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532"/>
        <w:gridCol w:w="3589"/>
      </w:tblGrid>
      <w:tr w:rsidR="00A97126" w:rsidRPr="00974A0B" w14:paraId="7B815790" w14:textId="77777777" w:rsidTr="00CD5F6F">
        <w:trPr>
          <w:trHeight w:val="900"/>
        </w:trPr>
        <w:tc>
          <w:tcPr>
            <w:tcW w:w="993" w:type="dxa"/>
            <w:tcBorders>
              <w:top w:val="nil"/>
              <w:bottom w:val="single" w:sz="12" w:space="0" w:color="000000"/>
              <w:right w:val="nil"/>
            </w:tcBorders>
          </w:tcPr>
          <w:p w14:paraId="1690E8DB" w14:textId="77777777" w:rsidR="00A97126" w:rsidRPr="00974A0B" w:rsidRDefault="00A97126" w:rsidP="0073020E">
            <w:pPr>
              <w:spacing w:line="240" w:lineRule="atLeast"/>
              <w:rPr>
                <w:rFonts w:eastAsia="SimHei"/>
                <w:b/>
                <w:bCs/>
                <w:snapToGrid w:val="0"/>
                <w:kern w:val="22"/>
                <w:lang w:eastAsia="en-US"/>
              </w:rPr>
            </w:pPr>
            <w:bookmarkStart w:id="0" w:name="_Hlk34341079"/>
            <w:bookmarkStart w:id="1" w:name="_Hlk34341122"/>
            <w:bookmarkStart w:id="2" w:name="Meeting"/>
            <w:r w:rsidRPr="00974A0B">
              <w:rPr>
                <w:rFonts w:eastAsia="MS Mincho"/>
                <w:b/>
                <w:bCs/>
                <w:noProof/>
                <w:kern w:val="22"/>
              </w:rPr>
              <w:drawing>
                <wp:anchor distT="0" distB="0" distL="114300" distR="114300" simplePos="0" relativeHeight="251665408" behindDoc="0" locked="0" layoutInCell="1" allowOverlap="1" wp14:anchorId="679BB275" wp14:editId="63F0C1F4">
                  <wp:simplePos x="0" y="0"/>
                  <wp:positionH relativeFrom="column">
                    <wp:posOffset>49530</wp:posOffset>
                  </wp:positionH>
                  <wp:positionV relativeFrom="page">
                    <wp:posOffset>23132</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3A2D7870" w14:textId="314F1EE4" w:rsidR="00A97126" w:rsidRPr="00FF208E" w:rsidRDefault="00A97126" w:rsidP="0073020E">
            <w:pPr>
              <w:spacing w:before="60" w:after="0" w:line="240" w:lineRule="auto"/>
              <w:rPr>
                <w:rFonts w:eastAsia="SimHei"/>
                <w:bCs/>
                <w:sz w:val="20"/>
                <w:szCs w:val="20"/>
              </w:rPr>
            </w:pPr>
            <w:r w:rsidRPr="00974A0B">
              <w:rPr>
                <w:b/>
                <w:bCs/>
                <w:noProof/>
                <w:sz w:val="20"/>
                <w:szCs w:val="20"/>
              </w:rPr>
              <w:drawing>
                <wp:anchor distT="0" distB="0" distL="114300" distR="114300" simplePos="0" relativeHeight="251666432" behindDoc="0" locked="0" layoutInCell="1" allowOverlap="1" wp14:anchorId="164C049C" wp14:editId="0E3DD245">
                  <wp:simplePos x="0" y="0"/>
                  <wp:positionH relativeFrom="column">
                    <wp:posOffset>407279</wp:posOffset>
                  </wp:positionH>
                  <wp:positionV relativeFrom="paragraph">
                    <wp:posOffset>22588</wp:posOffset>
                  </wp:positionV>
                  <wp:extent cx="181069" cy="191492"/>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FF208E">
              <w:rPr>
                <w:rFonts w:eastAsia="SimHei"/>
                <w:bCs/>
                <w:sz w:val="20"/>
                <w:szCs w:val="20"/>
              </w:rPr>
              <w:t>联合国</w:t>
            </w:r>
          </w:p>
          <w:p w14:paraId="20DA8EA0" w14:textId="599DE260" w:rsidR="00A97126" w:rsidRPr="00974A0B" w:rsidRDefault="00A97126" w:rsidP="0073020E">
            <w:pPr>
              <w:spacing w:after="0" w:line="240" w:lineRule="auto"/>
              <w:rPr>
                <w:rFonts w:eastAsia="SimHei"/>
                <w:b/>
                <w:bCs/>
                <w:sz w:val="20"/>
                <w:szCs w:val="20"/>
              </w:rPr>
            </w:pPr>
            <w:r w:rsidRPr="00FF208E">
              <w:rPr>
                <w:rFonts w:eastAsia="SimHei"/>
                <w:bCs/>
                <w:sz w:val="20"/>
                <w:szCs w:val="20"/>
              </w:rPr>
              <w:t>环境规划署</w:t>
            </w:r>
          </w:p>
        </w:tc>
        <w:tc>
          <w:tcPr>
            <w:tcW w:w="6741" w:type="dxa"/>
            <w:gridSpan w:val="3"/>
            <w:tcBorders>
              <w:top w:val="nil"/>
              <w:left w:val="nil"/>
              <w:bottom w:val="single" w:sz="12" w:space="0" w:color="000000"/>
            </w:tcBorders>
          </w:tcPr>
          <w:p w14:paraId="02BF2F2C" w14:textId="408985A2" w:rsidR="00A97126" w:rsidRPr="001D528C" w:rsidRDefault="00A97126" w:rsidP="0073020E">
            <w:pPr>
              <w:tabs>
                <w:tab w:val="right" w:pos="7611"/>
              </w:tabs>
              <w:spacing w:before="60" w:after="0" w:line="240" w:lineRule="auto"/>
              <w:ind w:left="360" w:right="461"/>
              <w:jc w:val="right"/>
              <w:rPr>
                <w:rFonts w:ascii="Arial" w:eastAsia="SimHei" w:hAnsi="Arial" w:cs="Arial"/>
                <w:b/>
                <w:bCs/>
                <w:snapToGrid w:val="0"/>
                <w:kern w:val="22"/>
                <w:sz w:val="32"/>
              </w:rPr>
            </w:pPr>
            <w:r w:rsidRPr="00FF208E">
              <w:rPr>
                <w:rFonts w:eastAsia="SimHei"/>
                <w:snapToGrid w:val="0"/>
                <w:kern w:val="22"/>
                <w:sz w:val="32"/>
              </w:rPr>
              <w:t xml:space="preserve">   </w:t>
            </w:r>
            <w:r w:rsidRPr="001D528C">
              <w:rPr>
                <w:rFonts w:ascii="Arial" w:eastAsia="SimHei" w:hAnsi="Arial" w:cs="Arial"/>
                <w:b/>
                <w:bCs/>
                <w:snapToGrid w:val="0"/>
                <w:kern w:val="22"/>
                <w:sz w:val="32"/>
              </w:rPr>
              <w:t>CBD</w:t>
            </w:r>
          </w:p>
        </w:tc>
      </w:tr>
      <w:bookmarkEnd w:id="0"/>
      <w:tr w:rsidR="00A97126" w:rsidRPr="00974A0B" w14:paraId="3EAF56A4" w14:textId="77777777" w:rsidTr="007D005C">
        <w:trPr>
          <w:trHeight w:val="1693"/>
        </w:trPr>
        <w:tc>
          <w:tcPr>
            <w:tcW w:w="6227" w:type="dxa"/>
            <w:gridSpan w:val="3"/>
            <w:tcBorders>
              <w:top w:val="nil"/>
              <w:bottom w:val="single" w:sz="36" w:space="0" w:color="000000"/>
            </w:tcBorders>
          </w:tcPr>
          <w:p w14:paraId="2C093271" w14:textId="77777777" w:rsidR="00A97126" w:rsidRPr="00974A0B" w:rsidRDefault="00A97126" w:rsidP="0073020E">
            <w:pPr>
              <w:spacing w:after="0" w:line="240" w:lineRule="auto"/>
              <w:rPr>
                <w:snapToGrid w:val="0"/>
                <w:kern w:val="22"/>
              </w:rPr>
            </w:pPr>
          </w:p>
          <w:p w14:paraId="77E0DEA8" w14:textId="77777777" w:rsidR="00A97126" w:rsidRPr="00974A0B" w:rsidRDefault="00A97126" w:rsidP="0073020E">
            <w:pPr>
              <w:spacing w:after="0" w:line="240" w:lineRule="auto"/>
              <w:rPr>
                <w:snapToGrid w:val="0"/>
                <w:kern w:val="22"/>
                <w:sz w:val="32"/>
              </w:rPr>
            </w:pPr>
            <w:r w:rsidRPr="00FF208E">
              <w:rPr>
                <w:rFonts w:eastAsia="SimHei"/>
                <w:noProof/>
              </w:rPr>
              <w:drawing>
                <wp:inline distT="0" distB="0" distL="0" distR="0" wp14:anchorId="725262BC" wp14:editId="5DA2CC58">
                  <wp:extent cx="3000375" cy="1077595"/>
                  <wp:effectExtent l="0" t="0" r="0" b="0"/>
                  <wp:docPr id="7"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08CAC96C" w14:textId="77777777" w:rsidR="00A97126" w:rsidRPr="00974A0B" w:rsidRDefault="00A97126" w:rsidP="0073020E">
            <w:pPr>
              <w:spacing w:after="0" w:line="240" w:lineRule="auto"/>
              <w:ind w:firstLine="720"/>
              <w:rPr>
                <w:sz w:val="32"/>
              </w:rPr>
            </w:pPr>
            <w:r w:rsidRPr="00974A0B">
              <w:rPr>
                <w:sz w:val="32"/>
              </w:rPr>
              <w:t xml:space="preserve">   </w:t>
            </w:r>
          </w:p>
        </w:tc>
        <w:tc>
          <w:tcPr>
            <w:tcW w:w="532" w:type="dxa"/>
            <w:tcBorders>
              <w:top w:val="nil"/>
              <w:bottom w:val="single" w:sz="36" w:space="0" w:color="000000"/>
            </w:tcBorders>
          </w:tcPr>
          <w:p w14:paraId="669DE769" w14:textId="77777777" w:rsidR="00A97126" w:rsidRPr="00974A0B" w:rsidRDefault="00A97126" w:rsidP="0073020E">
            <w:pPr>
              <w:widowControl w:val="0"/>
              <w:overflowPunct w:val="0"/>
              <w:autoSpaceDE w:val="0"/>
              <w:autoSpaceDN w:val="0"/>
              <w:adjustRightInd w:val="0"/>
              <w:spacing w:after="0" w:line="240" w:lineRule="atLeast"/>
              <w:jc w:val="left"/>
              <w:textAlignment w:val="baseline"/>
              <w:rPr>
                <w:bCs/>
                <w:snapToGrid w:val="0"/>
                <w:kern w:val="22"/>
                <w:sz w:val="32"/>
                <w:szCs w:val="32"/>
              </w:rPr>
            </w:pPr>
          </w:p>
        </w:tc>
        <w:tc>
          <w:tcPr>
            <w:tcW w:w="3589" w:type="dxa"/>
            <w:tcBorders>
              <w:top w:val="nil"/>
              <w:bottom w:val="single" w:sz="36" w:space="0" w:color="000000"/>
            </w:tcBorders>
          </w:tcPr>
          <w:p w14:paraId="52C3834E" w14:textId="77777777" w:rsidR="00A97126" w:rsidRPr="00FC599C" w:rsidRDefault="00A97126" w:rsidP="005D7587">
            <w:pPr>
              <w:spacing w:after="0" w:line="240" w:lineRule="auto"/>
              <w:ind w:left="58"/>
              <w:rPr>
                <w:snapToGrid w:val="0"/>
                <w:kern w:val="22"/>
                <w:szCs w:val="22"/>
                <w:lang w:val="en-US"/>
              </w:rPr>
            </w:pPr>
            <w:r w:rsidRPr="00FC599C">
              <w:rPr>
                <w:snapToGrid w:val="0"/>
                <w:kern w:val="22"/>
                <w:szCs w:val="22"/>
                <w:lang w:val="en-US"/>
              </w:rPr>
              <w:t>Distr.</w:t>
            </w:r>
          </w:p>
          <w:p w14:paraId="31913136" w14:textId="77777777" w:rsidR="00A97126" w:rsidRPr="00FC599C" w:rsidRDefault="00A97126" w:rsidP="005D7587">
            <w:pPr>
              <w:spacing w:after="0" w:line="240" w:lineRule="auto"/>
              <w:ind w:left="58"/>
              <w:rPr>
                <w:snapToGrid w:val="0"/>
                <w:kern w:val="22"/>
                <w:szCs w:val="22"/>
                <w:lang w:val="en-US"/>
              </w:rPr>
            </w:pPr>
            <w:r w:rsidRPr="00FC599C">
              <w:rPr>
                <w:snapToGrid w:val="0"/>
                <w:kern w:val="22"/>
                <w:szCs w:val="22"/>
                <w:lang w:val="en-US"/>
              </w:rPr>
              <w:t>GENERAL</w:t>
            </w:r>
          </w:p>
          <w:p w14:paraId="2A19B158" w14:textId="77777777" w:rsidR="00A97126" w:rsidRPr="00FC599C" w:rsidRDefault="00A97126" w:rsidP="005D7587">
            <w:pPr>
              <w:spacing w:after="0" w:line="240" w:lineRule="auto"/>
              <w:ind w:left="58"/>
              <w:rPr>
                <w:snapToGrid w:val="0"/>
                <w:kern w:val="22"/>
                <w:szCs w:val="22"/>
                <w:lang w:val="en-US"/>
              </w:rPr>
            </w:pPr>
          </w:p>
          <w:p w14:paraId="36B556CF" w14:textId="50967B32" w:rsidR="00A97126" w:rsidRPr="00FC599C" w:rsidRDefault="00A97126" w:rsidP="005D7587">
            <w:pPr>
              <w:spacing w:after="0" w:line="240" w:lineRule="auto"/>
              <w:ind w:left="58"/>
              <w:rPr>
                <w:snapToGrid w:val="0"/>
                <w:kern w:val="22"/>
                <w:szCs w:val="22"/>
                <w:lang w:val="en-US"/>
              </w:rPr>
            </w:pPr>
            <w:r w:rsidRPr="00FC599C">
              <w:rPr>
                <w:snapToGrid w:val="0"/>
                <w:kern w:val="22"/>
                <w:szCs w:val="22"/>
                <w:lang w:val="en-US"/>
              </w:rPr>
              <w:t>CBD/SBSTTA/24/</w:t>
            </w:r>
            <w:r w:rsidR="00C75AD1">
              <w:rPr>
                <w:snapToGrid w:val="0"/>
                <w:kern w:val="22"/>
                <w:szCs w:val="22"/>
                <w:lang w:val="en-US"/>
              </w:rPr>
              <w:t>3/Add.2</w:t>
            </w:r>
            <w:r w:rsidR="007D005C">
              <w:rPr>
                <w:snapToGrid w:val="0"/>
                <w:kern w:val="22"/>
                <w:szCs w:val="22"/>
                <w:lang w:val="en-US"/>
              </w:rPr>
              <w:t>/Rev.1</w:t>
            </w:r>
          </w:p>
          <w:p w14:paraId="65D014DE" w14:textId="67216C24" w:rsidR="00A97126" w:rsidRPr="00974A0B" w:rsidRDefault="007D005C" w:rsidP="005D7587">
            <w:pPr>
              <w:spacing w:after="0" w:line="240" w:lineRule="auto"/>
              <w:ind w:left="58"/>
              <w:rPr>
                <w:snapToGrid w:val="0"/>
                <w:kern w:val="22"/>
              </w:rPr>
            </w:pPr>
            <w:r>
              <w:rPr>
                <w:kern w:val="22"/>
              </w:rPr>
              <w:t>23</w:t>
            </w:r>
            <w:r w:rsidR="00C75AD1">
              <w:rPr>
                <w:kern w:val="22"/>
              </w:rPr>
              <w:t xml:space="preserve"> </w:t>
            </w:r>
            <w:r>
              <w:rPr>
                <w:kern w:val="22"/>
              </w:rPr>
              <w:t>April</w:t>
            </w:r>
            <w:r w:rsidR="005B13AD" w:rsidRPr="00974A0B">
              <w:rPr>
                <w:kern w:val="22"/>
              </w:rPr>
              <w:t xml:space="preserve"> 202</w:t>
            </w:r>
            <w:r w:rsidR="00C75AD1">
              <w:rPr>
                <w:kern w:val="22"/>
              </w:rPr>
              <w:t>1</w:t>
            </w:r>
          </w:p>
          <w:p w14:paraId="7ABD8866" w14:textId="77777777" w:rsidR="00A97126" w:rsidRPr="00974A0B" w:rsidRDefault="00A97126" w:rsidP="005D7587">
            <w:pPr>
              <w:spacing w:after="0" w:line="240" w:lineRule="auto"/>
              <w:ind w:left="58"/>
              <w:rPr>
                <w:snapToGrid w:val="0"/>
                <w:kern w:val="22"/>
                <w:szCs w:val="22"/>
              </w:rPr>
            </w:pPr>
          </w:p>
          <w:p w14:paraId="5426A5A4" w14:textId="77777777" w:rsidR="00A97126" w:rsidRPr="00974A0B" w:rsidRDefault="00A97126" w:rsidP="005D7587">
            <w:pPr>
              <w:spacing w:after="0" w:line="240" w:lineRule="auto"/>
              <w:ind w:left="58"/>
              <w:rPr>
                <w:snapToGrid w:val="0"/>
                <w:kern w:val="22"/>
                <w:szCs w:val="22"/>
              </w:rPr>
            </w:pPr>
            <w:r w:rsidRPr="00974A0B">
              <w:rPr>
                <w:snapToGrid w:val="0"/>
                <w:kern w:val="22"/>
                <w:szCs w:val="22"/>
              </w:rPr>
              <w:t>CHINESE</w:t>
            </w:r>
          </w:p>
          <w:p w14:paraId="69AD76B1" w14:textId="77777777" w:rsidR="00A97126" w:rsidRPr="00974A0B" w:rsidRDefault="00A97126" w:rsidP="005D7587">
            <w:pPr>
              <w:spacing w:after="0" w:line="240" w:lineRule="auto"/>
              <w:ind w:left="58"/>
              <w:rPr>
                <w:snapToGrid w:val="0"/>
                <w:kern w:val="22"/>
                <w:szCs w:val="22"/>
                <w:u w:val="single"/>
              </w:rPr>
            </w:pPr>
            <w:r w:rsidRPr="00974A0B">
              <w:rPr>
                <w:snapToGrid w:val="0"/>
                <w:kern w:val="22"/>
                <w:szCs w:val="22"/>
              </w:rPr>
              <w:t>ORIGINAL:  ENGLISH</w:t>
            </w:r>
          </w:p>
        </w:tc>
      </w:tr>
    </w:tbl>
    <w:bookmarkEnd w:id="1"/>
    <w:p w14:paraId="560ADB0A" w14:textId="4D8CB30D" w:rsidR="00CA6B87" w:rsidRPr="00974A0B" w:rsidRDefault="00D51069" w:rsidP="0073020E">
      <w:pPr>
        <w:pStyle w:val="meetingname"/>
        <w:spacing w:after="0" w:line="240" w:lineRule="auto"/>
        <w:ind w:right="4542"/>
        <w:rPr>
          <w:rFonts w:eastAsia="SimSun"/>
          <w:kern w:val="22"/>
          <w:lang w:eastAsia="zh-CN"/>
        </w:rPr>
      </w:pPr>
      <w:r w:rsidRPr="00974A0B">
        <w:rPr>
          <w:rFonts w:eastAsia="SimSun"/>
          <w:lang w:val="zh-CN" w:eastAsia="zh-CN"/>
        </w:rPr>
        <w:t>科学、技术和工艺咨询附属机构</w:t>
      </w:r>
      <w:bookmarkEnd w:id="2"/>
    </w:p>
    <w:p w14:paraId="7981F608" w14:textId="77777777" w:rsidR="00D51069" w:rsidRPr="00974A0B" w:rsidRDefault="00BC5BDC" w:rsidP="0073020E">
      <w:pPr>
        <w:spacing w:after="0" w:line="240" w:lineRule="auto"/>
        <w:ind w:right="4542"/>
        <w:rPr>
          <w:snapToGrid w:val="0"/>
          <w:kern w:val="22"/>
          <w:lang w:eastAsia="zh-CN"/>
        </w:rPr>
      </w:pPr>
      <w:r w:rsidRPr="00974A0B">
        <w:rPr>
          <w:lang w:val="zh-CN" w:eastAsia="zh-CN"/>
        </w:rPr>
        <w:t>第二十四次会议</w:t>
      </w:r>
    </w:p>
    <w:p w14:paraId="09C88439" w14:textId="56CE821E" w:rsidR="00CA6B87" w:rsidRPr="00974A0B" w:rsidRDefault="007D005C" w:rsidP="0073020E">
      <w:pPr>
        <w:spacing w:after="0" w:line="240" w:lineRule="auto"/>
        <w:ind w:right="4542"/>
        <w:rPr>
          <w:snapToGrid w:val="0"/>
          <w:kern w:val="22"/>
          <w:lang w:eastAsia="zh-CN"/>
        </w:rPr>
      </w:pPr>
      <w:r>
        <w:rPr>
          <w:rFonts w:hint="eastAsia"/>
          <w:snapToGrid w:val="0"/>
          <w:kern w:val="22"/>
          <w:lang w:eastAsia="zh-CN"/>
        </w:rPr>
        <w:t>2</w:t>
      </w:r>
      <w:r>
        <w:rPr>
          <w:snapToGrid w:val="0"/>
          <w:kern w:val="22"/>
          <w:lang w:eastAsia="zh-CN"/>
        </w:rPr>
        <w:t>021</w:t>
      </w:r>
      <w:r>
        <w:rPr>
          <w:rFonts w:hint="eastAsia"/>
          <w:snapToGrid w:val="0"/>
          <w:kern w:val="22"/>
          <w:lang w:eastAsia="zh-CN"/>
        </w:rPr>
        <w:t>年</w:t>
      </w:r>
      <w:r>
        <w:rPr>
          <w:rFonts w:hint="eastAsia"/>
          <w:snapToGrid w:val="0"/>
          <w:kern w:val="22"/>
          <w:lang w:eastAsia="zh-CN"/>
        </w:rPr>
        <w:t>5</w:t>
      </w:r>
      <w:r>
        <w:rPr>
          <w:rFonts w:hint="eastAsia"/>
          <w:snapToGrid w:val="0"/>
          <w:kern w:val="22"/>
          <w:lang w:eastAsia="zh-CN"/>
        </w:rPr>
        <w:t>月</w:t>
      </w:r>
      <w:r>
        <w:rPr>
          <w:rFonts w:hint="eastAsia"/>
          <w:snapToGrid w:val="0"/>
          <w:kern w:val="22"/>
          <w:lang w:eastAsia="zh-CN"/>
        </w:rPr>
        <w:t>3</w:t>
      </w:r>
      <w:r>
        <w:rPr>
          <w:rFonts w:hint="eastAsia"/>
          <w:snapToGrid w:val="0"/>
          <w:kern w:val="22"/>
          <w:lang w:eastAsia="zh-CN"/>
        </w:rPr>
        <w:t>日至</w:t>
      </w:r>
      <w:r w:rsidR="00612505">
        <w:rPr>
          <w:rFonts w:hint="eastAsia"/>
          <w:snapToGrid w:val="0"/>
          <w:kern w:val="22"/>
          <w:lang w:eastAsia="zh-CN"/>
        </w:rPr>
        <w:t>6</w:t>
      </w:r>
      <w:r w:rsidR="00612505">
        <w:rPr>
          <w:rFonts w:hint="eastAsia"/>
          <w:snapToGrid w:val="0"/>
          <w:kern w:val="22"/>
          <w:lang w:eastAsia="zh-CN"/>
        </w:rPr>
        <w:t>月</w:t>
      </w:r>
      <w:r>
        <w:rPr>
          <w:rFonts w:hint="eastAsia"/>
          <w:snapToGrid w:val="0"/>
          <w:kern w:val="22"/>
          <w:lang w:eastAsia="zh-CN"/>
        </w:rPr>
        <w:t>9</w:t>
      </w:r>
      <w:r>
        <w:rPr>
          <w:rFonts w:hint="eastAsia"/>
          <w:snapToGrid w:val="0"/>
          <w:kern w:val="22"/>
          <w:lang w:eastAsia="zh-CN"/>
        </w:rPr>
        <w:t>日，在线</w:t>
      </w:r>
    </w:p>
    <w:p w14:paraId="58D81E51" w14:textId="6C22752C" w:rsidR="000C37B2" w:rsidRPr="008415E3" w:rsidRDefault="000C37B2" w:rsidP="0073020E">
      <w:pPr>
        <w:spacing w:line="240" w:lineRule="auto"/>
        <w:ind w:right="4540"/>
        <w:rPr>
          <w:snapToGrid w:val="0"/>
          <w:kern w:val="22"/>
          <w:lang w:val="en-US" w:eastAsia="zh-CN"/>
        </w:rPr>
      </w:pPr>
      <w:r w:rsidRPr="00974A0B">
        <w:rPr>
          <w:lang w:val="zh-CN" w:eastAsia="zh-CN"/>
        </w:rPr>
        <w:t>临时议程</w:t>
      </w:r>
      <w:r w:rsidR="00593B23" w:rsidRPr="00974A0B">
        <w:rPr>
          <w:rStyle w:val="FootnoteReference"/>
          <w:rFonts w:ascii="Times New Roman" w:hAnsi="Times New Roman"/>
          <w:snapToGrid w:val="0"/>
          <w:kern w:val="22"/>
          <w:lang w:val="zh-CN" w:eastAsia="zh-CN"/>
        </w:rPr>
        <w:footnoteReference w:customMarkFollows="1" w:id="2"/>
        <w:t>*</w:t>
      </w:r>
      <w:r w:rsidR="00593B23" w:rsidRPr="00974A0B">
        <w:rPr>
          <w:lang w:val="zh-CN" w:eastAsia="zh-CN"/>
        </w:rPr>
        <w:t>项目</w:t>
      </w:r>
      <w:r w:rsidR="00C75AD1">
        <w:rPr>
          <w:rFonts w:hint="eastAsia"/>
          <w:lang w:val="zh-CN" w:eastAsia="zh-CN"/>
        </w:rPr>
        <w:t>3</w:t>
      </w:r>
    </w:p>
    <w:p w14:paraId="52869579" w14:textId="0A71E0D2" w:rsidR="00C75AD1" w:rsidRPr="004B79B6" w:rsidRDefault="00C75AD1" w:rsidP="00C75AD1">
      <w:pPr>
        <w:keepNext/>
        <w:spacing w:before="240" w:line="240" w:lineRule="atLeast"/>
        <w:ind w:left="864" w:right="864"/>
        <w:jc w:val="center"/>
        <w:rPr>
          <w:rFonts w:eastAsia="SimHei"/>
          <w:caps/>
          <w:snapToGrid w:val="0"/>
          <w:kern w:val="22"/>
          <w:sz w:val="28"/>
          <w:lang w:eastAsia="zh-CN"/>
        </w:rPr>
      </w:pPr>
      <w:r w:rsidRPr="004B79B6">
        <w:rPr>
          <w:rFonts w:eastAsia="SimHei" w:hint="eastAsia"/>
          <w:caps/>
          <w:snapToGrid w:val="0"/>
          <w:kern w:val="22"/>
          <w:sz w:val="28"/>
          <w:lang w:eastAsia="zh-CN"/>
        </w:rPr>
        <w:t>2020</w:t>
      </w:r>
      <w:r w:rsidRPr="004B79B6">
        <w:rPr>
          <w:rFonts w:eastAsia="SimHei" w:hint="eastAsia"/>
          <w:caps/>
          <w:snapToGrid w:val="0"/>
          <w:kern w:val="22"/>
          <w:sz w:val="28"/>
          <w:lang w:eastAsia="zh-CN"/>
        </w:rPr>
        <w:t>年后全球生物多样性框架：支持审查</w:t>
      </w:r>
      <w:r w:rsidR="0031029D">
        <w:rPr>
          <w:rFonts w:eastAsia="SimHei" w:hint="eastAsia"/>
          <w:caps/>
          <w:snapToGrid w:val="0"/>
          <w:kern w:val="22"/>
          <w:sz w:val="28"/>
          <w:lang w:eastAsia="zh-CN"/>
        </w:rPr>
        <w:t>更新后</w:t>
      </w:r>
      <w:r w:rsidR="004B79B6" w:rsidRPr="004B79B6">
        <w:rPr>
          <w:rFonts w:eastAsia="SimHei" w:hint="eastAsia"/>
          <w:caps/>
          <w:snapToGrid w:val="0"/>
          <w:kern w:val="22"/>
          <w:sz w:val="28"/>
          <w:lang w:eastAsia="zh-CN"/>
        </w:rPr>
        <w:t>的长期</w:t>
      </w:r>
      <w:r w:rsidRPr="004B79B6">
        <w:rPr>
          <w:rFonts w:eastAsia="SimHei" w:hint="eastAsia"/>
          <w:caps/>
          <w:snapToGrid w:val="0"/>
          <w:kern w:val="22"/>
          <w:sz w:val="28"/>
          <w:lang w:eastAsia="zh-CN"/>
        </w:rPr>
        <w:t>目标和</w:t>
      </w:r>
      <w:r w:rsidR="004B79B6" w:rsidRPr="004B79B6">
        <w:rPr>
          <w:rFonts w:eastAsia="SimHei" w:hint="eastAsia"/>
          <w:caps/>
          <w:snapToGrid w:val="0"/>
          <w:kern w:val="22"/>
          <w:sz w:val="28"/>
          <w:lang w:eastAsia="zh-CN"/>
        </w:rPr>
        <w:t>行动目标</w:t>
      </w:r>
      <w:r w:rsidRPr="004B79B6">
        <w:rPr>
          <w:rFonts w:eastAsia="SimHei" w:hint="eastAsia"/>
          <w:caps/>
          <w:snapToGrid w:val="0"/>
          <w:kern w:val="22"/>
          <w:sz w:val="28"/>
          <w:lang w:eastAsia="zh-CN"/>
        </w:rPr>
        <w:t>以及相关指标和基线的科技信息</w:t>
      </w:r>
    </w:p>
    <w:p w14:paraId="53A9DC78" w14:textId="03D20688" w:rsidR="004A12C3" w:rsidRPr="004B79B6" w:rsidRDefault="00C75AD1" w:rsidP="00C75AD1">
      <w:pPr>
        <w:keepNext/>
        <w:spacing w:before="240" w:line="240" w:lineRule="atLeast"/>
        <w:ind w:left="864" w:right="864"/>
        <w:jc w:val="center"/>
        <w:rPr>
          <w:rFonts w:eastAsia="SimHei"/>
          <w:caps/>
          <w:snapToGrid w:val="0"/>
          <w:kern w:val="22"/>
          <w:sz w:val="28"/>
          <w:lang w:eastAsia="zh-CN"/>
        </w:rPr>
      </w:pPr>
      <w:r w:rsidRPr="004B79B6">
        <w:rPr>
          <w:rFonts w:eastAsia="SimHei" w:hint="eastAsia"/>
          <w:caps/>
          <w:snapToGrid w:val="0"/>
          <w:kern w:val="22"/>
          <w:sz w:val="28"/>
          <w:lang w:eastAsia="zh-CN"/>
        </w:rPr>
        <w:t>支持审查</w:t>
      </w:r>
      <w:r w:rsidRPr="004B79B6">
        <w:rPr>
          <w:rFonts w:eastAsia="SimHei" w:hint="eastAsia"/>
          <w:caps/>
          <w:snapToGrid w:val="0"/>
          <w:kern w:val="22"/>
          <w:sz w:val="28"/>
          <w:lang w:eastAsia="zh-CN"/>
        </w:rPr>
        <w:t>2020</w:t>
      </w:r>
      <w:r w:rsidRPr="004B79B6">
        <w:rPr>
          <w:rFonts w:eastAsia="SimHei" w:hint="eastAsia"/>
          <w:caps/>
          <w:snapToGrid w:val="0"/>
          <w:kern w:val="22"/>
          <w:sz w:val="28"/>
          <w:lang w:eastAsia="zh-CN"/>
        </w:rPr>
        <w:t>年后全球生物多样性框架</w:t>
      </w:r>
      <w:r w:rsidR="00F11759">
        <w:rPr>
          <w:rFonts w:eastAsia="SimHei" w:hint="eastAsia"/>
          <w:caps/>
          <w:snapToGrid w:val="0"/>
          <w:kern w:val="22"/>
          <w:sz w:val="28"/>
          <w:lang w:eastAsia="zh-CN"/>
        </w:rPr>
        <w:t>更新</w:t>
      </w:r>
      <w:r w:rsidR="004B79B6" w:rsidRPr="004B79B6">
        <w:rPr>
          <w:rFonts w:eastAsia="SimHei" w:hint="eastAsia"/>
          <w:caps/>
          <w:snapToGrid w:val="0"/>
          <w:kern w:val="22"/>
          <w:sz w:val="28"/>
          <w:lang w:eastAsia="zh-CN"/>
        </w:rPr>
        <w:t>预稿</w:t>
      </w:r>
      <w:r w:rsidR="007D07A8">
        <w:rPr>
          <w:rFonts w:eastAsia="SimHei" w:hint="eastAsia"/>
          <w:caps/>
          <w:snapToGrid w:val="0"/>
          <w:kern w:val="22"/>
          <w:sz w:val="28"/>
          <w:lang w:eastAsia="zh-CN"/>
        </w:rPr>
        <w:t>所列</w:t>
      </w:r>
      <w:r w:rsidRPr="004B79B6">
        <w:rPr>
          <w:rFonts w:eastAsia="SimHei" w:hint="eastAsia"/>
          <w:caps/>
          <w:snapToGrid w:val="0"/>
          <w:kern w:val="22"/>
          <w:sz w:val="28"/>
          <w:lang w:eastAsia="zh-CN"/>
        </w:rPr>
        <w:t>拟议</w:t>
      </w:r>
      <w:r w:rsidR="004B79B6" w:rsidRPr="004B79B6">
        <w:rPr>
          <w:rFonts w:eastAsia="SimHei" w:hint="eastAsia"/>
          <w:caps/>
          <w:snapToGrid w:val="0"/>
          <w:kern w:val="22"/>
          <w:sz w:val="28"/>
          <w:lang w:eastAsia="zh-CN"/>
        </w:rPr>
        <w:t>长期</w:t>
      </w:r>
      <w:r w:rsidRPr="004B79B6">
        <w:rPr>
          <w:rFonts w:eastAsia="SimHei" w:hint="eastAsia"/>
          <w:caps/>
          <w:snapToGrid w:val="0"/>
          <w:kern w:val="22"/>
          <w:sz w:val="28"/>
          <w:lang w:eastAsia="zh-CN"/>
        </w:rPr>
        <w:t>目标和</w:t>
      </w:r>
      <w:r w:rsidR="004B79B6" w:rsidRPr="004B79B6">
        <w:rPr>
          <w:rFonts w:eastAsia="SimHei" w:hint="eastAsia"/>
          <w:caps/>
          <w:snapToGrid w:val="0"/>
          <w:kern w:val="22"/>
          <w:sz w:val="28"/>
          <w:lang w:eastAsia="zh-CN"/>
        </w:rPr>
        <w:t>行动目标</w:t>
      </w:r>
      <w:r w:rsidRPr="004B79B6">
        <w:rPr>
          <w:rFonts w:eastAsia="SimHei" w:hint="eastAsia"/>
          <w:caps/>
          <w:snapToGrid w:val="0"/>
          <w:kern w:val="22"/>
          <w:sz w:val="28"/>
          <w:lang w:eastAsia="zh-CN"/>
        </w:rPr>
        <w:t>的科技信息</w:t>
      </w:r>
    </w:p>
    <w:p w14:paraId="15FAD7D2" w14:textId="3D232C03" w:rsidR="003526C4" w:rsidRPr="00974A0B" w:rsidRDefault="003526C4" w:rsidP="005D7587">
      <w:pPr>
        <w:pStyle w:val="Style1"/>
        <w:spacing w:before="240" w:line="240" w:lineRule="atLeast"/>
        <w:outlineLvl w:val="9"/>
        <w:rPr>
          <w:rFonts w:eastAsia="KaiTi"/>
          <w:b w:val="0"/>
          <w:bCs w:val="0"/>
          <w:i w:val="0"/>
          <w:lang w:val="zh-CN" w:eastAsia="zh-CN"/>
        </w:rPr>
      </w:pPr>
      <w:r w:rsidRPr="00974A0B">
        <w:rPr>
          <w:rFonts w:eastAsia="KaiTi"/>
          <w:b w:val="0"/>
          <w:bCs w:val="0"/>
          <w:i w:val="0"/>
          <w:lang w:val="zh-CN" w:eastAsia="zh-CN"/>
        </w:rPr>
        <w:t>执行秘书的说明</w:t>
      </w:r>
    </w:p>
    <w:p w14:paraId="3D27A7D9" w14:textId="4D1F5694" w:rsidR="00493494" w:rsidRPr="00FF208E" w:rsidRDefault="00BC7905" w:rsidP="005D7587">
      <w:pPr>
        <w:pStyle w:val="Heading1"/>
        <w:suppressLineNumbers/>
        <w:tabs>
          <w:tab w:val="clear" w:pos="720"/>
        </w:tabs>
        <w:suppressAutoHyphens/>
        <w:spacing w:before="120" w:line="240" w:lineRule="atLeast"/>
        <w:rPr>
          <w:rFonts w:eastAsia="SimHei"/>
          <w:b w:val="0"/>
          <w:kern w:val="22"/>
          <w:lang w:eastAsia="zh-CN"/>
        </w:rPr>
      </w:pPr>
      <w:r w:rsidRPr="00FF208E">
        <w:rPr>
          <w:rFonts w:eastAsia="SimHei"/>
          <w:b w:val="0"/>
          <w:kern w:val="22"/>
          <w:lang w:eastAsia="zh-CN"/>
        </w:rPr>
        <w:t>一</w:t>
      </w:r>
      <w:r w:rsidRPr="00FF208E">
        <w:rPr>
          <w:rFonts w:eastAsia="SimHei"/>
          <w:b w:val="0"/>
          <w:kern w:val="22"/>
          <w:lang w:eastAsia="zh-CN"/>
        </w:rPr>
        <w:t xml:space="preserve">. </w:t>
      </w:r>
      <w:r w:rsidR="004B79B6">
        <w:rPr>
          <w:rFonts w:eastAsia="SimHei"/>
          <w:b w:val="0"/>
          <w:kern w:val="22"/>
          <w:lang w:eastAsia="zh-CN"/>
        </w:rPr>
        <w:t xml:space="preserve"> </w:t>
      </w:r>
      <w:r w:rsidR="00B802EA">
        <w:rPr>
          <w:rFonts w:eastAsia="SimHei" w:hint="eastAsia"/>
          <w:b w:val="0"/>
          <w:kern w:val="22"/>
          <w:lang w:eastAsia="zh-CN"/>
        </w:rPr>
        <w:t>背景</w:t>
      </w:r>
    </w:p>
    <w:p w14:paraId="4F7BCE00" w14:textId="557E0B8B" w:rsidR="001A202D" w:rsidRPr="001A202D" w:rsidRDefault="001A202D" w:rsidP="001A202D">
      <w:pPr>
        <w:pStyle w:val="ListParagraph"/>
        <w:numPr>
          <w:ilvl w:val="0"/>
          <w:numId w:val="36"/>
        </w:numPr>
        <w:snapToGrid w:val="0"/>
        <w:spacing w:before="120" w:line="240" w:lineRule="atLeast"/>
        <w:ind w:left="0" w:firstLine="0"/>
        <w:contextualSpacing w:val="0"/>
        <w:jc w:val="left"/>
        <w:rPr>
          <w:snapToGrid w:val="0"/>
          <w:kern w:val="22"/>
          <w:lang w:eastAsia="zh-CN"/>
        </w:rPr>
      </w:pPr>
      <w:r w:rsidRPr="001A202D">
        <w:rPr>
          <w:snapToGrid w:val="0"/>
          <w:kern w:val="22"/>
          <w:lang w:eastAsia="zh-CN"/>
        </w:rPr>
        <w:t>2020</w:t>
      </w:r>
      <w:r w:rsidRPr="001A202D">
        <w:rPr>
          <w:snapToGrid w:val="0"/>
          <w:kern w:val="22"/>
          <w:lang w:eastAsia="zh-CN"/>
        </w:rPr>
        <w:t>年后全球生物多样性框架</w:t>
      </w:r>
      <w:r w:rsidR="00435F4B">
        <w:rPr>
          <w:rFonts w:hint="eastAsia"/>
          <w:snapToGrid w:val="0"/>
          <w:kern w:val="22"/>
          <w:lang w:eastAsia="zh-CN"/>
        </w:rPr>
        <w:t>即</w:t>
      </w:r>
      <w:r w:rsidRPr="001A202D">
        <w:rPr>
          <w:snapToGrid w:val="0"/>
          <w:kern w:val="22"/>
          <w:lang w:eastAsia="zh-CN"/>
        </w:rPr>
        <w:t>将由缔约方大会第十五</w:t>
      </w:r>
      <w:r w:rsidR="00435F4B">
        <w:rPr>
          <w:rFonts w:hint="eastAsia"/>
          <w:snapToGrid w:val="0"/>
          <w:kern w:val="22"/>
          <w:lang w:eastAsia="zh-CN"/>
        </w:rPr>
        <w:t>届</w:t>
      </w:r>
      <w:r w:rsidRPr="001A202D">
        <w:rPr>
          <w:snapToGrid w:val="0"/>
          <w:kern w:val="22"/>
          <w:lang w:eastAsia="zh-CN"/>
        </w:rPr>
        <w:t>会议通过。</w:t>
      </w:r>
      <w:r w:rsidR="006B5FDA">
        <w:rPr>
          <w:rFonts w:hint="eastAsia"/>
          <w:snapToGrid w:val="0"/>
          <w:kern w:val="22"/>
          <w:lang w:eastAsia="zh-CN"/>
        </w:rPr>
        <w:t>按照</w:t>
      </w:r>
      <w:r w:rsidRPr="001A202D">
        <w:rPr>
          <w:snapToGrid w:val="0"/>
          <w:kern w:val="22"/>
          <w:lang w:eastAsia="zh-CN"/>
        </w:rPr>
        <w:t>2020</w:t>
      </w:r>
      <w:r w:rsidRPr="001A202D">
        <w:rPr>
          <w:snapToGrid w:val="0"/>
          <w:kern w:val="22"/>
          <w:lang w:eastAsia="zh-CN"/>
        </w:rPr>
        <w:t>年后全球生物多样性框架不限成员名额工作组</w:t>
      </w:r>
      <w:r w:rsidR="006B5FDA">
        <w:rPr>
          <w:rFonts w:hint="eastAsia"/>
          <w:snapToGrid w:val="0"/>
          <w:kern w:val="22"/>
          <w:lang w:eastAsia="zh-CN"/>
        </w:rPr>
        <w:t>第一次会议的要求，工作组</w:t>
      </w:r>
      <w:r w:rsidRPr="001A202D">
        <w:rPr>
          <w:snapToGrid w:val="0"/>
          <w:kern w:val="22"/>
          <w:lang w:eastAsia="zh-CN"/>
        </w:rPr>
        <w:t>共同主席与执行秘书一起</w:t>
      </w:r>
      <w:r w:rsidR="006B5FDA">
        <w:rPr>
          <w:rFonts w:hint="eastAsia"/>
          <w:snapToGrid w:val="0"/>
          <w:kern w:val="22"/>
          <w:lang w:eastAsia="zh-CN"/>
        </w:rPr>
        <w:t>拟定了</w:t>
      </w:r>
      <w:r w:rsidRPr="001A202D">
        <w:rPr>
          <w:snapToGrid w:val="0"/>
          <w:kern w:val="22"/>
          <w:lang w:eastAsia="zh-CN"/>
        </w:rPr>
        <w:t>框架</w:t>
      </w:r>
      <w:r w:rsidR="006B5FDA">
        <w:rPr>
          <w:rFonts w:hint="eastAsia"/>
          <w:snapToGrid w:val="0"/>
          <w:kern w:val="22"/>
          <w:lang w:eastAsia="zh-CN"/>
        </w:rPr>
        <w:t>“预稿”</w:t>
      </w:r>
      <w:r w:rsidRPr="001A202D">
        <w:rPr>
          <w:snapToGrid w:val="0"/>
          <w:kern w:val="22"/>
          <w:lang w:eastAsia="zh-CN"/>
        </w:rPr>
        <w:t>并于</w:t>
      </w:r>
      <w:r w:rsidRPr="001A202D">
        <w:rPr>
          <w:snapToGrid w:val="0"/>
          <w:kern w:val="22"/>
          <w:lang w:eastAsia="zh-CN"/>
        </w:rPr>
        <w:t>2020</w:t>
      </w:r>
      <w:r w:rsidRPr="001A202D">
        <w:rPr>
          <w:snapToGrid w:val="0"/>
          <w:kern w:val="22"/>
          <w:lang w:eastAsia="zh-CN"/>
        </w:rPr>
        <w:t>年</w:t>
      </w:r>
      <w:r w:rsidRPr="001A202D">
        <w:rPr>
          <w:snapToGrid w:val="0"/>
          <w:kern w:val="22"/>
          <w:lang w:eastAsia="zh-CN"/>
        </w:rPr>
        <w:t>1</w:t>
      </w:r>
      <w:r w:rsidRPr="001A202D">
        <w:rPr>
          <w:snapToGrid w:val="0"/>
          <w:kern w:val="22"/>
          <w:lang w:eastAsia="zh-CN"/>
        </w:rPr>
        <w:t>月</w:t>
      </w:r>
      <w:r w:rsidR="006B5FDA">
        <w:rPr>
          <w:rFonts w:hint="eastAsia"/>
          <w:snapToGrid w:val="0"/>
          <w:kern w:val="22"/>
          <w:lang w:eastAsia="zh-CN"/>
        </w:rPr>
        <w:t>发布</w:t>
      </w:r>
      <w:r w:rsidRPr="001A202D">
        <w:rPr>
          <w:snapToGrid w:val="0"/>
          <w:kern w:val="22"/>
          <w:lang w:eastAsia="zh-CN"/>
        </w:rPr>
        <w:t>。</w:t>
      </w:r>
      <w:r w:rsidR="006B5FDA">
        <w:rPr>
          <w:rStyle w:val="FootnoteReference"/>
          <w:snapToGrid w:val="0"/>
          <w:kern w:val="22"/>
          <w:lang w:eastAsia="zh-CN"/>
        </w:rPr>
        <w:footnoteReference w:id="3"/>
      </w:r>
      <w:r w:rsidR="006B5FDA">
        <w:rPr>
          <w:rFonts w:hint="eastAsia"/>
          <w:snapToGrid w:val="0"/>
          <w:kern w:val="22"/>
          <w:lang w:eastAsia="zh-CN"/>
        </w:rPr>
        <w:t xml:space="preserve"> </w:t>
      </w:r>
      <w:r w:rsidR="006B5FDA" w:rsidRPr="001A202D">
        <w:rPr>
          <w:snapToGrid w:val="0"/>
          <w:kern w:val="22"/>
          <w:lang w:eastAsia="zh-CN"/>
        </w:rPr>
        <w:t>2020</w:t>
      </w:r>
      <w:r w:rsidR="006B5FDA" w:rsidRPr="001A202D">
        <w:rPr>
          <w:snapToGrid w:val="0"/>
          <w:kern w:val="22"/>
          <w:lang w:eastAsia="zh-CN"/>
        </w:rPr>
        <w:t>年</w:t>
      </w:r>
      <w:r w:rsidR="006B5FDA" w:rsidRPr="001A202D">
        <w:rPr>
          <w:snapToGrid w:val="0"/>
          <w:kern w:val="22"/>
          <w:lang w:eastAsia="zh-CN"/>
        </w:rPr>
        <w:t>8</w:t>
      </w:r>
      <w:r w:rsidR="006B5FDA" w:rsidRPr="001A202D">
        <w:rPr>
          <w:snapToGrid w:val="0"/>
          <w:kern w:val="22"/>
          <w:lang w:eastAsia="zh-CN"/>
        </w:rPr>
        <w:t>月</w:t>
      </w:r>
      <w:r w:rsidR="006B5FDA">
        <w:rPr>
          <w:rFonts w:hint="eastAsia"/>
          <w:snapToGrid w:val="0"/>
          <w:kern w:val="22"/>
          <w:lang w:eastAsia="zh-CN"/>
        </w:rPr>
        <w:t>参考</w:t>
      </w:r>
      <w:r w:rsidRPr="001A202D">
        <w:rPr>
          <w:snapToGrid w:val="0"/>
          <w:kern w:val="22"/>
          <w:lang w:eastAsia="zh-CN"/>
        </w:rPr>
        <w:t>工作组第二次会议的讨论</w:t>
      </w:r>
      <w:r w:rsidR="006B5FDA">
        <w:rPr>
          <w:rFonts w:hint="eastAsia"/>
          <w:snapToGrid w:val="0"/>
          <w:kern w:val="22"/>
          <w:lang w:eastAsia="zh-CN"/>
        </w:rPr>
        <w:t>结果发</w:t>
      </w:r>
      <w:r w:rsidRPr="001A202D">
        <w:rPr>
          <w:snapToGrid w:val="0"/>
          <w:kern w:val="22"/>
          <w:lang w:eastAsia="zh-CN"/>
        </w:rPr>
        <w:t>布了</w:t>
      </w:r>
      <w:r w:rsidR="006B5FDA">
        <w:rPr>
          <w:rFonts w:hint="eastAsia"/>
          <w:snapToGrid w:val="0"/>
          <w:kern w:val="22"/>
          <w:lang w:eastAsia="zh-CN"/>
        </w:rPr>
        <w:t>“</w:t>
      </w:r>
      <w:r w:rsidR="000271AB" w:rsidRPr="000271AB">
        <w:rPr>
          <w:rFonts w:hint="eastAsia"/>
          <w:snapToGrid w:val="0"/>
          <w:kern w:val="22"/>
          <w:lang w:eastAsia="zh-CN"/>
        </w:rPr>
        <w:t>更新</w:t>
      </w:r>
      <w:r w:rsidR="006B5FDA" w:rsidRPr="000271AB">
        <w:rPr>
          <w:rFonts w:hint="eastAsia"/>
          <w:snapToGrid w:val="0"/>
          <w:kern w:val="22"/>
          <w:lang w:eastAsia="zh-CN"/>
        </w:rPr>
        <w:t>预稿</w:t>
      </w:r>
      <w:r w:rsidR="006B5FDA">
        <w:rPr>
          <w:rFonts w:hint="eastAsia"/>
          <w:snapToGrid w:val="0"/>
          <w:kern w:val="22"/>
          <w:lang w:eastAsia="zh-CN"/>
        </w:rPr>
        <w:t>”</w:t>
      </w:r>
      <w:r w:rsidRPr="001A202D">
        <w:rPr>
          <w:snapToGrid w:val="0"/>
          <w:kern w:val="22"/>
          <w:lang w:eastAsia="zh-CN"/>
        </w:rPr>
        <w:t>。</w:t>
      </w:r>
      <w:r w:rsidR="006B5FDA">
        <w:rPr>
          <w:rStyle w:val="FootnoteReference"/>
          <w:snapToGrid w:val="0"/>
          <w:kern w:val="22"/>
          <w:lang w:eastAsia="zh-CN"/>
        </w:rPr>
        <w:footnoteReference w:id="4"/>
      </w:r>
      <w:r w:rsidR="006B5FDA">
        <w:rPr>
          <w:rFonts w:hint="eastAsia"/>
          <w:snapToGrid w:val="0"/>
          <w:kern w:val="22"/>
          <w:lang w:eastAsia="zh-CN"/>
        </w:rPr>
        <w:t xml:space="preserve"> </w:t>
      </w:r>
      <w:r w:rsidRPr="001A202D">
        <w:rPr>
          <w:snapToGrid w:val="0"/>
          <w:kern w:val="22"/>
          <w:lang w:eastAsia="zh-CN"/>
        </w:rPr>
        <w:t>将在工作组第三次会议之前编写</w:t>
      </w:r>
      <w:r w:rsidR="006B5FDA">
        <w:rPr>
          <w:rFonts w:hint="eastAsia"/>
          <w:snapToGrid w:val="0"/>
          <w:kern w:val="22"/>
          <w:lang w:eastAsia="zh-CN"/>
        </w:rPr>
        <w:t>“第一稿”</w:t>
      </w:r>
      <w:r w:rsidRPr="001A202D">
        <w:rPr>
          <w:snapToGrid w:val="0"/>
          <w:kern w:val="22"/>
          <w:lang w:eastAsia="zh-CN"/>
        </w:rPr>
        <w:t>，同时考虑到科学、技术和工艺咨询机构</w:t>
      </w:r>
      <w:r w:rsidR="0070764D">
        <w:rPr>
          <w:rFonts w:hint="eastAsia"/>
          <w:snapToGrid w:val="0"/>
          <w:kern w:val="22"/>
          <w:lang w:eastAsia="zh-CN"/>
        </w:rPr>
        <w:t>（</w:t>
      </w:r>
      <w:r w:rsidR="006B5FDA">
        <w:rPr>
          <w:rFonts w:hint="eastAsia"/>
          <w:snapToGrid w:val="0"/>
          <w:kern w:val="22"/>
          <w:lang w:eastAsia="zh-CN"/>
        </w:rPr>
        <w:t>科咨机构</w:t>
      </w:r>
      <w:r w:rsidR="0070764D">
        <w:rPr>
          <w:rFonts w:hint="eastAsia"/>
          <w:snapToGrid w:val="0"/>
          <w:kern w:val="22"/>
          <w:lang w:eastAsia="zh-CN"/>
        </w:rPr>
        <w:t>）</w:t>
      </w:r>
      <w:r w:rsidRPr="001A202D">
        <w:rPr>
          <w:snapToGrid w:val="0"/>
          <w:kern w:val="22"/>
          <w:lang w:eastAsia="zh-CN"/>
        </w:rPr>
        <w:t>第二十四次会议和</w:t>
      </w:r>
      <w:r w:rsidR="006B5FDA">
        <w:rPr>
          <w:rFonts w:hint="eastAsia"/>
          <w:snapToGrid w:val="0"/>
          <w:kern w:val="22"/>
          <w:lang w:eastAsia="zh-CN"/>
        </w:rPr>
        <w:t>执行问题附属</w:t>
      </w:r>
      <w:r w:rsidRPr="001A202D">
        <w:rPr>
          <w:snapToGrid w:val="0"/>
          <w:kern w:val="22"/>
          <w:lang w:eastAsia="zh-CN"/>
        </w:rPr>
        <w:t>机构第三次会议的成果。</w:t>
      </w:r>
    </w:p>
    <w:p w14:paraId="5B9AC2CB" w14:textId="52599370" w:rsidR="001A202D" w:rsidRPr="001A202D" w:rsidRDefault="001A202D" w:rsidP="001A202D">
      <w:pPr>
        <w:pStyle w:val="ListParagraph"/>
        <w:numPr>
          <w:ilvl w:val="0"/>
          <w:numId w:val="36"/>
        </w:numPr>
        <w:snapToGrid w:val="0"/>
        <w:spacing w:before="120" w:line="240" w:lineRule="atLeast"/>
        <w:ind w:left="0" w:firstLine="0"/>
        <w:contextualSpacing w:val="0"/>
        <w:jc w:val="left"/>
        <w:rPr>
          <w:snapToGrid w:val="0"/>
          <w:kern w:val="22"/>
          <w:lang w:eastAsia="zh-CN"/>
        </w:rPr>
      </w:pPr>
      <w:r w:rsidRPr="001A202D">
        <w:rPr>
          <w:snapToGrid w:val="0"/>
          <w:kern w:val="22"/>
          <w:lang w:eastAsia="zh-CN"/>
        </w:rPr>
        <w:t>与</w:t>
      </w:r>
      <w:r w:rsidRPr="001A202D">
        <w:rPr>
          <w:snapToGrid w:val="0"/>
          <w:kern w:val="22"/>
          <w:lang w:eastAsia="zh-CN"/>
        </w:rPr>
        <w:t>2020</w:t>
      </w:r>
      <w:r w:rsidRPr="001A202D">
        <w:rPr>
          <w:snapToGrid w:val="0"/>
          <w:kern w:val="22"/>
          <w:lang w:eastAsia="zh-CN"/>
        </w:rPr>
        <w:t>年后全球生物多样性框架的</w:t>
      </w:r>
      <w:r w:rsidR="00A34860">
        <w:rPr>
          <w:rFonts w:hint="eastAsia"/>
          <w:snapToGrid w:val="0"/>
          <w:kern w:val="22"/>
          <w:lang w:eastAsia="zh-CN"/>
        </w:rPr>
        <w:t>上个</w:t>
      </w:r>
      <w:r w:rsidRPr="001A202D">
        <w:rPr>
          <w:snapToGrid w:val="0"/>
          <w:kern w:val="22"/>
          <w:lang w:eastAsia="zh-CN"/>
        </w:rPr>
        <w:t>版本一样，</w:t>
      </w:r>
      <w:r w:rsidR="000271AB">
        <w:rPr>
          <w:rFonts w:hint="eastAsia"/>
          <w:snapToGrid w:val="0"/>
          <w:kern w:val="22"/>
          <w:lang w:eastAsia="zh-CN"/>
        </w:rPr>
        <w:t>更新</w:t>
      </w:r>
      <w:r w:rsidR="006B5FDA">
        <w:rPr>
          <w:rFonts w:hint="eastAsia"/>
          <w:snapToGrid w:val="0"/>
          <w:kern w:val="22"/>
          <w:lang w:eastAsia="zh-CN"/>
        </w:rPr>
        <w:t>预稿</w:t>
      </w:r>
      <w:r w:rsidR="00A34860">
        <w:rPr>
          <w:rFonts w:hint="eastAsia"/>
          <w:snapToGrid w:val="0"/>
          <w:kern w:val="22"/>
          <w:lang w:eastAsia="zh-CN"/>
        </w:rPr>
        <w:t>列有</w:t>
      </w:r>
      <w:r w:rsidRPr="001A202D">
        <w:rPr>
          <w:snapToGrid w:val="0"/>
          <w:kern w:val="22"/>
          <w:lang w:eastAsia="zh-CN"/>
        </w:rPr>
        <w:t>2050</w:t>
      </w:r>
      <w:r w:rsidRPr="001A202D">
        <w:rPr>
          <w:snapToGrid w:val="0"/>
          <w:kern w:val="22"/>
          <w:lang w:eastAsia="zh-CN"/>
        </w:rPr>
        <w:t>年生物多样性愿景，</w:t>
      </w:r>
      <w:r w:rsidR="006A3EF0">
        <w:rPr>
          <w:rStyle w:val="FootnoteReference"/>
          <w:snapToGrid w:val="0"/>
          <w:kern w:val="22"/>
          <w:lang w:eastAsia="zh-CN"/>
        </w:rPr>
        <w:footnoteReference w:id="5"/>
      </w:r>
      <w:r w:rsidR="006A3EF0">
        <w:rPr>
          <w:rFonts w:hint="eastAsia"/>
          <w:snapToGrid w:val="0"/>
          <w:kern w:val="22"/>
          <w:lang w:eastAsia="zh-CN"/>
        </w:rPr>
        <w:t xml:space="preserve"> </w:t>
      </w:r>
      <w:r w:rsidRPr="001A202D">
        <w:rPr>
          <w:snapToGrid w:val="0"/>
          <w:kern w:val="22"/>
          <w:lang w:eastAsia="zh-CN"/>
        </w:rPr>
        <w:t>提出</w:t>
      </w:r>
      <w:r w:rsidR="00A34860" w:rsidRPr="001A202D">
        <w:rPr>
          <w:snapToGrid w:val="0"/>
          <w:kern w:val="22"/>
          <w:lang w:eastAsia="zh-CN"/>
        </w:rPr>
        <w:t>一</w:t>
      </w:r>
      <w:r w:rsidR="00A34860">
        <w:rPr>
          <w:rFonts w:hint="eastAsia"/>
          <w:snapToGrid w:val="0"/>
          <w:kern w:val="22"/>
          <w:lang w:eastAsia="zh-CN"/>
        </w:rPr>
        <w:t>组</w:t>
      </w:r>
      <w:r w:rsidRPr="001A202D">
        <w:rPr>
          <w:snapToGrid w:val="0"/>
          <w:kern w:val="22"/>
          <w:lang w:eastAsia="zh-CN"/>
        </w:rPr>
        <w:t>2050</w:t>
      </w:r>
      <w:r w:rsidRPr="001A202D">
        <w:rPr>
          <w:snapToGrid w:val="0"/>
          <w:kern w:val="22"/>
          <w:lang w:eastAsia="zh-CN"/>
        </w:rPr>
        <w:t>年</w:t>
      </w:r>
      <w:r w:rsidR="006A3EF0">
        <w:rPr>
          <w:rFonts w:hint="eastAsia"/>
          <w:snapToGrid w:val="0"/>
          <w:kern w:val="22"/>
          <w:lang w:eastAsia="zh-CN"/>
        </w:rPr>
        <w:t>长期</w:t>
      </w:r>
      <w:r w:rsidRPr="001A202D">
        <w:rPr>
          <w:snapToGrid w:val="0"/>
          <w:kern w:val="22"/>
          <w:lang w:eastAsia="zh-CN"/>
        </w:rPr>
        <w:t>目标和</w:t>
      </w:r>
      <w:r w:rsidRPr="001A202D">
        <w:rPr>
          <w:snapToGrid w:val="0"/>
          <w:kern w:val="22"/>
          <w:lang w:eastAsia="zh-CN"/>
        </w:rPr>
        <w:t>2030</w:t>
      </w:r>
      <w:r w:rsidRPr="001A202D">
        <w:rPr>
          <w:snapToGrid w:val="0"/>
          <w:kern w:val="22"/>
          <w:lang w:eastAsia="zh-CN"/>
        </w:rPr>
        <w:t>年相关里程碑。还</w:t>
      </w:r>
      <w:r w:rsidR="00A34860">
        <w:rPr>
          <w:rFonts w:hint="eastAsia"/>
          <w:snapToGrid w:val="0"/>
          <w:kern w:val="22"/>
          <w:lang w:eastAsia="zh-CN"/>
        </w:rPr>
        <w:t>列</w:t>
      </w:r>
      <w:r w:rsidR="006A3EF0">
        <w:rPr>
          <w:rFonts w:hint="eastAsia"/>
          <w:snapToGrid w:val="0"/>
          <w:kern w:val="22"/>
          <w:lang w:eastAsia="zh-CN"/>
        </w:rPr>
        <w:t>有</w:t>
      </w:r>
      <w:r w:rsidRPr="001A202D">
        <w:rPr>
          <w:snapToGrid w:val="0"/>
          <w:kern w:val="22"/>
          <w:lang w:eastAsia="zh-CN"/>
        </w:rPr>
        <w:t>一项</w:t>
      </w:r>
      <w:r w:rsidR="006A3EF0" w:rsidRPr="001A202D">
        <w:rPr>
          <w:snapToGrid w:val="0"/>
          <w:kern w:val="22"/>
          <w:lang w:eastAsia="zh-CN"/>
        </w:rPr>
        <w:t>2030</w:t>
      </w:r>
      <w:r w:rsidR="006A3EF0" w:rsidRPr="001A202D">
        <w:rPr>
          <w:snapToGrid w:val="0"/>
          <w:kern w:val="22"/>
          <w:lang w:eastAsia="zh-CN"/>
        </w:rPr>
        <w:t>年</w:t>
      </w:r>
      <w:r w:rsidR="006A3EF0">
        <w:rPr>
          <w:rFonts w:hint="eastAsia"/>
          <w:snapToGrid w:val="0"/>
          <w:kern w:val="22"/>
          <w:lang w:eastAsia="zh-CN"/>
        </w:rPr>
        <w:t>使命</w:t>
      </w:r>
      <w:r w:rsidRPr="001A202D">
        <w:rPr>
          <w:snapToGrid w:val="0"/>
          <w:kern w:val="22"/>
          <w:lang w:eastAsia="zh-CN"/>
        </w:rPr>
        <w:t>和</w:t>
      </w:r>
      <w:r w:rsidRPr="001A202D">
        <w:rPr>
          <w:snapToGrid w:val="0"/>
          <w:kern w:val="22"/>
          <w:lang w:eastAsia="zh-CN"/>
        </w:rPr>
        <w:t>20</w:t>
      </w:r>
      <w:r w:rsidRPr="001A202D">
        <w:rPr>
          <w:snapToGrid w:val="0"/>
          <w:kern w:val="22"/>
          <w:lang w:eastAsia="zh-CN"/>
        </w:rPr>
        <w:t>个</w:t>
      </w:r>
      <w:r w:rsidR="006A3EF0">
        <w:rPr>
          <w:rFonts w:hint="eastAsia"/>
          <w:snapToGrid w:val="0"/>
          <w:kern w:val="22"/>
          <w:lang w:eastAsia="zh-CN"/>
        </w:rPr>
        <w:t>行动</w:t>
      </w:r>
      <w:r w:rsidRPr="001A202D">
        <w:rPr>
          <w:snapToGrid w:val="0"/>
          <w:kern w:val="22"/>
          <w:lang w:eastAsia="zh-CN"/>
        </w:rPr>
        <w:t>目标。</w:t>
      </w:r>
      <w:r w:rsidR="00A34860">
        <w:rPr>
          <w:rFonts w:hint="eastAsia"/>
          <w:snapToGrid w:val="0"/>
          <w:kern w:val="22"/>
          <w:lang w:eastAsia="zh-CN"/>
        </w:rPr>
        <w:t>更新预稿</w:t>
      </w:r>
      <w:r w:rsidRPr="001A202D">
        <w:rPr>
          <w:snapToGrid w:val="0"/>
          <w:kern w:val="22"/>
          <w:lang w:eastAsia="zh-CN"/>
        </w:rPr>
        <w:t>还</w:t>
      </w:r>
      <w:r w:rsidR="00A34860">
        <w:rPr>
          <w:rFonts w:hint="eastAsia"/>
          <w:snapToGrid w:val="0"/>
          <w:kern w:val="22"/>
          <w:lang w:eastAsia="zh-CN"/>
        </w:rPr>
        <w:t>载有</w:t>
      </w:r>
      <w:r w:rsidRPr="001A202D">
        <w:rPr>
          <w:snapToGrid w:val="0"/>
          <w:kern w:val="22"/>
          <w:lang w:eastAsia="zh-CN"/>
        </w:rPr>
        <w:t>框架的</w:t>
      </w:r>
      <w:r w:rsidR="006A3EF0">
        <w:rPr>
          <w:rFonts w:hint="eastAsia"/>
          <w:snapToGrid w:val="0"/>
          <w:kern w:val="22"/>
          <w:lang w:eastAsia="zh-CN"/>
        </w:rPr>
        <w:t>宗旨</w:t>
      </w:r>
      <w:r w:rsidRPr="001A202D">
        <w:rPr>
          <w:snapToGrid w:val="0"/>
          <w:kern w:val="22"/>
          <w:lang w:eastAsia="zh-CN"/>
        </w:rPr>
        <w:t>、变革理论、</w:t>
      </w:r>
      <w:r w:rsidR="006A3EF0">
        <w:rPr>
          <w:rFonts w:hint="eastAsia"/>
          <w:snapToGrid w:val="0"/>
          <w:kern w:val="22"/>
          <w:lang w:eastAsia="zh-CN"/>
        </w:rPr>
        <w:t>执行支助</w:t>
      </w:r>
      <w:r w:rsidRPr="001A202D">
        <w:rPr>
          <w:snapToGrid w:val="0"/>
          <w:kern w:val="22"/>
          <w:lang w:eastAsia="zh-CN"/>
        </w:rPr>
        <w:t>机制、</w:t>
      </w:r>
      <w:r w:rsidR="005B6FFF">
        <w:rPr>
          <w:rFonts w:hint="eastAsia"/>
          <w:snapToGrid w:val="0"/>
          <w:kern w:val="22"/>
          <w:lang w:eastAsia="zh-CN"/>
        </w:rPr>
        <w:t>扶持性条件</w:t>
      </w:r>
      <w:r w:rsidR="006A3EF0">
        <w:rPr>
          <w:rFonts w:hint="eastAsia"/>
          <w:snapToGrid w:val="0"/>
          <w:kern w:val="22"/>
          <w:lang w:eastAsia="zh-CN"/>
        </w:rPr>
        <w:t>以及关于</w:t>
      </w:r>
      <w:r w:rsidRPr="001A202D">
        <w:rPr>
          <w:snapToGrid w:val="0"/>
          <w:kern w:val="22"/>
          <w:lang w:eastAsia="zh-CN"/>
        </w:rPr>
        <w:t>责任和透明度的考虑。</w:t>
      </w:r>
    </w:p>
    <w:p w14:paraId="653C7EC4" w14:textId="556A20D2" w:rsidR="001A202D" w:rsidRDefault="001A202D" w:rsidP="00BB3C38">
      <w:pPr>
        <w:pStyle w:val="ListParagraph"/>
        <w:numPr>
          <w:ilvl w:val="0"/>
          <w:numId w:val="36"/>
        </w:numPr>
        <w:adjustRightInd w:val="0"/>
        <w:snapToGrid w:val="0"/>
        <w:spacing w:before="120" w:line="240" w:lineRule="atLeast"/>
        <w:ind w:left="0" w:firstLine="0"/>
        <w:contextualSpacing w:val="0"/>
        <w:rPr>
          <w:snapToGrid w:val="0"/>
          <w:kern w:val="22"/>
          <w:lang w:eastAsia="zh-CN"/>
        </w:rPr>
      </w:pPr>
      <w:r w:rsidRPr="001A202D">
        <w:rPr>
          <w:snapToGrid w:val="0"/>
          <w:kern w:val="22"/>
          <w:lang w:eastAsia="zh-CN"/>
        </w:rPr>
        <w:t>工作组第二次会议请</w:t>
      </w:r>
      <w:r w:rsidR="006A3EF0">
        <w:rPr>
          <w:rFonts w:hint="eastAsia"/>
          <w:snapToGrid w:val="0"/>
          <w:kern w:val="22"/>
          <w:lang w:eastAsia="zh-CN"/>
        </w:rPr>
        <w:t>科咨</w:t>
      </w:r>
      <w:r w:rsidRPr="001A202D">
        <w:rPr>
          <w:snapToGrid w:val="0"/>
          <w:kern w:val="22"/>
          <w:lang w:eastAsia="zh-CN"/>
        </w:rPr>
        <w:t>机构第二十四次会议对</w:t>
      </w:r>
      <w:r w:rsidR="000271AB">
        <w:rPr>
          <w:rFonts w:hint="eastAsia"/>
          <w:snapToGrid w:val="0"/>
          <w:kern w:val="22"/>
          <w:lang w:eastAsia="zh-CN"/>
        </w:rPr>
        <w:t>更新</w:t>
      </w:r>
      <w:r w:rsidR="006A3EF0">
        <w:rPr>
          <w:rFonts w:hint="eastAsia"/>
          <w:snapToGrid w:val="0"/>
          <w:kern w:val="22"/>
          <w:lang w:eastAsia="zh-CN"/>
        </w:rPr>
        <w:t>后的长期</w:t>
      </w:r>
      <w:r w:rsidRPr="001A202D">
        <w:rPr>
          <w:snapToGrid w:val="0"/>
          <w:kern w:val="22"/>
          <w:lang w:eastAsia="zh-CN"/>
        </w:rPr>
        <w:t>目标和</w:t>
      </w:r>
      <w:r w:rsidR="006A3EF0">
        <w:rPr>
          <w:rFonts w:hint="eastAsia"/>
          <w:snapToGrid w:val="0"/>
          <w:kern w:val="22"/>
          <w:lang w:eastAsia="zh-CN"/>
        </w:rPr>
        <w:t>行动目标</w:t>
      </w:r>
      <w:r w:rsidRPr="001A202D">
        <w:rPr>
          <w:snapToGrid w:val="0"/>
          <w:kern w:val="22"/>
          <w:lang w:eastAsia="zh-CN"/>
        </w:rPr>
        <w:t>进行科技审查，并请执行秘书提供资料支持这一审查。</w:t>
      </w:r>
      <w:r w:rsidR="00A34860">
        <w:rPr>
          <w:rFonts w:hint="eastAsia"/>
          <w:snapToGrid w:val="0"/>
          <w:kern w:val="22"/>
          <w:lang w:eastAsia="zh-CN"/>
        </w:rPr>
        <w:t>为此</w:t>
      </w:r>
      <w:r w:rsidRPr="001A202D">
        <w:rPr>
          <w:snapToGrid w:val="0"/>
          <w:kern w:val="22"/>
          <w:lang w:eastAsia="zh-CN"/>
        </w:rPr>
        <w:t>本文件</w:t>
      </w:r>
      <w:r w:rsidR="00A34860">
        <w:rPr>
          <w:rFonts w:hint="eastAsia"/>
          <w:snapToGrid w:val="0"/>
          <w:kern w:val="22"/>
          <w:lang w:eastAsia="zh-CN"/>
        </w:rPr>
        <w:t>谨</w:t>
      </w:r>
      <w:r w:rsidRPr="001A202D">
        <w:rPr>
          <w:snapToGrid w:val="0"/>
          <w:kern w:val="22"/>
          <w:lang w:eastAsia="zh-CN"/>
        </w:rPr>
        <w:t>提供信息，支持对</w:t>
      </w:r>
      <w:r w:rsidRPr="001A202D">
        <w:rPr>
          <w:snapToGrid w:val="0"/>
          <w:kern w:val="22"/>
          <w:lang w:eastAsia="zh-CN"/>
        </w:rPr>
        <w:t>2020</w:t>
      </w:r>
      <w:r w:rsidRPr="001A202D">
        <w:rPr>
          <w:snapToGrid w:val="0"/>
          <w:kern w:val="22"/>
          <w:lang w:eastAsia="zh-CN"/>
        </w:rPr>
        <w:lastRenderedPageBreak/>
        <w:t>年后全球生物多样性框架</w:t>
      </w:r>
      <w:r w:rsidR="000271AB">
        <w:rPr>
          <w:rFonts w:hint="eastAsia"/>
          <w:snapToGrid w:val="0"/>
          <w:kern w:val="22"/>
          <w:lang w:eastAsia="zh-CN"/>
        </w:rPr>
        <w:t>更新</w:t>
      </w:r>
      <w:r w:rsidR="00B563BE">
        <w:rPr>
          <w:rFonts w:hint="eastAsia"/>
          <w:snapToGrid w:val="0"/>
          <w:kern w:val="22"/>
          <w:lang w:eastAsia="zh-CN"/>
        </w:rPr>
        <w:t>预稿的</w:t>
      </w:r>
      <w:r w:rsidRPr="001A202D">
        <w:rPr>
          <w:snapToGrid w:val="0"/>
          <w:kern w:val="22"/>
          <w:lang w:eastAsia="zh-CN"/>
        </w:rPr>
        <w:t>拟议</w:t>
      </w:r>
      <w:r w:rsidR="00B563BE">
        <w:rPr>
          <w:rFonts w:hint="eastAsia"/>
          <w:snapToGrid w:val="0"/>
          <w:kern w:val="22"/>
          <w:lang w:eastAsia="zh-CN"/>
        </w:rPr>
        <w:t>长期</w:t>
      </w:r>
      <w:r w:rsidRPr="001A202D">
        <w:rPr>
          <w:snapToGrid w:val="0"/>
          <w:kern w:val="22"/>
          <w:lang w:eastAsia="zh-CN"/>
        </w:rPr>
        <w:t>目标和</w:t>
      </w:r>
      <w:r w:rsidR="00B563BE">
        <w:rPr>
          <w:rFonts w:hint="eastAsia"/>
          <w:snapToGrid w:val="0"/>
          <w:kern w:val="22"/>
          <w:lang w:eastAsia="zh-CN"/>
        </w:rPr>
        <w:t>行动</w:t>
      </w:r>
      <w:r w:rsidRPr="001A202D">
        <w:rPr>
          <w:snapToGrid w:val="0"/>
          <w:kern w:val="22"/>
          <w:lang w:eastAsia="zh-CN"/>
        </w:rPr>
        <w:t>目标进行科技审查。</w:t>
      </w:r>
      <w:r w:rsidR="007D005C">
        <w:rPr>
          <w:rStyle w:val="FootnoteReference"/>
          <w:snapToGrid w:val="0"/>
          <w:kern w:val="22"/>
          <w:lang w:eastAsia="zh-CN"/>
        </w:rPr>
        <w:footnoteReference w:id="6"/>
      </w:r>
      <w:r w:rsidR="007D005C">
        <w:rPr>
          <w:rFonts w:hint="eastAsia"/>
          <w:snapToGrid w:val="0"/>
          <w:kern w:val="22"/>
          <w:lang w:eastAsia="zh-CN"/>
        </w:rPr>
        <w:t xml:space="preserve"> </w:t>
      </w:r>
      <w:r w:rsidR="00B563BE">
        <w:rPr>
          <w:rFonts w:hint="eastAsia"/>
          <w:snapToGrid w:val="0"/>
          <w:kern w:val="22"/>
          <w:lang w:eastAsia="zh-CN"/>
        </w:rPr>
        <w:t>本</w:t>
      </w:r>
      <w:r w:rsidR="00550C54">
        <w:rPr>
          <w:rFonts w:hint="eastAsia"/>
          <w:snapToGrid w:val="0"/>
          <w:kern w:val="22"/>
          <w:lang w:eastAsia="zh-CN"/>
        </w:rPr>
        <w:t>说明</w:t>
      </w:r>
      <w:r w:rsidR="00BB3C38">
        <w:rPr>
          <w:rFonts w:hint="eastAsia"/>
          <w:snapToGrid w:val="0"/>
          <w:kern w:val="22"/>
          <w:lang w:eastAsia="zh-CN"/>
        </w:rPr>
        <w:t>对</w:t>
      </w:r>
      <w:r w:rsidRPr="001A202D">
        <w:rPr>
          <w:snapToGrid w:val="0"/>
          <w:kern w:val="22"/>
          <w:lang w:eastAsia="zh-CN"/>
        </w:rPr>
        <w:t>执行秘书关于</w:t>
      </w:r>
      <w:r w:rsidRPr="001A202D">
        <w:rPr>
          <w:snapToGrid w:val="0"/>
          <w:kern w:val="22"/>
          <w:lang w:eastAsia="zh-CN"/>
        </w:rPr>
        <w:t>2020</w:t>
      </w:r>
      <w:r w:rsidRPr="001A202D">
        <w:rPr>
          <w:snapToGrid w:val="0"/>
          <w:kern w:val="22"/>
          <w:lang w:eastAsia="zh-CN"/>
        </w:rPr>
        <w:t>年后全球生物多样性框架的拟议指标和监测方法的说明</w:t>
      </w:r>
      <w:r w:rsidR="0070764D">
        <w:rPr>
          <w:rFonts w:hint="eastAsia"/>
          <w:snapToGrid w:val="0"/>
          <w:kern w:val="22"/>
          <w:lang w:eastAsia="zh-CN"/>
        </w:rPr>
        <w:t>（</w:t>
      </w:r>
      <w:r w:rsidR="00B563BE" w:rsidRPr="000B283D">
        <w:rPr>
          <w:kern w:val="22"/>
          <w:szCs w:val="22"/>
          <w:lang w:eastAsia="zh-CN"/>
        </w:rPr>
        <w:t>CBD/SB</w:t>
      </w:r>
      <w:r w:rsidR="00B563BE">
        <w:rPr>
          <w:kern w:val="22"/>
          <w:szCs w:val="22"/>
          <w:lang w:eastAsia="zh-CN"/>
        </w:rPr>
        <w:t>ST</w:t>
      </w:r>
      <w:r w:rsidR="00B563BE" w:rsidRPr="000B283D">
        <w:rPr>
          <w:kern w:val="22"/>
          <w:szCs w:val="22"/>
          <w:lang w:eastAsia="zh-CN"/>
        </w:rPr>
        <w:t>TA/24/3/Add.1</w:t>
      </w:r>
      <w:r w:rsidR="0070764D">
        <w:rPr>
          <w:rFonts w:hint="eastAsia"/>
          <w:kern w:val="22"/>
          <w:szCs w:val="22"/>
          <w:lang w:eastAsia="zh-CN"/>
        </w:rPr>
        <w:t>）</w:t>
      </w:r>
      <w:r w:rsidR="00BB3C38">
        <w:rPr>
          <w:rFonts w:hint="eastAsia"/>
          <w:kern w:val="22"/>
          <w:szCs w:val="22"/>
          <w:lang w:eastAsia="zh-CN"/>
        </w:rPr>
        <w:t>作了补充</w:t>
      </w:r>
      <w:r w:rsidRPr="001A202D">
        <w:rPr>
          <w:snapToGrid w:val="0"/>
          <w:kern w:val="22"/>
          <w:lang w:eastAsia="zh-CN"/>
        </w:rPr>
        <w:t>。</w:t>
      </w:r>
      <w:r w:rsidR="003F14D1">
        <w:rPr>
          <w:rFonts w:hint="eastAsia"/>
          <w:snapToGrid w:val="0"/>
          <w:kern w:val="22"/>
          <w:lang w:eastAsia="zh-CN"/>
        </w:rPr>
        <w:t>另</w:t>
      </w:r>
      <w:r w:rsidR="00612505">
        <w:rPr>
          <w:rFonts w:hint="eastAsia"/>
          <w:snapToGrid w:val="0"/>
          <w:kern w:val="22"/>
          <w:lang w:eastAsia="zh-CN"/>
        </w:rPr>
        <w:t>编写了</w:t>
      </w:r>
      <w:r w:rsidR="00EC4616">
        <w:rPr>
          <w:rFonts w:hint="eastAsia"/>
          <w:snapToGrid w:val="0"/>
          <w:kern w:val="22"/>
          <w:lang w:eastAsia="zh-CN"/>
        </w:rPr>
        <w:t>一份资料文件</w:t>
      </w:r>
      <w:r w:rsidR="0070764D">
        <w:rPr>
          <w:rFonts w:hint="eastAsia"/>
          <w:snapToGrid w:val="0"/>
          <w:kern w:val="22"/>
          <w:lang w:eastAsia="zh-CN"/>
        </w:rPr>
        <w:t>（</w:t>
      </w:r>
      <w:r w:rsidR="007D005C" w:rsidRPr="007D005C">
        <w:rPr>
          <w:snapToGrid w:val="0"/>
          <w:kern w:val="22"/>
          <w:lang w:eastAsia="zh-CN"/>
        </w:rPr>
        <w:t>CBD/SBSTTA/24/INF/21</w:t>
      </w:r>
      <w:r w:rsidR="0070764D">
        <w:rPr>
          <w:rFonts w:hint="eastAsia"/>
          <w:snapToGrid w:val="0"/>
          <w:kern w:val="22"/>
          <w:lang w:eastAsia="zh-CN"/>
        </w:rPr>
        <w:t>）</w:t>
      </w:r>
      <w:r w:rsidR="005515F5">
        <w:rPr>
          <w:rFonts w:hint="eastAsia"/>
          <w:snapToGrid w:val="0"/>
          <w:kern w:val="22"/>
          <w:lang w:eastAsia="zh-CN"/>
        </w:rPr>
        <w:t>作为</w:t>
      </w:r>
      <w:r w:rsidR="00612505">
        <w:rPr>
          <w:rFonts w:hint="eastAsia"/>
          <w:snapToGrid w:val="0"/>
          <w:kern w:val="22"/>
          <w:lang w:eastAsia="zh-CN"/>
        </w:rPr>
        <w:t>本说明</w:t>
      </w:r>
      <w:r w:rsidR="005515F5">
        <w:rPr>
          <w:rFonts w:hint="eastAsia"/>
          <w:snapToGrid w:val="0"/>
          <w:kern w:val="22"/>
          <w:lang w:eastAsia="zh-CN"/>
        </w:rPr>
        <w:t>的辅助文件</w:t>
      </w:r>
      <w:r w:rsidR="00EC4616">
        <w:rPr>
          <w:rFonts w:hint="eastAsia"/>
          <w:snapToGrid w:val="0"/>
          <w:kern w:val="22"/>
          <w:lang w:eastAsia="zh-CN"/>
        </w:rPr>
        <w:t>。</w:t>
      </w:r>
    </w:p>
    <w:p w14:paraId="46BDF648" w14:textId="5533C37A" w:rsidR="00550C54" w:rsidRDefault="00550C54" w:rsidP="001A202D">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550C54">
        <w:rPr>
          <w:rFonts w:hint="eastAsia"/>
          <w:snapToGrid w:val="0"/>
          <w:kern w:val="22"/>
          <w:lang w:eastAsia="zh-CN"/>
        </w:rPr>
        <w:t>鉴于上述任务</w:t>
      </w:r>
      <w:r w:rsidR="003F14D1">
        <w:rPr>
          <w:rFonts w:hint="eastAsia"/>
          <w:snapToGrid w:val="0"/>
          <w:kern w:val="22"/>
          <w:lang w:eastAsia="zh-CN"/>
        </w:rPr>
        <w:t>和</w:t>
      </w:r>
      <w:r>
        <w:rPr>
          <w:rFonts w:hint="eastAsia"/>
          <w:snapToGrid w:val="0"/>
          <w:kern w:val="22"/>
          <w:lang w:eastAsia="zh-CN"/>
        </w:rPr>
        <w:t>科咨</w:t>
      </w:r>
      <w:r w:rsidRPr="00550C54">
        <w:rPr>
          <w:rFonts w:hint="eastAsia"/>
          <w:snapToGrid w:val="0"/>
          <w:kern w:val="22"/>
          <w:lang w:eastAsia="zh-CN"/>
        </w:rPr>
        <w:t>机构在制定</w:t>
      </w:r>
      <w:r w:rsidRPr="00550C54">
        <w:rPr>
          <w:rFonts w:hint="eastAsia"/>
          <w:snapToGrid w:val="0"/>
          <w:kern w:val="22"/>
          <w:lang w:eastAsia="zh-CN"/>
        </w:rPr>
        <w:t>2020</w:t>
      </w:r>
      <w:r w:rsidRPr="00550C54">
        <w:rPr>
          <w:rFonts w:hint="eastAsia"/>
          <w:snapToGrid w:val="0"/>
          <w:kern w:val="22"/>
          <w:lang w:eastAsia="zh-CN"/>
        </w:rPr>
        <w:t>年后全球生物多样性框架</w:t>
      </w:r>
      <w:r w:rsidR="003F14D1">
        <w:rPr>
          <w:rFonts w:hint="eastAsia"/>
          <w:snapToGrid w:val="0"/>
          <w:kern w:val="22"/>
          <w:lang w:eastAsia="zh-CN"/>
        </w:rPr>
        <w:t>中</w:t>
      </w:r>
      <w:r w:rsidRPr="00550C54">
        <w:rPr>
          <w:rFonts w:hint="eastAsia"/>
          <w:snapToGrid w:val="0"/>
          <w:kern w:val="22"/>
          <w:lang w:eastAsia="zh-CN"/>
        </w:rPr>
        <w:t>的作用，本文件不对</w:t>
      </w:r>
      <w:r w:rsidRPr="00550C54">
        <w:rPr>
          <w:rFonts w:hint="eastAsia"/>
          <w:snapToGrid w:val="0"/>
          <w:kern w:val="22"/>
          <w:lang w:eastAsia="zh-CN"/>
        </w:rPr>
        <w:t>2020</w:t>
      </w:r>
      <w:r w:rsidRPr="00550C54">
        <w:rPr>
          <w:rFonts w:hint="eastAsia"/>
          <w:snapToGrid w:val="0"/>
          <w:kern w:val="22"/>
          <w:lang w:eastAsia="zh-CN"/>
        </w:rPr>
        <w:t>年后全球生物多样性</w:t>
      </w:r>
      <w:r w:rsidR="003F14D1">
        <w:rPr>
          <w:rFonts w:hint="eastAsia"/>
          <w:snapToGrid w:val="0"/>
          <w:kern w:val="22"/>
          <w:lang w:eastAsia="zh-CN"/>
        </w:rPr>
        <w:t>框架</w:t>
      </w:r>
      <w:r w:rsidRPr="00550C54">
        <w:rPr>
          <w:rFonts w:hint="eastAsia"/>
          <w:snapToGrid w:val="0"/>
          <w:kern w:val="22"/>
          <w:lang w:eastAsia="zh-CN"/>
        </w:rPr>
        <w:t>更新草案</w:t>
      </w:r>
      <w:r w:rsidR="003F14D1">
        <w:rPr>
          <w:rFonts w:hint="eastAsia"/>
          <w:snapToGrid w:val="0"/>
          <w:kern w:val="22"/>
          <w:lang w:eastAsia="zh-CN"/>
        </w:rPr>
        <w:t>所列</w:t>
      </w:r>
      <w:r w:rsidRPr="00550C54">
        <w:rPr>
          <w:rFonts w:hint="eastAsia"/>
          <w:snapToGrid w:val="0"/>
          <w:kern w:val="22"/>
          <w:lang w:eastAsia="zh-CN"/>
        </w:rPr>
        <w:t>拟议</w:t>
      </w:r>
      <w:r w:rsidR="003F14D1">
        <w:rPr>
          <w:rFonts w:hint="eastAsia"/>
          <w:snapToGrid w:val="0"/>
          <w:kern w:val="22"/>
          <w:lang w:eastAsia="zh-CN"/>
        </w:rPr>
        <w:t>长期</w:t>
      </w:r>
      <w:r w:rsidRPr="00550C54">
        <w:rPr>
          <w:rFonts w:hint="eastAsia"/>
          <w:snapToGrid w:val="0"/>
          <w:kern w:val="22"/>
          <w:lang w:eastAsia="zh-CN"/>
        </w:rPr>
        <w:t>目标和</w:t>
      </w:r>
      <w:r w:rsidR="003F14D1">
        <w:rPr>
          <w:rFonts w:hint="eastAsia"/>
          <w:snapToGrid w:val="0"/>
          <w:kern w:val="22"/>
          <w:lang w:eastAsia="zh-CN"/>
        </w:rPr>
        <w:t>行动</w:t>
      </w:r>
      <w:r w:rsidRPr="00550C54">
        <w:rPr>
          <w:rFonts w:hint="eastAsia"/>
          <w:snapToGrid w:val="0"/>
          <w:kern w:val="22"/>
          <w:lang w:eastAsia="zh-CN"/>
        </w:rPr>
        <w:t>目标</w:t>
      </w:r>
      <w:r w:rsidR="003F14D1">
        <w:rPr>
          <w:rFonts w:hint="eastAsia"/>
          <w:snapToGrid w:val="0"/>
          <w:kern w:val="22"/>
          <w:lang w:eastAsia="zh-CN"/>
        </w:rPr>
        <w:t>进行</w:t>
      </w:r>
      <w:r w:rsidRPr="00550C54">
        <w:rPr>
          <w:rFonts w:hint="eastAsia"/>
          <w:snapToGrid w:val="0"/>
          <w:kern w:val="22"/>
          <w:lang w:eastAsia="zh-CN"/>
        </w:rPr>
        <w:t>评估</w:t>
      </w:r>
      <w:r w:rsidR="005515F5">
        <w:rPr>
          <w:rFonts w:hint="eastAsia"/>
          <w:snapToGrid w:val="0"/>
          <w:kern w:val="22"/>
          <w:lang w:eastAsia="zh-CN"/>
        </w:rPr>
        <w:t>，而是</w:t>
      </w:r>
      <w:r w:rsidRPr="00550C54">
        <w:rPr>
          <w:rFonts w:hint="eastAsia"/>
          <w:snapToGrid w:val="0"/>
          <w:kern w:val="22"/>
          <w:lang w:eastAsia="zh-CN"/>
        </w:rPr>
        <w:t>根据科学文献确定一系列</w:t>
      </w:r>
      <w:r w:rsidR="003F14D1">
        <w:rPr>
          <w:rFonts w:hint="eastAsia"/>
          <w:snapToGrid w:val="0"/>
          <w:kern w:val="22"/>
          <w:lang w:eastAsia="zh-CN"/>
        </w:rPr>
        <w:t>与</w:t>
      </w:r>
      <w:r w:rsidR="003F14D1" w:rsidRPr="00550C54">
        <w:rPr>
          <w:rFonts w:hint="eastAsia"/>
          <w:snapToGrid w:val="0"/>
          <w:kern w:val="22"/>
          <w:lang w:eastAsia="zh-CN"/>
        </w:rPr>
        <w:t>拟议</w:t>
      </w:r>
      <w:r w:rsidR="003F14D1">
        <w:rPr>
          <w:rFonts w:hint="eastAsia"/>
          <w:snapToGrid w:val="0"/>
          <w:kern w:val="22"/>
          <w:lang w:eastAsia="zh-CN"/>
        </w:rPr>
        <w:t>长期</w:t>
      </w:r>
      <w:r w:rsidR="003F14D1" w:rsidRPr="00550C54">
        <w:rPr>
          <w:rFonts w:hint="eastAsia"/>
          <w:snapToGrid w:val="0"/>
          <w:kern w:val="22"/>
          <w:lang w:eastAsia="zh-CN"/>
        </w:rPr>
        <w:t>目标和</w:t>
      </w:r>
      <w:r w:rsidR="003F14D1">
        <w:rPr>
          <w:rFonts w:hint="eastAsia"/>
          <w:snapToGrid w:val="0"/>
          <w:kern w:val="22"/>
          <w:lang w:eastAsia="zh-CN"/>
        </w:rPr>
        <w:t>行动目标相关的</w:t>
      </w:r>
      <w:r w:rsidRPr="00550C54">
        <w:rPr>
          <w:rFonts w:hint="eastAsia"/>
          <w:snapToGrid w:val="0"/>
          <w:kern w:val="22"/>
          <w:lang w:eastAsia="zh-CN"/>
        </w:rPr>
        <w:t>科学和技术问题，</w:t>
      </w:r>
      <w:r w:rsidR="003F14D1">
        <w:rPr>
          <w:rFonts w:hint="eastAsia"/>
          <w:snapToGrid w:val="0"/>
          <w:kern w:val="22"/>
          <w:lang w:eastAsia="zh-CN"/>
        </w:rPr>
        <w:t>供科咨机构</w:t>
      </w:r>
      <w:r w:rsidR="00663356">
        <w:rPr>
          <w:rFonts w:hint="eastAsia"/>
          <w:snapToGrid w:val="0"/>
          <w:kern w:val="22"/>
          <w:lang w:eastAsia="zh-CN"/>
        </w:rPr>
        <w:t>就</w:t>
      </w:r>
      <w:r w:rsidRPr="00550C54">
        <w:rPr>
          <w:rFonts w:hint="eastAsia"/>
          <w:snapToGrid w:val="0"/>
          <w:kern w:val="22"/>
          <w:lang w:eastAsia="zh-CN"/>
        </w:rPr>
        <w:t>这一问题提出建议时考虑。本文件</w:t>
      </w:r>
      <w:r w:rsidR="005515F5">
        <w:rPr>
          <w:rFonts w:hint="eastAsia"/>
          <w:snapToGrid w:val="0"/>
          <w:kern w:val="22"/>
          <w:lang w:eastAsia="zh-CN"/>
        </w:rPr>
        <w:t>中的用语源自</w:t>
      </w:r>
      <w:r w:rsidRPr="00550C54">
        <w:rPr>
          <w:rFonts w:hint="eastAsia"/>
          <w:snapToGrid w:val="0"/>
          <w:kern w:val="22"/>
          <w:lang w:eastAsia="zh-CN"/>
        </w:rPr>
        <w:t>拟议</w:t>
      </w:r>
      <w:r w:rsidR="00663356">
        <w:rPr>
          <w:rFonts w:hint="eastAsia"/>
          <w:snapToGrid w:val="0"/>
          <w:kern w:val="22"/>
          <w:lang w:eastAsia="zh-CN"/>
        </w:rPr>
        <w:t>长期</w:t>
      </w:r>
      <w:r w:rsidRPr="00550C54">
        <w:rPr>
          <w:rFonts w:hint="eastAsia"/>
          <w:snapToGrid w:val="0"/>
          <w:kern w:val="22"/>
          <w:lang w:eastAsia="zh-CN"/>
        </w:rPr>
        <w:t>目标和</w:t>
      </w:r>
      <w:r w:rsidR="00663356">
        <w:rPr>
          <w:rFonts w:hint="eastAsia"/>
          <w:snapToGrid w:val="0"/>
          <w:kern w:val="22"/>
          <w:lang w:eastAsia="zh-CN"/>
        </w:rPr>
        <w:t>行动目标</w:t>
      </w:r>
      <w:r w:rsidRPr="00550C54">
        <w:rPr>
          <w:rFonts w:hint="eastAsia"/>
          <w:snapToGrid w:val="0"/>
          <w:kern w:val="22"/>
          <w:lang w:eastAsia="zh-CN"/>
        </w:rPr>
        <w:t>的</w:t>
      </w:r>
      <w:r w:rsidR="005515F5">
        <w:rPr>
          <w:rFonts w:hint="eastAsia"/>
          <w:snapToGrid w:val="0"/>
          <w:kern w:val="22"/>
          <w:lang w:eastAsia="zh-CN"/>
        </w:rPr>
        <w:t>措词</w:t>
      </w:r>
      <w:r w:rsidRPr="00550C54">
        <w:rPr>
          <w:rFonts w:hint="eastAsia"/>
          <w:snapToGrid w:val="0"/>
          <w:kern w:val="22"/>
          <w:lang w:eastAsia="zh-CN"/>
        </w:rPr>
        <w:t>和</w:t>
      </w:r>
      <w:r w:rsidRPr="00550C54">
        <w:rPr>
          <w:rFonts w:hint="eastAsia"/>
          <w:snapToGrid w:val="0"/>
          <w:kern w:val="22"/>
          <w:lang w:eastAsia="zh-CN"/>
        </w:rPr>
        <w:t>/</w:t>
      </w:r>
      <w:r w:rsidRPr="00550C54">
        <w:rPr>
          <w:rFonts w:hint="eastAsia"/>
          <w:snapToGrid w:val="0"/>
          <w:kern w:val="22"/>
          <w:lang w:eastAsia="zh-CN"/>
        </w:rPr>
        <w:t>或参考资料中使用的</w:t>
      </w:r>
      <w:r w:rsidR="005515F5">
        <w:rPr>
          <w:rFonts w:hint="eastAsia"/>
          <w:snapToGrid w:val="0"/>
          <w:kern w:val="22"/>
          <w:lang w:eastAsia="zh-CN"/>
        </w:rPr>
        <w:t>措词</w:t>
      </w:r>
      <w:r w:rsidRPr="00550C54">
        <w:rPr>
          <w:rFonts w:hint="eastAsia"/>
          <w:snapToGrid w:val="0"/>
          <w:kern w:val="22"/>
          <w:lang w:eastAsia="zh-CN"/>
        </w:rPr>
        <w:t>。</w:t>
      </w:r>
      <w:r w:rsidR="00663356">
        <w:rPr>
          <w:rFonts w:hint="eastAsia"/>
          <w:snapToGrid w:val="0"/>
          <w:kern w:val="22"/>
          <w:lang w:eastAsia="zh-CN"/>
        </w:rPr>
        <w:t>提及</w:t>
      </w:r>
      <w:r w:rsidRPr="00550C54">
        <w:rPr>
          <w:rFonts w:hint="eastAsia"/>
          <w:snapToGrid w:val="0"/>
          <w:kern w:val="22"/>
          <w:lang w:eastAsia="zh-CN"/>
        </w:rPr>
        <w:t>时段</w:t>
      </w:r>
      <w:r w:rsidR="00663356">
        <w:rPr>
          <w:rFonts w:hint="eastAsia"/>
          <w:snapToGrid w:val="0"/>
          <w:kern w:val="22"/>
          <w:lang w:eastAsia="zh-CN"/>
        </w:rPr>
        <w:t>时仅为</w:t>
      </w:r>
      <w:r w:rsidRPr="00550C54">
        <w:rPr>
          <w:rFonts w:hint="eastAsia"/>
          <w:snapToGrid w:val="0"/>
          <w:kern w:val="22"/>
          <w:lang w:eastAsia="zh-CN"/>
        </w:rPr>
        <w:t>说明</w:t>
      </w:r>
      <w:r w:rsidR="00663356">
        <w:rPr>
          <w:rFonts w:hint="eastAsia"/>
          <w:snapToGrid w:val="0"/>
          <w:kern w:val="22"/>
          <w:lang w:eastAsia="zh-CN"/>
        </w:rPr>
        <w:t>问题</w:t>
      </w:r>
      <w:r w:rsidRPr="00550C54">
        <w:rPr>
          <w:rFonts w:hint="eastAsia"/>
          <w:snapToGrid w:val="0"/>
          <w:kern w:val="22"/>
          <w:lang w:eastAsia="zh-CN"/>
        </w:rPr>
        <w:t>。本文件中的</w:t>
      </w:r>
      <w:r w:rsidR="00663356">
        <w:rPr>
          <w:rFonts w:hint="eastAsia"/>
          <w:snapToGrid w:val="0"/>
          <w:kern w:val="22"/>
          <w:lang w:eastAsia="zh-CN"/>
        </w:rPr>
        <w:t>用</w:t>
      </w:r>
      <w:r w:rsidRPr="00550C54">
        <w:rPr>
          <w:rFonts w:hint="eastAsia"/>
          <w:snapToGrid w:val="0"/>
          <w:kern w:val="22"/>
          <w:lang w:eastAsia="zh-CN"/>
        </w:rPr>
        <w:t>语和时段都不应被解释为主张在</w:t>
      </w:r>
      <w:r w:rsidRPr="00550C54">
        <w:rPr>
          <w:rFonts w:hint="eastAsia"/>
          <w:snapToGrid w:val="0"/>
          <w:kern w:val="22"/>
          <w:lang w:eastAsia="zh-CN"/>
        </w:rPr>
        <w:t>2020</w:t>
      </w:r>
      <w:r w:rsidRPr="00550C54">
        <w:rPr>
          <w:rFonts w:hint="eastAsia"/>
          <w:snapToGrid w:val="0"/>
          <w:kern w:val="22"/>
          <w:lang w:eastAsia="zh-CN"/>
        </w:rPr>
        <w:t>年后全球生物多样性框架中采用</w:t>
      </w:r>
      <w:r w:rsidR="006B7EFC">
        <w:rPr>
          <w:rFonts w:hint="eastAsia"/>
          <w:snapToGrid w:val="0"/>
          <w:kern w:val="22"/>
          <w:lang w:eastAsia="zh-CN"/>
        </w:rPr>
        <w:t>某一</w:t>
      </w:r>
      <w:r w:rsidRPr="00550C54">
        <w:rPr>
          <w:rFonts w:hint="eastAsia"/>
          <w:snapToGrid w:val="0"/>
          <w:kern w:val="22"/>
          <w:lang w:eastAsia="zh-CN"/>
        </w:rPr>
        <w:t>特定</w:t>
      </w:r>
      <w:r w:rsidR="00663356">
        <w:rPr>
          <w:rFonts w:hint="eastAsia"/>
          <w:snapToGrid w:val="0"/>
          <w:kern w:val="22"/>
          <w:lang w:eastAsia="zh-CN"/>
        </w:rPr>
        <w:t>做法</w:t>
      </w:r>
      <w:r w:rsidRPr="00550C54">
        <w:rPr>
          <w:rFonts w:hint="eastAsia"/>
          <w:snapToGrid w:val="0"/>
          <w:kern w:val="22"/>
          <w:lang w:eastAsia="zh-CN"/>
        </w:rPr>
        <w:t>。</w:t>
      </w:r>
      <w:r>
        <w:rPr>
          <w:rStyle w:val="FootnoteReference"/>
          <w:snapToGrid w:val="0"/>
          <w:kern w:val="22"/>
          <w:lang w:eastAsia="zh-CN"/>
        </w:rPr>
        <w:footnoteReference w:id="7"/>
      </w:r>
    </w:p>
    <w:p w14:paraId="6EC38060" w14:textId="63AB89FF" w:rsidR="001A202D" w:rsidRPr="00384D91" w:rsidRDefault="001A202D" w:rsidP="001A202D">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384D91">
        <w:rPr>
          <w:rFonts w:hint="eastAsia"/>
          <w:snapToGrid w:val="0"/>
          <w:kern w:val="22"/>
          <w:lang w:eastAsia="zh-CN"/>
        </w:rPr>
        <w:t>第二节</w:t>
      </w:r>
      <w:r w:rsidR="00BB3C38">
        <w:rPr>
          <w:rFonts w:hint="eastAsia"/>
          <w:snapToGrid w:val="0"/>
          <w:kern w:val="22"/>
          <w:lang w:eastAsia="zh-CN"/>
        </w:rPr>
        <w:t>介绍</w:t>
      </w:r>
      <w:r w:rsidRPr="00384D91">
        <w:rPr>
          <w:rFonts w:hint="eastAsia"/>
          <w:snapToGrid w:val="0"/>
          <w:kern w:val="22"/>
          <w:lang w:eastAsia="zh-CN"/>
        </w:rPr>
        <w:t>2050</w:t>
      </w:r>
      <w:r w:rsidRPr="00384D91">
        <w:rPr>
          <w:rFonts w:hint="eastAsia"/>
          <w:snapToGrid w:val="0"/>
          <w:kern w:val="22"/>
          <w:lang w:eastAsia="zh-CN"/>
        </w:rPr>
        <w:t>年生物多样性愿景与拟议</w:t>
      </w:r>
      <w:r w:rsidR="00384D91">
        <w:rPr>
          <w:rFonts w:hint="eastAsia"/>
          <w:snapToGrid w:val="0"/>
          <w:kern w:val="22"/>
          <w:lang w:eastAsia="zh-CN"/>
        </w:rPr>
        <w:t>使命</w:t>
      </w:r>
      <w:r w:rsidRPr="00384D91">
        <w:rPr>
          <w:rFonts w:hint="eastAsia"/>
          <w:snapToGrid w:val="0"/>
          <w:kern w:val="22"/>
          <w:lang w:eastAsia="zh-CN"/>
        </w:rPr>
        <w:t>、</w:t>
      </w:r>
      <w:r w:rsidR="00384D91">
        <w:rPr>
          <w:rFonts w:hint="eastAsia"/>
          <w:snapToGrid w:val="0"/>
          <w:kern w:val="22"/>
          <w:lang w:eastAsia="zh-CN"/>
        </w:rPr>
        <w:t>长期</w:t>
      </w:r>
      <w:r w:rsidRPr="00384D91">
        <w:rPr>
          <w:rFonts w:hint="eastAsia"/>
          <w:snapToGrid w:val="0"/>
          <w:kern w:val="22"/>
          <w:lang w:eastAsia="zh-CN"/>
        </w:rPr>
        <w:t>目标和</w:t>
      </w:r>
      <w:r w:rsidR="00384D91">
        <w:rPr>
          <w:rFonts w:hint="eastAsia"/>
          <w:snapToGrid w:val="0"/>
          <w:kern w:val="22"/>
          <w:lang w:eastAsia="zh-CN"/>
        </w:rPr>
        <w:t>行动</w:t>
      </w:r>
      <w:r w:rsidRPr="00384D91">
        <w:rPr>
          <w:rFonts w:hint="eastAsia"/>
          <w:snapToGrid w:val="0"/>
          <w:kern w:val="22"/>
          <w:lang w:eastAsia="zh-CN"/>
        </w:rPr>
        <w:t>目标之间的关系，同时考虑到生物多样性和生态系统服务政府间科学</w:t>
      </w:r>
      <w:r w:rsidR="00BB3C38">
        <w:rPr>
          <w:rFonts w:hint="eastAsia"/>
          <w:snapToGrid w:val="0"/>
          <w:kern w:val="22"/>
          <w:lang w:eastAsia="zh-CN"/>
        </w:rPr>
        <w:t>-</w:t>
      </w:r>
      <w:r w:rsidRPr="00384D91">
        <w:rPr>
          <w:rFonts w:hint="eastAsia"/>
          <w:snapToGrid w:val="0"/>
          <w:kern w:val="22"/>
          <w:lang w:eastAsia="zh-CN"/>
        </w:rPr>
        <w:t>政策平台</w:t>
      </w:r>
      <w:r w:rsidR="0070764D">
        <w:rPr>
          <w:snapToGrid w:val="0"/>
          <w:kern w:val="22"/>
          <w:lang w:eastAsia="zh-CN"/>
        </w:rPr>
        <w:t>（</w:t>
      </w:r>
      <w:r w:rsidR="00384D91" w:rsidRPr="00384D91">
        <w:rPr>
          <w:kern w:val="22"/>
          <w:szCs w:val="22"/>
          <w:lang w:eastAsia="zh-CN"/>
        </w:rPr>
        <w:t>IPBES</w:t>
      </w:r>
      <w:r w:rsidR="0070764D">
        <w:rPr>
          <w:kern w:val="22"/>
          <w:szCs w:val="22"/>
          <w:lang w:eastAsia="zh-CN"/>
        </w:rPr>
        <w:t>）</w:t>
      </w:r>
      <w:r w:rsidRPr="00384D91">
        <w:rPr>
          <w:rFonts w:hint="eastAsia"/>
          <w:snapToGrid w:val="0"/>
          <w:kern w:val="22"/>
          <w:lang w:eastAsia="zh-CN"/>
        </w:rPr>
        <w:t>《生物多样性和生态系统服务全球评估报告》、第五版《全球生物多样性展望》</w:t>
      </w:r>
      <w:r w:rsidR="00BB3C38">
        <w:rPr>
          <w:rFonts w:hint="eastAsia"/>
          <w:snapToGrid w:val="0"/>
          <w:kern w:val="22"/>
          <w:lang w:eastAsia="zh-CN"/>
        </w:rPr>
        <w:t>、</w:t>
      </w:r>
      <w:r w:rsidR="000D3192">
        <w:rPr>
          <w:rStyle w:val="FootnoteReference"/>
          <w:snapToGrid w:val="0"/>
          <w:kern w:val="22"/>
          <w:lang w:eastAsia="zh-CN"/>
        </w:rPr>
        <w:footnoteReference w:id="8"/>
      </w:r>
      <w:r w:rsidR="000D3192">
        <w:rPr>
          <w:rFonts w:hint="eastAsia"/>
          <w:snapToGrid w:val="0"/>
          <w:kern w:val="22"/>
          <w:lang w:eastAsia="zh-CN"/>
        </w:rPr>
        <w:t xml:space="preserve"> </w:t>
      </w:r>
      <w:r w:rsidRPr="00384D91">
        <w:rPr>
          <w:rFonts w:hint="eastAsia"/>
          <w:snapToGrid w:val="0"/>
          <w:kern w:val="22"/>
          <w:lang w:eastAsia="zh-CN"/>
        </w:rPr>
        <w:t>第二版《地方生物多样性展望》</w:t>
      </w:r>
      <w:r w:rsidR="00BB3C38">
        <w:rPr>
          <w:rFonts w:hint="eastAsia"/>
          <w:snapToGrid w:val="0"/>
          <w:kern w:val="22"/>
          <w:lang w:eastAsia="zh-CN"/>
        </w:rPr>
        <w:t>和</w:t>
      </w:r>
      <w:r w:rsidRPr="00384D91">
        <w:rPr>
          <w:rFonts w:hint="eastAsia"/>
          <w:snapToGrid w:val="0"/>
          <w:kern w:val="22"/>
          <w:lang w:eastAsia="zh-CN"/>
        </w:rPr>
        <w:t>其他文献。</w:t>
      </w:r>
    </w:p>
    <w:p w14:paraId="27E1C174" w14:textId="2D5A1375" w:rsidR="001A202D" w:rsidRPr="001A202D" w:rsidRDefault="001A202D" w:rsidP="001A202D">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1A202D">
        <w:rPr>
          <w:rFonts w:hint="eastAsia"/>
          <w:snapToGrid w:val="0"/>
          <w:kern w:val="22"/>
          <w:lang w:eastAsia="zh-CN"/>
        </w:rPr>
        <w:t>第三</w:t>
      </w:r>
      <w:r w:rsidR="00384D91">
        <w:rPr>
          <w:rFonts w:hint="eastAsia"/>
          <w:snapToGrid w:val="0"/>
          <w:kern w:val="22"/>
          <w:lang w:eastAsia="zh-CN"/>
        </w:rPr>
        <w:t>节</w:t>
      </w:r>
      <w:r w:rsidRPr="001A202D">
        <w:rPr>
          <w:rFonts w:hint="eastAsia"/>
          <w:snapToGrid w:val="0"/>
          <w:kern w:val="22"/>
          <w:lang w:eastAsia="zh-CN"/>
        </w:rPr>
        <w:t>和第四节分别</w:t>
      </w:r>
      <w:r w:rsidR="00BB3C38">
        <w:rPr>
          <w:rFonts w:hint="eastAsia"/>
          <w:snapToGrid w:val="0"/>
          <w:kern w:val="22"/>
          <w:lang w:eastAsia="zh-CN"/>
        </w:rPr>
        <w:t>介绍</w:t>
      </w:r>
      <w:r w:rsidRPr="001A202D">
        <w:rPr>
          <w:rFonts w:hint="eastAsia"/>
          <w:snapToGrid w:val="0"/>
          <w:kern w:val="22"/>
          <w:lang w:eastAsia="zh-CN"/>
        </w:rPr>
        <w:t>每</w:t>
      </w:r>
      <w:r w:rsidR="005515F5">
        <w:rPr>
          <w:rFonts w:hint="eastAsia"/>
          <w:snapToGrid w:val="0"/>
          <w:kern w:val="22"/>
          <w:lang w:eastAsia="zh-CN"/>
        </w:rPr>
        <w:t>项</w:t>
      </w:r>
      <w:r w:rsidRPr="001A202D">
        <w:rPr>
          <w:rFonts w:hint="eastAsia"/>
          <w:snapToGrid w:val="0"/>
          <w:kern w:val="22"/>
          <w:lang w:eastAsia="zh-CN"/>
        </w:rPr>
        <w:t>拟议</w:t>
      </w:r>
      <w:r w:rsidR="00384D91">
        <w:rPr>
          <w:rFonts w:hint="eastAsia"/>
          <w:snapToGrid w:val="0"/>
          <w:kern w:val="22"/>
          <w:lang w:eastAsia="zh-CN"/>
        </w:rPr>
        <w:t>长期</w:t>
      </w:r>
      <w:r w:rsidRPr="001A202D">
        <w:rPr>
          <w:rFonts w:hint="eastAsia"/>
          <w:snapToGrid w:val="0"/>
          <w:kern w:val="22"/>
          <w:lang w:eastAsia="zh-CN"/>
        </w:rPr>
        <w:t>目标和</w:t>
      </w:r>
      <w:r w:rsidR="00384D91">
        <w:rPr>
          <w:rFonts w:hint="eastAsia"/>
          <w:snapToGrid w:val="0"/>
          <w:kern w:val="22"/>
          <w:lang w:eastAsia="zh-CN"/>
        </w:rPr>
        <w:t>行动</w:t>
      </w:r>
      <w:r w:rsidRPr="001A202D">
        <w:rPr>
          <w:rFonts w:hint="eastAsia"/>
          <w:snapToGrid w:val="0"/>
          <w:kern w:val="22"/>
          <w:lang w:eastAsia="zh-CN"/>
        </w:rPr>
        <w:t>目标，</w:t>
      </w:r>
      <w:r w:rsidR="00384D91">
        <w:rPr>
          <w:rFonts w:hint="eastAsia"/>
          <w:snapToGrid w:val="0"/>
          <w:kern w:val="22"/>
          <w:lang w:eastAsia="zh-CN"/>
        </w:rPr>
        <w:t>以便</w:t>
      </w:r>
      <w:r w:rsidRPr="001A202D">
        <w:rPr>
          <w:rFonts w:hint="eastAsia"/>
          <w:snapToGrid w:val="0"/>
          <w:kern w:val="22"/>
          <w:lang w:eastAsia="zh-CN"/>
        </w:rPr>
        <w:t>:</w:t>
      </w:r>
    </w:p>
    <w:p w14:paraId="1AC74234" w14:textId="7F37CA7D" w:rsidR="001A202D" w:rsidRPr="001A202D" w:rsidRDefault="001A202D" w:rsidP="001A202D">
      <w:pPr>
        <w:pStyle w:val="ListParagraph"/>
        <w:numPr>
          <w:ilvl w:val="0"/>
          <w:numId w:val="37"/>
        </w:numPr>
        <w:snapToGrid w:val="0"/>
        <w:spacing w:before="120" w:line="240" w:lineRule="atLeast"/>
        <w:ind w:left="0" w:firstLine="360"/>
        <w:contextualSpacing w:val="0"/>
        <w:jc w:val="left"/>
        <w:rPr>
          <w:snapToGrid w:val="0"/>
          <w:kern w:val="22"/>
          <w:lang w:eastAsia="zh-CN"/>
        </w:rPr>
      </w:pPr>
      <w:r w:rsidRPr="001A202D">
        <w:rPr>
          <w:rFonts w:hint="eastAsia"/>
          <w:snapToGrid w:val="0"/>
          <w:kern w:val="22"/>
          <w:lang w:eastAsia="zh-CN"/>
        </w:rPr>
        <w:t>概述拟议</w:t>
      </w:r>
      <w:r w:rsidR="00384D91">
        <w:rPr>
          <w:rFonts w:hint="eastAsia"/>
          <w:snapToGrid w:val="0"/>
          <w:kern w:val="22"/>
          <w:lang w:eastAsia="zh-CN"/>
        </w:rPr>
        <w:t>长期</w:t>
      </w:r>
      <w:r w:rsidRPr="001A202D">
        <w:rPr>
          <w:rFonts w:hint="eastAsia"/>
          <w:snapToGrid w:val="0"/>
          <w:kern w:val="22"/>
          <w:lang w:eastAsia="zh-CN"/>
        </w:rPr>
        <w:t>目标或</w:t>
      </w:r>
      <w:r w:rsidR="00384D91">
        <w:rPr>
          <w:rFonts w:hint="eastAsia"/>
          <w:snapToGrid w:val="0"/>
          <w:kern w:val="22"/>
          <w:lang w:eastAsia="zh-CN"/>
        </w:rPr>
        <w:t>行动</w:t>
      </w:r>
      <w:r w:rsidRPr="001A202D">
        <w:rPr>
          <w:rFonts w:hint="eastAsia"/>
          <w:snapToGrid w:val="0"/>
          <w:kern w:val="22"/>
          <w:lang w:eastAsia="zh-CN"/>
        </w:rPr>
        <w:t>目标所涉专题</w:t>
      </w:r>
      <w:r w:rsidR="006B7EFC">
        <w:rPr>
          <w:rFonts w:hint="eastAsia"/>
          <w:snapToGrid w:val="0"/>
          <w:kern w:val="22"/>
          <w:lang w:eastAsia="zh-CN"/>
        </w:rPr>
        <w:t>与《生物多样性公约》目标</w:t>
      </w:r>
      <w:r w:rsidRPr="001A202D">
        <w:rPr>
          <w:rFonts w:hint="eastAsia"/>
          <w:snapToGrid w:val="0"/>
          <w:kern w:val="22"/>
          <w:lang w:eastAsia="zh-CN"/>
        </w:rPr>
        <w:t>的相关性；</w:t>
      </w:r>
    </w:p>
    <w:p w14:paraId="69438E2B" w14:textId="77777777" w:rsidR="001A202D" w:rsidRPr="001A202D" w:rsidRDefault="001A202D" w:rsidP="001A202D">
      <w:pPr>
        <w:pStyle w:val="ListParagraph"/>
        <w:numPr>
          <w:ilvl w:val="0"/>
          <w:numId w:val="37"/>
        </w:numPr>
        <w:snapToGrid w:val="0"/>
        <w:spacing w:before="120" w:line="240" w:lineRule="atLeast"/>
        <w:ind w:left="0" w:firstLine="360"/>
        <w:contextualSpacing w:val="0"/>
        <w:jc w:val="left"/>
        <w:rPr>
          <w:snapToGrid w:val="0"/>
          <w:kern w:val="22"/>
          <w:lang w:eastAsia="zh-CN"/>
        </w:rPr>
      </w:pPr>
      <w:r w:rsidRPr="001A202D">
        <w:rPr>
          <w:rFonts w:hint="eastAsia"/>
          <w:snapToGrid w:val="0"/>
          <w:kern w:val="22"/>
          <w:lang w:eastAsia="zh-CN"/>
        </w:rPr>
        <w:t>总结目前的状况和趋势；</w:t>
      </w:r>
    </w:p>
    <w:p w14:paraId="5FB1FA2F" w14:textId="022E60AB" w:rsidR="001A202D" w:rsidRPr="001A202D" w:rsidRDefault="001A202D" w:rsidP="001A202D">
      <w:pPr>
        <w:pStyle w:val="ListParagraph"/>
        <w:numPr>
          <w:ilvl w:val="0"/>
          <w:numId w:val="37"/>
        </w:numPr>
        <w:snapToGrid w:val="0"/>
        <w:spacing w:before="120" w:line="240" w:lineRule="atLeast"/>
        <w:ind w:left="0" w:firstLine="360"/>
        <w:contextualSpacing w:val="0"/>
        <w:jc w:val="left"/>
        <w:rPr>
          <w:snapToGrid w:val="0"/>
          <w:kern w:val="22"/>
          <w:lang w:eastAsia="zh-CN"/>
        </w:rPr>
      </w:pPr>
      <w:r w:rsidRPr="001A202D">
        <w:rPr>
          <w:rFonts w:hint="eastAsia"/>
          <w:snapToGrid w:val="0"/>
          <w:kern w:val="22"/>
          <w:lang w:eastAsia="zh-CN"/>
        </w:rPr>
        <w:lastRenderedPageBreak/>
        <w:t>提供信息</w:t>
      </w:r>
      <w:r w:rsidR="0016280A">
        <w:rPr>
          <w:rFonts w:hint="eastAsia"/>
          <w:snapToGrid w:val="0"/>
          <w:kern w:val="22"/>
          <w:lang w:eastAsia="zh-CN"/>
        </w:rPr>
        <w:t>帮助</w:t>
      </w:r>
      <w:r w:rsidRPr="001A202D">
        <w:rPr>
          <w:rFonts w:hint="eastAsia"/>
          <w:snapToGrid w:val="0"/>
          <w:kern w:val="22"/>
          <w:lang w:eastAsia="zh-CN"/>
        </w:rPr>
        <w:t>考虑</w:t>
      </w:r>
      <w:r w:rsidR="0070764D">
        <w:rPr>
          <w:rFonts w:hint="eastAsia"/>
          <w:snapToGrid w:val="0"/>
          <w:kern w:val="22"/>
          <w:lang w:eastAsia="zh-CN"/>
        </w:rPr>
        <w:t>雄心</w:t>
      </w:r>
      <w:r w:rsidR="005515F5">
        <w:rPr>
          <w:rFonts w:hint="eastAsia"/>
          <w:snapToGrid w:val="0"/>
          <w:kern w:val="22"/>
          <w:lang w:eastAsia="zh-CN"/>
        </w:rPr>
        <w:t>水平</w:t>
      </w:r>
      <w:r w:rsidRPr="001A202D">
        <w:rPr>
          <w:rFonts w:hint="eastAsia"/>
          <w:snapToGrid w:val="0"/>
          <w:kern w:val="22"/>
          <w:lang w:eastAsia="zh-CN"/>
        </w:rPr>
        <w:t>，特别是拟议</w:t>
      </w:r>
      <w:r w:rsidR="00384D91">
        <w:rPr>
          <w:rFonts w:hint="eastAsia"/>
          <w:snapToGrid w:val="0"/>
          <w:kern w:val="22"/>
          <w:lang w:eastAsia="zh-CN"/>
        </w:rPr>
        <w:t>长期</w:t>
      </w:r>
      <w:r w:rsidRPr="001A202D">
        <w:rPr>
          <w:rFonts w:hint="eastAsia"/>
          <w:snapToGrid w:val="0"/>
          <w:kern w:val="22"/>
          <w:lang w:eastAsia="zh-CN"/>
        </w:rPr>
        <w:t>目标和</w:t>
      </w:r>
      <w:r w:rsidR="00384D91">
        <w:rPr>
          <w:rFonts w:hint="eastAsia"/>
          <w:snapToGrid w:val="0"/>
          <w:kern w:val="22"/>
          <w:lang w:eastAsia="zh-CN"/>
        </w:rPr>
        <w:t>行动</w:t>
      </w:r>
      <w:r w:rsidRPr="001A202D">
        <w:rPr>
          <w:rFonts w:hint="eastAsia"/>
          <w:snapToGrid w:val="0"/>
          <w:kern w:val="22"/>
          <w:lang w:eastAsia="zh-CN"/>
        </w:rPr>
        <w:t>目标的量化要素，尽可能</w:t>
      </w:r>
      <w:r w:rsidR="0016280A">
        <w:rPr>
          <w:rFonts w:hint="eastAsia"/>
          <w:snapToGrid w:val="0"/>
          <w:kern w:val="22"/>
          <w:lang w:eastAsia="zh-CN"/>
        </w:rPr>
        <w:t>解决以下问题：</w:t>
      </w:r>
      <w:r w:rsidRPr="001A202D">
        <w:rPr>
          <w:rFonts w:hint="eastAsia"/>
          <w:snapToGrid w:val="0"/>
          <w:kern w:val="22"/>
          <w:lang w:eastAsia="zh-CN"/>
        </w:rPr>
        <w:t>现有证据表明实现</w:t>
      </w:r>
      <w:r w:rsidRPr="001A202D">
        <w:rPr>
          <w:rFonts w:hint="eastAsia"/>
          <w:snapToGrid w:val="0"/>
          <w:kern w:val="22"/>
          <w:lang w:eastAsia="zh-CN"/>
        </w:rPr>
        <w:t>2050</w:t>
      </w:r>
      <w:r w:rsidRPr="001A202D">
        <w:rPr>
          <w:rFonts w:hint="eastAsia"/>
          <w:snapToGrid w:val="0"/>
          <w:kern w:val="22"/>
          <w:lang w:eastAsia="zh-CN"/>
        </w:rPr>
        <w:t>年愿景</w:t>
      </w:r>
      <w:r w:rsidR="0070764D">
        <w:rPr>
          <w:rFonts w:hint="eastAsia"/>
          <w:snapToGrid w:val="0"/>
          <w:kern w:val="22"/>
          <w:lang w:eastAsia="zh-CN"/>
        </w:rPr>
        <w:t>（</w:t>
      </w:r>
      <w:r w:rsidRPr="001A202D">
        <w:rPr>
          <w:rFonts w:hint="eastAsia"/>
          <w:snapToGrid w:val="0"/>
          <w:kern w:val="22"/>
          <w:lang w:eastAsia="zh-CN"/>
        </w:rPr>
        <w:t>和拟议</w:t>
      </w:r>
      <w:r w:rsidR="00384D91">
        <w:rPr>
          <w:rFonts w:hint="eastAsia"/>
          <w:snapToGrid w:val="0"/>
          <w:kern w:val="22"/>
          <w:lang w:eastAsia="zh-CN"/>
        </w:rPr>
        <w:t>长期</w:t>
      </w:r>
      <w:r w:rsidRPr="001A202D">
        <w:rPr>
          <w:rFonts w:hint="eastAsia"/>
          <w:snapToGrid w:val="0"/>
          <w:kern w:val="22"/>
          <w:lang w:eastAsia="zh-CN"/>
        </w:rPr>
        <w:t>目标</w:t>
      </w:r>
      <w:r w:rsidR="0070764D">
        <w:rPr>
          <w:rFonts w:hint="eastAsia"/>
          <w:snapToGrid w:val="0"/>
          <w:kern w:val="22"/>
          <w:lang w:eastAsia="zh-CN"/>
        </w:rPr>
        <w:t>）</w:t>
      </w:r>
      <w:r w:rsidR="0016280A">
        <w:rPr>
          <w:rFonts w:hint="eastAsia"/>
          <w:snapToGrid w:val="0"/>
          <w:kern w:val="22"/>
          <w:lang w:eastAsia="zh-CN"/>
        </w:rPr>
        <w:t>需要做到什么</w:t>
      </w:r>
      <w:r w:rsidRPr="001A202D">
        <w:rPr>
          <w:rFonts w:hint="eastAsia"/>
          <w:snapToGrid w:val="0"/>
          <w:kern w:val="22"/>
          <w:lang w:eastAsia="zh-CN"/>
        </w:rPr>
        <w:t>，在</w:t>
      </w:r>
      <w:r w:rsidRPr="001A202D">
        <w:rPr>
          <w:rFonts w:hint="eastAsia"/>
          <w:snapToGrid w:val="0"/>
          <w:kern w:val="22"/>
          <w:lang w:eastAsia="zh-CN"/>
        </w:rPr>
        <w:t>2020</w:t>
      </w:r>
      <w:r w:rsidRPr="001A202D">
        <w:rPr>
          <w:rFonts w:hint="eastAsia"/>
          <w:snapToGrid w:val="0"/>
          <w:kern w:val="22"/>
          <w:lang w:eastAsia="zh-CN"/>
        </w:rPr>
        <w:t>年后全球生物多样性框架的时间框架内</w:t>
      </w:r>
      <w:r w:rsidR="0016280A">
        <w:rPr>
          <w:rFonts w:hint="eastAsia"/>
          <w:snapToGrid w:val="0"/>
          <w:kern w:val="22"/>
          <w:lang w:eastAsia="zh-CN"/>
        </w:rPr>
        <w:t>能够做到什么</w:t>
      </w:r>
      <w:r w:rsidRPr="001A202D">
        <w:rPr>
          <w:rFonts w:hint="eastAsia"/>
          <w:snapToGrid w:val="0"/>
          <w:kern w:val="22"/>
          <w:lang w:eastAsia="zh-CN"/>
        </w:rPr>
        <w:t>；</w:t>
      </w:r>
    </w:p>
    <w:p w14:paraId="49D7D2DC" w14:textId="374DD9D3" w:rsidR="001A202D" w:rsidRPr="001A202D" w:rsidRDefault="001A202D" w:rsidP="001A202D">
      <w:pPr>
        <w:pStyle w:val="ListParagraph"/>
        <w:numPr>
          <w:ilvl w:val="0"/>
          <w:numId w:val="37"/>
        </w:numPr>
        <w:snapToGrid w:val="0"/>
        <w:spacing w:before="120" w:line="240" w:lineRule="atLeast"/>
        <w:ind w:left="0" w:firstLine="360"/>
        <w:contextualSpacing w:val="0"/>
        <w:jc w:val="left"/>
        <w:rPr>
          <w:snapToGrid w:val="0"/>
          <w:kern w:val="22"/>
          <w:lang w:eastAsia="zh-CN"/>
        </w:rPr>
      </w:pPr>
      <w:r w:rsidRPr="001A202D">
        <w:rPr>
          <w:rFonts w:hint="eastAsia"/>
          <w:snapToGrid w:val="0"/>
          <w:kern w:val="22"/>
          <w:lang w:eastAsia="zh-CN"/>
        </w:rPr>
        <w:t>确定拟议</w:t>
      </w:r>
      <w:r w:rsidR="00914F8F">
        <w:rPr>
          <w:rFonts w:hint="eastAsia"/>
          <w:snapToGrid w:val="0"/>
          <w:kern w:val="22"/>
          <w:lang w:eastAsia="zh-CN"/>
        </w:rPr>
        <w:t>行动</w:t>
      </w:r>
      <w:r w:rsidRPr="001A202D">
        <w:rPr>
          <w:rFonts w:hint="eastAsia"/>
          <w:snapToGrid w:val="0"/>
          <w:kern w:val="22"/>
          <w:lang w:eastAsia="zh-CN"/>
        </w:rPr>
        <w:t>目标与拟议</w:t>
      </w:r>
      <w:r w:rsidR="00914F8F">
        <w:rPr>
          <w:rFonts w:hint="eastAsia"/>
          <w:snapToGrid w:val="0"/>
          <w:kern w:val="22"/>
          <w:lang w:eastAsia="zh-CN"/>
        </w:rPr>
        <w:t>长期</w:t>
      </w:r>
      <w:r w:rsidRPr="001A202D">
        <w:rPr>
          <w:rFonts w:hint="eastAsia"/>
          <w:snapToGrid w:val="0"/>
          <w:kern w:val="22"/>
          <w:lang w:eastAsia="zh-CN"/>
        </w:rPr>
        <w:t>目标</w:t>
      </w:r>
      <w:r w:rsidR="0016280A">
        <w:rPr>
          <w:rFonts w:hint="eastAsia"/>
          <w:snapToGrid w:val="0"/>
          <w:kern w:val="22"/>
          <w:lang w:eastAsia="zh-CN"/>
        </w:rPr>
        <w:t>之间</w:t>
      </w:r>
      <w:r w:rsidRPr="001A202D">
        <w:rPr>
          <w:rFonts w:hint="eastAsia"/>
          <w:snapToGrid w:val="0"/>
          <w:kern w:val="22"/>
          <w:lang w:eastAsia="zh-CN"/>
        </w:rPr>
        <w:t>的关系，说明可采取</w:t>
      </w:r>
      <w:r w:rsidR="00914F8F">
        <w:rPr>
          <w:rFonts w:hint="eastAsia"/>
          <w:snapToGrid w:val="0"/>
          <w:kern w:val="22"/>
          <w:lang w:eastAsia="zh-CN"/>
        </w:rPr>
        <w:t>哪类行动</w:t>
      </w:r>
      <w:r w:rsidR="0016280A">
        <w:rPr>
          <w:rFonts w:hint="eastAsia"/>
          <w:snapToGrid w:val="0"/>
          <w:kern w:val="22"/>
          <w:lang w:eastAsia="zh-CN"/>
        </w:rPr>
        <w:t>来</w:t>
      </w:r>
      <w:r w:rsidR="0016280A" w:rsidRPr="001A202D">
        <w:rPr>
          <w:rFonts w:hint="eastAsia"/>
          <w:snapToGrid w:val="0"/>
          <w:kern w:val="22"/>
          <w:lang w:eastAsia="zh-CN"/>
        </w:rPr>
        <w:t>实现拟议</w:t>
      </w:r>
      <w:r w:rsidR="0016280A">
        <w:rPr>
          <w:rFonts w:hint="eastAsia"/>
          <w:snapToGrid w:val="0"/>
          <w:kern w:val="22"/>
          <w:lang w:eastAsia="zh-CN"/>
        </w:rPr>
        <w:t>行动</w:t>
      </w:r>
      <w:r w:rsidR="0016280A" w:rsidRPr="001A202D">
        <w:rPr>
          <w:rFonts w:hint="eastAsia"/>
          <w:snapToGrid w:val="0"/>
          <w:kern w:val="22"/>
          <w:lang w:eastAsia="zh-CN"/>
        </w:rPr>
        <w:t>目标</w:t>
      </w:r>
      <w:r w:rsidRPr="001A202D">
        <w:rPr>
          <w:rFonts w:hint="eastAsia"/>
          <w:snapToGrid w:val="0"/>
          <w:kern w:val="22"/>
          <w:lang w:eastAsia="zh-CN"/>
        </w:rPr>
        <w:t>。</w:t>
      </w:r>
    </w:p>
    <w:p w14:paraId="76CA532E" w14:textId="0592762D" w:rsidR="001A202D" w:rsidRDefault="001A202D" w:rsidP="001A202D">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1A202D">
        <w:rPr>
          <w:rFonts w:hint="eastAsia"/>
          <w:snapToGrid w:val="0"/>
          <w:kern w:val="22"/>
          <w:lang w:eastAsia="zh-CN"/>
        </w:rPr>
        <w:t>为了</w:t>
      </w:r>
      <w:r w:rsidR="00914F8F">
        <w:rPr>
          <w:rFonts w:hint="eastAsia"/>
          <w:snapToGrid w:val="0"/>
          <w:kern w:val="22"/>
          <w:lang w:eastAsia="zh-CN"/>
        </w:rPr>
        <w:t>不</w:t>
      </w:r>
      <w:r w:rsidRPr="001A202D">
        <w:rPr>
          <w:rFonts w:hint="eastAsia"/>
          <w:snapToGrid w:val="0"/>
          <w:kern w:val="22"/>
          <w:lang w:eastAsia="zh-CN"/>
        </w:rPr>
        <w:t>使文件</w:t>
      </w:r>
      <w:r w:rsidR="0027376B">
        <w:rPr>
          <w:rFonts w:hint="eastAsia"/>
          <w:snapToGrid w:val="0"/>
          <w:kern w:val="22"/>
          <w:lang w:eastAsia="zh-CN"/>
        </w:rPr>
        <w:t>篇幅</w:t>
      </w:r>
      <w:r w:rsidR="00914F8F">
        <w:rPr>
          <w:rFonts w:hint="eastAsia"/>
          <w:snapToGrid w:val="0"/>
          <w:kern w:val="22"/>
          <w:lang w:eastAsia="zh-CN"/>
        </w:rPr>
        <w:t>过</w:t>
      </w:r>
      <w:r w:rsidRPr="001A202D">
        <w:rPr>
          <w:rFonts w:hint="eastAsia"/>
          <w:snapToGrid w:val="0"/>
          <w:kern w:val="22"/>
          <w:lang w:eastAsia="zh-CN"/>
        </w:rPr>
        <w:t>长，只能</w:t>
      </w:r>
      <w:r w:rsidR="00914F8F">
        <w:rPr>
          <w:rFonts w:hint="eastAsia"/>
          <w:snapToGrid w:val="0"/>
          <w:kern w:val="22"/>
          <w:lang w:eastAsia="zh-CN"/>
        </w:rPr>
        <w:t>简要叙述</w:t>
      </w:r>
      <w:r w:rsidRPr="001A202D">
        <w:rPr>
          <w:rFonts w:hint="eastAsia"/>
          <w:snapToGrid w:val="0"/>
          <w:kern w:val="22"/>
          <w:lang w:eastAsia="zh-CN"/>
        </w:rPr>
        <w:t>拟议</w:t>
      </w:r>
      <w:r w:rsidR="00914F8F">
        <w:rPr>
          <w:rFonts w:hint="eastAsia"/>
          <w:snapToGrid w:val="0"/>
          <w:kern w:val="22"/>
          <w:lang w:eastAsia="zh-CN"/>
        </w:rPr>
        <w:t>长期</w:t>
      </w:r>
      <w:r w:rsidRPr="001A202D">
        <w:rPr>
          <w:rFonts w:hint="eastAsia"/>
          <w:snapToGrid w:val="0"/>
          <w:kern w:val="22"/>
          <w:lang w:eastAsia="zh-CN"/>
        </w:rPr>
        <w:t>目标和</w:t>
      </w:r>
      <w:r w:rsidR="00914F8F">
        <w:rPr>
          <w:rFonts w:hint="eastAsia"/>
          <w:snapToGrid w:val="0"/>
          <w:kern w:val="22"/>
          <w:lang w:eastAsia="zh-CN"/>
        </w:rPr>
        <w:t>行动目标</w:t>
      </w:r>
      <w:r w:rsidRPr="001A202D">
        <w:rPr>
          <w:rFonts w:hint="eastAsia"/>
          <w:snapToGrid w:val="0"/>
          <w:kern w:val="22"/>
          <w:lang w:eastAsia="zh-CN"/>
        </w:rPr>
        <w:t>所涉问题。对</w:t>
      </w:r>
      <w:r w:rsidR="00F701C5">
        <w:rPr>
          <w:rFonts w:hint="eastAsia"/>
          <w:snapToGrid w:val="0"/>
          <w:kern w:val="22"/>
          <w:lang w:eastAsia="zh-CN"/>
        </w:rPr>
        <w:t>长期</w:t>
      </w:r>
      <w:r w:rsidRPr="001A202D">
        <w:rPr>
          <w:rFonts w:hint="eastAsia"/>
          <w:snapToGrid w:val="0"/>
          <w:kern w:val="22"/>
          <w:lang w:eastAsia="zh-CN"/>
        </w:rPr>
        <w:t>目标</w:t>
      </w:r>
      <w:r w:rsidRPr="001A202D">
        <w:rPr>
          <w:rFonts w:hint="eastAsia"/>
          <w:snapToGrid w:val="0"/>
          <w:kern w:val="22"/>
          <w:lang w:eastAsia="zh-CN"/>
        </w:rPr>
        <w:t>A</w:t>
      </w:r>
      <w:r w:rsidRPr="001A202D">
        <w:rPr>
          <w:rFonts w:hint="eastAsia"/>
          <w:snapToGrid w:val="0"/>
          <w:kern w:val="22"/>
          <w:lang w:eastAsia="zh-CN"/>
        </w:rPr>
        <w:t>和</w:t>
      </w:r>
      <w:r w:rsidRPr="001A202D">
        <w:rPr>
          <w:rFonts w:hint="eastAsia"/>
          <w:snapToGrid w:val="0"/>
          <w:kern w:val="22"/>
          <w:lang w:eastAsia="zh-CN"/>
        </w:rPr>
        <w:t>B</w:t>
      </w:r>
      <w:r w:rsidRPr="001A202D">
        <w:rPr>
          <w:rFonts w:hint="eastAsia"/>
          <w:snapToGrid w:val="0"/>
          <w:kern w:val="22"/>
          <w:lang w:eastAsia="zh-CN"/>
        </w:rPr>
        <w:t>的分析还借鉴了地球委员会</w:t>
      </w:r>
      <w:r w:rsidR="00F701C5">
        <w:rPr>
          <w:rFonts w:hint="eastAsia"/>
          <w:snapToGrid w:val="0"/>
          <w:kern w:val="22"/>
          <w:lang w:eastAsia="zh-CN"/>
        </w:rPr>
        <w:t>、</w:t>
      </w:r>
      <w:r w:rsidRPr="001A202D">
        <w:rPr>
          <w:rFonts w:hint="eastAsia"/>
          <w:snapToGrid w:val="0"/>
          <w:kern w:val="22"/>
          <w:lang w:eastAsia="zh-CN"/>
        </w:rPr>
        <w:t>未来地球</w:t>
      </w:r>
      <w:r w:rsidR="00F701C5">
        <w:rPr>
          <w:rFonts w:hint="eastAsia"/>
          <w:snapToGrid w:val="0"/>
          <w:kern w:val="22"/>
          <w:lang w:eastAsia="zh-CN"/>
        </w:rPr>
        <w:t>计划、</w:t>
      </w:r>
      <w:r w:rsidRPr="001A202D">
        <w:rPr>
          <w:rFonts w:hint="eastAsia"/>
          <w:snapToGrid w:val="0"/>
          <w:kern w:val="22"/>
          <w:lang w:eastAsia="zh-CN"/>
        </w:rPr>
        <w:t>生物多样性公约秘书处合作召集的一个专家组编写的资料文件</w:t>
      </w:r>
      <w:r w:rsidR="0070764D">
        <w:rPr>
          <w:rFonts w:hint="eastAsia"/>
          <w:snapToGrid w:val="0"/>
          <w:kern w:val="22"/>
          <w:lang w:eastAsia="zh-CN"/>
        </w:rPr>
        <w:t>（</w:t>
      </w:r>
      <w:r w:rsidRPr="001A202D">
        <w:rPr>
          <w:rFonts w:hint="eastAsia"/>
          <w:snapToGrid w:val="0"/>
          <w:kern w:val="22"/>
          <w:lang w:eastAsia="zh-CN"/>
        </w:rPr>
        <w:t>CBD/SBSTTA/24/INF/9</w:t>
      </w:r>
      <w:r w:rsidR="0070764D">
        <w:rPr>
          <w:rFonts w:hint="eastAsia"/>
          <w:snapToGrid w:val="0"/>
          <w:kern w:val="22"/>
          <w:lang w:eastAsia="zh-CN"/>
        </w:rPr>
        <w:t>）</w:t>
      </w:r>
      <w:r w:rsidRPr="001A202D">
        <w:rPr>
          <w:rFonts w:hint="eastAsia"/>
          <w:snapToGrid w:val="0"/>
          <w:kern w:val="22"/>
          <w:lang w:eastAsia="zh-CN"/>
        </w:rPr>
        <w:t>。</w:t>
      </w:r>
    </w:p>
    <w:p w14:paraId="10E46B73" w14:textId="0E0B264C" w:rsidR="001A202D" w:rsidRDefault="001A202D" w:rsidP="0027376B">
      <w:pPr>
        <w:pStyle w:val="ListParagraph"/>
        <w:numPr>
          <w:ilvl w:val="0"/>
          <w:numId w:val="36"/>
        </w:numPr>
        <w:adjustRightInd w:val="0"/>
        <w:snapToGrid w:val="0"/>
        <w:spacing w:before="120" w:line="240" w:lineRule="atLeast"/>
        <w:ind w:left="0" w:firstLine="0"/>
        <w:contextualSpacing w:val="0"/>
        <w:rPr>
          <w:snapToGrid w:val="0"/>
          <w:kern w:val="22"/>
          <w:lang w:eastAsia="zh-CN"/>
        </w:rPr>
      </w:pPr>
      <w:r w:rsidRPr="001A202D">
        <w:rPr>
          <w:rFonts w:hint="eastAsia"/>
          <w:snapToGrid w:val="0"/>
          <w:kern w:val="22"/>
          <w:lang w:eastAsia="zh-CN"/>
        </w:rPr>
        <w:t>第五节从</w:t>
      </w:r>
      <w:r w:rsidR="00D235DD">
        <w:rPr>
          <w:rFonts w:hint="eastAsia"/>
          <w:snapToGrid w:val="0"/>
          <w:kern w:val="22"/>
          <w:lang w:eastAsia="zh-CN"/>
        </w:rPr>
        <w:t>《公约》</w:t>
      </w:r>
      <w:r w:rsidRPr="001A202D">
        <w:rPr>
          <w:rFonts w:hint="eastAsia"/>
          <w:snapToGrid w:val="0"/>
          <w:kern w:val="22"/>
          <w:lang w:eastAsia="zh-CN"/>
        </w:rPr>
        <w:t>条款的覆盖面、生物多样性丧失的驱动因素和</w:t>
      </w:r>
      <w:r w:rsidR="008907ED" w:rsidRPr="000B283D">
        <w:rPr>
          <w:kern w:val="22"/>
          <w:szCs w:val="22"/>
          <w:lang w:eastAsia="zh-CN"/>
        </w:rPr>
        <w:t>IPBES</w:t>
      </w:r>
      <w:r w:rsidRPr="001A202D">
        <w:rPr>
          <w:rFonts w:hint="eastAsia"/>
          <w:snapToGrid w:val="0"/>
          <w:kern w:val="22"/>
          <w:lang w:eastAsia="zh-CN"/>
        </w:rPr>
        <w:t>确定的</w:t>
      </w:r>
      <w:r w:rsidR="008907ED">
        <w:rPr>
          <w:rFonts w:hint="eastAsia"/>
          <w:snapToGrid w:val="0"/>
          <w:kern w:val="22"/>
          <w:lang w:eastAsia="zh-CN"/>
        </w:rPr>
        <w:t>转型性</w:t>
      </w:r>
      <w:r w:rsidRPr="001A202D">
        <w:rPr>
          <w:rFonts w:hint="eastAsia"/>
          <w:snapToGrid w:val="0"/>
          <w:kern w:val="22"/>
          <w:lang w:eastAsia="zh-CN"/>
        </w:rPr>
        <w:t>变革杠杆</w:t>
      </w:r>
      <w:r w:rsidRPr="001A202D">
        <w:rPr>
          <w:rFonts w:hint="eastAsia"/>
          <w:snapToGrid w:val="0"/>
          <w:kern w:val="22"/>
          <w:lang w:eastAsia="zh-CN"/>
        </w:rPr>
        <w:t>/</w:t>
      </w:r>
      <w:r w:rsidRPr="001A202D">
        <w:rPr>
          <w:rFonts w:hint="eastAsia"/>
          <w:snapToGrid w:val="0"/>
          <w:kern w:val="22"/>
          <w:lang w:eastAsia="zh-CN"/>
        </w:rPr>
        <w:t>杠杆点以及</w:t>
      </w:r>
      <w:r w:rsidR="00963E25">
        <w:rPr>
          <w:rFonts w:hint="eastAsia"/>
          <w:snapToGrid w:val="0"/>
          <w:kern w:val="22"/>
          <w:lang w:eastAsia="zh-CN"/>
        </w:rPr>
        <w:t>第五版《全球生物多样性展望》</w:t>
      </w:r>
      <w:r w:rsidRPr="001A202D">
        <w:rPr>
          <w:rFonts w:hint="eastAsia"/>
          <w:snapToGrid w:val="0"/>
          <w:kern w:val="22"/>
          <w:lang w:eastAsia="zh-CN"/>
        </w:rPr>
        <w:t>和</w:t>
      </w:r>
      <w:r w:rsidR="008907ED">
        <w:rPr>
          <w:rFonts w:hint="eastAsia"/>
          <w:snapToGrid w:val="0"/>
          <w:kern w:val="22"/>
          <w:lang w:eastAsia="zh-CN"/>
        </w:rPr>
        <w:t>第二版</w:t>
      </w:r>
      <w:r w:rsidR="00963E25">
        <w:rPr>
          <w:rFonts w:hint="eastAsia"/>
          <w:snapToGrid w:val="0"/>
          <w:kern w:val="22"/>
          <w:lang w:eastAsia="zh-CN"/>
        </w:rPr>
        <w:t>《地方生物多样性展望》</w:t>
      </w:r>
      <w:r w:rsidRPr="001A202D">
        <w:rPr>
          <w:rFonts w:hint="eastAsia"/>
          <w:snapToGrid w:val="0"/>
          <w:kern w:val="22"/>
          <w:lang w:eastAsia="zh-CN"/>
        </w:rPr>
        <w:t>概述的</w:t>
      </w:r>
      <w:r w:rsidR="008907ED">
        <w:rPr>
          <w:rFonts w:hint="eastAsia"/>
          <w:snapToGrid w:val="0"/>
          <w:kern w:val="22"/>
          <w:lang w:eastAsia="zh-CN"/>
        </w:rPr>
        <w:t>转型</w:t>
      </w:r>
      <w:r w:rsidRPr="001A202D">
        <w:rPr>
          <w:rFonts w:hint="eastAsia"/>
          <w:snapToGrid w:val="0"/>
          <w:kern w:val="22"/>
          <w:lang w:eastAsia="zh-CN"/>
        </w:rPr>
        <w:t>领域等方面</w:t>
      </w:r>
      <w:r w:rsidR="008907ED">
        <w:rPr>
          <w:rFonts w:hint="eastAsia"/>
          <w:snapToGrid w:val="0"/>
          <w:kern w:val="22"/>
          <w:lang w:eastAsia="zh-CN"/>
        </w:rPr>
        <w:t>审查</w:t>
      </w:r>
      <w:r w:rsidRPr="001A202D">
        <w:rPr>
          <w:rFonts w:hint="eastAsia"/>
          <w:snapToGrid w:val="0"/>
          <w:kern w:val="22"/>
          <w:lang w:eastAsia="zh-CN"/>
        </w:rPr>
        <w:t>拟议</w:t>
      </w:r>
      <w:r w:rsidR="008907ED">
        <w:rPr>
          <w:rFonts w:hint="eastAsia"/>
          <w:snapToGrid w:val="0"/>
          <w:kern w:val="22"/>
          <w:lang w:eastAsia="zh-CN"/>
        </w:rPr>
        <w:t>长期</w:t>
      </w:r>
      <w:r w:rsidRPr="001A202D">
        <w:rPr>
          <w:rFonts w:hint="eastAsia"/>
          <w:snapToGrid w:val="0"/>
          <w:kern w:val="22"/>
          <w:lang w:eastAsia="zh-CN"/>
        </w:rPr>
        <w:t>目标和</w:t>
      </w:r>
      <w:r w:rsidR="00914F8F">
        <w:rPr>
          <w:rFonts w:hint="eastAsia"/>
          <w:snapToGrid w:val="0"/>
          <w:kern w:val="22"/>
          <w:lang w:eastAsia="zh-CN"/>
        </w:rPr>
        <w:t>行动目标</w:t>
      </w:r>
      <w:r w:rsidRPr="001A202D">
        <w:rPr>
          <w:rFonts w:hint="eastAsia"/>
          <w:snapToGrid w:val="0"/>
          <w:kern w:val="22"/>
          <w:lang w:eastAsia="zh-CN"/>
        </w:rPr>
        <w:t>的范围。第五节</w:t>
      </w:r>
      <w:r w:rsidR="007B7F07">
        <w:rPr>
          <w:rFonts w:hint="eastAsia"/>
          <w:snapToGrid w:val="0"/>
          <w:kern w:val="22"/>
          <w:lang w:eastAsia="zh-CN"/>
        </w:rPr>
        <w:t>审视</w:t>
      </w:r>
      <w:r w:rsidRPr="001A202D">
        <w:rPr>
          <w:rFonts w:hint="eastAsia"/>
          <w:snapToGrid w:val="0"/>
          <w:kern w:val="22"/>
          <w:lang w:eastAsia="zh-CN"/>
        </w:rPr>
        <w:t>与</w:t>
      </w:r>
      <w:r w:rsidR="00E74792">
        <w:rPr>
          <w:rFonts w:hint="eastAsia"/>
          <w:snapToGrid w:val="0"/>
          <w:kern w:val="22"/>
          <w:lang w:eastAsia="zh-CN"/>
        </w:rPr>
        <w:t>一个</w:t>
      </w:r>
      <w:r w:rsidRPr="001A202D">
        <w:rPr>
          <w:rFonts w:hint="eastAsia"/>
          <w:snapToGrid w:val="0"/>
          <w:kern w:val="22"/>
          <w:lang w:eastAsia="zh-CN"/>
        </w:rPr>
        <w:t>更新</w:t>
      </w:r>
      <w:r w:rsidR="0027376B">
        <w:rPr>
          <w:rFonts w:hint="eastAsia"/>
          <w:snapToGrid w:val="0"/>
          <w:kern w:val="22"/>
          <w:lang w:eastAsia="zh-CN"/>
        </w:rPr>
        <w:t>后</w:t>
      </w:r>
      <w:r w:rsidRPr="001A202D">
        <w:rPr>
          <w:rFonts w:hint="eastAsia"/>
          <w:snapToGrid w:val="0"/>
          <w:kern w:val="22"/>
          <w:lang w:eastAsia="zh-CN"/>
        </w:rPr>
        <w:t>的《全球植物保护战略》的</w:t>
      </w:r>
      <w:r w:rsidR="00E74792">
        <w:rPr>
          <w:rFonts w:hint="eastAsia"/>
          <w:snapToGrid w:val="0"/>
          <w:kern w:val="22"/>
          <w:lang w:eastAsia="zh-CN"/>
        </w:rPr>
        <w:t>可能</w:t>
      </w:r>
      <w:r w:rsidRPr="001A202D">
        <w:rPr>
          <w:rFonts w:hint="eastAsia"/>
          <w:snapToGrid w:val="0"/>
          <w:kern w:val="22"/>
          <w:lang w:eastAsia="zh-CN"/>
        </w:rPr>
        <w:t>联系，</w:t>
      </w:r>
      <w:r w:rsidR="0027376B">
        <w:rPr>
          <w:rFonts w:hint="eastAsia"/>
          <w:snapToGrid w:val="0"/>
          <w:kern w:val="22"/>
          <w:lang w:eastAsia="zh-CN"/>
        </w:rPr>
        <w:t>有关</w:t>
      </w:r>
      <w:r w:rsidRPr="001A202D">
        <w:rPr>
          <w:rFonts w:hint="eastAsia"/>
          <w:snapToGrid w:val="0"/>
          <w:kern w:val="22"/>
          <w:lang w:eastAsia="zh-CN"/>
        </w:rPr>
        <w:t>这一问题的更详细</w:t>
      </w:r>
      <w:r w:rsidR="0027376B">
        <w:rPr>
          <w:rFonts w:hint="eastAsia"/>
          <w:snapToGrid w:val="0"/>
          <w:kern w:val="22"/>
          <w:lang w:eastAsia="zh-CN"/>
        </w:rPr>
        <w:t>审议</w:t>
      </w:r>
      <w:r w:rsidRPr="001A202D">
        <w:rPr>
          <w:rFonts w:hint="eastAsia"/>
          <w:snapToGrid w:val="0"/>
          <w:kern w:val="22"/>
          <w:lang w:eastAsia="zh-CN"/>
        </w:rPr>
        <w:t>载于</w:t>
      </w:r>
      <w:r w:rsidR="008907ED" w:rsidRPr="000B283D">
        <w:rPr>
          <w:kern w:val="22"/>
          <w:szCs w:val="22"/>
          <w:lang w:eastAsia="zh-CN"/>
        </w:rPr>
        <w:t>CBD/SBSTTA/24/INF/20</w:t>
      </w:r>
      <w:r w:rsidRPr="001A202D">
        <w:rPr>
          <w:rFonts w:hint="eastAsia"/>
          <w:snapToGrid w:val="0"/>
          <w:kern w:val="22"/>
          <w:lang w:eastAsia="zh-CN"/>
        </w:rPr>
        <w:t>。</w:t>
      </w:r>
      <w:r w:rsidR="008907ED">
        <w:rPr>
          <w:rFonts w:hint="eastAsia"/>
          <w:snapToGrid w:val="0"/>
          <w:kern w:val="22"/>
          <w:lang w:eastAsia="zh-CN"/>
        </w:rPr>
        <w:t xml:space="preserve"> </w:t>
      </w:r>
    </w:p>
    <w:p w14:paraId="56761976" w14:textId="6897D9C3" w:rsidR="001A202D" w:rsidRPr="001A202D" w:rsidRDefault="001A202D" w:rsidP="0027376B">
      <w:pPr>
        <w:pStyle w:val="ListParagraph"/>
        <w:numPr>
          <w:ilvl w:val="0"/>
          <w:numId w:val="36"/>
        </w:numPr>
        <w:adjustRightInd w:val="0"/>
        <w:snapToGrid w:val="0"/>
        <w:spacing w:before="120" w:line="240" w:lineRule="atLeast"/>
        <w:ind w:left="0" w:firstLine="0"/>
        <w:contextualSpacing w:val="0"/>
        <w:rPr>
          <w:snapToGrid w:val="0"/>
          <w:kern w:val="22"/>
          <w:lang w:eastAsia="zh-CN"/>
        </w:rPr>
      </w:pPr>
      <w:r w:rsidRPr="001A202D">
        <w:rPr>
          <w:rFonts w:hint="eastAsia"/>
          <w:snapToGrid w:val="0"/>
          <w:kern w:val="22"/>
          <w:lang w:eastAsia="zh-CN"/>
        </w:rPr>
        <w:t>2020</w:t>
      </w:r>
      <w:r w:rsidRPr="001A202D">
        <w:rPr>
          <w:rFonts w:hint="eastAsia"/>
          <w:snapToGrid w:val="0"/>
          <w:kern w:val="22"/>
          <w:lang w:eastAsia="zh-CN"/>
        </w:rPr>
        <w:t>年后全球生物多样性框架的</w:t>
      </w:r>
      <w:r w:rsidR="00431893" w:rsidRPr="001A202D">
        <w:rPr>
          <w:rFonts w:hint="eastAsia"/>
          <w:snapToGrid w:val="0"/>
          <w:kern w:val="22"/>
          <w:lang w:eastAsia="zh-CN"/>
        </w:rPr>
        <w:t>制定</w:t>
      </w:r>
      <w:r w:rsidRPr="001A202D">
        <w:rPr>
          <w:rFonts w:hint="eastAsia"/>
          <w:snapToGrid w:val="0"/>
          <w:kern w:val="22"/>
          <w:lang w:eastAsia="zh-CN"/>
        </w:rPr>
        <w:t>进程贯穿</w:t>
      </w:r>
      <w:r w:rsidR="00D235DD">
        <w:rPr>
          <w:rFonts w:hint="eastAsia"/>
          <w:snapToGrid w:val="0"/>
          <w:kern w:val="22"/>
          <w:lang w:eastAsia="zh-CN"/>
        </w:rPr>
        <w:t>《公约》</w:t>
      </w:r>
      <w:r w:rsidRPr="001A202D">
        <w:rPr>
          <w:rFonts w:hint="eastAsia"/>
          <w:snapToGrid w:val="0"/>
          <w:kern w:val="22"/>
          <w:lang w:eastAsia="zh-CN"/>
        </w:rPr>
        <w:t>及其</w:t>
      </w:r>
      <w:r w:rsidR="00431893">
        <w:rPr>
          <w:rFonts w:hint="eastAsia"/>
          <w:snapToGrid w:val="0"/>
          <w:kern w:val="22"/>
          <w:lang w:eastAsia="zh-CN"/>
        </w:rPr>
        <w:t>各</w:t>
      </w:r>
      <w:r w:rsidRPr="001A202D">
        <w:rPr>
          <w:rFonts w:hint="eastAsia"/>
          <w:snapToGrid w:val="0"/>
          <w:kern w:val="22"/>
          <w:lang w:eastAsia="zh-CN"/>
        </w:rPr>
        <w:t>附属机构的工作。因此，本说明</w:t>
      </w:r>
      <w:r w:rsidR="00431893">
        <w:rPr>
          <w:rFonts w:hint="eastAsia"/>
          <w:snapToGrid w:val="0"/>
          <w:kern w:val="22"/>
          <w:lang w:eastAsia="zh-CN"/>
        </w:rPr>
        <w:t>所载</w:t>
      </w:r>
      <w:r w:rsidRPr="001A202D">
        <w:rPr>
          <w:rFonts w:hint="eastAsia"/>
          <w:snapToGrid w:val="0"/>
          <w:kern w:val="22"/>
          <w:lang w:eastAsia="zh-CN"/>
        </w:rPr>
        <w:t>信息与为</w:t>
      </w:r>
      <w:r w:rsidR="00431893">
        <w:rPr>
          <w:rFonts w:hint="eastAsia"/>
          <w:snapToGrid w:val="0"/>
          <w:kern w:val="22"/>
          <w:lang w:eastAsia="zh-CN"/>
        </w:rPr>
        <w:t>科咨</w:t>
      </w:r>
      <w:r w:rsidRPr="001A202D">
        <w:rPr>
          <w:rFonts w:hint="eastAsia"/>
          <w:snapToGrid w:val="0"/>
          <w:kern w:val="22"/>
          <w:lang w:eastAsia="zh-CN"/>
        </w:rPr>
        <w:t>机构第二十四次会议和</w:t>
      </w:r>
      <w:r w:rsidR="00431893">
        <w:rPr>
          <w:rFonts w:hint="eastAsia"/>
          <w:snapToGrid w:val="0"/>
          <w:kern w:val="22"/>
          <w:lang w:eastAsia="zh-CN"/>
        </w:rPr>
        <w:t>执行问题附属</w:t>
      </w:r>
      <w:r w:rsidRPr="001A202D">
        <w:rPr>
          <w:rFonts w:hint="eastAsia"/>
          <w:snapToGrid w:val="0"/>
          <w:kern w:val="22"/>
          <w:lang w:eastAsia="zh-CN"/>
        </w:rPr>
        <w:t>机构第三次会议编写的一些补充文件</w:t>
      </w:r>
      <w:r w:rsidR="00431893">
        <w:rPr>
          <w:rFonts w:hint="eastAsia"/>
          <w:snapToGrid w:val="0"/>
          <w:kern w:val="22"/>
          <w:lang w:eastAsia="zh-CN"/>
        </w:rPr>
        <w:t>有关，例如</w:t>
      </w:r>
      <w:r w:rsidRPr="001A202D">
        <w:rPr>
          <w:rFonts w:hint="eastAsia"/>
          <w:snapToGrid w:val="0"/>
          <w:kern w:val="22"/>
          <w:lang w:eastAsia="zh-CN"/>
        </w:rPr>
        <w:t>2020</w:t>
      </w:r>
      <w:r w:rsidRPr="001A202D">
        <w:rPr>
          <w:rFonts w:hint="eastAsia"/>
          <w:snapToGrid w:val="0"/>
          <w:kern w:val="22"/>
          <w:lang w:eastAsia="zh-CN"/>
        </w:rPr>
        <w:t>年后全球生物多样性框架的拟议指标和监测方法、</w:t>
      </w:r>
      <w:r w:rsidR="00431893">
        <w:rPr>
          <w:rStyle w:val="FootnoteReference"/>
          <w:snapToGrid w:val="0"/>
          <w:kern w:val="22"/>
          <w:lang w:eastAsia="zh-CN"/>
        </w:rPr>
        <w:footnoteReference w:id="9"/>
      </w:r>
      <w:r w:rsidR="00431893">
        <w:rPr>
          <w:rFonts w:hint="eastAsia"/>
          <w:snapToGrid w:val="0"/>
          <w:kern w:val="22"/>
          <w:lang w:eastAsia="zh-CN"/>
        </w:rPr>
        <w:t xml:space="preserve"> </w:t>
      </w:r>
      <w:r w:rsidRPr="001A202D">
        <w:rPr>
          <w:rFonts w:hint="eastAsia"/>
          <w:snapToGrid w:val="0"/>
          <w:kern w:val="22"/>
          <w:lang w:eastAsia="zh-CN"/>
        </w:rPr>
        <w:t>对</w:t>
      </w:r>
      <w:r w:rsidR="00D235DD">
        <w:rPr>
          <w:rFonts w:hint="eastAsia"/>
          <w:snapToGrid w:val="0"/>
          <w:kern w:val="22"/>
          <w:lang w:eastAsia="zh-CN"/>
        </w:rPr>
        <w:t>《公约》</w:t>
      </w:r>
      <w:r w:rsidRPr="001A202D">
        <w:rPr>
          <w:rFonts w:hint="eastAsia"/>
          <w:snapToGrid w:val="0"/>
          <w:kern w:val="22"/>
          <w:lang w:eastAsia="zh-CN"/>
        </w:rPr>
        <w:t>和《</w:t>
      </w:r>
      <w:r w:rsidRPr="001A202D">
        <w:rPr>
          <w:rFonts w:hint="eastAsia"/>
          <w:snapToGrid w:val="0"/>
          <w:kern w:val="22"/>
          <w:lang w:eastAsia="zh-CN"/>
        </w:rPr>
        <w:t>2011-2020</w:t>
      </w:r>
      <w:r w:rsidRPr="001A202D">
        <w:rPr>
          <w:rFonts w:hint="eastAsia"/>
          <w:snapToGrid w:val="0"/>
          <w:kern w:val="22"/>
          <w:lang w:eastAsia="zh-CN"/>
        </w:rPr>
        <w:t>年生物多样性战略计划》执行</w:t>
      </w:r>
      <w:r w:rsidR="00431893">
        <w:rPr>
          <w:rFonts w:hint="eastAsia"/>
          <w:snapToGrid w:val="0"/>
          <w:kern w:val="22"/>
          <w:lang w:eastAsia="zh-CN"/>
        </w:rPr>
        <w:t>进展情况</w:t>
      </w:r>
      <w:r w:rsidRPr="001A202D">
        <w:rPr>
          <w:rFonts w:hint="eastAsia"/>
          <w:snapToGrid w:val="0"/>
          <w:kern w:val="22"/>
          <w:lang w:eastAsia="zh-CN"/>
        </w:rPr>
        <w:t>的审查、</w:t>
      </w:r>
      <w:r w:rsidR="00431893">
        <w:rPr>
          <w:rStyle w:val="FootnoteReference"/>
          <w:snapToGrid w:val="0"/>
          <w:kern w:val="22"/>
          <w:lang w:eastAsia="zh-CN"/>
        </w:rPr>
        <w:footnoteReference w:id="10"/>
      </w:r>
      <w:r w:rsidR="00431893">
        <w:rPr>
          <w:rFonts w:hint="eastAsia"/>
          <w:snapToGrid w:val="0"/>
          <w:kern w:val="22"/>
          <w:lang w:eastAsia="zh-CN"/>
        </w:rPr>
        <w:t xml:space="preserve"> </w:t>
      </w:r>
      <w:r w:rsidR="00431893">
        <w:rPr>
          <w:rFonts w:hint="eastAsia"/>
          <w:snapToGrid w:val="0"/>
          <w:kern w:val="22"/>
          <w:lang w:eastAsia="zh-CN"/>
        </w:rPr>
        <w:t>为</w:t>
      </w:r>
      <w:r w:rsidR="00431893" w:rsidRPr="001A202D">
        <w:rPr>
          <w:rFonts w:hint="eastAsia"/>
          <w:snapToGrid w:val="0"/>
          <w:kern w:val="22"/>
          <w:lang w:eastAsia="zh-CN"/>
        </w:rPr>
        <w:t>加强</w:t>
      </w:r>
      <w:r w:rsidR="00D235DD">
        <w:rPr>
          <w:rFonts w:hint="eastAsia"/>
          <w:snapToGrid w:val="0"/>
          <w:kern w:val="22"/>
          <w:lang w:eastAsia="zh-CN"/>
        </w:rPr>
        <w:t>《公约》</w:t>
      </w:r>
      <w:r w:rsidR="00431893" w:rsidRPr="001A202D">
        <w:rPr>
          <w:rFonts w:hint="eastAsia"/>
          <w:snapToGrid w:val="0"/>
          <w:kern w:val="22"/>
          <w:lang w:eastAsia="zh-CN"/>
        </w:rPr>
        <w:t>执行</w:t>
      </w:r>
      <w:r w:rsidR="00431893">
        <w:rPr>
          <w:rFonts w:hint="eastAsia"/>
          <w:snapToGrid w:val="0"/>
          <w:kern w:val="22"/>
          <w:lang w:eastAsia="zh-CN"/>
        </w:rPr>
        <w:t>工作而</w:t>
      </w:r>
      <w:r w:rsidRPr="001A202D">
        <w:rPr>
          <w:rFonts w:hint="eastAsia"/>
          <w:snapToGrid w:val="0"/>
          <w:kern w:val="22"/>
          <w:lang w:eastAsia="zh-CN"/>
        </w:rPr>
        <w:t>加强规划</w:t>
      </w:r>
      <w:r w:rsidR="00431893">
        <w:rPr>
          <w:rFonts w:hint="eastAsia"/>
          <w:snapToGrid w:val="0"/>
          <w:kern w:val="22"/>
          <w:lang w:eastAsia="zh-CN"/>
        </w:rPr>
        <w:t>、</w:t>
      </w:r>
      <w:r w:rsidRPr="001A202D">
        <w:rPr>
          <w:rFonts w:hint="eastAsia"/>
          <w:snapToGrid w:val="0"/>
          <w:kern w:val="22"/>
          <w:lang w:eastAsia="zh-CN"/>
        </w:rPr>
        <w:t>报告</w:t>
      </w:r>
      <w:r w:rsidR="00431893">
        <w:rPr>
          <w:rFonts w:hint="eastAsia"/>
          <w:snapToGrid w:val="0"/>
          <w:kern w:val="22"/>
          <w:lang w:eastAsia="zh-CN"/>
        </w:rPr>
        <w:t>和审查机制</w:t>
      </w:r>
      <w:r w:rsidRPr="001A202D">
        <w:rPr>
          <w:rFonts w:hint="eastAsia"/>
          <w:snapToGrid w:val="0"/>
          <w:kern w:val="22"/>
          <w:lang w:eastAsia="zh-CN"/>
        </w:rPr>
        <w:t>的备选</w:t>
      </w:r>
      <w:r w:rsidR="0027376B">
        <w:rPr>
          <w:rFonts w:hint="eastAsia"/>
          <w:snapToGrid w:val="0"/>
          <w:kern w:val="22"/>
          <w:lang w:eastAsia="zh-CN"/>
        </w:rPr>
        <w:t>办法</w:t>
      </w:r>
      <w:r w:rsidRPr="001A202D">
        <w:rPr>
          <w:rFonts w:hint="eastAsia"/>
          <w:snapToGrid w:val="0"/>
          <w:kern w:val="22"/>
          <w:lang w:eastAsia="zh-CN"/>
        </w:rPr>
        <w:t>。</w:t>
      </w:r>
      <w:r w:rsidR="00431893">
        <w:rPr>
          <w:rStyle w:val="FootnoteReference"/>
          <w:snapToGrid w:val="0"/>
          <w:kern w:val="22"/>
          <w:lang w:eastAsia="zh-CN"/>
        </w:rPr>
        <w:footnoteReference w:id="11"/>
      </w:r>
      <w:r w:rsidR="00431893">
        <w:rPr>
          <w:rFonts w:hint="eastAsia"/>
          <w:snapToGrid w:val="0"/>
          <w:kern w:val="22"/>
          <w:lang w:eastAsia="zh-CN"/>
        </w:rPr>
        <w:t xml:space="preserve"> </w:t>
      </w:r>
      <w:r w:rsidR="00431893">
        <w:rPr>
          <w:rFonts w:hint="eastAsia"/>
          <w:snapToGrid w:val="0"/>
          <w:kern w:val="22"/>
          <w:lang w:eastAsia="zh-CN"/>
        </w:rPr>
        <w:t>审议</w:t>
      </w:r>
      <w:r w:rsidRPr="001A202D">
        <w:rPr>
          <w:rFonts w:hint="eastAsia"/>
          <w:snapToGrid w:val="0"/>
          <w:kern w:val="22"/>
          <w:lang w:eastAsia="zh-CN"/>
        </w:rPr>
        <w:t>这一问题时应</w:t>
      </w:r>
      <w:r w:rsidR="00431893">
        <w:rPr>
          <w:rFonts w:hint="eastAsia"/>
          <w:snapToGrid w:val="0"/>
          <w:kern w:val="22"/>
          <w:lang w:eastAsia="zh-CN"/>
        </w:rPr>
        <w:t>考虑到</w:t>
      </w:r>
      <w:r w:rsidRPr="001A202D">
        <w:rPr>
          <w:rFonts w:hint="eastAsia"/>
          <w:snapToGrid w:val="0"/>
          <w:kern w:val="22"/>
          <w:lang w:eastAsia="zh-CN"/>
        </w:rPr>
        <w:t>这些相互联系。</w:t>
      </w:r>
    </w:p>
    <w:p w14:paraId="0BBBB5B0" w14:textId="1C55C02D" w:rsidR="001A202D" w:rsidRPr="001A202D" w:rsidRDefault="001A202D" w:rsidP="001A202D">
      <w:pPr>
        <w:adjustRightInd w:val="0"/>
        <w:snapToGrid w:val="0"/>
        <w:spacing w:before="120" w:line="240" w:lineRule="atLeast"/>
        <w:jc w:val="center"/>
        <w:rPr>
          <w:b/>
          <w:bCs/>
          <w:snapToGrid w:val="0"/>
          <w:kern w:val="22"/>
          <w:lang w:eastAsia="zh-CN"/>
        </w:rPr>
      </w:pPr>
      <w:r w:rsidRPr="001A202D">
        <w:rPr>
          <w:rFonts w:hint="eastAsia"/>
          <w:b/>
          <w:bCs/>
          <w:snapToGrid w:val="0"/>
          <w:kern w:val="22"/>
          <w:lang w:eastAsia="zh-CN"/>
        </w:rPr>
        <w:t>二</w:t>
      </w:r>
      <w:r w:rsidRPr="001A202D">
        <w:rPr>
          <w:rFonts w:hint="eastAsia"/>
          <w:b/>
          <w:bCs/>
          <w:snapToGrid w:val="0"/>
          <w:kern w:val="22"/>
          <w:lang w:eastAsia="zh-CN"/>
        </w:rPr>
        <w:t>.</w:t>
      </w:r>
      <w:r w:rsidRPr="001A202D">
        <w:rPr>
          <w:b/>
          <w:bCs/>
          <w:snapToGrid w:val="0"/>
          <w:kern w:val="22"/>
          <w:lang w:eastAsia="zh-CN"/>
        </w:rPr>
        <w:t xml:space="preserve">  </w:t>
      </w:r>
      <w:r w:rsidRPr="001A202D">
        <w:rPr>
          <w:rFonts w:hint="eastAsia"/>
          <w:b/>
          <w:bCs/>
          <w:snapToGrid w:val="0"/>
          <w:kern w:val="22"/>
          <w:lang w:eastAsia="zh-CN"/>
        </w:rPr>
        <w:t>愿景与</w:t>
      </w:r>
      <w:r w:rsidR="000D3192">
        <w:rPr>
          <w:rFonts w:hint="eastAsia"/>
          <w:b/>
          <w:bCs/>
          <w:snapToGrid w:val="0"/>
          <w:kern w:val="22"/>
          <w:lang w:eastAsia="zh-CN"/>
        </w:rPr>
        <w:t>拟议</w:t>
      </w:r>
      <w:r w:rsidRPr="001A202D">
        <w:rPr>
          <w:rFonts w:hint="eastAsia"/>
          <w:b/>
          <w:bCs/>
          <w:snapToGrid w:val="0"/>
          <w:kern w:val="22"/>
          <w:lang w:eastAsia="zh-CN"/>
        </w:rPr>
        <w:t>使命、</w:t>
      </w:r>
      <w:r w:rsidR="000D3192">
        <w:rPr>
          <w:rFonts w:hint="eastAsia"/>
          <w:b/>
          <w:bCs/>
          <w:snapToGrid w:val="0"/>
          <w:kern w:val="22"/>
          <w:lang w:eastAsia="zh-CN"/>
        </w:rPr>
        <w:t>长期</w:t>
      </w:r>
      <w:r w:rsidRPr="001A202D">
        <w:rPr>
          <w:rFonts w:hint="eastAsia"/>
          <w:b/>
          <w:bCs/>
          <w:snapToGrid w:val="0"/>
          <w:kern w:val="22"/>
          <w:lang w:eastAsia="zh-CN"/>
        </w:rPr>
        <w:t>目标和</w:t>
      </w:r>
      <w:r w:rsidR="000D3192">
        <w:rPr>
          <w:rFonts w:hint="eastAsia"/>
          <w:b/>
          <w:bCs/>
          <w:snapToGrid w:val="0"/>
          <w:kern w:val="22"/>
          <w:lang w:eastAsia="zh-CN"/>
        </w:rPr>
        <w:t>行动目标</w:t>
      </w:r>
      <w:r w:rsidRPr="001A202D">
        <w:rPr>
          <w:rFonts w:hint="eastAsia"/>
          <w:b/>
          <w:bCs/>
          <w:snapToGrid w:val="0"/>
          <w:kern w:val="22"/>
          <w:lang w:eastAsia="zh-CN"/>
        </w:rPr>
        <w:t>之间的关系</w:t>
      </w:r>
    </w:p>
    <w:p w14:paraId="3B35D10B" w14:textId="24CC6EDA" w:rsidR="001A202D" w:rsidRPr="001A202D" w:rsidRDefault="000D3192" w:rsidP="001A202D">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1A202D">
        <w:rPr>
          <w:rFonts w:hint="eastAsia"/>
          <w:snapToGrid w:val="0"/>
          <w:kern w:val="22"/>
          <w:lang w:eastAsia="zh-CN"/>
        </w:rPr>
        <w:t>缔约方大会</w:t>
      </w:r>
      <w:r w:rsidR="001A202D" w:rsidRPr="001A202D">
        <w:rPr>
          <w:rFonts w:hint="eastAsia"/>
          <w:snapToGrid w:val="0"/>
          <w:kern w:val="22"/>
          <w:lang w:eastAsia="zh-CN"/>
        </w:rPr>
        <w:t>第十四</w:t>
      </w:r>
      <w:r>
        <w:rPr>
          <w:rFonts w:hint="eastAsia"/>
          <w:snapToGrid w:val="0"/>
          <w:kern w:val="22"/>
          <w:lang w:eastAsia="zh-CN"/>
        </w:rPr>
        <w:t>届</w:t>
      </w:r>
      <w:r w:rsidR="001A202D" w:rsidRPr="001A202D">
        <w:rPr>
          <w:rFonts w:hint="eastAsia"/>
          <w:snapToGrid w:val="0"/>
          <w:kern w:val="22"/>
          <w:lang w:eastAsia="zh-CN"/>
        </w:rPr>
        <w:t>会议</w:t>
      </w:r>
      <w:r>
        <w:rPr>
          <w:rFonts w:hint="eastAsia"/>
          <w:snapToGrid w:val="0"/>
          <w:kern w:val="22"/>
          <w:lang w:eastAsia="zh-CN"/>
        </w:rPr>
        <w:t>认为</w:t>
      </w:r>
      <w:r w:rsidR="001A202D" w:rsidRPr="001A202D">
        <w:rPr>
          <w:rFonts w:hint="eastAsia"/>
          <w:snapToGrid w:val="0"/>
          <w:kern w:val="22"/>
          <w:lang w:eastAsia="zh-CN"/>
        </w:rPr>
        <w:t>2050</w:t>
      </w:r>
      <w:r w:rsidR="001A202D" w:rsidRPr="001A202D">
        <w:rPr>
          <w:rFonts w:hint="eastAsia"/>
          <w:snapToGrid w:val="0"/>
          <w:kern w:val="22"/>
          <w:lang w:eastAsia="zh-CN"/>
        </w:rPr>
        <w:t>年生物多样性愿景</w:t>
      </w:r>
      <w:r w:rsidR="0070764D">
        <w:rPr>
          <w:rFonts w:hint="eastAsia"/>
          <w:snapToGrid w:val="0"/>
          <w:kern w:val="22"/>
          <w:lang w:eastAsia="zh-CN"/>
        </w:rPr>
        <w:t>（</w:t>
      </w:r>
      <w:r w:rsidR="006B7EFC" w:rsidRPr="006B7EFC">
        <w:rPr>
          <w:rFonts w:hint="eastAsia"/>
          <w:snapToGrid w:val="0"/>
          <w:kern w:val="22"/>
          <w:lang w:eastAsia="zh-CN"/>
        </w:rPr>
        <w:t>与</w:t>
      </w:r>
      <w:r w:rsidR="006B7EFC" w:rsidRPr="006B7EFC">
        <w:rPr>
          <w:rFonts w:ascii="SimSun" w:hAnsi="SimSun" w:cs="SimSun" w:hint="eastAsia"/>
          <w:snapToGrid w:val="0"/>
          <w:kern w:val="22"/>
          <w:lang w:eastAsia="zh-CN"/>
        </w:rPr>
        <w:t>自然和谐相处，到</w:t>
      </w:r>
      <w:r w:rsidR="006B7EFC" w:rsidRPr="006B7EFC">
        <w:rPr>
          <w:snapToGrid w:val="0"/>
          <w:kern w:val="22"/>
          <w:lang w:eastAsia="zh-CN"/>
        </w:rPr>
        <w:t>2050</w:t>
      </w:r>
      <w:r w:rsidR="0071746A">
        <w:rPr>
          <w:snapToGrid w:val="0"/>
          <w:kern w:val="22"/>
          <w:lang w:eastAsia="zh-CN"/>
        </w:rPr>
        <w:t xml:space="preserve">  </w:t>
      </w:r>
      <w:r w:rsidR="006B7EFC" w:rsidRPr="006B7EFC">
        <w:rPr>
          <w:rFonts w:hint="eastAsia"/>
          <w:snapToGrid w:val="0"/>
          <w:kern w:val="22"/>
          <w:lang w:eastAsia="zh-CN"/>
        </w:rPr>
        <w:t>年</w:t>
      </w:r>
      <w:r w:rsidR="006B7EFC" w:rsidRPr="006B7EFC">
        <w:rPr>
          <w:rFonts w:ascii="SimSun" w:hAnsi="SimSun" w:cs="SimSun" w:hint="eastAsia"/>
          <w:snapToGrid w:val="0"/>
          <w:kern w:val="22"/>
          <w:lang w:eastAsia="zh-CN"/>
        </w:rPr>
        <w:t>，生物多样性受到重视、得到保护、恢复及合理利用，维持生态系统服务，实现一个可持续的健康的地球</w:t>
      </w:r>
      <w:r w:rsidR="006B7EFC" w:rsidRPr="006B7EFC">
        <w:rPr>
          <w:rFonts w:hint="eastAsia"/>
          <w:snapToGrid w:val="0"/>
          <w:kern w:val="22"/>
          <w:lang w:eastAsia="zh-CN"/>
        </w:rPr>
        <w:t>，</w:t>
      </w:r>
      <w:r w:rsidR="006B7EFC" w:rsidRPr="006B7EFC">
        <w:rPr>
          <w:rFonts w:ascii="SimSun" w:hAnsi="SimSun" w:cs="SimSun" w:hint="eastAsia"/>
          <w:snapToGrid w:val="0"/>
          <w:kern w:val="22"/>
          <w:lang w:eastAsia="zh-CN"/>
        </w:rPr>
        <w:t>所有人都能共享重要惠</w:t>
      </w:r>
      <w:r w:rsidR="006B7EFC" w:rsidRPr="006B7EFC">
        <w:rPr>
          <w:rFonts w:hint="eastAsia"/>
          <w:snapToGrid w:val="0"/>
          <w:kern w:val="22"/>
          <w:lang w:eastAsia="zh-CN"/>
        </w:rPr>
        <w:t>益</w:t>
      </w:r>
      <w:r w:rsidR="0070764D">
        <w:rPr>
          <w:rFonts w:hint="eastAsia"/>
          <w:snapToGrid w:val="0"/>
          <w:kern w:val="22"/>
          <w:lang w:eastAsia="zh-CN"/>
        </w:rPr>
        <w:t>）</w:t>
      </w:r>
      <w:r w:rsidR="001A202D" w:rsidRPr="001A202D">
        <w:rPr>
          <w:rFonts w:hint="eastAsia"/>
          <w:snapToGrid w:val="0"/>
          <w:kern w:val="22"/>
          <w:lang w:eastAsia="zh-CN"/>
        </w:rPr>
        <w:t>对于</w:t>
      </w:r>
      <w:r w:rsidR="001A202D" w:rsidRPr="001A202D">
        <w:rPr>
          <w:rFonts w:hint="eastAsia"/>
          <w:snapToGrid w:val="0"/>
          <w:kern w:val="22"/>
          <w:lang w:eastAsia="zh-CN"/>
        </w:rPr>
        <w:t>2020</w:t>
      </w:r>
      <w:r w:rsidR="001A202D" w:rsidRPr="001A202D">
        <w:rPr>
          <w:rFonts w:hint="eastAsia"/>
          <w:snapToGrid w:val="0"/>
          <w:kern w:val="22"/>
          <w:lang w:eastAsia="zh-CN"/>
        </w:rPr>
        <w:t>年后全球生物多样性框架仍然具有相关性。目前的趋势</w:t>
      </w:r>
      <w:r w:rsidR="0079042F">
        <w:rPr>
          <w:rFonts w:hint="eastAsia"/>
          <w:snapToGrid w:val="0"/>
          <w:kern w:val="22"/>
          <w:lang w:eastAsia="zh-CN"/>
        </w:rPr>
        <w:t>显示</w:t>
      </w:r>
      <w:r w:rsidR="001A202D" w:rsidRPr="001A202D">
        <w:rPr>
          <w:rFonts w:hint="eastAsia"/>
          <w:snapToGrid w:val="0"/>
          <w:kern w:val="22"/>
          <w:lang w:eastAsia="zh-CN"/>
        </w:rPr>
        <w:t>，大多数生物多样性指标</w:t>
      </w:r>
      <w:r w:rsidR="0070764D">
        <w:rPr>
          <w:rFonts w:hint="eastAsia"/>
          <w:snapToGrid w:val="0"/>
          <w:kern w:val="22"/>
          <w:lang w:eastAsia="zh-CN"/>
        </w:rPr>
        <w:t>（</w:t>
      </w:r>
      <w:r w:rsidR="001A202D" w:rsidRPr="001A202D">
        <w:rPr>
          <w:rFonts w:hint="eastAsia"/>
          <w:snapToGrid w:val="0"/>
          <w:kern w:val="22"/>
          <w:lang w:eastAsia="zh-CN"/>
        </w:rPr>
        <w:t>包括</w:t>
      </w:r>
      <w:r w:rsidR="00B95934">
        <w:rPr>
          <w:rFonts w:hint="eastAsia"/>
          <w:snapToGrid w:val="0"/>
          <w:kern w:val="22"/>
          <w:lang w:eastAsia="zh-CN"/>
        </w:rPr>
        <w:t>自然</w:t>
      </w:r>
      <w:r w:rsidR="001A202D" w:rsidRPr="001A202D">
        <w:rPr>
          <w:rFonts w:hint="eastAsia"/>
          <w:snapToGrid w:val="0"/>
          <w:kern w:val="22"/>
          <w:lang w:eastAsia="zh-CN"/>
        </w:rPr>
        <w:t>生态系统范围、物种保护状况和种群数量</w:t>
      </w:r>
      <w:r w:rsidR="0070764D">
        <w:rPr>
          <w:rFonts w:hint="eastAsia"/>
          <w:snapToGrid w:val="0"/>
          <w:kern w:val="22"/>
          <w:lang w:eastAsia="zh-CN"/>
        </w:rPr>
        <w:t>）</w:t>
      </w:r>
      <w:r>
        <w:rPr>
          <w:rFonts w:hint="eastAsia"/>
          <w:snapToGrid w:val="0"/>
          <w:kern w:val="22"/>
          <w:lang w:eastAsia="zh-CN"/>
        </w:rPr>
        <w:t>和</w:t>
      </w:r>
      <w:r w:rsidR="001A202D" w:rsidRPr="001A202D">
        <w:rPr>
          <w:rFonts w:hint="eastAsia"/>
          <w:snapToGrid w:val="0"/>
          <w:kern w:val="22"/>
          <w:lang w:eastAsia="zh-CN"/>
        </w:rPr>
        <w:t>自然对人类的贡献都在下降。</w:t>
      </w:r>
      <w:r w:rsidR="00B95934">
        <w:rPr>
          <w:rStyle w:val="FootnoteReference"/>
          <w:snapToGrid w:val="0"/>
          <w:kern w:val="22"/>
          <w:lang w:eastAsia="zh-CN"/>
        </w:rPr>
        <w:footnoteReference w:id="12"/>
      </w:r>
      <w:r w:rsidR="00B95934">
        <w:rPr>
          <w:rFonts w:hint="eastAsia"/>
          <w:snapToGrid w:val="0"/>
          <w:kern w:val="22"/>
          <w:lang w:eastAsia="zh-CN"/>
        </w:rPr>
        <w:t xml:space="preserve"> </w:t>
      </w:r>
      <w:r w:rsidR="001A202D" w:rsidRPr="001A202D">
        <w:rPr>
          <w:rFonts w:hint="eastAsia"/>
          <w:snapToGrid w:val="0"/>
          <w:kern w:val="22"/>
          <w:lang w:eastAsia="zh-CN"/>
        </w:rPr>
        <w:t>鉴于</w:t>
      </w:r>
      <w:r w:rsidR="001A202D" w:rsidRPr="001A202D">
        <w:rPr>
          <w:rFonts w:hint="eastAsia"/>
          <w:snapToGrid w:val="0"/>
          <w:kern w:val="22"/>
          <w:lang w:eastAsia="zh-CN"/>
        </w:rPr>
        <w:t>2050</w:t>
      </w:r>
      <w:r w:rsidR="001A202D" w:rsidRPr="001A202D">
        <w:rPr>
          <w:rFonts w:hint="eastAsia"/>
          <w:snapToGrid w:val="0"/>
          <w:kern w:val="22"/>
          <w:lang w:eastAsia="zh-CN"/>
        </w:rPr>
        <w:t>年愿景设想</w:t>
      </w:r>
      <w:r>
        <w:rPr>
          <w:rFonts w:hint="eastAsia"/>
          <w:snapToGrid w:val="0"/>
          <w:kern w:val="22"/>
          <w:lang w:eastAsia="zh-CN"/>
        </w:rPr>
        <w:t>改善</w:t>
      </w:r>
      <w:r w:rsidR="001A202D" w:rsidRPr="001A202D">
        <w:rPr>
          <w:rFonts w:hint="eastAsia"/>
          <w:snapToGrid w:val="0"/>
          <w:kern w:val="22"/>
          <w:lang w:eastAsia="zh-CN"/>
        </w:rPr>
        <w:t>生物多样性和</w:t>
      </w:r>
      <w:r w:rsidR="00B95934">
        <w:rPr>
          <w:rFonts w:hint="eastAsia"/>
          <w:snapToGrid w:val="0"/>
          <w:kern w:val="22"/>
          <w:lang w:eastAsia="zh-CN"/>
        </w:rPr>
        <w:t>生态系统服务</w:t>
      </w:r>
      <w:r w:rsidR="0070764D">
        <w:rPr>
          <w:rFonts w:hint="eastAsia"/>
          <w:snapToGrid w:val="0"/>
          <w:kern w:val="22"/>
          <w:lang w:eastAsia="zh-CN"/>
        </w:rPr>
        <w:t>（</w:t>
      </w:r>
      <w:r w:rsidR="001A202D" w:rsidRPr="001A202D">
        <w:rPr>
          <w:rFonts w:hint="eastAsia"/>
          <w:snapToGrid w:val="0"/>
          <w:kern w:val="22"/>
          <w:lang w:eastAsia="zh-CN"/>
        </w:rPr>
        <w:t>自然对人类的贡献</w:t>
      </w:r>
      <w:r w:rsidR="0070764D">
        <w:rPr>
          <w:rFonts w:hint="eastAsia"/>
          <w:snapToGrid w:val="0"/>
          <w:kern w:val="22"/>
          <w:lang w:eastAsia="zh-CN"/>
        </w:rPr>
        <w:t>）</w:t>
      </w:r>
      <w:bookmarkStart w:id="3" w:name="_Ref70703666"/>
      <w:r w:rsidR="00B95934">
        <w:rPr>
          <w:rStyle w:val="FootnoteReference"/>
          <w:snapToGrid w:val="0"/>
          <w:kern w:val="22"/>
          <w:lang w:eastAsia="zh-CN"/>
        </w:rPr>
        <w:footnoteReference w:id="13"/>
      </w:r>
      <w:bookmarkEnd w:id="3"/>
      <w:r w:rsidR="00B95934">
        <w:rPr>
          <w:rFonts w:hint="eastAsia"/>
          <w:snapToGrid w:val="0"/>
          <w:kern w:val="22"/>
          <w:lang w:eastAsia="zh-CN"/>
        </w:rPr>
        <w:t xml:space="preserve"> </w:t>
      </w:r>
      <w:r w:rsidR="001A202D" w:rsidRPr="001A202D">
        <w:rPr>
          <w:rFonts w:hint="eastAsia"/>
          <w:snapToGrid w:val="0"/>
          <w:kern w:val="22"/>
          <w:lang w:eastAsia="zh-CN"/>
        </w:rPr>
        <w:t>的</w:t>
      </w:r>
      <w:r>
        <w:rPr>
          <w:rFonts w:hint="eastAsia"/>
          <w:snapToGrid w:val="0"/>
          <w:kern w:val="22"/>
          <w:lang w:eastAsia="zh-CN"/>
        </w:rPr>
        <w:t>状况</w:t>
      </w:r>
      <w:r w:rsidR="001A202D" w:rsidRPr="001A202D">
        <w:rPr>
          <w:rFonts w:hint="eastAsia"/>
          <w:snapToGrid w:val="0"/>
          <w:kern w:val="22"/>
          <w:lang w:eastAsia="zh-CN"/>
        </w:rPr>
        <w:t>，</w:t>
      </w:r>
      <w:r>
        <w:rPr>
          <w:rFonts w:hint="eastAsia"/>
          <w:snapToGrid w:val="0"/>
          <w:kern w:val="22"/>
          <w:lang w:eastAsia="zh-CN"/>
        </w:rPr>
        <w:t>而</w:t>
      </w:r>
      <w:r w:rsidR="001A202D" w:rsidRPr="001A202D">
        <w:rPr>
          <w:rFonts w:hint="eastAsia"/>
          <w:snapToGrid w:val="0"/>
          <w:kern w:val="22"/>
          <w:lang w:eastAsia="zh-CN"/>
        </w:rPr>
        <w:t>当前</w:t>
      </w:r>
      <w:r w:rsidR="007E2BD3">
        <w:rPr>
          <w:rFonts w:hint="eastAsia"/>
          <w:snapToGrid w:val="0"/>
          <w:kern w:val="22"/>
          <w:lang w:eastAsia="zh-CN"/>
        </w:rPr>
        <w:t>生物多样性</w:t>
      </w:r>
      <w:r>
        <w:rPr>
          <w:rFonts w:hint="eastAsia"/>
          <w:snapToGrid w:val="0"/>
          <w:kern w:val="22"/>
          <w:lang w:eastAsia="zh-CN"/>
        </w:rPr>
        <w:t>状况</w:t>
      </w:r>
      <w:r w:rsidR="001A202D" w:rsidRPr="001A202D">
        <w:rPr>
          <w:rFonts w:hint="eastAsia"/>
          <w:snapToGrid w:val="0"/>
          <w:kern w:val="22"/>
          <w:lang w:eastAsia="zh-CN"/>
        </w:rPr>
        <w:t>和一切照旧</w:t>
      </w:r>
      <w:r>
        <w:rPr>
          <w:rFonts w:hint="eastAsia"/>
          <w:snapToGrid w:val="0"/>
          <w:kern w:val="22"/>
          <w:lang w:eastAsia="zh-CN"/>
        </w:rPr>
        <w:t>情景</w:t>
      </w:r>
      <w:r w:rsidR="001A202D" w:rsidRPr="001A202D">
        <w:rPr>
          <w:rFonts w:hint="eastAsia"/>
          <w:snapToGrid w:val="0"/>
          <w:kern w:val="22"/>
          <w:lang w:eastAsia="zh-CN"/>
        </w:rPr>
        <w:t>设想显示持续下降，</w:t>
      </w:r>
      <w:r>
        <w:rPr>
          <w:rFonts w:hint="eastAsia"/>
          <w:snapToGrid w:val="0"/>
          <w:kern w:val="22"/>
          <w:lang w:eastAsia="zh-CN"/>
        </w:rPr>
        <w:t>通向</w:t>
      </w:r>
      <w:r w:rsidR="001A202D" w:rsidRPr="001A202D">
        <w:rPr>
          <w:rFonts w:hint="eastAsia"/>
          <w:snapToGrid w:val="0"/>
          <w:kern w:val="22"/>
          <w:lang w:eastAsia="zh-CN"/>
        </w:rPr>
        <w:t>2050</w:t>
      </w:r>
      <w:r w:rsidR="001A202D" w:rsidRPr="001A202D">
        <w:rPr>
          <w:rFonts w:hint="eastAsia"/>
          <w:snapToGrid w:val="0"/>
          <w:kern w:val="22"/>
          <w:lang w:eastAsia="zh-CN"/>
        </w:rPr>
        <w:t>年愿景的途径要求在全球范围内逐步减少、停止和扭转这些下降。</w:t>
      </w:r>
      <w:r w:rsidR="000E315A">
        <w:rPr>
          <w:rStyle w:val="FootnoteReference"/>
          <w:snapToGrid w:val="0"/>
          <w:kern w:val="22"/>
          <w:lang w:eastAsia="zh-CN"/>
        </w:rPr>
        <w:footnoteReference w:id="14"/>
      </w:r>
      <w:r w:rsidR="000E315A">
        <w:rPr>
          <w:rFonts w:hint="eastAsia"/>
          <w:snapToGrid w:val="0"/>
          <w:kern w:val="22"/>
          <w:lang w:eastAsia="zh-CN"/>
        </w:rPr>
        <w:t xml:space="preserve"> </w:t>
      </w:r>
      <w:r w:rsidR="001A202D" w:rsidRPr="001A202D">
        <w:rPr>
          <w:rFonts w:hint="eastAsia"/>
          <w:snapToGrid w:val="0"/>
          <w:kern w:val="22"/>
          <w:lang w:eastAsia="zh-CN"/>
        </w:rPr>
        <w:t>模型和情景</w:t>
      </w:r>
      <w:r w:rsidR="000E315A">
        <w:rPr>
          <w:rFonts w:hint="eastAsia"/>
          <w:snapToGrid w:val="0"/>
          <w:kern w:val="22"/>
          <w:lang w:eastAsia="zh-CN"/>
        </w:rPr>
        <w:t>设想</w:t>
      </w:r>
      <w:r w:rsidR="0079042F">
        <w:rPr>
          <w:rFonts w:hint="eastAsia"/>
          <w:snapToGrid w:val="0"/>
          <w:kern w:val="22"/>
          <w:lang w:eastAsia="zh-CN"/>
        </w:rPr>
        <w:t>显示</w:t>
      </w:r>
      <w:r w:rsidR="001A202D" w:rsidRPr="001A202D">
        <w:rPr>
          <w:rFonts w:hint="eastAsia"/>
          <w:snapToGrid w:val="0"/>
          <w:kern w:val="22"/>
          <w:lang w:eastAsia="zh-CN"/>
        </w:rPr>
        <w:t>这是可行的，至少对某些生物多样性指标是如此。如</w:t>
      </w:r>
      <w:r w:rsidR="00963E25">
        <w:rPr>
          <w:rFonts w:hint="eastAsia"/>
          <w:snapToGrid w:val="0"/>
          <w:kern w:val="22"/>
          <w:lang w:eastAsia="zh-CN"/>
        </w:rPr>
        <w:lastRenderedPageBreak/>
        <w:t>第五版《全球生物多样性展望》</w:t>
      </w:r>
      <w:r w:rsidR="001A202D" w:rsidRPr="001A202D">
        <w:rPr>
          <w:rFonts w:hint="eastAsia"/>
          <w:snapToGrid w:val="0"/>
          <w:kern w:val="22"/>
          <w:lang w:eastAsia="zh-CN"/>
        </w:rPr>
        <w:t>所述，</w:t>
      </w:r>
      <w:r w:rsidR="00B95934" w:rsidRPr="00B95934">
        <w:rPr>
          <w:rFonts w:hint="eastAsia"/>
          <w:snapToGrid w:val="0"/>
          <w:kern w:val="22"/>
          <w:lang w:eastAsia="zh-CN"/>
        </w:rPr>
        <w:t>需要采取一系列行动，</w:t>
      </w:r>
      <w:r w:rsidR="005C1A8C">
        <w:rPr>
          <w:rFonts w:hint="eastAsia"/>
          <w:snapToGrid w:val="0"/>
          <w:kern w:val="22"/>
          <w:lang w:eastAsia="zh-CN"/>
        </w:rPr>
        <w:t>转变</w:t>
      </w:r>
      <w:r w:rsidR="00B95934" w:rsidRPr="00B95934">
        <w:rPr>
          <w:rFonts w:hint="eastAsia"/>
          <w:snapToGrid w:val="0"/>
          <w:kern w:val="22"/>
          <w:lang w:eastAsia="zh-CN"/>
        </w:rPr>
        <w:t>人类管理地球的方式，包括</w:t>
      </w:r>
      <w:r w:rsidR="005C1A8C">
        <w:rPr>
          <w:rFonts w:hint="eastAsia"/>
          <w:snapToGrid w:val="0"/>
          <w:kern w:val="22"/>
          <w:lang w:eastAsia="zh-CN"/>
        </w:rPr>
        <w:t>：</w:t>
      </w:r>
      <w:r w:rsidR="00B95934" w:rsidRPr="00B95934">
        <w:rPr>
          <w:rFonts w:hint="eastAsia"/>
          <w:snapToGrid w:val="0"/>
          <w:kern w:val="22"/>
          <w:lang w:eastAsia="zh-CN"/>
        </w:rPr>
        <w:t>加大保护和恢复力度；</w:t>
      </w:r>
      <w:r w:rsidR="005C1A8C">
        <w:rPr>
          <w:rFonts w:hint="eastAsia"/>
          <w:snapToGrid w:val="0"/>
          <w:kern w:val="22"/>
          <w:lang w:eastAsia="zh-CN"/>
        </w:rPr>
        <w:t>采取行动</w:t>
      </w:r>
      <w:r w:rsidR="00B95934" w:rsidRPr="00B95934">
        <w:rPr>
          <w:rFonts w:hint="eastAsia"/>
          <w:snapToGrid w:val="0"/>
          <w:kern w:val="22"/>
          <w:lang w:eastAsia="zh-CN"/>
        </w:rPr>
        <w:t>应对气候变化和生物多样性丧失的其他直接驱动因素；</w:t>
      </w:r>
      <w:r w:rsidR="005C1A8C">
        <w:rPr>
          <w:rFonts w:hint="eastAsia"/>
          <w:snapToGrid w:val="0"/>
          <w:kern w:val="22"/>
          <w:lang w:eastAsia="zh-CN"/>
        </w:rPr>
        <w:t>改变</w:t>
      </w:r>
      <w:r w:rsidR="00B95934" w:rsidRPr="00B95934">
        <w:rPr>
          <w:rFonts w:hint="eastAsia"/>
          <w:snapToGrid w:val="0"/>
          <w:kern w:val="22"/>
          <w:lang w:eastAsia="zh-CN"/>
        </w:rPr>
        <w:t>所有部门</w:t>
      </w:r>
      <w:r w:rsidR="005C1A8C">
        <w:rPr>
          <w:rFonts w:hint="eastAsia"/>
          <w:snapToGrid w:val="0"/>
          <w:kern w:val="22"/>
          <w:lang w:eastAsia="zh-CN"/>
        </w:rPr>
        <w:t>尤其</w:t>
      </w:r>
      <w:r w:rsidR="00B95934" w:rsidRPr="00B95934">
        <w:rPr>
          <w:rFonts w:hint="eastAsia"/>
          <w:snapToGrid w:val="0"/>
          <w:kern w:val="22"/>
          <w:lang w:eastAsia="zh-CN"/>
        </w:rPr>
        <w:t>是粮食和农业部门的生产和消费模式。</w:t>
      </w:r>
      <w:r w:rsidR="005C1A8C" w:rsidRPr="00B95934">
        <w:rPr>
          <w:rFonts w:hint="eastAsia"/>
          <w:snapToGrid w:val="0"/>
          <w:kern w:val="22"/>
          <w:lang w:eastAsia="zh-CN"/>
        </w:rPr>
        <w:t>第五版</w:t>
      </w:r>
      <w:r w:rsidR="00B95934" w:rsidRPr="00B95934">
        <w:rPr>
          <w:rFonts w:hint="eastAsia"/>
          <w:snapToGrid w:val="0"/>
          <w:kern w:val="22"/>
          <w:lang w:eastAsia="zh-CN"/>
        </w:rPr>
        <w:t>《全球生物多样性展望》</w:t>
      </w:r>
      <w:r w:rsidR="005C1A8C">
        <w:rPr>
          <w:rFonts w:hint="eastAsia"/>
          <w:snapToGrid w:val="0"/>
          <w:kern w:val="22"/>
          <w:lang w:eastAsia="zh-CN"/>
        </w:rPr>
        <w:t>也</w:t>
      </w:r>
      <w:r w:rsidR="00B95934" w:rsidRPr="00B95934">
        <w:rPr>
          <w:rFonts w:hint="eastAsia"/>
          <w:snapToGrid w:val="0"/>
          <w:kern w:val="22"/>
          <w:lang w:eastAsia="zh-CN"/>
        </w:rPr>
        <w:t>确定了需要</w:t>
      </w:r>
      <w:r w:rsidR="005C1A8C">
        <w:rPr>
          <w:rFonts w:hint="eastAsia"/>
          <w:snapToGrid w:val="0"/>
          <w:kern w:val="22"/>
          <w:lang w:eastAsia="zh-CN"/>
        </w:rPr>
        <w:t>转型</w:t>
      </w:r>
      <w:r w:rsidR="00B95934" w:rsidRPr="00B95934">
        <w:rPr>
          <w:rFonts w:hint="eastAsia"/>
          <w:snapToGrid w:val="0"/>
          <w:kern w:val="22"/>
          <w:lang w:eastAsia="zh-CN"/>
        </w:rPr>
        <w:t>的八个不同</w:t>
      </w:r>
      <w:r w:rsidR="005C1A8C">
        <w:rPr>
          <w:rFonts w:hint="eastAsia"/>
          <w:snapToGrid w:val="0"/>
          <w:kern w:val="22"/>
          <w:lang w:eastAsia="zh-CN"/>
        </w:rPr>
        <w:t>而又</w:t>
      </w:r>
      <w:r w:rsidR="00B95934" w:rsidRPr="00B95934">
        <w:rPr>
          <w:rFonts w:hint="eastAsia"/>
          <w:snapToGrid w:val="0"/>
          <w:kern w:val="22"/>
          <w:lang w:eastAsia="zh-CN"/>
        </w:rPr>
        <w:t>相互关联的领域。这些</w:t>
      </w:r>
      <w:r w:rsidR="005C1A8C">
        <w:rPr>
          <w:rFonts w:hint="eastAsia"/>
          <w:snapToGrid w:val="0"/>
          <w:kern w:val="22"/>
          <w:lang w:eastAsia="zh-CN"/>
        </w:rPr>
        <w:t>领域</w:t>
      </w:r>
      <w:r w:rsidR="00B95934" w:rsidRPr="00B95934">
        <w:rPr>
          <w:rFonts w:hint="eastAsia"/>
          <w:snapToGrid w:val="0"/>
          <w:kern w:val="22"/>
          <w:lang w:eastAsia="zh-CN"/>
        </w:rPr>
        <w:t>涉及土地、森林和其他陆地生态系统的</w:t>
      </w:r>
      <w:r w:rsidR="00085D0B">
        <w:rPr>
          <w:rFonts w:hint="eastAsia"/>
          <w:snapToGrid w:val="0"/>
          <w:kern w:val="22"/>
          <w:lang w:eastAsia="zh-CN"/>
        </w:rPr>
        <w:t>利用</w:t>
      </w:r>
      <w:r w:rsidR="00B95934" w:rsidRPr="00B95934">
        <w:rPr>
          <w:rFonts w:hint="eastAsia"/>
          <w:snapToGrid w:val="0"/>
          <w:kern w:val="22"/>
          <w:lang w:eastAsia="zh-CN"/>
        </w:rPr>
        <w:t>；淡水生态系统的管理；海洋渔业和海洋的其他用途；农业生产系统；</w:t>
      </w:r>
      <w:r w:rsidR="005C1A8C">
        <w:rPr>
          <w:rFonts w:hint="eastAsia"/>
          <w:snapToGrid w:val="0"/>
          <w:kern w:val="22"/>
          <w:lang w:eastAsia="zh-CN"/>
        </w:rPr>
        <w:t>粮食</w:t>
      </w:r>
      <w:r w:rsidR="00B95934" w:rsidRPr="00B95934">
        <w:rPr>
          <w:rFonts w:hint="eastAsia"/>
          <w:snapToGrid w:val="0"/>
          <w:kern w:val="22"/>
          <w:lang w:eastAsia="zh-CN"/>
        </w:rPr>
        <w:t>系统</w:t>
      </w:r>
      <w:r w:rsidR="0070764D">
        <w:rPr>
          <w:rFonts w:hint="eastAsia"/>
          <w:snapToGrid w:val="0"/>
          <w:kern w:val="22"/>
          <w:lang w:eastAsia="zh-CN"/>
        </w:rPr>
        <w:t>（</w:t>
      </w:r>
      <w:r w:rsidR="00B95934" w:rsidRPr="00B95934">
        <w:rPr>
          <w:rFonts w:hint="eastAsia"/>
          <w:snapToGrid w:val="0"/>
          <w:kern w:val="22"/>
          <w:lang w:eastAsia="zh-CN"/>
        </w:rPr>
        <w:t>包括饮食、需求、供应链和废物</w:t>
      </w:r>
      <w:r w:rsidR="0070764D">
        <w:rPr>
          <w:rFonts w:hint="eastAsia"/>
          <w:snapToGrid w:val="0"/>
          <w:kern w:val="22"/>
          <w:lang w:eastAsia="zh-CN"/>
        </w:rPr>
        <w:t>）</w:t>
      </w:r>
      <w:r w:rsidR="00B95934" w:rsidRPr="00B95934">
        <w:rPr>
          <w:rFonts w:hint="eastAsia"/>
          <w:snapToGrid w:val="0"/>
          <w:kern w:val="22"/>
          <w:lang w:eastAsia="zh-CN"/>
        </w:rPr>
        <w:t>；城市和基础设施的足迹和要求；生态系统和气候变化之间的相互作用；自然和人类健康之间的多方面</w:t>
      </w:r>
      <w:r w:rsidR="007F00DD">
        <w:rPr>
          <w:rFonts w:hint="eastAsia"/>
          <w:snapToGrid w:val="0"/>
          <w:kern w:val="22"/>
          <w:lang w:eastAsia="zh-CN"/>
        </w:rPr>
        <w:t>关系</w:t>
      </w:r>
      <w:r w:rsidR="001A202D" w:rsidRPr="001A202D">
        <w:rPr>
          <w:rFonts w:hint="eastAsia"/>
          <w:snapToGrid w:val="0"/>
          <w:kern w:val="22"/>
          <w:lang w:eastAsia="zh-CN"/>
        </w:rPr>
        <w:t>。</w:t>
      </w:r>
    </w:p>
    <w:p w14:paraId="11AA7E41" w14:textId="4BDBC5D4" w:rsidR="001A202D" w:rsidRDefault="001A202D" w:rsidP="001A202D">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1A202D">
        <w:rPr>
          <w:rFonts w:hint="eastAsia"/>
          <w:snapToGrid w:val="0"/>
          <w:kern w:val="22"/>
          <w:lang w:eastAsia="zh-CN"/>
        </w:rPr>
        <w:t>框架的拟议</w:t>
      </w:r>
      <w:r w:rsidRPr="001A202D">
        <w:rPr>
          <w:rFonts w:hint="eastAsia"/>
          <w:snapToGrid w:val="0"/>
          <w:kern w:val="22"/>
          <w:lang w:eastAsia="zh-CN"/>
        </w:rPr>
        <w:t>2050</w:t>
      </w:r>
      <w:r w:rsidRPr="001A202D">
        <w:rPr>
          <w:rFonts w:hint="eastAsia"/>
          <w:snapToGrid w:val="0"/>
          <w:kern w:val="22"/>
          <w:lang w:eastAsia="zh-CN"/>
        </w:rPr>
        <w:t>年</w:t>
      </w:r>
      <w:r w:rsidR="000E315A">
        <w:rPr>
          <w:rFonts w:hint="eastAsia"/>
          <w:snapToGrid w:val="0"/>
          <w:kern w:val="22"/>
          <w:lang w:eastAsia="zh-CN"/>
        </w:rPr>
        <w:t>长期</w:t>
      </w:r>
      <w:r w:rsidRPr="001A202D">
        <w:rPr>
          <w:rFonts w:hint="eastAsia"/>
          <w:snapToGrid w:val="0"/>
          <w:kern w:val="22"/>
          <w:lang w:eastAsia="zh-CN"/>
        </w:rPr>
        <w:t>目标寻求将</w:t>
      </w:r>
      <w:r w:rsidRPr="001A202D">
        <w:rPr>
          <w:rFonts w:hint="eastAsia"/>
          <w:snapToGrid w:val="0"/>
          <w:kern w:val="22"/>
          <w:lang w:eastAsia="zh-CN"/>
        </w:rPr>
        <w:t>2050</w:t>
      </w:r>
      <w:r w:rsidRPr="001A202D">
        <w:rPr>
          <w:rFonts w:hint="eastAsia"/>
          <w:snapToGrid w:val="0"/>
          <w:kern w:val="22"/>
          <w:lang w:eastAsia="zh-CN"/>
        </w:rPr>
        <w:t>年愿景转化为生物多样性</w:t>
      </w:r>
      <w:r w:rsidR="0070764D">
        <w:rPr>
          <w:rFonts w:hint="eastAsia"/>
          <w:snapToGrid w:val="0"/>
          <w:kern w:val="22"/>
          <w:lang w:eastAsia="zh-CN"/>
        </w:rPr>
        <w:t>（</w:t>
      </w:r>
      <w:r w:rsidRPr="001A202D">
        <w:rPr>
          <w:rFonts w:hint="eastAsia"/>
          <w:snapToGrid w:val="0"/>
          <w:kern w:val="22"/>
          <w:lang w:eastAsia="zh-CN"/>
        </w:rPr>
        <w:t>生态系统、物种和遗传多样性</w:t>
      </w:r>
      <w:r w:rsidR="0070764D">
        <w:rPr>
          <w:rFonts w:hint="eastAsia"/>
          <w:snapToGrid w:val="0"/>
          <w:kern w:val="22"/>
          <w:lang w:eastAsia="zh-CN"/>
        </w:rPr>
        <w:t>）</w:t>
      </w:r>
      <w:r w:rsidRPr="001A202D">
        <w:rPr>
          <w:rFonts w:hint="eastAsia"/>
          <w:snapToGrid w:val="0"/>
          <w:kern w:val="22"/>
          <w:lang w:eastAsia="zh-CN"/>
        </w:rPr>
        <w:t>、人类</w:t>
      </w:r>
      <w:r w:rsidR="0070764D">
        <w:rPr>
          <w:rFonts w:hint="eastAsia"/>
          <w:snapToGrid w:val="0"/>
          <w:kern w:val="22"/>
          <w:lang w:eastAsia="zh-CN"/>
        </w:rPr>
        <w:t>（</w:t>
      </w:r>
      <w:r w:rsidR="00C33560">
        <w:rPr>
          <w:rFonts w:hint="eastAsia"/>
          <w:snapToGrid w:val="0"/>
          <w:kern w:val="22"/>
          <w:lang w:eastAsia="zh-CN"/>
        </w:rPr>
        <w:t>自然对人类的贡献</w:t>
      </w:r>
      <w:r w:rsidR="0070764D">
        <w:rPr>
          <w:rFonts w:hint="eastAsia"/>
          <w:snapToGrid w:val="0"/>
          <w:kern w:val="22"/>
          <w:lang w:eastAsia="zh-CN"/>
        </w:rPr>
        <w:t>）</w:t>
      </w:r>
      <w:r w:rsidRPr="001A202D">
        <w:rPr>
          <w:rFonts w:hint="eastAsia"/>
          <w:snapToGrid w:val="0"/>
          <w:kern w:val="22"/>
          <w:lang w:eastAsia="zh-CN"/>
        </w:rPr>
        <w:t>、分享</w:t>
      </w:r>
      <w:r w:rsidR="0079042F">
        <w:rPr>
          <w:rFonts w:hint="eastAsia"/>
          <w:snapToGrid w:val="0"/>
          <w:kern w:val="22"/>
          <w:lang w:eastAsia="zh-CN"/>
        </w:rPr>
        <w:t>利用</w:t>
      </w:r>
      <w:r w:rsidRPr="001A202D">
        <w:rPr>
          <w:rFonts w:hint="eastAsia"/>
          <w:snapToGrid w:val="0"/>
          <w:kern w:val="22"/>
          <w:lang w:eastAsia="zh-CN"/>
        </w:rPr>
        <w:t>遗传资源</w:t>
      </w:r>
      <w:r w:rsidR="000E315A">
        <w:rPr>
          <w:rFonts w:hint="eastAsia"/>
          <w:snapToGrid w:val="0"/>
          <w:kern w:val="22"/>
          <w:lang w:eastAsia="zh-CN"/>
        </w:rPr>
        <w:t>产生</w:t>
      </w:r>
      <w:r w:rsidRPr="001A202D">
        <w:rPr>
          <w:rFonts w:hint="eastAsia"/>
          <w:snapToGrid w:val="0"/>
          <w:kern w:val="22"/>
          <w:lang w:eastAsia="zh-CN"/>
        </w:rPr>
        <w:t>的惠益</w:t>
      </w:r>
      <w:r w:rsidR="00F543F9">
        <w:rPr>
          <w:rFonts w:hint="eastAsia"/>
          <w:snapToGrid w:val="0"/>
          <w:kern w:val="22"/>
          <w:lang w:eastAsia="zh-CN"/>
        </w:rPr>
        <w:t>方面的</w:t>
      </w:r>
      <w:r w:rsidR="00F543F9" w:rsidRPr="001A202D">
        <w:rPr>
          <w:rFonts w:hint="eastAsia"/>
          <w:snapToGrid w:val="0"/>
          <w:kern w:val="22"/>
          <w:lang w:eastAsia="zh-CN"/>
        </w:rPr>
        <w:t>具体成果</w:t>
      </w:r>
      <w:r w:rsidRPr="001A202D">
        <w:rPr>
          <w:rFonts w:hint="eastAsia"/>
          <w:snapToGrid w:val="0"/>
          <w:kern w:val="22"/>
          <w:lang w:eastAsia="zh-CN"/>
        </w:rPr>
        <w:t>以及实现愿景所需</w:t>
      </w:r>
      <w:r w:rsidR="00F543F9">
        <w:rPr>
          <w:rFonts w:hint="eastAsia"/>
          <w:snapToGrid w:val="0"/>
          <w:kern w:val="22"/>
          <w:lang w:eastAsia="zh-CN"/>
        </w:rPr>
        <w:t>的</w:t>
      </w:r>
      <w:r w:rsidR="000E315A">
        <w:rPr>
          <w:rFonts w:hint="eastAsia"/>
          <w:snapToGrid w:val="0"/>
          <w:kern w:val="22"/>
          <w:lang w:eastAsia="zh-CN"/>
        </w:rPr>
        <w:t>执行</w:t>
      </w:r>
      <w:r w:rsidRPr="001A202D">
        <w:rPr>
          <w:rFonts w:hint="eastAsia"/>
          <w:snapToGrid w:val="0"/>
          <w:kern w:val="22"/>
          <w:lang w:eastAsia="zh-CN"/>
        </w:rPr>
        <w:t>手段。</w:t>
      </w:r>
      <w:r w:rsidR="000E315A">
        <w:rPr>
          <w:rFonts w:hint="eastAsia"/>
          <w:snapToGrid w:val="0"/>
          <w:kern w:val="22"/>
          <w:lang w:eastAsia="zh-CN"/>
        </w:rPr>
        <w:t>每</w:t>
      </w:r>
      <w:r w:rsidR="00F543F9">
        <w:rPr>
          <w:rFonts w:hint="eastAsia"/>
          <w:snapToGrid w:val="0"/>
          <w:kern w:val="22"/>
          <w:lang w:eastAsia="zh-CN"/>
        </w:rPr>
        <w:t>一</w:t>
      </w:r>
      <w:r w:rsidR="000E315A">
        <w:rPr>
          <w:rFonts w:hint="eastAsia"/>
          <w:snapToGrid w:val="0"/>
          <w:kern w:val="22"/>
          <w:lang w:eastAsia="zh-CN"/>
        </w:rPr>
        <w:t>长期</w:t>
      </w:r>
      <w:r w:rsidRPr="001A202D">
        <w:rPr>
          <w:rFonts w:hint="eastAsia"/>
          <w:snapToGrid w:val="0"/>
          <w:kern w:val="22"/>
          <w:lang w:eastAsia="zh-CN"/>
        </w:rPr>
        <w:t>目标</w:t>
      </w:r>
      <w:r w:rsidR="00F543F9">
        <w:rPr>
          <w:rFonts w:hint="eastAsia"/>
          <w:snapToGrid w:val="0"/>
          <w:kern w:val="22"/>
          <w:lang w:eastAsia="zh-CN"/>
        </w:rPr>
        <w:t>围绕</w:t>
      </w:r>
      <w:r w:rsidRPr="001A202D">
        <w:rPr>
          <w:rFonts w:hint="eastAsia"/>
          <w:snapToGrid w:val="0"/>
          <w:kern w:val="22"/>
          <w:lang w:eastAsia="zh-CN"/>
        </w:rPr>
        <w:t>2050</w:t>
      </w:r>
      <w:r w:rsidRPr="001A202D">
        <w:rPr>
          <w:rFonts w:hint="eastAsia"/>
          <w:snapToGrid w:val="0"/>
          <w:kern w:val="22"/>
          <w:lang w:eastAsia="zh-CN"/>
        </w:rPr>
        <w:t>年生物多样性的</w:t>
      </w:r>
      <w:r w:rsidR="000E315A">
        <w:rPr>
          <w:rFonts w:hint="eastAsia"/>
          <w:snapToGrid w:val="0"/>
          <w:kern w:val="22"/>
          <w:lang w:eastAsia="zh-CN"/>
        </w:rPr>
        <w:t>一个</w:t>
      </w:r>
      <w:r w:rsidRPr="001A202D">
        <w:rPr>
          <w:rFonts w:hint="eastAsia"/>
          <w:snapToGrid w:val="0"/>
          <w:kern w:val="22"/>
          <w:lang w:eastAsia="zh-CN"/>
        </w:rPr>
        <w:t>理想状态</w:t>
      </w:r>
      <w:r w:rsidR="00F543F9">
        <w:rPr>
          <w:rFonts w:hint="eastAsia"/>
          <w:snapToGrid w:val="0"/>
          <w:kern w:val="22"/>
          <w:lang w:eastAsia="zh-CN"/>
        </w:rPr>
        <w:t>而设计</w:t>
      </w:r>
      <w:r w:rsidRPr="001A202D">
        <w:rPr>
          <w:rFonts w:hint="eastAsia"/>
          <w:snapToGrid w:val="0"/>
          <w:kern w:val="22"/>
          <w:lang w:eastAsia="zh-CN"/>
        </w:rPr>
        <w:t>，并</w:t>
      </w:r>
      <w:r w:rsidR="0079042F">
        <w:rPr>
          <w:rFonts w:hint="eastAsia"/>
          <w:snapToGrid w:val="0"/>
          <w:kern w:val="22"/>
          <w:lang w:eastAsia="zh-CN"/>
        </w:rPr>
        <w:t>为</w:t>
      </w:r>
      <w:r w:rsidR="00F543F9" w:rsidRPr="001A202D">
        <w:rPr>
          <w:rFonts w:hint="eastAsia"/>
          <w:snapToGrid w:val="0"/>
          <w:kern w:val="22"/>
          <w:lang w:eastAsia="zh-CN"/>
        </w:rPr>
        <w:t>衡量进展</w:t>
      </w:r>
      <w:r w:rsidR="00F543F9">
        <w:rPr>
          <w:rFonts w:hint="eastAsia"/>
          <w:snapToGrid w:val="0"/>
          <w:kern w:val="22"/>
          <w:lang w:eastAsia="zh-CN"/>
        </w:rPr>
        <w:t>情况而设定</w:t>
      </w:r>
      <w:r w:rsidR="0079042F">
        <w:rPr>
          <w:rFonts w:hint="eastAsia"/>
          <w:snapToGrid w:val="0"/>
          <w:kern w:val="22"/>
          <w:lang w:eastAsia="zh-CN"/>
        </w:rPr>
        <w:t>了</w:t>
      </w:r>
      <w:r w:rsidRPr="001A202D">
        <w:rPr>
          <w:rFonts w:hint="eastAsia"/>
          <w:snapToGrid w:val="0"/>
          <w:kern w:val="22"/>
          <w:lang w:eastAsia="zh-CN"/>
        </w:rPr>
        <w:t>2030</w:t>
      </w:r>
      <w:r w:rsidRPr="001A202D">
        <w:rPr>
          <w:rFonts w:hint="eastAsia"/>
          <w:snapToGrid w:val="0"/>
          <w:kern w:val="22"/>
          <w:lang w:eastAsia="zh-CN"/>
        </w:rPr>
        <w:t>年相关里程碑。</w:t>
      </w:r>
    </w:p>
    <w:p w14:paraId="567FF332" w14:textId="47BA527C" w:rsidR="004203DB" w:rsidRDefault="004203DB" w:rsidP="004203DB">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4203DB">
        <w:rPr>
          <w:rFonts w:hint="eastAsia"/>
          <w:snapToGrid w:val="0"/>
          <w:kern w:val="22"/>
          <w:lang w:eastAsia="zh-CN"/>
        </w:rPr>
        <w:t>下图</w:t>
      </w:r>
      <w:r>
        <w:rPr>
          <w:rFonts w:hint="eastAsia"/>
          <w:snapToGrid w:val="0"/>
          <w:kern w:val="22"/>
          <w:lang w:eastAsia="zh-CN"/>
        </w:rPr>
        <w:t>按照</w:t>
      </w:r>
      <w:r w:rsidRPr="004203DB">
        <w:rPr>
          <w:rFonts w:hint="eastAsia"/>
          <w:snapToGrid w:val="0"/>
          <w:kern w:val="22"/>
          <w:lang w:eastAsia="zh-CN"/>
        </w:rPr>
        <w:t>2020</w:t>
      </w:r>
      <w:r w:rsidRPr="004203DB">
        <w:rPr>
          <w:rFonts w:hint="eastAsia"/>
          <w:snapToGrid w:val="0"/>
          <w:kern w:val="22"/>
          <w:lang w:eastAsia="zh-CN"/>
        </w:rPr>
        <w:t>年后全球生物多样性框架的拟议</w:t>
      </w:r>
      <w:r>
        <w:rPr>
          <w:rFonts w:hint="eastAsia"/>
          <w:snapToGrid w:val="0"/>
          <w:kern w:val="22"/>
          <w:lang w:eastAsia="zh-CN"/>
        </w:rPr>
        <w:t>使命</w:t>
      </w:r>
      <w:r w:rsidRPr="004203DB">
        <w:rPr>
          <w:rFonts w:hint="eastAsia"/>
          <w:snapToGrid w:val="0"/>
          <w:kern w:val="22"/>
          <w:lang w:eastAsia="zh-CN"/>
        </w:rPr>
        <w:t>，从概念上说明实现</w:t>
      </w:r>
      <w:r w:rsidRPr="004203DB">
        <w:rPr>
          <w:rFonts w:hint="eastAsia"/>
          <w:snapToGrid w:val="0"/>
          <w:kern w:val="22"/>
          <w:lang w:eastAsia="zh-CN"/>
        </w:rPr>
        <w:t>2050</w:t>
      </w:r>
      <w:r w:rsidRPr="004203DB">
        <w:rPr>
          <w:rFonts w:hint="eastAsia"/>
          <w:snapToGrid w:val="0"/>
          <w:kern w:val="22"/>
          <w:lang w:eastAsia="zh-CN"/>
        </w:rPr>
        <w:t>年生物多样性愿景的两种可能轨迹。</w:t>
      </w:r>
      <w:r w:rsidRPr="00913E45">
        <w:rPr>
          <w:rFonts w:hint="eastAsia"/>
          <w:snapToGrid w:val="0"/>
          <w:kern w:val="22"/>
          <w:lang w:eastAsia="zh-CN"/>
        </w:rPr>
        <w:t>目前可用的生物多样性指标显示，生物多样性的状况和趋势在持续下降</w:t>
      </w:r>
      <w:r w:rsidR="00085D0B">
        <w:rPr>
          <w:rFonts w:hint="eastAsia"/>
          <w:snapToGrid w:val="0"/>
          <w:kern w:val="22"/>
          <w:lang w:eastAsia="zh-CN"/>
        </w:rPr>
        <w:t>中</w:t>
      </w:r>
      <w:r w:rsidR="0070764D">
        <w:rPr>
          <w:rFonts w:hint="eastAsia"/>
          <w:snapToGrid w:val="0"/>
          <w:kern w:val="22"/>
          <w:lang w:eastAsia="zh-CN"/>
        </w:rPr>
        <w:t>（</w:t>
      </w:r>
      <w:r w:rsidRPr="004203DB">
        <w:rPr>
          <w:rFonts w:hint="eastAsia"/>
          <w:snapToGrid w:val="0"/>
          <w:kern w:val="22"/>
          <w:lang w:eastAsia="zh-CN"/>
        </w:rPr>
        <w:t>见图</w:t>
      </w:r>
      <w:r w:rsidRPr="004203DB">
        <w:rPr>
          <w:rFonts w:hint="eastAsia"/>
          <w:snapToGrid w:val="0"/>
          <w:kern w:val="22"/>
          <w:lang w:eastAsia="zh-CN"/>
        </w:rPr>
        <w:t>1</w:t>
      </w:r>
      <w:r w:rsidRPr="00913E45">
        <w:rPr>
          <w:rFonts w:hint="eastAsia"/>
          <w:snapToGrid w:val="0"/>
          <w:kern w:val="22"/>
          <w:lang w:eastAsia="zh-CN"/>
        </w:rPr>
        <w:t>中的纵轴</w:t>
      </w:r>
      <w:r w:rsidR="0070764D">
        <w:rPr>
          <w:rFonts w:hint="eastAsia"/>
          <w:snapToGrid w:val="0"/>
          <w:kern w:val="22"/>
          <w:lang w:eastAsia="zh-CN"/>
        </w:rPr>
        <w:t>）</w:t>
      </w:r>
      <w:r w:rsidRPr="00913E45">
        <w:rPr>
          <w:rFonts w:hint="eastAsia"/>
          <w:snapToGrid w:val="0"/>
          <w:kern w:val="22"/>
          <w:lang w:eastAsia="zh-CN"/>
        </w:rPr>
        <w:t>。</w:t>
      </w:r>
      <w:r>
        <w:rPr>
          <w:rFonts w:hint="eastAsia"/>
          <w:snapToGrid w:val="0"/>
          <w:kern w:val="22"/>
          <w:lang w:eastAsia="zh-CN"/>
        </w:rPr>
        <w:t>为了</w:t>
      </w:r>
      <w:r w:rsidRPr="00913E45">
        <w:rPr>
          <w:rFonts w:hint="eastAsia"/>
          <w:snapToGrid w:val="0"/>
          <w:kern w:val="22"/>
          <w:lang w:eastAsia="zh-CN"/>
        </w:rPr>
        <w:t>实现</w:t>
      </w:r>
      <w:r w:rsidRPr="00913E45">
        <w:rPr>
          <w:rFonts w:hint="eastAsia"/>
          <w:snapToGrid w:val="0"/>
          <w:kern w:val="22"/>
          <w:lang w:eastAsia="zh-CN"/>
        </w:rPr>
        <w:t>2050</w:t>
      </w:r>
      <w:r w:rsidRPr="00913E45">
        <w:rPr>
          <w:rFonts w:hint="eastAsia"/>
          <w:snapToGrid w:val="0"/>
          <w:kern w:val="22"/>
          <w:lang w:eastAsia="zh-CN"/>
        </w:rPr>
        <w:t>年愿景，各项指标必须显示到</w:t>
      </w:r>
      <w:r w:rsidRPr="00913E45">
        <w:rPr>
          <w:rFonts w:hint="eastAsia"/>
          <w:snapToGrid w:val="0"/>
          <w:kern w:val="22"/>
          <w:lang w:eastAsia="zh-CN"/>
        </w:rPr>
        <w:t>2050</w:t>
      </w:r>
      <w:r w:rsidRPr="00913E45">
        <w:rPr>
          <w:rFonts w:hint="eastAsia"/>
          <w:snapToGrid w:val="0"/>
          <w:kern w:val="22"/>
          <w:lang w:eastAsia="zh-CN"/>
        </w:rPr>
        <w:t>年生物多样性状况有实质性改善。</w:t>
      </w:r>
      <w:r w:rsidRPr="001A202D">
        <w:rPr>
          <w:rFonts w:hint="eastAsia"/>
          <w:snapToGrid w:val="0"/>
          <w:kern w:val="22"/>
          <w:lang w:eastAsia="zh-CN"/>
        </w:rPr>
        <w:t>拟议</w:t>
      </w:r>
      <w:r w:rsidRPr="001A202D">
        <w:rPr>
          <w:rFonts w:hint="eastAsia"/>
          <w:snapToGrid w:val="0"/>
          <w:kern w:val="22"/>
          <w:lang w:eastAsia="zh-CN"/>
        </w:rPr>
        <w:t>2030</w:t>
      </w:r>
      <w:r w:rsidRPr="001A202D">
        <w:rPr>
          <w:rFonts w:hint="eastAsia"/>
          <w:snapToGrid w:val="0"/>
          <w:kern w:val="22"/>
          <w:lang w:eastAsia="zh-CN"/>
        </w:rPr>
        <w:t>年</w:t>
      </w:r>
      <w:r>
        <w:rPr>
          <w:rFonts w:hint="eastAsia"/>
          <w:snapToGrid w:val="0"/>
          <w:kern w:val="22"/>
          <w:lang w:eastAsia="zh-CN"/>
        </w:rPr>
        <w:t>使命</w:t>
      </w:r>
      <w:r w:rsidRPr="001A202D">
        <w:rPr>
          <w:rFonts w:hint="eastAsia"/>
          <w:snapToGrid w:val="0"/>
          <w:kern w:val="22"/>
          <w:lang w:eastAsia="zh-CN"/>
        </w:rPr>
        <w:t>概述</w:t>
      </w:r>
      <w:r>
        <w:rPr>
          <w:rFonts w:hint="eastAsia"/>
          <w:snapToGrid w:val="0"/>
          <w:kern w:val="22"/>
          <w:lang w:eastAsia="zh-CN"/>
        </w:rPr>
        <w:t>了</w:t>
      </w:r>
      <w:r w:rsidRPr="001A202D">
        <w:rPr>
          <w:rFonts w:hint="eastAsia"/>
          <w:snapToGrid w:val="0"/>
          <w:kern w:val="22"/>
          <w:lang w:eastAsia="zh-CN"/>
        </w:rPr>
        <w:t>2021-2030</w:t>
      </w:r>
      <w:r>
        <w:rPr>
          <w:rFonts w:hint="eastAsia"/>
          <w:snapToGrid w:val="0"/>
          <w:kern w:val="22"/>
          <w:lang w:eastAsia="zh-CN"/>
        </w:rPr>
        <w:t>这</w:t>
      </w:r>
      <w:r w:rsidRPr="001A202D">
        <w:rPr>
          <w:rFonts w:hint="eastAsia"/>
          <w:snapToGrid w:val="0"/>
          <w:kern w:val="22"/>
          <w:lang w:eastAsia="zh-CN"/>
        </w:rPr>
        <w:t>十年要实现的目标以及如何实现</w:t>
      </w:r>
      <w:r w:rsidR="00085D0B">
        <w:rPr>
          <w:rFonts w:hint="eastAsia"/>
          <w:snapToGrid w:val="0"/>
          <w:kern w:val="22"/>
          <w:lang w:eastAsia="zh-CN"/>
        </w:rPr>
        <w:t>这些目标</w:t>
      </w:r>
      <w:r w:rsidRPr="001A202D">
        <w:rPr>
          <w:rFonts w:hint="eastAsia"/>
          <w:snapToGrid w:val="0"/>
          <w:kern w:val="22"/>
          <w:lang w:eastAsia="zh-CN"/>
        </w:rPr>
        <w:t>。拟议</w:t>
      </w:r>
      <w:r>
        <w:rPr>
          <w:rFonts w:hint="eastAsia"/>
          <w:snapToGrid w:val="0"/>
          <w:kern w:val="22"/>
          <w:lang w:eastAsia="zh-CN"/>
        </w:rPr>
        <w:t>使命陈述</w:t>
      </w:r>
      <w:r w:rsidRPr="001A202D">
        <w:rPr>
          <w:rFonts w:hint="eastAsia"/>
          <w:snapToGrid w:val="0"/>
          <w:kern w:val="22"/>
          <w:lang w:eastAsia="zh-CN"/>
        </w:rPr>
        <w:t>“在全社会采取紧急行动，使</w:t>
      </w:r>
      <w:r>
        <w:rPr>
          <w:rFonts w:hint="eastAsia"/>
          <w:snapToGrid w:val="0"/>
          <w:kern w:val="22"/>
          <w:lang w:eastAsia="zh-CN"/>
        </w:rPr>
        <w:t>生物多样性</w:t>
      </w:r>
      <w:r w:rsidRPr="001A202D">
        <w:rPr>
          <w:rFonts w:hint="eastAsia"/>
          <w:snapToGrid w:val="0"/>
          <w:kern w:val="22"/>
          <w:lang w:eastAsia="zh-CN"/>
        </w:rPr>
        <w:t>走上造福</w:t>
      </w:r>
      <w:r>
        <w:rPr>
          <w:rFonts w:hint="eastAsia"/>
          <w:snapToGrid w:val="0"/>
          <w:kern w:val="22"/>
          <w:lang w:eastAsia="zh-CN"/>
        </w:rPr>
        <w:t>地球和</w:t>
      </w:r>
      <w:r w:rsidRPr="001A202D">
        <w:rPr>
          <w:rFonts w:hint="eastAsia"/>
          <w:snapToGrid w:val="0"/>
          <w:kern w:val="22"/>
          <w:lang w:eastAsia="zh-CN"/>
        </w:rPr>
        <w:t>人类的复苏之路”强调</w:t>
      </w:r>
      <w:r>
        <w:rPr>
          <w:rFonts w:hint="eastAsia"/>
          <w:snapToGrid w:val="0"/>
          <w:kern w:val="22"/>
          <w:lang w:eastAsia="zh-CN"/>
        </w:rPr>
        <w:t>了</w:t>
      </w:r>
      <w:r w:rsidRPr="001A202D">
        <w:rPr>
          <w:rFonts w:hint="eastAsia"/>
          <w:snapToGrid w:val="0"/>
          <w:kern w:val="22"/>
          <w:lang w:eastAsia="zh-CN"/>
        </w:rPr>
        <w:t>行动的紧迫性。也意味着应在</w:t>
      </w:r>
      <w:r w:rsidRPr="001A202D">
        <w:rPr>
          <w:rFonts w:hint="eastAsia"/>
          <w:snapToGrid w:val="0"/>
          <w:kern w:val="22"/>
          <w:lang w:eastAsia="zh-CN"/>
        </w:rPr>
        <w:t>2030</w:t>
      </w:r>
      <w:r w:rsidRPr="001A202D">
        <w:rPr>
          <w:rFonts w:hint="eastAsia"/>
          <w:snapToGrid w:val="0"/>
          <w:kern w:val="22"/>
          <w:lang w:eastAsia="zh-CN"/>
        </w:rPr>
        <w:t>年之前停止和扭转生物多样性的下降趋势</w:t>
      </w:r>
      <w:r w:rsidR="0070764D">
        <w:rPr>
          <w:rFonts w:hint="eastAsia"/>
          <w:snapToGrid w:val="0"/>
          <w:kern w:val="22"/>
          <w:lang w:eastAsia="zh-CN"/>
        </w:rPr>
        <w:t>（</w:t>
      </w:r>
      <w:r w:rsidRPr="0068371E">
        <w:rPr>
          <w:rFonts w:hint="eastAsia"/>
          <w:snapToGrid w:val="0"/>
          <w:kern w:val="22"/>
          <w:lang w:eastAsia="zh-CN"/>
        </w:rPr>
        <w:t>即拐点</w:t>
      </w:r>
      <w:r>
        <w:rPr>
          <w:rFonts w:hint="eastAsia"/>
          <w:snapToGrid w:val="0"/>
          <w:kern w:val="22"/>
          <w:lang w:eastAsia="zh-CN"/>
        </w:rPr>
        <w:t>应</w:t>
      </w:r>
      <w:r w:rsidR="00085D0B">
        <w:rPr>
          <w:rFonts w:hint="eastAsia"/>
          <w:snapToGrid w:val="0"/>
          <w:kern w:val="22"/>
          <w:lang w:eastAsia="zh-CN"/>
        </w:rPr>
        <w:t>出现在</w:t>
      </w:r>
      <w:r w:rsidRPr="0068371E">
        <w:rPr>
          <w:rFonts w:hint="eastAsia"/>
          <w:snapToGrid w:val="0"/>
          <w:kern w:val="22"/>
          <w:lang w:eastAsia="zh-CN"/>
        </w:rPr>
        <w:t>2030</w:t>
      </w:r>
      <w:r w:rsidRPr="0068371E">
        <w:rPr>
          <w:rFonts w:hint="eastAsia"/>
          <w:snapToGrid w:val="0"/>
          <w:kern w:val="22"/>
          <w:lang w:eastAsia="zh-CN"/>
        </w:rPr>
        <w:t>年之前</w:t>
      </w:r>
      <w:r w:rsidR="0070764D">
        <w:rPr>
          <w:rFonts w:hint="eastAsia"/>
          <w:snapToGrid w:val="0"/>
          <w:kern w:val="22"/>
          <w:lang w:eastAsia="zh-CN"/>
        </w:rPr>
        <w:t>）</w:t>
      </w:r>
      <w:r w:rsidRPr="0068371E">
        <w:rPr>
          <w:rFonts w:hint="eastAsia"/>
          <w:snapToGrid w:val="0"/>
          <w:kern w:val="22"/>
          <w:lang w:eastAsia="zh-CN"/>
        </w:rPr>
        <w:t>。图</w:t>
      </w:r>
      <w:r w:rsidRPr="0068371E">
        <w:rPr>
          <w:rFonts w:hint="eastAsia"/>
          <w:snapToGrid w:val="0"/>
          <w:kern w:val="22"/>
          <w:lang w:eastAsia="zh-CN"/>
        </w:rPr>
        <w:t>1</w:t>
      </w:r>
      <w:r w:rsidRPr="0068371E">
        <w:rPr>
          <w:rFonts w:hint="eastAsia"/>
          <w:snapToGrid w:val="0"/>
          <w:kern w:val="22"/>
          <w:lang w:eastAsia="zh-CN"/>
        </w:rPr>
        <w:t>从概念上说明两种雄心水平的潜在轨迹。</w:t>
      </w:r>
      <w:r w:rsidRPr="001A202D">
        <w:rPr>
          <w:rFonts w:hint="eastAsia"/>
          <w:snapToGrid w:val="0"/>
          <w:kern w:val="22"/>
          <w:lang w:eastAsia="zh-CN"/>
        </w:rPr>
        <w:t>一个</w:t>
      </w:r>
      <w:r>
        <w:rPr>
          <w:rFonts w:hint="eastAsia"/>
          <w:snapToGrid w:val="0"/>
          <w:kern w:val="22"/>
          <w:lang w:eastAsia="zh-CN"/>
        </w:rPr>
        <w:t>雄心</w:t>
      </w:r>
      <w:r w:rsidR="00ED2C28">
        <w:rPr>
          <w:rFonts w:hint="eastAsia"/>
          <w:snapToGrid w:val="0"/>
          <w:kern w:val="22"/>
          <w:lang w:eastAsia="zh-CN"/>
        </w:rPr>
        <w:t>较高</w:t>
      </w:r>
      <w:r w:rsidRPr="001A202D">
        <w:rPr>
          <w:rFonts w:hint="eastAsia"/>
          <w:snapToGrid w:val="0"/>
          <w:kern w:val="22"/>
          <w:lang w:eastAsia="zh-CN"/>
        </w:rPr>
        <w:t>的办法是，在</w:t>
      </w:r>
      <w:r w:rsidRPr="001A202D">
        <w:rPr>
          <w:rFonts w:hint="eastAsia"/>
          <w:snapToGrid w:val="0"/>
          <w:kern w:val="22"/>
          <w:lang w:eastAsia="zh-CN"/>
        </w:rPr>
        <w:t>2021-2030</w:t>
      </w:r>
      <w:r>
        <w:rPr>
          <w:rFonts w:hint="eastAsia"/>
          <w:snapToGrid w:val="0"/>
          <w:kern w:val="22"/>
          <w:lang w:eastAsia="zh-CN"/>
        </w:rPr>
        <w:t>这</w:t>
      </w:r>
      <w:r w:rsidRPr="001A202D">
        <w:rPr>
          <w:rFonts w:hint="eastAsia"/>
          <w:snapToGrid w:val="0"/>
          <w:kern w:val="22"/>
          <w:lang w:eastAsia="zh-CN"/>
        </w:rPr>
        <w:t>十年，生物多样性的状况和自然对人类的贡献不出现净</w:t>
      </w:r>
      <w:r>
        <w:rPr>
          <w:rFonts w:hint="eastAsia"/>
          <w:snapToGrid w:val="0"/>
          <w:kern w:val="22"/>
          <w:lang w:eastAsia="zh-CN"/>
        </w:rPr>
        <w:t>丧失</w:t>
      </w:r>
      <w:r w:rsidR="0070764D">
        <w:rPr>
          <w:rFonts w:hint="eastAsia"/>
          <w:snapToGrid w:val="0"/>
          <w:kern w:val="22"/>
          <w:lang w:eastAsia="zh-CN"/>
        </w:rPr>
        <w:t>（</w:t>
      </w:r>
      <w:r w:rsidRPr="0068371E">
        <w:rPr>
          <w:rFonts w:hint="eastAsia"/>
          <w:snapToGrid w:val="0"/>
          <w:kern w:val="22"/>
          <w:lang w:eastAsia="zh-CN"/>
        </w:rPr>
        <w:t>图</w:t>
      </w:r>
      <w:r w:rsidRPr="0068371E">
        <w:rPr>
          <w:rFonts w:hint="eastAsia"/>
          <w:snapToGrid w:val="0"/>
          <w:kern w:val="22"/>
          <w:lang w:eastAsia="zh-CN"/>
        </w:rPr>
        <w:t>1</w:t>
      </w:r>
      <w:r w:rsidRPr="0068371E">
        <w:rPr>
          <w:rFonts w:hint="eastAsia"/>
          <w:snapToGrid w:val="0"/>
          <w:kern w:val="22"/>
          <w:lang w:eastAsia="zh-CN"/>
        </w:rPr>
        <w:t>中曲线穿过</w:t>
      </w:r>
      <w:r>
        <w:rPr>
          <w:rFonts w:hint="eastAsia"/>
          <w:snapToGrid w:val="0"/>
          <w:kern w:val="22"/>
          <w:lang w:eastAsia="zh-CN"/>
        </w:rPr>
        <w:t>横</w:t>
      </w:r>
      <w:r w:rsidRPr="0068371E">
        <w:rPr>
          <w:rFonts w:hint="eastAsia"/>
          <w:snapToGrid w:val="0"/>
          <w:kern w:val="22"/>
          <w:lang w:eastAsia="zh-CN"/>
        </w:rPr>
        <w:t>轴的</w:t>
      </w:r>
      <w:r w:rsidR="00D74EFB">
        <w:rPr>
          <w:rFonts w:hint="eastAsia"/>
          <w:snapToGrid w:val="0"/>
          <w:kern w:val="22"/>
          <w:lang w:eastAsia="zh-CN"/>
        </w:rPr>
        <w:t>交</w:t>
      </w:r>
      <w:r w:rsidRPr="0068371E">
        <w:rPr>
          <w:rFonts w:hint="eastAsia"/>
          <w:snapToGrid w:val="0"/>
          <w:kern w:val="22"/>
          <w:lang w:eastAsia="zh-CN"/>
        </w:rPr>
        <w:t>点</w:t>
      </w:r>
      <w:r w:rsidR="0070764D">
        <w:rPr>
          <w:rFonts w:hint="eastAsia"/>
          <w:snapToGrid w:val="0"/>
          <w:kern w:val="22"/>
          <w:lang w:eastAsia="zh-CN"/>
        </w:rPr>
        <w:t>）</w:t>
      </w:r>
      <w:r w:rsidRPr="001A202D">
        <w:rPr>
          <w:rFonts w:hint="eastAsia"/>
          <w:snapToGrid w:val="0"/>
          <w:kern w:val="22"/>
          <w:lang w:eastAsia="zh-CN"/>
        </w:rPr>
        <w:t>，甚至会出现净</w:t>
      </w:r>
      <w:r>
        <w:rPr>
          <w:rFonts w:hint="eastAsia"/>
          <w:snapToGrid w:val="0"/>
          <w:kern w:val="22"/>
          <w:lang w:eastAsia="zh-CN"/>
        </w:rPr>
        <w:t>增加</w:t>
      </w:r>
      <w:r w:rsidR="0070764D">
        <w:rPr>
          <w:rFonts w:hint="eastAsia"/>
          <w:snapToGrid w:val="0"/>
          <w:kern w:val="22"/>
          <w:lang w:eastAsia="zh-CN"/>
        </w:rPr>
        <w:t>（</w:t>
      </w:r>
      <w:r>
        <w:rPr>
          <w:rFonts w:hint="eastAsia"/>
          <w:snapToGrid w:val="0"/>
          <w:kern w:val="22"/>
          <w:lang w:eastAsia="zh-CN"/>
        </w:rPr>
        <w:t>见曲线</w:t>
      </w:r>
      <w:r>
        <w:rPr>
          <w:rFonts w:hint="eastAsia"/>
          <w:snapToGrid w:val="0"/>
          <w:kern w:val="22"/>
          <w:lang w:eastAsia="zh-CN"/>
        </w:rPr>
        <w:t>A</w:t>
      </w:r>
      <w:r w:rsidR="0070764D">
        <w:rPr>
          <w:rFonts w:hint="eastAsia"/>
          <w:snapToGrid w:val="0"/>
          <w:kern w:val="22"/>
          <w:lang w:eastAsia="zh-CN"/>
        </w:rPr>
        <w:t>）</w:t>
      </w:r>
      <w:r>
        <w:rPr>
          <w:rFonts w:hint="eastAsia"/>
          <w:snapToGrid w:val="0"/>
          <w:kern w:val="22"/>
          <w:lang w:eastAsia="zh-CN"/>
        </w:rPr>
        <w:t>。</w:t>
      </w:r>
      <w:r w:rsidRPr="001A202D">
        <w:rPr>
          <w:rFonts w:hint="eastAsia"/>
          <w:snapToGrid w:val="0"/>
          <w:kern w:val="22"/>
          <w:lang w:eastAsia="zh-CN"/>
        </w:rPr>
        <w:t>一个</w:t>
      </w:r>
      <w:r>
        <w:rPr>
          <w:rFonts w:hint="eastAsia"/>
          <w:snapToGrid w:val="0"/>
          <w:kern w:val="22"/>
          <w:lang w:eastAsia="zh-CN"/>
        </w:rPr>
        <w:t>雄心较低</w:t>
      </w:r>
      <w:r w:rsidRPr="001A202D">
        <w:rPr>
          <w:rFonts w:hint="eastAsia"/>
          <w:snapToGrid w:val="0"/>
          <w:kern w:val="22"/>
          <w:lang w:eastAsia="zh-CN"/>
        </w:rPr>
        <w:t>的办法是，</w:t>
      </w:r>
      <w:r w:rsidRPr="001A202D">
        <w:rPr>
          <w:rFonts w:hint="eastAsia"/>
          <w:snapToGrid w:val="0"/>
          <w:kern w:val="22"/>
          <w:lang w:eastAsia="zh-CN"/>
        </w:rPr>
        <w:t>2030</w:t>
      </w:r>
      <w:r w:rsidRPr="001A202D">
        <w:rPr>
          <w:rFonts w:hint="eastAsia"/>
          <w:snapToGrid w:val="0"/>
          <w:kern w:val="22"/>
          <w:lang w:eastAsia="zh-CN"/>
        </w:rPr>
        <w:t>年</w:t>
      </w:r>
      <w:r>
        <w:rPr>
          <w:rFonts w:hint="eastAsia"/>
          <w:snapToGrid w:val="0"/>
          <w:kern w:val="22"/>
          <w:lang w:eastAsia="zh-CN"/>
        </w:rPr>
        <w:t>生物多样性</w:t>
      </w:r>
      <w:r w:rsidRPr="001A202D">
        <w:rPr>
          <w:rFonts w:hint="eastAsia"/>
          <w:snapToGrid w:val="0"/>
          <w:kern w:val="22"/>
          <w:lang w:eastAsia="zh-CN"/>
        </w:rPr>
        <w:t>的状况将低于当前水平，但仍</w:t>
      </w:r>
      <w:r>
        <w:rPr>
          <w:rFonts w:hint="eastAsia"/>
          <w:snapToGrid w:val="0"/>
          <w:kern w:val="22"/>
          <w:lang w:eastAsia="zh-CN"/>
        </w:rPr>
        <w:t>呈</w:t>
      </w:r>
      <w:r w:rsidRPr="001A202D">
        <w:rPr>
          <w:rFonts w:hint="eastAsia"/>
          <w:snapToGrid w:val="0"/>
          <w:kern w:val="22"/>
          <w:lang w:eastAsia="zh-CN"/>
        </w:rPr>
        <w:t>上升</w:t>
      </w:r>
      <w:r>
        <w:rPr>
          <w:rFonts w:hint="eastAsia"/>
          <w:snapToGrid w:val="0"/>
          <w:kern w:val="22"/>
          <w:lang w:eastAsia="zh-CN"/>
        </w:rPr>
        <w:t>之势</w:t>
      </w:r>
      <w:r w:rsidR="0070764D">
        <w:rPr>
          <w:rFonts w:hint="eastAsia"/>
          <w:snapToGrid w:val="0"/>
          <w:kern w:val="22"/>
          <w:lang w:eastAsia="zh-CN"/>
        </w:rPr>
        <w:t>（</w:t>
      </w:r>
      <w:r w:rsidRPr="001A202D">
        <w:rPr>
          <w:rFonts w:hint="eastAsia"/>
          <w:snapToGrid w:val="0"/>
          <w:kern w:val="22"/>
          <w:lang w:eastAsia="zh-CN"/>
        </w:rPr>
        <w:t>见</w:t>
      </w:r>
      <w:r>
        <w:rPr>
          <w:rFonts w:hint="eastAsia"/>
          <w:snapToGrid w:val="0"/>
          <w:kern w:val="22"/>
          <w:lang w:eastAsia="zh-CN"/>
        </w:rPr>
        <w:t>曲线</w:t>
      </w:r>
      <w:r w:rsidRPr="001A202D">
        <w:rPr>
          <w:rFonts w:hint="eastAsia"/>
          <w:snapToGrid w:val="0"/>
          <w:kern w:val="22"/>
          <w:lang w:eastAsia="zh-CN"/>
        </w:rPr>
        <w:t>B</w:t>
      </w:r>
      <w:r w:rsidR="0070764D">
        <w:rPr>
          <w:rFonts w:hint="eastAsia"/>
          <w:snapToGrid w:val="0"/>
          <w:kern w:val="22"/>
          <w:lang w:eastAsia="zh-CN"/>
        </w:rPr>
        <w:t>）</w:t>
      </w:r>
      <w:r w:rsidRPr="001A202D">
        <w:rPr>
          <w:rFonts w:hint="eastAsia"/>
          <w:snapToGrid w:val="0"/>
          <w:kern w:val="22"/>
          <w:lang w:eastAsia="zh-CN"/>
        </w:rPr>
        <w:t>。</w:t>
      </w:r>
      <w:r w:rsidRPr="005903E1">
        <w:rPr>
          <w:rFonts w:hint="eastAsia"/>
          <w:snapToGrid w:val="0"/>
          <w:kern w:val="22"/>
          <w:lang w:eastAsia="zh-CN"/>
        </w:rPr>
        <w:t>在图</w:t>
      </w:r>
      <w:r w:rsidRPr="005903E1">
        <w:rPr>
          <w:rFonts w:hint="eastAsia"/>
          <w:snapToGrid w:val="0"/>
          <w:kern w:val="22"/>
          <w:lang w:eastAsia="zh-CN"/>
        </w:rPr>
        <w:t>1</w:t>
      </w:r>
      <w:r w:rsidRPr="005903E1">
        <w:rPr>
          <w:rFonts w:hint="eastAsia"/>
          <w:snapToGrid w:val="0"/>
          <w:kern w:val="22"/>
          <w:lang w:eastAsia="zh-CN"/>
        </w:rPr>
        <w:t>中，两条</w:t>
      </w:r>
      <w:r>
        <w:rPr>
          <w:rFonts w:hint="eastAsia"/>
          <w:snapToGrid w:val="0"/>
          <w:kern w:val="22"/>
          <w:lang w:eastAsia="zh-CN"/>
        </w:rPr>
        <w:t>曲线概括了</w:t>
      </w:r>
      <w:r w:rsidRPr="005903E1">
        <w:rPr>
          <w:rFonts w:hint="eastAsia"/>
          <w:snapToGrid w:val="0"/>
          <w:kern w:val="22"/>
          <w:lang w:eastAsia="zh-CN"/>
        </w:rPr>
        <w:t>一系列潜在生物多样性指标。在实践中，</w:t>
      </w:r>
      <w:r w:rsidR="00085D0B">
        <w:rPr>
          <w:rFonts w:hint="eastAsia"/>
          <w:snapToGrid w:val="0"/>
          <w:kern w:val="22"/>
          <w:lang w:eastAsia="zh-CN"/>
        </w:rPr>
        <w:t>一</w:t>
      </w:r>
      <w:r w:rsidRPr="005903E1">
        <w:rPr>
          <w:rFonts w:hint="eastAsia"/>
          <w:snapToGrid w:val="0"/>
          <w:kern w:val="22"/>
          <w:lang w:eastAsia="zh-CN"/>
        </w:rPr>
        <w:t>些指标比其他指标</w:t>
      </w:r>
      <w:r>
        <w:rPr>
          <w:rFonts w:hint="eastAsia"/>
          <w:snapToGrid w:val="0"/>
          <w:kern w:val="22"/>
          <w:lang w:eastAsia="zh-CN"/>
        </w:rPr>
        <w:t>取得</w:t>
      </w:r>
      <w:r w:rsidRPr="005903E1">
        <w:rPr>
          <w:rFonts w:hint="eastAsia"/>
          <w:snapToGrid w:val="0"/>
          <w:kern w:val="22"/>
          <w:lang w:eastAsia="zh-CN"/>
        </w:rPr>
        <w:t>更</w:t>
      </w:r>
      <w:r>
        <w:rPr>
          <w:rFonts w:hint="eastAsia"/>
          <w:snapToGrid w:val="0"/>
          <w:kern w:val="22"/>
          <w:lang w:eastAsia="zh-CN"/>
        </w:rPr>
        <w:t>大</w:t>
      </w:r>
      <w:r w:rsidRPr="005903E1">
        <w:rPr>
          <w:rFonts w:hint="eastAsia"/>
          <w:snapToGrid w:val="0"/>
          <w:kern w:val="22"/>
          <w:lang w:eastAsia="zh-CN"/>
        </w:rPr>
        <w:t>进展可能是可行的。例如，如第三节进一步探讨的那样，对于</w:t>
      </w:r>
      <w:r>
        <w:rPr>
          <w:rFonts w:hint="eastAsia"/>
          <w:snapToGrid w:val="0"/>
          <w:kern w:val="22"/>
          <w:lang w:eastAsia="zh-CN"/>
        </w:rPr>
        <w:t>长期</w:t>
      </w:r>
      <w:r w:rsidRPr="005903E1">
        <w:rPr>
          <w:rFonts w:hint="eastAsia"/>
          <w:snapToGrid w:val="0"/>
          <w:kern w:val="22"/>
          <w:lang w:eastAsia="zh-CN"/>
        </w:rPr>
        <w:t>目标</w:t>
      </w:r>
      <w:r w:rsidRPr="005903E1">
        <w:rPr>
          <w:rFonts w:hint="eastAsia"/>
          <w:snapToGrid w:val="0"/>
          <w:kern w:val="22"/>
          <w:lang w:eastAsia="zh-CN"/>
        </w:rPr>
        <w:t>A</w:t>
      </w:r>
      <w:r w:rsidRPr="005903E1">
        <w:rPr>
          <w:rFonts w:hint="eastAsia"/>
          <w:snapToGrid w:val="0"/>
          <w:kern w:val="22"/>
          <w:lang w:eastAsia="zh-CN"/>
        </w:rPr>
        <w:t>，任何生态系统中物种多样性和丰度的改善都将落后于生态系统</w:t>
      </w:r>
      <w:r>
        <w:rPr>
          <w:rFonts w:hint="eastAsia"/>
          <w:snapToGrid w:val="0"/>
          <w:kern w:val="22"/>
          <w:lang w:eastAsia="zh-CN"/>
        </w:rPr>
        <w:t>面积</w:t>
      </w:r>
      <w:r w:rsidRPr="005903E1">
        <w:rPr>
          <w:rFonts w:hint="eastAsia"/>
          <w:snapToGrid w:val="0"/>
          <w:kern w:val="22"/>
          <w:lang w:eastAsia="zh-CN"/>
        </w:rPr>
        <w:t>的改善。</w:t>
      </w:r>
      <w:r w:rsidR="0070764D">
        <w:rPr>
          <w:rFonts w:hint="eastAsia"/>
          <w:snapToGrid w:val="0"/>
          <w:kern w:val="22"/>
          <w:lang w:eastAsia="zh-CN"/>
        </w:rPr>
        <w:t>（</w:t>
      </w:r>
      <w:r w:rsidRPr="005903E1">
        <w:rPr>
          <w:rFonts w:hint="eastAsia"/>
          <w:snapToGrid w:val="0"/>
          <w:kern w:val="22"/>
          <w:lang w:eastAsia="zh-CN"/>
        </w:rPr>
        <w:t>在这种情况下，图</w:t>
      </w:r>
      <w:r w:rsidRPr="005903E1">
        <w:rPr>
          <w:rFonts w:hint="eastAsia"/>
          <w:snapToGrid w:val="0"/>
          <w:kern w:val="22"/>
          <w:lang w:eastAsia="zh-CN"/>
        </w:rPr>
        <w:t>1</w:t>
      </w:r>
      <w:r w:rsidRPr="005903E1">
        <w:rPr>
          <w:rFonts w:hint="eastAsia"/>
          <w:snapToGrid w:val="0"/>
          <w:kern w:val="22"/>
          <w:lang w:eastAsia="zh-CN"/>
        </w:rPr>
        <w:t>可以代表一种情景</w:t>
      </w:r>
      <w:r>
        <w:rPr>
          <w:rFonts w:hint="eastAsia"/>
          <w:snapToGrid w:val="0"/>
          <w:kern w:val="22"/>
          <w:lang w:eastAsia="zh-CN"/>
        </w:rPr>
        <w:t>设想</w:t>
      </w:r>
      <w:r w:rsidRPr="005903E1">
        <w:rPr>
          <w:rFonts w:hint="eastAsia"/>
          <w:snapToGrid w:val="0"/>
          <w:kern w:val="22"/>
          <w:lang w:eastAsia="zh-CN"/>
        </w:rPr>
        <w:t>，其中</w:t>
      </w:r>
      <w:r>
        <w:rPr>
          <w:rFonts w:hint="eastAsia"/>
          <w:snapToGrid w:val="0"/>
          <w:kern w:val="22"/>
          <w:lang w:eastAsia="zh-CN"/>
        </w:rPr>
        <w:t>曲</w:t>
      </w:r>
      <w:r w:rsidRPr="005903E1">
        <w:rPr>
          <w:rFonts w:hint="eastAsia"/>
          <w:snapToGrid w:val="0"/>
          <w:kern w:val="22"/>
          <w:lang w:eastAsia="zh-CN"/>
        </w:rPr>
        <w:t>线</w:t>
      </w:r>
      <w:r w:rsidRPr="005903E1">
        <w:rPr>
          <w:rFonts w:hint="eastAsia"/>
          <w:snapToGrid w:val="0"/>
          <w:kern w:val="22"/>
          <w:lang w:eastAsia="zh-CN"/>
        </w:rPr>
        <w:t>A</w:t>
      </w:r>
      <w:r w:rsidRPr="005903E1">
        <w:rPr>
          <w:rFonts w:hint="eastAsia"/>
          <w:snapToGrid w:val="0"/>
          <w:kern w:val="22"/>
          <w:lang w:eastAsia="zh-CN"/>
        </w:rPr>
        <w:t>代表生态系统</w:t>
      </w:r>
      <w:r>
        <w:rPr>
          <w:rFonts w:hint="eastAsia"/>
          <w:snapToGrid w:val="0"/>
          <w:kern w:val="22"/>
          <w:lang w:eastAsia="zh-CN"/>
        </w:rPr>
        <w:t>面积</w:t>
      </w:r>
      <w:r w:rsidRPr="005903E1">
        <w:rPr>
          <w:rFonts w:hint="eastAsia"/>
          <w:snapToGrid w:val="0"/>
          <w:kern w:val="22"/>
          <w:lang w:eastAsia="zh-CN"/>
        </w:rPr>
        <w:t>的趋势，而</w:t>
      </w:r>
      <w:r>
        <w:rPr>
          <w:rFonts w:hint="eastAsia"/>
          <w:snapToGrid w:val="0"/>
          <w:kern w:val="22"/>
          <w:lang w:eastAsia="zh-CN"/>
        </w:rPr>
        <w:t>曲</w:t>
      </w:r>
      <w:r w:rsidRPr="005903E1">
        <w:rPr>
          <w:rFonts w:hint="eastAsia"/>
          <w:snapToGrid w:val="0"/>
          <w:kern w:val="22"/>
          <w:lang w:eastAsia="zh-CN"/>
        </w:rPr>
        <w:t>线</w:t>
      </w:r>
      <w:r w:rsidRPr="005903E1">
        <w:rPr>
          <w:rFonts w:hint="eastAsia"/>
          <w:snapToGrid w:val="0"/>
          <w:kern w:val="22"/>
          <w:lang w:eastAsia="zh-CN"/>
        </w:rPr>
        <w:t>B</w:t>
      </w:r>
      <w:r w:rsidRPr="005903E1">
        <w:rPr>
          <w:rFonts w:hint="eastAsia"/>
          <w:snapToGrid w:val="0"/>
          <w:kern w:val="22"/>
          <w:lang w:eastAsia="zh-CN"/>
        </w:rPr>
        <w:t>代表生态系统完整性指标或物种相关指标的趋势</w:t>
      </w:r>
      <w:r w:rsidR="0070764D">
        <w:rPr>
          <w:rFonts w:hint="eastAsia"/>
          <w:snapToGrid w:val="0"/>
          <w:kern w:val="22"/>
          <w:lang w:eastAsia="zh-CN"/>
        </w:rPr>
        <w:t>）</w:t>
      </w:r>
      <w:r w:rsidRPr="005903E1">
        <w:rPr>
          <w:rFonts w:hint="eastAsia"/>
          <w:snapToGrid w:val="0"/>
          <w:kern w:val="22"/>
          <w:lang w:eastAsia="zh-CN"/>
        </w:rPr>
        <w:t>。</w:t>
      </w:r>
    </w:p>
    <w:p w14:paraId="211D8C44" w14:textId="77777777" w:rsidR="004203DB" w:rsidRDefault="004203DB">
      <w:pPr>
        <w:spacing w:after="0" w:line="240" w:lineRule="auto"/>
        <w:jc w:val="left"/>
        <w:rPr>
          <w:b/>
          <w:bCs/>
          <w:snapToGrid w:val="0"/>
          <w:kern w:val="22"/>
          <w:lang w:eastAsia="zh-CN"/>
        </w:rPr>
      </w:pPr>
      <w:r>
        <w:rPr>
          <w:b/>
          <w:bCs/>
          <w:snapToGrid w:val="0"/>
          <w:kern w:val="22"/>
          <w:lang w:eastAsia="zh-CN"/>
        </w:rPr>
        <w:br w:type="page"/>
      </w:r>
    </w:p>
    <w:p w14:paraId="1E1DE1C0" w14:textId="059AE08D" w:rsidR="0066770B" w:rsidRDefault="00C33560" w:rsidP="00C33560">
      <w:pPr>
        <w:adjustRightInd w:val="0"/>
        <w:snapToGrid w:val="0"/>
        <w:spacing w:before="120" w:line="240" w:lineRule="atLeast"/>
        <w:ind w:left="490" w:hanging="490"/>
        <w:jc w:val="left"/>
        <w:rPr>
          <w:snapToGrid w:val="0"/>
          <w:kern w:val="22"/>
          <w:lang w:eastAsia="zh-CN"/>
        </w:rPr>
      </w:pPr>
      <w:r w:rsidRPr="00C33560">
        <w:rPr>
          <w:rFonts w:hint="eastAsia"/>
          <w:b/>
          <w:bCs/>
          <w:snapToGrid w:val="0"/>
          <w:kern w:val="22"/>
          <w:lang w:eastAsia="zh-CN"/>
        </w:rPr>
        <w:lastRenderedPageBreak/>
        <w:t>图</w:t>
      </w:r>
      <w:r>
        <w:rPr>
          <w:rFonts w:hint="eastAsia"/>
          <w:b/>
          <w:bCs/>
          <w:snapToGrid w:val="0"/>
          <w:kern w:val="22"/>
          <w:lang w:eastAsia="zh-CN"/>
        </w:rPr>
        <w:t>.</w:t>
      </w:r>
      <w:r>
        <w:rPr>
          <w:b/>
          <w:bCs/>
          <w:snapToGrid w:val="0"/>
          <w:kern w:val="22"/>
          <w:lang w:eastAsia="zh-CN"/>
        </w:rPr>
        <w:t xml:space="preserve">   </w:t>
      </w:r>
      <w:r w:rsidRPr="00C33560">
        <w:rPr>
          <w:rFonts w:hint="eastAsia"/>
          <w:snapToGrid w:val="0"/>
          <w:kern w:val="22"/>
          <w:lang w:eastAsia="zh-CN"/>
        </w:rPr>
        <w:t>按照</w:t>
      </w:r>
      <w:r w:rsidRPr="00C33560">
        <w:rPr>
          <w:rFonts w:hint="eastAsia"/>
          <w:snapToGrid w:val="0"/>
          <w:kern w:val="22"/>
          <w:lang w:eastAsia="zh-CN"/>
        </w:rPr>
        <w:t>2020</w:t>
      </w:r>
      <w:r w:rsidRPr="00C33560">
        <w:rPr>
          <w:rFonts w:hint="eastAsia"/>
          <w:snapToGrid w:val="0"/>
          <w:kern w:val="22"/>
          <w:lang w:eastAsia="zh-CN"/>
        </w:rPr>
        <w:t>年后全球生物多样性框架的拟议</w:t>
      </w:r>
      <w:r>
        <w:rPr>
          <w:rFonts w:hint="eastAsia"/>
          <w:snapToGrid w:val="0"/>
          <w:kern w:val="22"/>
          <w:lang w:eastAsia="zh-CN"/>
        </w:rPr>
        <w:t>使命</w:t>
      </w:r>
      <w:r w:rsidRPr="00C33560">
        <w:rPr>
          <w:rFonts w:hint="eastAsia"/>
          <w:snapToGrid w:val="0"/>
          <w:kern w:val="22"/>
          <w:lang w:eastAsia="zh-CN"/>
        </w:rPr>
        <w:t>，说明生物多样性的当前趋势和</w:t>
      </w:r>
      <w:r w:rsidR="0066770B">
        <w:rPr>
          <w:rFonts w:hint="eastAsia"/>
          <w:snapToGrid w:val="0"/>
          <w:kern w:val="22"/>
          <w:lang w:eastAsia="zh-CN"/>
        </w:rPr>
        <w:t>走向</w:t>
      </w:r>
      <w:r w:rsidR="0066770B" w:rsidRPr="00C33560">
        <w:rPr>
          <w:rFonts w:hint="eastAsia"/>
          <w:snapToGrid w:val="0"/>
          <w:kern w:val="22"/>
          <w:lang w:eastAsia="zh-CN"/>
        </w:rPr>
        <w:t>2050</w:t>
      </w:r>
      <w:r w:rsidR="0066770B" w:rsidRPr="00C33560">
        <w:rPr>
          <w:rFonts w:hint="eastAsia"/>
          <w:snapToGrid w:val="0"/>
          <w:kern w:val="22"/>
          <w:lang w:eastAsia="zh-CN"/>
        </w:rPr>
        <w:t>年的可能轨迹</w:t>
      </w:r>
    </w:p>
    <w:p w14:paraId="391BADCA" w14:textId="231D1AB9" w:rsidR="0066770B" w:rsidRDefault="0066770B" w:rsidP="00C33560">
      <w:pPr>
        <w:adjustRightInd w:val="0"/>
        <w:snapToGrid w:val="0"/>
        <w:spacing w:before="120" w:line="240" w:lineRule="atLeast"/>
        <w:ind w:left="490" w:hanging="490"/>
        <w:jc w:val="left"/>
        <w:rPr>
          <w:snapToGrid w:val="0"/>
          <w:kern w:val="22"/>
          <w:lang w:eastAsia="zh-CN"/>
        </w:rPr>
      </w:pPr>
      <w:r w:rsidRPr="0066770B">
        <w:rPr>
          <w:rFonts w:eastAsia="Times New Roman"/>
          <w:noProof/>
          <w:kern w:val="22"/>
          <w:sz w:val="22"/>
          <w:szCs w:val="22"/>
          <w:lang w:eastAsia="en-US"/>
        </w:rPr>
        <mc:AlternateContent>
          <mc:Choice Requires="wpg">
            <w:drawing>
              <wp:inline distT="0" distB="0" distL="0" distR="0" wp14:anchorId="2E96FADB" wp14:editId="13C3F641">
                <wp:extent cx="5836286" cy="3290483"/>
                <wp:effectExtent l="0" t="0" r="0" b="0"/>
                <wp:docPr id="52" name="Group 47"/>
                <wp:cNvGraphicFramePr/>
                <a:graphic xmlns:a="http://schemas.openxmlformats.org/drawingml/2006/main">
                  <a:graphicData uri="http://schemas.microsoft.com/office/word/2010/wordprocessingGroup">
                    <wpg:wgp>
                      <wpg:cNvGrpSpPr/>
                      <wpg:grpSpPr>
                        <a:xfrm>
                          <a:off x="0" y="0"/>
                          <a:ext cx="5836286" cy="3290483"/>
                          <a:chOff x="-578705" y="287329"/>
                          <a:chExt cx="11741227" cy="6083282"/>
                        </a:xfrm>
                      </wpg:grpSpPr>
                      <wps:wsp>
                        <wps:cNvPr id="53" name="Freeform 101"/>
                        <wps:cNvSpPr/>
                        <wps:spPr>
                          <a:xfrm>
                            <a:off x="1215128" y="492366"/>
                            <a:ext cx="6775939" cy="4224315"/>
                          </a:xfrm>
                          <a:custGeom>
                            <a:avLst/>
                            <a:gdLst>
                              <a:gd name="connsiteX0" fmla="*/ 0 w 6775938"/>
                              <a:gd name="connsiteY0" fmla="*/ 211016 h 3294768"/>
                              <a:gd name="connsiteX1" fmla="*/ 3270738 w 6775938"/>
                              <a:gd name="connsiteY1" fmla="*/ 3294185 h 3294768"/>
                              <a:gd name="connsiteX2" fmla="*/ 6775938 w 6775938"/>
                              <a:gd name="connsiteY2" fmla="*/ 0 h 3294768"/>
                            </a:gdLst>
                            <a:ahLst/>
                            <a:cxnLst>
                              <a:cxn ang="0">
                                <a:pos x="connsiteX0" y="connsiteY0"/>
                              </a:cxn>
                              <a:cxn ang="0">
                                <a:pos x="connsiteX1" y="connsiteY1"/>
                              </a:cxn>
                              <a:cxn ang="0">
                                <a:pos x="connsiteX2" y="connsiteY2"/>
                              </a:cxn>
                            </a:cxnLst>
                            <a:rect l="l" t="t" r="r" b="b"/>
                            <a:pathLst>
                              <a:path w="6775938" h="3294768">
                                <a:moveTo>
                                  <a:pt x="0" y="211016"/>
                                </a:moveTo>
                                <a:cubicBezTo>
                                  <a:pt x="1070707" y="1770185"/>
                                  <a:pt x="2141415" y="3329354"/>
                                  <a:pt x="3270738" y="3294185"/>
                                </a:cubicBezTo>
                                <a:cubicBezTo>
                                  <a:pt x="4400061" y="3259016"/>
                                  <a:pt x="5587999" y="1629508"/>
                                  <a:pt x="6775938" y="0"/>
                                </a:cubicBezTo>
                              </a:path>
                            </a:pathLst>
                          </a:custGeom>
                          <a:noFill/>
                          <a:ln w="19050" cap="flat" cmpd="sng" algn="ctr">
                            <a:solidFill>
                              <a:srgbClr val="F79646"/>
                            </a:solidFill>
                            <a:prstDash val="solid"/>
                          </a:ln>
                          <a:effectLst>
                            <a:outerShdw blurRad="40000" dist="23000" dir="5400000" rotWithShape="0">
                              <a:srgbClr val="000000">
                                <a:alpha val="35000"/>
                              </a:srgbClr>
                            </a:outerShdw>
                          </a:effectLst>
                        </wps:spPr>
                        <wps:bodyPr rtlCol="0" anchor="ctr"/>
                      </wps:wsp>
                      <wps:wsp>
                        <wps:cNvPr id="54" name="Freeform 102"/>
                        <wps:cNvSpPr/>
                        <wps:spPr>
                          <a:xfrm>
                            <a:off x="1308911" y="375017"/>
                            <a:ext cx="9261233" cy="4525225"/>
                          </a:xfrm>
                          <a:custGeom>
                            <a:avLst/>
                            <a:gdLst>
                              <a:gd name="connsiteX0" fmla="*/ 0 w 8194431"/>
                              <a:gd name="connsiteY0" fmla="*/ 257908 h 3529464"/>
                              <a:gd name="connsiteX1" fmla="*/ 3212123 w 8194431"/>
                              <a:gd name="connsiteY1" fmla="*/ 3528646 h 3529464"/>
                              <a:gd name="connsiteX2" fmla="*/ 8194431 w 8194431"/>
                              <a:gd name="connsiteY2" fmla="*/ 0 h 3529464"/>
                              <a:gd name="connsiteX3" fmla="*/ 8194431 w 8194431"/>
                              <a:gd name="connsiteY3" fmla="*/ 0 h 3529464"/>
                            </a:gdLst>
                            <a:ahLst/>
                            <a:cxnLst>
                              <a:cxn ang="0">
                                <a:pos x="connsiteX0" y="connsiteY0"/>
                              </a:cxn>
                              <a:cxn ang="0">
                                <a:pos x="connsiteX1" y="connsiteY1"/>
                              </a:cxn>
                              <a:cxn ang="0">
                                <a:pos x="connsiteX2" y="connsiteY2"/>
                              </a:cxn>
                              <a:cxn ang="0">
                                <a:pos x="connsiteX3" y="connsiteY3"/>
                              </a:cxn>
                            </a:cxnLst>
                            <a:rect l="l" t="t" r="r" b="b"/>
                            <a:pathLst>
                              <a:path w="8194431" h="3529464">
                                <a:moveTo>
                                  <a:pt x="0" y="257908"/>
                                </a:moveTo>
                                <a:cubicBezTo>
                                  <a:pt x="923192" y="1914769"/>
                                  <a:pt x="1846385" y="3571631"/>
                                  <a:pt x="3212123" y="3528646"/>
                                </a:cubicBezTo>
                                <a:cubicBezTo>
                                  <a:pt x="4577862" y="3485661"/>
                                  <a:pt x="8194431" y="0"/>
                                  <a:pt x="8194431" y="0"/>
                                </a:cubicBezTo>
                                <a:lnTo>
                                  <a:pt x="8194431" y="0"/>
                                </a:lnTo>
                              </a:path>
                            </a:pathLst>
                          </a:custGeom>
                          <a:noFill/>
                          <a:ln w="19050" cap="flat" cmpd="sng" algn="ctr">
                            <a:solidFill>
                              <a:srgbClr val="F79646"/>
                            </a:solidFill>
                            <a:prstDash val="dash"/>
                            <a:round/>
                            <a:headEnd type="none" w="med" len="med"/>
                            <a:tailEnd type="none" w="med" len="med"/>
                          </a:ln>
                          <a:effectLst/>
                        </wps:spPr>
                        <wps:bodyPr rtlCol="0" anchor="ctr"/>
                      </wps:wsp>
                      <wps:wsp>
                        <wps:cNvPr id="55" name="Straight Connector 55"/>
                        <wps:cNvCnPr>
                          <a:cxnSpLocks/>
                        </wps:cNvCnPr>
                        <wps:spPr>
                          <a:xfrm>
                            <a:off x="3301836" y="4103078"/>
                            <a:ext cx="2450123" cy="0"/>
                          </a:xfrm>
                          <a:prstGeom prst="line">
                            <a:avLst/>
                          </a:prstGeom>
                          <a:noFill/>
                          <a:ln w="38100" cap="flat" cmpd="sng" algn="ctr">
                            <a:solidFill>
                              <a:srgbClr val="C0504D"/>
                            </a:solidFill>
                            <a:prstDash val="solid"/>
                            <a:headEnd type="oval" w="med" len="med"/>
                            <a:tailEnd type="oval" w="med" len="med"/>
                          </a:ln>
                          <a:effectLst>
                            <a:outerShdw blurRad="40000" dist="23000" dir="5400000" rotWithShape="0">
                              <a:srgbClr val="000000">
                                <a:alpha val="35000"/>
                              </a:srgbClr>
                            </a:outerShdw>
                          </a:effectLst>
                        </wps:spPr>
                        <wps:bodyPr/>
                      </wps:wsp>
                      <wps:wsp>
                        <wps:cNvPr id="56" name="Straight Connector 56"/>
                        <wps:cNvCnPr>
                          <a:cxnSpLocks/>
                        </wps:cNvCnPr>
                        <wps:spPr>
                          <a:xfrm>
                            <a:off x="851713" y="4103078"/>
                            <a:ext cx="2450123" cy="0"/>
                          </a:xfrm>
                          <a:prstGeom prst="line">
                            <a:avLst/>
                          </a:prstGeom>
                          <a:noFill/>
                          <a:ln w="38100" cap="flat" cmpd="sng" algn="ctr">
                            <a:solidFill>
                              <a:srgbClr val="C0504D"/>
                            </a:solidFill>
                            <a:prstDash val="solid"/>
                            <a:headEnd type="triangle" w="med" len="med"/>
                            <a:tailEnd type="oval" w="med" len="med"/>
                          </a:ln>
                          <a:effectLst>
                            <a:outerShdw blurRad="40000" dist="23000" dir="5400000" rotWithShape="0">
                              <a:srgbClr val="000000">
                                <a:alpha val="35000"/>
                              </a:srgbClr>
                            </a:outerShdw>
                          </a:effectLst>
                        </wps:spPr>
                        <wps:bodyPr/>
                      </wps:wsp>
                      <wps:wsp>
                        <wps:cNvPr id="57" name="Straight Connector 57"/>
                        <wps:cNvCnPr>
                          <a:cxnSpLocks/>
                        </wps:cNvCnPr>
                        <wps:spPr>
                          <a:xfrm>
                            <a:off x="5751959" y="4103078"/>
                            <a:ext cx="2450123" cy="0"/>
                          </a:xfrm>
                          <a:prstGeom prst="line">
                            <a:avLst/>
                          </a:prstGeom>
                          <a:noFill/>
                          <a:ln w="38100" cap="flat" cmpd="sng" algn="ctr">
                            <a:solidFill>
                              <a:srgbClr val="C0504D"/>
                            </a:solidFill>
                            <a:prstDash val="solid"/>
                            <a:headEnd type="oval" w="med" len="med"/>
                            <a:tailEnd type="oval" w="med" len="med"/>
                          </a:ln>
                          <a:effectLst>
                            <a:outerShdw blurRad="40000" dist="23000" dir="5400000" rotWithShape="0">
                              <a:srgbClr val="000000">
                                <a:alpha val="35000"/>
                              </a:srgbClr>
                            </a:outerShdw>
                          </a:effectLst>
                        </wps:spPr>
                        <wps:bodyPr/>
                      </wps:wsp>
                      <wps:wsp>
                        <wps:cNvPr id="58" name="Straight Connector 58"/>
                        <wps:cNvCnPr>
                          <a:cxnSpLocks/>
                        </wps:cNvCnPr>
                        <wps:spPr>
                          <a:xfrm>
                            <a:off x="8202082" y="4103082"/>
                            <a:ext cx="2450123" cy="0"/>
                          </a:xfrm>
                          <a:prstGeom prst="line">
                            <a:avLst/>
                          </a:prstGeom>
                          <a:noFill/>
                          <a:ln w="38100" cap="flat" cmpd="sng" algn="ctr">
                            <a:solidFill>
                              <a:srgbClr val="C0504D"/>
                            </a:solidFill>
                            <a:prstDash val="solid"/>
                            <a:headEnd type="oval" w="med" len="med"/>
                            <a:tailEnd type="oval" w="med" len="med"/>
                          </a:ln>
                          <a:effectLst>
                            <a:outerShdw blurRad="40000" dist="23000" dir="5400000" rotWithShape="0">
                              <a:srgbClr val="000000">
                                <a:alpha val="35000"/>
                              </a:srgbClr>
                            </a:outerShdw>
                          </a:effectLst>
                        </wps:spPr>
                        <wps:bodyPr/>
                      </wps:wsp>
                      <wps:wsp>
                        <wps:cNvPr id="59" name="Straight Connector 59"/>
                        <wps:cNvCnPr>
                          <a:cxnSpLocks/>
                        </wps:cNvCnPr>
                        <wps:spPr>
                          <a:xfrm flipV="1">
                            <a:off x="453376" y="828924"/>
                            <a:ext cx="0" cy="4387847"/>
                          </a:xfrm>
                          <a:prstGeom prst="line">
                            <a:avLst/>
                          </a:prstGeom>
                          <a:noFill/>
                          <a:ln w="38100" cap="flat" cmpd="sng" algn="ctr">
                            <a:solidFill>
                              <a:srgbClr val="C0504D"/>
                            </a:solidFill>
                            <a:prstDash val="solid"/>
                            <a:headEnd type="arrow" w="med" len="med"/>
                            <a:tailEnd type="arrow" w="med" len="med"/>
                          </a:ln>
                          <a:effectLst>
                            <a:outerShdw blurRad="40000" dist="23000" dir="5400000" rotWithShape="0">
                              <a:srgbClr val="000000">
                                <a:alpha val="35000"/>
                              </a:srgbClr>
                            </a:outerShdw>
                          </a:effectLst>
                        </wps:spPr>
                        <wps:bodyPr/>
                      </wps:wsp>
                      <wps:wsp>
                        <wps:cNvPr id="60" name="TextBox 26"/>
                        <wps:cNvSpPr txBox="1"/>
                        <wps:spPr>
                          <a:xfrm>
                            <a:off x="4231226" y="2490527"/>
                            <a:ext cx="1968026" cy="1122279"/>
                          </a:xfrm>
                          <a:prstGeom prst="rect">
                            <a:avLst/>
                          </a:prstGeom>
                          <a:noFill/>
                        </wps:spPr>
                        <wps:txbx>
                          <w:txbxContent>
                            <w:p w14:paraId="5416C97F" w14:textId="47736EAD" w:rsidR="0070764D" w:rsidRPr="0045710E" w:rsidRDefault="0070764D" w:rsidP="0045710E">
                              <w:pPr>
                                <w:spacing w:after="0" w:line="240" w:lineRule="exact"/>
                                <w:jc w:val="left"/>
                                <w:rPr>
                                  <w:lang w:val="en-US" w:eastAsia="zh-CN"/>
                                </w:rPr>
                              </w:pPr>
                              <w:r>
                                <w:rPr>
                                  <w:rFonts w:hAnsi="Calibri"/>
                                  <w:color w:val="FF0000"/>
                                  <w:kern w:val="24"/>
                                  <w:sz w:val="20"/>
                                  <w:szCs w:val="20"/>
                                </w:rPr>
                                <w:t xml:space="preserve">2020 </w:t>
                              </w:r>
                              <w:r>
                                <w:rPr>
                                  <w:rFonts w:hAnsi="Calibri"/>
                                  <w:color w:val="FF0000"/>
                                  <w:kern w:val="24"/>
                                  <w:sz w:val="20"/>
                                  <w:szCs w:val="20"/>
                                </w:rPr>
                                <w:t>–</w:t>
                              </w:r>
                              <w:r>
                                <w:rPr>
                                  <w:rFonts w:hAnsi="Calibri"/>
                                  <w:color w:val="FF0000"/>
                                  <w:kern w:val="24"/>
                                  <w:sz w:val="20"/>
                                  <w:szCs w:val="20"/>
                                </w:rPr>
                                <w:t xml:space="preserve"> 2030</w:t>
                              </w:r>
                              <w:r>
                                <w:rPr>
                                  <w:rFonts w:hAnsi="Calibri" w:hint="eastAsia"/>
                                  <w:color w:val="FF0000"/>
                                  <w:kern w:val="24"/>
                                  <w:sz w:val="20"/>
                                  <w:szCs w:val="20"/>
                                  <w:lang w:eastAsia="zh-CN"/>
                                </w:rPr>
                                <w:t>年</w:t>
                              </w:r>
                              <w:r>
                                <w:rPr>
                                  <w:rFonts w:hAnsi="Calibri" w:hint="eastAsia"/>
                                  <w:color w:val="FF0000"/>
                                  <w:kern w:val="24"/>
                                  <w:sz w:val="20"/>
                                  <w:szCs w:val="20"/>
                                  <w:lang w:val="en-US" w:eastAsia="zh-CN"/>
                                </w:rPr>
                                <w:t>无净丧失或净增加</w:t>
                              </w:r>
                            </w:p>
                          </w:txbxContent>
                        </wps:txbx>
                        <wps:bodyPr wrap="square" rtlCol="0">
                          <a:noAutofit/>
                        </wps:bodyPr>
                      </wps:wsp>
                      <wps:wsp>
                        <wps:cNvPr id="61" name="TextBox 27"/>
                        <wps:cNvSpPr txBox="1"/>
                        <wps:spPr>
                          <a:xfrm>
                            <a:off x="5513500" y="5127020"/>
                            <a:ext cx="2866226" cy="1243591"/>
                          </a:xfrm>
                          <a:prstGeom prst="rect">
                            <a:avLst/>
                          </a:prstGeom>
                          <a:noFill/>
                        </wps:spPr>
                        <wps:txbx>
                          <w:txbxContent>
                            <w:p w14:paraId="65C59C7A" w14:textId="77777777" w:rsidR="0070764D" w:rsidRDefault="0070764D" w:rsidP="0045710E">
                              <w:pPr>
                                <w:snapToGrid w:val="0"/>
                                <w:spacing w:after="0" w:line="240" w:lineRule="exact"/>
                                <w:jc w:val="left"/>
                                <w:rPr>
                                  <w:lang w:eastAsia="zh-CN"/>
                                </w:rPr>
                              </w:pPr>
                              <w:r w:rsidRPr="00322889">
                                <w:rPr>
                                  <w:rFonts w:hAnsi="Calibri" w:hint="eastAsia"/>
                                  <w:color w:val="FF0000"/>
                                  <w:kern w:val="24"/>
                                  <w:sz w:val="20"/>
                                  <w:szCs w:val="20"/>
                                  <w:lang w:eastAsia="zh-CN"/>
                                </w:rPr>
                                <w:t>2030</w:t>
                              </w:r>
                              <w:r w:rsidRPr="00322889">
                                <w:rPr>
                                  <w:rFonts w:hAnsi="Calibri" w:hint="eastAsia"/>
                                  <w:color w:val="FF0000"/>
                                  <w:kern w:val="24"/>
                                  <w:sz w:val="20"/>
                                  <w:szCs w:val="20"/>
                                  <w:lang w:eastAsia="zh-CN"/>
                                </w:rPr>
                                <w:t>年前</w:t>
                              </w:r>
                              <w:r>
                                <w:rPr>
                                  <w:rFonts w:hAnsi="Calibri" w:hint="eastAsia"/>
                                  <w:color w:val="FF0000"/>
                                  <w:kern w:val="24"/>
                                  <w:sz w:val="20"/>
                                  <w:szCs w:val="20"/>
                                  <w:lang w:eastAsia="zh-CN"/>
                                </w:rPr>
                                <w:t>拐向</w:t>
                              </w:r>
                              <w:r w:rsidRPr="00322889">
                                <w:rPr>
                                  <w:rFonts w:hAnsi="Calibri" w:hint="eastAsia"/>
                                  <w:color w:val="FF0000"/>
                                  <w:kern w:val="24"/>
                                  <w:sz w:val="20"/>
                                  <w:szCs w:val="20"/>
                                  <w:lang w:eastAsia="zh-CN"/>
                                </w:rPr>
                                <w:t>净</w:t>
                              </w:r>
                              <w:r>
                                <w:rPr>
                                  <w:rFonts w:hAnsi="Calibri" w:hint="eastAsia"/>
                                  <w:color w:val="FF0000"/>
                                  <w:kern w:val="24"/>
                                  <w:sz w:val="20"/>
                                  <w:szCs w:val="20"/>
                                  <w:lang w:eastAsia="zh-CN"/>
                                </w:rPr>
                                <w:t>增加</w:t>
                              </w:r>
                              <w:r w:rsidRPr="00322889">
                                <w:rPr>
                                  <w:rFonts w:hAnsi="Calibri" w:hint="eastAsia"/>
                                  <w:color w:val="FF0000"/>
                                  <w:kern w:val="24"/>
                                  <w:sz w:val="20"/>
                                  <w:szCs w:val="20"/>
                                  <w:lang w:eastAsia="zh-CN"/>
                                </w:rPr>
                                <w:t>，但十年</w:t>
                              </w:r>
                              <w:r>
                                <w:rPr>
                                  <w:rFonts w:hAnsi="Calibri" w:hint="eastAsia"/>
                                  <w:color w:val="FF0000"/>
                                  <w:kern w:val="24"/>
                                  <w:sz w:val="20"/>
                                  <w:szCs w:val="20"/>
                                  <w:lang w:eastAsia="zh-CN"/>
                                </w:rPr>
                                <w:t>呈</w:t>
                              </w:r>
                              <w:r w:rsidRPr="00322889">
                                <w:rPr>
                                  <w:rFonts w:hAnsi="Calibri" w:hint="eastAsia"/>
                                  <w:color w:val="FF0000"/>
                                  <w:kern w:val="24"/>
                                  <w:sz w:val="20"/>
                                  <w:szCs w:val="20"/>
                                  <w:lang w:eastAsia="zh-CN"/>
                                </w:rPr>
                                <w:t>净</w:t>
                              </w:r>
                              <w:r>
                                <w:rPr>
                                  <w:rFonts w:hAnsi="Calibri" w:hint="eastAsia"/>
                                  <w:color w:val="FF0000"/>
                                  <w:kern w:val="24"/>
                                  <w:sz w:val="20"/>
                                  <w:szCs w:val="20"/>
                                  <w:lang w:eastAsia="zh-CN"/>
                                </w:rPr>
                                <w:t>丧失</w:t>
                              </w:r>
                            </w:p>
                            <w:p w14:paraId="093CFEF5" w14:textId="3895CC26" w:rsidR="0070764D" w:rsidRDefault="0070764D" w:rsidP="0066770B">
                              <w:pPr>
                                <w:jc w:val="left"/>
                                <w:rPr>
                                  <w:lang w:eastAsia="zh-CN"/>
                                </w:rPr>
                              </w:pPr>
                            </w:p>
                          </w:txbxContent>
                        </wps:txbx>
                        <wps:bodyPr wrap="square" rtlCol="0">
                          <a:noAutofit/>
                        </wps:bodyPr>
                      </wps:wsp>
                      <wps:wsp>
                        <wps:cNvPr id="62" name="Curved Connector 110"/>
                        <wps:cNvCnPr>
                          <a:cxnSpLocks/>
                        </wps:cNvCnPr>
                        <wps:spPr>
                          <a:xfrm rot="16200000" flipH="1">
                            <a:off x="5104268" y="3388195"/>
                            <a:ext cx="453147" cy="678106"/>
                          </a:xfrm>
                          <a:prstGeom prst="curvedConnector2">
                            <a:avLst/>
                          </a:prstGeom>
                          <a:noFill/>
                          <a:ln w="25400" cap="flat" cmpd="sng" algn="ctr">
                            <a:solidFill>
                              <a:srgbClr val="FF0000"/>
                            </a:solidFill>
                            <a:prstDash val="solid"/>
                            <a:tailEnd type="triangle"/>
                          </a:ln>
                          <a:effectLst/>
                        </wps:spPr>
                        <wps:bodyPr/>
                      </wps:wsp>
                      <wps:wsp>
                        <wps:cNvPr id="63" name="TextBox 35"/>
                        <wps:cNvSpPr txBox="1"/>
                        <wps:spPr>
                          <a:xfrm>
                            <a:off x="7093820" y="492297"/>
                            <a:ext cx="550495" cy="981927"/>
                          </a:xfrm>
                          <a:prstGeom prst="rect">
                            <a:avLst/>
                          </a:prstGeom>
                          <a:noFill/>
                        </wps:spPr>
                        <wps:txbx>
                          <w:txbxContent>
                            <w:p w14:paraId="040DAD1D" w14:textId="77777777" w:rsidR="0070764D" w:rsidRDefault="0070764D" w:rsidP="0066770B">
                              <w:r>
                                <w:rPr>
                                  <w:rFonts w:hAnsi="Calibri"/>
                                  <w:color w:val="00B050"/>
                                  <w:kern w:val="24"/>
                                  <w:sz w:val="36"/>
                                  <w:szCs w:val="36"/>
                                </w:rPr>
                                <w:t>A</w:t>
                              </w:r>
                            </w:p>
                          </w:txbxContent>
                        </wps:txbx>
                        <wps:bodyPr wrap="square" rtlCol="0">
                          <a:noAutofit/>
                        </wps:bodyPr>
                      </wps:wsp>
                      <wps:wsp>
                        <wps:cNvPr id="64" name="TextBox 36"/>
                        <wps:cNvSpPr txBox="1"/>
                        <wps:spPr>
                          <a:xfrm>
                            <a:off x="9507064" y="513179"/>
                            <a:ext cx="536097" cy="981927"/>
                          </a:xfrm>
                          <a:prstGeom prst="rect">
                            <a:avLst/>
                          </a:prstGeom>
                          <a:noFill/>
                        </wps:spPr>
                        <wps:txbx>
                          <w:txbxContent>
                            <w:p w14:paraId="1BB6D62D" w14:textId="77777777" w:rsidR="0070764D" w:rsidRDefault="0070764D" w:rsidP="0066770B">
                              <w:r>
                                <w:rPr>
                                  <w:rFonts w:hAnsi="Calibri"/>
                                  <w:color w:val="00B050"/>
                                  <w:kern w:val="24"/>
                                  <w:sz w:val="36"/>
                                  <w:szCs w:val="36"/>
                                </w:rPr>
                                <w:t>B</w:t>
                              </w:r>
                            </w:p>
                          </w:txbxContent>
                        </wps:txbx>
                        <wps:bodyPr wrap="square" rtlCol="0">
                          <a:noAutofit/>
                        </wps:bodyPr>
                      </wps:wsp>
                      <wps:wsp>
                        <wps:cNvPr id="65" name="TextBox 39"/>
                        <wps:cNvSpPr txBox="1"/>
                        <wps:spPr>
                          <a:xfrm>
                            <a:off x="5104088" y="4102482"/>
                            <a:ext cx="1292238" cy="653074"/>
                          </a:xfrm>
                          <a:prstGeom prst="rect">
                            <a:avLst/>
                          </a:prstGeom>
                          <a:noFill/>
                        </wps:spPr>
                        <wps:txbx>
                          <w:txbxContent>
                            <w:p w14:paraId="50434F5E" w14:textId="3957AD48" w:rsidR="0070764D" w:rsidRDefault="0070764D" w:rsidP="0066770B">
                              <w:pPr>
                                <w:rPr>
                                  <w:lang w:eastAsia="zh-CN"/>
                                </w:rPr>
                              </w:pPr>
                              <w:r w:rsidRPr="0066770B">
                                <w:rPr>
                                  <w:rFonts w:hAnsi="Calibri"/>
                                  <w:color w:val="943634"/>
                                  <w:kern w:val="24"/>
                                  <w:sz w:val="20"/>
                                  <w:szCs w:val="20"/>
                                </w:rPr>
                                <w:t>2030</w:t>
                              </w:r>
                              <w:r>
                                <w:rPr>
                                  <w:rFonts w:hAnsi="Calibri" w:hint="eastAsia"/>
                                  <w:color w:val="943634"/>
                                  <w:kern w:val="24"/>
                                  <w:sz w:val="20"/>
                                  <w:szCs w:val="20"/>
                                  <w:lang w:eastAsia="zh-CN"/>
                                </w:rPr>
                                <w:t>年</w:t>
                              </w:r>
                            </w:p>
                          </w:txbxContent>
                        </wps:txbx>
                        <wps:bodyPr wrap="square" rtlCol="0">
                          <a:noAutofit/>
                        </wps:bodyPr>
                      </wps:wsp>
                      <wps:wsp>
                        <wps:cNvPr id="66" name="TextBox 40"/>
                        <wps:cNvSpPr txBox="1"/>
                        <wps:spPr>
                          <a:xfrm>
                            <a:off x="7572454" y="4101321"/>
                            <a:ext cx="1244938" cy="653494"/>
                          </a:xfrm>
                          <a:prstGeom prst="rect">
                            <a:avLst/>
                          </a:prstGeom>
                          <a:noFill/>
                        </wps:spPr>
                        <wps:txbx>
                          <w:txbxContent>
                            <w:p w14:paraId="4148ACE1" w14:textId="5698661A" w:rsidR="0070764D" w:rsidRDefault="0070764D" w:rsidP="0066770B">
                              <w:pPr>
                                <w:rPr>
                                  <w:lang w:eastAsia="zh-CN"/>
                                </w:rPr>
                              </w:pPr>
                              <w:r w:rsidRPr="0066770B">
                                <w:rPr>
                                  <w:rFonts w:hAnsi="Calibri"/>
                                  <w:color w:val="943634"/>
                                  <w:kern w:val="24"/>
                                  <w:sz w:val="20"/>
                                  <w:szCs w:val="20"/>
                                </w:rPr>
                                <w:t>2040</w:t>
                              </w:r>
                              <w:r>
                                <w:rPr>
                                  <w:rFonts w:hAnsi="Calibri" w:hint="eastAsia"/>
                                  <w:color w:val="943634"/>
                                  <w:kern w:val="24"/>
                                  <w:sz w:val="20"/>
                                  <w:szCs w:val="20"/>
                                  <w:lang w:eastAsia="zh-CN"/>
                                </w:rPr>
                                <w:t>年</w:t>
                              </w:r>
                            </w:p>
                          </w:txbxContent>
                        </wps:txbx>
                        <wps:bodyPr wrap="square" rtlCol="0">
                          <a:noAutofit/>
                        </wps:bodyPr>
                      </wps:wsp>
                      <wps:wsp>
                        <wps:cNvPr id="67" name="TextBox 41"/>
                        <wps:cNvSpPr txBox="1"/>
                        <wps:spPr>
                          <a:xfrm>
                            <a:off x="9932071" y="4101916"/>
                            <a:ext cx="1230451" cy="653494"/>
                          </a:xfrm>
                          <a:prstGeom prst="rect">
                            <a:avLst/>
                          </a:prstGeom>
                          <a:noFill/>
                        </wps:spPr>
                        <wps:txbx>
                          <w:txbxContent>
                            <w:p w14:paraId="1C1D0483" w14:textId="28204E07" w:rsidR="0070764D" w:rsidRDefault="0070764D" w:rsidP="0066770B">
                              <w:pPr>
                                <w:rPr>
                                  <w:lang w:eastAsia="zh-CN"/>
                                </w:rPr>
                              </w:pPr>
                              <w:r w:rsidRPr="0066770B">
                                <w:rPr>
                                  <w:rFonts w:hAnsi="Calibri"/>
                                  <w:color w:val="943634"/>
                                  <w:kern w:val="24"/>
                                  <w:sz w:val="20"/>
                                  <w:szCs w:val="20"/>
                                </w:rPr>
                                <w:t>2050</w:t>
                              </w:r>
                              <w:r>
                                <w:rPr>
                                  <w:rFonts w:hAnsi="Calibri" w:hint="eastAsia"/>
                                  <w:color w:val="943634"/>
                                  <w:kern w:val="24"/>
                                  <w:sz w:val="20"/>
                                  <w:szCs w:val="20"/>
                                  <w:lang w:eastAsia="zh-CN"/>
                                </w:rPr>
                                <w:t>年</w:t>
                              </w:r>
                            </w:p>
                          </w:txbxContent>
                        </wps:txbx>
                        <wps:bodyPr wrap="square" rtlCol="0">
                          <a:noAutofit/>
                        </wps:bodyPr>
                      </wps:wsp>
                      <wps:wsp>
                        <wps:cNvPr id="68" name="Striped Right Arrow 119"/>
                        <wps:cNvSpPr/>
                        <wps:spPr>
                          <a:xfrm rot="16200000">
                            <a:off x="9071338" y="2131579"/>
                            <a:ext cx="2997613" cy="499618"/>
                          </a:xfrm>
                          <a:prstGeom prst="stripedRightArrow">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0800000" scaled="1"/>
                            <a:tileRect/>
                          </a:gradFill>
                          <a:ln w="25400" cap="flat" cmpd="sng" algn="ctr">
                            <a:noFill/>
                            <a:prstDash val="solid"/>
                          </a:ln>
                          <a:effectLst/>
                        </wps:spPr>
                        <wps:bodyPr rtlCol="0" anchor="ctr"/>
                      </wps:wsp>
                      <wps:wsp>
                        <wps:cNvPr id="69" name="TextBox 43"/>
                        <wps:cNvSpPr txBox="1"/>
                        <wps:spPr>
                          <a:xfrm>
                            <a:off x="9015713" y="2030892"/>
                            <a:ext cx="1509921" cy="1469417"/>
                          </a:xfrm>
                          <a:prstGeom prst="rect">
                            <a:avLst/>
                          </a:prstGeom>
                          <a:noFill/>
                        </wps:spPr>
                        <wps:txbx>
                          <w:txbxContent>
                            <w:p w14:paraId="132F964B" w14:textId="77777777" w:rsidR="0070764D" w:rsidRDefault="0070764D" w:rsidP="0045710E">
                              <w:pPr>
                                <w:spacing w:after="0" w:line="240" w:lineRule="exact"/>
                                <w:jc w:val="right"/>
                                <w:rPr>
                                  <w:lang w:eastAsia="zh-CN"/>
                                </w:rPr>
                              </w:pPr>
                              <w:r w:rsidRPr="00322889">
                                <w:rPr>
                                  <w:rFonts w:hAnsi="Calibri" w:hint="eastAsia"/>
                                  <w:color w:val="FF0000"/>
                                  <w:kern w:val="24"/>
                                  <w:sz w:val="20"/>
                                  <w:szCs w:val="20"/>
                                </w:rPr>
                                <w:t>到</w:t>
                              </w:r>
                              <w:r w:rsidRPr="00322889">
                                <w:rPr>
                                  <w:rFonts w:hAnsi="Calibri" w:hint="eastAsia"/>
                                  <w:color w:val="FF0000"/>
                                  <w:kern w:val="24"/>
                                  <w:sz w:val="20"/>
                                  <w:szCs w:val="20"/>
                                </w:rPr>
                                <w:t>2050</w:t>
                              </w:r>
                              <w:r w:rsidRPr="00322889">
                                <w:rPr>
                                  <w:rFonts w:hAnsi="Calibri" w:hint="eastAsia"/>
                                  <w:color w:val="FF0000"/>
                                  <w:kern w:val="24"/>
                                  <w:sz w:val="20"/>
                                  <w:szCs w:val="20"/>
                                </w:rPr>
                                <w:t>年大幅增</w:t>
                              </w:r>
                              <w:r>
                                <w:rPr>
                                  <w:rFonts w:hAnsi="Calibri" w:hint="eastAsia"/>
                                  <w:color w:val="FF0000"/>
                                  <w:kern w:val="24"/>
                                  <w:sz w:val="20"/>
                                  <w:szCs w:val="20"/>
                                  <w:lang w:eastAsia="zh-CN"/>
                                </w:rPr>
                                <w:t>加</w:t>
                              </w:r>
                            </w:p>
                            <w:p w14:paraId="2042E817" w14:textId="1C1CAD43" w:rsidR="0070764D" w:rsidRDefault="0070764D" w:rsidP="0066770B">
                              <w:pPr>
                                <w:jc w:val="right"/>
                              </w:pPr>
                            </w:p>
                          </w:txbxContent>
                        </wps:txbx>
                        <wps:bodyPr wrap="square" rtlCol="0">
                          <a:noAutofit/>
                        </wps:bodyPr>
                      </wps:wsp>
                      <wps:wsp>
                        <wps:cNvPr id="70" name="TextBox 44"/>
                        <wps:cNvSpPr txBox="1"/>
                        <wps:spPr>
                          <a:xfrm rot="16200000">
                            <a:off x="-1868251" y="2413603"/>
                            <a:ext cx="3882233" cy="529774"/>
                          </a:xfrm>
                          <a:prstGeom prst="rect">
                            <a:avLst/>
                          </a:prstGeom>
                          <a:noFill/>
                        </wps:spPr>
                        <wps:txbx>
                          <w:txbxContent>
                            <w:p w14:paraId="41CE6D4F" w14:textId="151708AA" w:rsidR="0070764D" w:rsidRDefault="0070764D" w:rsidP="0066770B">
                              <w:pPr>
                                <w:rPr>
                                  <w:lang w:eastAsia="zh-CN"/>
                                </w:rPr>
                              </w:pPr>
                              <w:r>
                                <w:rPr>
                                  <w:rFonts w:hAnsi="Calibri"/>
                                  <w:color w:val="00B050"/>
                                  <w:kern w:val="24"/>
                                  <w:sz w:val="20"/>
                                  <w:szCs w:val="20"/>
                                </w:rPr>
                                <w:t xml:space="preserve"> </w:t>
                              </w:r>
                              <w:r>
                                <w:rPr>
                                  <w:rFonts w:hAnsi="Calibri" w:hint="eastAsia"/>
                                  <w:color w:val="00B050"/>
                                  <w:kern w:val="24"/>
                                  <w:sz w:val="20"/>
                                  <w:szCs w:val="20"/>
                                  <w:lang w:eastAsia="zh-CN"/>
                                </w:rPr>
                                <w:t>生物多样性指标</w:t>
                              </w:r>
                            </w:p>
                          </w:txbxContent>
                        </wps:txbx>
                        <wps:bodyPr wrap="square" rtlCol="0">
                          <a:noAutofit/>
                        </wps:bodyPr>
                      </wps:wsp>
                      <wps:wsp>
                        <wps:cNvPr id="71" name="TextBox 46"/>
                        <wps:cNvSpPr txBox="1"/>
                        <wps:spPr>
                          <a:xfrm rot="16200000">
                            <a:off x="-111919" y="4412120"/>
                            <a:ext cx="485070" cy="645752"/>
                          </a:xfrm>
                          <a:prstGeom prst="rect">
                            <a:avLst/>
                          </a:prstGeom>
                          <a:noFill/>
                        </wps:spPr>
                        <wps:txbx>
                          <w:txbxContent>
                            <w:p w14:paraId="274436F5" w14:textId="77777777" w:rsidR="0070764D" w:rsidRDefault="0070764D" w:rsidP="0066770B"/>
                          </w:txbxContent>
                        </wps:txbx>
                        <wps:bodyPr wrap="square" rtlCol="0">
                          <a:noAutofit/>
                        </wps:bodyPr>
                      </wps:wsp>
                      <wps:wsp>
                        <wps:cNvPr id="72" name="Arc 72"/>
                        <wps:cNvSpPr/>
                        <wps:spPr>
                          <a:xfrm rot="6511241" flipV="1">
                            <a:off x="5337702" y="4355491"/>
                            <a:ext cx="842925" cy="1821036"/>
                          </a:xfrm>
                          <a:prstGeom prst="arc">
                            <a:avLst/>
                          </a:prstGeom>
                          <a:noFill/>
                          <a:ln w="31750" cap="flat" cmpd="sng" algn="ctr">
                            <a:solidFill>
                              <a:srgbClr val="FF0000"/>
                            </a:solidFill>
                            <a:prstDash val="solid"/>
                            <a:headEnd type="triangle" w="med" len="med"/>
                            <a:tailEnd type="none" w="med" len="med"/>
                          </a:ln>
                          <a:effectLst/>
                        </wps:spPr>
                        <wps:bodyPr rtlCol="0" anchor="ctr"/>
                      </wps:wsp>
                      <wps:wsp>
                        <wps:cNvPr id="73" name="TextBox 44"/>
                        <wps:cNvSpPr txBox="1"/>
                        <wps:spPr>
                          <a:xfrm>
                            <a:off x="-535013" y="5207427"/>
                            <a:ext cx="1997846" cy="448159"/>
                          </a:xfrm>
                          <a:prstGeom prst="rect">
                            <a:avLst/>
                          </a:prstGeom>
                          <a:noFill/>
                        </wps:spPr>
                        <wps:txbx>
                          <w:txbxContent>
                            <w:p w14:paraId="7EFD24E0" w14:textId="42E0FDE8" w:rsidR="0070764D" w:rsidRDefault="0070764D" w:rsidP="0066770B">
                              <w:pPr>
                                <w:jc w:val="center"/>
                                <w:rPr>
                                  <w:lang w:eastAsia="zh-CN"/>
                                </w:rPr>
                              </w:pPr>
                              <w:r>
                                <w:rPr>
                                  <w:rFonts w:hAnsi="Calibri" w:hint="eastAsia"/>
                                  <w:color w:val="00B050"/>
                                  <w:kern w:val="24"/>
                                  <w:sz w:val="20"/>
                                  <w:szCs w:val="20"/>
                                  <w:lang w:eastAsia="zh-CN"/>
                                </w:rPr>
                                <w:t>下降</w:t>
                              </w:r>
                            </w:p>
                          </w:txbxContent>
                        </wps:txbx>
                        <wps:bodyPr wrap="square" rtlCol="0">
                          <a:noAutofit/>
                        </wps:bodyPr>
                      </wps:wsp>
                      <wps:wsp>
                        <wps:cNvPr id="74" name="TextBox 44"/>
                        <wps:cNvSpPr txBox="1"/>
                        <wps:spPr>
                          <a:xfrm>
                            <a:off x="-578705" y="287329"/>
                            <a:ext cx="1997846" cy="594972"/>
                          </a:xfrm>
                          <a:prstGeom prst="rect">
                            <a:avLst/>
                          </a:prstGeom>
                          <a:noFill/>
                        </wps:spPr>
                        <wps:txbx>
                          <w:txbxContent>
                            <w:p w14:paraId="507C9757" w14:textId="6FA2E684" w:rsidR="0070764D" w:rsidRDefault="0070764D" w:rsidP="0066770B">
                              <w:pPr>
                                <w:jc w:val="center"/>
                                <w:rPr>
                                  <w:lang w:eastAsia="zh-CN"/>
                                </w:rPr>
                              </w:pPr>
                              <w:r>
                                <w:rPr>
                                  <w:rFonts w:hAnsi="Calibri" w:hint="eastAsia"/>
                                  <w:color w:val="00B050"/>
                                  <w:kern w:val="24"/>
                                  <w:sz w:val="20"/>
                                  <w:szCs w:val="20"/>
                                  <w:lang w:eastAsia="zh-CN"/>
                                </w:rPr>
                                <w:t>改善</w:t>
                              </w:r>
                            </w:p>
                          </w:txbxContent>
                        </wps:txbx>
                        <wps:bodyPr wrap="square" rtlCol="0">
                          <a:noAutofit/>
                        </wps:bodyPr>
                      </wps:wsp>
                      <wps:wsp>
                        <wps:cNvPr id="75" name="TextBox 39"/>
                        <wps:cNvSpPr txBox="1"/>
                        <wps:spPr>
                          <a:xfrm>
                            <a:off x="2701081" y="4101357"/>
                            <a:ext cx="1359797" cy="653072"/>
                          </a:xfrm>
                          <a:prstGeom prst="rect">
                            <a:avLst/>
                          </a:prstGeom>
                          <a:noFill/>
                        </wps:spPr>
                        <wps:txbx>
                          <w:txbxContent>
                            <w:p w14:paraId="56C6C915" w14:textId="671B4443" w:rsidR="0070764D" w:rsidRDefault="0070764D" w:rsidP="0066770B">
                              <w:pPr>
                                <w:rPr>
                                  <w:lang w:eastAsia="zh-CN"/>
                                </w:rPr>
                              </w:pPr>
                              <w:r w:rsidRPr="0066770B">
                                <w:rPr>
                                  <w:rFonts w:hAnsi="Calibri"/>
                                  <w:color w:val="943634"/>
                                  <w:kern w:val="24"/>
                                  <w:sz w:val="20"/>
                                  <w:szCs w:val="20"/>
                                </w:rPr>
                                <w:t>2020</w:t>
                              </w:r>
                              <w:r>
                                <w:rPr>
                                  <w:rFonts w:hAnsi="Calibri" w:hint="eastAsia"/>
                                  <w:color w:val="943634"/>
                                  <w:kern w:val="24"/>
                                  <w:sz w:val="20"/>
                                  <w:szCs w:val="20"/>
                                  <w:lang w:eastAsia="zh-CN"/>
                                </w:rPr>
                                <w:t>年</w:t>
                              </w:r>
                            </w:p>
                          </w:txbxContent>
                        </wps:txbx>
                        <wps:bodyPr wrap="square" rtlCol="0">
                          <a:noAutofit/>
                        </wps:bodyPr>
                      </wps:wsp>
                    </wpg:wgp>
                  </a:graphicData>
                </a:graphic>
              </wp:inline>
            </w:drawing>
          </mc:Choice>
          <mc:Fallback>
            <w:pict>
              <v:group w14:anchorId="2E96FADB" id="Group 47" o:spid="_x0000_s1026" style="width:459.55pt;height:259.1pt;mso-position-horizontal-relative:char;mso-position-vertical-relative:line" coordorigin="-5787,2873" coordsize="117412,60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">
                <v:shape id="Freeform 101" o:spid="_x0000_s1027" style="position:absolute;left:12151;top:4923;width:67759;height:42243;visibility:visible;mso-wrap-style:square;v-text-anchor:middle" coordsize="6775938,3294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" path="m,211016c1070707,1770185,2141415,3329354,3270738,3294185,4400061,3259016,5587999,1629508,6775938,e" filled="f" strokecolor="#f79646" strokeweight="1.5pt">
                  <v:shadow on="t" color="black" opacity="22937f" origin=",.5" offset="0,.63889mm"/>
                  <v:path arrowok="t" o:connecttype="custom" o:connectlocs="0,270550;3270738,4223568;6775939,0" o:connectangles="0,0,0"/>
                </v:shape>
                <v:shape id="Freeform 102" o:spid="_x0000_s1028" style="position:absolute;left:13089;top:3750;width:92612;height:45252;visibility:visible;mso-wrap-style:square;v-text-anchor:middle" coordsize="8194431,352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" path="m,257908c923192,1914769,1846385,3571631,3212123,3528646,4577862,3485661,8194431,,8194431,r,e" filled="f" strokecolor="#f79646" strokeweight="1.5pt">
                  <v:stroke dashstyle="dash"/>
                  <v:path arrowok="t" o:connecttype="custom" o:connectlocs="0,330671;3630297,4524176;9261233,0;9261233,0" o:connectangles="0,0,0,0"/>
                </v:shape>
                <v:line id="Straight Connector 55" o:spid="_x0000_s1029" style="position:absolute;visibility:visible;mso-wrap-style:square" from="33018,41030" to="5751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" strokecolor="#c0504d" strokeweight="3pt">
                  <v:stroke startarrow="oval" endarrow="oval"/>
                  <v:shadow on="t" color="black" opacity="22937f" origin=",.5" offset="0,.63889mm"/>
                  <o:lock v:ext="edit" shapetype="f"/>
                </v:line>
                <v:line id="Straight Connector 56" o:spid="_x0000_s1030" style="position:absolute;visibility:visible;mso-wrap-style:square" from="8517,41030" to="33018,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" strokecolor="#c0504d" strokeweight="3pt">
                  <v:stroke startarrow="block" endarrow="oval"/>
                  <v:shadow on="t" color="black" opacity="22937f" origin=",.5" offset="0,.63889mm"/>
                  <o:lock v:ext="edit" shapetype="f"/>
                </v:line>
                <v:line id="Straight Connector 57" o:spid="_x0000_s1031" style="position:absolute;visibility:visible;mso-wrap-style:square" from="57519,41030" to="82020,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" strokecolor="#c0504d" strokeweight="3pt">
                  <v:stroke startarrow="oval" endarrow="oval"/>
                  <v:shadow on="t" color="black" opacity="22937f" origin=",.5" offset="0,.63889mm"/>
                  <o:lock v:ext="edit" shapetype="f"/>
                </v:line>
                <v:line id="Straight Connector 58" o:spid="_x0000_s1032" style="position:absolute;visibility:visible;mso-wrap-style:square" from="82020,41030" to="106522,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" strokecolor="#c0504d" strokeweight="3pt">
                  <v:stroke startarrow="oval" endarrow="oval"/>
                  <v:shadow on="t" color="black" opacity="22937f" origin=",.5" offset="0,.63889mm"/>
                  <o:lock v:ext="edit" shapetype="f"/>
                </v:line>
                <v:line id="Straight Connector 59" o:spid="_x0000_s1033" style="position:absolute;flip:y;visibility:visible;mso-wrap-style:square" from="4533,8289" to="4533,5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" strokecolor="#c0504d" strokeweight="3pt">
                  <v:stroke startarrow="open" endarrow="open"/>
                  <v:shadow on="t" color="black" opacity="22937f" origin=",.5" offset="0,.63889mm"/>
                  <o:lock v:ext="edit" shapetype="f"/>
                </v:line>
                <v:shapetype id="_x0000_t202" coordsize="21600,21600" o:spt="202" path="m,l,21600r21600,l21600,xe">
                  <v:stroke joinstyle="miter"/>
                  <v:path gradientshapeok="t" o:connecttype="rect"/>
                </v:shapetype>
                <v:shape id="TextBox 26" o:spid="_x0000_s1034" type="#_x0000_t202" style="position:absolute;left:42312;top:24905;width:19680;height:1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5416C97F" w14:textId="47736EAD" w:rsidR="0070764D" w:rsidRPr="0045710E" w:rsidRDefault="0070764D" w:rsidP="0045710E">
                        <w:pPr>
                          <w:spacing w:after="0" w:line="240" w:lineRule="exact"/>
                          <w:jc w:val="left"/>
                          <w:rPr>
                            <w:lang w:val="en-US" w:eastAsia="zh-CN"/>
                          </w:rPr>
                        </w:pPr>
                        <w:r>
                          <w:rPr>
                            <w:rFonts w:hAnsi="Calibri"/>
                            <w:color w:val="FF0000"/>
                            <w:kern w:val="24"/>
                            <w:sz w:val="20"/>
                            <w:szCs w:val="20"/>
                          </w:rPr>
                          <w:t xml:space="preserve">2020 </w:t>
                        </w:r>
                        <w:r>
                          <w:rPr>
                            <w:rFonts w:hAnsi="Calibri"/>
                            <w:color w:val="FF0000"/>
                            <w:kern w:val="24"/>
                            <w:sz w:val="20"/>
                            <w:szCs w:val="20"/>
                          </w:rPr>
                          <w:t>–</w:t>
                        </w:r>
                        <w:r>
                          <w:rPr>
                            <w:rFonts w:hAnsi="Calibri"/>
                            <w:color w:val="FF0000"/>
                            <w:kern w:val="24"/>
                            <w:sz w:val="20"/>
                            <w:szCs w:val="20"/>
                          </w:rPr>
                          <w:t xml:space="preserve"> 2030</w:t>
                        </w:r>
                        <w:r>
                          <w:rPr>
                            <w:rFonts w:hAnsi="Calibri" w:hint="eastAsia"/>
                            <w:color w:val="FF0000"/>
                            <w:kern w:val="24"/>
                            <w:sz w:val="20"/>
                            <w:szCs w:val="20"/>
                            <w:lang w:eastAsia="zh-CN"/>
                          </w:rPr>
                          <w:t>年</w:t>
                        </w:r>
                        <w:r>
                          <w:rPr>
                            <w:rFonts w:hAnsi="Calibri" w:hint="eastAsia"/>
                            <w:color w:val="FF0000"/>
                            <w:kern w:val="24"/>
                            <w:sz w:val="20"/>
                            <w:szCs w:val="20"/>
                            <w:lang w:val="en-US" w:eastAsia="zh-CN"/>
                          </w:rPr>
                          <w:t>无净丧失或净增加</w:t>
                        </w:r>
                      </w:p>
                    </w:txbxContent>
                  </v:textbox>
                </v:shape>
                <v:shape id="TextBox 27" o:spid="_x0000_s1035" type="#_x0000_t202" style="position:absolute;left:55135;top:51270;width:28662;height:1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65C59C7A" w14:textId="77777777" w:rsidR="0070764D" w:rsidRDefault="0070764D" w:rsidP="0045710E">
                        <w:pPr>
                          <w:snapToGrid w:val="0"/>
                          <w:spacing w:after="0" w:line="240" w:lineRule="exact"/>
                          <w:jc w:val="left"/>
                          <w:rPr>
                            <w:lang w:eastAsia="zh-CN"/>
                          </w:rPr>
                        </w:pPr>
                        <w:r w:rsidRPr="00322889">
                          <w:rPr>
                            <w:rFonts w:hAnsi="Calibri" w:hint="eastAsia"/>
                            <w:color w:val="FF0000"/>
                            <w:kern w:val="24"/>
                            <w:sz w:val="20"/>
                            <w:szCs w:val="20"/>
                            <w:lang w:eastAsia="zh-CN"/>
                          </w:rPr>
                          <w:t>2030</w:t>
                        </w:r>
                        <w:r w:rsidRPr="00322889">
                          <w:rPr>
                            <w:rFonts w:hAnsi="Calibri" w:hint="eastAsia"/>
                            <w:color w:val="FF0000"/>
                            <w:kern w:val="24"/>
                            <w:sz w:val="20"/>
                            <w:szCs w:val="20"/>
                            <w:lang w:eastAsia="zh-CN"/>
                          </w:rPr>
                          <w:t>年前</w:t>
                        </w:r>
                        <w:r>
                          <w:rPr>
                            <w:rFonts w:hAnsi="Calibri" w:hint="eastAsia"/>
                            <w:color w:val="FF0000"/>
                            <w:kern w:val="24"/>
                            <w:sz w:val="20"/>
                            <w:szCs w:val="20"/>
                            <w:lang w:eastAsia="zh-CN"/>
                          </w:rPr>
                          <w:t>拐向</w:t>
                        </w:r>
                        <w:r w:rsidRPr="00322889">
                          <w:rPr>
                            <w:rFonts w:hAnsi="Calibri" w:hint="eastAsia"/>
                            <w:color w:val="FF0000"/>
                            <w:kern w:val="24"/>
                            <w:sz w:val="20"/>
                            <w:szCs w:val="20"/>
                            <w:lang w:eastAsia="zh-CN"/>
                          </w:rPr>
                          <w:t>净</w:t>
                        </w:r>
                        <w:r>
                          <w:rPr>
                            <w:rFonts w:hAnsi="Calibri" w:hint="eastAsia"/>
                            <w:color w:val="FF0000"/>
                            <w:kern w:val="24"/>
                            <w:sz w:val="20"/>
                            <w:szCs w:val="20"/>
                            <w:lang w:eastAsia="zh-CN"/>
                          </w:rPr>
                          <w:t>增加</w:t>
                        </w:r>
                        <w:r w:rsidRPr="00322889">
                          <w:rPr>
                            <w:rFonts w:hAnsi="Calibri" w:hint="eastAsia"/>
                            <w:color w:val="FF0000"/>
                            <w:kern w:val="24"/>
                            <w:sz w:val="20"/>
                            <w:szCs w:val="20"/>
                            <w:lang w:eastAsia="zh-CN"/>
                          </w:rPr>
                          <w:t>，但十年</w:t>
                        </w:r>
                        <w:r>
                          <w:rPr>
                            <w:rFonts w:hAnsi="Calibri" w:hint="eastAsia"/>
                            <w:color w:val="FF0000"/>
                            <w:kern w:val="24"/>
                            <w:sz w:val="20"/>
                            <w:szCs w:val="20"/>
                            <w:lang w:eastAsia="zh-CN"/>
                          </w:rPr>
                          <w:t>呈</w:t>
                        </w:r>
                        <w:r w:rsidRPr="00322889">
                          <w:rPr>
                            <w:rFonts w:hAnsi="Calibri" w:hint="eastAsia"/>
                            <w:color w:val="FF0000"/>
                            <w:kern w:val="24"/>
                            <w:sz w:val="20"/>
                            <w:szCs w:val="20"/>
                            <w:lang w:eastAsia="zh-CN"/>
                          </w:rPr>
                          <w:t>净</w:t>
                        </w:r>
                        <w:r>
                          <w:rPr>
                            <w:rFonts w:hAnsi="Calibri" w:hint="eastAsia"/>
                            <w:color w:val="FF0000"/>
                            <w:kern w:val="24"/>
                            <w:sz w:val="20"/>
                            <w:szCs w:val="20"/>
                            <w:lang w:eastAsia="zh-CN"/>
                          </w:rPr>
                          <w:t>丧失</w:t>
                        </w:r>
                      </w:p>
                      <w:p w14:paraId="093CFEF5" w14:textId="3895CC26" w:rsidR="0070764D" w:rsidRDefault="0070764D" w:rsidP="0066770B">
                        <w:pPr>
                          <w:jc w:val="left"/>
                          <w:rPr>
                            <w:lang w:eastAsia="zh-CN"/>
                          </w:rPr>
                        </w:pPr>
                      </w:p>
                    </w:txbxContent>
                  </v:textbox>
                </v:shape>
                <v:shapetype id="_x0000_t37" coordsize="21600,21600" o:spt="37" o:oned="t" path="m,c10800,,21600,10800,21600,21600e" filled="f">
                  <v:path arrowok="t" fillok="f" o:connecttype="none"/>
                  <o:lock v:ext="edit" shapetype="t"/>
                </v:shapetype>
                <v:shape id="Curved Connector 110" o:spid="_x0000_s1036" type="#_x0000_t37" style="position:absolute;left:51042;top:33881;width:4532;height:6781;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" strokecolor="red" strokeweight="2pt">
                  <v:stroke endarrow="block"/>
                  <o:lock v:ext="edit" shapetype="f"/>
                </v:shape>
                <v:shape id="TextBox 35" o:spid="_x0000_s1037" type="#_x0000_t202" style="position:absolute;left:70938;top:4922;width:5505;height:9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040DAD1D" w14:textId="77777777" w:rsidR="0070764D" w:rsidRDefault="0070764D" w:rsidP="0066770B">
                        <w:r>
                          <w:rPr>
                            <w:rFonts w:hAnsi="Calibri"/>
                            <w:color w:val="00B050"/>
                            <w:kern w:val="24"/>
                            <w:sz w:val="36"/>
                            <w:szCs w:val="36"/>
                          </w:rPr>
                          <w:t>A</w:t>
                        </w:r>
                      </w:p>
                    </w:txbxContent>
                  </v:textbox>
                </v:shape>
                <v:shape id="TextBox 36" o:spid="_x0000_s1038" type="#_x0000_t202" style="position:absolute;left:95070;top:5131;width:5361;height:9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1BB6D62D" w14:textId="77777777" w:rsidR="0070764D" w:rsidRDefault="0070764D" w:rsidP="0066770B">
                        <w:r>
                          <w:rPr>
                            <w:rFonts w:hAnsi="Calibri"/>
                            <w:color w:val="00B050"/>
                            <w:kern w:val="24"/>
                            <w:sz w:val="36"/>
                            <w:szCs w:val="36"/>
                          </w:rPr>
                          <w:t>B</w:t>
                        </w:r>
                      </w:p>
                    </w:txbxContent>
                  </v:textbox>
                </v:shape>
                <v:shape id="TextBox 39" o:spid="_x0000_s1039" type="#_x0000_t202" style="position:absolute;left:51040;top:41024;width:12923;height:6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50434F5E" w14:textId="3957AD48" w:rsidR="0070764D" w:rsidRDefault="0070764D" w:rsidP="0066770B">
                        <w:pPr>
                          <w:rPr>
                            <w:lang w:eastAsia="zh-CN"/>
                          </w:rPr>
                        </w:pPr>
                        <w:r w:rsidRPr="0066770B">
                          <w:rPr>
                            <w:rFonts w:hAnsi="Calibri"/>
                            <w:color w:val="943634"/>
                            <w:kern w:val="24"/>
                            <w:sz w:val="20"/>
                            <w:szCs w:val="20"/>
                          </w:rPr>
                          <w:t>2030</w:t>
                        </w:r>
                        <w:r>
                          <w:rPr>
                            <w:rFonts w:hAnsi="Calibri" w:hint="eastAsia"/>
                            <w:color w:val="943634"/>
                            <w:kern w:val="24"/>
                            <w:sz w:val="20"/>
                            <w:szCs w:val="20"/>
                            <w:lang w:eastAsia="zh-CN"/>
                          </w:rPr>
                          <w:t>年</w:t>
                        </w:r>
                      </w:p>
                    </w:txbxContent>
                  </v:textbox>
                </v:shape>
                <v:shape id="TextBox 40" o:spid="_x0000_s1040" type="#_x0000_t202" style="position:absolute;left:75724;top:41013;width:12449;height: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4148ACE1" w14:textId="5698661A" w:rsidR="0070764D" w:rsidRDefault="0070764D" w:rsidP="0066770B">
                        <w:pPr>
                          <w:rPr>
                            <w:lang w:eastAsia="zh-CN"/>
                          </w:rPr>
                        </w:pPr>
                        <w:r w:rsidRPr="0066770B">
                          <w:rPr>
                            <w:rFonts w:hAnsi="Calibri"/>
                            <w:color w:val="943634"/>
                            <w:kern w:val="24"/>
                            <w:sz w:val="20"/>
                            <w:szCs w:val="20"/>
                          </w:rPr>
                          <w:t>2040</w:t>
                        </w:r>
                        <w:r>
                          <w:rPr>
                            <w:rFonts w:hAnsi="Calibri" w:hint="eastAsia"/>
                            <w:color w:val="943634"/>
                            <w:kern w:val="24"/>
                            <w:sz w:val="20"/>
                            <w:szCs w:val="20"/>
                            <w:lang w:eastAsia="zh-CN"/>
                          </w:rPr>
                          <w:t>年</w:t>
                        </w:r>
                      </w:p>
                    </w:txbxContent>
                  </v:textbox>
                </v:shape>
                <v:shape id="TextBox 41" o:spid="_x0000_s1041" type="#_x0000_t202" style="position:absolute;left:99320;top:41019;width:12305;height: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1C1D0483" w14:textId="28204E07" w:rsidR="0070764D" w:rsidRDefault="0070764D" w:rsidP="0066770B">
                        <w:pPr>
                          <w:rPr>
                            <w:lang w:eastAsia="zh-CN"/>
                          </w:rPr>
                        </w:pPr>
                        <w:r w:rsidRPr="0066770B">
                          <w:rPr>
                            <w:rFonts w:hAnsi="Calibri"/>
                            <w:color w:val="943634"/>
                            <w:kern w:val="24"/>
                            <w:sz w:val="20"/>
                            <w:szCs w:val="20"/>
                          </w:rPr>
                          <w:t>2050</w:t>
                        </w:r>
                        <w:r>
                          <w:rPr>
                            <w:rFonts w:hAnsi="Calibri" w:hint="eastAsia"/>
                            <w:color w:val="943634"/>
                            <w:kern w:val="24"/>
                            <w:sz w:val="20"/>
                            <w:szCs w:val="20"/>
                            <w:lang w:eastAsia="zh-CN"/>
                          </w:rPr>
                          <w:t>年</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19" o:spid="_x0000_s1042" type="#_x0000_t93" style="position:absolute;left:90713;top:21315;width:29976;height:499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" adj="19800" fillcolor="#ff8080" stroked="f" strokeweight="2pt">
                  <v:fill color2="#ffdada" rotate="t" angle="270" colors="0 #ff8080;.5 #ffb3b3;1 #ffdada" focus="100%" type="gradient"/>
                </v:shape>
                <v:shape id="TextBox 43" o:spid="_x0000_s1043" type="#_x0000_t202" style="position:absolute;left:90157;top:20308;width:15099;height:14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132F964B" w14:textId="77777777" w:rsidR="0070764D" w:rsidRDefault="0070764D" w:rsidP="0045710E">
                        <w:pPr>
                          <w:spacing w:after="0" w:line="240" w:lineRule="exact"/>
                          <w:jc w:val="right"/>
                          <w:rPr>
                            <w:lang w:eastAsia="zh-CN"/>
                          </w:rPr>
                        </w:pPr>
                        <w:r w:rsidRPr="00322889">
                          <w:rPr>
                            <w:rFonts w:hAnsi="Calibri" w:hint="eastAsia"/>
                            <w:color w:val="FF0000"/>
                            <w:kern w:val="24"/>
                            <w:sz w:val="20"/>
                            <w:szCs w:val="20"/>
                          </w:rPr>
                          <w:t>到</w:t>
                        </w:r>
                        <w:r w:rsidRPr="00322889">
                          <w:rPr>
                            <w:rFonts w:hAnsi="Calibri" w:hint="eastAsia"/>
                            <w:color w:val="FF0000"/>
                            <w:kern w:val="24"/>
                            <w:sz w:val="20"/>
                            <w:szCs w:val="20"/>
                          </w:rPr>
                          <w:t>2050</w:t>
                        </w:r>
                        <w:r w:rsidRPr="00322889">
                          <w:rPr>
                            <w:rFonts w:hAnsi="Calibri" w:hint="eastAsia"/>
                            <w:color w:val="FF0000"/>
                            <w:kern w:val="24"/>
                            <w:sz w:val="20"/>
                            <w:szCs w:val="20"/>
                          </w:rPr>
                          <w:t>年大幅增</w:t>
                        </w:r>
                        <w:r>
                          <w:rPr>
                            <w:rFonts w:hAnsi="Calibri" w:hint="eastAsia"/>
                            <w:color w:val="FF0000"/>
                            <w:kern w:val="24"/>
                            <w:sz w:val="20"/>
                            <w:szCs w:val="20"/>
                            <w:lang w:eastAsia="zh-CN"/>
                          </w:rPr>
                          <w:t>加</w:t>
                        </w:r>
                      </w:p>
                      <w:p w14:paraId="2042E817" w14:textId="1C1CAD43" w:rsidR="0070764D" w:rsidRDefault="0070764D" w:rsidP="0066770B">
                        <w:pPr>
                          <w:jc w:val="right"/>
                        </w:pPr>
                      </w:p>
                    </w:txbxContent>
                  </v:textbox>
                </v:shape>
                <v:shape id="TextBox 44" o:spid="_x0000_s1044" type="#_x0000_t202" style="position:absolute;left:-18683;top:24136;width:38823;height:529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" filled="f" stroked="f">
                  <v:textbox>
                    <w:txbxContent>
                      <w:p w14:paraId="41CE6D4F" w14:textId="151708AA" w:rsidR="0070764D" w:rsidRDefault="0070764D" w:rsidP="0066770B">
                        <w:pPr>
                          <w:rPr>
                            <w:lang w:eastAsia="zh-CN"/>
                          </w:rPr>
                        </w:pPr>
                        <w:r>
                          <w:rPr>
                            <w:rFonts w:hAnsi="Calibri"/>
                            <w:color w:val="00B050"/>
                            <w:kern w:val="24"/>
                            <w:sz w:val="20"/>
                            <w:szCs w:val="20"/>
                          </w:rPr>
                          <w:t xml:space="preserve"> </w:t>
                        </w:r>
                        <w:r>
                          <w:rPr>
                            <w:rFonts w:hAnsi="Calibri" w:hint="eastAsia"/>
                            <w:color w:val="00B050"/>
                            <w:kern w:val="24"/>
                            <w:sz w:val="20"/>
                            <w:szCs w:val="20"/>
                            <w:lang w:eastAsia="zh-CN"/>
                          </w:rPr>
                          <w:t>生物多样性指标</w:t>
                        </w:r>
                      </w:p>
                    </w:txbxContent>
                  </v:textbox>
                </v:shape>
                <v:shape id="TextBox 46" o:spid="_x0000_s1045" type="#_x0000_t202" style="position:absolute;left:-1120;top:44122;width:4851;height:645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" filled="f" stroked="f">
                  <v:textbox>
                    <w:txbxContent>
                      <w:p w14:paraId="274436F5" w14:textId="77777777" w:rsidR="0070764D" w:rsidRDefault="0070764D" w:rsidP="0066770B"/>
                    </w:txbxContent>
                  </v:textbox>
                </v:shape>
                <v:shape id="Arc 72" o:spid="_x0000_s1046" style="position:absolute;left:53376;top:43555;width:8429;height:18210;rotation:-7112012fd;flip:y;visibility:visible;mso-wrap-style:square;v-text-anchor:middle" coordsize="842925,182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" path="m421462,nsc654230,,842925,407653,842925,910518r-421462,c421463,607012,421462,303506,421462,xem421462,nfc654230,,842925,407653,842925,910518e" filled="f" strokecolor="red" strokeweight="2.5pt">
                  <v:stroke startarrow="block"/>
                  <v:path arrowok="t" o:connecttype="custom" o:connectlocs="421462,0;842925,910518" o:connectangles="0,0"/>
                </v:shape>
                <v:shape id="TextBox 44" o:spid="_x0000_s1047" type="#_x0000_t202" style="position:absolute;left:-5350;top:52074;width:19978;height:4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7EFD24E0" w14:textId="42E0FDE8" w:rsidR="0070764D" w:rsidRDefault="0070764D" w:rsidP="0066770B">
                        <w:pPr>
                          <w:jc w:val="center"/>
                          <w:rPr>
                            <w:lang w:eastAsia="zh-CN"/>
                          </w:rPr>
                        </w:pPr>
                        <w:r>
                          <w:rPr>
                            <w:rFonts w:hAnsi="Calibri" w:hint="eastAsia"/>
                            <w:color w:val="00B050"/>
                            <w:kern w:val="24"/>
                            <w:sz w:val="20"/>
                            <w:szCs w:val="20"/>
                            <w:lang w:eastAsia="zh-CN"/>
                          </w:rPr>
                          <w:t>下降</w:t>
                        </w:r>
                      </w:p>
                    </w:txbxContent>
                  </v:textbox>
                </v:shape>
                <v:shape id="TextBox 44" o:spid="_x0000_s1048" type="#_x0000_t202" style="position:absolute;left:-5787;top:2873;width:19978;height:5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507C9757" w14:textId="6FA2E684" w:rsidR="0070764D" w:rsidRDefault="0070764D" w:rsidP="0066770B">
                        <w:pPr>
                          <w:jc w:val="center"/>
                          <w:rPr>
                            <w:lang w:eastAsia="zh-CN"/>
                          </w:rPr>
                        </w:pPr>
                        <w:r>
                          <w:rPr>
                            <w:rFonts w:hAnsi="Calibri" w:hint="eastAsia"/>
                            <w:color w:val="00B050"/>
                            <w:kern w:val="24"/>
                            <w:sz w:val="20"/>
                            <w:szCs w:val="20"/>
                            <w:lang w:eastAsia="zh-CN"/>
                          </w:rPr>
                          <w:t>改善</w:t>
                        </w:r>
                      </w:p>
                    </w:txbxContent>
                  </v:textbox>
                </v:shape>
                <v:shape id="TextBox 39" o:spid="_x0000_s1049" type="#_x0000_t202" style="position:absolute;left:27010;top:41013;width:13598;height:6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56C6C915" w14:textId="671B4443" w:rsidR="0070764D" w:rsidRDefault="0070764D" w:rsidP="0066770B">
                        <w:pPr>
                          <w:rPr>
                            <w:lang w:eastAsia="zh-CN"/>
                          </w:rPr>
                        </w:pPr>
                        <w:r w:rsidRPr="0066770B">
                          <w:rPr>
                            <w:rFonts w:hAnsi="Calibri"/>
                            <w:color w:val="943634"/>
                            <w:kern w:val="24"/>
                            <w:sz w:val="20"/>
                            <w:szCs w:val="20"/>
                          </w:rPr>
                          <w:t>2020</w:t>
                        </w:r>
                        <w:r>
                          <w:rPr>
                            <w:rFonts w:hAnsi="Calibri" w:hint="eastAsia"/>
                            <w:color w:val="943634"/>
                            <w:kern w:val="24"/>
                            <w:sz w:val="20"/>
                            <w:szCs w:val="20"/>
                            <w:lang w:eastAsia="zh-CN"/>
                          </w:rPr>
                          <w:t>年</w:t>
                        </w:r>
                      </w:p>
                    </w:txbxContent>
                  </v:textbox>
                </v:shape>
                <w10:anchorlock/>
              </v:group>
            </w:pict>
          </mc:Fallback>
        </mc:AlternateContent>
      </w:r>
    </w:p>
    <w:p w14:paraId="762B60FE" w14:textId="2CD0B900" w:rsidR="001A202D" w:rsidRDefault="001A202D" w:rsidP="001A202D">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1A202D">
        <w:rPr>
          <w:rFonts w:hint="eastAsia"/>
          <w:snapToGrid w:val="0"/>
          <w:kern w:val="22"/>
          <w:lang w:eastAsia="zh-CN"/>
        </w:rPr>
        <w:t>2030</w:t>
      </w:r>
      <w:r w:rsidRPr="001A202D">
        <w:rPr>
          <w:rFonts w:hint="eastAsia"/>
          <w:snapToGrid w:val="0"/>
          <w:kern w:val="22"/>
          <w:lang w:eastAsia="zh-CN"/>
        </w:rPr>
        <w:t>年</w:t>
      </w:r>
      <w:r w:rsidR="004A5DD2">
        <w:rPr>
          <w:rFonts w:hint="eastAsia"/>
          <w:snapToGrid w:val="0"/>
          <w:kern w:val="22"/>
          <w:lang w:eastAsia="zh-CN"/>
        </w:rPr>
        <w:t>拟议</w:t>
      </w:r>
      <w:r w:rsidR="00910377">
        <w:rPr>
          <w:rFonts w:hint="eastAsia"/>
          <w:snapToGrid w:val="0"/>
          <w:kern w:val="22"/>
          <w:lang w:eastAsia="zh-CN"/>
        </w:rPr>
        <w:t>行动</w:t>
      </w:r>
      <w:r w:rsidRPr="001A202D">
        <w:rPr>
          <w:rFonts w:hint="eastAsia"/>
          <w:snapToGrid w:val="0"/>
          <w:kern w:val="22"/>
          <w:lang w:eastAsia="zh-CN"/>
        </w:rPr>
        <w:t>目标</w:t>
      </w:r>
      <w:r w:rsidR="004A5DD2">
        <w:rPr>
          <w:rFonts w:hint="eastAsia"/>
          <w:snapToGrid w:val="0"/>
          <w:kern w:val="22"/>
          <w:lang w:eastAsia="zh-CN"/>
        </w:rPr>
        <w:t>是</w:t>
      </w:r>
      <w:r w:rsidRPr="001A202D">
        <w:rPr>
          <w:rFonts w:hint="eastAsia"/>
          <w:snapToGrid w:val="0"/>
          <w:kern w:val="22"/>
          <w:lang w:eastAsia="zh-CN"/>
        </w:rPr>
        <w:t>以行动为导向</w:t>
      </w:r>
      <w:r w:rsidR="004A5DD2">
        <w:rPr>
          <w:rFonts w:hint="eastAsia"/>
          <w:snapToGrid w:val="0"/>
          <w:kern w:val="22"/>
          <w:lang w:eastAsia="zh-CN"/>
        </w:rPr>
        <w:t>的目标</w:t>
      </w:r>
      <w:r w:rsidRPr="001A202D">
        <w:rPr>
          <w:rFonts w:hint="eastAsia"/>
          <w:snapToGrid w:val="0"/>
          <w:kern w:val="22"/>
          <w:lang w:eastAsia="zh-CN"/>
        </w:rPr>
        <w:t>，代表</w:t>
      </w:r>
      <w:r w:rsidR="004A5DD2">
        <w:rPr>
          <w:rFonts w:hint="eastAsia"/>
          <w:snapToGrid w:val="0"/>
          <w:kern w:val="22"/>
          <w:lang w:eastAsia="zh-CN"/>
        </w:rPr>
        <w:t>着</w:t>
      </w:r>
      <w:r w:rsidRPr="001A202D">
        <w:rPr>
          <w:rFonts w:hint="eastAsia"/>
          <w:snapToGrid w:val="0"/>
          <w:kern w:val="22"/>
          <w:lang w:eastAsia="zh-CN"/>
        </w:rPr>
        <w:t>2030</w:t>
      </w:r>
      <w:r w:rsidRPr="001A202D">
        <w:rPr>
          <w:rFonts w:hint="eastAsia"/>
          <w:snapToGrid w:val="0"/>
          <w:kern w:val="22"/>
          <w:lang w:eastAsia="zh-CN"/>
        </w:rPr>
        <w:t>年的预期</w:t>
      </w:r>
      <w:r w:rsidR="005504FF">
        <w:rPr>
          <w:rFonts w:hint="eastAsia"/>
          <w:snapToGrid w:val="0"/>
          <w:kern w:val="22"/>
          <w:lang w:eastAsia="zh-CN"/>
        </w:rPr>
        <w:t>成绩</w:t>
      </w:r>
      <w:r w:rsidRPr="001A202D">
        <w:rPr>
          <w:rFonts w:hint="eastAsia"/>
          <w:snapToGrid w:val="0"/>
          <w:kern w:val="22"/>
          <w:lang w:eastAsia="zh-CN"/>
        </w:rPr>
        <w:t>，</w:t>
      </w:r>
      <w:r w:rsidR="005504FF">
        <w:rPr>
          <w:rFonts w:hint="eastAsia"/>
          <w:snapToGrid w:val="0"/>
          <w:kern w:val="22"/>
          <w:lang w:eastAsia="zh-CN"/>
        </w:rPr>
        <w:t>只有取得这些成绩，</w:t>
      </w:r>
      <w:r w:rsidRPr="001A202D">
        <w:rPr>
          <w:rFonts w:hint="eastAsia"/>
          <w:snapToGrid w:val="0"/>
          <w:kern w:val="22"/>
          <w:lang w:eastAsia="zh-CN"/>
        </w:rPr>
        <w:t>世界</w:t>
      </w:r>
      <w:r w:rsidR="005504FF">
        <w:rPr>
          <w:rFonts w:hint="eastAsia"/>
          <w:snapToGrid w:val="0"/>
          <w:kern w:val="22"/>
          <w:lang w:eastAsia="zh-CN"/>
        </w:rPr>
        <w:t>才能</w:t>
      </w:r>
      <w:r w:rsidRPr="001A202D">
        <w:rPr>
          <w:rFonts w:hint="eastAsia"/>
          <w:snapToGrid w:val="0"/>
          <w:kern w:val="22"/>
          <w:lang w:eastAsia="zh-CN"/>
        </w:rPr>
        <w:t>走上实现</w:t>
      </w:r>
      <w:r w:rsidRPr="001A202D">
        <w:rPr>
          <w:rFonts w:hint="eastAsia"/>
          <w:snapToGrid w:val="0"/>
          <w:kern w:val="22"/>
          <w:lang w:eastAsia="zh-CN"/>
        </w:rPr>
        <w:t>2050</w:t>
      </w:r>
      <w:r w:rsidRPr="001A202D">
        <w:rPr>
          <w:rFonts w:hint="eastAsia"/>
          <w:snapToGrid w:val="0"/>
          <w:kern w:val="22"/>
          <w:lang w:eastAsia="zh-CN"/>
        </w:rPr>
        <w:t>年</w:t>
      </w:r>
      <w:r w:rsidR="00910377">
        <w:rPr>
          <w:rFonts w:hint="eastAsia"/>
          <w:snapToGrid w:val="0"/>
          <w:kern w:val="22"/>
          <w:lang w:eastAsia="zh-CN"/>
        </w:rPr>
        <w:t>长期</w:t>
      </w:r>
      <w:r w:rsidRPr="001A202D">
        <w:rPr>
          <w:rFonts w:hint="eastAsia"/>
          <w:snapToGrid w:val="0"/>
          <w:kern w:val="22"/>
          <w:lang w:eastAsia="zh-CN"/>
        </w:rPr>
        <w:t>目标和</w:t>
      </w:r>
      <w:r w:rsidRPr="001A202D">
        <w:rPr>
          <w:rFonts w:hint="eastAsia"/>
          <w:snapToGrid w:val="0"/>
          <w:kern w:val="22"/>
          <w:lang w:eastAsia="zh-CN"/>
        </w:rPr>
        <w:t>2050</w:t>
      </w:r>
      <w:r w:rsidRPr="001A202D">
        <w:rPr>
          <w:rFonts w:hint="eastAsia"/>
          <w:snapToGrid w:val="0"/>
          <w:kern w:val="22"/>
          <w:lang w:eastAsia="zh-CN"/>
        </w:rPr>
        <w:t>年愿景</w:t>
      </w:r>
      <w:r w:rsidR="000D6605">
        <w:rPr>
          <w:rFonts w:hint="eastAsia"/>
          <w:snapToGrid w:val="0"/>
          <w:kern w:val="22"/>
          <w:lang w:eastAsia="zh-CN"/>
        </w:rPr>
        <w:t>之</w:t>
      </w:r>
      <w:r w:rsidRPr="001A202D">
        <w:rPr>
          <w:rFonts w:hint="eastAsia"/>
          <w:snapToGrid w:val="0"/>
          <w:kern w:val="22"/>
          <w:lang w:eastAsia="zh-CN"/>
        </w:rPr>
        <w:t>路。因此</w:t>
      </w:r>
      <w:r w:rsidR="000D6605">
        <w:rPr>
          <w:rFonts w:hint="eastAsia"/>
          <w:snapToGrid w:val="0"/>
          <w:kern w:val="22"/>
          <w:lang w:eastAsia="zh-CN"/>
        </w:rPr>
        <w:t>这应体现在</w:t>
      </w:r>
      <w:r w:rsidR="005504FF">
        <w:rPr>
          <w:rFonts w:hint="eastAsia"/>
          <w:snapToGrid w:val="0"/>
          <w:kern w:val="22"/>
          <w:lang w:eastAsia="zh-CN"/>
        </w:rPr>
        <w:t>行动</w:t>
      </w:r>
      <w:r w:rsidRPr="001A202D">
        <w:rPr>
          <w:rFonts w:hint="eastAsia"/>
          <w:snapToGrid w:val="0"/>
          <w:kern w:val="22"/>
          <w:lang w:eastAsia="zh-CN"/>
        </w:rPr>
        <w:t>目标</w:t>
      </w:r>
      <w:r w:rsidR="000D6605">
        <w:rPr>
          <w:rFonts w:hint="eastAsia"/>
          <w:snapToGrid w:val="0"/>
          <w:kern w:val="22"/>
          <w:lang w:eastAsia="zh-CN"/>
        </w:rPr>
        <w:t>的</w:t>
      </w:r>
      <w:r w:rsidR="005504FF">
        <w:rPr>
          <w:rFonts w:hint="eastAsia"/>
          <w:snapToGrid w:val="0"/>
          <w:kern w:val="22"/>
          <w:lang w:eastAsia="zh-CN"/>
        </w:rPr>
        <w:t>表达</w:t>
      </w:r>
      <w:r w:rsidR="00D74EFB">
        <w:rPr>
          <w:rFonts w:hint="eastAsia"/>
          <w:snapToGrid w:val="0"/>
          <w:kern w:val="22"/>
          <w:lang w:eastAsia="zh-CN"/>
        </w:rPr>
        <w:t>中</w:t>
      </w:r>
      <w:r w:rsidR="005504FF">
        <w:rPr>
          <w:rFonts w:hint="eastAsia"/>
          <w:snapToGrid w:val="0"/>
          <w:kern w:val="22"/>
          <w:lang w:eastAsia="zh-CN"/>
        </w:rPr>
        <w:t>，</w:t>
      </w:r>
      <w:r w:rsidR="000D6605">
        <w:rPr>
          <w:rFonts w:hint="eastAsia"/>
          <w:snapToGrid w:val="0"/>
          <w:kern w:val="22"/>
          <w:lang w:eastAsia="zh-CN"/>
        </w:rPr>
        <w:t>以期促进</w:t>
      </w:r>
      <w:r w:rsidR="0070764D">
        <w:rPr>
          <w:rFonts w:hint="eastAsia"/>
          <w:snapToGrid w:val="0"/>
          <w:kern w:val="22"/>
          <w:lang w:eastAsia="zh-CN"/>
        </w:rPr>
        <w:t>（</w:t>
      </w:r>
      <w:r w:rsidR="000D6605" w:rsidRPr="001A202D">
        <w:rPr>
          <w:rFonts w:hint="eastAsia"/>
          <w:snapToGrid w:val="0"/>
          <w:kern w:val="22"/>
          <w:lang w:eastAsia="zh-CN"/>
        </w:rPr>
        <w:t>在</w:t>
      </w:r>
      <w:r w:rsidR="000D6605" w:rsidRPr="001A202D">
        <w:rPr>
          <w:rFonts w:hint="eastAsia"/>
          <w:snapToGrid w:val="0"/>
          <w:kern w:val="22"/>
          <w:lang w:eastAsia="zh-CN"/>
        </w:rPr>
        <w:t>2021</w:t>
      </w:r>
      <w:r w:rsidR="000D6605" w:rsidRPr="001A202D">
        <w:rPr>
          <w:rFonts w:hint="eastAsia"/>
          <w:snapToGrid w:val="0"/>
          <w:kern w:val="22"/>
          <w:lang w:eastAsia="zh-CN"/>
        </w:rPr>
        <w:t>年</w:t>
      </w:r>
      <w:r w:rsidR="0070764D">
        <w:rPr>
          <w:rFonts w:hint="eastAsia"/>
          <w:snapToGrid w:val="0"/>
          <w:kern w:val="22"/>
          <w:lang w:eastAsia="zh-CN"/>
        </w:rPr>
        <w:t>）</w:t>
      </w:r>
      <w:r w:rsidRPr="001A202D">
        <w:rPr>
          <w:rFonts w:hint="eastAsia"/>
          <w:snapToGrid w:val="0"/>
          <w:kern w:val="22"/>
          <w:lang w:eastAsia="zh-CN"/>
        </w:rPr>
        <w:t>立即采取行动，</w:t>
      </w:r>
      <w:r w:rsidR="004A5DD2">
        <w:rPr>
          <w:rFonts w:hint="eastAsia"/>
          <w:snapToGrid w:val="0"/>
          <w:kern w:val="22"/>
          <w:lang w:eastAsia="zh-CN"/>
        </w:rPr>
        <w:t>尽管</w:t>
      </w:r>
      <w:r w:rsidR="00685BF3">
        <w:rPr>
          <w:rFonts w:hint="eastAsia"/>
          <w:snapToGrid w:val="0"/>
          <w:kern w:val="22"/>
          <w:lang w:eastAsia="zh-CN"/>
        </w:rPr>
        <w:t>取得</w:t>
      </w:r>
      <w:r w:rsidR="005504FF">
        <w:rPr>
          <w:rFonts w:hint="eastAsia"/>
          <w:snapToGrid w:val="0"/>
          <w:kern w:val="22"/>
          <w:lang w:eastAsia="zh-CN"/>
        </w:rPr>
        <w:t>成果</w:t>
      </w:r>
      <w:r w:rsidRPr="001A202D">
        <w:rPr>
          <w:rFonts w:hint="eastAsia"/>
          <w:snapToGrid w:val="0"/>
          <w:kern w:val="22"/>
          <w:lang w:eastAsia="zh-CN"/>
        </w:rPr>
        <w:t>的目标年是</w:t>
      </w:r>
      <w:r w:rsidRPr="001A202D">
        <w:rPr>
          <w:rFonts w:hint="eastAsia"/>
          <w:snapToGrid w:val="0"/>
          <w:kern w:val="22"/>
          <w:lang w:eastAsia="zh-CN"/>
        </w:rPr>
        <w:t>2030</w:t>
      </w:r>
      <w:r w:rsidRPr="001A202D">
        <w:rPr>
          <w:rFonts w:hint="eastAsia"/>
          <w:snapToGrid w:val="0"/>
          <w:kern w:val="22"/>
          <w:lang w:eastAsia="zh-CN"/>
        </w:rPr>
        <w:t>年。</w:t>
      </w:r>
    </w:p>
    <w:p w14:paraId="6FB760F0" w14:textId="69A5DE52" w:rsidR="001A202D" w:rsidRDefault="001A202D" w:rsidP="001A202D">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1A202D">
        <w:rPr>
          <w:rFonts w:hint="eastAsia"/>
          <w:snapToGrid w:val="0"/>
          <w:kern w:val="22"/>
          <w:lang w:eastAsia="zh-CN"/>
        </w:rPr>
        <w:t>鉴于上述信息，框架的拟议</w:t>
      </w:r>
      <w:r w:rsidR="005504FF">
        <w:rPr>
          <w:rFonts w:hint="eastAsia"/>
          <w:snapToGrid w:val="0"/>
          <w:kern w:val="22"/>
          <w:lang w:eastAsia="zh-CN"/>
        </w:rPr>
        <w:t>长期</w:t>
      </w:r>
      <w:r w:rsidRPr="001A202D">
        <w:rPr>
          <w:rFonts w:hint="eastAsia"/>
          <w:snapToGrid w:val="0"/>
          <w:kern w:val="22"/>
          <w:lang w:eastAsia="zh-CN"/>
        </w:rPr>
        <w:t>目标应</w:t>
      </w:r>
      <w:r w:rsidR="005504FF">
        <w:rPr>
          <w:rFonts w:hint="eastAsia"/>
          <w:snapToGrid w:val="0"/>
          <w:kern w:val="22"/>
          <w:lang w:eastAsia="zh-CN"/>
        </w:rPr>
        <w:t>与</w:t>
      </w:r>
      <w:r w:rsidRPr="001A202D">
        <w:rPr>
          <w:rFonts w:hint="eastAsia"/>
          <w:snapToGrid w:val="0"/>
          <w:kern w:val="22"/>
          <w:lang w:eastAsia="zh-CN"/>
        </w:rPr>
        <w:t>2050</w:t>
      </w:r>
      <w:r w:rsidRPr="001A202D">
        <w:rPr>
          <w:rFonts w:hint="eastAsia"/>
          <w:snapToGrid w:val="0"/>
          <w:kern w:val="22"/>
          <w:lang w:eastAsia="zh-CN"/>
        </w:rPr>
        <w:t>年愿景</w:t>
      </w:r>
      <w:r w:rsidR="005504FF">
        <w:rPr>
          <w:rFonts w:hint="eastAsia"/>
          <w:snapToGrid w:val="0"/>
          <w:kern w:val="22"/>
          <w:lang w:eastAsia="zh-CN"/>
        </w:rPr>
        <w:t>相一致</w:t>
      </w:r>
      <w:r w:rsidRPr="001A202D">
        <w:rPr>
          <w:rFonts w:hint="eastAsia"/>
          <w:snapToGrid w:val="0"/>
          <w:kern w:val="22"/>
          <w:lang w:eastAsia="zh-CN"/>
        </w:rPr>
        <w:t>，拟议</w:t>
      </w:r>
      <w:r w:rsidR="005504FF">
        <w:rPr>
          <w:rFonts w:hint="eastAsia"/>
          <w:snapToGrid w:val="0"/>
          <w:kern w:val="22"/>
          <w:lang w:eastAsia="zh-CN"/>
        </w:rPr>
        <w:t>使命</w:t>
      </w:r>
      <w:r w:rsidRPr="001A202D">
        <w:rPr>
          <w:rFonts w:hint="eastAsia"/>
          <w:snapToGrid w:val="0"/>
          <w:kern w:val="22"/>
          <w:lang w:eastAsia="zh-CN"/>
        </w:rPr>
        <w:t>和</w:t>
      </w:r>
      <w:r w:rsidR="005504FF">
        <w:rPr>
          <w:rFonts w:hint="eastAsia"/>
          <w:snapToGrid w:val="0"/>
          <w:kern w:val="22"/>
          <w:lang w:eastAsia="zh-CN"/>
        </w:rPr>
        <w:t>行动</w:t>
      </w:r>
      <w:r w:rsidRPr="001A202D">
        <w:rPr>
          <w:rFonts w:hint="eastAsia"/>
          <w:snapToGrid w:val="0"/>
          <w:kern w:val="22"/>
          <w:lang w:eastAsia="zh-CN"/>
        </w:rPr>
        <w:t>目标</w:t>
      </w:r>
      <w:r w:rsidR="005504FF">
        <w:rPr>
          <w:rFonts w:hint="eastAsia"/>
          <w:snapToGrid w:val="0"/>
          <w:kern w:val="22"/>
          <w:lang w:eastAsia="zh-CN"/>
        </w:rPr>
        <w:t>所列</w:t>
      </w:r>
      <w:r w:rsidRPr="001A202D">
        <w:rPr>
          <w:rFonts w:hint="eastAsia"/>
          <w:snapToGrid w:val="0"/>
          <w:kern w:val="22"/>
          <w:lang w:eastAsia="zh-CN"/>
        </w:rPr>
        <w:t>行动应与实现拟议</w:t>
      </w:r>
      <w:r w:rsidRPr="001A202D">
        <w:rPr>
          <w:rFonts w:hint="eastAsia"/>
          <w:snapToGrid w:val="0"/>
          <w:kern w:val="22"/>
          <w:lang w:eastAsia="zh-CN"/>
        </w:rPr>
        <w:t>2030</w:t>
      </w:r>
      <w:r w:rsidRPr="001A202D">
        <w:rPr>
          <w:rFonts w:hint="eastAsia"/>
          <w:snapToGrid w:val="0"/>
          <w:kern w:val="22"/>
          <w:lang w:eastAsia="zh-CN"/>
        </w:rPr>
        <w:t>年里程碑相称。第三</w:t>
      </w:r>
      <w:r w:rsidR="005504FF">
        <w:rPr>
          <w:rFonts w:hint="eastAsia"/>
          <w:snapToGrid w:val="0"/>
          <w:kern w:val="22"/>
          <w:lang w:eastAsia="zh-CN"/>
        </w:rPr>
        <w:t>节</w:t>
      </w:r>
      <w:r w:rsidRPr="001A202D">
        <w:rPr>
          <w:rFonts w:hint="eastAsia"/>
          <w:snapToGrid w:val="0"/>
          <w:kern w:val="22"/>
          <w:lang w:eastAsia="zh-CN"/>
        </w:rPr>
        <w:t>和第四节</w:t>
      </w:r>
      <w:r w:rsidR="005504FF">
        <w:rPr>
          <w:rFonts w:hint="eastAsia"/>
          <w:snapToGrid w:val="0"/>
          <w:kern w:val="22"/>
          <w:lang w:eastAsia="zh-CN"/>
        </w:rPr>
        <w:t>所载</w:t>
      </w:r>
      <w:r w:rsidRPr="001A202D">
        <w:rPr>
          <w:rFonts w:hint="eastAsia"/>
          <w:snapToGrid w:val="0"/>
          <w:kern w:val="22"/>
          <w:lang w:eastAsia="zh-CN"/>
        </w:rPr>
        <w:t>信息旨在协助</w:t>
      </w:r>
      <w:r w:rsidR="005504FF">
        <w:rPr>
          <w:rFonts w:hint="eastAsia"/>
          <w:snapToGrid w:val="0"/>
          <w:kern w:val="22"/>
          <w:lang w:eastAsia="zh-CN"/>
        </w:rPr>
        <w:t>科咨</w:t>
      </w:r>
      <w:r w:rsidRPr="001A202D">
        <w:rPr>
          <w:rFonts w:hint="eastAsia"/>
          <w:snapToGrid w:val="0"/>
          <w:kern w:val="22"/>
          <w:lang w:eastAsia="zh-CN"/>
        </w:rPr>
        <w:t>机构对此进行评估。此外为了使拟议</w:t>
      </w:r>
      <w:r w:rsidR="00811142">
        <w:rPr>
          <w:rFonts w:hint="eastAsia"/>
          <w:snapToGrid w:val="0"/>
          <w:kern w:val="22"/>
          <w:lang w:eastAsia="zh-CN"/>
        </w:rPr>
        <w:t>行动</w:t>
      </w:r>
      <w:r w:rsidRPr="001A202D">
        <w:rPr>
          <w:rFonts w:hint="eastAsia"/>
          <w:snapToGrid w:val="0"/>
          <w:kern w:val="22"/>
          <w:lang w:eastAsia="zh-CN"/>
        </w:rPr>
        <w:t>目标与</w:t>
      </w:r>
      <w:r w:rsidRPr="001A202D">
        <w:rPr>
          <w:rFonts w:hint="eastAsia"/>
          <w:snapToGrid w:val="0"/>
          <w:kern w:val="22"/>
          <w:lang w:eastAsia="zh-CN"/>
        </w:rPr>
        <w:t>2050</w:t>
      </w:r>
      <w:r w:rsidRPr="001A202D">
        <w:rPr>
          <w:rFonts w:hint="eastAsia"/>
          <w:snapToGrid w:val="0"/>
          <w:kern w:val="22"/>
          <w:lang w:eastAsia="zh-CN"/>
        </w:rPr>
        <w:t>年愿景和拟议</w:t>
      </w:r>
      <w:r w:rsidR="00811142">
        <w:rPr>
          <w:rFonts w:hint="eastAsia"/>
          <w:snapToGrid w:val="0"/>
          <w:kern w:val="22"/>
          <w:lang w:eastAsia="zh-CN"/>
        </w:rPr>
        <w:t>长期</w:t>
      </w:r>
      <w:r w:rsidRPr="001A202D">
        <w:rPr>
          <w:rFonts w:hint="eastAsia"/>
          <w:snapToGrid w:val="0"/>
          <w:kern w:val="22"/>
          <w:lang w:eastAsia="zh-CN"/>
        </w:rPr>
        <w:t>目标相称，</w:t>
      </w:r>
      <w:r w:rsidR="00811142">
        <w:rPr>
          <w:rFonts w:hint="eastAsia"/>
          <w:snapToGrid w:val="0"/>
          <w:kern w:val="22"/>
          <w:lang w:eastAsia="zh-CN"/>
        </w:rPr>
        <w:t>拟议行动目标</w:t>
      </w:r>
      <w:r w:rsidRPr="001A202D">
        <w:rPr>
          <w:rFonts w:hint="eastAsia"/>
          <w:snapToGrid w:val="0"/>
          <w:kern w:val="22"/>
          <w:lang w:eastAsia="zh-CN"/>
        </w:rPr>
        <w:t>必须充分</w:t>
      </w:r>
      <w:r w:rsidR="00811142">
        <w:rPr>
          <w:rFonts w:hint="eastAsia"/>
          <w:snapToGrid w:val="0"/>
          <w:kern w:val="22"/>
          <w:lang w:eastAsia="zh-CN"/>
        </w:rPr>
        <w:t>处理</w:t>
      </w:r>
      <w:r w:rsidRPr="001A202D">
        <w:rPr>
          <w:rFonts w:hint="eastAsia"/>
          <w:snapToGrid w:val="0"/>
          <w:kern w:val="22"/>
          <w:lang w:eastAsia="zh-CN"/>
        </w:rPr>
        <w:t>生物多样性变化的直接和间接驱动因素。文件第五节对此进行了</w:t>
      </w:r>
      <w:r w:rsidR="00685BF3">
        <w:rPr>
          <w:rFonts w:hint="eastAsia"/>
          <w:snapToGrid w:val="0"/>
          <w:kern w:val="22"/>
          <w:lang w:eastAsia="zh-CN"/>
        </w:rPr>
        <w:t>审视</w:t>
      </w:r>
      <w:r w:rsidRPr="001A202D">
        <w:rPr>
          <w:rFonts w:hint="eastAsia"/>
          <w:snapToGrid w:val="0"/>
          <w:kern w:val="22"/>
          <w:lang w:eastAsia="zh-CN"/>
        </w:rPr>
        <w:t>。</w:t>
      </w:r>
    </w:p>
    <w:p w14:paraId="7C7BEC87" w14:textId="507C00D8" w:rsidR="00DF7E68" w:rsidRPr="00DF7E68" w:rsidRDefault="00D002F4" w:rsidP="009A44DB">
      <w:pPr>
        <w:pStyle w:val="ListParagraph"/>
        <w:numPr>
          <w:ilvl w:val="0"/>
          <w:numId w:val="36"/>
        </w:numPr>
        <w:adjustRightInd w:val="0"/>
        <w:snapToGrid w:val="0"/>
        <w:spacing w:before="120" w:after="0" w:line="240" w:lineRule="auto"/>
        <w:ind w:left="0" w:firstLine="0"/>
        <w:contextualSpacing w:val="0"/>
        <w:jc w:val="left"/>
        <w:rPr>
          <w:b/>
          <w:bCs/>
          <w:snapToGrid w:val="0"/>
          <w:kern w:val="22"/>
          <w:lang w:eastAsia="zh-CN"/>
        </w:rPr>
      </w:pPr>
      <w:r w:rsidRPr="00DF7E68">
        <w:rPr>
          <w:rFonts w:hint="eastAsia"/>
          <w:snapToGrid w:val="0"/>
          <w:kern w:val="22"/>
          <w:lang w:eastAsia="zh-CN"/>
        </w:rPr>
        <w:t>对长期目标和行动目标进行科技分析时，应铭记</w:t>
      </w:r>
      <w:r w:rsidRPr="00DF7E68">
        <w:rPr>
          <w:rFonts w:hint="eastAsia"/>
          <w:snapToGrid w:val="0"/>
          <w:kern w:val="22"/>
          <w:lang w:eastAsia="zh-CN"/>
        </w:rPr>
        <w:t>2020</w:t>
      </w:r>
      <w:r w:rsidRPr="00DF7E68">
        <w:rPr>
          <w:rFonts w:hint="eastAsia"/>
          <w:snapToGrid w:val="0"/>
          <w:kern w:val="22"/>
          <w:lang w:eastAsia="zh-CN"/>
        </w:rPr>
        <w:t>年后全球生物多样性的其他要素，包括关于框架宗旨、其变革理论、执行支助机制、</w:t>
      </w:r>
      <w:r w:rsidR="005B6FFF">
        <w:rPr>
          <w:rFonts w:hint="eastAsia"/>
          <w:snapToGrid w:val="0"/>
          <w:kern w:val="22"/>
          <w:lang w:eastAsia="zh-CN"/>
        </w:rPr>
        <w:t>扶持性条件</w:t>
      </w:r>
      <w:r w:rsidRPr="00DF7E68">
        <w:rPr>
          <w:rFonts w:hint="eastAsia"/>
          <w:snapToGrid w:val="0"/>
          <w:kern w:val="22"/>
          <w:lang w:eastAsia="zh-CN"/>
        </w:rPr>
        <w:t>、责任和透明度以及外联、</w:t>
      </w:r>
      <w:r w:rsidR="00C53546" w:rsidRPr="00DF7E68">
        <w:rPr>
          <w:rFonts w:hint="eastAsia"/>
          <w:snapToGrid w:val="0"/>
          <w:kern w:val="22"/>
          <w:lang w:eastAsia="zh-CN"/>
        </w:rPr>
        <w:t>认识</w:t>
      </w:r>
      <w:r w:rsidRPr="00DF7E68">
        <w:rPr>
          <w:rFonts w:hint="eastAsia"/>
          <w:snapToGrid w:val="0"/>
          <w:kern w:val="22"/>
          <w:lang w:eastAsia="zh-CN"/>
        </w:rPr>
        <w:t>和理解</w:t>
      </w:r>
      <w:r w:rsidR="00C53546" w:rsidRPr="00DF7E68">
        <w:rPr>
          <w:rFonts w:hint="eastAsia"/>
          <w:snapToGrid w:val="0"/>
          <w:kern w:val="22"/>
          <w:lang w:eastAsia="zh-CN"/>
        </w:rPr>
        <w:t>等</w:t>
      </w:r>
      <w:r w:rsidRPr="00DF7E68">
        <w:rPr>
          <w:rFonts w:hint="eastAsia"/>
          <w:snapToGrid w:val="0"/>
          <w:kern w:val="22"/>
          <w:lang w:eastAsia="zh-CN"/>
        </w:rPr>
        <w:t>问题</w:t>
      </w:r>
      <w:r w:rsidR="00C53546" w:rsidRPr="00DF7E68">
        <w:rPr>
          <w:rFonts w:hint="eastAsia"/>
          <w:snapToGrid w:val="0"/>
          <w:kern w:val="22"/>
          <w:lang w:eastAsia="zh-CN"/>
        </w:rPr>
        <w:t>的</w:t>
      </w:r>
      <w:r w:rsidRPr="00DF7E68">
        <w:rPr>
          <w:rFonts w:hint="eastAsia"/>
          <w:snapToGrid w:val="0"/>
          <w:kern w:val="22"/>
          <w:lang w:eastAsia="zh-CN"/>
        </w:rPr>
        <w:t>章节。这些要素对于</w:t>
      </w:r>
      <w:r w:rsidR="00C53546" w:rsidRPr="00DF7E68">
        <w:rPr>
          <w:rFonts w:hint="eastAsia"/>
          <w:snapToGrid w:val="0"/>
          <w:kern w:val="22"/>
          <w:lang w:eastAsia="zh-CN"/>
        </w:rPr>
        <w:t>执行</w:t>
      </w:r>
      <w:r w:rsidRPr="00DF7E68">
        <w:rPr>
          <w:rFonts w:hint="eastAsia"/>
          <w:snapToGrid w:val="0"/>
          <w:kern w:val="22"/>
          <w:lang w:eastAsia="zh-CN"/>
        </w:rPr>
        <w:t>框架施</w:t>
      </w:r>
      <w:r w:rsidR="00C53546" w:rsidRPr="00DF7E68">
        <w:rPr>
          <w:rFonts w:hint="eastAsia"/>
          <w:snapToGrid w:val="0"/>
          <w:kern w:val="22"/>
          <w:lang w:eastAsia="zh-CN"/>
        </w:rPr>
        <w:t>和</w:t>
      </w:r>
      <w:r w:rsidRPr="00DF7E68">
        <w:rPr>
          <w:rFonts w:hint="eastAsia"/>
          <w:snapToGrid w:val="0"/>
          <w:kern w:val="22"/>
          <w:lang w:eastAsia="zh-CN"/>
        </w:rPr>
        <w:t>补充</w:t>
      </w:r>
      <w:r w:rsidR="00C53546" w:rsidRPr="00DF7E68">
        <w:rPr>
          <w:rFonts w:hint="eastAsia"/>
          <w:snapToGrid w:val="0"/>
          <w:kern w:val="22"/>
          <w:lang w:eastAsia="zh-CN"/>
        </w:rPr>
        <w:t>框架的长期</w:t>
      </w:r>
      <w:r w:rsidRPr="00DF7E68">
        <w:rPr>
          <w:rFonts w:hint="eastAsia"/>
          <w:snapToGrid w:val="0"/>
          <w:kern w:val="22"/>
          <w:lang w:eastAsia="zh-CN"/>
        </w:rPr>
        <w:t>目标和</w:t>
      </w:r>
      <w:r w:rsidR="00C53546" w:rsidRPr="00DF7E68">
        <w:rPr>
          <w:rFonts w:hint="eastAsia"/>
          <w:snapToGrid w:val="0"/>
          <w:kern w:val="22"/>
          <w:lang w:eastAsia="zh-CN"/>
        </w:rPr>
        <w:t>行动</w:t>
      </w:r>
      <w:r w:rsidRPr="00DF7E68">
        <w:rPr>
          <w:rFonts w:hint="eastAsia"/>
          <w:snapToGrid w:val="0"/>
          <w:kern w:val="22"/>
          <w:lang w:eastAsia="zh-CN"/>
        </w:rPr>
        <w:t>目标</w:t>
      </w:r>
      <w:r w:rsidR="00C53546" w:rsidRPr="00DF7E68">
        <w:rPr>
          <w:rFonts w:hint="eastAsia"/>
          <w:snapToGrid w:val="0"/>
          <w:kern w:val="22"/>
          <w:lang w:eastAsia="zh-CN"/>
        </w:rPr>
        <w:t>十分重要</w:t>
      </w:r>
      <w:r w:rsidRPr="00DF7E68">
        <w:rPr>
          <w:rFonts w:hint="eastAsia"/>
          <w:snapToGrid w:val="0"/>
          <w:kern w:val="22"/>
          <w:lang w:eastAsia="zh-CN"/>
        </w:rPr>
        <w:t>。此外许多</w:t>
      </w:r>
      <w:r w:rsidR="00C53546" w:rsidRPr="00DF7E68">
        <w:rPr>
          <w:rFonts w:hint="eastAsia"/>
          <w:snapToGrid w:val="0"/>
          <w:kern w:val="22"/>
          <w:lang w:eastAsia="zh-CN"/>
        </w:rPr>
        <w:t>长期</w:t>
      </w:r>
      <w:r w:rsidRPr="00DF7E68">
        <w:rPr>
          <w:rFonts w:hint="eastAsia"/>
          <w:snapToGrid w:val="0"/>
          <w:kern w:val="22"/>
          <w:lang w:eastAsia="zh-CN"/>
        </w:rPr>
        <w:t>目标和</w:t>
      </w:r>
      <w:r w:rsidR="00C53546" w:rsidRPr="00DF7E68">
        <w:rPr>
          <w:rFonts w:hint="eastAsia"/>
          <w:snapToGrid w:val="0"/>
          <w:kern w:val="22"/>
          <w:lang w:eastAsia="zh-CN"/>
        </w:rPr>
        <w:t>行动</w:t>
      </w:r>
      <w:r w:rsidRPr="00DF7E68">
        <w:rPr>
          <w:rFonts w:hint="eastAsia"/>
          <w:snapToGrid w:val="0"/>
          <w:kern w:val="22"/>
          <w:lang w:eastAsia="zh-CN"/>
        </w:rPr>
        <w:t>目标是相互关联的，</w:t>
      </w:r>
      <w:r w:rsidR="00C53546" w:rsidRPr="00DF7E68">
        <w:rPr>
          <w:rFonts w:hint="eastAsia"/>
          <w:snapToGrid w:val="0"/>
          <w:kern w:val="22"/>
          <w:lang w:eastAsia="zh-CN"/>
        </w:rPr>
        <w:t>应</w:t>
      </w:r>
      <w:r w:rsidRPr="00DF7E68">
        <w:rPr>
          <w:rFonts w:hint="eastAsia"/>
          <w:snapToGrid w:val="0"/>
          <w:kern w:val="22"/>
          <w:lang w:eastAsia="zh-CN"/>
        </w:rPr>
        <w:t>记住这些联系。</w:t>
      </w:r>
    </w:p>
    <w:p w14:paraId="690EBED0" w14:textId="392E02A3" w:rsidR="001A202D" w:rsidRPr="00DF7E68" w:rsidRDefault="001A202D" w:rsidP="00DF7E68">
      <w:pPr>
        <w:pStyle w:val="ListParagraph"/>
        <w:adjustRightInd w:val="0"/>
        <w:snapToGrid w:val="0"/>
        <w:spacing w:before="240" w:after="0" w:line="240" w:lineRule="auto"/>
        <w:ind w:left="0"/>
        <w:contextualSpacing w:val="0"/>
        <w:jc w:val="center"/>
        <w:rPr>
          <w:b/>
          <w:bCs/>
          <w:snapToGrid w:val="0"/>
          <w:kern w:val="22"/>
          <w:lang w:eastAsia="zh-CN"/>
        </w:rPr>
      </w:pPr>
      <w:r w:rsidRPr="00DF7E68">
        <w:rPr>
          <w:rFonts w:hint="eastAsia"/>
          <w:b/>
          <w:bCs/>
          <w:snapToGrid w:val="0"/>
          <w:kern w:val="22"/>
          <w:lang w:eastAsia="zh-CN"/>
        </w:rPr>
        <w:t>三</w:t>
      </w:r>
      <w:r w:rsidRPr="00DF7E68">
        <w:rPr>
          <w:rFonts w:hint="eastAsia"/>
          <w:b/>
          <w:bCs/>
          <w:snapToGrid w:val="0"/>
          <w:kern w:val="22"/>
          <w:lang w:eastAsia="zh-CN"/>
        </w:rPr>
        <w:t>.</w:t>
      </w:r>
      <w:r w:rsidRPr="00DF7E68">
        <w:rPr>
          <w:b/>
          <w:bCs/>
          <w:snapToGrid w:val="0"/>
          <w:kern w:val="22"/>
          <w:lang w:eastAsia="zh-CN"/>
        </w:rPr>
        <w:t xml:space="preserve">  </w:t>
      </w:r>
      <w:r w:rsidRPr="00DF7E68">
        <w:rPr>
          <w:rFonts w:hint="eastAsia"/>
          <w:b/>
          <w:bCs/>
          <w:snapToGrid w:val="0"/>
          <w:kern w:val="22"/>
          <w:lang w:eastAsia="zh-CN"/>
        </w:rPr>
        <w:t>支持对拟议</w:t>
      </w:r>
      <w:r w:rsidR="00811142" w:rsidRPr="00DF7E68">
        <w:rPr>
          <w:rFonts w:hint="eastAsia"/>
          <w:b/>
          <w:bCs/>
          <w:snapToGrid w:val="0"/>
          <w:kern w:val="22"/>
          <w:lang w:eastAsia="zh-CN"/>
        </w:rPr>
        <w:t>长期</w:t>
      </w:r>
      <w:r w:rsidRPr="00DF7E68">
        <w:rPr>
          <w:rFonts w:hint="eastAsia"/>
          <w:b/>
          <w:bCs/>
          <w:snapToGrid w:val="0"/>
          <w:kern w:val="22"/>
          <w:lang w:eastAsia="zh-CN"/>
        </w:rPr>
        <w:t>目标进行科技审查的信息</w:t>
      </w:r>
    </w:p>
    <w:p w14:paraId="75BB137E" w14:textId="500B094E" w:rsidR="001A202D" w:rsidRPr="009427AD" w:rsidRDefault="001A202D" w:rsidP="001A202D">
      <w:pPr>
        <w:spacing w:before="120"/>
        <w:jc w:val="left"/>
        <w:rPr>
          <w:b/>
          <w:bCs/>
          <w:snapToGrid w:val="0"/>
          <w:kern w:val="22"/>
          <w:lang w:eastAsia="zh-CN"/>
        </w:rPr>
      </w:pPr>
      <w:r w:rsidRPr="009427AD">
        <w:rPr>
          <w:rFonts w:hint="eastAsia"/>
          <w:b/>
          <w:bCs/>
          <w:snapToGrid w:val="0"/>
          <w:kern w:val="22"/>
          <w:lang w:eastAsia="zh-CN"/>
        </w:rPr>
        <w:t>生态系统、物种和遗传多样性</w:t>
      </w:r>
      <w:r w:rsidR="00811142" w:rsidRPr="009427AD">
        <w:rPr>
          <w:rFonts w:hint="eastAsia"/>
          <w:b/>
          <w:bCs/>
          <w:snapToGrid w:val="0"/>
          <w:kern w:val="22"/>
          <w:lang w:eastAsia="zh-CN"/>
        </w:rPr>
        <w:t>：</w:t>
      </w:r>
      <w:r w:rsidR="00811142" w:rsidRPr="009427AD">
        <w:rPr>
          <w:rStyle w:val="FootnoteReference"/>
          <w:b/>
          <w:bCs/>
          <w:snapToGrid w:val="0"/>
          <w:color w:val="auto"/>
          <w:kern w:val="22"/>
          <w:lang w:eastAsia="zh-CN"/>
        </w:rPr>
        <w:footnoteReference w:id="15"/>
      </w:r>
    </w:p>
    <w:p w14:paraId="24E7B220" w14:textId="0597048D" w:rsidR="001A202D" w:rsidRPr="009427AD" w:rsidRDefault="00951DDD" w:rsidP="001A202D">
      <w:pPr>
        <w:spacing w:before="120"/>
        <w:jc w:val="left"/>
        <w:rPr>
          <w:rFonts w:eastAsia="KaiTi"/>
          <w:snapToGrid w:val="0"/>
          <w:kern w:val="22"/>
          <w:lang w:eastAsia="zh-CN"/>
        </w:rPr>
      </w:pPr>
      <w:r w:rsidRPr="009427AD">
        <w:rPr>
          <w:rFonts w:eastAsia="KaiTi" w:hint="eastAsia"/>
          <w:b/>
          <w:bCs/>
          <w:snapToGrid w:val="0"/>
          <w:kern w:val="22"/>
          <w:lang w:eastAsia="zh-CN"/>
        </w:rPr>
        <w:t>长期</w:t>
      </w:r>
      <w:r w:rsidR="001A202D" w:rsidRPr="009427AD">
        <w:rPr>
          <w:rFonts w:eastAsia="KaiTi" w:hint="eastAsia"/>
          <w:b/>
          <w:bCs/>
          <w:snapToGrid w:val="0"/>
          <w:kern w:val="22"/>
          <w:lang w:eastAsia="zh-CN"/>
        </w:rPr>
        <w:t>目标</w:t>
      </w:r>
      <w:r w:rsidR="001A202D" w:rsidRPr="009427AD">
        <w:rPr>
          <w:rFonts w:eastAsia="KaiTi" w:hint="eastAsia"/>
          <w:b/>
          <w:bCs/>
          <w:snapToGrid w:val="0"/>
          <w:kern w:val="22"/>
          <w:lang w:eastAsia="zh-CN"/>
        </w:rPr>
        <w:t>A</w:t>
      </w:r>
      <w:r w:rsidR="00761722" w:rsidRPr="00761722">
        <w:rPr>
          <w:rFonts w:eastAsia="KaiTi"/>
          <w:b/>
          <w:bCs/>
          <w:snapToGrid w:val="0"/>
          <w:kern w:val="22"/>
          <w:lang w:eastAsia="zh-CN"/>
        </w:rPr>
        <w:t>.</w:t>
      </w:r>
      <w:r w:rsidR="00761722">
        <w:rPr>
          <w:rFonts w:eastAsia="KaiTi"/>
          <w:b/>
          <w:bCs/>
          <w:snapToGrid w:val="0"/>
          <w:kern w:val="22"/>
          <w:lang w:eastAsia="zh-CN"/>
        </w:rPr>
        <w:t xml:space="preserve"> </w:t>
      </w:r>
      <w:r w:rsidR="00110742" w:rsidRPr="009427AD">
        <w:rPr>
          <w:rFonts w:eastAsia="KaiTi" w:hint="eastAsia"/>
          <w:snapToGrid w:val="0"/>
          <w:kern w:val="22"/>
          <w:lang w:eastAsia="zh-CN"/>
        </w:rPr>
        <w:t>自然生态系统的面积、连通性和完整性至少增加</w:t>
      </w:r>
      <w:r w:rsidR="00110742" w:rsidRPr="009427AD">
        <w:rPr>
          <w:rFonts w:eastAsia="KaiTi" w:hint="eastAsia"/>
          <w:snapToGrid w:val="0"/>
          <w:kern w:val="22"/>
          <w:lang w:eastAsia="zh-CN"/>
        </w:rPr>
        <w:t>[X</w:t>
      </w:r>
      <w:r w:rsidR="00110742" w:rsidRPr="009427AD">
        <w:rPr>
          <w:rFonts w:eastAsia="KaiTi" w:hint="eastAsia"/>
          <w:snapToGrid w:val="0"/>
          <w:kern w:val="22"/>
          <w:lang w:eastAsia="zh-CN"/>
        </w:rPr>
        <w:t>％</w:t>
      </w:r>
      <w:r w:rsidR="00110742" w:rsidRPr="009427AD">
        <w:rPr>
          <w:rFonts w:eastAsia="KaiTi" w:hint="eastAsia"/>
          <w:snapToGrid w:val="0"/>
          <w:kern w:val="22"/>
          <w:lang w:eastAsia="zh-CN"/>
        </w:rPr>
        <w:t>]</w:t>
      </w:r>
      <w:r w:rsidR="00110742" w:rsidRPr="009427AD">
        <w:rPr>
          <w:rFonts w:eastAsia="KaiTi" w:hint="eastAsia"/>
          <w:snapToGrid w:val="0"/>
          <w:kern w:val="22"/>
          <w:lang w:eastAsia="zh-CN"/>
        </w:rPr>
        <w:t>，从而支持所有物种种群的健康和复原力，同时把受威胁物种的数目减少</w:t>
      </w:r>
      <w:r w:rsidR="00110742" w:rsidRPr="009427AD">
        <w:rPr>
          <w:rFonts w:eastAsia="KaiTi" w:hint="eastAsia"/>
          <w:snapToGrid w:val="0"/>
          <w:kern w:val="22"/>
          <w:lang w:eastAsia="zh-CN"/>
        </w:rPr>
        <w:t>[X</w:t>
      </w:r>
      <w:r w:rsidR="00110742" w:rsidRPr="009427AD">
        <w:rPr>
          <w:rFonts w:eastAsia="KaiTi" w:hint="eastAsia"/>
          <w:snapToGrid w:val="0"/>
          <w:kern w:val="22"/>
          <w:lang w:eastAsia="zh-CN"/>
        </w:rPr>
        <w:t>％</w:t>
      </w:r>
      <w:r w:rsidR="00110742" w:rsidRPr="009427AD">
        <w:rPr>
          <w:rFonts w:eastAsia="KaiTi" w:hint="eastAsia"/>
          <w:snapToGrid w:val="0"/>
          <w:kern w:val="22"/>
          <w:lang w:eastAsia="zh-CN"/>
        </w:rPr>
        <w:t>]</w:t>
      </w:r>
      <w:r w:rsidR="00110742" w:rsidRPr="009427AD">
        <w:rPr>
          <w:rFonts w:eastAsia="KaiTi" w:hint="eastAsia"/>
          <w:snapToGrid w:val="0"/>
          <w:kern w:val="22"/>
          <w:lang w:eastAsia="zh-CN"/>
        </w:rPr>
        <w:t>并维持遗传多样性</w:t>
      </w:r>
    </w:p>
    <w:p w14:paraId="67A93816" w14:textId="7F7CD7E1" w:rsidR="001A202D" w:rsidRPr="001A202D" w:rsidRDefault="00110742" w:rsidP="00956A66">
      <w:pPr>
        <w:pStyle w:val="ListParagraph"/>
        <w:numPr>
          <w:ilvl w:val="0"/>
          <w:numId w:val="36"/>
        </w:numPr>
        <w:adjustRightInd w:val="0"/>
        <w:snapToGrid w:val="0"/>
        <w:spacing w:before="120" w:line="240" w:lineRule="atLeast"/>
        <w:ind w:left="0" w:firstLine="0"/>
        <w:contextualSpacing w:val="0"/>
        <w:rPr>
          <w:snapToGrid w:val="0"/>
          <w:kern w:val="22"/>
          <w:lang w:eastAsia="zh-CN"/>
        </w:rPr>
      </w:pPr>
      <w:r>
        <w:rPr>
          <w:rFonts w:hint="eastAsia"/>
          <w:snapToGrid w:val="0"/>
          <w:kern w:val="22"/>
          <w:lang w:eastAsia="zh-CN"/>
        </w:rPr>
        <w:lastRenderedPageBreak/>
        <w:t>本</w:t>
      </w:r>
      <w:r w:rsidR="001A202D" w:rsidRPr="001A202D">
        <w:rPr>
          <w:rFonts w:hint="eastAsia"/>
          <w:snapToGrid w:val="0"/>
          <w:kern w:val="22"/>
          <w:lang w:eastAsia="zh-CN"/>
        </w:rPr>
        <w:t>拟议</w:t>
      </w:r>
      <w:r>
        <w:rPr>
          <w:rFonts w:hint="eastAsia"/>
          <w:snapToGrid w:val="0"/>
          <w:kern w:val="22"/>
          <w:lang w:eastAsia="zh-CN"/>
        </w:rPr>
        <w:t>长期</w:t>
      </w:r>
      <w:r w:rsidR="001A202D" w:rsidRPr="001A202D">
        <w:rPr>
          <w:rFonts w:hint="eastAsia"/>
          <w:snapToGrid w:val="0"/>
          <w:kern w:val="22"/>
          <w:lang w:eastAsia="zh-CN"/>
        </w:rPr>
        <w:t>目标</w:t>
      </w:r>
      <w:r>
        <w:rPr>
          <w:rFonts w:hint="eastAsia"/>
          <w:snapToGrid w:val="0"/>
          <w:kern w:val="22"/>
          <w:lang w:eastAsia="zh-CN"/>
        </w:rPr>
        <w:t>处理</w:t>
      </w:r>
      <w:r w:rsidR="001A202D" w:rsidRPr="001A202D">
        <w:rPr>
          <w:rFonts w:hint="eastAsia"/>
          <w:snapToGrid w:val="0"/>
          <w:kern w:val="22"/>
          <w:lang w:eastAsia="zh-CN"/>
        </w:rPr>
        <w:t>生物多样性的所有三个层面</w:t>
      </w:r>
      <w:r>
        <w:rPr>
          <w:rFonts w:hint="eastAsia"/>
          <w:snapToGrid w:val="0"/>
          <w:kern w:val="22"/>
          <w:lang w:eastAsia="zh-CN"/>
        </w:rPr>
        <w:t>：</w:t>
      </w:r>
      <w:r w:rsidR="001A202D" w:rsidRPr="001A202D">
        <w:rPr>
          <w:rFonts w:hint="eastAsia"/>
          <w:snapToGrid w:val="0"/>
          <w:kern w:val="22"/>
          <w:lang w:eastAsia="zh-CN"/>
        </w:rPr>
        <w:t>生态系统、物种</w:t>
      </w:r>
      <w:r w:rsidR="00685BF3">
        <w:rPr>
          <w:rFonts w:hint="eastAsia"/>
          <w:snapToGrid w:val="0"/>
          <w:kern w:val="22"/>
          <w:lang w:eastAsia="zh-CN"/>
        </w:rPr>
        <w:t>、</w:t>
      </w:r>
      <w:r w:rsidR="001A202D" w:rsidRPr="001A202D">
        <w:rPr>
          <w:rFonts w:hint="eastAsia"/>
          <w:snapToGrid w:val="0"/>
          <w:kern w:val="22"/>
          <w:lang w:eastAsia="zh-CN"/>
        </w:rPr>
        <w:t>遗传多样性。</w:t>
      </w:r>
      <w:r>
        <w:rPr>
          <w:rFonts w:hint="eastAsia"/>
          <w:snapToGrid w:val="0"/>
          <w:kern w:val="22"/>
          <w:lang w:eastAsia="zh-CN"/>
        </w:rPr>
        <w:t>下面</w:t>
      </w:r>
      <w:r w:rsidR="001A202D" w:rsidRPr="001A202D">
        <w:rPr>
          <w:rFonts w:hint="eastAsia"/>
          <w:snapToGrid w:val="0"/>
          <w:kern w:val="22"/>
          <w:lang w:eastAsia="zh-CN"/>
        </w:rPr>
        <w:t>依次</w:t>
      </w:r>
      <w:r>
        <w:rPr>
          <w:rFonts w:hint="eastAsia"/>
          <w:snapToGrid w:val="0"/>
          <w:kern w:val="22"/>
          <w:lang w:eastAsia="zh-CN"/>
        </w:rPr>
        <w:t>审视这三个层面</w:t>
      </w:r>
      <w:r w:rsidR="001A202D" w:rsidRPr="001A202D">
        <w:rPr>
          <w:rFonts w:hint="eastAsia"/>
          <w:snapToGrid w:val="0"/>
          <w:kern w:val="22"/>
          <w:lang w:eastAsia="zh-CN"/>
        </w:rPr>
        <w:t>。</w:t>
      </w:r>
    </w:p>
    <w:p w14:paraId="61D98240" w14:textId="77777777" w:rsidR="001A202D" w:rsidRPr="00110742" w:rsidRDefault="001A202D" w:rsidP="001A202D">
      <w:pPr>
        <w:spacing w:before="120"/>
        <w:jc w:val="left"/>
        <w:rPr>
          <w:rFonts w:eastAsia="KaiTi"/>
          <w:snapToGrid w:val="0"/>
          <w:kern w:val="22"/>
          <w:lang w:eastAsia="zh-CN"/>
        </w:rPr>
      </w:pPr>
      <w:r w:rsidRPr="00110742">
        <w:rPr>
          <w:rFonts w:eastAsia="KaiTi" w:hint="eastAsia"/>
          <w:snapToGrid w:val="0"/>
          <w:kern w:val="22"/>
          <w:lang w:eastAsia="zh-CN"/>
        </w:rPr>
        <w:t>生态系统</w:t>
      </w:r>
    </w:p>
    <w:p w14:paraId="5EF700CD" w14:textId="15704CCA" w:rsidR="00934346" w:rsidRDefault="001A202D" w:rsidP="001A202D">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1A202D">
        <w:rPr>
          <w:rFonts w:hint="eastAsia"/>
          <w:snapToGrid w:val="0"/>
          <w:kern w:val="22"/>
          <w:lang w:eastAsia="zh-CN"/>
        </w:rPr>
        <w:t>生态系统的</w:t>
      </w:r>
      <w:r w:rsidR="009427AD">
        <w:rPr>
          <w:rFonts w:hint="eastAsia"/>
          <w:snapToGrid w:val="0"/>
          <w:kern w:val="22"/>
          <w:lang w:eastAsia="zh-CN"/>
        </w:rPr>
        <w:t>面积</w:t>
      </w:r>
      <w:r w:rsidRPr="001A202D">
        <w:rPr>
          <w:rFonts w:hint="eastAsia"/>
          <w:snapToGrid w:val="0"/>
          <w:kern w:val="22"/>
          <w:lang w:eastAsia="zh-CN"/>
        </w:rPr>
        <w:t>和完整性对于保护物种和遗传多样性</w:t>
      </w:r>
      <w:r w:rsidR="003208FC">
        <w:rPr>
          <w:rFonts w:hint="eastAsia"/>
          <w:snapToGrid w:val="0"/>
          <w:kern w:val="22"/>
          <w:lang w:eastAsia="zh-CN"/>
        </w:rPr>
        <w:t>以及生态系统的运作</w:t>
      </w:r>
      <w:r w:rsidR="005B6FFF">
        <w:rPr>
          <w:rFonts w:hint="eastAsia"/>
          <w:snapToGrid w:val="0"/>
          <w:kern w:val="22"/>
          <w:lang w:eastAsia="zh-CN"/>
        </w:rPr>
        <w:t>，</w:t>
      </w:r>
      <w:r w:rsidR="00110742">
        <w:rPr>
          <w:rFonts w:hint="eastAsia"/>
          <w:snapToGrid w:val="0"/>
          <w:kern w:val="22"/>
          <w:lang w:eastAsia="zh-CN"/>
        </w:rPr>
        <w:t>对于</w:t>
      </w:r>
      <w:r w:rsidRPr="001A202D">
        <w:rPr>
          <w:rFonts w:hint="eastAsia"/>
          <w:snapToGrid w:val="0"/>
          <w:kern w:val="22"/>
          <w:lang w:eastAsia="zh-CN"/>
        </w:rPr>
        <w:t>持续提供生态系统服务</w:t>
      </w:r>
      <w:r w:rsidR="0070764D">
        <w:rPr>
          <w:rFonts w:hint="eastAsia"/>
          <w:snapToGrid w:val="0"/>
          <w:kern w:val="22"/>
          <w:lang w:eastAsia="zh-CN"/>
        </w:rPr>
        <w:t>（</w:t>
      </w:r>
      <w:r w:rsidRPr="001A202D">
        <w:rPr>
          <w:rFonts w:hint="eastAsia"/>
          <w:snapToGrid w:val="0"/>
          <w:kern w:val="22"/>
          <w:lang w:eastAsia="zh-CN"/>
        </w:rPr>
        <w:t>或自然对人类的贡献</w:t>
      </w:r>
      <w:r w:rsidR="0070764D">
        <w:rPr>
          <w:rFonts w:hint="eastAsia"/>
          <w:snapToGrid w:val="0"/>
          <w:kern w:val="22"/>
          <w:lang w:eastAsia="zh-CN"/>
        </w:rPr>
        <w:t>）</w:t>
      </w:r>
      <w:r w:rsidR="005B6FFF">
        <w:rPr>
          <w:rFonts w:hint="eastAsia"/>
          <w:snapToGrid w:val="0"/>
          <w:kern w:val="22"/>
          <w:lang w:eastAsia="zh-CN"/>
        </w:rPr>
        <w:t>，</w:t>
      </w:r>
      <w:r w:rsidR="00110742">
        <w:rPr>
          <w:rFonts w:hint="eastAsia"/>
          <w:snapToGrid w:val="0"/>
          <w:kern w:val="22"/>
          <w:lang w:eastAsia="zh-CN"/>
        </w:rPr>
        <w:t>都</w:t>
      </w:r>
      <w:r w:rsidR="005B6FFF">
        <w:rPr>
          <w:rFonts w:hint="eastAsia"/>
          <w:snapToGrid w:val="0"/>
          <w:kern w:val="22"/>
          <w:lang w:eastAsia="zh-CN"/>
        </w:rPr>
        <w:t>是</w:t>
      </w:r>
      <w:r w:rsidRPr="001A202D">
        <w:rPr>
          <w:rFonts w:hint="eastAsia"/>
          <w:snapToGrid w:val="0"/>
          <w:kern w:val="22"/>
          <w:lang w:eastAsia="zh-CN"/>
        </w:rPr>
        <w:t>至关重要</w:t>
      </w:r>
      <w:r w:rsidR="005B6FFF">
        <w:rPr>
          <w:rFonts w:hint="eastAsia"/>
          <w:snapToGrid w:val="0"/>
          <w:kern w:val="22"/>
          <w:lang w:eastAsia="zh-CN"/>
        </w:rPr>
        <w:t>的</w:t>
      </w:r>
      <w:r w:rsidRPr="001A202D">
        <w:rPr>
          <w:rFonts w:hint="eastAsia"/>
          <w:snapToGrid w:val="0"/>
          <w:kern w:val="22"/>
          <w:lang w:eastAsia="zh-CN"/>
        </w:rPr>
        <w:t>。因此，</w:t>
      </w:r>
      <w:r w:rsidR="00110742">
        <w:rPr>
          <w:rFonts w:hint="eastAsia"/>
          <w:snapToGrid w:val="0"/>
          <w:kern w:val="22"/>
          <w:lang w:eastAsia="zh-CN"/>
        </w:rPr>
        <w:t>本长期</w:t>
      </w:r>
      <w:r w:rsidRPr="001A202D">
        <w:rPr>
          <w:rFonts w:hint="eastAsia"/>
          <w:snapToGrid w:val="0"/>
          <w:kern w:val="22"/>
          <w:lang w:eastAsia="zh-CN"/>
        </w:rPr>
        <w:t>目标的这一拟议要素对于实现</w:t>
      </w:r>
      <w:r w:rsidRPr="001A202D">
        <w:rPr>
          <w:rFonts w:hint="eastAsia"/>
          <w:snapToGrid w:val="0"/>
          <w:kern w:val="22"/>
          <w:lang w:eastAsia="zh-CN"/>
        </w:rPr>
        <w:t>2050</w:t>
      </w:r>
      <w:r w:rsidRPr="001A202D">
        <w:rPr>
          <w:rFonts w:hint="eastAsia"/>
          <w:snapToGrid w:val="0"/>
          <w:kern w:val="22"/>
          <w:lang w:eastAsia="zh-CN"/>
        </w:rPr>
        <w:t>年生物多样性愿景是不可或缺的。</w:t>
      </w:r>
    </w:p>
    <w:p w14:paraId="6D07A627" w14:textId="3F5E2ECE" w:rsidR="00934346" w:rsidRDefault="001A202D" w:rsidP="00956A66">
      <w:pPr>
        <w:pStyle w:val="ListParagraph"/>
        <w:numPr>
          <w:ilvl w:val="0"/>
          <w:numId w:val="36"/>
        </w:numPr>
        <w:adjustRightInd w:val="0"/>
        <w:snapToGrid w:val="0"/>
        <w:spacing w:before="120" w:line="240" w:lineRule="atLeast"/>
        <w:ind w:left="0" w:firstLine="0"/>
        <w:contextualSpacing w:val="0"/>
        <w:rPr>
          <w:snapToGrid w:val="0"/>
          <w:kern w:val="22"/>
          <w:lang w:eastAsia="zh-CN"/>
        </w:rPr>
      </w:pPr>
      <w:r w:rsidRPr="00934346">
        <w:rPr>
          <w:rFonts w:hint="eastAsia"/>
          <w:snapToGrid w:val="0"/>
          <w:kern w:val="22"/>
          <w:lang w:eastAsia="zh-CN"/>
        </w:rPr>
        <w:t>“自然”</w:t>
      </w:r>
      <w:r w:rsidRPr="00FD3B73">
        <w:rPr>
          <w:rFonts w:hint="eastAsia"/>
          <w:snapToGrid w:val="0"/>
          <w:kern w:val="22"/>
          <w:lang w:eastAsia="zh-CN"/>
        </w:rPr>
        <w:t>生态系统</w:t>
      </w:r>
      <w:r w:rsidR="004E20C2" w:rsidRPr="00FD3B73">
        <w:rPr>
          <w:rFonts w:hint="eastAsia"/>
          <w:snapToGrid w:val="0"/>
          <w:kern w:val="22"/>
          <w:lang w:eastAsia="zh-CN"/>
        </w:rPr>
        <w:t>指</w:t>
      </w:r>
      <w:r w:rsidRPr="00FD3B73">
        <w:rPr>
          <w:rFonts w:hint="eastAsia"/>
          <w:snapToGrid w:val="0"/>
          <w:kern w:val="22"/>
          <w:lang w:eastAsia="zh-CN"/>
        </w:rPr>
        <w:t>主要</w:t>
      </w:r>
      <w:r w:rsidR="00FD3B73" w:rsidRPr="00FD3B73">
        <w:rPr>
          <w:rFonts w:hint="eastAsia"/>
          <w:snapToGrid w:val="0"/>
          <w:kern w:val="22"/>
          <w:lang w:eastAsia="zh-CN"/>
        </w:rPr>
        <w:t>由</w:t>
      </w:r>
      <w:r w:rsidRPr="00FD3B73">
        <w:rPr>
          <w:rFonts w:hint="eastAsia"/>
          <w:snapToGrid w:val="0"/>
          <w:kern w:val="22"/>
          <w:lang w:eastAsia="zh-CN"/>
        </w:rPr>
        <w:t>本地</w:t>
      </w:r>
      <w:r w:rsidR="00FD3B73" w:rsidRPr="00FD3B73">
        <w:rPr>
          <w:rFonts w:hint="eastAsia"/>
          <w:snapToGrid w:val="0"/>
          <w:kern w:val="22"/>
          <w:lang w:eastAsia="zh-CN"/>
        </w:rPr>
        <w:t>物种组成、</w:t>
      </w:r>
      <w:r w:rsidRPr="00934346">
        <w:rPr>
          <w:rFonts w:hint="eastAsia"/>
          <w:snapToGrid w:val="0"/>
          <w:kern w:val="22"/>
          <w:lang w:eastAsia="zh-CN"/>
        </w:rPr>
        <w:t>由气候和地球物理环境决定的生态系统。</w:t>
      </w:r>
      <w:r w:rsidR="00225226">
        <w:rPr>
          <w:rStyle w:val="FootnoteReference"/>
          <w:snapToGrid w:val="0"/>
          <w:kern w:val="22"/>
          <w:lang w:eastAsia="zh-CN"/>
        </w:rPr>
        <w:footnoteReference w:id="16"/>
      </w:r>
      <w:r w:rsidR="00225226">
        <w:rPr>
          <w:rFonts w:hint="eastAsia"/>
          <w:snapToGrid w:val="0"/>
          <w:kern w:val="22"/>
          <w:lang w:eastAsia="zh-CN"/>
        </w:rPr>
        <w:t xml:space="preserve"> </w:t>
      </w:r>
      <w:r w:rsidR="009C5945" w:rsidRPr="009C5945">
        <w:rPr>
          <w:rFonts w:hint="eastAsia"/>
          <w:snapToGrid w:val="0"/>
          <w:kern w:val="22"/>
          <w:lang w:eastAsia="zh-CN"/>
        </w:rPr>
        <w:t>当一个生态系统的主要生态特征</w:t>
      </w:r>
      <w:r w:rsidR="0070764D">
        <w:rPr>
          <w:rFonts w:hint="eastAsia"/>
          <w:snapToGrid w:val="0"/>
          <w:kern w:val="22"/>
          <w:lang w:eastAsia="zh-CN"/>
        </w:rPr>
        <w:t>（</w:t>
      </w:r>
      <w:r w:rsidR="009C5945" w:rsidRPr="009C5945">
        <w:rPr>
          <w:rFonts w:hint="eastAsia"/>
          <w:snapToGrid w:val="0"/>
          <w:kern w:val="22"/>
          <w:lang w:eastAsia="zh-CN"/>
        </w:rPr>
        <w:t>如组成、结构、功能</w:t>
      </w:r>
      <w:r w:rsidR="009C5945">
        <w:rPr>
          <w:rFonts w:hint="eastAsia"/>
          <w:snapToGrid w:val="0"/>
          <w:kern w:val="22"/>
          <w:lang w:eastAsia="zh-CN"/>
        </w:rPr>
        <w:t>、</w:t>
      </w:r>
      <w:r w:rsidR="009C5945" w:rsidRPr="009C5945">
        <w:rPr>
          <w:rFonts w:hint="eastAsia"/>
          <w:snapToGrid w:val="0"/>
          <w:kern w:val="22"/>
          <w:lang w:eastAsia="zh-CN"/>
        </w:rPr>
        <w:t>生态过程的要素</w:t>
      </w:r>
      <w:r w:rsidR="0070764D">
        <w:rPr>
          <w:rFonts w:hint="eastAsia"/>
          <w:snapToGrid w:val="0"/>
          <w:kern w:val="22"/>
          <w:lang w:eastAsia="zh-CN"/>
        </w:rPr>
        <w:t>）</w:t>
      </w:r>
      <w:r w:rsidR="009C5945" w:rsidRPr="009C5945">
        <w:rPr>
          <w:rFonts w:hint="eastAsia"/>
          <w:snapToGrid w:val="0"/>
          <w:kern w:val="22"/>
          <w:lang w:eastAsia="zh-CN"/>
        </w:rPr>
        <w:t>发生在其自然变化范围内，并且能够承受大多数扰动并从中恢复时，通常认为该生态系统</w:t>
      </w:r>
      <w:r w:rsidR="00225226">
        <w:rPr>
          <w:rFonts w:hint="eastAsia"/>
          <w:snapToGrid w:val="0"/>
          <w:kern w:val="22"/>
          <w:lang w:eastAsia="zh-CN"/>
        </w:rPr>
        <w:t>具有</w:t>
      </w:r>
      <w:r w:rsidR="009C5945" w:rsidRPr="009C5945">
        <w:rPr>
          <w:rFonts w:hint="eastAsia"/>
          <w:snapToGrid w:val="0"/>
          <w:kern w:val="22"/>
          <w:lang w:eastAsia="zh-CN"/>
        </w:rPr>
        <w:t>完整</w:t>
      </w:r>
      <w:r w:rsidR="00225226">
        <w:rPr>
          <w:rFonts w:hint="eastAsia"/>
          <w:snapToGrid w:val="0"/>
          <w:kern w:val="22"/>
          <w:lang w:eastAsia="zh-CN"/>
        </w:rPr>
        <w:t>性</w:t>
      </w:r>
      <w:r w:rsidRPr="00934346">
        <w:rPr>
          <w:rFonts w:hint="eastAsia"/>
          <w:snapToGrid w:val="0"/>
          <w:kern w:val="22"/>
          <w:lang w:eastAsia="zh-CN"/>
        </w:rPr>
        <w:t>。</w:t>
      </w:r>
      <w:r w:rsidR="00225226">
        <w:rPr>
          <w:rStyle w:val="FootnoteReference"/>
          <w:snapToGrid w:val="0"/>
          <w:kern w:val="22"/>
          <w:lang w:eastAsia="zh-CN"/>
        </w:rPr>
        <w:footnoteReference w:id="17"/>
      </w:r>
      <w:r w:rsidR="00225226">
        <w:rPr>
          <w:rFonts w:hint="eastAsia"/>
          <w:snapToGrid w:val="0"/>
          <w:kern w:val="22"/>
          <w:lang w:eastAsia="zh-CN"/>
        </w:rPr>
        <w:t xml:space="preserve"> </w:t>
      </w:r>
      <w:r w:rsidR="009427AD">
        <w:rPr>
          <w:rFonts w:hint="eastAsia"/>
          <w:snapToGrid w:val="0"/>
          <w:kern w:val="22"/>
          <w:lang w:eastAsia="zh-CN"/>
        </w:rPr>
        <w:t>生态</w:t>
      </w:r>
      <w:r w:rsidRPr="00934346">
        <w:rPr>
          <w:rFonts w:hint="eastAsia"/>
          <w:snapToGrid w:val="0"/>
          <w:kern w:val="22"/>
          <w:lang w:eastAsia="zh-CN"/>
        </w:rPr>
        <w:t>连通性对于维持生态系统的完整性</w:t>
      </w:r>
      <w:r w:rsidR="009C5945">
        <w:rPr>
          <w:rFonts w:hint="eastAsia"/>
          <w:snapToGrid w:val="0"/>
          <w:kern w:val="22"/>
          <w:lang w:eastAsia="zh-CN"/>
        </w:rPr>
        <w:t>，对于</w:t>
      </w:r>
      <w:r w:rsidR="009427AD" w:rsidRPr="009427AD">
        <w:rPr>
          <w:rFonts w:hint="eastAsia"/>
          <w:snapToGrid w:val="0"/>
          <w:kern w:val="22"/>
          <w:lang w:eastAsia="zh-CN"/>
        </w:rPr>
        <w:t>物种在生态系统内和生态系统间不受阻碍的移动和自然过程的流动</w:t>
      </w:r>
      <w:r w:rsidR="009C5945">
        <w:rPr>
          <w:rFonts w:hint="eastAsia"/>
          <w:snapToGrid w:val="0"/>
          <w:kern w:val="22"/>
          <w:lang w:eastAsia="zh-CN"/>
        </w:rPr>
        <w:t>，都是</w:t>
      </w:r>
      <w:r w:rsidR="009427AD" w:rsidRPr="009427AD">
        <w:rPr>
          <w:rFonts w:hint="eastAsia"/>
          <w:snapToGrid w:val="0"/>
          <w:kern w:val="22"/>
          <w:lang w:eastAsia="zh-CN"/>
        </w:rPr>
        <w:t>非常重要</w:t>
      </w:r>
      <w:r w:rsidR="009C5945">
        <w:rPr>
          <w:rFonts w:hint="eastAsia"/>
          <w:snapToGrid w:val="0"/>
          <w:kern w:val="22"/>
          <w:lang w:eastAsia="zh-CN"/>
        </w:rPr>
        <w:t>的</w:t>
      </w:r>
      <w:r w:rsidRPr="00934346">
        <w:rPr>
          <w:rFonts w:hint="eastAsia"/>
          <w:snapToGrid w:val="0"/>
          <w:kern w:val="22"/>
          <w:lang w:eastAsia="zh-CN"/>
        </w:rPr>
        <w:t>。</w:t>
      </w:r>
      <w:r w:rsidR="00110742">
        <w:rPr>
          <w:rFonts w:hint="eastAsia"/>
          <w:snapToGrid w:val="0"/>
          <w:kern w:val="22"/>
          <w:lang w:eastAsia="zh-CN"/>
        </w:rPr>
        <w:t xml:space="preserve"> </w:t>
      </w:r>
    </w:p>
    <w:p w14:paraId="296DB32A" w14:textId="2B0057A9" w:rsidR="00934346" w:rsidRDefault="00934346" w:rsidP="00956A66">
      <w:pPr>
        <w:pStyle w:val="ListParagraph"/>
        <w:numPr>
          <w:ilvl w:val="0"/>
          <w:numId w:val="36"/>
        </w:numPr>
        <w:adjustRightInd w:val="0"/>
        <w:snapToGrid w:val="0"/>
        <w:spacing w:before="120" w:line="240" w:lineRule="atLeast"/>
        <w:ind w:left="0" w:firstLine="0"/>
        <w:contextualSpacing w:val="0"/>
        <w:rPr>
          <w:snapToGrid w:val="0"/>
          <w:kern w:val="22"/>
          <w:lang w:eastAsia="zh-CN"/>
        </w:rPr>
      </w:pPr>
      <w:r w:rsidRPr="00934346">
        <w:rPr>
          <w:rFonts w:hint="eastAsia"/>
          <w:snapToGrid w:val="0"/>
          <w:kern w:val="22"/>
          <w:lang w:eastAsia="zh-CN"/>
        </w:rPr>
        <w:t>虽然生态系统的状况和趋势因生态系统类型和地理</w:t>
      </w:r>
      <w:r w:rsidR="00225226">
        <w:rPr>
          <w:rFonts w:hint="eastAsia"/>
          <w:snapToGrid w:val="0"/>
          <w:kern w:val="22"/>
          <w:lang w:eastAsia="zh-CN"/>
        </w:rPr>
        <w:t>位置</w:t>
      </w:r>
      <w:r w:rsidRPr="00934346">
        <w:rPr>
          <w:rFonts w:hint="eastAsia"/>
          <w:snapToGrid w:val="0"/>
          <w:kern w:val="22"/>
          <w:lang w:eastAsia="zh-CN"/>
        </w:rPr>
        <w:t>而异，</w:t>
      </w:r>
      <w:r w:rsidR="00225226">
        <w:rPr>
          <w:rStyle w:val="FootnoteReference"/>
          <w:snapToGrid w:val="0"/>
          <w:kern w:val="22"/>
          <w:lang w:eastAsia="zh-CN"/>
        </w:rPr>
        <w:footnoteReference w:id="18"/>
      </w:r>
      <w:r w:rsidR="00225226">
        <w:rPr>
          <w:rFonts w:hint="eastAsia"/>
          <w:snapToGrid w:val="0"/>
          <w:kern w:val="22"/>
          <w:lang w:eastAsia="zh-CN"/>
        </w:rPr>
        <w:t xml:space="preserve"> </w:t>
      </w:r>
      <w:r w:rsidRPr="00934346">
        <w:rPr>
          <w:rFonts w:hint="eastAsia"/>
          <w:snapToGrid w:val="0"/>
          <w:kern w:val="22"/>
          <w:lang w:eastAsia="zh-CN"/>
        </w:rPr>
        <w:t>但大多数自然生态系统的</w:t>
      </w:r>
      <w:r w:rsidR="00225226">
        <w:rPr>
          <w:rFonts w:hint="eastAsia"/>
          <w:snapToGrid w:val="0"/>
          <w:kern w:val="22"/>
          <w:lang w:eastAsia="zh-CN"/>
        </w:rPr>
        <w:t>面积、连通性</w:t>
      </w:r>
      <w:r w:rsidRPr="00934346">
        <w:rPr>
          <w:rFonts w:hint="eastAsia"/>
          <w:snapToGrid w:val="0"/>
          <w:kern w:val="22"/>
          <w:lang w:eastAsia="zh-CN"/>
        </w:rPr>
        <w:t>和完整性</w:t>
      </w:r>
      <w:r w:rsidR="00225226">
        <w:rPr>
          <w:rFonts w:hint="eastAsia"/>
          <w:snapToGrid w:val="0"/>
          <w:kern w:val="22"/>
          <w:lang w:eastAsia="zh-CN"/>
        </w:rPr>
        <w:t>在</w:t>
      </w:r>
      <w:r w:rsidRPr="00934346">
        <w:rPr>
          <w:rFonts w:hint="eastAsia"/>
          <w:snapToGrid w:val="0"/>
          <w:kern w:val="22"/>
          <w:lang w:eastAsia="zh-CN"/>
        </w:rPr>
        <w:t>下降</w:t>
      </w:r>
      <w:r w:rsidR="00225226">
        <w:rPr>
          <w:rFonts w:hint="eastAsia"/>
          <w:snapToGrid w:val="0"/>
          <w:kern w:val="22"/>
          <w:lang w:eastAsia="zh-CN"/>
        </w:rPr>
        <w:t>之中</w:t>
      </w:r>
      <w:r w:rsidRPr="00934346">
        <w:rPr>
          <w:rFonts w:hint="eastAsia"/>
          <w:snapToGrid w:val="0"/>
          <w:kern w:val="22"/>
          <w:lang w:eastAsia="zh-CN"/>
        </w:rPr>
        <w:t>，这</w:t>
      </w:r>
      <w:r w:rsidR="00DE780B">
        <w:rPr>
          <w:rFonts w:hint="eastAsia"/>
          <w:snapToGrid w:val="0"/>
          <w:kern w:val="22"/>
          <w:lang w:eastAsia="zh-CN"/>
        </w:rPr>
        <w:t>种</w:t>
      </w:r>
      <w:r w:rsidRPr="00934346">
        <w:rPr>
          <w:rFonts w:hint="eastAsia"/>
          <w:snapToGrid w:val="0"/>
          <w:kern w:val="22"/>
          <w:lang w:eastAsia="zh-CN"/>
        </w:rPr>
        <w:t>趋势在一切照旧的</w:t>
      </w:r>
      <w:r w:rsidR="00FD3B73">
        <w:rPr>
          <w:rFonts w:hint="eastAsia"/>
          <w:snapToGrid w:val="0"/>
          <w:kern w:val="22"/>
          <w:lang w:eastAsia="zh-CN"/>
        </w:rPr>
        <w:t>情景设想</w:t>
      </w:r>
      <w:r w:rsidRPr="00934346">
        <w:rPr>
          <w:rFonts w:hint="eastAsia"/>
          <w:snapToGrid w:val="0"/>
          <w:kern w:val="22"/>
          <w:lang w:eastAsia="zh-CN"/>
        </w:rPr>
        <w:t>下继续存在。这将导致物种进一步灭绝，物种数量和遗传多样性进一步减少，生态系统</w:t>
      </w:r>
      <w:r w:rsidR="00225226">
        <w:rPr>
          <w:rFonts w:hint="eastAsia"/>
          <w:snapToGrid w:val="0"/>
          <w:kern w:val="22"/>
          <w:lang w:eastAsia="zh-CN"/>
        </w:rPr>
        <w:t>的复原力、</w:t>
      </w:r>
      <w:r w:rsidRPr="00934346">
        <w:rPr>
          <w:rFonts w:hint="eastAsia"/>
          <w:snapToGrid w:val="0"/>
          <w:kern w:val="22"/>
          <w:lang w:eastAsia="zh-CN"/>
        </w:rPr>
        <w:t>功能</w:t>
      </w:r>
      <w:r w:rsidR="003208FC">
        <w:rPr>
          <w:rFonts w:hint="eastAsia"/>
          <w:snapToGrid w:val="0"/>
          <w:kern w:val="22"/>
          <w:lang w:eastAsia="zh-CN"/>
        </w:rPr>
        <w:t>和服务</w:t>
      </w:r>
      <w:r w:rsidRPr="00934346">
        <w:rPr>
          <w:rFonts w:hint="eastAsia"/>
          <w:snapToGrid w:val="0"/>
          <w:kern w:val="22"/>
          <w:lang w:eastAsia="zh-CN"/>
        </w:rPr>
        <w:t>持续下降。在某些情况下，预计生态系统功能将在区域</w:t>
      </w:r>
      <w:r w:rsidR="00FD3B73">
        <w:rPr>
          <w:rFonts w:hint="eastAsia"/>
          <w:snapToGrid w:val="0"/>
          <w:kern w:val="22"/>
          <w:lang w:eastAsia="zh-CN"/>
        </w:rPr>
        <w:t>规模上</w:t>
      </w:r>
      <w:r w:rsidRPr="00934346">
        <w:rPr>
          <w:rFonts w:hint="eastAsia"/>
          <w:snapToGrid w:val="0"/>
          <w:kern w:val="22"/>
          <w:lang w:eastAsia="zh-CN"/>
        </w:rPr>
        <w:t>受到严重破坏，地球系统的稳定性可能会</w:t>
      </w:r>
      <w:r w:rsidR="00DE780B">
        <w:rPr>
          <w:rFonts w:hint="eastAsia"/>
          <w:snapToGrid w:val="0"/>
          <w:kern w:val="22"/>
          <w:lang w:eastAsia="zh-CN"/>
        </w:rPr>
        <w:t>遭受</w:t>
      </w:r>
      <w:r w:rsidRPr="00934346">
        <w:rPr>
          <w:rFonts w:hint="eastAsia"/>
          <w:snapToGrid w:val="0"/>
          <w:kern w:val="22"/>
          <w:lang w:eastAsia="zh-CN"/>
        </w:rPr>
        <w:t>损害。然而其他</w:t>
      </w:r>
      <w:r w:rsidR="00FD3B73">
        <w:rPr>
          <w:rFonts w:hint="eastAsia"/>
          <w:snapToGrid w:val="0"/>
          <w:kern w:val="22"/>
          <w:lang w:eastAsia="zh-CN"/>
        </w:rPr>
        <w:t>情景</w:t>
      </w:r>
      <w:r w:rsidRPr="00934346">
        <w:rPr>
          <w:rFonts w:hint="eastAsia"/>
          <w:snapToGrid w:val="0"/>
          <w:kern w:val="22"/>
          <w:lang w:eastAsia="zh-CN"/>
        </w:rPr>
        <w:t>设想</w:t>
      </w:r>
      <w:r w:rsidR="00DE780B">
        <w:rPr>
          <w:rFonts w:hint="eastAsia"/>
          <w:snapToGrid w:val="0"/>
          <w:kern w:val="22"/>
          <w:lang w:eastAsia="zh-CN"/>
        </w:rPr>
        <w:t>显示</w:t>
      </w:r>
      <w:r w:rsidRPr="00934346">
        <w:rPr>
          <w:rFonts w:hint="eastAsia"/>
          <w:snapToGrid w:val="0"/>
          <w:kern w:val="22"/>
          <w:lang w:eastAsia="zh-CN"/>
        </w:rPr>
        <w:t>有可能扭转这些趋势，在</w:t>
      </w:r>
      <w:r w:rsidRPr="00934346">
        <w:rPr>
          <w:rFonts w:hint="eastAsia"/>
          <w:snapToGrid w:val="0"/>
          <w:kern w:val="22"/>
          <w:lang w:eastAsia="zh-CN"/>
        </w:rPr>
        <w:t>2050</w:t>
      </w:r>
      <w:r w:rsidRPr="00934346">
        <w:rPr>
          <w:rFonts w:hint="eastAsia"/>
          <w:snapToGrid w:val="0"/>
          <w:kern w:val="22"/>
          <w:lang w:eastAsia="zh-CN"/>
        </w:rPr>
        <w:t>年前大幅提高自然生态系统的整体</w:t>
      </w:r>
      <w:r w:rsidR="00225226">
        <w:rPr>
          <w:rFonts w:hint="eastAsia"/>
          <w:snapToGrid w:val="0"/>
          <w:kern w:val="22"/>
          <w:lang w:eastAsia="zh-CN"/>
        </w:rPr>
        <w:t>面积</w:t>
      </w:r>
      <w:r w:rsidRPr="00934346">
        <w:rPr>
          <w:rFonts w:hint="eastAsia"/>
          <w:snapToGrid w:val="0"/>
          <w:kern w:val="22"/>
          <w:lang w:eastAsia="zh-CN"/>
        </w:rPr>
        <w:t>和完整性，将有助于保护物种、遗传多样性</w:t>
      </w:r>
      <w:r w:rsidR="003208FC">
        <w:rPr>
          <w:rFonts w:hint="eastAsia"/>
          <w:snapToGrid w:val="0"/>
          <w:kern w:val="22"/>
          <w:lang w:eastAsia="zh-CN"/>
        </w:rPr>
        <w:t>和</w:t>
      </w:r>
      <w:r w:rsidRPr="00934346">
        <w:rPr>
          <w:rFonts w:hint="eastAsia"/>
          <w:snapToGrid w:val="0"/>
          <w:kern w:val="22"/>
          <w:lang w:eastAsia="zh-CN"/>
        </w:rPr>
        <w:t>生态系统服务</w:t>
      </w:r>
      <w:r w:rsidR="003208FC">
        <w:rPr>
          <w:rFonts w:hint="eastAsia"/>
          <w:snapToGrid w:val="0"/>
          <w:kern w:val="22"/>
          <w:lang w:eastAsia="zh-CN"/>
        </w:rPr>
        <w:t>的提供</w:t>
      </w:r>
      <w:r w:rsidRPr="00934346">
        <w:rPr>
          <w:rFonts w:hint="eastAsia"/>
          <w:snapToGrid w:val="0"/>
          <w:kern w:val="22"/>
          <w:lang w:eastAsia="zh-CN"/>
        </w:rPr>
        <w:t>。</w:t>
      </w:r>
    </w:p>
    <w:p w14:paraId="640CD7BF" w14:textId="2DB85A62" w:rsidR="00934346" w:rsidRDefault="00934346" w:rsidP="00956A66">
      <w:pPr>
        <w:pStyle w:val="ListParagraph"/>
        <w:numPr>
          <w:ilvl w:val="0"/>
          <w:numId w:val="36"/>
        </w:numPr>
        <w:adjustRightInd w:val="0"/>
        <w:snapToGrid w:val="0"/>
        <w:spacing w:before="120" w:line="240" w:lineRule="atLeast"/>
        <w:ind w:left="0" w:firstLine="0"/>
        <w:contextualSpacing w:val="0"/>
        <w:rPr>
          <w:snapToGrid w:val="0"/>
          <w:kern w:val="22"/>
          <w:lang w:eastAsia="zh-CN"/>
        </w:rPr>
      </w:pPr>
      <w:r w:rsidRPr="00934346">
        <w:rPr>
          <w:rFonts w:hint="eastAsia"/>
          <w:snapToGrid w:val="0"/>
          <w:kern w:val="22"/>
          <w:lang w:eastAsia="zh-CN"/>
        </w:rPr>
        <w:t>为了实现</w:t>
      </w:r>
      <w:r w:rsidRPr="00934346">
        <w:rPr>
          <w:rFonts w:hint="eastAsia"/>
          <w:snapToGrid w:val="0"/>
          <w:kern w:val="22"/>
          <w:lang w:eastAsia="zh-CN"/>
        </w:rPr>
        <w:t>2050</w:t>
      </w:r>
      <w:r w:rsidRPr="00934346">
        <w:rPr>
          <w:rFonts w:hint="eastAsia"/>
          <w:snapToGrid w:val="0"/>
          <w:kern w:val="22"/>
          <w:lang w:eastAsia="zh-CN"/>
        </w:rPr>
        <w:t>年愿景，需要</w:t>
      </w:r>
      <w:r w:rsidR="00B23617">
        <w:rPr>
          <w:rFonts w:hint="eastAsia"/>
          <w:snapToGrid w:val="0"/>
          <w:kern w:val="22"/>
          <w:lang w:eastAsia="zh-CN"/>
        </w:rPr>
        <w:t>大幅度</w:t>
      </w:r>
      <w:r w:rsidR="00B23617" w:rsidRPr="00934346">
        <w:rPr>
          <w:rFonts w:hint="eastAsia"/>
          <w:snapToGrid w:val="0"/>
          <w:kern w:val="22"/>
          <w:lang w:eastAsia="zh-CN"/>
        </w:rPr>
        <w:t>净增</w:t>
      </w:r>
      <w:r w:rsidR="00B23617">
        <w:rPr>
          <w:rFonts w:hint="eastAsia"/>
          <w:snapToGrid w:val="0"/>
          <w:kern w:val="22"/>
          <w:lang w:eastAsia="zh-CN"/>
        </w:rPr>
        <w:t>加</w:t>
      </w:r>
      <w:r w:rsidRPr="00934346">
        <w:rPr>
          <w:rFonts w:hint="eastAsia"/>
          <w:snapToGrid w:val="0"/>
          <w:kern w:val="22"/>
          <w:lang w:eastAsia="zh-CN"/>
        </w:rPr>
        <w:t>自然生态系统的面积</w:t>
      </w:r>
      <w:r w:rsidR="00B23617">
        <w:rPr>
          <w:rFonts w:hint="eastAsia"/>
          <w:snapToGrid w:val="0"/>
          <w:kern w:val="22"/>
          <w:lang w:eastAsia="zh-CN"/>
        </w:rPr>
        <w:t>、连通性</w:t>
      </w:r>
      <w:r w:rsidRPr="00934346">
        <w:rPr>
          <w:rFonts w:hint="eastAsia"/>
          <w:snapToGrid w:val="0"/>
          <w:kern w:val="22"/>
          <w:lang w:eastAsia="zh-CN"/>
        </w:rPr>
        <w:t>和完整性。要做到这一点，</w:t>
      </w:r>
      <w:r w:rsidR="005B6FFF">
        <w:rPr>
          <w:rFonts w:hint="eastAsia"/>
          <w:snapToGrid w:val="0"/>
          <w:kern w:val="22"/>
          <w:lang w:eastAsia="zh-CN"/>
        </w:rPr>
        <w:t>须</w:t>
      </w:r>
      <w:r w:rsidRPr="00934346">
        <w:rPr>
          <w:rFonts w:hint="eastAsia"/>
          <w:snapToGrid w:val="0"/>
          <w:kern w:val="22"/>
          <w:lang w:eastAsia="zh-CN"/>
        </w:rPr>
        <w:t>尽可能避免</w:t>
      </w:r>
      <w:r w:rsidR="00B23617">
        <w:rPr>
          <w:rFonts w:hint="eastAsia"/>
          <w:snapToGrid w:val="0"/>
          <w:kern w:val="22"/>
          <w:lang w:eastAsia="zh-CN"/>
        </w:rPr>
        <w:t>自然生态系统</w:t>
      </w:r>
      <w:r w:rsidRPr="00934346">
        <w:rPr>
          <w:rFonts w:hint="eastAsia"/>
          <w:snapToGrid w:val="0"/>
          <w:kern w:val="22"/>
          <w:lang w:eastAsia="zh-CN"/>
        </w:rPr>
        <w:t>进一步</w:t>
      </w:r>
      <w:r w:rsidR="00104847">
        <w:rPr>
          <w:rFonts w:hint="eastAsia"/>
          <w:snapToGrid w:val="0"/>
          <w:kern w:val="22"/>
          <w:lang w:eastAsia="zh-CN"/>
        </w:rPr>
        <w:t>丧失</w:t>
      </w:r>
      <w:r w:rsidRPr="00934346">
        <w:rPr>
          <w:rFonts w:hint="eastAsia"/>
          <w:snapToGrid w:val="0"/>
          <w:kern w:val="22"/>
          <w:lang w:eastAsia="zh-CN"/>
        </w:rPr>
        <w:t>，</w:t>
      </w:r>
      <w:r w:rsidR="00B23617">
        <w:rPr>
          <w:rFonts w:hint="eastAsia"/>
          <w:snapToGrid w:val="0"/>
          <w:kern w:val="22"/>
          <w:lang w:eastAsia="zh-CN"/>
        </w:rPr>
        <w:t>或者</w:t>
      </w:r>
      <w:r w:rsidR="003208FC">
        <w:rPr>
          <w:rFonts w:hint="eastAsia"/>
          <w:snapToGrid w:val="0"/>
          <w:kern w:val="22"/>
          <w:lang w:eastAsia="zh-CN"/>
        </w:rPr>
        <w:t>降低当前的</w:t>
      </w:r>
      <w:r w:rsidR="00104847">
        <w:rPr>
          <w:rFonts w:hint="eastAsia"/>
          <w:snapToGrid w:val="0"/>
          <w:kern w:val="22"/>
          <w:lang w:eastAsia="zh-CN"/>
        </w:rPr>
        <w:t>丧失</w:t>
      </w:r>
      <w:r w:rsidR="003208FC">
        <w:rPr>
          <w:rFonts w:hint="eastAsia"/>
          <w:snapToGrid w:val="0"/>
          <w:kern w:val="22"/>
          <w:lang w:eastAsia="zh-CN"/>
        </w:rPr>
        <w:t>率</w:t>
      </w:r>
      <w:r w:rsidR="00B23617">
        <w:rPr>
          <w:rFonts w:hint="eastAsia"/>
          <w:snapToGrid w:val="0"/>
          <w:kern w:val="22"/>
          <w:lang w:eastAsia="zh-CN"/>
        </w:rPr>
        <w:t>。还</w:t>
      </w:r>
      <w:r w:rsidR="005B6FFF">
        <w:rPr>
          <w:rFonts w:hint="eastAsia"/>
          <w:snapToGrid w:val="0"/>
          <w:kern w:val="22"/>
          <w:lang w:eastAsia="zh-CN"/>
        </w:rPr>
        <w:t>须</w:t>
      </w:r>
      <w:r w:rsidR="00DE780B">
        <w:rPr>
          <w:rFonts w:hint="eastAsia"/>
          <w:snapToGrid w:val="0"/>
          <w:kern w:val="22"/>
          <w:lang w:eastAsia="zh-CN"/>
        </w:rPr>
        <w:t>复原</w:t>
      </w:r>
      <w:r w:rsidRPr="00934346">
        <w:rPr>
          <w:rFonts w:hint="eastAsia"/>
          <w:snapToGrid w:val="0"/>
          <w:kern w:val="22"/>
          <w:lang w:eastAsia="zh-CN"/>
        </w:rPr>
        <w:t>转</w:t>
      </w:r>
      <w:r w:rsidR="009855B2">
        <w:rPr>
          <w:rFonts w:hint="eastAsia"/>
          <w:snapToGrid w:val="0"/>
          <w:kern w:val="22"/>
          <w:lang w:eastAsia="zh-CN"/>
        </w:rPr>
        <w:t>用</w:t>
      </w:r>
      <w:r w:rsidRPr="00934346">
        <w:rPr>
          <w:rFonts w:hint="eastAsia"/>
          <w:snapToGrid w:val="0"/>
          <w:kern w:val="22"/>
          <w:lang w:eastAsia="zh-CN"/>
        </w:rPr>
        <w:t>和退化的生态系统。模型</w:t>
      </w:r>
      <w:r w:rsidR="003208FC">
        <w:rPr>
          <w:rFonts w:hint="eastAsia"/>
          <w:snapToGrid w:val="0"/>
          <w:kern w:val="22"/>
          <w:lang w:eastAsia="zh-CN"/>
        </w:rPr>
        <w:t>、</w:t>
      </w:r>
      <w:r w:rsidR="00EB3D11">
        <w:rPr>
          <w:rFonts w:hint="eastAsia"/>
          <w:snapToGrid w:val="0"/>
          <w:kern w:val="22"/>
          <w:lang w:eastAsia="zh-CN"/>
        </w:rPr>
        <w:t>情景</w:t>
      </w:r>
      <w:r w:rsidRPr="00934346">
        <w:rPr>
          <w:rFonts w:hint="eastAsia"/>
          <w:snapToGrid w:val="0"/>
          <w:kern w:val="22"/>
          <w:lang w:eastAsia="zh-CN"/>
        </w:rPr>
        <w:t>设想</w:t>
      </w:r>
      <w:r w:rsidR="003208FC">
        <w:rPr>
          <w:rFonts w:hint="eastAsia"/>
          <w:snapToGrid w:val="0"/>
          <w:kern w:val="22"/>
          <w:lang w:eastAsia="zh-CN"/>
        </w:rPr>
        <w:t>和其他研究</w:t>
      </w:r>
      <w:r w:rsidR="00EB3D11">
        <w:rPr>
          <w:rFonts w:hint="eastAsia"/>
          <w:snapToGrid w:val="0"/>
          <w:kern w:val="22"/>
          <w:lang w:eastAsia="zh-CN"/>
        </w:rPr>
        <w:t>显示</w:t>
      </w:r>
      <w:r w:rsidRPr="00934346">
        <w:rPr>
          <w:rFonts w:hint="eastAsia"/>
          <w:snapToGrid w:val="0"/>
          <w:kern w:val="22"/>
          <w:lang w:eastAsia="zh-CN"/>
        </w:rPr>
        <w:t>，到</w:t>
      </w:r>
      <w:r w:rsidRPr="00934346">
        <w:rPr>
          <w:rFonts w:hint="eastAsia"/>
          <w:snapToGrid w:val="0"/>
          <w:kern w:val="22"/>
          <w:lang w:eastAsia="zh-CN"/>
        </w:rPr>
        <w:t>2050</w:t>
      </w:r>
      <w:r w:rsidRPr="00934346">
        <w:rPr>
          <w:rFonts w:hint="eastAsia"/>
          <w:snapToGrid w:val="0"/>
          <w:kern w:val="22"/>
          <w:lang w:eastAsia="zh-CN"/>
        </w:rPr>
        <w:t>年，全球所有</w:t>
      </w:r>
      <w:r w:rsidR="00B23617">
        <w:rPr>
          <w:rFonts w:hint="eastAsia"/>
          <w:snapToGrid w:val="0"/>
          <w:kern w:val="22"/>
          <w:lang w:eastAsia="zh-CN"/>
        </w:rPr>
        <w:t>陆地</w:t>
      </w:r>
      <w:r w:rsidRPr="00934346">
        <w:rPr>
          <w:rFonts w:hint="eastAsia"/>
          <w:snapToGrid w:val="0"/>
          <w:kern w:val="22"/>
          <w:lang w:eastAsia="zh-CN"/>
        </w:rPr>
        <w:t>生态系统类型的自然生态系统</w:t>
      </w:r>
      <w:r w:rsidR="00B23617">
        <w:rPr>
          <w:rFonts w:hint="eastAsia"/>
          <w:snapToGrid w:val="0"/>
          <w:kern w:val="22"/>
          <w:lang w:eastAsia="zh-CN"/>
        </w:rPr>
        <w:t>面积</w:t>
      </w:r>
      <w:r w:rsidRPr="00934346">
        <w:rPr>
          <w:rFonts w:hint="eastAsia"/>
          <w:snapToGrid w:val="0"/>
          <w:kern w:val="22"/>
          <w:lang w:eastAsia="zh-CN"/>
        </w:rPr>
        <w:t>增加</w:t>
      </w:r>
      <w:r w:rsidRPr="00934346">
        <w:rPr>
          <w:rFonts w:hint="eastAsia"/>
          <w:snapToGrid w:val="0"/>
          <w:kern w:val="22"/>
          <w:lang w:eastAsia="zh-CN"/>
        </w:rPr>
        <w:t>10%</w:t>
      </w:r>
      <w:r w:rsidRPr="00934346">
        <w:rPr>
          <w:rFonts w:hint="eastAsia"/>
          <w:snapToGrid w:val="0"/>
          <w:kern w:val="22"/>
          <w:lang w:eastAsia="zh-CN"/>
        </w:rPr>
        <w:t>至</w:t>
      </w:r>
      <w:r w:rsidR="003208FC">
        <w:rPr>
          <w:snapToGrid w:val="0"/>
          <w:kern w:val="22"/>
          <w:lang w:eastAsia="zh-CN"/>
        </w:rPr>
        <w:t>15</w:t>
      </w:r>
      <w:r w:rsidRPr="00934346">
        <w:rPr>
          <w:rFonts w:hint="eastAsia"/>
          <w:snapToGrid w:val="0"/>
          <w:kern w:val="22"/>
          <w:lang w:eastAsia="zh-CN"/>
        </w:rPr>
        <w:t>%</w:t>
      </w:r>
      <w:r w:rsidRPr="00934346">
        <w:rPr>
          <w:rFonts w:hint="eastAsia"/>
          <w:snapToGrid w:val="0"/>
          <w:kern w:val="22"/>
          <w:lang w:eastAsia="zh-CN"/>
        </w:rPr>
        <w:t>可能是</w:t>
      </w:r>
      <w:r w:rsidR="003208FC">
        <w:rPr>
          <w:rFonts w:hint="eastAsia"/>
          <w:snapToGrid w:val="0"/>
          <w:kern w:val="22"/>
          <w:lang w:eastAsia="zh-CN"/>
        </w:rPr>
        <w:t>可以做到</w:t>
      </w:r>
      <w:r w:rsidRPr="00934346">
        <w:rPr>
          <w:rFonts w:hint="eastAsia"/>
          <w:snapToGrid w:val="0"/>
          <w:kern w:val="22"/>
          <w:lang w:eastAsia="zh-CN"/>
        </w:rPr>
        <w:t>的。</w:t>
      </w:r>
      <w:r w:rsidR="00EB3D11">
        <w:rPr>
          <w:rStyle w:val="FootnoteReference"/>
          <w:snapToGrid w:val="0"/>
          <w:kern w:val="22"/>
          <w:lang w:eastAsia="zh-CN"/>
        </w:rPr>
        <w:footnoteReference w:id="19"/>
      </w:r>
      <w:r w:rsidR="00EB3D11">
        <w:rPr>
          <w:rFonts w:hint="eastAsia"/>
          <w:snapToGrid w:val="0"/>
          <w:kern w:val="22"/>
          <w:lang w:eastAsia="zh-CN"/>
        </w:rPr>
        <w:t xml:space="preserve"> </w:t>
      </w:r>
      <w:r w:rsidR="004539D6">
        <w:rPr>
          <w:rFonts w:hint="eastAsia"/>
          <w:snapToGrid w:val="0"/>
          <w:kern w:val="22"/>
          <w:lang w:eastAsia="zh-CN"/>
        </w:rPr>
        <w:t>要达到这个结果，似乎有一条可行的途径，即</w:t>
      </w:r>
      <w:r w:rsidRPr="00934346">
        <w:rPr>
          <w:rFonts w:hint="eastAsia"/>
          <w:snapToGrid w:val="0"/>
          <w:kern w:val="22"/>
          <w:lang w:eastAsia="zh-CN"/>
        </w:rPr>
        <w:t>到</w:t>
      </w:r>
      <w:r w:rsidRPr="00934346">
        <w:rPr>
          <w:rFonts w:hint="eastAsia"/>
          <w:snapToGrid w:val="0"/>
          <w:kern w:val="22"/>
          <w:lang w:eastAsia="zh-CN"/>
        </w:rPr>
        <w:t>2030</w:t>
      </w:r>
      <w:r w:rsidRPr="00934346">
        <w:rPr>
          <w:rFonts w:hint="eastAsia"/>
          <w:snapToGrid w:val="0"/>
          <w:kern w:val="22"/>
          <w:lang w:eastAsia="zh-CN"/>
        </w:rPr>
        <w:t>年</w:t>
      </w:r>
      <w:r w:rsidR="004539D6">
        <w:rPr>
          <w:rFonts w:hint="eastAsia"/>
          <w:snapToGrid w:val="0"/>
          <w:kern w:val="22"/>
          <w:lang w:eastAsia="zh-CN"/>
        </w:rPr>
        <w:t>全球</w:t>
      </w:r>
      <w:r w:rsidRPr="00934346">
        <w:rPr>
          <w:rFonts w:hint="eastAsia"/>
          <w:snapToGrid w:val="0"/>
          <w:kern w:val="22"/>
          <w:lang w:eastAsia="zh-CN"/>
        </w:rPr>
        <w:t>实现净</w:t>
      </w:r>
      <w:r w:rsidR="00104847">
        <w:rPr>
          <w:rFonts w:hint="eastAsia"/>
          <w:snapToGrid w:val="0"/>
          <w:kern w:val="22"/>
          <w:lang w:eastAsia="zh-CN"/>
        </w:rPr>
        <w:t>增加</w:t>
      </w:r>
      <w:r w:rsidRPr="00934346">
        <w:rPr>
          <w:rFonts w:hint="eastAsia"/>
          <w:snapToGrid w:val="0"/>
          <w:kern w:val="22"/>
          <w:lang w:eastAsia="zh-CN"/>
        </w:rPr>
        <w:t>，或至少</w:t>
      </w:r>
      <w:r w:rsidR="003208FC">
        <w:rPr>
          <w:rFonts w:hint="eastAsia"/>
          <w:snapToGrid w:val="0"/>
          <w:kern w:val="22"/>
          <w:lang w:eastAsia="zh-CN"/>
        </w:rPr>
        <w:t>实现无</w:t>
      </w:r>
      <w:r w:rsidRPr="00934346">
        <w:rPr>
          <w:rFonts w:hint="eastAsia"/>
          <w:snapToGrid w:val="0"/>
          <w:kern w:val="22"/>
          <w:lang w:eastAsia="zh-CN"/>
        </w:rPr>
        <w:t>净</w:t>
      </w:r>
      <w:r w:rsidR="00104847">
        <w:rPr>
          <w:rFonts w:hint="eastAsia"/>
          <w:snapToGrid w:val="0"/>
          <w:kern w:val="22"/>
          <w:lang w:eastAsia="zh-CN"/>
        </w:rPr>
        <w:t>丧失</w:t>
      </w:r>
      <w:r w:rsidRPr="00934346">
        <w:rPr>
          <w:rFonts w:hint="eastAsia"/>
          <w:snapToGrid w:val="0"/>
          <w:kern w:val="22"/>
          <w:lang w:eastAsia="zh-CN"/>
        </w:rPr>
        <w:t>。</w:t>
      </w:r>
      <w:r w:rsidR="00366126">
        <w:rPr>
          <w:rFonts w:hint="eastAsia"/>
          <w:snapToGrid w:val="0"/>
          <w:kern w:val="22"/>
          <w:lang w:eastAsia="zh-CN"/>
        </w:rPr>
        <w:t>审视</w:t>
      </w:r>
      <w:r w:rsidR="00366126" w:rsidRPr="00366126">
        <w:rPr>
          <w:rFonts w:hint="eastAsia"/>
          <w:snapToGrid w:val="0"/>
          <w:kern w:val="22"/>
          <w:lang w:eastAsia="zh-CN"/>
        </w:rPr>
        <w:t>过去</w:t>
      </w:r>
      <w:r w:rsidR="00366126">
        <w:rPr>
          <w:rFonts w:hint="eastAsia"/>
          <w:snapToGrid w:val="0"/>
          <w:kern w:val="22"/>
          <w:lang w:eastAsia="zh-CN"/>
        </w:rPr>
        <w:t>的</w:t>
      </w:r>
      <w:r w:rsidR="00366126" w:rsidRPr="00366126">
        <w:rPr>
          <w:rFonts w:hint="eastAsia"/>
          <w:snapToGrid w:val="0"/>
          <w:kern w:val="22"/>
          <w:lang w:eastAsia="zh-CN"/>
        </w:rPr>
        <w:t>海洋环境</w:t>
      </w:r>
      <w:r w:rsidR="00366126">
        <w:rPr>
          <w:rFonts w:hint="eastAsia"/>
          <w:snapToGrid w:val="0"/>
          <w:kern w:val="22"/>
          <w:lang w:eastAsia="zh-CN"/>
        </w:rPr>
        <w:t>保护</w:t>
      </w:r>
      <w:r w:rsidR="00366126" w:rsidRPr="00366126">
        <w:rPr>
          <w:rFonts w:hint="eastAsia"/>
          <w:snapToGrid w:val="0"/>
          <w:kern w:val="22"/>
          <w:lang w:eastAsia="zh-CN"/>
        </w:rPr>
        <w:t>行动</w:t>
      </w:r>
      <w:r w:rsidR="00366126">
        <w:rPr>
          <w:rFonts w:hint="eastAsia"/>
          <w:snapToGrid w:val="0"/>
          <w:kern w:val="22"/>
          <w:lang w:eastAsia="zh-CN"/>
        </w:rPr>
        <w:t>发现</w:t>
      </w:r>
      <w:r w:rsidR="00366126" w:rsidRPr="00366126">
        <w:rPr>
          <w:rFonts w:hint="eastAsia"/>
          <w:snapToGrid w:val="0"/>
          <w:kern w:val="22"/>
          <w:lang w:eastAsia="zh-CN"/>
        </w:rPr>
        <w:t>，如果包括气候变化在内的主要压力得到解决，到</w:t>
      </w:r>
      <w:r w:rsidR="00366126" w:rsidRPr="00366126">
        <w:rPr>
          <w:rFonts w:hint="eastAsia"/>
          <w:snapToGrid w:val="0"/>
          <w:kern w:val="22"/>
          <w:lang w:eastAsia="zh-CN"/>
        </w:rPr>
        <w:t>2050</w:t>
      </w:r>
      <w:r w:rsidR="00366126" w:rsidRPr="00366126">
        <w:rPr>
          <w:rFonts w:hint="eastAsia"/>
          <w:snapToGrid w:val="0"/>
          <w:kern w:val="22"/>
          <w:lang w:eastAsia="zh-CN"/>
        </w:rPr>
        <w:t>年海洋</w:t>
      </w:r>
      <w:r w:rsidR="00366126" w:rsidRPr="00366126">
        <w:rPr>
          <w:rFonts w:hint="eastAsia"/>
          <w:snapToGrid w:val="0"/>
          <w:kern w:val="22"/>
          <w:lang w:eastAsia="zh-CN"/>
        </w:rPr>
        <w:lastRenderedPageBreak/>
        <w:t>生物多样性的丰度、结构和功能将有可能实现大幅度恢复。</w:t>
      </w:r>
      <w:r w:rsidR="00366126">
        <w:rPr>
          <w:rStyle w:val="FootnoteReference"/>
          <w:snapToGrid w:val="0"/>
          <w:kern w:val="22"/>
          <w:lang w:eastAsia="zh-CN"/>
        </w:rPr>
        <w:footnoteReference w:id="20"/>
      </w:r>
      <w:r w:rsidR="00366126">
        <w:rPr>
          <w:rFonts w:hint="eastAsia"/>
          <w:snapToGrid w:val="0"/>
          <w:kern w:val="22"/>
          <w:lang w:eastAsia="zh-CN"/>
        </w:rPr>
        <w:t xml:space="preserve"> </w:t>
      </w:r>
      <w:r w:rsidR="00366126" w:rsidRPr="00366126">
        <w:rPr>
          <w:rFonts w:hint="eastAsia"/>
          <w:snapToGrid w:val="0"/>
          <w:kern w:val="22"/>
          <w:lang w:eastAsia="zh-CN"/>
        </w:rPr>
        <w:t>然而目前还没有</w:t>
      </w:r>
      <w:r w:rsidR="00366126">
        <w:rPr>
          <w:rFonts w:hint="eastAsia"/>
          <w:snapToGrid w:val="0"/>
          <w:kern w:val="22"/>
          <w:lang w:eastAsia="zh-CN"/>
        </w:rPr>
        <w:t>用</w:t>
      </w:r>
      <w:r w:rsidR="00366126" w:rsidRPr="00366126">
        <w:rPr>
          <w:rFonts w:hint="eastAsia"/>
          <w:snapToGrid w:val="0"/>
          <w:kern w:val="22"/>
          <w:lang w:eastAsia="zh-CN"/>
        </w:rPr>
        <w:t>定量模型</w:t>
      </w:r>
      <w:r w:rsidR="00366126">
        <w:rPr>
          <w:rFonts w:hint="eastAsia"/>
          <w:snapToGrid w:val="0"/>
          <w:kern w:val="22"/>
          <w:lang w:eastAsia="zh-CN"/>
        </w:rPr>
        <w:t>做出这种途径</w:t>
      </w:r>
      <w:r w:rsidR="00366126" w:rsidRPr="00366126">
        <w:rPr>
          <w:rFonts w:hint="eastAsia"/>
          <w:snapToGrid w:val="0"/>
          <w:kern w:val="22"/>
          <w:lang w:eastAsia="zh-CN"/>
        </w:rPr>
        <w:t>的</w:t>
      </w:r>
      <w:r w:rsidR="00366126">
        <w:rPr>
          <w:rFonts w:hint="eastAsia"/>
          <w:snapToGrid w:val="0"/>
          <w:kern w:val="22"/>
          <w:lang w:eastAsia="zh-CN"/>
        </w:rPr>
        <w:t>情景设想</w:t>
      </w:r>
      <w:r w:rsidR="00366126" w:rsidRPr="00366126">
        <w:rPr>
          <w:rFonts w:hint="eastAsia"/>
          <w:snapToGrid w:val="0"/>
          <w:kern w:val="22"/>
          <w:lang w:eastAsia="zh-CN"/>
        </w:rPr>
        <w:t>。</w:t>
      </w:r>
    </w:p>
    <w:p w14:paraId="6551649E" w14:textId="129B407C" w:rsidR="00934346" w:rsidRPr="00025DB8" w:rsidRDefault="00934346" w:rsidP="00956A66">
      <w:pPr>
        <w:pStyle w:val="ListParagraph"/>
        <w:numPr>
          <w:ilvl w:val="0"/>
          <w:numId w:val="36"/>
        </w:numPr>
        <w:adjustRightInd w:val="0"/>
        <w:snapToGrid w:val="0"/>
        <w:spacing w:before="120" w:line="240" w:lineRule="atLeast"/>
        <w:ind w:left="0" w:firstLine="0"/>
        <w:contextualSpacing w:val="0"/>
        <w:rPr>
          <w:snapToGrid w:val="0"/>
          <w:kern w:val="22"/>
          <w:lang w:eastAsia="zh-CN"/>
        </w:rPr>
      </w:pPr>
      <w:r w:rsidRPr="007F502E">
        <w:rPr>
          <w:rFonts w:hint="eastAsia"/>
          <w:snapToGrid w:val="0"/>
          <w:kern w:val="22"/>
          <w:lang w:eastAsia="zh-CN"/>
        </w:rPr>
        <w:t>虽然生态系统恢复将是实现这一目标的重要组成部分，但应优先考虑保留现有的自然生态系统。特别是应避免丧失现有的</w:t>
      </w:r>
      <w:r w:rsidR="00DE780B">
        <w:rPr>
          <w:rFonts w:hint="eastAsia"/>
          <w:snapToGrid w:val="0"/>
          <w:kern w:val="22"/>
          <w:lang w:eastAsia="zh-CN"/>
        </w:rPr>
        <w:t>未受损害</w:t>
      </w:r>
      <w:r w:rsidRPr="007F502E">
        <w:rPr>
          <w:rFonts w:hint="eastAsia"/>
          <w:snapToGrid w:val="0"/>
          <w:kern w:val="22"/>
          <w:lang w:eastAsia="zh-CN"/>
        </w:rPr>
        <w:t>地区、具有高度完整性和生物多样性价值的地区、稀有或脆弱的生态系统</w:t>
      </w:r>
      <w:r w:rsidRPr="00934346">
        <w:rPr>
          <w:rFonts w:hint="eastAsia"/>
          <w:snapToGrid w:val="0"/>
          <w:kern w:val="22"/>
          <w:lang w:eastAsia="zh-CN"/>
        </w:rPr>
        <w:t>、对地球功能至关重要的生态系统以及无法恢复的生态系统。关于恢复，应当指出，生态系统完整性的恢复</w:t>
      </w:r>
      <w:r w:rsidR="0070764D">
        <w:rPr>
          <w:rFonts w:hint="eastAsia"/>
          <w:snapToGrid w:val="0"/>
          <w:kern w:val="22"/>
          <w:lang w:eastAsia="zh-CN"/>
        </w:rPr>
        <w:t>（</w:t>
      </w:r>
      <w:r w:rsidRPr="00934346">
        <w:rPr>
          <w:rFonts w:hint="eastAsia"/>
          <w:snapToGrid w:val="0"/>
          <w:kern w:val="22"/>
          <w:lang w:eastAsia="zh-CN"/>
        </w:rPr>
        <w:t>包括物种多样性和丰度以及生态系统内相互作用</w:t>
      </w:r>
      <w:r w:rsidR="007F502E">
        <w:rPr>
          <w:rFonts w:hint="eastAsia"/>
          <w:snapToGrid w:val="0"/>
          <w:kern w:val="22"/>
          <w:lang w:eastAsia="zh-CN"/>
        </w:rPr>
        <w:t>的</w:t>
      </w:r>
      <w:r w:rsidRPr="00934346">
        <w:rPr>
          <w:rFonts w:hint="eastAsia"/>
          <w:snapToGrid w:val="0"/>
          <w:kern w:val="22"/>
          <w:lang w:eastAsia="zh-CN"/>
        </w:rPr>
        <w:t>物种群落</w:t>
      </w:r>
      <w:r w:rsidR="0070764D">
        <w:rPr>
          <w:rFonts w:hint="eastAsia"/>
          <w:snapToGrid w:val="0"/>
          <w:kern w:val="22"/>
          <w:lang w:eastAsia="zh-CN"/>
        </w:rPr>
        <w:t>）</w:t>
      </w:r>
      <w:r w:rsidRPr="00934346">
        <w:rPr>
          <w:rFonts w:hint="eastAsia"/>
          <w:snapToGrid w:val="0"/>
          <w:kern w:val="22"/>
          <w:lang w:eastAsia="zh-CN"/>
        </w:rPr>
        <w:t>落后于生态系统</w:t>
      </w:r>
      <w:r w:rsidR="009A7D17">
        <w:rPr>
          <w:rFonts w:hint="eastAsia"/>
          <w:snapToGrid w:val="0"/>
          <w:kern w:val="22"/>
          <w:lang w:eastAsia="zh-CN"/>
        </w:rPr>
        <w:t>面积</w:t>
      </w:r>
      <w:r w:rsidRPr="00934346">
        <w:rPr>
          <w:rFonts w:hint="eastAsia"/>
          <w:snapToGrid w:val="0"/>
          <w:kern w:val="22"/>
          <w:lang w:eastAsia="zh-CN"/>
        </w:rPr>
        <w:t>的恢复。因此，</w:t>
      </w:r>
      <w:r w:rsidR="007F502E">
        <w:rPr>
          <w:rFonts w:hint="eastAsia"/>
          <w:snapToGrid w:val="0"/>
          <w:kern w:val="22"/>
          <w:lang w:eastAsia="zh-CN"/>
        </w:rPr>
        <w:t>要想</w:t>
      </w:r>
      <w:r w:rsidRPr="00934346">
        <w:rPr>
          <w:rFonts w:hint="eastAsia"/>
          <w:snapToGrid w:val="0"/>
          <w:kern w:val="22"/>
          <w:lang w:eastAsia="zh-CN"/>
        </w:rPr>
        <w:t>在某个日期实现生物多样性的无净</w:t>
      </w:r>
      <w:r w:rsidR="00104847">
        <w:rPr>
          <w:rFonts w:hint="eastAsia"/>
          <w:snapToGrid w:val="0"/>
          <w:kern w:val="22"/>
          <w:lang w:eastAsia="zh-CN"/>
        </w:rPr>
        <w:t>丧失</w:t>
      </w:r>
      <w:r w:rsidR="007F502E">
        <w:rPr>
          <w:rFonts w:hint="eastAsia"/>
          <w:snapToGrid w:val="0"/>
          <w:kern w:val="22"/>
          <w:lang w:eastAsia="zh-CN"/>
        </w:rPr>
        <w:t>，</w:t>
      </w:r>
      <w:r w:rsidRPr="00934346">
        <w:rPr>
          <w:rFonts w:hint="eastAsia"/>
          <w:snapToGrid w:val="0"/>
          <w:kern w:val="22"/>
          <w:lang w:eastAsia="zh-CN"/>
        </w:rPr>
        <w:t>需要在</w:t>
      </w:r>
      <w:r w:rsidR="007F502E">
        <w:rPr>
          <w:rFonts w:hint="eastAsia"/>
          <w:snapToGrid w:val="0"/>
          <w:kern w:val="22"/>
          <w:lang w:eastAsia="zh-CN"/>
        </w:rPr>
        <w:t>这个</w:t>
      </w:r>
      <w:r w:rsidRPr="00934346">
        <w:rPr>
          <w:rFonts w:hint="eastAsia"/>
          <w:snapToGrid w:val="0"/>
          <w:kern w:val="22"/>
          <w:lang w:eastAsia="zh-CN"/>
        </w:rPr>
        <w:t>日期</w:t>
      </w:r>
      <w:r w:rsidR="007F502E">
        <w:rPr>
          <w:rFonts w:hint="eastAsia"/>
          <w:snapToGrid w:val="0"/>
          <w:kern w:val="22"/>
          <w:lang w:eastAsia="zh-CN"/>
        </w:rPr>
        <w:t>之前先</w:t>
      </w:r>
      <w:r w:rsidRPr="00934346">
        <w:rPr>
          <w:rFonts w:hint="eastAsia"/>
          <w:snapToGrid w:val="0"/>
          <w:kern w:val="22"/>
          <w:lang w:eastAsia="zh-CN"/>
        </w:rPr>
        <w:t>实现生态系统</w:t>
      </w:r>
      <w:r w:rsidR="009A7D17">
        <w:rPr>
          <w:rFonts w:hint="eastAsia"/>
          <w:snapToGrid w:val="0"/>
          <w:kern w:val="22"/>
          <w:lang w:eastAsia="zh-CN"/>
        </w:rPr>
        <w:t>面积、连通性和质量</w:t>
      </w:r>
      <w:r w:rsidRPr="00934346">
        <w:rPr>
          <w:rFonts w:hint="eastAsia"/>
          <w:snapToGrid w:val="0"/>
          <w:kern w:val="22"/>
          <w:lang w:eastAsia="zh-CN"/>
        </w:rPr>
        <w:t>的无净</w:t>
      </w:r>
      <w:r w:rsidR="00104847">
        <w:rPr>
          <w:rFonts w:hint="eastAsia"/>
          <w:snapToGrid w:val="0"/>
          <w:kern w:val="22"/>
          <w:lang w:eastAsia="zh-CN"/>
        </w:rPr>
        <w:t>丧失</w:t>
      </w:r>
      <w:r w:rsidRPr="00934346">
        <w:rPr>
          <w:rFonts w:hint="eastAsia"/>
          <w:snapToGrid w:val="0"/>
          <w:kern w:val="22"/>
          <w:lang w:eastAsia="zh-CN"/>
        </w:rPr>
        <w:t>。</w:t>
      </w:r>
      <w:r w:rsidR="009A7D17">
        <w:rPr>
          <w:rStyle w:val="FootnoteReference"/>
          <w:snapToGrid w:val="0"/>
          <w:kern w:val="22"/>
          <w:lang w:eastAsia="zh-CN"/>
        </w:rPr>
        <w:footnoteReference w:id="21"/>
      </w:r>
      <w:r w:rsidR="009A7D17">
        <w:rPr>
          <w:rFonts w:hint="eastAsia"/>
          <w:snapToGrid w:val="0"/>
          <w:kern w:val="22"/>
          <w:lang w:eastAsia="zh-CN"/>
        </w:rPr>
        <w:t xml:space="preserve"> </w:t>
      </w:r>
      <w:r w:rsidRPr="00934346">
        <w:rPr>
          <w:rFonts w:hint="eastAsia"/>
          <w:snapToGrid w:val="0"/>
          <w:kern w:val="22"/>
          <w:lang w:eastAsia="zh-CN"/>
        </w:rPr>
        <w:t>净</w:t>
      </w:r>
      <w:r w:rsidR="00104847">
        <w:rPr>
          <w:rFonts w:hint="eastAsia"/>
          <w:snapToGrid w:val="0"/>
          <w:kern w:val="22"/>
          <w:lang w:eastAsia="zh-CN"/>
        </w:rPr>
        <w:t>增加</w:t>
      </w:r>
      <w:r w:rsidRPr="00934346">
        <w:rPr>
          <w:rFonts w:hint="eastAsia"/>
          <w:snapToGrid w:val="0"/>
          <w:kern w:val="22"/>
          <w:lang w:eastAsia="zh-CN"/>
        </w:rPr>
        <w:t>或无净</w:t>
      </w:r>
      <w:r w:rsidR="00104847">
        <w:rPr>
          <w:rFonts w:hint="eastAsia"/>
          <w:snapToGrid w:val="0"/>
          <w:kern w:val="22"/>
          <w:lang w:eastAsia="zh-CN"/>
        </w:rPr>
        <w:t>丧失</w:t>
      </w:r>
      <w:r w:rsidRPr="00934346">
        <w:rPr>
          <w:rFonts w:hint="eastAsia"/>
          <w:snapToGrid w:val="0"/>
          <w:kern w:val="22"/>
          <w:lang w:eastAsia="zh-CN"/>
        </w:rPr>
        <w:t>的方法，</w:t>
      </w:r>
      <w:r w:rsidRPr="00025DB8">
        <w:rPr>
          <w:rFonts w:hint="eastAsia"/>
          <w:snapToGrid w:val="0"/>
          <w:kern w:val="22"/>
          <w:lang w:eastAsia="zh-CN"/>
        </w:rPr>
        <w:t>如果不</w:t>
      </w:r>
      <w:r w:rsidR="00025DB8" w:rsidRPr="00025DB8">
        <w:rPr>
          <w:rFonts w:hint="eastAsia"/>
          <w:snapToGrid w:val="0"/>
          <w:kern w:val="22"/>
          <w:lang w:eastAsia="zh-CN"/>
        </w:rPr>
        <w:t>附加</w:t>
      </w:r>
      <w:r w:rsidRPr="00025DB8">
        <w:rPr>
          <w:rFonts w:hint="eastAsia"/>
          <w:snapToGrid w:val="0"/>
          <w:kern w:val="22"/>
          <w:lang w:eastAsia="zh-CN"/>
        </w:rPr>
        <w:t>条件</w:t>
      </w:r>
      <w:r w:rsidRPr="00934346">
        <w:rPr>
          <w:rFonts w:hint="eastAsia"/>
          <w:snapToGrid w:val="0"/>
          <w:kern w:val="22"/>
          <w:lang w:eastAsia="zh-CN"/>
        </w:rPr>
        <w:t>，</w:t>
      </w:r>
      <w:r w:rsidR="00A20433">
        <w:rPr>
          <w:rFonts w:hint="eastAsia"/>
          <w:snapToGrid w:val="0"/>
          <w:kern w:val="22"/>
          <w:lang w:eastAsia="zh-CN"/>
        </w:rPr>
        <w:t>很可能</w:t>
      </w:r>
      <w:r w:rsidRPr="00934346">
        <w:rPr>
          <w:rFonts w:hint="eastAsia"/>
          <w:snapToGrid w:val="0"/>
          <w:kern w:val="22"/>
          <w:lang w:eastAsia="zh-CN"/>
        </w:rPr>
        <w:t>带来有害结果。因此，</w:t>
      </w:r>
      <w:r w:rsidR="00956A66">
        <w:rPr>
          <w:rFonts w:hint="eastAsia"/>
          <w:snapToGrid w:val="0"/>
          <w:kern w:val="22"/>
          <w:lang w:eastAsia="zh-CN"/>
        </w:rPr>
        <w:t>计算</w:t>
      </w:r>
      <w:r w:rsidRPr="00934346">
        <w:rPr>
          <w:rFonts w:hint="eastAsia"/>
          <w:snapToGrid w:val="0"/>
          <w:kern w:val="22"/>
          <w:lang w:eastAsia="zh-CN"/>
        </w:rPr>
        <w:t>净变化时，需要</w:t>
      </w:r>
      <w:r w:rsidR="00A20433">
        <w:rPr>
          <w:rFonts w:hint="eastAsia"/>
          <w:snapToGrid w:val="0"/>
          <w:kern w:val="22"/>
          <w:lang w:eastAsia="zh-CN"/>
        </w:rPr>
        <w:t>有</w:t>
      </w:r>
      <w:r w:rsidRPr="00934346">
        <w:rPr>
          <w:rFonts w:hint="eastAsia"/>
          <w:snapToGrid w:val="0"/>
          <w:kern w:val="22"/>
          <w:lang w:eastAsia="zh-CN"/>
        </w:rPr>
        <w:t>保障措施，</w:t>
      </w:r>
      <w:r w:rsidR="00C84EAA">
        <w:rPr>
          <w:rFonts w:hint="eastAsia"/>
          <w:snapToGrid w:val="0"/>
          <w:kern w:val="22"/>
          <w:lang w:eastAsia="zh-CN"/>
        </w:rPr>
        <w:t>除其他外，</w:t>
      </w:r>
      <w:r w:rsidR="007F502E">
        <w:rPr>
          <w:rFonts w:hint="eastAsia"/>
          <w:snapToGrid w:val="0"/>
          <w:kern w:val="22"/>
          <w:lang w:eastAsia="zh-CN"/>
        </w:rPr>
        <w:t>保证</w:t>
      </w:r>
      <w:r w:rsidRPr="00934346">
        <w:rPr>
          <w:rFonts w:hint="eastAsia"/>
          <w:snapToGrid w:val="0"/>
          <w:kern w:val="22"/>
          <w:lang w:eastAsia="zh-CN"/>
        </w:rPr>
        <w:t>任何</w:t>
      </w:r>
      <w:r w:rsidR="00104847">
        <w:rPr>
          <w:rFonts w:hint="eastAsia"/>
          <w:snapToGrid w:val="0"/>
          <w:kern w:val="22"/>
          <w:lang w:eastAsia="zh-CN"/>
        </w:rPr>
        <w:t>丧失</w:t>
      </w:r>
      <w:r w:rsidRPr="00934346">
        <w:rPr>
          <w:rFonts w:hint="eastAsia"/>
          <w:snapToGrid w:val="0"/>
          <w:kern w:val="22"/>
          <w:lang w:eastAsia="zh-CN"/>
        </w:rPr>
        <w:t>都被相同或</w:t>
      </w:r>
      <w:r w:rsidR="007F502E">
        <w:rPr>
          <w:rFonts w:hint="eastAsia"/>
          <w:snapToGrid w:val="0"/>
          <w:kern w:val="22"/>
          <w:lang w:eastAsia="zh-CN"/>
        </w:rPr>
        <w:t>类似</w:t>
      </w:r>
      <w:r w:rsidRPr="00934346">
        <w:rPr>
          <w:rFonts w:hint="eastAsia"/>
          <w:snapToGrid w:val="0"/>
          <w:kern w:val="22"/>
          <w:lang w:eastAsia="zh-CN"/>
        </w:rPr>
        <w:t>的生态系统所</w:t>
      </w:r>
      <w:r w:rsidR="007F502E">
        <w:rPr>
          <w:rFonts w:hint="eastAsia"/>
          <w:snapToGrid w:val="0"/>
          <w:kern w:val="22"/>
          <w:lang w:eastAsia="zh-CN"/>
        </w:rPr>
        <w:t>替补</w:t>
      </w:r>
      <w:r w:rsidRPr="00934346">
        <w:rPr>
          <w:rFonts w:hint="eastAsia"/>
          <w:snapToGrid w:val="0"/>
          <w:kern w:val="22"/>
          <w:lang w:eastAsia="zh-CN"/>
        </w:rPr>
        <w:t>，关键的生态系统</w:t>
      </w:r>
      <w:r w:rsidR="00C84EAA">
        <w:rPr>
          <w:rFonts w:hint="eastAsia"/>
          <w:snapToGrid w:val="0"/>
          <w:kern w:val="22"/>
          <w:lang w:eastAsia="zh-CN"/>
        </w:rPr>
        <w:t>和功能</w:t>
      </w:r>
      <w:r w:rsidR="00A20433">
        <w:rPr>
          <w:rFonts w:hint="eastAsia"/>
          <w:snapToGrid w:val="0"/>
          <w:kern w:val="22"/>
          <w:lang w:eastAsia="zh-CN"/>
        </w:rPr>
        <w:t>没有</w:t>
      </w:r>
      <w:r w:rsidRPr="00934346">
        <w:rPr>
          <w:rFonts w:hint="eastAsia"/>
          <w:snapToGrid w:val="0"/>
          <w:kern w:val="22"/>
          <w:lang w:eastAsia="zh-CN"/>
        </w:rPr>
        <w:t>丧失。</w:t>
      </w:r>
      <w:r w:rsidR="00C84EAA" w:rsidRPr="00025DB8">
        <w:rPr>
          <w:rFonts w:hint="eastAsia"/>
          <w:snapToGrid w:val="0"/>
          <w:kern w:val="22"/>
          <w:lang w:eastAsia="zh-CN"/>
        </w:rPr>
        <w:t>同样，</w:t>
      </w:r>
      <w:r w:rsidR="00025DB8" w:rsidRPr="00025DB8">
        <w:rPr>
          <w:rFonts w:hint="eastAsia"/>
          <w:snapToGrid w:val="0"/>
          <w:kern w:val="22"/>
          <w:lang w:eastAsia="zh-CN"/>
        </w:rPr>
        <w:t>对于</w:t>
      </w:r>
      <w:r w:rsidR="00C84EAA" w:rsidRPr="00025DB8">
        <w:rPr>
          <w:rFonts w:hint="eastAsia"/>
          <w:snapToGrid w:val="0"/>
          <w:kern w:val="22"/>
          <w:lang w:eastAsia="zh-CN"/>
        </w:rPr>
        <w:t>具有挑战性或目前无法恢复的生态系统，如一些海洋生态系统</w:t>
      </w:r>
      <w:r w:rsidR="00025DB8" w:rsidRPr="00025DB8">
        <w:rPr>
          <w:rFonts w:hint="eastAsia"/>
          <w:snapToGrid w:val="0"/>
          <w:kern w:val="22"/>
          <w:lang w:eastAsia="zh-CN"/>
        </w:rPr>
        <w:t>，可能需要给与特别考虑</w:t>
      </w:r>
      <w:r w:rsidR="00C84EAA" w:rsidRPr="00025DB8">
        <w:rPr>
          <w:rFonts w:hint="eastAsia"/>
          <w:snapToGrid w:val="0"/>
          <w:kern w:val="22"/>
          <w:lang w:eastAsia="zh-CN"/>
        </w:rPr>
        <w:t>。此外气候变化的影响可能使某些类型</w:t>
      </w:r>
      <w:r w:rsidR="00025DB8" w:rsidRPr="00025DB8">
        <w:rPr>
          <w:rFonts w:hint="eastAsia"/>
          <w:snapToGrid w:val="0"/>
          <w:kern w:val="22"/>
          <w:lang w:eastAsia="zh-CN"/>
        </w:rPr>
        <w:t>的</w:t>
      </w:r>
      <w:r w:rsidR="00C84EAA" w:rsidRPr="00025DB8">
        <w:rPr>
          <w:rFonts w:hint="eastAsia"/>
          <w:snapToGrid w:val="0"/>
          <w:kern w:val="22"/>
          <w:lang w:eastAsia="zh-CN"/>
        </w:rPr>
        <w:t>生态系统</w:t>
      </w:r>
      <w:r w:rsidR="00025DB8" w:rsidRPr="00025DB8">
        <w:rPr>
          <w:rFonts w:hint="eastAsia"/>
          <w:snapToGrid w:val="0"/>
          <w:kern w:val="22"/>
          <w:lang w:eastAsia="zh-CN"/>
        </w:rPr>
        <w:t>例如珊瑚礁</w:t>
      </w:r>
      <w:r w:rsidR="00C84EAA" w:rsidRPr="00025DB8">
        <w:rPr>
          <w:rFonts w:hint="eastAsia"/>
          <w:snapToGrid w:val="0"/>
          <w:kern w:val="22"/>
          <w:lang w:eastAsia="zh-CN"/>
        </w:rPr>
        <w:t>的恢复特别</w:t>
      </w:r>
      <w:r w:rsidR="00025DB8">
        <w:rPr>
          <w:rFonts w:hint="eastAsia"/>
          <w:snapToGrid w:val="0"/>
          <w:kern w:val="22"/>
          <w:lang w:eastAsia="zh-CN"/>
        </w:rPr>
        <w:t>棘手</w:t>
      </w:r>
      <w:r w:rsidR="00C84EAA" w:rsidRPr="00025DB8">
        <w:rPr>
          <w:rFonts w:hint="eastAsia"/>
          <w:snapToGrid w:val="0"/>
          <w:kern w:val="22"/>
          <w:lang w:eastAsia="zh-CN"/>
        </w:rPr>
        <w:t>。</w:t>
      </w:r>
    </w:p>
    <w:p w14:paraId="555FFB52" w14:textId="4E6316EF" w:rsidR="00934346" w:rsidRDefault="00934346" w:rsidP="00956A66">
      <w:pPr>
        <w:pStyle w:val="ListParagraph"/>
        <w:numPr>
          <w:ilvl w:val="0"/>
          <w:numId w:val="36"/>
        </w:numPr>
        <w:adjustRightInd w:val="0"/>
        <w:snapToGrid w:val="0"/>
        <w:spacing w:before="120" w:line="240" w:lineRule="atLeast"/>
        <w:ind w:left="0" w:firstLine="0"/>
        <w:contextualSpacing w:val="0"/>
        <w:rPr>
          <w:snapToGrid w:val="0"/>
          <w:kern w:val="22"/>
          <w:lang w:eastAsia="zh-CN"/>
        </w:rPr>
      </w:pPr>
      <w:r w:rsidRPr="00934346">
        <w:rPr>
          <w:rFonts w:hint="eastAsia"/>
          <w:snapToGrid w:val="0"/>
          <w:kern w:val="22"/>
          <w:lang w:eastAsia="zh-CN"/>
        </w:rPr>
        <w:t>物种</w:t>
      </w:r>
      <w:r w:rsidR="00DE024A">
        <w:rPr>
          <w:rFonts w:hint="eastAsia"/>
          <w:snapToGrid w:val="0"/>
          <w:kern w:val="22"/>
          <w:lang w:eastAsia="zh-CN"/>
        </w:rPr>
        <w:t>的</w:t>
      </w:r>
      <w:r w:rsidRPr="00934346">
        <w:rPr>
          <w:rFonts w:hint="eastAsia"/>
          <w:snapToGrid w:val="0"/>
          <w:kern w:val="22"/>
          <w:lang w:eastAsia="zh-CN"/>
        </w:rPr>
        <w:t>丰度和多样性、遗传多样性以及生态系统功能和服务的养护和恢复活动</w:t>
      </w:r>
      <w:r w:rsidR="00956A66">
        <w:rPr>
          <w:rFonts w:hint="eastAsia"/>
          <w:snapToGrid w:val="0"/>
          <w:kern w:val="22"/>
          <w:lang w:eastAsia="zh-CN"/>
        </w:rPr>
        <w:t>，其</w:t>
      </w:r>
      <w:r w:rsidRPr="00934346">
        <w:rPr>
          <w:rFonts w:hint="eastAsia"/>
          <w:snapToGrid w:val="0"/>
          <w:kern w:val="22"/>
          <w:lang w:eastAsia="zh-CN"/>
        </w:rPr>
        <w:t>结果在很大程度上取决于位置</w:t>
      </w:r>
      <w:r w:rsidR="00025DB8">
        <w:rPr>
          <w:rFonts w:hint="eastAsia"/>
          <w:snapToGrid w:val="0"/>
          <w:kern w:val="22"/>
          <w:lang w:eastAsia="zh-CN"/>
        </w:rPr>
        <w:t>和所</w:t>
      </w:r>
      <w:r w:rsidR="00574DB4">
        <w:rPr>
          <w:rFonts w:hint="eastAsia"/>
          <w:snapToGrid w:val="0"/>
          <w:kern w:val="22"/>
          <w:lang w:eastAsia="zh-CN"/>
        </w:rPr>
        <w:t>涉</w:t>
      </w:r>
      <w:r w:rsidR="00025DB8">
        <w:rPr>
          <w:rFonts w:hint="eastAsia"/>
          <w:snapToGrid w:val="0"/>
          <w:kern w:val="22"/>
          <w:lang w:eastAsia="zh-CN"/>
        </w:rPr>
        <w:t>生态系统</w:t>
      </w:r>
      <w:r w:rsidRPr="00934346">
        <w:rPr>
          <w:rFonts w:hint="eastAsia"/>
          <w:snapToGrid w:val="0"/>
          <w:kern w:val="22"/>
          <w:lang w:eastAsia="zh-CN"/>
        </w:rPr>
        <w:t>；因此，空间</w:t>
      </w:r>
      <w:r w:rsidR="00DE024A">
        <w:rPr>
          <w:rFonts w:hint="eastAsia"/>
          <w:snapToGrid w:val="0"/>
          <w:kern w:val="22"/>
          <w:lang w:eastAsia="zh-CN"/>
        </w:rPr>
        <w:t>定位</w:t>
      </w:r>
      <w:r w:rsidRPr="00934346">
        <w:rPr>
          <w:rFonts w:hint="eastAsia"/>
          <w:snapToGrid w:val="0"/>
          <w:kern w:val="22"/>
          <w:lang w:eastAsia="zh-CN"/>
        </w:rPr>
        <w:t>对于实现与</w:t>
      </w:r>
      <w:r w:rsidR="00DE024A">
        <w:rPr>
          <w:rFonts w:hint="eastAsia"/>
          <w:snapToGrid w:val="0"/>
          <w:kern w:val="22"/>
          <w:lang w:eastAsia="zh-CN"/>
        </w:rPr>
        <w:t>本长期</w:t>
      </w:r>
      <w:r w:rsidRPr="00934346">
        <w:rPr>
          <w:rFonts w:hint="eastAsia"/>
          <w:snapToGrid w:val="0"/>
          <w:kern w:val="22"/>
          <w:lang w:eastAsia="zh-CN"/>
        </w:rPr>
        <w:t>目标其他方面的协同作用至关重要。</w:t>
      </w:r>
      <w:r w:rsidR="00025DB8">
        <w:rPr>
          <w:rFonts w:hint="eastAsia"/>
          <w:snapToGrid w:val="0"/>
          <w:kern w:val="22"/>
          <w:lang w:eastAsia="zh-CN"/>
        </w:rPr>
        <w:t>识别</w:t>
      </w:r>
      <w:r w:rsidR="00025DB8" w:rsidRPr="00025DB8">
        <w:rPr>
          <w:rFonts w:hint="eastAsia"/>
          <w:snapToGrid w:val="0"/>
          <w:kern w:val="22"/>
          <w:lang w:eastAsia="zh-CN"/>
        </w:rPr>
        <w:t>对生物多样性特别重要的区域</w:t>
      </w:r>
      <w:r w:rsidR="0070764D">
        <w:rPr>
          <w:rFonts w:hint="eastAsia"/>
          <w:snapToGrid w:val="0"/>
          <w:kern w:val="22"/>
          <w:lang w:eastAsia="zh-CN"/>
        </w:rPr>
        <w:t>（</w:t>
      </w:r>
      <w:r w:rsidR="00025DB8" w:rsidRPr="00025DB8">
        <w:rPr>
          <w:rFonts w:hint="eastAsia"/>
          <w:snapToGrid w:val="0"/>
          <w:kern w:val="22"/>
          <w:lang w:eastAsia="zh-CN"/>
        </w:rPr>
        <w:t>例如生物多样性</w:t>
      </w:r>
      <w:r w:rsidR="00025DB8">
        <w:rPr>
          <w:rFonts w:hint="eastAsia"/>
          <w:snapToGrid w:val="0"/>
          <w:kern w:val="22"/>
          <w:lang w:eastAsia="zh-CN"/>
        </w:rPr>
        <w:t>重要</w:t>
      </w:r>
      <w:r w:rsidR="00025DB8" w:rsidRPr="00025DB8">
        <w:rPr>
          <w:rFonts w:hint="eastAsia"/>
          <w:snapToGrid w:val="0"/>
          <w:kern w:val="22"/>
          <w:lang w:eastAsia="zh-CN"/>
        </w:rPr>
        <w:t>区域</w:t>
      </w:r>
      <w:r w:rsidR="0070764D">
        <w:rPr>
          <w:rFonts w:hint="eastAsia"/>
          <w:snapToGrid w:val="0"/>
          <w:kern w:val="22"/>
          <w:lang w:val="en-US" w:eastAsia="zh-CN"/>
        </w:rPr>
        <w:t>）</w:t>
      </w:r>
      <w:r w:rsidR="00025DB8" w:rsidRPr="00025DB8">
        <w:rPr>
          <w:rFonts w:hint="eastAsia"/>
          <w:snapToGrid w:val="0"/>
          <w:kern w:val="22"/>
          <w:lang w:eastAsia="zh-CN"/>
        </w:rPr>
        <w:t>可为空间定位提供信息</w:t>
      </w:r>
      <w:r w:rsidR="00931E3B">
        <w:rPr>
          <w:rFonts w:hint="eastAsia"/>
          <w:snapToGrid w:val="0"/>
          <w:kern w:val="22"/>
          <w:lang w:eastAsia="zh-CN"/>
        </w:rPr>
        <w:t>。</w:t>
      </w:r>
    </w:p>
    <w:p w14:paraId="6D8D65C0" w14:textId="1A831E68" w:rsidR="00934346" w:rsidRDefault="00934346" w:rsidP="00956A66">
      <w:pPr>
        <w:pStyle w:val="ListParagraph"/>
        <w:numPr>
          <w:ilvl w:val="0"/>
          <w:numId w:val="36"/>
        </w:numPr>
        <w:adjustRightInd w:val="0"/>
        <w:snapToGrid w:val="0"/>
        <w:spacing w:before="120" w:line="240" w:lineRule="atLeast"/>
        <w:ind w:left="0" w:firstLine="0"/>
        <w:contextualSpacing w:val="0"/>
        <w:rPr>
          <w:snapToGrid w:val="0"/>
          <w:kern w:val="22"/>
          <w:lang w:eastAsia="zh-CN"/>
        </w:rPr>
      </w:pPr>
      <w:r w:rsidRPr="00934346">
        <w:rPr>
          <w:rFonts w:hint="eastAsia"/>
          <w:snapToGrid w:val="0"/>
          <w:kern w:val="22"/>
          <w:lang w:eastAsia="zh-CN"/>
        </w:rPr>
        <w:t>生物多样性的保护和可持续利用</w:t>
      </w:r>
      <w:r w:rsidR="00956A66">
        <w:rPr>
          <w:rFonts w:hint="eastAsia"/>
          <w:snapToGrid w:val="0"/>
          <w:kern w:val="22"/>
          <w:lang w:eastAsia="zh-CN"/>
        </w:rPr>
        <w:t>，</w:t>
      </w:r>
      <w:r w:rsidRPr="00934346">
        <w:rPr>
          <w:rFonts w:hint="eastAsia"/>
          <w:snapToGrid w:val="0"/>
          <w:kern w:val="22"/>
          <w:lang w:eastAsia="zh-CN"/>
        </w:rPr>
        <w:t>在自然生态系统以外的领域包括</w:t>
      </w:r>
      <w:r w:rsidR="00931E3B">
        <w:rPr>
          <w:rFonts w:hint="eastAsia"/>
          <w:snapToGrid w:val="0"/>
          <w:kern w:val="22"/>
          <w:lang w:eastAsia="zh-CN"/>
        </w:rPr>
        <w:t>农村</w:t>
      </w:r>
      <w:r w:rsidRPr="00934346">
        <w:rPr>
          <w:rFonts w:hint="eastAsia"/>
          <w:snapToGrid w:val="0"/>
          <w:kern w:val="22"/>
          <w:lang w:eastAsia="zh-CN"/>
        </w:rPr>
        <w:t>和城市环境</w:t>
      </w:r>
      <w:r w:rsidR="00DE024A">
        <w:rPr>
          <w:rFonts w:hint="eastAsia"/>
          <w:snapToGrid w:val="0"/>
          <w:kern w:val="22"/>
          <w:lang w:eastAsia="zh-CN"/>
        </w:rPr>
        <w:t>也很重要</w:t>
      </w:r>
      <w:r w:rsidRPr="00934346">
        <w:rPr>
          <w:rFonts w:hint="eastAsia"/>
          <w:snapToGrid w:val="0"/>
          <w:kern w:val="22"/>
          <w:lang w:eastAsia="zh-CN"/>
        </w:rPr>
        <w:t>。</w:t>
      </w:r>
      <w:r w:rsidR="0066322B">
        <w:rPr>
          <w:rFonts w:hint="eastAsia"/>
          <w:snapToGrid w:val="0"/>
          <w:kern w:val="22"/>
          <w:lang w:eastAsia="zh-CN"/>
        </w:rPr>
        <w:t>有控</w:t>
      </w:r>
      <w:r w:rsidRPr="00934346">
        <w:rPr>
          <w:rFonts w:hint="eastAsia"/>
          <w:snapToGrid w:val="0"/>
          <w:kern w:val="22"/>
          <w:lang w:eastAsia="zh-CN"/>
        </w:rPr>
        <w:t>生态系统</w:t>
      </w:r>
      <w:r w:rsidR="00931E3B">
        <w:rPr>
          <w:rFonts w:hint="eastAsia"/>
          <w:snapToGrid w:val="0"/>
          <w:kern w:val="22"/>
          <w:lang w:eastAsia="zh-CN"/>
        </w:rPr>
        <w:t>，例如农业生态系统</w:t>
      </w:r>
      <w:r w:rsidR="0070764D">
        <w:rPr>
          <w:rFonts w:hint="eastAsia"/>
          <w:snapToGrid w:val="0"/>
          <w:kern w:val="22"/>
          <w:lang w:eastAsia="zh-CN"/>
        </w:rPr>
        <w:t>（</w:t>
      </w:r>
      <w:r w:rsidRPr="00934346">
        <w:rPr>
          <w:rFonts w:hint="eastAsia"/>
          <w:snapToGrid w:val="0"/>
          <w:kern w:val="22"/>
          <w:lang w:eastAsia="zh-CN"/>
        </w:rPr>
        <w:t>其生物组成是人</w:t>
      </w:r>
      <w:r w:rsidR="0066322B">
        <w:rPr>
          <w:rFonts w:hint="eastAsia"/>
          <w:snapToGrid w:val="0"/>
          <w:kern w:val="22"/>
          <w:lang w:eastAsia="zh-CN"/>
        </w:rPr>
        <w:t>为</w:t>
      </w:r>
      <w:r w:rsidRPr="00934346">
        <w:rPr>
          <w:rFonts w:hint="eastAsia"/>
          <w:snapToGrid w:val="0"/>
          <w:kern w:val="22"/>
          <w:lang w:eastAsia="zh-CN"/>
        </w:rPr>
        <w:t>的结果</w:t>
      </w:r>
      <w:r w:rsidR="0070764D">
        <w:rPr>
          <w:rFonts w:hint="eastAsia"/>
          <w:snapToGrid w:val="0"/>
          <w:kern w:val="22"/>
          <w:lang w:eastAsia="zh-CN"/>
        </w:rPr>
        <w:t>）</w:t>
      </w:r>
      <w:r w:rsidR="00931E3B">
        <w:rPr>
          <w:rFonts w:hint="eastAsia"/>
          <w:snapToGrid w:val="0"/>
          <w:kern w:val="22"/>
          <w:lang w:eastAsia="zh-CN"/>
        </w:rPr>
        <w:t>，如管控得当，</w:t>
      </w:r>
      <w:r w:rsidR="00931E3B" w:rsidRPr="00931E3B">
        <w:rPr>
          <w:rFonts w:hint="eastAsia"/>
          <w:snapToGrid w:val="0"/>
          <w:kern w:val="22"/>
          <w:lang w:eastAsia="zh-CN"/>
        </w:rPr>
        <w:t>对生态系统的功能和服务至关重要</w:t>
      </w:r>
      <w:r w:rsidR="00931E3B">
        <w:rPr>
          <w:rFonts w:hint="eastAsia"/>
          <w:snapToGrid w:val="0"/>
          <w:kern w:val="22"/>
          <w:lang w:eastAsia="zh-CN"/>
        </w:rPr>
        <w:t>，</w:t>
      </w:r>
      <w:r w:rsidR="00931E3B" w:rsidRPr="00931E3B">
        <w:rPr>
          <w:rFonts w:hint="eastAsia"/>
          <w:snapToGrid w:val="0"/>
          <w:kern w:val="22"/>
          <w:lang w:eastAsia="zh-CN"/>
        </w:rPr>
        <w:t>虽然不能替代自然生态系统</w:t>
      </w:r>
      <w:r w:rsidR="00931E3B">
        <w:rPr>
          <w:rFonts w:hint="eastAsia"/>
          <w:snapToGrid w:val="0"/>
          <w:kern w:val="22"/>
          <w:lang w:eastAsia="zh-CN"/>
        </w:rPr>
        <w:t>，但</w:t>
      </w:r>
      <w:r w:rsidRPr="00934346">
        <w:rPr>
          <w:rFonts w:hint="eastAsia"/>
          <w:snapToGrid w:val="0"/>
          <w:kern w:val="22"/>
          <w:lang w:eastAsia="zh-CN"/>
        </w:rPr>
        <w:t>可为物种提供重要生境，</w:t>
      </w:r>
      <w:r w:rsidR="0066322B">
        <w:rPr>
          <w:rFonts w:hint="eastAsia"/>
          <w:snapToGrid w:val="0"/>
          <w:kern w:val="22"/>
          <w:lang w:eastAsia="zh-CN"/>
        </w:rPr>
        <w:t>有利</w:t>
      </w:r>
      <w:r w:rsidRPr="00934346">
        <w:rPr>
          <w:rFonts w:hint="eastAsia"/>
          <w:snapToGrid w:val="0"/>
          <w:kern w:val="22"/>
          <w:lang w:eastAsia="zh-CN"/>
        </w:rPr>
        <w:t>于生境的连通性</w:t>
      </w:r>
      <w:r w:rsidR="00931E3B">
        <w:rPr>
          <w:rFonts w:hint="eastAsia"/>
          <w:snapToGrid w:val="0"/>
          <w:kern w:val="22"/>
          <w:lang w:eastAsia="zh-CN"/>
        </w:rPr>
        <w:t>。</w:t>
      </w:r>
      <w:r w:rsidR="00931E3B" w:rsidRPr="00931E3B">
        <w:rPr>
          <w:rFonts w:hint="eastAsia"/>
          <w:snapToGrid w:val="0"/>
          <w:kern w:val="22"/>
          <w:lang w:eastAsia="zh-CN"/>
        </w:rPr>
        <w:t>最近的研究表明，在</w:t>
      </w:r>
      <w:r w:rsidR="00931E3B">
        <w:rPr>
          <w:rFonts w:hint="eastAsia"/>
          <w:snapToGrid w:val="0"/>
          <w:kern w:val="22"/>
          <w:lang w:eastAsia="zh-CN"/>
        </w:rPr>
        <w:t>有控</w:t>
      </w:r>
      <w:r w:rsidR="00931E3B" w:rsidRPr="00931E3B">
        <w:rPr>
          <w:rFonts w:hint="eastAsia"/>
          <w:snapToGrid w:val="0"/>
          <w:kern w:val="22"/>
          <w:lang w:eastAsia="zh-CN"/>
        </w:rPr>
        <w:t>生态系统中保持</w:t>
      </w:r>
      <w:r w:rsidR="00931E3B" w:rsidRPr="00931E3B">
        <w:rPr>
          <w:rFonts w:hint="eastAsia"/>
          <w:snapToGrid w:val="0"/>
          <w:kern w:val="22"/>
          <w:lang w:eastAsia="zh-CN"/>
        </w:rPr>
        <w:t>20%</w:t>
      </w:r>
      <w:r w:rsidR="00931E3B" w:rsidRPr="00931E3B">
        <w:rPr>
          <w:rFonts w:hint="eastAsia"/>
          <w:snapToGrid w:val="0"/>
          <w:kern w:val="22"/>
          <w:lang w:eastAsia="zh-CN"/>
        </w:rPr>
        <w:t>的本地植被</w:t>
      </w:r>
      <w:r w:rsidR="00931E3B">
        <w:rPr>
          <w:rFonts w:hint="eastAsia"/>
          <w:snapToGrid w:val="0"/>
          <w:kern w:val="22"/>
          <w:lang w:eastAsia="zh-CN"/>
        </w:rPr>
        <w:t>，</w:t>
      </w:r>
      <w:r w:rsidR="00931E3B" w:rsidRPr="00931E3B">
        <w:rPr>
          <w:rFonts w:hint="eastAsia"/>
          <w:snapToGrid w:val="0"/>
          <w:kern w:val="22"/>
          <w:lang w:eastAsia="zh-CN"/>
        </w:rPr>
        <w:t>可支持生物多样性保护目标，为农业生产提供有用的服务</w:t>
      </w:r>
      <w:r w:rsidRPr="00934346">
        <w:rPr>
          <w:rFonts w:hint="eastAsia"/>
          <w:snapToGrid w:val="0"/>
          <w:kern w:val="22"/>
          <w:lang w:eastAsia="zh-CN"/>
        </w:rPr>
        <w:t>。</w:t>
      </w:r>
      <w:r w:rsidR="00931E3B">
        <w:rPr>
          <w:rStyle w:val="FootnoteReference"/>
          <w:snapToGrid w:val="0"/>
          <w:kern w:val="22"/>
          <w:lang w:eastAsia="zh-CN"/>
        </w:rPr>
        <w:footnoteReference w:id="22"/>
      </w:r>
    </w:p>
    <w:p w14:paraId="013AE8CA" w14:textId="5578ACA2" w:rsidR="00934346" w:rsidRPr="00934346" w:rsidRDefault="00934346" w:rsidP="00956A66">
      <w:pPr>
        <w:pStyle w:val="ListParagraph"/>
        <w:numPr>
          <w:ilvl w:val="0"/>
          <w:numId w:val="36"/>
        </w:numPr>
        <w:adjustRightInd w:val="0"/>
        <w:snapToGrid w:val="0"/>
        <w:spacing w:before="120" w:line="240" w:lineRule="atLeast"/>
        <w:ind w:left="0" w:firstLine="0"/>
        <w:contextualSpacing w:val="0"/>
        <w:rPr>
          <w:snapToGrid w:val="0"/>
          <w:kern w:val="22"/>
          <w:lang w:eastAsia="zh-CN"/>
        </w:rPr>
      </w:pPr>
      <w:r w:rsidRPr="00934346">
        <w:rPr>
          <w:rFonts w:hint="eastAsia"/>
          <w:snapToGrid w:val="0"/>
          <w:kern w:val="22"/>
          <w:lang w:eastAsia="zh-CN"/>
        </w:rPr>
        <w:t>拟议</w:t>
      </w:r>
      <w:r w:rsidR="00914F8F">
        <w:rPr>
          <w:rFonts w:hint="eastAsia"/>
          <w:snapToGrid w:val="0"/>
          <w:kern w:val="22"/>
          <w:lang w:eastAsia="zh-CN"/>
        </w:rPr>
        <w:t>行动目标</w:t>
      </w:r>
      <w:r w:rsidRPr="00934346">
        <w:rPr>
          <w:rFonts w:hint="eastAsia"/>
          <w:snapToGrid w:val="0"/>
          <w:kern w:val="22"/>
          <w:lang w:eastAsia="zh-CN"/>
        </w:rPr>
        <w:t>1</w:t>
      </w:r>
      <w:r w:rsidRPr="00934346">
        <w:rPr>
          <w:rFonts w:hint="eastAsia"/>
          <w:snapToGrid w:val="0"/>
          <w:kern w:val="22"/>
          <w:lang w:eastAsia="zh-CN"/>
        </w:rPr>
        <w:t>解决土地</w:t>
      </w:r>
      <w:r w:rsidRPr="00934346">
        <w:rPr>
          <w:rFonts w:hint="eastAsia"/>
          <w:snapToGrid w:val="0"/>
          <w:kern w:val="22"/>
          <w:lang w:eastAsia="zh-CN"/>
        </w:rPr>
        <w:t>/</w:t>
      </w:r>
      <w:r w:rsidRPr="00934346">
        <w:rPr>
          <w:rFonts w:hint="eastAsia"/>
          <w:snapToGrid w:val="0"/>
          <w:kern w:val="22"/>
          <w:lang w:eastAsia="zh-CN"/>
        </w:rPr>
        <w:t>海洋</w:t>
      </w:r>
      <w:r w:rsidR="00956A66">
        <w:rPr>
          <w:rFonts w:hint="eastAsia"/>
          <w:snapToGrid w:val="0"/>
          <w:kern w:val="22"/>
          <w:lang w:eastAsia="zh-CN"/>
        </w:rPr>
        <w:t>利用</w:t>
      </w:r>
      <w:r w:rsidRPr="00934346">
        <w:rPr>
          <w:rFonts w:hint="eastAsia"/>
          <w:snapToGrid w:val="0"/>
          <w:kern w:val="22"/>
          <w:lang w:eastAsia="zh-CN"/>
        </w:rPr>
        <w:t>的变化，直接有助于改善生态系统的</w:t>
      </w:r>
      <w:r w:rsidR="00FC7284">
        <w:rPr>
          <w:rFonts w:hint="eastAsia"/>
          <w:snapToGrid w:val="0"/>
          <w:kern w:val="22"/>
          <w:lang w:eastAsia="zh-CN"/>
        </w:rPr>
        <w:t>面积、连通性和完整性</w:t>
      </w:r>
      <w:r w:rsidRPr="00934346">
        <w:rPr>
          <w:rFonts w:hint="eastAsia"/>
          <w:snapToGrid w:val="0"/>
          <w:kern w:val="22"/>
          <w:lang w:eastAsia="zh-CN"/>
        </w:rPr>
        <w:t>，而</w:t>
      </w:r>
      <w:r w:rsidR="00914F8F">
        <w:rPr>
          <w:rFonts w:hint="eastAsia"/>
          <w:snapToGrid w:val="0"/>
          <w:kern w:val="22"/>
          <w:lang w:eastAsia="zh-CN"/>
        </w:rPr>
        <w:t>行动目标</w:t>
      </w:r>
      <w:r w:rsidRPr="00934346">
        <w:rPr>
          <w:rFonts w:hint="eastAsia"/>
          <w:snapToGrid w:val="0"/>
          <w:kern w:val="22"/>
          <w:lang w:eastAsia="zh-CN"/>
        </w:rPr>
        <w:t>4</w:t>
      </w:r>
      <w:r w:rsidR="00FC7284">
        <w:rPr>
          <w:rFonts w:hint="eastAsia"/>
          <w:snapToGrid w:val="0"/>
          <w:kern w:val="22"/>
          <w:lang w:eastAsia="zh-CN"/>
        </w:rPr>
        <w:t>至</w:t>
      </w:r>
      <w:r w:rsidRPr="00934346">
        <w:rPr>
          <w:rFonts w:hint="eastAsia"/>
          <w:snapToGrid w:val="0"/>
          <w:kern w:val="22"/>
          <w:lang w:eastAsia="zh-CN"/>
        </w:rPr>
        <w:t>7</w:t>
      </w:r>
      <w:r w:rsidRPr="00934346">
        <w:rPr>
          <w:rFonts w:hint="eastAsia"/>
          <w:snapToGrid w:val="0"/>
          <w:kern w:val="22"/>
          <w:lang w:eastAsia="zh-CN"/>
        </w:rPr>
        <w:t>解决生物多样性下降的其他直接驱动因素</w:t>
      </w:r>
      <w:r w:rsidR="00FC7284">
        <w:rPr>
          <w:rFonts w:hint="eastAsia"/>
          <w:snapToGrid w:val="0"/>
          <w:kern w:val="22"/>
          <w:lang w:eastAsia="zh-CN"/>
        </w:rPr>
        <w:t>，</w:t>
      </w:r>
      <w:r w:rsidR="00FC7284" w:rsidRPr="00FC7284">
        <w:rPr>
          <w:rFonts w:hint="eastAsia"/>
          <w:snapToGrid w:val="0"/>
          <w:kern w:val="22"/>
          <w:lang w:eastAsia="zh-CN"/>
        </w:rPr>
        <w:t>有助于生态系统完整性的各个方面，包括物种丰度和组成</w:t>
      </w:r>
      <w:r w:rsidRPr="00934346">
        <w:rPr>
          <w:rFonts w:hint="eastAsia"/>
          <w:snapToGrid w:val="0"/>
          <w:kern w:val="22"/>
          <w:lang w:eastAsia="zh-CN"/>
        </w:rPr>
        <w:t>。拟议</w:t>
      </w:r>
      <w:r w:rsidR="00292B3E">
        <w:rPr>
          <w:rFonts w:hint="eastAsia"/>
          <w:snapToGrid w:val="0"/>
          <w:kern w:val="22"/>
          <w:lang w:eastAsia="zh-CN"/>
        </w:rPr>
        <w:t>行动</w:t>
      </w:r>
      <w:r w:rsidRPr="00934346">
        <w:rPr>
          <w:rFonts w:hint="eastAsia"/>
          <w:snapToGrid w:val="0"/>
          <w:kern w:val="22"/>
          <w:lang w:eastAsia="zh-CN"/>
        </w:rPr>
        <w:t>目标</w:t>
      </w:r>
      <w:r w:rsidRPr="00934346">
        <w:rPr>
          <w:rFonts w:hint="eastAsia"/>
          <w:snapToGrid w:val="0"/>
          <w:kern w:val="22"/>
          <w:lang w:eastAsia="zh-CN"/>
        </w:rPr>
        <w:t>2</w:t>
      </w:r>
      <w:r w:rsidR="0066322B">
        <w:rPr>
          <w:rFonts w:hint="eastAsia"/>
          <w:snapToGrid w:val="0"/>
          <w:kern w:val="22"/>
          <w:lang w:eastAsia="zh-CN"/>
        </w:rPr>
        <w:t>涉及地区保护措施，</w:t>
      </w:r>
      <w:r w:rsidRPr="00934346">
        <w:rPr>
          <w:rFonts w:hint="eastAsia"/>
          <w:snapToGrid w:val="0"/>
          <w:kern w:val="22"/>
          <w:lang w:eastAsia="zh-CN"/>
        </w:rPr>
        <w:t>解决特定地点</w:t>
      </w:r>
      <w:r w:rsidR="00FC7284">
        <w:rPr>
          <w:rFonts w:hint="eastAsia"/>
          <w:snapToGrid w:val="0"/>
          <w:kern w:val="22"/>
          <w:lang w:eastAsia="zh-CN"/>
        </w:rPr>
        <w:t>特别是陆地</w:t>
      </w:r>
      <w:r w:rsidR="00FC7284">
        <w:rPr>
          <w:rFonts w:hint="eastAsia"/>
          <w:snapToGrid w:val="0"/>
          <w:kern w:val="22"/>
          <w:lang w:eastAsia="zh-CN"/>
        </w:rPr>
        <w:t>/</w:t>
      </w:r>
      <w:r w:rsidR="00FC7284">
        <w:rPr>
          <w:rFonts w:hint="eastAsia"/>
          <w:snapToGrid w:val="0"/>
          <w:kern w:val="22"/>
          <w:lang w:eastAsia="zh-CN"/>
        </w:rPr>
        <w:t>海洋区域</w:t>
      </w:r>
      <w:r w:rsidRPr="00934346">
        <w:rPr>
          <w:rFonts w:hint="eastAsia"/>
          <w:snapToGrid w:val="0"/>
          <w:kern w:val="22"/>
          <w:lang w:eastAsia="zh-CN"/>
        </w:rPr>
        <w:t>的最直接驱动因素。拟议</w:t>
      </w:r>
      <w:r w:rsidR="00292B3E">
        <w:rPr>
          <w:rFonts w:hint="eastAsia"/>
          <w:snapToGrid w:val="0"/>
          <w:kern w:val="22"/>
          <w:lang w:eastAsia="zh-CN"/>
        </w:rPr>
        <w:t>行动</w:t>
      </w:r>
      <w:r w:rsidRPr="00934346">
        <w:rPr>
          <w:rFonts w:hint="eastAsia"/>
          <w:snapToGrid w:val="0"/>
          <w:kern w:val="22"/>
          <w:lang w:eastAsia="zh-CN"/>
        </w:rPr>
        <w:t>目标</w:t>
      </w:r>
      <w:r w:rsidRPr="00934346">
        <w:rPr>
          <w:rFonts w:hint="eastAsia"/>
          <w:snapToGrid w:val="0"/>
          <w:kern w:val="22"/>
          <w:lang w:eastAsia="zh-CN"/>
        </w:rPr>
        <w:t>9</w:t>
      </w:r>
      <w:r w:rsidRPr="00934346">
        <w:rPr>
          <w:rFonts w:hint="eastAsia"/>
          <w:snapToGrid w:val="0"/>
          <w:kern w:val="22"/>
          <w:lang w:eastAsia="zh-CN"/>
        </w:rPr>
        <w:t>、</w:t>
      </w:r>
      <w:r w:rsidRPr="00934346">
        <w:rPr>
          <w:rFonts w:hint="eastAsia"/>
          <w:snapToGrid w:val="0"/>
          <w:kern w:val="22"/>
          <w:lang w:eastAsia="zh-CN"/>
        </w:rPr>
        <w:t>10</w:t>
      </w:r>
      <w:r w:rsidR="00292B3E">
        <w:rPr>
          <w:rFonts w:hint="eastAsia"/>
          <w:snapToGrid w:val="0"/>
          <w:kern w:val="22"/>
          <w:lang w:eastAsia="zh-CN"/>
        </w:rPr>
        <w:t>、</w:t>
      </w:r>
      <w:r w:rsidRPr="00934346">
        <w:rPr>
          <w:rFonts w:hint="eastAsia"/>
          <w:snapToGrid w:val="0"/>
          <w:kern w:val="22"/>
          <w:lang w:eastAsia="zh-CN"/>
        </w:rPr>
        <w:t>11</w:t>
      </w:r>
      <w:r w:rsidRPr="00934346">
        <w:rPr>
          <w:rFonts w:hint="eastAsia"/>
          <w:snapToGrid w:val="0"/>
          <w:kern w:val="22"/>
          <w:lang w:eastAsia="zh-CN"/>
        </w:rPr>
        <w:t>直接有助于改善</w:t>
      </w:r>
      <w:r w:rsidR="00292B3E">
        <w:rPr>
          <w:rFonts w:hint="eastAsia"/>
          <w:snapToGrid w:val="0"/>
          <w:kern w:val="22"/>
          <w:lang w:eastAsia="zh-CN"/>
        </w:rPr>
        <w:t>受控</w:t>
      </w:r>
      <w:r w:rsidRPr="00934346">
        <w:rPr>
          <w:rFonts w:hint="eastAsia"/>
          <w:snapToGrid w:val="0"/>
          <w:kern w:val="22"/>
          <w:lang w:eastAsia="zh-CN"/>
        </w:rPr>
        <w:t>生态系统的完整性。拟议</w:t>
      </w:r>
      <w:r w:rsidR="00292B3E">
        <w:rPr>
          <w:rFonts w:hint="eastAsia"/>
          <w:snapToGrid w:val="0"/>
          <w:kern w:val="22"/>
          <w:lang w:eastAsia="zh-CN"/>
        </w:rPr>
        <w:t>行动</w:t>
      </w:r>
      <w:r w:rsidRPr="00934346">
        <w:rPr>
          <w:rFonts w:hint="eastAsia"/>
          <w:snapToGrid w:val="0"/>
          <w:kern w:val="22"/>
          <w:lang w:eastAsia="zh-CN"/>
        </w:rPr>
        <w:t>目标</w:t>
      </w:r>
      <w:r w:rsidRPr="00934346">
        <w:rPr>
          <w:rFonts w:hint="eastAsia"/>
          <w:snapToGrid w:val="0"/>
          <w:kern w:val="22"/>
          <w:lang w:eastAsia="zh-CN"/>
        </w:rPr>
        <w:t>12</w:t>
      </w:r>
      <w:r w:rsidR="00574DB4">
        <w:rPr>
          <w:rFonts w:hint="eastAsia"/>
          <w:snapToGrid w:val="0"/>
          <w:kern w:val="22"/>
          <w:lang w:eastAsia="zh-CN"/>
        </w:rPr>
        <w:t>至</w:t>
      </w:r>
      <w:r w:rsidRPr="00934346">
        <w:rPr>
          <w:rFonts w:hint="eastAsia"/>
          <w:snapToGrid w:val="0"/>
          <w:kern w:val="22"/>
          <w:lang w:eastAsia="zh-CN"/>
        </w:rPr>
        <w:t>20</w:t>
      </w:r>
      <w:r w:rsidRPr="00934346">
        <w:rPr>
          <w:rFonts w:hint="eastAsia"/>
          <w:snapToGrid w:val="0"/>
          <w:kern w:val="22"/>
          <w:lang w:eastAsia="zh-CN"/>
        </w:rPr>
        <w:t>通过解决生物多样性变化的间接驱动因素，</w:t>
      </w:r>
      <w:r w:rsidR="00956A66">
        <w:rPr>
          <w:rFonts w:hint="eastAsia"/>
          <w:snapToGrid w:val="0"/>
          <w:kern w:val="22"/>
          <w:lang w:eastAsia="zh-CN"/>
        </w:rPr>
        <w:t>全面</w:t>
      </w:r>
      <w:r w:rsidRPr="00934346">
        <w:rPr>
          <w:rFonts w:hint="eastAsia"/>
          <w:snapToGrid w:val="0"/>
          <w:kern w:val="22"/>
          <w:lang w:eastAsia="zh-CN"/>
        </w:rPr>
        <w:t>促进</w:t>
      </w:r>
      <w:r w:rsidR="00292B3E">
        <w:rPr>
          <w:rFonts w:hint="eastAsia"/>
          <w:snapToGrid w:val="0"/>
          <w:kern w:val="22"/>
          <w:lang w:eastAsia="zh-CN"/>
        </w:rPr>
        <w:t>本长期</w:t>
      </w:r>
      <w:r w:rsidRPr="00934346">
        <w:rPr>
          <w:rFonts w:hint="eastAsia"/>
          <w:snapToGrid w:val="0"/>
          <w:kern w:val="22"/>
          <w:lang w:eastAsia="zh-CN"/>
        </w:rPr>
        <w:t>目标。</w:t>
      </w:r>
    </w:p>
    <w:p w14:paraId="4C012C1A" w14:textId="6AF87103" w:rsidR="00934346" w:rsidRPr="004C179C" w:rsidRDefault="00934346" w:rsidP="00934346">
      <w:pPr>
        <w:spacing w:before="120"/>
        <w:rPr>
          <w:rFonts w:eastAsia="KaiTi"/>
          <w:snapToGrid w:val="0"/>
          <w:color w:val="000000" w:themeColor="text1"/>
          <w:kern w:val="22"/>
          <w:lang w:eastAsia="zh-CN"/>
        </w:rPr>
      </w:pPr>
      <w:r w:rsidRPr="004C179C">
        <w:rPr>
          <w:rFonts w:eastAsia="KaiTi" w:hint="eastAsia"/>
          <w:snapToGrid w:val="0"/>
          <w:color w:val="000000" w:themeColor="text1"/>
          <w:kern w:val="22"/>
          <w:lang w:eastAsia="zh-CN"/>
        </w:rPr>
        <w:t>物种</w:t>
      </w:r>
    </w:p>
    <w:p w14:paraId="4D53D77E" w14:textId="47523306" w:rsidR="00934346" w:rsidRPr="004C179C" w:rsidRDefault="00934346" w:rsidP="00934346">
      <w:pPr>
        <w:pStyle w:val="ListParagraph"/>
        <w:numPr>
          <w:ilvl w:val="0"/>
          <w:numId w:val="36"/>
        </w:numPr>
        <w:adjustRightInd w:val="0"/>
        <w:snapToGrid w:val="0"/>
        <w:spacing w:before="120" w:line="240" w:lineRule="atLeast"/>
        <w:ind w:left="0" w:firstLine="0"/>
        <w:contextualSpacing w:val="0"/>
        <w:jc w:val="left"/>
        <w:rPr>
          <w:snapToGrid w:val="0"/>
          <w:color w:val="000000" w:themeColor="text1"/>
          <w:kern w:val="22"/>
          <w:lang w:eastAsia="zh-CN"/>
        </w:rPr>
      </w:pPr>
      <w:r w:rsidRPr="004C179C">
        <w:rPr>
          <w:rFonts w:hint="eastAsia"/>
          <w:snapToGrid w:val="0"/>
          <w:color w:val="000000" w:themeColor="text1"/>
          <w:kern w:val="22"/>
          <w:lang w:eastAsia="zh-CN"/>
        </w:rPr>
        <w:t>保持</w:t>
      </w:r>
      <w:r w:rsidR="004C179C">
        <w:rPr>
          <w:rFonts w:hint="eastAsia"/>
          <w:snapToGrid w:val="0"/>
          <w:color w:val="000000" w:themeColor="text1"/>
          <w:kern w:val="22"/>
          <w:lang w:eastAsia="zh-CN"/>
        </w:rPr>
        <w:t>或在可能的情况下恢复</w:t>
      </w:r>
      <w:r w:rsidRPr="004C179C">
        <w:rPr>
          <w:rFonts w:hint="eastAsia"/>
          <w:snapToGrid w:val="0"/>
          <w:color w:val="000000" w:themeColor="text1"/>
          <w:kern w:val="22"/>
          <w:lang w:eastAsia="zh-CN"/>
        </w:rPr>
        <w:t>物种多样性</w:t>
      </w:r>
      <w:r w:rsidR="00292B3E" w:rsidRPr="004C179C">
        <w:rPr>
          <w:rFonts w:hint="eastAsia"/>
          <w:snapToGrid w:val="0"/>
          <w:color w:val="000000" w:themeColor="text1"/>
          <w:kern w:val="22"/>
          <w:lang w:eastAsia="zh-CN"/>
        </w:rPr>
        <w:t>，</w:t>
      </w:r>
      <w:r w:rsidRPr="004C179C">
        <w:rPr>
          <w:rFonts w:hint="eastAsia"/>
          <w:snapToGrid w:val="0"/>
          <w:color w:val="000000" w:themeColor="text1"/>
          <w:kern w:val="22"/>
          <w:lang w:eastAsia="zh-CN"/>
        </w:rPr>
        <w:t>确保物种种群健康</w:t>
      </w:r>
      <w:r w:rsidR="0070764D">
        <w:rPr>
          <w:rFonts w:hint="eastAsia"/>
          <w:snapToGrid w:val="0"/>
          <w:color w:val="000000" w:themeColor="text1"/>
          <w:kern w:val="22"/>
          <w:lang w:eastAsia="zh-CN"/>
        </w:rPr>
        <w:t>（</w:t>
      </w:r>
      <w:r w:rsidR="004C179C" w:rsidRPr="004C179C">
        <w:rPr>
          <w:rFonts w:hint="eastAsia"/>
          <w:snapToGrid w:val="0"/>
          <w:color w:val="000000" w:themeColor="text1"/>
          <w:kern w:val="22"/>
          <w:lang w:eastAsia="zh-CN"/>
        </w:rPr>
        <w:t>即</w:t>
      </w:r>
      <w:r w:rsidR="004C179C">
        <w:rPr>
          <w:rFonts w:hint="eastAsia"/>
          <w:snapToGrid w:val="0"/>
          <w:color w:val="000000" w:themeColor="text1"/>
          <w:kern w:val="22"/>
          <w:lang w:eastAsia="zh-CN"/>
        </w:rPr>
        <w:t>从种群统计学和遗传学上可存活</w:t>
      </w:r>
      <w:r w:rsidR="004C179C" w:rsidRPr="004C179C">
        <w:rPr>
          <w:rFonts w:hint="eastAsia"/>
          <w:snapToGrid w:val="0"/>
          <w:color w:val="000000" w:themeColor="text1"/>
          <w:kern w:val="22"/>
          <w:lang w:eastAsia="zh-CN"/>
        </w:rPr>
        <w:t>，</w:t>
      </w:r>
      <w:r w:rsidR="004C179C">
        <w:rPr>
          <w:rFonts w:hint="eastAsia"/>
          <w:snapToGrid w:val="0"/>
          <w:color w:val="000000" w:themeColor="text1"/>
          <w:kern w:val="22"/>
          <w:lang w:eastAsia="zh-CN"/>
        </w:rPr>
        <w:t>能够</w:t>
      </w:r>
      <w:r w:rsidR="004C179C" w:rsidRPr="004C179C">
        <w:rPr>
          <w:rFonts w:hint="eastAsia"/>
          <w:snapToGrid w:val="0"/>
          <w:color w:val="000000" w:themeColor="text1"/>
          <w:kern w:val="22"/>
          <w:lang w:eastAsia="zh-CN"/>
        </w:rPr>
        <w:t>长期生存和适应</w:t>
      </w:r>
      <w:r w:rsidR="0070764D">
        <w:rPr>
          <w:rFonts w:hint="eastAsia"/>
          <w:snapToGrid w:val="0"/>
          <w:color w:val="000000" w:themeColor="text1"/>
          <w:kern w:val="22"/>
          <w:lang w:eastAsia="zh-CN"/>
        </w:rPr>
        <w:t>）</w:t>
      </w:r>
      <w:r w:rsidR="00292B3E" w:rsidRPr="004C179C">
        <w:rPr>
          <w:rFonts w:hint="eastAsia"/>
          <w:snapToGrid w:val="0"/>
          <w:color w:val="000000" w:themeColor="text1"/>
          <w:kern w:val="22"/>
          <w:lang w:eastAsia="zh-CN"/>
        </w:rPr>
        <w:t>，</w:t>
      </w:r>
      <w:r w:rsidRPr="004C179C">
        <w:rPr>
          <w:rFonts w:hint="eastAsia"/>
          <w:snapToGrid w:val="0"/>
          <w:color w:val="000000" w:themeColor="text1"/>
          <w:kern w:val="22"/>
          <w:lang w:eastAsia="zh-CN"/>
        </w:rPr>
        <w:t>显然是实现</w:t>
      </w:r>
      <w:r w:rsidRPr="004C179C">
        <w:rPr>
          <w:rFonts w:hint="eastAsia"/>
          <w:snapToGrid w:val="0"/>
          <w:color w:val="000000" w:themeColor="text1"/>
          <w:kern w:val="22"/>
          <w:lang w:eastAsia="zh-CN"/>
        </w:rPr>
        <w:t>2050</w:t>
      </w:r>
      <w:r w:rsidRPr="004C179C">
        <w:rPr>
          <w:rFonts w:hint="eastAsia"/>
          <w:snapToGrid w:val="0"/>
          <w:color w:val="000000" w:themeColor="text1"/>
          <w:kern w:val="22"/>
          <w:lang w:eastAsia="zh-CN"/>
        </w:rPr>
        <w:t>年愿景</w:t>
      </w:r>
      <w:r w:rsidR="00292B3E" w:rsidRPr="004C179C">
        <w:rPr>
          <w:rFonts w:hint="eastAsia"/>
          <w:snapToGrid w:val="0"/>
          <w:color w:val="000000" w:themeColor="text1"/>
          <w:kern w:val="22"/>
          <w:lang w:eastAsia="zh-CN"/>
        </w:rPr>
        <w:t>所</w:t>
      </w:r>
      <w:r w:rsidRPr="004C179C">
        <w:rPr>
          <w:rFonts w:hint="eastAsia"/>
          <w:snapToGrid w:val="0"/>
          <w:color w:val="000000" w:themeColor="text1"/>
          <w:kern w:val="22"/>
          <w:lang w:eastAsia="zh-CN"/>
        </w:rPr>
        <w:t>不可或缺的。此外保</w:t>
      </w:r>
      <w:r w:rsidRPr="004C179C">
        <w:rPr>
          <w:rFonts w:hint="eastAsia"/>
          <w:snapToGrid w:val="0"/>
          <w:color w:val="000000" w:themeColor="text1"/>
          <w:kern w:val="22"/>
          <w:lang w:eastAsia="zh-CN"/>
        </w:rPr>
        <w:lastRenderedPageBreak/>
        <w:t>护物种</w:t>
      </w:r>
      <w:r w:rsidR="00956A66" w:rsidRPr="004C179C">
        <w:rPr>
          <w:rFonts w:hint="eastAsia"/>
          <w:snapToGrid w:val="0"/>
          <w:color w:val="000000" w:themeColor="text1"/>
          <w:kern w:val="22"/>
          <w:lang w:eastAsia="zh-CN"/>
        </w:rPr>
        <w:t>的</w:t>
      </w:r>
      <w:r w:rsidRPr="004C179C">
        <w:rPr>
          <w:rFonts w:hint="eastAsia"/>
          <w:snapToGrid w:val="0"/>
          <w:color w:val="000000" w:themeColor="text1"/>
          <w:kern w:val="22"/>
          <w:lang w:eastAsia="zh-CN"/>
        </w:rPr>
        <w:t>多样性和丰度</w:t>
      </w:r>
      <w:r w:rsidR="00292B3E" w:rsidRPr="004C179C">
        <w:rPr>
          <w:rFonts w:hint="eastAsia"/>
          <w:snapToGrid w:val="0"/>
          <w:color w:val="000000" w:themeColor="text1"/>
          <w:kern w:val="22"/>
          <w:lang w:eastAsia="zh-CN"/>
        </w:rPr>
        <w:t>，</w:t>
      </w:r>
      <w:r w:rsidRPr="004C179C">
        <w:rPr>
          <w:rFonts w:hint="eastAsia"/>
          <w:snapToGrid w:val="0"/>
          <w:color w:val="000000" w:themeColor="text1"/>
          <w:kern w:val="22"/>
          <w:lang w:eastAsia="zh-CN"/>
        </w:rPr>
        <w:t>对生态系统的完整性</w:t>
      </w:r>
      <w:r w:rsidR="0070764D">
        <w:rPr>
          <w:rFonts w:hint="eastAsia"/>
          <w:snapToGrid w:val="0"/>
          <w:color w:val="000000" w:themeColor="text1"/>
          <w:kern w:val="22"/>
          <w:lang w:eastAsia="zh-CN"/>
        </w:rPr>
        <w:t>（</w:t>
      </w:r>
      <w:r w:rsidRPr="004C179C">
        <w:rPr>
          <w:rFonts w:hint="eastAsia"/>
          <w:snapToGrid w:val="0"/>
          <w:color w:val="000000" w:themeColor="text1"/>
          <w:kern w:val="22"/>
          <w:lang w:eastAsia="zh-CN"/>
        </w:rPr>
        <w:t>功能和组成</w:t>
      </w:r>
      <w:r w:rsidR="0070764D">
        <w:rPr>
          <w:rFonts w:hint="eastAsia"/>
          <w:snapToGrid w:val="0"/>
          <w:color w:val="000000" w:themeColor="text1"/>
          <w:kern w:val="22"/>
          <w:lang w:eastAsia="zh-CN"/>
        </w:rPr>
        <w:t>）</w:t>
      </w:r>
      <w:r w:rsidRPr="004C179C">
        <w:rPr>
          <w:rFonts w:hint="eastAsia"/>
          <w:snapToGrid w:val="0"/>
          <w:color w:val="000000" w:themeColor="text1"/>
          <w:kern w:val="22"/>
          <w:lang w:eastAsia="zh-CN"/>
        </w:rPr>
        <w:t>至关重要，</w:t>
      </w:r>
      <w:r w:rsidR="004C179C">
        <w:rPr>
          <w:rFonts w:hint="eastAsia"/>
          <w:snapToGrid w:val="0"/>
          <w:color w:val="000000" w:themeColor="text1"/>
          <w:kern w:val="22"/>
          <w:lang w:eastAsia="zh-CN"/>
        </w:rPr>
        <w:t>有助于</w:t>
      </w:r>
      <w:r w:rsidRPr="004C179C">
        <w:rPr>
          <w:rFonts w:hint="eastAsia"/>
          <w:snapToGrid w:val="0"/>
          <w:color w:val="000000" w:themeColor="text1"/>
          <w:kern w:val="22"/>
          <w:lang w:eastAsia="zh-CN"/>
        </w:rPr>
        <w:t>保护遗传多样性。</w:t>
      </w:r>
    </w:p>
    <w:p w14:paraId="743F89F4" w14:textId="703E38EA" w:rsidR="00934346" w:rsidRDefault="00934346" w:rsidP="0093434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934346">
        <w:rPr>
          <w:rFonts w:hint="eastAsia"/>
          <w:snapToGrid w:val="0"/>
          <w:kern w:val="22"/>
          <w:lang w:eastAsia="zh-CN"/>
        </w:rPr>
        <w:t>目前全球物种灭绝率比过去</w:t>
      </w:r>
      <w:r w:rsidRPr="00934346">
        <w:rPr>
          <w:rFonts w:hint="eastAsia"/>
          <w:snapToGrid w:val="0"/>
          <w:kern w:val="22"/>
          <w:lang w:eastAsia="zh-CN"/>
        </w:rPr>
        <w:t>1000</w:t>
      </w:r>
      <w:r w:rsidRPr="00934346">
        <w:rPr>
          <w:rFonts w:hint="eastAsia"/>
          <w:snapToGrid w:val="0"/>
          <w:kern w:val="22"/>
          <w:lang w:eastAsia="zh-CN"/>
        </w:rPr>
        <w:t>万年的平均水平</w:t>
      </w:r>
      <w:r w:rsidR="00F5514B">
        <w:rPr>
          <w:rFonts w:hint="eastAsia"/>
          <w:snapToGrid w:val="0"/>
          <w:kern w:val="22"/>
          <w:lang w:eastAsia="zh-CN"/>
        </w:rPr>
        <w:t>至少</w:t>
      </w:r>
      <w:r w:rsidRPr="00934346">
        <w:rPr>
          <w:rFonts w:hint="eastAsia"/>
          <w:snapToGrid w:val="0"/>
          <w:kern w:val="22"/>
          <w:lang w:eastAsia="zh-CN"/>
        </w:rPr>
        <w:t>高几十到几百倍，而且这一比率还在增加。目前约有</w:t>
      </w:r>
      <w:r w:rsidRPr="00934346">
        <w:rPr>
          <w:rFonts w:hint="eastAsia"/>
          <w:snapToGrid w:val="0"/>
          <w:kern w:val="22"/>
          <w:lang w:eastAsia="zh-CN"/>
        </w:rPr>
        <w:t>100</w:t>
      </w:r>
      <w:r w:rsidRPr="00934346">
        <w:rPr>
          <w:rFonts w:hint="eastAsia"/>
          <w:snapToGrid w:val="0"/>
          <w:kern w:val="22"/>
          <w:lang w:eastAsia="zh-CN"/>
        </w:rPr>
        <w:t>万个物种</w:t>
      </w:r>
      <w:r w:rsidR="0070764D">
        <w:rPr>
          <w:rFonts w:hint="eastAsia"/>
          <w:snapToGrid w:val="0"/>
          <w:kern w:val="22"/>
          <w:lang w:eastAsia="zh-CN"/>
        </w:rPr>
        <w:t>（</w:t>
      </w:r>
      <w:r w:rsidR="00F5514B">
        <w:rPr>
          <w:rFonts w:hint="eastAsia"/>
          <w:snapToGrid w:val="0"/>
          <w:kern w:val="22"/>
          <w:lang w:eastAsia="zh-CN"/>
        </w:rPr>
        <w:t>即</w:t>
      </w:r>
      <w:r w:rsidRPr="00934346">
        <w:rPr>
          <w:rFonts w:hint="eastAsia"/>
          <w:snapToGrid w:val="0"/>
          <w:kern w:val="22"/>
          <w:lang w:eastAsia="zh-CN"/>
        </w:rPr>
        <w:t>13%</w:t>
      </w:r>
      <w:r w:rsidR="0070764D">
        <w:rPr>
          <w:rFonts w:hint="eastAsia"/>
          <w:snapToGrid w:val="0"/>
          <w:kern w:val="22"/>
          <w:lang w:eastAsia="zh-CN"/>
        </w:rPr>
        <w:t>）</w:t>
      </w:r>
      <w:r w:rsidRPr="00934346">
        <w:rPr>
          <w:rFonts w:hint="eastAsia"/>
          <w:snapToGrid w:val="0"/>
          <w:kern w:val="22"/>
          <w:lang w:eastAsia="zh-CN"/>
        </w:rPr>
        <w:t>面临灭绝</w:t>
      </w:r>
      <w:r w:rsidR="00F5514B">
        <w:rPr>
          <w:rFonts w:hint="eastAsia"/>
          <w:snapToGrid w:val="0"/>
          <w:kern w:val="22"/>
          <w:lang w:eastAsia="zh-CN"/>
        </w:rPr>
        <w:t>威胁</w:t>
      </w:r>
      <w:r w:rsidRPr="00934346">
        <w:rPr>
          <w:rFonts w:hint="eastAsia"/>
          <w:snapToGrid w:val="0"/>
          <w:kern w:val="22"/>
          <w:lang w:eastAsia="zh-CN"/>
        </w:rPr>
        <w:t>，尽管不同分类群的灭绝风险差异很大。</w:t>
      </w:r>
      <w:r w:rsidR="00A02031" w:rsidRPr="00A02031">
        <w:rPr>
          <w:snapToGrid w:val="0"/>
          <w:kern w:val="22"/>
          <w:sz w:val="22"/>
          <w:szCs w:val="22"/>
          <w:vertAlign w:val="superscript"/>
          <w:lang w:eastAsia="zh-CN"/>
        </w:rPr>
        <w:fldChar w:fldCharType="begin"/>
      </w:r>
      <w:r w:rsidR="00A02031" w:rsidRPr="00A02031">
        <w:rPr>
          <w:snapToGrid w:val="0"/>
          <w:kern w:val="22"/>
          <w:sz w:val="22"/>
          <w:szCs w:val="22"/>
          <w:vertAlign w:val="superscript"/>
          <w:lang w:eastAsia="zh-CN"/>
        </w:rPr>
        <w:instrText xml:space="preserve"> </w:instrText>
      </w:r>
      <w:r w:rsidR="00A02031" w:rsidRPr="00A02031">
        <w:rPr>
          <w:rFonts w:hint="eastAsia"/>
          <w:snapToGrid w:val="0"/>
          <w:kern w:val="22"/>
          <w:sz w:val="22"/>
          <w:szCs w:val="22"/>
          <w:vertAlign w:val="superscript"/>
          <w:lang w:eastAsia="zh-CN"/>
        </w:rPr>
        <w:instrText>NOTEREF _Ref70703666 \h</w:instrText>
      </w:r>
      <w:r w:rsidR="00A02031" w:rsidRPr="00A02031">
        <w:rPr>
          <w:snapToGrid w:val="0"/>
          <w:kern w:val="22"/>
          <w:sz w:val="22"/>
          <w:szCs w:val="22"/>
          <w:vertAlign w:val="superscript"/>
          <w:lang w:eastAsia="zh-CN"/>
        </w:rPr>
        <w:instrText xml:space="preserve">  \* MERGEFORMAT </w:instrText>
      </w:r>
      <w:r w:rsidR="00A02031" w:rsidRPr="00A02031">
        <w:rPr>
          <w:snapToGrid w:val="0"/>
          <w:kern w:val="22"/>
          <w:sz w:val="22"/>
          <w:szCs w:val="22"/>
          <w:vertAlign w:val="superscript"/>
          <w:lang w:eastAsia="zh-CN"/>
        </w:rPr>
      </w:r>
      <w:r w:rsidR="00A02031" w:rsidRPr="00A02031">
        <w:rPr>
          <w:snapToGrid w:val="0"/>
          <w:kern w:val="22"/>
          <w:sz w:val="22"/>
          <w:szCs w:val="22"/>
          <w:vertAlign w:val="superscript"/>
          <w:lang w:eastAsia="zh-CN"/>
        </w:rPr>
        <w:fldChar w:fldCharType="separate"/>
      </w:r>
      <w:r w:rsidR="008415E3">
        <w:rPr>
          <w:snapToGrid w:val="0"/>
          <w:kern w:val="22"/>
          <w:sz w:val="22"/>
          <w:szCs w:val="22"/>
          <w:vertAlign w:val="superscript"/>
          <w:lang w:eastAsia="zh-CN"/>
        </w:rPr>
        <w:t>11</w:t>
      </w:r>
      <w:r w:rsidR="00A02031" w:rsidRPr="00A02031">
        <w:rPr>
          <w:snapToGrid w:val="0"/>
          <w:kern w:val="22"/>
          <w:sz w:val="22"/>
          <w:szCs w:val="22"/>
          <w:vertAlign w:val="superscript"/>
          <w:lang w:eastAsia="zh-CN"/>
        </w:rPr>
        <w:fldChar w:fldCharType="end"/>
      </w:r>
      <w:r w:rsidR="00A02031">
        <w:rPr>
          <w:snapToGrid w:val="0"/>
          <w:kern w:val="22"/>
          <w:lang w:eastAsia="zh-CN"/>
        </w:rPr>
        <w:t xml:space="preserve"> </w:t>
      </w:r>
      <w:r w:rsidR="00493B1C">
        <w:rPr>
          <w:rFonts w:hint="eastAsia"/>
          <w:snapToGrid w:val="0"/>
          <w:kern w:val="22"/>
          <w:lang w:eastAsia="zh-CN"/>
        </w:rPr>
        <w:t>就</w:t>
      </w:r>
      <w:r w:rsidR="00F26818">
        <w:rPr>
          <w:rFonts w:hint="eastAsia"/>
          <w:snapToGrid w:val="0"/>
          <w:kern w:val="22"/>
          <w:lang w:eastAsia="zh-CN"/>
        </w:rPr>
        <w:t>经</w:t>
      </w:r>
      <w:r w:rsidRPr="00934346">
        <w:rPr>
          <w:rFonts w:hint="eastAsia"/>
          <w:snapToGrid w:val="0"/>
          <w:kern w:val="22"/>
          <w:lang w:eastAsia="zh-CN"/>
        </w:rPr>
        <w:t>全面评估的分类组</w:t>
      </w:r>
      <w:r w:rsidR="00493B1C">
        <w:rPr>
          <w:rFonts w:hint="eastAsia"/>
          <w:snapToGrid w:val="0"/>
          <w:kern w:val="22"/>
          <w:lang w:eastAsia="zh-CN"/>
        </w:rPr>
        <w:t>而言</w:t>
      </w:r>
      <w:r w:rsidRPr="00934346">
        <w:rPr>
          <w:rFonts w:hint="eastAsia"/>
          <w:snapToGrid w:val="0"/>
          <w:kern w:val="22"/>
          <w:lang w:eastAsia="zh-CN"/>
        </w:rPr>
        <w:t>，各组之间的比例从</w:t>
      </w:r>
      <w:r w:rsidRPr="00934346">
        <w:rPr>
          <w:rFonts w:hint="eastAsia"/>
          <w:snapToGrid w:val="0"/>
          <w:kern w:val="22"/>
          <w:lang w:eastAsia="zh-CN"/>
        </w:rPr>
        <w:t>7%</w:t>
      </w:r>
      <w:r w:rsidRPr="00934346">
        <w:rPr>
          <w:rFonts w:hint="eastAsia"/>
          <w:snapToGrid w:val="0"/>
          <w:kern w:val="22"/>
          <w:lang w:eastAsia="zh-CN"/>
        </w:rPr>
        <w:t>到</w:t>
      </w:r>
      <w:r w:rsidRPr="00934346">
        <w:rPr>
          <w:rFonts w:hint="eastAsia"/>
          <w:snapToGrid w:val="0"/>
          <w:kern w:val="22"/>
          <w:lang w:eastAsia="zh-CN"/>
        </w:rPr>
        <w:t>63%</w:t>
      </w:r>
      <w:r w:rsidRPr="00934346">
        <w:rPr>
          <w:rFonts w:hint="eastAsia"/>
          <w:snapToGrid w:val="0"/>
          <w:kern w:val="22"/>
          <w:lang w:eastAsia="zh-CN"/>
        </w:rPr>
        <w:t>不等，平均约为</w:t>
      </w:r>
      <w:r w:rsidRPr="00934346">
        <w:rPr>
          <w:rFonts w:hint="eastAsia"/>
          <w:snapToGrid w:val="0"/>
          <w:kern w:val="22"/>
          <w:lang w:eastAsia="zh-CN"/>
        </w:rPr>
        <w:t>24%</w:t>
      </w:r>
      <w:r w:rsidRPr="00934346">
        <w:rPr>
          <w:rFonts w:hint="eastAsia"/>
          <w:snapToGrid w:val="0"/>
          <w:kern w:val="22"/>
          <w:lang w:eastAsia="zh-CN"/>
        </w:rPr>
        <w:t>。</w:t>
      </w:r>
      <w:r w:rsidR="00F5514B">
        <w:rPr>
          <w:rStyle w:val="FootnoteReference"/>
          <w:snapToGrid w:val="0"/>
          <w:kern w:val="22"/>
          <w:lang w:eastAsia="zh-CN"/>
        </w:rPr>
        <w:footnoteReference w:id="23"/>
      </w:r>
      <w:r w:rsidR="00F5514B">
        <w:rPr>
          <w:rFonts w:hint="eastAsia"/>
          <w:snapToGrid w:val="0"/>
          <w:kern w:val="22"/>
          <w:lang w:eastAsia="zh-CN"/>
        </w:rPr>
        <w:t xml:space="preserve"> </w:t>
      </w:r>
      <w:r w:rsidRPr="00934346">
        <w:rPr>
          <w:rFonts w:hint="eastAsia"/>
          <w:snapToGrid w:val="0"/>
          <w:kern w:val="22"/>
          <w:lang w:eastAsia="zh-CN"/>
        </w:rPr>
        <w:t>受威胁</w:t>
      </w:r>
      <w:r w:rsidR="00FA3298">
        <w:rPr>
          <w:rFonts w:hint="eastAsia"/>
          <w:snapToGrid w:val="0"/>
          <w:kern w:val="22"/>
          <w:lang w:eastAsia="zh-CN"/>
        </w:rPr>
        <w:t>脊椎动物</w:t>
      </w:r>
      <w:r w:rsidRPr="00934346">
        <w:rPr>
          <w:rFonts w:hint="eastAsia"/>
          <w:snapToGrid w:val="0"/>
          <w:kern w:val="22"/>
          <w:lang w:eastAsia="zh-CN"/>
        </w:rPr>
        <w:t>物种的</w:t>
      </w:r>
      <w:r w:rsidR="00F5514B">
        <w:rPr>
          <w:rFonts w:hint="eastAsia"/>
          <w:snapToGrid w:val="0"/>
          <w:kern w:val="22"/>
          <w:lang w:eastAsia="zh-CN"/>
        </w:rPr>
        <w:t>状况</w:t>
      </w:r>
      <w:r w:rsidRPr="00934346">
        <w:rPr>
          <w:rFonts w:hint="eastAsia"/>
          <w:snapToGrid w:val="0"/>
          <w:kern w:val="22"/>
          <w:lang w:eastAsia="zh-CN"/>
        </w:rPr>
        <w:t>继续下降，在一切照旧的</w:t>
      </w:r>
      <w:r w:rsidR="00F5514B">
        <w:rPr>
          <w:rFonts w:hint="eastAsia"/>
          <w:snapToGrid w:val="0"/>
          <w:kern w:val="22"/>
          <w:lang w:eastAsia="zh-CN"/>
        </w:rPr>
        <w:t>情景设想</w:t>
      </w:r>
      <w:r w:rsidRPr="00934346">
        <w:rPr>
          <w:rFonts w:hint="eastAsia"/>
          <w:snapToGrid w:val="0"/>
          <w:kern w:val="22"/>
          <w:lang w:eastAsia="zh-CN"/>
        </w:rPr>
        <w:t>下</w:t>
      </w:r>
      <w:r w:rsidR="00F5514B">
        <w:rPr>
          <w:rFonts w:hint="eastAsia"/>
          <w:snapToGrid w:val="0"/>
          <w:kern w:val="22"/>
          <w:lang w:eastAsia="zh-CN"/>
        </w:rPr>
        <w:t>将</w:t>
      </w:r>
      <w:r w:rsidRPr="00934346">
        <w:rPr>
          <w:rFonts w:hint="eastAsia"/>
          <w:snapToGrid w:val="0"/>
          <w:kern w:val="22"/>
          <w:lang w:eastAsia="zh-CN"/>
        </w:rPr>
        <w:t>继续下降。</w:t>
      </w:r>
      <w:r w:rsidR="00FA3298">
        <w:rPr>
          <w:rFonts w:hint="eastAsia"/>
          <w:snapToGrid w:val="0"/>
          <w:kern w:val="22"/>
          <w:lang w:eastAsia="zh-CN"/>
        </w:rPr>
        <w:t>许多</w:t>
      </w:r>
      <w:r w:rsidRPr="00934346">
        <w:rPr>
          <w:rFonts w:hint="eastAsia"/>
          <w:snapToGrid w:val="0"/>
          <w:kern w:val="22"/>
          <w:lang w:eastAsia="zh-CN"/>
        </w:rPr>
        <w:t>野生物种</w:t>
      </w:r>
      <w:r w:rsidR="00FA3298">
        <w:rPr>
          <w:rFonts w:hint="eastAsia"/>
          <w:snapToGrid w:val="0"/>
          <w:kern w:val="22"/>
          <w:lang w:eastAsia="zh-CN"/>
        </w:rPr>
        <w:t>的种群丰度也在下降。</w:t>
      </w:r>
      <w:r w:rsidR="00813644">
        <w:rPr>
          <w:rFonts w:hint="eastAsia"/>
          <w:snapToGrid w:val="0"/>
          <w:kern w:val="22"/>
          <w:lang w:eastAsia="zh-CN"/>
        </w:rPr>
        <w:t>地球生命力指数</w:t>
      </w:r>
      <w:r w:rsidR="0070764D">
        <w:rPr>
          <w:rFonts w:hint="eastAsia"/>
          <w:snapToGrid w:val="0"/>
          <w:kern w:val="22"/>
          <w:lang w:eastAsia="zh-CN"/>
        </w:rPr>
        <w:t>（</w:t>
      </w:r>
      <w:r w:rsidR="00813644">
        <w:rPr>
          <w:rFonts w:hint="eastAsia"/>
          <w:snapToGrid w:val="0"/>
          <w:kern w:val="22"/>
          <w:lang w:eastAsia="zh-CN"/>
        </w:rPr>
        <w:t>衡量</w:t>
      </w:r>
      <w:r w:rsidR="00813644" w:rsidRPr="00813644">
        <w:rPr>
          <w:rFonts w:hint="eastAsia"/>
          <w:snapToGrid w:val="0"/>
          <w:kern w:val="22"/>
          <w:lang w:eastAsia="zh-CN"/>
        </w:rPr>
        <w:t>平均相对</w:t>
      </w:r>
      <w:r w:rsidR="00813644">
        <w:rPr>
          <w:rFonts w:hint="eastAsia"/>
          <w:snapToGrid w:val="0"/>
          <w:kern w:val="22"/>
          <w:lang w:eastAsia="zh-CN"/>
        </w:rPr>
        <w:t>种群</w:t>
      </w:r>
      <w:r w:rsidR="00813644" w:rsidRPr="00813644">
        <w:rPr>
          <w:rFonts w:hint="eastAsia"/>
          <w:snapToGrid w:val="0"/>
          <w:kern w:val="22"/>
          <w:lang w:eastAsia="zh-CN"/>
        </w:rPr>
        <w:t>丰度</w:t>
      </w:r>
      <w:r w:rsidR="00813644">
        <w:rPr>
          <w:rFonts w:hint="eastAsia"/>
          <w:snapToGrid w:val="0"/>
          <w:kern w:val="22"/>
          <w:lang w:eastAsia="zh-CN"/>
        </w:rPr>
        <w:t>的一个</w:t>
      </w:r>
      <w:r w:rsidR="00813644" w:rsidRPr="00813644">
        <w:rPr>
          <w:rFonts w:hint="eastAsia"/>
          <w:snapToGrid w:val="0"/>
          <w:kern w:val="22"/>
          <w:lang w:eastAsia="zh-CN"/>
        </w:rPr>
        <w:t>指标</w:t>
      </w:r>
      <w:r w:rsidR="0070764D">
        <w:rPr>
          <w:rFonts w:hint="eastAsia"/>
          <w:snapToGrid w:val="0"/>
          <w:kern w:val="22"/>
          <w:lang w:eastAsia="zh-CN"/>
        </w:rPr>
        <w:t>）</w:t>
      </w:r>
      <w:r w:rsidR="00F26818">
        <w:rPr>
          <w:rFonts w:hint="eastAsia"/>
          <w:snapToGrid w:val="0"/>
          <w:kern w:val="22"/>
          <w:lang w:eastAsia="zh-CN"/>
        </w:rPr>
        <w:t>在全球范围内</w:t>
      </w:r>
      <w:r w:rsidRPr="00934346">
        <w:rPr>
          <w:rFonts w:hint="eastAsia"/>
          <w:snapToGrid w:val="0"/>
          <w:kern w:val="22"/>
          <w:lang w:eastAsia="zh-CN"/>
        </w:rPr>
        <w:t>下降</w:t>
      </w:r>
      <w:r w:rsidR="00813644">
        <w:rPr>
          <w:rFonts w:hint="eastAsia"/>
          <w:snapToGrid w:val="0"/>
          <w:kern w:val="22"/>
          <w:lang w:eastAsia="zh-CN"/>
        </w:rPr>
        <w:t>，</w:t>
      </w:r>
      <w:r w:rsidRPr="00934346">
        <w:rPr>
          <w:rFonts w:hint="eastAsia"/>
          <w:snapToGrid w:val="0"/>
          <w:kern w:val="22"/>
          <w:lang w:eastAsia="zh-CN"/>
        </w:rPr>
        <w:t>截至</w:t>
      </w:r>
      <w:r w:rsidRPr="00934346">
        <w:rPr>
          <w:rFonts w:hint="eastAsia"/>
          <w:snapToGrid w:val="0"/>
          <w:kern w:val="22"/>
          <w:lang w:eastAsia="zh-CN"/>
        </w:rPr>
        <w:t>2016</w:t>
      </w:r>
      <w:r w:rsidRPr="00934346">
        <w:rPr>
          <w:rFonts w:hint="eastAsia"/>
          <w:snapToGrid w:val="0"/>
          <w:kern w:val="22"/>
          <w:lang w:eastAsia="zh-CN"/>
        </w:rPr>
        <w:t>年</w:t>
      </w:r>
      <w:r w:rsidR="00813644">
        <w:rPr>
          <w:rFonts w:hint="eastAsia"/>
          <w:snapToGrid w:val="0"/>
          <w:kern w:val="22"/>
          <w:lang w:eastAsia="zh-CN"/>
        </w:rPr>
        <w:t>，</w:t>
      </w:r>
      <w:r w:rsidR="00F26818" w:rsidRPr="00934346">
        <w:rPr>
          <w:rFonts w:hint="eastAsia"/>
          <w:snapToGrid w:val="0"/>
          <w:kern w:val="22"/>
          <w:lang w:eastAsia="zh-CN"/>
        </w:rPr>
        <w:t>显示</w:t>
      </w:r>
      <w:r w:rsidRPr="00934346">
        <w:rPr>
          <w:rFonts w:hint="eastAsia"/>
          <w:snapToGrid w:val="0"/>
          <w:kern w:val="22"/>
          <w:lang w:eastAsia="zh-CN"/>
        </w:rPr>
        <w:t>1970</w:t>
      </w:r>
      <w:r w:rsidRPr="00934346">
        <w:rPr>
          <w:rFonts w:hint="eastAsia"/>
          <w:snapToGrid w:val="0"/>
          <w:kern w:val="22"/>
          <w:lang w:eastAsia="zh-CN"/>
        </w:rPr>
        <w:t>年以来下降了</w:t>
      </w:r>
      <w:r w:rsidRPr="00934346">
        <w:rPr>
          <w:rFonts w:hint="eastAsia"/>
          <w:snapToGrid w:val="0"/>
          <w:kern w:val="22"/>
          <w:lang w:eastAsia="zh-CN"/>
        </w:rPr>
        <w:t>68%</w:t>
      </w:r>
      <w:r w:rsidRPr="00934346">
        <w:rPr>
          <w:rFonts w:hint="eastAsia"/>
          <w:snapToGrid w:val="0"/>
          <w:kern w:val="22"/>
          <w:lang w:eastAsia="zh-CN"/>
        </w:rPr>
        <w:t>，包括</w:t>
      </w:r>
      <w:r w:rsidRPr="00934346">
        <w:rPr>
          <w:rFonts w:hint="eastAsia"/>
          <w:snapToGrid w:val="0"/>
          <w:kern w:val="22"/>
          <w:lang w:eastAsia="zh-CN"/>
        </w:rPr>
        <w:t>2000</w:t>
      </w:r>
      <w:r w:rsidRPr="00934346">
        <w:rPr>
          <w:rFonts w:hint="eastAsia"/>
          <w:snapToGrid w:val="0"/>
          <w:kern w:val="22"/>
          <w:lang w:eastAsia="zh-CN"/>
        </w:rPr>
        <w:t>年以来下降</w:t>
      </w:r>
      <w:r w:rsidR="00493B1C">
        <w:rPr>
          <w:rFonts w:hint="eastAsia"/>
          <w:snapToGrid w:val="0"/>
          <w:kern w:val="22"/>
          <w:lang w:eastAsia="zh-CN"/>
        </w:rPr>
        <w:t>的</w:t>
      </w:r>
      <w:r w:rsidRPr="00934346">
        <w:rPr>
          <w:rFonts w:hint="eastAsia"/>
          <w:snapToGrid w:val="0"/>
          <w:kern w:val="22"/>
          <w:lang w:eastAsia="zh-CN"/>
        </w:rPr>
        <w:t>32%</w:t>
      </w:r>
      <w:r w:rsidRPr="00934346">
        <w:rPr>
          <w:rFonts w:hint="eastAsia"/>
          <w:snapToGrid w:val="0"/>
          <w:kern w:val="22"/>
          <w:lang w:eastAsia="zh-CN"/>
        </w:rPr>
        <w:t>。</w:t>
      </w:r>
      <w:r w:rsidR="00493B1C">
        <w:rPr>
          <w:rStyle w:val="FootnoteReference"/>
          <w:snapToGrid w:val="0"/>
          <w:kern w:val="22"/>
          <w:lang w:eastAsia="zh-CN"/>
        </w:rPr>
        <w:footnoteReference w:id="24"/>
      </w:r>
      <w:r w:rsidR="009F4C94">
        <w:rPr>
          <w:rFonts w:hint="eastAsia"/>
          <w:snapToGrid w:val="0"/>
          <w:kern w:val="22"/>
          <w:lang w:eastAsia="zh-CN"/>
        </w:rPr>
        <w:t xml:space="preserve"> </w:t>
      </w:r>
      <w:r w:rsidR="009F4C94">
        <w:rPr>
          <w:rFonts w:hint="eastAsia"/>
          <w:snapToGrid w:val="0"/>
          <w:kern w:val="22"/>
          <w:lang w:eastAsia="zh-CN"/>
        </w:rPr>
        <w:t>不过</w:t>
      </w:r>
      <w:r w:rsidR="009F4C94" w:rsidRPr="009F4C94">
        <w:rPr>
          <w:rFonts w:hint="eastAsia"/>
          <w:snapToGrid w:val="0"/>
          <w:kern w:val="22"/>
          <w:lang w:eastAsia="zh-CN"/>
        </w:rPr>
        <w:t>不同分类群和不同地点的趋势有所不同，有些分类群显示增加或没有变化</w:t>
      </w:r>
      <w:r w:rsidR="009F4C94">
        <w:rPr>
          <w:rFonts w:hint="eastAsia"/>
          <w:snapToGrid w:val="0"/>
          <w:kern w:val="22"/>
          <w:lang w:eastAsia="zh-CN"/>
        </w:rPr>
        <w:t>。</w:t>
      </w:r>
      <w:r w:rsidR="009F4C94">
        <w:rPr>
          <w:rStyle w:val="FootnoteReference"/>
          <w:snapToGrid w:val="0"/>
          <w:kern w:val="22"/>
          <w:lang w:eastAsia="zh-CN"/>
        </w:rPr>
        <w:footnoteReference w:id="25"/>
      </w:r>
    </w:p>
    <w:p w14:paraId="2912B19A" w14:textId="7FC053BF" w:rsidR="00934346" w:rsidRPr="009F4C94" w:rsidRDefault="00493B1C" w:rsidP="00874862">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9F4C94">
        <w:rPr>
          <w:rFonts w:hint="eastAsia"/>
          <w:snapToGrid w:val="0"/>
          <w:kern w:val="22"/>
          <w:lang w:eastAsia="zh-CN"/>
        </w:rPr>
        <w:t>要</w:t>
      </w:r>
      <w:r w:rsidR="00934346" w:rsidRPr="009F4C94">
        <w:rPr>
          <w:rFonts w:hint="eastAsia"/>
          <w:snapToGrid w:val="0"/>
          <w:kern w:val="22"/>
          <w:lang w:eastAsia="zh-CN"/>
        </w:rPr>
        <w:t>实现</w:t>
      </w:r>
      <w:r w:rsidR="00934346" w:rsidRPr="009F4C94">
        <w:rPr>
          <w:rFonts w:hint="eastAsia"/>
          <w:snapToGrid w:val="0"/>
          <w:kern w:val="22"/>
          <w:lang w:eastAsia="zh-CN"/>
        </w:rPr>
        <w:t>2050</w:t>
      </w:r>
      <w:r w:rsidR="00934346" w:rsidRPr="009F4C94">
        <w:rPr>
          <w:rFonts w:hint="eastAsia"/>
          <w:snapToGrid w:val="0"/>
          <w:kern w:val="22"/>
          <w:lang w:eastAsia="zh-CN"/>
        </w:rPr>
        <w:t>年愿景，</w:t>
      </w:r>
      <w:r w:rsidRPr="009F4C94">
        <w:rPr>
          <w:rFonts w:hint="eastAsia"/>
          <w:snapToGrid w:val="0"/>
          <w:kern w:val="22"/>
          <w:lang w:eastAsia="zh-CN"/>
        </w:rPr>
        <w:t>必须</w:t>
      </w:r>
      <w:r w:rsidR="00934346" w:rsidRPr="009F4C94">
        <w:rPr>
          <w:rFonts w:hint="eastAsia"/>
          <w:snapToGrid w:val="0"/>
          <w:kern w:val="22"/>
          <w:lang w:eastAsia="zh-CN"/>
        </w:rPr>
        <w:t>降低灭绝率</w:t>
      </w:r>
      <w:r w:rsidR="0070764D">
        <w:rPr>
          <w:rFonts w:hint="eastAsia"/>
          <w:snapToGrid w:val="0"/>
          <w:kern w:val="22"/>
          <w:lang w:eastAsia="zh-CN"/>
        </w:rPr>
        <w:t>（</w:t>
      </w:r>
      <w:r w:rsidR="00934346" w:rsidRPr="009F4C94">
        <w:rPr>
          <w:rFonts w:hint="eastAsia"/>
          <w:snapToGrid w:val="0"/>
          <w:kern w:val="22"/>
          <w:lang w:eastAsia="zh-CN"/>
        </w:rPr>
        <w:t>即防止物种灭绝</w:t>
      </w:r>
      <w:r w:rsidR="0070764D">
        <w:rPr>
          <w:rFonts w:hint="eastAsia"/>
          <w:snapToGrid w:val="0"/>
          <w:kern w:val="22"/>
          <w:lang w:eastAsia="zh-CN"/>
        </w:rPr>
        <w:t>）</w:t>
      </w:r>
      <w:r w:rsidR="00934346" w:rsidRPr="009F4C94">
        <w:rPr>
          <w:rFonts w:hint="eastAsia"/>
          <w:snapToGrid w:val="0"/>
          <w:kern w:val="22"/>
          <w:lang w:eastAsia="zh-CN"/>
        </w:rPr>
        <w:t>和灭绝风险</w:t>
      </w:r>
      <w:r w:rsidR="0070764D">
        <w:rPr>
          <w:rFonts w:hint="eastAsia"/>
          <w:snapToGrid w:val="0"/>
          <w:kern w:val="22"/>
          <w:lang w:eastAsia="zh-CN"/>
        </w:rPr>
        <w:t>（</w:t>
      </w:r>
      <w:r w:rsidR="00934346" w:rsidRPr="009F4C94">
        <w:rPr>
          <w:rFonts w:hint="eastAsia"/>
          <w:snapToGrid w:val="0"/>
          <w:kern w:val="22"/>
          <w:lang w:eastAsia="zh-CN"/>
        </w:rPr>
        <w:t>即减少面临灭绝威胁的物种数量，改善受威胁物种的状况</w:t>
      </w:r>
      <w:r w:rsidR="0070764D">
        <w:rPr>
          <w:rFonts w:hint="eastAsia"/>
          <w:snapToGrid w:val="0"/>
          <w:kern w:val="22"/>
          <w:lang w:eastAsia="zh-CN"/>
        </w:rPr>
        <w:t>）</w:t>
      </w:r>
      <w:r w:rsidR="00934346" w:rsidRPr="009F4C94">
        <w:rPr>
          <w:rFonts w:hint="eastAsia"/>
          <w:snapToGrid w:val="0"/>
          <w:kern w:val="22"/>
          <w:lang w:eastAsia="zh-CN"/>
        </w:rPr>
        <w:t>，保持或</w:t>
      </w:r>
      <w:r w:rsidR="00574DB4">
        <w:rPr>
          <w:rFonts w:hint="eastAsia"/>
          <w:snapToGrid w:val="0"/>
          <w:kern w:val="22"/>
          <w:lang w:eastAsia="zh-CN"/>
        </w:rPr>
        <w:t>提高</w:t>
      </w:r>
      <w:r w:rsidR="00934346" w:rsidRPr="009F4C94">
        <w:rPr>
          <w:rFonts w:hint="eastAsia"/>
          <w:snapToGrid w:val="0"/>
          <w:kern w:val="22"/>
          <w:lang w:eastAsia="zh-CN"/>
        </w:rPr>
        <w:t>所有物种的种群丰度和自然地理范围。</w:t>
      </w:r>
      <w:r w:rsidRPr="009F4C94">
        <w:rPr>
          <w:rFonts w:hint="eastAsia"/>
          <w:snapToGrid w:val="0"/>
          <w:kern w:val="22"/>
          <w:lang w:eastAsia="zh-CN"/>
        </w:rPr>
        <w:t>情景</w:t>
      </w:r>
      <w:r w:rsidR="00934346" w:rsidRPr="009F4C94">
        <w:rPr>
          <w:rFonts w:hint="eastAsia"/>
          <w:snapToGrid w:val="0"/>
          <w:kern w:val="22"/>
          <w:lang w:eastAsia="zh-CN"/>
        </w:rPr>
        <w:t>设想</w:t>
      </w:r>
      <w:r w:rsidR="00572E5E" w:rsidRPr="009F4C94">
        <w:rPr>
          <w:rFonts w:hint="eastAsia"/>
          <w:snapToGrid w:val="0"/>
          <w:kern w:val="22"/>
          <w:lang w:eastAsia="zh-CN"/>
        </w:rPr>
        <w:t>显示</w:t>
      </w:r>
      <w:r w:rsidR="00934346" w:rsidRPr="009F4C94">
        <w:rPr>
          <w:rFonts w:hint="eastAsia"/>
          <w:snapToGrid w:val="0"/>
          <w:kern w:val="22"/>
          <w:lang w:eastAsia="zh-CN"/>
        </w:rPr>
        <w:t>，实现</w:t>
      </w:r>
      <w:r w:rsidR="00934346" w:rsidRPr="009F4C94">
        <w:rPr>
          <w:rFonts w:hint="eastAsia"/>
          <w:snapToGrid w:val="0"/>
          <w:kern w:val="22"/>
          <w:lang w:eastAsia="zh-CN"/>
        </w:rPr>
        <w:t>2050</w:t>
      </w:r>
      <w:r w:rsidR="00934346" w:rsidRPr="009F4C94">
        <w:rPr>
          <w:rFonts w:hint="eastAsia"/>
          <w:snapToGrid w:val="0"/>
          <w:kern w:val="22"/>
          <w:lang w:eastAsia="zh-CN"/>
        </w:rPr>
        <w:t>年愿景的一个可行途径是在未来十年防止灭绝率上升，</w:t>
      </w:r>
      <w:r w:rsidR="00F25E42" w:rsidRPr="009F4C94">
        <w:rPr>
          <w:rFonts w:hint="eastAsia"/>
          <w:snapToGrid w:val="0"/>
          <w:kern w:val="22"/>
          <w:lang w:eastAsia="zh-CN"/>
        </w:rPr>
        <w:t>到</w:t>
      </w:r>
      <w:r w:rsidR="00934346" w:rsidRPr="009F4C94">
        <w:rPr>
          <w:rFonts w:hint="eastAsia"/>
          <w:snapToGrid w:val="0"/>
          <w:kern w:val="22"/>
          <w:lang w:eastAsia="zh-CN"/>
        </w:rPr>
        <w:t>2050</w:t>
      </w:r>
      <w:r w:rsidR="00934346" w:rsidRPr="009F4C94">
        <w:rPr>
          <w:rFonts w:hint="eastAsia"/>
          <w:snapToGrid w:val="0"/>
          <w:kern w:val="22"/>
          <w:lang w:eastAsia="zh-CN"/>
        </w:rPr>
        <w:t>年逐步降低灭绝率，争取到</w:t>
      </w:r>
      <w:r w:rsidR="00934346" w:rsidRPr="009F4C94">
        <w:rPr>
          <w:rFonts w:hint="eastAsia"/>
          <w:snapToGrid w:val="0"/>
          <w:kern w:val="22"/>
          <w:lang w:eastAsia="zh-CN"/>
        </w:rPr>
        <w:t>2050</w:t>
      </w:r>
      <w:r w:rsidR="00934346" w:rsidRPr="009F4C94">
        <w:rPr>
          <w:rFonts w:hint="eastAsia"/>
          <w:snapToGrid w:val="0"/>
          <w:kern w:val="22"/>
          <w:lang w:eastAsia="zh-CN"/>
        </w:rPr>
        <w:t>年尽可能接近背景水平。</w:t>
      </w:r>
      <w:r w:rsidR="00F25E42" w:rsidRPr="00572E5E">
        <w:rPr>
          <w:rStyle w:val="FootnoteReference"/>
          <w:snapToGrid w:val="0"/>
          <w:color w:val="auto"/>
          <w:kern w:val="22"/>
          <w:lang w:eastAsia="zh-CN"/>
        </w:rPr>
        <w:footnoteReference w:id="26"/>
      </w:r>
      <w:r w:rsidR="00F25E42" w:rsidRPr="009F4C94">
        <w:rPr>
          <w:rFonts w:hint="eastAsia"/>
          <w:snapToGrid w:val="0"/>
          <w:kern w:val="22"/>
          <w:lang w:eastAsia="zh-CN"/>
        </w:rPr>
        <w:t xml:space="preserve"> </w:t>
      </w:r>
      <w:r w:rsidR="00934346" w:rsidRPr="009F4C94">
        <w:rPr>
          <w:rFonts w:hint="eastAsia"/>
          <w:snapToGrid w:val="0"/>
          <w:kern w:val="22"/>
          <w:lang w:eastAsia="zh-CN"/>
        </w:rPr>
        <w:t>到</w:t>
      </w:r>
      <w:r w:rsidR="00934346" w:rsidRPr="009F4C94">
        <w:rPr>
          <w:rFonts w:hint="eastAsia"/>
          <w:snapToGrid w:val="0"/>
          <w:kern w:val="22"/>
          <w:lang w:eastAsia="zh-CN"/>
        </w:rPr>
        <w:t>2030</w:t>
      </w:r>
      <w:r w:rsidR="00934346" w:rsidRPr="009F4C94">
        <w:rPr>
          <w:rFonts w:hint="eastAsia"/>
          <w:snapToGrid w:val="0"/>
          <w:kern w:val="22"/>
          <w:lang w:eastAsia="zh-CN"/>
        </w:rPr>
        <w:t>年完全停止</w:t>
      </w:r>
      <w:r w:rsidR="00F25E42" w:rsidRPr="009F4C94">
        <w:rPr>
          <w:rFonts w:hint="eastAsia"/>
          <w:snapToGrid w:val="0"/>
          <w:kern w:val="22"/>
          <w:lang w:eastAsia="zh-CN"/>
        </w:rPr>
        <w:t>人为引起的</w:t>
      </w:r>
      <w:r w:rsidR="00934346" w:rsidRPr="009F4C94">
        <w:rPr>
          <w:rFonts w:hint="eastAsia"/>
          <w:snapToGrid w:val="0"/>
          <w:kern w:val="22"/>
          <w:lang w:eastAsia="zh-CN"/>
        </w:rPr>
        <w:t>灭绝可能是不现实的，特别是</w:t>
      </w:r>
      <w:r w:rsidR="00F25E42" w:rsidRPr="009F4C94">
        <w:rPr>
          <w:rFonts w:hint="eastAsia"/>
          <w:snapToGrid w:val="0"/>
          <w:kern w:val="22"/>
          <w:lang w:eastAsia="zh-CN"/>
        </w:rPr>
        <w:t>因为</w:t>
      </w:r>
      <w:r w:rsidR="00934346" w:rsidRPr="009F4C94">
        <w:rPr>
          <w:rFonts w:hint="eastAsia"/>
          <w:snapToGrid w:val="0"/>
          <w:kern w:val="22"/>
          <w:lang w:eastAsia="zh-CN"/>
        </w:rPr>
        <w:t>某些威胁</w:t>
      </w:r>
      <w:r w:rsidR="00F25E42" w:rsidRPr="009F4C94">
        <w:rPr>
          <w:rFonts w:hint="eastAsia"/>
          <w:snapToGrid w:val="0"/>
          <w:kern w:val="22"/>
          <w:lang w:eastAsia="zh-CN"/>
        </w:rPr>
        <w:t>例如</w:t>
      </w:r>
      <w:r w:rsidR="00934346" w:rsidRPr="009F4C94">
        <w:rPr>
          <w:rFonts w:hint="eastAsia"/>
          <w:snapToGrid w:val="0"/>
          <w:kern w:val="22"/>
          <w:lang w:eastAsia="zh-CN"/>
        </w:rPr>
        <w:t>气候变化将继续加剧，保护</w:t>
      </w:r>
      <w:r w:rsidR="00F25E42" w:rsidRPr="009F4C94">
        <w:rPr>
          <w:rFonts w:hint="eastAsia"/>
          <w:snapToGrid w:val="0"/>
          <w:kern w:val="22"/>
          <w:lang w:eastAsia="zh-CN"/>
        </w:rPr>
        <w:t>措施存在</w:t>
      </w:r>
      <w:r w:rsidR="00934346" w:rsidRPr="009F4C94">
        <w:rPr>
          <w:rFonts w:hint="eastAsia"/>
          <w:snapToGrid w:val="0"/>
          <w:kern w:val="22"/>
          <w:lang w:eastAsia="zh-CN"/>
        </w:rPr>
        <w:t>不可避免的时间滞后。</w:t>
      </w:r>
      <w:r w:rsidR="00B545AF" w:rsidRPr="00B545AF">
        <w:rPr>
          <w:rFonts w:hint="eastAsia"/>
          <w:snapToGrid w:val="0"/>
          <w:kern w:val="22"/>
          <w:lang w:eastAsia="zh-CN"/>
        </w:rPr>
        <w:t>在这方面提出了一个目标，即在</w:t>
      </w:r>
      <w:r w:rsidR="00B545AF">
        <w:rPr>
          <w:rFonts w:hint="eastAsia"/>
          <w:snapToGrid w:val="0"/>
          <w:kern w:val="22"/>
          <w:lang w:eastAsia="zh-CN"/>
        </w:rPr>
        <w:t>下一个</w:t>
      </w:r>
      <w:r w:rsidR="00B545AF" w:rsidRPr="00B545AF">
        <w:rPr>
          <w:rFonts w:hint="eastAsia"/>
          <w:snapToGrid w:val="0"/>
          <w:kern w:val="22"/>
          <w:lang w:eastAsia="zh-CN"/>
        </w:rPr>
        <w:t>100</w:t>
      </w:r>
      <w:r w:rsidR="00B545AF" w:rsidRPr="00B545AF">
        <w:rPr>
          <w:rFonts w:hint="eastAsia"/>
          <w:snapToGrid w:val="0"/>
          <w:kern w:val="22"/>
          <w:lang w:eastAsia="zh-CN"/>
        </w:rPr>
        <w:t>年</w:t>
      </w:r>
      <w:r w:rsidR="00B545AF">
        <w:rPr>
          <w:rFonts w:hint="eastAsia"/>
          <w:snapToGrid w:val="0"/>
          <w:kern w:val="22"/>
          <w:lang w:eastAsia="zh-CN"/>
        </w:rPr>
        <w:t>中</w:t>
      </w:r>
      <w:r w:rsidR="00B545AF" w:rsidRPr="00B545AF">
        <w:rPr>
          <w:rFonts w:hint="eastAsia"/>
          <w:snapToGrid w:val="0"/>
          <w:kern w:val="22"/>
          <w:lang w:eastAsia="zh-CN"/>
        </w:rPr>
        <w:t>，</w:t>
      </w:r>
      <w:r w:rsidR="00B545AF">
        <w:rPr>
          <w:rFonts w:hint="eastAsia"/>
          <w:snapToGrid w:val="0"/>
          <w:kern w:val="22"/>
          <w:lang w:eastAsia="zh-CN"/>
        </w:rPr>
        <w:t>使</w:t>
      </w:r>
      <w:r w:rsidR="00B545AF" w:rsidRPr="00B545AF">
        <w:rPr>
          <w:rFonts w:hint="eastAsia"/>
          <w:snapToGrid w:val="0"/>
          <w:kern w:val="22"/>
          <w:lang w:eastAsia="zh-CN"/>
        </w:rPr>
        <w:t>所有主要群体和生态系统类型</w:t>
      </w:r>
      <w:r w:rsidR="00B545AF">
        <w:rPr>
          <w:rFonts w:hint="eastAsia"/>
          <w:snapToGrid w:val="0"/>
          <w:kern w:val="22"/>
          <w:lang w:eastAsia="zh-CN"/>
        </w:rPr>
        <w:t>中已</w:t>
      </w:r>
      <w:r w:rsidR="00B545AF" w:rsidRPr="00B545AF">
        <w:rPr>
          <w:rFonts w:hint="eastAsia"/>
          <w:snapToGrid w:val="0"/>
          <w:kern w:val="22"/>
          <w:lang w:eastAsia="zh-CN"/>
        </w:rPr>
        <w:t>描述物种的灭绝每年</w:t>
      </w:r>
      <w:r w:rsidR="00B545AF">
        <w:rPr>
          <w:rFonts w:hint="eastAsia"/>
          <w:snapToGrid w:val="0"/>
          <w:kern w:val="22"/>
          <w:lang w:eastAsia="zh-CN"/>
        </w:rPr>
        <w:t>远低于</w:t>
      </w:r>
      <w:r w:rsidR="00B545AF" w:rsidRPr="00B545AF">
        <w:rPr>
          <w:rFonts w:hint="eastAsia"/>
          <w:snapToGrid w:val="0"/>
          <w:kern w:val="22"/>
          <w:lang w:eastAsia="zh-CN"/>
        </w:rPr>
        <w:t>20</w:t>
      </w:r>
      <w:r w:rsidR="00B545AF" w:rsidRPr="00B545AF">
        <w:rPr>
          <w:rFonts w:hint="eastAsia"/>
          <w:snapToGrid w:val="0"/>
          <w:kern w:val="22"/>
          <w:lang w:eastAsia="zh-CN"/>
        </w:rPr>
        <w:t>种</w:t>
      </w:r>
      <w:r w:rsidR="00B545AF">
        <w:rPr>
          <w:rFonts w:hint="eastAsia"/>
          <w:snapToGrid w:val="0"/>
          <w:kern w:val="22"/>
          <w:lang w:eastAsia="zh-CN"/>
        </w:rPr>
        <w:t>。</w:t>
      </w:r>
      <w:r w:rsidR="005B6D72">
        <w:rPr>
          <w:rStyle w:val="FootnoteReference"/>
          <w:snapToGrid w:val="0"/>
          <w:kern w:val="22"/>
          <w:lang w:eastAsia="zh-CN"/>
        </w:rPr>
        <w:footnoteReference w:id="27"/>
      </w:r>
      <w:r w:rsidR="005B6D72">
        <w:rPr>
          <w:rFonts w:hint="eastAsia"/>
          <w:snapToGrid w:val="0"/>
          <w:kern w:val="22"/>
          <w:lang w:eastAsia="zh-CN"/>
        </w:rPr>
        <w:t xml:space="preserve"> </w:t>
      </w:r>
      <w:r w:rsidR="00934346" w:rsidRPr="009F4C94">
        <w:rPr>
          <w:rFonts w:hint="eastAsia"/>
          <w:snapToGrid w:val="0"/>
          <w:kern w:val="22"/>
          <w:lang w:eastAsia="zh-CN"/>
        </w:rPr>
        <w:t>然而</w:t>
      </w:r>
      <w:r w:rsidR="00572E5E" w:rsidRPr="009F4C94">
        <w:rPr>
          <w:rFonts w:hint="eastAsia"/>
          <w:snapToGrid w:val="0"/>
          <w:kern w:val="22"/>
          <w:lang w:eastAsia="zh-CN"/>
        </w:rPr>
        <w:t>当</w:t>
      </w:r>
      <w:r w:rsidR="00F25E42" w:rsidRPr="009F4C94">
        <w:rPr>
          <w:rFonts w:hint="eastAsia"/>
          <w:snapToGrid w:val="0"/>
          <w:kern w:val="22"/>
          <w:lang w:eastAsia="zh-CN"/>
        </w:rPr>
        <w:t>受</w:t>
      </w:r>
      <w:r w:rsidR="00572E5E" w:rsidRPr="009F4C94">
        <w:rPr>
          <w:rFonts w:hint="eastAsia"/>
          <w:snapToGrid w:val="0"/>
          <w:kern w:val="22"/>
          <w:lang w:eastAsia="zh-CN"/>
        </w:rPr>
        <w:t>威胁</w:t>
      </w:r>
      <w:r w:rsidR="00F25E42" w:rsidRPr="009F4C94">
        <w:rPr>
          <w:rFonts w:hint="eastAsia"/>
          <w:snapToGrid w:val="0"/>
          <w:kern w:val="22"/>
          <w:lang w:eastAsia="zh-CN"/>
        </w:rPr>
        <w:t>物种和下降</w:t>
      </w:r>
      <w:r w:rsidR="00934346" w:rsidRPr="009F4C94">
        <w:rPr>
          <w:rFonts w:hint="eastAsia"/>
          <w:snapToGrid w:val="0"/>
          <w:kern w:val="22"/>
          <w:lang w:eastAsia="zh-CN"/>
        </w:rPr>
        <w:t>驱动因素</w:t>
      </w:r>
      <w:r w:rsidR="00572E5E" w:rsidRPr="009F4C94">
        <w:rPr>
          <w:rFonts w:hint="eastAsia"/>
          <w:snapToGrid w:val="0"/>
          <w:kern w:val="22"/>
          <w:lang w:eastAsia="zh-CN"/>
        </w:rPr>
        <w:t>都为人</w:t>
      </w:r>
      <w:r w:rsidR="005B6D72">
        <w:rPr>
          <w:rFonts w:hint="eastAsia"/>
          <w:snapToGrid w:val="0"/>
          <w:kern w:val="22"/>
          <w:lang w:eastAsia="zh-CN"/>
        </w:rPr>
        <w:t>所知后</w:t>
      </w:r>
      <w:r w:rsidR="00934346" w:rsidRPr="009F4C94">
        <w:rPr>
          <w:rFonts w:hint="eastAsia"/>
          <w:snapToGrid w:val="0"/>
          <w:kern w:val="22"/>
          <w:lang w:eastAsia="zh-CN"/>
        </w:rPr>
        <w:t>，只要有足够的政治意愿和投资，</w:t>
      </w:r>
      <w:r w:rsidR="005B6D72">
        <w:rPr>
          <w:rFonts w:hint="eastAsia"/>
          <w:snapToGrid w:val="0"/>
          <w:kern w:val="22"/>
          <w:lang w:eastAsia="zh-CN"/>
        </w:rPr>
        <w:t>就可</w:t>
      </w:r>
      <w:r w:rsidR="00572E5E" w:rsidRPr="009F4C94">
        <w:rPr>
          <w:rFonts w:hint="eastAsia"/>
          <w:snapToGrid w:val="0"/>
          <w:kern w:val="22"/>
          <w:lang w:eastAsia="zh-CN"/>
        </w:rPr>
        <w:t>避免</w:t>
      </w:r>
      <w:r w:rsidR="00934346" w:rsidRPr="009F4C94">
        <w:rPr>
          <w:rFonts w:hint="eastAsia"/>
          <w:snapToGrid w:val="0"/>
          <w:kern w:val="22"/>
          <w:lang w:eastAsia="zh-CN"/>
        </w:rPr>
        <w:t>灭绝。</w:t>
      </w:r>
      <w:r w:rsidR="00572E5E" w:rsidRPr="009F4C94">
        <w:rPr>
          <w:rFonts w:hint="eastAsia"/>
          <w:snapToGrid w:val="0"/>
          <w:kern w:val="22"/>
          <w:lang w:eastAsia="zh-CN"/>
        </w:rPr>
        <w:t>情景</w:t>
      </w:r>
      <w:r w:rsidR="00934346" w:rsidRPr="009F4C94">
        <w:rPr>
          <w:rFonts w:hint="eastAsia"/>
          <w:snapToGrid w:val="0"/>
          <w:kern w:val="22"/>
          <w:lang w:eastAsia="zh-CN"/>
        </w:rPr>
        <w:t>设想还</w:t>
      </w:r>
      <w:r w:rsidR="00572E5E" w:rsidRPr="009F4C94">
        <w:rPr>
          <w:rFonts w:hint="eastAsia"/>
          <w:snapToGrid w:val="0"/>
          <w:kern w:val="22"/>
          <w:lang w:eastAsia="zh-CN"/>
        </w:rPr>
        <w:t>显示</w:t>
      </w:r>
      <w:r w:rsidR="00934346" w:rsidRPr="009F4C94">
        <w:rPr>
          <w:rFonts w:hint="eastAsia"/>
          <w:snapToGrid w:val="0"/>
          <w:kern w:val="22"/>
          <w:lang w:eastAsia="zh-CN"/>
        </w:rPr>
        <w:t>，到</w:t>
      </w:r>
      <w:r w:rsidR="00934346" w:rsidRPr="009F4C94">
        <w:rPr>
          <w:rFonts w:hint="eastAsia"/>
          <w:snapToGrid w:val="0"/>
          <w:kern w:val="22"/>
          <w:lang w:eastAsia="zh-CN"/>
        </w:rPr>
        <w:t>2030</w:t>
      </w:r>
      <w:r w:rsidR="00934346" w:rsidRPr="009F4C94">
        <w:rPr>
          <w:rFonts w:hint="eastAsia"/>
          <w:snapToGrid w:val="0"/>
          <w:kern w:val="22"/>
          <w:lang w:eastAsia="zh-CN"/>
        </w:rPr>
        <w:t>年减少</w:t>
      </w:r>
      <w:r w:rsidR="00B82E67" w:rsidRPr="009F4C94">
        <w:rPr>
          <w:rFonts w:hint="eastAsia"/>
          <w:snapToGrid w:val="0"/>
          <w:kern w:val="22"/>
          <w:lang w:eastAsia="zh-CN"/>
        </w:rPr>
        <w:t>受</w:t>
      </w:r>
      <w:r w:rsidR="00934346" w:rsidRPr="009F4C94">
        <w:rPr>
          <w:rFonts w:hint="eastAsia"/>
          <w:snapToGrid w:val="0"/>
          <w:kern w:val="22"/>
          <w:lang w:eastAsia="zh-CN"/>
        </w:rPr>
        <w:t>灭绝</w:t>
      </w:r>
      <w:r w:rsidR="00B82E67" w:rsidRPr="009F4C94">
        <w:rPr>
          <w:rFonts w:hint="eastAsia"/>
          <w:snapToGrid w:val="0"/>
          <w:kern w:val="22"/>
          <w:lang w:eastAsia="zh-CN"/>
        </w:rPr>
        <w:t>威胁</w:t>
      </w:r>
      <w:r w:rsidR="00934346" w:rsidRPr="009F4C94">
        <w:rPr>
          <w:rFonts w:hint="eastAsia"/>
          <w:snapToGrid w:val="0"/>
          <w:kern w:val="22"/>
          <w:lang w:eastAsia="zh-CN"/>
        </w:rPr>
        <w:t>的野生物种的比例</w:t>
      </w:r>
      <w:r w:rsidR="00572E5E" w:rsidRPr="009F4C94">
        <w:rPr>
          <w:rFonts w:hint="eastAsia"/>
          <w:snapToGrid w:val="0"/>
          <w:kern w:val="22"/>
          <w:lang w:eastAsia="zh-CN"/>
        </w:rPr>
        <w:t>，</w:t>
      </w:r>
      <w:r w:rsidR="00934346" w:rsidRPr="009F4C94">
        <w:rPr>
          <w:rFonts w:hint="eastAsia"/>
          <w:snapToGrid w:val="0"/>
          <w:kern w:val="22"/>
          <w:lang w:eastAsia="zh-CN"/>
        </w:rPr>
        <w:t>到</w:t>
      </w:r>
      <w:r w:rsidR="00934346" w:rsidRPr="009F4C94">
        <w:rPr>
          <w:rFonts w:hint="eastAsia"/>
          <w:snapToGrid w:val="0"/>
          <w:kern w:val="22"/>
          <w:lang w:eastAsia="zh-CN"/>
        </w:rPr>
        <w:t>2050</w:t>
      </w:r>
      <w:r w:rsidR="00934346" w:rsidRPr="009F4C94">
        <w:rPr>
          <w:rFonts w:hint="eastAsia"/>
          <w:snapToGrid w:val="0"/>
          <w:kern w:val="22"/>
          <w:lang w:eastAsia="zh-CN"/>
        </w:rPr>
        <w:t>年减少所有物种的灭绝风险</w:t>
      </w:r>
      <w:r w:rsidR="00572E5E" w:rsidRPr="009F4C94">
        <w:rPr>
          <w:rFonts w:hint="eastAsia"/>
          <w:snapToGrid w:val="0"/>
          <w:kern w:val="22"/>
          <w:lang w:eastAsia="zh-CN"/>
        </w:rPr>
        <w:t>，是可以做到的</w:t>
      </w:r>
      <w:r w:rsidR="00934346" w:rsidRPr="009F4C94">
        <w:rPr>
          <w:rFonts w:hint="eastAsia"/>
          <w:snapToGrid w:val="0"/>
          <w:kern w:val="22"/>
          <w:lang w:eastAsia="zh-CN"/>
        </w:rPr>
        <w:t>。降低灭绝率和</w:t>
      </w:r>
      <w:r w:rsidR="00572E5E" w:rsidRPr="009F4C94">
        <w:rPr>
          <w:rFonts w:hint="eastAsia"/>
          <w:snapToGrid w:val="0"/>
          <w:kern w:val="22"/>
          <w:lang w:eastAsia="zh-CN"/>
        </w:rPr>
        <w:t>灭绝</w:t>
      </w:r>
      <w:r w:rsidR="00934346" w:rsidRPr="009F4C94">
        <w:rPr>
          <w:rFonts w:hint="eastAsia"/>
          <w:snapToGrid w:val="0"/>
          <w:kern w:val="22"/>
          <w:lang w:eastAsia="zh-CN"/>
        </w:rPr>
        <w:t>风险的努力应优先考虑进化独特物种</w:t>
      </w:r>
      <w:r w:rsidR="005B6D72">
        <w:rPr>
          <w:rFonts w:hint="eastAsia"/>
          <w:snapToGrid w:val="0"/>
          <w:kern w:val="22"/>
          <w:lang w:eastAsia="zh-CN"/>
        </w:rPr>
        <w:t>，</w:t>
      </w:r>
      <w:r w:rsidR="00934346" w:rsidRPr="009F4C94">
        <w:rPr>
          <w:rFonts w:hint="eastAsia"/>
          <w:snapToGrid w:val="0"/>
          <w:kern w:val="22"/>
          <w:lang w:eastAsia="zh-CN"/>
        </w:rPr>
        <w:t>保护整个“生命之树”的进化谱系，</w:t>
      </w:r>
      <w:r w:rsidR="005B6D72">
        <w:rPr>
          <w:rStyle w:val="FootnoteReference"/>
          <w:snapToGrid w:val="0"/>
          <w:kern w:val="22"/>
          <w:lang w:eastAsia="zh-CN"/>
        </w:rPr>
        <w:footnoteReference w:id="28"/>
      </w:r>
      <w:r w:rsidR="005B6D72">
        <w:rPr>
          <w:rFonts w:hint="eastAsia"/>
          <w:snapToGrid w:val="0"/>
          <w:kern w:val="22"/>
          <w:lang w:eastAsia="zh-CN"/>
        </w:rPr>
        <w:t xml:space="preserve"> </w:t>
      </w:r>
      <w:r w:rsidR="005B6D72">
        <w:rPr>
          <w:rFonts w:hint="eastAsia"/>
          <w:snapToGrid w:val="0"/>
          <w:kern w:val="22"/>
          <w:lang w:eastAsia="zh-CN"/>
        </w:rPr>
        <w:t>还应优先考虑</w:t>
      </w:r>
      <w:r w:rsidR="00733D6D" w:rsidRPr="009F4C94">
        <w:rPr>
          <w:rFonts w:hint="eastAsia"/>
          <w:snapToGrid w:val="0"/>
          <w:kern w:val="22"/>
          <w:lang w:eastAsia="zh-CN"/>
        </w:rPr>
        <w:t>在</w:t>
      </w:r>
      <w:r w:rsidR="00934346" w:rsidRPr="009F4C94">
        <w:rPr>
          <w:rFonts w:hint="eastAsia"/>
          <w:snapToGrid w:val="0"/>
          <w:kern w:val="22"/>
          <w:lang w:eastAsia="zh-CN"/>
        </w:rPr>
        <w:t>生态和功能</w:t>
      </w:r>
      <w:r w:rsidR="00733D6D" w:rsidRPr="009F4C94">
        <w:rPr>
          <w:rFonts w:hint="eastAsia"/>
          <w:snapToGrid w:val="0"/>
          <w:kern w:val="22"/>
          <w:lang w:eastAsia="zh-CN"/>
        </w:rPr>
        <w:t>群</w:t>
      </w:r>
      <w:r w:rsidR="00934346" w:rsidRPr="009F4C94">
        <w:rPr>
          <w:rFonts w:hint="eastAsia"/>
          <w:snapToGrid w:val="0"/>
          <w:kern w:val="22"/>
          <w:lang w:eastAsia="zh-CN"/>
        </w:rPr>
        <w:t>组中具有全球相关作用的物</w:t>
      </w:r>
      <w:r w:rsidR="00934346" w:rsidRPr="009F4C94">
        <w:rPr>
          <w:rFonts w:hint="eastAsia"/>
          <w:snapToGrid w:val="0"/>
          <w:kern w:val="22"/>
          <w:lang w:eastAsia="zh-CN"/>
        </w:rPr>
        <w:lastRenderedPageBreak/>
        <w:t>种，因为它们在大陆或更大范围内干预调节过程，如迁徙</w:t>
      </w:r>
      <w:r w:rsidR="005B6D72">
        <w:rPr>
          <w:rFonts w:hint="eastAsia"/>
          <w:snapToGrid w:val="0"/>
          <w:kern w:val="22"/>
          <w:lang w:eastAsia="zh-CN"/>
        </w:rPr>
        <w:t>物种</w:t>
      </w:r>
      <w:r w:rsidR="00934346" w:rsidRPr="009F4C94">
        <w:rPr>
          <w:rFonts w:hint="eastAsia"/>
          <w:snapToGrid w:val="0"/>
          <w:kern w:val="22"/>
          <w:lang w:eastAsia="zh-CN"/>
        </w:rPr>
        <w:t>，或者因为它们在世界各地</w:t>
      </w:r>
      <w:r w:rsidR="00733D6D" w:rsidRPr="009F4C94">
        <w:rPr>
          <w:rFonts w:hint="eastAsia"/>
          <w:snapToGrid w:val="0"/>
          <w:kern w:val="22"/>
          <w:lang w:eastAsia="zh-CN"/>
        </w:rPr>
        <w:t>众多</w:t>
      </w:r>
      <w:r w:rsidR="00934346" w:rsidRPr="009F4C94">
        <w:rPr>
          <w:rFonts w:hint="eastAsia"/>
          <w:snapToGrid w:val="0"/>
          <w:kern w:val="22"/>
          <w:lang w:eastAsia="zh-CN"/>
        </w:rPr>
        <w:t>生态系统中</w:t>
      </w:r>
      <w:r w:rsidR="00AA0377">
        <w:rPr>
          <w:rFonts w:hint="eastAsia"/>
          <w:snapToGrid w:val="0"/>
          <w:kern w:val="22"/>
          <w:lang w:eastAsia="zh-CN"/>
        </w:rPr>
        <w:t>具有地方重要性</w:t>
      </w:r>
      <w:r w:rsidR="00934346" w:rsidRPr="009F4C94">
        <w:rPr>
          <w:rFonts w:hint="eastAsia"/>
          <w:snapToGrid w:val="0"/>
          <w:kern w:val="22"/>
          <w:lang w:eastAsia="zh-CN"/>
        </w:rPr>
        <w:t>。</w:t>
      </w:r>
    </w:p>
    <w:p w14:paraId="601012BB" w14:textId="39CFE242" w:rsidR="00934346" w:rsidRDefault="00934346" w:rsidP="0093434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934346">
        <w:rPr>
          <w:rFonts w:hint="eastAsia"/>
          <w:snapToGrid w:val="0"/>
          <w:kern w:val="22"/>
          <w:lang w:eastAsia="zh-CN"/>
        </w:rPr>
        <w:t>在大多数情况下，物种的生态作用</w:t>
      </w:r>
      <w:r w:rsidR="0070764D">
        <w:rPr>
          <w:rFonts w:hint="eastAsia"/>
          <w:snapToGrid w:val="0"/>
          <w:kern w:val="22"/>
          <w:lang w:eastAsia="zh-CN"/>
        </w:rPr>
        <w:t>（</w:t>
      </w:r>
      <w:r w:rsidRPr="00934346">
        <w:rPr>
          <w:rFonts w:hint="eastAsia"/>
          <w:snapToGrid w:val="0"/>
          <w:kern w:val="22"/>
          <w:lang w:eastAsia="zh-CN"/>
        </w:rPr>
        <w:t>群落集合和生态系统</w:t>
      </w:r>
      <w:r w:rsidR="00034AD8">
        <w:rPr>
          <w:rFonts w:hint="eastAsia"/>
          <w:snapToGrid w:val="0"/>
          <w:kern w:val="22"/>
          <w:lang w:eastAsia="zh-CN"/>
        </w:rPr>
        <w:t>运行</w:t>
      </w:r>
      <w:r w:rsidRPr="00934346">
        <w:rPr>
          <w:rFonts w:hint="eastAsia"/>
          <w:snapToGrid w:val="0"/>
          <w:kern w:val="22"/>
          <w:lang w:eastAsia="zh-CN"/>
        </w:rPr>
        <w:t>，一些生态系统服务的产生</w:t>
      </w:r>
      <w:r w:rsidR="0070764D">
        <w:rPr>
          <w:rFonts w:hint="eastAsia"/>
          <w:snapToGrid w:val="0"/>
          <w:kern w:val="22"/>
          <w:lang w:eastAsia="zh-CN"/>
        </w:rPr>
        <w:t>）</w:t>
      </w:r>
      <w:r w:rsidRPr="00934346">
        <w:rPr>
          <w:rFonts w:hint="eastAsia"/>
          <w:snapToGrid w:val="0"/>
          <w:kern w:val="22"/>
          <w:lang w:eastAsia="zh-CN"/>
        </w:rPr>
        <w:t>取决于其在当地</w:t>
      </w:r>
      <w:r w:rsidR="00B82E67">
        <w:rPr>
          <w:rFonts w:hint="eastAsia"/>
          <w:snapToGrid w:val="0"/>
          <w:kern w:val="22"/>
          <w:lang w:eastAsia="zh-CN"/>
        </w:rPr>
        <w:t>有没有</w:t>
      </w:r>
      <w:r w:rsidRPr="00934346">
        <w:rPr>
          <w:rFonts w:hint="eastAsia"/>
          <w:snapToGrid w:val="0"/>
          <w:kern w:val="22"/>
          <w:lang w:eastAsia="zh-CN"/>
        </w:rPr>
        <w:t>足够</w:t>
      </w:r>
      <w:r w:rsidR="00AA0377">
        <w:rPr>
          <w:rFonts w:hint="eastAsia"/>
          <w:snapToGrid w:val="0"/>
          <w:kern w:val="22"/>
          <w:lang w:eastAsia="zh-CN"/>
        </w:rPr>
        <w:t>物种</w:t>
      </w:r>
      <w:r w:rsidRPr="00934346">
        <w:rPr>
          <w:rFonts w:hint="eastAsia"/>
          <w:snapToGrid w:val="0"/>
          <w:kern w:val="22"/>
          <w:lang w:eastAsia="zh-CN"/>
        </w:rPr>
        <w:t>数量。</w:t>
      </w:r>
      <w:r w:rsidR="00034AD8">
        <w:rPr>
          <w:rFonts w:hint="eastAsia"/>
          <w:snapToGrid w:val="0"/>
          <w:kern w:val="22"/>
          <w:lang w:eastAsia="zh-CN"/>
        </w:rPr>
        <w:t>本长期</w:t>
      </w:r>
      <w:r w:rsidRPr="00934346">
        <w:rPr>
          <w:rFonts w:hint="eastAsia"/>
          <w:snapToGrid w:val="0"/>
          <w:kern w:val="22"/>
          <w:lang w:eastAsia="zh-CN"/>
        </w:rPr>
        <w:t>目标可</w:t>
      </w:r>
      <w:r w:rsidR="00034AD8">
        <w:rPr>
          <w:rFonts w:hint="eastAsia"/>
          <w:snapToGrid w:val="0"/>
          <w:kern w:val="22"/>
          <w:lang w:eastAsia="zh-CN"/>
        </w:rPr>
        <w:t>寻求到</w:t>
      </w:r>
      <w:r w:rsidRPr="00934346">
        <w:rPr>
          <w:rFonts w:hint="eastAsia"/>
          <w:snapToGrid w:val="0"/>
          <w:kern w:val="22"/>
          <w:lang w:eastAsia="zh-CN"/>
        </w:rPr>
        <w:t>2030</w:t>
      </w:r>
      <w:r w:rsidRPr="00934346">
        <w:rPr>
          <w:rFonts w:hint="eastAsia"/>
          <w:snapToGrid w:val="0"/>
          <w:kern w:val="22"/>
          <w:lang w:eastAsia="zh-CN"/>
        </w:rPr>
        <w:t>年改善或至少维持</w:t>
      </w:r>
      <w:r w:rsidR="00AA0377">
        <w:rPr>
          <w:rFonts w:hint="eastAsia"/>
          <w:snapToGrid w:val="0"/>
          <w:kern w:val="22"/>
          <w:lang w:eastAsia="zh-CN"/>
        </w:rPr>
        <w:t>当前</w:t>
      </w:r>
      <w:r w:rsidRPr="00934346">
        <w:rPr>
          <w:rFonts w:hint="eastAsia"/>
          <w:snapToGrid w:val="0"/>
          <w:kern w:val="22"/>
          <w:lang w:eastAsia="zh-CN"/>
        </w:rPr>
        <w:t>的水平，</w:t>
      </w:r>
      <w:r w:rsidR="00AA0377">
        <w:rPr>
          <w:rFonts w:hint="eastAsia"/>
          <w:snapToGrid w:val="0"/>
          <w:kern w:val="22"/>
          <w:lang w:eastAsia="zh-CN"/>
        </w:rPr>
        <w:t>然后</w:t>
      </w:r>
      <w:r w:rsidR="00034AD8">
        <w:rPr>
          <w:rFonts w:hint="eastAsia"/>
          <w:snapToGrid w:val="0"/>
          <w:kern w:val="22"/>
          <w:lang w:eastAsia="zh-CN"/>
        </w:rPr>
        <w:t>到</w:t>
      </w:r>
      <w:r w:rsidRPr="00934346">
        <w:rPr>
          <w:rFonts w:hint="eastAsia"/>
          <w:snapToGrid w:val="0"/>
          <w:kern w:val="22"/>
          <w:lang w:eastAsia="zh-CN"/>
        </w:rPr>
        <w:t>2050</w:t>
      </w:r>
      <w:r w:rsidRPr="00934346">
        <w:rPr>
          <w:rFonts w:hint="eastAsia"/>
          <w:snapToGrid w:val="0"/>
          <w:kern w:val="22"/>
          <w:lang w:eastAsia="zh-CN"/>
        </w:rPr>
        <w:t>年逐步增加物种种群的多样性</w:t>
      </w:r>
      <w:r w:rsidR="00AA0377">
        <w:rPr>
          <w:rFonts w:hint="eastAsia"/>
          <w:snapToGrid w:val="0"/>
          <w:kern w:val="22"/>
          <w:lang w:eastAsia="zh-CN"/>
        </w:rPr>
        <w:t>、</w:t>
      </w:r>
      <w:r w:rsidRPr="00934346">
        <w:rPr>
          <w:rFonts w:hint="eastAsia"/>
          <w:snapToGrid w:val="0"/>
          <w:kern w:val="22"/>
          <w:lang w:eastAsia="zh-CN"/>
        </w:rPr>
        <w:t>丰度</w:t>
      </w:r>
      <w:r w:rsidR="00AA0377">
        <w:rPr>
          <w:rFonts w:hint="eastAsia"/>
          <w:snapToGrid w:val="0"/>
          <w:kern w:val="22"/>
          <w:lang w:eastAsia="zh-CN"/>
        </w:rPr>
        <w:t>和分布</w:t>
      </w:r>
      <w:r w:rsidRPr="00934346">
        <w:rPr>
          <w:rFonts w:hint="eastAsia"/>
          <w:snapToGrid w:val="0"/>
          <w:kern w:val="22"/>
          <w:lang w:eastAsia="zh-CN"/>
        </w:rPr>
        <w:t>。这将需要停止和扭转目前正在</w:t>
      </w:r>
      <w:r w:rsidR="00034AD8">
        <w:rPr>
          <w:rFonts w:hint="eastAsia"/>
          <w:snapToGrid w:val="0"/>
          <w:kern w:val="22"/>
          <w:lang w:eastAsia="zh-CN"/>
        </w:rPr>
        <w:t>发生</w:t>
      </w:r>
      <w:r w:rsidRPr="00934346">
        <w:rPr>
          <w:rFonts w:hint="eastAsia"/>
          <w:snapToGrid w:val="0"/>
          <w:kern w:val="22"/>
          <w:lang w:eastAsia="zh-CN"/>
        </w:rPr>
        <w:t>的</w:t>
      </w:r>
      <w:r w:rsidR="00034AD8">
        <w:rPr>
          <w:rFonts w:hint="eastAsia"/>
          <w:snapToGrid w:val="0"/>
          <w:kern w:val="22"/>
          <w:lang w:eastAsia="zh-CN"/>
        </w:rPr>
        <w:t>受威胁物种</w:t>
      </w:r>
      <w:r w:rsidRPr="00934346">
        <w:rPr>
          <w:rFonts w:hint="eastAsia"/>
          <w:snapToGrid w:val="0"/>
          <w:kern w:val="22"/>
          <w:lang w:eastAsia="zh-CN"/>
        </w:rPr>
        <w:t>和常见物种的减少。</w:t>
      </w:r>
      <w:r w:rsidR="00C30979">
        <w:rPr>
          <w:rFonts w:hint="eastAsia"/>
          <w:snapToGrid w:val="0"/>
          <w:kern w:val="22"/>
          <w:lang w:eastAsia="zh-CN"/>
        </w:rPr>
        <w:t>应优先采取措施</w:t>
      </w:r>
      <w:r w:rsidRPr="00934346">
        <w:rPr>
          <w:rFonts w:hint="eastAsia"/>
          <w:snapToGrid w:val="0"/>
          <w:kern w:val="22"/>
          <w:lang w:eastAsia="zh-CN"/>
        </w:rPr>
        <w:t>保留和恢复在生态系统中具有特别重要功能作用的当地种群</w:t>
      </w:r>
      <w:r w:rsidR="00CB5EE7">
        <w:rPr>
          <w:rFonts w:hint="eastAsia"/>
          <w:snapToGrid w:val="0"/>
          <w:kern w:val="22"/>
          <w:lang w:eastAsia="zh-CN"/>
        </w:rPr>
        <w:t>的</w:t>
      </w:r>
      <w:r w:rsidRPr="00934346">
        <w:rPr>
          <w:rFonts w:hint="eastAsia"/>
          <w:snapToGrid w:val="0"/>
          <w:kern w:val="22"/>
          <w:lang w:eastAsia="zh-CN"/>
        </w:rPr>
        <w:t>多样性、物种丰度和范围，避免外来入侵物种</w:t>
      </w:r>
      <w:r w:rsidR="00C30979">
        <w:rPr>
          <w:rFonts w:hint="eastAsia"/>
          <w:snapToGrid w:val="0"/>
          <w:kern w:val="22"/>
          <w:lang w:eastAsia="zh-CN"/>
        </w:rPr>
        <w:t>增加丰度</w:t>
      </w:r>
      <w:r w:rsidRPr="00934346">
        <w:rPr>
          <w:rFonts w:hint="eastAsia"/>
          <w:snapToGrid w:val="0"/>
          <w:kern w:val="22"/>
          <w:lang w:eastAsia="zh-CN"/>
        </w:rPr>
        <w:t>和扩散。</w:t>
      </w:r>
    </w:p>
    <w:p w14:paraId="677FA84C" w14:textId="7556C6AF" w:rsidR="00934346" w:rsidRPr="0023683D" w:rsidRDefault="00934346" w:rsidP="0093434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23683D">
        <w:rPr>
          <w:rFonts w:hint="eastAsia"/>
          <w:snapToGrid w:val="0"/>
          <w:kern w:val="22"/>
          <w:lang w:eastAsia="zh-CN"/>
        </w:rPr>
        <w:t>实现</w:t>
      </w:r>
      <w:r w:rsidR="0023683D" w:rsidRPr="0023683D">
        <w:rPr>
          <w:rFonts w:hint="eastAsia"/>
          <w:snapToGrid w:val="0"/>
          <w:kern w:val="22"/>
          <w:lang w:eastAsia="zh-CN"/>
        </w:rPr>
        <w:t>本长期</w:t>
      </w:r>
      <w:r w:rsidRPr="0023683D">
        <w:rPr>
          <w:rFonts w:hint="eastAsia"/>
          <w:snapToGrid w:val="0"/>
          <w:kern w:val="22"/>
          <w:lang w:eastAsia="zh-CN"/>
        </w:rPr>
        <w:t>目标</w:t>
      </w:r>
      <w:r w:rsidR="009E1831">
        <w:rPr>
          <w:rFonts w:hint="eastAsia"/>
          <w:snapToGrid w:val="0"/>
          <w:kern w:val="22"/>
          <w:lang w:eastAsia="zh-CN"/>
        </w:rPr>
        <w:t>这一</w:t>
      </w:r>
      <w:r w:rsidRPr="0023683D">
        <w:rPr>
          <w:rFonts w:hint="eastAsia"/>
          <w:snapToGrid w:val="0"/>
          <w:kern w:val="22"/>
          <w:lang w:eastAsia="zh-CN"/>
        </w:rPr>
        <w:t>要素的</w:t>
      </w:r>
      <w:r w:rsidR="0023683D" w:rsidRPr="0023683D">
        <w:rPr>
          <w:rFonts w:hint="eastAsia"/>
          <w:snapToGrid w:val="0"/>
          <w:kern w:val="22"/>
          <w:lang w:eastAsia="zh-CN"/>
        </w:rPr>
        <w:t>措施列于</w:t>
      </w:r>
      <w:r w:rsidRPr="0023683D">
        <w:rPr>
          <w:rFonts w:hint="eastAsia"/>
          <w:snapToGrid w:val="0"/>
          <w:kern w:val="22"/>
          <w:lang w:eastAsia="zh-CN"/>
        </w:rPr>
        <w:t>各项拟议</w:t>
      </w:r>
      <w:r w:rsidR="0023683D" w:rsidRPr="0023683D">
        <w:rPr>
          <w:rFonts w:hint="eastAsia"/>
          <w:snapToGrid w:val="0"/>
          <w:kern w:val="22"/>
          <w:lang w:eastAsia="zh-CN"/>
        </w:rPr>
        <w:t>行动</w:t>
      </w:r>
      <w:r w:rsidRPr="0023683D">
        <w:rPr>
          <w:rFonts w:hint="eastAsia"/>
          <w:snapToGrid w:val="0"/>
          <w:kern w:val="22"/>
          <w:lang w:eastAsia="zh-CN"/>
        </w:rPr>
        <w:t>目标</w:t>
      </w:r>
      <w:r w:rsidR="0023683D" w:rsidRPr="0023683D">
        <w:rPr>
          <w:rFonts w:hint="eastAsia"/>
          <w:snapToGrid w:val="0"/>
          <w:kern w:val="22"/>
          <w:lang w:eastAsia="zh-CN"/>
        </w:rPr>
        <w:t>之</w:t>
      </w:r>
      <w:r w:rsidRPr="0023683D">
        <w:rPr>
          <w:rFonts w:hint="eastAsia"/>
          <w:snapToGrid w:val="0"/>
          <w:kern w:val="22"/>
          <w:lang w:eastAsia="zh-CN"/>
        </w:rPr>
        <w:t>下。拟议</w:t>
      </w:r>
      <w:r w:rsidR="0023683D" w:rsidRPr="0023683D">
        <w:rPr>
          <w:rFonts w:hint="eastAsia"/>
          <w:snapToGrid w:val="0"/>
          <w:kern w:val="22"/>
          <w:lang w:eastAsia="zh-CN"/>
        </w:rPr>
        <w:t>行动</w:t>
      </w:r>
      <w:r w:rsidRPr="0023683D">
        <w:rPr>
          <w:rFonts w:hint="eastAsia"/>
          <w:snapToGrid w:val="0"/>
          <w:kern w:val="22"/>
          <w:lang w:eastAsia="zh-CN"/>
        </w:rPr>
        <w:t>目标</w:t>
      </w:r>
      <w:r w:rsidRPr="0023683D">
        <w:rPr>
          <w:rFonts w:hint="eastAsia"/>
          <w:snapToGrid w:val="0"/>
          <w:kern w:val="22"/>
          <w:lang w:eastAsia="zh-CN"/>
        </w:rPr>
        <w:t>1</w:t>
      </w:r>
      <w:r w:rsidRPr="0023683D">
        <w:rPr>
          <w:rFonts w:hint="eastAsia"/>
          <w:snapToGrid w:val="0"/>
          <w:kern w:val="22"/>
          <w:lang w:eastAsia="zh-CN"/>
        </w:rPr>
        <w:t>和</w:t>
      </w:r>
      <w:r w:rsidRPr="0023683D">
        <w:rPr>
          <w:rFonts w:hint="eastAsia"/>
          <w:snapToGrid w:val="0"/>
          <w:kern w:val="22"/>
          <w:lang w:eastAsia="zh-CN"/>
        </w:rPr>
        <w:t>4</w:t>
      </w:r>
      <w:r w:rsidR="00AA0377">
        <w:rPr>
          <w:rFonts w:hint="eastAsia"/>
          <w:snapToGrid w:val="0"/>
          <w:kern w:val="22"/>
          <w:lang w:eastAsia="zh-CN"/>
        </w:rPr>
        <w:t>至</w:t>
      </w:r>
      <w:r w:rsidRPr="0023683D">
        <w:rPr>
          <w:rFonts w:hint="eastAsia"/>
          <w:snapToGrid w:val="0"/>
          <w:kern w:val="22"/>
          <w:lang w:eastAsia="zh-CN"/>
        </w:rPr>
        <w:t>7</w:t>
      </w:r>
      <w:r w:rsidRPr="0023683D">
        <w:rPr>
          <w:rFonts w:hint="eastAsia"/>
          <w:snapToGrid w:val="0"/>
          <w:kern w:val="22"/>
          <w:lang w:eastAsia="zh-CN"/>
        </w:rPr>
        <w:t>分别</w:t>
      </w:r>
      <w:r w:rsidR="00CB5EE7">
        <w:rPr>
          <w:rFonts w:hint="eastAsia"/>
          <w:snapToGrid w:val="0"/>
          <w:kern w:val="22"/>
          <w:lang w:eastAsia="zh-CN"/>
        </w:rPr>
        <w:t>涉及</w:t>
      </w:r>
      <w:r w:rsidRPr="0023683D">
        <w:rPr>
          <w:rFonts w:hint="eastAsia"/>
          <w:snapToGrid w:val="0"/>
          <w:kern w:val="22"/>
          <w:lang w:eastAsia="zh-CN"/>
        </w:rPr>
        <w:t>物种丧失的直接驱动因素</w:t>
      </w:r>
      <w:r w:rsidR="0070764D">
        <w:rPr>
          <w:rFonts w:hint="eastAsia"/>
          <w:snapToGrid w:val="0"/>
          <w:kern w:val="22"/>
          <w:lang w:eastAsia="zh-CN"/>
        </w:rPr>
        <w:t>（</w:t>
      </w:r>
      <w:r w:rsidR="0023683D" w:rsidRPr="0023683D">
        <w:rPr>
          <w:rFonts w:hint="eastAsia"/>
          <w:snapToGrid w:val="0"/>
          <w:kern w:val="22"/>
          <w:lang w:eastAsia="zh-CN"/>
        </w:rPr>
        <w:t>分别是</w:t>
      </w:r>
      <w:r w:rsidRPr="0023683D">
        <w:rPr>
          <w:rFonts w:hint="eastAsia"/>
          <w:snapToGrid w:val="0"/>
          <w:kern w:val="22"/>
          <w:lang w:eastAsia="zh-CN"/>
        </w:rPr>
        <w:t>土地</w:t>
      </w:r>
      <w:r w:rsidRPr="0023683D">
        <w:rPr>
          <w:rFonts w:hint="eastAsia"/>
          <w:snapToGrid w:val="0"/>
          <w:kern w:val="22"/>
          <w:lang w:eastAsia="zh-CN"/>
        </w:rPr>
        <w:t>/</w:t>
      </w:r>
      <w:r w:rsidRPr="0023683D">
        <w:rPr>
          <w:rFonts w:hint="eastAsia"/>
          <w:snapToGrid w:val="0"/>
          <w:kern w:val="22"/>
          <w:lang w:eastAsia="zh-CN"/>
        </w:rPr>
        <w:t>海洋</w:t>
      </w:r>
      <w:r w:rsidR="00B005FD">
        <w:rPr>
          <w:rFonts w:hint="eastAsia"/>
          <w:snapToGrid w:val="0"/>
          <w:kern w:val="22"/>
          <w:lang w:eastAsia="zh-CN"/>
        </w:rPr>
        <w:t>利用</w:t>
      </w:r>
      <w:r w:rsidRPr="0023683D">
        <w:rPr>
          <w:rFonts w:hint="eastAsia"/>
          <w:snapToGrid w:val="0"/>
          <w:kern w:val="22"/>
          <w:lang w:eastAsia="zh-CN"/>
        </w:rPr>
        <w:t>变化、生物开发、外来入侵物种、污染和气候变化</w:t>
      </w:r>
      <w:r w:rsidR="0070764D">
        <w:rPr>
          <w:rFonts w:hint="eastAsia"/>
          <w:snapToGrid w:val="0"/>
          <w:kern w:val="22"/>
          <w:lang w:eastAsia="zh-CN"/>
        </w:rPr>
        <w:t>）</w:t>
      </w:r>
      <w:r w:rsidRPr="0023683D">
        <w:rPr>
          <w:rFonts w:hint="eastAsia"/>
          <w:snapToGrid w:val="0"/>
          <w:kern w:val="22"/>
          <w:lang w:eastAsia="zh-CN"/>
        </w:rPr>
        <w:t>。保护区和其他有效</w:t>
      </w:r>
      <w:r w:rsidR="0023683D" w:rsidRPr="0023683D">
        <w:rPr>
          <w:rFonts w:hint="eastAsia"/>
          <w:snapToGrid w:val="0"/>
          <w:kern w:val="22"/>
          <w:lang w:eastAsia="zh-CN"/>
        </w:rPr>
        <w:t>地区</w:t>
      </w:r>
      <w:r w:rsidRPr="0023683D">
        <w:rPr>
          <w:rFonts w:hint="eastAsia"/>
          <w:snapToGrid w:val="0"/>
          <w:kern w:val="22"/>
          <w:lang w:eastAsia="zh-CN"/>
        </w:rPr>
        <w:t>保护措施</w:t>
      </w:r>
      <w:r w:rsidR="0070764D">
        <w:rPr>
          <w:rFonts w:hint="eastAsia"/>
          <w:snapToGrid w:val="0"/>
          <w:kern w:val="22"/>
          <w:lang w:eastAsia="zh-CN"/>
        </w:rPr>
        <w:t>（</w:t>
      </w:r>
      <w:r w:rsidRPr="0023683D">
        <w:rPr>
          <w:rFonts w:hint="eastAsia"/>
          <w:snapToGrid w:val="0"/>
          <w:kern w:val="22"/>
          <w:lang w:eastAsia="zh-CN"/>
        </w:rPr>
        <w:t>拟议</w:t>
      </w:r>
      <w:r w:rsidR="0023683D" w:rsidRPr="0023683D">
        <w:rPr>
          <w:rFonts w:hint="eastAsia"/>
          <w:snapToGrid w:val="0"/>
          <w:kern w:val="22"/>
          <w:lang w:eastAsia="zh-CN"/>
        </w:rPr>
        <w:t>行动</w:t>
      </w:r>
      <w:r w:rsidRPr="0023683D">
        <w:rPr>
          <w:rFonts w:hint="eastAsia"/>
          <w:snapToGrid w:val="0"/>
          <w:kern w:val="22"/>
          <w:lang w:eastAsia="zh-CN"/>
        </w:rPr>
        <w:t>目标</w:t>
      </w:r>
      <w:r w:rsidRPr="0023683D">
        <w:rPr>
          <w:rFonts w:hint="eastAsia"/>
          <w:snapToGrid w:val="0"/>
          <w:kern w:val="22"/>
          <w:lang w:eastAsia="zh-CN"/>
        </w:rPr>
        <w:t>2</w:t>
      </w:r>
      <w:r w:rsidR="0070764D">
        <w:rPr>
          <w:rFonts w:hint="eastAsia"/>
          <w:snapToGrid w:val="0"/>
          <w:kern w:val="22"/>
          <w:lang w:eastAsia="zh-CN"/>
        </w:rPr>
        <w:t>）</w:t>
      </w:r>
      <w:r w:rsidRPr="0023683D">
        <w:rPr>
          <w:rFonts w:hint="eastAsia"/>
          <w:snapToGrid w:val="0"/>
          <w:kern w:val="22"/>
          <w:lang w:eastAsia="zh-CN"/>
        </w:rPr>
        <w:t>也</w:t>
      </w:r>
      <w:r w:rsidR="0023683D" w:rsidRPr="0023683D">
        <w:rPr>
          <w:rFonts w:hint="eastAsia"/>
          <w:snapToGrid w:val="0"/>
          <w:kern w:val="22"/>
          <w:lang w:eastAsia="zh-CN"/>
        </w:rPr>
        <w:t>非常有助于</w:t>
      </w:r>
      <w:r w:rsidRPr="0023683D">
        <w:rPr>
          <w:rFonts w:hint="eastAsia"/>
          <w:snapToGrid w:val="0"/>
          <w:kern w:val="22"/>
          <w:lang w:eastAsia="zh-CN"/>
        </w:rPr>
        <w:t>实现这一要素。此外还需针对具体物种</w:t>
      </w:r>
      <w:r w:rsidR="00CB5EE7">
        <w:rPr>
          <w:rFonts w:hint="eastAsia"/>
          <w:snapToGrid w:val="0"/>
          <w:kern w:val="22"/>
          <w:lang w:eastAsia="zh-CN"/>
        </w:rPr>
        <w:t>采取</w:t>
      </w:r>
      <w:r w:rsidRPr="0023683D">
        <w:rPr>
          <w:rFonts w:hint="eastAsia"/>
          <w:snapToGrid w:val="0"/>
          <w:kern w:val="22"/>
          <w:lang w:eastAsia="zh-CN"/>
        </w:rPr>
        <w:t>管理干预措施</w:t>
      </w:r>
      <w:r w:rsidR="0070764D">
        <w:rPr>
          <w:rFonts w:hint="eastAsia"/>
          <w:snapToGrid w:val="0"/>
          <w:kern w:val="22"/>
          <w:lang w:eastAsia="zh-CN"/>
        </w:rPr>
        <w:t>（</w:t>
      </w:r>
      <w:r w:rsidRPr="0023683D">
        <w:rPr>
          <w:rFonts w:hint="eastAsia"/>
          <w:snapToGrid w:val="0"/>
          <w:kern w:val="22"/>
          <w:lang w:eastAsia="zh-CN"/>
        </w:rPr>
        <w:t>拟议</w:t>
      </w:r>
      <w:r w:rsidR="0023683D" w:rsidRPr="0023683D">
        <w:rPr>
          <w:rFonts w:hint="eastAsia"/>
          <w:snapToGrid w:val="0"/>
          <w:kern w:val="22"/>
          <w:lang w:eastAsia="zh-CN"/>
        </w:rPr>
        <w:t>行动</w:t>
      </w:r>
      <w:r w:rsidRPr="0023683D">
        <w:rPr>
          <w:rFonts w:hint="eastAsia"/>
          <w:snapToGrid w:val="0"/>
          <w:kern w:val="22"/>
          <w:lang w:eastAsia="zh-CN"/>
        </w:rPr>
        <w:t>目标</w:t>
      </w:r>
      <w:r w:rsidRPr="0023683D">
        <w:rPr>
          <w:rFonts w:hint="eastAsia"/>
          <w:snapToGrid w:val="0"/>
          <w:kern w:val="22"/>
          <w:lang w:eastAsia="zh-CN"/>
        </w:rPr>
        <w:t>3</w:t>
      </w:r>
      <w:r w:rsidR="0070764D">
        <w:rPr>
          <w:rFonts w:hint="eastAsia"/>
          <w:snapToGrid w:val="0"/>
          <w:kern w:val="22"/>
          <w:lang w:eastAsia="zh-CN"/>
        </w:rPr>
        <w:t>）</w:t>
      </w:r>
      <w:r w:rsidR="0023683D" w:rsidRPr="0023683D">
        <w:rPr>
          <w:rFonts w:hint="eastAsia"/>
          <w:snapToGrid w:val="0"/>
          <w:kern w:val="22"/>
          <w:lang w:eastAsia="zh-CN"/>
        </w:rPr>
        <w:t>以期</w:t>
      </w:r>
      <w:r w:rsidRPr="0023683D">
        <w:rPr>
          <w:rFonts w:hint="eastAsia"/>
          <w:snapToGrid w:val="0"/>
          <w:kern w:val="22"/>
          <w:lang w:eastAsia="zh-CN"/>
        </w:rPr>
        <w:t>保护一些物种，包括其中最濒危的物种。拟议</w:t>
      </w:r>
      <w:r w:rsidR="0023683D" w:rsidRPr="0023683D">
        <w:rPr>
          <w:rFonts w:hint="eastAsia"/>
          <w:snapToGrid w:val="0"/>
          <w:kern w:val="22"/>
          <w:lang w:eastAsia="zh-CN"/>
        </w:rPr>
        <w:t>行动</w:t>
      </w:r>
      <w:r w:rsidRPr="0023683D">
        <w:rPr>
          <w:rFonts w:hint="eastAsia"/>
          <w:snapToGrid w:val="0"/>
          <w:kern w:val="22"/>
          <w:lang w:eastAsia="zh-CN"/>
        </w:rPr>
        <w:t>目标</w:t>
      </w:r>
      <w:r w:rsidRPr="0023683D">
        <w:rPr>
          <w:rFonts w:hint="eastAsia"/>
          <w:snapToGrid w:val="0"/>
          <w:kern w:val="22"/>
          <w:lang w:eastAsia="zh-CN"/>
        </w:rPr>
        <w:t>12</w:t>
      </w:r>
      <w:r w:rsidR="009E1831">
        <w:rPr>
          <w:rFonts w:hint="eastAsia"/>
          <w:snapToGrid w:val="0"/>
          <w:kern w:val="22"/>
          <w:lang w:eastAsia="zh-CN"/>
        </w:rPr>
        <w:t>至</w:t>
      </w:r>
      <w:r w:rsidRPr="0023683D">
        <w:rPr>
          <w:rFonts w:hint="eastAsia"/>
          <w:snapToGrid w:val="0"/>
          <w:kern w:val="22"/>
          <w:lang w:eastAsia="zh-CN"/>
        </w:rPr>
        <w:t>20</w:t>
      </w:r>
      <w:r w:rsidRPr="0023683D">
        <w:rPr>
          <w:rFonts w:hint="eastAsia"/>
          <w:snapToGrid w:val="0"/>
          <w:kern w:val="22"/>
          <w:lang w:eastAsia="zh-CN"/>
        </w:rPr>
        <w:t>通过解决生物多样性变化的间接驱动因素</w:t>
      </w:r>
      <w:r w:rsidR="00CB5EE7">
        <w:rPr>
          <w:rFonts w:hint="eastAsia"/>
          <w:snapToGrid w:val="0"/>
          <w:kern w:val="22"/>
          <w:lang w:eastAsia="zh-CN"/>
        </w:rPr>
        <w:t>全面</w:t>
      </w:r>
      <w:r w:rsidRPr="0023683D">
        <w:rPr>
          <w:rFonts w:hint="eastAsia"/>
          <w:snapToGrid w:val="0"/>
          <w:kern w:val="22"/>
          <w:lang w:eastAsia="zh-CN"/>
        </w:rPr>
        <w:t>促进</w:t>
      </w:r>
      <w:r w:rsidR="0023683D" w:rsidRPr="0023683D">
        <w:rPr>
          <w:rFonts w:hint="eastAsia"/>
          <w:snapToGrid w:val="0"/>
          <w:kern w:val="22"/>
          <w:lang w:eastAsia="zh-CN"/>
        </w:rPr>
        <w:t>本长期</w:t>
      </w:r>
      <w:r w:rsidRPr="0023683D">
        <w:rPr>
          <w:rFonts w:hint="eastAsia"/>
          <w:snapToGrid w:val="0"/>
          <w:kern w:val="22"/>
          <w:lang w:eastAsia="zh-CN"/>
        </w:rPr>
        <w:t>目标。</w:t>
      </w:r>
    </w:p>
    <w:p w14:paraId="27685675" w14:textId="1927227A" w:rsidR="00934346" w:rsidRPr="00803408" w:rsidRDefault="00934346" w:rsidP="00934346">
      <w:pPr>
        <w:adjustRightInd w:val="0"/>
        <w:snapToGrid w:val="0"/>
        <w:spacing w:before="120" w:line="240" w:lineRule="atLeast"/>
        <w:jc w:val="left"/>
        <w:rPr>
          <w:rFonts w:eastAsia="KaiTi"/>
          <w:snapToGrid w:val="0"/>
          <w:kern w:val="22"/>
          <w:lang w:eastAsia="zh-CN"/>
        </w:rPr>
      </w:pPr>
      <w:r w:rsidRPr="00803408">
        <w:rPr>
          <w:rFonts w:eastAsia="KaiTi" w:hint="eastAsia"/>
          <w:snapToGrid w:val="0"/>
          <w:kern w:val="22"/>
          <w:lang w:eastAsia="zh-CN"/>
        </w:rPr>
        <w:t>遗传多样性</w:t>
      </w:r>
    </w:p>
    <w:p w14:paraId="5476B143" w14:textId="3FB74388" w:rsidR="00934346" w:rsidRPr="00697FDC" w:rsidRDefault="00087CE7" w:rsidP="00874862">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7FDC">
        <w:rPr>
          <w:rFonts w:hint="eastAsia"/>
          <w:snapToGrid w:val="0"/>
          <w:kern w:val="22"/>
          <w:lang w:eastAsia="zh-CN"/>
        </w:rPr>
        <w:t>在物种层面和生态系统层面，</w:t>
      </w:r>
      <w:r w:rsidR="00934346" w:rsidRPr="00697FDC">
        <w:rPr>
          <w:rFonts w:hint="eastAsia"/>
          <w:snapToGrid w:val="0"/>
          <w:kern w:val="22"/>
          <w:lang w:eastAsia="zh-CN"/>
        </w:rPr>
        <w:t>遗传多样性对于生物多样性的长期稳定性、适应性和复原力</w:t>
      </w:r>
      <w:r w:rsidR="00697FDC" w:rsidRPr="00697FDC">
        <w:rPr>
          <w:rFonts w:hint="eastAsia"/>
          <w:snapToGrid w:val="0"/>
          <w:kern w:val="22"/>
          <w:lang w:eastAsia="zh-CN"/>
        </w:rPr>
        <w:t>非常</w:t>
      </w:r>
      <w:r w:rsidR="00934346" w:rsidRPr="00697FDC">
        <w:rPr>
          <w:rFonts w:hint="eastAsia"/>
          <w:snapToGrid w:val="0"/>
          <w:kern w:val="22"/>
          <w:lang w:eastAsia="zh-CN"/>
        </w:rPr>
        <w:t>重要</w:t>
      </w:r>
      <w:r w:rsidR="00697FDC" w:rsidRPr="00697FDC">
        <w:rPr>
          <w:rFonts w:hint="eastAsia"/>
          <w:snapToGrid w:val="0"/>
          <w:kern w:val="22"/>
          <w:lang w:eastAsia="zh-CN"/>
        </w:rPr>
        <w:t>，且有助于自然持续为人类提供贡献</w:t>
      </w:r>
      <w:r w:rsidR="00934346" w:rsidRPr="00697FDC">
        <w:rPr>
          <w:rFonts w:hint="eastAsia"/>
          <w:snapToGrid w:val="0"/>
          <w:kern w:val="22"/>
          <w:lang w:eastAsia="zh-CN"/>
        </w:rPr>
        <w:t>。</w:t>
      </w:r>
      <w:r w:rsidR="00697FDC">
        <w:rPr>
          <w:rStyle w:val="FootnoteReference"/>
          <w:snapToGrid w:val="0"/>
          <w:kern w:val="22"/>
          <w:lang w:eastAsia="zh-CN"/>
        </w:rPr>
        <w:footnoteReference w:id="29"/>
      </w:r>
      <w:r w:rsidR="00697FDC" w:rsidRPr="00697FDC">
        <w:rPr>
          <w:rFonts w:hint="eastAsia"/>
          <w:snapToGrid w:val="0"/>
          <w:kern w:val="22"/>
          <w:lang w:eastAsia="zh-CN"/>
        </w:rPr>
        <w:t xml:space="preserve"> </w:t>
      </w:r>
      <w:r w:rsidR="00934346" w:rsidRPr="00697FDC">
        <w:rPr>
          <w:rFonts w:hint="eastAsia"/>
          <w:snapToGrid w:val="0"/>
          <w:kern w:val="22"/>
          <w:lang w:eastAsia="zh-CN"/>
        </w:rPr>
        <w:t>解决野生</w:t>
      </w:r>
      <w:r w:rsidR="00697FDC">
        <w:rPr>
          <w:rFonts w:hint="eastAsia"/>
          <w:snapToGrid w:val="0"/>
          <w:kern w:val="22"/>
          <w:lang w:eastAsia="zh-CN"/>
        </w:rPr>
        <w:t>、</w:t>
      </w:r>
      <w:r w:rsidR="00934346" w:rsidRPr="00697FDC">
        <w:rPr>
          <w:rFonts w:hint="eastAsia"/>
          <w:snapToGrid w:val="0"/>
          <w:kern w:val="22"/>
          <w:lang w:eastAsia="zh-CN"/>
        </w:rPr>
        <w:t>驯化</w:t>
      </w:r>
      <w:r w:rsidR="00697FDC">
        <w:rPr>
          <w:rFonts w:hint="eastAsia"/>
          <w:snapToGrid w:val="0"/>
          <w:kern w:val="22"/>
          <w:lang w:eastAsia="zh-CN"/>
        </w:rPr>
        <w:t>、养殖</w:t>
      </w:r>
      <w:r w:rsidR="00934346" w:rsidRPr="00697FDC">
        <w:rPr>
          <w:rFonts w:hint="eastAsia"/>
          <w:snapToGrid w:val="0"/>
          <w:kern w:val="22"/>
          <w:lang w:eastAsia="zh-CN"/>
        </w:rPr>
        <w:t>物种的遗传多样性</w:t>
      </w:r>
      <w:r w:rsidR="00007B54" w:rsidRPr="00697FDC">
        <w:rPr>
          <w:rFonts w:hint="eastAsia"/>
          <w:snapToGrid w:val="0"/>
          <w:kern w:val="22"/>
          <w:lang w:eastAsia="zh-CN"/>
        </w:rPr>
        <w:t>很重要</w:t>
      </w:r>
      <w:r w:rsidR="00934346" w:rsidRPr="00697FDC">
        <w:rPr>
          <w:rFonts w:hint="eastAsia"/>
          <w:snapToGrid w:val="0"/>
          <w:kern w:val="22"/>
          <w:lang w:eastAsia="zh-CN"/>
        </w:rPr>
        <w:t>，因为它们的动态非常不同。野生物种的遗传多样性提供维持生态系统稳定和确保人类利益所必需的变异，支持物种生存和适应，与生态系统和物种</w:t>
      </w:r>
      <w:r w:rsidR="00CB5EE7" w:rsidRPr="00697FDC">
        <w:rPr>
          <w:rFonts w:hint="eastAsia"/>
          <w:snapToGrid w:val="0"/>
          <w:kern w:val="22"/>
          <w:lang w:eastAsia="zh-CN"/>
        </w:rPr>
        <w:t>明显</w:t>
      </w:r>
      <w:r w:rsidR="00007B54" w:rsidRPr="00697FDC">
        <w:rPr>
          <w:rFonts w:hint="eastAsia"/>
          <w:snapToGrid w:val="0"/>
          <w:kern w:val="22"/>
          <w:lang w:eastAsia="zh-CN"/>
        </w:rPr>
        <w:t>相联</w:t>
      </w:r>
      <w:r w:rsidR="00934346" w:rsidRPr="00697FDC">
        <w:rPr>
          <w:rFonts w:hint="eastAsia"/>
          <w:snapToGrid w:val="0"/>
          <w:kern w:val="22"/>
          <w:lang w:eastAsia="zh-CN"/>
        </w:rPr>
        <w:t>。驯化物种包括作物和牲畜。</w:t>
      </w:r>
      <w:r w:rsidR="00007B54" w:rsidRPr="00697FDC">
        <w:rPr>
          <w:rFonts w:hint="eastAsia"/>
          <w:snapToGrid w:val="0"/>
          <w:kern w:val="22"/>
          <w:lang w:eastAsia="zh-CN"/>
        </w:rPr>
        <w:t>跨</w:t>
      </w:r>
      <w:r w:rsidR="00934346" w:rsidRPr="00697FDC">
        <w:rPr>
          <w:rFonts w:hint="eastAsia"/>
          <w:snapToGrid w:val="0"/>
          <w:kern w:val="22"/>
          <w:lang w:eastAsia="zh-CN"/>
        </w:rPr>
        <w:t>基因库的遗传变异，包括作物和牲畜的</w:t>
      </w:r>
      <w:r w:rsidR="00951DDD" w:rsidRPr="00697FDC">
        <w:rPr>
          <w:rFonts w:hint="eastAsia"/>
          <w:snapToGrid w:val="0"/>
          <w:kern w:val="22"/>
          <w:lang w:eastAsia="zh-CN"/>
        </w:rPr>
        <w:t>野生亲缘种</w:t>
      </w:r>
      <w:r w:rsidR="00934346" w:rsidRPr="00697FDC">
        <w:rPr>
          <w:rFonts w:hint="eastAsia"/>
          <w:snapToGrid w:val="0"/>
          <w:kern w:val="22"/>
          <w:lang w:eastAsia="zh-CN"/>
        </w:rPr>
        <w:t>，是维持粮食和营养安全以及生产系统应对病虫害、不断变化的环境条件和气候变化所必需的。</w:t>
      </w:r>
      <w:r w:rsidR="009A4D8C" w:rsidRPr="00697FDC">
        <w:rPr>
          <w:rFonts w:hint="eastAsia"/>
          <w:snapToGrid w:val="0"/>
          <w:kern w:val="22"/>
          <w:lang w:eastAsia="zh-CN"/>
        </w:rPr>
        <w:t>必须保护</w:t>
      </w:r>
      <w:r w:rsidR="00934346" w:rsidRPr="00697FDC">
        <w:rPr>
          <w:rFonts w:hint="eastAsia"/>
          <w:snapToGrid w:val="0"/>
          <w:kern w:val="22"/>
          <w:lang w:eastAsia="zh-CN"/>
        </w:rPr>
        <w:t>遗传多样性，使自然选择和进化过程得以继续，包括</w:t>
      </w:r>
      <w:r w:rsidR="00AD77F4" w:rsidRPr="00697FDC">
        <w:rPr>
          <w:rFonts w:hint="eastAsia"/>
          <w:snapToGrid w:val="0"/>
          <w:kern w:val="22"/>
          <w:lang w:eastAsia="zh-CN"/>
        </w:rPr>
        <w:t>就地</w:t>
      </w:r>
      <w:r w:rsidR="00934346" w:rsidRPr="00697FDC">
        <w:rPr>
          <w:rFonts w:hint="eastAsia"/>
          <w:snapToGrid w:val="0"/>
          <w:kern w:val="22"/>
          <w:lang w:eastAsia="zh-CN"/>
        </w:rPr>
        <w:t>和</w:t>
      </w:r>
      <w:r w:rsidR="009A4D8C" w:rsidRPr="00697FDC">
        <w:rPr>
          <w:rFonts w:hint="eastAsia"/>
          <w:snapToGrid w:val="0"/>
          <w:kern w:val="22"/>
          <w:lang w:eastAsia="zh-CN"/>
        </w:rPr>
        <w:t>移地保护</w:t>
      </w:r>
      <w:r w:rsidR="00934346" w:rsidRPr="00697FDC">
        <w:rPr>
          <w:rFonts w:hint="eastAsia"/>
          <w:snapToGrid w:val="0"/>
          <w:kern w:val="22"/>
          <w:lang w:eastAsia="zh-CN"/>
        </w:rPr>
        <w:t>驯化物种</w:t>
      </w:r>
      <w:r w:rsidR="009A4D8C" w:rsidRPr="00697FDC">
        <w:rPr>
          <w:rFonts w:hint="eastAsia"/>
          <w:snapToGrid w:val="0"/>
          <w:kern w:val="22"/>
          <w:lang w:eastAsia="zh-CN"/>
        </w:rPr>
        <w:t>的遗传多样性</w:t>
      </w:r>
      <w:r w:rsidR="00934346" w:rsidRPr="00697FDC">
        <w:rPr>
          <w:rFonts w:hint="eastAsia"/>
          <w:snapToGrid w:val="0"/>
          <w:kern w:val="22"/>
          <w:lang w:eastAsia="zh-CN"/>
        </w:rPr>
        <w:t>。</w:t>
      </w:r>
    </w:p>
    <w:p w14:paraId="1E18A73B" w14:textId="754A502B" w:rsidR="00934346" w:rsidRPr="001E6C70" w:rsidRDefault="00D2243B" w:rsidP="0082634E">
      <w:pPr>
        <w:pStyle w:val="ListParagraph"/>
        <w:numPr>
          <w:ilvl w:val="0"/>
          <w:numId w:val="36"/>
        </w:numPr>
        <w:adjustRightInd w:val="0"/>
        <w:snapToGrid w:val="0"/>
        <w:spacing w:before="120" w:line="240" w:lineRule="atLeast"/>
        <w:ind w:left="0" w:firstLine="0"/>
        <w:contextualSpacing w:val="0"/>
        <w:rPr>
          <w:snapToGrid w:val="0"/>
          <w:kern w:val="22"/>
          <w:lang w:eastAsia="zh-CN"/>
        </w:rPr>
      </w:pPr>
      <w:r w:rsidRPr="001E6C70">
        <w:rPr>
          <w:rFonts w:hint="eastAsia"/>
          <w:snapToGrid w:val="0"/>
          <w:kern w:val="22"/>
          <w:lang w:eastAsia="zh-CN"/>
        </w:rPr>
        <w:t>与现有的物种和生态系统信息相比，</w:t>
      </w:r>
      <w:r w:rsidR="00934346" w:rsidRPr="001E6C70">
        <w:rPr>
          <w:rFonts w:hint="eastAsia"/>
          <w:snapToGrid w:val="0"/>
          <w:kern w:val="22"/>
          <w:lang w:eastAsia="zh-CN"/>
        </w:rPr>
        <w:t>关于野生物种遗传多样性状况的信息</w:t>
      </w:r>
      <w:r w:rsidR="0082634E" w:rsidRPr="001E6C70">
        <w:rPr>
          <w:rFonts w:hint="eastAsia"/>
          <w:snapToGrid w:val="0"/>
          <w:kern w:val="22"/>
          <w:lang w:eastAsia="zh-CN"/>
        </w:rPr>
        <w:t>不多</w:t>
      </w:r>
      <w:r w:rsidR="00934346" w:rsidRPr="001E6C70">
        <w:rPr>
          <w:rFonts w:hint="eastAsia"/>
          <w:snapToGrid w:val="0"/>
          <w:kern w:val="22"/>
          <w:lang w:eastAsia="zh-CN"/>
        </w:rPr>
        <w:t>，但生物多样性的总体负面趋势</w:t>
      </w:r>
      <w:r w:rsidR="0070764D">
        <w:rPr>
          <w:rFonts w:hint="eastAsia"/>
          <w:snapToGrid w:val="0"/>
          <w:kern w:val="22"/>
          <w:lang w:eastAsia="zh-CN"/>
        </w:rPr>
        <w:t>（</w:t>
      </w:r>
      <w:r w:rsidR="00934346" w:rsidRPr="001E6C70">
        <w:rPr>
          <w:rFonts w:hint="eastAsia"/>
          <w:snapToGrid w:val="0"/>
          <w:kern w:val="22"/>
          <w:lang w:eastAsia="zh-CN"/>
        </w:rPr>
        <w:t>包括灭绝风险、丰度、</w:t>
      </w:r>
      <w:r w:rsidR="00BB6E2C" w:rsidRPr="001E6C70">
        <w:rPr>
          <w:rFonts w:hint="eastAsia"/>
          <w:snapToGrid w:val="0"/>
          <w:kern w:val="22"/>
          <w:lang w:eastAsia="zh-CN"/>
        </w:rPr>
        <w:t>生境</w:t>
      </w:r>
      <w:r w:rsidR="00934346" w:rsidRPr="001E6C70">
        <w:rPr>
          <w:rFonts w:hint="eastAsia"/>
          <w:snapToGrid w:val="0"/>
          <w:kern w:val="22"/>
          <w:lang w:eastAsia="zh-CN"/>
        </w:rPr>
        <w:t>丧失和退化</w:t>
      </w:r>
      <w:r w:rsidR="0070764D">
        <w:rPr>
          <w:rFonts w:hint="eastAsia"/>
          <w:snapToGrid w:val="0"/>
          <w:kern w:val="22"/>
          <w:lang w:eastAsia="zh-CN"/>
        </w:rPr>
        <w:t>）</w:t>
      </w:r>
      <w:r w:rsidR="00934346" w:rsidRPr="001E6C70">
        <w:rPr>
          <w:rFonts w:hint="eastAsia"/>
          <w:snapToGrid w:val="0"/>
          <w:kern w:val="22"/>
          <w:lang w:eastAsia="zh-CN"/>
        </w:rPr>
        <w:t>表明，野生物种的遗传多样性总体呈下降趋势。</w:t>
      </w:r>
      <w:r w:rsidR="003178BA">
        <w:rPr>
          <w:rStyle w:val="FootnoteReference"/>
          <w:snapToGrid w:val="0"/>
          <w:kern w:val="22"/>
          <w:lang w:eastAsia="zh-CN"/>
        </w:rPr>
        <w:footnoteReference w:id="30"/>
      </w:r>
      <w:r w:rsidR="003178BA">
        <w:rPr>
          <w:rFonts w:hint="eastAsia"/>
          <w:snapToGrid w:val="0"/>
          <w:kern w:val="22"/>
          <w:lang w:eastAsia="zh-CN"/>
        </w:rPr>
        <w:t xml:space="preserve"> </w:t>
      </w:r>
      <w:r w:rsidRPr="001E6C70">
        <w:rPr>
          <w:rFonts w:hint="eastAsia"/>
          <w:snapToGrid w:val="0"/>
          <w:kern w:val="22"/>
          <w:lang w:eastAsia="zh-CN"/>
        </w:rPr>
        <w:t>一项保守估计显示，自工业革命以来，</w:t>
      </w:r>
      <w:r w:rsidR="00375FC2">
        <w:rPr>
          <w:rFonts w:hint="eastAsia"/>
          <w:snapToGrid w:val="0"/>
          <w:kern w:val="22"/>
          <w:lang w:eastAsia="zh-CN"/>
        </w:rPr>
        <w:t>种群</w:t>
      </w:r>
      <w:r w:rsidRPr="001E6C70">
        <w:rPr>
          <w:rFonts w:hint="eastAsia"/>
          <w:snapToGrid w:val="0"/>
          <w:kern w:val="22"/>
          <w:lang w:eastAsia="zh-CN"/>
        </w:rPr>
        <w:t>内遗传多样性下降约</w:t>
      </w:r>
      <w:r w:rsidRPr="001E6C70">
        <w:rPr>
          <w:rFonts w:hint="eastAsia"/>
          <w:snapToGrid w:val="0"/>
          <w:kern w:val="22"/>
          <w:lang w:eastAsia="zh-CN"/>
        </w:rPr>
        <w:t>6%</w:t>
      </w:r>
      <w:r w:rsidRPr="001E6C70">
        <w:rPr>
          <w:rFonts w:hint="eastAsia"/>
          <w:snapToGrid w:val="0"/>
          <w:kern w:val="22"/>
          <w:lang w:eastAsia="zh-CN"/>
        </w:rPr>
        <w:t>，岛屿平均下降高达</w:t>
      </w:r>
      <w:r w:rsidRPr="001E6C70">
        <w:rPr>
          <w:rFonts w:hint="eastAsia"/>
          <w:snapToGrid w:val="0"/>
          <w:kern w:val="22"/>
          <w:lang w:eastAsia="zh-CN"/>
        </w:rPr>
        <w:t>27.6%</w:t>
      </w:r>
      <w:r w:rsidRPr="001E6C70">
        <w:rPr>
          <w:rFonts w:hint="eastAsia"/>
          <w:snapToGrid w:val="0"/>
          <w:kern w:val="22"/>
          <w:lang w:eastAsia="zh-CN"/>
        </w:rPr>
        <w:t>。</w:t>
      </w:r>
      <w:r w:rsidRPr="001E6C70">
        <w:rPr>
          <w:rStyle w:val="FootnoteReference"/>
          <w:snapToGrid w:val="0"/>
          <w:color w:val="auto"/>
          <w:kern w:val="22"/>
          <w:lang w:eastAsia="zh-CN"/>
        </w:rPr>
        <w:footnoteReference w:id="31"/>
      </w:r>
      <w:r w:rsidRPr="001E6C70">
        <w:rPr>
          <w:rFonts w:hint="eastAsia"/>
          <w:snapToGrid w:val="0"/>
          <w:kern w:val="22"/>
          <w:lang w:eastAsia="zh-CN"/>
        </w:rPr>
        <w:t xml:space="preserve"> </w:t>
      </w:r>
      <w:r w:rsidRPr="001E6C70">
        <w:rPr>
          <w:rFonts w:hint="eastAsia"/>
          <w:snapToGrid w:val="0"/>
          <w:kern w:val="22"/>
          <w:lang w:eastAsia="zh-CN"/>
        </w:rPr>
        <w:t>另一项研究发现，过度捕捞的鱼类种群的遗传多样性下降了</w:t>
      </w:r>
      <w:r w:rsidRPr="001E6C70">
        <w:rPr>
          <w:rFonts w:hint="eastAsia"/>
          <w:snapToGrid w:val="0"/>
          <w:kern w:val="22"/>
          <w:lang w:eastAsia="zh-CN"/>
        </w:rPr>
        <w:t>2%</w:t>
      </w:r>
      <w:r w:rsidRPr="001E6C70">
        <w:rPr>
          <w:rFonts w:hint="eastAsia"/>
          <w:snapToGrid w:val="0"/>
          <w:kern w:val="22"/>
          <w:lang w:eastAsia="zh-CN"/>
        </w:rPr>
        <w:t>。</w:t>
      </w:r>
      <w:r w:rsidRPr="001E6C70">
        <w:rPr>
          <w:rStyle w:val="FootnoteReference"/>
          <w:snapToGrid w:val="0"/>
          <w:color w:val="auto"/>
          <w:kern w:val="22"/>
          <w:lang w:eastAsia="zh-CN"/>
        </w:rPr>
        <w:footnoteReference w:id="32"/>
      </w:r>
      <w:r w:rsidRPr="001E6C70">
        <w:rPr>
          <w:rFonts w:hint="eastAsia"/>
          <w:snapToGrid w:val="0"/>
          <w:kern w:val="22"/>
          <w:lang w:eastAsia="zh-CN"/>
        </w:rPr>
        <w:t xml:space="preserve"> </w:t>
      </w:r>
      <w:r w:rsidR="00BB6E2C" w:rsidRPr="001E6C70">
        <w:rPr>
          <w:rFonts w:hint="eastAsia"/>
          <w:snapToGrid w:val="0"/>
          <w:kern w:val="22"/>
          <w:lang w:eastAsia="zh-CN"/>
        </w:rPr>
        <w:t>关于</w:t>
      </w:r>
      <w:r w:rsidR="00934346" w:rsidRPr="001E6C70">
        <w:rPr>
          <w:rFonts w:hint="eastAsia"/>
          <w:snapToGrid w:val="0"/>
          <w:kern w:val="22"/>
          <w:lang w:eastAsia="zh-CN"/>
        </w:rPr>
        <w:t>驯化物种、</w:t>
      </w:r>
      <w:r w:rsidRPr="001E6C70">
        <w:rPr>
          <w:rFonts w:hint="eastAsia"/>
          <w:snapToGrid w:val="0"/>
          <w:kern w:val="22"/>
          <w:lang w:eastAsia="zh-CN"/>
        </w:rPr>
        <w:t>农业和水产养殖</w:t>
      </w:r>
      <w:r w:rsidR="00934346" w:rsidRPr="001E6C70">
        <w:rPr>
          <w:rFonts w:hint="eastAsia"/>
          <w:snapToGrid w:val="0"/>
          <w:kern w:val="22"/>
          <w:lang w:eastAsia="zh-CN"/>
        </w:rPr>
        <w:t>物种、食品和药用物种或人类</w:t>
      </w:r>
      <w:r w:rsidR="00BB6E2C" w:rsidRPr="001E6C70">
        <w:rPr>
          <w:rFonts w:hint="eastAsia"/>
          <w:snapToGrid w:val="0"/>
          <w:kern w:val="22"/>
          <w:lang w:eastAsia="zh-CN"/>
        </w:rPr>
        <w:t>直接</w:t>
      </w:r>
      <w:r w:rsidR="00934346" w:rsidRPr="001E6C70">
        <w:rPr>
          <w:rFonts w:hint="eastAsia"/>
          <w:snapToGrid w:val="0"/>
          <w:kern w:val="22"/>
          <w:lang w:eastAsia="zh-CN"/>
        </w:rPr>
        <w:t>使用的物种</w:t>
      </w:r>
      <w:r w:rsidR="00BB6E2C" w:rsidRPr="001E6C70">
        <w:rPr>
          <w:rFonts w:hint="eastAsia"/>
          <w:snapToGrid w:val="0"/>
          <w:kern w:val="22"/>
          <w:lang w:eastAsia="zh-CN"/>
        </w:rPr>
        <w:t>的信息较多</w:t>
      </w:r>
      <w:r w:rsidR="00934346" w:rsidRPr="001E6C70">
        <w:rPr>
          <w:rFonts w:hint="eastAsia"/>
          <w:snapToGrid w:val="0"/>
          <w:kern w:val="22"/>
          <w:lang w:eastAsia="zh-CN"/>
        </w:rPr>
        <w:t>。</w:t>
      </w:r>
      <w:r w:rsidR="001E6C70" w:rsidRPr="001E6C70">
        <w:rPr>
          <w:rFonts w:hint="eastAsia"/>
          <w:snapToGrid w:val="0"/>
          <w:kern w:val="22"/>
          <w:lang w:eastAsia="zh-CN"/>
        </w:rPr>
        <w:t>移地保存的</w:t>
      </w:r>
      <w:r w:rsidR="00934346" w:rsidRPr="001E6C70">
        <w:rPr>
          <w:rFonts w:hint="eastAsia"/>
          <w:snapToGrid w:val="0"/>
          <w:kern w:val="22"/>
          <w:lang w:eastAsia="zh-CN"/>
        </w:rPr>
        <w:t>主要作物的遗传多样性</w:t>
      </w:r>
      <w:r w:rsidR="001E6C70" w:rsidRPr="001E6C70">
        <w:rPr>
          <w:rFonts w:hint="eastAsia"/>
          <w:snapToGrid w:val="0"/>
          <w:kern w:val="22"/>
          <w:lang w:eastAsia="zh-CN"/>
        </w:rPr>
        <w:t>好于次要作物包括受忽视和利</w:t>
      </w:r>
      <w:r w:rsidR="001E6C70" w:rsidRPr="001E6C70">
        <w:rPr>
          <w:rFonts w:hint="eastAsia"/>
          <w:snapToGrid w:val="0"/>
          <w:kern w:val="22"/>
          <w:lang w:eastAsia="zh-CN"/>
        </w:rPr>
        <w:lastRenderedPageBreak/>
        <w:t>用不足的物种及其野生物种的遗传多样性</w:t>
      </w:r>
      <w:r w:rsidR="00934346" w:rsidRPr="001E6C70">
        <w:rPr>
          <w:rFonts w:hint="eastAsia"/>
          <w:snapToGrid w:val="0"/>
          <w:kern w:val="22"/>
          <w:lang w:eastAsia="zh-CN"/>
        </w:rPr>
        <w:t>。然而</w:t>
      </w:r>
      <w:r w:rsidR="00BB6E2C" w:rsidRPr="001E6C70">
        <w:rPr>
          <w:rFonts w:hint="eastAsia"/>
          <w:snapToGrid w:val="0"/>
          <w:kern w:val="22"/>
          <w:lang w:eastAsia="zh-CN"/>
        </w:rPr>
        <w:t>有详细记录显示</w:t>
      </w:r>
      <w:r w:rsidR="00934346" w:rsidRPr="001E6C70">
        <w:rPr>
          <w:rFonts w:hint="eastAsia"/>
          <w:snapToGrid w:val="0"/>
          <w:kern w:val="22"/>
          <w:lang w:eastAsia="zh-CN"/>
        </w:rPr>
        <w:t>许多驯化物种及其野生亲缘种的多样性下降。</w:t>
      </w:r>
    </w:p>
    <w:p w14:paraId="1E5EDCA9" w14:textId="74EA75BF" w:rsidR="00F53C05" w:rsidRDefault="00934346" w:rsidP="0082634E">
      <w:pPr>
        <w:pStyle w:val="ListParagraph"/>
        <w:numPr>
          <w:ilvl w:val="0"/>
          <w:numId w:val="36"/>
        </w:numPr>
        <w:adjustRightInd w:val="0"/>
        <w:snapToGrid w:val="0"/>
        <w:spacing w:before="120" w:line="240" w:lineRule="atLeast"/>
        <w:ind w:left="0" w:firstLine="0"/>
        <w:contextualSpacing w:val="0"/>
        <w:rPr>
          <w:snapToGrid w:val="0"/>
          <w:kern w:val="22"/>
          <w:lang w:eastAsia="zh-CN"/>
        </w:rPr>
      </w:pPr>
      <w:r w:rsidRPr="00D97EB1">
        <w:rPr>
          <w:rFonts w:hint="eastAsia"/>
          <w:snapToGrid w:val="0"/>
          <w:kern w:val="22"/>
          <w:lang w:eastAsia="zh-CN"/>
        </w:rPr>
        <w:t>保护所有物种的遗传多样性很重要。确定维持遗传多样性的精确量化目标可能很困难，但目前的知识</w:t>
      </w:r>
      <w:r w:rsidR="0082634E">
        <w:rPr>
          <w:rFonts w:hint="eastAsia"/>
          <w:snapToGrid w:val="0"/>
          <w:kern w:val="22"/>
          <w:lang w:eastAsia="zh-CN"/>
        </w:rPr>
        <w:t>显示</w:t>
      </w:r>
      <w:r w:rsidRPr="00D97EB1">
        <w:rPr>
          <w:rFonts w:hint="eastAsia"/>
          <w:snapToGrid w:val="0"/>
          <w:kern w:val="22"/>
          <w:lang w:eastAsia="zh-CN"/>
        </w:rPr>
        <w:t>，到</w:t>
      </w:r>
      <w:r w:rsidRPr="00D97EB1">
        <w:rPr>
          <w:rFonts w:hint="eastAsia"/>
          <w:snapToGrid w:val="0"/>
          <w:kern w:val="22"/>
          <w:lang w:eastAsia="zh-CN"/>
        </w:rPr>
        <w:t>2050</w:t>
      </w:r>
      <w:r w:rsidR="001E6C70">
        <w:rPr>
          <w:rFonts w:hint="eastAsia"/>
          <w:snapToGrid w:val="0"/>
          <w:kern w:val="22"/>
          <w:lang w:eastAsia="zh-CN"/>
        </w:rPr>
        <w:t>年</w:t>
      </w:r>
      <w:r w:rsidR="001E6C70" w:rsidRPr="001E6C70">
        <w:rPr>
          <w:rFonts w:hint="eastAsia"/>
          <w:snapToGrid w:val="0"/>
          <w:kern w:val="22"/>
          <w:lang w:eastAsia="zh-CN"/>
        </w:rPr>
        <w:t>保持物种内至少</w:t>
      </w:r>
      <w:r w:rsidR="001E6C70" w:rsidRPr="001E6C70">
        <w:rPr>
          <w:rFonts w:hint="eastAsia"/>
          <w:snapToGrid w:val="0"/>
          <w:kern w:val="22"/>
          <w:lang w:eastAsia="zh-CN"/>
        </w:rPr>
        <w:t>90%</w:t>
      </w:r>
      <w:r w:rsidR="001E6C70" w:rsidRPr="001E6C70">
        <w:rPr>
          <w:rFonts w:hint="eastAsia"/>
          <w:snapToGrid w:val="0"/>
          <w:kern w:val="22"/>
          <w:lang w:eastAsia="zh-CN"/>
        </w:rPr>
        <w:t>的遗传多样性</w:t>
      </w:r>
      <w:r w:rsidR="0070764D">
        <w:rPr>
          <w:rFonts w:hint="eastAsia"/>
          <w:snapToGrid w:val="0"/>
          <w:kern w:val="22"/>
          <w:lang w:eastAsia="zh-CN"/>
        </w:rPr>
        <w:t>（</w:t>
      </w:r>
      <w:r w:rsidR="001E6C70" w:rsidRPr="001E6C70">
        <w:rPr>
          <w:rFonts w:hint="eastAsia"/>
          <w:snapToGrid w:val="0"/>
          <w:kern w:val="22"/>
          <w:lang w:eastAsia="zh-CN"/>
        </w:rPr>
        <w:t>即同一物种的不同种群</w:t>
      </w:r>
      <w:r w:rsidR="0070764D">
        <w:rPr>
          <w:rFonts w:hint="eastAsia"/>
          <w:snapToGrid w:val="0"/>
          <w:kern w:val="22"/>
          <w:lang w:eastAsia="zh-CN"/>
        </w:rPr>
        <w:t>）</w:t>
      </w:r>
      <w:r w:rsidR="0082634E">
        <w:rPr>
          <w:rFonts w:hint="eastAsia"/>
          <w:snapToGrid w:val="0"/>
          <w:kern w:val="22"/>
          <w:lang w:eastAsia="zh-CN"/>
        </w:rPr>
        <w:t>将</w:t>
      </w:r>
      <w:r w:rsidRPr="00D97EB1">
        <w:rPr>
          <w:rFonts w:hint="eastAsia"/>
          <w:snapToGrid w:val="0"/>
          <w:kern w:val="22"/>
          <w:lang w:eastAsia="zh-CN"/>
        </w:rPr>
        <w:t>符合</w:t>
      </w:r>
      <w:r w:rsidRPr="00D97EB1">
        <w:rPr>
          <w:rFonts w:hint="eastAsia"/>
          <w:snapToGrid w:val="0"/>
          <w:kern w:val="22"/>
          <w:lang w:eastAsia="zh-CN"/>
        </w:rPr>
        <w:t>2050</w:t>
      </w:r>
      <w:r w:rsidRPr="00D97EB1">
        <w:rPr>
          <w:rFonts w:hint="eastAsia"/>
          <w:snapToGrid w:val="0"/>
          <w:kern w:val="22"/>
          <w:lang w:eastAsia="zh-CN"/>
        </w:rPr>
        <w:t>年愿景。</w:t>
      </w:r>
      <w:r w:rsidR="00D97EB1" w:rsidRPr="00D97EB1">
        <w:rPr>
          <w:rStyle w:val="FootnoteReference"/>
          <w:snapToGrid w:val="0"/>
          <w:color w:val="auto"/>
          <w:kern w:val="22"/>
          <w:lang w:eastAsia="zh-CN"/>
        </w:rPr>
        <w:footnoteReference w:id="33"/>
      </w:r>
      <w:r w:rsidR="00D97EB1" w:rsidRPr="00D97EB1">
        <w:rPr>
          <w:rFonts w:hint="eastAsia"/>
          <w:snapToGrid w:val="0"/>
          <w:kern w:val="22"/>
          <w:lang w:eastAsia="zh-CN"/>
        </w:rPr>
        <w:t xml:space="preserve"> </w:t>
      </w:r>
      <w:r w:rsidRPr="00D97EB1">
        <w:rPr>
          <w:rFonts w:hint="eastAsia"/>
          <w:snapToGrid w:val="0"/>
          <w:kern w:val="22"/>
          <w:lang w:eastAsia="zh-CN"/>
        </w:rPr>
        <w:t>尽管遗传多样性数据存在知识</w:t>
      </w:r>
      <w:r w:rsidR="00375FC2">
        <w:rPr>
          <w:rFonts w:hint="eastAsia"/>
          <w:snapToGrid w:val="0"/>
          <w:kern w:val="22"/>
          <w:lang w:eastAsia="zh-CN"/>
        </w:rPr>
        <w:t>空白</w:t>
      </w:r>
      <w:r w:rsidRPr="00D97EB1">
        <w:rPr>
          <w:rFonts w:hint="eastAsia"/>
          <w:snapToGrid w:val="0"/>
          <w:kern w:val="22"/>
          <w:lang w:eastAsia="zh-CN"/>
        </w:rPr>
        <w:t>，但随着基因组分析</w:t>
      </w:r>
      <w:r w:rsidR="001E6C70">
        <w:rPr>
          <w:rFonts w:hint="eastAsia"/>
          <w:snapToGrid w:val="0"/>
          <w:kern w:val="22"/>
          <w:lang w:eastAsia="zh-CN"/>
        </w:rPr>
        <w:t>的技术进步</w:t>
      </w:r>
      <w:r w:rsidRPr="00D97EB1">
        <w:rPr>
          <w:rFonts w:hint="eastAsia"/>
          <w:snapToGrid w:val="0"/>
          <w:kern w:val="22"/>
          <w:lang w:eastAsia="zh-CN"/>
        </w:rPr>
        <w:t>、</w:t>
      </w:r>
      <w:r w:rsidR="00F53C05">
        <w:rPr>
          <w:rStyle w:val="FootnoteReference"/>
          <w:snapToGrid w:val="0"/>
          <w:kern w:val="22"/>
          <w:lang w:eastAsia="zh-CN"/>
        </w:rPr>
        <w:footnoteReference w:id="34"/>
      </w:r>
      <w:r w:rsidR="00F53C05">
        <w:rPr>
          <w:rFonts w:hint="eastAsia"/>
          <w:snapToGrid w:val="0"/>
          <w:kern w:val="22"/>
          <w:lang w:eastAsia="zh-CN"/>
        </w:rPr>
        <w:t xml:space="preserve"> </w:t>
      </w:r>
      <w:r w:rsidRPr="00D97EB1">
        <w:rPr>
          <w:rFonts w:hint="eastAsia"/>
          <w:snapToGrid w:val="0"/>
          <w:kern w:val="22"/>
          <w:lang w:eastAsia="zh-CN"/>
        </w:rPr>
        <w:t>成本的降低和更好的数据管理，</w:t>
      </w:r>
      <w:r w:rsidR="00F53C05">
        <w:rPr>
          <w:rFonts w:hint="eastAsia"/>
          <w:snapToGrid w:val="0"/>
          <w:kern w:val="22"/>
          <w:lang w:eastAsia="zh-CN"/>
        </w:rPr>
        <w:t>有</w:t>
      </w:r>
      <w:r w:rsidRPr="00D97EB1">
        <w:rPr>
          <w:rFonts w:hint="eastAsia"/>
          <w:snapToGrid w:val="0"/>
          <w:kern w:val="22"/>
          <w:lang w:eastAsia="zh-CN"/>
        </w:rPr>
        <w:t>可能</w:t>
      </w:r>
      <w:r w:rsidR="00F53C05">
        <w:rPr>
          <w:rFonts w:hint="eastAsia"/>
          <w:snapToGrid w:val="0"/>
          <w:kern w:val="22"/>
          <w:lang w:eastAsia="zh-CN"/>
        </w:rPr>
        <w:t>进行</w:t>
      </w:r>
      <w:r w:rsidRPr="00D97EB1">
        <w:rPr>
          <w:rFonts w:hint="eastAsia"/>
          <w:snapToGrid w:val="0"/>
          <w:kern w:val="22"/>
          <w:lang w:eastAsia="zh-CN"/>
        </w:rPr>
        <w:t>更频繁的遗传监测。</w:t>
      </w:r>
    </w:p>
    <w:p w14:paraId="4CD4D0EF" w14:textId="36E7AA5E" w:rsidR="00934346" w:rsidRPr="00D97EB1" w:rsidRDefault="00F53C05" w:rsidP="0082634E">
      <w:pPr>
        <w:pStyle w:val="ListParagraph"/>
        <w:numPr>
          <w:ilvl w:val="0"/>
          <w:numId w:val="36"/>
        </w:numPr>
        <w:adjustRightInd w:val="0"/>
        <w:snapToGrid w:val="0"/>
        <w:spacing w:before="120" w:line="240" w:lineRule="atLeast"/>
        <w:ind w:left="0" w:firstLine="0"/>
        <w:contextualSpacing w:val="0"/>
        <w:rPr>
          <w:snapToGrid w:val="0"/>
          <w:kern w:val="22"/>
          <w:lang w:eastAsia="zh-CN"/>
        </w:rPr>
      </w:pPr>
      <w:r>
        <w:rPr>
          <w:rFonts w:hint="eastAsia"/>
          <w:snapToGrid w:val="0"/>
          <w:kern w:val="22"/>
          <w:lang w:eastAsia="zh-CN"/>
        </w:rPr>
        <w:t>种群</w:t>
      </w:r>
      <w:r w:rsidRPr="00F53C05">
        <w:rPr>
          <w:rFonts w:hint="eastAsia"/>
          <w:snapToGrid w:val="0"/>
          <w:kern w:val="22"/>
          <w:lang w:eastAsia="zh-CN"/>
        </w:rPr>
        <w:t>丰度是保持遗传多样性的一个</w:t>
      </w:r>
      <w:r>
        <w:rPr>
          <w:rFonts w:hint="eastAsia"/>
          <w:snapToGrid w:val="0"/>
          <w:kern w:val="22"/>
          <w:lang w:eastAsia="zh-CN"/>
        </w:rPr>
        <w:t>重要</w:t>
      </w:r>
      <w:r w:rsidRPr="00F53C05">
        <w:rPr>
          <w:rFonts w:hint="eastAsia"/>
          <w:snapToGrid w:val="0"/>
          <w:kern w:val="22"/>
          <w:lang w:eastAsia="zh-CN"/>
        </w:rPr>
        <w:t>因素，</w:t>
      </w:r>
      <w:r>
        <w:rPr>
          <w:rFonts w:hint="eastAsia"/>
          <w:snapToGrid w:val="0"/>
          <w:kern w:val="22"/>
          <w:lang w:eastAsia="zh-CN"/>
        </w:rPr>
        <w:t>种群</w:t>
      </w:r>
      <w:r w:rsidRPr="00F53C05">
        <w:rPr>
          <w:rFonts w:hint="eastAsia"/>
          <w:snapToGrid w:val="0"/>
          <w:kern w:val="22"/>
          <w:lang w:eastAsia="zh-CN"/>
        </w:rPr>
        <w:t>规模和遗传变异损失率之间通常存在相关性。</w:t>
      </w:r>
      <w:r>
        <w:rPr>
          <w:rStyle w:val="FootnoteReference"/>
          <w:snapToGrid w:val="0"/>
          <w:kern w:val="22"/>
          <w:lang w:eastAsia="zh-CN"/>
        </w:rPr>
        <w:footnoteReference w:id="35"/>
      </w:r>
      <w:r>
        <w:rPr>
          <w:rFonts w:hint="eastAsia"/>
          <w:snapToGrid w:val="0"/>
          <w:kern w:val="22"/>
          <w:lang w:eastAsia="zh-CN"/>
        </w:rPr>
        <w:t xml:space="preserve"> </w:t>
      </w:r>
      <w:r w:rsidRPr="00F53C05">
        <w:rPr>
          <w:rFonts w:hint="eastAsia"/>
          <w:snapToGrid w:val="0"/>
          <w:kern w:val="22"/>
          <w:lang w:eastAsia="zh-CN"/>
        </w:rPr>
        <w:t>然而种群</w:t>
      </w:r>
      <w:r>
        <w:rPr>
          <w:rFonts w:hint="eastAsia"/>
          <w:snapToGrid w:val="0"/>
          <w:kern w:val="22"/>
          <w:lang w:eastAsia="zh-CN"/>
        </w:rPr>
        <w:t>丰度</w:t>
      </w:r>
      <w:r w:rsidRPr="00F53C05">
        <w:rPr>
          <w:rFonts w:hint="eastAsia"/>
          <w:snapToGrid w:val="0"/>
          <w:kern w:val="22"/>
          <w:lang w:eastAsia="zh-CN"/>
        </w:rPr>
        <w:t>本身不足以代表遗传多样性</w:t>
      </w:r>
      <w:r w:rsidR="00934346" w:rsidRPr="00D97EB1">
        <w:rPr>
          <w:rFonts w:hint="eastAsia"/>
          <w:snapToGrid w:val="0"/>
          <w:kern w:val="22"/>
          <w:lang w:eastAsia="zh-CN"/>
        </w:rPr>
        <w:t>，因为它没有考虑</w:t>
      </w:r>
      <w:r>
        <w:rPr>
          <w:rFonts w:hint="eastAsia"/>
          <w:snapToGrid w:val="0"/>
          <w:kern w:val="22"/>
          <w:lang w:eastAsia="zh-CN"/>
        </w:rPr>
        <w:t>种群</w:t>
      </w:r>
      <w:r w:rsidR="00934346" w:rsidRPr="00D97EB1">
        <w:rPr>
          <w:rFonts w:hint="eastAsia"/>
          <w:snapToGrid w:val="0"/>
          <w:kern w:val="22"/>
          <w:lang w:eastAsia="zh-CN"/>
        </w:rPr>
        <w:t>内的遗传多样性</w:t>
      </w:r>
      <w:r w:rsidR="00087CE7">
        <w:rPr>
          <w:rFonts w:hint="eastAsia"/>
          <w:snapToGrid w:val="0"/>
          <w:kern w:val="22"/>
          <w:lang w:eastAsia="zh-CN"/>
        </w:rPr>
        <w:t>，</w:t>
      </w:r>
      <w:r w:rsidR="00934346" w:rsidRPr="00D97EB1">
        <w:rPr>
          <w:rFonts w:hint="eastAsia"/>
          <w:snapToGrid w:val="0"/>
          <w:kern w:val="22"/>
          <w:lang w:eastAsia="zh-CN"/>
        </w:rPr>
        <w:t>因此需要将遗传多样性明确</w:t>
      </w:r>
      <w:r w:rsidR="00D97EB1" w:rsidRPr="00D97EB1">
        <w:rPr>
          <w:rFonts w:hint="eastAsia"/>
          <w:snapToGrid w:val="0"/>
          <w:kern w:val="22"/>
          <w:lang w:eastAsia="zh-CN"/>
        </w:rPr>
        <w:t>列入长期</w:t>
      </w:r>
      <w:r w:rsidR="00934346" w:rsidRPr="00D97EB1">
        <w:rPr>
          <w:rFonts w:hint="eastAsia"/>
          <w:snapToGrid w:val="0"/>
          <w:kern w:val="22"/>
          <w:lang w:eastAsia="zh-CN"/>
        </w:rPr>
        <w:t>目标。</w:t>
      </w:r>
      <w:r>
        <w:rPr>
          <w:rStyle w:val="FootnoteReference"/>
          <w:snapToGrid w:val="0"/>
          <w:kern w:val="22"/>
          <w:lang w:eastAsia="zh-CN"/>
        </w:rPr>
        <w:footnoteReference w:id="36"/>
      </w:r>
    </w:p>
    <w:p w14:paraId="02CB5578" w14:textId="322B39B0" w:rsidR="00934346" w:rsidRDefault="00934346" w:rsidP="0082634E">
      <w:pPr>
        <w:pStyle w:val="ListParagraph"/>
        <w:numPr>
          <w:ilvl w:val="0"/>
          <w:numId w:val="36"/>
        </w:numPr>
        <w:adjustRightInd w:val="0"/>
        <w:snapToGrid w:val="0"/>
        <w:spacing w:before="120" w:line="240" w:lineRule="atLeast"/>
        <w:ind w:left="0" w:firstLine="0"/>
        <w:contextualSpacing w:val="0"/>
        <w:rPr>
          <w:snapToGrid w:val="0"/>
          <w:kern w:val="22"/>
          <w:lang w:eastAsia="zh-CN"/>
        </w:rPr>
      </w:pPr>
      <w:r w:rsidRPr="00934346">
        <w:rPr>
          <w:rFonts w:hint="eastAsia"/>
          <w:snapToGrid w:val="0"/>
          <w:kern w:val="22"/>
          <w:lang w:eastAsia="zh-CN"/>
        </w:rPr>
        <w:t>实现</w:t>
      </w:r>
      <w:r w:rsidR="0082634E">
        <w:rPr>
          <w:rFonts w:hint="eastAsia"/>
          <w:snapToGrid w:val="0"/>
          <w:kern w:val="22"/>
          <w:lang w:eastAsia="zh-CN"/>
        </w:rPr>
        <w:t>这一</w:t>
      </w:r>
      <w:r w:rsidR="00D97EB1">
        <w:rPr>
          <w:rFonts w:hint="eastAsia"/>
          <w:snapToGrid w:val="0"/>
          <w:kern w:val="22"/>
          <w:lang w:eastAsia="zh-CN"/>
        </w:rPr>
        <w:t>长期</w:t>
      </w:r>
      <w:r w:rsidRPr="00934346">
        <w:rPr>
          <w:rFonts w:hint="eastAsia"/>
          <w:snapToGrid w:val="0"/>
          <w:kern w:val="22"/>
          <w:lang w:eastAsia="zh-CN"/>
        </w:rPr>
        <w:t>目标要素的</w:t>
      </w:r>
      <w:r w:rsidR="00D97EB1">
        <w:rPr>
          <w:rFonts w:hint="eastAsia"/>
          <w:snapToGrid w:val="0"/>
          <w:kern w:val="22"/>
          <w:lang w:eastAsia="zh-CN"/>
        </w:rPr>
        <w:t>措施列于</w:t>
      </w:r>
      <w:r w:rsidRPr="00934346">
        <w:rPr>
          <w:rFonts w:hint="eastAsia"/>
          <w:snapToGrid w:val="0"/>
          <w:kern w:val="22"/>
          <w:lang w:eastAsia="zh-CN"/>
        </w:rPr>
        <w:t>各项拟议</w:t>
      </w:r>
      <w:r w:rsidR="00D97EB1">
        <w:rPr>
          <w:rFonts w:hint="eastAsia"/>
          <w:snapToGrid w:val="0"/>
          <w:kern w:val="22"/>
          <w:lang w:eastAsia="zh-CN"/>
        </w:rPr>
        <w:t>行动</w:t>
      </w:r>
      <w:r w:rsidRPr="00934346">
        <w:rPr>
          <w:rFonts w:hint="eastAsia"/>
          <w:snapToGrid w:val="0"/>
          <w:kern w:val="22"/>
          <w:lang w:eastAsia="zh-CN"/>
        </w:rPr>
        <w:t>目标</w:t>
      </w:r>
      <w:r w:rsidR="00D97EB1">
        <w:rPr>
          <w:rFonts w:hint="eastAsia"/>
          <w:snapToGrid w:val="0"/>
          <w:kern w:val="22"/>
          <w:lang w:eastAsia="zh-CN"/>
        </w:rPr>
        <w:t>之下</w:t>
      </w:r>
      <w:r w:rsidRPr="00934346">
        <w:rPr>
          <w:rFonts w:hint="eastAsia"/>
          <w:snapToGrid w:val="0"/>
          <w:kern w:val="22"/>
          <w:lang w:eastAsia="zh-CN"/>
        </w:rPr>
        <w:t>。拟议</w:t>
      </w:r>
      <w:r w:rsidR="00D97EB1">
        <w:rPr>
          <w:rFonts w:hint="eastAsia"/>
          <w:snapToGrid w:val="0"/>
          <w:kern w:val="22"/>
          <w:lang w:eastAsia="zh-CN"/>
        </w:rPr>
        <w:t>行动</w:t>
      </w:r>
      <w:r w:rsidRPr="00934346">
        <w:rPr>
          <w:rFonts w:hint="eastAsia"/>
          <w:snapToGrid w:val="0"/>
          <w:kern w:val="22"/>
          <w:lang w:eastAsia="zh-CN"/>
        </w:rPr>
        <w:t>目标</w:t>
      </w:r>
      <w:r w:rsidRPr="00934346">
        <w:rPr>
          <w:rFonts w:hint="eastAsia"/>
          <w:snapToGrid w:val="0"/>
          <w:kern w:val="22"/>
          <w:lang w:eastAsia="zh-CN"/>
        </w:rPr>
        <w:t>1</w:t>
      </w:r>
      <w:r w:rsidRPr="00934346">
        <w:rPr>
          <w:rFonts w:hint="eastAsia"/>
          <w:snapToGrid w:val="0"/>
          <w:kern w:val="22"/>
          <w:lang w:eastAsia="zh-CN"/>
        </w:rPr>
        <w:t>和</w:t>
      </w:r>
      <w:r w:rsidRPr="00934346">
        <w:rPr>
          <w:rFonts w:hint="eastAsia"/>
          <w:snapToGrid w:val="0"/>
          <w:kern w:val="22"/>
          <w:lang w:eastAsia="zh-CN"/>
        </w:rPr>
        <w:t>4</w:t>
      </w:r>
      <w:r w:rsidR="00375FC2">
        <w:rPr>
          <w:rFonts w:hint="eastAsia"/>
          <w:snapToGrid w:val="0"/>
          <w:kern w:val="22"/>
          <w:lang w:eastAsia="zh-CN"/>
        </w:rPr>
        <w:t>至</w:t>
      </w:r>
      <w:r w:rsidRPr="00934346">
        <w:rPr>
          <w:rFonts w:hint="eastAsia"/>
          <w:snapToGrid w:val="0"/>
          <w:kern w:val="22"/>
          <w:lang w:eastAsia="zh-CN"/>
        </w:rPr>
        <w:t>7</w:t>
      </w:r>
      <w:r w:rsidR="00D97EB1">
        <w:rPr>
          <w:rFonts w:hint="eastAsia"/>
          <w:snapToGrid w:val="0"/>
          <w:kern w:val="22"/>
          <w:lang w:eastAsia="zh-CN"/>
        </w:rPr>
        <w:t>解决</w:t>
      </w:r>
      <w:r w:rsidRPr="00934346">
        <w:rPr>
          <w:rFonts w:hint="eastAsia"/>
          <w:snapToGrid w:val="0"/>
          <w:kern w:val="22"/>
          <w:lang w:eastAsia="zh-CN"/>
        </w:rPr>
        <w:t>生物多样性丧失的直接驱动因素，因此有助于保护所有物种的遗传多样性。保护区和其他有效</w:t>
      </w:r>
      <w:r w:rsidR="00951DDD">
        <w:rPr>
          <w:rFonts w:hint="eastAsia"/>
          <w:snapToGrid w:val="0"/>
          <w:kern w:val="22"/>
          <w:lang w:eastAsia="zh-CN"/>
        </w:rPr>
        <w:t>地区</w:t>
      </w:r>
      <w:r w:rsidRPr="00934346">
        <w:rPr>
          <w:rFonts w:hint="eastAsia"/>
          <w:snapToGrid w:val="0"/>
          <w:kern w:val="22"/>
          <w:lang w:eastAsia="zh-CN"/>
        </w:rPr>
        <w:t>保护措施</w:t>
      </w:r>
      <w:r w:rsidR="0070764D">
        <w:rPr>
          <w:rFonts w:hint="eastAsia"/>
          <w:snapToGrid w:val="0"/>
          <w:kern w:val="22"/>
          <w:lang w:eastAsia="zh-CN"/>
        </w:rPr>
        <w:t>（</w:t>
      </w:r>
      <w:r w:rsidRPr="00934346">
        <w:rPr>
          <w:rFonts w:hint="eastAsia"/>
          <w:snapToGrid w:val="0"/>
          <w:kern w:val="22"/>
          <w:lang w:eastAsia="zh-CN"/>
        </w:rPr>
        <w:t>拟议</w:t>
      </w:r>
      <w:r w:rsidR="00951DDD">
        <w:rPr>
          <w:rFonts w:hint="eastAsia"/>
          <w:snapToGrid w:val="0"/>
          <w:kern w:val="22"/>
          <w:lang w:eastAsia="zh-CN"/>
        </w:rPr>
        <w:t>行动</w:t>
      </w:r>
      <w:r w:rsidRPr="00934346">
        <w:rPr>
          <w:rFonts w:hint="eastAsia"/>
          <w:snapToGrid w:val="0"/>
          <w:kern w:val="22"/>
          <w:lang w:eastAsia="zh-CN"/>
        </w:rPr>
        <w:t>目标</w:t>
      </w:r>
      <w:r w:rsidRPr="00934346">
        <w:rPr>
          <w:rFonts w:hint="eastAsia"/>
          <w:snapToGrid w:val="0"/>
          <w:kern w:val="22"/>
          <w:lang w:eastAsia="zh-CN"/>
        </w:rPr>
        <w:t>2</w:t>
      </w:r>
      <w:r w:rsidR="0070764D">
        <w:rPr>
          <w:rFonts w:hint="eastAsia"/>
          <w:snapToGrid w:val="0"/>
          <w:kern w:val="22"/>
          <w:lang w:eastAsia="zh-CN"/>
        </w:rPr>
        <w:t>）</w:t>
      </w:r>
      <w:r w:rsidRPr="00934346">
        <w:rPr>
          <w:rFonts w:hint="eastAsia"/>
          <w:snapToGrid w:val="0"/>
          <w:kern w:val="22"/>
          <w:lang w:eastAsia="zh-CN"/>
        </w:rPr>
        <w:t>有助于</w:t>
      </w:r>
      <w:r w:rsidR="00F34D7F">
        <w:rPr>
          <w:rFonts w:hint="eastAsia"/>
          <w:snapToGrid w:val="0"/>
          <w:kern w:val="22"/>
          <w:lang w:eastAsia="zh-CN"/>
        </w:rPr>
        <w:t>就地</w:t>
      </w:r>
      <w:r w:rsidRPr="00934346">
        <w:rPr>
          <w:rFonts w:hint="eastAsia"/>
          <w:snapToGrid w:val="0"/>
          <w:kern w:val="22"/>
          <w:lang w:eastAsia="zh-CN"/>
        </w:rPr>
        <w:t>保护野生物种的遗传多样性，包括驯化物种的野生亲缘种</w:t>
      </w:r>
      <w:r w:rsidR="0070764D">
        <w:rPr>
          <w:rFonts w:hint="eastAsia"/>
          <w:snapToGrid w:val="0"/>
          <w:kern w:val="22"/>
          <w:lang w:eastAsia="zh-CN"/>
        </w:rPr>
        <w:t>（</w:t>
      </w:r>
      <w:r w:rsidRPr="00934346">
        <w:rPr>
          <w:rFonts w:hint="eastAsia"/>
          <w:snapToGrid w:val="0"/>
          <w:kern w:val="22"/>
          <w:lang w:eastAsia="zh-CN"/>
        </w:rPr>
        <w:t>特别是如果采取有针对性的措施</w:t>
      </w:r>
      <w:r w:rsidR="0070764D">
        <w:rPr>
          <w:rFonts w:hint="eastAsia"/>
          <w:snapToGrid w:val="0"/>
          <w:kern w:val="22"/>
          <w:lang w:eastAsia="zh-CN"/>
        </w:rPr>
        <w:t>）</w:t>
      </w:r>
      <w:r w:rsidRPr="00934346">
        <w:rPr>
          <w:rFonts w:hint="eastAsia"/>
          <w:snapToGrid w:val="0"/>
          <w:kern w:val="22"/>
          <w:lang w:eastAsia="zh-CN"/>
        </w:rPr>
        <w:t>。此外针对具体物种的管理措施</w:t>
      </w:r>
      <w:r w:rsidR="0070764D">
        <w:rPr>
          <w:rFonts w:hint="eastAsia"/>
          <w:snapToGrid w:val="0"/>
          <w:kern w:val="22"/>
          <w:lang w:eastAsia="zh-CN"/>
        </w:rPr>
        <w:t>（</w:t>
      </w:r>
      <w:r w:rsidRPr="00934346">
        <w:rPr>
          <w:rFonts w:hint="eastAsia"/>
          <w:snapToGrid w:val="0"/>
          <w:kern w:val="22"/>
          <w:lang w:eastAsia="zh-CN"/>
        </w:rPr>
        <w:t>拟议</w:t>
      </w:r>
      <w:r w:rsidR="00951DDD">
        <w:rPr>
          <w:rFonts w:hint="eastAsia"/>
          <w:snapToGrid w:val="0"/>
          <w:kern w:val="22"/>
          <w:lang w:eastAsia="zh-CN"/>
        </w:rPr>
        <w:t>行动</w:t>
      </w:r>
      <w:r w:rsidRPr="00934346">
        <w:rPr>
          <w:rFonts w:hint="eastAsia"/>
          <w:snapToGrid w:val="0"/>
          <w:kern w:val="22"/>
          <w:lang w:eastAsia="zh-CN"/>
        </w:rPr>
        <w:t>目标</w:t>
      </w:r>
      <w:r w:rsidRPr="00934346">
        <w:rPr>
          <w:rFonts w:hint="eastAsia"/>
          <w:snapToGrid w:val="0"/>
          <w:kern w:val="22"/>
          <w:lang w:eastAsia="zh-CN"/>
        </w:rPr>
        <w:t>3</w:t>
      </w:r>
      <w:r w:rsidR="0070764D">
        <w:rPr>
          <w:rFonts w:hint="eastAsia"/>
          <w:snapToGrid w:val="0"/>
          <w:kern w:val="22"/>
          <w:lang w:eastAsia="zh-CN"/>
        </w:rPr>
        <w:t>）</w:t>
      </w:r>
      <w:r w:rsidRPr="00934346">
        <w:rPr>
          <w:rFonts w:hint="eastAsia"/>
          <w:snapToGrid w:val="0"/>
          <w:kern w:val="22"/>
          <w:lang w:eastAsia="zh-CN"/>
        </w:rPr>
        <w:t>对于保护许多受威胁物种的遗传多样性至关重要。这些干预措施包括</w:t>
      </w:r>
      <w:r w:rsidR="00951DDD">
        <w:rPr>
          <w:rFonts w:hint="eastAsia"/>
          <w:snapToGrid w:val="0"/>
          <w:kern w:val="22"/>
          <w:lang w:eastAsia="zh-CN"/>
        </w:rPr>
        <w:t>移地</w:t>
      </w:r>
      <w:r w:rsidRPr="00934346">
        <w:rPr>
          <w:rFonts w:hint="eastAsia"/>
          <w:snapToGrid w:val="0"/>
          <w:kern w:val="22"/>
          <w:lang w:eastAsia="zh-CN"/>
        </w:rPr>
        <w:t>保护措施，可以扩大到</w:t>
      </w:r>
      <w:r w:rsidR="00951DDD">
        <w:rPr>
          <w:rFonts w:hint="eastAsia"/>
          <w:snapToGrid w:val="0"/>
          <w:kern w:val="22"/>
          <w:lang w:eastAsia="zh-CN"/>
        </w:rPr>
        <w:t>移地</w:t>
      </w:r>
      <w:r w:rsidRPr="00934346">
        <w:rPr>
          <w:rFonts w:hint="eastAsia"/>
          <w:snapToGrid w:val="0"/>
          <w:kern w:val="22"/>
          <w:lang w:eastAsia="zh-CN"/>
        </w:rPr>
        <w:t>保护驯化物种。拟议</w:t>
      </w:r>
      <w:r w:rsidR="00951DDD">
        <w:rPr>
          <w:rFonts w:hint="eastAsia"/>
          <w:snapToGrid w:val="0"/>
          <w:kern w:val="22"/>
          <w:lang w:eastAsia="zh-CN"/>
        </w:rPr>
        <w:t>行动</w:t>
      </w:r>
      <w:r w:rsidRPr="00934346">
        <w:rPr>
          <w:rFonts w:hint="eastAsia"/>
          <w:snapToGrid w:val="0"/>
          <w:kern w:val="22"/>
          <w:lang w:eastAsia="zh-CN"/>
        </w:rPr>
        <w:t>目标</w:t>
      </w:r>
      <w:r w:rsidRPr="00934346">
        <w:rPr>
          <w:rFonts w:hint="eastAsia"/>
          <w:snapToGrid w:val="0"/>
          <w:kern w:val="22"/>
          <w:lang w:eastAsia="zh-CN"/>
        </w:rPr>
        <w:t>9</w:t>
      </w:r>
      <w:r w:rsidRPr="00934346">
        <w:rPr>
          <w:rFonts w:hint="eastAsia"/>
          <w:snapToGrid w:val="0"/>
          <w:kern w:val="22"/>
          <w:lang w:eastAsia="zh-CN"/>
        </w:rPr>
        <w:t>直接有助于就地保护驯化物种的遗传多样性，同时也有助于农业</w:t>
      </w:r>
      <w:r w:rsidR="00F34D7F">
        <w:rPr>
          <w:rFonts w:hint="eastAsia"/>
          <w:snapToGrid w:val="0"/>
          <w:kern w:val="22"/>
          <w:lang w:eastAsia="zh-CN"/>
        </w:rPr>
        <w:t>和水产养殖业的</w:t>
      </w:r>
      <w:r w:rsidRPr="00934346">
        <w:rPr>
          <w:rFonts w:hint="eastAsia"/>
          <w:snapToGrid w:val="0"/>
          <w:kern w:val="22"/>
          <w:lang w:eastAsia="zh-CN"/>
        </w:rPr>
        <w:t>生产力和可持续性。关于获取和惠益分享的拟议</w:t>
      </w:r>
      <w:r w:rsidR="00951DDD">
        <w:rPr>
          <w:rFonts w:hint="eastAsia"/>
          <w:snapToGrid w:val="0"/>
          <w:kern w:val="22"/>
          <w:lang w:eastAsia="zh-CN"/>
        </w:rPr>
        <w:t>行动</w:t>
      </w:r>
      <w:r w:rsidRPr="00934346">
        <w:rPr>
          <w:rFonts w:hint="eastAsia"/>
          <w:snapToGrid w:val="0"/>
          <w:kern w:val="22"/>
          <w:lang w:eastAsia="zh-CN"/>
        </w:rPr>
        <w:t>目标</w:t>
      </w:r>
      <w:r w:rsidRPr="00934346">
        <w:rPr>
          <w:rFonts w:hint="eastAsia"/>
          <w:snapToGrid w:val="0"/>
          <w:kern w:val="22"/>
          <w:lang w:eastAsia="zh-CN"/>
        </w:rPr>
        <w:t>12</w:t>
      </w:r>
      <w:r w:rsidRPr="00934346">
        <w:rPr>
          <w:rFonts w:hint="eastAsia"/>
          <w:snapToGrid w:val="0"/>
          <w:kern w:val="22"/>
          <w:lang w:eastAsia="zh-CN"/>
        </w:rPr>
        <w:t>也将为支持</w:t>
      </w:r>
      <w:r w:rsidR="00951DDD">
        <w:rPr>
          <w:rFonts w:hint="eastAsia"/>
          <w:snapToGrid w:val="0"/>
          <w:kern w:val="22"/>
          <w:lang w:eastAsia="zh-CN"/>
        </w:rPr>
        <w:t>本长期</w:t>
      </w:r>
      <w:r w:rsidRPr="00934346">
        <w:rPr>
          <w:rFonts w:hint="eastAsia"/>
          <w:snapToGrid w:val="0"/>
          <w:kern w:val="22"/>
          <w:lang w:eastAsia="zh-CN"/>
        </w:rPr>
        <w:t>目标提供激励。拟议</w:t>
      </w:r>
      <w:r w:rsidR="00951DDD">
        <w:rPr>
          <w:rFonts w:hint="eastAsia"/>
          <w:snapToGrid w:val="0"/>
          <w:kern w:val="22"/>
          <w:lang w:eastAsia="zh-CN"/>
        </w:rPr>
        <w:t>行动</w:t>
      </w:r>
      <w:r w:rsidRPr="00934346">
        <w:rPr>
          <w:rFonts w:hint="eastAsia"/>
          <w:snapToGrid w:val="0"/>
          <w:kern w:val="22"/>
          <w:lang w:eastAsia="zh-CN"/>
        </w:rPr>
        <w:t>目标</w:t>
      </w:r>
      <w:r w:rsidRPr="00934346">
        <w:rPr>
          <w:rFonts w:hint="eastAsia"/>
          <w:snapToGrid w:val="0"/>
          <w:kern w:val="22"/>
          <w:lang w:eastAsia="zh-CN"/>
        </w:rPr>
        <w:t>13</w:t>
      </w:r>
      <w:r w:rsidR="00375FC2">
        <w:rPr>
          <w:rFonts w:hint="eastAsia"/>
          <w:snapToGrid w:val="0"/>
          <w:kern w:val="22"/>
          <w:lang w:eastAsia="zh-CN"/>
        </w:rPr>
        <w:t>至</w:t>
      </w:r>
      <w:r w:rsidRPr="00934346">
        <w:rPr>
          <w:rFonts w:hint="eastAsia"/>
          <w:snapToGrid w:val="0"/>
          <w:kern w:val="22"/>
          <w:lang w:eastAsia="zh-CN"/>
        </w:rPr>
        <w:t>20</w:t>
      </w:r>
      <w:r w:rsidRPr="00934346">
        <w:rPr>
          <w:rFonts w:hint="eastAsia"/>
          <w:snapToGrid w:val="0"/>
          <w:kern w:val="22"/>
          <w:lang w:eastAsia="zh-CN"/>
        </w:rPr>
        <w:t>通过解决生物多样性变化的间接驱动因素</w:t>
      </w:r>
      <w:r w:rsidR="005918EE">
        <w:rPr>
          <w:rFonts w:hint="eastAsia"/>
          <w:snapToGrid w:val="0"/>
          <w:kern w:val="22"/>
          <w:lang w:eastAsia="zh-CN"/>
        </w:rPr>
        <w:t>全面</w:t>
      </w:r>
      <w:r w:rsidRPr="00934346">
        <w:rPr>
          <w:rFonts w:hint="eastAsia"/>
          <w:snapToGrid w:val="0"/>
          <w:kern w:val="22"/>
          <w:lang w:eastAsia="zh-CN"/>
        </w:rPr>
        <w:t>促进</w:t>
      </w:r>
      <w:r w:rsidR="00951DDD">
        <w:rPr>
          <w:rFonts w:hint="eastAsia"/>
          <w:snapToGrid w:val="0"/>
          <w:kern w:val="22"/>
          <w:lang w:eastAsia="zh-CN"/>
        </w:rPr>
        <w:t>本长期</w:t>
      </w:r>
      <w:r w:rsidRPr="00934346">
        <w:rPr>
          <w:rFonts w:hint="eastAsia"/>
          <w:snapToGrid w:val="0"/>
          <w:kern w:val="22"/>
          <w:lang w:eastAsia="zh-CN"/>
        </w:rPr>
        <w:t>目标。</w:t>
      </w:r>
      <w:r w:rsidR="00F34D7F" w:rsidRPr="00F34D7F">
        <w:rPr>
          <w:rFonts w:hint="eastAsia"/>
          <w:snapToGrid w:val="0"/>
          <w:kern w:val="22"/>
          <w:lang w:eastAsia="zh-CN"/>
        </w:rPr>
        <w:t>一般</w:t>
      </w:r>
      <w:r w:rsidR="00F34D7F">
        <w:rPr>
          <w:rFonts w:hint="eastAsia"/>
          <w:snapToGrid w:val="0"/>
          <w:kern w:val="22"/>
          <w:lang w:eastAsia="zh-CN"/>
        </w:rPr>
        <w:t>来</w:t>
      </w:r>
      <w:r w:rsidR="00F34D7F" w:rsidRPr="00F34D7F">
        <w:rPr>
          <w:rFonts w:hint="eastAsia"/>
          <w:snapToGrid w:val="0"/>
          <w:kern w:val="22"/>
          <w:lang w:eastAsia="zh-CN"/>
        </w:rPr>
        <w:t>说，就地</w:t>
      </w:r>
      <w:r w:rsidR="00F34D7F">
        <w:rPr>
          <w:rFonts w:hint="eastAsia"/>
          <w:snapToGrid w:val="0"/>
          <w:kern w:val="22"/>
          <w:lang w:eastAsia="zh-CN"/>
        </w:rPr>
        <w:t>保护</w:t>
      </w:r>
      <w:r w:rsidR="00F34D7F" w:rsidRPr="00F34D7F">
        <w:rPr>
          <w:rFonts w:hint="eastAsia"/>
          <w:snapToGrid w:val="0"/>
          <w:kern w:val="22"/>
          <w:lang w:eastAsia="zh-CN"/>
        </w:rPr>
        <w:t>遗传多样性通常被认为比</w:t>
      </w:r>
      <w:r w:rsidR="00F34D7F">
        <w:rPr>
          <w:rFonts w:hint="eastAsia"/>
          <w:snapToGrid w:val="0"/>
          <w:kern w:val="22"/>
          <w:lang w:eastAsia="zh-CN"/>
        </w:rPr>
        <w:t>移</w:t>
      </w:r>
      <w:r w:rsidR="00F34D7F" w:rsidRPr="00F34D7F">
        <w:rPr>
          <w:rFonts w:hint="eastAsia"/>
          <w:snapToGrid w:val="0"/>
          <w:kern w:val="22"/>
          <w:lang w:eastAsia="zh-CN"/>
        </w:rPr>
        <w:t>地</w:t>
      </w:r>
      <w:r w:rsidR="00F34D7F">
        <w:rPr>
          <w:rFonts w:hint="eastAsia"/>
          <w:snapToGrid w:val="0"/>
          <w:kern w:val="22"/>
          <w:lang w:eastAsia="zh-CN"/>
        </w:rPr>
        <w:t>保护</w:t>
      </w:r>
      <w:r w:rsidR="00F34D7F" w:rsidRPr="00F34D7F">
        <w:rPr>
          <w:rFonts w:hint="eastAsia"/>
          <w:snapToGrid w:val="0"/>
          <w:kern w:val="22"/>
          <w:lang w:eastAsia="zh-CN"/>
        </w:rPr>
        <w:t>更可取，因为</w:t>
      </w:r>
      <w:r w:rsidR="00F34D7F">
        <w:rPr>
          <w:rFonts w:hint="eastAsia"/>
          <w:snapToGrid w:val="0"/>
          <w:kern w:val="22"/>
          <w:lang w:eastAsia="zh-CN"/>
        </w:rPr>
        <w:t>前者</w:t>
      </w:r>
      <w:r w:rsidR="00F34D7F" w:rsidRPr="00F34D7F">
        <w:rPr>
          <w:rFonts w:hint="eastAsia"/>
          <w:snapToGrid w:val="0"/>
          <w:kern w:val="22"/>
          <w:lang w:eastAsia="zh-CN"/>
        </w:rPr>
        <w:t>允许自然进化过程继续进行，</w:t>
      </w:r>
      <w:r w:rsidR="00F34D7F">
        <w:rPr>
          <w:rFonts w:hint="eastAsia"/>
          <w:snapToGrid w:val="0"/>
          <w:kern w:val="22"/>
          <w:lang w:eastAsia="zh-CN"/>
        </w:rPr>
        <w:t>而后者</w:t>
      </w:r>
      <w:r w:rsidR="00F34D7F" w:rsidRPr="00F34D7F">
        <w:rPr>
          <w:rFonts w:hint="eastAsia"/>
          <w:snapToGrid w:val="0"/>
          <w:kern w:val="22"/>
          <w:lang w:eastAsia="zh-CN"/>
        </w:rPr>
        <w:t>可能无法捕捉全部遗传多样性。然而在某些情况下，例如当一个物种濒临灭绝时，</w:t>
      </w:r>
      <w:r w:rsidR="00F34D7F">
        <w:rPr>
          <w:rFonts w:hint="eastAsia"/>
          <w:snapToGrid w:val="0"/>
          <w:kern w:val="22"/>
          <w:lang w:eastAsia="zh-CN"/>
        </w:rPr>
        <w:t>移地保护</w:t>
      </w:r>
      <w:r w:rsidR="00F34D7F" w:rsidRPr="00F34D7F">
        <w:rPr>
          <w:rFonts w:hint="eastAsia"/>
          <w:snapToGrid w:val="0"/>
          <w:kern w:val="22"/>
          <w:lang w:eastAsia="zh-CN"/>
        </w:rPr>
        <w:t>仍然是必不可少的</w:t>
      </w:r>
      <w:r w:rsidR="00F34D7F">
        <w:rPr>
          <w:rFonts w:hint="eastAsia"/>
          <w:snapToGrid w:val="0"/>
          <w:kern w:val="22"/>
          <w:lang w:eastAsia="zh-CN"/>
        </w:rPr>
        <w:t>。</w:t>
      </w:r>
      <w:r w:rsidR="00F34D7F">
        <w:rPr>
          <w:rStyle w:val="FootnoteReference"/>
          <w:snapToGrid w:val="0"/>
          <w:kern w:val="22"/>
          <w:lang w:eastAsia="zh-CN"/>
        </w:rPr>
        <w:footnoteReference w:id="37"/>
      </w:r>
    </w:p>
    <w:p w14:paraId="142A4D88" w14:textId="59F6B248" w:rsidR="00934346" w:rsidRPr="00951DDD" w:rsidRDefault="00934346" w:rsidP="0082634E">
      <w:pPr>
        <w:adjustRightInd w:val="0"/>
        <w:snapToGrid w:val="0"/>
        <w:spacing w:before="120" w:line="240" w:lineRule="atLeast"/>
        <w:rPr>
          <w:b/>
          <w:bCs/>
          <w:snapToGrid w:val="0"/>
          <w:kern w:val="22"/>
          <w:lang w:eastAsia="zh-CN"/>
        </w:rPr>
      </w:pPr>
      <w:r w:rsidRPr="00951DDD">
        <w:rPr>
          <w:rFonts w:hint="eastAsia"/>
          <w:b/>
          <w:bCs/>
          <w:snapToGrid w:val="0"/>
          <w:kern w:val="22"/>
          <w:lang w:eastAsia="zh-CN"/>
        </w:rPr>
        <w:t>自然对人类的贡献</w:t>
      </w:r>
      <w:r w:rsidR="00951DDD" w:rsidRPr="000B2439">
        <w:rPr>
          <w:rStyle w:val="FootnoteReference"/>
          <w:snapToGrid w:val="0"/>
          <w:kern w:val="22"/>
          <w:lang w:eastAsia="zh-CN"/>
        </w:rPr>
        <w:footnoteReference w:id="38"/>
      </w:r>
    </w:p>
    <w:p w14:paraId="35ED2004" w14:textId="71A5A999" w:rsidR="00934346" w:rsidRPr="00761722" w:rsidRDefault="006B5949" w:rsidP="0082634E">
      <w:pPr>
        <w:adjustRightInd w:val="0"/>
        <w:snapToGrid w:val="0"/>
        <w:spacing w:before="120" w:line="240" w:lineRule="atLeast"/>
        <w:rPr>
          <w:rFonts w:eastAsia="KaiTi"/>
          <w:snapToGrid w:val="0"/>
          <w:kern w:val="22"/>
          <w:lang w:eastAsia="zh-CN"/>
        </w:rPr>
      </w:pPr>
      <w:r w:rsidRPr="00761722">
        <w:rPr>
          <w:rFonts w:eastAsia="KaiTi" w:hint="eastAsia"/>
          <w:b/>
          <w:bCs/>
          <w:snapToGrid w:val="0"/>
          <w:kern w:val="22"/>
          <w:lang w:eastAsia="zh-CN"/>
        </w:rPr>
        <w:t>长期</w:t>
      </w:r>
      <w:r w:rsidR="00934346" w:rsidRPr="00761722">
        <w:rPr>
          <w:rFonts w:eastAsia="KaiTi" w:hint="eastAsia"/>
          <w:b/>
          <w:bCs/>
          <w:snapToGrid w:val="0"/>
          <w:kern w:val="22"/>
          <w:lang w:eastAsia="zh-CN"/>
        </w:rPr>
        <w:t>目标</w:t>
      </w:r>
      <w:r w:rsidR="00934346" w:rsidRPr="00761722">
        <w:rPr>
          <w:rFonts w:eastAsia="KaiTi" w:hint="eastAsia"/>
          <w:b/>
          <w:bCs/>
          <w:snapToGrid w:val="0"/>
          <w:kern w:val="22"/>
          <w:lang w:eastAsia="zh-CN"/>
        </w:rPr>
        <w:t>B</w:t>
      </w:r>
      <w:r w:rsidR="00761722" w:rsidRPr="00761722">
        <w:rPr>
          <w:rFonts w:eastAsia="KaiTi"/>
          <w:b/>
          <w:bCs/>
          <w:snapToGrid w:val="0"/>
          <w:kern w:val="22"/>
          <w:lang w:eastAsia="zh-CN"/>
        </w:rPr>
        <w:t>.</w:t>
      </w:r>
      <w:r w:rsidRPr="00761722">
        <w:rPr>
          <w:rFonts w:eastAsia="KaiTi"/>
          <w:lang w:eastAsia="zh-CN"/>
        </w:rPr>
        <w:t xml:space="preserve"> </w:t>
      </w:r>
      <w:r w:rsidRPr="00761722">
        <w:rPr>
          <w:rFonts w:eastAsia="KaiTi" w:hint="eastAsia"/>
          <w:snapToGrid w:val="0"/>
          <w:kern w:val="22"/>
          <w:lang w:eastAsia="zh-CN"/>
        </w:rPr>
        <w:t>通过保护和可持续利用来肯定自然为人类所做贡献的价值，维护或增强这些贡献，从而支持全球发展议程，造福所有人</w:t>
      </w:r>
    </w:p>
    <w:p w14:paraId="75C38CD9" w14:textId="3F50D90C" w:rsidR="00934346" w:rsidRPr="00C263D4" w:rsidRDefault="00934346" w:rsidP="00874862">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C263D4">
        <w:rPr>
          <w:rFonts w:hint="eastAsia"/>
          <w:snapToGrid w:val="0"/>
          <w:kern w:val="22"/>
          <w:lang w:eastAsia="zh-CN"/>
        </w:rPr>
        <w:lastRenderedPageBreak/>
        <w:t>自然对人类的贡献</w:t>
      </w:r>
      <w:r w:rsidR="00F34D7F">
        <w:rPr>
          <w:rStyle w:val="FootnoteReference"/>
          <w:snapToGrid w:val="0"/>
          <w:kern w:val="22"/>
          <w:lang w:eastAsia="zh-CN"/>
        </w:rPr>
        <w:footnoteReference w:id="39"/>
      </w:r>
      <w:r w:rsidR="0070764D">
        <w:rPr>
          <w:rFonts w:hint="eastAsia"/>
          <w:snapToGrid w:val="0"/>
          <w:kern w:val="22"/>
          <w:lang w:eastAsia="zh-CN"/>
        </w:rPr>
        <w:t>（</w:t>
      </w:r>
      <w:r w:rsidRPr="00C263D4">
        <w:rPr>
          <w:rFonts w:hint="eastAsia"/>
          <w:snapToGrid w:val="0"/>
          <w:kern w:val="22"/>
          <w:lang w:eastAsia="zh-CN"/>
        </w:rPr>
        <w:t>一个类似于</w:t>
      </w:r>
      <w:r w:rsidR="00203146" w:rsidRPr="00C263D4">
        <w:rPr>
          <w:rFonts w:hint="eastAsia"/>
          <w:snapToGrid w:val="0"/>
          <w:kern w:val="22"/>
          <w:lang w:eastAsia="zh-CN"/>
        </w:rPr>
        <w:t>和</w:t>
      </w:r>
      <w:r w:rsidRPr="00C263D4">
        <w:rPr>
          <w:rFonts w:hint="eastAsia"/>
          <w:snapToGrid w:val="0"/>
          <w:kern w:val="22"/>
          <w:lang w:eastAsia="zh-CN"/>
        </w:rPr>
        <w:t>包括生态系统服务的概念</w:t>
      </w:r>
      <w:r w:rsidR="00F34D7F">
        <w:rPr>
          <w:rStyle w:val="FootnoteReference"/>
          <w:snapToGrid w:val="0"/>
          <w:kern w:val="22"/>
          <w:lang w:eastAsia="zh-CN"/>
        </w:rPr>
        <w:footnoteReference w:id="40"/>
      </w:r>
      <w:r w:rsidR="0070764D">
        <w:rPr>
          <w:rFonts w:hint="eastAsia"/>
          <w:snapToGrid w:val="0"/>
          <w:kern w:val="22"/>
          <w:lang w:eastAsia="zh-CN"/>
        </w:rPr>
        <w:t>）</w:t>
      </w:r>
      <w:r w:rsidRPr="00C263D4">
        <w:rPr>
          <w:rFonts w:hint="eastAsia"/>
          <w:snapToGrid w:val="0"/>
          <w:kern w:val="22"/>
          <w:lang w:eastAsia="zh-CN"/>
        </w:rPr>
        <w:t>指生物多样性对人类</w:t>
      </w:r>
      <w:r w:rsidR="00F34D7F" w:rsidRPr="00C263D4">
        <w:rPr>
          <w:rFonts w:hint="eastAsia"/>
          <w:snapToGrid w:val="0"/>
          <w:kern w:val="22"/>
          <w:lang w:eastAsia="zh-CN"/>
        </w:rPr>
        <w:t>福祉或</w:t>
      </w:r>
      <w:r w:rsidRPr="00C263D4">
        <w:rPr>
          <w:rFonts w:hint="eastAsia"/>
          <w:snapToGrid w:val="0"/>
          <w:kern w:val="22"/>
          <w:lang w:eastAsia="zh-CN"/>
        </w:rPr>
        <w:t>生活质量的所有贡献</w:t>
      </w:r>
      <w:r w:rsidR="006B5949" w:rsidRPr="00C263D4">
        <w:rPr>
          <w:rFonts w:hint="eastAsia"/>
          <w:snapToGrid w:val="0"/>
          <w:kern w:val="22"/>
          <w:lang w:eastAsia="zh-CN"/>
        </w:rPr>
        <w:t>，</w:t>
      </w:r>
      <w:r w:rsidRPr="00C263D4">
        <w:rPr>
          <w:rFonts w:hint="eastAsia"/>
          <w:snapToGrid w:val="0"/>
          <w:kern w:val="22"/>
          <w:lang w:eastAsia="zh-CN"/>
        </w:rPr>
        <w:t>包括</w:t>
      </w:r>
      <w:r w:rsidR="0070764D">
        <w:rPr>
          <w:rFonts w:hint="eastAsia"/>
          <w:snapToGrid w:val="0"/>
          <w:kern w:val="22"/>
          <w:lang w:eastAsia="zh-CN"/>
        </w:rPr>
        <w:t>（</w:t>
      </w:r>
      <w:r w:rsidR="00203146" w:rsidRPr="00C263D4">
        <w:rPr>
          <w:rFonts w:hint="eastAsia"/>
          <w:snapToGrid w:val="0"/>
          <w:kern w:val="22"/>
          <w:lang w:eastAsia="zh-CN"/>
        </w:rPr>
        <w:t>a</w:t>
      </w:r>
      <w:r w:rsidR="0070764D">
        <w:rPr>
          <w:rFonts w:hint="eastAsia"/>
          <w:snapToGrid w:val="0"/>
          <w:kern w:val="22"/>
          <w:lang w:eastAsia="zh-CN"/>
        </w:rPr>
        <w:t>）</w:t>
      </w:r>
      <w:r w:rsidRPr="00C263D4">
        <w:rPr>
          <w:rFonts w:hint="eastAsia"/>
          <w:snapToGrid w:val="0"/>
          <w:kern w:val="22"/>
          <w:lang w:eastAsia="zh-CN"/>
        </w:rPr>
        <w:t>物质贡献</w:t>
      </w:r>
      <w:r w:rsidR="00203146" w:rsidRPr="00C263D4">
        <w:rPr>
          <w:rFonts w:hint="eastAsia"/>
          <w:snapToGrid w:val="0"/>
          <w:kern w:val="22"/>
          <w:lang w:eastAsia="zh-CN"/>
        </w:rPr>
        <w:t>，例</w:t>
      </w:r>
      <w:r w:rsidRPr="00C263D4">
        <w:rPr>
          <w:rFonts w:hint="eastAsia"/>
          <w:snapToGrid w:val="0"/>
          <w:kern w:val="22"/>
          <w:lang w:eastAsia="zh-CN"/>
        </w:rPr>
        <w:t>如生产食物、饲料、纤维、药物和能源</w:t>
      </w:r>
      <w:r w:rsidR="006B5949" w:rsidRPr="00C263D4">
        <w:rPr>
          <w:rFonts w:hint="eastAsia"/>
          <w:snapToGrid w:val="0"/>
          <w:kern w:val="22"/>
          <w:lang w:eastAsia="zh-CN"/>
        </w:rPr>
        <w:t>，</w:t>
      </w:r>
      <w:r w:rsidR="0070764D">
        <w:rPr>
          <w:rFonts w:hint="eastAsia"/>
          <w:snapToGrid w:val="0"/>
          <w:kern w:val="22"/>
          <w:lang w:eastAsia="zh-CN"/>
        </w:rPr>
        <w:t>（</w:t>
      </w:r>
      <w:r w:rsidR="00203146" w:rsidRPr="00C263D4">
        <w:rPr>
          <w:rFonts w:hint="eastAsia"/>
          <w:snapToGrid w:val="0"/>
          <w:kern w:val="22"/>
          <w:lang w:eastAsia="zh-CN"/>
        </w:rPr>
        <w:t>b</w:t>
      </w:r>
      <w:r w:rsidR="0070764D">
        <w:rPr>
          <w:rFonts w:hint="eastAsia"/>
          <w:snapToGrid w:val="0"/>
          <w:kern w:val="22"/>
          <w:lang w:eastAsia="zh-CN"/>
        </w:rPr>
        <w:t>）</w:t>
      </w:r>
      <w:r w:rsidRPr="00C263D4">
        <w:rPr>
          <w:rFonts w:hint="eastAsia"/>
          <w:snapToGrid w:val="0"/>
          <w:kern w:val="22"/>
          <w:lang w:eastAsia="zh-CN"/>
        </w:rPr>
        <w:t>调节服务</w:t>
      </w:r>
      <w:r w:rsidR="00203146" w:rsidRPr="00C263D4">
        <w:rPr>
          <w:rFonts w:hint="eastAsia"/>
          <w:snapToGrid w:val="0"/>
          <w:kern w:val="22"/>
          <w:lang w:eastAsia="zh-CN"/>
        </w:rPr>
        <w:t>，例如</w:t>
      </w:r>
      <w:r w:rsidRPr="00C263D4">
        <w:rPr>
          <w:rFonts w:hint="eastAsia"/>
          <w:snapToGrid w:val="0"/>
          <w:kern w:val="22"/>
          <w:lang w:eastAsia="zh-CN"/>
        </w:rPr>
        <w:t>调节空气和水质，调节气候，授粉，调节病虫害</w:t>
      </w:r>
      <w:r w:rsidR="00203146" w:rsidRPr="00C263D4">
        <w:rPr>
          <w:rFonts w:hint="eastAsia"/>
          <w:snapToGrid w:val="0"/>
          <w:kern w:val="22"/>
          <w:lang w:eastAsia="zh-CN"/>
        </w:rPr>
        <w:t>，</w:t>
      </w:r>
      <w:r w:rsidRPr="00C263D4">
        <w:rPr>
          <w:rFonts w:hint="eastAsia"/>
          <w:snapToGrid w:val="0"/>
          <w:kern w:val="22"/>
          <w:lang w:eastAsia="zh-CN"/>
        </w:rPr>
        <w:t>提供</w:t>
      </w:r>
      <w:r w:rsidR="006B5949" w:rsidRPr="00C263D4">
        <w:rPr>
          <w:rFonts w:hint="eastAsia"/>
          <w:snapToGrid w:val="0"/>
          <w:kern w:val="22"/>
          <w:lang w:eastAsia="zh-CN"/>
        </w:rPr>
        <w:t>生境，</w:t>
      </w:r>
      <w:r w:rsidR="0070764D">
        <w:rPr>
          <w:rFonts w:hint="eastAsia"/>
          <w:snapToGrid w:val="0"/>
          <w:kern w:val="22"/>
          <w:lang w:eastAsia="zh-CN"/>
        </w:rPr>
        <w:t>（</w:t>
      </w:r>
      <w:r w:rsidR="00203146" w:rsidRPr="00C263D4">
        <w:rPr>
          <w:rFonts w:hint="eastAsia"/>
          <w:snapToGrid w:val="0"/>
          <w:kern w:val="22"/>
          <w:lang w:eastAsia="zh-CN"/>
        </w:rPr>
        <w:t>c</w:t>
      </w:r>
      <w:r w:rsidR="0070764D">
        <w:rPr>
          <w:rFonts w:hint="eastAsia"/>
          <w:snapToGrid w:val="0"/>
          <w:kern w:val="22"/>
          <w:lang w:eastAsia="zh-CN"/>
        </w:rPr>
        <w:t>）</w:t>
      </w:r>
      <w:r w:rsidRPr="00C263D4">
        <w:rPr>
          <w:rFonts w:hint="eastAsia"/>
          <w:snapToGrid w:val="0"/>
          <w:kern w:val="22"/>
          <w:lang w:eastAsia="zh-CN"/>
        </w:rPr>
        <w:t>非物质贡献</w:t>
      </w:r>
      <w:r w:rsidR="00203146" w:rsidRPr="00C263D4">
        <w:rPr>
          <w:rFonts w:hint="eastAsia"/>
          <w:snapToGrid w:val="0"/>
          <w:kern w:val="22"/>
          <w:lang w:eastAsia="zh-CN"/>
        </w:rPr>
        <w:t>，例如</w:t>
      </w:r>
      <w:r w:rsidRPr="00C263D4">
        <w:rPr>
          <w:rFonts w:hint="eastAsia"/>
          <w:snapToGrid w:val="0"/>
          <w:kern w:val="22"/>
          <w:lang w:eastAsia="zh-CN"/>
        </w:rPr>
        <w:t>学习</w:t>
      </w:r>
      <w:r w:rsidR="00203146" w:rsidRPr="00C263D4">
        <w:rPr>
          <w:rFonts w:hint="eastAsia"/>
          <w:snapToGrid w:val="0"/>
          <w:kern w:val="22"/>
          <w:lang w:eastAsia="zh-CN"/>
        </w:rPr>
        <w:t>，</w:t>
      </w:r>
      <w:r w:rsidRPr="00C263D4">
        <w:rPr>
          <w:rFonts w:hint="eastAsia"/>
          <w:snapToGrid w:val="0"/>
          <w:kern w:val="22"/>
          <w:lang w:eastAsia="zh-CN"/>
        </w:rPr>
        <w:t>灵感</w:t>
      </w:r>
      <w:r w:rsidR="00203146" w:rsidRPr="00C263D4">
        <w:rPr>
          <w:rFonts w:hint="eastAsia"/>
          <w:snapToGrid w:val="0"/>
          <w:kern w:val="22"/>
          <w:lang w:eastAsia="zh-CN"/>
        </w:rPr>
        <w:t>，</w:t>
      </w:r>
      <w:r w:rsidRPr="00C263D4">
        <w:rPr>
          <w:rFonts w:hint="eastAsia"/>
          <w:snapToGrid w:val="0"/>
          <w:kern w:val="22"/>
          <w:lang w:eastAsia="zh-CN"/>
        </w:rPr>
        <w:t>健康</w:t>
      </w:r>
      <w:r w:rsidR="00203146" w:rsidRPr="00C263D4">
        <w:rPr>
          <w:rFonts w:hint="eastAsia"/>
          <w:snapToGrid w:val="0"/>
          <w:kern w:val="22"/>
          <w:lang w:eastAsia="zh-CN"/>
        </w:rPr>
        <w:t>，</w:t>
      </w:r>
      <w:r w:rsidRPr="00C263D4">
        <w:rPr>
          <w:rFonts w:hint="eastAsia"/>
          <w:snapToGrid w:val="0"/>
          <w:kern w:val="22"/>
          <w:lang w:eastAsia="zh-CN"/>
        </w:rPr>
        <w:t>身心</w:t>
      </w:r>
      <w:r w:rsidR="00075C36" w:rsidRPr="00C263D4">
        <w:rPr>
          <w:rFonts w:hint="eastAsia"/>
          <w:snapToGrid w:val="0"/>
          <w:kern w:val="22"/>
          <w:lang w:eastAsia="zh-CN"/>
        </w:rPr>
        <w:t>和精神福祉和</w:t>
      </w:r>
      <w:r w:rsidRPr="00C263D4">
        <w:rPr>
          <w:rFonts w:hint="eastAsia"/>
          <w:snapToGrid w:val="0"/>
          <w:kern w:val="22"/>
          <w:lang w:eastAsia="zh-CN"/>
        </w:rPr>
        <w:t>体验</w:t>
      </w:r>
      <w:r w:rsidR="00203146" w:rsidRPr="00C263D4">
        <w:rPr>
          <w:rFonts w:hint="eastAsia"/>
          <w:snapToGrid w:val="0"/>
          <w:kern w:val="22"/>
          <w:lang w:eastAsia="zh-CN"/>
        </w:rPr>
        <w:t>，</w:t>
      </w:r>
      <w:r w:rsidRPr="00C263D4">
        <w:rPr>
          <w:rFonts w:hint="eastAsia"/>
          <w:snapToGrid w:val="0"/>
          <w:kern w:val="22"/>
          <w:lang w:eastAsia="zh-CN"/>
        </w:rPr>
        <w:t>支持</w:t>
      </w:r>
      <w:r w:rsidR="006B5949" w:rsidRPr="00C263D4">
        <w:rPr>
          <w:rFonts w:hint="eastAsia"/>
          <w:snapToGrid w:val="0"/>
          <w:kern w:val="22"/>
          <w:lang w:eastAsia="zh-CN"/>
        </w:rPr>
        <w:t>认同</w:t>
      </w:r>
      <w:r w:rsidR="00075C36" w:rsidRPr="00C263D4">
        <w:rPr>
          <w:rFonts w:hint="eastAsia"/>
          <w:snapToGrid w:val="0"/>
          <w:kern w:val="22"/>
          <w:lang w:eastAsia="zh-CN"/>
        </w:rPr>
        <w:t>和文化</w:t>
      </w:r>
      <w:r w:rsidRPr="00C263D4">
        <w:rPr>
          <w:rFonts w:hint="eastAsia"/>
          <w:snapToGrid w:val="0"/>
          <w:kern w:val="22"/>
          <w:lang w:eastAsia="zh-CN"/>
        </w:rPr>
        <w:t>以及</w:t>
      </w:r>
      <w:r w:rsidR="006B5949" w:rsidRPr="00C263D4">
        <w:rPr>
          <w:rFonts w:hint="eastAsia"/>
          <w:snapToGrid w:val="0"/>
          <w:kern w:val="22"/>
          <w:lang w:eastAsia="zh-CN"/>
        </w:rPr>
        <w:t>为</w:t>
      </w:r>
      <w:r w:rsidR="00075C36" w:rsidRPr="00C263D4">
        <w:rPr>
          <w:rFonts w:hint="eastAsia"/>
          <w:snapToGrid w:val="0"/>
          <w:kern w:val="22"/>
          <w:lang w:eastAsia="zh-CN"/>
        </w:rPr>
        <w:t>子孙后代保留</w:t>
      </w:r>
      <w:r w:rsidR="006B5949" w:rsidRPr="00C263D4">
        <w:rPr>
          <w:rFonts w:hint="eastAsia"/>
          <w:snapToGrid w:val="0"/>
          <w:kern w:val="22"/>
          <w:lang w:eastAsia="zh-CN"/>
        </w:rPr>
        <w:t>选项</w:t>
      </w:r>
      <w:r w:rsidR="00203146" w:rsidRPr="00C263D4">
        <w:rPr>
          <w:rFonts w:hint="eastAsia"/>
          <w:snapToGrid w:val="0"/>
          <w:kern w:val="22"/>
          <w:lang w:eastAsia="zh-CN"/>
        </w:rPr>
        <w:t>等</w:t>
      </w:r>
      <w:r w:rsidRPr="00C263D4">
        <w:rPr>
          <w:rFonts w:hint="eastAsia"/>
          <w:snapToGrid w:val="0"/>
          <w:kern w:val="22"/>
          <w:lang w:eastAsia="zh-CN"/>
        </w:rPr>
        <w:t>。</w:t>
      </w:r>
      <w:r w:rsidR="00075C36" w:rsidRPr="00C263D4">
        <w:rPr>
          <w:rFonts w:hint="eastAsia"/>
          <w:snapToGrid w:val="0"/>
          <w:kern w:val="22"/>
          <w:lang w:eastAsia="zh-CN"/>
        </w:rPr>
        <w:t>虽然所有人都依赖自然对人类的贡献，但有些群体，例如土著人民和地方社区以及弱势群体，依赖度尤甚。</w:t>
      </w:r>
      <w:r w:rsidR="00EA30EB" w:rsidRPr="00C263D4">
        <w:rPr>
          <w:rFonts w:hint="eastAsia"/>
          <w:snapToGrid w:val="0"/>
          <w:kern w:val="22"/>
          <w:lang w:eastAsia="zh-CN"/>
        </w:rPr>
        <w:t>维持</w:t>
      </w:r>
      <w:r w:rsidRPr="00C263D4">
        <w:rPr>
          <w:rFonts w:hint="eastAsia"/>
          <w:snapToGrid w:val="0"/>
          <w:kern w:val="22"/>
          <w:lang w:eastAsia="zh-CN"/>
        </w:rPr>
        <w:t>并酌情加强自然对人类的贡献的必要性为保护和可持续利用生物多样性提供了强有力的理由。它们是</w:t>
      </w:r>
      <w:r w:rsidRPr="00C263D4">
        <w:rPr>
          <w:rFonts w:hint="eastAsia"/>
          <w:snapToGrid w:val="0"/>
          <w:kern w:val="22"/>
          <w:lang w:eastAsia="zh-CN"/>
        </w:rPr>
        <w:t>2050</w:t>
      </w:r>
      <w:r w:rsidRPr="00C263D4">
        <w:rPr>
          <w:rFonts w:hint="eastAsia"/>
          <w:snapToGrid w:val="0"/>
          <w:kern w:val="22"/>
          <w:lang w:eastAsia="zh-CN"/>
        </w:rPr>
        <w:t>年愿景的基本要素，</w:t>
      </w:r>
      <w:r w:rsidR="00C263D4" w:rsidRPr="00C263D4">
        <w:rPr>
          <w:rFonts w:hint="eastAsia"/>
          <w:snapToGrid w:val="0"/>
          <w:kern w:val="22"/>
          <w:lang w:eastAsia="zh-CN"/>
        </w:rPr>
        <w:t>直接支撑</w:t>
      </w:r>
      <w:r w:rsidRPr="00C263D4">
        <w:rPr>
          <w:rFonts w:hint="eastAsia"/>
          <w:snapToGrid w:val="0"/>
          <w:kern w:val="22"/>
          <w:lang w:eastAsia="zh-CN"/>
        </w:rPr>
        <w:t>大多数可持续发展目标。</w:t>
      </w:r>
    </w:p>
    <w:p w14:paraId="6626EAA6" w14:textId="32DF82B0" w:rsidR="00934346" w:rsidRDefault="00934346" w:rsidP="0093434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934346">
        <w:rPr>
          <w:rFonts w:hint="eastAsia"/>
          <w:snapToGrid w:val="0"/>
          <w:kern w:val="22"/>
          <w:lang w:eastAsia="zh-CN"/>
        </w:rPr>
        <w:t>对生态系统服务的提供和需求进行的空间分析表明，自然对人类的贡献，例如</w:t>
      </w:r>
      <w:r w:rsidR="003809FC">
        <w:rPr>
          <w:rFonts w:hint="eastAsia"/>
          <w:snapToGrid w:val="0"/>
          <w:kern w:val="22"/>
          <w:lang w:eastAsia="zh-CN"/>
        </w:rPr>
        <w:t>调节</w:t>
      </w:r>
      <w:r w:rsidRPr="00934346">
        <w:rPr>
          <w:rFonts w:hint="eastAsia"/>
          <w:snapToGrid w:val="0"/>
          <w:kern w:val="22"/>
          <w:lang w:eastAsia="zh-CN"/>
        </w:rPr>
        <w:t>水质</w:t>
      </w:r>
      <w:r w:rsidR="003809FC">
        <w:rPr>
          <w:rFonts w:hint="eastAsia"/>
          <w:snapToGrid w:val="0"/>
          <w:kern w:val="22"/>
          <w:lang w:eastAsia="zh-CN"/>
        </w:rPr>
        <w:t>，</w:t>
      </w:r>
      <w:r w:rsidRPr="00934346">
        <w:rPr>
          <w:rFonts w:hint="eastAsia"/>
          <w:snapToGrid w:val="0"/>
          <w:kern w:val="22"/>
          <w:lang w:eastAsia="zh-CN"/>
        </w:rPr>
        <w:t>减少沿海灾害风险和授粉</w:t>
      </w:r>
      <w:r w:rsidR="003809FC">
        <w:rPr>
          <w:rFonts w:hint="eastAsia"/>
          <w:snapToGrid w:val="0"/>
          <w:kern w:val="22"/>
          <w:lang w:eastAsia="zh-CN"/>
        </w:rPr>
        <w:t>等</w:t>
      </w:r>
      <w:r w:rsidRPr="00934346">
        <w:rPr>
          <w:rFonts w:hint="eastAsia"/>
          <w:snapToGrid w:val="0"/>
          <w:kern w:val="22"/>
          <w:lang w:eastAsia="zh-CN"/>
        </w:rPr>
        <w:t>，在世界各地分布不均。能够从自然对人类的贡献中受益的人数不仅取决于自然提供惠益的能力，还取决于社会</w:t>
      </w:r>
      <w:r w:rsidR="00C263D4">
        <w:rPr>
          <w:rFonts w:hint="eastAsia"/>
          <w:snapToGrid w:val="0"/>
          <w:kern w:val="22"/>
          <w:lang w:eastAsia="zh-CN"/>
        </w:rPr>
        <w:t>能否可持续地利用惠益和</w:t>
      </w:r>
      <w:r w:rsidRPr="00934346">
        <w:rPr>
          <w:rFonts w:hint="eastAsia"/>
          <w:snapToGrid w:val="0"/>
          <w:kern w:val="22"/>
          <w:lang w:eastAsia="zh-CN"/>
        </w:rPr>
        <w:t>公正</w:t>
      </w:r>
      <w:r w:rsidR="003809FC">
        <w:rPr>
          <w:rFonts w:hint="eastAsia"/>
          <w:snapToGrid w:val="0"/>
          <w:kern w:val="22"/>
          <w:lang w:eastAsia="zh-CN"/>
        </w:rPr>
        <w:t>公平</w:t>
      </w:r>
      <w:r w:rsidRPr="00934346">
        <w:rPr>
          <w:rFonts w:hint="eastAsia"/>
          <w:snapToGrid w:val="0"/>
          <w:kern w:val="22"/>
          <w:lang w:eastAsia="zh-CN"/>
        </w:rPr>
        <w:t>地管理</w:t>
      </w:r>
      <w:r w:rsidR="003809FC">
        <w:rPr>
          <w:rFonts w:hint="eastAsia"/>
          <w:snapToGrid w:val="0"/>
          <w:kern w:val="22"/>
          <w:lang w:eastAsia="zh-CN"/>
        </w:rPr>
        <w:t>代内</w:t>
      </w:r>
      <w:r w:rsidRPr="00934346">
        <w:rPr>
          <w:rFonts w:hint="eastAsia"/>
          <w:snapToGrid w:val="0"/>
          <w:kern w:val="22"/>
          <w:lang w:eastAsia="zh-CN"/>
        </w:rPr>
        <w:t>代际分配。</w:t>
      </w:r>
      <w:r w:rsidR="00C263D4">
        <w:rPr>
          <w:rStyle w:val="FootnoteReference"/>
          <w:snapToGrid w:val="0"/>
          <w:kern w:val="22"/>
          <w:lang w:eastAsia="zh-CN"/>
        </w:rPr>
        <w:footnoteReference w:id="41"/>
      </w:r>
    </w:p>
    <w:p w14:paraId="77FB9933" w14:textId="727A5A05" w:rsidR="00934346" w:rsidRDefault="00FF0B97" w:rsidP="0093434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Pr>
          <w:rFonts w:hint="eastAsia"/>
          <w:snapToGrid w:val="0"/>
          <w:kern w:val="22"/>
          <w:lang w:eastAsia="zh-CN"/>
        </w:rPr>
        <w:t>I</w:t>
      </w:r>
      <w:r>
        <w:rPr>
          <w:snapToGrid w:val="0"/>
          <w:kern w:val="22"/>
          <w:lang w:eastAsia="zh-CN"/>
        </w:rPr>
        <w:t>PBES</w:t>
      </w:r>
      <w:r>
        <w:rPr>
          <w:rFonts w:hint="eastAsia"/>
          <w:snapToGrid w:val="0"/>
          <w:kern w:val="22"/>
          <w:lang w:eastAsia="zh-CN"/>
        </w:rPr>
        <w:t>《</w:t>
      </w:r>
      <w:r w:rsidR="00934346" w:rsidRPr="00A02031">
        <w:rPr>
          <w:rFonts w:hint="eastAsia"/>
          <w:snapToGrid w:val="0"/>
          <w:kern w:val="22"/>
          <w:lang w:eastAsia="zh-CN"/>
        </w:rPr>
        <w:t>全球生物多样性和生态系统服务评估</w:t>
      </w:r>
      <w:r w:rsidRPr="00A02031">
        <w:rPr>
          <w:rFonts w:hint="eastAsia"/>
          <w:snapToGrid w:val="0"/>
          <w:kern w:val="22"/>
          <w:lang w:eastAsia="zh-CN"/>
        </w:rPr>
        <w:t>报告</w:t>
      </w:r>
      <w:r w:rsidR="00C263D4" w:rsidRPr="00A02031">
        <w:rPr>
          <w:rFonts w:hint="eastAsia"/>
          <w:snapToGrid w:val="0"/>
          <w:kern w:val="22"/>
          <w:lang w:eastAsia="zh-CN"/>
        </w:rPr>
        <w:t xml:space="preserve"> </w:t>
      </w:r>
      <w:r w:rsidRPr="00A02031">
        <w:rPr>
          <w:rFonts w:hint="eastAsia"/>
          <w:snapToGrid w:val="0"/>
          <w:kern w:val="22"/>
          <w:lang w:eastAsia="zh-CN"/>
        </w:rPr>
        <w:t>》</w:t>
      </w:r>
      <w:r w:rsidR="00934346" w:rsidRPr="00934346">
        <w:rPr>
          <w:rFonts w:hint="eastAsia"/>
          <w:snapToGrid w:val="0"/>
          <w:kern w:val="22"/>
          <w:lang w:eastAsia="zh-CN"/>
        </w:rPr>
        <w:t>分析的</w:t>
      </w:r>
      <w:r w:rsidR="00934346" w:rsidRPr="00934346">
        <w:rPr>
          <w:rFonts w:hint="eastAsia"/>
          <w:snapToGrid w:val="0"/>
          <w:kern w:val="22"/>
          <w:lang w:eastAsia="zh-CN"/>
        </w:rPr>
        <w:t>18</w:t>
      </w:r>
      <w:r w:rsidR="00934346" w:rsidRPr="00934346">
        <w:rPr>
          <w:rFonts w:hint="eastAsia"/>
          <w:snapToGrid w:val="0"/>
          <w:kern w:val="22"/>
          <w:lang w:eastAsia="zh-CN"/>
        </w:rPr>
        <w:t>类自然对人类的贡献中，</w:t>
      </w:r>
      <w:r w:rsidR="00A02031" w:rsidRPr="00A02031">
        <w:rPr>
          <w:snapToGrid w:val="0"/>
          <w:kern w:val="22"/>
          <w:sz w:val="22"/>
          <w:szCs w:val="22"/>
          <w:vertAlign w:val="superscript"/>
          <w:lang w:eastAsia="zh-CN"/>
        </w:rPr>
        <w:fldChar w:fldCharType="begin"/>
      </w:r>
      <w:r w:rsidR="00A02031" w:rsidRPr="00A02031">
        <w:rPr>
          <w:snapToGrid w:val="0"/>
          <w:kern w:val="22"/>
          <w:sz w:val="22"/>
          <w:szCs w:val="22"/>
          <w:vertAlign w:val="superscript"/>
          <w:lang w:eastAsia="zh-CN"/>
        </w:rPr>
        <w:instrText xml:space="preserve"> </w:instrText>
      </w:r>
      <w:r w:rsidR="00A02031" w:rsidRPr="00A02031">
        <w:rPr>
          <w:rFonts w:hint="eastAsia"/>
          <w:snapToGrid w:val="0"/>
          <w:kern w:val="22"/>
          <w:sz w:val="22"/>
          <w:szCs w:val="22"/>
          <w:vertAlign w:val="superscript"/>
          <w:lang w:eastAsia="zh-CN"/>
        </w:rPr>
        <w:instrText>NOTEREF _Ref70703666 \h</w:instrText>
      </w:r>
      <w:r w:rsidR="00A02031" w:rsidRPr="00A02031">
        <w:rPr>
          <w:snapToGrid w:val="0"/>
          <w:kern w:val="22"/>
          <w:sz w:val="22"/>
          <w:szCs w:val="22"/>
          <w:vertAlign w:val="superscript"/>
          <w:lang w:eastAsia="zh-CN"/>
        </w:rPr>
        <w:instrText xml:space="preserve">  \* MERGEFORMAT </w:instrText>
      </w:r>
      <w:r w:rsidR="00A02031" w:rsidRPr="00A02031">
        <w:rPr>
          <w:snapToGrid w:val="0"/>
          <w:kern w:val="22"/>
          <w:sz w:val="22"/>
          <w:szCs w:val="22"/>
          <w:vertAlign w:val="superscript"/>
          <w:lang w:eastAsia="zh-CN"/>
        </w:rPr>
      </w:r>
      <w:r w:rsidR="00A02031" w:rsidRPr="00A02031">
        <w:rPr>
          <w:snapToGrid w:val="0"/>
          <w:kern w:val="22"/>
          <w:sz w:val="22"/>
          <w:szCs w:val="22"/>
          <w:vertAlign w:val="superscript"/>
          <w:lang w:eastAsia="zh-CN"/>
        </w:rPr>
        <w:fldChar w:fldCharType="separate"/>
      </w:r>
      <w:r w:rsidR="008415E3">
        <w:rPr>
          <w:snapToGrid w:val="0"/>
          <w:kern w:val="22"/>
          <w:sz w:val="22"/>
          <w:szCs w:val="22"/>
          <w:vertAlign w:val="superscript"/>
          <w:lang w:eastAsia="zh-CN"/>
        </w:rPr>
        <w:t>11</w:t>
      </w:r>
      <w:r w:rsidR="00A02031" w:rsidRPr="00A02031">
        <w:rPr>
          <w:snapToGrid w:val="0"/>
          <w:kern w:val="22"/>
          <w:sz w:val="22"/>
          <w:szCs w:val="22"/>
          <w:vertAlign w:val="superscript"/>
          <w:lang w:eastAsia="zh-CN"/>
        </w:rPr>
        <w:fldChar w:fldCharType="end"/>
      </w:r>
      <w:r w:rsidR="00A02031" w:rsidRPr="00A02031">
        <w:rPr>
          <w:rFonts w:hint="eastAsia"/>
          <w:snapToGrid w:val="0"/>
          <w:kern w:val="22"/>
          <w:sz w:val="22"/>
          <w:szCs w:val="22"/>
          <w:vertAlign w:val="superscript"/>
          <w:lang w:eastAsia="zh-CN"/>
        </w:rPr>
        <w:t xml:space="preserve"> </w:t>
      </w:r>
      <w:r w:rsidR="00934346" w:rsidRPr="00934346">
        <w:rPr>
          <w:rFonts w:hint="eastAsia"/>
          <w:snapToGrid w:val="0"/>
          <w:kern w:val="22"/>
          <w:lang w:eastAsia="zh-CN"/>
        </w:rPr>
        <w:t>有</w:t>
      </w:r>
      <w:r w:rsidR="00934346" w:rsidRPr="00934346">
        <w:rPr>
          <w:rFonts w:hint="eastAsia"/>
          <w:snapToGrid w:val="0"/>
          <w:kern w:val="22"/>
          <w:lang w:eastAsia="zh-CN"/>
        </w:rPr>
        <w:t>14</w:t>
      </w:r>
      <w:r w:rsidR="00934346" w:rsidRPr="00934346">
        <w:rPr>
          <w:rFonts w:hint="eastAsia"/>
          <w:snapToGrid w:val="0"/>
          <w:kern w:val="22"/>
          <w:lang w:eastAsia="zh-CN"/>
        </w:rPr>
        <w:t>类</w:t>
      </w:r>
      <w:r w:rsidR="00A62BFE">
        <w:rPr>
          <w:rFonts w:hint="eastAsia"/>
          <w:snapToGrid w:val="0"/>
          <w:kern w:val="22"/>
          <w:lang w:eastAsia="zh-CN"/>
        </w:rPr>
        <w:t>在</w:t>
      </w:r>
      <w:r w:rsidR="00934346" w:rsidRPr="00934346">
        <w:rPr>
          <w:rFonts w:hint="eastAsia"/>
          <w:snapToGrid w:val="0"/>
          <w:kern w:val="22"/>
          <w:lang w:eastAsia="zh-CN"/>
        </w:rPr>
        <w:t>过去</w:t>
      </w:r>
      <w:r w:rsidR="00934346" w:rsidRPr="00934346">
        <w:rPr>
          <w:rFonts w:hint="eastAsia"/>
          <w:snapToGrid w:val="0"/>
          <w:kern w:val="22"/>
          <w:lang w:eastAsia="zh-CN"/>
        </w:rPr>
        <w:t>50</w:t>
      </w:r>
      <w:r w:rsidR="00934346" w:rsidRPr="00934346">
        <w:rPr>
          <w:rFonts w:hint="eastAsia"/>
          <w:snapToGrid w:val="0"/>
          <w:kern w:val="22"/>
          <w:lang w:eastAsia="zh-CN"/>
        </w:rPr>
        <w:t>年</w:t>
      </w:r>
      <w:r>
        <w:rPr>
          <w:rFonts w:hint="eastAsia"/>
          <w:snapToGrid w:val="0"/>
          <w:kern w:val="22"/>
          <w:lang w:eastAsia="zh-CN"/>
        </w:rPr>
        <w:t>中呈</w:t>
      </w:r>
      <w:r w:rsidR="00934346" w:rsidRPr="00934346">
        <w:rPr>
          <w:rFonts w:hint="eastAsia"/>
          <w:snapToGrid w:val="0"/>
          <w:kern w:val="22"/>
          <w:lang w:eastAsia="zh-CN"/>
        </w:rPr>
        <w:t>全球持续下降趋势。几乎所有与环境过程调节有关的类别都在减少，表明生态系统维持自然对人类贡献的能力正在受到损害。自然对人类的贡献呈现增长趋势的唯一类别是那些与物质利益相关的贡献，如提供食物、饲料、材料和能源。然而这些贡献的持续提供可能会因生态系统</w:t>
      </w:r>
      <w:r w:rsidR="00A62BFE">
        <w:rPr>
          <w:rFonts w:hint="eastAsia"/>
          <w:snapToGrid w:val="0"/>
          <w:kern w:val="22"/>
          <w:lang w:eastAsia="zh-CN"/>
        </w:rPr>
        <w:t>的</w:t>
      </w:r>
      <w:r w:rsidR="00C263D4">
        <w:rPr>
          <w:rFonts w:hint="eastAsia"/>
          <w:snapToGrid w:val="0"/>
          <w:kern w:val="22"/>
          <w:lang w:eastAsia="zh-CN"/>
        </w:rPr>
        <w:t>面积</w:t>
      </w:r>
      <w:r w:rsidR="00BD6B12">
        <w:rPr>
          <w:rFonts w:hint="eastAsia"/>
          <w:snapToGrid w:val="0"/>
          <w:kern w:val="22"/>
          <w:lang w:eastAsia="zh-CN"/>
        </w:rPr>
        <w:t>、连通性</w:t>
      </w:r>
      <w:r w:rsidR="00934346" w:rsidRPr="00934346">
        <w:rPr>
          <w:rFonts w:hint="eastAsia"/>
          <w:snapToGrid w:val="0"/>
          <w:kern w:val="22"/>
          <w:lang w:eastAsia="zh-CN"/>
        </w:rPr>
        <w:t>和完整性的持续下降以及支持这种提供的调节服务的下降而受到损害。</w:t>
      </w:r>
      <w:r w:rsidR="00BD6B12" w:rsidRPr="00BD6B12">
        <w:rPr>
          <w:rFonts w:hint="eastAsia"/>
          <w:snapToGrid w:val="0"/>
          <w:kern w:val="22"/>
          <w:lang w:eastAsia="zh-CN"/>
        </w:rPr>
        <w:t>此外，对这些物质利益的需求本身可能会对生物多样性造成</w:t>
      </w:r>
      <w:r w:rsidR="00BD6B12">
        <w:rPr>
          <w:rFonts w:hint="eastAsia"/>
          <w:snapToGrid w:val="0"/>
          <w:kern w:val="22"/>
          <w:lang w:eastAsia="zh-CN"/>
        </w:rPr>
        <w:t>更多</w:t>
      </w:r>
      <w:r w:rsidR="00BD6B12" w:rsidRPr="00BD6B12">
        <w:rPr>
          <w:rFonts w:hint="eastAsia"/>
          <w:snapToGrid w:val="0"/>
          <w:kern w:val="22"/>
          <w:lang w:eastAsia="zh-CN"/>
        </w:rPr>
        <w:t>的压力。贫困和脆弱群体往往最有可能遭受自然贡献下降的影响。</w:t>
      </w:r>
      <w:r w:rsidR="00BD6B12">
        <w:rPr>
          <w:rStyle w:val="FootnoteReference"/>
          <w:snapToGrid w:val="0"/>
          <w:kern w:val="22"/>
          <w:lang w:eastAsia="zh-CN"/>
        </w:rPr>
        <w:footnoteReference w:id="42"/>
      </w:r>
    </w:p>
    <w:p w14:paraId="2B03BC83" w14:textId="34D317B5" w:rsidR="00934346" w:rsidRDefault="00A92C9A" w:rsidP="0093434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Pr>
          <w:rFonts w:hint="eastAsia"/>
          <w:snapToGrid w:val="0"/>
          <w:kern w:val="22"/>
          <w:lang w:eastAsia="zh-CN"/>
        </w:rPr>
        <w:t>在</w:t>
      </w:r>
      <w:r w:rsidR="00934346" w:rsidRPr="00934346">
        <w:rPr>
          <w:rFonts w:hint="eastAsia"/>
          <w:snapToGrid w:val="0"/>
          <w:kern w:val="22"/>
          <w:lang w:eastAsia="zh-CN"/>
        </w:rPr>
        <w:t>一切照旧的</w:t>
      </w:r>
      <w:r w:rsidR="00FF0B97">
        <w:rPr>
          <w:rFonts w:hint="eastAsia"/>
          <w:snapToGrid w:val="0"/>
          <w:kern w:val="22"/>
          <w:lang w:eastAsia="zh-CN"/>
        </w:rPr>
        <w:t>情景设想</w:t>
      </w:r>
      <w:r>
        <w:rPr>
          <w:rFonts w:hint="eastAsia"/>
          <w:snapToGrid w:val="0"/>
          <w:kern w:val="22"/>
          <w:lang w:eastAsia="zh-CN"/>
        </w:rPr>
        <w:t>下</w:t>
      </w:r>
      <w:r w:rsidR="00934346" w:rsidRPr="00934346">
        <w:rPr>
          <w:rFonts w:hint="eastAsia"/>
          <w:snapToGrid w:val="0"/>
          <w:kern w:val="22"/>
          <w:lang w:eastAsia="zh-CN"/>
        </w:rPr>
        <w:t>，自然对人类</w:t>
      </w:r>
      <w:r w:rsidR="00BD6B12">
        <w:rPr>
          <w:rFonts w:hint="eastAsia"/>
          <w:snapToGrid w:val="0"/>
          <w:kern w:val="22"/>
          <w:lang w:eastAsia="zh-CN"/>
        </w:rPr>
        <w:t>的</w:t>
      </w:r>
      <w:r w:rsidR="00934346" w:rsidRPr="00934346">
        <w:rPr>
          <w:rFonts w:hint="eastAsia"/>
          <w:snapToGrid w:val="0"/>
          <w:kern w:val="22"/>
          <w:lang w:eastAsia="zh-CN"/>
        </w:rPr>
        <w:t>贡献</w:t>
      </w:r>
      <w:r w:rsidR="00BD6B12">
        <w:rPr>
          <w:rFonts w:hint="eastAsia"/>
          <w:snapToGrid w:val="0"/>
          <w:kern w:val="22"/>
          <w:lang w:eastAsia="zh-CN"/>
        </w:rPr>
        <w:t>预期</w:t>
      </w:r>
      <w:r w:rsidR="00934346" w:rsidRPr="00934346">
        <w:rPr>
          <w:rFonts w:hint="eastAsia"/>
          <w:snapToGrid w:val="0"/>
          <w:kern w:val="22"/>
          <w:lang w:eastAsia="zh-CN"/>
        </w:rPr>
        <w:t>将加剧</w:t>
      </w:r>
      <w:r w:rsidR="00FF0B97" w:rsidRPr="00934346">
        <w:rPr>
          <w:rFonts w:hint="eastAsia"/>
          <w:snapToGrid w:val="0"/>
          <w:kern w:val="22"/>
          <w:lang w:eastAsia="zh-CN"/>
        </w:rPr>
        <w:t>下降</w:t>
      </w:r>
      <w:r w:rsidR="00934346" w:rsidRPr="00934346">
        <w:rPr>
          <w:rFonts w:hint="eastAsia"/>
          <w:snapToGrid w:val="0"/>
          <w:kern w:val="22"/>
          <w:lang w:eastAsia="zh-CN"/>
        </w:rPr>
        <w:t>，</w:t>
      </w:r>
      <w:r w:rsidR="00BD6B12">
        <w:rPr>
          <w:rFonts w:hint="eastAsia"/>
          <w:snapToGrid w:val="0"/>
          <w:kern w:val="22"/>
          <w:lang w:eastAsia="zh-CN"/>
        </w:rPr>
        <w:t>有一个评估显示，</w:t>
      </w:r>
      <w:r w:rsidR="00934346" w:rsidRPr="00934346">
        <w:rPr>
          <w:rFonts w:hint="eastAsia"/>
          <w:snapToGrid w:val="0"/>
          <w:kern w:val="22"/>
          <w:lang w:eastAsia="zh-CN"/>
        </w:rPr>
        <w:t>到</w:t>
      </w:r>
      <w:r w:rsidR="00934346" w:rsidRPr="00934346">
        <w:rPr>
          <w:rFonts w:hint="eastAsia"/>
          <w:snapToGrid w:val="0"/>
          <w:kern w:val="22"/>
          <w:lang w:eastAsia="zh-CN"/>
        </w:rPr>
        <w:t>2050</w:t>
      </w:r>
      <w:r w:rsidR="00934346" w:rsidRPr="00934346">
        <w:rPr>
          <w:rFonts w:hint="eastAsia"/>
          <w:snapToGrid w:val="0"/>
          <w:kern w:val="22"/>
          <w:lang w:eastAsia="zh-CN"/>
        </w:rPr>
        <w:t>年，水质</w:t>
      </w:r>
      <w:r w:rsidR="00FF0B97">
        <w:rPr>
          <w:rFonts w:hint="eastAsia"/>
          <w:snapToGrid w:val="0"/>
          <w:kern w:val="22"/>
          <w:lang w:eastAsia="zh-CN"/>
        </w:rPr>
        <w:t>调节</w:t>
      </w:r>
      <w:r w:rsidR="00934346" w:rsidRPr="00934346">
        <w:rPr>
          <w:rFonts w:hint="eastAsia"/>
          <w:snapToGrid w:val="0"/>
          <w:kern w:val="22"/>
          <w:lang w:eastAsia="zh-CN"/>
        </w:rPr>
        <w:t>、</w:t>
      </w:r>
      <w:r w:rsidR="00BE73B9">
        <w:rPr>
          <w:rFonts w:hint="eastAsia"/>
          <w:snapToGrid w:val="0"/>
          <w:kern w:val="22"/>
          <w:lang w:eastAsia="zh-CN"/>
        </w:rPr>
        <w:t>沿海</w:t>
      </w:r>
      <w:r w:rsidR="00934346" w:rsidRPr="00934346">
        <w:rPr>
          <w:rFonts w:hint="eastAsia"/>
          <w:snapToGrid w:val="0"/>
          <w:kern w:val="22"/>
          <w:lang w:eastAsia="zh-CN"/>
        </w:rPr>
        <w:t>保护和授粉都将受到严重影响。多达</w:t>
      </w:r>
      <w:r w:rsidR="00934346" w:rsidRPr="00934346">
        <w:rPr>
          <w:rFonts w:hint="eastAsia"/>
          <w:snapToGrid w:val="0"/>
          <w:kern w:val="22"/>
          <w:lang w:eastAsia="zh-CN"/>
        </w:rPr>
        <w:t>50</w:t>
      </w:r>
      <w:r w:rsidR="00934346" w:rsidRPr="00934346">
        <w:rPr>
          <w:rFonts w:hint="eastAsia"/>
          <w:snapToGrid w:val="0"/>
          <w:kern w:val="22"/>
          <w:lang w:eastAsia="zh-CN"/>
        </w:rPr>
        <w:t>亿人</w:t>
      </w:r>
      <w:r w:rsidR="0070764D">
        <w:rPr>
          <w:rFonts w:hint="eastAsia"/>
          <w:snapToGrid w:val="0"/>
          <w:kern w:val="22"/>
          <w:lang w:eastAsia="zh-CN"/>
        </w:rPr>
        <w:t>（</w:t>
      </w:r>
      <w:r w:rsidR="00934346" w:rsidRPr="00934346">
        <w:rPr>
          <w:rFonts w:hint="eastAsia"/>
          <w:snapToGrid w:val="0"/>
          <w:kern w:val="22"/>
          <w:lang w:eastAsia="zh-CN"/>
        </w:rPr>
        <w:t>主要在非洲和南亚</w:t>
      </w:r>
      <w:r w:rsidR="0070764D">
        <w:rPr>
          <w:rFonts w:hint="eastAsia"/>
          <w:snapToGrid w:val="0"/>
          <w:kern w:val="22"/>
          <w:lang w:eastAsia="zh-CN"/>
        </w:rPr>
        <w:t>）</w:t>
      </w:r>
      <w:r w:rsidR="00934346" w:rsidRPr="00934346">
        <w:rPr>
          <w:rFonts w:hint="eastAsia"/>
          <w:snapToGrid w:val="0"/>
          <w:kern w:val="22"/>
          <w:lang w:eastAsia="zh-CN"/>
        </w:rPr>
        <w:t>将面临更严重的水污染</w:t>
      </w:r>
      <w:r w:rsidR="00FF0B97">
        <w:rPr>
          <w:rFonts w:hint="eastAsia"/>
          <w:snapToGrid w:val="0"/>
          <w:kern w:val="22"/>
          <w:lang w:eastAsia="zh-CN"/>
        </w:rPr>
        <w:t>和</w:t>
      </w:r>
      <w:r w:rsidR="00FF0B97" w:rsidRPr="00934346">
        <w:rPr>
          <w:rFonts w:hint="eastAsia"/>
          <w:snapToGrid w:val="0"/>
          <w:kern w:val="22"/>
          <w:lang w:eastAsia="zh-CN"/>
        </w:rPr>
        <w:t>授粉不足</w:t>
      </w:r>
      <w:r w:rsidR="00FF0B97">
        <w:rPr>
          <w:rFonts w:hint="eastAsia"/>
          <w:snapToGrid w:val="0"/>
          <w:kern w:val="22"/>
          <w:lang w:eastAsia="zh-CN"/>
        </w:rPr>
        <w:t>引起的</w:t>
      </w:r>
      <w:r w:rsidR="00853A5B">
        <w:rPr>
          <w:rFonts w:hint="eastAsia"/>
          <w:snapToGrid w:val="0"/>
          <w:kern w:val="22"/>
          <w:lang w:eastAsia="zh-CN"/>
        </w:rPr>
        <w:t>粮食</w:t>
      </w:r>
      <w:r w:rsidR="00934346" w:rsidRPr="00934346">
        <w:rPr>
          <w:rFonts w:hint="eastAsia"/>
          <w:snapToGrid w:val="0"/>
          <w:kern w:val="22"/>
          <w:lang w:eastAsia="zh-CN"/>
        </w:rPr>
        <w:t>和营养</w:t>
      </w:r>
      <w:r w:rsidR="00FF0B97">
        <w:rPr>
          <w:rFonts w:hint="eastAsia"/>
          <w:snapToGrid w:val="0"/>
          <w:kern w:val="22"/>
          <w:lang w:eastAsia="zh-CN"/>
        </w:rPr>
        <w:t>问题</w:t>
      </w:r>
      <w:r w:rsidR="00934346" w:rsidRPr="00934346">
        <w:rPr>
          <w:rFonts w:hint="eastAsia"/>
          <w:snapToGrid w:val="0"/>
          <w:kern w:val="22"/>
          <w:lang w:eastAsia="zh-CN"/>
        </w:rPr>
        <w:t>。各大洲数亿人将面临更高的沿海风险。而</w:t>
      </w:r>
      <w:r>
        <w:rPr>
          <w:rFonts w:hint="eastAsia"/>
          <w:snapToGrid w:val="0"/>
          <w:kern w:val="22"/>
          <w:lang w:eastAsia="zh-CN"/>
        </w:rPr>
        <w:t>在</w:t>
      </w:r>
      <w:r w:rsidR="00934346" w:rsidRPr="00934346">
        <w:rPr>
          <w:rFonts w:hint="eastAsia"/>
          <w:snapToGrid w:val="0"/>
          <w:kern w:val="22"/>
          <w:lang w:eastAsia="zh-CN"/>
        </w:rPr>
        <w:t>可持续发展的</w:t>
      </w:r>
      <w:r w:rsidR="00BE73B9">
        <w:rPr>
          <w:rFonts w:hint="eastAsia"/>
          <w:snapToGrid w:val="0"/>
          <w:kern w:val="22"/>
          <w:lang w:eastAsia="zh-CN"/>
        </w:rPr>
        <w:t>情景设想</w:t>
      </w:r>
      <w:r>
        <w:rPr>
          <w:rFonts w:hint="eastAsia"/>
          <w:snapToGrid w:val="0"/>
          <w:kern w:val="22"/>
          <w:lang w:eastAsia="zh-CN"/>
        </w:rPr>
        <w:t>下</w:t>
      </w:r>
      <w:r w:rsidR="00934346" w:rsidRPr="00934346">
        <w:rPr>
          <w:rFonts w:hint="eastAsia"/>
          <w:snapToGrid w:val="0"/>
          <w:kern w:val="22"/>
          <w:lang w:eastAsia="zh-CN"/>
        </w:rPr>
        <w:t>，这些负面趋势可以减少、消除或逆转。</w:t>
      </w:r>
      <w:r w:rsidR="00BE73B9">
        <w:rPr>
          <w:rStyle w:val="FootnoteReference"/>
          <w:snapToGrid w:val="0"/>
          <w:kern w:val="22"/>
          <w:lang w:eastAsia="zh-CN"/>
        </w:rPr>
        <w:footnoteReference w:id="43"/>
      </w:r>
    </w:p>
    <w:p w14:paraId="79160D40" w14:textId="5D4A3F70" w:rsidR="00934346" w:rsidRPr="00934346" w:rsidRDefault="00BE73B9" w:rsidP="0093434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Pr>
          <w:rFonts w:hint="eastAsia"/>
          <w:snapToGrid w:val="0"/>
          <w:kern w:val="22"/>
          <w:lang w:eastAsia="zh-CN"/>
        </w:rPr>
        <w:t>一个关于</w:t>
      </w:r>
      <w:r w:rsidR="00934346" w:rsidRPr="00934346">
        <w:rPr>
          <w:rFonts w:hint="eastAsia"/>
          <w:snapToGrid w:val="0"/>
          <w:kern w:val="22"/>
          <w:lang w:eastAsia="zh-CN"/>
        </w:rPr>
        <w:t>自然对人类贡献的</w:t>
      </w:r>
      <w:r w:rsidR="00853A5B">
        <w:rPr>
          <w:rFonts w:hint="eastAsia"/>
          <w:snapToGrid w:val="0"/>
          <w:kern w:val="22"/>
          <w:lang w:eastAsia="zh-CN"/>
        </w:rPr>
        <w:t>宏伟</w:t>
      </w:r>
      <w:r w:rsidR="00934346" w:rsidRPr="00934346">
        <w:rPr>
          <w:rFonts w:hint="eastAsia"/>
          <w:snapToGrid w:val="0"/>
          <w:kern w:val="22"/>
          <w:lang w:eastAsia="zh-CN"/>
        </w:rPr>
        <w:t>目标</w:t>
      </w:r>
      <w:r w:rsidR="00BD6B12">
        <w:rPr>
          <w:rFonts w:hint="eastAsia"/>
          <w:snapToGrid w:val="0"/>
          <w:kern w:val="22"/>
          <w:lang w:eastAsia="zh-CN"/>
        </w:rPr>
        <w:t>除其他外</w:t>
      </w:r>
      <w:r>
        <w:rPr>
          <w:rFonts w:hint="eastAsia"/>
          <w:snapToGrid w:val="0"/>
          <w:kern w:val="22"/>
          <w:lang w:eastAsia="zh-CN"/>
        </w:rPr>
        <w:t>将</w:t>
      </w:r>
      <w:r w:rsidR="00934346" w:rsidRPr="00934346">
        <w:rPr>
          <w:rFonts w:hint="eastAsia"/>
          <w:snapToGrid w:val="0"/>
          <w:kern w:val="22"/>
          <w:lang w:eastAsia="zh-CN"/>
        </w:rPr>
        <w:t>有助于</w:t>
      </w:r>
      <w:r w:rsidR="00934346" w:rsidRPr="00934346">
        <w:rPr>
          <w:rFonts w:hint="eastAsia"/>
          <w:snapToGrid w:val="0"/>
          <w:kern w:val="22"/>
          <w:lang w:eastAsia="zh-CN"/>
        </w:rPr>
        <w:t>:</w:t>
      </w:r>
    </w:p>
    <w:p w14:paraId="5E074D3B" w14:textId="278D5140" w:rsidR="00934346" w:rsidRPr="00934346" w:rsidRDefault="00BE73B9" w:rsidP="00934346">
      <w:pPr>
        <w:pStyle w:val="ListParagraph"/>
        <w:numPr>
          <w:ilvl w:val="0"/>
          <w:numId w:val="38"/>
        </w:numPr>
        <w:adjustRightInd w:val="0"/>
        <w:snapToGrid w:val="0"/>
        <w:spacing w:before="120" w:line="240" w:lineRule="atLeast"/>
        <w:ind w:left="0" w:firstLine="360"/>
        <w:contextualSpacing w:val="0"/>
        <w:jc w:val="left"/>
        <w:rPr>
          <w:snapToGrid w:val="0"/>
          <w:kern w:val="22"/>
          <w:lang w:eastAsia="zh-CN"/>
        </w:rPr>
      </w:pPr>
      <w:r>
        <w:rPr>
          <w:rFonts w:hint="eastAsia"/>
          <w:snapToGrid w:val="0"/>
          <w:kern w:val="22"/>
          <w:lang w:eastAsia="zh-CN"/>
        </w:rPr>
        <w:lastRenderedPageBreak/>
        <w:t>改进</w:t>
      </w:r>
      <w:r w:rsidR="00934346" w:rsidRPr="00934346">
        <w:rPr>
          <w:rFonts w:hint="eastAsia"/>
          <w:snapToGrid w:val="0"/>
          <w:kern w:val="22"/>
          <w:lang w:eastAsia="zh-CN"/>
        </w:rPr>
        <w:t>40</w:t>
      </w:r>
      <w:r w:rsidR="00934346" w:rsidRPr="00934346">
        <w:rPr>
          <w:rFonts w:hint="eastAsia"/>
          <w:snapToGrid w:val="0"/>
          <w:kern w:val="22"/>
          <w:lang w:eastAsia="zh-CN"/>
        </w:rPr>
        <w:t>亿人</w:t>
      </w:r>
      <w:r>
        <w:rPr>
          <w:rFonts w:hint="eastAsia"/>
          <w:snapToGrid w:val="0"/>
          <w:kern w:val="22"/>
          <w:lang w:eastAsia="zh-CN"/>
        </w:rPr>
        <w:t>的</w:t>
      </w:r>
      <w:r w:rsidR="00934346" w:rsidRPr="00934346">
        <w:rPr>
          <w:rFonts w:hint="eastAsia"/>
          <w:snapToGrid w:val="0"/>
          <w:kern w:val="22"/>
          <w:lang w:eastAsia="zh-CN"/>
        </w:rPr>
        <w:t>粮食安全，</w:t>
      </w:r>
      <w:r w:rsidR="00C65F6C">
        <w:rPr>
          <w:rFonts w:hint="eastAsia"/>
          <w:snapToGrid w:val="0"/>
          <w:kern w:val="22"/>
          <w:lang w:eastAsia="zh-CN"/>
        </w:rPr>
        <w:t>他们当中</w:t>
      </w:r>
      <w:r w:rsidR="00934346" w:rsidRPr="00934346">
        <w:rPr>
          <w:rFonts w:hint="eastAsia"/>
          <w:snapToGrid w:val="0"/>
          <w:kern w:val="22"/>
          <w:lang w:eastAsia="zh-CN"/>
        </w:rPr>
        <w:t>20</w:t>
      </w:r>
      <w:r w:rsidR="00934346" w:rsidRPr="00934346">
        <w:rPr>
          <w:rFonts w:hint="eastAsia"/>
          <w:snapToGrid w:val="0"/>
          <w:kern w:val="22"/>
          <w:lang w:eastAsia="zh-CN"/>
        </w:rPr>
        <w:t>亿</w:t>
      </w:r>
      <w:r>
        <w:rPr>
          <w:rFonts w:hint="eastAsia"/>
          <w:snapToGrid w:val="0"/>
          <w:kern w:val="22"/>
          <w:lang w:eastAsia="zh-CN"/>
        </w:rPr>
        <w:t>人</w:t>
      </w:r>
      <w:r w:rsidR="00934346" w:rsidRPr="00934346">
        <w:rPr>
          <w:rFonts w:hint="eastAsia"/>
          <w:snapToGrid w:val="0"/>
          <w:kern w:val="22"/>
          <w:lang w:eastAsia="zh-CN"/>
        </w:rPr>
        <w:t>仍处于饥饿状态</w:t>
      </w:r>
      <w:r>
        <w:rPr>
          <w:rFonts w:hint="eastAsia"/>
          <w:snapToGrid w:val="0"/>
          <w:kern w:val="22"/>
          <w:lang w:eastAsia="zh-CN"/>
        </w:rPr>
        <w:t>，</w:t>
      </w:r>
      <w:r w:rsidR="00934346" w:rsidRPr="00934346">
        <w:rPr>
          <w:rFonts w:hint="eastAsia"/>
          <w:snapToGrid w:val="0"/>
          <w:kern w:val="22"/>
          <w:lang w:eastAsia="zh-CN"/>
        </w:rPr>
        <w:t>5</w:t>
      </w:r>
      <w:r w:rsidR="00934346" w:rsidRPr="00934346">
        <w:rPr>
          <w:rFonts w:hint="eastAsia"/>
          <w:snapToGrid w:val="0"/>
          <w:kern w:val="22"/>
          <w:lang w:eastAsia="zh-CN"/>
        </w:rPr>
        <w:t>亿</w:t>
      </w:r>
      <w:r w:rsidR="00C65F6C">
        <w:rPr>
          <w:rFonts w:hint="eastAsia"/>
          <w:snapToGrid w:val="0"/>
          <w:kern w:val="22"/>
          <w:lang w:eastAsia="zh-CN"/>
        </w:rPr>
        <w:t>多</w:t>
      </w:r>
      <w:r>
        <w:rPr>
          <w:rFonts w:hint="eastAsia"/>
          <w:snapToGrid w:val="0"/>
          <w:kern w:val="22"/>
          <w:lang w:eastAsia="zh-CN"/>
        </w:rPr>
        <w:t>人</w:t>
      </w:r>
      <w:r w:rsidR="00934346" w:rsidRPr="00934346">
        <w:rPr>
          <w:rFonts w:hint="eastAsia"/>
          <w:snapToGrid w:val="0"/>
          <w:kern w:val="22"/>
          <w:lang w:eastAsia="zh-CN"/>
        </w:rPr>
        <w:t>高度依赖渔业</w:t>
      </w:r>
      <w:r>
        <w:rPr>
          <w:rFonts w:hint="eastAsia"/>
          <w:snapToGrid w:val="0"/>
          <w:kern w:val="22"/>
          <w:lang w:eastAsia="zh-CN"/>
        </w:rPr>
        <w:t>，</w:t>
      </w:r>
      <w:r w:rsidR="00934346" w:rsidRPr="00934346">
        <w:rPr>
          <w:rFonts w:hint="eastAsia"/>
          <w:snapToGrid w:val="0"/>
          <w:kern w:val="22"/>
          <w:lang w:eastAsia="zh-CN"/>
        </w:rPr>
        <w:t>1.5</w:t>
      </w:r>
      <w:r w:rsidR="00934346" w:rsidRPr="00934346">
        <w:rPr>
          <w:rFonts w:hint="eastAsia"/>
          <w:snapToGrid w:val="0"/>
          <w:kern w:val="22"/>
          <w:lang w:eastAsia="zh-CN"/>
        </w:rPr>
        <w:t>亿</w:t>
      </w:r>
      <w:r w:rsidR="00C65F6C">
        <w:rPr>
          <w:rFonts w:hint="eastAsia"/>
          <w:snapToGrid w:val="0"/>
          <w:kern w:val="22"/>
          <w:lang w:eastAsia="zh-CN"/>
        </w:rPr>
        <w:t>多家庭</w:t>
      </w:r>
      <w:r>
        <w:rPr>
          <w:rFonts w:hint="eastAsia"/>
          <w:snapToGrid w:val="0"/>
          <w:kern w:val="22"/>
          <w:lang w:eastAsia="zh-CN"/>
        </w:rPr>
        <w:t>靠</w:t>
      </w:r>
      <w:r w:rsidR="00934346" w:rsidRPr="00934346">
        <w:rPr>
          <w:rFonts w:hint="eastAsia"/>
          <w:snapToGrid w:val="0"/>
          <w:kern w:val="22"/>
          <w:lang w:eastAsia="zh-CN"/>
        </w:rPr>
        <w:t>采集野生</w:t>
      </w:r>
      <w:r>
        <w:rPr>
          <w:rFonts w:hint="eastAsia"/>
          <w:snapToGrid w:val="0"/>
          <w:kern w:val="22"/>
          <w:lang w:eastAsia="zh-CN"/>
        </w:rPr>
        <w:t>动物肉为生</w:t>
      </w:r>
      <w:r w:rsidR="00934346" w:rsidRPr="00934346">
        <w:rPr>
          <w:rFonts w:hint="eastAsia"/>
          <w:snapToGrid w:val="0"/>
          <w:kern w:val="22"/>
          <w:lang w:eastAsia="zh-CN"/>
        </w:rPr>
        <w:t>；</w:t>
      </w:r>
      <w:r w:rsidR="00C65F6C">
        <w:rPr>
          <w:rStyle w:val="FootnoteReference"/>
          <w:snapToGrid w:val="0"/>
          <w:kern w:val="22"/>
          <w:lang w:eastAsia="zh-CN"/>
        </w:rPr>
        <w:footnoteReference w:id="44"/>
      </w:r>
    </w:p>
    <w:p w14:paraId="592AA95F" w14:textId="6E9B6D17" w:rsidR="00934346" w:rsidRPr="00934346" w:rsidRDefault="00E10FC9" w:rsidP="00934346">
      <w:pPr>
        <w:pStyle w:val="ListParagraph"/>
        <w:numPr>
          <w:ilvl w:val="0"/>
          <w:numId w:val="38"/>
        </w:numPr>
        <w:adjustRightInd w:val="0"/>
        <w:snapToGrid w:val="0"/>
        <w:spacing w:before="120" w:line="240" w:lineRule="atLeast"/>
        <w:ind w:left="0" w:firstLine="360"/>
        <w:contextualSpacing w:val="0"/>
        <w:jc w:val="left"/>
        <w:rPr>
          <w:snapToGrid w:val="0"/>
          <w:kern w:val="22"/>
          <w:lang w:eastAsia="zh-CN"/>
        </w:rPr>
      </w:pPr>
      <w:r w:rsidRPr="00934346">
        <w:rPr>
          <w:rFonts w:hint="eastAsia"/>
          <w:snapToGrid w:val="0"/>
          <w:kern w:val="22"/>
          <w:lang w:eastAsia="zh-CN"/>
        </w:rPr>
        <w:t>改善</w:t>
      </w:r>
      <w:r w:rsidR="00C65F6C" w:rsidRPr="00934346">
        <w:rPr>
          <w:rFonts w:hint="eastAsia"/>
          <w:snapToGrid w:val="0"/>
          <w:kern w:val="22"/>
          <w:lang w:eastAsia="zh-CN"/>
        </w:rPr>
        <w:t>约</w:t>
      </w:r>
      <w:r w:rsidR="00C65F6C" w:rsidRPr="00934346">
        <w:rPr>
          <w:rFonts w:hint="eastAsia"/>
          <w:snapToGrid w:val="0"/>
          <w:kern w:val="22"/>
          <w:lang w:eastAsia="zh-CN"/>
        </w:rPr>
        <w:t>6</w:t>
      </w:r>
      <w:r w:rsidR="00C65F6C" w:rsidRPr="00934346">
        <w:rPr>
          <w:rFonts w:hint="eastAsia"/>
          <w:snapToGrid w:val="0"/>
          <w:kern w:val="22"/>
          <w:lang w:eastAsia="zh-CN"/>
        </w:rPr>
        <w:t>亿</w:t>
      </w:r>
      <w:r w:rsidR="009A30C8" w:rsidRPr="00934346">
        <w:rPr>
          <w:rFonts w:hint="eastAsia"/>
          <w:snapToGrid w:val="0"/>
          <w:kern w:val="22"/>
          <w:lang w:eastAsia="zh-CN"/>
        </w:rPr>
        <w:t>依赖未经处理水源</w:t>
      </w:r>
      <w:r w:rsidR="009A30C8">
        <w:rPr>
          <w:rFonts w:hint="eastAsia"/>
          <w:snapToGrid w:val="0"/>
          <w:kern w:val="22"/>
          <w:lang w:eastAsia="zh-CN"/>
        </w:rPr>
        <w:t>的</w:t>
      </w:r>
      <w:r w:rsidR="00C65F6C" w:rsidRPr="00934346">
        <w:rPr>
          <w:rFonts w:hint="eastAsia"/>
          <w:snapToGrid w:val="0"/>
          <w:kern w:val="22"/>
          <w:lang w:eastAsia="zh-CN"/>
        </w:rPr>
        <w:t>人</w:t>
      </w:r>
      <w:r>
        <w:rPr>
          <w:rFonts w:hint="eastAsia"/>
          <w:snapToGrid w:val="0"/>
          <w:kern w:val="22"/>
          <w:lang w:eastAsia="zh-CN"/>
        </w:rPr>
        <w:t>的</w:t>
      </w:r>
      <w:r w:rsidR="00C65F6C" w:rsidRPr="00934346">
        <w:rPr>
          <w:rFonts w:hint="eastAsia"/>
          <w:snapToGrid w:val="0"/>
          <w:kern w:val="22"/>
          <w:lang w:eastAsia="zh-CN"/>
        </w:rPr>
        <w:t>饮水</w:t>
      </w:r>
      <w:r w:rsidR="00934346" w:rsidRPr="00934346">
        <w:rPr>
          <w:rFonts w:hint="eastAsia"/>
          <w:snapToGrid w:val="0"/>
          <w:kern w:val="22"/>
          <w:lang w:eastAsia="zh-CN"/>
        </w:rPr>
        <w:t>，</w:t>
      </w:r>
      <w:r w:rsidR="009A30C8">
        <w:rPr>
          <w:rFonts w:hint="eastAsia"/>
          <w:snapToGrid w:val="0"/>
          <w:kern w:val="22"/>
          <w:lang w:eastAsia="zh-CN"/>
        </w:rPr>
        <w:t>加强</w:t>
      </w:r>
      <w:r w:rsidR="00934346" w:rsidRPr="00934346">
        <w:rPr>
          <w:rFonts w:hint="eastAsia"/>
          <w:snapToGrid w:val="0"/>
          <w:kern w:val="22"/>
          <w:lang w:eastAsia="zh-CN"/>
        </w:rPr>
        <w:t>7</w:t>
      </w:r>
      <w:r w:rsidR="00C65F6C">
        <w:rPr>
          <w:rFonts w:hint="eastAsia"/>
          <w:snapToGrid w:val="0"/>
          <w:kern w:val="22"/>
          <w:lang w:eastAsia="zh-CN"/>
        </w:rPr>
        <w:t>,</w:t>
      </w:r>
      <w:r w:rsidR="00934346" w:rsidRPr="00934346">
        <w:rPr>
          <w:rFonts w:hint="eastAsia"/>
          <w:snapToGrid w:val="0"/>
          <w:kern w:val="22"/>
          <w:lang w:eastAsia="zh-CN"/>
        </w:rPr>
        <w:t>500</w:t>
      </w:r>
      <w:r w:rsidR="00C65F6C">
        <w:rPr>
          <w:rFonts w:hint="eastAsia"/>
          <w:snapToGrid w:val="0"/>
          <w:kern w:val="22"/>
          <w:lang w:eastAsia="zh-CN"/>
        </w:rPr>
        <w:t>万至</w:t>
      </w:r>
      <w:r w:rsidR="00934346" w:rsidRPr="00934346">
        <w:rPr>
          <w:rFonts w:hint="eastAsia"/>
          <w:snapToGrid w:val="0"/>
          <w:kern w:val="22"/>
          <w:lang w:eastAsia="zh-CN"/>
        </w:rPr>
        <w:t>3</w:t>
      </w:r>
      <w:r w:rsidR="00934346" w:rsidRPr="00934346">
        <w:rPr>
          <w:rFonts w:hint="eastAsia"/>
          <w:snapToGrid w:val="0"/>
          <w:kern w:val="22"/>
          <w:lang w:eastAsia="zh-CN"/>
        </w:rPr>
        <w:t>亿面临沿海风暴风险的人和</w:t>
      </w:r>
      <w:r w:rsidR="00934346" w:rsidRPr="00934346">
        <w:rPr>
          <w:rFonts w:hint="eastAsia"/>
          <w:snapToGrid w:val="0"/>
          <w:kern w:val="22"/>
          <w:lang w:eastAsia="zh-CN"/>
        </w:rPr>
        <w:t>10</w:t>
      </w:r>
      <w:r w:rsidR="00934346" w:rsidRPr="00934346">
        <w:rPr>
          <w:rFonts w:hint="eastAsia"/>
          <w:snapToGrid w:val="0"/>
          <w:kern w:val="22"/>
          <w:lang w:eastAsia="zh-CN"/>
        </w:rPr>
        <w:t>亿生活在洪泛区的人</w:t>
      </w:r>
      <w:r w:rsidR="009A30C8">
        <w:rPr>
          <w:rFonts w:hint="eastAsia"/>
          <w:snapToGrid w:val="0"/>
          <w:kern w:val="22"/>
          <w:lang w:eastAsia="zh-CN"/>
        </w:rPr>
        <w:t>的</w:t>
      </w:r>
      <w:r w:rsidR="00934346" w:rsidRPr="00934346">
        <w:rPr>
          <w:rFonts w:hint="eastAsia"/>
          <w:snapToGrid w:val="0"/>
          <w:kern w:val="22"/>
          <w:lang w:eastAsia="zh-CN"/>
        </w:rPr>
        <w:t>复原力；</w:t>
      </w:r>
      <w:r w:rsidR="00C65F6C">
        <w:rPr>
          <w:rStyle w:val="FootnoteReference"/>
          <w:snapToGrid w:val="0"/>
          <w:kern w:val="22"/>
          <w:lang w:eastAsia="zh-CN"/>
        </w:rPr>
        <w:footnoteReference w:id="45"/>
      </w:r>
    </w:p>
    <w:p w14:paraId="54B092A7" w14:textId="75079AE7" w:rsidR="00934346" w:rsidRPr="00934346" w:rsidRDefault="00934346" w:rsidP="00934346">
      <w:pPr>
        <w:pStyle w:val="ListParagraph"/>
        <w:numPr>
          <w:ilvl w:val="0"/>
          <w:numId w:val="38"/>
        </w:numPr>
        <w:adjustRightInd w:val="0"/>
        <w:snapToGrid w:val="0"/>
        <w:spacing w:before="120" w:line="240" w:lineRule="atLeast"/>
        <w:ind w:left="0" w:firstLine="360"/>
        <w:contextualSpacing w:val="0"/>
        <w:jc w:val="left"/>
        <w:rPr>
          <w:snapToGrid w:val="0"/>
          <w:kern w:val="22"/>
          <w:lang w:eastAsia="zh-CN"/>
        </w:rPr>
      </w:pPr>
      <w:r w:rsidRPr="00934346">
        <w:rPr>
          <w:rFonts w:hint="eastAsia"/>
          <w:snapToGrid w:val="0"/>
          <w:kern w:val="22"/>
          <w:lang w:eastAsia="zh-CN"/>
        </w:rPr>
        <w:t>维持约</w:t>
      </w:r>
      <w:r w:rsidRPr="00934346">
        <w:rPr>
          <w:rFonts w:hint="eastAsia"/>
          <w:snapToGrid w:val="0"/>
          <w:kern w:val="22"/>
          <w:lang w:eastAsia="zh-CN"/>
        </w:rPr>
        <w:t>40</w:t>
      </w:r>
      <w:r w:rsidRPr="00934346">
        <w:rPr>
          <w:rFonts w:hint="eastAsia"/>
          <w:snapToGrid w:val="0"/>
          <w:kern w:val="22"/>
          <w:lang w:eastAsia="zh-CN"/>
        </w:rPr>
        <w:t>亿靠天然药物保健的人</w:t>
      </w:r>
      <w:r w:rsidR="00C65F6C">
        <w:rPr>
          <w:rFonts w:hint="eastAsia"/>
          <w:snapToGrid w:val="0"/>
          <w:kern w:val="22"/>
          <w:lang w:eastAsia="zh-CN"/>
        </w:rPr>
        <w:t>和</w:t>
      </w:r>
      <w:r w:rsidRPr="00934346">
        <w:rPr>
          <w:rFonts w:hint="eastAsia"/>
          <w:snapToGrid w:val="0"/>
          <w:kern w:val="22"/>
          <w:lang w:eastAsia="zh-CN"/>
        </w:rPr>
        <w:t>全球</w:t>
      </w:r>
      <w:r w:rsidRPr="00934346">
        <w:rPr>
          <w:rFonts w:hint="eastAsia"/>
          <w:snapToGrid w:val="0"/>
          <w:kern w:val="22"/>
          <w:lang w:eastAsia="zh-CN"/>
        </w:rPr>
        <w:t>50%</w:t>
      </w:r>
      <w:r w:rsidR="009A30C8">
        <w:rPr>
          <w:rFonts w:hint="eastAsia"/>
          <w:snapToGrid w:val="0"/>
          <w:kern w:val="22"/>
          <w:lang w:eastAsia="zh-CN"/>
        </w:rPr>
        <w:t>城市居民</w:t>
      </w:r>
      <w:r w:rsidRPr="00934346">
        <w:rPr>
          <w:rFonts w:hint="eastAsia"/>
          <w:snapToGrid w:val="0"/>
          <w:kern w:val="22"/>
          <w:lang w:eastAsia="zh-CN"/>
        </w:rPr>
        <w:t>的福祉</w:t>
      </w:r>
      <w:r w:rsidR="00BD6B12">
        <w:rPr>
          <w:rFonts w:hint="eastAsia"/>
          <w:snapToGrid w:val="0"/>
          <w:kern w:val="22"/>
          <w:lang w:eastAsia="zh-CN"/>
        </w:rPr>
        <w:t>，</w:t>
      </w:r>
      <w:r w:rsidR="00C65F6C">
        <w:rPr>
          <w:rStyle w:val="FootnoteReference"/>
          <w:snapToGrid w:val="0"/>
          <w:kern w:val="22"/>
          <w:lang w:eastAsia="zh-CN"/>
        </w:rPr>
        <w:footnoteReference w:id="46"/>
      </w:r>
      <w:r w:rsidR="00367457">
        <w:rPr>
          <w:rFonts w:hint="eastAsia"/>
          <w:snapToGrid w:val="0"/>
          <w:kern w:val="22"/>
          <w:lang w:eastAsia="zh-CN"/>
        </w:rPr>
        <w:t xml:space="preserve"> </w:t>
      </w:r>
      <w:r w:rsidR="00BD6B12">
        <w:rPr>
          <w:rFonts w:hint="eastAsia"/>
          <w:snapToGrid w:val="0"/>
          <w:kern w:val="22"/>
          <w:lang w:eastAsia="zh-CN"/>
        </w:rPr>
        <w:t>减少</w:t>
      </w:r>
      <w:r w:rsidR="0046529C">
        <w:rPr>
          <w:rFonts w:hint="eastAsia"/>
          <w:snapToGrid w:val="0"/>
          <w:kern w:val="22"/>
          <w:lang w:eastAsia="zh-CN"/>
        </w:rPr>
        <w:t>发生</w:t>
      </w:r>
      <w:r w:rsidR="00BD6B12">
        <w:rPr>
          <w:rFonts w:hint="eastAsia"/>
          <w:snapToGrid w:val="0"/>
          <w:kern w:val="22"/>
          <w:lang w:eastAsia="zh-CN"/>
        </w:rPr>
        <w:t>传染病</w:t>
      </w:r>
      <w:r w:rsidR="0046529C">
        <w:rPr>
          <w:rFonts w:hint="eastAsia"/>
          <w:snapToGrid w:val="0"/>
          <w:kern w:val="22"/>
          <w:lang w:eastAsia="zh-CN"/>
        </w:rPr>
        <w:t>的风险；</w:t>
      </w:r>
      <w:r w:rsidR="0046529C">
        <w:rPr>
          <w:rStyle w:val="FootnoteReference"/>
          <w:snapToGrid w:val="0"/>
          <w:kern w:val="22"/>
          <w:lang w:eastAsia="zh-CN"/>
        </w:rPr>
        <w:footnoteReference w:id="47"/>
      </w:r>
    </w:p>
    <w:p w14:paraId="14F6F526" w14:textId="1E98EB4F" w:rsidR="00934346" w:rsidRPr="00934346" w:rsidRDefault="00934346" w:rsidP="00934346">
      <w:pPr>
        <w:pStyle w:val="ListParagraph"/>
        <w:numPr>
          <w:ilvl w:val="0"/>
          <w:numId w:val="38"/>
        </w:numPr>
        <w:adjustRightInd w:val="0"/>
        <w:snapToGrid w:val="0"/>
        <w:spacing w:before="120" w:line="240" w:lineRule="atLeast"/>
        <w:ind w:left="0" w:firstLine="360"/>
        <w:contextualSpacing w:val="0"/>
        <w:jc w:val="left"/>
        <w:rPr>
          <w:snapToGrid w:val="0"/>
          <w:kern w:val="22"/>
          <w:lang w:eastAsia="zh-CN"/>
        </w:rPr>
      </w:pPr>
      <w:r w:rsidRPr="00934346">
        <w:rPr>
          <w:rFonts w:hint="eastAsia"/>
          <w:snapToGrid w:val="0"/>
          <w:kern w:val="22"/>
          <w:lang w:eastAsia="zh-CN"/>
        </w:rPr>
        <w:t>实现《巴黎协定》</w:t>
      </w:r>
      <w:r w:rsidR="0046529C">
        <w:rPr>
          <w:rFonts w:hint="eastAsia"/>
          <w:snapToGrid w:val="0"/>
          <w:kern w:val="22"/>
          <w:lang w:eastAsia="zh-CN"/>
        </w:rPr>
        <w:t>的</w:t>
      </w:r>
      <w:r w:rsidRPr="00934346">
        <w:rPr>
          <w:rFonts w:hint="eastAsia"/>
          <w:snapToGrid w:val="0"/>
          <w:kern w:val="22"/>
          <w:lang w:eastAsia="zh-CN"/>
        </w:rPr>
        <w:t>目标。</w:t>
      </w:r>
      <w:r w:rsidR="00C65F6C">
        <w:rPr>
          <w:rStyle w:val="FootnoteReference"/>
          <w:snapToGrid w:val="0"/>
          <w:kern w:val="22"/>
          <w:lang w:eastAsia="zh-CN"/>
        </w:rPr>
        <w:footnoteReference w:id="48"/>
      </w:r>
    </w:p>
    <w:p w14:paraId="3B0E1127" w14:textId="31FE093C" w:rsidR="00934346" w:rsidRPr="00934346" w:rsidRDefault="00934346" w:rsidP="0093434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934346">
        <w:rPr>
          <w:rFonts w:hint="eastAsia"/>
          <w:snapToGrid w:val="0"/>
          <w:kern w:val="22"/>
          <w:lang w:eastAsia="zh-CN"/>
        </w:rPr>
        <w:t>自然</w:t>
      </w:r>
      <w:r w:rsidR="005E43E6">
        <w:rPr>
          <w:rFonts w:hint="eastAsia"/>
          <w:snapToGrid w:val="0"/>
          <w:kern w:val="22"/>
          <w:lang w:eastAsia="zh-CN"/>
        </w:rPr>
        <w:t>是否有能力</w:t>
      </w:r>
      <w:r w:rsidRPr="00934346">
        <w:rPr>
          <w:rFonts w:hint="eastAsia"/>
          <w:snapToGrid w:val="0"/>
          <w:kern w:val="22"/>
          <w:lang w:eastAsia="zh-CN"/>
        </w:rPr>
        <w:t>继续为人类</w:t>
      </w:r>
      <w:r w:rsidR="005E43E6">
        <w:rPr>
          <w:rFonts w:hint="eastAsia"/>
          <w:snapToGrid w:val="0"/>
          <w:kern w:val="22"/>
          <w:lang w:eastAsia="zh-CN"/>
        </w:rPr>
        <w:t>作</w:t>
      </w:r>
      <w:r w:rsidRPr="00934346">
        <w:rPr>
          <w:rFonts w:hint="eastAsia"/>
          <w:snapToGrid w:val="0"/>
          <w:kern w:val="22"/>
          <w:lang w:eastAsia="zh-CN"/>
        </w:rPr>
        <w:t>贡献</w:t>
      </w:r>
      <w:r w:rsidR="005E43E6">
        <w:rPr>
          <w:rFonts w:hint="eastAsia"/>
          <w:snapToGrid w:val="0"/>
          <w:kern w:val="22"/>
          <w:lang w:eastAsia="zh-CN"/>
        </w:rPr>
        <w:t>，</w:t>
      </w:r>
      <w:r w:rsidRPr="00934346">
        <w:rPr>
          <w:rFonts w:hint="eastAsia"/>
          <w:snapToGrid w:val="0"/>
          <w:kern w:val="22"/>
          <w:lang w:eastAsia="zh-CN"/>
        </w:rPr>
        <w:t>取决于</w:t>
      </w:r>
      <w:r w:rsidR="009A30C8">
        <w:rPr>
          <w:rFonts w:hint="eastAsia"/>
          <w:snapToGrid w:val="0"/>
          <w:kern w:val="22"/>
          <w:lang w:eastAsia="zh-CN"/>
        </w:rPr>
        <w:t>自然</w:t>
      </w:r>
      <w:r w:rsidR="005E43E6">
        <w:rPr>
          <w:rFonts w:hint="eastAsia"/>
          <w:snapToGrid w:val="0"/>
          <w:kern w:val="22"/>
          <w:lang w:eastAsia="zh-CN"/>
        </w:rPr>
        <w:t>生态系统</w:t>
      </w:r>
      <w:r w:rsidRPr="00934346">
        <w:rPr>
          <w:rFonts w:hint="eastAsia"/>
          <w:snapToGrid w:val="0"/>
          <w:kern w:val="22"/>
          <w:lang w:eastAsia="zh-CN"/>
        </w:rPr>
        <w:t>和</w:t>
      </w:r>
      <w:r w:rsidR="005E43E6">
        <w:rPr>
          <w:rFonts w:hint="eastAsia"/>
          <w:snapToGrid w:val="0"/>
          <w:kern w:val="22"/>
          <w:lang w:eastAsia="zh-CN"/>
        </w:rPr>
        <w:t>有控</w:t>
      </w:r>
      <w:r w:rsidRPr="00934346">
        <w:rPr>
          <w:rFonts w:hint="eastAsia"/>
          <w:snapToGrid w:val="0"/>
          <w:kern w:val="22"/>
          <w:lang w:eastAsia="zh-CN"/>
        </w:rPr>
        <w:t>生态系统</w:t>
      </w:r>
      <w:r w:rsidR="005E43E6">
        <w:rPr>
          <w:rFonts w:hint="eastAsia"/>
          <w:snapToGrid w:val="0"/>
          <w:kern w:val="22"/>
          <w:lang w:eastAsia="zh-CN"/>
        </w:rPr>
        <w:t>的</w:t>
      </w:r>
      <w:r w:rsidR="005E43E6" w:rsidRPr="00934346">
        <w:rPr>
          <w:rFonts w:hint="eastAsia"/>
          <w:snapToGrid w:val="0"/>
          <w:kern w:val="22"/>
          <w:lang w:eastAsia="zh-CN"/>
        </w:rPr>
        <w:t>面积和完整性</w:t>
      </w:r>
      <w:r w:rsidRPr="00934346">
        <w:rPr>
          <w:rFonts w:hint="eastAsia"/>
          <w:snapToGrid w:val="0"/>
          <w:kern w:val="22"/>
          <w:lang w:eastAsia="zh-CN"/>
        </w:rPr>
        <w:t>及其组成物种和物种内</w:t>
      </w:r>
      <w:r w:rsidR="005E43E6">
        <w:rPr>
          <w:rFonts w:hint="eastAsia"/>
          <w:snapToGrid w:val="0"/>
          <w:kern w:val="22"/>
          <w:lang w:eastAsia="zh-CN"/>
        </w:rPr>
        <w:t>的</w:t>
      </w:r>
      <w:r w:rsidRPr="00934346">
        <w:rPr>
          <w:rFonts w:hint="eastAsia"/>
          <w:snapToGrid w:val="0"/>
          <w:kern w:val="22"/>
          <w:lang w:eastAsia="zh-CN"/>
        </w:rPr>
        <w:t>遗传多样性</w:t>
      </w:r>
      <w:r w:rsidR="002B0F8A">
        <w:rPr>
          <w:rFonts w:hint="eastAsia"/>
          <w:snapToGrid w:val="0"/>
          <w:kern w:val="22"/>
          <w:lang w:eastAsia="zh-CN"/>
        </w:rPr>
        <w:t>以及物种间的系统发育多样性</w:t>
      </w:r>
      <w:r w:rsidRPr="00934346">
        <w:rPr>
          <w:rFonts w:hint="eastAsia"/>
          <w:snapToGrid w:val="0"/>
          <w:kern w:val="22"/>
          <w:lang w:eastAsia="zh-CN"/>
        </w:rPr>
        <w:t>。因此为实现拟议</w:t>
      </w:r>
      <w:r w:rsidR="005E43E6">
        <w:rPr>
          <w:rFonts w:hint="eastAsia"/>
          <w:snapToGrid w:val="0"/>
          <w:kern w:val="22"/>
          <w:lang w:eastAsia="zh-CN"/>
        </w:rPr>
        <w:t>行动</w:t>
      </w:r>
      <w:r w:rsidRPr="00934346">
        <w:rPr>
          <w:rFonts w:hint="eastAsia"/>
          <w:snapToGrid w:val="0"/>
          <w:kern w:val="22"/>
          <w:lang w:eastAsia="zh-CN"/>
        </w:rPr>
        <w:t>目标</w:t>
      </w:r>
      <w:r w:rsidRPr="00934346">
        <w:rPr>
          <w:rFonts w:hint="eastAsia"/>
          <w:snapToGrid w:val="0"/>
          <w:kern w:val="22"/>
          <w:lang w:eastAsia="zh-CN"/>
        </w:rPr>
        <w:t>1</w:t>
      </w:r>
      <w:r w:rsidRPr="00934346">
        <w:rPr>
          <w:rFonts w:hint="eastAsia"/>
          <w:snapToGrid w:val="0"/>
          <w:kern w:val="22"/>
          <w:lang w:eastAsia="zh-CN"/>
        </w:rPr>
        <w:t>和</w:t>
      </w:r>
      <w:r w:rsidRPr="00934346">
        <w:rPr>
          <w:rFonts w:hint="eastAsia"/>
          <w:snapToGrid w:val="0"/>
          <w:kern w:val="22"/>
          <w:lang w:eastAsia="zh-CN"/>
        </w:rPr>
        <w:t>4</w:t>
      </w:r>
      <w:r w:rsidR="00853A5B">
        <w:rPr>
          <w:rFonts w:hint="eastAsia"/>
          <w:snapToGrid w:val="0"/>
          <w:kern w:val="22"/>
          <w:lang w:eastAsia="zh-CN"/>
        </w:rPr>
        <w:t>至</w:t>
      </w:r>
      <w:r w:rsidRPr="00934346">
        <w:rPr>
          <w:rFonts w:hint="eastAsia"/>
          <w:snapToGrid w:val="0"/>
          <w:kern w:val="22"/>
          <w:lang w:eastAsia="zh-CN"/>
        </w:rPr>
        <w:t>7</w:t>
      </w:r>
      <w:r w:rsidR="0070764D">
        <w:rPr>
          <w:rFonts w:hint="eastAsia"/>
          <w:snapToGrid w:val="0"/>
          <w:kern w:val="22"/>
          <w:lang w:eastAsia="zh-CN"/>
        </w:rPr>
        <w:t>（</w:t>
      </w:r>
      <w:r w:rsidRPr="00934346">
        <w:rPr>
          <w:rFonts w:hint="eastAsia"/>
          <w:snapToGrid w:val="0"/>
          <w:kern w:val="22"/>
          <w:lang w:eastAsia="zh-CN"/>
        </w:rPr>
        <w:t>分别</w:t>
      </w:r>
      <w:r w:rsidR="009A30C8">
        <w:rPr>
          <w:rFonts w:hint="eastAsia"/>
          <w:snapToGrid w:val="0"/>
          <w:kern w:val="22"/>
          <w:lang w:eastAsia="zh-CN"/>
        </w:rPr>
        <w:t>涉及</w:t>
      </w:r>
      <w:r w:rsidRPr="00934346">
        <w:rPr>
          <w:rFonts w:hint="eastAsia"/>
          <w:snapToGrid w:val="0"/>
          <w:kern w:val="22"/>
          <w:lang w:eastAsia="zh-CN"/>
        </w:rPr>
        <w:t>生物多样性丧失的直接驱动因素</w:t>
      </w:r>
      <w:r w:rsidR="005E43E6">
        <w:rPr>
          <w:rFonts w:hint="eastAsia"/>
          <w:snapToGrid w:val="0"/>
          <w:kern w:val="22"/>
          <w:lang w:eastAsia="zh-CN"/>
        </w:rPr>
        <w:t>：</w:t>
      </w:r>
      <w:r w:rsidRPr="00934346">
        <w:rPr>
          <w:rFonts w:hint="eastAsia"/>
          <w:snapToGrid w:val="0"/>
          <w:kern w:val="22"/>
          <w:lang w:eastAsia="zh-CN"/>
        </w:rPr>
        <w:t>土地</w:t>
      </w:r>
      <w:r w:rsidRPr="00934346">
        <w:rPr>
          <w:rFonts w:hint="eastAsia"/>
          <w:snapToGrid w:val="0"/>
          <w:kern w:val="22"/>
          <w:lang w:eastAsia="zh-CN"/>
        </w:rPr>
        <w:t>/</w:t>
      </w:r>
      <w:r w:rsidRPr="00934346">
        <w:rPr>
          <w:rFonts w:hint="eastAsia"/>
          <w:snapToGrid w:val="0"/>
          <w:kern w:val="22"/>
          <w:lang w:eastAsia="zh-CN"/>
        </w:rPr>
        <w:t>海洋</w:t>
      </w:r>
      <w:r w:rsidR="00B005FD">
        <w:rPr>
          <w:rFonts w:hint="eastAsia"/>
          <w:snapToGrid w:val="0"/>
          <w:kern w:val="22"/>
          <w:lang w:eastAsia="zh-CN"/>
        </w:rPr>
        <w:t>利用</w:t>
      </w:r>
      <w:r w:rsidRPr="00934346">
        <w:rPr>
          <w:rFonts w:hint="eastAsia"/>
          <w:snapToGrid w:val="0"/>
          <w:kern w:val="22"/>
          <w:lang w:eastAsia="zh-CN"/>
        </w:rPr>
        <w:t>变化、生物开发、外来入侵物种、污染和气候变化</w:t>
      </w:r>
      <w:r w:rsidR="0070764D">
        <w:rPr>
          <w:rFonts w:hint="eastAsia"/>
          <w:snapToGrid w:val="0"/>
          <w:kern w:val="22"/>
          <w:lang w:eastAsia="zh-CN"/>
        </w:rPr>
        <w:t>）</w:t>
      </w:r>
      <w:r w:rsidRPr="00934346">
        <w:rPr>
          <w:rFonts w:hint="eastAsia"/>
          <w:snapToGrid w:val="0"/>
          <w:kern w:val="22"/>
          <w:lang w:eastAsia="zh-CN"/>
        </w:rPr>
        <w:t>以及拟议</w:t>
      </w:r>
      <w:r w:rsidR="003803C7">
        <w:rPr>
          <w:rFonts w:hint="eastAsia"/>
          <w:snapToGrid w:val="0"/>
          <w:kern w:val="22"/>
          <w:lang w:eastAsia="zh-CN"/>
        </w:rPr>
        <w:t>行动</w:t>
      </w:r>
      <w:r w:rsidRPr="00934346">
        <w:rPr>
          <w:rFonts w:hint="eastAsia"/>
          <w:snapToGrid w:val="0"/>
          <w:kern w:val="22"/>
          <w:lang w:eastAsia="zh-CN"/>
        </w:rPr>
        <w:t>目标</w:t>
      </w:r>
      <w:r w:rsidR="003803C7">
        <w:rPr>
          <w:rFonts w:hint="eastAsia"/>
          <w:snapToGrid w:val="0"/>
          <w:kern w:val="22"/>
          <w:lang w:eastAsia="zh-CN"/>
        </w:rPr>
        <w:t>2</w:t>
      </w:r>
      <w:r w:rsidR="0070764D">
        <w:rPr>
          <w:rFonts w:hint="eastAsia"/>
          <w:snapToGrid w:val="0"/>
          <w:kern w:val="22"/>
          <w:lang w:eastAsia="zh-CN"/>
        </w:rPr>
        <w:t>（</w:t>
      </w:r>
      <w:r w:rsidR="003803C7" w:rsidRPr="00934346">
        <w:rPr>
          <w:rFonts w:hint="eastAsia"/>
          <w:snapToGrid w:val="0"/>
          <w:kern w:val="22"/>
          <w:lang w:eastAsia="zh-CN"/>
        </w:rPr>
        <w:t>有效</w:t>
      </w:r>
      <w:r w:rsidR="003803C7">
        <w:rPr>
          <w:rFonts w:hint="eastAsia"/>
          <w:snapToGrid w:val="0"/>
          <w:kern w:val="22"/>
          <w:lang w:eastAsia="zh-CN"/>
        </w:rPr>
        <w:t>地区</w:t>
      </w:r>
      <w:r w:rsidR="003803C7" w:rsidRPr="00934346">
        <w:rPr>
          <w:rFonts w:hint="eastAsia"/>
          <w:snapToGrid w:val="0"/>
          <w:kern w:val="22"/>
          <w:lang w:eastAsia="zh-CN"/>
        </w:rPr>
        <w:t>保护措施</w:t>
      </w:r>
      <w:r w:rsidR="0070764D">
        <w:rPr>
          <w:rFonts w:hint="eastAsia"/>
          <w:snapToGrid w:val="0"/>
          <w:kern w:val="22"/>
          <w:lang w:eastAsia="zh-CN"/>
        </w:rPr>
        <w:t>）</w:t>
      </w:r>
      <w:r w:rsidR="003803C7" w:rsidRPr="00934346">
        <w:rPr>
          <w:rFonts w:hint="eastAsia"/>
          <w:snapToGrid w:val="0"/>
          <w:kern w:val="22"/>
          <w:lang w:eastAsia="zh-CN"/>
        </w:rPr>
        <w:t>而采取的行动，</w:t>
      </w:r>
      <w:r w:rsidRPr="00934346">
        <w:rPr>
          <w:rFonts w:hint="eastAsia"/>
          <w:snapToGrid w:val="0"/>
          <w:kern w:val="22"/>
          <w:lang w:eastAsia="zh-CN"/>
        </w:rPr>
        <w:t>将间接有助于实现</w:t>
      </w:r>
      <w:r w:rsidR="003803C7">
        <w:rPr>
          <w:rFonts w:hint="eastAsia"/>
          <w:snapToGrid w:val="0"/>
          <w:kern w:val="22"/>
          <w:lang w:eastAsia="zh-CN"/>
        </w:rPr>
        <w:t>本长期</w:t>
      </w:r>
      <w:r w:rsidRPr="00934346">
        <w:rPr>
          <w:rFonts w:hint="eastAsia"/>
          <w:snapToGrid w:val="0"/>
          <w:kern w:val="22"/>
          <w:lang w:eastAsia="zh-CN"/>
        </w:rPr>
        <w:t>目标。拟议</w:t>
      </w:r>
      <w:r w:rsidR="003803C7">
        <w:rPr>
          <w:rFonts w:hint="eastAsia"/>
          <w:snapToGrid w:val="0"/>
          <w:kern w:val="22"/>
          <w:lang w:eastAsia="zh-CN"/>
        </w:rPr>
        <w:t>行动</w:t>
      </w:r>
      <w:r w:rsidRPr="00934346">
        <w:rPr>
          <w:rFonts w:hint="eastAsia"/>
          <w:snapToGrid w:val="0"/>
          <w:kern w:val="22"/>
          <w:lang w:eastAsia="zh-CN"/>
        </w:rPr>
        <w:t>目标</w:t>
      </w:r>
      <w:r w:rsidRPr="00934346">
        <w:rPr>
          <w:rFonts w:hint="eastAsia"/>
          <w:snapToGrid w:val="0"/>
          <w:kern w:val="22"/>
          <w:lang w:eastAsia="zh-CN"/>
        </w:rPr>
        <w:t>7</w:t>
      </w:r>
      <w:r w:rsidR="00853A5B">
        <w:rPr>
          <w:rFonts w:hint="eastAsia"/>
          <w:snapToGrid w:val="0"/>
          <w:kern w:val="22"/>
          <w:lang w:eastAsia="zh-CN"/>
        </w:rPr>
        <w:t>至</w:t>
      </w:r>
      <w:r w:rsidRPr="00934346">
        <w:rPr>
          <w:rFonts w:hint="eastAsia"/>
          <w:snapToGrid w:val="0"/>
          <w:kern w:val="22"/>
          <w:lang w:eastAsia="zh-CN"/>
        </w:rPr>
        <w:t>11</w:t>
      </w:r>
      <w:r w:rsidRPr="00934346">
        <w:rPr>
          <w:rFonts w:hint="eastAsia"/>
          <w:snapToGrid w:val="0"/>
          <w:kern w:val="22"/>
          <w:lang w:eastAsia="zh-CN"/>
        </w:rPr>
        <w:t>将直接有助于</w:t>
      </w:r>
      <w:r w:rsidR="00ED6948" w:rsidRPr="00934346">
        <w:rPr>
          <w:rFonts w:hint="eastAsia"/>
          <w:snapToGrid w:val="0"/>
          <w:kern w:val="22"/>
          <w:lang w:eastAsia="zh-CN"/>
        </w:rPr>
        <w:t>人类从自然的贡献中受益</w:t>
      </w:r>
      <w:r w:rsidR="00ED6948">
        <w:rPr>
          <w:rFonts w:hint="eastAsia"/>
          <w:snapToGrid w:val="0"/>
          <w:kern w:val="22"/>
          <w:lang w:eastAsia="zh-CN"/>
        </w:rPr>
        <w:t>，</w:t>
      </w:r>
      <w:r w:rsidRPr="00934346">
        <w:rPr>
          <w:rFonts w:hint="eastAsia"/>
          <w:snapToGrid w:val="0"/>
          <w:kern w:val="22"/>
          <w:lang w:eastAsia="zh-CN"/>
        </w:rPr>
        <w:t>通过</w:t>
      </w:r>
      <w:r w:rsidR="00ED2C28">
        <w:rPr>
          <w:rFonts w:hint="eastAsia"/>
          <w:snapToGrid w:val="0"/>
          <w:kern w:val="22"/>
          <w:lang w:eastAsia="zh-CN"/>
        </w:rPr>
        <w:t>基于生态系统的方法</w:t>
      </w:r>
      <w:r w:rsidR="002B0F8A">
        <w:rPr>
          <w:rFonts w:hint="eastAsia"/>
          <w:snapToGrid w:val="0"/>
          <w:kern w:val="22"/>
          <w:lang w:eastAsia="zh-CN"/>
        </w:rPr>
        <w:t>和</w:t>
      </w:r>
      <w:r w:rsidRPr="00934346">
        <w:rPr>
          <w:rFonts w:hint="eastAsia"/>
          <w:snapToGrid w:val="0"/>
          <w:kern w:val="22"/>
          <w:lang w:eastAsia="zh-CN"/>
        </w:rPr>
        <w:t>基于自然的</w:t>
      </w:r>
      <w:r w:rsidR="003803C7">
        <w:rPr>
          <w:rFonts w:hint="eastAsia"/>
          <w:snapToGrid w:val="0"/>
          <w:kern w:val="22"/>
          <w:lang w:eastAsia="zh-CN"/>
        </w:rPr>
        <w:t>办法</w:t>
      </w:r>
      <w:r w:rsidR="0070764D">
        <w:rPr>
          <w:rFonts w:hint="eastAsia"/>
          <w:snapToGrid w:val="0"/>
          <w:kern w:val="22"/>
          <w:lang w:eastAsia="zh-CN"/>
        </w:rPr>
        <w:t>减缓</w:t>
      </w:r>
      <w:r w:rsidRPr="00934346">
        <w:rPr>
          <w:rFonts w:hint="eastAsia"/>
          <w:snapToGrid w:val="0"/>
          <w:kern w:val="22"/>
          <w:lang w:eastAsia="zh-CN"/>
        </w:rPr>
        <w:t>和适应气候变化</w:t>
      </w:r>
      <w:r w:rsidR="003803C7">
        <w:rPr>
          <w:rFonts w:hint="eastAsia"/>
          <w:snapToGrid w:val="0"/>
          <w:kern w:val="22"/>
          <w:lang w:eastAsia="zh-CN"/>
        </w:rPr>
        <w:t>，</w:t>
      </w:r>
      <w:r w:rsidRPr="00934346">
        <w:rPr>
          <w:rFonts w:hint="eastAsia"/>
          <w:snapToGrid w:val="0"/>
          <w:kern w:val="22"/>
          <w:lang w:eastAsia="zh-CN"/>
        </w:rPr>
        <w:t>减少灾害风险</w:t>
      </w:r>
      <w:r w:rsidR="003803C7">
        <w:rPr>
          <w:rFonts w:hint="eastAsia"/>
          <w:snapToGrid w:val="0"/>
          <w:kern w:val="22"/>
          <w:lang w:eastAsia="zh-CN"/>
        </w:rPr>
        <w:t>，</w:t>
      </w:r>
      <w:r w:rsidRPr="00934346">
        <w:rPr>
          <w:rFonts w:hint="eastAsia"/>
          <w:snapToGrid w:val="0"/>
          <w:kern w:val="22"/>
          <w:lang w:eastAsia="zh-CN"/>
        </w:rPr>
        <w:t>可持续管理</w:t>
      </w:r>
      <w:r w:rsidR="003803C7" w:rsidRPr="00934346">
        <w:rPr>
          <w:rFonts w:hint="eastAsia"/>
          <w:snapToGrid w:val="0"/>
          <w:kern w:val="22"/>
          <w:lang w:eastAsia="zh-CN"/>
        </w:rPr>
        <w:t>野生物种</w:t>
      </w:r>
      <w:r w:rsidR="003803C7">
        <w:rPr>
          <w:rFonts w:hint="eastAsia"/>
          <w:snapToGrid w:val="0"/>
          <w:kern w:val="22"/>
          <w:lang w:eastAsia="zh-CN"/>
        </w:rPr>
        <w:t>，</w:t>
      </w:r>
      <w:r w:rsidRPr="00934346">
        <w:rPr>
          <w:rFonts w:hint="eastAsia"/>
          <w:snapToGrid w:val="0"/>
          <w:kern w:val="22"/>
          <w:lang w:eastAsia="zh-CN"/>
        </w:rPr>
        <w:t>可持续</w:t>
      </w:r>
      <w:r w:rsidR="00ED6948">
        <w:rPr>
          <w:rFonts w:hint="eastAsia"/>
          <w:snapToGrid w:val="0"/>
          <w:kern w:val="22"/>
          <w:lang w:eastAsia="zh-CN"/>
        </w:rPr>
        <w:t>管理</w:t>
      </w:r>
      <w:r w:rsidRPr="00934346">
        <w:rPr>
          <w:rFonts w:hint="eastAsia"/>
          <w:snapToGrid w:val="0"/>
          <w:kern w:val="22"/>
          <w:lang w:eastAsia="zh-CN"/>
        </w:rPr>
        <w:t>农业生态系统</w:t>
      </w:r>
      <w:r w:rsidR="00ED6948">
        <w:rPr>
          <w:rFonts w:hint="eastAsia"/>
          <w:snapToGrid w:val="0"/>
          <w:kern w:val="22"/>
          <w:lang w:eastAsia="zh-CN"/>
        </w:rPr>
        <w:t>，调解</w:t>
      </w:r>
      <w:r w:rsidRPr="00934346">
        <w:rPr>
          <w:rFonts w:hint="eastAsia"/>
          <w:snapToGrid w:val="0"/>
          <w:kern w:val="22"/>
          <w:lang w:eastAsia="zh-CN"/>
        </w:rPr>
        <w:t>空气和水</w:t>
      </w:r>
      <w:r w:rsidR="00ED6948">
        <w:rPr>
          <w:rFonts w:hint="eastAsia"/>
          <w:snapToGrid w:val="0"/>
          <w:kern w:val="22"/>
          <w:lang w:eastAsia="zh-CN"/>
        </w:rPr>
        <w:t>，发展</w:t>
      </w:r>
      <w:r w:rsidRPr="00934346">
        <w:rPr>
          <w:rFonts w:hint="eastAsia"/>
          <w:snapToGrid w:val="0"/>
          <w:kern w:val="22"/>
          <w:lang w:eastAsia="zh-CN"/>
        </w:rPr>
        <w:t>城市绿地。拟议</w:t>
      </w:r>
      <w:r w:rsidR="00914F8F">
        <w:rPr>
          <w:rFonts w:hint="eastAsia"/>
          <w:snapToGrid w:val="0"/>
          <w:kern w:val="22"/>
          <w:lang w:eastAsia="zh-CN"/>
        </w:rPr>
        <w:t>行动目标</w:t>
      </w:r>
      <w:r w:rsidRPr="00934346">
        <w:rPr>
          <w:rFonts w:hint="eastAsia"/>
          <w:snapToGrid w:val="0"/>
          <w:kern w:val="22"/>
          <w:lang w:eastAsia="zh-CN"/>
        </w:rPr>
        <w:t>12</w:t>
      </w:r>
      <w:r w:rsidR="00853A5B">
        <w:rPr>
          <w:rFonts w:hint="eastAsia"/>
          <w:snapToGrid w:val="0"/>
          <w:kern w:val="22"/>
          <w:lang w:eastAsia="zh-CN"/>
        </w:rPr>
        <w:t>至</w:t>
      </w:r>
      <w:r w:rsidRPr="00934346">
        <w:rPr>
          <w:rFonts w:hint="eastAsia"/>
          <w:snapToGrid w:val="0"/>
          <w:kern w:val="22"/>
          <w:lang w:eastAsia="zh-CN"/>
        </w:rPr>
        <w:t>20</w:t>
      </w:r>
      <w:r w:rsidRPr="00934346">
        <w:rPr>
          <w:rFonts w:hint="eastAsia"/>
          <w:snapToGrid w:val="0"/>
          <w:kern w:val="22"/>
          <w:lang w:eastAsia="zh-CN"/>
        </w:rPr>
        <w:t>将通过解决生物多样性变化的间接驱动因素</w:t>
      </w:r>
      <w:r w:rsidR="00ED6948">
        <w:rPr>
          <w:rFonts w:hint="eastAsia"/>
          <w:snapToGrid w:val="0"/>
          <w:kern w:val="22"/>
          <w:lang w:eastAsia="zh-CN"/>
        </w:rPr>
        <w:t>，并</w:t>
      </w:r>
      <w:r w:rsidRPr="00934346">
        <w:rPr>
          <w:rFonts w:hint="eastAsia"/>
          <w:snapToGrid w:val="0"/>
          <w:kern w:val="22"/>
          <w:lang w:eastAsia="zh-CN"/>
        </w:rPr>
        <w:t>通过影响利益分配，</w:t>
      </w:r>
      <w:r w:rsidR="009A30C8">
        <w:rPr>
          <w:rFonts w:hint="eastAsia"/>
          <w:snapToGrid w:val="0"/>
          <w:kern w:val="22"/>
          <w:lang w:eastAsia="zh-CN"/>
        </w:rPr>
        <w:t>全面促进</w:t>
      </w:r>
      <w:r w:rsidR="00ED6948">
        <w:rPr>
          <w:rFonts w:hint="eastAsia"/>
          <w:snapToGrid w:val="0"/>
          <w:kern w:val="22"/>
          <w:lang w:eastAsia="zh-CN"/>
        </w:rPr>
        <w:t>本长期</w:t>
      </w:r>
      <w:r w:rsidRPr="00934346">
        <w:rPr>
          <w:rFonts w:hint="eastAsia"/>
          <w:snapToGrid w:val="0"/>
          <w:kern w:val="22"/>
          <w:lang w:eastAsia="zh-CN"/>
        </w:rPr>
        <w:t>目标。</w:t>
      </w:r>
    </w:p>
    <w:p w14:paraId="10D7F2D3" w14:textId="0152C5A4" w:rsidR="00934346" w:rsidRPr="00934346" w:rsidRDefault="00934346" w:rsidP="00934346">
      <w:pPr>
        <w:spacing w:before="120"/>
        <w:rPr>
          <w:b/>
          <w:bCs/>
          <w:snapToGrid w:val="0"/>
          <w:kern w:val="22"/>
          <w:lang w:eastAsia="zh-CN"/>
        </w:rPr>
      </w:pPr>
      <w:r w:rsidRPr="00934346">
        <w:rPr>
          <w:rFonts w:hint="eastAsia"/>
          <w:b/>
          <w:bCs/>
          <w:snapToGrid w:val="0"/>
          <w:kern w:val="22"/>
          <w:lang w:eastAsia="zh-CN"/>
        </w:rPr>
        <w:t>公正</w:t>
      </w:r>
      <w:r w:rsidR="00ED6948">
        <w:rPr>
          <w:rFonts w:hint="eastAsia"/>
          <w:b/>
          <w:bCs/>
          <w:snapToGrid w:val="0"/>
          <w:kern w:val="22"/>
          <w:lang w:eastAsia="zh-CN"/>
        </w:rPr>
        <w:t>和公平</w:t>
      </w:r>
      <w:r w:rsidRPr="00934346">
        <w:rPr>
          <w:rFonts w:hint="eastAsia"/>
          <w:b/>
          <w:bCs/>
          <w:snapToGrid w:val="0"/>
          <w:kern w:val="22"/>
          <w:lang w:eastAsia="zh-CN"/>
        </w:rPr>
        <w:t>分享利用遗传资源</w:t>
      </w:r>
      <w:r w:rsidR="00ED6948">
        <w:rPr>
          <w:rFonts w:hint="eastAsia"/>
          <w:b/>
          <w:bCs/>
          <w:snapToGrid w:val="0"/>
          <w:kern w:val="22"/>
          <w:lang w:eastAsia="zh-CN"/>
        </w:rPr>
        <w:t>所产生</w:t>
      </w:r>
      <w:r w:rsidRPr="00934346">
        <w:rPr>
          <w:rFonts w:hint="eastAsia"/>
          <w:b/>
          <w:bCs/>
          <w:snapToGrid w:val="0"/>
          <w:kern w:val="22"/>
          <w:lang w:eastAsia="zh-CN"/>
        </w:rPr>
        <w:t>的惠益</w:t>
      </w:r>
    </w:p>
    <w:p w14:paraId="478B37A2" w14:textId="2CFD8D16" w:rsidR="00934346" w:rsidRPr="00761722" w:rsidRDefault="00ED6948" w:rsidP="00934346">
      <w:pPr>
        <w:spacing w:before="120"/>
        <w:rPr>
          <w:rFonts w:eastAsia="KaiTi"/>
          <w:snapToGrid w:val="0"/>
          <w:kern w:val="22"/>
          <w:lang w:eastAsia="zh-CN"/>
        </w:rPr>
      </w:pPr>
      <w:r w:rsidRPr="00761722">
        <w:rPr>
          <w:rFonts w:eastAsia="KaiTi" w:hint="eastAsia"/>
          <w:b/>
          <w:bCs/>
          <w:snapToGrid w:val="0"/>
          <w:kern w:val="22"/>
          <w:lang w:eastAsia="zh-CN"/>
        </w:rPr>
        <w:t>长期</w:t>
      </w:r>
      <w:r w:rsidR="00934346" w:rsidRPr="00761722">
        <w:rPr>
          <w:rFonts w:eastAsia="KaiTi" w:hint="eastAsia"/>
          <w:b/>
          <w:bCs/>
          <w:snapToGrid w:val="0"/>
          <w:kern w:val="22"/>
          <w:lang w:eastAsia="zh-CN"/>
        </w:rPr>
        <w:t>目标</w:t>
      </w:r>
      <w:r w:rsidR="00934346" w:rsidRPr="00761722">
        <w:rPr>
          <w:rFonts w:eastAsia="KaiTi" w:hint="eastAsia"/>
          <w:b/>
          <w:bCs/>
          <w:snapToGrid w:val="0"/>
          <w:kern w:val="22"/>
          <w:lang w:eastAsia="zh-CN"/>
        </w:rPr>
        <w:t>C</w:t>
      </w:r>
      <w:r w:rsidR="00761722" w:rsidRPr="00761722">
        <w:rPr>
          <w:rFonts w:eastAsia="KaiTi"/>
          <w:b/>
          <w:bCs/>
          <w:snapToGrid w:val="0"/>
          <w:kern w:val="22"/>
          <w:lang w:eastAsia="zh-CN"/>
        </w:rPr>
        <w:t>.</w:t>
      </w:r>
      <w:r w:rsidRPr="00761722">
        <w:rPr>
          <w:rFonts w:eastAsia="KaiTi"/>
          <w:lang w:eastAsia="zh-CN"/>
        </w:rPr>
        <w:t xml:space="preserve"> </w:t>
      </w:r>
      <w:r w:rsidRPr="00761722">
        <w:rPr>
          <w:rFonts w:eastAsia="KaiTi" w:hint="eastAsia"/>
          <w:snapToGrid w:val="0"/>
          <w:kern w:val="22"/>
          <w:lang w:eastAsia="zh-CN"/>
        </w:rPr>
        <w:t>公正和公平分享通过利用遗传资源所产生的惠益</w:t>
      </w:r>
    </w:p>
    <w:p w14:paraId="78348A68" w14:textId="7561F960" w:rsidR="00694266" w:rsidRDefault="00934346" w:rsidP="0093434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934346">
        <w:rPr>
          <w:rFonts w:hint="eastAsia"/>
          <w:snapToGrid w:val="0"/>
          <w:kern w:val="22"/>
          <w:lang w:eastAsia="zh-CN"/>
        </w:rPr>
        <w:t>公正</w:t>
      </w:r>
      <w:r w:rsidR="00ED6948">
        <w:rPr>
          <w:rFonts w:hint="eastAsia"/>
          <w:snapToGrid w:val="0"/>
          <w:kern w:val="22"/>
          <w:lang w:eastAsia="zh-CN"/>
        </w:rPr>
        <w:t>公</w:t>
      </w:r>
      <w:r w:rsidR="000E41B1">
        <w:rPr>
          <w:rFonts w:hint="eastAsia"/>
          <w:snapToGrid w:val="0"/>
          <w:kern w:val="22"/>
          <w:lang w:eastAsia="zh-CN"/>
        </w:rPr>
        <w:t>平</w:t>
      </w:r>
      <w:r w:rsidRPr="00934346">
        <w:rPr>
          <w:rFonts w:hint="eastAsia"/>
          <w:snapToGrid w:val="0"/>
          <w:kern w:val="22"/>
          <w:lang w:eastAsia="zh-CN"/>
        </w:rPr>
        <w:t>地分享利用遗传资源</w:t>
      </w:r>
      <w:r w:rsidR="00ED6948">
        <w:rPr>
          <w:rFonts w:hint="eastAsia"/>
          <w:snapToGrid w:val="0"/>
          <w:kern w:val="22"/>
          <w:lang w:eastAsia="zh-CN"/>
        </w:rPr>
        <w:t>所产生</w:t>
      </w:r>
      <w:r w:rsidRPr="00934346">
        <w:rPr>
          <w:rFonts w:hint="eastAsia"/>
          <w:snapToGrid w:val="0"/>
          <w:kern w:val="22"/>
          <w:lang w:eastAsia="zh-CN"/>
        </w:rPr>
        <w:t>的惠益是《生物多样性公约》的三个目标之一，也是</w:t>
      </w:r>
      <w:r w:rsidR="00ED6948" w:rsidRPr="00ED6948">
        <w:rPr>
          <w:rFonts w:hint="eastAsia"/>
          <w:snapToGrid w:val="0"/>
          <w:kern w:val="22"/>
          <w:lang w:eastAsia="zh-CN"/>
        </w:rPr>
        <w:t>《关于获取遗传资源和公正和公平分享其利用所产生惠益的名古屋议定书》</w:t>
      </w:r>
      <w:r w:rsidRPr="00934346">
        <w:rPr>
          <w:rFonts w:hint="eastAsia"/>
          <w:snapToGrid w:val="0"/>
          <w:kern w:val="22"/>
          <w:lang w:eastAsia="zh-CN"/>
        </w:rPr>
        <w:t>的主</w:t>
      </w:r>
      <w:r w:rsidRPr="00934346">
        <w:rPr>
          <w:rFonts w:hint="eastAsia"/>
          <w:snapToGrid w:val="0"/>
          <w:kern w:val="22"/>
          <w:lang w:eastAsia="zh-CN"/>
        </w:rPr>
        <w:lastRenderedPageBreak/>
        <w:t>要目标。</w:t>
      </w:r>
      <w:r w:rsidR="00D235DD">
        <w:rPr>
          <w:rFonts w:hint="eastAsia"/>
          <w:snapToGrid w:val="0"/>
          <w:kern w:val="22"/>
          <w:lang w:eastAsia="zh-CN"/>
        </w:rPr>
        <w:t>《公约》</w:t>
      </w:r>
      <w:r w:rsidRPr="00934346">
        <w:rPr>
          <w:rFonts w:hint="eastAsia"/>
          <w:snapToGrid w:val="0"/>
          <w:kern w:val="22"/>
          <w:lang w:eastAsia="zh-CN"/>
        </w:rPr>
        <w:t>第</w:t>
      </w:r>
      <w:r w:rsidRPr="00934346">
        <w:rPr>
          <w:rFonts w:hint="eastAsia"/>
          <w:snapToGrid w:val="0"/>
          <w:kern w:val="22"/>
          <w:lang w:eastAsia="zh-CN"/>
        </w:rPr>
        <w:t>15</w:t>
      </w:r>
      <w:r w:rsidRPr="00934346">
        <w:rPr>
          <w:rFonts w:hint="eastAsia"/>
          <w:snapToGrid w:val="0"/>
          <w:kern w:val="22"/>
          <w:lang w:eastAsia="zh-CN"/>
        </w:rPr>
        <w:t>条规定了实现</w:t>
      </w:r>
      <w:r w:rsidR="00D235DD">
        <w:rPr>
          <w:rFonts w:hint="eastAsia"/>
          <w:snapToGrid w:val="0"/>
          <w:kern w:val="22"/>
          <w:lang w:eastAsia="zh-CN"/>
        </w:rPr>
        <w:t>《公约》</w:t>
      </w:r>
      <w:r w:rsidRPr="00934346">
        <w:rPr>
          <w:rFonts w:hint="eastAsia"/>
          <w:snapToGrid w:val="0"/>
          <w:kern w:val="22"/>
          <w:lang w:eastAsia="zh-CN"/>
        </w:rPr>
        <w:t>这一目标的框架，而</w:t>
      </w:r>
      <w:r w:rsidR="00853A5B">
        <w:rPr>
          <w:rFonts w:hint="eastAsia"/>
          <w:snapToGrid w:val="0"/>
          <w:kern w:val="22"/>
          <w:lang w:eastAsia="zh-CN"/>
        </w:rPr>
        <w:t>《</w:t>
      </w:r>
      <w:r w:rsidRPr="00934346">
        <w:rPr>
          <w:rFonts w:hint="eastAsia"/>
          <w:snapToGrid w:val="0"/>
          <w:kern w:val="22"/>
          <w:lang w:eastAsia="zh-CN"/>
        </w:rPr>
        <w:t>名古屋议定书</w:t>
      </w:r>
      <w:r w:rsidR="00853A5B">
        <w:rPr>
          <w:rFonts w:hint="eastAsia"/>
          <w:snapToGrid w:val="0"/>
          <w:kern w:val="22"/>
          <w:lang w:eastAsia="zh-CN"/>
        </w:rPr>
        <w:t>》</w:t>
      </w:r>
      <w:r w:rsidRPr="00934346">
        <w:rPr>
          <w:rFonts w:hint="eastAsia"/>
          <w:snapToGrid w:val="0"/>
          <w:kern w:val="22"/>
          <w:lang w:eastAsia="zh-CN"/>
        </w:rPr>
        <w:t>旨在进一步</w:t>
      </w:r>
      <w:r w:rsidR="00386240">
        <w:rPr>
          <w:rFonts w:hint="eastAsia"/>
          <w:snapToGrid w:val="0"/>
          <w:kern w:val="22"/>
          <w:lang w:eastAsia="zh-CN"/>
        </w:rPr>
        <w:t>运作</w:t>
      </w:r>
      <w:r w:rsidRPr="00934346">
        <w:rPr>
          <w:rFonts w:hint="eastAsia"/>
          <w:snapToGrid w:val="0"/>
          <w:kern w:val="22"/>
          <w:lang w:eastAsia="zh-CN"/>
        </w:rPr>
        <w:t>这一框架。其他一些国际文书和进程</w:t>
      </w:r>
      <w:r w:rsidR="000E41B1">
        <w:rPr>
          <w:rFonts w:hint="eastAsia"/>
          <w:snapToGrid w:val="0"/>
          <w:kern w:val="22"/>
          <w:lang w:eastAsia="zh-CN"/>
        </w:rPr>
        <w:t>，例如</w:t>
      </w:r>
      <w:r w:rsidRPr="00934346">
        <w:rPr>
          <w:rFonts w:hint="eastAsia"/>
          <w:snapToGrid w:val="0"/>
          <w:kern w:val="22"/>
          <w:lang w:eastAsia="zh-CN"/>
        </w:rPr>
        <w:t>《粮食和农业植物遗传资源国际条约》</w:t>
      </w:r>
      <w:r w:rsidR="000E41B1">
        <w:rPr>
          <w:rFonts w:hint="eastAsia"/>
          <w:snapToGrid w:val="0"/>
          <w:kern w:val="22"/>
          <w:lang w:eastAsia="zh-CN"/>
        </w:rPr>
        <w:t>，也</w:t>
      </w:r>
      <w:r w:rsidR="000E41B1" w:rsidRPr="00934346">
        <w:rPr>
          <w:rFonts w:hint="eastAsia"/>
          <w:snapToGrid w:val="0"/>
          <w:kern w:val="22"/>
          <w:lang w:eastAsia="zh-CN"/>
        </w:rPr>
        <w:t>涉及这一问题</w:t>
      </w:r>
      <w:r w:rsidR="0070764D">
        <w:rPr>
          <w:rFonts w:hint="eastAsia"/>
          <w:snapToGrid w:val="0"/>
          <w:kern w:val="22"/>
          <w:lang w:eastAsia="zh-CN"/>
        </w:rPr>
        <w:t>（</w:t>
      </w:r>
      <w:r w:rsidRPr="00934346">
        <w:rPr>
          <w:rFonts w:hint="eastAsia"/>
          <w:snapToGrid w:val="0"/>
          <w:kern w:val="22"/>
          <w:lang w:eastAsia="zh-CN"/>
        </w:rPr>
        <w:t>另见拟议</w:t>
      </w:r>
      <w:r w:rsidR="00386240">
        <w:rPr>
          <w:rFonts w:hint="eastAsia"/>
          <w:snapToGrid w:val="0"/>
          <w:kern w:val="22"/>
          <w:lang w:eastAsia="zh-CN"/>
        </w:rPr>
        <w:t>行动</w:t>
      </w:r>
      <w:r w:rsidRPr="00934346">
        <w:rPr>
          <w:rFonts w:hint="eastAsia"/>
          <w:snapToGrid w:val="0"/>
          <w:kern w:val="22"/>
          <w:lang w:eastAsia="zh-CN"/>
        </w:rPr>
        <w:t>目标</w:t>
      </w:r>
      <w:r w:rsidRPr="00934346">
        <w:rPr>
          <w:rFonts w:hint="eastAsia"/>
          <w:snapToGrid w:val="0"/>
          <w:kern w:val="22"/>
          <w:lang w:eastAsia="zh-CN"/>
        </w:rPr>
        <w:t>12</w:t>
      </w:r>
      <w:r w:rsidR="0070764D">
        <w:rPr>
          <w:rFonts w:hint="eastAsia"/>
          <w:snapToGrid w:val="0"/>
          <w:kern w:val="22"/>
          <w:lang w:eastAsia="zh-CN"/>
        </w:rPr>
        <w:t>）</w:t>
      </w:r>
      <w:r w:rsidRPr="00934346">
        <w:rPr>
          <w:rFonts w:hint="eastAsia"/>
          <w:snapToGrid w:val="0"/>
          <w:kern w:val="22"/>
          <w:lang w:eastAsia="zh-CN"/>
        </w:rPr>
        <w:t>。</w:t>
      </w:r>
      <w:r w:rsidR="002B0F8A" w:rsidRPr="002B0F8A">
        <w:rPr>
          <w:rFonts w:hint="eastAsia"/>
          <w:snapToGrid w:val="0"/>
          <w:kern w:val="22"/>
          <w:lang w:eastAsia="zh-CN"/>
        </w:rPr>
        <w:t>此外正在《联合国海洋法公约》</w:t>
      </w:r>
      <w:r w:rsidR="0003787B">
        <w:rPr>
          <w:rFonts w:hint="eastAsia"/>
          <w:snapToGrid w:val="0"/>
          <w:kern w:val="22"/>
          <w:lang w:eastAsia="zh-CN"/>
        </w:rPr>
        <w:t>之下</w:t>
      </w:r>
      <w:r w:rsidR="002B0F8A">
        <w:rPr>
          <w:rFonts w:hint="eastAsia"/>
          <w:snapToGrid w:val="0"/>
          <w:kern w:val="22"/>
          <w:lang w:eastAsia="zh-CN"/>
        </w:rPr>
        <w:t>讨论</w:t>
      </w:r>
      <w:r w:rsidR="0003787B">
        <w:rPr>
          <w:rFonts w:hint="eastAsia"/>
          <w:snapToGrid w:val="0"/>
          <w:kern w:val="22"/>
          <w:lang w:eastAsia="zh-CN"/>
        </w:rPr>
        <w:t>一项关于</w:t>
      </w:r>
      <w:r w:rsidR="002B0F8A" w:rsidRPr="002B0F8A">
        <w:rPr>
          <w:rFonts w:hint="eastAsia"/>
          <w:snapToGrid w:val="0"/>
          <w:kern w:val="22"/>
          <w:lang w:eastAsia="zh-CN"/>
        </w:rPr>
        <w:t>国家管辖范围以外区域海洋生物多样性的</w:t>
      </w:r>
      <w:r w:rsidR="0003787B">
        <w:rPr>
          <w:rFonts w:hint="eastAsia"/>
          <w:snapToGrid w:val="0"/>
          <w:kern w:val="22"/>
          <w:lang w:eastAsia="zh-CN"/>
        </w:rPr>
        <w:t>保护</w:t>
      </w:r>
      <w:r w:rsidR="002B0F8A" w:rsidRPr="002B0F8A">
        <w:rPr>
          <w:rFonts w:hint="eastAsia"/>
          <w:snapToGrid w:val="0"/>
          <w:kern w:val="22"/>
          <w:lang w:eastAsia="zh-CN"/>
        </w:rPr>
        <w:t>和可持续利用</w:t>
      </w:r>
      <w:r w:rsidR="0003787B">
        <w:rPr>
          <w:rFonts w:hint="eastAsia"/>
          <w:snapToGrid w:val="0"/>
          <w:kern w:val="22"/>
          <w:lang w:eastAsia="zh-CN"/>
        </w:rPr>
        <w:t>的</w:t>
      </w:r>
      <w:r w:rsidR="0003787B" w:rsidRPr="002B0F8A">
        <w:rPr>
          <w:rFonts w:hint="eastAsia"/>
          <w:snapToGrid w:val="0"/>
          <w:kern w:val="22"/>
          <w:lang w:eastAsia="zh-CN"/>
        </w:rPr>
        <w:t>具有法律约束力的国际文书</w:t>
      </w:r>
      <w:r w:rsidR="002B0F8A" w:rsidRPr="002B0F8A">
        <w:rPr>
          <w:rFonts w:hint="eastAsia"/>
          <w:snapToGrid w:val="0"/>
          <w:kern w:val="22"/>
          <w:lang w:eastAsia="zh-CN"/>
        </w:rPr>
        <w:t>。</w:t>
      </w:r>
      <w:r w:rsidRPr="00934346">
        <w:rPr>
          <w:rFonts w:hint="eastAsia"/>
          <w:snapToGrid w:val="0"/>
          <w:kern w:val="22"/>
          <w:lang w:eastAsia="zh-CN"/>
        </w:rPr>
        <w:t>获取和惠益分享</w:t>
      </w:r>
      <w:r w:rsidR="0070764D">
        <w:rPr>
          <w:rFonts w:hint="eastAsia"/>
          <w:snapToGrid w:val="0"/>
          <w:kern w:val="22"/>
          <w:lang w:eastAsia="zh-CN"/>
        </w:rPr>
        <w:t>（</w:t>
      </w:r>
      <w:r w:rsidR="00F15E43">
        <w:rPr>
          <w:rFonts w:hint="eastAsia"/>
          <w:snapToGrid w:val="0"/>
          <w:kern w:val="22"/>
          <w:lang w:eastAsia="zh-CN"/>
        </w:rPr>
        <w:t>ABS</w:t>
      </w:r>
      <w:r w:rsidR="0070764D">
        <w:rPr>
          <w:rFonts w:hint="eastAsia"/>
          <w:snapToGrid w:val="0"/>
          <w:kern w:val="22"/>
          <w:lang w:eastAsia="zh-CN"/>
        </w:rPr>
        <w:t>）</w:t>
      </w:r>
      <w:r w:rsidR="000E41B1">
        <w:rPr>
          <w:rFonts w:hint="eastAsia"/>
          <w:snapToGrid w:val="0"/>
          <w:kern w:val="22"/>
          <w:lang w:eastAsia="zh-CN"/>
        </w:rPr>
        <w:t>还</w:t>
      </w:r>
      <w:r w:rsidRPr="00934346">
        <w:rPr>
          <w:rFonts w:hint="eastAsia"/>
          <w:snapToGrid w:val="0"/>
          <w:kern w:val="22"/>
          <w:lang w:eastAsia="zh-CN"/>
        </w:rPr>
        <w:t>为保护和可持续利用生物多样性提供重要激励。</w:t>
      </w:r>
    </w:p>
    <w:p w14:paraId="77B0C9BE" w14:textId="680968EA" w:rsidR="00694266" w:rsidRDefault="000E41B1" w:rsidP="0093434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Pr>
          <w:rFonts w:hint="eastAsia"/>
          <w:snapToGrid w:val="0"/>
          <w:kern w:val="22"/>
          <w:lang w:eastAsia="zh-CN"/>
        </w:rPr>
        <w:t>关于</w:t>
      </w:r>
      <w:r w:rsidR="00E62706">
        <w:rPr>
          <w:rFonts w:hint="eastAsia"/>
          <w:snapToGrid w:val="0"/>
          <w:kern w:val="22"/>
          <w:lang w:eastAsia="zh-CN"/>
        </w:rPr>
        <w:t>ABS</w:t>
      </w:r>
      <w:r w:rsidR="00386240">
        <w:rPr>
          <w:rFonts w:hint="eastAsia"/>
          <w:snapToGrid w:val="0"/>
          <w:kern w:val="22"/>
          <w:lang w:eastAsia="zh-CN"/>
        </w:rPr>
        <w:t>协定所</w:t>
      </w:r>
      <w:r w:rsidR="00934346" w:rsidRPr="00694266">
        <w:rPr>
          <w:rFonts w:hint="eastAsia"/>
          <w:snapToGrid w:val="0"/>
          <w:kern w:val="22"/>
          <w:lang w:eastAsia="zh-CN"/>
        </w:rPr>
        <w:t>产生的</w:t>
      </w:r>
      <w:r w:rsidR="00386240">
        <w:rPr>
          <w:rFonts w:hint="eastAsia"/>
          <w:snapToGrid w:val="0"/>
          <w:kern w:val="22"/>
          <w:lang w:eastAsia="zh-CN"/>
        </w:rPr>
        <w:t>惠益</w:t>
      </w:r>
      <w:r w:rsidR="00934346" w:rsidRPr="00694266">
        <w:rPr>
          <w:rFonts w:hint="eastAsia"/>
          <w:snapToGrid w:val="0"/>
          <w:kern w:val="22"/>
          <w:lang w:eastAsia="zh-CN"/>
        </w:rPr>
        <w:t>的信息</w:t>
      </w:r>
      <w:r>
        <w:rPr>
          <w:rFonts w:hint="eastAsia"/>
          <w:snapToGrid w:val="0"/>
          <w:kern w:val="22"/>
          <w:lang w:eastAsia="zh-CN"/>
        </w:rPr>
        <w:t>不多</w:t>
      </w:r>
      <w:r w:rsidR="00934346" w:rsidRPr="00694266">
        <w:rPr>
          <w:rFonts w:hint="eastAsia"/>
          <w:snapToGrid w:val="0"/>
          <w:kern w:val="22"/>
          <w:lang w:eastAsia="zh-CN"/>
        </w:rPr>
        <w:t>。具体就名古屋议定书而言，</w:t>
      </w:r>
      <w:r w:rsidR="00934346" w:rsidRPr="00694266">
        <w:rPr>
          <w:rFonts w:hint="eastAsia"/>
          <w:snapToGrid w:val="0"/>
          <w:kern w:val="22"/>
          <w:lang w:eastAsia="zh-CN"/>
        </w:rPr>
        <w:t>27</w:t>
      </w:r>
      <w:r w:rsidR="00934346" w:rsidRPr="00694266">
        <w:rPr>
          <w:rFonts w:hint="eastAsia"/>
          <w:snapToGrid w:val="0"/>
          <w:kern w:val="22"/>
          <w:lang w:eastAsia="zh-CN"/>
        </w:rPr>
        <w:t>个缔约方报告说，它们从</w:t>
      </w:r>
      <w:r w:rsidR="00386240">
        <w:rPr>
          <w:rFonts w:hint="eastAsia"/>
          <w:snapToGrid w:val="0"/>
          <w:kern w:val="22"/>
          <w:lang w:eastAsia="zh-CN"/>
        </w:rPr>
        <w:t>批准</w:t>
      </w:r>
      <w:r w:rsidR="00934346" w:rsidRPr="00694266">
        <w:rPr>
          <w:rFonts w:hint="eastAsia"/>
          <w:snapToGrid w:val="0"/>
          <w:kern w:val="22"/>
          <w:lang w:eastAsia="zh-CN"/>
        </w:rPr>
        <w:t>获取遗传资源和</w:t>
      </w:r>
      <w:r w:rsidR="00934346" w:rsidRPr="00694266">
        <w:rPr>
          <w:rFonts w:hint="eastAsia"/>
          <w:snapToGrid w:val="0"/>
          <w:kern w:val="22"/>
          <w:lang w:eastAsia="zh-CN"/>
        </w:rPr>
        <w:t>/</w:t>
      </w:r>
      <w:r w:rsidR="00934346" w:rsidRPr="00694266">
        <w:rPr>
          <w:rFonts w:hint="eastAsia"/>
          <w:snapToGrid w:val="0"/>
          <w:kern w:val="22"/>
          <w:lang w:eastAsia="zh-CN"/>
        </w:rPr>
        <w:t>或相关传统知识以供利用中获得了惠益，其中一些惠益有助于保护和可持续利用</w:t>
      </w:r>
      <w:r w:rsidR="00386240" w:rsidRPr="00694266">
        <w:rPr>
          <w:rFonts w:hint="eastAsia"/>
          <w:snapToGrid w:val="0"/>
          <w:kern w:val="22"/>
          <w:lang w:eastAsia="zh-CN"/>
        </w:rPr>
        <w:t>生物多样性</w:t>
      </w:r>
      <w:r w:rsidR="00934346" w:rsidRPr="00694266">
        <w:rPr>
          <w:rFonts w:hint="eastAsia"/>
          <w:snapToGrid w:val="0"/>
          <w:kern w:val="22"/>
          <w:lang w:eastAsia="zh-CN"/>
        </w:rPr>
        <w:t>。鉴于所获</w:t>
      </w:r>
      <w:r w:rsidR="00386240">
        <w:rPr>
          <w:rFonts w:hint="eastAsia"/>
          <w:snapToGrid w:val="0"/>
          <w:kern w:val="22"/>
          <w:lang w:eastAsia="zh-CN"/>
        </w:rPr>
        <w:t>惠益</w:t>
      </w:r>
      <w:r w:rsidR="00934346" w:rsidRPr="00694266">
        <w:rPr>
          <w:rFonts w:hint="eastAsia"/>
          <w:snapToGrid w:val="0"/>
          <w:kern w:val="22"/>
          <w:lang w:eastAsia="zh-CN"/>
        </w:rPr>
        <w:t>有各种形式</w:t>
      </w:r>
      <w:r w:rsidR="0070764D">
        <w:rPr>
          <w:rFonts w:hint="eastAsia"/>
          <w:snapToGrid w:val="0"/>
          <w:kern w:val="22"/>
          <w:lang w:eastAsia="zh-CN"/>
        </w:rPr>
        <w:t>（</w:t>
      </w:r>
      <w:r w:rsidR="00934346" w:rsidRPr="00694266">
        <w:rPr>
          <w:rFonts w:hint="eastAsia"/>
          <w:snapToGrid w:val="0"/>
          <w:kern w:val="22"/>
          <w:lang w:eastAsia="zh-CN"/>
        </w:rPr>
        <w:t>货币形式和非货币形式</w:t>
      </w:r>
      <w:r w:rsidR="0070764D">
        <w:rPr>
          <w:rFonts w:hint="eastAsia"/>
          <w:snapToGrid w:val="0"/>
          <w:kern w:val="22"/>
          <w:lang w:eastAsia="zh-CN"/>
        </w:rPr>
        <w:t>）</w:t>
      </w:r>
      <w:r w:rsidR="00934346" w:rsidRPr="00694266">
        <w:rPr>
          <w:rFonts w:hint="eastAsia"/>
          <w:snapToGrid w:val="0"/>
          <w:kern w:val="22"/>
          <w:lang w:eastAsia="zh-CN"/>
        </w:rPr>
        <w:t>，而且</w:t>
      </w:r>
      <w:r w:rsidR="00E62706">
        <w:rPr>
          <w:rFonts w:hint="eastAsia"/>
          <w:snapToGrid w:val="0"/>
          <w:kern w:val="22"/>
          <w:lang w:eastAsia="zh-CN"/>
        </w:rPr>
        <w:t>ABS</w:t>
      </w:r>
      <w:r w:rsidR="00E62706">
        <w:rPr>
          <w:rFonts w:hint="eastAsia"/>
          <w:snapToGrid w:val="0"/>
          <w:kern w:val="22"/>
          <w:lang w:eastAsia="zh-CN"/>
        </w:rPr>
        <w:t>协定</w:t>
      </w:r>
      <w:r w:rsidR="00934346" w:rsidRPr="00694266">
        <w:rPr>
          <w:rFonts w:hint="eastAsia"/>
          <w:snapToGrid w:val="0"/>
          <w:kern w:val="22"/>
          <w:lang w:eastAsia="zh-CN"/>
        </w:rPr>
        <w:t>的内容往往是保密的，目前</w:t>
      </w:r>
      <w:r w:rsidR="00E62706">
        <w:rPr>
          <w:rFonts w:hint="eastAsia"/>
          <w:snapToGrid w:val="0"/>
          <w:kern w:val="22"/>
          <w:lang w:eastAsia="zh-CN"/>
        </w:rPr>
        <w:t>无法</w:t>
      </w:r>
      <w:r w:rsidR="00934346" w:rsidRPr="00694266">
        <w:rPr>
          <w:rFonts w:hint="eastAsia"/>
          <w:snapToGrid w:val="0"/>
          <w:kern w:val="22"/>
          <w:lang w:eastAsia="zh-CN"/>
        </w:rPr>
        <w:t>对所分享的</w:t>
      </w:r>
      <w:r w:rsidR="00E62706">
        <w:rPr>
          <w:rFonts w:hint="eastAsia"/>
          <w:snapToGrid w:val="0"/>
          <w:kern w:val="22"/>
          <w:lang w:eastAsia="zh-CN"/>
        </w:rPr>
        <w:t>惠益</w:t>
      </w:r>
      <w:r w:rsidR="00934346" w:rsidRPr="00694266">
        <w:rPr>
          <w:rFonts w:hint="eastAsia"/>
          <w:snapToGrid w:val="0"/>
          <w:kern w:val="22"/>
          <w:lang w:eastAsia="zh-CN"/>
        </w:rPr>
        <w:t>总额进行总体估价。《粮食和农业植物遗传资源国际条约》</w:t>
      </w:r>
      <w:r w:rsidR="00E62706">
        <w:rPr>
          <w:rFonts w:hint="eastAsia"/>
          <w:snapToGrid w:val="0"/>
          <w:kern w:val="22"/>
          <w:lang w:eastAsia="zh-CN"/>
        </w:rPr>
        <w:t>便利</w:t>
      </w:r>
      <w:r w:rsidR="00934346" w:rsidRPr="00694266">
        <w:rPr>
          <w:rFonts w:hint="eastAsia"/>
          <w:snapToGrid w:val="0"/>
          <w:kern w:val="22"/>
          <w:lang w:eastAsia="zh-CN"/>
        </w:rPr>
        <w:t>农民和植物育种者获得植物遗传资源以开发新的作物品种，使农业生产适应不断变化的环境，截至</w:t>
      </w:r>
      <w:r w:rsidR="00934346" w:rsidRPr="00694266">
        <w:rPr>
          <w:rFonts w:hint="eastAsia"/>
          <w:snapToGrid w:val="0"/>
          <w:kern w:val="22"/>
          <w:lang w:eastAsia="zh-CN"/>
        </w:rPr>
        <w:t>2020</w:t>
      </w:r>
      <w:r w:rsidR="00934346" w:rsidRPr="00694266">
        <w:rPr>
          <w:rFonts w:hint="eastAsia"/>
          <w:snapToGrid w:val="0"/>
          <w:kern w:val="22"/>
          <w:lang w:eastAsia="zh-CN"/>
        </w:rPr>
        <w:t>年</w:t>
      </w:r>
      <w:r w:rsidR="00934346" w:rsidRPr="00694266">
        <w:rPr>
          <w:rFonts w:hint="eastAsia"/>
          <w:snapToGrid w:val="0"/>
          <w:kern w:val="22"/>
          <w:lang w:eastAsia="zh-CN"/>
        </w:rPr>
        <w:t>2</w:t>
      </w:r>
      <w:r w:rsidR="00934346" w:rsidRPr="00694266">
        <w:rPr>
          <w:rFonts w:hint="eastAsia"/>
          <w:snapToGrid w:val="0"/>
          <w:kern w:val="22"/>
          <w:lang w:eastAsia="zh-CN"/>
        </w:rPr>
        <w:t>月，已通过</w:t>
      </w:r>
      <w:r w:rsidR="00934346" w:rsidRPr="00694266">
        <w:rPr>
          <w:rFonts w:hint="eastAsia"/>
          <w:snapToGrid w:val="0"/>
          <w:kern w:val="22"/>
          <w:lang w:eastAsia="zh-CN"/>
        </w:rPr>
        <w:t>76</w:t>
      </w:r>
      <w:r w:rsidR="00E62706">
        <w:rPr>
          <w:snapToGrid w:val="0"/>
          <w:kern w:val="22"/>
          <w:lang w:eastAsia="zh-CN"/>
        </w:rPr>
        <w:t>,</w:t>
      </w:r>
      <w:r w:rsidR="00934346" w:rsidRPr="00694266">
        <w:rPr>
          <w:rFonts w:hint="eastAsia"/>
          <w:snapToGrid w:val="0"/>
          <w:kern w:val="22"/>
          <w:lang w:eastAsia="zh-CN"/>
        </w:rPr>
        <w:t>000</w:t>
      </w:r>
      <w:r w:rsidR="00934346" w:rsidRPr="00694266">
        <w:rPr>
          <w:rFonts w:hint="eastAsia"/>
          <w:snapToGrid w:val="0"/>
          <w:kern w:val="22"/>
          <w:lang w:eastAsia="zh-CN"/>
        </w:rPr>
        <w:t>多份称为</w:t>
      </w:r>
      <w:r w:rsidR="00E62706">
        <w:rPr>
          <w:rFonts w:hint="eastAsia"/>
          <w:snapToGrid w:val="0"/>
          <w:kern w:val="22"/>
          <w:lang w:eastAsia="zh-CN"/>
        </w:rPr>
        <w:t>“</w:t>
      </w:r>
      <w:r w:rsidR="00934346" w:rsidRPr="00694266">
        <w:rPr>
          <w:rFonts w:hint="eastAsia"/>
          <w:snapToGrid w:val="0"/>
          <w:kern w:val="22"/>
          <w:lang w:eastAsia="zh-CN"/>
        </w:rPr>
        <w:t>标准材料转让</w:t>
      </w:r>
      <w:r w:rsidR="00E62706">
        <w:rPr>
          <w:rFonts w:hint="eastAsia"/>
          <w:snapToGrid w:val="0"/>
          <w:kern w:val="22"/>
          <w:lang w:eastAsia="zh-CN"/>
        </w:rPr>
        <w:t>协定”</w:t>
      </w:r>
      <w:r w:rsidR="00934346" w:rsidRPr="00694266">
        <w:rPr>
          <w:rFonts w:hint="eastAsia"/>
          <w:snapToGrid w:val="0"/>
          <w:kern w:val="22"/>
          <w:lang w:eastAsia="zh-CN"/>
        </w:rPr>
        <w:t>的合同，在全球范围内转让了</w:t>
      </w:r>
      <w:r w:rsidR="00934346" w:rsidRPr="00694266">
        <w:rPr>
          <w:rFonts w:hint="eastAsia"/>
          <w:snapToGrid w:val="0"/>
          <w:kern w:val="22"/>
          <w:lang w:eastAsia="zh-CN"/>
        </w:rPr>
        <w:t>550</w:t>
      </w:r>
      <w:r w:rsidR="00934346" w:rsidRPr="00694266">
        <w:rPr>
          <w:rFonts w:hint="eastAsia"/>
          <w:snapToGrid w:val="0"/>
          <w:kern w:val="22"/>
          <w:lang w:eastAsia="zh-CN"/>
        </w:rPr>
        <w:t>多万份样本。</w:t>
      </w:r>
      <w:r w:rsidR="0003787B" w:rsidRPr="0003787B">
        <w:rPr>
          <w:rFonts w:hint="eastAsia"/>
          <w:snapToGrid w:val="0"/>
          <w:kern w:val="22"/>
          <w:lang w:eastAsia="zh-CN"/>
        </w:rPr>
        <w:t>《条约》下的惠益分享基金迄今已</w:t>
      </w:r>
      <w:r w:rsidR="0003787B">
        <w:rPr>
          <w:rFonts w:hint="eastAsia"/>
          <w:snapToGrid w:val="0"/>
          <w:kern w:val="22"/>
          <w:lang w:eastAsia="zh-CN"/>
        </w:rPr>
        <w:t>为</w:t>
      </w:r>
      <w:r w:rsidR="0003787B" w:rsidRPr="0003787B">
        <w:rPr>
          <w:rFonts w:hint="eastAsia"/>
          <w:snapToGrid w:val="0"/>
          <w:kern w:val="22"/>
          <w:lang w:eastAsia="zh-CN"/>
        </w:rPr>
        <w:t>67</w:t>
      </w:r>
      <w:r w:rsidR="0003787B" w:rsidRPr="0003787B">
        <w:rPr>
          <w:rFonts w:hint="eastAsia"/>
          <w:snapToGrid w:val="0"/>
          <w:kern w:val="22"/>
          <w:lang w:eastAsia="zh-CN"/>
        </w:rPr>
        <w:t>个发展中国家的</w:t>
      </w:r>
      <w:r w:rsidR="0003787B" w:rsidRPr="0003787B">
        <w:rPr>
          <w:rFonts w:hint="eastAsia"/>
          <w:snapToGrid w:val="0"/>
          <w:kern w:val="22"/>
          <w:lang w:eastAsia="zh-CN"/>
        </w:rPr>
        <w:t>80</w:t>
      </w:r>
      <w:r w:rsidR="0003787B" w:rsidRPr="0003787B">
        <w:rPr>
          <w:rFonts w:hint="eastAsia"/>
          <w:snapToGrid w:val="0"/>
          <w:kern w:val="22"/>
          <w:lang w:eastAsia="zh-CN"/>
        </w:rPr>
        <w:t>个项目</w:t>
      </w:r>
      <w:r w:rsidR="0003787B">
        <w:rPr>
          <w:rFonts w:hint="eastAsia"/>
          <w:snapToGrid w:val="0"/>
          <w:kern w:val="22"/>
          <w:lang w:eastAsia="zh-CN"/>
        </w:rPr>
        <w:t>拨款</w:t>
      </w:r>
      <w:r w:rsidR="0003787B" w:rsidRPr="0003787B">
        <w:rPr>
          <w:rFonts w:hint="eastAsia"/>
          <w:snapToGrid w:val="0"/>
          <w:kern w:val="22"/>
          <w:lang w:eastAsia="zh-CN"/>
        </w:rPr>
        <w:t>2</w:t>
      </w:r>
      <w:r w:rsidR="0003787B">
        <w:rPr>
          <w:snapToGrid w:val="0"/>
          <w:kern w:val="22"/>
          <w:lang w:eastAsia="zh-CN"/>
        </w:rPr>
        <w:t>,</w:t>
      </w:r>
      <w:r w:rsidR="0003787B" w:rsidRPr="0003787B">
        <w:rPr>
          <w:rFonts w:hint="eastAsia"/>
          <w:snapToGrid w:val="0"/>
          <w:kern w:val="22"/>
          <w:lang w:eastAsia="zh-CN"/>
        </w:rPr>
        <w:t>600</w:t>
      </w:r>
      <w:r w:rsidR="0003787B" w:rsidRPr="0003787B">
        <w:rPr>
          <w:rFonts w:hint="eastAsia"/>
          <w:snapToGrid w:val="0"/>
          <w:kern w:val="22"/>
          <w:lang w:eastAsia="zh-CN"/>
        </w:rPr>
        <w:t>多万美元，还提供非货币惠益，支持植物的保护和可持续利用，帮助发展中国家</w:t>
      </w:r>
      <w:r w:rsidR="0003787B">
        <w:rPr>
          <w:rFonts w:hint="eastAsia"/>
          <w:snapToGrid w:val="0"/>
          <w:kern w:val="22"/>
          <w:lang w:eastAsia="zh-CN"/>
        </w:rPr>
        <w:t>的农民</w:t>
      </w:r>
      <w:r w:rsidR="0003787B" w:rsidRPr="0003787B">
        <w:rPr>
          <w:rFonts w:hint="eastAsia"/>
          <w:snapToGrid w:val="0"/>
          <w:kern w:val="22"/>
          <w:lang w:eastAsia="zh-CN"/>
        </w:rPr>
        <w:t>改善粮食安全</w:t>
      </w:r>
      <w:r w:rsidR="0003787B">
        <w:rPr>
          <w:rFonts w:hint="eastAsia"/>
          <w:snapToGrid w:val="0"/>
          <w:kern w:val="22"/>
          <w:lang w:eastAsia="zh-CN"/>
        </w:rPr>
        <w:t>，</w:t>
      </w:r>
      <w:r w:rsidR="0003787B" w:rsidRPr="0003787B">
        <w:rPr>
          <w:rFonts w:hint="eastAsia"/>
          <w:snapToGrid w:val="0"/>
          <w:kern w:val="22"/>
          <w:lang w:eastAsia="zh-CN"/>
        </w:rPr>
        <w:t>应对气候变化和粮食生产的其他威胁。</w:t>
      </w:r>
      <w:r w:rsidR="00DB5525">
        <w:rPr>
          <w:rStyle w:val="FootnoteReference"/>
          <w:snapToGrid w:val="0"/>
          <w:kern w:val="22"/>
          <w:lang w:eastAsia="zh-CN"/>
        </w:rPr>
        <w:footnoteReference w:id="49"/>
      </w:r>
    </w:p>
    <w:p w14:paraId="60B1F1D6" w14:textId="71F384F9" w:rsidR="00694266" w:rsidRPr="00A01608" w:rsidRDefault="00934346" w:rsidP="00934346">
      <w:pPr>
        <w:pStyle w:val="ListParagraph"/>
        <w:numPr>
          <w:ilvl w:val="0"/>
          <w:numId w:val="36"/>
        </w:numPr>
        <w:adjustRightInd w:val="0"/>
        <w:snapToGrid w:val="0"/>
        <w:spacing w:before="120" w:line="240" w:lineRule="atLeast"/>
        <w:ind w:left="0" w:firstLine="0"/>
        <w:contextualSpacing w:val="0"/>
        <w:jc w:val="left"/>
        <w:rPr>
          <w:snapToGrid w:val="0"/>
          <w:color w:val="000000" w:themeColor="text1"/>
          <w:kern w:val="22"/>
          <w:lang w:eastAsia="zh-CN"/>
        </w:rPr>
      </w:pPr>
      <w:r w:rsidRPr="00133D4D">
        <w:rPr>
          <w:rFonts w:hint="eastAsia"/>
          <w:snapToGrid w:val="0"/>
          <w:color w:val="000000" w:themeColor="text1"/>
          <w:kern w:val="22"/>
          <w:lang w:eastAsia="zh-CN"/>
        </w:rPr>
        <w:t>关于</w:t>
      </w:r>
      <w:r w:rsidR="004A4D81" w:rsidRPr="00133D4D">
        <w:rPr>
          <w:rFonts w:hint="eastAsia"/>
          <w:snapToGrid w:val="0"/>
          <w:color w:val="000000" w:themeColor="text1"/>
          <w:kern w:val="22"/>
          <w:lang w:eastAsia="zh-CN"/>
        </w:rPr>
        <w:t>惠益</w:t>
      </w:r>
      <w:r w:rsidR="00133D4D" w:rsidRPr="00133D4D">
        <w:rPr>
          <w:rFonts w:hint="eastAsia"/>
          <w:snapToGrid w:val="0"/>
          <w:color w:val="000000" w:themeColor="text1"/>
          <w:kern w:val="22"/>
          <w:lang w:eastAsia="zh-CN"/>
        </w:rPr>
        <w:t>分享</w:t>
      </w:r>
      <w:r w:rsidR="000E41B1" w:rsidRPr="00133D4D">
        <w:rPr>
          <w:rFonts w:hint="eastAsia"/>
          <w:snapToGrid w:val="0"/>
          <w:color w:val="000000" w:themeColor="text1"/>
          <w:kern w:val="22"/>
          <w:lang w:eastAsia="zh-CN"/>
        </w:rPr>
        <w:t>特别是货币惠益分享</w:t>
      </w:r>
      <w:r w:rsidRPr="00133D4D">
        <w:rPr>
          <w:rFonts w:hint="eastAsia"/>
          <w:snapToGrid w:val="0"/>
          <w:color w:val="000000" w:themeColor="text1"/>
          <w:kern w:val="22"/>
          <w:lang w:eastAsia="zh-CN"/>
        </w:rPr>
        <w:t>的信息很少。</w:t>
      </w:r>
      <w:r w:rsidR="00CF05DE" w:rsidRPr="00133D4D">
        <w:rPr>
          <w:rFonts w:hint="eastAsia"/>
          <w:snapToGrid w:val="0"/>
          <w:color w:val="000000" w:themeColor="text1"/>
          <w:kern w:val="22"/>
          <w:lang w:eastAsia="zh-CN"/>
        </w:rPr>
        <w:t>相关</w:t>
      </w:r>
      <w:r w:rsidRPr="00133D4D">
        <w:rPr>
          <w:rFonts w:hint="eastAsia"/>
          <w:snapToGrid w:val="0"/>
          <w:color w:val="000000" w:themeColor="text1"/>
          <w:kern w:val="22"/>
          <w:lang w:eastAsia="zh-CN"/>
        </w:rPr>
        <w:t>背景</w:t>
      </w:r>
      <w:r w:rsidR="00CF05DE" w:rsidRPr="00133D4D">
        <w:rPr>
          <w:rFonts w:hint="eastAsia"/>
          <w:snapToGrid w:val="0"/>
          <w:color w:val="000000" w:themeColor="text1"/>
          <w:kern w:val="22"/>
          <w:lang w:eastAsia="zh-CN"/>
        </w:rPr>
        <w:t>情况是</w:t>
      </w:r>
      <w:r w:rsidRPr="00133D4D">
        <w:rPr>
          <w:rFonts w:hint="eastAsia"/>
          <w:snapToGrid w:val="0"/>
          <w:color w:val="000000" w:themeColor="text1"/>
          <w:kern w:val="22"/>
          <w:lang w:eastAsia="zh-CN"/>
        </w:rPr>
        <w:t>，截至</w:t>
      </w:r>
      <w:r w:rsidRPr="00133D4D">
        <w:rPr>
          <w:rFonts w:hint="eastAsia"/>
          <w:snapToGrid w:val="0"/>
          <w:color w:val="000000" w:themeColor="text1"/>
          <w:kern w:val="22"/>
          <w:lang w:eastAsia="zh-CN"/>
        </w:rPr>
        <w:t>2019</w:t>
      </w:r>
      <w:r w:rsidRPr="00133D4D">
        <w:rPr>
          <w:rFonts w:hint="eastAsia"/>
          <w:snapToGrid w:val="0"/>
          <w:color w:val="000000" w:themeColor="text1"/>
          <w:kern w:val="22"/>
          <w:lang w:eastAsia="zh-CN"/>
        </w:rPr>
        <w:t>年，全球种子市场价值约为</w:t>
      </w:r>
      <w:r w:rsidRPr="00133D4D">
        <w:rPr>
          <w:rFonts w:hint="eastAsia"/>
          <w:snapToGrid w:val="0"/>
          <w:color w:val="000000" w:themeColor="text1"/>
          <w:kern w:val="22"/>
          <w:lang w:eastAsia="zh-CN"/>
        </w:rPr>
        <w:t>600</w:t>
      </w:r>
      <w:r w:rsidRPr="00133D4D">
        <w:rPr>
          <w:rFonts w:hint="eastAsia"/>
          <w:snapToGrid w:val="0"/>
          <w:color w:val="000000" w:themeColor="text1"/>
          <w:kern w:val="22"/>
          <w:lang w:eastAsia="zh-CN"/>
        </w:rPr>
        <w:t>亿美元，</w:t>
      </w:r>
      <w:r w:rsidR="004A4D81" w:rsidRPr="00A01608">
        <w:rPr>
          <w:rStyle w:val="FootnoteReference"/>
          <w:snapToGrid w:val="0"/>
          <w:color w:val="000000" w:themeColor="text1"/>
          <w:kern w:val="22"/>
          <w:lang w:eastAsia="zh-CN"/>
        </w:rPr>
        <w:footnoteReference w:id="50"/>
      </w:r>
      <w:r w:rsidR="00090B98">
        <w:rPr>
          <w:rFonts w:hint="eastAsia"/>
          <w:snapToGrid w:val="0"/>
          <w:color w:val="000000" w:themeColor="text1"/>
          <w:kern w:val="22"/>
          <w:lang w:eastAsia="zh-CN"/>
        </w:rPr>
        <w:t xml:space="preserve"> </w:t>
      </w:r>
      <w:r w:rsidRPr="00A01608">
        <w:rPr>
          <w:rFonts w:hint="eastAsia"/>
          <w:snapToGrid w:val="0"/>
          <w:color w:val="000000" w:themeColor="text1"/>
          <w:kern w:val="22"/>
          <w:lang w:eastAsia="zh-CN"/>
        </w:rPr>
        <w:t>全球医药市场总额约为</w:t>
      </w:r>
      <w:r w:rsidRPr="00A01608">
        <w:rPr>
          <w:rFonts w:hint="eastAsia"/>
          <w:snapToGrid w:val="0"/>
          <w:color w:val="000000" w:themeColor="text1"/>
          <w:kern w:val="22"/>
          <w:lang w:eastAsia="zh-CN"/>
        </w:rPr>
        <w:t>1.25</w:t>
      </w:r>
      <w:r w:rsidRPr="00A01608">
        <w:rPr>
          <w:rFonts w:hint="eastAsia"/>
          <w:snapToGrid w:val="0"/>
          <w:color w:val="000000" w:themeColor="text1"/>
          <w:kern w:val="22"/>
          <w:lang w:eastAsia="zh-CN"/>
        </w:rPr>
        <w:t>万亿美元。</w:t>
      </w:r>
      <w:r w:rsidR="004A4D81" w:rsidRPr="00A01608">
        <w:rPr>
          <w:rStyle w:val="FootnoteReference"/>
          <w:snapToGrid w:val="0"/>
          <w:color w:val="000000" w:themeColor="text1"/>
          <w:kern w:val="22"/>
          <w:lang w:eastAsia="zh-CN"/>
        </w:rPr>
        <w:footnoteReference w:id="51"/>
      </w:r>
      <w:r w:rsidR="004A4D81" w:rsidRPr="00A01608">
        <w:rPr>
          <w:rFonts w:hint="eastAsia"/>
          <w:snapToGrid w:val="0"/>
          <w:color w:val="000000" w:themeColor="text1"/>
          <w:kern w:val="22"/>
          <w:lang w:eastAsia="zh-CN"/>
        </w:rPr>
        <w:t xml:space="preserve"> </w:t>
      </w:r>
      <w:r w:rsidR="00090B98" w:rsidRPr="00090B98">
        <w:rPr>
          <w:rFonts w:hint="eastAsia"/>
          <w:snapToGrid w:val="0"/>
          <w:color w:val="000000" w:themeColor="text1"/>
          <w:kern w:val="22"/>
          <w:lang w:eastAsia="zh-CN"/>
        </w:rPr>
        <w:t>然而这些数字包</w:t>
      </w:r>
      <w:r w:rsidR="00090B98">
        <w:rPr>
          <w:rFonts w:hint="eastAsia"/>
          <w:snapToGrid w:val="0"/>
          <w:color w:val="000000" w:themeColor="text1"/>
          <w:kern w:val="22"/>
          <w:lang w:eastAsia="zh-CN"/>
        </w:rPr>
        <w:t>含了</w:t>
      </w:r>
      <w:r w:rsidR="00090B98" w:rsidRPr="00090B98">
        <w:rPr>
          <w:rFonts w:hint="eastAsia"/>
          <w:snapToGrid w:val="0"/>
          <w:color w:val="000000" w:themeColor="text1"/>
          <w:kern w:val="22"/>
          <w:lang w:eastAsia="zh-CN"/>
        </w:rPr>
        <w:t>成本，包括开发成本，</w:t>
      </w:r>
      <w:r w:rsidR="00090B98">
        <w:rPr>
          <w:rFonts w:hint="eastAsia"/>
          <w:snapToGrid w:val="0"/>
          <w:color w:val="000000" w:themeColor="text1"/>
          <w:kern w:val="22"/>
          <w:lang w:eastAsia="zh-CN"/>
        </w:rPr>
        <w:t>而这些成本</w:t>
      </w:r>
      <w:r w:rsidR="00090B98" w:rsidRPr="00090B98">
        <w:rPr>
          <w:rFonts w:hint="eastAsia"/>
          <w:snapToGrid w:val="0"/>
          <w:color w:val="000000" w:themeColor="text1"/>
          <w:kern w:val="22"/>
          <w:lang w:eastAsia="zh-CN"/>
        </w:rPr>
        <w:t>可能相当可观。相应的利润信息</w:t>
      </w:r>
      <w:r w:rsidR="00090B98">
        <w:rPr>
          <w:rFonts w:hint="eastAsia"/>
          <w:snapToGrid w:val="0"/>
          <w:color w:val="000000" w:themeColor="text1"/>
          <w:kern w:val="22"/>
          <w:lang w:eastAsia="zh-CN"/>
        </w:rPr>
        <w:t>无法从</w:t>
      </w:r>
      <w:r w:rsidR="00090B98" w:rsidRPr="00090B98">
        <w:rPr>
          <w:rFonts w:hint="eastAsia"/>
          <w:snapToGrid w:val="0"/>
          <w:color w:val="000000" w:themeColor="text1"/>
          <w:kern w:val="22"/>
          <w:lang w:eastAsia="zh-CN"/>
        </w:rPr>
        <w:t>公开</w:t>
      </w:r>
      <w:r w:rsidR="00090B98">
        <w:rPr>
          <w:rFonts w:hint="eastAsia"/>
          <w:snapToGrid w:val="0"/>
          <w:color w:val="000000" w:themeColor="text1"/>
          <w:kern w:val="22"/>
          <w:lang w:eastAsia="zh-CN"/>
        </w:rPr>
        <w:t>渠道获得</w:t>
      </w:r>
      <w:r w:rsidR="00090B98" w:rsidRPr="00090B98">
        <w:rPr>
          <w:rFonts w:hint="eastAsia"/>
          <w:snapToGrid w:val="0"/>
          <w:color w:val="000000" w:themeColor="text1"/>
          <w:kern w:val="22"/>
          <w:lang w:eastAsia="zh-CN"/>
        </w:rPr>
        <w:t>。</w:t>
      </w:r>
      <w:r w:rsidRPr="00A01608">
        <w:rPr>
          <w:rFonts w:hint="eastAsia"/>
          <w:snapToGrid w:val="0"/>
          <w:color w:val="000000" w:themeColor="text1"/>
          <w:kern w:val="22"/>
          <w:lang w:eastAsia="zh-CN"/>
        </w:rPr>
        <w:t>几乎四分之三的新药要么来自天然产</w:t>
      </w:r>
      <w:r w:rsidR="00CF05DE">
        <w:rPr>
          <w:rFonts w:hint="eastAsia"/>
          <w:snapToGrid w:val="0"/>
          <w:color w:val="000000" w:themeColor="text1"/>
          <w:kern w:val="22"/>
          <w:lang w:eastAsia="zh-CN"/>
        </w:rPr>
        <w:t>物</w:t>
      </w:r>
      <w:r w:rsidRPr="00A01608">
        <w:rPr>
          <w:rFonts w:hint="eastAsia"/>
          <w:snapToGrid w:val="0"/>
          <w:color w:val="000000" w:themeColor="text1"/>
          <w:kern w:val="22"/>
          <w:lang w:eastAsia="zh-CN"/>
        </w:rPr>
        <w:t>，要么是天然产</w:t>
      </w:r>
      <w:r w:rsidR="00CF05DE">
        <w:rPr>
          <w:rFonts w:hint="eastAsia"/>
          <w:snapToGrid w:val="0"/>
          <w:color w:val="000000" w:themeColor="text1"/>
          <w:kern w:val="22"/>
          <w:lang w:eastAsia="zh-CN"/>
        </w:rPr>
        <w:t>物</w:t>
      </w:r>
      <w:r w:rsidRPr="00A01608">
        <w:rPr>
          <w:rFonts w:hint="eastAsia"/>
          <w:snapToGrid w:val="0"/>
          <w:color w:val="000000" w:themeColor="text1"/>
          <w:kern w:val="22"/>
          <w:lang w:eastAsia="zh-CN"/>
        </w:rPr>
        <w:t>的合成</w:t>
      </w:r>
      <w:r w:rsidR="00CF05DE">
        <w:rPr>
          <w:rFonts w:hint="eastAsia"/>
          <w:snapToGrid w:val="0"/>
          <w:color w:val="000000" w:themeColor="text1"/>
          <w:kern w:val="22"/>
          <w:lang w:eastAsia="zh-CN"/>
        </w:rPr>
        <w:t>模仿品</w:t>
      </w:r>
      <w:r w:rsidR="00090B98">
        <w:rPr>
          <w:rFonts w:hint="eastAsia"/>
          <w:snapToGrid w:val="0"/>
          <w:color w:val="000000" w:themeColor="text1"/>
          <w:kern w:val="22"/>
          <w:lang w:eastAsia="zh-CN"/>
        </w:rPr>
        <w:t>，</w:t>
      </w:r>
      <w:r w:rsidR="004A4D81" w:rsidRPr="00A01608">
        <w:rPr>
          <w:rStyle w:val="FootnoteReference"/>
          <w:snapToGrid w:val="0"/>
          <w:color w:val="000000" w:themeColor="text1"/>
          <w:kern w:val="22"/>
          <w:lang w:eastAsia="zh-CN"/>
        </w:rPr>
        <w:footnoteReference w:id="52"/>
      </w:r>
      <w:r w:rsidR="00090B98">
        <w:rPr>
          <w:rFonts w:hint="eastAsia"/>
          <w:snapToGrid w:val="0"/>
          <w:color w:val="000000" w:themeColor="text1"/>
          <w:kern w:val="22"/>
          <w:lang w:eastAsia="zh-CN"/>
        </w:rPr>
        <w:t xml:space="preserve"> </w:t>
      </w:r>
      <w:r w:rsidR="00090B98" w:rsidRPr="00090B98">
        <w:rPr>
          <w:rFonts w:hint="eastAsia"/>
          <w:snapToGrid w:val="0"/>
          <w:color w:val="000000" w:themeColor="text1"/>
          <w:kern w:val="22"/>
          <w:lang w:eastAsia="zh-CN"/>
        </w:rPr>
        <w:t>尽管并非所有这些都</w:t>
      </w:r>
      <w:r w:rsidR="00090B98">
        <w:rPr>
          <w:rFonts w:hint="eastAsia"/>
          <w:snapToGrid w:val="0"/>
          <w:color w:val="000000" w:themeColor="text1"/>
          <w:kern w:val="22"/>
          <w:lang w:eastAsia="zh-CN"/>
        </w:rPr>
        <w:t>一定涉及使用</w:t>
      </w:r>
      <w:r w:rsidR="00090B98" w:rsidRPr="00090B98">
        <w:rPr>
          <w:rFonts w:hint="eastAsia"/>
          <w:snapToGrid w:val="0"/>
          <w:color w:val="000000" w:themeColor="text1"/>
          <w:kern w:val="22"/>
          <w:lang w:eastAsia="zh-CN"/>
        </w:rPr>
        <w:t>《公约》</w:t>
      </w:r>
      <w:r w:rsidR="00090B98">
        <w:rPr>
          <w:rFonts w:hint="eastAsia"/>
          <w:snapToGrid w:val="0"/>
          <w:color w:val="000000" w:themeColor="text1"/>
          <w:kern w:val="22"/>
          <w:lang w:eastAsia="zh-CN"/>
        </w:rPr>
        <w:t>规定的</w:t>
      </w:r>
      <w:r w:rsidR="00090B98" w:rsidRPr="00090B98">
        <w:rPr>
          <w:rFonts w:hint="eastAsia"/>
          <w:snapToGrid w:val="0"/>
          <w:color w:val="000000" w:themeColor="text1"/>
          <w:kern w:val="22"/>
          <w:lang w:eastAsia="zh-CN"/>
        </w:rPr>
        <w:t>遗传资源。</w:t>
      </w:r>
    </w:p>
    <w:p w14:paraId="5C79BEE7" w14:textId="11C3EDED" w:rsidR="00694266" w:rsidRDefault="00934346" w:rsidP="0093434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4266">
        <w:rPr>
          <w:rFonts w:hint="eastAsia"/>
          <w:snapToGrid w:val="0"/>
          <w:kern w:val="22"/>
          <w:lang w:eastAsia="zh-CN"/>
        </w:rPr>
        <w:t>鉴于从获取和使用遗传资源及相关传统知识中获得的惠益</w:t>
      </w:r>
      <w:r w:rsidR="00A01608">
        <w:rPr>
          <w:rFonts w:hint="eastAsia"/>
          <w:snapToGrid w:val="0"/>
          <w:kern w:val="22"/>
          <w:lang w:eastAsia="zh-CN"/>
        </w:rPr>
        <w:t>有</w:t>
      </w:r>
      <w:r w:rsidRPr="00694266">
        <w:rPr>
          <w:rFonts w:hint="eastAsia"/>
          <w:snapToGrid w:val="0"/>
          <w:kern w:val="22"/>
          <w:lang w:eastAsia="zh-CN"/>
        </w:rPr>
        <w:t>各种形式，包括</w:t>
      </w:r>
      <w:r w:rsidR="00A01608">
        <w:rPr>
          <w:rFonts w:hint="eastAsia"/>
          <w:snapToGrid w:val="0"/>
          <w:kern w:val="22"/>
          <w:lang w:eastAsia="zh-CN"/>
        </w:rPr>
        <w:t>货币</w:t>
      </w:r>
      <w:r w:rsidRPr="00694266">
        <w:rPr>
          <w:rFonts w:hint="eastAsia"/>
          <w:snapToGrid w:val="0"/>
          <w:kern w:val="22"/>
          <w:lang w:eastAsia="zh-CN"/>
        </w:rPr>
        <w:t>和非</w:t>
      </w:r>
      <w:r w:rsidR="00A01608">
        <w:rPr>
          <w:rFonts w:hint="eastAsia"/>
          <w:snapToGrid w:val="0"/>
          <w:kern w:val="22"/>
          <w:lang w:eastAsia="zh-CN"/>
        </w:rPr>
        <w:t>货币</w:t>
      </w:r>
      <w:r w:rsidRPr="00694266">
        <w:rPr>
          <w:rFonts w:hint="eastAsia"/>
          <w:snapToGrid w:val="0"/>
          <w:kern w:val="22"/>
          <w:lang w:eastAsia="zh-CN"/>
        </w:rPr>
        <w:t>惠益，还应考虑如何以一致的方式收集关于不同类型非</w:t>
      </w:r>
      <w:r w:rsidR="00A01608">
        <w:rPr>
          <w:rFonts w:hint="eastAsia"/>
          <w:snapToGrid w:val="0"/>
          <w:kern w:val="22"/>
          <w:lang w:eastAsia="zh-CN"/>
        </w:rPr>
        <w:t>货币</w:t>
      </w:r>
      <w:r w:rsidRPr="00694266">
        <w:rPr>
          <w:rFonts w:hint="eastAsia"/>
          <w:snapToGrid w:val="0"/>
          <w:kern w:val="22"/>
          <w:lang w:eastAsia="zh-CN"/>
        </w:rPr>
        <w:t>惠益的信息以及如何汇总</w:t>
      </w:r>
      <w:r w:rsidR="00A01608">
        <w:rPr>
          <w:rFonts w:hint="eastAsia"/>
          <w:snapToGrid w:val="0"/>
          <w:kern w:val="22"/>
          <w:lang w:eastAsia="zh-CN"/>
        </w:rPr>
        <w:t>这些</w:t>
      </w:r>
      <w:r w:rsidRPr="00694266">
        <w:rPr>
          <w:rFonts w:hint="eastAsia"/>
          <w:snapToGrid w:val="0"/>
          <w:kern w:val="22"/>
          <w:lang w:eastAsia="zh-CN"/>
        </w:rPr>
        <w:t>信息。</w:t>
      </w:r>
      <w:r w:rsidR="005609ED">
        <w:rPr>
          <w:rFonts w:hint="eastAsia"/>
          <w:snapToGrid w:val="0"/>
          <w:kern w:val="22"/>
          <w:lang w:eastAsia="zh-CN"/>
        </w:rPr>
        <w:t>在</w:t>
      </w:r>
      <w:r w:rsidR="005609ED" w:rsidRPr="005609ED">
        <w:rPr>
          <w:rFonts w:hint="eastAsia"/>
          <w:snapToGrid w:val="0"/>
          <w:kern w:val="22"/>
          <w:lang w:eastAsia="zh-CN"/>
        </w:rPr>
        <w:t>获取和惠益分享信息交换所</w:t>
      </w:r>
      <w:r w:rsidR="005609ED">
        <w:rPr>
          <w:rFonts w:hint="eastAsia"/>
          <w:snapToGrid w:val="0"/>
          <w:kern w:val="22"/>
          <w:lang w:eastAsia="zh-CN"/>
        </w:rPr>
        <w:t>发</w:t>
      </w:r>
      <w:r w:rsidR="005609ED" w:rsidRPr="005609ED">
        <w:rPr>
          <w:rFonts w:hint="eastAsia"/>
          <w:snapToGrid w:val="0"/>
          <w:kern w:val="22"/>
          <w:lang w:eastAsia="zh-CN"/>
        </w:rPr>
        <w:t>布的国际公认</w:t>
      </w:r>
      <w:r w:rsidR="005609ED">
        <w:rPr>
          <w:rFonts w:hint="eastAsia"/>
          <w:snapToGrid w:val="0"/>
          <w:kern w:val="22"/>
          <w:lang w:eastAsia="zh-CN"/>
        </w:rPr>
        <w:t>的遵守</w:t>
      </w:r>
      <w:r w:rsidR="005609ED" w:rsidRPr="005609ED">
        <w:rPr>
          <w:rFonts w:hint="eastAsia"/>
          <w:snapToGrid w:val="0"/>
          <w:kern w:val="22"/>
          <w:lang w:eastAsia="zh-CN"/>
        </w:rPr>
        <w:t>证书提供了这方面的相关信息。</w:t>
      </w:r>
    </w:p>
    <w:p w14:paraId="6F90B299" w14:textId="4761336A" w:rsidR="00934346" w:rsidRDefault="00934346" w:rsidP="0093434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4266">
        <w:rPr>
          <w:rFonts w:hint="eastAsia"/>
          <w:snapToGrid w:val="0"/>
          <w:kern w:val="22"/>
          <w:lang w:eastAsia="zh-CN"/>
        </w:rPr>
        <w:lastRenderedPageBreak/>
        <w:t>关于</w:t>
      </w:r>
      <w:r w:rsidR="00A01608">
        <w:rPr>
          <w:rFonts w:hint="eastAsia"/>
          <w:snapToGrid w:val="0"/>
          <w:kern w:val="22"/>
          <w:lang w:eastAsia="zh-CN"/>
        </w:rPr>
        <w:t>ABS</w:t>
      </w:r>
      <w:r w:rsidRPr="00694266">
        <w:rPr>
          <w:rFonts w:hint="eastAsia"/>
          <w:snapToGrid w:val="0"/>
          <w:kern w:val="22"/>
          <w:lang w:eastAsia="zh-CN"/>
        </w:rPr>
        <w:t>措施的拟议</w:t>
      </w:r>
      <w:r w:rsidR="00A01608">
        <w:rPr>
          <w:rFonts w:hint="eastAsia"/>
          <w:snapToGrid w:val="0"/>
          <w:kern w:val="22"/>
          <w:lang w:eastAsia="zh-CN"/>
        </w:rPr>
        <w:t>行动</w:t>
      </w:r>
      <w:r w:rsidRPr="00694266">
        <w:rPr>
          <w:rFonts w:hint="eastAsia"/>
          <w:snapToGrid w:val="0"/>
          <w:kern w:val="22"/>
          <w:lang w:eastAsia="zh-CN"/>
        </w:rPr>
        <w:t>目标</w:t>
      </w:r>
      <w:r w:rsidRPr="00694266">
        <w:rPr>
          <w:rFonts w:hint="eastAsia"/>
          <w:snapToGrid w:val="0"/>
          <w:kern w:val="22"/>
          <w:lang w:eastAsia="zh-CN"/>
        </w:rPr>
        <w:t>12</w:t>
      </w:r>
      <w:r w:rsidRPr="00694266">
        <w:rPr>
          <w:rFonts w:hint="eastAsia"/>
          <w:snapToGrid w:val="0"/>
          <w:kern w:val="22"/>
          <w:lang w:eastAsia="zh-CN"/>
        </w:rPr>
        <w:t>直接有助于实现</w:t>
      </w:r>
      <w:r w:rsidR="00A01608">
        <w:rPr>
          <w:rFonts w:hint="eastAsia"/>
          <w:snapToGrid w:val="0"/>
          <w:kern w:val="22"/>
          <w:lang w:eastAsia="zh-CN"/>
        </w:rPr>
        <w:t>本长期</w:t>
      </w:r>
      <w:r w:rsidRPr="00694266">
        <w:rPr>
          <w:rFonts w:hint="eastAsia"/>
          <w:snapToGrid w:val="0"/>
          <w:kern w:val="22"/>
          <w:lang w:eastAsia="zh-CN"/>
        </w:rPr>
        <w:t>目标。</w:t>
      </w:r>
      <w:r w:rsidR="00F8476B">
        <w:rPr>
          <w:rFonts w:hint="eastAsia"/>
          <w:snapToGrid w:val="0"/>
          <w:kern w:val="22"/>
          <w:lang w:eastAsia="zh-CN"/>
        </w:rPr>
        <w:t>其他拟议行动目标，如</w:t>
      </w:r>
      <w:r w:rsidRPr="00694266">
        <w:rPr>
          <w:rFonts w:hint="eastAsia"/>
          <w:snapToGrid w:val="0"/>
          <w:kern w:val="22"/>
          <w:lang w:eastAsia="zh-CN"/>
        </w:rPr>
        <w:t>关于将生物多样性价值纳入规划进程</w:t>
      </w:r>
      <w:r w:rsidR="00F8476B">
        <w:rPr>
          <w:rFonts w:hint="eastAsia"/>
          <w:snapToGrid w:val="0"/>
          <w:kern w:val="22"/>
          <w:lang w:eastAsia="zh-CN"/>
        </w:rPr>
        <w:t>的行动</w:t>
      </w:r>
      <w:r w:rsidRPr="00694266">
        <w:rPr>
          <w:rFonts w:hint="eastAsia"/>
          <w:snapToGrid w:val="0"/>
          <w:kern w:val="22"/>
          <w:lang w:eastAsia="zh-CN"/>
        </w:rPr>
        <w:t>目标</w:t>
      </w:r>
      <w:r w:rsidRPr="00694266">
        <w:rPr>
          <w:rFonts w:hint="eastAsia"/>
          <w:snapToGrid w:val="0"/>
          <w:kern w:val="22"/>
          <w:lang w:eastAsia="zh-CN"/>
        </w:rPr>
        <w:t>13</w:t>
      </w:r>
      <w:r w:rsidR="00F8476B">
        <w:rPr>
          <w:rFonts w:hint="eastAsia"/>
          <w:snapToGrid w:val="0"/>
          <w:kern w:val="22"/>
          <w:lang w:eastAsia="zh-CN"/>
        </w:rPr>
        <w:t>，关于</w:t>
      </w:r>
      <w:r w:rsidRPr="00694266">
        <w:rPr>
          <w:rFonts w:hint="eastAsia"/>
          <w:snapToGrid w:val="0"/>
          <w:kern w:val="22"/>
          <w:lang w:eastAsia="zh-CN"/>
        </w:rPr>
        <w:t>改</w:t>
      </w:r>
      <w:r w:rsidR="00F8476B">
        <w:rPr>
          <w:rFonts w:hint="eastAsia"/>
          <w:snapToGrid w:val="0"/>
          <w:kern w:val="22"/>
          <w:lang w:eastAsia="zh-CN"/>
        </w:rPr>
        <w:t>进</w:t>
      </w:r>
      <w:r w:rsidRPr="00694266">
        <w:rPr>
          <w:rFonts w:hint="eastAsia"/>
          <w:snapToGrid w:val="0"/>
          <w:kern w:val="22"/>
          <w:lang w:eastAsia="zh-CN"/>
        </w:rPr>
        <w:t>生物多样性信息</w:t>
      </w:r>
      <w:r w:rsidR="00F8476B">
        <w:rPr>
          <w:rFonts w:hint="eastAsia"/>
          <w:snapToGrid w:val="0"/>
          <w:kern w:val="22"/>
          <w:lang w:eastAsia="zh-CN"/>
        </w:rPr>
        <w:t>的行动</w:t>
      </w:r>
      <w:r w:rsidRPr="00694266">
        <w:rPr>
          <w:rFonts w:hint="eastAsia"/>
          <w:snapToGrid w:val="0"/>
          <w:kern w:val="22"/>
          <w:lang w:eastAsia="zh-CN"/>
        </w:rPr>
        <w:t>目标</w:t>
      </w:r>
      <w:r w:rsidRPr="00694266">
        <w:rPr>
          <w:rFonts w:hint="eastAsia"/>
          <w:snapToGrid w:val="0"/>
          <w:kern w:val="22"/>
          <w:lang w:eastAsia="zh-CN"/>
        </w:rPr>
        <w:t>19</w:t>
      </w:r>
      <w:r w:rsidR="00F8476B">
        <w:rPr>
          <w:rFonts w:hint="eastAsia"/>
          <w:snapToGrid w:val="0"/>
          <w:kern w:val="22"/>
          <w:lang w:eastAsia="zh-CN"/>
        </w:rPr>
        <w:t>，关于</w:t>
      </w:r>
      <w:r w:rsidRPr="00694266">
        <w:rPr>
          <w:rFonts w:hint="eastAsia"/>
          <w:snapToGrid w:val="0"/>
          <w:kern w:val="22"/>
          <w:lang w:eastAsia="zh-CN"/>
        </w:rPr>
        <w:t>更公平决策</w:t>
      </w:r>
      <w:r w:rsidR="00F8476B">
        <w:rPr>
          <w:rFonts w:hint="eastAsia"/>
          <w:snapToGrid w:val="0"/>
          <w:kern w:val="22"/>
          <w:lang w:eastAsia="zh-CN"/>
        </w:rPr>
        <w:t>的行动</w:t>
      </w:r>
      <w:r w:rsidRPr="00694266">
        <w:rPr>
          <w:rFonts w:hint="eastAsia"/>
          <w:snapToGrid w:val="0"/>
          <w:kern w:val="22"/>
          <w:lang w:eastAsia="zh-CN"/>
        </w:rPr>
        <w:t>目标</w:t>
      </w:r>
      <w:r w:rsidRPr="00694266">
        <w:rPr>
          <w:rFonts w:hint="eastAsia"/>
          <w:snapToGrid w:val="0"/>
          <w:kern w:val="22"/>
          <w:lang w:eastAsia="zh-CN"/>
        </w:rPr>
        <w:t>20</w:t>
      </w:r>
      <w:r w:rsidR="00F8476B">
        <w:rPr>
          <w:rFonts w:hint="eastAsia"/>
          <w:snapToGrid w:val="0"/>
          <w:kern w:val="22"/>
          <w:lang w:eastAsia="zh-CN"/>
        </w:rPr>
        <w:t>，</w:t>
      </w:r>
      <w:r w:rsidRPr="00694266">
        <w:rPr>
          <w:rFonts w:hint="eastAsia"/>
          <w:snapToGrid w:val="0"/>
          <w:kern w:val="22"/>
          <w:lang w:eastAsia="zh-CN"/>
        </w:rPr>
        <w:t>将帮助创造有利环境，间接</w:t>
      </w:r>
      <w:r w:rsidR="00F8476B">
        <w:rPr>
          <w:rFonts w:hint="eastAsia"/>
          <w:snapToGrid w:val="0"/>
          <w:kern w:val="22"/>
          <w:lang w:eastAsia="zh-CN"/>
        </w:rPr>
        <w:t>支持本长期</w:t>
      </w:r>
      <w:r w:rsidRPr="00694266">
        <w:rPr>
          <w:rFonts w:hint="eastAsia"/>
          <w:snapToGrid w:val="0"/>
          <w:kern w:val="22"/>
          <w:lang w:eastAsia="zh-CN"/>
        </w:rPr>
        <w:t>目标</w:t>
      </w:r>
      <w:r w:rsidR="00F8476B">
        <w:rPr>
          <w:rFonts w:hint="eastAsia"/>
          <w:snapToGrid w:val="0"/>
          <w:kern w:val="22"/>
          <w:lang w:eastAsia="zh-CN"/>
        </w:rPr>
        <w:t>的实现</w:t>
      </w:r>
      <w:r w:rsidRPr="00694266">
        <w:rPr>
          <w:rFonts w:hint="eastAsia"/>
          <w:snapToGrid w:val="0"/>
          <w:kern w:val="22"/>
          <w:lang w:eastAsia="zh-CN"/>
        </w:rPr>
        <w:t>。</w:t>
      </w:r>
    </w:p>
    <w:p w14:paraId="36F1F113" w14:textId="6FDC7576" w:rsidR="00694266" w:rsidRPr="00F8476B" w:rsidRDefault="00F8476B" w:rsidP="00694266">
      <w:pPr>
        <w:adjustRightInd w:val="0"/>
        <w:snapToGrid w:val="0"/>
        <w:spacing w:before="120" w:line="240" w:lineRule="atLeast"/>
        <w:jc w:val="left"/>
        <w:rPr>
          <w:b/>
          <w:bCs/>
          <w:snapToGrid w:val="0"/>
          <w:kern w:val="22"/>
          <w:lang w:eastAsia="zh-CN"/>
        </w:rPr>
      </w:pPr>
      <w:r w:rsidRPr="00F8476B">
        <w:rPr>
          <w:rFonts w:hint="eastAsia"/>
          <w:b/>
          <w:bCs/>
          <w:snapToGrid w:val="0"/>
          <w:kern w:val="22"/>
          <w:lang w:eastAsia="zh-CN"/>
        </w:rPr>
        <w:t>执行</w:t>
      </w:r>
      <w:r w:rsidR="00694266" w:rsidRPr="00F8476B">
        <w:rPr>
          <w:rFonts w:hint="eastAsia"/>
          <w:b/>
          <w:bCs/>
          <w:snapToGrid w:val="0"/>
          <w:kern w:val="22"/>
          <w:lang w:eastAsia="zh-CN"/>
        </w:rPr>
        <w:t>手段</w:t>
      </w:r>
    </w:p>
    <w:p w14:paraId="7ABA26F0" w14:textId="0FB97BA6" w:rsidR="00694266" w:rsidRPr="00761722" w:rsidRDefault="00F8476B" w:rsidP="00694266">
      <w:pPr>
        <w:adjustRightInd w:val="0"/>
        <w:snapToGrid w:val="0"/>
        <w:spacing w:before="120" w:line="240" w:lineRule="atLeast"/>
        <w:jc w:val="left"/>
        <w:rPr>
          <w:rFonts w:eastAsia="KaiTi"/>
          <w:snapToGrid w:val="0"/>
          <w:kern w:val="22"/>
          <w:lang w:eastAsia="zh-CN"/>
        </w:rPr>
      </w:pPr>
      <w:r w:rsidRPr="00761722">
        <w:rPr>
          <w:rFonts w:eastAsia="KaiTi" w:hint="eastAsia"/>
          <w:b/>
          <w:bCs/>
          <w:snapToGrid w:val="0"/>
          <w:kern w:val="22"/>
          <w:lang w:eastAsia="zh-CN"/>
        </w:rPr>
        <w:t>长期</w:t>
      </w:r>
      <w:r w:rsidR="00694266" w:rsidRPr="00761722">
        <w:rPr>
          <w:rFonts w:eastAsia="KaiTi" w:hint="eastAsia"/>
          <w:b/>
          <w:bCs/>
          <w:snapToGrid w:val="0"/>
          <w:kern w:val="22"/>
          <w:lang w:eastAsia="zh-CN"/>
        </w:rPr>
        <w:t>目标</w:t>
      </w:r>
      <w:r w:rsidR="00694266" w:rsidRPr="00761722">
        <w:rPr>
          <w:rFonts w:eastAsia="KaiTi" w:hint="eastAsia"/>
          <w:b/>
          <w:bCs/>
          <w:snapToGrid w:val="0"/>
          <w:kern w:val="22"/>
          <w:lang w:eastAsia="zh-CN"/>
        </w:rPr>
        <w:t>D</w:t>
      </w:r>
      <w:r w:rsidR="00324AE4" w:rsidRPr="00761722">
        <w:rPr>
          <w:rFonts w:eastAsia="KaiTi"/>
          <w:b/>
          <w:bCs/>
          <w:snapToGrid w:val="0"/>
          <w:kern w:val="22"/>
          <w:lang w:eastAsia="zh-CN"/>
        </w:rPr>
        <w:t xml:space="preserve">. </w:t>
      </w:r>
      <w:r w:rsidRPr="00761722">
        <w:rPr>
          <w:rFonts w:eastAsia="KaiTi" w:hint="eastAsia"/>
          <w:snapToGrid w:val="0"/>
          <w:kern w:val="22"/>
          <w:lang w:eastAsia="zh-CN"/>
        </w:rPr>
        <w:t>可以得到为实现框架中的所有长期目标和行动目标所需执行手段</w:t>
      </w:r>
    </w:p>
    <w:p w14:paraId="3A1BEF80" w14:textId="4AA8D12F" w:rsidR="00694266" w:rsidRPr="007D10BE" w:rsidRDefault="00694266" w:rsidP="0069426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7D10BE">
        <w:rPr>
          <w:rFonts w:hint="eastAsia"/>
          <w:snapToGrid w:val="0"/>
          <w:kern w:val="22"/>
          <w:lang w:eastAsia="zh-CN"/>
        </w:rPr>
        <w:t>2020</w:t>
      </w:r>
      <w:r w:rsidRPr="007D10BE">
        <w:rPr>
          <w:rFonts w:hint="eastAsia"/>
          <w:snapToGrid w:val="0"/>
          <w:kern w:val="22"/>
          <w:lang w:eastAsia="zh-CN"/>
        </w:rPr>
        <w:t>年后全球生物多样性框架</w:t>
      </w:r>
      <w:r w:rsidR="00A34795" w:rsidRPr="007D10BE">
        <w:rPr>
          <w:rFonts w:hint="eastAsia"/>
          <w:snapToGrid w:val="0"/>
          <w:kern w:val="22"/>
          <w:lang w:eastAsia="zh-CN"/>
        </w:rPr>
        <w:t>的执行活动将由</w:t>
      </w:r>
      <w:r w:rsidRPr="007D10BE">
        <w:rPr>
          <w:rFonts w:hint="eastAsia"/>
          <w:snapToGrid w:val="0"/>
          <w:kern w:val="22"/>
          <w:lang w:eastAsia="zh-CN"/>
        </w:rPr>
        <w:t>国家</w:t>
      </w:r>
      <w:r w:rsidR="0059608B">
        <w:rPr>
          <w:rFonts w:hint="eastAsia"/>
          <w:snapToGrid w:val="0"/>
          <w:kern w:val="22"/>
          <w:lang w:eastAsia="zh-CN"/>
        </w:rPr>
        <w:t>和</w:t>
      </w:r>
      <w:r w:rsidR="0059608B">
        <w:rPr>
          <w:rFonts w:hint="eastAsia"/>
          <w:snapToGrid w:val="0"/>
          <w:kern w:val="22"/>
          <w:lang w:eastAsia="zh-CN"/>
        </w:rPr>
        <w:t>/</w:t>
      </w:r>
      <w:r w:rsidRPr="007D10BE">
        <w:rPr>
          <w:rFonts w:hint="eastAsia"/>
          <w:snapToGrid w:val="0"/>
          <w:kern w:val="22"/>
          <w:lang w:eastAsia="zh-CN"/>
        </w:rPr>
        <w:t>或</w:t>
      </w:r>
      <w:r w:rsidR="00A34795" w:rsidRPr="007D10BE">
        <w:rPr>
          <w:rFonts w:hint="eastAsia"/>
          <w:snapToGrid w:val="0"/>
          <w:kern w:val="22"/>
          <w:lang w:eastAsia="zh-CN"/>
        </w:rPr>
        <w:t>次国家</w:t>
      </w:r>
      <w:r w:rsidR="00B33A6D">
        <w:rPr>
          <w:rFonts w:hint="eastAsia"/>
          <w:snapToGrid w:val="0"/>
          <w:kern w:val="22"/>
          <w:lang w:eastAsia="zh-CN"/>
        </w:rPr>
        <w:t>一级</w:t>
      </w:r>
      <w:r w:rsidR="00A34795" w:rsidRPr="007D10BE">
        <w:rPr>
          <w:rFonts w:hint="eastAsia"/>
          <w:snapToGrid w:val="0"/>
          <w:kern w:val="22"/>
          <w:lang w:eastAsia="zh-CN"/>
        </w:rPr>
        <w:t>唱主角</w:t>
      </w:r>
      <w:r w:rsidRPr="007D10BE">
        <w:rPr>
          <w:rFonts w:hint="eastAsia"/>
          <w:snapToGrid w:val="0"/>
          <w:kern w:val="22"/>
          <w:lang w:eastAsia="zh-CN"/>
        </w:rPr>
        <w:t>，区域和全球</w:t>
      </w:r>
      <w:r w:rsidR="00B33A6D">
        <w:rPr>
          <w:rFonts w:hint="eastAsia"/>
          <w:snapToGrid w:val="0"/>
          <w:kern w:val="22"/>
          <w:lang w:eastAsia="zh-CN"/>
        </w:rPr>
        <w:t>一级</w:t>
      </w:r>
      <w:r w:rsidR="00A34795" w:rsidRPr="007D10BE">
        <w:rPr>
          <w:rFonts w:hint="eastAsia"/>
          <w:snapToGrid w:val="0"/>
          <w:kern w:val="22"/>
          <w:lang w:eastAsia="zh-CN"/>
        </w:rPr>
        <w:t>助演</w:t>
      </w:r>
      <w:r w:rsidRPr="007D10BE">
        <w:rPr>
          <w:rFonts w:hint="eastAsia"/>
          <w:snapToGrid w:val="0"/>
          <w:kern w:val="22"/>
          <w:lang w:eastAsia="zh-CN"/>
        </w:rPr>
        <w:t>。然而，大多数国家，特别是发展中国家，</w:t>
      </w:r>
      <w:r w:rsidR="007D10BE" w:rsidRPr="007D10BE">
        <w:rPr>
          <w:rFonts w:hint="eastAsia"/>
          <w:snapToGrid w:val="0"/>
          <w:kern w:val="22"/>
          <w:lang w:eastAsia="zh-CN"/>
        </w:rPr>
        <w:t>尤其</w:t>
      </w:r>
      <w:r w:rsidRPr="007D10BE">
        <w:rPr>
          <w:rFonts w:hint="eastAsia"/>
          <w:snapToGrid w:val="0"/>
          <w:kern w:val="22"/>
          <w:lang w:eastAsia="zh-CN"/>
        </w:rPr>
        <w:t>是最不发达国家和小岛屿发展中国家以及经济转型国家，执行</w:t>
      </w:r>
      <w:r w:rsidR="00D235DD">
        <w:rPr>
          <w:rFonts w:hint="eastAsia"/>
          <w:snapToGrid w:val="0"/>
          <w:kern w:val="22"/>
          <w:lang w:eastAsia="zh-CN"/>
        </w:rPr>
        <w:t>《公约》</w:t>
      </w:r>
      <w:r w:rsidRPr="007D10BE">
        <w:rPr>
          <w:rFonts w:hint="eastAsia"/>
          <w:snapToGrid w:val="0"/>
          <w:kern w:val="22"/>
          <w:lang w:eastAsia="zh-CN"/>
        </w:rPr>
        <w:t>的人力、技术和</w:t>
      </w:r>
      <w:r w:rsidR="00587531">
        <w:rPr>
          <w:rFonts w:hint="eastAsia"/>
          <w:snapToGrid w:val="0"/>
          <w:kern w:val="22"/>
          <w:lang w:eastAsia="zh-CN"/>
        </w:rPr>
        <w:t>财政</w:t>
      </w:r>
      <w:r w:rsidRPr="007D10BE">
        <w:rPr>
          <w:rFonts w:hint="eastAsia"/>
          <w:snapToGrid w:val="0"/>
          <w:kern w:val="22"/>
          <w:lang w:eastAsia="zh-CN"/>
        </w:rPr>
        <w:t>能力有限。实现</w:t>
      </w:r>
      <w:r w:rsidRPr="007D10BE">
        <w:rPr>
          <w:rFonts w:hint="eastAsia"/>
          <w:snapToGrid w:val="0"/>
          <w:kern w:val="22"/>
          <w:lang w:eastAsia="zh-CN"/>
        </w:rPr>
        <w:t>2050</w:t>
      </w:r>
      <w:r w:rsidRPr="007D10BE">
        <w:rPr>
          <w:rFonts w:hint="eastAsia"/>
          <w:snapToGrid w:val="0"/>
          <w:kern w:val="22"/>
          <w:lang w:eastAsia="zh-CN"/>
        </w:rPr>
        <w:t>年生物多样性愿景需要具备必要的执行手段，使缔约方和利益攸关方能够采取必要的行动。</w:t>
      </w:r>
      <w:r w:rsidRPr="007D10BE">
        <w:rPr>
          <w:rFonts w:hint="eastAsia"/>
          <w:snapToGrid w:val="0"/>
          <w:kern w:val="22"/>
          <w:lang w:eastAsia="zh-CN"/>
        </w:rPr>
        <w:t>2020</w:t>
      </w:r>
      <w:r w:rsidRPr="007D10BE">
        <w:rPr>
          <w:rFonts w:hint="eastAsia"/>
          <w:snapToGrid w:val="0"/>
          <w:kern w:val="22"/>
          <w:lang w:eastAsia="zh-CN"/>
        </w:rPr>
        <w:t>年后全球生物多样性框架的整个生命周期</w:t>
      </w:r>
      <w:r w:rsidR="007D10BE" w:rsidRPr="007D10BE">
        <w:rPr>
          <w:rFonts w:hint="eastAsia"/>
          <w:snapToGrid w:val="0"/>
          <w:kern w:val="22"/>
          <w:lang w:eastAsia="zh-CN"/>
        </w:rPr>
        <w:t>都</w:t>
      </w:r>
      <w:r w:rsidRPr="007D10BE">
        <w:rPr>
          <w:rFonts w:hint="eastAsia"/>
          <w:snapToGrid w:val="0"/>
          <w:kern w:val="22"/>
          <w:lang w:eastAsia="zh-CN"/>
        </w:rPr>
        <w:t>将需要这些与其他目标</w:t>
      </w:r>
      <w:r w:rsidR="007D10BE" w:rsidRPr="007D10BE">
        <w:rPr>
          <w:rFonts w:hint="eastAsia"/>
          <w:snapToGrid w:val="0"/>
          <w:kern w:val="22"/>
          <w:lang w:eastAsia="zh-CN"/>
        </w:rPr>
        <w:t>的</w:t>
      </w:r>
      <w:r w:rsidR="0059608B">
        <w:rPr>
          <w:rFonts w:hint="eastAsia"/>
          <w:snapToGrid w:val="0"/>
          <w:kern w:val="22"/>
          <w:lang w:eastAsia="zh-CN"/>
        </w:rPr>
        <w:t>雄心</w:t>
      </w:r>
      <w:r w:rsidRPr="007D10BE">
        <w:rPr>
          <w:rFonts w:hint="eastAsia"/>
          <w:snapToGrid w:val="0"/>
          <w:kern w:val="22"/>
          <w:lang w:eastAsia="zh-CN"/>
        </w:rPr>
        <w:t>相称</w:t>
      </w:r>
      <w:r w:rsidR="007D10BE" w:rsidRPr="007D10BE">
        <w:rPr>
          <w:rFonts w:hint="eastAsia"/>
          <w:snapToGrid w:val="0"/>
          <w:kern w:val="22"/>
          <w:lang w:eastAsia="zh-CN"/>
        </w:rPr>
        <w:t>的执行手段</w:t>
      </w:r>
      <w:r w:rsidRPr="007D10BE">
        <w:rPr>
          <w:rFonts w:hint="eastAsia"/>
          <w:snapToGrid w:val="0"/>
          <w:kern w:val="22"/>
          <w:lang w:eastAsia="zh-CN"/>
        </w:rPr>
        <w:t>。</w:t>
      </w:r>
    </w:p>
    <w:p w14:paraId="21CD0E21" w14:textId="5ACA3BFE" w:rsidR="00694266" w:rsidRDefault="00694266" w:rsidP="0069426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4266">
        <w:rPr>
          <w:rFonts w:hint="eastAsia"/>
          <w:snapToGrid w:val="0"/>
          <w:kern w:val="22"/>
          <w:lang w:eastAsia="zh-CN"/>
        </w:rPr>
        <w:t>2020</w:t>
      </w:r>
      <w:r w:rsidRPr="00694266">
        <w:rPr>
          <w:rFonts w:hint="eastAsia"/>
          <w:snapToGrid w:val="0"/>
          <w:kern w:val="22"/>
          <w:lang w:eastAsia="zh-CN"/>
        </w:rPr>
        <w:t>年后全球生物多样性框架</w:t>
      </w:r>
      <w:r w:rsidR="007D10BE">
        <w:rPr>
          <w:rFonts w:hint="eastAsia"/>
          <w:snapToGrid w:val="0"/>
          <w:kern w:val="22"/>
          <w:lang w:eastAsia="zh-CN"/>
        </w:rPr>
        <w:t>的</w:t>
      </w:r>
      <w:r w:rsidR="007D10BE" w:rsidRPr="00694266">
        <w:rPr>
          <w:rFonts w:hint="eastAsia"/>
          <w:snapToGrid w:val="0"/>
          <w:kern w:val="22"/>
          <w:lang w:eastAsia="zh-CN"/>
        </w:rPr>
        <w:t>有效执行</w:t>
      </w:r>
      <w:r w:rsidRPr="00694266">
        <w:rPr>
          <w:rFonts w:hint="eastAsia"/>
          <w:snapToGrid w:val="0"/>
          <w:kern w:val="22"/>
          <w:lang w:eastAsia="zh-CN"/>
        </w:rPr>
        <w:t>需要多种执行手段，包括根据</w:t>
      </w:r>
      <w:r w:rsidR="00D235DD">
        <w:rPr>
          <w:rFonts w:hint="eastAsia"/>
          <w:snapToGrid w:val="0"/>
          <w:kern w:val="22"/>
          <w:lang w:eastAsia="zh-CN"/>
        </w:rPr>
        <w:t>《公约》</w:t>
      </w:r>
      <w:r w:rsidRPr="00694266">
        <w:rPr>
          <w:rFonts w:hint="eastAsia"/>
          <w:snapToGrid w:val="0"/>
          <w:kern w:val="22"/>
          <w:lang w:eastAsia="zh-CN"/>
        </w:rPr>
        <w:t>第</w:t>
      </w:r>
      <w:r w:rsidRPr="00694266">
        <w:rPr>
          <w:rFonts w:hint="eastAsia"/>
          <w:snapToGrid w:val="0"/>
          <w:kern w:val="22"/>
          <w:lang w:eastAsia="zh-CN"/>
        </w:rPr>
        <w:t>20</w:t>
      </w:r>
      <w:r w:rsidRPr="00694266">
        <w:rPr>
          <w:rFonts w:hint="eastAsia"/>
          <w:snapToGrid w:val="0"/>
          <w:kern w:val="22"/>
          <w:lang w:eastAsia="zh-CN"/>
        </w:rPr>
        <w:t>条和第</w:t>
      </w:r>
      <w:r w:rsidRPr="00694266">
        <w:rPr>
          <w:rFonts w:hint="eastAsia"/>
          <w:snapToGrid w:val="0"/>
          <w:kern w:val="22"/>
          <w:lang w:eastAsia="zh-CN"/>
        </w:rPr>
        <w:t>21</w:t>
      </w:r>
      <w:r w:rsidRPr="00694266">
        <w:rPr>
          <w:rFonts w:hint="eastAsia"/>
          <w:snapToGrid w:val="0"/>
          <w:kern w:val="22"/>
          <w:lang w:eastAsia="zh-CN"/>
        </w:rPr>
        <w:t>条提供财政资源、能力建设、技术转让、分享</w:t>
      </w:r>
      <w:r w:rsidR="0059608B">
        <w:rPr>
          <w:rFonts w:hint="eastAsia"/>
          <w:snapToGrid w:val="0"/>
          <w:kern w:val="22"/>
          <w:lang w:eastAsia="zh-CN"/>
        </w:rPr>
        <w:t>知识和</w:t>
      </w:r>
      <w:r w:rsidRPr="00694266">
        <w:rPr>
          <w:rFonts w:hint="eastAsia"/>
          <w:snapToGrid w:val="0"/>
          <w:kern w:val="22"/>
          <w:lang w:eastAsia="zh-CN"/>
        </w:rPr>
        <w:t>经验教训、伙伴关系</w:t>
      </w:r>
      <w:r w:rsidR="00B33A6D">
        <w:rPr>
          <w:rFonts w:hint="eastAsia"/>
          <w:snapToGrid w:val="0"/>
          <w:kern w:val="22"/>
          <w:lang w:eastAsia="zh-CN"/>
        </w:rPr>
        <w:t>等</w:t>
      </w:r>
      <w:r w:rsidRPr="00694266">
        <w:rPr>
          <w:rFonts w:hint="eastAsia"/>
          <w:snapToGrid w:val="0"/>
          <w:kern w:val="22"/>
          <w:lang w:eastAsia="zh-CN"/>
        </w:rPr>
        <w:t>。要</w:t>
      </w:r>
      <w:r w:rsidR="007974A8">
        <w:rPr>
          <w:rFonts w:hint="eastAsia"/>
          <w:snapToGrid w:val="0"/>
          <w:kern w:val="22"/>
          <w:lang w:eastAsia="zh-CN"/>
        </w:rPr>
        <w:t>有效执行</w:t>
      </w:r>
      <w:r w:rsidRPr="00694266">
        <w:rPr>
          <w:rFonts w:hint="eastAsia"/>
          <w:snapToGrid w:val="0"/>
          <w:kern w:val="22"/>
          <w:lang w:eastAsia="zh-CN"/>
        </w:rPr>
        <w:t>2020</w:t>
      </w:r>
      <w:r w:rsidRPr="00694266">
        <w:rPr>
          <w:rFonts w:hint="eastAsia"/>
          <w:snapToGrid w:val="0"/>
          <w:kern w:val="22"/>
          <w:lang w:eastAsia="zh-CN"/>
        </w:rPr>
        <w:t>年后的全球生物多样性，就必须进一步发展各国现有的能力，使其能够从目前的水平大幅提高。</w:t>
      </w:r>
      <w:r w:rsidR="007974A8">
        <w:rPr>
          <w:rFonts w:hint="eastAsia"/>
          <w:snapToGrid w:val="0"/>
          <w:kern w:val="22"/>
          <w:lang w:eastAsia="zh-CN"/>
        </w:rPr>
        <w:t>各国</w:t>
      </w:r>
      <w:r w:rsidRPr="00694266">
        <w:rPr>
          <w:rFonts w:hint="eastAsia"/>
          <w:snapToGrid w:val="0"/>
          <w:kern w:val="22"/>
          <w:lang w:eastAsia="zh-CN"/>
        </w:rPr>
        <w:t>所需具体</w:t>
      </w:r>
      <w:r w:rsidR="007974A8">
        <w:rPr>
          <w:rFonts w:hint="eastAsia"/>
          <w:snapToGrid w:val="0"/>
          <w:kern w:val="22"/>
          <w:lang w:eastAsia="zh-CN"/>
        </w:rPr>
        <w:t>执行</w:t>
      </w:r>
      <w:r w:rsidRPr="00694266">
        <w:rPr>
          <w:rFonts w:hint="eastAsia"/>
          <w:snapToGrid w:val="0"/>
          <w:kern w:val="22"/>
          <w:lang w:eastAsia="zh-CN"/>
        </w:rPr>
        <w:t>手段可能会因</w:t>
      </w:r>
      <w:r w:rsidR="007974A8">
        <w:rPr>
          <w:rFonts w:hint="eastAsia"/>
          <w:snapToGrid w:val="0"/>
          <w:kern w:val="22"/>
          <w:lang w:eastAsia="zh-CN"/>
        </w:rPr>
        <w:t>国情和需要</w:t>
      </w:r>
      <w:r w:rsidRPr="00694266">
        <w:rPr>
          <w:rFonts w:hint="eastAsia"/>
          <w:snapToGrid w:val="0"/>
          <w:kern w:val="22"/>
          <w:lang w:eastAsia="zh-CN"/>
        </w:rPr>
        <w:t>而异</w:t>
      </w:r>
      <w:r w:rsidR="0059608B">
        <w:rPr>
          <w:rFonts w:hint="eastAsia"/>
          <w:snapToGrid w:val="0"/>
          <w:kern w:val="22"/>
          <w:lang w:eastAsia="zh-CN"/>
        </w:rPr>
        <w:t>；</w:t>
      </w:r>
      <w:r w:rsidRPr="00694266">
        <w:rPr>
          <w:rFonts w:hint="eastAsia"/>
          <w:snapToGrid w:val="0"/>
          <w:kern w:val="22"/>
          <w:lang w:eastAsia="zh-CN"/>
        </w:rPr>
        <w:t>但</w:t>
      </w:r>
      <w:r w:rsidR="007974A8">
        <w:rPr>
          <w:rFonts w:hint="eastAsia"/>
          <w:snapToGrid w:val="0"/>
          <w:kern w:val="22"/>
          <w:lang w:eastAsia="zh-CN"/>
        </w:rPr>
        <w:t>为此设定一个长期</w:t>
      </w:r>
      <w:r w:rsidRPr="00694266">
        <w:rPr>
          <w:rFonts w:hint="eastAsia"/>
          <w:snapToGrid w:val="0"/>
          <w:kern w:val="22"/>
          <w:lang w:eastAsia="zh-CN"/>
        </w:rPr>
        <w:t>目标</w:t>
      </w:r>
      <w:r w:rsidR="00B33A6D">
        <w:rPr>
          <w:rFonts w:hint="eastAsia"/>
          <w:snapToGrid w:val="0"/>
          <w:kern w:val="22"/>
          <w:lang w:eastAsia="zh-CN"/>
        </w:rPr>
        <w:t>，</w:t>
      </w:r>
      <w:r w:rsidRPr="00694266">
        <w:rPr>
          <w:rFonts w:hint="eastAsia"/>
          <w:snapToGrid w:val="0"/>
          <w:kern w:val="22"/>
          <w:lang w:eastAsia="zh-CN"/>
        </w:rPr>
        <w:t>可视为</w:t>
      </w:r>
      <w:r w:rsidR="00B33A6D">
        <w:rPr>
          <w:rFonts w:hint="eastAsia"/>
          <w:snapToGrid w:val="0"/>
          <w:kern w:val="22"/>
          <w:lang w:eastAsia="zh-CN"/>
        </w:rPr>
        <w:t>各国对</w:t>
      </w:r>
      <w:r w:rsidR="007974A8">
        <w:rPr>
          <w:rFonts w:hint="eastAsia"/>
          <w:snapToGrid w:val="0"/>
          <w:kern w:val="22"/>
          <w:lang w:eastAsia="zh-CN"/>
        </w:rPr>
        <w:t>加强</w:t>
      </w:r>
      <w:r w:rsidRPr="00694266">
        <w:rPr>
          <w:rFonts w:hint="eastAsia"/>
          <w:snapToGrid w:val="0"/>
          <w:kern w:val="22"/>
          <w:lang w:eastAsia="zh-CN"/>
        </w:rPr>
        <w:t>现有</w:t>
      </w:r>
      <w:r w:rsidR="007974A8">
        <w:rPr>
          <w:rFonts w:hint="eastAsia"/>
          <w:snapToGrid w:val="0"/>
          <w:kern w:val="22"/>
          <w:lang w:eastAsia="zh-CN"/>
        </w:rPr>
        <w:t>执行</w:t>
      </w:r>
      <w:r w:rsidRPr="00694266">
        <w:rPr>
          <w:rFonts w:hint="eastAsia"/>
          <w:snapToGrid w:val="0"/>
          <w:kern w:val="22"/>
          <w:lang w:eastAsia="zh-CN"/>
        </w:rPr>
        <w:t>手段及其效率</w:t>
      </w:r>
      <w:r w:rsidR="0059608B">
        <w:rPr>
          <w:rFonts w:hint="eastAsia"/>
          <w:snapToGrid w:val="0"/>
          <w:kern w:val="22"/>
          <w:lang w:eastAsia="zh-CN"/>
        </w:rPr>
        <w:t>和成效</w:t>
      </w:r>
      <w:r w:rsidRPr="00694266">
        <w:rPr>
          <w:rFonts w:hint="eastAsia"/>
          <w:snapToGrid w:val="0"/>
          <w:kern w:val="22"/>
          <w:lang w:eastAsia="zh-CN"/>
        </w:rPr>
        <w:t>的共同承诺。</w:t>
      </w:r>
    </w:p>
    <w:p w14:paraId="1B6C603C" w14:textId="7E9748FC" w:rsidR="0059608B" w:rsidRDefault="0059608B" w:rsidP="0069426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59608B">
        <w:rPr>
          <w:rFonts w:hint="eastAsia"/>
          <w:snapToGrid w:val="0"/>
          <w:kern w:val="22"/>
          <w:lang w:eastAsia="zh-CN"/>
        </w:rPr>
        <w:t>缔约方在国家报告和国家生物多样性战略和行动计划中经常提到能力建设、技术转让、合作和伙伴关系的必要性。近年来为增加执行《公约》</w:t>
      </w:r>
      <w:r w:rsidR="007D19C7">
        <w:rPr>
          <w:rFonts w:hint="eastAsia"/>
          <w:snapToGrid w:val="0"/>
          <w:kern w:val="22"/>
          <w:lang w:eastAsia="zh-CN"/>
        </w:rPr>
        <w:t>可用</w:t>
      </w:r>
      <w:r w:rsidRPr="0059608B">
        <w:rPr>
          <w:rFonts w:hint="eastAsia"/>
          <w:snapToGrid w:val="0"/>
          <w:kern w:val="22"/>
          <w:lang w:eastAsia="zh-CN"/>
        </w:rPr>
        <w:t>的非</w:t>
      </w:r>
      <w:r w:rsidR="007D19C7">
        <w:rPr>
          <w:rFonts w:hint="eastAsia"/>
          <w:snapToGrid w:val="0"/>
          <w:kern w:val="22"/>
          <w:lang w:eastAsia="zh-CN"/>
        </w:rPr>
        <w:t>财务</w:t>
      </w:r>
      <w:r w:rsidRPr="0059608B">
        <w:rPr>
          <w:rFonts w:hint="eastAsia"/>
          <w:snapToGrid w:val="0"/>
          <w:kern w:val="22"/>
          <w:lang w:eastAsia="zh-CN"/>
        </w:rPr>
        <w:t>资源</w:t>
      </w:r>
      <w:r w:rsidR="007D19C7">
        <w:rPr>
          <w:rFonts w:hint="eastAsia"/>
          <w:snapToGrid w:val="0"/>
          <w:kern w:val="22"/>
          <w:lang w:eastAsia="zh-CN"/>
        </w:rPr>
        <w:t>而订立</w:t>
      </w:r>
      <w:r w:rsidRPr="0059608B">
        <w:rPr>
          <w:rFonts w:hint="eastAsia"/>
          <w:snapToGrid w:val="0"/>
          <w:kern w:val="22"/>
          <w:lang w:eastAsia="zh-CN"/>
        </w:rPr>
        <w:t>了一些举措和进程。然而除了资金之外，目前没有关于</w:t>
      </w:r>
      <w:r w:rsidRPr="0059608B">
        <w:rPr>
          <w:rFonts w:hint="eastAsia"/>
          <w:snapToGrid w:val="0"/>
          <w:kern w:val="22"/>
          <w:lang w:eastAsia="zh-CN"/>
        </w:rPr>
        <w:t>2020</w:t>
      </w:r>
      <w:r w:rsidRPr="0059608B">
        <w:rPr>
          <w:rFonts w:hint="eastAsia"/>
          <w:snapToGrid w:val="0"/>
          <w:kern w:val="22"/>
          <w:lang w:eastAsia="zh-CN"/>
        </w:rPr>
        <w:t>年后全球生物多样性框架执行手段的现状和需求的全球</w:t>
      </w:r>
      <w:r w:rsidR="007D19C7">
        <w:rPr>
          <w:rFonts w:hint="eastAsia"/>
          <w:snapToGrid w:val="0"/>
          <w:kern w:val="22"/>
          <w:lang w:eastAsia="zh-CN"/>
        </w:rPr>
        <w:t>层面</w:t>
      </w:r>
      <w:r w:rsidRPr="0059608B">
        <w:rPr>
          <w:rFonts w:hint="eastAsia"/>
          <w:snapToGrid w:val="0"/>
          <w:kern w:val="22"/>
          <w:lang w:eastAsia="zh-CN"/>
        </w:rPr>
        <w:t>综合资料。</w:t>
      </w:r>
    </w:p>
    <w:p w14:paraId="643F4078" w14:textId="538A08D6" w:rsidR="00694266" w:rsidRDefault="00694266" w:rsidP="0069426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4266">
        <w:rPr>
          <w:rFonts w:hint="eastAsia"/>
          <w:snapToGrid w:val="0"/>
          <w:kern w:val="22"/>
          <w:lang w:eastAsia="zh-CN"/>
        </w:rPr>
        <w:t>资金不足是许多国家有效保护生物多样性的主要障碍，可能与未能实现全球目标有</w:t>
      </w:r>
      <w:r w:rsidR="00587531">
        <w:rPr>
          <w:rFonts w:hint="eastAsia"/>
          <w:snapToGrid w:val="0"/>
          <w:kern w:val="22"/>
          <w:lang w:eastAsia="zh-CN"/>
        </w:rPr>
        <w:t>关联</w:t>
      </w:r>
      <w:r w:rsidRPr="00694266">
        <w:rPr>
          <w:rFonts w:hint="eastAsia"/>
          <w:snapToGrid w:val="0"/>
          <w:kern w:val="22"/>
          <w:lang w:eastAsia="zh-CN"/>
        </w:rPr>
        <w:t>。</w:t>
      </w:r>
      <w:r w:rsidR="00587531">
        <w:rPr>
          <w:rStyle w:val="FootnoteReference"/>
          <w:snapToGrid w:val="0"/>
          <w:kern w:val="22"/>
          <w:lang w:eastAsia="zh-CN"/>
        </w:rPr>
        <w:footnoteReference w:id="53"/>
      </w:r>
      <w:r w:rsidR="00587531">
        <w:rPr>
          <w:rFonts w:hint="eastAsia"/>
          <w:snapToGrid w:val="0"/>
          <w:kern w:val="22"/>
          <w:lang w:eastAsia="zh-CN"/>
        </w:rPr>
        <w:t xml:space="preserve"> </w:t>
      </w:r>
      <w:r w:rsidR="00B33A6D">
        <w:rPr>
          <w:rFonts w:hint="eastAsia"/>
          <w:snapToGrid w:val="0"/>
          <w:kern w:val="22"/>
          <w:lang w:eastAsia="zh-CN"/>
        </w:rPr>
        <w:t>事实证明，为</w:t>
      </w:r>
      <w:r w:rsidRPr="00694266">
        <w:rPr>
          <w:rFonts w:hint="eastAsia"/>
          <w:snapToGrid w:val="0"/>
          <w:kern w:val="22"/>
          <w:lang w:eastAsia="zh-CN"/>
        </w:rPr>
        <w:t>保护</w:t>
      </w:r>
      <w:r w:rsidR="00587531">
        <w:rPr>
          <w:rFonts w:hint="eastAsia"/>
          <w:snapToGrid w:val="0"/>
          <w:kern w:val="22"/>
          <w:lang w:eastAsia="zh-CN"/>
        </w:rPr>
        <w:t>活动</w:t>
      </w:r>
      <w:r w:rsidR="00B33A6D">
        <w:rPr>
          <w:rFonts w:hint="eastAsia"/>
          <w:snapToGrid w:val="0"/>
          <w:kern w:val="22"/>
          <w:lang w:eastAsia="zh-CN"/>
        </w:rPr>
        <w:t>投资</w:t>
      </w:r>
      <w:r w:rsidRPr="00694266">
        <w:rPr>
          <w:rFonts w:hint="eastAsia"/>
          <w:snapToGrid w:val="0"/>
          <w:kern w:val="22"/>
          <w:lang w:eastAsia="zh-CN"/>
        </w:rPr>
        <w:t>可减少生物多样性的</w:t>
      </w:r>
      <w:r w:rsidR="00104847">
        <w:rPr>
          <w:rFonts w:hint="eastAsia"/>
          <w:snapToGrid w:val="0"/>
          <w:kern w:val="22"/>
          <w:lang w:eastAsia="zh-CN"/>
        </w:rPr>
        <w:t>丧失</w:t>
      </w:r>
      <w:r w:rsidRPr="00694266">
        <w:rPr>
          <w:rFonts w:hint="eastAsia"/>
          <w:snapToGrid w:val="0"/>
          <w:kern w:val="22"/>
          <w:lang w:eastAsia="zh-CN"/>
        </w:rPr>
        <w:t>。</w:t>
      </w:r>
      <w:r w:rsidR="00587531">
        <w:rPr>
          <w:rStyle w:val="FootnoteReference"/>
          <w:snapToGrid w:val="0"/>
          <w:kern w:val="22"/>
          <w:lang w:eastAsia="zh-CN"/>
        </w:rPr>
        <w:footnoteReference w:id="54"/>
      </w:r>
      <w:r w:rsidR="00587531">
        <w:rPr>
          <w:rFonts w:hint="eastAsia"/>
          <w:snapToGrid w:val="0"/>
          <w:kern w:val="22"/>
          <w:lang w:eastAsia="zh-CN"/>
        </w:rPr>
        <w:t xml:space="preserve"> </w:t>
      </w:r>
      <w:r w:rsidRPr="00694266">
        <w:rPr>
          <w:rFonts w:hint="eastAsia"/>
          <w:snapToGrid w:val="0"/>
          <w:kern w:val="22"/>
          <w:lang w:eastAsia="zh-CN"/>
        </w:rPr>
        <w:t>生物多样性支出提供了非常高的社会投资回报。</w:t>
      </w:r>
      <w:r w:rsidR="00587531">
        <w:rPr>
          <w:rStyle w:val="FootnoteReference"/>
          <w:snapToGrid w:val="0"/>
          <w:kern w:val="22"/>
          <w:lang w:eastAsia="zh-CN"/>
        </w:rPr>
        <w:footnoteReference w:id="55"/>
      </w:r>
      <w:r w:rsidR="00587531">
        <w:rPr>
          <w:rFonts w:hint="eastAsia"/>
          <w:snapToGrid w:val="0"/>
          <w:kern w:val="22"/>
          <w:lang w:eastAsia="zh-CN"/>
        </w:rPr>
        <w:t xml:space="preserve"> </w:t>
      </w:r>
      <w:r w:rsidRPr="00694266">
        <w:rPr>
          <w:rFonts w:hint="eastAsia"/>
          <w:snapToGrid w:val="0"/>
          <w:kern w:val="22"/>
          <w:lang w:eastAsia="zh-CN"/>
        </w:rPr>
        <w:t>因此</w:t>
      </w:r>
      <w:r w:rsidR="00587531">
        <w:rPr>
          <w:rFonts w:hint="eastAsia"/>
          <w:snapToGrid w:val="0"/>
          <w:kern w:val="22"/>
          <w:lang w:eastAsia="zh-CN"/>
        </w:rPr>
        <w:t>，</w:t>
      </w:r>
      <w:r w:rsidRPr="00694266">
        <w:rPr>
          <w:rFonts w:hint="eastAsia"/>
          <w:snapToGrid w:val="0"/>
          <w:kern w:val="22"/>
          <w:lang w:eastAsia="zh-CN"/>
        </w:rPr>
        <w:t>从所有来源调动</w:t>
      </w:r>
      <w:r w:rsidR="00587531">
        <w:rPr>
          <w:rFonts w:hint="eastAsia"/>
          <w:snapToGrid w:val="0"/>
          <w:kern w:val="22"/>
          <w:lang w:eastAsia="zh-CN"/>
        </w:rPr>
        <w:t>更多</w:t>
      </w:r>
      <w:r w:rsidRPr="00694266">
        <w:rPr>
          <w:rFonts w:hint="eastAsia"/>
          <w:snapToGrid w:val="0"/>
          <w:kern w:val="22"/>
          <w:lang w:eastAsia="zh-CN"/>
        </w:rPr>
        <w:t>生物多样性资源</w:t>
      </w:r>
      <w:r w:rsidR="00587531">
        <w:rPr>
          <w:rFonts w:hint="eastAsia"/>
          <w:snapToGrid w:val="0"/>
          <w:kern w:val="22"/>
          <w:lang w:eastAsia="zh-CN"/>
        </w:rPr>
        <w:t>，</w:t>
      </w:r>
      <w:r w:rsidRPr="00694266">
        <w:rPr>
          <w:rFonts w:hint="eastAsia"/>
          <w:snapToGrid w:val="0"/>
          <w:kern w:val="22"/>
          <w:lang w:eastAsia="zh-CN"/>
        </w:rPr>
        <w:t>不仅是减少、停止和扭转生物多样性丧失</w:t>
      </w:r>
      <w:r w:rsidR="0070764D">
        <w:rPr>
          <w:rFonts w:hint="eastAsia"/>
          <w:snapToGrid w:val="0"/>
          <w:kern w:val="22"/>
          <w:lang w:eastAsia="zh-CN"/>
        </w:rPr>
        <w:t>（</w:t>
      </w:r>
      <w:r w:rsidRPr="00694266">
        <w:rPr>
          <w:rFonts w:hint="eastAsia"/>
          <w:snapToGrid w:val="0"/>
          <w:kern w:val="22"/>
          <w:lang w:eastAsia="zh-CN"/>
        </w:rPr>
        <w:t>即</w:t>
      </w:r>
      <w:r w:rsidR="00587531">
        <w:rPr>
          <w:rFonts w:hint="eastAsia"/>
          <w:snapToGrid w:val="0"/>
          <w:kern w:val="22"/>
          <w:lang w:eastAsia="zh-CN"/>
        </w:rPr>
        <w:t>扭转</w:t>
      </w:r>
      <w:r w:rsidRPr="00694266">
        <w:rPr>
          <w:rFonts w:hint="eastAsia"/>
          <w:snapToGrid w:val="0"/>
          <w:kern w:val="22"/>
          <w:lang w:eastAsia="zh-CN"/>
        </w:rPr>
        <w:t>生物多样性丧失曲线</w:t>
      </w:r>
      <w:r w:rsidR="0070764D">
        <w:rPr>
          <w:rFonts w:hint="eastAsia"/>
          <w:snapToGrid w:val="0"/>
          <w:kern w:val="22"/>
          <w:lang w:eastAsia="zh-CN"/>
        </w:rPr>
        <w:t>）</w:t>
      </w:r>
      <w:r w:rsidRPr="00694266">
        <w:rPr>
          <w:rFonts w:hint="eastAsia"/>
          <w:snapToGrid w:val="0"/>
          <w:kern w:val="22"/>
          <w:lang w:eastAsia="zh-CN"/>
        </w:rPr>
        <w:t>所必需，也可能为今世后代带来净经济利益。</w:t>
      </w:r>
    </w:p>
    <w:p w14:paraId="6D3FCFBB" w14:textId="50382A7E" w:rsidR="00694266" w:rsidRDefault="00694266" w:rsidP="0069426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4266">
        <w:rPr>
          <w:rFonts w:hint="eastAsia"/>
          <w:snapToGrid w:val="0"/>
          <w:kern w:val="22"/>
          <w:lang w:eastAsia="zh-CN"/>
        </w:rPr>
        <w:t>目前全球生物多样性融资每年</w:t>
      </w:r>
      <w:r w:rsidR="006058F4" w:rsidRPr="00694266">
        <w:rPr>
          <w:rFonts w:hint="eastAsia"/>
          <w:snapToGrid w:val="0"/>
          <w:kern w:val="22"/>
          <w:lang w:eastAsia="zh-CN"/>
        </w:rPr>
        <w:t>约</w:t>
      </w:r>
      <w:r w:rsidRPr="00694266">
        <w:rPr>
          <w:rFonts w:hint="eastAsia"/>
          <w:snapToGrid w:val="0"/>
          <w:kern w:val="22"/>
          <w:lang w:eastAsia="zh-CN"/>
        </w:rPr>
        <w:t>1</w:t>
      </w:r>
      <w:r w:rsidR="00B22E1A">
        <w:rPr>
          <w:rFonts w:hint="eastAsia"/>
          <w:snapToGrid w:val="0"/>
          <w:kern w:val="22"/>
          <w:lang w:eastAsia="zh-CN"/>
        </w:rPr>
        <w:t>,</w:t>
      </w:r>
      <w:r w:rsidRPr="00694266">
        <w:rPr>
          <w:rFonts w:hint="eastAsia"/>
          <w:snapToGrid w:val="0"/>
          <w:kern w:val="22"/>
          <w:lang w:eastAsia="zh-CN"/>
        </w:rPr>
        <w:t>000</w:t>
      </w:r>
      <w:r w:rsidRPr="00694266">
        <w:rPr>
          <w:rFonts w:hint="eastAsia"/>
          <w:snapToGrid w:val="0"/>
          <w:kern w:val="22"/>
          <w:lang w:eastAsia="zh-CN"/>
        </w:rPr>
        <w:t>亿美元，而</w:t>
      </w:r>
      <w:r w:rsidRPr="00694266">
        <w:rPr>
          <w:rFonts w:hint="eastAsia"/>
          <w:snapToGrid w:val="0"/>
          <w:kern w:val="22"/>
          <w:lang w:eastAsia="zh-CN"/>
        </w:rPr>
        <w:t>2020</w:t>
      </w:r>
      <w:r w:rsidRPr="00694266">
        <w:rPr>
          <w:rFonts w:hint="eastAsia"/>
          <w:snapToGrid w:val="0"/>
          <w:kern w:val="22"/>
          <w:lang w:eastAsia="zh-CN"/>
        </w:rPr>
        <w:t>年后全球生物多样性框架的</w:t>
      </w:r>
      <w:r w:rsidR="00B22E1A">
        <w:rPr>
          <w:rFonts w:hint="eastAsia"/>
          <w:snapToGrid w:val="0"/>
          <w:kern w:val="22"/>
          <w:lang w:eastAsia="zh-CN"/>
        </w:rPr>
        <w:t>整体</w:t>
      </w:r>
      <w:r w:rsidRPr="00694266">
        <w:rPr>
          <w:rFonts w:hint="eastAsia"/>
          <w:snapToGrid w:val="0"/>
          <w:kern w:val="22"/>
          <w:lang w:eastAsia="zh-CN"/>
        </w:rPr>
        <w:t>资金需求估计每年</w:t>
      </w:r>
      <w:r w:rsidR="006058F4" w:rsidRPr="00694266">
        <w:rPr>
          <w:rFonts w:hint="eastAsia"/>
          <w:snapToGrid w:val="0"/>
          <w:kern w:val="22"/>
          <w:lang w:eastAsia="zh-CN"/>
        </w:rPr>
        <w:t>约</w:t>
      </w:r>
      <w:r w:rsidRPr="00694266">
        <w:rPr>
          <w:rFonts w:hint="eastAsia"/>
          <w:snapToGrid w:val="0"/>
          <w:kern w:val="22"/>
          <w:lang w:eastAsia="zh-CN"/>
        </w:rPr>
        <w:t>8</w:t>
      </w:r>
      <w:r w:rsidR="00B22E1A">
        <w:rPr>
          <w:rFonts w:hint="eastAsia"/>
          <w:snapToGrid w:val="0"/>
          <w:kern w:val="22"/>
          <w:lang w:eastAsia="zh-CN"/>
        </w:rPr>
        <w:t>,</w:t>
      </w:r>
      <w:r w:rsidRPr="00694266">
        <w:rPr>
          <w:rFonts w:hint="eastAsia"/>
          <w:snapToGrid w:val="0"/>
          <w:kern w:val="22"/>
          <w:lang w:eastAsia="zh-CN"/>
        </w:rPr>
        <w:t>000</w:t>
      </w:r>
      <w:r w:rsidRPr="00694266">
        <w:rPr>
          <w:rFonts w:hint="eastAsia"/>
          <w:snapToGrid w:val="0"/>
          <w:kern w:val="22"/>
          <w:lang w:eastAsia="zh-CN"/>
        </w:rPr>
        <w:t>亿美元，</w:t>
      </w:r>
      <w:r w:rsidR="006058F4" w:rsidRPr="00694266">
        <w:rPr>
          <w:rFonts w:hint="eastAsia"/>
          <w:snapToGrid w:val="0"/>
          <w:kern w:val="22"/>
          <w:lang w:eastAsia="zh-CN"/>
        </w:rPr>
        <w:t>每年</w:t>
      </w:r>
      <w:r w:rsidRPr="00694266">
        <w:rPr>
          <w:rFonts w:hint="eastAsia"/>
          <w:snapToGrid w:val="0"/>
          <w:kern w:val="22"/>
          <w:lang w:eastAsia="zh-CN"/>
        </w:rPr>
        <w:t>资金缺口约</w:t>
      </w:r>
      <w:r w:rsidRPr="00694266">
        <w:rPr>
          <w:rFonts w:hint="eastAsia"/>
          <w:snapToGrid w:val="0"/>
          <w:kern w:val="22"/>
          <w:lang w:eastAsia="zh-CN"/>
        </w:rPr>
        <w:t>7</w:t>
      </w:r>
      <w:r w:rsidR="00B22E1A">
        <w:rPr>
          <w:rFonts w:hint="eastAsia"/>
          <w:snapToGrid w:val="0"/>
          <w:kern w:val="22"/>
          <w:lang w:eastAsia="zh-CN"/>
        </w:rPr>
        <w:t>,</w:t>
      </w:r>
      <w:r w:rsidRPr="00694266">
        <w:rPr>
          <w:rFonts w:hint="eastAsia"/>
          <w:snapToGrid w:val="0"/>
          <w:kern w:val="22"/>
          <w:lang w:eastAsia="zh-CN"/>
        </w:rPr>
        <w:t>000</w:t>
      </w:r>
      <w:r w:rsidRPr="00694266">
        <w:rPr>
          <w:rFonts w:hint="eastAsia"/>
          <w:snapToGrid w:val="0"/>
          <w:kern w:val="22"/>
          <w:lang w:eastAsia="zh-CN"/>
        </w:rPr>
        <w:t>亿美元。这些估计数不仅包括保护措施</w:t>
      </w:r>
      <w:r w:rsidR="0070764D">
        <w:rPr>
          <w:rFonts w:hint="eastAsia"/>
          <w:snapToGrid w:val="0"/>
          <w:kern w:val="22"/>
          <w:lang w:eastAsia="zh-CN"/>
        </w:rPr>
        <w:t>（</w:t>
      </w:r>
      <w:r w:rsidRPr="00694266">
        <w:rPr>
          <w:rFonts w:hint="eastAsia"/>
          <w:snapToGrid w:val="0"/>
          <w:kern w:val="22"/>
          <w:lang w:eastAsia="zh-CN"/>
        </w:rPr>
        <w:t>保护区、控制外来入侵物种</w:t>
      </w:r>
      <w:r w:rsidR="00B22E1A">
        <w:rPr>
          <w:rFonts w:hint="eastAsia"/>
          <w:snapToGrid w:val="0"/>
          <w:kern w:val="22"/>
          <w:lang w:eastAsia="zh-CN"/>
        </w:rPr>
        <w:t>、</w:t>
      </w:r>
      <w:r w:rsidRPr="00694266">
        <w:rPr>
          <w:rFonts w:hint="eastAsia"/>
          <w:snapToGrid w:val="0"/>
          <w:kern w:val="22"/>
          <w:lang w:eastAsia="zh-CN"/>
        </w:rPr>
        <w:t>保护沿海和城市地区生态系统</w:t>
      </w:r>
      <w:r w:rsidR="0070764D">
        <w:rPr>
          <w:rFonts w:hint="eastAsia"/>
          <w:snapToGrid w:val="0"/>
          <w:kern w:val="22"/>
          <w:lang w:eastAsia="zh-CN"/>
        </w:rPr>
        <w:t>）</w:t>
      </w:r>
      <w:r w:rsidRPr="00694266">
        <w:rPr>
          <w:rFonts w:hint="eastAsia"/>
          <w:snapToGrid w:val="0"/>
          <w:kern w:val="22"/>
          <w:lang w:eastAsia="zh-CN"/>
        </w:rPr>
        <w:t>的成本，</w:t>
      </w:r>
      <w:r w:rsidR="00B22E1A">
        <w:rPr>
          <w:rFonts w:hint="eastAsia"/>
          <w:snapToGrid w:val="0"/>
          <w:kern w:val="22"/>
          <w:lang w:eastAsia="zh-CN"/>
        </w:rPr>
        <w:t>也</w:t>
      </w:r>
      <w:r w:rsidRPr="00694266">
        <w:rPr>
          <w:rFonts w:hint="eastAsia"/>
          <w:snapToGrid w:val="0"/>
          <w:kern w:val="22"/>
          <w:lang w:eastAsia="zh-CN"/>
        </w:rPr>
        <w:lastRenderedPageBreak/>
        <w:t>包括将农林渔</w:t>
      </w:r>
      <w:r w:rsidR="004B2B77">
        <w:rPr>
          <w:rFonts w:hint="eastAsia"/>
          <w:snapToGrid w:val="0"/>
          <w:kern w:val="22"/>
          <w:lang w:eastAsia="zh-CN"/>
        </w:rPr>
        <w:t>各</w:t>
      </w:r>
      <w:r w:rsidRPr="00694266">
        <w:rPr>
          <w:rFonts w:hint="eastAsia"/>
          <w:snapToGrid w:val="0"/>
          <w:kern w:val="22"/>
          <w:lang w:eastAsia="zh-CN"/>
        </w:rPr>
        <w:t>部门转变为可持续发展部门的估计成本。</w:t>
      </w:r>
      <w:r w:rsidR="00B22E1A">
        <w:rPr>
          <w:rStyle w:val="FootnoteReference"/>
          <w:snapToGrid w:val="0"/>
          <w:kern w:val="22"/>
          <w:lang w:eastAsia="zh-CN"/>
        </w:rPr>
        <w:footnoteReference w:id="56"/>
      </w:r>
      <w:r w:rsidR="00B22E1A">
        <w:rPr>
          <w:rFonts w:hint="eastAsia"/>
          <w:snapToGrid w:val="0"/>
          <w:kern w:val="22"/>
          <w:lang w:eastAsia="zh-CN"/>
        </w:rPr>
        <w:t xml:space="preserve"> </w:t>
      </w:r>
      <w:r w:rsidRPr="00694266">
        <w:rPr>
          <w:rFonts w:hint="eastAsia"/>
          <w:snapToGrid w:val="0"/>
          <w:kern w:val="22"/>
          <w:lang w:eastAsia="zh-CN"/>
        </w:rPr>
        <w:t>目前</w:t>
      </w:r>
      <w:r w:rsidRPr="00694266">
        <w:rPr>
          <w:rFonts w:hint="eastAsia"/>
          <w:snapToGrid w:val="0"/>
          <w:kern w:val="22"/>
          <w:lang w:eastAsia="zh-CN"/>
        </w:rPr>
        <w:t>5</w:t>
      </w:r>
      <w:r w:rsidR="00B22E1A">
        <w:rPr>
          <w:snapToGrid w:val="0"/>
          <w:kern w:val="22"/>
          <w:lang w:eastAsia="zh-CN"/>
        </w:rPr>
        <w:t>,</w:t>
      </w:r>
      <w:r w:rsidRPr="00694266">
        <w:rPr>
          <w:rFonts w:hint="eastAsia"/>
          <w:snapToGrid w:val="0"/>
          <w:kern w:val="22"/>
          <w:lang w:eastAsia="zh-CN"/>
        </w:rPr>
        <w:t>000</w:t>
      </w:r>
      <w:r w:rsidR="00B22E1A">
        <w:rPr>
          <w:rFonts w:hint="eastAsia"/>
          <w:snapToGrid w:val="0"/>
          <w:kern w:val="22"/>
          <w:lang w:eastAsia="zh-CN"/>
        </w:rPr>
        <w:t>多</w:t>
      </w:r>
      <w:r w:rsidRPr="00694266">
        <w:rPr>
          <w:rFonts w:hint="eastAsia"/>
          <w:snapToGrid w:val="0"/>
          <w:kern w:val="22"/>
          <w:lang w:eastAsia="zh-CN"/>
        </w:rPr>
        <w:t>亿美元用于被认为</w:t>
      </w:r>
      <w:r w:rsidR="00B22E1A">
        <w:rPr>
          <w:rFonts w:hint="eastAsia"/>
          <w:snapToGrid w:val="0"/>
          <w:kern w:val="22"/>
          <w:lang w:eastAsia="zh-CN"/>
        </w:rPr>
        <w:t>特别有害</w:t>
      </w:r>
      <w:r w:rsidRPr="00694266">
        <w:rPr>
          <w:rFonts w:hint="eastAsia"/>
          <w:snapToGrid w:val="0"/>
          <w:kern w:val="22"/>
          <w:lang w:eastAsia="zh-CN"/>
        </w:rPr>
        <w:t>生物多样性的补贴；取消</w:t>
      </w:r>
      <w:r w:rsidR="00AB78C8">
        <w:rPr>
          <w:rFonts w:hint="eastAsia"/>
          <w:snapToGrid w:val="0"/>
          <w:kern w:val="22"/>
          <w:lang w:eastAsia="zh-CN"/>
        </w:rPr>
        <w:t>和</w:t>
      </w:r>
      <w:r w:rsidR="00AB78C8">
        <w:rPr>
          <w:rFonts w:hint="eastAsia"/>
          <w:snapToGrid w:val="0"/>
          <w:kern w:val="22"/>
          <w:lang w:eastAsia="zh-CN"/>
        </w:rPr>
        <w:t>/</w:t>
      </w:r>
      <w:r w:rsidR="00AB78C8">
        <w:rPr>
          <w:rFonts w:hint="eastAsia"/>
          <w:snapToGrid w:val="0"/>
          <w:kern w:val="22"/>
          <w:lang w:eastAsia="zh-CN"/>
        </w:rPr>
        <w:t>或转用</w:t>
      </w:r>
      <w:r w:rsidRPr="00694266">
        <w:rPr>
          <w:rFonts w:hint="eastAsia"/>
          <w:snapToGrid w:val="0"/>
          <w:kern w:val="22"/>
          <w:lang w:eastAsia="zh-CN"/>
        </w:rPr>
        <w:t>这种补贴可大大减少资金需求</w:t>
      </w:r>
      <w:r w:rsidR="00AB78C8">
        <w:rPr>
          <w:rFonts w:hint="eastAsia"/>
          <w:snapToGrid w:val="0"/>
          <w:kern w:val="22"/>
          <w:lang w:eastAsia="zh-CN"/>
        </w:rPr>
        <w:t>，</w:t>
      </w:r>
      <w:r w:rsidR="00B22E1A">
        <w:rPr>
          <w:rStyle w:val="FootnoteReference"/>
          <w:snapToGrid w:val="0"/>
          <w:kern w:val="22"/>
          <w:lang w:eastAsia="zh-CN"/>
        </w:rPr>
        <w:footnoteReference w:id="57"/>
      </w:r>
      <w:r w:rsidR="00AB78C8">
        <w:rPr>
          <w:rFonts w:hint="eastAsia"/>
          <w:snapToGrid w:val="0"/>
          <w:kern w:val="22"/>
          <w:lang w:eastAsia="zh-CN"/>
        </w:rPr>
        <w:t xml:space="preserve"> </w:t>
      </w:r>
      <w:r w:rsidR="00AB78C8">
        <w:rPr>
          <w:rFonts w:hint="eastAsia"/>
          <w:snapToGrid w:val="0"/>
          <w:kern w:val="22"/>
          <w:lang w:eastAsia="zh-CN"/>
        </w:rPr>
        <w:t>采取其他行动</w:t>
      </w:r>
      <w:r w:rsidR="00AB78C8" w:rsidRPr="00AB78C8">
        <w:rPr>
          <w:rFonts w:hint="eastAsia"/>
          <w:snapToGrid w:val="0"/>
          <w:kern w:val="22"/>
          <w:lang w:eastAsia="zh-CN"/>
        </w:rPr>
        <w:t>解决生物多样性丧失的驱动因素和在决策过程中</w:t>
      </w:r>
      <w:r w:rsidR="00AB78C8">
        <w:rPr>
          <w:rFonts w:hint="eastAsia"/>
          <w:snapToGrid w:val="0"/>
          <w:kern w:val="22"/>
          <w:lang w:eastAsia="zh-CN"/>
        </w:rPr>
        <w:t>体现</w:t>
      </w:r>
      <w:r w:rsidR="00AB78C8" w:rsidRPr="00AB78C8">
        <w:rPr>
          <w:rFonts w:hint="eastAsia"/>
          <w:snapToGrid w:val="0"/>
          <w:kern w:val="22"/>
          <w:lang w:eastAsia="zh-CN"/>
        </w:rPr>
        <w:t>生物多样性也</w:t>
      </w:r>
      <w:r w:rsidR="00AB78C8">
        <w:rPr>
          <w:rFonts w:hint="eastAsia"/>
          <w:snapToGrid w:val="0"/>
          <w:kern w:val="22"/>
          <w:lang w:eastAsia="zh-CN"/>
        </w:rPr>
        <w:t>有相同作用</w:t>
      </w:r>
      <w:r w:rsidR="00AB78C8" w:rsidRPr="00AB78C8">
        <w:rPr>
          <w:rFonts w:hint="eastAsia"/>
          <w:snapToGrid w:val="0"/>
          <w:kern w:val="22"/>
          <w:lang w:eastAsia="zh-CN"/>
        </w:rPr>
        <w:t>。提高生物多样性筹资的效力和效率有助于减少所需</w:t>
      </w:r>
      <w:r w:rsidR="00AB78C8">
        <w:rPr>
          <w:rFonts w:hint="eastAsia"/>
          <w:snapToGrid w:val="0"/>
          <w:kern w:val="22"/>
          <w:lang w:eastAsia="zh-CN"/>
        </w:rPr>
        <w:t>资金</w:t>
      </w:r>
      <w:r w:rsidR="00AB78C8" w:rsidRPr="00AB78C8">
        <w:rPr>
          <w:rFonts w:hint="eastAsia"/>
          <w:snapToGrid w:val="0"/>
          <w:kern w:val="22"/>
          <w:lang w:eastAsia="zh-CN"/>
        </w:rPr>
        <w:t>的数量。此外，虽然</w:t>
      </w:r>
      <w:r w:rsidR="00AB78C8">
        <w:rPr>
          <w:rFonts w:hint="eastAsia"/>
          <w:snapToGrid w:val="0"/>
          <w:kern w:val="22"/>
          <w:lang w:eastAsia="zh-CN"/>
        </w:rPr>
        <w:t>查明</w:t>
      </w:r>
      <w:r w:rsidR="00AB78C8" w:rsidRPr="00AB78C8">
        <w:rPr>
          <w:rFonts w:hint="eastAsia"/>
          <w:snapToGrid w:val="0"/>
          <w:kern w:val="22"/>
          <w:lang w:eastAsia="zh-CN"/>
        </w:rPr>
        <w:t>的资金缺口很大，但与实现</w:t>
      </w:r>
      <w:r w:rsidR="00AB78C8" w:rsidRPr="00AB78C8">
        <w:rPr>
          <w:rFonts w:hint="eastAsia"/>
          <w:snapToGrid w:val="0"/>
          <w:kern w:val="22"/>
          <w:lang w:eastAsia="zh-CN"/>
        </w:rPr>
        <w:t>2050</w:t>
      </w:r>
      <w:r w:rsidR="00AB78C8" w:rsidRPr="00AB78C8">
        <w:rPr>
          <w:rFonts w:hint="eastAsia"/>
          <w:snapToGrid w:val="0"/>
          <w:kern w:val="22"/>
          <w:lang w:eastAsia="zh-CN"/>
        </w:rPr>
        <w:t>年愿景的潜在好处相比这一缺口很小。</w:t>
      </w:r>
      <w:r w:rsidR="00AB78C8">
        <w:rPr>
          <w:rStyle w:val="FootnoteReference"/>
          <w:snapToGrid w:val="0"/>
          <w:kern w:val="22"/>
          <w:lang w:eastAsia="zh-CN"/>
        </w:rPr>
        <w:footnoteReference w:id="58"/>
      </w:r>
    </w:p>
    <w:p w14:paraId="2CBEEED4" w14:textId="067D129C" w:rsidR="00694266" w:rsidRPr="00694266" w:rsidRDefault="00694266" w:rsidP="0069426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4266">
        <w:rPr>
          <w:rFonts w:hint="eastAsia"/>
          <w:snapToGrid w:val="0"/>
          <w:kern w:val="22"/>
          <w:lang w:eastAsia="zh-CN"/>
        </w:rPr>
        <w:t>实现</w:t>
      </w:r>
      <w:r w:rsidR="00B22E1A">
        <w:rPr>
          <w:rFonts w:hint="eastAsia"/>
          <w:snapToGrid w:val="0"/>
          <w:kern w:val="22"/>
          <w:lang w:eastAsia="zh-CN"/>
        </w:rPr>
        <w:t>本长期</w:t>
      </w:r>
      <w:r w:rsidRPr="00694266">
        <w:rPr>
          <w:rFonts w:hint="eastAsia"/>
          <w:snapToGrid w:val="0"/>
          <w:kern w:val="22"/>
          <w:lang w:eastAsia="zh-CN"/>
        </w:rPr>
        <w:t>目标</w:t>
      </w:r>
      <w:r w:rsidR="004B2B77">
        <w:rPr>
          <w:rFonts w:hint="eastAsia"/>
          <w:snapToGrid w:val="0"/>
          <w:kern w:val="22"/>
          <w:lang w:eastAsia="zh-CN"/>
        </w:rPr>
        <w:t>这一</w:t>
      </w:r>
      <w:r w:rsidRPr="00694266">
        <w:rPr>
          <w:rFonts w:hint="eastAsia"/>
          <w:snapToGrid w:val="0"/>
          <w:kern w:val="22"/>
          <w:lang w:eastAsia="zh-CN"/>
        </w:rPr>
        <w:t>要素的</w:t>
      </w:r>
      <w:r w:rsidR="00B22E1A">
        <w:rPr>
          <w:rFonts w:hint="eastAsia"/>
          <w:snapToGrid w:val="0"/>
          <w:kern w:val="22"/>
          <w:lang w:eastAsia="zh-CN"/>
        </w:rPr>
        <w:t>措施列于各拟议行动目标之下</w:t>
      </w:r>
      <w:r w:rsidRPr="00694266">
        <w:rPr>
          <w:rFonts w:hint="eastAsia"/>
          <w:snapToGrid w:val="0"/>
          <w:kern w:val="22"/>
          <w:lang w:eastAsia="zh-CN"/>
        </w:rPr>
        <w:t>。拟议</w:t>
      </w:r>
      <w:r w:rsidR="00B22E1A">
        <w:rPr>
          <w:rFonts w:hint="eastAsia"/>
          <w:snapToGrid w:val="0"/>
          <w:kern w:val="22"/>
          <w:lang w:eastAsia="zh-CN"/>
        </w:rPr>
        <w:t>行动</w:t>
      </w:r>
      <w:r w:rsidRPr="00694266">
        <w:rPr>
          <w:rFonts w:hint="eastAsia"/>
          <w:snapToGrid w:val="0"/>
          <w:kern w:val="22"/>
          <w:lang w:eastAsia="zh-CN"/>
        </w:rPr>
        <w:t>目标</w:t>
      </w:r>
      <w:r w:rsidRPr="00694266">
        <w:rPr>
          <w:rFonts w:hint="eastAsia"/>
          <w:snapToGrid w:val="0"/>
          <w:kern w:val="22"/>
          <w:lang w:eastAsia="zh-CN"/>
        </w:rPr>
        <w:t>19</w:t>
      </w:r>
      <w:r w:rsidR="0070764D">
        <w:rPr>
          <w:rFonts w:hint="eastAsia"/>
          <w:snapToGrid w:val="0"/>
          <w:kern w:val="22"/>
          <w:lang w:eastAsia="zh-CN"/>
        </w:rPr>
        <w:t>（</w:t>
      </w:r>
      <w:r w:rsidR="00E154BE">
        <w:rPr>
          <w:rFonts w:hint="eastAsia"/>
          <w:snapToGrid w:val="0"/>
          <w:kern w:val="22"/>
          <w:lang w:eastAsia="zh-CN"/>
        </w:rPr>
        <w:t>知识</w:t>
      </w:r>
      <w:r w:rsidR="0070764D">
        <w:rPr>
          <w:rFonts w:hint="eastAsia"/>
          <w:snapToGrid w:val="0"/>
          <w:kern w:val="22"/>
          <w:lang w:eastAsia="zh-CN"/>
        </w:rPr>
        <w:t>）</w:t>
      </w:r>
      <w:r w:rsidRPr="00694266">
        <w:rPr>
          <w:rFonts w:hint="eastAsia"/>
          <w:snapToGrid w:val="0"/>
          <w:kern w:val="22"/>
          <w:lang w:eastAsia="zh-CN"/>
        </w:rPr>
        <w:t>有助于建设技术能力</w:t>
      </w:r>
      <w:r w:rsidR="00E154BE">
        <w:rPr>
          <w:rFonts w:hint="eastAsia"/>
          <w:snapToGrid w:val="0"/>
          <w:kern w:val="22"/>
          <w:lang w:eastAsia="zh-CN"/>
        </w:rPr>
        <w:t>和</w:t>
      </w:r>
      <w:r w:rsidR="00E154BE" w:rsidRPr="00E154BE">
        <w:rPr>
          <w:rFonts w:hint="eastAsia"/>
          <w:snapToGrid w:val="0"/>
          <w:kern w:val="22"/>
          <w:lang w:eastAsia="zh-CN"/>
        </w:rPr>
        <w:t>有效行动的证据基础</w:t>
      </w:r>
      <w:r w:rsidRPr="00694266">
        <w:rPr>
          <w:rFonts w:hint="eastAsia"/>
          <w:snapToGrid w:val="0"/>
          <w:kern w:val="22"/>
          <w:lang w:eastAsia="zh-CN"/>
        </w:rPr>
        <w:t>。拟议目标</w:t>
      </w:r>
      <w:r w:rsidRPr="00694266">
        <w:rPr>
          <w:rFonts w:hint="eastAsia"/>
          <w:snapToGrid w:val="0"/>
          <w:kern w:val="22"/>
          <w:lang w:eastAsia="zh-CN"/>
        </w:rPr>
        <w:t>18</w:t>
      </w:r>
      <w:r w:rsidR="0070764D">
        <w:rPr>
          <w:rFonts w:hint="eastAsia"/>
          <w:snapToGrid w:val="0"/>
          <w:kern w:val="22"/>
          <w:lang w:eastAsia="zh-CN"/>
        </w:rPr>
        <w:t>（</w:t>
      </w:r>
      <w:r w:rsidRPr="00694266">
        <w:rPr>
          <w:rFonts w:hint="eastAsia"/>
          <w:snapToGrid w:val="0"/>
          <w:kern w:val="22"/>
          <w:lang w:eastAsia="zh-CN"/>
        </w:rPr>
        <w:t>财政资源</w:t>
      </w:r>
      <w:r w:rsidR="0070764D">
        <w:rPr>
          <w:rFonts w:hint="eastAsia"/>
          <w:snapToGrid w:val="0"/>
          <w:kern w:val="22"/>
          <w:lang w:eastAsia="zh-CN"/>
        </w:rPr>
        <w:t>）</w:t>
      </w:r>
      <w:r w:rsidRPr="00694266">
        <w:rPr>
          <w:rFonts w:hint="eastAsia"/>
          <w:snapToGrid w:val="0"/>
          <w:kern w:val="22"/>
          <w:lang w:eastAsia="zh-CN"/>
        </w:rPr>
        <w:t>直接有助于提供财政资源。拟议</w:t>
      </w:r>
      <w:r w:rsidR="00B22E1A">
        <w:rPr>
          <w:rFonts w:hint="eastAsia"/>
          <w:snapToGrid w:val="0"/>
          <w:kern w:val="22"/>
          <w:lang w:eastAsia="zh-CN"/>
        </w:rPr>
        <w:t>行动</w:t>
      </w:r>
      <w:r w:rsidRPr="00694266">
        <w:rPr>
          <w:rFonts w:hint="eastAsia"/>
          <w:snapToGrid w:val="0"/>
          <w:kern w:val="22"/>
          <w:lang w:eastAsia="zh-CN"/>
        </w:rPr>
        <w:t>目标</w:t>
      </w:r>
      <w:r w:rsidRPr="00694266">
        <w:rPr>
          <w:rFonts w:hint="eastAsia"/>
          <w:snapToGrid w:val="0"/>
          <w:kern w:val="22"/>
          <w:lang w:eastAsia="zh-CN"/>
        </w:rPr>
        <w:t>17</w:t>
      </w:r>
      <w:r w:rsidR="0070764D">
        <w:rPr>
          <w:rFonts w:hint="eastAsia"/>
          <w:snapToGrid w:val="0"/>
          <w:kern w:val="22"/>
          <w:lang w:eastAsia="zh-CN"/>
        </w:rPr>
        <w:t>（</w:t>
      </w:r>
      <w:r w:rsidRPr="00694266">
        <w:rPr>
          <w:rFonts w:hint="eastAsia"/>
          <w:snapToGrid w:val="0"/>
          <w:kern w:val="22"/>
          <w:lang w:eastAsia="zh-CN"/>
        </w:rPr>
        <w:t>激励措施</w:t>
      </w:r>
      <w:r w:rsidR="0070764D">
        <w:rPr>
          <w:rFonts w:hint="eastAsia"/>
          <w:snapToGrid w:val="0"/>
          <w:kern w:val="22"/>
          <w:lang w:eastAsia="zh-CN"/>
        </w:rPr>
        <w:t>）</w:t>
      </w:r>
      <w:r w:rsidRPr="00694266">
        <w:rPr>
          <w:rFonts w:hint="eastAsia"/>
          <w:snapToGrid w:val="0"/>
          <w:kern w:val="22"/>
          <w:lang w:eastAsia="zh-CN"/>
        </w:rPr>
        <w:t>可直接和间接支持资源调动，并</w:t>
      </w:r>
      <w:r w:rsidR="007442AC">
        <w:rPr>
          <w:rFonts w:hint="eastAsia"/>
          <w:snapToGrid w:val="0"/>
          <w:kern w:val="22"/>
          <w:lang w:eastAsia="zh-CN"/>
        </w:rPr>
        <w:t>由</w:t>
      </w:r>
      <w:r w:rsidRPr="00694266">
        <w:rPr>
          <w:rFonts w:hint="eastAsia"/>
          <w:snapToGrid w:val="0"/>
          <w:kern w:val="22"/>
          <w:lang w:eastAsia="zh-CN"/>
        </w:rPr>
        <w:t>拟议</w:t>
      </w:r>
      <w:r w:rsidR="00B22E1A">
        <w:rPr>
          <w:rFonts w:hint="eastAsia"/>
          <w:snapToGrid w:val="0"/>
          <w:kern w:val="22"/>
          <w:lang w:eastAsia="zh-CN"/>
        </w:rPr>
        <w:t>行动</w:t>
      </w:r>
      <w:r w:rsidRPr="00694266">
        <w:rPr>
          <w:rFonts w:hint="eastAsia"/>
          <w:snapToGrid w:val="0"/>
          <w:kern w:val="22"/>
          <w:lang w:eastAsia="zh-CN"/>
        </w:rPr>
        <w:t>目标</w:t>
      </w:r>
      <w:r w:rsidRPr="00694266">
        <w:rPr>
          <w:rFonts w:hint="eastAsia"/>
          <w:snapToGrid w:val="0"/>
          <w:kern w:val="22"/>
          <w:lang w:eastAsia="zh-CN"/>
        </w:rPr>
        <w:t>13</w:t>
      </w:r>
      <w:r w:rsidR="0070764D">
        <w:rPr>
          <w:rFonts w:hint="eastAsia"/>
          <w:snapToGrid w:val="0"/>
          <w:kern w:val="22"/>
          <w:lang w:eastAsia="zh-CN"/>
        </w:rPr>
        <w:t>（</w:t>
      </w:r>
      <w:r w:rsidRPr="00694266">
        <w:rPr>
          <w:rFonts w:hint="eastAsia"/>
          <w:snapToGrid w:val="0"/>
          <w:kern w:val="22"/>
          <w:lang w:eastAsia="zh-CN"/>
        </w:rPr>
        <w:t>生物多样性主流化</w:t>
      </w:r>
      <w:r w:rsidR="0070764D">
        <w:rPr>
          <w:rFonts w:hint="eastAsia"/>
          <w:snapToGrid w:val="0"/>
          <w:kern w:val="22"/>
          <w:lang w:eastAsia="zh-CN"/>
        </w:rPr>
        <w:t>）</w:t>
      </w:r>
      <w:r w:rsidR="007442AC">
        <w:rPr>
          <w:rFonts w:hint="eastAsia"/>
          <w:snapToGrid w:val="0"/>
          <w:kern w:val="22"/>
          <w:lang w:eastAsia="zh-CN"/>
        </w:rPr>
        <w:t>予以辅助</w:t>
      </w:r>
      <w:r w:rsidRPr="00694266">
        <w:rPr>
          <w:rFonts w:hint="eastAsia"/>
          <w:snapToGrid w:val="0"/>
          <w:kern w:val="22"/>
          <w:lang w:eastAsia="zh-CN"/>
        </w:rPr>
        <w:t>。拟议</w:t>
      </w:r>
      <w:r w:rsidR="00B22E1A">
        <w:rPr>
          <w:rFonts w:hint="eastAsia"/>
          <w:snapToGrid w:val="0"/>
          <w:kern w:val="22"/>
          <w:lang w:eastAsia="zh-CN"/>
        </w:rPr>
        <w:t>行动</w:t>
      </w:r>
      <w:r w:rsidRPr="00694266">
        <w:rPr>
          <w:rFonts w:hint="eastAsia"/>
          <w:snapToGrid w:val="0"/>
          <w:kern w:val="22"/>
          <w:lang w:eastAsia="zh-CN"/>
        </w:rPr>
        <w:t>目标</w:t>
      </w:r>
      <w:r w:rsidRPr="00694266">
        <w:rPr>
          <w:rFonts w:hint="eastAsia"/>
          <w:snapToGrid w:val="0"/>
          <w:kern w:val="22"/>
          <w:lang w:eastAsia="zh-CN"/>
        </w:rPr>
        <w:t>12</w:t>
      </w:r>
      <w:r w:rsidR="0070764D">
        <w:rPr>
          <w:rFonts w:hint="eastAsia"/>
          <w:snapToGrid w:val="0"/>
          <w:kern w:val="22"/>
          <w:lang w:eastAsia="zh-CN"/>
        </w:rPr>
        <w:t>（</w:t>
      </w:r>
      <w:r w:rsidRPr="00694266">
        <w:rPr>
          <w:rFonts w:hint="eastAsia"/>
          <w:snapToGrid w:val="0"/>
          <w:kern w:val="22"/>
          <w:lang w:eastAsia="zh-CN"/>
        </w:rPr>
        <w:t>获取和惠益分享</w:t>
      </w:r>
      <w:r w:rsidR="0070764D">
        <w:rPr>
          <w:rFonts w:hint="eastAsia"/>
          <w:snapToGrid w:val="0"/>
          <w:kern w:val="22"/>
          <w:lang w:eastAsia="zh-CN"/>
        </w:rPr>
        <w:t>）</w:t>
      </w:r>
      <w:r w:rsidRPr="00694266">
        <w:rPr>
          <w:rFonts w:hint="eastAsia"/>
          <w:snapToGrid w:val="0"/>
          <w:kern w:val="22"/>
          <w:lang w:eastAsia="zh-CN"/>
        </w:rPr>
        <w:t>也有可能产生</w:t>
      </w:r>
      <w:r w:rsidR="00E154BE">
        <w:rPr>
          <w:rFonts w:hint="eastAsia"/>
          <w:snapToGrid w:val="0"/>
          <w:kern w:val="22"/>
          <w:lang w:eastAsia="zh-CN"/>
        </w:rPr>
        <w:t>货币</w:t>
      </w:r>
      <w:r w:rsidRPr="00694266">
        <w:rPr>
          <w:rFonts w:hint="eastAsia"/>
          <w:snapToGrid w:val="0"/>
          <w:kern w:val="22"/>
          <w:lang w:eastAsia="zh-CN"/>
        </w:rPr>
        <w:t>和非货币惠益，用于支持</w:t>
      </w:r>
      <w:r w:rsidR="007442AC">
        <w:rPr>
          <w:rFonts w:hint="eastAsia"/>
          <w:snapToGrid w:val="0"/>
          <w:kern w:val="22"/>
          <w:lang w:eastAsia="zh-CN"/>
        </w:rPr>
        <w:t>国内执行</w:t>
      </w:r>
      <w:r w:rsidRPr="00694266">
        <w:rPr>
          <w:rFonts w:hint="eastAsia"/>
          <w:snapToGrid w:val="0"/>
          <w:kern w:val="22"/>
          <w:lang w:eastAsia="zh-CN"/>
        </w:rPr>
        <w:t>2020</w:t>
      </w:r>
      <w:r w:rsidRPr="00694266">
        <w:rPr>
          <w:rFonts w:hint="eastAsia"/>
          <w:snapToGrid w:val="0"/>
          <w:kern w:val="22"/>
          <w:lang w:eastAsia="zh-CN"/>
        </w:rPr>
        <w:t>年后全球生物多样性框架</w:t>
      </w:r>
      <w:r w:rsidR="00E154BE">
        <w:rPr>
          <w:rFonts w:hint="eastAsia"/>
          <w:snapToGrid w:val="0"/>
          <w:kern w:val="22"/>
          <w:lang w:eastAsia="zh-CN"/>
        </w:rPr>
        <w:t>，</w:t>
      </w:r>
      <w:r w:rsidR="00E154BE" w:rsidRPr="00E154BE">
        <w:rPr>
          <w:rFonts w:hint="eastAsia"/>
          <w:snapToGrid w:val="0"/>
          <w:kern w:val="22"/>
          <w:lang w:eastAsia="zh-CN"/>
        </w:rPr>
        <w:t>补充其他来源的资金</w:t>
      </w:r>
      <w:r w:rsidRPr="00694266">
        <w:rPr>
          <w:rFonts w:hint="eastAsia"/>
          <w:snapToGrid w:val="0"/>
          <w:kern w:val="22"/>
          <w:lang w:eastAsia="zh-CN"/>
        </w:rPr>
        <w:t>。</w:t>
      </w:r>
    </w:p>
    <w:p w14:paraId="33DCFD8E" w14:textId="52EC2151" w:rsidR="00694266" w:rsidRPr="00B22E1A" w:rsidRDefault="00694266" w:rsidP="00694266">
      <w:pPr>
        <w:adjustRightInd w:val="0"/>
        <w:snapToGrid w:val="0"/>
        <w:spacing w:before="120" w:line="240" w:lineRule="atLeast"/>
        <w:jc w:val="center"/>
        <w:rPr>
          <w:b/>
          <w:bCs/>
          <w:snapToGrid w:val="0"/>
          <w:kern w:val="22"/>
          <w:lang w:eastAsia="zh-CN"/>
        </w:rPr>
      </w:pPr>
      <w:r w:rsidRPr="00B22E1A">
        <w:rPr>
          <w:rFonts w:hint="eastAsia"/>
          <w:b/>
          <w:bCs/>
          <w:snapToGrid w:val="0"/>
          <w:kern w:val="22"/>
          <w:lang w:eastAsia="zh-CN"/>
        </w:rPr>
        <w:t>四</w:t>
      </w:r>
      <w:r w:rsidRPr="00B22E1A">
        <w:rPr>
          <w:rFonts w:hint="eastAsia"/>
          <w:b/>
          <w:bCs/>
          <w:snapToGrid w:val="0"/>
          <w:kern w:val="22"/>
          <w:lang w:eastAsia="zh-CN"/>
        </w:rPr>
        <w:t>.</w:t>
      </w:r>
      <w:r w:rsidRPr="00B22E1A">
        <w:rPr>
          <w:b/>
          <w:bCs/>
          <w:snapToGrid w:val="0"/>
          <w:kern w:val="22"/>
          <w:lang w:eastAsia="zh-CN"/>
        </w:rPr>
        <w:t xml:space="preserve">  </w:t>
      </w:r>
      <w:r w:rsidRPr="00B22E1A">
        <w:rPr>
          <w:rFonts w:hint="eastAsia"/>
          <w:b/>
          <w:bCs/>
          <w:snapToGrid w:val="0"/>
          <w:kern w:val="22"/>
          <w:lang w:eastAsia="zh-CN"/>
        </w:rPr>
        <w:t>支持对拟议</w:t>
      </w:r>
      <w:r w:rsidR="007442AC">
        <w:rPr>
          <w:rFonts w:hint="eastAsia"/>
          <w:b/>
          <w:bCs/>
          <w:snapToGrid w:val="0"/>
          <w:kern w:val="22"/>
          <w:lang w:eastAsia="zh-CN"/>
        </w:rPr>
        <w:t>行动</w:t>
      </w:r>
      <w:r w:rsidRPr="00B22E1A">
        <w:rPr>
          <w:rFonts w:hint="eastAsia"/>
          <w:b/>
          <w:bCs/>
          <w:snapToGrid w:val="0"/>
          <w:kern w:val="22"/>
          <w:lang w:eastAsia="zh-CN"/>
        </w:rPr>
        <w:t>目标进行科技术审查的信息</w:t>
      </w:r>
    </w:p>
    <w:p w14:paraId="3FF7EF73" w14:textId="0FA9915A" w:rsidR="00694266" w:rsidRPr="00B22E1A" w:rsidRDefault="00694266" w:rsidP="00694266">
      <w:pPr>
        <w:adjustRightInd w:val="0"/>
        <w:snapToGrid w:val="0"/>
        <w:spacing w:before="120" w:line="240" w:lineRule="atLeast"/>
        <w:jc w:val="center"/>
        <w:rPr>
          <w:b/>
          <w:bCs/>
          <w:snapToGrid w:val="0"/>
          <w:kern w:val="22"/>
          <w:lang w:eastAsia="zh-CN"/>
        </w:rPr>
      </w:pPr>
      <w:r w:rsidRPr="00B22E1A">
        <w:rPr>
          <w:rFonts w:hint="eastAsia"/>
          <w:b/>
          <w:bCs/>
          <w:snapToGrid w:val="0"/>
          <w:kern w:val="22"/>
          <w:lang w:eastAsia="zh-CN"/>
        </w:rPr>
        <w:t>A.</w:t>
      </w:r>
      <w:r w:rsidRPr="00B22E1A">
        <w:rPr>
          <w:b/>
          <w:bCs/>
          <w:snapToGrid w:val="0"/>
          <w:kern w:val="22"/>
          <w:lang w:eastAsia="zh-CN"/>
        </w:rPr>
        <w:t xml:space="preserve"> </w:t>
      </w:r>
      <w:r w:rsidRPr="00B22E1A">
        <w:rPr>
          <w:rFonts w:hint="eastAsia"/>
          <w:b/>
          <w:bCs/>
          <w:snapToGrid w:val="0"/>
          <w:kern w:val="22"/>
          <w:lang w:eastAsia="zh-CN"/>
        </w:rPr>
        <w:t>减少对生物多样性的威胁</w:t>
      </w:r>
    </w:p>
    <w:p w14:paraId="25A9F7D4" w14:textId="22A7F253" w:rsidR="00694266" w:rsidRPr="00757376" w:rsidRDefault="00694266" w:rsidP="00694266">
      <w:pPr>
        <w:adjustRightInd w:val="0"/>
        <w:snapToGrid w:val="0"/>
        <w:spacing w:before="120" w:line="240" w:lineRule="atLeast"/>
        <w:jc w:val="left"/>
        <w:rPr>
          <w:b/>
          <w:bCs/>
          <w:snapToGrid w:val="0"/>
          <w:kern w:val="22"/>
          <w:lang w:eastAsia="zh-CN"/>
        </w:rPr>
      </w:pPr>
      <w:r w:rsidRPr="00757376">
        <w:rPr>
          <w:rFonts w:hint="eastAsia"/>
          <w:b/>
          <w:bCs/>
          <w:snapToGrid w:val="0"/>
          <w:kern w:val="22"/>
          <w:lang w:eastAsia="zh-CN"/>
        </w:rPr>
        <w:t>土地</w:t>
      </w:r>
      <w:r w:rsidRPr="00757376">
        <w:rPr>
          <w:rFonts w:hint="eastAsia"/>
          <w:b/>
          <w:bCs/>
          <w:snapToGrid w:val="0"/>
          <w:kern w:val="22"/>
          <w:lang w:eastAsia="zh-CN"/>
        </w:rPr>
        <w:t>/</w:t>
      </w:r>
      <w:r w:rsidRPr="00757376">
        <w:rPr>
          <w:rFonts w:hint="eastAsia"/>
          <w:b/>
          <w:bCs/>
          <w:snapToGrid w:val="0"/>
          <w:kern w:val="22"/>
          <w:lang w:eastAsia="zh-CN"/>
        </w:rPr>
        <w:t>海洋</w:t>
      </w:r>
      <w:r w:rsidR="00414A58" w:rsidRPr="00757376">
        <w:rPr>
          <w:rFonts w:hint="eastAsia"/>
          <w:b/>
          <w:bCs/>
          <w:snapToGrid w:val="0"/>
          <w:kern w:val="22"/>
          <w:lang w:eastAsia="zh-CN"/>
        </w:rPr>
        <w:t>利用</w:t>
      </w:r>
      <w:r w:rsidRPr="00757376">
        <w:rPr>
          <w:rFonts w:hint="eastAsia"/>
          <w:b/>
          <w:bCs/>
          <w:snapToGrid w:val="0"/>
          <w:kern w:val="22"/>
          <w:lang w:eastAsia="zh-CN"/>
        </w:rPr>
        <w:t>变化</w:t>
      </w:r>
      <w:r w:rsidR="00E154BE">
        <w:rPr>
          <w:rFonts w:hint="eastAsia"/>
          <w:b/>
          <w:bCs/>
          <w:snapToGrid w:val="0"/>
          <w:kern w:val="22"/>
          <w:lang w:eastAsia="zh-CN"/>
        </w:rPr>
        <w:t>、空间规划和恢复</w:t>
      </w:r>
      <w:r w:rsidR="007442AC" w:rsidRPr="00367457">
        <w:rPr>
          <w:rStyle w:val="FootnoteReference"/>
          <w:snapToGrid w:val="0"/>
          <w:kern w:val="22"/>
          <w:lang w:eastAsia="zh-CN"/>
        </w:rPr>
        <w:footnoteReference w:id="59"/>
      </w:r>
    </w:p>
    <w:p w14:paraId="04954CD2" w14:textId="1D30A68B" w:rsidR="00694266" w:rsidRPr="007442AC" w:rsidRDefault="007442AC" w:rsidP="007442AC">
      <w:pPr>
        <w:adjustRightInd w:val="0"/>
        <w:snapToGrid w:val="0"/>
        <w:spacing w:before="120" w:line="240" w:lineRule="atLeast"/>
        <w:jc w:val="left"/>
        <w:rPr>
          <w:rFonts w:eastAsia="KaiTi"/>
          <w:snapToGrid w:val="0"/>
          <w:kern w:val="22"/>
          <w:lang w:eastAsia="zh-CN"/>
        </w:rPr>
      </w:pPr>
      <w:r w:rsidRPr="007442AC">
        <w:rPr>
          <w:rFonts w:eastAsia="KaiTi" w:hint="eastAsia"/>
          <w:b/>
          <w:bCs/>
          <w:snapToGrid w:val="0"/>
          <w:kern w:val="22"/>
          <w:lang w:eastAsia="zh-CN"/>
        </w:rPr>
        <w:t>行动</w:t>
      </w:r>
      <w:r w:rsidR="00694266" w:rsidRPr="007442AC">
        <w:rPr>
          <w:rFonts w:eastAsia="KaiTi" w:hint="eastAsia"/>
          <w:b/>
          <w:bCs/>
          <w:snapToGrid w:val="0"/>
          <w:kern w:val="22"/>
          <w:lang w:eastAsia="zh-CN"/>
        </w:rPr>
        <w:t>目标</w:t>
      </w:r>
      <w:r w:rsidR="00694266" w:rsidRPr="007442AC">
        <w:rPr>
          <w:rFonts w:eastAsia="KaiTi" w:hint="eastAsia"/>
          <w:b/>
          <w:bCs/>
          <w:snapToGrid w:val="0"/>
          <w:kern w:val="22"/>
          <w:lang w:eastAsia="zh-CN"/>
        </w:rPr>
        <w:t>1</w:t>
      </w:r>
      <w:r w:rsidRPr="007442AC">
        <w:rPr>
          <w:rFonts w:eastAsia="KaiTi" w:hint="eastAsia"/>
          <w:b/>
          <w:bCs/>
          <w:snapToGrid w:val="0"/>
          <w:kern w:val="22"/>
          <w:lang w:eastAsia="zh-CN"/>
        </w:rPr>
        <w:t>.</w:t>
      </w:r>
      <w:r>
        <w:rPr>
          <w:rFonts w:eastAsia="KaiTi"/>
          <w:snapToGrid w:val="0"/>
          <w:kern w:val="22"/>
          <w:lang w:eastAsia="zh-CN"/>
        </w:rPr>
        <w:t xml:space="preserve"> </w:t>
      </w:r>
      <w:r w:rsidR="00E71D9A">
        <w:rPr>
          <w:rFonts w:eastAsia="KaiTi"/>
          <w:snapToGrid w:val="0"/>
          <w:kern w:val="22"/>
          <w:lang w:eastAsia="zh-CN"/>
        </w:rPr>
        <w:t xml:space="preserve"> </w:t>
      </w:r>
      <w:r w:rsidRPr="007442AC">
        <w:rPr>
          <w:rFonts w:eastAsia="KaiTi" w:hint="eastAsia"/>
          <w:snapToGrid w:val="0"/>
          <w:kern w:val="22"/>
          <w:lang w:eastAsia="zh-CN"/>
        </w:rPr>
        <w:t>到</w:t>
      </w:r>
      <w:r w:rsidRPr="007442AC">
        <w:rPr>
          <w:rFonts w:eastAsia="KaiTi" w:hint="eastAsia"/>
          <w:snapToGrid w:val="0"/>
          <w:kern w:val="22"/>
          <w:lang w:eastAsia="zh-CN"/>
        </w:rPr>
        <w:t>2030</w:t>
      </w:r>
      <w:r w:rsidRPr="007442AC">
        <w:rPr>
          <w:rFonts w:eastAsia="KaiTi" w:hint="eastAsia"/>
          <w:snapToGrid w:val="0"/>
          <w:kern w:val="22"/>
          <w:lang w:eastAsia="zh-CN"/>
        </w:rPr>
        <w:t>年，全球陆地和海洋地区的</w:t>
      </w:r>
      <w:r w:rsidRPr="007442AC">
        <w:rPr>
          <w:rFonts w:eastAsia="KaiTi" w:hint="eastAsia"/>
          <w:snapToGrid w:val="0"/>
          <w:kern w:val="22"/>
          <w:lang w:eastAsia="zh-CN"/>
        </w:rPr>
        <w:t>[50</w:t>
      </w:r>
      <w:r w:rsidRPr="007442AC">
        <w:rPr>
          <w:rFonts w:eastAsia="KaiTi" w:hint="eastAsia"/>
          <w:snapToGrid w:val="0"/>
          <w:kern w:val="22"/>
          <w:lang w:eastAsia="zh-CN"/>
        </w:rPr>
        <w:t>％</w:t>
      </w:r>
      <w:r w:rsidRPr="007442AC">
        <w:rPr>
          <w:rFonts w:eastAsia="KaiTi" w:hint="eastAsia"/>
          <w:snapToGrid w:val="0"/>
          <w:kern w:val="22"/>
          <w:lang w:eastAsia="zh-CN"/>
        </w:rPr>
        <w:t>]</w:t>
      </w:r>
      <w:r w:rsidRPr="007442AC">
        <w:rPr>
          <w:rFonts w:eastAsia="KaiTi" w:hint="eastAsia"/>
          <w:snapToGrid w:val="0"/>
          <w:kern w:val="22"/>
          <w:lang w:eastAsia="zh-CN"/>
        </w:rPr>
        <w:t>正在针对土地</w:t>
      </w:r>
      <w:r w:rsidRPr="007442AC">
        <w:rPr>
          <w:rFonts w:eastAsia="KaiTi" w:hint="eastAsia"/>
          <w:snapToGrid w:val="0"/>
          <w:kern w:val="22"/>
          <w:lang w:eastAsia="zh-CN"/>
        </w:rPr>
        <w:t>/</w:t>
      </w:r>
      <w:r w:rsidRPr="007442AC">
        <w:rPr>
          <w:rFonts w:eastAsia="KaiTi" w:hint="eastAsia"/>
          <w:snapToGrid w:val="0"/>
          <w:kern w:val="22"/>
          <w:lang w:eastAsia="zh-CN"/>
        </w:rPr>
        <w:t>海洋利用的变化进行空间规划，保留了大多数现有的未受损害的荒野地区，并使</w:t>
      </w:r>
      <w:r w:rsidRPr="007442AC">
        <w:rPr>
          <w:rFonts w:eastAsia="KaiTi" w:hint="eastAsia"/>
          <w:snapToGrid w:val="0"/>
          <w:kern w:val="22"/>
          <w:lang w:eastAsia="zh-CN"/>
        </w:rPr>
        <w:t>[X</w:t>
      </w:r>
      <w:r w:rsidRPr="007442AC">
        <w:rPr>
          <w:rFonts w:eastAsia="KaiTi" w:hint="eastAsia"/>
          <w:snapToGrid w:val="0"/>
          <w:kern w:val="22"/>
          <w:lang w:eastAsia="zh-CN"/>
        </w:rPr>
        <w:t>％</w:t>
      </w:r>
      <w:r w:rsidRPr="007442AC">
        <w:rPr>
          <w:rFonts w:eastAsia="KaiTi" w:hint="eastAsia"/>
          <w:snapToGrid w:val="0"/>
          <w:kern w:val="22"/>
          <w:lang w:eastAsia="zh-CN"/>
        </w:rPr>
        <w:t>]</w:t>
      </w:r>
      <w:r w:rsidRPr="007442AC">
        <w:rPr>
          <w:rFonts w:eastAsia="KaiTi" w:hint="eastAsia"/>
          <w:snapToGrid w:val="0"/>
          <w:kern w:val="22"/>
          <w:lang w:eastAsia="zh-CN"/>
        </w:rPr>
        <w:t>的退化的淡水、海洋和陆地自然生态系统及其之间的连通性得以恢复</w:t>
      </w:r>
      <w:r w:rsidR="00694266" w:rsidRPr="007442AC">
        <w:rPr>
          <w:rFonts w:eastAsia="KaiTi" w:hint="eastAsia"/>
          <w:snapToGrid w:val="0"/>
          <w:kern w:val="22"/>
          <w:lang w:eastAsia="zh-CN"/>
        </w:rPr>
        <w:t>。</w:t>
      </w:r>
    </w:p>
    <w:p w14:paraId="59100649" w14:textId="537CB941" w:rsidR="00694266" w:rsidRDefault="00414A58" w:rsidP="0069426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Pr>
          <w:rFonts w:hint="eastAsia"/>
          <w:snapToGrid w:val="0"/>
          <w:kern w:val="22"/>
          <w:lang w:eastAsia="zh-CN"/>
        </w:rPr>
        <w:t>本</w:t>
      </w:r>
      <w:r w:rsidR="00694266" w:rsidRPr="00694266">
        <w:rPr>
          <w:rFonts w:hint="eastAsia"/>
          <w:snapToGrid w:val="0"/>
          <w:kern w:val="22"/>
          <w:lang w:eastAsia="zh-CN"/>
        </w:rPr>
        <w:t>拟议</w:t>
      </w:r>
      <w:r>
        <w:rPr>
          <w:rFonts w:hint="eastAsia"/>
          <w:snapToGrid w:val="0"/>
          <w:kern w:val="22"/>
          <w:lang w:eastAsia="zh-CN"/>
        </w:rPr>
        <w:t>行动</w:t>
      </w:r>
      <w:r w:rsidR="00694266" w:rsidRPr="00694266">
        <w:rPr>
          <w:rFonts w:hint="eastAsia"/>
          <w:snapToGrid w:val="0"/>
          <w:kern w:val="22"/>
          <w:lang w:eastAsia="zh-CN"/>
        </w:rPr>
        <w:t>目标</w:t>
      </w:r>
      <w:r>
        <w:rPr>
          <w:rFonts w:hint="eastAsia"/>
          <w:snapToGrid w:val="0"/>
          <w:kern w:val="22"/>
          <w:lang w:eastAsia="zh-CN"/>
        </w:rPr>
        <w:t>涉及</w:t>
      </w:r>
      <w:r w:rsidR="00086786">
        <w:rPr>
          <w:rFonts w:hint="eastAsia"/>
          <w:snapToGrid w:val="0"/>
          <w:kern w:val="22"/>
          <w:lang w:eastAsia="zh-CN"/>
        </w:rPr>
        <w:t>土地和海洋利用变化</w:t>
      </w:r>
      <w:r>
        <w:rPr>
          <w:rFonts w:hint="eastAsia"/>
          <w:snapToGrid w:val="0"/>
          <w:kern w:val="22"/>
          <w:lang w:eastAsia="zh-CN"/>
        </w:rPr>
        <w:t>。</w:t>
      </w:r>
      <w:r w:rsidR="00086786">
        <w:rPr>
          <w:rFonts w:hint="eastAsia"/>
          <w:snapToGrid w:val="0"/>
          <w:kern w:val="22"/>
          <w:lang w:eastAsia="zh-CN"/>
        </w:rPr>
        <w:t>土地和海洋利用变化</w:t>
      </w:r>
      <w:r w:rsidR="00694266" w:rsidRPr="00694266">
        <w:rPr>
          <w:rFonts w:hint="eastAsia"/>
          <w:snapToGrid w:val="0"/>
          <w:kern w:val="22"/>
          <w:lang w:eastAsia="zh-CN"/>
        </w:rPr>
        <w:t>是生物多样性丧失的</w:t>
      </w:r>
      <w:r>
        <w:rPr>
          <w:rFonts w:hint="eastAsia"/>
          <w:snapToGrid w:val="0"/>
          <w:kern w:val="22"/>
          <w:lang w:eastAsia="zh-CN"/>
        </w:rPr>
        <w:t>一个</w:t>
      </w:r>
      <w:r w:rsidR="00694266" w:rsidRPr="00694266">
        <w:rPr>
          <w:rFonts w:hint="eastAsia"/>
          <w:snapToGrid w:val="0"/>
          <w:kern w:val="22"/>
          <w:lang w:eastAsia="zh-CN"/>
        </w:rPr>
        <w:t>主要直接驱动因素。</w:t>
      </w:r>
      <w:r w:rsidR="006058F4">
        <w:rPr>
          <w:rFonts w:hint="eastAsia"/>
          <w:snapToGrid w:val="0"/>
          <w:kern w:val="22"/>
          <w:lang w:eastAsia="zh-CN"/>
        </w:rPr>
        <w:t>在</w:t>
      </w:r>
      <w:r w:rsidR="00694266" w:rsidRPr="00694266">
        <w:rPr>
          <w:rFonts w:hint="eastAsia"/>
          <w:snapToGrid w:val="0"/>
          <w:kern w:val="22"/>
          <w:lang w:eastAsia="zh-CN"/>
        </w:rPr>
        <w:t>一切照旧的</w:t>
      </w:r>
      <w:r>
        <w:rPr>
          <w:rFonts w:hint="eastAsia"/>
          <w:snapToGrid w:val="0"/>
          <w:kern w:val="22"/>
          <w:lang w:eastAsia="zh-CN"/>
        </w:rPr>
        <w:t>情景设想</w:t>
      </w:r>
      <w:r w:rsidR="006058F4">
        <w:rPr>
          <w:rFonts w:hint="eastAsia"/>
          <w:snapToGrid w:val="0"/>
          <w:kern w:val="22"/>
          <w:lang w:eastAsia="zh-CN"/>
        </w:rPr>
        <w:t>下</w:t>
      </w:r>
      <w:r w:rsidR="00694266" w:rsidRPr="00694266">
        <w:rPr>
          <w:rFonts w:hint="eastAsia"/>
          <w:snapToGrid w:val="0"/>
          <w:kern w:val="22"/>
          <w:lang w:eastAsia="zh-CN"/>
        </w:rPr>
        <w:t>，土地</w:t>
      </w:r>
      <w:r>
        <w:rPr>
          <w:rFonts w:hint="eastAsia"/>
          <w:snapToGrid w:val="0"/>
          <w:kern w:val="22"/>
          <w:lang w:eastAsia="zh-CN"/>
        </w:rPr>
        <w:t>利用</w:t>
      </w:r>
      <w:r w:rsidR="00694266" w:rsidRPr="00694266">
        <w:rPr>
          <w:rFonts w:hint="eastAsia"/>
          <w:snapToGrid w:val="0"/>
          <w:kern w:val="22"/>
          <w:lang w:eastAsia="zh-CN"/>
        </w:rPr>
        <w:t>变化</w:t>
      </w:r>
      <w:r w:rsidR="0070764D">
        <w:rPr>
          <w:rFonts w:hint="eastAsia"/>
          <w:snapToGrid w:val="0"/>
          <w:kern w:val="22"/>
          <w:lang w:eastAsia="zh-CN"/>
        </w:rPr>
        <w:t>（</w:t>
      </w:r>
      <w:r w:rsidR="00694266" w:rsidRPr="00694266">
        <w:rPr>
          <w:rFonts w:hint="eastAsia"/>
          <w:snapToGrid w:val="0"/>
          <w:kern w:val="22"/>
          <w:lang w:eastAsia="zh-CN"/>
        </w:rPr>
        <w:t>包括</w:t>
      </w:r>
      <w:r>
        <w:rPr>
          <w:rFonts w:hint="eastAsia"/>
          <w:snapToGrid w:val="0"/>
          <w:kern w:val="22"/>
          <w:lang w:eastAsia="zh-CN"/>
        </w:rPr>
        <w:t>去森林化</w:t>
      </w:r>
      <w:r w:rsidR="00694266" w:rsidRPr="00694266">
        <w:rPr>
          <w:rFonts w:hint="eastAsia"/>
          <w:snapToGrid w:val="0"/>
          <w:kern w:val="22"/>
          <w:lang w:eastAsia="zh-CN"/>
        </w:rPr>
        <w:t>以及湿地、</w:t>
      </w:r>
      <w:r>
        <w:rPr>
          <w:rFonts w:hint="eastAsia"/>
          <w:snapToGrid w:val="0"/>
          <w:kern w:val="22"/>
          <w:lang w:eastAsia="zh-CN"/>
        </w:rPr>
        <w:t>热带</w:t>
      </w:r>
      <w:r w:rsidR="00694266" w:rsidRPr="00694266">
        <w:rPr>
          <w:rFonts w:hint="eastAsia"/>
          <w:snapToGrid w:val="0"/>
          <w:kern w:val="22"/>
          <w:lang w:eastAsia="zh-CN"/>
        </w:rPr>
        <w:t>稀树草原、草原和其他生态系统的丧失和破碎</w:t>
      </w:r>
      <w:r w:rsidR="0070764D">
        <w:rPr>
          <w:rFonts w:hint="eastAsia"/>
          <w:snapToGrid w:val="0"/>
          <w:kern w:val="22"/>
          <w:lang w:eastAsia="zh-CN"/>
        </w:rPr>
        <w:t>）</w:t>
      </w:r>
      <w:r w:rsidR="00B005FD">
        <w:rPr>
          <w:rFonts w:hint="eastAsia"/>
          <w:snapToGrid w:val="0"/>
          <w:kern w:val="22"/>
          <w:lang w:eastAsia="zh-CN"/>
        </w:rPr>
        <w:t>预期</w:t>
      </w:r>
      <w:r w:rsidR="00694266" w:rsidRPr="00694266">
        <w:rPr>
          <w:rFonts w:hint="eastAsia"/>
          <w:snapToGrid w:val="0"/>
          <w:kern w:val="22"/>
          <w:lang w:eastAsia="zh-CN"/>
        </w:rPr>
        <w:t>仍将是陆地生物多样性丧失的最大驱动</w:t>
      </w:r>
      <w:r w:rsidR="00B005FD">
        <w:rPr>
          <w:rFonts w:hint="eastAsia"/>
          <w:snapToGrid w:val="0"/>
          <w:kern w:val="22"/>
          <w:lang w:eastAsia="zh-CN"/>
        </w:rPr>
        <w:t>因素</w:t>
      </w:r>
      <w:r w:rsidR="00694266" w:rsidRPr="00694266">
        <w:rPr>
          <w:rFonts w:hint="eastAsia"/>
          <w:snapToGrid w:val="0"/>
          <w:kern w:val="22"/>
          <w:lang w:eastAsia="zh-CN"/>
        </w:rPr>
        <w:t>，主要原因是农业扩张</w:t>
      </w:r>
      <w:r w:rsidR="0070764D">
        <w:rPr>
          <w:rFonts w:hint="eastAsia"/>
          <w:snapToGrid w:val="0"/>
          <w:kern w:val="22"/>
          <w:lang w:eastAsia="zh-CN"/>
        </w:rPr>
        <w:t>（</w:t>
      </w:r>
      <w:r w:rsidR="00086786">
        <w:rPr>
          <w:rFonts w:hint="eastAsia"/>
          <w:snapToGrid w:val="0"/>
          <w:kern w:val="22"/>
          <w:lang w:eastAsia="zh-CN"/>
        </w:rPr>
        <w:t>包括家畜</w:t>
      </w:r>
      <w:r w:rsidR="0070764D">
        <w:rPr>
          <w:rFonts w:hint="eastAsia"/>
          <w:snapToGrid w:val="0"/>
          <w:kern w:val="22"/>
          <w:lang w:eastAsia="zh-CN"/>
        </w:rPr>
        <w:t>）</w:t>
      </w:r>
      <w:r w:rsidR="00B005FD">
        <w:rPr>
          <w:rFonts w:hint="eastAsia"/>
          <w:snapToGrid w:val="0"/>
          <w:kern w:val="22"/>
          <w:lang w:eastAsia="zh-CN"/>
        </w:rPr>
        <w:t>和</w:t>
      </w:r>
      <w:r w:rsidR="00694266" w:rsidRPr="00694266">
        <w:rPr>
          <w:rFonts w:hint="eastAsia"/>
          <w:snapToGrid w:val="0"/>
          <w:kern w:val="22"/>
          <w:lang w:eastAsia="zh-CN"/>
        </w:rPr>
        <w:t>基础设施发展。</w:t>
      </w:r>
      <w:r w:rsidR="00A02031" w:rsidRPr="00A02031">
        <w:rPr>
          <w:snapToGrid w:val="0"/>
          <w:kern w:val="22"/>
          <w:sz w:val="22"/>
          <w:szCs w:val="22"/>
          <w:vertAlign w:val="superscript"/>
          <w:lang w:eastAsia="zh-CN"/>
        </w:rPr>
        <w:fldChar w:fldCharType="begin"/>
      </w:r>
      <w:r w:rsidR="00A02031" w:rsidRPr="00A02031">
        <w:rPr>
          <w:snapToGrid w:val="0"/>
          <w:kern w:val="22"/>
          <w:sz w:val="22"/>
          <w:szCs w:val="22"/>
          <w:vertAlign w:val="superscript"/>
          <w:lang w:eastAsia="zh-CN"/>
        </w:rPr>
        <w:instrText xml:space="preserve"> </w:instrText>
      </w:r>
      <w:r w:rsidR="00A02031" w:rsidRPr="00A02031">
        <w:rPr>
          <w:rFonts w:hint="eastAsia"/>
          <w:snapToGrid w:val="0"/>
          <w:kern w:val="22"/>
          <w:sz w:val="22"/>
          <w:szCs w:val="22"/>
          <w:vertAlign w:val="superscript"/>
          <w:lang w:eastAsia="zh-CN"/>
        </w:rPr>
        <w:instrText>NOTEREF _Ref70703666 \h</w:instrText>
      </w:r>
      <w:r w:rsidR="00A02031" w:rsidRPr="00A02031">
        <w:rPr>
          <w:snapToGrid w:val="0"/>
          <w:kern w:val="22"/>
          <w:sz w:val="22"/>
          <w:szCs w:val="22"/>
          <w:vertAlign w:val="superscript"/>
          <w:lang w:eastAsia="zh-CN"/>
        </w:rPr>
        <w:instrText xml:space="preserve">  \* MERGEFORMAT </w:instrText>
      </w:r>
      <w:r w:rsidR="00A02031" w:rsidRPr="00A02031">
        <w:rPr>
          <w:snapToGrid w:val="0"/>
          <w:kern w:val="22"/>
          <w:sz w:val="22"/>
          <w:szCs w:val="22"/>
          <w:vertAlign w:val="superscript"/>
          <w:lang w:eastAsia="zh-CN"/>
        </w:rPr>
      </w:r>
      <w:r w:rsidR="00A02031" w:rsidRPr="00A02031">
        <w:rPr>
          <w:snapToGrid w:val="0"/>
          <w:kern w:val="22"/>
          <w:sz w:val="22"/>
          <w:szCs w:val="22"/>
          <w:vertAlign w:val="superscript"/>
          <w:lang w:eastAsia="zh-CN"/>
        </w:rPr>
        <w:fldChar w:fldCharType="separate"/>
      </w:r>
      <w:r w:rsidR="008415E3">
        <w:rPr>
          <w:snapToGrid w:val="0"/>
          <w:kern w:val="22"/>
          <w:sz w:val="22"/>
          <w:szCs w:val="22"/>
          <w:vertAlign w:val="superscript"/>
          <w:lang w:eastAsia="zh-CN"/>
        </w:rPr>
        <w:t>11</w:t>
      </w:r>
      <w:r w:rsidR="00A02031" w:rsidRPr="00A02031">
        <w:rPr>
          <w:snapToGrid w:val="0"/>
          <w:kern w:val="22"/>
          <w:sz w:val="22"/>
          <w:szCs w:val="22"/>
          <w:vertAlign w:val="superscript"/>
          <w:lang w:eastAsia="zh-CN"/>
        </w:rPr>
        <w:fldChar w:fldCharType="end"/>
      </w:r>
      <w:r w:rsidR="00A02031" w:rsidRPr="00A02031">
        <w:rPr>
          <w:rFonts w:hint="eastAsia"/>
          <w:snapToGrid w:val="0"/>
          <w:kern w:val="22"/>
          <w:sz w:val="22"/>
          <w:szCs w:val="22"/>
          <w:vertAlign w:val="superscript"/>
          <w:lang w:eastAsia="zh-CN"/>
        </w:rPr>
        <w:t xml:space="preserve"> </w:t>
      </w:r>
      <w:r w:rsidR="00086786" w:rsidRPr="00086786">
        <w:rPr>
          <w:rFonts w:hint="eastAsia"/>
          <w:snapToGrid w:val="0"/>
          <w:kern w:val="22"/>
          <w:lang w:eastAsia="zh-CN"/>
        </w:rPr>
        <w:t>沿海开发和通过离岸开发改变海洋用途也给世界海洋和沿海生态系统带来巨大压力。</w:t>
      </w:r>
      <w:r w:rsidR="00694266" w:rsidRPr="00694266">
        <w:rPr>
          <w:rFonts w:hint="eastAsia"/>
          <w:snapToGrid w:val="0"/>
          <w:kern w:val="22"/>
          <w:lang w:eastAsia="zh-CN"/>
        </w:rPr>
        <w:t>为了实现</w:t>
      </w:r>
      <w:r w:rsidR="00694266" w:rsidRPr="00694266">
        <w:rPr>
          <w:rFonts w:hint="eastAsia"/>
          <w:snapToGrid w:val="0"/>
          <w:kern w:val="22"/>
          <w:lang w:eastAsia="zh-CN"/>
        </w:rPr>
        <w:t>2050</w:t>
      </w:r>
      <w:r w:rsidR="00694266" w:rsidRPr="00694266">
        <w:rPr>
          <w:rFonts w:hint="eastAsia"/>
          <w:snapToGrid w:val="0"/>
          <w:kern w:val="22"/>
          <w:lang w:eastAsia="zh-CN"/>
        </w:rPr>
        <w:t>年愿景和拟议</w:t>
      </w:r>
      <w:r w:rsidR="00B005FD">
        <w:rPr>
          <w:rFonts w:hint="eastAsia"/>
          <w:snapToGrid w:val="0"/>
          <w:kern w:val="22"/>
          <w:lang w:eastAsia="zh-CN"/>
        </w:rPr>
        <w:t>长期</w:t>
      </w:r>
      <w:r w:rsidR="00694266" w:rsidRPr="00694266">
        <w:rPr>
          <w:rFonts w:hint="eastAsia"/>
          <w:snapToGrid w:val="0"/>
          <w:kern w:val="22"/>
          <w:lang w:eastAsia="zh-CN"/>
        </w:rPr>
        <w:t>目标，必须避免、减少和扭转因土地</w:t>
      </w:r>
      <w:r w:rsidR="00694266" w:rsidRPr="00694266">
        <w:rPr>
          <w:rFonts w:hint="eastAsia"/>
          <w:snapToGrid w:val="0"/>
          <w:kern w:val="22"/>
          <w:lang w:eastAsia="zh-CN"/>
        </w:rPr>
        <w:t>/</w:t>
      </w:r>
      <w:r w:rsidR="00694266" w:rsidRPr="00694266">
        <w:rPr>
          <w:rFonts w:hint="eastAsia"/>
          <w:snapToGrid w:val="0"/>
          <w:kern w:val="22"/>
          <w:lang w:eastAsia="zh-CN"/>
        </w:rPr>
        <w:t>海洋</w:t>
      </w:r>
      <w:r w:rsidR="00B005FD">
        <w:rPr>
          <w:rFonts w:hint="eastAsia"/>
          <w:snapToGrid w:val="0"/>
          <w:kern w:val="22"/>
          <w:lang w:eastAsia="zh-CN"/>
        </w:rPr>
        <w:t>利用</w:t>
      </w:r>
      <w:r w:rsidR="00694266" w:rsidRPr="00694266">
        <w:rPr>
          <w:rFonts w:hint="eastAsia"/>
          <w:snapToGrid w:val="0"/>
          <w:kern w:val="22"/>
          <w:lang w:eastAsia="zh-CN"/>
        </w:rPr>
        <w:t>变化而造成现有</w:t>
      </w:r>
      <w:r w:rsidR="000E7F8C">
        <w:rPr>
          <w:rFonts w:hint="eastAsia"/>
          <w:snapToGrid w:val="0"/>
          <w:kern w:val="22"/>
          <w:lang w:eastAsia="zh-CN"/>
        </w:rPr>
        <w:t>未受损害的</w:t>
      </w:r>
      <w:r w:rsidR="00694266" w:rsidRPr="00694266">
        <w:rPr>
          <w:rFonts w:hint="eastAsia"/>
          <w:snapToGrid w:val="0"/>
          <w:kern w:val="22"/>
          <w:lang w:eastAsia="zh-CN"/>
        </w:rPr>
        <w:t>荒野地区的</w:t>
      </w:r>
      <w:r w:rsidR="000E7F8C">
        <w:rPr>
          <w:rFonts w:hint="eastAsia"/>
          <w:snapToGrid w:val="0"/>
          <w:kern w:val="22"/>
          <w:lang w:eastAsia="zh-CN"/>
        </w:rPr>
        <w:t>丧失</w:t>
      </w:r>
      <w:r w:rsidR="00694266" w:rsidRPr="00694266">
        <w:rPr>
          <w:rFonts w:hint="eastAsia"/>
          <w:snapToGrid w:val="0"/>
          <w:kern w:val="22"/>
          <w:lang w:eastAsia="zh-CN"/>
        </w:rPr>
        <w:t>。要实现这一点，既要减少</w:t>
      </w:r>
      <w:r w:rsidR="000E7F8C">
        <w:rPr>
          <w:rFonts w:hint="eastAsia"/>
          <w:snapToGrid w:val="0"/>
          <w:kern w:val="22"/>
          <w:lang w:eastAsia="zh-CN"/>
        </w:rPr>
        <w:t>丧失</w:t>
      </w:r>
      <w:r w:rsidR="00694266" w:rsidRPr="00694266">
        <w:rPr>
          <w:rFonts w:hint="eastAsia"/>
          <w:snapToGrid w:val="0"/>
          <w:kern w:val="22"/>
          <w:lang w:eastAsia="zh-CN"/>
        </w:rPr>
        <w:t>和退化</w:t>
      </w:r>
      <w:r w:rsidR="0070764D">
        <w:rPr>
          <w:rFonts w:hint="eastAsia"/>
          <w:snapToGrid w:val="0"/>
          <w:kern w:val="22"/>
          <w:lang w:eastAsia="zh-CN"/>
        </w:rPr>
        <w:t>（</w:t>
      </w:r>
      <w:r w:rsidR="00694266" w:rsidRPr="00694266">
        <w:rPr>
          <w:rFonts w:hint="eastAsia"/>
          <w:snapToGrid w:val="0"/>
          <w:kern w:val="22"/>
          <w:lang w:eastAsia="zh-CN"/>
        </w:rPr>
        <w:t>增加留存</w:t>
      </w:r>
      <w:r w:rsidR="0070764D">
        <w:rPr>
          <w:rFonts w:hint="eastAsia"/>
          <w:snapToGrid w:val="0"/>
          <w:kern w:val="22"/>
          <w:lang w:eastAsia="zh-CN"/>
        </w:rPr>
        <w:t>）</w:t>
      </w:r>
      <w:r w:rsidR="00694266" w:rsidRPr="00694266">
        <w:rPr>
          <w:rFonts w:hint="eastAsia"/>
          <w:snapToGrid w:val="0"/>
          <w:kern w:val="22"/>
          <w:lang w:eastAsia="zh-CN"/>
        </w:rPr>
        <w:t>，又要增加自然生</w:t>
      </w:r>
      <w:r w:rsidR="00694266" w:rsidRPr="00694266">
        <w:rPr>
          <w:rFonts w:hint="eastAsia"/>
          <w:snapToGrid w:val="0"/>
          <w:kern w:val="22"/>
          <w:lang w:eastAsia="zh-CN"/>
        </w:rPr>
        <w:lastRenderedPageBreak/>
        <w:t>境的恢复。</w:t>
      </w:r>
      <w:r w:rsidR="00086786">
        <w:rPr>
          <w:rFonts w:hint="eastAsia"/>
          <w:snapToGrid w:val="0"/>
          <w:kern w:val="22"/>
          <w:lang w:eastAsia="zh-CN"/>
        </w:rPr>
        <w:t>进行</w:t>
      </w:r>
      <w:r w:rsidR="00694266" w:rsidRPr="00694266">
        <w:rPr>
          <w:rFonts w:hint="eastAsia"/>
          <w:snapToGrid w:val="0"/>
          <w:kern w:val="22"/>
          <w:lang w:eastAsia="zh-CN"/>
        </w:rPr>
        <w:t>更有效和更广泛的空间规划</w:t>
      </w:r>
      <w:r w:rsidR="00086786">
        <w:rPr>
          <w:rFonts w:hint="eastAsia"/>
          <w:snapToGrid w:val="0"/>
          <w:kern w:val="22"/>
          <w:lang w:eastAsia="zh-CN"/>
        </w:rPr>
        <w:t>，</w:t>
      </w:r>
      <w:r w:rsidR="00086786">
        <w:rPr>
          <w:rStyle w:val="FootnoteReference"/>
          <w:snapToGrid w:val="0"/>
          <w:kern w:val="22"/>
          <w:lang w:eastAsia="zh-CN"/>
        </w:rPr>
        <w:footnoteReference w:id="60"/>
      </w:r>
      <w:r w:rsidR="00086786">
        <w:rPr>
          <w:rFonts w:hint="eastAsia"/>
          <w:snapToGrid w:val="0"/>
          <w:kern w:val="22"/>
          <w:lang w:eastAsia="zh-CN"/>
        </w:rPr>
        <w:t xml:space="preserve"> </w:t>
      </w:r>
      <w:r w:rsidR="00086786">
        <w:rPr>
          <w:rFonts w:hint="eastAsia"/>
          <w:snapToGrid w:val="0"/>
          <w:kern w:val="22"/>
          <w:lang w:eastAsia="zh-CN"/>
        </w:rPr>
        <w:t>解释</w:t>
      </w:r>
      <w:r w:rsidR="00086786" w:rsidRPr="00086786">
        <w:rPr>
          <w:rFonts w:hint="eastAsia"/>
          <w:snapToGrid w:val="0"/>
          <w:kern w:val="22"/>
          <w:lang w:eastAsia="zh-CN"/>
        </w:rPr>
        <w:t>生物多样性和《公约》的目标</w:t>
      </w:r>
      <w:r w:rsidR="00086786">
        <w:rPr>
          <w:rFonts w:hint="eastAsia"/>
          <w:snapToGrid w:val="0"/>
          <w:kern w:val="22"/>
          <w:lang w:eastAsia="zh-CN"/>
        </w:rPr>
        <w:t>，</w:t>
      </w:r>
      <w:r w:rsidR="00694266" w:rsidRPr="00694266">
        <w:rPr>
          <w:rFonts w:hint="eastAsia"/>
          <w:snapToGrid w:val="0"/>
          <w:kern w:val="22"/>
          <w:lang w:eastAsia="zh-CN"/>
        </w:rPr>
        <w:t>将是实现这一</w:t>
      </w:r>
      <w:r w:rsidR="007249EE">
        <w:rPr>
          <w:rFonts w:hint="eastAsia"/>
          <w:snapToGrid w:val="0"/>
          <w:kern w:val="22"/>
          <w:lang w:eastAsia="zh-CN"/>
        </w:rPr>
        <w:t>点</w:t>
      </w:r>
      <w:r w:rsidR="00694266" w:rsidRPr="00694266">
        <w:rPr>
          <w:rFonts w:hint="eastAsia"/>
          <w:snapToGrid w:val="0"/>
          <w:kern w:val="22"/>
          <w:lang w:eastAsia="zh-CN"/>
        </w:rPr>
        <w:t>的关键</w:t>
      </w:r>
      <w:r w:rsidR="007249EE">
        <w:rPr>
          <w:rFonts w:hint="eastAsia"/>
          <w:snapToGrid w:val="0"/>
          <w:kern w:val="22"/>
          <w:lang w:eastAsia="zh-CN"/>
        </w:rPr>
        <w:t>所在</w:t>
      </w:r>
      <w:r w:rsidR="00694266" w:rsidRPr="00694266">
        <w:rPr>
          <w:rFonts w:hint="eastAsia"/>
          <w:snapToGrid w:val="0"/>
          <w:kern w:val="22"/>
          <w:lang w:eastAsia="zh-CN"/>
        </w:rPr>
        <w:t>。</w:t>
      </w:r>
      <w:r w:rsidR="00086786">
        <w:rPr>
          <w:rFonts w:hint="eastAsia"/>
          <w:snapToGrid w:val="0"/>
          <w:kern w:val="22"/>
          <w:lang w:eastAsia="zh-CN"/>
        </w:rPr>
        <w:t xml:space="preserve"> </w:t>
      </w:r>
    </w:p>
    <w:p w14:paraId="33C9F968" w14:textId="11D17D4A" w:rsidR="00694266" w:rsidRDefault="00694266" w:rsidP="0069426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4266">
        <w:rPr>
          <w:rFonts w:hint="eastAsia"/>
          <w:snapToGrid w:val="0"/>
          <w:kern w:val="22"/>
          <w:lang w:eastAsia="zh-CN"/>
        </w:rPr>
        <w:t>为了按照</w:t>
      </w:r>
      <w:r w:rsidRPr="00694266">
        <w:rPr>
          <w:rFonts w:hint="eastAsia"/>
          <w:snapToGrid w:val="0"/>
          <w:kern w:val="22"/>
          <w:lang w:eastAsia="zh-CN"/>
        </w:rPr>
        <w:t>2020</w:t>
      </w:r>
      <w:r w:rsidRPr="00694266">
        <w:rPr>
          <w:rFonts w:hint="eastAsia"/>
          <w:snapToGrid w:val="0"/>
          <w:kern w:val="22"/>
          <w:lang w:eastAsia="zh-CN"/>
        </w:rPr>
        <w:t>年后全球生物多样性框架的拟议</w:t>
      </w:r>
      <w:r w:rsidR="000E7F8C">
        <w:rPr>
          <w:rFonts w:hint="eastAsia"/>
          <w:snapToGrid w:val="0"/>
          <w:kern w:val="22"/>
          <w:lang w:eastAsia="zh-CN"/>
        </w:rPr>
        <w:t>使命</w:t>
      </w:r>
      <w:r w:rsidRPr="00694266">
        <w:rPr>
          <w:rFonts w:hint="eastAsia"/>
          <w:snapToGrid w:val="0"/>
          <w:kern w:val="22"/>
          <w:lang w:eastAsia="zh-CN"/>
        </w:rPr>
        <w:t>，到</w:t>
      </w:r>
      <w:r w:rsidRPr="00694266">
        <w:rPr>
          <w:rFonts w:hint="eastAsia"/>
          <w:snapToGrid w:val="0"/>
          <w:kern w:val="22"/>
          <w:lang w:eastAsia="zh-CN"/>
        </w:rPr>
        <w:t>2030</w:t>
      </w:r>
      <w:r w:rsidRPr="00694266">
        <w:rPr>
          <w:rFonts w:hint="eastAsia"/>
          <w:snapToGrid w:val="0"/>
          <w:kern w:val="22"/>
          <w:lang w:eastAsia="zh-CN"/>
        </w:rPr>
        <w:t>年使生物多样性走上恢复</w:t>
      </w:r>
      <w:r w:rsidR="000E7F8C">
        <w:rPr>
          <w:rFonts w:hint="eastAsia"/>
          <w:snapToGrid w:val="0"/>
          <w:kern w:val="22"/>
          <w:lang w:eastAsia="zh-CN"/>
        </w:rPr>
        <w:t>之</w:t>
      </w:r>
      <w:r w:rsidRPr="00694266">
        <w:rPr>
          <w:rFonts w:hint="eastAsia"/>
          <w:snapToGrid w:val="0"/>
          <w:kern w:val="22"/>
          <w:lang w:eastAsia="zh-CN"/>
        </w:rPr>
        <w:t>路，需要到</w:t>
      </w:r>
      <w:r w:rsidRPr="00694266">
        <w:rPr>
          <w:rFonts w:hint="eastAsia"/>
          <w:snapToGrid w:val="0"/>
          <w:kern w:val="22"/>
          <w:lang w:eastAsia="zh-CN"/>
        </w:rPr>
        <w:t>2030</w:t>
      </w:r>
      <w:r w:rsidRPr="00694266">
        <w:rPr>
          <w:rFonts w:hint="eastAsia"/>
          <w:snapToGrid w:val="0"/>
          <w:kern w:val="22"/>
          <w:lang w:eastAsia="zh-CN"/>
        </w:rPr>
        <w:t>年实现自然生态系统面积的净增加，同时防止现有</w:t>
      </w:r>
      <w:r w:rsidR="000E7F8C">
        <w:rPr>
          <w:rFonts w:hint="eastAsia"/>
          <w:snapToGrid w:val="0"/>
          <w:kern w:val="22"/>
          <w:lang w:eastAsia="zh-CN"/>
        </w:rPr>
        <w:t>未受损害的</w:t>
      </w:r>
      <w:r w:rsidRPr="00694266">
        <w:rPr>
          <w:rFonts w:hint="eastAsia"/>
          <w:snapToGrid w:val="0"/>
          <w:kern w:val="22"/>
          <w:lang w:eastAsia="zh-CN"/>
        </w:rPr>
        <w:t>荒野地区以及具有高生物多样性价值的地区的</w:t>
      </w:r>
      <w:r w:rsidR="000E7F8C">
        <w:rPr>
          <w:rFonts w:hint="eastAsia"/>
          <w:snapToGrid w:val="0"/>
          <w:kern w:val="22"/>
          <w:lang w:eastAsia="zh-CN"/>
        </w:rPr>
        <w:t>丧失</w:t>
      </w:r>
      <w:r w:rsidR="0070764D">
        <w:rPr>
          <w:rFonts w:hint="eastAsia"/>
          <w:snapToGrid w:val="0"/>
          <w:kern w:val="22"/>
          <w:lang w:eastAsia="zh-CN"/>
        </w:rPr>
        <w:t>（</w:t>
      </w:r>
      <w:r w:rsidR="003912B1" w:rsidRPr="003912B1">
        <w:rPr>
          <w:rFonts w:hint="eastAsia"/>
          <w:snapToGrid w:val="0"/>
          <w:kern w:val="22"/>
          <w:lang w:eastAsia="zh-CN"/>
        </w:rPr>
        <w:t>例如那些被</w:t>
      </w:r>
      <w:r w:rsidR="003912B1">
        <w:rPr>
          <w:rFonts w:hint="eastAsia"/>
          <w:snapToGrid w:val="0"/>
          <w:kern w:val="22"/>
          <w:lang w:eastAsia="zh-CN"/>
        </w:rPr>
        <w:t>认</w:t>
      </w:r>
      <w:r w:rsidR="003912B1" w:rsidRPr="003912B1">
        <w:rPr>
          <w:rFonts w:hint="eastAsia"/>
          <w:snapToGrid w:val="0"/>
          <w:kern w:val="22"/>
          <w:lang w:eastAsia="zh-CN"/>
        </w:rPr>
        <w:t>定为生物多样性</w:t>
      </w:r>
      <w:r w:rsidR="003912B1">
        <w:rPr>
          <w:rFonts w:hint="eastAsia"/>
          <w:snapToGrid w:val="0"/>
          <w:kern w:val="22"/>
          <w:lang w:eastAsia="zh-CN"/>
        </w:rPr>
        <w:t>重要区域的地区</w:t>
      </w:r>
      <w:r w:rsidR="0070764D">
        <w:rPr>
          <w:rFonts w:hint="eastAsia"/>
          <w:snapToGrid w:val="0"/>
          <w:kern w:val="22"/>
          <w:lang w:eastAsia="zh-CN"/>
        </w:rPr>
        <w:t>）（</w:t>
      </w:r>
      <w:r w:rsidRPr="00694266">
        <w:rPr>
          <w:rFonts w:hint="eastAsia"/>
          <w:snapToGrid w:val="0"/>
          <w:kern w:val="22"/>
          <w:lang w:eastAsia="zh-CN"/>
        </w:rPr>
        <w:t>见拟议</w:t>
      </w:r>
      <w:r w:rsidR="000E7F8C">
        <w:rPr>
          <w:rFonts w:hint="eastAsia"/>
          <w:snapToGrid w:val="0"/>
          <w:kern w:val="22"/>
          <w:lang w:eastAsia="zh-CN"/>
        </w:rPr>
        <w:t>行动</w:t>
      </w:r>
      <w:r w:rsidRPr="00694266">
        <w:rPr>
          <w:rFonts w:hint="eastAsia"/>
          <w:snapToGrid w:val="0"/>
          <w:kern w:val="22"/>
          <w:lang w:eastAsia="zh-CN"/>
        </w:rPr>
        <w:t>目标</w:t>
      </w:r>
      <w:r w:rsidRPr="00694266">
        <w:rPr>
          <w:rFonts w:hint="eastAsia"/>
          <w:snapToGrid w:val="0"/>
          <w:kern w:val="22"/>
          <w:lang w:eastAsia="zh-CN"/>
        </w:rPr>
        <w:t>2</w:t>
      </w:r>
      <w:r w:rsidR="0070764D">
        <w:rPr>
          <w:rFonts w:hint="eastAsia"/>
          <w:snapToGrid w:val="0"/>
          <w:kern w:val="22"/>
          <w:lang w:eastAsia="zh-CN"/>
        </w:rPr>
        <w:t>）</w:t>
      </w:r>
      <w:r w:rsidRPr="00694266">
        <w:rPr>
          <w:rFonts w:hint="eastAsia"/>
          <w:snapToGrid w:val="0"/>
          <w:kern w:val="22"/>
          <w:lang w:eastAsia="zh-CN"/>
        </w:rPr>
        <w:t>，或将这种</w:t>
      </w:r>
      <w:r w:rsidR="000E7F8C">
        <w:rPr>
          <w:rFonts w:hint="eastAsia"/>
          <w:snapToGrid w:val="0"/>
          <w:kern w:val="22"/>
          <w:lang w:eastAsia="zh-CN"/>
        </w:rPr>
        <w:t>丧失</w:t>
      </w:r>
      <w:r w:rsidRPr="00694266">
        <w:rPr>
          <w:rFonts w:hint="eastAsia"/>
          <w:snapToGrid w:val="0"/>
          <w:kern w:val="22"/>
          <w:lang w:eastAsia="zh-CN"/>
        </w:rPr>
        <w:t>保持在绝对最</w:t>
      </w:r>
      <w:r w:rsidR="000E7F8C">
        <w:rPr>
          <w:rFonts w:hint="eastAsia"/>
          <w:snapToGrid w:val="0"/>
          <w:kern w:val="22"/>
          <w:lang w:eastAsia="zh-CN"/>
        </w:rPr>
        <w:t>小值</w:t>
      </w:r>
      <w:r w:rsidRPr="00694266">
        <w:rPr>
          <w:rFonts w:hint="eastAsia"/>
          <w:snapToGrid w:val="0"/>
          <w:kern w:val="22"/>
          <w:lang w:eastAsia="zh-CN"/>
        </w:rPr>
        <w:t>。恢复</w:t>
      </w:r>
      <w:r w:rsidR="003912B1">
        <w:rPr>
          <w:rStyle w:val="FootnoteReference"/>
          <w:snapToGrid w:val="0"/>
          <w:kern w:val="22"/>
          <w:lang w:eastAsia="zh-CN"/>
        </w:rPr>
        <w:footnoteReference w:id="61"/>
      </w:r>
      <w:r w:rsidR="003912B1">
        <w:rPr>
          <w:rFonts w:hint="eastAsia"/>
          <w:snapToGrid w:val="0"/>
          <w:kern w:val="22"/>
          <w:lang w:eastAsia="zh-CN"/>
        </w:rPr>
        <w:t xml:space="preserve"> </w:t>
      </w:r>
      <w:r w:rsidRPr="00694266">
        <w:rPr>
          <w:rFonts w:hint="eastAsia"/>
          <w:snapToGrid w:val="0"/>
          <w:kern w:val="22"/>
          <w:lang w:eastAsia="zh-CN"/>
        </w:rPr>
        <w:t>可包括</w:t>
      </w:r>
      <w:r w:rsidRPr="00694266">
        <w:rPr>
          <w:rFonts w:hint="eastAsia"/>
          <w:snapToGrid w:val="0"/>
          <w:kern w:val="22"/>
          <w:lang w:eastAsia="zh-CN"/>
        </w:rPr>
        <w:t>:</w:t>
      </w:r>
      <w:r w:rsidR="0070764D">
        <w:rPr>
          <w:rFonts w:hint="eastAsia"/>
          <w:snapToGrid w:val="0"/>
          <w:kern w:val="22"/>
          <w:lang w:eastAsia="zh-CN"/>
        </w:rPr>
        <w:t>（</w:t>
      </w:r>
      <w:r w:rsidRPr="00694266">
        <w:rPr>
          <w:rFonts w:hint="eastAsia"/>
          <w:snapToGrid w:val="0"/>
          <w:kern w:val="22"/>
          <w:lang w:eastAsia="zh-CN"/>
        </w:rPr>
        <w:t>a</w:t>
      </w:r>
      <w:r w:rsidR="0070764D">
        <w:rPr>
          <w:rFonts w:hint="eastAsia"/>
          <w:snapToGrid w:val="0"/>
          <w:kern w:val="22"/>
          <w:lang w:eastAsia="zh-CN"/>
        </w:rPr>
        <w:t>）</w:t>
      </w:r>
      <w:r w:rsidRPr="00694266">
        <w:rPr>
          <w:rFonts w:hint="eastAsia"/>
          <w:snapToGrid w:val="0"/>
          <w:kern w:val="22"/>
          <w:lang w:eastAsia="zh-CN"/>
        </w:rPr>
        <w:t>将</w:t>
      </w:r>
      <w:r w:rsidR="00536322">
        <w:rPr>
          <w:rFonts w:hint="eastAsia"/>
          <w:snapToGrid w:val="0"/>
          <w:kern w:val="22"/>
          <w:lang w:eastAsia="zh-CN"/>
        </w:rPr>
        <w:t>转用</w:t>
      </w:r>
      <w:r w:rsidRPr="00694266">
        <w:rPr>
          <w:rFonts w:hint="eastAsia"/>
          <w:snapToGrid w:val="0"/>
          <w:kern w:val="22"/>
          <w:lang w:eastAsia="zh-CN"/>
        </w:rPr>
        <w:t>的</w:t>
      </w:r>
      <w:r w:rsidR="003912B1">
        <w:rPr>
          <w:rFonts w:hint="eastAsia"/>
          <w:snapToGrid w:val="0"/>
          <w:kern w:val="22"/>
          <w:lang w:eastAsia="zh-CN"/>
        </w:rPr>
        <w:t>区域</w:t>
      </w:r>
      <w:r w:rsidR="00536322">
        <w:rPr>
          <w:rFonts w:hint="eastAsia"/>
          <w:snapToGrid w:val="0"/>
          <w:kern w:val="22"/>
          <w:lang w:eastAsia="zh-CN"/>
        </w:rPr>
        <w:t>复原</w:t>
      </w:r>
      <w:r w:rsidR="004226EF">
        <w:rPr>
          <w:rFonts w:hint="eastAsia"/>
          <w:snapToGrid w:val="0"/>
          <w:kern w:val="22"/>
          <w:lang w:eastAsia="zh-CN"/>
        </w:rPr>
        <w:t>回</w:t>
      </w:r>
      <w:r w:rsidRPr="00694266">
        <w:rPr>
          <w:rFonts w:hint="eastAsia"/>
          <w:snapToGrid w:val="0"/>
          <w:kern w:val="22"/>
          <w:lang w:eastAsia="zh-CN"/>
        </w:rPr>
        <w:t>自然生境；</w:t>
      </w:r>
      <w:r w:rsidR="0070764D">
        <w:rPr>
          <w:rFonts w:hint="eastAsia"/>
          <w:snapToGrid w:val="0"/>
          <w:kern w:val="22"/>
          <w:lang w:eastAsia="zh-CN"/>
        </w:rPr>
        <w:t>（</w:t>
      </w:r>
      <w:r w:rsidRPr="00694266">
        <w:rPr>
          <w:rFonts w:hint="eastAsia"/>
          <w:snapToGrid w:val="0"/>
          <w:kern w:val="22"/>
          <w:lang w:eastAsia="zh-CN"/>
        </w:rPr>
        <w:t>b</w:t>
      </w:r>
      <w:r w:rsidR="0070764D">
        <w:rPr>
          <w:rFonts w:hint="eastAsia"/>
          <w:snapToGrid w:val="0"/>
          <w:kern w:val="22"/>
          <w:lang w:eastAsia="zh-CN"/>
        </w:rPr>
        <w:t>）</w:t>
      </w:r>
      <w:r w:rsidRPr="00694266">
        <w:rPr>
          <w:rFonts w:hint="eastAsia"/>
          <w:snapToGrid w:val="0"/>
          <w:kern w:val="22"/>
          <w:lang w:eastAsia="zh-CN"/>
        </w:rPr>
        <w:t>改善退化自然</w:t>
      </w:r>
      <w:r w:rsidR="003912B1">
        <w:rPr>
          <w:rFonts w:hint="eastAsia"/>
          <w:snapToGrid w:val="0"/>
          <w:kern w:val="22"/>
          <w:lang w:eastAsia="zh-CN"/>
        </w:rPr>
        <w:t>区域</w:t>
      </w:r>
      <w:r w:rsidRPr="00694266">
        <w:rPr>
          <w:rFonts w:hint="eastAsia"/>
          <w:snapToGrid w:val="0"/>
          <w:kern w:val="22"/>
          <w:lang w:eastAsia="zh-CN"/>
        </w:rPr>
        <w:t>的生态完整性；</w:t>
      </w:r>
      <w:r w:rsidR="0070764D">
        <w:rPr>
          <w:rFonts w:hint="eastAsia"/>
          <w:snapToGrid w:val="0"/>
          <w:kern w:val="22"/>
          <w:lang w:eastAsia="zh-CN"/>
        </w:rPr>
        <w:t>（</w:t>
      </w:r>
      <w:r w:rsidRPr="00694266">
        <w:rPr>
          <w:rFonts w:hint="eastAsia"/>
          <w:snapToGrid w:val="0"/>
          <w:kern w:val="22"/>
          <w:lang w:eastAsia="zh-CN"/>
        </w:rPr>
        <w:t>c</w:t>
      </w:r>
      <w:r w:rsidR="0070764D">
        <w:rPr>
          <w:rFonts w:hint="eastAsia"/>
          <w:snapToGrid w:val="0"/>
          <w:kern w:val="22"/>
          <w:lang w:eastAsia="zh-CN"/>
        </w:rPr>
        <w:t>）</w:t>
      </w:r>
      <w:r w:rsidRPr="00694266">
        <w:rPr>
          <w:rFonts w:hint="eastAsia"/>
          <w:snapToGrid w:val="0"/>
          <w:kern w:val="22"/>
          <w:lang w:eastAsia="zh-CN"/>
        </w:rPr>
        <w:t>恢复</w:t>
      </w:r>
      <w:r w:rsidR="00536322">
        <w:rPr>
          <w:rFonts w:hint="eastAsia"/>
          <w:snapToGrid w:val="0"/>
          <w:kern w:val="22"/>
          <w:lang w:eastAsia="zh-CN"/>
        </w:rPr>
        <w:t>转用</w:t>
      </w:r>
      <w:r w:rsidRPr="00694266">
        <w:rPr>
          <w:rFonts w:hint="eastAsia"/>
          <w:snapToGrid w:val="0"/>
          <w:kern w:val="22"/>
          <w:lang w:eastAsia="zh-CN"/>
        </w:rPr>
        <w:t>和退化的</w:t>
      </w:r>
      <w:r w:rsidR="003912B1">
        <w:rPr>
          <w:rFonts w:hint="eastAsia"/>
          <w:snapToGrid w:val="0"/>
          <w:kern w:val="22"/>
          <w:lang w:eastAsia="zh-CN"/>
        </w:rPr>
        <w:t>区域</w:t>
      </w:r>
      <w:r w:rsidR="0070764D">
        <w:rPr>
          <w:rFonts w:hint="eastAsia"/>
          <w:snapToGrid w:val="0"/>
          <w:kern w:val="22"/>
          <w:lang w:eastAsia="zh-CN"/>
        </w:rPr>
        <w:t>（</w:t>
      </w:r>
      <w:r w:rsidR="002031E3">
        <w:rPr>
          <w:rFonts w:hint="eastAsia"/>
          <w:snapToGrid w:val="0"/>
          <w:kern w:val="22"/>
          <w:lang w:eastAsia="zh-CN"/>
        </w:rPr>
        <w:t>如退化农</w:t>
      </w:r>
      <w:r w:rsidR="004226EF">
        <w:rPr>
          <w:rFonts w:hint="eastAsia"/>
          <w:snapToGrid w:val="0"/>
          <w:kern w:val="22"/>
          <w:lang w:eastAsia="zh-CN"/>
        </w:rPr>
        <w:t>田</w:t>
      </w:r>
      <w:r w:rsidR="0070764D">
        <w:rPr>
          <w:rFonts w:hint="eastAsia"/>
          <w:snapToGrid w:val="0"/>
          <w:kern w:val="22"/>
          <w:lang w:eastAsia="zh-CN"/>
        </w:rPr>
        <w:t>）</w:t>
      </w:r>
      <w:r w:rsidRPr="00694266">
        <w:rPr>
          <w:rFonts w:hint="eastAsia"/>
          <w:snapToGrid w:val="0"/>
          <w:kern w:val="22"/>
          <w:lang w:eastAsia="zh-CN"/>
        </w:rPr>
        <w:t>以提高生产力和完整性。</w:t>
      </w:r>
      <w:r w:rsidR="00D94A01" w:rsidRPr="00D94A01">
        <w:rPr>
          <w:rFonts w:hint="eastAsia"/>
          <w:snapToGrid w:val="0"/>
          <w:kern w:val="22"/>
          <w:lang w:eastAsia="zh-CN"/>
        </w:rPr>
        <w:t>关于第一</w:t>
      </w:r>
      <w:r w:rsidR="00D94A01">
        <w:rPr>
          <w:rFonts w:hint="eastAsia"/>
          <w:snapToGrid w:val="0"/>
          <w:kern w:val="22"/>
          <w:lang w:eastAsia="zh-CN"/>
        </w:rPr>
        <w:t>项</w:t>
      </w:r>
      <w:r w:rsidR="00D94A01" w:rsidRPr="00D94A01">
        <w:rPr>
          <w:rFonts w:hint="eastAsia"/>
          <w:snapToGrid w:val="0"/>
          <w:kern w:val="22"/>
          <w:lang w:eastAsia="zh-CN"/>
        </w:rPr>
        <w:t>，将农业用地恢复到自然生态系统的雄心可能</w:t>
      </w:r>
      <w:r w:rsidR="00A26B96">
        <w:rPr>
          <w:rFonts w:hint="eastAsia"/>
          <w:snapToGrid w:val="0"/>
          <w:kern w:val="22"/>
          <w:lang w:eastAsia="zh-CN"/>
        </w:rPr>
        <w:t>受制</w:t>
      </w:r>
      <w:r w:rsidR="00D94A01">
        <w:rPr>
          <w:rFonts w:hint="eastAsia"/>
          <w:snapToGrid w:val="0"/>
          <w:kern w:val="22"/>
          <w:lang w:eastAsia="zh-CN"/>
        </w:rPr>
        <w:t>于</w:t>
      </w:r>
      <w:r w:rsidR="00D94A01" w:rsidRPr="00694266">
        <w:rPr>
          <w:rFonts w:hint="eastAsia"/>
          <w:snapToGrid w:val="0"/>
          <w:kern w:val="22"/>
          <w:lang w:eastAsia="zh-CN"/>
        </w:rPr>
        <w:t>对土地的竞争性需求</w:t>
      </w:r>
      <w:r w:rsidR="00D94A01" w:rsidRPr="00D94A01">
        <w:rPr>
          <w:rFonts w:hint="eastAsia"/>
          <w:snapToGrid w:val="0"/>
          <w:kern w:val="22"/>
          <w:lang w:eastAsia="zh-CN"/>
        </w:rPr>
        <w:t>。然而一项研究表明，如果现有的产量差距能够缩小</w:t>
      </w:r>
      <w:r w:rsidR="00D94A01" w:rsidRPr="00D94A01">
        <w:rPr>
          <w:rFonts w:hint="eastAsia"/>
          <w:snapToGrid w:val="0"/>
          <w:kern w:val="22"/>
          <w:lang w:eastAsia="zh-CN"/>
        </w:rPr>
        <w:t>75%</w:t>
      </w:r>
      <w:r w:rsidR="00D94A01" w:rsidRPr="00D94A01">
        <w:rPr>
          <w:rFonts w:hint="eastAsia"/>
          <w:snapToGrid w:val="0"/>
          <w:kern w:val="22"/>
          <w:lang w:eastAsia="zh-CN"/>
        </w:rPr>
        <w:t>，</w:t>
      </w:r>
      <w:r w:rsidR="00D94A01" w:rsidRPr="00694266">
        <w:rPr>
          <w:rFonts w:hint="eastAsia"/>
          <w:snapToGrid w:val="0"/>
          <w:kern w:val="22"/>
          <w:lang w:eastAsia="zh-CN"/>
        </w:rPr>
        <w:t>可恢复多达</w:t>
      </w:r>
      <w:r w:rsidR="00D94A01" w:rsidRPr="00694266">
        <w:rPr>
          <w:rFonts w:hint="eastAsia"/>
          <w:snapToGrid w:val="0"/>
          <w:kern w:val="22"/>
          <w:lang w:eastAsia="zh-CN"/>
        </w:rPr>
        <w:t>55%</w:t>
      </w:r>
      <w:r w:rsidR="00D94A01" w:rsidRPr="00694266">
        <w:rPr>
          <w:rFonts w:hint="eastAsia"/>
          <w:snapToGrid w:val="0"/>
          <w:kern w:val="22"/>
          <w:lang w:eastAsia="zh-CN"/>
        </w:rPr>
        <w:t>的转</w:t>
      </w:r>
      <w:r w:rsidR="00D94A01">
        <w:rPr>
          <w:rFonts w:hint="eastAsia"/>
          <w:snapToGrid w:val="0"/>
          <w:kern w:val="22"/>
          <w:lang w:eastAsia="zh-CN"/>
        </w:rPr>
        <w:t>用</w:t>
      </w:r>
      <w:r w:rsidR="00D94A01" w:rsidRPr="00694266">
        <w:rPr>
          <w:rFonts w:hint="eastAsia"/>
          <w:snapToGrid w:val="0"/>
          <w:kern w:val="22"/>
          <w:lang w:eastAsia="zh-CN"/>
        </w:rPr>
        <w:t>土地</w:t>
      </w:r>
      <w:r w:rsidR="00D94A01">
        <w:rPr>
          <w:rFonts w:hint="eastAsia"/>
          <w:snapToGrid w:val="0"/>
          <w:kern w:val="22"/>
          <w:lang w:eastAsia="zh-CN"/>
        </w:rPr>
        <w:t>而</w:t>
      </w:r>
      <w:r w:rsidR="00D94A01" w:rsidRPr="00694266">
        <w:rPr>
          <w:rFonts w:hint="eastAsia"/>
          <w:snapToGrid w:val="0"/>
          <w:kern w:val="22"/>
          <w:lang w:eastAsia="zh-CN"/>
        </w:rPr>
        <w:t>同时保持目前的</w:t>
      </w:r>
      <w:r w:rsidR="00D94A01">
        <w:rPr>
          <w:rFonts w:hint="eastAsia"/>
          <w:snapToGrid w:val="0"/>
          <w:kern w:val="22"/>
          <w:lang w:eastAsia="zh-CN"/>
        </w:rPr>
        <w:t>农业</w:t>
      </w:r>
      <w:r w:rsidR="00D94A01" w:rsidRPr="00694266">
        <w:rPr>
          <w:rFonts w:hint="eastAsia"/>
          <w:snapToGrid w:val="0"/>
          <w:kern w:val="22"/>
          <w:lang w:eastAsia="zh-CN"/>
        </w:rPr>
        <w:t>产量。</w:t>
      </w:r>
      <w:r w:rsidR="00D94A01">
        <w:rPr>
          <w:rStyle w:val="FootnoteReference"/>
          <w:snapToGrid w:val="0"/>
          <w:kern w:val="22"/>
          <w:lang w:eastAsia="zh-CN"/>
        </w:rPr>
        <w:footnoteReference w:id="62"/>
      </w:r>
      <w:r w:rsidR="00D94A01">
        <w:rPr>
          <w:rFonts w:hint="eastAsia"/>
          <w:snapToGrid w:val="0"/>
          <w:kern w:val="22"/>
          <w:lang w:eastAsia="zh-CN"/>
        </w:rPr>
        <w:t xml:space="preserve"> </w:t>
      </w:r>
      <w:r w:rsidR="00A22397">
        <w:rPr>
          <w:rFonts w:hint="eastAsia"/>
          <w:snapToGrid w:val="0"/>
          <w:kern w:val="22"/>
          <w:lang w:eastAsia="zh-CN"/>
        </w:rPr>
        <w:t>目前还未对</w:t>
      </w:r>
      <w:r w:rsidR="00A22397" w:rsidRPr="00A22397">
        <w:rPr>
          <w:rFonts w:hint="eastAsia"/>
          <w:snapToGrid w:val="0"/>
          <w:kern w:val="22"/>
          <w:lang w:eastAsia="zh-CN"/>
        </w:rPr>
        <w:t>海洋、沿海和内陆水域生态系统</w:t>
      </w:r>
      <w:r w:rsidR="00A22397">
        <w:rPr>
          <w:rFonts w:hint="eastAsia"/>
          <w:snapToGrid w:val="0"/>
          <w:kern w:val="22"/>
          <w:lang w:eastAsia="zh-CN"/>
        </w:rPr>
        <w:t>作</w:t>
      </w:r>
      <w:r w:rsidR="00A22397" w:rsidRPr="00A22397">
        <w:rPr>
          <w:rFonts w:hint="eastAsia"/>
          <w:snapToGrid w:val="0"/>
          <w:kern w:val="22"/>
          <w:lang w:eastAsia="zh-CN"/>
        </w:rPr>
        <w:t>类似的估计。改善退化自然生境的生态完整性，恢复</w:t>
      </w:r>
      <w:r w:rsidR="00A22397">
        <w:rPr>
          <w:rFonts w:hint="eastAsia"/>
          <w:snapToGrid w:val="0"/>
          <w:kern w:val="22"/>
          <w:lang w:eastAsia="zh-CN"/>
        </w:rPr>
        <w:t>转用</w:t>
      </w:r>
      <w:r w:rsidR="00A22397" w:rsidRPr="00A22397">
        <w:rPr>
          <w:rFonts w:hint="eastAsia"/>
          <w:snapToGrid w:val="0"/>
          <w:kern w:val="22"/>
          <w:lang w:eastAsia="zh-CN"/>
        </w:rPr>
        <w:t>和退化的生境，提高生产力和完整性，将取决于解决后勤和其他实际制约因素</w:t>
      </w:r>
      <w:r w:rsidR="00A22397">
        <w:rPr>
          <w:rFonts w:hint="eastAsia"/>
          <w:snapToGrid w:val="0"/>
          <w:kern w:val="22"/>
          <w:lang w:eastAsia="zh-CN"/>
        </w:rPr>
        <w:t xml:space="preserve"> </w:t>
      </w:r>
      <w:r w:rsidRPr="00694266">
        <w:rPr>
          <w:rFonts w:hint="eastAsia"/>
          <w:snapToGrid w:val="0"/>
          <w:kern w:val="22"/>
          <w:lang w:eastAsia="zh-CN"/>
        </w:rPr>
        <w:t>。</w:t>
      </w:r>
      <w:r w:rsidR="001F7D5F" w:rsidRPr="00694266">
        <w:rPr>
          <w:rFonts w:hint="eastAsia"/>
          <w:snapToGrid w:val="0"/>
          <w:kern w:val="22"/>
          <w:lang w:eastAsia="zh-CN"/>
        </w:rPr>
        <w:t>对需要保留和恢复的</w:t>
      </w:r>
      <w:r w:rsidR="00A22397">
        <w:rPr>
          <w:rFonts w:hint="eastAsia"/>
          <w:snapToGrid w:val="0"/>
          <w:kern w:val="22"/>
          <w:lang w:eastAsia="zh-CN"/>
        </w:rPr>
        <w:t>区域</w:t>
      </w:r>
      <w:r w:rsidR="001F7D5F" w:rsidRPr="00694266">
        <w:rPr>
          <w:rFonts w:hint="eastAsia"/>
          <w:snapToGrid w:val="0"/>
          <w:kern w:val="22"/>
          <w:lang w:eastAsia="zh-CN"/>
        </w:rPr>
        <w:t>进行循证优先排序</w:t>
      </w:r>
      <w:r w:rsidR="001F7D5F">
        <w:rPr>
          <w:rFonts w:hint="eastAsia"/>
          <w:snapToGrid w:val="0"/>
          <w:kern w:val="22"/>
          <w:lang w:eastAsia="zh-CN"/>
        </w:rPr>
        <w:t>，有助于</w:t>
      </w:r>
      <w:r w:rsidR="004226EF">
        <w:rPr>
          <w:rFonts w:hint="eastAsia"/>
          <w:snapToGrid w:val="0"/>
          <w:kern w:val="22"/>
          <w:lang w:eastAsia="zh-CN"/>
        </w:rPr>
        <w:t>提高</w:t>
      </w:r>
      <w:r w:rsidR="001F7D5F">
        <w:rPr>
          <w:rFonts w:hint="eastAsia"/>
          <w:snapToGrid w:val="0"/>
          <w:kern w:val="22"/>
          <w:lang w:eastAsia="zh-CN"/>
        </w:rPr>
        <w:t>对</w:t>
      </w:r>
      <w:r w:rsidRPr="00694266">
        <w:rPr>
          <w:rFonts w:hint="eastAsia"/>
          <w:snapToGrid w:val="0"/>
          <w:kern w:val="22"/>
          <w:lang w:eastAsia="zh-CN"/>
        </w:rPr>
        <w:t>生态系统、物种和遗传多样性</w:t>
      </w:r>
      <w:r w:rsidR="0070764D">
        <w:rPr>
          <w:rFonts w:hint="eastAsia"/>
          <w:snapToGrid w:val="0"/>
          <w:kern w:val="22"/>
          <w:lang w:eastAsia="zh-CN"/>
        </w:rPr>
        <w:t>（</w:t>
      </w:r>
      <w:r w:rsidRPr="00694266">
        <w:rPr>
          <w:rFonts w:hint="eastAsia"/>
          <w:snapToGrid w:val="0"/>
          <w:kern w:val="22"/>
          <w:lang w:eastAsia="zh-CN"/>
        </w:rPr>
        <w:t>拟议</w:t>
      </w:r>
      <w:r w:rsidR="00536322">
        <w:rPr>
          <w:rFonts w:hint="eastAsia"/>
          <w:snapToGrid w:val="0"/>
          <w:kern w:val="22"/>
          <w:lang w:eastAsia="zh-CN"/>
        </w:rPr>
        <w:t>长期</w:t>
      </w:r>
      <w:r w:rsidRPr="00694266">
        <w:rPr>
          <w:rFonts w:hint="eastAsia"/>
          <w:snapToGrid w:val="0"/>
          <w:kern w:val="22"/>
          <w:lang w:eastAsia="zh-CN"/>
        </w:rPr>
        <w:t>目标</w:t>
      </w:r>
      <w:r w:rsidRPr="00694266">
        <w:rPr>
          <w:rFonts w:hint="eastAsia"/>
          <w:snapToGrid w:val="0"/>
          <w:kern w:val="22"/>
          <w:lang w:eastAsia="zh-CN"/>
        </w:rPr>
        <w:t>A</w:t>
      </w:r>
      <w:r w:rsidR="0070764D">
        <w:rPr>
          <w:rFonts w:hint="eastAsia"/>
          <w:snapToGrid w:val="0"/>
          <w:kern w:val="22"/>
          <w:lang w:eastAsia="zh-CN"/>
        </w:rPr>
        <w:t>）</w:t>
      </w:r>
      <w:r w:rsidR="002031E3">
        <w:rPr>
          <w:rFonts w:hint="eastAsia"/>
          <w:snapToGrid w:val="0"/>
          <w:kern w:val="22"/>
          <w:lang w:eastAsia="zh-CN"/>
        </w:rPr>
        <w:t>以及成本效益</w:t>
      </w:r>
      <w:r w:rsidRPr="00694266">
        <w:rPr>
          <w:rFonts w:hint="eastAsia"/>
          <w:snapToGrid w:val="0"/>
          <w:kern w:val="22"/>
          <w:lang w:eastAsia="zh-CN"/>
        </w:rPr>
        <w:t>预期成果</w:t>
      </w:r>
      <w:r w:rsidR="001F7D5F">
        <w:rPr>
          <w:rFonts w:hint="eastAsia"/>
          <w:snapToGrid w:val="0"/>
          <w:kern w:val="22"/>
          <w:lang w:eastAsia="zh-CN"/>
        </w:rPr>
        <w:t>的贡献</w:t>
      </w:r>
      <w:r w:rsidRPr="00694266">
        <w:rPr>
          <w:rFonts w:hint="eastAsia"/>
          <w:snapToGrid w:val="0"/>
          <w:kern w:val="22"/>
          <w:lang w:eastAsia="zh-CN"/>
        </w:rPr>
        <w:t>。例如，在优先</w:t>
      </w:r>
      <w:r w:rsidR="00A22397">
        <w:rPr>
          <w:rFonts w:hint="eastAsia"/>
          <w:snapToGrid w:val="0"/>
          <w:kern w:val="22"/>
          <w:lang w:eastAsia="zh-CN"/>
        </w:rPr>
        <w:t>区域</w:t>
      </w:r>
      <w:r w:rsidRPr="00694266">
        <w:rPr>
          <w:rFonts w:hint="eastAsia"/>
          <w:snapToGrid w:val="0"/>
          <w:kern w:val="22"/>
          <w:lang w:eastAsia="zh-CN"/>
        </w:rPr>
        <w:t>恢复</w:t>
      </w:r>
      <w:r w:rsidRPr="00694266">
        <w:rPr>
          <w:rFonts w:hint="eastAsia"/>
          <w:snapToGrid w:val="0"/>
          <w:kern w:val="22"/>
          <w:lang w:eastAsia="zh-CN"/>
        </w:rPr>
        <w:t>15%</w:t>
      </w:r>
      <w:r w:rsidRPr="00694266">
        <w:rPr>
          <w:rFonts w:hint="eastAsia"/>
          <w:snapToGrid w:val="0"/>
          <w:kern w:val="22"/>
          <w:lang w:eastAsia="zh-CN"/>
        </w:rPr>
        <w:t>的转</w:t>
      </w:r>
      <w:r w:rsidR="001F7D5F">
        <w:rPr>
          <w:rFonts w:hint="eastAsia"/>
          <w:snapToGrid w:val="0"/>
          <w:kern w:val="22"/>
          <w:lang w:eastAsia="zh-CN"/>
        </w:rPr>
        <w:t>用</w:t>
      </w:r>
      <w:r w:rsidRPr="00694266">
        <w:rPr>
          <w:rFonts w:hint="eastAsia"/>
          <w:snapToGrid w:val="0"/>
          <w:kern w:val="22"/>
          <w:lang w:eastAsia="zh-CN"/>
        </w:rPr>
        <w:t>土地可以避免</w:t>
      </w:r>
      <w:r w:rsidRPr="00694266">
        <w:rPr>
          <w:rFonts w:hint="eastAsia"/>
          <w:snapToGrid w:val="0"/>
          <w:kern w:val="22"/>
          <w:lang w:eastAsia="zh-CN"/>
        </w:rPr>
        <w:t>60%</w:t>
      </w:r>
      <w:r w:rsidR="001F7D5F">
        <w:rPr>
          <w:rFonts w:hint="eastAsia"/>
          <w:snapToGrid w:val="0"/>
          <w:kern w:val="22"/>
          <w:lang w:eastAsia="zh-CN"/>
        </w:rPr>
        <w:t>以上</w:t>
      </w:r>
      <w:r w:rsidRPr="00694266">
        <w:rPr>
          <w:rFonts w:hint="eastAsia"/>
          <w:snapToGrid w:val="0"/>
          <w:kern w:val="22"/>
          <w:lang w:eastAsia="zh-CN"/>
        </w:rPr>
        <w:t>的预期灭绝。</w:t>
      </w:r>
      <w:r w:rsidR="001F7D5F">
        <w:rPr>
          <w:rStyle w:val="FootnoteReference"/>
          <w:snapToGrid w:val="0"/>
          <w:kern w:val="22"/>
          <w:lang w:eastAsia="zh-CN"/>
        </w:rPr>
        <w:footnoteReference w:id="63"/>
      </w:r>
      <w:r w:rsidR="00A22397">
        <w:rPr>
          <w:rFonts w:hint="eastAsia"/>
          <w:snapToGrid w:val="0"/>
          <w:kern w:val="22"/>
          <w:lang w:eastAsia="zh-CN"/>
        </w:rPr>
        <w:t xml:space="preserve"> </w:t>
      </w:r>
      <w:r w:rsidR="00A22397" w:rsidRPr="00A22397">
        <w:rPr>
          <w:rFonts w:hint="eastAsia"/>
          <w:snapToGrid w:val="0"/>
          <w:kern w:val="22"/>
          <w:lang w:eastAsia="zh-CN"/>
        </w:rPr>
        <w:t>应当指出，在十年时间内全面恢复许多类型的生态系统目前是不可行的。</w:t>
      </w:r>
      <w:r w:rsidR="00A22397">
        <w:rPr>
          <w:rStyle w:val="FootnoteReference"/>
          <w:snapToGrid w:val="0"/>
          <w:kern w:val="22"/>
          <w:lang w:eastAsia="zh-CN"/>
        </w:rPr>
        <w:footnoteReference w:id="64"/>
      </w:r>
      <w:r w:rsidR="00A22397">
        <w:rPr>
          <w:rFonts w:hint="eastAsia"/>
          <w:snapToGrid w:val="0"/>
          <w:kern w:val="22"/>
          <w:lang w:eastAsia="zh-CN"/>
        </w:rPr>
        <w:t xml:space="preserve"> </w:t>
      </w:r>
      <w:r w:rsidR="00A22397" w:rsidRPr="00A22397">
        <w:rPr>
          <w:rFonts w:hint="eastAsia"/>
          <w:snapToGrid w:val="0"/>
          <w:kern w:val="22"/>
          <w:lang w:eastAsia="zh-CN"/>
        </w:rPr>
        <w:t>因此，最好</w:t>
      </w:r>
      <w:r w:rsidR="00C41F87" w:rsidRPr="00A22397">
        <w:rPr>
          <w:rFonts w:hint="eastAsia"/>
          <w:snapToGrid w:val="0"/>
          <w:kern w:val="22"/>
          <w:lang w:eastAsia="zh-CN"/>
        </w:rPr>
        <w:t>首先</w:t>
      </w:r>
      <w:r w:rsidR="00A22397" w:rsidRPr="00A22397">
        <w:rPr>
          <w:rFonts w:hint="eastAsia"/>
          <w:snapToGrid w:val="0"/>
          <w:kern w:val="22"/>
          <w:lang w:eastAsia="zh-CN"/>
        </w:rPr>
        <w:t>防止生态系统的丧失和退化</w:t>
      </w:r>
      <w:r w:rsidR="0070764D">
        <w:rPr>
          <w:rFonts w:hint="eastAsia"/>
          <w:snapToGrid w:val="0"/>
          <w:kern w:val="22"/>
          <w:lang w:eastAsia="zh-CN"/>
        </w:rPr>
        <w:t>（</w:t>
      </w:r>
      <w:r w:rsidR="00A22397" w:rsidRPr="00A22397">
        <w:rPr>
          <w:rFonts w:hint="eastAsia"/>
          <w:snapToGrid w:val="0"/>
          <w:kern w:val="22"/>
          <w:lang w:eastAsia="zh-CN"/>
        </w:rPr>
        <w:t>另见第</w:t>
      </w:r>
      <w:r w:rsidR="00A22397" w:rsidRPr="00A22397">
        <w:rPr>
          <w:rFonts w:hint="eastAsia"/>
          <w:snapToGrid w:val="0"/>
          <w:kern w:val="22"/>
          <w:lang w:eastAsia="zh-CN"/>
        </w:rPr>
        <w:t>21</w:t>
      </w:r>
      <w:r w:rsidR="00A22397" w:rsidRPr="00A22397">
        <w:rPr>
          <w:rFonts w:hint="eastAsia"/>
          <w:snapToGrid w:val="0"/>
          <w:kern w:val="22"/>
          <w:lang w:eastAsia="zh-CN"/>
        </w:rPr>
        <w:t>段</w:t>
      </w:r>
      <w:r w:rsidR="0070764D">
        <w:rPr>
          <w:rFonts w:hint="eastAsia"/>
          <w:snapToGrid w:val="0"/>
          <w:kern w:val="22"/>
          <w:lang w:eastAsia="zh-CN"/>
        </w:rPr>
        <w:t>）</w:t>
      </w:r>
      <w:r w:rsidR="00A22397" w:rsidRPr="00A22397">
        <w:rPr>
          <w:rFonts w:hint="eastAsia"/>
          <w:snapToGrid w:val="0"/>
          <w:kern w:val="22"/>
          <w:lang w:eastAsia="zh-CN"/>
        </w:rPr>
        <w:t>。</w:t>
      </w:r>
    </w:p>
    <w:p w14:paraId="4F082DE0" w14:textId="5072D1AA" w:rsidR="00D17CEC" w:rsidRDefault="00694266" w:rsidP="0069426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4266">
        <w:rPr>
          <w:rFonts w:hint="eastAsia"/>
          <w:snapToGrid w:val="0"/>
          <w:kern w:val="22"/>
          <w:lang w:eastAsia="zh-CN"/>
        </w:rPr>
        <w:t>鉴于对土地和海域的竞争</w:t>
      </w:r>
      <w:r w:rsidR="00D64E82">
        <w:rPr>
          <w:rFonts w:hint="eastAsia"/>
          <w:snapToGrid w:val="0"/>
          <w:kern w:val="22"/>
          <w:lang w:eastAsia="zh-CN"/>
        </w:rPr>
        <w:t>性需</w:t>
      </w:r>
      <w:r w:rsidR="00A26B96">
        <w:rPr>
          <w:rFonts w:hint="eastAsia"/>
          <w:snapToGrid w:val="0"/>
          <w:kern w:val="22"/>
          <w:lang w:eastAsia="zh-CN"/>
        </w:rPr>
        <w:t>求</w:t>
      </w:r>
      <w:r w:rsidR="00D17CEC">
        <w:rPr>
          <w:rFonts w:hint="eastAsia"/>
          <w:snapToGrid w:val="0"/>
          <w:kern w:val="22"/>
          <w:lang w:eastAsia="zh-CN"/>
        </w:rPr>
        <w:t>和潜在取舍</w:t>
      </w:r>
      <w:r w:rsidRPr="00694266">
        <w:rPr>
          <w:rFonts w:hint="eastAsia"/>
          <w:snapToGrid w:val="0"/>
          <w:kern w:val="22"/>
          <w:lang w:eastAsia="zh-CN"/>
        </w:rPr>
        <w:t>，需要对所有</w:t>
      </w:r>
      <w:r w:rsidR="00D64E82">
        <w:rPr>
          <w:rFonts w:hint="eastAsia"/>
          <w:snapToGrid w:val="0"/>
          <w:kern w:val="22"/>
          <w:lang w:eastAsia="zh-CN"/>
        </w:rPr>
        <w:t>陆地</w:t>
      </w:r>
      <w:r w:rsidRPr="00694266">
        <w:rPr>
          <w:rFonts w:hint="eastAsia"/>
          <w:snapToGrid w:val="0"/>
          <w:kern w:val="22"/>
          <w:lang w:eastAsia="zh-CN"/>
        </w:rPr>
        <w:t>景观和</w:t>
      </w:r>
      <w:r w:rsidR="00D64E82">
        <w:rPr>
          <w:rFonts w:hint="eastAsia"/>
          <w:snapToGrid w:val="0"/>
          <w:kern w:val="22"/>
          <w:lang w:eastAsia="zh-CN"/>
        </w:rPr>
        <w:t>海洋景观</w:t>
      </w:r>
      <w:r w:rsidRPr="00694266">
        <w:rPr>
          <w:rFonts w:hint="eastAsia"/>
          <w:snapToGrid w:val="0"/>
          <w:kern w:val="22"/>
          <w:lang w:eastAsia="zh-CN"/>
        </w:rPr>
        <w:t>进行全面的</w:t>
      </w:r>
      <w:r w:rsidR="00D17CEC">
        <w:rPr>
          <w:rFonts w:hint="eastAsia"/>
          <w:snapToGrid w:val="0"/>
          <w:kern w:val="22"/>
          <w:lang w:eastAsia="zh-CN"/>
        </w:rPr>
        <w:t>涵盖生物多样性的</w:t>
      </w:r>
      <w:r w:rsidRPr="00694266">
        <w:rPr>
          <w:rFonts w:hint="eastAsia"/>
          <w:snapToGrid w:val="0"/>
          <w:kern w:val="22"/>
          <w:lang w:eastAsia="zh-CN"/>
        </w:rPr>
        <w:t>空间规划</w:t>
      </w:r>
      <w:r w:rsidR="0070764D">
        <w:rPr>
          <w:rFonts w:hint="eastAsia"/>
          <w:snapToGrid w:val="0"/>
          <w:kern w:val="22"/>
          <w:lang w:eastAsia="zh-CN"/>
        </w:rPr>
        <w:t>（</w:t>
      </w:r>
      <w:r w:rsidRPr="00694266">
        <w:rPr>
          <w:rFonts w:hint="eastAsia"/>
          <w:snapToGrid w:val="0"/>
          <w:kern w:val="22"/>
          <w:lang w:eastAsia="zh-CN"/>
        </w:rPr>
        <w:t>即海洋空间规划</w:t>
      </w:r>
      <w:r w:rsidR="0070764D">
        <w:rPr>
          <w:rFonts w:hint="eastAsia"/>
          <w:snapToGrid w:val="0"/>
          <w:kern w:val="22"/>
          <w:lang w:eastAsia="zh-CN"/>
        </w:rPr>
        <w:t>）</w:t>
      </w:r>
      <w:r w:rsidRPr="00694266">
        <w:rPr>
          <w:rFonts w:hint="eastAsia"/>
          <w:snapToGrid w:val="0"/>
          <w:kern w:val="22"/>
          <w:lang w:eastAsia="zh-CN"/>
        </w:rPr>
        <w:t>，以使社会经济发展得以继续，同时根据上述</w:t>
      </w:r>
      <w:r w:rsidR="0070764D">
        <w:rPr>
          <w:rFonts w:hint="eastAsia"/>
          <w:snapToGrid w:val="0"/>
          <w:kern w:val="22"/>
          <w:lang w:eastAsia="zh-CN"/>
        </w:rPr>
        <w:t>雄心</w:t>
      </w:r>
      <w:r w:rsidR="005515F5">
        <w:rPr>
          <w:rFonts w:hint="eastAsia"/>
          <w:snapToGrid w:val="0"/>
          <w:kern w:val="22"/>
          <w:lang w:eastAsia="zh-CN"/>
        </w:rPr>
        <w:t>水平</w:t>
      </w:r>
      <w:r w:rsidRPr="00694266">
        <w:rPr>
          <w:rFonts w:hint="eastAsia"/>
          <w:snapToGrid w:val="0"/>
          <w:kern w:val="22"/>
          <w:lang w:eastAsia="zh-CN"/>
        </w:rPr>
        <w:t>保护生物多样性，维护生态系统服务，确保自然</w:t>
      </w:r>
      <w:r w:rsidR="00D64E82">
        <w:rPr>
          <w:rFonts w:hint="eastAsia"/>
          <w:snapToGrid w:val="0"/>
          <w:kern w:val="22"/>
          <w:lang w:eastAsia="zh-CN"/>
        </w:rPr>
        <w:t>生境</w:t>
      </w:r>
      <w:r w:rsidRPr="00694266">
        <w:rPr>
          <w:rFonts w:hint="eastAsia"/>
          <w:snapToGrid w:val="0"/>
          <w:kern w:val="22"/>
          <w:lang w:eastAsia="zh-CN"/>
        </w:rPr>
        <w:t>之间的连通性。</w:t>
      </w:r>
      <w:r w:rsidR="00D17CEC">
        <w:rPr>
          <w:rStyle w:val="FootnoteReference"/>
          <w:snapToGrid w:val="0"/>
          <w:kern w:val="22"/>
          <w:lang w:eastAsia="zh-CN"/>
        </w:rPr>
        <w:footnoteReference w:id="65"/>
      </w:r>
      <w:r w:rsidR="00D17CEC">
        <w:rPr>
          <w:rFonts w:hint="eastAsia"/>
          <w:snapToGrid w:val="0"/>
          <w:kern w:val="22"/>
          <w:lang w:eastAsia="zh-CN"/>
        </w:rPr>
        <w:t xml:space="preserve"> </w:t>
      </w:r>
      <w:r w:rsidRPr="00694266">
        <w:rPr>
          <w:rFonts w:hint="eastAsia"/>
          <w:snapToGrid w:val="0"/>
          <w:kern w:val="22"/>
          <w:lang w:eastAsia="zh-CN"/>
        </w:rPr>
        <w:t>各国的空间规划实践各不相同，也不均衡</w:t>
      </w:r>
      <w:r w:rsidR="00D17CEC">
        <w:rPr>
          <w:rFonts w:hint="eastAsia"/>
          <w:snapToGrid w:val="0"/>
          <w:kern w:val="22"/>
          <w:lang w:eastAsia="zh-CN"/>
        </w:rPr>
        <w:t>，</w:t>
      </w:r>
      <w:r w:rsidR="00D17CEC" w:rsidRPr="00D17CEC">
        <w:rPr>
          <w:rFonts w:hint="eastAsia"/>
          <w:snapToGrid w:val="0"/>
          <w:kern w:val="22"/>
          <w:lang w:eastAsia="zh-CN"/>
        </w:rPr>
        <w:t>目前还没有全球综合数据来评估</w:t>
      </w:r>
      <w:r w:rsidR="00BB2D70">
        <w:rPr>
          <w:rFonts w:hint="eastAsia"/>
          <w:snapToGrid w:val="0"/>
          <w:kern w:val="22"/>
          <w:lang w:eastAsia="zh-CN"/>
        </w:rPr>
        <w:t>地球上</w:t>
      </w:r>
      <w:r w:rsidR="00D17CEC" w:rsidRPr="00D17CEC">
        <w:rPr>
          <w:rFonts w:hint="eastAsia"/>
          <w:snapToGrid w:val="0"/>
          <w:kern w:val="22"/>
          <w:lang w:eastAsia="zh-CN"/>
        </w:rPr>
        <w:t>被认为“处于空间规划之下”</w:t>
      </w:r>
      <w:r w:rsidR="00BB2D70">
        <w:rPr>
          <w:rFonts w:hint="eastAsia"/>
          <w:snapToGrid w:val="0"/>
          <w:kern w:val="22"/>
          <w:lang w:eastAsia="zh-CN"/>
        </w:rPr>
        <w:t>那片区域</w:t>
      </w:r>
      <w:r w:rsidR="00D17CEC" w:rsidRPr="00D17CEC">
        <w:rPr>
          <w:rFonts w:hint="eastAsia"/>
          <w:snapToGrid w:val="0"/>
          <w:kern w:val="22"/>
          <w:lang w:eastAsia="zh-CN"/>
        </w:rPr>
        <w:t>。这部分是因为空间规划没有标准定义，</w:t>
      </w:r>
      <w:r w:rsidR="00BB2D70">
        <w:rPr>
          <w:rFonts w:hint="eastAsia"/>
          <w:snapToGrid w:val="0"/>
          <w:kern w:val="22"/>
          <w:lang w:eastAsia="zh-CN"/>
        </w:rPr>
        <w:t>而且</w:t>
      </w:r>
      <w:r w:rsidR="00D17CEC" w:rsidRPr="00D17CEC">
        <w:rPr>
          <w:rFonts w:hint="eastAsia"/>
          <w:snapToGrid w:val="0"/>
          <w:kern w:val="22"/>
          <w:lang w:eastAsia="zh-CN"/>
        </w:rPr>
        <w:t>在不同的尺度上使用了一系列的规划方法和工具。然而</w:t>
      </w:r>
      <w:r w:rsidR="00BB2D70">
        <w:rPr>
          <w:rFonts w:hint="eastAsia"/>
          <w:snapToGrid w:val="0"/>
          <w:kern w:val="22"/>
          <w:lang w:eastAsia="zh-CN"/>
        </w:rPr>
        <w:t>提交《公约》的</w:t>
      </w:r>
      <w:r w:rsidR="00D17CEC" w:rsidRPr="00D17CEC">
        <w:rPr>
          <w:rFonts w:hint="eastAsia"/>
          <w:snapToGrid w:val="0"/>
          <w:kern w:val="22"/>
          <w:lang w:eastAsia="zh-CN"/>
        </w:rPr>
        <w:t>国家生物多样性战略和行动计划以及国家报告中的信息表明，</w:t>
      </w:r>
      <w:r w:rsidR="0073500B">
        <w:rPr>
          <w:rFonts w:hint="eastAsia"/>
          <w:snapToGrid w:val="0"/>
          <w:kern w:val="22"/>
          <w:lang w:eastAsia="zh-CN"/>
        </w:rPr>
        <w:t>为生物</w:t>
      </w:r>
      <w:r w:rsidR="00D17CEC" w:rsidRPr="00D17CEC">
        <w:rPr>
          <w:rFonts w:hint="eastAsia"/>
          <w:snapToGrid w:val="0"/>
          <w:kern w:val="22"/>
          <w:lang w:eastAsia="zh-CN"/>
        </w:rPr>
        <w:t>多样性</w:t>
      </w:r>
      <w:r w:rsidR="0073500B">
        <w:rPr>
          <w:rFonts w:hint="eastAsia"/>
          <w:snapToGrid w:val="0"/>
          <w:kern w:val="22"/>
          <w:lang w:eastAsia="zh-CN"/>
        </w:rPr>
        <w:t>进行</w:t>
      </w:r>
      <w:r w:rsidR="00D17CEC" w:rsidRPr="00D17CEC">
        <w:rPr>
          <w:rFonts w:hint="eastAsia"/>
          <w:snapToGrid w:val="0"/>
          <w:kern w:val="22"/>
          <w:lang w:eastAsia="zh-CN"/>
        </w:rPr>
        <w:t>空间规划</w:t>
      </w:r>
      <w:r w:rsidR="0073500B">
        <w:rPr>
          <w:rFonts w:hint="eastAsia"/>
          <w:snapToGrid w:val="0"/>
          <w:kern w:val="22"/>
          <w:lang w:eastAsia="zh-CN"/>
        </w:rPr>
        <w:t>的很少</w:t>
      </w:r>
      <w:r w:rsidR="00D17CEC" w:rsidRPr="00D17CEC">
        <w:rPr>
          <w:rFonts w:hint="eastAsia"/>
          <w:snapToGrid w:val="0"/>
          <w:kern w:val="22"/>
          <w:lang w:eastAsia="zh-CN"/>
        </w:rPr>
        <w:t>。关于保护战略或生态区域计划，</w:t>
      </w:r>
      <w:r w:rsidR="0073500B">
        <w:rPr>
          <w:rFonts w:hint="eastAsia"/>
          <w:snapToGrid w:val="0"/>
          <w:kern w:val="22"/>
          <w:lang w:eastAsia="zh-CN"/>
        </w:rPr>
        <w:t>据</w:t>
      </w:r>
      <w:r w:rsidR="00D17CEC" w:rsidRPr="00D17CEC">
        <w:rPr>
          <w:rFonts w:hint="eastAsia"/>
          <w:snapToGrid w:val="0"/>
          <w:kern w:val="22"/>
          <w:lang w:eastAsia="zh-CN"/>
        </w:rPr>
        <w:t>最近的一项评估，大约</w:t>
      </w:r>
      <w:r w:rsidR="00D17CEC" w:rsidRPr="00D17CEC">
        <w:rPr>
          <w:rFonts w:hint="eastAsia"/>
          <w:snapToGrid w:val="0"/>
          <w:kern w:val="22"/>
          <w:lang w:eastAsia="zh-CN"/>
        </w:rPr>
        <w:t>50%</w:t>
      </w:r>
      <w:r w:rsidR="00D17CEC" w:rsidRPr="00D17CEC">
        <w:rPr>
          <w:rFonts w:hint="eastAsia"/>
          <w:snapToGrid w:val="0"/>
          <w:kern w:val="22"/>
          <w:lang w:eastAsia="zh-CN"/>
        </w:rPr>
        <w:t>的陆地生态区域已经有了某种形式的保护战</w:t>
      </w:r>
      <w:r w:rsidR="00D17CEC" w:rsidRPr="00D17CEC">
        <w:rPr>
          <w:rFonts w:hint="eastAsia"/>
          <w:snapToGrid w:val="0"/>
          <w:kern w:val="22"/>
          <w:lang w:eastAsia="zh-CN"/>
        </w:rPr>
        <w:lastRenderedPageBreak/>
        <w:t>略或生态区域计划，但其中许多生态区域的运作状况尚不确定。</w:t>
      </w:r>
      <w:r w:rsidR="0073500B">
        <w:rPr>
          <w:rStyle w:val="FootnoteReference"/>
          <w:snapToGrid w:val="0"/>
          <w:kern w:val="22"/>
          <w:lang w:eastAsia="zh-CN"/>
        </w:rPr>
        <w:footnoteReference w:id="66"/>
      </w:r>
      <w:r w:rsidR="0073500B">
        <w:rPr>
          <w:rFonts w:hint="eastAsia"/>
          <w:snapToGrid w:val="0"/>
          <w:kern w:val="22"/>
          <w:lang w:eastAsia="zh-CN"/>
        </w:rPr>
        <w:t xml:space="preserve"> </w:t>
      </w:r>
      <w:r w:rsidR="00D17CEC" w:rsidRPr="00D17CEC">
        <w:rPr>
          <w:rFonts w:hint="eastAsia"/>
          <w:snapToGrid w:val="0"/>
          <w:kern w:val="22"/>
          <w:lang w:eastAsia="zh-CN"/>
        </w:rPr>
        <w:t>在海洋领域，对空间规划工具进行了修改，以使从业者能够在决策中更好地考虑生态连通性。然而不到三分之一的联合国粮食及农业组织</w:t>
      </w:r>
      <w:r w:rsidR="0070764D">
        <w:rPr>
          <w:rFonts w:hint="eastAsia"/>
          <w:snapToGrid w:val="0"/>
          <w:kern w:val="22"/>
          <w:lang w:eastAsia="zh-CN"/>
        </w:rPr>
        <w:t>（</w:t>
      </w:r>
      <w:r w:rsidR="00D17CEC" w:rsidRPr="00D17CEC">
        <w:rPr>
          <w:rFonts w:hint="eastAsia"/>
          <w:snapToGrid w:val="0"/>
          <w:kern w:val="22"/>
          <w:lang w:eastAsia="zh-CN"/>
        </w:rPr>
        <w:t>粮农组织</w:t>
      </w:r>
      <w:r w:rsidR="0070764D">
        <w:rPr>
          <w:rFonts w:hint="eastAsia"/>
          <w:snapToGrid w:val="0"/>
          <w:kern w:val="22"/>
          <w:lang w:eastAsia="zh-CN"/>
        </w:rPr>
        <w:t>）</w:t>
      </w:r>
      <w:r w:rsidR="00D17CEC" w:rsidRPr="00D17CEC">
        <w:rPr>
          <w:rFonts w:hint="eastAsia"/>
          <w:snapToGrid w:val="0"/>
          <w:kern w:val="22"/>
          <w:lang w:eastAsia="zh-CN"/>
        </w:rPr>
        <w:t>成员国报告说，它们已经为沿海地区</w:t>
      </w:r>
      <w:r w:rsidR="0073500B">
        <w:rPr>
          <w:rFonts w:hint="eastAsia"/>
          <w:snapToGrid w:val="0"/>
          <w:kern w:val="22"/>
          <w:lang w:eastAsia="zh-CN"/>
        </w:rPr>
        <w:t>的</w:t>
      </w:r>
      <w:r w:rsidR="00D17CEC" w:rsidRPr="00D17CEC">
        <w:rPr>
          <w:rFonts w:hint="eastAsia"/>
          <w:snapToGrid w:val="0"/>
          <w:kern w:val="22"/>
          <w:lang w:eastAsia="zh-CN"/>
        </w:rPr>
        <w:t>综合管理建立了完整和有利的政策、法律和体制框架，约一半的国家已</w:t>
      </w:r>
      <w:r w:rsidR="00A26B96">
        <w:rPr>
          <w:rFonts w:hint="eastAsia"/>
          <w:snapToGrid w:val="0"/>
          <w:kern w:val="22"/>
          <w:lang w:eastAsia="zh-CN"/>
        </w:rPr>
        <w:t>制定</w:t>
      </w:r>
      <w:r w:rsidR="00D17CEC" w:rsidRPr="00D17CEC">
        <w:rPr>
          <w:rFonts w:hint="eastAsia"/>
          <w:snapToGrid w:val="0"/>
          <w:kern w:val="22"/>
          <w:lang w:eastAsia="zh-CN"/>
        </w:rPr>
        <w:t>部分</w:t>
      </w:r>
      <w:r w:rsidR="00A26B96">
        <w:rPr>
          <w:rFonts w:hint="eastAsia"/>
          <w:snapToGrid w:val="0"/>
          <w:kern w:val="22"/>
          <w:lang w:eastAsia="zh-CN"/>
        </w:rPr>
        <w:t>框架</w:t>
      </w:r>
      <w:r w:rsidR="00D17CEC" w:rsidRPr="00D17CEC">
        <w:rPr>
          <w:rFonts w:hint="eastAsia"/>
          <w:snapToGrid w:val="0"/>
          <w:kern w:val="22"/>
          <w:lang w:eastAsia="zh-CN"/>
        </w:rPr>
        <w:t>待通过。</w:t>
      </w:r>
      <w:r w:rsidR="0073500B">
        <w:rPr>
          <w:rStyle w:val="FootnoteReference"/>
          <w:snapToGrid w:val="0"/>
          <w:kern w:val="22"/>
          <w:lang w:eastAsia="zh-CN"/>
        </w:rPr>
        <w:footnoteReference w:id="67"/>
      </w:r>
      <w:r w:rsidR="0073500B">
        <w:rPr>
          <w:rFonts w:hint="eastAsia"/>
          <w:snapToGrid w:val="0"/>
          <w:kern w:val="22"/>
          <w:lang w:eastAsia="zh-CN"/>
        </w:rPr>
        <w:t xml:space="preserve"> </w:t>
      </w:r>
      <w:r w:rsidR="00D17CEC" w:rsidRPr="00D17CEC">
        <w:rPr>
          <w:rFonts w:hint="eastAsia"/>
          <w:snapToGrid w:val="0"/>
          <w:kern w:val="22"/>
          <w:lang w:eastAsia="zh-CN"/>
        </w:rPr>
        <w:t>具体而言，关于海洋空间规划，区域</w:t>
      </w:r>
      <w:r w:rsidR="00A26B96">
        <w:rPr>
          <w:rFonts w:hint="eastAsia"/>
          <w:snapToGrid w:val="0"/>
          <w:kern w:val="22"/>
          <w:lang w:eastAsia="zh-CN"/>
        </w:rPr>
        <w:t>性</w:t>
      </w:r>
      <w:r w:rsidR="00D17CEC" w:rsidRPr="00D17CEC">
        <w:rPr>
          <w:rFonts w:hint="eastAsia"/>
          <w:snapToGrid w:val="0"/>
          <w:kern w:val="22"/>
          <w:lang w:eastAsia="zh-CN"/>
        </w:rPr>
        <w:t>海洋公约可在推动这一问题的进展</w:t>
      </w:r>
      <w:r w:rsidR="0073500B">
        <w:rPr>
          <w:rFonts w:hint="eastAsia"/>
          <w:snapToGrid w:val="0"/>
          <w:kern w:val="22"/>
          <w:lang w:eastAsia="zh-CN"/>
        </w:rPr>
        <w:t>方面</w:t>
      </w:r>
      <w:r w:rsidR="00D17CEC" w:rsidRPr="00D17CEC">
        <w:rPr>
          <w:rFonts w:hint="eastAsia"/>
          <w:snapToGrid w:val="0"/>
          <w:kern w:val="22"/>
          <w:lang w:eastAsia="zh-CN"/>
        </w:rPr>
        <w:t>发挥重要作用。</w:t>
      </w:r>
    </w:p>
    <w:p w14:paraId="6814F4B2" w14:textId="74FB4FC4" w:rsidR="00694266" w:rsidRPr="00694266" w:rsidRDefault="00CC4BB3" w:rsidP="0069426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Pr>
          <w:rFonts w:hint="eastAsia"/>
          <w:snapToGrid w:val="0"/>
          <w:kern w:val="22"/>
          <w:lang w:eastAsia="zh-CN"/>
        </w:rPr>
        <w:t>保护</w:t>
      </w:r>
      <w:r w:rsidR="00694266" w:rsidRPr="00694266">
        <w:rPr>
          <w:rFonts w:hint="eastAsia"/>
          <w:snapToGrid w:val="0"/>
          <w:kern w:val="22"/>
          <w:lang w:eastAsia="zh-CN"/>
        </w:rPr>
        <w:t>具有高生物多样性价值的特定</w:t>
      </w:r>
      <w:r>
        <w:rPr>
          <w:rFonts w:hint="eastAsia"/>
          <w:snapToGrid w:val="0"/>
          <w:kern w:val="22"/>
          <w:lang w:eastAsia="zh-CN"/>
        </w:rPr>
        <w:t>地区</w:t>
      </w:r>
      <w:r w:rsidR="0070764D">
        <w:rPr>
          <w:rFonts w:hint="eastAsia"/>
          <w:snapToGrid w:val="0"/>
          <w:kern w:val="22"/>
          <w:lang w:eastAsia="zh-CN"/>
        </w:rPr>
        <w:t>（</w:t>
      </w:r>
      <w:r w:rsidR="00694266" w:rsidRPr="00694266">
        <w:rPr>
          <w:rFonts w:hint="eastAsia"/>
          <w:snapToGrid w:val="0"/>
          <w:kern w:val="22"/>
          <w:lang w:eastAsia="zh-CN"/>
        </w:rPr>
        <w:t>见拟议</w:t>
      </w:r>
      <w:r>
        <w:rPr>
          <w:rFonts w:hint="eastAsia"/>
          <w:snapToGrid w:val="0"/>
          <w:kern w:val="22"/>
          <w:lang w:eastAsia="zh-CN"/>
        </w:rPr>
        <w:t>行动</w:t>
      </w:r>
      <w:r w:rsidR="00694266" w:rsidRPr="00694266">
        <w:rPr>
          <w:rFonts w:hint="eastAsia"/>
          <w:snapToGrid w:val="0"/>
          <w:kern w:val="22"/>
          <w:lang w:eastAsia="zh-CN"/>
        </w:rPr>
        <w:t>目标</w:t>
      </w:r>
      <w:r w:rsidR="00694266" w:rsidRPr="00694266">
        <w:rPr>
          <w:rFonts w:hint="eastAsia"/>
          <w:snapToGrid w:val="0"/>
          <w:kern w:val="22"/>
          <w:lang w:eastAsia="zh-CN"/>
        </w:rPr>
        <w:t>2</w:t>
      </w:r>
      <w:r w:rsidR="0070764D">
        <w:rPr>
          <w:rFonts w:hint="eastAsia"/>
          <w:snapToGrid w:val="0"/>
          <w:kern w:val="22"/>
          <w:lang w:eastAsia="zh-CN"/>
        </w:rPr>
        <w:t>）</w:t>
      </w:r>
      <w:r w:rsidR="00694266" w:rsidRPr="00694266">
        <w:rPr>
          <w:rFonts w:hint="eastAsia"/>
          <w:snapToGrid w:val="0"/>
          <w:kern w:val="22"/>
          <w:lang w:eastAsia="zh-CN"/>
        </w:rPr>
        <w:t>，</w:t>
      </w:r>
      <w:r>
        <w:rPr>
          <w:rFonts w:hint="eastAsia"/>
          <w:snapToGrid w:val="0"/>
          <w:kern w:val="22"/>
          <w:lang w:eastAsia="zh-CN"/>
        </w:rPr>
        <w:t>采取措施</w:t>
      </w:r>
      <w:r w:rsidR="00694266" w:rsidRPr="00694266">
        <w:rPr>
          <w:rFonts w:hint="eastAsia"/>
          <w:snapToGrid w:val="0"/>
          <w:kern w:val="22"/>
          <w:lang w:eastAsia="zh-CN"/>
        </w:rPr>
        <w:t>减少生物多样性丧失和生态系统退化的其他直接</w:t>
      </w:r>
      <w:r w:rsidR="0070764D">
        <w:rPr>
          <w:rFonts w:hint="eastAsia"/>
          <w:snapToGrid w:val="0"/>
          <w:kern w:val="22"/>
          <w:lang w:eastAsia="zh-CN"/>
        </w:rPr>
        <w:t>（</w:t>
      </w:r>
      <w:r w:rsidR="00694266" w:rsidRPr="00694266">
        <w:rPr>
          <w:rFonts w:hint="eastAsia"/>
          <w:snapToGrid w:val="0"/>
          <w:kern w:val="22"/>
          <w:lang w:eastAsia="zh-CN"/>
        </w:rPr>
        <w:t>拟议</w:t>
      </w:r>
      <w:r>
        <w:rPr>
          <w:rFonts w:hint="eastAsia"/>
          <w:snapToGrid w:val="0"/>
          <w:kern w:val="22"/>
          <w:lang w:eastAsia="zh-CN"/>
        </w:rPr>
        <w:t>行动</w:t>
      </w:r>
      <w:r w:rsidR="00694266" w:rsidRPr="00694266">
        <w:rPr>
          <w:rFonts w:hint="eastAsia"/>
          <w:snapToGrid w:val="0"/>
          <w:kern w:val="22"/>
          <w:lang w:eastAsia="zh-CN"/>
        </w:rPr>
        <w:t>目标</w:t>
      </w:r>
      <w:r w:rsidR="00694266" w:rsidRPr="00694266">
        <w:rPr>
          <w:rFonts w:hint="eastAsia"/>
          <w:snapToGrid w:val="0"/>
          <w:kern w:val="22"/>
          <w:lang w:eastAsia="zh-CN"/>
        </w:rPr>
        <w:t>4</w:t>
      </w:r>
      <w:r w:rsidR="00A26B96">
        <w:rPr>
          <w:rFonts w:hint="eastAsia"/>
          <w:snapToGrid w:val="0"/>
          <w:kern w:val="22"/>
          <w:lang w:eastAsia="zh-CN"/>
        </w:rPr>
        <w:t>至</w:t>
      </w:r>
      <w:r w:rsidR="00694266" w:rsidRPr="00694266">
        <w:rPr>
          <w:rFonts w:hint="eastAsia"/>
          <w:snapToGrid w:val="0"/>
          <w:kern w:val="22"/>
          <w:lang w:eastAsia="zh-CN"/>
        </w:rPr>
        <w:t>7</w:t>
      </w:r>
      <w:r w:rsidR="0070764D">
        <w:rPr>
          <w:rFonts w:hint="eastAsia"/>
          <w:snapToGrid w:val="0"/>
          <w:kern w:val="22"/>
          <w:lang w:eastAsia="zh-CN"/>
        </w:rPr>
        <w:t>）</w:t>
      </w:r>
      <w:r w:rsidR="00694266" w:rsidRPr="00694266">
        <w:rPr>
          <w:rFonts w:hint="eastAsia"/>
          <w:snapToGrid w:val="0"/>
          <w:kern w:val="22"/>
          <w:lang w:eastAsia="zh-CN"/>
        </w:rPr>
        <w:t>和间接驱动因素</w:t>
      </w:r>
      <w:r w:rsidR="0070764D">
        <w:rPr>
          <w:rFonts w:hint="eastAsia"/>
          <w:snapToGrid w:val="0"/>
          <w:kern w:val="22"/>
          <w:lang w:eastAsia="zh-CN"/>
        </w:rPr>
        <w:t>（</w:t>
      </w:r>
      <w:r w:rsidR="00694266" w:rsidRPr="00694266">
        <w:rPr>
          <w:rFonts w:hint="eastAsia"/>
          <w:snapToGrid w:val="0"/>
          <w:kern w:val="22"/>
          <w:lang w:eastAsia="zh-CN"/>
        </w:rPr>
        <w:t>拟议</w:t>
      </w:r>
      <w:r>
        <w:rPr>
          <w:rFonts w:hint="eastAsia"/>
          <w:snapToGrid w:val="0"/>
          <w:kern w:val="22"/>
          <w:lang w:eastAsia="zh-CN"/>
        </w:rPr>
        <w:t>行动</w:t>
      </w:r>
      <w:r w:rsidR="00694266" w:rsidRPr="00694266">
        <w:rPr>
          <w:rFonts w:hint="eastAsia"/>
          <w:snapToGrid w:val="0"/>
          <w:kern w:val="22"/>
          <w:lang w:eastAsia="zh-CN"/>
        </w:rPr>
        <w:t>目标</w:t>
      </w:r>
      <w:r w:rsidR="00694266" w:rsidRPr="00694266">
        <w:rPr>
          <w:rFonts w:hint="eastAsia"/>
          <w:snapToGrid w:val="0"/>
          <w:kern w:val="22"/>
          <w:lang w:eastAsia="zh-CN"/>
        </w:rPr>
        <w:t>8</w:t>
      </w:r>
      <w:r w:rsidR="00694266" w:rsidRPr="00694266">
        <w:rPr>
          <w:rFonts w:hint="eastAsia"/>
          <w:snapToGrid w:val="0"/>
          <w:kern w:val="22"/>
          <w:lang w:eastAsia="zh-CN"/>
        </w:rPr>
        <w:t>、</w:t>
      </w:r>
      <w:r w:rsidR="00694266" w:rsidRPr="00694266">
        <w:rPr>
          <w:rFonts w:hint="eastAsia"/>
          <w:snapToGrid w:val="0"/>
          <w:kern w:val="22"/>
          <w:lang w:eastAsia="zh-CN"/>
        </w:rPr>
        <w:t>13</w:t>
      </w:r>
      <w:r w:rsidR="00A26B96">
        <w:rPr>
          <w:rFonts w:hint="eastAsia"/>
          <w:snapToGrid w:val="0"/>
          <w:kern w:val="22"/>
          <w:lang w:eastAsia="zh-CN"/>
        </w:rPr>
        <w:t>至</w:t>
      </w:r>
      <w:r w:rsidR="00694266" w:rsidRPr="00694266">
        <w:rPr>
          <w:rFonts w:hint="eastAsia"/>
          <w:snapToGrid w:val="0"/>
          <w:kern w:val="22"/>
          <w:lang w:eastAsia="zh-CN"/>
        </w:rPr>
        <w:t>20</w:t>
      </w:r>
      <w:r w:rsidR="0070764D">
        <w:rPr>
          <w:rFonts w:hint="eastAsia"/>
          <w:snapToGrid w:val="0"/>
          <w:kern w:val="22"/>
          <w:lang w:eastAsia="zh-CN"/>
        </w:rPr>
        <w:t>）</w:t>
      </w:r>
      <w:r>
        <w:rPr>
          <w:rFonts w:hint="eastAsia"/>
          <w:snapToGrid w:val="0"/>
          <w:kern w:val="22"/>
          <w:lang w:eastAsia="zh-CN"/>
        </w:rPr>
        <w:t>，将是对</w:t>
      </w:r>
      <w:r w:rsidRPr="00694266">
        <w:rPr>
          <w:rFonts w:hint="eastAsia"/>
          <w:snapToGrid w:val="0"/>
          <w:kern w:val="22"/>
          <w:lang w:eastAsia="zh-CN"/>
        </w:rPr>
        <w:t>全面空间规划</w:t>
      </w:r>
      <w:r>
        <w:rPr>
          <w:rFonts w:hint="eastAsia"/>
          <w:snapToGrid w:val="0"/>
          <w:kern w:val="22"/>
          <w:lang w:eastAsia="zh-CN"/>
        </w:rPr>
        <w:t>的补充</w:t>
      </w:r>
      <w:r w:rsidR="00694266" w:rsidRPr="00694266">
        <w:rPr>
          <w:rFonts w:hint="eastAsia"/>
          <w:snapToGrid w:val="0"/>
          <w:kern w:val="22"/>
          <w:lang w:eastAsia="zh-CN"/>
        </w:rPr>
        <w:t>。</w:t>
      </w:r>
      <w:r w:rsidR="00042EE0">
        <w:rPr>
          <w:rFonts w:hint="eastAsia"/>
          <w:snapToGrid w:val="0"/>
          <w:kern w:val="22"/>
          <w:lang w:eastAsia="zh-CN"/>
        </w:rPr>
        <w:t>本</w:t>
      </w:r>
      <w:r w:rsidR="00F4658D">
        <w:rPr>
          <w:rFonts w:hint="eastAsia"/>
          <w:snapToGrid w:val="0"/>
          <w:kern w:val="22"/>
          <w:lang w:eastAsia="zh-CN"/>
        </w:rPr>
        <w:t>行动</w:t>
      </w:r>
      <w:r w:rsidR="00F4658D" w:rsidRPr="00F4658D">
        <w:rPr>
          <w:rFonts w:hint="eastAsia"/>
          <w:snapToGrid w:val="0"/>
          <w:kern w:val="22"/>
          <w:lang w:eastAsia="zh-CN"/>
        </w:rPr>
        <w:t>目标的进展还将受到解决管理、所有权和保有权相关问题的行动的影响</w:t>
      </w:r>
      <w:r w:rsidR="0070764D">
        <w:rPr>
          <w:rFonts w:hint="eastAsia"/>
          <w:snapToGrid w:val="0"/>
          <w:kern w:val="22"/>
          <w:lang w:eastAsia="zh-CN"/>
        </w:rPr>
        <w:t>（</w:t>
      </w:r>
      <w:r w:rsidR="00F4658D" w:rsidRPr="00F4658D">
        <w:rPr>
          <w:rFonts w:hint="eastAsia"/>
          <w:snapToGrid w:val="0"/>
          <w:kern w:val="22"/>
          <w:lang w:eastAsia="zh-CN"/>
        </w:rPr>
        <w:t>拟议</w:t>
      </w:r>
      <w:r w:rsidR="00F4658D">
        <w:rPr>
          <w:rFonts w:hint="eastAsia"/>
          <w:snapToGrid w:val="0"/>
          <w:kern w:val="22"/>
          <w:lang w:eastAsia="zh-CN"/>
        </w:rPr>
        <w:t>行动</w:t>
      </w:r>
      <w:r w:rsidR="00F4658D" w:rsidRPr="00F4658D">
        <w:rPr>
          <w:rFonts w:hint="eastAsia"/>
          <w:snapToGrid w:val="0"/>
          <w:kern w:val="22"/>
          <w:lang w:eastAsia="zh-CN"/>
        </w:rPr>
        <w:t>目标</w:t>
      </w:r>
      <w:r w:rsidR="00F4658D" w:rsidRPr="00F4658D">
        <w:rPr>
          <w:rFonts w:hint="eastAsia"/>
          <w:snapToGrid w:val="0"/>
          <w:kern w:val="22"/>
          <w:lang w:eastAsia="zh-CN"/>
        </w:rPr>
        <w:t>20</w:t>
      </w:r>
      <w:r w:rsidR="0070764D">
        <w:rPr>
          <w:rFonts w:hint="eastAsia"/>
          <w:snapToGrid w:val="0"/>
          <w:kern w:val="22"/>
          <w:lang w:eastAsia="zh-CN"/>
        </w:rPr>
        <w:t>）</w:t>
      </w:r>
      <w:r w:rsidR="00F4658D" w:rsidRPr="00F4658D">
        <w:rPr>
          <w:rFonts w:hint="eastAsia"/>
          <w:snapToGrid w:val="0"/>
          <w:kern w:val="22"/>
          <w:lang w:eastAsia="zh-CN"/>
        </w:rPr>
        <w:t>。</w:t>
      </w:r>
    </w:p>
    <w:p w14:paraId="06FC348C" w14:textId="69D40372" w:rsidR="00694266" w:rsidRPr="00694266" w:rsidRDefault="00CC4BB3" w:rsidP="00694266">
      <w:pPr>
        <w:adjustRightInd w:val="0"/>
        <w:snapToGrid w:val="0"/>
        <w:spacing w:before="120" w:line="240" w:lineRule="atLeast"/>
        <w:jc w:val="left"/>
        <w:rPr>
          <w:b/>
          <w:bCs/>
          <w:snapToGrid w:val="0"/>
          <w:kern w:val="22"/>
          <w:lang w:eastAsia="zh-CN"/>
        </w:rPr>
      </w:pPr>
      <w:r>
        <w:rPr>
          <w:rFonts w:hint="eastAsia"/>
          <w:b/>
          <w:bCs/>
          <w:snapToGrid w:val="0"/>
          <w:kern w:val="22"/>
          <w:lang w:eastAsia="zh-CN"/>
        </w:rPr>
        <w:t>地区</w:t>
      </w:r>
      <w:r w:rsidR="00694266" w:rsidRPr="00694266">
        <w:rPr>
          <w:rFonts w:hint="eastAsia"/>
          <w:b/>
          <w:bCs/>
          <w:snapToGrid w:val="0"/>
          <w:kern w:val="22"/>
          <w:lang w:eastAsia="zh-CN"/>
        </w:rPr>
        <w:t>保护措施</w:t>
      </w:r>
      <w:r w:rsidRPr="00B873A5">
        <w:rPr>
          <w:rStyle w:val="FootnoteReference"/>
          <w:snapToGrid w:val="0"/>
          <w:kern w:val="22"/>
          <w:lang w:eastAsia="zh-CN"/>
        </w:rPr>
        <w:footnoteReference w:id="68"/>
      </w:r>
    </w:p>
    <w:p w14:paraId="14789735" w14:textId="0D9654D7" w:rsidR="00694266" w:rsidRPr="00CC4BB3" w:rsidRDefault="00CC4BB3" w:rsidP="00694266">
      <w:pPr>
        <w:adjustRightInd w:val="0"/>
        <w:snapToGrid w:val="0"/>
        <w:spacing w:before="120" w:line="240" w:lineRule="atLeast"/>
        <w:jc w:val="left"/>
        <w:rPr>
          <w:rFonts w:eastAsia="KaiTi"/>
          <w:snapToGrid w:val="0"/>
          <w:kern w:val="22"/>
          <w:lang w:eastAsia="zh-CN"/>
        </w:rPr>
      </w:pPr>
      <w:r w:rsidRPr="00CC4BB3">
        <w:rPr>
          <w:rFonts w:eastAsia="KaiTi" w:hint="eastAsia"/>
          <w:b/>
          <w:bCs/>
          <w:snapToGrid w:val="0"/>
          <w:kern w:val="22"/>
          <w:lang w:eastAsia="zh-CN"/>
        </w:rPr>
        <w:t>行动</w:t>
      </w:r>
      <w:r w:rsidR="00694266" w:rsidRPr="00CC4BB3">
        <w:rPr>
          <w:rFonts w:eastAsia="KaiTi" w:hint="eastAsia"/>
          <w:b/>
          <w:bCs/>
          <w:snapToGrid w:val="0"/>
          <w:kern w:val="22"/>
          <w:lang w:eastAsia="zh-CN"/>
        </w:rPr>
        <w:t>目标</w:t>
      </w:r>
      <w:r w:rsidR="00694266" w:rsidRPr="00CC4BB3">
        <w:rPr>
          <w:rFonts w:eastAsia="KaiTi" w:hint="eastAsia"/>
          <w:b/>
          <w:bCs/>
          <w:snapToGrid w:val="0"/>
          <w:kern w:val="22"/>
          <w:lang w:eastAsia="zh-CN"/>
        </w:rPr>
        <w:t>2</w:t>
      </w:r>
      <w:r w:rsidRPr="00CC4BB3">
        <w:rPr>
          <w:rFonts w:eastAsia="KaiTi" w:hint="eastAsia"/>
          <w:b/>
          <w:bCs/>
          <w:snapToGrid w:val="0"/>
          <w:kern w:val="22"/>
          <w:lang w:eastAsia="zh-CN"/>
        </w:rPr>
        <w:t>.</w:t>
      </w:r>
      <w:r w:rsidRPr="00CC4BB3">
        <w:rPr>
          <w:rFonts w:eastAsia="KaiTi"/>
          <w:snapToGrid w:val="0"/>
          <w:kern w:val="22"/>
          <w:lang w:eastAsia="zh-CN"/>
        </w:rPr>
        <w:t xml:space="preserve">  </w:t>
      </w:r>
      <w:r w:rsidRPr="00CC4BB3">
        <w:rPr>
          <w:rFonts w:eastAsia="KaiTi" w:hint="eastAsia"/>
          <w:snapToGrid w:val="0"/>
          <w:kern w:val="22"/>
          <w:lang w:eastAsia="zh-CN"/>
        </w:rPr>
        <w:t>到</w:t>
      </w:r>
      <w:r w:rsidRPr="00CC4BB3">
        <w:rPr>
          <w:rFonts w:eastAsia="KaiTi" w:hint="eastAsia"/>
          <w:snapToGrid w:val="0"/>
          <w:kern w:val="22"/>
          <w:lang w:eastAsia="zh-CN"/>
        </w:rPr>
        <w:t>2030</w:t>
      </w:r>
      <w:r w:rsidRPr="00CC4BB3">
        <w:rPr>
          <w:rFonts w:eastAsia="KaiTi" w:hint="eastAsia"/>
          <w:snapToGrid w:val="0"/>
          <w:kern w:val="22"/>
          <w:lang w:eastAsia="zh-CN"/>
        </w:rPr>
        <w:t>年，通过采取连通性良好和有效的保护区系统及其他有效的地区保护措施，使地球上至少</w:t>
      </w:r>
      <w:r w:rsidRPr="00CC4BB3">
        <w:rPr>
          <w:rFonts w:eastAsia="KaiTi" w:hint="eastAsia"/>
          <w:snapToGrid w:val="0"/>
          <w:kern w:val="22"/>
          <w:lang w:eastAsia="zh-CN"/>
        </w:rPr>
        <w:t>30%</w:t>
      </w:r>
      <w:r w:rsidRPr="00CC4BB3">
        <w:rPr>
          <w:rFonts w:eastAsia="KaiTi" w:hint="eastAsia"/>
          <w:snapToGrid w:val="0"/>
          <w:kern w:val="22"/>
          <w:lang w:eastAsia="zh-CN"/>
        </w:rPr>
        <w:t>的地区得到保护和养护，重点放在对生物多样性特别重要的地区。</w:t>
      </w:r>
    </w:p>
    <w:p w14:paraId="46937E22" w14:textId="5BE2E1DA" w:rsidR="00B0700D" w:rsidRDefault="00694266" w:rsidP="0069426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874862">
        <w:rPr>
          <w:rFonts w:hint="eastAsia"/>
          <w:snapToGrid w:val="0"/>
          <w:kern w:val="22"/>
          <w:lang w:eastAsia="zh-CN"/>
        </w:rPr>
        <w:t>保护区和其他有效</w:t>
      </w:r>
      <w:r w:rsidR="0001250C" w:rsidRPr="00874862">
        <w:rPr>
          <w:rFonts w:hint="eastAsia"/>
          <w:snapToGrid w:val="0"/>
          <w:kern w:val="22"/>
          <w:lang w:eastAsia="zh-CN"/>
        </w:rPr>
        <w:t>地区</w:t>
      </w:r>
      <w:r w:rsidRPr="00874862">
        <w:rPr>
          <w:rFonts w:hint="eastAsia"/>
          <w:snapToGrid w:val="0"/>
          <w:kern w:val="22"/>
          <w:lang w:eastAsia="zh-CN"/>
        </w:rPr>
        <w:t>保护措施，如果选址得当，</w:t>
      </w:r>
      <w:r w:rsidR="00874862">
        <w:rPr>
          <w:rFonts w:hint="eastAsia"/>
          <w:snapToGrid w:val="0"/>
          <w:kern w:val="22"/>
          <w:lang w:eastAsia="zh-CN"/>
        </w:rPr>
        <w:t>连通性好，与周边陆地和海洋景观融为一体，</w:t>
      </w:r>
      <w:r w:rsidR="0001250C" w:rsidRPr="00874862">
        <w:rPr>
          <w:rFonts w:hint="eastAsia"/>
          <w:snapToGrid w:val="0"/>
          <w:kern w:val="22"/>
          <w:lang w:eastAsia="zh-CN"/>
        </w:rPr>
        <w:t>管理公平有效</w:t>
      </w:r>
      <w:r w:rsidRPr="00874862">
        <w:rPr>
          <w:rFonts w:hint="eastAsia"/>
          <w:snapToGrid w:val="0"/>
          <w:kern w:val="22"/>
          <w:lang w:eastAsia="zh-CN"/>
        </w:rPr>
        <w:t>，仍然是保护生物多样性的重要措施。目前在世界保护区数据库登记的保护区覆盖了</w:t>
      </w:r>
      <w:r w:rsidRPr="00874862">
        <w:rPr>
          <w:rFonts w:hint="eastAsia"/>
          <w:snapToGrid w:val="0"/>
          <w:kern w:val="22"/>
          <w:lang w:eastAsia="zh-CN"/>
        </w:rPr>
        <w:t>16%</w:t>
      </w:r>
      <w:r w:rsidRPr="00874862">
        <w:rPr>
          <w:rFonts w:hint="eastAsia"/>
          <w:snapToGrid w:val="0"/>
          <w:kern w:val="22"/>
          <w:lang w:eastAsia="zh-CN"/>
        </w:rPr>
        <w:t>以上的土地和大约</w:t>
      </w:r>
      <w:r w:rsidRPr="00874862">
        <w:rPr>
          <w:rFonts w:hint="eastAsia"/>
          <w:snapToGrid w:val="0"/>
          <w:kern w:val="22"/>
          <w:lang w:eastAsia="zh-CN"/>
        </w:rPr>
        <w:t>8%</w:t>
      </w:r>
      <w:r w:rsidRPr="00874862">
        <w:rPr>
          <w:rFonts w:hint="eastAsia"/>
          <w:snapToGrid w:val="0"/>
          <w:kern w:val="22"/>
          <w:lang w:eastAsia="zh-CN"/>
        </w:rPr>
        <w:t>的海洋</w:t>
      </w:r>
      <w:r w:rsidR="0070764D">
        <w:rPr>
          <w:rFonts w:hint="eastAsia"/>
          <w:snapToGrid w:val="0"/>
          <w:kern w:val="22"/>
          <w:lang w:eastAsia="zh-CN"/>
        </w:rPr>
        <w:t>（</w:t>
      </w:r>
      <w:r w:rsidR="00874862" w:rsidRPr="00874862">
        <w:rPr>
          <w:rFonts w:hint="eastAsia"/>
          <w:snapToGrid w:val="0"/>
          <w:kern w:val="22"/>
          <w:lang w:eastAsia="zh-CN"/>
        </w:rPr>
        <w:t>国家管辖范围</w:t>
      </w:r>
      <w:r w:rsidR="00874862">
        <w:rPr>
          <w:rFonts w:hint="eastAsia"/>
          <w:snapToGrid w:val="0"/>
          <w:kern w:val="22"/>
          <w:lang w:eastAsia="zh-CN"/>
        </w:rPr>
        <w:t>以</w:t>
      </w:r>
      <w:r w:rsidR="00874862" w:rsidRPr="00874862">
        <w:rPr>
          <w:rFonts w:hint="eastAsia"/>
          <w:snapToGrid w:val="0"/>
          <w:kern w:val="22"/>
          <w:lang w:eastAsia="zh-CN"/>
        </w:rPr>
        <w:t>内约</w:t>
      </w:r>
      <w:r w:rsidR="00874862" w:rsidRPr="00874862">
        <w:rPr>
          <w:rFonts w:hint="eastAsia"/>
          <w:snapToGrid w:val="0"/>
          <w:kern w:val="22"/>
          <w:lang w:eastAsia="zh-CN"/>
        </w:rPr>
        <w:t>17%</w:t>
      </w:r>
      <w:r w:rsidR="00874862" w:rsidRPr="00874862">
        <w:rPr>
          <w:rFonts w:hint="eastAsia"/>
          <w:snapToGrid w:val="0"/>
          <w:kern w:val="22"/>
          <w:lang w:eastAsia="zh-CN"/>
        </w:rPr>
        <w:t>的海洋区域和国家管辖范围以外</w:t>
      </w:r>
      <w:r w:rsidR="00874862" w:rsidRPr="00874862">
        <w:rPr>
          <w:rFonts w:hint="eastAsia"/>
          <w:snapToGrid w:val="0"/>
          <w:kern w:val="22"/>
          <w:lang w:eastAsia="zh-CN"/>
        </w:rPr>
        <w:t>1%</w:t>
      </w:r>
      <w:r w:rsidR="00874862" w:rsidRPr="00874862">
        <w:rPr>
          <w:rFonts w:hint="eastAsia"/>
          <w:snapToGrid w:val="0"/>
          <w:kern w:val="22"/>
          <w:lang w:eastAsia="zh-CN"/>
        </w:rPr>
        <w:t>的区域</w:t>
      </w:r>
      <w:r w:rsidR="0070764D">
        <w:rPr>
          <w:rFonts w:hint="eastAsia"/>
          <w:snapToGrid w:val="0"/>
          <w:kern w:val="22"/>
          <w:lang w:eastAsia="zh-CN"/>
        </w:rPr>
        <w:t>）</w:t>
      </w:r>
      <w:r w:rsidRPr="00874862">
        <w:rPr>
          <w:rFonts w:hint="eastAsia"/>
          <w:snapToGrid w:val="0"/>
          <w:kern w:val="22"/>
          <w:lang w:eastAsia="zh-CN"/>
        </w:rPr>
        <w:t>。</w:t>
      </w:r>
      <w:r w:rsidR="008516E8" w:rsidRPr="00874862">
        <w:rPr>
          <w:rStyle w:val="FootnoteReference"/>
          <w:snapToGrid w:val="0"/>
          <w:color w:val="auto"/>
          <w:kern w:val="22"/>
          <w:lang w:eastAsia="zh-CN"/>
        </w:rPr>
        <w:footnoteReference w:id="69"/>
      </w:r>
      <w:r w:rsidR="008516E8" w:rsidRPr="00874862">
        <w:rPr>
          <w:rFonts w:hint="eastAsia"/>
          <w:snapToGrid w:val="0"/>
          <w:kern w:val="22"/>
          <w:lang w:eastAsia="zh-CN"/>
        </w:rPr>
        <w:t xml:space="preserve"> </w:t>
      </w:r>
      <w:r w:rsidR="00874862" w:rsidRPr="00874862">
        <w:rPr>
          <w:rFonts w:hint="eastAsia"/>
          <w:snapToGrid w:val="0"/>
          <w:kern w:val="22"/>
          <w:lang w:eastAsia="zh-CN"/>
        </w:rPr>
        <w:t>虽然许多陆地保护区包括</w:t>
      </w:r>
      <w:r w:rsidR="00A26B96">
        <w:rPr>
          <w:rFonts w:hint="eastAsia"/>
          <w:snapToGrid w:val="0"/>
          <w:kern w:val="22"/>
          <w:lang w:eastAsia="zh-CN"/>
        </w:rPr>
        <w:t>了</w:t>
      </w:r>
      <w:r w:rsidR="00874862" w:rsidRPr="00874862">
        <w:rPr>
          <w:rFonts w:hint="eastAsia"/>
          <w:snapToGrid w:val="0"/>
          <w:kern w:val="22"/>
          <w:lang w:eastAsia="zh-CN"/>
        </w:rPr>
        <w:t>内陆</w:t>
      </w:r>
      <w:r w:rsidR="00874862">
        <w:rPr>
          <w:rFonts w:hint="eastAsia"/>
          <w:snapToGrid w:val="0"/>
          <w:kern w:val="22"/>
          <w:lang w:eastAsia="zh-CN"/>
        </w:rPr>
        <w:t>水域</w:t>
      </w:r>
      <w:r w:rsidR="00874862" w:rsidRPr="00874862">
        <w:rPr>
          <w:rFonts w:hint="eastAsia"/>
          <w:snapToGrid w:val="0"/>
          <w:kern w:val="22"/>
          <w:lang w:eastAsia="zh-CN"/>
        </w:rPr>
        <w:t>生态系统，但内陆</w:t>
      </w:r>
      <w:r w:rsidR="00874862">
        <w:rPr>
          <w:rFonts w:hint="eastAsia"/>
          <w:snapToGrid w:val="0"/>
          <w:kern w:val="22"/>
          <w:lang w:eastAsia="zh-CN"/>
        </w:rPr>
        <w:t>水域</w:t>
      </w:r>
      <w:r w:rsidR="00874862" w:rsidRPr="00874862">
        <w:rPr>
          <w:rFonts w:hint="eastAsia"/>
          <w:snapToGrid w:val="0"/>
          <w:kern w:val="22"/>
          <w:lang w:eastAsia="zh-CN"/>
        </w:rPr>
        <w:t>生态系统的覆盖</w:t>
      </w:r>
      <w:r w:rsidR="00874862">
        <w:rPr>
          <w:rFonts w:hint="eastAsia"/>
          <w:snapToGrid w:val="0"/>
          <w:kern w:val="22"/>
          <w:lang w:eastAsia="zh-CN"/>
        </w:rPr>
        <w:t>面积</w:t>
      </w:r>
      <w:r w:rsidR="00874862" w:rsidRPr="00874862">
        <w:rPr>
          <w:rFonts w:hint="eastAsia"/>
          <w:snapToGrid w:val="0"/>
          <w:kern w:val="22"/>
          <w:lang w:eastAsia="zh-CN"/>
        </w:rPr>
        <w:t>没有可比数字。</w:t>
      </w:r>
      <w:r w:rsidRPr="00874862">
        <w:rPr>
          <w:rFonts w:hint="eastAsia"/>
          <w:snapToGrid w:val="0"/>
          <w:kern w:val="22"/>
          <w:lang w:eastAsia="zh-CN"/>
        </w:rPr>
        <w:t>考虑到最近关于保护区的</w:t>
      </w:r>
      <w:r w:rsidR="00694E8F" w:rsidRPr="00874862">
        <w:rPr>
          <w:rFonts w:hint="eastAsia"/>
          <w:snapToGrid w:val="0"/>
          <w:kern w:val="22"/>
          <w:lang w:eastAsia="zh-CN"/>
        </w:rPr>
        <w:t>公告</w:t>
      </w:r>
      <w:r w:rsidRPr="00874862">
        <w:rPr>
          <w:rFonts w:hint="eastAsia"/>
          <w:snapToGrid w:val="0"/>
          <w:kern w:val="22"/>
          <w:lang w:eastAsia="zh-CN"/>
        </w:rPr>
        <w:t>和承诺以及对其他有效</w:t>
      </w:r>
      <w:r w:rsidR="003A0AD7" w:rsidRPr="00874862">
        <w:rPr>
          <w:rFonts w:hint="eastAsia"/>
          <w:snapToGrid w:val="0"/>
          <w:kern w:val="22"/>
          <w:lang w:eastAsia="zh-CN"/>
        </w:rPr>
        <w:t>地区</w:t>
      </w:r>
      <w:r w:rsidRPr="00874862">
        <w:rPr>
          <w:rFonts w:hint="eastAsia"/>
          <w:snapToGrid w:val="0"/>
          <w:kern w:val="22"/>
          <w:lang w:eastAsia="zh-CN"/>
        </w:rPr>
        <w:t>保护措施规模的估计，爱知生物多样性目标</w:t>
      </w:r>
      <w:r w:rsidRPr="00874862">
        <w:rPr>
          <w:rFonts w:hint="eastAsia"/>
          <w:snapToGrid w:val="0"/>
          <w:kern w:val="22"/>
          <w:lang w:eastAsia="zh-CN"/>
        </w:rPr>
        <w:t>11</w:t>
      </w:r>
      <w:r w:rsidR="003A0AD7" w:rsidRPr="00874862">
        <w:rPr>
          <w:rFonts w:hint="eastAsia"/>
          <w:snapToGrid w:val="0"/>
          <w:kern w:val="22"/>
          <w:lang w:eastAsia="zh-CN"/>
        </w:rPr>
        <w:t>所列</w:t>
      </w:r>
      <w:r w:rsidRPr="00874862">
        <w:rPr>
          <w:rFonts w:hint="eastAsia"/>
          <w:snapToGrid w:val="0"/>
          <w:kern w:val="22"/>
          <w:lang w:eastAsia="zh-CN"/>
        </w:rPr>
        <w:t>17%</w:t>
      </w:r>
      <w:r w:rsidRPr="00874862">
        <w:rPr>
          <w:rFonts w:hint="eastAsia"/>
          <w:snapToGrid w:val="0"/>
          <w:kern w:val="22"/>
          <w:lang w:eastAsia="zh-CN"/>
        </w:rPr>
        <w:t>陆地面积和</w:t>
      </w:r>
      <w:r w:rsidRPr="00874862">
        <w:rPr>
          <w:rFonts w:hint="eastAsia"/>
          <w:snapToGrid w:val="0"/>
          <w:kern w:val="22"/>
          <w:lang w:eastAsia="zh-CN"/>
        </w:rPr>
        <w:t>10%</w:t>
      </w:r>
      <w:r w:rsidRPr="00874862">
        <w:rPr>
          <w:rFonts w:hint="eastAsia"/>
          <w:snapToGrid w:val="0"/>
          <w:kern w:val="22"/>
          <w:lang w:eastAsia="zh-CN"/>
        </w:rPr>
        <w:t>海洋面积</w:t>
      </w:r>
      <w:r w:rsidR="003A0AD7" w:rsidRPr="00874862">
        <w:rPr>
          <w:rFonts w:hint="eastAsia"/>
          <w:snapToGrid w:val="0"/>
          <w:kern w:val="22"/>
          <w:lang w:eastAsia="zh-CN"/>
        </w:rPr>
        <w:t>得到保护的</w:t>
      </w:r>
      <w:r w:rsidRPr="00874862">
        <w:rPr>
          <w:rFonts w:hint="eastAsia"/>
          <w:snapToGrid w:val="0"/>
          <w:kern w:val="22"/>
          <w:lang w:eastAsia="zh-CN"/>
        </w:rPr>
        <w:t>目标可能已经实现或超过。</w:t>
      </w:r>
      <w:r w:rsidR="008516E8" w:rsidRPr="00874862">
        <w:rPr>
          <w:rStyle w:val="FootnoteReference"/>
          <w:snapToGrid w:val="0"/>
          <w:color w:val="auto"/>
          <w:kern w:val="22"/>
          <w:lang w:eastAsia="zh-CN"/>
        </w:rPr>
        <w:footnoteReference w:id="70"/>
      </w:r>
      <w:r w:rsidR="008516E8" w:rsidRPr="00874862">
        <w:rPr>
          <w:rFonts w:hint="eastAsia"/>
          <w:snapToGrid w:val="0"/>
          <w:kern w:val="22"/>
          <w:lang w:eastAsia="zh-CN"/>
        </w:rPr>
        <w:t xml:space="preserve"> </w:t>
      </w:r>
      <w:r w:rsidRPr="00874862">
        <w:rPr>
          <w:rFonts w:hint="eastAsia"/>
          <w:snapToGrid w:val="0"/>
          <w:kern w:val="22"/>
          <w:lang w:eastAsia="zh-CN"/>
        </w:rPr>
        <w:t>然而尽管有</w:t>
      </w:r>
      <w:r w:rsidR="003A0AD7" w:rsidRPr="00874862">
        <w:rPr>
          <w:rFonts w:hint="eastAsia"/>
          <w:snapToGrid w:val="0"/>
          <w:kern w:val="22"/>
          <w:lang w:eastAsia="zh-CN"/>
        </w:rPr>
        <w:t>了</w:t>
      </w:r>
      <w:r w:rsidRPr="00874862">
        <w:rPr>
          <w:rFonts w:hint="eastAsia"/>
          <w:snapToGrid w:val="0"/>
          <w:kern w:val="22"/>
          <w:lang w:eastAsia="zh-CN"/>
        </w:rPr>
        <w:t>改善，但对生物多样性具有重要意义的</w:t>
      </w:r>
      <w:r w:rsidR="00694E8F" w:rsidRPr="00874862">
        <w:rPr>
          <w:rFonts w:hint="eastAsia"/>
          <w:snapToGrid w:val="0"/>
          <w:kern w:val="22"/>
          <w:lang w:eastAsia="zh-CN"/>
        </w:rPr>
        <w:t>地区</w:t>
      </w:r>
      <w:r w:rsidRPr="00874862">
        <w:rPr>
          <w:rFonts w:hint="eastAsia"/>
          <w:snapToGrid w:val="0"/>
          <w:kern w:val="22"/>
          <w:lang w:eastAsia="zh-CN"/>
        </w:rPr>
        <w:t>的覆盖面显示</w:t>
      </w:r>
      <w:r w:rsidR="004C0C38" w:rsidRPr="00874862">
        <w:rPr>
          <w:rFonts w:hint="eastAsia"/>
          <w:snapToGrid w:val="0"/>
          <w:kern w:val="22"/>
          <w:lang w:eastAsia="zh-CN"/>
        </w:rPr>
        <w:t>出</w:t>
      </w:r>
      <w:r w:rsidRPr="00874862">
        <w:rPr>
          <w:rFonts w:hint="eastAsia"/>
          <w:snapToGrid w:val="0"/>
          <w:kern w:val="22"/>
          <w:lang w:eastAsia="zh-CN"/>
        </w:rPr>
        <w:t>明显的差距。例如，</w:t>
      </w:r>
      <w:r w:rsidRPr="004C0C38">
        <w:rPr>
          <w:rFonts w:hint="eastAsia"/>
          <w:snapToGrid w:val="0"/>
          <w:kern w:val="22"/>
          <w:lang w:eastAsia="zh-CN"/>
        </w:rPr>
        <w:t>19%</w:t>
      </w:r>
      <w:r w:rsidRPr="004C0C38">
        <w:rPr>
          <w:rFonts w:hint="eastAsia"/>
          <w:snapToGrid w:val="0"/>
          <w:kern w:val="22"/>
          <w:lang w:eastAsia="zh-CN"/>
        </w:rPr>
        <w:t>的生物多样性</w:t>
      </w:r>
      <w:r w:rsidR="004C0C38" w:rsidRPr="004C0C38">
        <w:rPr>
          <w:rFonts w:hint="eastAsia"/>
          <w:snapToGrid w:val="0"/>
          <w:kern w:val="22"/>
          <w:lang w:eastAsia="zh-CN"/>
        </w:rPr>
        <w:t>重要区域</w:t>
      </w:r>
      <w:r w:rsidR="0070764D">
        <w:rPr>
          <w:rFonts w:hint="eastAsia"/>
          <w:snapToGrid w:val="0"/>
          <w:kern w:val="22"/>
          <w:lang w:eastAsia="zh-CN"/>
        </w:rPr>
        <w:t>（</w:t>
      </w:r>
      <w:r w:rsidR="00B0700D">
        <w:rPr>
          <w:rFonts w:hint="eastAsia"/>
          <w:snapToGrid w:val="0"/>
          <w:kern w:val="22"/>
          <w:lang w:eastAsia="zh-CN"/>
        </w:rPr>
        <w:t>大多是陆地</w:t>
      </w:r>
      <w:r w:rsidR="0070764D">
        <w:rPr>
          <w:rFonts w:hint="eastAsia"/>
          <w:snapToGrid w:val="0"/>
          <w:kern w:val="22"/>
          <w:lang w:eastAsia="zh-CN"/>
        </w:rPr>
        <w:t>）</w:t>
      </w:r>
      <w:r w:rsidRPr="004C0C38">
        <w:rPr>
          <w:rFonts w:hint="eastAsia"/>
          <w:snapToGrid w:val="0"/>
          <w:kern w:val="22"/>
          <w:lang w:eastAsia="zh-CN"/>
        </w:rPr>
        <w:t>完全在保护区内，虽然</w:t>
      </w:r>
      <w:r w:rsidR="004C0C38" w:rsidRPr="004C0C38">
        <w:rPr>
          <w:rFonts w:hint="eastAsia"/>
          <w:snapToGrid w:val="0"/>
          <w:kern w:val="22"/>
          <w:lang w:eastAsia="zh-CN"/>
        </w:rPr>
        <w:t>目前正在加强对</w:t>
      </w:r>
      <w:r w:rsidRPr="004C0C38">
        <w:rPr>
          <w:rFonts w:hint="eastAsia"/>
          <w:snapToGrid w:val="0"/>
          <w:kern w:val="22"/>
          <w:lang w:eastAsia="zh-CN"/>
        </w:rPr>
        <w:t>这些</w:t>
      </w:r>
      <w:r w:rsidR="004C0C38" w:rsidRPr="004C0C38">
        <w:rPr>
          <w:rFonts w:hint="eastAsia"/>
          <w:snapToGrid w:val="0"/>
          <w:kern w:val="22"/>
          <w:lang w:eastAsia="zh-CN"/>
        </w:rPr>
        <w:t>区域的</w:t>
      </w:r>
      <w:r w:rsidRPr="004C0C38">
        <w:rPr>
          <w:rFonts w:hint="eastAsia"/>
          <w:snapToGrid w:val="0"/>
          <w:kern w:val="22"/>
          <w:lang w:eastAsia="zh-CN"/>
        </w:rPr>
        <w:t>保护，但</w:t>
      </w:r>
      <w:r w:rsidRPr="004C0C38">
        <w:rPr>
          <w:rFonts w:hint="eastAsia"/>
          <w:snapToGrid w:val="0"/>
          <w:kern w:val="22"/>
          <w:lang w:eastAsia="zh-CN"/>
        </w:rPr>
        <w:t>39%</w:t>
      </w:r>
      <w:r w:rsidRPr="004C0C38">
        <w:rPr>
          <w:rFonts w:hint="eastAsia"/>
          <w:snapToGrid w:val="0"/>
          <w:kern w:val="22"/>
          <w:lang w:eastAsia="zh-CN"/>
        </w:rPr>
        <w:t>没有得到保护。</w:t>
      </w:r>
      <w:r w:rsidR="008516E8" w:rsidRPr="004C0C38">
        <w:rPr>
          <w:rStyle w:val="FootnoteReference"/>
          <w:snapToGrid w:val="0"/>
          <w:color w:val="auto"/>
          <w:kern w:val="22"/>
          <w:lang w:eastAsia="zh-CN"/>
        </w:rPr>
        <w:footnoteReference w:id="71"/>
      </w:r>
      <w:r w:rsidR="008516E8" w:rsidRPr="004C0C38">
        <w:rPr>
          <w:rFonts w:hint="eastAsia"/>
          <w:snapToGrid w:val="0"/>
          <w:kern w:val="22"/>
          <w:lang w:eastAsia="zh-CN"/>
        </w:rPr>
        <w:t xml:space="preserve"> </w:t>
      </w:r>
      <w:r w:rsidR="00B0700D" w:rsidRPr="00B0700D">
        <w:rPr>
          <w:rFonts w:hint="eastAsia"/>
          <w:snapToGrid w:val="0"/>
          <w:kern w:val="22"/>
          <w:lang w:eastAsia="zh-CN"/>
        </w:rPr>
        <w:t>此外近年来保护区和</w:t>
      </w:r>
      <w:r w:rsidR="005E0FCA" w:rsidRPr="00874862">
        <w:rPr>
          <w:rFonts w:hint="eastAsia"/>
          <w:snapToGrid w:val="0"/>
          <w:kern w:val="22"/>
          <w:lang w:eastAsia="zh-CN"/>
        </w:rPr>
        <w:t>其他有效地区保护措施</w:t>
      </w:r>
      <w:r w:rsidR="00B0700D" w:rsidRPr="00B0700D">
        <w:rPr>
          <w:rFonts w:hint="eastAsia"/>
          <w:snapToGrid w:val="0"/>
          <w:kern w:val="22"/>
          <w:lang w:eastAsia="zh-CN"/>
        </w:rPr>
        <w:t>的扩展并不一致，</w:t>
      </w:r>
      <w:r w:rsidR="005E0FCA">
        <w:rPr>
          <w:rStyle w:val="FootnoteReference"/>
          <w:snapToGrid w:val="0"/>
          <w:kern w:val="22"/>
          <w:lang w:eastAsia="zh-CN"/>
        </w:rPr>
        <w:footnoteReference w:id="72"/>
      </w:r>
      <w:r w:rsidR="005E0FCA">
        <w:rPr>
          <w:rFonts w:hint="eastAsia"/>
          <w:snapToGrid w:val="0"/>
          <w:kern w:val="22"/>
          <w:lang w:eastAsia="zh-CN"/>
        </w:rPr>
        <w:t xml:space="preserve"> </w:t>
      </w:r>
      <w:r w:rsidR="00B0700D" w:rsidRPr="00B0700D">
        <w:rPr>
          <w:rFonts w:hint="eastAsia"/>
          <w:snapToGrid w:val="0"/>
          <w:kern w:val="22"/>
          <w:lang w:eastAsia="zh-CN"/>
        </w:rPr>
        <w:t>虽然保护区的</w:t>
      </w:r>
      <w:r w:rsidR="00B0700D" w:rsidRPr="00B0700D">
        <w:rPr>
          <w:rFonts w:hint="eastAsia"/>
          <w:snapToGrid w:val="0"/>
          <w:kern w:val="22"/>
          <w:lang w:eastAsia="zh-CN"/>
        </w:rPr>
        <w:lastRenderedPageBreak/>
        <w:t>总体规模稳步增长，但一些特定保护区的规模有所缩小。</w:t>
      </w:r>
      <w:r w:rsidR="005E0FCA">
        <w:rPr>
          <w:rStyle w:val="FootnoteReference"/>
          <w:snapToGrid w:val="0"/>
          <w:kern w:val="22"/>
          <w:lang w:eastAsia="zh-CN"/>
        </w:rPr>
        <w:footnoteReference w:id="73"/>
      </w:r>
      <w:r w:rsidR="005E0FCA">
        <w:rPr>
          <w:rFonts w:hint="eastAsia"/>
          <w:snapToGrid w:val="0"/>
          <w:kern w:val="22"/>
          <w:lang w:eastAsia="zh-CN"/>
        </w:rPr>
        <w:t xml:space="preserve"> </w:t>
      </w:r>
      <w:r w:rsidR="00B0700D" w:rsidRPr="00B0700D">
        <w:rPr>
          <w:rFonts w:hint="eastAsia"/>
          <w:snapToGrid w:val="0"/>
          <w:kern w:val="22"/>
          <w:lang w:eastAsia="zh-CN"/>
        </w:rPr>
        <w:t>此外，保护区的代表性、与</w:t>
      </w:r>
      <w:r w:rsidR="005E0FCA">
        <w:rPr>
          <w:rFonts w:hint="eastAsia"/>
          <w:snapToGrid w:val="0"/>
          <w:kern w:val="22"/>
          <w:lang w:eastAsia="zh-CN"/>
        </w:rPr>
        <w:t>周边</w:t>
      </w:r>
      <w:r w:rsidR="00B0700D" w:rsidRPr="00B0700D">
        <w:rPr>
          <w:rFonts w:hint="eastAsia"/>
          <w:snapToGrid w:val="0"/>
          <w:kern w:val="22"/>
          <w:lang w:eastAsia="zh-CN"/>
        </w:rPr>
        <w:t>陆地和海洋景观的</w:t>
      </w:r>
      <w:r w:rsidR="005E0FCA">
        <w:rPr>
          <w:rFonts w:hint="eastAsia"/>
          <w:snapToGrid w:val="0"/>
          <w:kern w:val="22"/>
          <w:lang w:eastAsia="zh-CN"/>
        </w:rPr>
        <w:t>连通</w:t>
      </w:r>
      <w:r w:rsidR="00B0700D" w:rsidRPr="00B0700D">
        <w:rPr>
          <w:rFonts w:hint="eastAsia"/>
          <w:snapToGrid w:val="0"/>
          <w:kern w:val="22"/>
          <w:lang w:eastAsia="zh-CN"/>
        </w:rPr>
        <w:t>程度方面存在差距，许多保护区没有得到有效或公平管理。</w:t>
      </w:r>
      <w:r w:rsidR="005E0FCA">
        <w:rPr>
          <w:rStyle w:val="FootnoteReference"/>
          <w:snapToGrid w:val="0"/>
          <w:kern w:val="22"/>
          <w:lang w:eastAsia="zh-CN"/>
        </w:rPr>
        <w:footnoteReference w:id="74"/>
      </w:r>
      <w:r w:rsidR="00A26B96">
        <w:rPr>
          <w:snapToGrid w:val="0"/>
          <w:kern w:val="22"/>
          <w:lang w:eastAsia="zh-CN"/>
        </w:rPr>
        <w:t xml:space="preserve"> </w:t>
      </w:r>
      <w:r w:rsidR="005E0FCA">
        <w:rPr>
          <w:rFonts w:hint="eastAsia"/>
          <w:snapToGrid w:val="0"/>
          <w:kern w:val="22"/>
          <w:lang w:eastAsia="zh-CN"/>
        </w:rPr>
        <w:t>例如</w:t>
      </w:r>
      <w:r w:rsidR="00B0700D" w:rsidRPr="00B0700D">
        <w:rPr>
          <w:rFonts w:hint="eastAsia"/>
          <w:snapToGrid w:val="0"/>
          <w:kern w:val="22"/>
          <w:lang w:eastAsia="zh-CN"/>
        </w:rPr>
        <w:t>全球陆地保护区网络</w:t>
      </w:r>
      <w:r w:rsidR="005E0FCA">
        <w:rPr>
          <w:rFonts w:hint="eastAsia"/>
          <w:snapToGrid w:val="0"/>
          <w:kern w:val="22"/>
          <w:lang w:eastAsia="zh-CN"/>
        </w:rPr>
        <w:t>只有一半</w:t>
      </w:r>
      <w:r w:rsidR="00B0700D" w:rsidRPr="00B0700D">
        <w:rPr>
          <w:rFonts w:hint="eastAsia"/>
          <w:snapToGrid w:val="0"/>
          <w:kern w:val="22"/>
          <w:lang w:eastAsia="zh-CN"/>
        </w:rPr>
        <w:t>由连接良好的区域组成。</w:t>
      </w:r>
      <w:r w:rsidR="005E0FCA">
        <w:rPr>
          <w:rStyle w:val="FootnoteReference"/>
          <w:snapToGrid w:val="0"/>
          <w:kern w:val="22"/>
          <w:lang w:eastAsia="zh-CN"/>
        </w:rPr>
        <w:footnoteReference w:id="75"/>
      </w:r>
    </w:p>
    <w:p w14:paraId="0271A45C" w14:textId="05842D52" w:rsidR="00694266" w:rsidRPr="00482501" w:rsidRDefault="00694266" w:rsidP="00F351C0">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482501">
        <w:rPr>
          <w:rFonts w:hint="eastAsia"/>
          <w:snapToGrid w:val="0"/>
          <w:kern w:val="22"/>
          <w:lang w:eastAsia="zh-CN"/>
        </w:rPr>
        <w:t>根据</w:t>
      </w:r>
      <w:r w:rsidRPr="00482501">
        <w:rPr>
          <w:rFonts w:hint="eastAsia"/>
          <w:snapToGrid w:val="0"/>
          <w:kern w:val="22"/>
          <w:lang w:eastAsia="zh-CN"/>
        </w:rPr>
        <w:t>2020</w:t>
      </w:r>
      <w:r w:rsidRPr="00482501">
        <w:rPr>
          <w:rFonts w:hint="eastAsia"/>
          <w:snapToGrid w:val="0"/>
          <w:kern w:val="22"/>
          <w:lang w:eastAsia="zh-CN"/>
        </w:rPr>
        <w:t>年后全球生物多样性框</w:t>
      </w:r>
      <w:r w:rsidR="000271AB" w:rsidRPr="00482501">
        <w:rPr>
          <w:rFonts w:hint="eastAsia"/>
          <w:snapToGrid w:val="0"/>
          <w:kern w:val="22"/>
          <w:lang w:eastAsia="zh-CN"/>
        </w:rPr>
        <w:t>更新预</w:t>
      </w:r>
      <w:r w:rsidR="004C0C38" w:rsidRPr="00482501">
        <w:rPr>
          <w:rFonts w:hint="eastAsia"/>
          <w:snapToGrid w:val="0"/>
          <w:kern w:val="22"/>
          <w:lang w:eastAsia="zh-CN"/>
        </w:rPr>
        <w:t>稿</w:t>
      </w:r>
      <w:r w:rsidRPr="00482501">
        <w:rPr>
          <w:rFonts w:hint="eastAsia"/>
          <w:snapToGrid w:val="0"/>
          <w:kern w:val="22"/>
          <w:lang w:eastAsia="zh-CN"/>
        </w:rPr>
        <w:t>提出的</w:t>
      </w:r>
      <w:r w:rsidR="004C0C38" w:rsidRPr="00482501">
        <w:rPr>
          <w:rFonts w:hint="eastAsia"/>
          <w:snapToGrid w:val="0"/>
          <w:kern w:val="22"/>
          <w:lang w:eastAsia="zh-CN"/>
        </w:rPr>
        <w:t>长期</w:t>
      </w:r>
      <w:r w:rsidRPr="00482501">
        <w:rPr>
          <w:rFonts w:hint="eastAsia"/>
          <w:snapToGrid w:val="0"/>
          <w:kern w:val="22"/>
          <w:lang w:eastAsia="zh-CN"/>
        </w:rPr>
        <w:t>目标，为了保护生态系统多样性，降低物种灭绝的速度和风险，提高物种种群</w:t>
      </w:r>
      <w:r w:rsidR="004C0C38" w:rsidRPr="00482501">
        <w:rPr>
          <w:rFonts w:hint="eastAsia"/>
          <w:snapToGrid w:val="0"/>
          <w:kern w:val="22"/>
          <w:lang w:eastAsia="zh-CN"/>
        </w:rPr>
        <w:t>丰度</w:t>
      </w:r>
      <w:r w:rsidRPr="00482501">
        <w:rPr>
          <w:rFonts w:hint="eastAsia"/>
          <w:snapToGrid w:val="0"/>
          <w:kern w:val="22"/>
          <w:lang w:eastAsia="zh-CN"/>
        </w:rPr>
        <w:t>，维持和加强许多生态系统服务</w:t>
      </w:r>
      <w:r w:rsidR="004226EF" w:rsidRPr="00482501">
        <w:rPr>
          <w:rFonts w:hint="eastAsia"/>
          <w:snapToGrid w:val="0"/>
          <w:kern w:val="22"/>
          <w:lang w:eastAsia="zh-CN"/>
        </w:rPr>
        <w:t>和</w:t>
      </w:r>
      <w:r w:rsidRPr="00482501">
        <w:rPr>
          <w:rFonts w:hint="eastAsia"/>
          <w:snapToGrid w:val="0"/>
          <w:kern w:val="22"/>
          <w:lang w:eastAsia="zh-CN"/>
        </w:rPr>
        <w:t>自然对人类的贡献，需要扩大保护区和</w:t>
      </w:r>
      <w:r w:rsidR="004C0C38" w:rsidRPr="00482501">
        <w:rPr>
          <w:rFonts w:hint="eastAsia"/>
          <w:snapToGrid w:val="0"/>
          <w:kern w:val="22"/>
          <w:lang w:eastAsia="zh-CN"/>
        </w:rPr>
        <w:t>其他有效地区保护措施</w:t>
      </w:r>
      <w:r w:rsidRPr="00482501">
        <w:rPr>
          <w:rFonts w:hint="eastAsia"/>
          <w:snapToGrid w:val="0"/>
          <w:kern w:val="22"/>
          <w:lang w:eastAsia="zh-CN"/>
        </w:rPr>
        <w:t>的覆盖范围，并适当确定</w:t>
      </w:r>
      <w:r w:rsidR="004C0C38" w:rsidRPr="00482501">
        <w:rPr>
          <w:rFonts w:hint="eastAsia"/>
          <w:snapToGrid w:val="0"/>
          <w:kern w:val="22"/>
          <w:lang w:eastAsia="zh-CN"/>
        </w:rPr>
        <w:t>先后</w:t>
      </w:r>
      <w:r w:rsidRPr="00482501">
        <w:rPr>
          <w:rFonts w:hint="eastAsia"/>
          <w:snapToGrid w:val="0"/>
          <w:kern w:val="22"/>
          <w:lang w:eastAsia="zh-CN"/>
        </w:rPr>
        <w:t>次序</w:t>
      </w:r>
      <w:r w:rsidR="0070764D">
        <w:rPr>
          <w:rFonts w:hint="eastAsia"/>
          <w:snapToGrid w:val="0"/>
          <w:kern w:val="22"/>
          <w:lang w:eastAsia="zh-CN"/>
        </w:rPr>
        <w:t>（</w:t>
      </w:r>
      <w:r w:rsidR="00535387" w:rsidRPr="00482501">
        <w:rPr>
          <w:rFonts w:hint="eastAsia"/>
          <w:snapToGrid w:val="0"/>
          <w:kern w:val="22"/>
          <w:lang w:eastAsia="zh-CN"/>
        </w:rPr>
        <w:t>即覆盖重要区域、生态代表性和连通性</w:t>
      </w:r>
      <w:r w:rsidR="0070764D">
        <w:rPr>
          <w:rFonts w:hint="eastAsia"/>
          <w:snapToGrid w:val="0"/>
          <w:kern w:val="22"/>
          <w:lang w:eastAsia="zh-CN"/>
        </w:rPr>
        <w:t>）</w:t>
      </w:r>
      <w:r w:rsidR="00694E8F" w:rsidRPr="00482501">
        <w:rPr>
          <w:rFonts w:hint="eastAsia"/>
          <w:snapToGrid w:val="0"/>
          <w:kern w:val="22"/>
          <w:lang w:eastAsia="zh-CN"/>
        </w:rPr>
        <w:t>，</w:t>
      </w:r>
      <w:r w:rsidRPr="00482501">
        <w:rPr>
          <w:rFonts w:hint="eastAsia"/>
          <w:snapToGrid w:val="0"/>
          <w:kern w:val="22"/>
          <w:lang w:eastAsia="zh-CN"/>
        </w:rPr>
        <w:t>改</w:t>
      </w:r>
      <w:r w:rsidR="00694E8F" w:rsidRPr="00482501">
        <w:rPr>
          <w:rFonts w:hint="eastAsia"/>
          <w:snapToGrid w:val="0"/>
          <w:kern w:val="22"/>
          <w:lang w:eastAsia="zh-CN"/>
        </w:rPr>
        <w:t>进</w:t>
      </w:r>
      <w:r w:rsidRPr="00482501">
        <w:rPr>
          <w:rFonts w:hint="eastAsia"/>
          <w:snapToGrid w:val="0"/>
          <w:kern w:val="22"/>
          <w:lang w:eastAsia="zh-CN"/>
        </w:rPr>
        <w:t>管理。对于</w:t>
      </w:r>
      <w:r w:rsidR="00136353" w:rsidRPr="00482501">
        <w:rPr>
          <w:rFonts w:hint="eastAsia"/>
          <w:snapToGrid w:val="0"/>
          <w:kern w:val="22"/>
          <w:lang w:eastAsia="zh-CN"/>
        </w:rPr>
        <w:t>应将多大</w:t>
      </w:r>
      <w:r w:rsidR="00694E8F" w:rsidRPr="00482501">
        <w:rPr>
          <w:rFonts w:hint="eastAsia"/>
          <w:snapToGrid w:val="0"/>
          <w:kern w:val="22"/>
          <w:lang w:eastAsia="zh-CN"/>
        </w:rPr>
        <w:t>比例</w:t>
      </w:r>
      <w:r w:rsidR="00535387" w:rsidRPr="00482501">
        <w:rPr>
          <w:rFonts w:hint="eastAsia"/>
          <w:snapToGrid w:val="0"/>
          <w:kern w:val="22"/>
          <w:lang w:eastAsia="zh-CN"/>
        </w:rPr>
        <w:t>的陆地和海洋</w:t>
      </w:r>
      <w:r w:rsidR="00136353" w:rsidRPr="00482501">
        <w:rPr>
          <w:rFonts w:hint="eastAsia"/>
          <w:snapToGrid w:val="0"/>
          <w:kern w:val="22"/>
          <w:lang w:eastAsia="zh-CN"/>
        </w:rPr>
        <w:t>划入</w:t>
      </w:r>
      <w:r w:rsidRPr="00482501">
        <w:rPr>
          <w:rFonts w:hint="eastAsia"/>
          <w:snapToGrid w:val="0"/>
          <w:kern w:val="22"/>
          <w:lang w:eastAsia="zh-CN"/>
        </w:rPr>
        <w:t>保护区和</w:t>
      </w:r>
      <w:r w:rsidR="00136353" w:rsidRPr="00482501">
        <w:rPr>
          <w:rFonts w:hint="eastAsia"/>
          <w:snapToGrid w:val="0"/>
          <w:kern w:val="22"/>
          <w:lang w:eastAsia="zh-CN"/>
        </w:rPr>
        <w:t>其他有效地区保护措施之下</w:t>
      </w:r>
      <w:r w:rsidR="00535387" w:rsidRPr="00482501">
        <w:rPr>
          <w:rFonts w:hint="eastAsia"/>
          <w:snapToGrid w:val="0"/>
          <w:kern w:val="22"/>
          <w:lang w:eastAsia="zh-CN"/>
        </w:rPr>
        <w:t>以便达到保护目标</w:t>
      </w:r>
      <w:r w:rsidR="00136353" w:rsidRPr="00482501">
        <w:rPr>
          <w:rFonts w:hint="eastAsia"/>
          <w:snapToGrid w:val="0"/>
          <w:kern w:val="22"/>
          <w:lang w:eastAsia="zh-CN"/>
        </w:rPr>
        <w:t>，存在不同的</w:t>
      </w:r>
      <w:r w:rsidRPr="00482501">
        <w:rPr>
          <w:rFonts w:hint="eastAsia"/>
          <w:snapToGrid w:val="0"/>
          <w:kern w:val="22"/>
          <w:lang w:eastAsia="zh-CN"/>
        </w:rPr>
        <w:t>估计。例如，</w:t>
      </w:r>
      <w:r w:rsidR="00535387" w:rsidRPr="00482501">
        <w:rPr>
          <w:rFonts w:hint="eastAsia"/>
          <w:snapToGrid w:val="0"/>
          <w:kern w:val="22"/>
          <w:lang w:eastAsia="zh-CN"/>
        </w:rPr>
        <w:t>生物多样性重要区域目前覆盖</w:t>
      </w:r>
      <w:r w:rsidR="00535387" w:rsidRPr="00482501">
        <w:rPr>
          <w:rFonts w:hint="eastAsia"/>
          <w:snapToGrid w:val="0"/>
          <w:kern w:val="22"/>
          <w:lang w:eastAsia="zh-CN"/>
        </w:rPr>
        <w:t>8.7%</w:t>
      </w:r>
      <w:r w:rsidR="00535387" w:rsidRPr="00482501">
        <w:rPr>
          <w:rFonts w:hint="eastAsia"/>
          <w:snapToGrid w:val="0"/>
          <w:kern w:val="22"/>
          <w:lang w:eastAsia="zh-CN"/>
        </w:rPr>
        <w:t>的土地和</w:t>
      </w:r>
      <w:r w:rsidR="00535387" w:rsidRPr="00482501">
        <w:rPr>
          <w:rFonts w:hint="eastAsia"/>
          <w:snapToGrid w:val="0"/>
          <w:kern w:val="22"/>
          <w:lang w:eastAsia="zh-CN"/>
        </w:rPr>
        <w:t>2.1%</w:t>
      </w:r>
      <w:r w:rsidR="00535387" w:rsidRPr="00482501">
        <w:rPr>
          <w:rFonts w:hint="eastAsia"/>
          <w:snapToGrid w:val="0"/>
          <w:kern w:val="22"/>
          <w:lang w:eastAsia="zh-CN"/>
        </w:rPr>
        <w:t>的海洋，但眼下并非所有区域都受到保护；保护区</w:t>
      </w:r>
      <w:r w:rsidR="000351D1" w:rsidRPr="00482501">
        <w:rPr>
          <w:rFonts w:hint="eastAsia"/>
          <w:snapToGrid w:val="0"/>
          <w:kern w:val="22"/>
          <w:lang w:eastAsia="zh-CN"/>
        </w:rPr>
        <w:t>之外</w:t>
      </w:r>
      <w:r w:rsidR="00535387" w:rsidRPr="00482501">
        <w:rPr>
          <w:rFonts w:hint="eastAsia"/>
          <w:snapToGrid w:val="0"/>
          <w:kern w:val="22"/>
          <w:lang w:eastAsia="zh-CN"/>
        </w:rPr>
        <w:t>的生物多样性</w:t>
      </w:r>
      <w:r w:rsidR="000351D1" w:rsidRPr="00482501">
        <w:rPr>
          <w:rFonts w:hint="eastAsia"/>
          <w:snapToGrid w:val="0"/>
          <w:kern w:val="22"/>
          <w:lang w:eastAsia="zh-CN"/>
        </w:rPr>
        <w:t>重要区域目前</w:t>
      </w:r>
      <w:r w:rsidR="00535387" w:rsidRPr="00482501">
        <w:rPr>
          <w:rFonts w:hint="eastAsia"/>
          <w:snapToGrid w:val="0"/>
          <w:kern w:val="22"/>
          <w:lang w:eastAsia="zh-CN"/>
        </w:rPr>
        <w:t>占陆地面积的</w:t>
      </w:r>
      <w:r w:rsidR="00535387" w:rsidRPr="00482501">
        <w:rPr>
          <w:rFonts w:hint="eastAsia"/>
          <w:snapToGrid w:val="0"/>
          <w:kern w:val="22"/>
          <w:lang w:eastAsia="zh-CN"/>
        </w:rPr>
        <w:t>4.5%</w:t>
      </w:r>
      <w:r w:rsidR="00535387" w:rsidRPr="00482501">
        <w:rPr>
          <w:rFonts w:hint="eastAsia"/>
          <w:snapToGrid w:val="0"/>
          <w:kern w:val="22"/>
          <w:lang w:eastAsia="zh-CN"/>
        </w:rPr>
        <w:t>，由于正在</w:t>
      </w:r>
      <w:r w:rsidR="000351D1" w:rsidRPr="00482501">
        <w:rPr>
          <w:rFonts w:hint="eastAsia"/>
          <w:snapToGrid w:val="0"/>
          <w:kern w:val="22"/>
          <w:lang w:eastAsia="zh-CN"/>
        </w:rPr>
        <w:t>查找</w:t>
      </w:r>
      <w:r w:rsidR="00535387" w:rsidRPr="00482501">
        <w:rPr>
          <w:rFonts w:hint="eastAsia"/>
          <w:snapToGrid w:val="0"/>
          <w:kern w:val="22"/>
          <w:lang w:eastAsia="zh-CN"/>
        </w:rPr>
        <w:t>更多生物多样性</w:t>
      </w:r>
      <w:r w:rsidR="000351D1" w:rsidRPr="00482501">
        <w:rPr>
          <w:rFonts w:hint="eastAsia"/>
          <w:snapToGrid w:val="0"/>
          <w:kern w:val="22"/>
          <w:lang w:eastAsia="zh-CN"/>
        </w:rPr>
        <w:t>重要区域</w:t>
      </w:r>
      <w:r w:rsidR="00535387" w:rsidRPr="00482501">
        <w:rPr>
          <w:rFonts w:hint="eastAsia"/>
          <w:snapToGrid w:val="0"/>
          <w:kern w:val="22"/>
          <w:lang w:eastAsia="zh-CN"/>
        </w:rPr>
        <w:t>，这一面积可能会增加。</w:t>
      </w:r>
      <w:r w:rsidRPr="00482501">
        <w:rPr>
          <w:rFonts w:hint="eastAsia"/>
          <w:snapToGrid w:val="0"/>
          <w:color w:val="000000" w:themeColor="text1"/>
          <w:kern w:val="22"/>
          <w:lang w:eastAsia="zh-CN"/>
        </w:rPr>
        <w:t>要覆盖</w:t>
      </w:r>
      <w:r w:rsidR="00E90852" w:rsidRPr="00482501">
        <w:rPr>
          <w:rFonts w:hint="eastAsia"/>
          <w:snapToGrid w:val="0"/>
          <w:color w:val="000000" w:themeColor="text1"/>
          <w:kern w:val="22"/>
          <w:lang w:eastAsia="zh-CN"/>
        </w:rPr>
        <w:t>地方</w:t>
      </w:r>
      <w:r w:rsidRPr="00482501">
        <w:rPr>
          <w:rFonts w:hint="eastAsia"/>
          <w:snapToGrid w:val="0"/>
          <w:color w:val="000000" w:themeColor="text1"/>
          <w:kern w:val="22"/>
          <w:lang w:eastAsia="zh-CN"/>
        </w:rPr>
        <w:t>物种热点</w:t>
      </w:r>
      <w:r w:rsidR="00E90852" w:rsidRPr="00482501">
        <w:rPr>
          <w:rFonts w:hint="eastAsia"/>
          <w:snapToGrid w:val="0"/>
          <w:color w:val="000000" w:themeColor="text1"/>
          <w:kern w:val="22"/>
          <w:lang w:eastAsia="zh-CN"/>
        </w:rPr>
        <w:t>、</w:t>
      </w:r>
      <w:r w:rsidRPr="00482501">
        <w:rPr>
          <w:rFonts w:hint="eastAsia"/>
          <w:snapToGrid w:val="0"/>
          <w:color w:val="000000" w:themeColor="text1"/>
          <w:kern w:val="22"/>
          <w:lang w:eastAsia="zh-CN"/>
        </w:rPr>
        <w:t>自然保护联盟红色</w:t>
      </w:r>
      <w:r w:rsidR="00136353" w:rsidRPr="00482501">
        <w:rPr>
          <w:rFonts w:hint="eastAsia"/>
          <w:snapToGrid w:val="0"/>
          <w:color w:val="000000" w:themeColor="text1"/>
          <w:kern w:val="22"/>
          <w:lang w:eastAsia="zh-CN"/>
        </w:rPr>
        <w:t>名录</w:t>
      </w:r>
      <w:r w:rsidR="00E90852" w:rsidRPr="00482501">
        <w:rPr>
          <w:rFonts w:hint="eastAsia"/>
          <w:snapToGrid w:val="0"/>
          <w:color w:val="000000" w:themeColor="text1"/>
          <w:kern w:val="22"/>
          <w:lang w:eastAsia="zh-CN"/>
        </w:rPr>
        <w:t>所列</w:t>
      </w:r>
      <w:r w:rsidRPr="00482501">
        <w:rPr>
          <w:rFonts w:hint="eastAsia"/>
          <w:snapToGrid w:val="0"/>
          <w:color w:val="000000" w:themeColor="text1"/>
          <w:kern w:val="22"/>
          <w:lang w:eastAsia="zh-CN"/>
        </w:rPr>
        <w:t>受威胁物种密度高的其他地区，就需要</w:t>
      </w:r>
      <w:r w:rsidR="00E90852" w:rsidRPr="00482501">
        <w:rPr>
          <w:rFonts w:hint="eastAsia"/>
          <w:snapToGrid w:val="0"/>
          <w:color w:val="000000" w:themeColor="text1"/>
          <w:kern w:val="22"/>
          <w:lang w:eastAsia="zh-CN"/>
        </w:rPr>
        <w:t>在</w:t>
      </w:r>
      <w:r w:rsidRPr="00482501">
        <w:rPr>
          <w:rFonts w:hint="eastAsia"/>
          <w:snapToGrid w:val="0"/>
          <w:color w:val="000000" w:themeColor="text1"/>
          <w:kern w:val="22"/>
          <w:lang w:eastAsia="zh-CN"/>
        </w:rPr>
        <w:t>目前的陆地保护区覆盖范围之外</w:t>
      </w:r>
      <w:r w:rsidR="00694E8F" w:rsidRPr="00482501">
        <w:rPr>
          <w:rFonts w:hint="eastAsia"/>
          <w:snapToGrid w:val="0"/>
          <w:color w:val="000000" w:themeColor="text1"/>
          <w:kern w:val="22"/>
          <w:lang w:eastAsia="zh-CN"/>
        </w:rPr>
        <w:t>再</w:t>
      </w:r>
      <w:r w:rsidRPr="00482501">
        <w:rPr>
          <w:rFonts w:hint="eastAsia"/>
          <w:snapToGrid w:val="0"/>
          <w:color w:val="000000" w:themeColor="text1"/>
          <w:kern w:val="22"/>
          <w:lang w:eastAsia="zh-CN"/>
        </w:rPr>
        <w:t>增加</w:t>
      </w:r>
      <w:r w:rsidR="00482501" w:rsidRPr="00482501">
        <w:rPr>
          <w:rFonts w:hint="eastAsia"/>
          <w:snapToGrid w:val="0"/>
          <w:color w:val="000000" w:themeColor="text1"/>
          <w:kern w:val="22"/>
          <w:lang w:eastAsia="zh-CN"/>
        </w:rPr>
        <w:t>1</w:t>
      </w:r>
      <w:r w:rsidRPr="00482501">
        <w:rPr>
          <w:rFonts w:hint="eastAsia"/>
          <w:snapToGrid w:val="0"/>
          <w:color w:val="000000" w:themeColor="text1"/>
          <w:kern w:val="22"/>
          <w:lang w:eastAsia="zh-CN"/>
        </w:rPr>
        <w:t>%</w:t>
      </w:r>
      <w:r w:rsidRPr="00482501">
        <w:rPr>
          <w:rFonts w:hint="eastAsia"/>
          <w:snapToGrid w:val="0"/>
          <w:color w:val="000000" w:themeColor="text1"/>
          <w:kern w:val="22"/>
          <w:lang w:eastAsia="zh-CN"/>
        </w:rPr>
        <w:t>。</w:t>
      </w:r>
      <w:r w:rsidR="00955A2D" w:rsidRPr="00482501">
        <w:rPr>
          <w:rStyle w:val="FootnoteReference"/>
          <w:snapToGrid w:val="0"/>
          <w:color w:val="000000" w:themeColor="text1"/>
          <w:kern w:val="22"/>
          <w:lang w:eastAsia="zh-CN"/>
        </w:rPr>
        <w:footnoteReference w:id="76"/>
      </w:r>
      <w:r w:rsidR="00955A2D" w:rsidRPr="00482501">
        <w:rPr>
          <w:rFonts w:hint="eastAsia"/>
          <w:snapToGrid w:val="0"/>
          <w:color w:val="000000" w:themeColor="text1"/>
          <w:kern w:val="22"/>
          <w:lang w:eastAsia="zh-CN"/>
        </w:rPr>
        <w:t xml:space="preserve"> </w:t>
      </w:r>
      <w:r w:rsidRPr="00482501">
        <w:rPr>
          <w:rFonts w:hint="eastAsia"/>
          <w:snapToGrid w:val="0"/>
          <w:color w:val="000000" w:themeColor="text1"/>
          <w:kern w:val="22"/>
          <w:lang w:eastAsia="zh-CN"/>
        </w:rPr>
        <w:t>然而要充分覆盖鸟类、哺乳动物和两栖动物的物种生态位，</w:t>
      </w:r>
      <w:r w:rsidR="00E90852" w:rsidRPr="00482501">
        <w:rPr>
          <w:rFonts w:hint="eastAsia"/>
          <w:snapToGrid w:val="0"/>
          <w:color w:val="000000" w:themeColor="text1"/>
          <w:kern w:val="22"/>
          <w:lang w:eastAsia="zh-CN"/>
        </w:rPr>
        <w:t>则</w:t>
      </w:r>
      <w:r w:rsidRPr="00482501">
        <w:rPr>
          <w:rFonts w:hint="eastAsia"/>
          <w:snapToGrid w:val="0"/>
          <w:color w:val="000000" w:themeColor="text1"/>
          <w:kern w:val="22"/>
          <w:lang w:eastAsia="zh-CN"/>
        </w:rPr>
        <w:t>需要将现有面积扩大到陆地面积的</w:t>
      </w:r>
      <w:r w:rsidRPr="00482501">
        <w:rPr>
          <w:rFonts w:hint="eastAsia"/>
          <w:snapToGrid w:val="0"/>
          <w:color w:val="000000" w:themeColor="text1"/>
          <w:kern w:val="22"/>
          <w:lang w:eastAsia="zh-CN"/>
        </w:rPr>
        <w:t>34%</w:t>
      </w:r>
      <w:r w:rsidRPr="00482501">
        <w:rPr>
          <w:rFonts w:hint="eastAsia"/>
          <w:snapToGrid w:val="0"/>
          <w:color w:val="000000" w:themeColor="text1"/>
          <w:kern w:val="22"/>
          <w:lang w:eastAsia="zh-CN"/>
        </w:rPr>
        <w:t>左右</w:t>
      </w:r>
      <w:r w:rsidRPr="00482501">
        <w:rPr>
          <w:rFonts w:hint="eastAsia"/>
          <w:snapToGrid w:val="0"/>
          <w:kern w:val="22"/>
          <w:lang w:eastAsia="zh-CN"/>
        </w:rPr>
        <w:t>。</w:t>
      </w:r>
      <w:r w:rsidR="00955A2D">
        <w:rPr>
          <w:rStyle w:val="FootnoteReference"/>
          <w:snapToGrid w:val="0"/>
          <w:kern w:val="22"/>
          <w:lang w:eastAsia="zh-CN"/>
        </w:rPr>
        <w:footnoteReference w:id="77"/>
      </w:r>
      <w:r w:rsidR="00535387" w:rsidRPr="00482501">
        <w:rPr>
          <w:rFonts w:hint="eastAsia"/>
          <w:snapToGrid w:val="0"/>
          <w:kern w:val="22"/>
          <w:lang w:eastAsia="zh-CN"/>
        </w:rPr>
        <w:t xml:space="preserve"> </w:t>
      </w:r>
      <w:r w:rsidR="00482501" w:rsidRPr="00482501">
        <w:rPr>
          <w:rFonts w:hint="eastAsia"/>
          <w:snapToGrid w:val="0"/>
          <w:kern w:val="22"/>
          <w:lang w:eastAsia="zh-CN"/>
        </w:rPr>
        <w:t>在海洋环境方面，已经确定了</w:t>
      </w:r>
      <w:r w:rsidR="00482501" w:rsidRPr="00482501">
        <w:rPr>
          <w:rFonts w:hint="eastAsia"/>
          <w:snapToGrid w:val="0"/>
          <w:kern w:val="22"/>
          <w:lang w:eastAsia="zh-CN"/>
        </w:rPr>
        <w:t>321</w:t>
      </w:r>
      <w:r w:rsidR="00482501" w:rsidRPr="00482501">
        <w:rPr>
          <w:rFonts w:hint="eastAsia"/>
          <w:snapToGrid w:val="0"/>
          <w:kern w:val="22"/>
          <w:lang w:eastAsia="zh-CN"/>
        </w:rPr>
        <w:t>个具有重要生态或生物意义的海洋区域，覆盖世界海洋的大约</w:t>
      </w:r>
      <w:r w:rsidR="00482501" w:rsidRPr="00482501">
        <w:rPr>
          <w:rFonts w:hint="eastAsia"/>
          <w:snapToGrid w:val="0"/>
          <w:kern w:val="22"/>
          <w:lang w:eastAsia="zh-CN"/>
        </w:rPr>
        <w:t>20%</w:t>
      </w:r>
      <w:r w:rsidR="00482501" w:rsidRPr="00482501">
        <w:rPr>
          <w:rFonts w:hint="eastAsia"/>
          <w:snapToGrid w:val="0"/>
          <w:kern w:val="22"/>
          <w:lang w:eastAsia="zh-CN"/>
        </w:rPr>
        <w:t>。除其他潜在的管理办法外，这些领域有助于优先保护海洋环境。</w:t>
      </w:r>
      <w:r w:rsidR="00482501">
        <w:rPr>
          <w:rStyle w:val="FootnoteReference"/>
          <w:snapToGrid w:val="0"/>
          <w:kern w:val="22"/>
          <w:lang w:eastAsia="zh-CN"/>
        </w:rPr>
        <w:footnoteReference w:id="78"/>
      </w:r>
    </w:p>
    <w:p w14:paraId="1C422ABF" w14:textId="43442608" w:rsidR="00694266" w:rsidRDefault="00694266" w:rsidP="0069426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4266">
        <w:rPr>
          <w:rFonts w:hint="eastAsia"/>
          <w:snapToGrid w:val="0"/>
          <w:kern w:val="22"/>
          <w:lang w:eastAsia="zh-CN"/>
        </w:rPr>
        <w:lastRenderedPageBreak/>
        <w:t>最近的许多建议都集中在到</w:t>
      </w:r>
      <w:r w:rsidRPr="00694266">
        <w:rPr>
          <w:rFonts w:hint="eastAsia"/>
          <w:snapToGrid w:val="0"/>
          <w:kern w:val="22"/>
          <w:lang w:eastAsia="zh-CN"/>
        </w:rPr>
        <w:t>2030</w:t>
      </w:r>
      <w:r w:rsidRPr="00694266">
        <w:rPr>
          <w:rFonts w:hint="eastAsia"/>
          <w:snapToGrid w:val="0"/>
          <w:kern w:val="22"/>
          <w:lang w:eastAsia="zh-CN"/>
        </w:rPr>
        <w:t>年保护</w:t>
      </w:r>
      <w:r w:rsidRPr="00694266">
        <w:rPr>
          <w:rFonts w:hint="eastAsia"/>
          <w:snapToGrid w:val="0"/>
          <w:kern w:val="22"/>
          <w:lang w:eastAsia="zh-CN"/>
        </w:rPr>
        <w:t>30%</w:t>
      </w:r>
      <w:r w:rsidR="00482501">
        <w:rPr>
          <w:rFonts w:hint="eastAsia"/>
          <w:snapToGrid w:val="0"/>
          <w:kern w:val="22"/>
          <w:lang w:eastAsia="zh-CN"/>
        </w:rPr>
        <w:t>或更多</w:t>
      </w:r>
      <w:r w:rsidRPr="00694266">
        <w:rPr>
          <w:rFonts w:hint="eastAsia"/>
          <w:snapToGrid w:val="0"/>
          <w:kern w:val="22"/>
          <w:lang w:eastAsia="zh-CN"/>
        </w:rPr>
        <w:t>的</w:t>
      </w:r>
      <w:r w:rsidR="00482501">
        <w:rPr>
          <w:rFonts w:hint="eastAsia"/>
          <w:snapToGrid w:val="0"/>
          <w:kern w:val="22"/>
          <w:lang w:eastAsia="zh-CN"/>
        </w:rPr>
        <w:t>陆地和海洋</w:t>
      </w:r>
      <w:r w:rsidR="00A152B1">
        <w:rPr>
          <w:rFonts w:hint="eastAsia"/>
          <w:snapToGrid w:val="0"/>
          <w:kern w:val="22"/>
          <w:lang w:eastAsia="zh-CN"/>
        </w:rPr>
        <w:t>表面</w:t>
      </w:r>
      <w:r w:rsidRPr="00694266">
        <w:rPr>
          <w:rFonts w:hint="eastAsia"/>
          <w:snapToGrid w:val="0"/>
          <w:kern w:val="22"/>
          <w:lang w:eastAsia="zh-CN"/>
        </w:rPr>
        <w:t>，</w:t>
      </w:r>
      <w:r w:rsidR="00A26B96">
        <w:rPr>
          <w:rFonts w:hint="eastAsia"/>
          <w:snapToGrid w:val="0"/>
          <w:kern w:val="22"/>
          <w:lang w:eastAsia="zh-CN"/>
        </w:rPr>
        <w:t>之后</w:t>
      </w:r>
      <w:r w:rsidRPr="00694266">
        <w:rPr>
          <w:rFonts w:hint="eastAsia"/>
          <w:snapToGrid w:val="0"/>
          <w:kern w:val="22"/>
          <w:lang w:eastAsia="zh-CN"/>
        </w:rPr>
        <w:t>制定更高的目标</w:t>
      </w:r>
      <w:r w:rsidR="00601D05">
        <w:rPr>
          <w:rFonts w:hint="eastAsia"/>
          <w:snapToGrid w:val="0"/>
          <w:kern w:val="22"/>
          <w:lang w:eastAsia="zh-CN"/>
        </w:rPr>
        <w:t>。</w:t>
      </w:r>
      <w:r w:rsidR="00A152B1">
        <w:rPr>
          <w:rStyle w:val="FootnoteReference"/>
          <w:snapToGrid w:val="0"/>
          <w:kern w:val="22"/>
          <w:lang w:eastAsia="zh-CN"/>
        </w:rPr>
        <w:footnoteReference w:id="79"/>
      </w:r>
      <w:r w:rsidR="00A152B1">
        <w:rPr>
          <w:rFonts w:hint="eastAsia"/>
          <w:snapToGrid w:val="0"/>
          <w:kern w:val="22"/>
          <w:lang w:eastAsia="zh-CN"/>
        </w:rPr>
        <w:t xml:space="preserve"> </w:t>
      </w:r>
      <w:r w:rsidR="00601D05">
        <w:rPr>
          <w:rFonts w:hint="eastAsia"/>
          <w:snapToGrid w:val="0"/>
          <w:kern w:val="22"/>
          <w:lang w:eastAsia="zh-CN"/>
        </w:rPr>
        <w:t>参考</w:t>
      </w:r>
      <w:r w:rsidRPr="00694266">
        <w:rPr>
          <w:rFonts w:hint="eastAsia"/>
          <w:snapToGrid w:val="0"/>
          <w:kern w:val="22"/>
          <w:lang w:eastAsia="zh-CN"/>
        </w:rPr>
        <w:t>未来土地</w:t>
      </w:r>
      <w:r w:rsidR="00482501">
        <w:rPr>
          <w:rFonts w:hint="eastAsia"/>
          <w:snapToGrid w:val="0"/>
          <w:kern w:val="22"/>
          <w:lang w:eastAsia="zh-CN"/>
        </w:rPr>
        <w:t>/</w:t>
      </w:r>
      <w:r w:rsidR="00482501">
        <w:rPr>
          <w:rFonts w:hint="eastAsia"/>
          <w:snapToGrid w:val="0"/>
          <w:kern w:val="22"/>
          <w:lang w:eastAsia="zh-CN"/>
        </w:rPr>
        <w:t>海洋</w:t>
      </w:r>
      <w:r w:rsidR="00B005FD">
        <w:rPr>
          <w:rFonts w:hint="eastAsia"/>
          <w:snapToGrid w:val="0"/>
          <w:kern w:val="22"/>
          <w:lang w:eastAsia="zh-CN"/>
        </w:rPr>
        <w:t>利用</w:t>
      </w:r>
      <w:r w:rsidRPr="00694266">
        <w:rPr>
          <w:rFonts w:hint="eastAsia"/>
          <w:snapToGrid w:val="0"/>
          <w:kern w:val="22"/>
          <w:lang w:eastAsia="zh-CN"/>
        </w:rPr>
        <w:t>变化</w:t>
      </w:r>
      <w:r w:rsidR="00A152B1">
        <w:rPr>
          <w:rFonts w:hint="eastAsia"/>
          <w:snapToGrid w:val="0"/>
          <w:kern w:val="22"/>
          <w:lang w:eastAsia="zh-CN"/>
        </w:rPr>
        <w:t>的情景设想</w:t>
      </w:r>
      <w:r w:rsidRPr="00694266">
        <w:rPr>
          <w:rFonts w:hint="eastAsia"/>
          <w:snapToGrid w:val="0"/>
          <w:kern w:val="22"/>
          <w:lang w:eastAsia="zh-CN"/>
        </w:rPr>
        <w:t>，并考虑到其他有效</w:t>
      </w:r>
      <w:r w:rsidR="00A152B1">
        <w:rPr>
          <w:rFonts w:hint="eastAsia"/>
          <w:snapToGrid w:val="0"/>
          <w:kern w:val="22"/>
          <w:lang w:eastAsia="zh-CN"/>
        </w:rPr>
        <w:t>地区</w:t>
      </w:r>
      <w:r w:rsidRPr="00694266">
        <w:rPr>
          <w:rFonts w:hint="eastAsia"/>
          <w:snapToGrid w:val="0"/>
          <w:kern w:val="22"/>
          <w:lang w:eastAsia="zh-CN"/>
        </w:rPr>
        <w:t>保护措施的潜力，</w:t>
      </w:r>
      <w:r w:rsidR="00482501" w:rsidRPr="00482501">
        <w:rPr>
          <w:rFonts w:hint="eastAsia"/>
          <w:snapToGrid w:val="0"/>
          <w:kern w:val="22"/>
          <w:lang w:eastAsia="zh-CN"/>
        </w:rPr>
        <w:t>这样一个目标可能是可行</w:t>
      </w:r>
      <w:r w:rsidR="00482501">
        <w:rPr>
          <w:rFonts w:hint="eastAsia"/>
          <w:snapToGrid w:val="0"/>
          <w:kern w:val="22"/>
          <w:lang w:eastAsia="zh-CN"/>
        </w:rPr>
        <w:t>，也是</w:t>
      </w:r>
      <w:r w:rsidR="00482501" w:rsidRPr="00482501">
        <w:rPr>
          <w:rFonts w:hint="eastAsia"/>
          <w:snapToGrid w:val="0"/>
          <w:kern w:val="22"/>
          <w:lang w:eastAsia="zh-CN"/>
        </w:rPr>
        <w:t>必要的，以使世界走上实现拟议</w:t>
      </w:r>
      <w:r w:rsidR="00407E04">
        <w:rPr>
          <w:rFonts w:hint="eastAsia"/>
          <w:snapToGrid w:val="0"/>
          <w:kern w:val="22"/>
          <w:lang w:eastAsia="zh-CN"/>
        </w:rPr>
        <w:t>长期</w:t>
      </w:r>
      <w:r w:rsidR="00482501" w:rsidRPr="00482501">
        <w:rPr>
          <w:rFonts w:hint="eastAsia"/>
          <w:snapToGrid w:val="0"/>
          <w:kern w:val="22"/>
          <w:lang w:eastAsia="zh-CN"/>
        </w:rPr>
        <w:t>目标</w:t>
      </w:r>
      <w:r w:rsidR="00482501" w:rsidRPr="00482501">
        <w:rPr>
          <w:rFonts w:hint="eastAsia"/>
          <w:snapToGrid w:val="0"/>
          <w:kern w:val="22"/>
          <w:lang w:eastAsia="zh-CN"/>
        </w:rPr>
        <w:t>A</w:t>
      </w:r>
      <w:r w:rsidR="00482501" w:rsidRPr="00482501">
        <w:rPr>
          <w:rFonts w:hint="eastAsia"/>
          <w:snapToGrid w:val="0"/>
          <w:kern w:val="22"/>
          <w:lang w:eastAsia="zh-CN"/>
        </w:rPr>
        <w:t>的道路</w:t>
      </w:r>
      <w:r w:rsidRPr="00694266">
        <w:rPr>
          <w:rFonts w:hint="eastAsia"/>
          <w:snapToGrid w:val="0"/>
          <w:kern w:val="22"/>
          <w:lang w:eastAsia="zh-CN"/>
        </w:rPr>
        <w:t>。</w:t>
      </w:r>
      <w:r w:rsidR="00A152B1">
        <w:rPr>
          <w:rStyle w:val="FootnoteReference"/>
          <w:snapToGrid w:val="0"/>
          <w:kern w:val="22"/>
          <w:lang w:eastAsia="zh-CN"/>
        </w:rPr>
        <w:footnoteReference w:id="80"/>
      </w:r>
      <w:r w:rsidR="00A152B1">
        <w:rPr>
          <w:rFonts w:hint="eastAsia"/>
          <w:snapToGrid w:val="0"/>
          <w:kern w:val="22"/>
          <w:lang w:eastAsia="zh-CN"/>
        </w:rPr>
        <w:t xml:space="preserve"> </w:t>
      </w:r>
      <w:r w:rsidRPr="00694266">
        <w:rPr>
          <w:rFonts w:hint="eastAsia"/>
          <w:snapToGrid w:val="0"/>
          <w:kern w:val="22"/>
          <w:lang w:eastAsia="zh-CN"/>
        </w:rPr>
        <w:t>然而</w:t>
      </w:r>
      <w:r w:rsidR="00A152B1">
        <w:rPr>
          <w:rFonts w:hint="eastAsia"/>
          <w:snapToGrid w:val="0"/>
          <w:kern w:val="22"/>
          <w:lang w:eastAsia="zh-CN"/>
        </w:rPr>
        <w:t>要</w:t>
      </w:r>
      <w:r w:rsidRPr="00694266">
        <w:rPr>
          <w:rFonts w:hint="eastAsia"/>
          <w:snapToGrid w:val="0"/>
          <w:kern w:val="22"/>
          <w:lang w:eastAsia="zh-CN"/>
        </w:rPr>
        <w:t>强调</w:t>
      </w:r>
      <w:r w:rsidR="00A152B1">
        <w:rPr>
          <w:rFonts w:hint="eastAsia"/>
          <w:snapToGrid w:val="0"/>
          <w:kern w:val="22"/>
          <w:lang w:eastAsia="zh-CN"/>
        </w:rPr>
        <w:t>的重点是</w:t>
      </w:r>
      <w:r w:rsidRPr="00694266">
        <w:rPr>
          <w:rFonts w:hint="eastAsia"/>
          <w:snapToGrid w:val="0"/>
          <w:kern w:val="22"/>
          <w:lang w:eastAsia="zh-CN"/>
        </w:rPr>
        <w:t>生物多样性</w:t>
      </w:r>
      <w:r w:rsidR="00A152B1">
        <w:rPr>
          <w:rFonts w:hint="eastAsia"/>
          <w:snapToGrid w:val="0"/>
          <w:kern w:val="22"/>
          <w:lang w:eastAsia="zh-CN"/>
        </w:rPr>
        <w:t>的</w:t>
      </w:r>
      <w:r w:rsidRPr="00694266">
        <w:rPr>
          <w:rFonts w:hint="eastAsia"/>
          <w:snapToGrid w:val="0"/>
          <w:kern w:val="22"/>
          <w:lang w:eastAsia="zh-CN"/>
        </w:rPr>
        <w:t>结果而不是空间区域；仅仅扩大覆盖面是不够的。</w:t>
      </w:r>
      <w:r w:rsidR="00A152B1">
        <w:rPr>
          <w:rStyle w:val="FootnoteReference"/>
          <w:snapToGrid w:val="0"/>
          <w:kern w:val="22"/>
          <w:lang w:eastAsia="zh-CN"/>
        </w:rPr>
        <w:footnoteReference w:id="81"/>
      </w:r>
      <w:r w:rsidR="00A152B1">
        <w:rPr>
          <w:rFonts w:hint="eastAsia"/>
          <w:snapToGrid w:val="0"/>
          <w:kern w:val="22"/>
          <w:lang w:eastAsia="zh-CN"/>
        </w:rPr>
        <w:t xml:space="preserve"> </w:t>
      </w:r>
      <w:r w:rsidRPr="00694266">
        <w:rPr>
          <w:rFonts w:hint="eastAsia"/>
          <w:snapToGrid w:val="0"/>
          <w:kern w:val="22"/>
          <w:lang w:eastAsia="zh-CN"/>
        </w:rPr>
        <w:t>此外，为了确保提供生态系统服务，维持地球生态过程的完整性，需要维持和恢复</w:t>
      </w:r>
      <w:r w:rsidR="0012626B" w:rsidRPr="00694266">
        <w:rPr>
          <w:rFonts w:hint="eastAsia"/>
          <w:snapToGrid w:val="0"/>
          <w:kern w:val="22"/>
          <w:lang w:eastAsia="zh-CN"/>
        </w:rPr>
        <w:t>保护区以外</w:t>
      </w:r>
      <w:r w:rsidR="0012626B">
        <w:rPr>
          <w:rFonts w:hint="eastAsia"/>
          <w:snapToGrid w:val="0"/>
          <w:kern w:val="22"/>
          <w:lang w:eastAsia="zh-CN"/>
        </w:rPr>
        <w:t>的</w:t>
      </w:r>
      <w:r w:rsidRPr="00694266">
        <w:rPr>
          <w:rFonts w:hint="eastAsia"/>
          <w:snapToGrid w:val="0"/>
          <w:kern w:val="22"/>
          <w:lang w:eastAsia="zh-CN"/>
        </w:rPr>
        <w:t>自然生态系统，还需要在</w:t>
      </w:r>
      <w:r w:rsidR="0012626B">
        <w:rPr>
          <w:rFonts w:hint="eastAsia"/>
          <w:snapToGrid w:val="0"/>
          <w:kern w:val="22"/>
          <w:lang w:eastAsia="zh-CN"/>
        </w:rPr>
        <w:t>有控</w:t>
      </w:r>
      <w:r w:rsidRPr="00694266">
        <w:rPr>
          <w:rFonts w:hint="eastAsia"/>
          <w:snapToGrid w:val="0"/>
          <w:kern w:val="22"/>
          <w:lang w:eastAsia="zh-CN"/>
        </w:rPr>
        <w:t>生态系统中培育生物多样性</w:t>
      </w:r>
      <w:r w:rsidR="0070764D">
        <w:rPr>
          <w:rFonts w:hint="eastAsia"/>
          <w:snapToGrid w:val="0"/>
          <w:kern w:val="22"/>
          <w:lang w:eastAsia="zh-CN"/>
        </w:rPr>
        <w:t>（</w:t>
      </w:r>
      <w:r w:rsidRPr="00694266">
        <w:rPr>
          <w:rFonts w:hint="eastAsia"/>
          <w:snapToGrid w:val="0"/>
          <w:kern w:val="22"/>
          <w:lang w:eastAsia="zh-CN"/>
        </w:rPr>
        <w:t>见拟议</w:t>
      </w:r>
      <w:r w:rsidR="0012626B">
        <w:rPr>
          <w:rFonts w:hint="eastAsia"/>
          <w:snapToGrid w:val="0"/>
          <w:kern w:val="22"/>
          <w:lang w:eastAsia="zh-CN"/>
        </w:rPr>
        <w:t>行动</w:t>
      </w:r>
      <w:r w:rsidRPr="00694266">
        <w:rPr>
          <w:rFonts w:hint="eastAsia"/>
          <w:snapToGrid w:val="0"/>
          <w:kern w:val="22"/>
          <w:lang w:eastAsia="zh-CN"/>
        </w:rPr>
        <w:t>目标</w:t>
      </w:r>
      <w:r w:rsidRPr="00694266">
        <w:rPr>
          <w:rFonts w:hint="eastAsia"/>
          <w:snapToGrid w:val="0"/>
          <w:kern w:val="22"/>
          <w:lang w:eastAsia="zh-CN"/>
        </w:rPr>
        <w:t>1</w:t>
      </w:r>
      <w:r w:rsidRPr="00694266">
        <w:rPr>
          <w:rFonts w:hint="eastAsia"/>
          <w:snapToGrid w:val="0"/>
          <w:kern w:val="22"/>
          <w:lang w:eastAsia="zh-CN"/>
        </w:rPr>
        <w:t>和</w:t>
      </w:r>
      <w:r w:rsidRPr="00694266">
        <w:rPr>
          <w:rFonts w:hint="eastAsia"/>
          <w:snapToGrid w:val="0"/>
          <w:kern w:val="22"/>
          <w:lang w:eastAsia="zh-CN"/>
        </w:rPr>
        <w:t>9</w:t>
      </w:r>
      <w:r w:rsidR="0070764D">
        <w:rPr>
          <w:rFonts w:hint="eastAsia"/>
          <w:snapToGrid w:val="0"/>
          <w:kern w:val="22"/>
          <w:lang w:eastAsia="zh-CN"/>
        </w:rPr>
        <w:t>）</w:t>
      </w:r>
      <w:r w:rsidRPr="00694266">
        <w:rPr>
          <w:rFonts w:hint="eastAsia"/>
          <w:snapToGrid w:val="0"/>
          <w:kern w:val="22"/>
          <w:lang w:eastAsia="zh-CN"/>
        </w:rPr>
        <w:t>。</w:t>
      </w:r>
    </w:p>
    <w:p w14:paraId="65D4EEE8" w14:textId="6EDC9113" w:rsidR="00407E04" w:rsidRPr="00916FDD" w:rsidRDefault="00916FDD" w:rsidP="00407E04">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Pr>
          <w:rFonts w:hint="eastAsia"/>
          <w:snapToGrid w:val="0"/>
          <w:kern w:val="22"/>
          <w:lang w:eastAsia="zh-CN"/>
        </w:rPr>
        <w:t>除了</w:t>
      </w:r>
      <w:r w:rsidR="00407E04" w:rsidRPr="00916FDD">
        <w:rPr>
          <w:rFonts w:hint="eastAsia"/>
          <w:snapToGrid w:val="0"/>
          <w:kern w:val="22"/>
          <w:lang w:eastAsia="zh-CN"/>
        </w:rPr>
        <w:t>保护区和</w:t>
      </w:r>
      <w:r w:rsidR="003E7A46" w:rsidRPr="00916FDD">
        <w:rPr>
          <w:rFonts w:hint="eastAsia"/>
          <w:snapToGrid w:val="0"/>
          <w:kern w:val="22"/>
          <w:lang w:eastAsia="zh-CN"/>
        </w:rPr>
        <w:t>其他有效地区保护措施</w:t>
      </w:r>
      <w:r w:rsidR="00407E04" w:rsidRPr="00916FDD">
        <w:rPr>
          <w:rFonts w:hint="eastAsia"/>
          <w:snapToGrid w:val="0"/>
          <w:kern w:val="22"/>
          <w:lang w:eastAsia="zh-CN"/>
        </w:rPr>
        <w:t>的覆盖范围和位置，</w:t>
      </w:r>
      <w:r>
        <w:rPr>
          <w:rFonts w:hint="eastAsia"/>
          <w:snapToGrid w:val="0"/>
          <w:kern w:val="22"/>
          <w:lang w:eastAsia="zh-CN"/>
        </w:rPr>
        <w:t>还</w:t>
      </w:r>
      <w:r w:rsidR="00407E04" w:rsidRPr="00916FDD">
        <w:rPr>
          <w:rFonts w:hint="eastAsia"/>
          <w:snapToGrid w:val="0"/>
          <w:kern w:val="22"/>
          <w:lang w:eastAsia="zh-CN"/>
        </w:rPr>
        <w:t>需注意</w:t>
      </w:r>
      <w:r w:rsidR="003E7A46" w:rsidRPr="00916FDD">
        <w:rPr>
          <w:rFonts w:hint="eastAsia"/>
          <w:snapToGrid w:val="0"/>
          <w:kern w:val="22"/>
          <w:lang w:eastAsia="zh-CN"/>
        </w:rPr>
        <w:t>其</w:t>
      </w:r>
      <w:r w:rsidR="00407E04" w:rsidRPr="00916FDD">
        <w:rPr>
          <w:rFonts w:hint="eastAsia"/>
          <w:snapToGrid w:val="0"/>
          <w:kern w:val="22"/>
          <w:lang w:eastAsia="zh-CN"/>
        </w:rPr>
        <w:t>管理</w:t>
      </w:r>
      <w:r w:rsidR="003E7A46" w:rsidRPr="00916FDD">
        <w:rPr>
          <w:rFonts w:hint="eastAsia"/>
          <w:snapToGrid w:val="0"/>
          <w:kern w:val="22"/>
          <w:lang w:eastAsia="zh-CN"/>
        </w:rPr>
        <w:t>的有效性</w:t>
      </w:r>
      <w:r w:rsidR="00407E04" w:rsidRPr="00916FDD">
        <w:rPr>
          <w:rFonts w:hint="eastAsia"/>
          <w:snapToGrid w:val="0"/>
          <w:kern w:val="22"/>
          <w:lang w:eastAsia="zh-CN"/>
        </w:rPr>
        <w:t>，这是目前难以评估的。世界保护区中</w:t>
      </w:r>
      <w:r w:rsidR="003E7A46" w:rsidRPr="00916FDD">
        <w:rPr>
          <w:rFonts w:hint="eastAsia"/>
          <w:snapToGrid w:val="0"/>
          <w:kern w:val="22"/>
          <w:lang w:eastAsia="zh-CN"/>
        </w:rPr>
        <w:t>，</w:t>
      </w:r>
      <w:r w:rsidRPr="00916FDD">
        <w:rPr>
          <w:rFonts w:hint="eastAsia"/>
          <w:snapToGrid w:val="0"/>
          <w:kern w:val="22"/>
          <w:lang w:eastAsia="zh-CN"/>
        </w:rPr>
        <w:t>在全</w:t>
      </w:r>
      <w:r w:rsidR="003E7A46" w:rsidRPr="00916FDD">
        <w:rPr>
          <w:rFonts w:hint="eastAsia"/>
          <w:snapToGrid w:val="0"/>
          <w:kern w:val="22"/>
          <w:lang w:eastAsia="zh-CN"/>
        </w:rPr>
        <w:t>球</w:t>
      </w:r>
      <w:r w:rsidR="00407E04" w:rsidRPr="00916FDD">
        <w:rPr>
          <w:rFonts w:hint="eastAsia"/>
          <w:snapToGrid w:val="0"/>
          <w:kern w:val="22"/>
          <w:lang w:eastAsia="zh-CN"/>
        </w:rPr>
        <w:t>保护区管理成效数据库</w:t>
      </w:r>
      <w:r w:rsidRPr="00916FDD">
        <w:rPr>
          <w:rFonts w:hint="eastAsia"/>
          <w:snapToGrid w:val="0"/>
          <w:kern w:val="22"/>
          <w:lang w:eastAsia="zh-CN"/>
        </w:rPr>
        <w:t>列有管理成效评估</w:t>
      </w:r>
      <w:r w:rsidR="003E7A46" w:rsidRPr="00916FDD">
        <w:rPr>
          <w:rFonts w:hint="eastAsia"/>
          <w:snapToGrid w:val="0"/>
          <w:kern w:val="22"/>
          <w:lang w:eastAsia="zh-CN"/>
        </w:rPr>
        <w:t>的只</w:t>
      </w:r>
      <w:r w:rsidRPr="00916FDD">
        <w:rPr>
          <w:rFonts w:hint="eastAsia"/>
          <w:snapToGrid w:val="0"/>
          <w:kern w:val="22"/>
          <w:lang w:eastAsia="zh-CN"/>
        </w:rPr>
        <w:t>有</w:t>
      </w:r>
      <w:r w:rsidR="003E7A46" w:rsidRPr="00916FDD">
        <w:rPr>
          <w:rFonts w:hint="eastAsia"/>
          <w:snapToGrid w:val="0"/>
          <w:kern w:val="22"/>
          <w:lang w:eastAsia="zh-CN"/>
        </w:rPr>
        <w:t>约</w:t>
      </w:r>
      <w:r w:rsidR="003E7A46" w:rsidRPr="00916FDD">
        <w:rPr>
          <w:rFonts w:hint="eastAsia"/>
          <w:snapToGrid w:val="0"/>
          <w:kern w:val="22"/>
          <w:lang w:eastAsia="zh-CN"/>
        </w:rPr>
        <w:t>11%</w:t>
      </w:r>
      <w:r w:rsidR="00407E04" w:rsidRPr="00916FDD">
        <w:rPr>
          <w:rFonts w:hint="eastAsia"/>
          <w:snapToGrid w:val="0"/>
          <w:kern w:val="22"/>
          <w:lang w:eastAsia="zh-CN"/>
        </w:rPr>
        <w:t>，</w:t>
      </w:r>
      <w:r w:rsidRPr="00916FDD">
        <w:rPr>
          <w:rFonts w:hint="eastAsia"/>
          <w:snapToGrid w:val="0"/>
          <w:kern w:val="22"/>
          <w:lang w:eastAsia="zh-CN"/>
        </w:rPr>
        <w:t>而</w:t>
      </w:r>
      <w:r w:rsidR="00407E04" w:rsidRPr="00916FDD">
        <w:rPr>
          <w:rFonts w:hint="eastAsia"/>
          <w:snapToGrid w:val="0"/>
          <w:kern w:val="22"/>
          <w:lang w:eastAsia="zh-CN"/>
        </w:rPr>
        <w:t>对现有数据的</w:t>
      </w:r>
      <w:r w:rsidRPr="00916FDD">
        <w:rPr>
          <w:rFonts w:hint="eastAsia"/>
          <w:snapToGrid w:val="0"/>
          <w:kern w:val="22"/>
          <w:lang w:eastAsia="zh-CN"/>
        </w:rPr>
        <w:t>检查发现</w:t>
      </w:r>
      <w:r w:rsidR="00407E04" w:rsidRPr="00916FDD">
        <w:rPr>
          <w:rFonts w:hint="eastAsia"/>
          <w:snapToGrid w:val="0"/>
          <w:kern w:val="22"/>
          <w:lang w:eastAsia="zh-CN"/>
        </w:rPr>
        <w:t>，保护区的成效</w:t>
      </w:r>
      <w:r w:rsidRPr="00916FDD">
        <w:rPr>
          <w:rFonts w:hint="eastAsia"/>
          <w:snapToGrid w:val="0"/>
          <w:kern w:val="22"/>
          <w:lang w:eastAsia="zh-CN"/>
        </w:rPr>
        <w:t>参差不齐</w:t>
      </w:r>
      <w:r w:rsidR="00407E04" w:rsidRPr="00916FDD">
        <w:rPr>
          <w:rFonts w:hint="eastAsia"/>
          <w:snapToGrid w:val="0"/>
          <w:kern w:val="22"/>
          <w:lang w:eastAsia="zh-CN"/>
        </w:rPr>
        <w:t>。</w:t>
      </w:r>
      <w:r w:rsidRPr="00916FDD">
        <w:rPr>
          <w:rStyle w:val="FootnoteReference"/>
          <w:snapToGrid w:val="0"/>
          <w:color w:val="auto"/>
          <w:kern w:val="22"/>
          <w:lang w:eastAsia="zh-CN"/>
        </w:rPr>
        <w:footnoteReference w:id="82"/>
      </w:r>
      <w:r w:rsidRPr="00916FDD">
        <w:rPr>
          <w:rFonts w:hint="eastAsia"/>
          <w:snapToGrid w:val="0"/>
          <w:kern w:val="22"/>
          <w:lang w:eastAsia="zh-CN"/>
        </w:rPr>
        <w:t xml:space="preserve"> </w:t>
      </w:r>
      <w:r w:rsidR="00407E04" w:rsidRPr="00916FDD">
        <w:rPr>
          <w:rFonts w:hint="eastAsia"/>
          <w:snapToGrid w:val="0"/>
          <w:kern w:val="22"/>
          <w:lang w:eastAsia="zh-CN"/>
        </w:rPr>
        <w:t>海洋保护区也有类似的</w:t>
      </w:r>
      <w:r w:rsidRPr="00916FDD">
        <w:rPr>
          <w:rFonts w:hint="eastAsia"/>
          <w:snapToGrid w:val="0"/>
          <w:kern w:val="22"/>
          <w:lang w:eastAsia="zh-CN"/>
        </w:rPr>
        <w:t>问题</w:t>
      </w:r>
      <w:r w:rsidR="00407E04" w:rsidRPr="00916FDD">
        <w:rPr>
          <w:rFonts w:hint="eastAsia"/>
          <w:snapToGrid w:val="0"/>
          <w:kern w:val="22"/>
          <w:lang w:eastAsia="zh-CN"/>
        </w:rPr>
        <w:t>。</w:t>
      </w:r>
      <w:r w:rsidRPr="00916FDD">
        <w:rPr>
          <w:rStyle w:val="FootnoteReference"/>
          <w:snapToGrid w:val="0"/>
          <w:color w:val="auto"/>
          <w:kern w:val="22"/>
          <w:lang w:eastAsia="zh-CN"/>
        </w:rPr>
        <w:footnoteReference w:id="83"/>
      </w:r>
    </w:p>
    <w:p w14:paraId="34DE1E63" w14:textId="74F7730B" w:rsidR="00407E04" w:rsidRPr="00407E04" w:rsidRDefault="00407E04" w:rsidP="00407E04">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407E04">
        <w:rPr>
          <w:rFonts w:hint="eastAsia"/>
          <w:snapToGrid w:val="0"/>
          <w:kern w:val="22"/>
          <w:lang w:eastAsia="zh-CN"/>
        </w:rPr>
        <w:t>保护区和</w:t>
      </w:r>
      <w:r w:rsidR="00916FDD">
        <w:rPr>
          <w:rFonts w:hint="eastAsia"/>
          <w:snapToGrid w:val="0"/>
          <w:kern w:val="22"/>
          <w:lang w:eastAsia="zh-CN"/>
        </w:rPr>
        <w:t>其他有效地区保护措施，其</w:t>
      </w:r>
      <w:r w:rsidRPr="00407E04">
        <w:rPr>
          <w:rFonts w:hint="eastAsia"/>
          <w:snapToGrid w:val="0"/>
          <w:kern w:val="22"/>
          <w:lang w:eastAsia="zh-CN"/>
        </w:rPr>
        <w:t>有效性的一个重要方面是相关行为者和利益攸关方的参与。在这方面，土著人民和</w:t>
      </w:r>
      <w:r w:rsidR="00916FDD">
        <w:rPr>
          <w:rFonts w:hint="eastAsia"/>
          <w:snapToGrid w:val="0"/>
          <w:kern w:val="22"/>
          <w:lang w:eastAsia="zh-CN"/>
        </w:rPr>
        <w:t>地方</w:t>
      </w:r>
      <w:r w:rsidRPr="00407E04">
        <w:rPr>
          <w:rFonts w:hint="eastAsia"/>
          <w:snapToGrid w:val="0"/>
          <w:kern w:val="22"/>
          <w:lang w:eastAsia="zh-CN"/>
        </w:rPr>
        <w:t>社区的积极参与对于确保管理的有效性和公平性尤为重要</w:t>
      </w:r>
      <w:r w:rsidR="0070764D">
        <w:rPr>
          <w:rFonts w:hint="eastAsia"/>
          <w:snapToGrid w:val="0"/>
          <w:kern w:val="22"/>
          <w:lang w:eastAsia="zh-CN"/>
        </w:rPr>
        <w:t>（</w:t>
      </w:r>
      <w:r w:rsidRPr="00407E04">
        <w:rPr>
          <w:rFonts w:hint="eastAsia"/>
          <w:snapToGrid w:val="0"/>
          <w:kern w:val="22"/>
          <w:lang w:eastAsia="zh-CN"/>
        </w:rPr>
        <w:t>见拟议</w:t>
      </w:r>
      <w:r w:rsidR="00916FDD">
        <w:rPr>
          <w:rFonts w:hint="eastAsia"/>
          <w:snapToGrid w:val="0"/>
          <w:kern w:val="22"/>
          <w:lang w:eastAsia="zh-CN"/>
        </w:rPr>
        <w:t>行动</w:t>
      </w:r>
      <w:r w:rsidRPr="00407E04">
        <w:rPr>
          <w:rFonts w:hint="eastAsia"/>
          <w:snapToGrid w:val="0"/>
          <w:kern w:val="22"/>
          <w:lang w:eastAsia="zh-CN"/>
        </w:rPr>
        <w:t>目标</w:t>
      </w:r>
      <w:r w:rsidRPr="00407E04">
        <w:rPr>
          <w:rFonts w:hint="eastAsia"/>
          <w:snapToGrid w:val="0"/>
          <w:kern w:val="22"/>
          <w:lang w:eastAsia="zh-CN"/>
        </w:rPr>
        <w:t>20</w:t>
      </w:r>
      <w:r w:rsidR="0070764D">
        <w:rPr>
          <w:rFonts w:hint="eastAsia"/>
          <w:snapToGrid w:val="0"/>
          <w:kern w:val="22"/>
          <w:lang w:eastAsia="zh-CN"/>
        </w:rPr>
        <w:t>）</w:t>
      </w:r>
      <w:r w:rsidRPr="00407E04">
        <w:rPr>
          <w:rFonts w:hint="eastAsia"/>
          <w:snapToGrid w:val="0"/>
          <w:kern w:val="22"/>
          <w:lang w:eastAsia="zh-CN"/>
        </w:rPr>
        <w:t>，</w:t>
      </w:r>
      <w:r w:rsidR="00B1382B">
        <w:rPr>
          <w:rFonts w:hint="eastAsia"/>
          <w:snapToGrid w:val="0"/>
          <w:kern w:val="22"/>
          <w:lang w:eastAsia="zh-CN"/>
        </w:rPr>
        <w:t>这</w:t>
      </w:r>
      <w:r w:rsidRPr="00407E04">
        <w:rPr>
          <w:rFonts w:hint="eastAsia"/>
          <w:snapToGrid w:val="0"/>
          <w:kern w:val="22"/>
          <w:lang w:eastAsia="zh-CN"/>
        </w:rPr>
        <w:t>特别是</w:t>
      </w:r>
      <w:r w:rsidR="00B1382B">
        <w:rPr>
          <w:rFonts w:hint="eastAsia"/>
          <w:snapToGrid w:val="0"/>
          <w:kern w:val="22"/>
          <w:lang w:eastAsia="zh-CN"/>
        </w:rPr>
        <w:t>因为，</w:t>
      </w:r>
      <w:r w:rsidRPr="00407E04">
        <w:rPr>
          <w:rFonts w:hint="eastAsia"/>
          <w:snapToGrid w:val="0"/>
          <w:kern w:val="22"/>
          <w:lang w:eastAsia="zh-CN"/>
        </w:rPr>
        <w:t>目前处于正式保护之下的所有</w:t>
      </w:r>
      <w:r w:rsidR="00B1382B">
        <w:rPr>
          <w:rFonts w:hint="eastAsia"/>
          <w:snapToGrid w:val="0"/>
          <w:kern w:val="22"/>
          <w:lang w:eastAsia="zh-CN"/>
        </w:rPr>
        <w:t>区域</w:t>
      </w:r>
      <w:r w:rsidRPr="00407E04">
        <w:rPr>
          <w:rFonts w:hint="eastAsia"/>
          <w:snapToGrid w:val="0"/>
          <w:kern w:val="22"/>
          <w:lang w:eastAsia="zh-CN"/>
        </w:rPr>
        <w:t>的</w:t>
      </w:r>
      <w:r w:rsidRPr="00407E04">
        <w:rPr>
          <w:rFonts w:hint="eastAsia"/>
          <w:snapToGrid w:val="0"/>
          <w:kern w:val="22"/>
          <w:lang w:eastAsia="zh-CN"/>
        </w:rPr>
        <w:lastRenderedPageBreak/>
        <w:t>约</w:t>
      </w:r>
      <w:r w:rsidRPr="00407E04">
        <w:rPr>
          <w:rFonts w:hint="eastAsia"/>
          <w:snapToGrid w:val="0"/>
          <w:kern w:val="22"/>
          <w:lang w:eastAsia="zh-CN"/>
        </w:rPr>
        <w:t>35%</w:t>
      </w:r>
      <w:r w:rsidR="00B1382B">
        <w:rPr>
          <w:rFonts w:hint="eastAsia"/>
          <w:snapToGrid w:val="0"/>
          <w:kern w:val="22"/>
          <w:lang w:eastAsia="zh-CN"/>
        </w:rPr>
        <w:t>，</w:t>
      </w:r>
      <w:r w:rsidRPr="00407E04">
        <w:rPr>
          <w:rFonts w:hint="eastAsia"/>
          <w:snapToGrid w:val="0"/>
          <w:kern w:val="22"/>
          <w:lang w:eastAsia="zh-CN"/>
        </w:rPr>
        <w:t>人类干预程度极低的所有剩余</w:t>
      </w:r>
      <w:r w:rsidR="00B1382B">
        <w:rPr>
          <w:rFonts w:hint="eastAsia"/>
          <w:snapToGrid w:val="0"/>
          <w:kern w:val="22"/>
          <w:lang w:eastAsia="zh-CN"/>
        </w:rPr>
        <w:t>陆地区域</w:t>
      </w:r>
      <w:r w:rsidRPr="00407E04">
        <w:rPr>
          <w:rFonts w:hint="eastAsia"/>
          <w:snapToGrid w:val="0"/>
          <w:kern w:val="22"/>
          <w:lang w:eastAsia="zh-CN"/>
        </w:rPr>
        <w:t>的</w:t>
      </w:r>
      <w:r w:rsidRPr="00407E04">
        <w:rPr>
          <w:rFonts w:hint="eastAsia"/>
          <w:snapToGrid w:val="0"/>
          <w:kern w:val="22"/>
          <w:lang w:eastAsia="zh-CN"/>
        </w:rPr>
        <w:t>35%</w:t>
      </w:r>
      <w:r w:rsidR="00B1382B">
        <w:rPr>
          <w:rFonts w:hint="eastAsia"/>
          <w:snapToGrid w:val="0"/>
          <w:kern w:val="22"/>
          <w:lang w:eastAsia="zh-CN"/>
        </w:rPr>
        <w:t>，</w:t>
      </w:r>
      <w:r w:rsidRPr="00407E04">
        <w:rPr>
          <w:rFonts w:hint="eastAsia"/>
          <w:snapToGrid w:val="0"/>
          <w:kern w:val="22"/>
          <w:lang w:eastAsia="zh-CN"/>
        </w:rPr>
        <w:t>传统上由土著人民拥有、管理、使用或占有。</w:t>
      </w:r>
      <w:r w:rsidR="00A02031" w:rsidRPr="00A02031">
        <w:rPr>
          <w:snapToGrid w:val="0"/>
          <w:kern w:val="22"/>
          <w:sz w:val="22"/>
          <w:szCs w:val="22"/>
          <w:vertAlign w:val="superscript"/>
          <w:lang w:eastAsia="zh-CN"/>
        </w:rPr>
        <w:fldChar w:fldCharType="begin"/>
      </w:r>
      <w:r w:rsidR="00A02031" w:rsidRPr="00A02031">
        <w:rPr>
          <w:snapToGrid w:val="0"/>
          <w:kern w:val="22"/>
          <w:sz w:val="22"/>
          <w:szCs w:val="22"/>
          <w:vertAlign w:val="superscript"/>
          <w:lang w:eastAsia="zh-CN"/>
        </w:rPr>
        <w:instrText xml:space="preserve"> </w:instrText>
      </w:r>
      <w:r w:rsidR="00A02031" w:rsidRPr="00A02031">
        <w:rPr>
          <w:rFonts w:hint="eastAsia"/>
          <w:snapToGrid w:val="0"/>
          <w:kern w:val="22"/>
          <w:sz w:val="22"/>
          <w:szCs w:val="22"/>
          <w:vertAlign w:val="superscript"/>
          <w:lang w:eastAsia="zh-CN"/>
        </w:rPr>
        <w:instrText>NOTEREF _Ref70703666 \h</w:instrText>
      </w:r>
      <w:r w:rsidR="00A02031" w:rsidRPr="00A02031">
        <w:rPr>
          <w:snapToGrid w:val="0"/>
          <w:kern w:val="22"/>
          <w:sz w:val="22"/>
          <w:szCs w:val="22"/>
          <w:vertAlign w:val="superscript"/>
          <w:lang w:eastAsia="zh-CN"/>
        </w:rPr>
        <w:instrText xml:space="preserve">  \* MERGEFORMAT </w:instrText>
      </w:r>
      <w:r w:rsidR="00A02031" w:rsidRPr="00A02031">
        <w:rPr>
          <w:snapToGrid w:val="0"/>
          <w:kern w:val="22"/>
          <w:sz w:val="22"/>
          <w:szCs w:val="22"/>
          <w:vertAlign w:val="superscript"/>
          <w:lang w:eastAsia="zh-CN"/>
        </w:rPr>
      </w:r>
      <w:r w:rsidR="00A02031" w:rsidRPr="00A02031">
        <w:rPr>
          <w:snapToGrid w:val="0"/>
          <w:kern w:val="22"/>
          <w:sz w:val="22"/>
          <w:szCs w:val="22"/>
          <w:vertAlign w:val="superscript"/>
          <w:lang w:eastAsia="zh-CN"/>
        </w:rPr>
        <w:fldChar w:fldCharType="separate"/>
      </w:r>
      <w:r w:rsidR="008415E3">
        <w:rPr>
          <w:snapToGrid w:val="0"/>
          <w:kern w:val="22"/>
          <w:sz w:val="22"/>
          <w:szCs w:val="22"/>
          <w:vertAlign w:val="superscript"/>
          <w:lang w:eastAsia="zh-CN"/>
        </w:rPr>
        <w:t>11</w:t>
      </w:r>
      <w:r w:rsidR="00A02031" w:rsidRPr="00A02031">
        <w:rPr>
          <w:snapToGrid w:val="0"/>
          <w:kern w:val="22"/>
          <w:sz w:val="22"/>
          <w:szCs w:val="22"/>
          <w:vertAlign w:val="superscript"/>
          <w:lang w:eastAsia="zh-CN"/>
        </w:rPr>
        <w:fldChar w:fldCharType="end"/>
      </w:r>
    </w:p>
    <w:p w14:paraId="282137DB" w14:textId="111E71D8" w:rsidR="00407E04" w:rsidRPr="00694266" w:rsidRDefault="00407E04" w:rsidP="00407E04">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407E04">
        <w:rPr>
          <w:rFonts w:hint="eastAsia"/>
          <w:snapToGrid w:val="0"/>
          <w:kern w:val="22"/>
          <w:lang w:eastAsia="zh-CN"/>
        </w:rPr>
        <w:t>一个有效的保护区网络直接有助于实现</w:t>
      </w:r>
      <w:r w:rsidR="00B1382B">
        <w:rPr>
          <w:rFonts w:hint="eastAsia"/>
          <w:snapToGrid w:val="0"/>
          <w:kern w:val="22"/>
          <w:lang w:eastAsia="zh-CN"/>
        </w:rPr>
        <w:t>长期</w:t>
      </w:r>
      <w:r w:rsidRPr="00407E04">
        <w:rPr>
          <w:rFonts w:hint="eastAsia"/>
          <w:snapToGrid w:val="0"/>
          <w:kern w:val="22"/>
          <w:lang w:eastAsia="zh-CN"/>
        </w:rPr>
        <w:t>目标</w:t>
      </w:r>
      <w:r w:rsidRPr="00407E04">
        <w:rPr>
          <w:rFonts w:hint="eastAsia"/>
          <w:snapToGrid w:val="0"/>
          <w:kern w:val="22"/>
          <w:lang w:eastAsia="zh-CN"/>
        </w:rPr>
        <w:t>A</w:t>
      </w:r>
      <w:r w:rsidR="00B1382B">
        <w:rPr>
          <w:rFonts w:hint="eastAsia"/>
          <w:snapToGrid w:val="0"/>
          <w:kern w:val="22"/>
          <w:lang w:eastAsia="zh-CN"/>
        </w:rPr>
        <w:t>，</w:t>
      </w:r>
      <w:r w:rsidR="00A94B78">
        <w:rPr>
          <w:rFonts w:hint="eastAsia"/>
          <w:snapToGrid w:val="0"/>
          <w:kern w:val="22"/>
          <w:lang w:eastAsia="zh-CN"/>
        </w:rPr>
        <w:t>也</w:t>
      </w:r>
      <w:r w:rsidRPr="00407E04">
        <w:rPr>
          <w:rFonts w:hint="eastAsia"/>
          <w:snapToGrid w:val="0"/>
          <w:kern w:val="22"/>
          <w:lang w:eastAsia="zh-CN"/>
        </w:rPr>
        <w:t>有助于实现</w:t>
      </w:r>
      <w:r w:rsidRPr="00407E04">
        <w:rPr>
          <w:rFonts w:hint="eastAsia"/>
          <w:snapToGrid w:val="0"/>
          <w:kern w:val="22"/>
          <w:lang w:eastAsia="zh-CN"/>
        </w:rPr>
        <w:t>2020</w:t>
      </w:r>
      <w:r w:rsidRPr="00407E04">
        <w:rPr>
          <w:rFonts w:hint="eastAsia"/>
          <w:snapToGrid w:val="0"/>
          <w:kern w:val="22"/>
          <w:lang w:eastAsia="zh-CN"/>
        </w:rPr>
        <w:t>年后全球生物多样性框架中的一些拟议</w:t>
      </w:r>
      <w:r w:rsidR="00B1382B">
        <w:rPr>
          <w:rFonts w:hint="eastAsia"/>
          <w:snapToGrid w:val="0"/>
          <w:kern w:val="22"/>
          <w:lang w:eastAsia="zh-CN"/>
        </w:rPr>
        <w:t>行动</w:t>
      </w:r>
      <w:r w:rsidRPr="00407E04">
        <w:rPr>
          <w:rFonts w:hint="eastAsia"/>
          <w:snapToGrid w:val="0"/>
          <w:kern w:val="22"/>
          <w:lang w:eastAsia="zh-CN"/>
        </w:rPr>
        <w:t>目标</w:t>
      </w:r>
      <w:r w:rsidR="00B1382B">
        <w:rPr>
          <w:rFonts w:hint="eastAsia"/>
          <w:snapToGrid w:val="0"/>
          <w:kern w:val="22"/>
          <w:lang w:eastAsia="zh-CN"/>
        </w:rPr>
        <w:t>，</w:t>
      </w:r>
      <w:r w:rsidRPr="00407E04">
        <w:rPr>
          <w:rFonts w:hint="eastAsia"/>
          <w:snapToGrid w:val="0"/>
          <w:kern w:val="22"/>
          <w:lang w:eastAsia="zh-CN"/>
        </w:rPr>
        <w:t>包括</w:t>
      </w:r>
      <w:r w:rsidR="00B1382B">
        <w:rPr>
          <w:rFonts w:hint="eastAsia"/>
          <w:snapToGrid w:val="0"/>
          <w:kern w:val="22"/>
          <w:lang w:eastAsia="zh-CN"/>
        </w:rPr>
        <w:t>生境</w:t>
      </w:r>
      <w:r w:rsidRPr="00407E04">
        <w:rPr>
          <w:rFonts w:hint="eastAsia"/>
          <w:snapToGrid w:val="0"/>
          <w:kern w:val="22"/>
          <w:lang w:eastAsia="zh-CN"/>
        </w:rPr>
        <w:t>丧失</w:t>
      </w:r>
      <w:r w:rsidR="0070764D">
        <w:rPr>
          <w:rFonts w:hint="eastAsia"/>
          <w:snapToGrid w:val="0"/>
          <w:kern w:val="22"/>
          <w:lang w:eastAsia="zh-CN"/>
        </w:rPr>
        <w:t>（</w:t>
      </w:r>
      <w:r w:rsidR="00B1382B">
        <w:rPr>
          <w:rFonts w:hint="eastAsia"/>
          <w:snapToGrid w:val="0"/>
          <w:kern w:val="22"/>
          <w:lang w:eastAsia="zh-CN"/>
        </w:rPr>
        <w:t>行动</w:t>
      </w:r>
      <w:r w:rsidRPr="00407E04">
        <w:rPr>
          <w:rFonts w:hint="eastAsia"/>
          <w:snapToGrid w:val="0"/>
          <w:kern w:val="22"/>
          <w:lang w:eastAsia="zh-CN"/>
        </w:rPr>
        <w:t>目标</w:t>
      </w:r>
      <w:r w:rsidRPr="00407E04">
        <w:rPr>
          <w:rFonts w:hint="eastAsia"/>
          <w:snapToGrid w:val="0"/>
          <w:kern w:val="22"/>
          <w:lang w:eastAsia="zh-CN"/>
        </w:rPr>
        <w:t>1</w:t>
      </w:r>
      <w:r w:rsidR="0070764D">
        <w:rPr>
          <w:rFonts w:hint="eastAsia"/>
          <w:snapToGrid w:val="0"/>
          <w:kern w:val="22"/>
          <w:lang w:eastAsia="zh-CN"/>
        </w:rPr>
        <w:t>）</w:t>
      </w:r>
      <w:r w:rsidRPr="00407E04">
        <w:rPr>
          <w:rFonts w:hint="eastAsia"/>
          <w:snapToGrid w:val="0"/>
          <w:kern w:val="22"/>
          <w:lang w:eastAsia="zh-CN"/>
        </w:rPr>
        <w:t>和物种</w:t>
      </w:r>
      <w:r w:rsidR="0070764D">
        <w:rPr>
          <w:rFonts w:hint="eastAsia"/>
          <w:snapToGrid w:val="0"/>
          <w:kern w:val="22"/>
          <w:lang w:eastAsia="zh-CN"/>
        </w:rPr>
        <w:t>（</w:t>
      </w:r>
      <w:r w:rsidR="00B1382B">
        <w:rPr>
          <w:rFonts w:hint="eastAsia"/>
          <w:snapToGrid w:val="0"/>
          <w:kern w:val="22"/>
          <w:lang w:eastAsia="zh-CN"/>
        </w:rPr>
        <w:t>行动</w:t>
      </w:r>
      <w:r w:rsidRPr="00407E04">
        <w:rPr>
          <w:rFonts w:hint="eastAsia"/>
          <w:snapToGrid w:val="0"/>
          <w:kern w:val="22"/>
          <w:lang w:eastAsia="zh-CN"/>
        </w:rPr>
        <w:t>目标</w:t>
      </w:r>
      <w:r w:rsidRPr="00407E04">
        <w:rPr>
          <w:rFonts w:hint="eastAsia"/>
          <w:snapToGrid w:val="0"/>
          <w:kern w:val="22"/>
          <w:lang w:eastAsia="zh-CN"/>
        </w:rPr>
        <w:t>4</w:t>
      </w:r>
      <w:r w:rsidRPr="00407E04">
        <w:rPr>
          <w:rFonts w:hint="eastAsia"/>
          <w:snapToGrid w:val="0"/>
          <w:kern w:val="22"/>
          <w:lang w:eastAsia="zh-CN"/>
        </w:rPr>
        <w:t>和</w:t>
      </w:r>
      <w:r w:rsidRPr="00407E04">
        <w:rPr>
          <w:rFonts w:hint="eastAsia"/>
          <w:snapToGrid w:val="0"/>
          <w:kern w:val="22"/>
          <w:lang w:eastAsia="zh-CN"/>
        </w:rPr>
        <w:t>8</w:t>
      </w:r>
      <w:r w:rsidR="0070764D">
        <w:rPr>
          <w:rFonts w:hint="eastAsia"/>
          <w:snapToGrid w:val="0"/>
          <w:kern w:val="22"/>
          <w:lang w:eastAsia="zh-CN"/>
        </w:rPr>
        <w:t>）</w:t>
      </w:r>
      <w:r w:rsidR="00B1382B">
        <w:rPr>
          <w:rFonts w:hint="eastAsia"/>
          <w:snapToGrid w:val="0"/>
          <w:kern w:val="22"/>
          <w:lang w:eastAsia="zh-CN"/>
        </w:rPr>
        <w:t>。</w:t>
      </w:r>
      <w:r w:rsidR="00042EE0">
        <w:rPr>
          <w:rFonts w:hint="eastAsia"/>
          <w:snapToGrid w:val="0"/>
          <w:kern w:val="22"/>
          <w:lang w:eastAsia="zh-CN"/>
        </w:rPr>
        <w:t>本</w:t>
      </w:r>
      <w:r w:rsidR="00A854A4">
        <w:rPr>
          <w:rFonts w:hint="eastAsia"/>
          <w:snapToGrid w:val="0"/>
          <w:kern w:val="22"/>
          <w:lang w:eastAsia="zh-CN"/>
        </w:rPr>
        <w:t>行动</w:t>
      </w:r>
      <w:r w:rsidRPr="00407E04">
        <w:rPr>
          <w:rFonts w:hint="eastAsia"/>
          <w:snapToGrid w:val="0"/>
          <w:kern w:val="22"/>
          <w:lang w:eastAsia="zh-CN"/>
        </w:rPr>
        <w:t>目标的进一步进展</w:t>
      </w:r>
      <w:r w:rsidR="00A854A4">
        <w:rPr>
          <w:rFonts w:hint="eastAsia"/>
          <w:snapToGrid w:val="0"/>
          <w:kern w:val="22"/>
          <w:lang w:eastAsia="zh-CN"/>
        </w:rPr>
        <w:t>还</w:t>
      </w:r>
      <w:r w:rsidRPr="00407E04">
        <w:rPr>
          <w:rFonts w:hint="eastAsia"/>
          <w:snapToGrid w:val="0"/>
          <w:kern w:val="22"/>
          <w:lang w:eastAsia="zh-CN"/>
        </w:rPr>
        <w:t>有助于实现生态系统服务</w:t>
      </w:r>
      <w:r w:rsidR="00A854A4">
        <w:rPr>
          <w:rFonts w:hint="eastAsia"/>
          <w:snapToGrid w:val="0"/>
          <w:kern w:val="22"/>
          <w:lang w:eastAsia="zh-CN"/>
        </w:rPr>
        <w:t>方面</w:t>
      </w:r>
      <w:r w:rsidRPr="00407E04">
        <w:rPr>
          <w:rFonts w:hint="eastAsia"/>
          <w:snapToGrid w:val="0"/>
          <w:kern w:val="22"/>
          <w:lang w:eastAsia="zh-CN"/>
        </w:rPr>
        <w:t>的</w:t>
      </w:r>
      <w:r w:rsidR="00A854A4">
        <w:rPr>
          <w:rFonts w:hint="eastAsia"/>
          <w:snapToGrid w:val="0"/>
          <w:kern w:val="22"/>
          <w:lang w:eastAsia="zh-CN"/>
        </w:rPr>
        <w:t>行动</w:t>
      </w:r>
      <w:r w:rsidRPr="00407E04">
        <w:rPr>
          <w:rFonts w:hint="eastAsia"/>
          <w:snapToGrid w:val="0"/>
          <w:kern w:val="22"/>
          <w:lang w:eastAsia="zh-CN"/>
        </w:rPr>
        <w:t>目标</w:t>
      </w:r>
      <w:r w:rsidR="0070764D">
        <w:rPr>
          <w:rFonts w:hint="eastAsia"/>
          <w:snapToGrid w:val="0"/>
          <w:kern w:val="22"/>
          <w:lang w:eastAsia="zh-CN"/>
        </w:rPr>
        <w:t>（</w:t>
      </w:r>
      <w:r w:rsidRPr="00407E04">
        <w:rPr>
          <w:rFonts w:hint="eastAsia"/>
          <w:snapToGrid w:val="0"/>
          <w:kern w:val="22"/>
          <w:lang w:eastAsia="zh-CN"/>
        </w:rPr>
        <w:t>拟议</w:t>
      </w:r>
      <w:r w:rsidR="00A854A4">
        <w:rPr>
          <w:rFonts w:hint="eastAsia"/>
          <w:snapToGrid w:val="0"/>
          <w:kern w:val="22"/>
          <w:lang w:eastAsia="zh-CN"/>
        </w:rPr>
        <w:t>行动</w:t>
      </w:r>
      <w:r w:rsidRPr="00407E04">
        <w:rPr>
          <w:rFonts w:hint="eastAsia"/>
          <w:snapToGrid w:val="0"/>
          <w:kern w:val="22"/>
          <w:lang w:eastAsia="zh-CN"/>
        </w:rPr>
        <w:t>目标</w:t>
      </w:r>
      <w:r w:rsidRPr="00407E04">
        <w:rPr>
          <w:rFonts w:hint="eastAsia"/>
          <w:snapToGrid w:val="0"/>
          <w:kern w:val="22"/>
          <w:lang w:eastAsia="zh-CN"/>
        </w:rPr>
        <w:t>7</w:t>
      </w:r>
      <w:r w:rsidRPr="00407E04">
        <w:rPr>
          <w:rFonts w:hint="eastAsia"/>
          <w:snapToGrid w:val="0"/>
          <w:kern w:val="22"/>
          <w:lang w:eastAsia="zh-CN"/>
        </w:rPr>
        <w:t>和</w:t>
      </w:r>
      <w:r w:rsidRPr="00407E04">
        <w:rPr>
          <w:rFonts w:hint="eastAsia"/>
          <w:snapToGrid w:val="0"/>
          <w:kern w:val="22"/>
          <w:lang w:eastAsia="zh-CN"/>
        </w:rPr>
        <w:t>10</w:t>
      </w:r>
      <w:r w:rsidR="0070764D">
        <w:rPr>
          <w:rFonts w:hint="eastAsia"/>
          <w:snapToGrid w:val="0"/>
          <w:kern w:val="22"/>
          <w:lang w:eastAsia="zh-CN"/>
        </w:rPr>
        <w:t>）</w:t>
      </w:r>
      <w:r w:rsidRPr="00407E04">
        <w:rPr>
          <w:rFonts w:hint="eastAsia"/>
          <w:snapToGrid w:val="0"/>
          <w:kern w:val="22"/>
          <w:lang w:eastAsia="zh-CN"/>
        </w:rPr>
        <w:t>。更</w:t>
      </w:r>
      <w:r w:rsidR="00C52DE7">
        <w:rPr>
          <w:rFonts w:hint="eastAsia"/>
          <w:snapToGrid w:val="0"/>
          <w:kern w:val="22"/>
          <w:lang w:eastAsia="zh-CN"/>
        </w:rPr>
        <w:t>广泛而言</w:t>
      </w:r>
      <w:r w:rsidRPr="00407E04">
        <w:rPr>
          <w:rFonts w:hint="eastAsia"/>
          <w:snapToGrid w:val="0"/>
          <w:kern w:val="22"/>
          <w:lang w:eastAsia="zh-CN"/>
        </w:rPr>
        <w:t>，有效的保护区和</w:t>
      </w:r>
      <w:r w:rsidR="00A854A4">
        <w:rPr>
          <w:rFonts w:hint="eastAsia"/>
          <w:snapToGrid w:val="0"/>
          <w:kern w:val="22"/>
          <w:lang w:eastAsia="zh-CN"/>
        </w:rPr>
        <w:t>其他有效地区保护措施</w:t>
      </w:r>
      <w:r w:rsidRPr="00407E04">
        <w:rPr>
          <w:rFonts w:hint="eastAsia"/>
          <w:snapToGrid w:val="0"/>
          <w:kern w:val="22"/>
          <w:lang w:eastAsia="zh-CN"/>
        </w:rPr>
        <w:t>网络的好处有可能产生一系列社会经济效益，</w:t>
      </w:r>
      <w:r w:rsidR="00C52DE7">
        <w:rPr>
          <w:rFonts w:hint="eastAsia"/>
          <w:snapToGrid w:val="0"/>
          <w:kern w:val="22"/>
          <w:lang w:eastAsia="zh-CN"/>
        </w:rPr>
        <w:t>包括</w:t>
      </w:r>
      <w:r w:rsidRPr="00407E04">
        <w:rPr>
          <w:rFonts w:hint="eastAsia"/>
          <w:snapToGrid w:val="0"/>
          <w:kern w:val="22"/>
          <w:lang w:eastAsia="zh-CN"/>
        </w:rPr>
        <w:t>与气候变化和人类福祉有关的问题。</w:t>
      </w:r>
      <w:r w:rsidR="00B1382B">
        <w:rPr>
          <w:rStyle w:val="FootnoteReference"/>
          <w:snapToGrid w:val="0"/>
          <w:kern w:val="22"/>
          <w:lang w:eastAsia="zh-CN"/>
        </w:rPr>
        <w:footnoteReference w:id="84"/>
      </w:r>
    </w:p>
    <w:p w14:paraId="316E941D" w14:textId="4A99AE36" w:rsidR="00694266" w:rsidRPr="00694266" w:rsidRDefault="00694266" w:rsidP="00694266">
      <w:pPr>
        <w:adjustRightInd w:val="0"/>
        <w:snapToGrid w:val="0"/>
        <w:spacing w:before="120" w:line="240" w:lineRule="atLeast"/>
        <w:jc w:val="left"/>
        <w:rPr>
          <w:b/>
          <w:bCs/>
          <w:snapToGrid w:val="0"/>
          <w:kern w:val="22"/>
          <w:lang w:eastAsia="zh-CN"/>
        </w:rPr>
      </w:pPr>
      <w:r w:rsidRPr="00694266">
        <w:rPr>
          <w:rFonts w:hint="eastAsia"/>
          <w:b/>
          <w:bCs/>
          <w:snapToGrid w:val="0"/>
          <w:kern w:val="22"/>
          <w:lang w:eastAsia="zh-CN"/>
        </w:rPr>
        <w:t>积极</w:t>
      </w:r>
      <w:r w:rsidR="0012626B">
        <w:rPr>
          <w:rFonts w:hint="eastAsia"/>
          <w:b/>
          <w:bCs/>
          <w:snapToGrid w:val="0"/>
          <w:kern w:val="22"/>
          <w:lang w:eastAsia="zh-CN"/>
        </w:rPr>
        <w:t>管理</w:t>
      </w:r>
      <w:r w:rsidRPr="00694266">
        <w:rPr>
          <w:rFonts w:hint="eastAsia"/>
          <w:b/>
          <w:bCs/>
          <w:snapToGrid w:val="0"/>
          <w:kern w:val="22"/>
          <w:lang w:eastAsia="zh-CN"/>
        </w:rPr>
        <w:t>物种</w:t>
      </w:r>
      <w:r w:rsidR="0012626B">
        <w:rPr>
          <w:rFonts w:hint="eastAsia"/>
          <w:b/>
          <w:bCs/>
          <w:snapToGrid w:val="0"/>
          <w:kern w:val="22"/>
          <w:lang w:eastAsia="zh-CN"/>
        </w:rPr>
        <w:t>，</w:t>
      </w:r>
      <w:r w:rsidRPr="00694266">
        <w:rPr>
          <w:rFonts w:hint="eastAsia"/>
          <w:b/>
          <w:bCs/>
          <w:snapToGrid w:val="0"/>
          <w:kern w:val="22"/>
          <w:lang w:eastAsia="zh-CN"/>
        </w:rPr>
        <w:t>减少人与</w:t>
      </w:r>
      <w:r w:rsidRPr="004559F1">
        <w:rPr>
          <w:rFonts w:hint="eastAsia"/>
          <w:b/>
          <w:bCs/>
          <w:snapToGrid w:val="0"/>
          <w:color w:val="000000" w:themeColor="text1"/>
          <w:kern w:val="22"/>
          <w:lang w:eastAsia="zh-CN"/>
        </w:rPr>
        <w:t>野生</w:t>
      </w:r>
      <w:r w:rsidR="004559F1" w:rsidRPr="004559F1">
        <w:rPr>
          <w:rFonts w:hint="eastAsia"/>
          <w:b/>
          <w:bCs/>
          <w:snapToGrid w:val="0"/>
          <w:color w:val="000000" w:themeColor="text1"/>
          <w:kern w:val="22"/>
          <w:lang w:eastAsia="zh-CN"/>
        </w:rPr>
        <w:t>动物</w:t>
      </w:r>
      <w:r w:rsidR="003231BB">
        <w:rPr>
          <w:rFonts w:hint="eastAsia"/>
          <w:b/>
          <w:bCs/>
          <w:snapToGrid w:val="0"/>
          <w:color w:val="000000" w:themeColor="text1"/>
          <w:kern w:val="22"/>
          <w:lang w:eastAsia="zh-CN"/>
        </w:rPr>
        <w:t>之间</w:t>
      </w:r>
      <w:r w:rsidRPr="00694266">
        <w:rPr>
          <w:rFonts w:hint="eastAsia"/>
          <w:b/>
          <w:bCs/>
          <w:snapToGrid w:val="0"/>
          <w:kern w:val="22"/>
          <w:lang w:eastAsia="zh-CN"/>
        </w:rPr>
        <w:t>的冲突</w:t>
      </w:r>
    </w:p>
    <w:p w14:paraId="7A34F53F" w14:textId="105792AD" w:rsidR="00694266" w:rsidRPr="00694266" w:rsidRDefault="0012626B" w:rsidP="00694266">
      <w:pPr>
        <w:adjustRightInd w:val="0"/>
        <w:snapToGrid w:val="0"/>
        <w:spacing w:before="120" w:line="240" w:lineRule="atLeast"/>
        <w:jc w:val="left"/>
        <w:rPr>
          <w:snapToGrid w:val="0"/>
          <w:kern w:val="22"/>
          <w:lang w:eastAsia="zh-CN"/>
        </w:rPr>
      </w:pPr>
      <w:r w:rsidRPr="0012626B">
        <w:rPr>
          <w:rFonts w:eastAsia="KaiTi" w:hint="eastAsia"/>
          <w:b/>
          <w:bCs/>
          <w:snapToGrid w:val="0"/>
          <w:kern w:val="22"/>
          <w:lang w:eastAsia="zh-CN"/>
        </w:rPr>
        <w:t>行动</w:t>
      </w:r>
      <w:r w:rsidR="00694266" w:rsidRPr="0012626B">
        <w:rPr>
          <w:rFonts w:eastAsia="KaiTi" w:hint="eastAsia"/>
          <w:b/>
          <w:bCs/>
          <w:snapToGrid w:val="0"/>
          <w:kern w:val="22"/>
          <w:lang w:eastAsia="zh-CN"/>
        </w:rPr>
        <w:t>目标</w:t>
      </w:r>
      <w:r w:rsidRPr="0012626B">
        <w:rPr>
          <w:rFonts w:eastAsia="KaiTi" w:hint="eastAsia"/>
          <w:b/>
          <w:bCs/>
          <w:snapToGrid w:val="0"/>
          <w:kern w:val="22"/>
          <w:lang w:eastAsia="zh-CN"/>
        </w:rPr>
        <w:t>3.</w:t>
      </w:r>
      <w:r w:rsidRPr="0012626B">
        <w:rPr>
          <w:rFonts w:eastAsia="KaiTi" w:hint="eastAsia"/>
          <w:snapToGrid w:val="0"/>
          <w:kern w:val="22"/>
          <w:lang w:eastAsia="zh-CN"/>
        </w:rPr>
        <w:t xml:space="preserve"> </w:t>
      </w:r>
      <w:r w:rsidR="00E71D9A">
        <w:rPr>
          <w:rFonts w:eastAsia="KaiTi"/>
          <w:snapToGrid w:val="0"/>
          <w:kern w:val="22"/>
          <w:lang w:eastAsia="zh-CN"/>
        </w:rPr>
        <w:t xml:space="preserve"> </w:t>
      </w:r>
      <w:r w:rsidRPr="0012626B">
        <w:rPr>
          <w:rFonts w:eastAsia="KaiTi" w:hint="eastAsia"/>
          <w:snapToGrid w:val="0"/>
          <w:kern w:val="22"/>
          <w:lang w:eastAsia="zh-CN"/>
        </w:rPr>
        <w:t>到</w:t>
      </w:r>
      <w:r w:rsidRPr="0012626B">
        <w:rPr>
          <w:rFonts w:eastAsia="KaiTi" w:hint="eastAsia"/>
          <w:snapToGrid w:val="0"/>
          <w:kern w:val="22"/>
          <w:lang w:eastAsia="zh-CN"/>
        </w:rPr>
        <w:t>2030</w:t>
      </w:r>
      <w:r w:rsidRPr="0012626B">
        <w:rPr>
          <w:rFonts w:eastAsia="KaiTi" w:hint="eastAsia"/>
          <w:snapToGrid w:val="0"/>
          <w:kern w:val="22"/>
          <w:lang w:eastAsia="zh-CN"/>
        </w:rPr>
        <w:t>年确保采取积极的管理行动，使野生动植物种得以恢复和受到保护，并把人与</w:t>
      </w:r>
      <w:r w:rsidRPr="008C4DA4">
        <w:rPr>
          <w:rFonts w:eastAsia="KaiTi" w:hint="eastAsia"/>
          <w:snapToGrid w:val="0"/>
          <w:color w:val="000000" w:themeColor="text1"/>
          <w:kern w:val="22"/>
          <w:lang w:eastAsia="zh-CN"/>
        </w:rPr>
        <w:t>野生</w:t>
      </w:r>
      <w:r w:rsidR="008C4DA4" w:rsidRPr="008C4DA4">
        <w:rPr>
          <w:rFonts w:eastAsia="KaiTi" w:hint="eastAsia"/>
          <w:snapToGrid w:val="0"/>
          <w:color w:val="000000" w:themeColor="text1"/>
          <w:kern w:val="22"/>
          <w:lang w:eastAsia="zh-CN"/>
        </w:rPr>
        <w:t>动</w:t>
      </w:r>
      <w:r w:rsidRPr="008C4DA4">
        <w:rPr>
          <w:rFonts w:eastAsia="KaiTi" w:hint="eastAsia"/>
          <w:snapToGrid w:val="0"/>
          <w:color w:val="000000" w:themeColor="text1"/>
          <w:kern w:val="22"/>
          <w:lang w:eastAsia="zh-CN"/>
        </w:rPr>
        <w:t>物</w:t>
      </w:r>
      <w:r w:rsidRPr="0012626B">
        <w:rPr>
          <w:rFonts w:eastAsia="KaiTi" w:hint="eastAsia"/>
          <w:snapToGrid w:val="0"/>
          <w:kern w:val="22"/>
          <w:lang w:eastAsia="zh-CN"/>
        </w:rPr>
        <w:t>之间的冲突减少</w:t>
      </w:r>
      <w:r w:rsidRPr="0012626B">
        <w:rPr>
          <w:rFonts w:eastAsia="KaiTi" w:hint="eastAsia"/>
          <w:snapToGrid w:val="0"/>
          <w:kern w:val="22"/>
          <w:lang w:eastAsia="zh-CN"/>
        </w:rPr>
        <w:t>[X</w:t>
      </w:r>
      <w:r w:rsidRPr="0012626B">
        <w:rPr>
          <w:rFonts w:eastAsia="KaiTi" w:hint="eastAsia"/>
          <w:snapToGrid w:val="0"/>
          <w:kern w:val="22"/>
          <w:lang w:eastAsia="zh-CN"/>
        </w:rPr>
        <w:t>％</w:t>
      </w:r>
      <w:r w:rsidRPr="0012626B">
        <w:rPr>
          <w:rFonts w:eastAsia="KaiTi" w:hint="eastAsia"/>
          <w:snapToGrid w:val="0"/>
          <w:kern w:val="22"/>
          <w:lang w:eastAsia="zh-CN"/>
        </w:rPr>
        <w:t>]</w:t>
      </w:r>
      <w:r w:rsidR="00694266" w:rsidRPr="00694266">
        <w:rPr>
          <w:rFonts w:hint="eastAsia"/>
          <w:snapToGrid w:val="0"/>
          <w:kern w:val="22"/>
          <w:lang w:eastAsia="zh-CN"/>
        </w:rPr>
        <w:t>。</w:t>
      </w:r>
    </w:p>
    <w:p w14:paraId="5CB1747C" w14:textId="0D8EB85D" w:rsidR="00694266" w:rsidRPr="00694266" w:rsidRDefault="00A94B78" w:rsidP="0069426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Pr>
          <w:rFonts w:hint="eastAsia"/>
          <w:snapToGrid w:val="0"/>
          <w:kern w:val="22"/>
          <w:lang w:eastAsia="zh-CN"/>
        </w:rPr>
        <w:t>本</w:t>
      </w:r>
      <w:r w:rsidR="00694266" w:rsidRPr="00694266">
        <w:rPr>
          <w:rFonts w:hint="eastAsia"/>
          <w:snapToGrid w:val="0"/>
          <w:kern w:val="22"/>
          <w:lang w:eastAsia="zh-CN"/>
        </w:rPr>
        <w:t>拟议</w:t>
      </w:r>
      <w:r w:rsidR="0012626B">
        <w:rPr>
          <w:rFonts w:hint="eastAsia"/>
          <w:snapToGrid w:val="0"/>
          <w:kern w:val="22"/>
          <w:lang w:eastAsia="zh-CN"/>
        </w:rPr>
        <w:t>行动</w:t>
      </w:r>
      <w:r w:rsidR="00694266" w:rsidRPr="00694266">
        <w:rPr>
          <w:rFonts w:hint="eastAsia"/>
          <w:snapToGrid w:val="0"/>
          <w:kern w:val="22"/>
          <w:lang w:eastAsia="zh-CN"/>
        </w:rPr>
        <w:t>目标</w:t>
      </w:r>
      <w:r w:rsidR="0012626B">
        <w:rPr>
          <w:rFonts w:hint="eastAsia"/>
          <w:snapToGrid w:val="0"/>
          <w:kern w:val="22"/>
          <w:lang w:eastAsia="zh-CN"/>
        </w:rPr>
        <w:t>涉及</w:t>
      </w:r>
      <w:r w:rsidR="00694266" w:rsidRPr="00694266">
        <w:rPr>
          <w:rFonts w:hint="eastAsia"/>
          <w:snapToGrid w:val="0"/>
          <w:kern w:val="22"/>
          <w:lang w:eastAsia="zh-CN"/>
        </w:rPr>
        <w:t>两个不同的问题</w:t>
      </w:r>
      <w:r w:rsidR="00694266" w:rsidRPr="00694266">
        <w:rPr>
          <w:rFonts w:hint="eastAsia"/>
          <w:snapToGrid w:val="0"/>
          <w:kern w:val="22"/>
          <w:lang w:eastAsia="zh-CN"/>
        </w:rPr>
        <w:t>:</w:t>
      </w:r>
    </w:p>
    <w:p w14:paraId="1ECEA9F7" w14:textId="3E8D6DE5" w:rsidR="00694266" w:rsidRPr="00694266" w:rsidRDefault="0012626B" w:rsidP="00694266">
      <w:pPr>
        <w:adjustRightInd w:val="0"/>
        <w:snapToGrid w:val="0"/>
        <w:spacing w:before="120" w:line="240" w:lineRule="atLeast"/>
        <w:jc w:val="left"/>
        <w:rPr>
          <w:snapToGrid w:val="0"/>
          <w:kern w:val="22"/>
          <w:lang w:eastAsia="zh-CN"/>
        </w:rPr>
      </w:pPr>
      <w:r w:rsidRPr="00FC3122">
        <w:rPr>
          <w:rFonts w:eastAsia="KaiTi" w:hint="eastAsia"/>
          <w:snapToGrid w:val="0"/>
          <w:kern w:val="22"/>
          <w:lang w:eastAsia="zh-CN"/>
        </w:rPr>
        <w:t>积极管理</w:t>
      </w:r>
      <w:r w:rsidR="00694266" w:rsidRPr="00FC3122">
        <w:rPr>
          <w:rFonts w:eastAsia="KaiTi" w:hint="eastAsia"/>
          <w:snapToGrid w:val="0"/>
          <w:kern w:val="22"/>
          <w:lang w:eastAsia="zh-CN"/>
        </w:rPr>
        <w:t>物种</w:t>
      </w:r>
      <w:r>
        <w:rPr>
          <w:rStyle w:val="FootnoteReference"/>
          <w:snapToGrid w:val="0"/>
          <w:kern w:val="22"/>
          <w:lang w:eastAsia="zh-CN"/>
        </w:rPr>
        <w:footnoteReference w:id="85"/>
      </w:r>
    </w:p>
    <w:p w14:paraId="46BE355E" w14:textId="05CC481D" w:rsidR="00694266" w:rsidRDefault="00694266" w:rsidP="0069426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4266">
        <w:rPr>
          <w:rFonts w:hint="eastAsia"/>
          <w:snapToGrid w:val="0"/>
          <w:kern w:val="22"/>
          <w:lang w:eastAsia="zh-CN"/>
        </w:rPr>
        <w:t>根据全球红色</w:t>
      </w:r>
      <w:r w:rsidR="00C84D76">
        <w:rPr>
          <w:rFonts w:hint="eastAsia"/>
          <w:snapToGrid w:val="0"/>
          <w:kern w:val="22"/>
          <w:lang w:eastAsia="zh-CN"/>
        </w:rPr>
        <w:t>名录</w:t>
      </w:r>
      <w:r w:rsidRPr="00694266">
        <w:rPr>
          <w:rFonts w:hint="eastAsia"/>
          <w:snapToGrid w:val="0"/>
          <w:kern w:val="22"/>
          <w:lang w:eastAsia="zh-CN"/>
        </w:rPr>
        <w:t>评估</w:t>
      </w:r>
      <w:r w:rsidR="00C84D76">
        <w:rPr>
          <w:rFonts w:hint="eastAsia"/>
          <w:snapToGrid w:val="0"/>
          <w:kern w:val="22"/>
          <w:lang w:eastAsia="zh-CN"/>
        </w:rPr>
        <w:t>所载</w:t>
      </w:r>
      <w:r w:rsidRPr="00694266">
        <w:rPr>
          <w:rFonts w:hint="eastAsia"/>
          <w:snapToGrid w:val="0"/>
          <w:kern w:val="22"/>
          <w:lang w:eastAsia="zh-CN"/>
        </w:rPr>
        <w:t>信息，需要针对具体物种</w:t>
      </w:r>
      <w:r w:rsidR="00C84D76">
        <w:rPr>
          <w:rFonts w:hint="eastAsia"/>
          <w:snapToGrid w:val="0"/>
          <w:kern w:val="22"/>
          <w:lang w:eastAsia="zh-CN"/>
        </w:rPr>
        <w:t>采取</w:t>
      </w:r>
      <w:r w:rsidRPr="00694266">
        <w:rPr>
          <w:rFonts w:hint="eastAsia"/>
          <w:snapToGrid w:val="0"/>
          <w:kern w:val="22"/>
          <w:lang w:eastAsia="zh-CN"/>
        </w:rPr>
        <w:t>管理干预措施，</w:t>
      </w:r>
      <w:r w:rsidR="006103E4">
        <w:rPr>
          <w:rFonts w:hint="eastAsia"/>
          <w:snapToGrid w:val="0"/>
          <w:kern w:val="22"/>
          <w:lang w:eastAsia="zh-CN"/>
        </w:rPr>
        <w:t>以期</w:t>
      </w:r>
      <w:r w:rsidRPr="00694266">
        <w:rPr>
          <w:rFonts w:hint="eastAsia"/>
          <w:snapToGrid w:val="0"/>
          <w:kern w:val="22"/>
          <w:lang w:eastAsia="zh-CN"/>
        </w:rPr>
        <w:t>保护</w:t>
      </w:r>
      <w:r w:rsidR="00C52DE7">
        <w:rPr>
          <w:rFonts w:hint="eastAsia"/>
          <w:snapToGrid w:val="0"/>
          <w:kern w:val="22"/>
          <w:lang w:eastAsia="zh-CN"/>
        </w:rPr>
        <w:t>3</w:t>
      </w:r>
      <w:r w:rsidR="00C52DE7">
        <w:rPr>
          <w:snapToGrid w:val="0"/>
          <w:kern w:val="22"/>
          <w:lang w:eastAsia="zh-CN"/>
        </w:rPr>
        <w:t>7%</w:t>
      </w:r>
      <w:r w:rsidR="0070764D">
        <w:rPr>
          <w:rFonts w:hint="eastAsia"/>
          <w:snapToGrid w:val="0"/>
          <w:kern w:val="22"/>
          <w:lang w:eastAsia="zh-CN"/>
        </w:rPr>
        <w:t>（</w:t>
      </w:r>
      <w:r w:rsidRPr="00694266">
        <w:rPr>
          <w:rFonts w:hint="eastAsia"/>
          <w:snapToGrid w:val="0"/>
          <w:kern w:val="22"/>
          <w:lang w:eastAsia="zh-CN"/>
        </w:rPr>
        <w:t>2</w:t>
      </w:r>
      <w:r w:rsidR="006103E4">
        <w:rPr>
          <w:snapToGrid w:val="0"/>
          <w:kern w:val="22"/>
          <w:lang w:eastAsia="zh-CN"/>
        </w:rPr>
        <w:t>,</w:t>
      </w:r>
      <w:r w:rsidRPr="00694266">
        <w:rPr>
          <w:rFonts w:hint="eastAsia"/>
          <w:snapToGrid w:val="0"/>
          <w:kern w:val="22"/>
          <w:lang w:eastAsia="zh-CN"/>
        </w:rPr>
        <w:t>707</w:t>
      </w:r>
      <w:r w:rsidR="00C52DE7">
        <w:rPr>
          <w:rFonts w:hint="eastAsia"/>
          <w:snapToGrid w:val="0"/>
          <w:kern w:val="22"/>
          <w:lang w:eastAsia="zh-CN"/>
        </w:rPr>
        <w:t>个</w:t>
      </w:r>
      <w:r w:rsidR="0070764D">
        <w:rPr>
          <w:rFonts w:hint="eastAsia"/>
          <w:snapToGrid w:val="0"/>
          <w:kern w:val="22"/>
          <w:lang w:eastAsia="zh-CN"/>
        </w:rPr>
        <w:t>）</w:t>
      </w:r>
      <w:r w:rsidR="00C52DE7">
        <w:rPr>
          <w:rFonts w:hint="eastAsia"/>
          <w:snapToGrid w:val="0"/>
          <w:kern w:val="22"/>
          <w:lang w:eastAsia="zh-CN"/>
        </w:rPr>
        <w:t>在野外面临</w:t>
      </w:r>
      <w:r w:rsidRPr="00694266">
        <w:rPr>
          <w:rFonts w:hint="eastAsia"/>
          <w:snapToGrid w:val="0"/>
          <w:kern w:val="22"/>
          <w:lang w:eastAsia="zh-CN"/>
        </w:rPr>
        <w:t>威胁</w:t>
      </w:r>
      <w:r w:rsidR="00C52DE7">
        <w:rPr>
          <w:rFonts w:hint="eastAsia"/>
          <w:snapToGrid w:val="0"/>
          <w:kern w:val="22"/>
          <w:lang w:eastAsia="zh-CN"/>
        </w:rPr>
        <w:t>和灭绝的</w:t>
      </w:r>
      <w:r w:rsidRPr="00694266">
        <w:rPr>
          <w:rFonts w:hint="eastAsia"/>
          <w:snapToGrid w:val="0"/>
          <w:kern w:val="22"/>
          <w:lang w:eastAsia="zh-CN"/>
        </w:rPr>
        <w:t>物种，实现拟议</w:t>
      </w:r>
      <w:r w:rsidR="006103E4">
        <w:rPr>
          <w:rFonts w:hint="eastAsia"/>
          <w:snapToGrid w:val="0"/>
          <w:kern w:val="22"/>
          <w:lang w:eastAsia="zh-CN"/>
        </w:rPr>
        <w:t>长期</w:t>
      </w:r>
      <w:r w:rsidRPr="00694266">
        <w:rPr>
          <w:rFonts w:hint="eastAsia"/>
          <w:snapToGrid w:val="0"/>
          <w:kern w:val="22"/>
          <w:lang w:eastAsia="zh-CN"/>
        </w:rPr>
        <w:t>目标</w:t>
      </w:r>
      <w:r w:rsidRPr="00694266">
        <w:rPr>
          <w:rFonts w:hint="eastAsia"/>
          <w:snapToGrid w:val="0"/>
          <w:kern w:val="22"/>
          <w:lang w:eastAsia="zh-CN"/>
        </w:rPr>
        <w:t>A</w:t>
      </w:r>
      <w:r w:rsidR="006103E4">
        <w:rPr>
          <w:rFonts w:hint="eastAsia"/>
          <w:snapToGrid w:val="0"/>
          <w:kern w:val="22"/>
          <w:lang w:eastAsia="zh-CN"/>
        </w:rPr>
        <w:t>中</w:t>
      </w:r>
      <w:r w:rsidRPr="00694266">
        <w:rPr>
          <w:rFonts w:hint="eastAsia"/>
          <w:snapToGrid w:val="0"/>
          <w:kern w:val="22"/>
          <w:lang w:eastAsia="zh-CN"/>
        </w:rPr>
        <w:t>的物种部分。根据这一全球数据，每个国家</w:t>
      </w:r>
      <w:r w:rsidR="006103E4">
        <w:rPr>
          <w:rFonts w:hint="eastAsia"/>
          <w:snapToGrid w:val="0"/>
          <w:kern w:val="22"/>
          <w:lang w:eastAsia="zh-CN"/>
        </w:rPr>
        <w:t>平均</w:t>
      </w:r>
      <w:r w:rsidRPr="00694266">
        <w:rPr>
          <w:rFonts w:hint="eastAsia"/>
          <w:snapToGrid w:val="0"/>
          <w:kern w:val="22"/>
          <w:lang w:eastAsia="zh-CN"/>
        </w:rPr>
        <w:t>约有</w:t>
      </w:r>
      <w:r w:rsidRPr="00694266">
        <w:rPr>
          <w:rFonts w:hint="eastAsia"/>
          <w:snapToGrid w:val="0"/>
          <w:kern w:val="22"/>
          <w:lang w:eastAsia="zh-CN"/>
        </w:rPr>
        <w:t>40</w:t>
      </w:r>
      <w:r w:rsidRPr="00694266">
        <w:rPr>
          <w:rFonts w:hint="eastAsia"/>
          <w:snapToGrid w:val="0"/>
          <w:kern w:val="22"/>
          <w:lang w:eastAsia="zh-CN"/>
        </w:rPr>
        <w:t>个受威胁物种，但约</w:t>
      </w:r>
      <w:r w:rsidR="006103E4">
        <w:rPr>
          <w:rFonts w:hint="eastAsia"/>
          <w:snapToGrid w:val="0"/>
          <w:kern w:val="22"/>
          <w:lang w:eastAsia="zh-CN"/>
        </w:rPr>
        <w:t>有</w:t>
      </w:r>
      <w:r w:rsidRPr="00694266">
        <w:rPr>
          <w:rFonts w:hint="eastAsia"/>
          <w:snapToGrid w:val="0"/>
          <w:kern w:val="22"/>
          <w:lang w:eastAsia="zh-CN"/>
        </w:rPr>
        <w:t>10</w:t>
      </w:r>
      <w:r w:rsidRPr="00694266">
        <w:rPr>
          <w:rFonts w:hint="eastAsia"/>
          <w:snapToGrid w:val="0"/>
          <w:kern w:val="22"/>
          <w:lang w:eastAsia="zh-CN"/>
        </w:rPr>
        <w:t>个国家</w:t>
      </w:r>
      <w:r w:rsidR="006103E4" w:rsidRPr="00694266">
        <w:rPr>
          <w:rFonts w:hint="eastAsia"/>
          <w:snapToGrid w:val="0"/>
          <w:kern w:val="22"/>
          <w:lang w:eastAsia="zh-CN"/>
        </w:rPr>
        <w:t>此类物种</w:t>
      </w:r>
      <w:r w:rsidR="006103E4">
        <w:rPr>
          <w:rFonts w:hint="eastAsia"/>
          <w:snapToGrid w:val="0"/>
          <w:kern w:val="22"/>
          <w:lang w:eastAsia="zh-CN"/>
        </w:rPr>
        <w:t>超过</w:t>
      </w:r>
      <w:r w:rsidRPr="00694266">
        <w:rPr>
          <w:rFonts w:hint="eastAsia"/>
          <w:snapToGrid w:val="0"/>
          <w:kern w:val="22"/>
          <w:lang w:eastAsia="zh-CN"/>
        </w:rPr>
        <w:t>200</w:t>
      </w:r>
      <w:r w:rsidRPr="00694266">
        <w:rPr>
          <w:rFonts w:hint="eastAsia"/>
          <w:snapToGrid w:val="0"/>
          <w:kern w:val="22"/>
          <w:lang w:eastAsia="zh-CN"/>
        </w:rPr>
        <w:t>个。</w:t>
      </w:r>
      <w:r w:rsidR="006103E4">
        <w:rPr>
          <w:rStyle w:val="FootnoteReference"/>
          <w:snapToGrid w:val="0"/>
          <w:kern w:val="22"/>
          <w:lang w:eastAsia="zh-CN"/>
        </w:rPr>
        <w:footnoteReference w:id="86"/>
      </w:r>
      <w:r w:rsidR="006103E4">
        <w:rPr>
          <w:rFonts w:hint="eastAsia"/>
          <w:snapToGrid w:val="0"/>
          <w:kern w:val="22"/>
          <w:lang w:eastAsia="zh-CN"/>
        </w:rPr>
        <w:t xml:space="preserve"> </w:t>
      </w:r>
      <w:r w:rsidRPr="00694266">
        <w:rPr>
          <w:rFonts w:hint="eastAsia"/>
          <w:snapToGrid w:val="0"/>
          <w:kern w:val="22"/>
          <w:lang w:eastAsia="zh-CN"/>
        </w:rPr>
        <w:t>过去几十年</w:t>
      </w:r>
      <w:r w:rsidR="006103E4">
        <w:rPr>
          <w:rFonts w:hint="eastAsia"/>
          <w:snapToGrid w:val="0"/>
          <w:kern w:val="22"/>
          <w:lang w:eastAsia="zh-CN"/>
        </w:rPr>
        <w:t>中</w:t>
      </w:r>
      <w:r w:rsidR="00C52DE7">
        <w:rPr>
          <w:rFonts w:hint="eastAsia"/>
          <w:snapToGrid w:val="0"/>
          <w:kern w:val="22"/>
          <w:lang w:eastAsia="zh-CN"/>
        </w:rPr>
        <w:t>采取的</w:t>
      </w:r>
      <w:r w:rsidRPr="00694266">
        <w:rPr>
          <w:rFonts w:hint="eastAsia"/>
          <w:snapToGrid w:val="0"/>
          <w:kern w:val="22"/>
          <w:lang w:eastAsia="zh-CN"/>
        </w:rPr>
        <w:t>积极措施在防止大量鸟类和哺乳动物灭绝方面发挥了重要作用，表明</w:t>
      </w:r>
      <w:r w:rsidR="008F4DC2">
        <w:rPr>
          <w:rFonts w:hint="eastAsia"/>
          <w:snapToGrid w:val="0"/>
          <w:kern w:val="22"/>
          <w:lang w:eastAsia="zh-CN"/>
        </w:rPr>
        <w:t>大体而言</w:t>
      </w:r>
      <w:r w:rsidRPr="00694266">
        <w:rPr>
          <w:rFonts w:hint="eastAsia"/>
          <w:snapToGrid w:val="0"/>
          <w:kern w:val="22"/>
          <w:lang w:eastAsia="zh-CN"/>
        </w:rPr>
        <w:t>，在</w:t>
      </w:r>
      <w:r w:rsidR="008F4DC2" w:rsidRPr="00694266">
        <w:rPr>
          <w:rFonts w:hint="eastAsia"/>
          <w:snapToGrid w:val="0"/>
          <w:kern w:val="22"/>
          <w:lang w:eastAsia="zh-CN"/>
        </w:rPr>
        <w:t>大多数情况下</w:t>
      </w:r>
      <w:r w:rsidR="008F4DC2">
        <w:rPr>
          <w:rFonts w:hint="eastAsia"/>
          <w:snapToGrid w:val="0"/>
          <w:kern w:val="22"/>
          <w:lang w:eastAsia="zh-CN"/>
        </w:rPr>
        <w:t>，如受威胁</w:t>
      </w:r>
      <w:r w:rsidRPr="00694266">
        <w:rPr>
          <w:rFonts w:hint="eastAsia"/>
          <w:snapToGrid w:val="0"/>
          <w:kern w:val="22"/>
          <w:lang w:eastAsia="zh-CN"/>
        </w:rPr>
        <w:t>物种和威胁原因</w:t>
      </w:r>
      <w:r w:rsidR="008F4DC2">
        <w:rPr>
          <w:rFonts w:hint="eastAsia"/>
          <w:snapToGrid w:val="0"/>
          <w:kern w:val="22"/>
          <w:lang w:eastAsia="zh-CN"/>
        </w:rPr>
        <w:t>为人所知</w:t>
      </w:r>
      <w:r w:rsidRPr="00694266">
        <w:rPr>
          <w:rFonts w:hint="eastAsia"/>
          <w:snapToGrid w:val="0"/>
          <w:kern w:val="22"/>
          <w:lang w:eastAsia="zh-CN"/>
        </w:rPr>
        <w:t>，防止灭绝是</w:t>
      </w:r>
      <w:r w:rsidR="008F4DC2">
        <w:rPr>
          <w:rFonts w:hint="eastAsia"/>
          <w:snapToGrid w:val="0"/>
          <w:kern w:val="22"/>
          <w:lang w:eastAsia="zh-CN"/>
        </w:rPr>
        <w:t>可以做到的</w:t>
      </w:r>
      <w:r w:rsidRPr="00694266">
        <w:rPr>
          <w:rFonts w:hint="eastAsia"/>
          <w:snapToGrid w:val="0"/>
          <w:kern w:val="22"/>
          <w:lang w:eastAsia="zh-CN"/>
        </w:rPr>
        <w:t>。</w:t>
      </w:r>
      <w:r w:rsidR="008F4DC2">
        <w:rPr>
          <w:rStyle w:val="FootnoteReference"/>
          <w:snapToGrid w:val="0"/>
          <w:kern w:val="22"/>
          <w:lang w:eastAsia="zh-CN"/>
        </w:rPr>
        <w:footnoteReference w:id="87"/>
      </w:r>
      <w:r w:rsidR="008F4DC2">
        <w:rPr>
          <w:rFonts w:hint="eastAsia"/>
          <w:snapToGrid w:val="0"/>
          <w:kern w:val="22"/>
          <w:lang w:eastAsia="zh-CN"/>
        </w:rPr>
        <w:t xml:space="preserve"> </w:t>
      </w:r>
      <w:r w:rsidR="008F4DC2">
        <w:rPr>
          <w:rFonts w:hint="eastAsia"/>
          <w:snapToGrid w:val="0"/>
          <w:kern w:val="22"/>
          <w:lang w:eastAsia="zh-CN"/>
        </w:rPr>
        <w:t>不过</w:t>
      </w:r>
      <w:r w:rsidRPr="00694266">
        <w:rPr>
          <w:rFonts w:hint="eastAsia"/>
          <w:snapToGrid w:val="0"/>
          <w:kern w:val="22"/>
          <w:lang w:eastAsia="zh-CN"/>
        </w:rPr>
        <w:t>这些干预措施大多是“急诊室”式的</w:t>
      </w:r>
      <w:r w:rsidR="008F4DC2">
        <w:rPr>
          <w:rFonts w:hint="eastAsia"/>
          <w:snapToGrid w:val="0"/>
          <w:kern w:val="22"/>
          <w:lang w:eastAsia="zh-CN"/>
        </w:rPr>
        <w:t>，</w:t>
      </w:r>
      <w:r w:rsidRPr="00694266">
        <w:rPr>
          <w:rFonts w:hint="eastAsia"/>
          <w:snapToGrid w:val="0"/>
          <w:kern w:val="22"/>
          <w:lang w:eastAsia="zh-CN"/>
        </w:rPr>
        <w:t>只有解决了潜在的</w:t>
      </w:r>
      <w:r w:rsidR="008F4DC2">
        <w:rPr>
          <w:rFonts w:hint="eastAsia"/>
          <w:snapToGrid w:val="0"/>
          <w:kern w:val="22"/>
          <w:lang w:eastAsia="zh-CN"/>
        </w:rPr>
        <w:t>丧失</w:t>
      </w:r>
      <w:r w:rsidRPr="00694266">
        <w:rPr>
          <w:rFonts w:hint="eastAsia"/>
          <w:snapToGrid w:val="0"/>
          <w:kern w:val="22"/>
          <w:lang w:eastAsia="zh-CN"/>
        </w:rPr>
        <w:t>驱动因素，才有可能完全恢复。</w:t>
      </w:r>
      <w:r w:rsidR="008F4DC2">
        <w:rPr>
          <w:rStyle w:val="FootnoteReference"/>
          <w:snapToGrid w:val="0"/>
          <w:kern w:val="22"/>
          <w:lang w:eastAsia="zh-CN"/>
        </w:rPr>
        <w:footnoteReference w:id="88"/>
      </w:r>
    </w:p>
    <w:p w14:paraId="3B8BDE6E" w14:textId="73994DB2" w:rsidR="00694266" w:rsidRPr="00694266" w:rsidRDefault="00694266" w:rsidP="0069426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4266">
        <w:rPr>
          <w:rFonts w:hint="eastAsia"/>
          <w:snapToGrid w:val="0"/>
          <w:kern w:val="22"/>
          <w:lang w:eastAsia="zh-CN"/>
        </w:rPr>
        <w:t>与</w:t>
      </w:r>
      <w:r w:rsidR="00601D05">
        <w:rPr>
          <w:rFonts w:hint="eastAsia"/>
          <w:snapToGrid w:val="0"/>
          <w:kern w:val="22"/>
          <w:lang w:eastAsia="zh-CN"/>
        </w:rPr>
        <w:t>本</w:t>
      </w:r>
      <w:r w:rsidR="008F4DC2">
        <w:rPr>
          <w:rFonts w:hint="eastAsia"/>
          <w:snapToGrid w:val="0"/>
          <w:kern w:val="22"/>
          <w:lang w:eastAsia="zh-CN"/>
        </w:rPr>
        <w:t>行动</w:t>
      </w:r>
      <w:r w:rsidRPr="00694266">
        <w:rPr>
          <w:rFonts w:hint="eastAsia"/>
          <w:snapToGrid w:val="0"/>
          <w:kern w:val="22"/>
          <w:lang w:eastAsia="zh-CN"/>
        </w:rPr>
        <w:t>目标</w:t>
      </w:r>
      <w:r w:rsidR="00601D05">
        <w:rPr>
          <w:rFonts w:hint="eastAsia"/>
          <w:snapToGrid w:val="0"/>
          <w:kern w:val="22"/>
          <w:lang w:eastAsia="zh-CN"/>
        </w:rPr>
        <w:t>这一</w:t>
      </w:r>
      <w:r w:rsidRPr="00694266">
        <w:rPr>
          <w:rFonts w:hint="eastAsia"/>
          <w:snapToGrid w:val="0"/>
          <w:kern w:val="22"/>
          <w:lang w:eastAsia="zh-CN"/>
        </w:rPr>
        <w:t>方面相关的行动包括物种重新引入、物种恢复行动</w:t>
      </w:r>
      <w:r w:rsidR="0070764D">
        <w:rPr>
          <w:rFonts w:hint="eastAsia"/>
          <w:snapToGrid w:val="0"/>
          <w:kern w:val="22"/>
          <w:lang w:eastAsia="zh-CN"/>
        </w:rPr>
        <w:t>（</w:t>
      </w:r>
      <w:r w:rsidRPr="00694266">
        <w:rPr>
          <w:rFonts w:hint="eastAsia"/>
          <w:snapToGrid w:val="0"/>
          <w:kern w:val="22"/>
          <w:lang w:eastAsia="zh-CN"/>
        </w:rPr>
        <w:t>如接种疫苗、补充</w:t>
      </w:r>
      <w:r w:rsidR="005D0E26">
        <w:rPr>
          <w:rFonts w:hint="eastAsia"/>
          <w:snapToGrid w:val="0"/>
          <w:kern w:val="22"/>
          <w:lang w:eastAsia="zh-CN"/>
        </w:rPr>
        <w:t>饲料</w:t>
      </w:r>
      <w:r w:rsidRPr="00694266">
        <w:rPr>
          <w:rFonts w:hint="eastAsia"/>
          <w:snapToGrid w:val="0"/>
          <w:kern w:val="22"/>
          <w:lang w:eastAsia="zh-CN"/>
        </w:rPr>
        <w:t>、提供繁殖场所、种植和保护幼苗</w:t>
      </w:r>
      <w:r w:rsidR="0070764D">
        <w:rPr>
          <w:rFonts w:hint="eastAsia"/>
          <w:snapToGrid w:val="0"/>
          <w:kern w:val="22"/>
          <w:lang w:eastAsia="zh-CN"/>
        </w:rPr>
        <w:t>）</w:t>
      </w:r>
      <w:r w:rsidRPr="00694266">
        <w:rPr>
          <w:rFonts w:hint="eastAsia"/>
          <w:snapToGrid w:val="0"/>
          <w:kern w:val="22"/>
          <w:lang w:eastAsia="zh-CN"/>
        </w:rPr>
        <w:t>和</w:t>
      </w:r>
      <w:r w:rsidR="00C52DE7">
        <w:rPr>
          <w:rFonts w:hint="eastAsia"/>
          <w:snapToGrid w:val="0"/>
          <w:kern w:val="22"/>
          <w:lang w:eastAsia="zh-CN"/>
        </w:rPr>
        <w:t>酌情</w:t>
      </w:r>
      <w:r w:rsidR="005D0E26">
        <w:rPr>
          <w:rFonts w:hint="eastAsia"/>
          <w:snapToGrid w:val="0"/>
          <w:kern w:val="22"/>
          <w:lang w:eastAsia="zh-CN"/>
        </w:rPr>
        <w:t>移地</w:t>
      </w:r>
      <w:r w:rsidRPr="00694266">
        <w:rPr>
          <w:rFonts w:hint="eastAsia"/>
          <w:snapToGrid w:val="0"/>
          <w:kern w:val="22"/>
          <w:lang w:eastAsia="zh-CN"/>
        </w:rPr>
        <w:t>保护。</w:t>
      </w:r>
      <w:r w:rsidR="005D0E26">
        <w:rPr>
          <w:rFonts w:hint="eastAsia"/>
          <w:snapToGrid w:val="0"/>
          <w:kern w:val="22"/>
          <w:lang w:eastAsia="zh-CN"/>
        </w:rPr>
        <w:t>本行动</w:t>
      </w:r>
      <w:r w:rsidRPr="00694266">
        <w:rPr>
          <w:rFonts w:hint="eastAsia"/>
          <w:snapToGrid w:val="0"/>
          <w:kern w:val="22"/>
          <w:lang w:eastAsia="zh-CN"/>
        </w:rPr>
        <w:t>目标的范围可以扩大到物种</w:t>
      </w:r>
      <w:r w:rsidR="002440ED">
        <w:rPr>
          <w:rFonts w:hint="eastAsia"/>
          <w:snapToGrid w:val="0"/>
          <w:kern w:val="22"/>
          <w:lang w:eastAsia="zh-CN"/>
        </w:rPr>
        <w:t>内</w:t>
      </w:r>
      <w:r w:rsidRPr="00694266">
        <w:rPr>
          <w:rFonts w:hint="eastAsia"/>
          <w:snapToGrid w:val="0"/>
          <w:kern w:val="22"/>
          <w:lang w:eastAsia="zh-CN"/>
        </w:rPr>
        <w:t>的遗传资源</w:t>
      </w:r>
      <w:r w:rsidR="005D0E26">
        <w:rPr>
          <w:rFonts w:hint="eastAsia"/>
          <w:snapToGrid w:val="0"/>
          <w:kern w:val="22"/>
          <w:lang w:eastAsia="zh-CN"/>
        </w:rPr>
        <w:t>移地</w:t>
      </w:r>
      <w:r w:rsidRPr="00694266">
        <w:rPr>
          <w:rFonts w:hint="eastAsia"/>
          <w:snapToGrid w:val="0"/>
          <w:kern w:val="22"/>
          <w:lang w:eastAsia="zh-CN"/>
        </w:rPr>
        <w:t>保护</w:t>
      </w:r>
      <w:r w:rsidR="002440ED">
        <w:rPr>
          <w:rFonts w:hint="eastAsia"/>
          <w:snapToGrid w:val="0"/>
          <w:kern w:val="22"/>
          <w:lang w:eastAsia="zh-CN"/>
        </w:rPr>
        <w:t>，</w:t>
      </w:r>
      <w:r w:rsidR="002440ED" w:rsidRPr="00694266">
        <w:rPr>
          <w:rFonts w:hint="eastAsia"/>
          <w:snapToGrid w:val="0"/>
          <w:kern w:val="22"/>
          <w:lang w:eastAsia="zh-CN"/>
        </w:rPr>
        <w:t>包括作物和牲畜</w:t>
      </w:r>
      <w:r w:rsidR="002440ED">
        <w:rPr>
          <w:rFonts w:hint="eastAsia"/>
          <w:snapToGrid w:val="0"/>
          <w:kern w:val="22"/>
          <w:lang w:eastAsia="zh-CN"/>
        </w:rPr>
        <w:t>及其野生亲缘物种</w:t>
      </w:r>
      <w:r w:rsidRPr="00694266">
        <w:rPr>
          <w:rFonts w:hint="eastAsia"/>
          <w:snapToGrid w:val="0"/>
          <w:kern w:val="22"/>
          <w:lang w:eastAsia="zh-CN"/>
        </w:rPr>
        <w:t>。除了保护区</w:t>
      </w:r>
      <w:r w:rsidR="0070764D">
        <w:rPr>
          <w:rFonts w:hint="eastAsia"/>
          <w:snapToGrid w:val="0"/>
          <w:kern w:val="22"/>
          <w:lang w:eastAsia="zh-CN"/>
        </w:rPr>
        <w:t>（</w:t>
      </w:r>
      <w:r w:rsidRPr="00694266">
        <w:rPr>
          <w:rFonts w:hint="eastAsia"/>
          <w:snapToGrid w:val="0"/>
          <w:kern w:val="22"/>
          <w:lang w:eastAsia="zh-CN"/>
        </w:rPr>
        <w:t>拟议</w:t>
      </w:r>
      <w:r w:rsidR="005D0E26">
        <w:rPr>
          <w:rFonts w:hint="eastAsia"/>
          <w:snapToGrid w:val="0"/>
          <w:kern w:val="22"/>
          <w:lang w:eastAsia="zh-CN"/>
        </w:rPr>
        <w:t>行动</w:t>
      </w:r>
      <w:r w:rsidRPr="00694266">
        <w:rPr>
          <w:rFonts w:hint="eastAsia"/>
          <w:snapToGrid w:val="0"/>
          <w:kern w:val="22"/>
          <w:lang w:eastAsia="zh-CN"/>
        </w:rPr>
        <w:t>目标</w:t>
      </w:r>
      <w:r w:rsidRPr="00694266">
        <w:rPr>
          <w:rFonts w:hint="eastAsia"/>
          <w:snapToGrid w:val="0"/>
          <w:kern w:val="22"/>
          <w:lang w:eastAsia="zh-CN"/>
        </w:rPr>
        <w:t>2</w:t>
      </w:r>
      <w:r w:rsidR="0070764D">
        <w:rPr>
          <w:rFonts w:hint="eastAsia"/>
          <w:snapToGrid w:val="0"/>
          <w:kern w:val="22"/>
          <w:lang w:eastAsia="zh-CN"/>
        </w:rPr>
        <w:t>）</w:t>
      </w:r>
      <w:r w:rsidRPr="00694266">
        <w:rPr>
          <w:rFonts w:hint="eastAsia"/>
          <w:snapToGrid w:val="0"/>
          <w:kern w:val="22"/>
          <w:lang w:eastAsia="zh-CN"/>
        </w:rPr>
        <w:t>和解决生物多样性丧失的直接驱动因素</w:t>
      </w:r>
      <w:r w:rsidR="0070764D">
        <w:rPr>
          <w:rFonts w:hint="eastAsia"/>
          <w:snapToGrid w:val="0"/>
          <w:kern w:val="22"/>
          <w:lang w:eastAsia="zh-CN"/>
        </w:rPr>
        <w:t>（</w:t>
      </w:r>
      <w:r w:rsidRPr="00694266">
        <w:rPr>
          <w:rFonts w:hint="eastAsia"/>
          <w:snapToGrid w:val="0"/>
          <w:kern w:val="22"/>
          <w:lang w:eastAsia="zh-CN"/>
        </w:rPr>
        <w:t>拟议</w:t>
      </w:r>
      <w:r w:rsidR="005D0E26">
        <w:rPr>
          <w:rFonts w:hint="eastAsia"/>
          <w:snapToGrid w:val="0"/>
          <w:kern w:val="22"/>
          <w:lang w:eastAsia="zh-CN"/>
        </w:rPr>
        <w:t>行动</w:t>
      </w:r>
      <w:r w:rsidRPr="00694266">
        <w:rPr>
          <w:rFonts w:hint="eastAsia"/>
          <w:snapToGrid w:val="0"/>
          <w:kern w:val="22"/>
          <w:lang w:eastAsia="zh-CN"/>
        </w:rPr>
        <w:t>目标</w:t>
      </w:r>
      <w:r w:rsidRPr="00694266">
        <w:rPr>
          <w:rFonts w:hint="eastAsia"/>
          <w:snapToGrid w:val="0"/>
          <w:kern w:val="22"/>
          <w:lang w:eastAsia="zh-CN"/>
        </w:rPr>
        <w:t>1</w:t>
      </w:r>
      <w:r w:rsidRPr="00694266">
        <w:rPr>
          <w:rFonts w:hint="eastAsia"/>
          <w:snapToGrid w:val="0"/>
          <w:kern w:val="22"/>
          <w:lang w:eastAsia="zh-CN"/>
        </w:rPr>
        <w:t>、</w:t>
      </w:r>
      <w:r w:rsidRPr="00694266">
        <w:rPr>
          <w:rFonts w:hint="eastAsia"/>
          <w:snapToGrid w:val="0"/>
          <w:kern w:val="22"/>
          <w:lang w:eastAsia="zh-CN"/>
        </w:rPr>
        <w:t>4</w:t>
      </w:r>
      <w:r w:rsidR="00A94B78">
        <w:rPr>
          <w:rFonts w:hint="eastAsia"/>
          <w:snapToGrid w:val="0"/>
          <w:kern w:val="22"/>
          <w:lang w:eastAsia="zh-CN"/>
        </w:rPr>
        <w:t>至</w:t>
      </w:r>
      <w:r w:rsidRPr="00694266">
        <w:rPr>
          <w:rFonts w:hint="eastAsia"/>
          <w:snapToGrid w:val="0"/>
          <w:kern w:val="22"/>
          <w:lang w:eastAsia="zh-CN"/>
        </w:rPr>
        <w:t>7</w:t>
      </w:r>
      <w:r w:rsidR="0070764D">
        <w:rPr>
          <w:rFonts w:hint="eastAsia"/>
          <w:snapToGrid w:val="0"/>
          <w:kern w:val="22"/>
          <w:lang w:eastAsia="zh-CN"/>
        </w:rPr>
        <w:t>）</w:t>
      </w:r>
      <w:r w:rsidRPr="00694266">
        <w:rPr>
          <w:rFonts w:hint="eastAsia"/>
          <w:snapToGrid w:val="0"/>
          <w:kern w:val="22"/>
          <w:lang w:eastAsia="zh-CN"/>
        </w:rPr>
        <w:t>之</w:t>
      </w:r>
      <w:r w:rsidRPr="00694266">
        <w:rPr>
          <w:rFonts w:hint="eastAsia"/>
          <w:snapToGrid w:val="0"/>
          <w:kern w:val="22"/>
          <w:lang w:eastAsia="zh-CN"/>
        </w:rPr>
        <w:lastRenderedPageBreak/>
        <w:t>外，还需要</w:t>
      </w:r>
      <w:r w:rsidR="00601D05">
        <w:rPr>
          <w:rFonts w:hint="eastAsia"/>
          <w:snapToGrid w:val="0"/>
          <w:kern w:val="22"/>
          <w:lang w:eastAsia="zh-CN"/>
        </w:rPr>
        <w:t>采取</w:t>
      </w:r>
      <w:r w:rsidRPr="00694266">
        <w:rPr>
          <w:rFonts w:hint="eastAsia"/>
          <w:snapToGrid w:val="0"/>
          <w:kern w:val="22"/>
          <w:lang w:eastAsia="zh-CN"/>
        </w:rPr>
        <w:t>针对具体物种的管理干预措施</w:t>
      </w:r>
      <w:r w:rsidR="002440ED">
        <w:rPr>
          <w:rFonts w:hint="eastAsia"/>
          <w:snapToGrid w:val="0"/>
          <w:kern w:val="22"/>
          <w:lang w:eastAsia="zh-CN"/>
        </w:rPr>
        <w:t>，</w:t>
      </w:r>
      <w:r w:rsidR="002440ED" w:rsidRPr="002440ED">
        <w:rPr>
          <w:rFonts w:hint="eastAsia"/>
          <w:snapToGrid w:val="0"/>
          <w:kern w:val="22"/>
          <w:lang w:eastAsia="zh-CN"/>
        </w:rPr>
        <w:t>后者对于保护孤立的物种</w:t>
      </w:r>
      <w:r w:rsidR="00595264">
        <w:rPr>
          <w:rFonts w:hint="eastAsia"/>
          <w:snapToGrid w:val="0"/>
          <w:kern w:val="22"/>
          <w:lang w:eastAsia="zh-CN"/>
        </w:rPr>
        <w:t>种群</w:t>
      </w:r>
      <w:r w:rsidR="002440ED" w:rsidRPr="002440ED">
        <w:rPr>
          <w:rFonts w:hint="eastAsia"/>
          <w:snapToGrid w:val="0"/>
          <w:kern w:val="22"/>
          <w:lang w:eastAsia="zh-CN"/>
        </w:rPr>
        <w:t>和</w:t>
      </w:r>
      <w:r w:rsidR="00595264">
        <w:rPr>
          <w:rFonts w:hint="eastAsia"/>
          <w:snapToGrid w:val="0"/>
          <w:kern w:val="22"/>
          <w:lang w:eastAsia="zh-CN"/>
        </w:rPr>
        <w:t>养护</w:t>
      </w:r>
      <w:r w:rsidR="002440ED" w:rsidRPr="002440ED">
        <w:rPr>
          <w:rFonts w:hint="eastAsia"/>
          <w:snapToGrid w:val="0"/>
          <w:kern w:val="22"/>
          <w:lang w:eastAsia="zh-CN"/>
        </w:rPr>
        <w:t>遗传多样性尤为重要</w:t>
      </w:r>
      <w:r w:rsidRPr="00694266">
        <w:rPr>
          <w:rFonts w:hint="eastAsia"/>
          <w:snapToGrid w:val="0"/>
          <w:kern w:val="22"/>
          <w:lang w:eastAsia="zh-CN"/>
        </w:rPr>
        <w:t>。</w:t>
      </w:r>
      <w:r w:rsidR="00C52DE7">
        <w:rPr>
          <w:rStyle w:val="FootnoteReference"/>
          <w:snapToGrid w:val="0"/>
          <w:kern w:val="22"/>
          <w:lang w:eastAsia="zh-CN"/>
        </w:rPr>
        <w:footnoteReference w:id="89"/>
      </w:r>
    </w:p>
    <w:p w14:paraId="7E907394" w14:textId="04BD2F1A" w:rsidR="00694266" w:rsidRPr="005D0E26" w:rsidRDefault="00694266" w:rsidP="00694266">
      <w:pPr>
        <w:pStyle w:val="ListParagraph"/>
        <w:adjustRightInd w:val="0"/>
        <w:snapToGrid w:val="0"/>
        <w:spacing w:before="120" w:line="240" w:lineRule="atLeast"/>
        <w:ind w:left="0"/>
        <w:contextualSpacing w:val="0"/>
        <w:jc w:val="left"/>
        <w:rPr>
          <w:rFonts w:eastAsia="KaiTi"/>
          <w:snapToGrid w:val="0"/>
          <w:kern w:val="22"/>
          <w:lang w:eastAsia="zh-CN"/>
        </w:rPr>
      </w:pPr>
      <w:r w:rsidRPr="005D0E26">
        <w:rPr>
          <w:rFonts w:eastAsia="KaiTi" w:hint="eastAsia"/>
          <w:snapToGrid w:val="0"/>
          <w:kern w:val="22"/>
          <w:lang w:eastAsia="zh-CN"/>
        </w:rPr>
        <w:t>减少人与野生</w:t>
      </w:r>
      <w:r w:rsidR="004559F1">
        <w:rPr>
          <w:rFonts w:eastAsia="KaiTi" w:hint="eastAsia"/>
          <w:snapToGrid w:val="0"/>
          <w:kern w:val="22"/>
          <w:lang w:eastAsia="zh-CN"/>
        </w:rPr>
        <w:t>动物</w:t>
      </w:r>
      <w:r w:rsidR="003231BB">
        <w:rPr>
          <w:rFonts w:eastAsia="KaiTi" w:hint="eastAsia"/>
          <w:snapToGrid w:val="0"/>
          <w:kern w:val="22"/>
          <w:lang w:eastAsia="zh-CN"/>
        </w:rPr>
        <w:t>之间</w:t>
      </w:r>
      <w:r w:rsidRPr="005D0E26">
        <w:rPr>
          <w:rFonts w:eastAsia="KaiTi" w:hint="eastAsia"/>
          <w:snapToGrid w:val="0"/>
          <w:kern w:val="22"/>
          <w:lang w:eastAsia="zh-CN"/>
        </w:rPr>
        <w:t>的冲突</w:t>
      </w:r>
      <w:r w:rsidR="005D0E26">
        <w:rPr>
          <w:rStyle w:val="FootnoteReference"/>
          <w:snapToGrid w:val="0"/>
          <w:kern w:val="22"/>
          <w:lang w:eastAsia="zh-CN"/>
        </w:rPr>
        <w:footnoteReference w:id="90"/>
      </w:r>
    </w:p>
    <w:p w14:paraId="3E65E068" w14:textId="3C5F551F" w:rsidR="00694266" w:rsidRDefault="00694266" w:rsidP="00431893">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4266">
        <w:rPr>
          <w:rFonts w:hint="eastAsia"/>
          <w:snapToGrid w:val="0"/>
          <w:kern w:val="22"/>
          <w:lang w:eastAsia="zh-CN"/>
        </w:rPr>
        <w:t>人与野生</w:t>
      </w:r>
      <w:r w:rsidR="004559F1">
        <w:rPr>
          <w:rFonts w:hint="eastAsia"/>
          <w:snapToGrid w:val="0"/>
          <w:kern w:val="22"/>
          <w:lang w:eastAsia="zh-CN"/>
        </w:rPr>
        <w:t>动物</w:t>
      </w:r>
      <w:r w:rsidRPr="00694266">
        <w:rPr>
          <w:rFonts w:hint="eastAsia"/>
          <w:snapToGrid w:val="0"/>
          <w:kern w:val="22"/>
          <w:lang w:eastAsia="zh-CN"/>
        </w:rPr>
        <w:t>的冲突通常被描述为发生在人与野生</w:t>
      </w:r>
      <w:r w:rsidR="004559F1">
        <w:rPr>
          <w:rFonts w:hint="eastAsia"/>
          <w:snapToGrid w:val="0"/>
          <w:kern w:val="22"/>
          <w:lang w:eastAsia="zh-CN"/>
        </w:rPr>
        <w:t>动物</w:t>
      </w:r>
      <w:r w:rsidRPr="00694266">
        <w:rPr>
          <w:rFonts w:hint="eastAsia"/>
          <w:snapToGrid w:val="0"/>
          <w:kern w:val="22"/>
          <w:lang w:eastAsia="zh-CN"/>
        </w:rPr>
        <w:t>之间的冲突，野生动物的行动和</w:t>
      </w:r>
      <w:r w:rsidR="004559F1">
        <w:rPr>
          <w:rFonts w:hint="eastAsia"/>
          <w:snapToGrid w:val="0"/>
          <w:kern w:val="22"/>
          <w:lang w:eastAsia="zh-CN"/>
        </w:rPr>
        <w:t>造成的</w:t>
      </w:r>
      <w:r w:rsidRPr="00694266">
        <w:rPr>
          <w:rFonts w:hint="eastAsia"/>
          <w:snapToGrid w:val="0"/>
          <w:kern w:val="22"/>
          <w:lang w:eastAsia="zh-CN"/>
        </w:rPr>
        <w:t>威胁对人类生活、健康、福祉和</w:t>
      </w:r>
      <w:r w:rsidRPr="00694266">
        <w:rPr>
          <w:rFonts w:hint="eastAsia"/>
          <w:snapToGrid w:val="0"/>
          <w:kern w:val="22"/>
          <w:lang w:eastAsia="zh-CN"/>
        </w:rPr>
        <w:t>/</w:t>
      </w:r>
      <w:r w:rsidRPr="00694266">
        <w:rPr>
          <w:rFonts w:hint="eastAsia"/>
          <w:snapToGrid w:val="0"/>
          <w:kern w:val="22"/>
          <w:lang w:eastAsia="zh-CN"/>
        </w:rPr>
        <w:t>或生计产生不利影响。由于这些</w:t>
      </w:r>
      <w:r w:rsidR="004559F1">
        <w:rPr>
          <w:rFonts w:hint="eastAsia"/>
          <w:snapToGrid w:val="0"/>
          <w:kern w:val="22"/>
          <w:lang w:eastAsia="zh-CN"/>
        </w:rPr>
        <w:t>行动</w:t>
      </w:r>
      <w:r w:rsidRPr="00694266">
        <w:rPr>
          <w:rFonts w:hint="eastAsia"/>
          <w:snapToGrid w:val="0"/>
          <w:kern w:val="22"/>
          <w:lang w:eastAsia="zh-CN"/>
        </w:rPr>
        <w:t>和威胁，人</w:t>
      </w:r>
      <w:r w:rsidR="00B44AF6">
        <w:rPr>
          <w:rFonts w:hint="eastAsia"/>
          <w:snapToGrid w:val="0"/>
          <w:kern w:val="22"/>
          <w:lang w:eastAsia="zh-CN"/>
        </w:rPr>
        <w:t>可以</w:t>
      </w:r>
      <w:r w:rsidR="00601D05">
        <w:rPr>
          <w:rFonts w:hint="eastAsia"/>
          <w:snapToGrid w:val="0"/>
          <w:kern w:val="22"/>
          <w:lang w:eastAsia="zh-CN"/>
        </w:rPr>
        <w:t>伤害</w:t>
      </w:r>
      <w:r w:rsidRPr="00694266">
        <w:rPr>
          <w:rFonts w:hint="eastAsia"/>
          <w:snapToGrid w:val="0"/>
          <w:kern w:val="22"/>
          <w:lang w:eastAsia="zh-CN"/>
        </w:rPr>
        <w:t>或消灭野生动物。这些反应可能是有意也可能是无意的。减少人与野生动物</w:t>
      </w:r>
      <w:r w:rsidR="003231BB">
        <w:rPr>
          <w:rFonts w:hint="eastAsia"/>
          <w:snapToGrid w:val="0"/>
          <w:kern w:val="22"/>
          <w:lang w:eastAsia="zh-CN"/>
        </w:rPr>
        <w:t>之间</w:t>
      </w:r>
      <w:r w:rsidRPr="00694266">
        <w:rPr>
          <w:rFonts w:hint="eastAsia"/>
          <w:snapToGrid w:val="0"/>
          <w:kern w:val="22"/>
          <w:lang w:eastAsia="zh-CN"/>
        </w:rPr>
        <w:t>的冲突</w:t>
      </w:r>
      <w:r w:rsidR="00B44AF6">
        <w:rPr>
          <w:rFonts w:hint="eastAsia"/>
          <w:snapToGrid w:val="0"/>
          <w:kern w:val="22"/>
          <w:lang w:eastAsia="zh-CN"/>
        </w:rPr>
        <w:t>，</w:t>
      </w:r>
      <w:r w:rsidRPr="00694266">
        <w:rPr>
          <w:rFonts w:hint="eastAsia"/>
          <w:snapToGrid w:val="0"/>
          <w:kern w:val="22"/>
          <w:lang w:eastAsia="zh-CN"/>
        </w:rPr>
        <w:t>改</w:t>
      </w:r>
      <w:r w:rsidR="00F63893">
        <w:rPr>
          <w:rFonts w:hint="eastAsia"/>
          <w:snapToGrid w:val="0"/>
          <w:kern w:val="22"/>
          <w:lang w:eastAsia="zh-CN"/>
        </w:rPr>
        <w:t>进</w:t>
      </w:r>
      <w:r w:rsidRPr="00694266">
        <w:rPr>
          <w:rFonts w:hint="eastAsia"/>
          <w:snapToGrid w:val="0"/>
          <w:kern w:val="22"/>
          <w:lang w:eastAsia="zh-CN"/>
        </w:rPr>
        <w:t>共存</w:t>
      </w:r>
      <w:r w:rsidR="00B44AF6">
        <w:rPr>
          <w:rFonts w:hint="eastAsia"/>
          <w:snapToGrid w:val="0"/>
          <w:kern w:val="22"/>
          <w:lang w:eastAsia="zh-CN"/>
        </w:rPr>
        <w:t>，</w:t>
      </w:r>
      <w:r w:rsidRPr="00694266">
        <w:rPr>
          <w:rFonts w:hint="eastAsia"/>
          <w:snapToGrid w:val="0"/>
          <w:kern w:val="22"/>
          <w:lang w:eastAsia="zh-CN"/>
        </w:rPr>
        <w:t>对于改善人类健康和福祉</w:t>
      </w:r>
      <w:r w:rsidR="0070764D">
        <w:rPr>
          <w:rFonts w:hint="eastAsia"/>
          <w:snapToGrid w:val="0"/>
          <w:kern w:val="22"/>
          <w:lang w:eastAsia="zh-CN"/>
        </w:rPr>
        <w:t>（</w:t>
      </w:r>
      <w:r w:rsidRPr="00694266">
        <w:rPr>
          <w:rFonts w:hint="eastAsia"/>
          <w:snapToGrid w:val="0"/>
          <w:kern w:val="22"/>
          <w:lang w:eastAsia="zh-CN"/>
        </w:rPr>
        <w:t>例如避免危险、财产损失和疾病传播</w:t>
      </w:r>
      <w:r w:rsidR="0070764D">
        <w:rPr>
          <w:rFonts w:hint="eastAsia"/>
          <w:snapToGrid w:val="0"/>
          <w:kern w:val="22"/>
          <w:lang w:eastAsia="zh-CN"/>
        </w:rPr>
        <w:t>）</w:t>
      </w:r>
      <w:r w:rsidR="00B44AF6">
        <w:rPr>
          <w:rFonts w:hint="eastAsia"/>
          <w:snapToGrid w:val="0"/>
          <w:kern w:val="22"/>
          <w:lang w:eastAsia="zh-CN"/>
        </w:rPr>
        <w:t>，对于</w:t>
      </w:r>
      <w:r w:rsidRPr="00694266">
        <w:rPr>
          <w:rFonts w:hint="eastAsia"/>
          <w:snapToGrid w:val="0"/>
          <w:kern w:val="22"/>
          <w:lang w:eastAsia="zh-CN"/>
        </w:rPr>
        <w:t>减少对野生动物的</w:t>
      </w:r>
      <w:r w:rsidR="00FC44B5">
        <w:rPr>
          <w:rFonts w:hint="eastAsia"/>
          <w:snapToGrid w:val="0"/>
          <w:kern w:val="22"/>
          <w:lang w:eastAsia="zh-CN"/>
        </w:rPr>
        <w:t>有意</w:t>
      </w:r>
      <w:r w:rsidRPr="00694266">
        <w:rPr>
          <w:rFonts w:hint="eastAsia"/>
          <w:snapToGrid w:val="0"/>
          <w:kern w:val="22"/>
          <w:lang w:eastAsia="zh-CN"/>
        </w:rPr>
        <w:t>威胁</w:t>
      </w:r>
      <w:r w:rsidR="0070764D">
        <w:rPr>
          <w:rFonts w:hint="eastAsia"/>
          <w:snapToGrid w:val="0"/>
          <w:kern w:val="22"/>
          <w:lang w:eastAsia="zh-CN"/>
        </w:rPr>
        <w:t>（</w:t>
      </w:r>
      <w:r w:rsidRPr="00694266">
        <w:rPr>
          <w:rFonts w:hint="eastAsia"/>
          <w:snapToGrid w:val="0"/>
          <w:kern w:val="22"/>
          <w:lang w:eastAsia="zh-CN"/>
        </w:rPr>
        <w:t>例如</w:t>
      </w:r>
      <w:r w:rsidR="00B44AF6">
        <w:rPr>
          <w:rFonts w:hint="eastAsia"/>
          <w:snapToGrid w:val="0"/>
          <w:kern w:val="22"/>
          <w:lang w:eastAsia="zh-CN"/>
        </w:rPr>
        <w:t>报复</w:t>
      </w:r>
      <w:r w:rsidRPr="00694266">
        <w:rPr>
          <w:rFonts w:hint="eastAsia"/>
          <w:snapToGrid w:val="0"/>
          <w:kern w:val="22"/>
          <w:lang w:eastAsia="zh-CN"/>
        </w:rPr>
        <w:t>损害庄稼或威胁人</w:t>
      </w:r>
      <w:r w:rsidR="00B44AF6" w:rsidRPr="00694266">
        <w:rPr>
          <w:rFonts w:hint="eastAsia"/>
          <w:snapToGrid w:val="0"/>
          <w:kern w:val="22"/>
          <w:lang w:eastAsia="zh-CN"/>
        </w:rPr>
        <w:t>畜</w:t>
      </w:r>
      <w:r w:rsidRPr="00694266">
        <w:rPr>
          <w:rFonts w:hint="eastAsia"/>
          <w:snapToGrid w:val="0"/>
          <w:kern w:val="22"/>
          <w:lang w:eastAsia="zh-CN"/>
        </w:rPr>
        <w:t>生命的大型陆地哺乳动物</w:t>
      </w:r>
      <w:r w:rsidR="0070764D">
        <w:rPr>
          <w:rFonts w:hint="eastAsia"/>
          <w:snapToGrid w:val="0"/>
          <w:kern w:val="22"/>
          <w:lang w:eastAsia="zh-CN"/>
        </w:rPr>
        <w:t>）</w:t>
      </w:r>
      <w:r w:rsidR="00FC44B5">
        <w:rPr>
          <w:rFonts w:hint="eastAsia"/>
          <w:snapToGrid w:val="0"/>
          <w:kern w:val="22"/>
          <w:lang w:eastAsia="zh-CN"/>
        </w:rPr>
        <w:t>和无意威胁</w:t>
      </w:r>
      <w:r w:rsidR="0070764D">
        <w:rPr>
          <w:rFonts w:hint="eastAsia"/>
          <w:snapToGrid w:val="0"/>
          <w:kern w:val="22"/>
          <w:lang w:eastAsia="zh-CN"/>
        </w:rPr>
        <w:t>（</w:t>
      </w:r>
      <w:r w:rsidR="00FC44B5" w:rsidRPr="00FC44B5">
        <w:rPr>
          <w:rFonts w:hint="eastAsia"/>
          <w:snapToGrid w:val="0"/>
          <w:kern w:val="22"/>
          <w:lang w:eastAsia="zh-CN"/>
        </w:rPr>
        <w:t>例如</w:t>
      </w:r>
      <w:r w:rsidR="00FC44B5">
        <w:rPr>
          <w:rFonts w:hint="eastAsia"/>
          <w:snapToGrid w:val="0"/>
          <w:kern w:val="22"/>
          <w:lang w:eastAsia="zh-CN"/>
        </w:rPr>
        <w:t>竞争性利用</w:t>
      </w:r>
      <w:r w:rsidR="00FC44B5" w:rsidRPr="00FC44B5">
        <w:rPr>
          <w:rFonts w:hint="eastAsia"/>
          <w:snapToGrid w:val="0"/>
          <w:kern w:val="22"/>
          <w:lang w:eastAsia="zh-CN"/>
        </w:rPr>
        <w:t>生态系统和其他资源以及海洋副渔获物</w:t>
      </w:r>
      <w:r w:rsidR="0070764D">
        <w:rPr>
          <w:rFonts w:hint="eastAsia"/>
          <w:snapToGrid w:val="0"/>
          <w:kern w:val="22"/>
          <w:lang w:eastAsia="zh-CN"/>
        </w:rPr>
        <w:t>）</w:t>
      </w:r>
      <w:r w:rsidRPr="00694266">
        <w:rPr>
          <w:rFonts w:hint="eastAsia"/>
          <w:snapToGrid w:val="0"/>
          <w:kern w:val="22"/>
          <w:lang w:eastAsia="zh-CN"/>
        </w:rPr>
        <w:t>都很重要。这是努力维持或重新引入许多关键物种的</w:t>
      </w:r>
      <w:r w:rsidR="00B44AF6">
        <w:rPr>
          <w:rFonts w:hint="eastAsia"/>
          <w:snapToGrid w:val="0"/>
          <w:kern w:val="22"/>
          <w:lang w:eastAsia="zh-CN"/>
        </w:rPr>
        <w:t>重要内容</w:t>
      </w:r>
      <w:r w:rsidRPr="00694266">
        <w:rPr>
          <w:rFonts w:hint="eastAsia"/>
          <w:snapToGrid w:val="0"/>
          <w:kern w:val="22"/>
          <w:lang w:eastAsia="zh-CN"/>
        </w:rPr>
        <w:t>，通常需要有针对性的管理干预</w:t>
      </w:r>
      <w:r w:rsidR="00B44AF6">
        <w:rPr>
          <w:rFonts w:hint="eastAsia"/>
          <w:snapToGrid w:val="0"/>
          <w:kern w:val="22"/>
          <w:lang w:eastAsia="zh-CN"/>
        </w:rPr>
        <w:t>措施</w:t>
      </w:r>
      <w:r w:rsidRPr="00694266">
        <w:rPr>
          <w:rFonts w:hint="eastAsia"/>
          <w:snapToGrid w:val="0"/>
          <w:kern w:val="22"/>
          <w:lang w:eastAsia="zh-CN"/>
        </w:rPr>
        <w:t>。</w:t>
      </w:r>
    </w:p>
    <w:p w14:paraId="75980236" w14:textId="6A032A4A" w:rsidR="00694266" w:rsidRPr="00FB6EF6" w:rsidRDefault="00FC44B5" w:rsidP="00F351C0">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FB6EF6">
        <w:rPr>
          <w:rFonts w:hint="eastAsia"/>
          <w:snapToGrid w:val="0"/>
          <w:kern w:val="22"/>
          <w:lang w:eastAsia="zh-CN"/>
        </w:rPr>
        <w:t>人们熟知许多人与野生动物冲突的具体例子，</w:t>
      </w:r>
      <w:r>
        <w:rPr>
          <w:rStyle w:val="FootnoteReference"/>
          <w:snapToGrid w:val="0"/>
          <w:kern w:val="22"/>
          <w:lang w:eastAsia="zh-CN"/>
        </w:rPr>
        <w:footnoteReference w:id="91"/>
      </w:r>
      <w:r w:rsidRPr="00FB6EF6">
        <w:rPr>
          <w:rFonts w:hint="eastAsia"/>
          <w:snapToGrid w:val="0"/>
          <w:kern w:val="22"/>
          <w:lang w:eastAsia="zh-CN"/>
        </w:rPr>
        <w:t xml:space="preserve"> </w:t>
      </w:r>
      <w:r w:rsidRPr="00FB6EF6">
        <w:rPr>
          <w:rFonts w:hint="eastAsia"/>
          <w:snapToGrid w:val="0"/>
          <w:kern w:val="22"/>
          <w:lang w:eastAsia="zh-CN"/>
        </w:rPr>
        <w:t>但</w:t>
      </w:r>
      <w:r w:rsidR="00694266" w:rsidRPr="00FB6EF6">
        <w:rPr>
          <w:rFonts w:hint="eastAsia"/>
          <w:snapToGrid w:val="0"/>
          <w:kern w:val="22"/>
          <w:lang w:eastAsia="zh-CN"/>
        </w:rPr>
        <w:t>目前很难确定人</w:t>
      </w:r>
      <w:r w:rsidR="00006E79" w:rsidRPr="00FB6EF6">
        <w:rPr>
          <w:rFonts w:hint="eastAsia"/>
          <w:snapToGrid w:val="0"/>
          <w:kern w:val="22"/>
          <w:lang w:eastAsia="zh-CN"/>
        </w:rPr>
        <w:t>与</w:t>
      </w:r>
      <w:r w:rsidR="00694266" w:rsidRPr="00FB6EF6">
        <w:rPr>
          <w:rFonts w:hint="eastAsia"/>
          <w:snapToGrid w:val="0"/>
          <w:kern w:val="22"/>
          <w:lang w:eastAsia="zh-CN"/>
        </w:rPr>
        <w:t>野生动物</w:t>
      </w:r>
      <w:r w:rsidR="00006E79" w:rsidRPr="00FB6EF6">
        <w:rPr>
          <w:rFonts w:hint="eastAsia"/>
          <w:snapToGrid w:val="0"/>
          <w:kern w:val="22"/>
          <w:lang w:eastAsia="zh-CN"/>
        </w:rPr>
        <w:t>间</w:t>
      </w:r>
      <w:r w:rsidR="00694266" w:rsidRPr="00FB6EF6">
        <w:rPr>
          <w:rFonts w:hint="eastAsia"/>
          <w:snapToGrid w:val="0"/>
          <w:kern w:val="22"/>
          <w:lang w:eastAsia="zh-CN"/>
        </w:rPr>
        <w:t>冲突的具体数量。</w:t>
      </w:r>
      <w:r w:rsidR="00F63893" w:rsidRPr="00FB6EF6">
        <w:rPr>
          <w:rFonts w:hint="eastAsia"/>
          <w:snapToGrid w:val="0"/>
          <w:kern w:val="22"/>
          <w:lang w:eastAsia="zh-CN"/>
        </w:rPr>
        <w:t>要</w:t>
      </w:r>
      <w:r w:rsidR="00694266" w:rsidRPr="00FB6EF6">
        <w:rPr>
          <w:rFonts w:hint="eastAsia"/>
          <w:snapToGrid w:val="0"/>
          <w:kern w:val="22"/>
          <w:lang w:eastAsia="zh-CN"/>
        </w:rPr>
        <w:t>确定这一</w:t>
      </w:r>
      <w:r w:rsidR="00006E79" w:rsidRPr="00FB6EF6">
        <w:rPr>
          <w:rFonts w:hint="eastAsia"/>
          <w:snapToGrid w:val="0"/>
          <w:kern w:val="22"/>
          <w:lang w:eastAsia="zh-CN"/>
        </w:rPr>
        <w:t>数量</w:t>
      </w:r>
      <w:r w:rsidR="00694266" w:rsidRPr="00FB6EF6">
        <w:rPr>
          <w:rFonts w:hint="eastAsia"/>
          <w:snapToGrid w:val="0"/>
          <w:kern w:val="22"/>
          <w:lang w:eastAsia="zh-CN"/>
        </w:rPr>
        <w:t>，</w:t>
      </w:r>
      <w:r w:rsidR="00F63893" w:rsidRPr="00FB6EF6">
        <w:rPr>
          <w:rFonts w:hint="eastAsia"/>
          <w:snapToGrid w:val="0"/>
          <w:kern w:val="22"/>
          <w:lang w:eastAsia="zh-CN"/>
        </w:rPr>
        <w:t>必须</w:t>
      </w:r>
      <w:r w:rsidR="00694266" w:rsidRPr="00FB6EF6">
        <w:rPr>
          <w:rFonts w:hint="eastAsia"/>
          <w:snapToGrid w:val="0"/>
          <w:kern w:val="22"/>
          <w:lang w:eastAsia="zh-CN"/>
        </w:rPr>
        <w:t>确定这种冲突的适当指标。人与野生动物</w:t>
      </w:r>
      <w:r w:rsidR="003231BB" w:rsidRPr="00FB6EF6">
        <w:rPr>
          <w:rFonts w:hint="eastAsia"/>
          <w:snapToGrid w:val="0"/>
          <w:kern w:val="22"/>
          <w:lang w:eastAsia="zh-CN"/>
        </w:rPr>
        <w:t>间</w:t>
      </w:r>
      <w:r w:rsidR="00694266" w:rsidRPr="00FB6EF6">
        <w:rPr>
          <w:rFonts w:hint="eastAsia"/>
          <w:snapToGrid w:val="0"/>
          <w:kern w:val="22"/>
          <w:lang w:eastAsia="zh-CN"/>
        </w:rPr>
        <w:t>的冲突可能因</w:t>
      </w:r>
      <w:r w:rsidR="003B57F8" w:rsidRPr="00FB6EF6">
        <w:rPr>
          <w:rFonts w:hint="eastAsia"/>
          <w:snapToGrid w:val="0"/>
          <w:kern w:val="22"/>
          <w:lang w:eastAsia="zh-CN"/>
        </w:rPr>
        <w:t>不可持续的消费和生产模式以及</w:t>
      </w:r>
      <w:r w:rsidR="00F63893" w:rsidRPr="00FB6EF6">
        <w:rPr>
          <w:rFonts w:hint="eastAsia"/>
          <w:snapToGrid w:val="0"/>
          <w:kern w:val="22"/>
          <w:lang w:eastAsia="zh-CN"/>
        </w:rPr>
        <w:t>开发</w:t>
      </w:r>
      <w:r w:rsidR="00694266" w:rsidRPr="00FB6EF6">
        <w:rPr>
          <w:rFonts w:hint="eastAsia"/>
          <w:snapToGrid w:val="0"/>
          <w:kern w:val="22"/>
          <w:lang w:eastAsia="zh-CN"/>
        </w:rPr>
        <w:t>规划不当而加剧，包括侵入野生区域、转</w:t>
      </w:r>
      <w:r w:rsidR="003231BB" w:rsidRPr="00FB6EF6">
        <w:rPr>
          <w:rFonts w:hint="eastAsia"/>
          <w:snapToGrid w:val="0"/>
          <w:kern w:val="22"/>
          <w:lang w:eastAsia="zh-CN"/>
        </w:rPr>
        <w:t>用</w:t>
      </w:r>
      <w:r w:rsidR="00694266" w:rsidRPr="00FB6EF6">
        <w:rPr>
          <w:rFonts w:hint="eastAsia"/>
          <w:snapToGrid w:val="0"/>
          <w:kern w:val="22"/>
          <w:lang w:eastAsia="zh-CN"/>
        </w:rPr>
        <w:t>、</w:t>
      </w:r>
      <w:r w:rsidR="003231BB" w:rsidRPr="00FB6EF6">
        <w:rPr>
          <w:rFonts w:hint="eastAsia"/>
          <w:snapToGrid w:val="0"/>
          <w:kern w:val="22"/>
          <w:lang w:eastAsia="zh-CN"/>
        </w:rPr>
        <w:t>干扰</w:t>
      </w:r>
      <w:r w:rsidR="00694266" w:rsidRPr="00FB6EF6">
        <w:rPr>
          <w:rFonts w:hint="eastAsia"/>
          <w:snapToGrid w:val="0"/>
          <w:kern w:val="22"/>
          <w:lang w:eastAsia="zh-CN"/>
        </w:rPr>
        <w:t>、</w:t>
      </w:r>
      <w:r w:rsidR="00DF1124" w:rsidRPr="00FB6EF6">
        <w:rPr>
          <w:rFonts w:hint="eastAsia"/>
          <w:snapToGrid w:val="0"/>
          <w:kern w:val="22"/>
          <w:lang w:eastAsia="zh-CN"/>
        </w:rPr>
        <w:t>破坏</w:t>
      </w:r>
      <w:r w:rsidR="00694266" w:rsidRPr="00FB6EF6">
        <w:rPr>
          <w:rFonts w:hint="eastAsia"/>
          <w:snapToGrid w:val="0"/>
          <w:kern w:val="22"/>
          <w:lang w:eastAsia="zh-CN"/>
        </w:rPr>
        <w:t>或减少自然</w:t>
      </w:r>
      <w:r w:rsidR="003231BB" w:rsidRPr="00FB6EF6">
        <w:rPr>
          <w:rFonts w:hint="eastAsia"/>
          <w:snapToGrid w:val="0"/>
          <w:kern w:val="22"/>
          <w:lang w:eastAsia="zh-CN"/>
        </w:rPr>
        <w:t>生境</w:t>
      </w:r>
      <w:r w:rsidR="00694266" w:rsidRPr="00FB6EF6">
        <w:rPr>
          <w:rFonts w:hint="eastAsia"/>
          <w:snapToGrid w:val="0"/>
          <w:kern w:val="22"/>
          <w:lang w:eastAsia="zh-CN"/>
        </w:rPr>
        <w:t>面积、</w:t>
      </w:r>
      <w:r w:rsidR="00DF1124" w:rsidRPr="00FB6EF6">
        <w:rPr>
          <w:rFonts w:hint="eastAsia"/>
          <w:snapToGrid w:val="0"/>
          <w:kern w:val="22"/>
          <w:lang w:eastAsia="zh-CN"/>
        </w:rPr>
        <w:t>投喂</w:t>
      </w:r>
      <w:r w:rsidR="00694266" w:rsidRPr="00FB6EF6">
        <w:rPr>
          <w:rFonts w:hint="eastAsia"/>
          <w:snapToGrid w:val="0"/>
          <w:kern w:val="22"/>
          <w:lang w:eastAsia="zh-CN"/>
        </w:rPr>
        <w:t>野生动物、废物管理和一些旅游活动</w:t>
      </w:r>
      <w:r w:rsidR="0070764D">
        <w:rPr>
          <w:rFonts w:hint="eastAsia"/>
          <w:snapToGrid w:val="0"/>
          <w:kern w:val="22"/>
          <w:lang w:eastAsia="zh-CN"/>
        </w:rPr>
        <w:t>（</w:t>
      </w:r>
      <w:r w:rsidR="00DF1124" w:rsidRPr="00FB6EF6">
        <w:rPr>
          <w:rFonts w:hint="eastAsia"/>
          <w:snapToGrid w:val="0"/>
          <w:kern w:val="22"/>
          <w:lang w:eastAsia="zh-CN"/>
        </w:rPr>
        <w:t>这些</w:t>
      </w:r>
      <w:r w:rsidR="00694266" w:rsidRPr="00FB6EF6">
        <w:rPr>
          <w:rFonts w:hint="eastAsia"/>
          <w:snapToGrid w:val="0"/>
          <w:kern w:val="22"/>
          <w:lang w:eastAsia="zh-CN"/>
        </w:rPr>
        <w:t>问题在关于空间规划的拟议</w:t>
      </w:r>
      <w:r w:rsidR="00DF1124" w:rsidRPr="00FB6EF6">
        <w:rPr>
          <w:rFonts w:hint="eastAsia"/>
          <w:snapToGrid w:val="0"/>
          <w:kern w:val="22"/>
          <w:lang w:eastAsia="zh-CN"/>
        </w:rPr>
        <w:t>行动</w:t>
      </w:r>
      <w:r w:rsidR="00694266" w:rsidRPr="00FB6EF6">
        <w:rPr>
          <w:rFonts w:hint="eastAsia"/>
          <w:snapToGrid w:val="0"/>
          <w:kern w:val="22"/>
          <w:lang w:eastAsia="zh-CN"/>
        </w:rPr>
        <w:t>目标</w:t>
      </w:r>
      <w:r w:rsidR="00694266" w:rsidRPr="00FB6EF6">
        <w:rPr>
          <w:rFonts w:hint="eastAsia"/>
          <w:snapToGrid w:val="0"/>
          <w:kern w:val="22"/>
          <w:lang w:eastAsia="zh-CN"/>
        </w:rPr>
        <w:t>1</w:t>
      </w:r>
      <w:r w:rsidR="00694266" w:rsidRPr="00FB6EF6">
        <w:rPr>
          <w:rFonts w:hint="eastAsia"/>
          <w:snapToGrid w:val="0"/>
          <w:kern w:val="22"/>
          <w:lang w:eastAsia="zh-CN"/>
        </w:rPr>
        <w:t>中有所涉及</w:t>
      </w:r>
      <w:r w:rsidR="0070764D">
        <w:rPr>
          <w:rFonts w:hint="eastAsia"/>
          <w:snapToGrid w:val="0"/>
          <w:kern w:val="22"/>
          <w:lang w:eastAsia="zh-CN"/>
        </w:rPr>
        <w:t>）</w:t>
      </w:r>
      <w:r w:rsidR="00694266" w:rsidRPr="00FB6EF6">
        <w:rPr>
          <w:rFonts w:hint="eastAsia"/>
          <w:snapToGrid w:val="0"/>
          <w:kern w:val="22"/>
          <w:lang w:eastAsia="zh-CN"/>
        </w:rPr>
        <w:t>。可以通</w:t>
      </w:r>
      <w:r w:rsidR="00FB6EF6" w:rsidRPr="00FB6EF6">
        <w:rPr>
          <w:rFonts w:hint="eastAsia"/>
          <w:snapToGrid w:val="0"/>
          <w:kern w:val="22"/>
          <w:lang w:eastAsia="zh-CN"/>
        </w:rPr>
        <w:t>过改善</w:t>
      </w:r>
      <w:r w:rsidR="003B57F8" w:rsidRPr="00FB6EF6">
        <w:rPr>
          <w:rFonts w:hint="eastAsia"/>
          <w:snapToGrid w:val="0"/>
          <w:kern w:val="22"/>
          <w:lang w:eastAsia="zh-CN"/>
        </w:rPr>
        <w:t>陆地和海洋利用</w:t>
      </w:r>
      <w:r w:rsidR="00694266" w:rsidRPr="00FB6EF6">
        <w:rPr>
          <w:rFonts w:hint="eastAsia"/>
          <w:snapToGrid w:val="0"/>
          <w:kern w:val="22"/>
          <w:lang w:eastAsia="zh-CN"/>
        </w:rPr>
        <w:t>规划</w:t>
      </w:r>
      <w:r w:rsidR="00FB6EF6" w:rsidRPr="00FB6EF6">
        <w:rPr>
          <w:rFonts w:hint="eastAsia"/>
          <w:snapToGrid w:val="0"/>
          <w:kern w:val="22"/>
          <w:lang w:eastAsia="zh-CN"/>
        </w:rPr>
        <w:t>、缓解、包括</w:t>
      </w:r>
      <w:r w:rsidR="00694266" w:rsidRPr="00FB6EF6">
        <w:rPr>
          <w:rFonts w:hint="eastAsia"/>
          <w:snapToGrid w:val="0"/>
          <w:kern w:val="22"/>
          <w:lang w:eastAsia="zh-CN"/>
        </w:rPr>
        <w:t>补偿</w:t>
      </w:r>
      <w:r w:rsidR="00D16775">
        <w:rPr>
          <w:rStyle w:val="FootnoteReference"/>
          <w:snapToGrid w:val="0"/>
          <w:kern w:val="22"/>
          <w:lang w:eastAsia="zh-CN"/>
        </w:rPr>
        <w:footnoteReference w:id="92"/>
      </w:r>
      <w:r w:rsidR="00D16775" w:rsidRPr="00FB6EF6">
        <w:rPr>
          <w:rFonts w:hint="eastAsia"/>
          <w:snapToGrid w:val="0"/>
          <w:kern w:val="22"/>
          <w:lang w:eastAsia="zh-CN"/>
        </w:rPr>
        <w:t xml:space="preserve"> </w:t>
      </w:r>
      <w:r w:rsidR="00694266" w:rsidRPr="00FB6EF6">
        <w:rPr>
          <w:rFonts w:hint="eastAsia"/>
          <w:snapToGrid w:val="0"/>
          <w:kern w:val="22"/>
          <w:lang w:eastAsia="zh-CN"/>
        </w:rPr>
        <w:t>和</w:t>
      </w:r>
      <w:r w:rsidR="00DF1124" w:rsidRPr="00FB6EF6">
        <w:rPr>
          <w:rFonts w:hint="eastAsia"/>
          <w:snapToGrid w:val="0"/>
          <w:kern w:val="22"/>
          <w:lang w:eastAsia="zh-CN"/>
        </w:rPr>
        <w:t>控制</w:t>
      </w:r>
      <w:r w:rsidR="00694266" w:rsidRPr="00FB6EF6">
        <w:rPr>
          <w:rFonts w:hint="eastAsia"/>
          <w:snapToGrid w:val="0"/>
          <w:kern w:val="22"/>
          <w:lang w:eastAsia="zh-CN"/>
        </w:rPr>
        <w:t>措施来减少</w:t>
      </w:r>
      <w:r w:rsidR="00DF1124" w:rsidRPr="00FB6EF6">
        <w:rPr>
          <w:rFonts w:hint="eastAsia"/>
          <w:snapToGrid w:val="0"/>
          <w:kern w:val="22"/>
          <w:lang w:eastAsia="zh-CN"/>
        </w:rPr>
        <w:t>这种冲突</w:t>
      </w:r>
      <w:r w:rsidR="00694266" w:rsidRPr="00FB6EF6">
        <w:rPr>
          <w:rFonts w:hint="eastAsia"/>
          <w:snapToGrid w:val="0"/>
          <w:kern w:val="22"/>
          <w:lang w:eastAsia="zh-CN"/>
        </w:rPr>
        <w:t>。也可以通过增强土著人民和地方社区的权能</w:t>
      </w:r>
      <w:r w:rsidR="00F63893" w:rsidRPr="00FB6EF6">
        <w:rPr>
          <w:rFonts w:hint="eastAsia"/>
          <w:snapToGrid w:val="0"/>
          <w:kern w:val="22"/>
          <w:lang w:eastAsia="zh-CN"/>
        </w:rPr>
        <w:t>和</w:t>
      </w:r>
      <w:r w:rsidR="00694266" w:rsidRPr="00FB6EF6">
        <w:rPr>
          <w:rFonts w:hint="eastAsia"/>
          <w:snapToGrid w:val="0"/>
          <w:kern w:val="22"/>
          <w:lang w:eastAsia="zh-CN"/>
        </w:rPr>
        <w:t>基于权利的</w:t>
      </w:r>
      <w:r w:rsidR="00DF1124" w:rsidRPr="00FB6EF6">
        <w:rPr>
          <w:rFonts w:hint="eastAsia"/>
          <w:snapToGrid w:val="0"/>
          <w:kern w:val="22"/>
          <w:lang w:eastAsia="zh-CN"/>
        </w:rPr>
        <w:t>办法</w:t>
      </w:r>
      <w:r w:rsidR="00694266" w:rsidRPr="00FB6EF6">
        <w:rPr>
          <w:rFonts w:hint="eastAsia"/>
          <w:snapToGrid w:val="0"/>
          <w:kern w:val="22"/>
          <w:lang w:eastAsia="zh-CN"/>
        </w:rPr>
        <w:t>以及通过教育、提高认识、赔偿</w:t>
      </w:r>
      <w:r w:rsidR="00A94B78" w:rsidRPr="00FB6EF6">
        <w:rPr>
          <w:rFonts w:hint="eastAsia"/>
          <w:snapToGrid w:val="0"/>
          <w:kern w:val="22"/>
          <w:lang w:eastAsia="zh-CN"/>
        </w:rPr>
        <w:t>损害</w:t>
      </w:r>
      <w:r w:rsidR="00694266" w:rsidRPr="00FB6EF6">
        <w:rPr>
          <w:rFonts w:hint="eastAsia"/>
          <w:snapToGrid w:val="0"/>
          <w:kern w:val="22"/>
          <w:lang w:eastAsia="zh-CN"/>
        </w:rPr>
        <w:t>和其他激励措施来管理</w:t>
      </w:r>
      <w:r w:rsidR="00A34646" w:rsidRPr="00FB6EF6">
        <w:rPr>
          <w:rFonts w:hint="eastAsia"/>
          <w:snapToGrid w:val="0"/>
          <w:kern w:val="22"/>
          <w:lang w:eastAsia="zh-CN"/>
        </w:rPr>
        <w:t>这种冲突</w:t>
      </w:r>
      <w:r w:rsidR="0070764D">
        <w:rPr>
          <w:rFonts w:hint="eastAsia"/>
          <w:snapToGrid w:val="0"/>
          <w:kern w:val="22"/>
          <w:lang w:eastAsia="zh-CN"/>
        </w:rPr>
        <w:t>（</w:t>
      </w:r>
      <w:r w:rsidR="00694266" w:rsidRPr="00FB6EF6">
        <w:rPr>
          <w:rFonts w:hint="eastAsia"/>
          <w:snapToGrid w:val="0"/>
          <w:kern w:val="22"/>
          <w:lang w:eastAsia="zh-CN"/>
        </w:rPr>
        <w:t>其中一些问题在关于参与决策的拟议</w:t>
      </w:r>
      <w:r w:rsidR="00A34646" w:rsidRPr="00FB6EF6">
        <w:rPr>
          <w:rFonts w:hint="eastAsia"/>
          <w:snapToGrid w:val="0"/>
          <w:kern w:val="22"/>
          <w:lang w:eastAsia="zh-CN"/>
        </w:rPr>
        <w:t>行动</w:t>
      </w:r>
      <w:r w:rsidR="00694266" w:rsidRPr="00FB6EF6">
        <w:rPr>
          <w:rFonts w:hint="eastAsia"/>
          <w:snapToGrid w:val="0"/>
          <w:kern w:val="22"/>
          <w:lang w:eastAsia="zh-CN"/>
        </w:rPr>
        <w:t>目标</w:t>
      </w:r>
      <w:r w:rsidR="00694266" w:rsidRPr="00FB6EF6">
        <w:rPr>
          <w:rFonts w:hint="eastAsia"/>
          <w:snapToGrid w:val="0"/>
          <w:kern w:val="22"/>
          <w:lang w:eastAsia="zh-CN"/>
        </w:rPr>
        <w:t>20</w:t>
      </w:r>
      <w:r w:rsidR="00694266" w:rsidRPr="00FB6EF6">
        <w:rPr>
          <w:rFonts w:hint="eastAsia"/>
          <w:snapToGrid w:val="0"/>
          <w:kern w:val="22"/>
          <w:lang w:eastAsia="zh-CN"/>
        </w:rPr>
        <w:t>下讨论</w:t>
      </w:r>
      <w:r w:rsidR="0070764D">
        <w:rPr>
          <w:rFonts w:hint="eastAsia"/>
          <w:snapToGrid w:val="0"/>
          <w:kern w:val="22"/>
          <w:lang w:eastAsia="zh-CN"/>
        </w:rPr>
        <w:t>）</w:t>
      </w:r>
      <w:r w:rsidR="00694266" w:rsidRPr="00FB6EF6">
        <w:rPr>
          <w:rFonts w:hint="eastAsia"/>
          <w:snapToGrid w:val="0"/>
          <w:kern w:val="22"/>
          <w:lang w:eastAsia="zh-CN"/>
        </w:rPr>
        <w:t>。此外</w:t>
      </w:r>
      <w:r w:rsidR="00A34646" w:rsidRPr="00FB6EF6">
        <w:rPr>
          <w:rFonts w:hint="eastAsia"/>
          <w:snapToGrid w:val="0"/>
          <w:kern w:val="22"/>
          <w:lang w:eastAsia="zh-CN"/>
        </w:rPr>
        <w:t>应该指出</w:t>
      </w:r>
      <w:r w:rsidR="00694266" w:rsidRPr="00FB6EF6">
        <w:rPr>
          <w:rFonts w:hint="eastAsia"/>
          <w:snapToGrid w:val="0"/>
          <w:kern w:val="22"/>
          <w:lang w:eastAsia="zh-CN"/>
        </w:rPr>
        <w:t>，人与野生动物的</w:t>
      </w:r>
      <w:r w:rsidR="00FB6EF6" w:rsidRPr="00FB6EF6">
        <w:rPr>
          <w:rFonts w:hint="eastAsia"/>
          <w:snapToGrid w:val="0"/>
          <w:kern w:val="22"/>
          <w:lang w:eastAsia="zh-CN"/>
        </w:rPr>
        <w:t>许多</w:t>
      </w:r>
      <w:r w:rsidR="00694266" w:rsidRPr="00FB6EF6">
        <w:rPr>
          <w:rFonts w:hint="eastAsia"/>
          <w:snapToGrid w:val="0"/>
          <w:kern w:val="22"/>
          <w:lang w:eastAsia="zh-CN"/>
        </w:rPr>
        <w:t>互动也</w:t>
      </w:r>
      <w:r w:rsidR="00A34646" w:rsidRPr="00FB6EF6">
        <w:rPr>
          <w:rFonts w:hint="eastAsia"/>
          <w:snapToGrid w:val="0"/>
          <w:kern w:val="22"/>
          <w:lang w:eastAsia="zh-CN"/>
        </w:rPr>
        <w:t>可以具有</w:t>
      </w:r>
      <w:r w:rsidR="00694266" w:rsidRPr="00FB6EF6">
        <w:rPr>
          <w:rFonts w:hint="eastAsia"/>
          <w:snapToGrid w:val="0"/>
          <w:kern w:val="22"/>
          <w:lang w:eastAsia="zh-CN"/>
        </w:rPr>
        <w:t>积极</w:t>
      </w:r>
      <w:r w:rsidR="00A34646" w:rsidRPr="00FB6EF6">
        <w:rPr>
          <w:rFonts w:hint="eastAsia"/>
          <w:snapToGrid w:val="0"/>
          <w:kern w:val="22"/>
          <w:lang w:eastAsia="zh-CN"/>
        </w:rPr>
        <w:t>意义</w:t>
      </w:r>
      <w:r w:rsidR="00694266" w:rsidRPr="00FB6EF6">
        <w:rPr>
          <w:rFonts w:hint="eastAsia"/>
          <w:snapToGrid w:val="0"/>
          <w:kern w:val="22"/>
          <w:lang w:eastAsia="zh-CN"/>
        </w:rPr>
        <w:t>。因此这一问题与拟议</w:t>
      </w:r>
      <w:r w:rsidR="00A34646" w:rsidRPr="00FB6EF6">
        <w:rPr>
          <w:rFonts w:hint="eastAsia"/>
          <w:snapToGrid w:val="0"/>
          <w:kern w:val="22"/>
          <w:lang w:eastAsia="zh-CN"/>
        </w:rPr>
        <w:t>行动</w:t>
      </w:r>
      <w:r w:rsidR="00694266" w:rsidRPr="00FB6EF6">
        <w:rPr>
          <w:rFonts w:hint="eastAsia"/>
          <w:snapToGrid w:val="0"/>
          <w:kern w:val="22"/>
          <w:lang w:eastAsia="zh-CN"/>
        </w:rPr>
        <w:t>目标</w:t>
      </w:r>
      <w:r w:rsidR="00694266" w:rsidRPr="00FB6EF6">
        <w:rPr>
          <w:rFonts w:hint="eastAsia"/>
          <w:snapToGrid w:val="0"/>
          <w:kern w:val="22"/>
          <w:lang w:eastAsia="zh-CN"/>
        </w:rPr>
        <w:t>4</w:t>
      </w:r>
      <w:r w:rsidR="0070764D">
        <w:rPr>
          <w:rFonts w:hint="eastAsia"/>
          <w:snapToGrid w:val="0"/>
          <w:kern w:val="22"/>
          <w:lang w:eastAsia="zh-CN"/>
        </w:rPr>
        <w:t>（</w:t>
      </w:r>
      <w:r w:rsidR="00694266" w:rsidRPr="00FB6EF6">
        <w:rPr>
          <w:rFonts w:hint="eastAsia"/>
          <w:snapToGrid w:val="0"/>
          <w:kern w:val="22"/>
          <w:lang w:eastAsia="zh-CN"/>
        </w:rPr>
        <w:t>野生动植物种的收获、贸易和使用</w:t>
      </w:r>
      <w:r w:rsidR="0070764D">
        <w:rPr>
          <w:rFonts w:hint="eastAsia"/>
          <w:snapToGrid w:val="0"/>
          <w:kern w:val="22"/>
          <w:lang w:eastAsia="zh-CN"/>
        </w:rPr>
        <w:t>）</w:t>
      </w:r>
      <w:r w:rsidR="00694266" w:rsidRPr="00FB6EF6">
        <w:rPr>
          <w:rFonts w:hint="eastAsia"/>
          <w:snapToGrid w:val="0"/>
          <w:kern w:val="22"/>
          <w:lang w:eastAsia="zh-CN"/>
        </w:rPr>
        <w:t>和拟议</w:t>
      </w:r>
      <w:r w:rsidR="00A34646" w:rsidRPr="00FB6EF6">
        <w:rPr>
          <w:rFonts w:hint="eastAsia"/>
          <w:snapToGrid w:val="0"/>
          <w:kern w:val="22"/>
          <w:lang w:eastAsia="zh-CN"/>
        </w:rPr>
        <w:t>行动</w:t>
      </w:r>
      <w:r w:rsidR="00694266" w:rsidRPr="00FB6EF6">
        <w:rPr>
          <w:rFonts w:hint="eastAsia"/>
          <w:snapToGrid w:val="0"/>
          <w:kern w:val="22"/>
          <w:lang w:eastAsia="zh-CN"/>
        </w:rPr>
        <w:t>目标</w:t>
      </w:r>
      <w:r w:rsidR="00694266" w:rsidRPr="00FB6EF6">
        <w:rPr>
          <w:rFonts w:hint="eastAsia"/>
          <w:snapToGrid w:val="0"/>
          <w:kern w:val="22"/>
          <w:lang w:eastAsia="zh-CN"/>
        </w:rPr>
        <w:t>8</w:t>
      </w:r>
      <w:r w:rsidR="0070764D">
        <w:rPr>
          <w:rFonts w:hint="eastAsia"/>
          <w:snapToGrid w:val="0"/>
          <w:kern w:val="22"/>
          <w:lang w:eastAsia="zh-CN"/>
        </w:rPr>
        <w:t>（</w:t>
      </w:r>
      <w:r w:rsidR="00694266" w:rsidRPr="00FB6EF6">
        <w:rPr>
          <w:rFonts w:hint="eastAsia"/>
          <w:snapToGrid w:val="0"/>
          <w:kern w:val="22"/>
          <w:lang w:eastAsia="zh-CN"/>
        </w:rPr>
        <w:t>生物多样性带来的营养、粮食安全、生计、健康和福祉方面的惠益</w:t>
      </w:r>
      <w:r w:rsidR="0070764D">
        <w:rPr>
          <w:rFonts w:hint="eastAsia"/>
          <w:snapToGrid w:val="0"/>
          <w:kern w:val="22"/>
          <w:lang w:eastAsia="zh-CN"/>
        </w:rPr>
        <w:t>）</w:t>
      </w:r>
      <w:r w:rsidR="00F63893" w:rsidRPr="00FB6EF6">
        <w:rPr>
          <w:rFonts w:hint="eastAsia"/>
          <w:snapToGrid w:val="0"/>
          <w:kern w:val="22"/>
          <w:lang w:eastAsia="zh-CN"/>
        </w:rPr>
        <w:t>所涉</w:t>
      </w:r>
      <w:r w:rsidR="00694266" w:rsidRPr="00FB6EF6">
        <w:rPr>
          <w:rFonts w:hint="eastAsia"/>
          <w:snapToGrid w:val="0"/>
          <w:kern w:val="22"/>
          <w:lang w:eastAsia="zh-CN"/>
        </w:rPr>
        <w:t>问题密切相关。</w:t>
      </w:r>
      <w:r w:rsidR="00A94B78">
        <w:rPr>
          <w:rFonts w:hint="eastAsia"/>
          <w:snapToGrid w:val="0"/>
          <w:kern w:val="22"/>
          <w:lang w:eastAsia="zh-CN"/>
        </w:rPr>
        <w:t xml:space="preserve"> </w:t>
      </w:r>
    </w:p>
    <w:p w14:paraId="6399D56A" w14:textId="064CB12A" w:rsidR="00694266" w:rsidRPr="00694266" w:rsidRDefault="00694266" w:rsidP="00694266">
      <w:pPr>
        <w:adjustRightInd w:val="0"/>
        <w:snapToGrid w:val="0"/>
        <w:spacing w:before="120" w:line="240" w:lineRule="atLeast"/>
        <w:jc w:val="left"/>
        <w:rPr>
          <w:snapToGrid w:val="0"/>
          <w:kern w:val="22"/>
          <w:lang w:eastAsia="zh-CN"/>
        </w:rPr>
      </w:pPr>
      <w:r w:rsidRPr="00D16775">
        <w:rPr>
          <w:rFonts w:hint="eastAsia"/>
          <w:b/>
          <w:bCs/>
          <w:snapToGrid w:val="0"/>
          <w:kern w:val="22"/>
          <w:lang w:eastAsia="zh-CN"/>
        </w:rPr>
        <w:t>过度开发</w:t>
      </w:r>
      <w:r w:rsidR="00FB6EF6">
        <w:rPr>
          <w:rFonts w:hint="eastAsia"/>
          <w:b/>
          <w:bCs/>
          <w:snapToGrid w:val="0"/>
          <w:kern w:val="22"/>
          <w:lang w:eastAsia="zh-CN"/>
        </w:rPr>
        <w:t>、贸易</w:t>
      </w:r>
      <w:r w:rsidRPr="00D16775">
        <w:rPr>
          <w:rFonts w:hint="eastAsia"/>
          <w:b/>
          <w:bCs/>
          <w:snapToGrid w:val="0"/>
          <w:kern w:val="22"/>
          <w:lang w:eastAsia="zh-CN"/>
        </w:rPr>
        <w:t>和不可持续使用</w:t>
      </w:r>
      <w:r w:rsidR="00D16775">
        <w:rPr>
          <w:rFonts w:hint="eastAsia"/>
          <w:b/>
          <w:bCs/>
          <w:snapToGrid w:val="0"/>
          <w:kern w:val="22"/>
          <w:lang w:eastAsia="zh-CN"/>
        </w:rPr>
        <w:t>带来</w:t>
      </w:r>
      <w:r w:rsidRPr="00D16775">
        <w:rPr>
          <w:rFonts w:hint="eastAsia"/>
          <w:b/>
          <w:bCs/>
          <w:snapToGrid w:val="0"/>
          <w:kern w:val="22"/>
          <w:lang w:eastAsia="zh-CN"/>
        </w:rPr>
        <w:t>的威胁</w:t>
      </w:r>
      <w:r w:rsidR="00D16775">
        <w:rPr>
          <w:rStyle w:val="FootnoteReference"/>
          <w:snapToGrid w:val="0"/>
          <w:kern w:val="22"/>
          <w:lang w:eastAsia="zh-CN"/>
        </w:rPr>
        <w:footnoteReference w:id="93"/>
      </w:r>
    </w:p>
    <w:p w14:paraId="509C8CB6" w14:textId="5AB296FF" w:rsidR="00D16775" w:rsidRPr="00D16775" w:rsidRDefault="00D16775" w:rsidP="00D16775">
      <w:pPr>
        <w:adjustRightInd w:val="0"/>
        <w:snapToGrid w:val="0"/>
        <w:spacing w:before="120" w:line="240" w:lineRule="atLeast"/>
        <w:jc w:val="left"/>
        <w:rPr>
          <w:rFonts w:eastAsia="KaiTi"/>
          <w:snapToGrid w:val="0"/>
          <w:kern w:val="22"/>
          <w:lang w:eastAsia="zh-CN"/>
        </w:rPr>
      </w:pPr>
      <w:r w:rsidRPr="00D16775">
        <w:rPr>
          <w:rFonts w:eastAsia="KaiTi" w:hint="eastAsia"/>
          <w:b/>
          <w:bCs/>
          <w:snapToGrid w:val="0"/>
          <w:kern w:val="22"/>
          <w:lang w:eastAsia="zh-CN"/>
        </w:rPr>
        <w:t>行动</w:t>
      </w:r>
      <w:r w:rsidR="00694266" w:rsidRPr="00D16775">
        <w:rPr>
          <w:rFonts w:eastAsia="KaiTi" w:hint="eastAsia"/>
          <w:b/>
          <w:bCs/>
          <w:snapToGrid w:val="0"/>
          <w:kern w:val="22"/>
          <w:lang w:eastAsia="zh-CN"/>
        </w:rPr>
        <w:t>目标</w:t>
      </w:r>
      <w:r w:rsidRPr="00D16775">
        <w:rPr>
          <w:rFonts w:eastAsia="KaiTi" w:hint="eastAsia"/>
          <w:b/>
          <w:bCs/>
          <w:snapToGrid w:val="0"/>
          <w:kern w:val="22"/>
          <w:lang w:eastAsia="zh-CN"/>
        </w:rPr>
        <w:t>4.</w:t>
      </w:r>
      <w:r w:rsidRPr="00D16775">
        <w:rPr>
          <w:rFonts w:eastAsia="KaiTi" w:hint="eastAsia"/>
          <w:snapToGrid w:val="0"/>
          <w:kern w:val="22"/>
          <w:lang w:eastAsia="zh-CN"/>
        </w:rPr>
        <w:t xml:space="preserve"> </w:t>
      </w:r>
      <w:r w:rsidR="00E71D9A">
        <w:rPr>
          <w:rFonts w:eastAsia="KaiTi"/>
          <w:snapToGrid w:val="0"/>
          <w:kern w:val="22"/>
          <w:lang w:eastAsia="zh-CN"/>
        </w:rPr>
        <w:t xml:space="preserve"> </w:t>
      </w:r>
      <w:r w:rsidRPr="00D16775">
        <w:rPr>
          <w:rFonts w:eastAsia="KaiTi" w:hint="eastAsia"/>
          <w:snapToGrid w:val="0"/>
          <w:kern w:val="22"/>
          <w:lang w:eastAsia="zh-CN"/>
        </w:rPr>
        <w:t>到</w:t>
      </w:r>
      <w:r w:rsidRPr="00D16775">
        <w:rPr>
          <w:rFonts w:eastAsia="KaiTi" w:hint="eastAsia"/>
          <w:snapToGrid w:val="0"/>
          <w:kern w:val="22"/>
          <w:lang w:eastAsia="zh-CN"/>
        </w:rPr>
        <w:t>2030</w:t>
      </w:r>
      <w:r w:rsidRPr="00D16775">
        <w:rPr>
          <w:rFonts w:eastAsia="KaiTi" w:hint="eastAsia"/>
          <w:snapToGrid w:val="0"/>
          <w:kern w:val="22"/>
          <w:lang w:eastAsia="zh-CN"/>
        </w:rPr>
        <w:t>年确保野生动植物种的收获、贸易和使用是合法地在可持续水平上安全进行。</w:t>
      </w:r>
    </w:p>
    <w:p w14:paraId="5B430BFD" w14:textId="3F9D6FBD" w:rsidR="00FB6EF6" w:rsidRDefault="0003799E" w:rsidP="00431893">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Pr>
          <w:rFonts w:hint="eastAsia"/>
          <w:snapToGrid w:val="0"/>
          <w:kern w:val="22"/>
          <w:lang w:eastAsia="zh-CN"/>
        </w:rPr>
        <w:lastRenderedPageBreak/>
        <w:t>本</w:t>
      </w:r>
      <w:r w:rsidR="00694266" w:rsidRPr="00694266">
        <w:rPr>
          <w:rFonts w:hint="eastAsia"/>
          <w:snapToGrid w:val="0"/>
          <w:kern w:val="22"/>
          <w:lang w:eastAsia="zh-CN"/>
        </w:rPr>
        <w:t>拟议</w:t>
      </w:r>
      <w:r>
        <w:rPr>
          <w:rFonts w:hint="eastAsia"/>
          <w:snapToGrid w:val="0"/>
          <w:kern w:val="22"/>
          <w:lang w:eastAsia="zh-CN"/>
        </w:rPr>
        <w:t>行动</w:t>
      </w:r>
      <w:r w:rsidR="00694266" w:rsidRPr="00694266">
        <w:rPr>
          <w:rFonts w:hint="eastAsia"/>
          <w:snapToGrid w:val="0"/>
          <w:kern w:val="22"/>
          <w:lang w:eastAsia="zh-CN"/>
        </w:rPr>
        <w:t>目标</w:t>
      </w:r>
      <w:r>
        <w:rPr>
          <w:rFonts w:hint="eastAsia"/>
          <w:snapToGrid w:val="0"/>
          <w:kern w:val="22"/>
          <w:lang w:eastAsia="zh-CN"/>
        </w:rPr>
        <w:t>涉及</w:t>
      </w:r>
      <w:r w:rsidR="00694266" w:rsidRPr="00694266">
        <w:rPr>
          <w:rFonts w:hint="eastAsia"/>
          <w:snapToGrid w:val="0"/>
          <w:kern w:val="22"/>
          <w:lang w:eastAsia="zh-CN"/>
        </w:rPr>
        <w:t>生物的直接开发，</w:t>
      </w:r>
      <w:r>
        <w:rPr>
          <w:rFonts w:hint="eastAsia"/>
          <w:snapToGrid w:val="0"/>
          <w:kern w:val="22"/>
          <w:lang w:eastAsia="zh-CN"/>
        </w:rPr>
        <w:t>它</w:t>
      </w:r>
      <w:r w:rsidR="00694266" w:rsidRPr="00694266">
        <w:rPr>
          <w:rFonts w:hint="eastAsia"/>
          <w:snapToGrid w:val="0"/>
          <w:kern w:val="22"/>
          <w:lang w:eastAsia="zh-CN"/>
        </w:rPr>
        <w:t>是生物多样性丧失的</w:t>
      </w:r>
      <w:r>
        <w:rPr>
          <w:rFonts w:hint="eastAsia"/>
          <w:snapToGrid w:val="0"/>
          <w:kern w:val="22"/>
          <w:lang w:eastAsia="zh-CN"/>
        </w:rPr>
        <w:t>一个</w:t>
      </w:r>
      <w:r w:rsidR="00B96AEB" w:rsidRPr="00694266">
        <w:rPr>
          <w:rFonts w:hint="eastAsia"/>
          <w:snapToGrid w:val="0"/>
          <w:kern w:val="22"/>
          <w:lang w:eastAsia="zh-CN"/>
        </w:rPr>
        <w:t>主要</w:t>
      </w:r>
      <w:r w:rsidR="00694266" w:rsidRPr="00694266">
        <w:rPr>
          <w:rFonts w:hint="eastAsia"/>
          <w:snapToGrid w:val="0"/>
          <w:kern w:val="22"/>
          <w:lang w:eastAsia="zh-CN"/>
        </w:rPr>
        <w:t>直接驱动因素。</w:t>
      </w:r>
      <w:r>
        <w:rPr>
          <w:rFonts w:hint="eastAsia"/>
          <w:snapToGrid w:val="0"/>
          <w:kern w:val="22"/>
          <w:lang w:eastAsia="zh-CN"/>
        </w:rPr>
        <w:t>直接开发</w:t>
      </w:r>
      <w:r w:rsidR="00694266" w:rsidRPr="00694266">
        <w:rPr>
          <w:rFonts w:hint="eastAsia"/>
          <w:snapToGrid w:val="0"/>
          <w:kern w:val="22"/>
          <w:lang w:eastAsia="zh-CN"/>
        </w:rPr>
        <w:t>野生物种是海洋生态系统生物多样性丧失的最大直接驱动</w:t>
      </w:r>
      <w:r>
        <w:rPr>
          <w:rFonts w:hint="eastAsia"/>
          <w:snapToGrid w:val="0"/>
          <w:kern w:val="22"/>
          <w:lang w:eastAsia="zh-CN"/>
        </w:rPr>
        <w:t>因素</w:t>
      </w:r>
      <w:r w:rsidR="00694266" w:rsidRPr="00694266">
        <w:rPr>
          <w:rFonts w:hint="eastAsia"/>
          <w:snapToGrid w:val="0"/>
          <w:kern w:val="22"/>
          <w:lang w:eastAsia="zh-CN"/>
        </w:rPr>
        <w:t>，陆地和淡水生态系统生物多样性丧失的第二大驱动</w:t>
      </w:r>
      <w:r>
        <w:rPr>
          <w:rFonts w:hint="eastAsia"/>
          <w:snapToGrid w:val="0"/>
          <w:kern w:val="22"/>
          <w:lang w:eastAsia="zh-CN"/>
        </w:rPr>
        <w:t>因素</w:t>
      </w:r>
      <w:r w:rsidR="00694266" w:rsidRPr="00694266">
        <w:rPr>
          <w:rFonts w:hint="eastAsia"/>
          <w:snapToGrid w:val="0"/>
          <w:kern w:val="22"/>
          <w:lang w:eastAsia="zh-CN"/>
        </w:rPr>
        <w:t>。</w:t>
      </w:r>
      <w:r>
        <w:rPr>
          <w:rFonts w:hint="eastAsia"/>
          <w:snapToGrid w:val="0"/>
          <w:kern w:val="22"/>
          <w:lang w:eastAsia="zh-CN"/>
        </w:rPr>
        <w:t>除</w:t>
      </w:r>
      <w:r w:rsidR="00694266" w:rsidRPr="00694266">
        <w:rPr>
          <w:rFonts w:hint="eastAsia"/>
          <w:snapToGrid w:val="0"/>
          <w:kern w:val="22"/>
          <w:lang w:eastAsia="zh-CN"/>
        </w:rPr>
        <w:t>直接影响</w:t>
      </w:r>
      <w:r>
        <w:rPr>
          <w:rFonts w:hint="eastAsia"/>
          <w:snapToGrid w:val="0"/>
          <w:kern w:val="22"/>
          <w:lang w:eastAsia="zh-CN"/>
        </w:rPr>
        <w:t>被</w:t>
      </w:r>
      <w:r w:rsidR="00694266" w:rsidRPr="00694266">
        <w:rPr>
          <w:rFonts w:hint="eastAsia"/>
          <w:snapToGrid w:val="0"/>
          <w:kern w:val="22"/>
          <w:lang w:eastAsia="zh-CN"/>
        </w:rPr>
        <w:t>开发物种</w:t>
      </w:r>
      <w:r w:rsidR="0070764D">
        <w:rPr>
          <w:rFonts w:hint="eastAsia"/>
          <w:snapToGrid w:val="0"/>
          <w:kern w:val="22"/>
          <w:lang w:eastAsia="zh-CN"/>
        </w:rPr>
        <w:t>（</w:t>
      </w:r>
      <w:r w:rsidR="00694266" w:rsidRPr="00694266">
        <w:rPr>
          <w:rFonts w:hint="eastAsia"/>
          <w:snapToGrid w:val="0"/>
          <w:kern w:val="22"/>
          <w:lang w:eastAsia="zh-CN"/>
        </w:rPr>
        <w:t>如鱼类、野生</w:t>
      </w:r>
      <w:r>
        <w:rPr>
          <w:rFonts w:hint="eastAsia"/>
          <w:snapToGrid w:val="0"/>
          <w:kern w:val="22"/>
          <w:lang w:eastAsia="zh-CN"/>
        </w:rPr>
        <w:t>动物</w:t>
      </w:r>
      <w:r w:rsidR="00694266" w:rsidRPr="00694266">
        <w:rPr>
          <w:rFonts w:hint="eastAsia"/>
          <w:snapToGrid w:val="0"/>
          <w:kern w:val="22"/>
          <w:lang w:eastAsia="zh-CN"/>
        </w:rPr>
        <w:t>肉、木材、药用植物</w:t>
      </w:r>
      <w:r w:rsidR="0070764D">
        <w:rPr>
          <w:rFonts w:hint="eastAsia"/>
          <w:snapToGrid w:val="0"/>
          <w:kern w:val="22"/>
          <w:lang w:eastAsia="zh-CN"/>
        </w:rPr>
        <w:t>）</w:t>
      </w:r>
      <w:r>
        <w:rPr>
          <w:rFonts w:hint="eastAsia"/>
          <w:snapToGrid w:val="0"/>
          <w:kern w:val="22"/>
          <w:lang w:eastAsia="zh-CN"/>
        </w:rPr>
        <w:t>外</w:t>
      </w:r>
      <w:r w:rsidR="00694266" w:rsidRPr="00694266">
        <w:rPr>
          <w:rFonts w:hint="eastAsia"/>
          <w:snapToGrid w:val="0"/>
          <w:kern w:val="22"/>
          <w:lang w:eastAsia="zh-CN"/>
        </w:rPr>
        <w:t>，还经常对其他物种造成附带损害，影响生态系统的功能。由于人们依赖野生物种</w:t>
      </w:r>
      <w:r>
        <w:rPr>
          <w:rFonts w:hint="eastAsia"/>
          <w:snapToGrid w:val="0"/>
          <w:kern w:val="22"/>
          <w:lang w:eastAsia="zh-CN"/>
        </w:rPr>
        <w:t>获得</w:t>
      </w:r>
      <w:r w:rsidR="00694266" w:rsidRPr="00694266">
        <w:rPr>
          <w:rFonts w:hint="eastAsia"/>
          <w:snapToGrid w:val="0"/>
          <w:kern w:val="22"/>
          <w:lang w:eastAsia="zh-CN"/>
        </w:rPr>
        <w:t>食物、药品、建筑材料和其他产品，不可持续的</w:t>
      </w:r>
      <w:r w:rsidR="00FB6EF6">
        <w:rPr>
          <w:rFonts w:hint="eastAsia"/>
          <w:snapToGrid w:val="0"/>
          <w:kern w:val="22"/>
          <w:lang w:eastAsia="zh-CN"/>
        </w:rPr>
        <w:t>收获和</w:t>
      </w:r>
      <w:r w:rsidR="00694266" w:rsidRPr="00694266">
        <w:rPr>
          <w:rFonts w:hint="eastAsia"/>
          <w:snapToGrid w:val="0"/>
          <w:kern w:val="22"/>
          <w:lang w:eastAsia="zh-CN"/>
        </w:rPr>
        <w:t>消费危及这些用途以及参与人的生计</w:t>
      </w:r>
      <w:r w:rsidR="0070764D">
        <w:rPr>
          <w:rFonts w:hint="eastAsia"/>
          <w:snapToGrid w:val="0"/>
          <w:kern w:val="22"/>
          <w:lang w:eastAsia="zh-CN"/>
        </w:rPr>
        <w:t>（</w:t>
      </w:r>
      <w:r w:rsidR="00694266" w:rsidRPr="00694266">
        <w:rPr>
          <w:rFonts w:hint="eastAsia"/>
          <w:snapToGrid w:val="0"/>
          <w:kern w:val="22"/>
          <w:lang w:eastAsia="zh-CN"/>
        </w:rPr>
        <w:t>另见拟议</w:t>
      </w:r>
      <w:r>
        <w:rPr>
          <w:rFonts w:hint="eastAsia"/>
          <w:snapToGrid w:val="0"/>
          <w:kern w:val="22"/>
          <w:lang w:eastAsia="zh-CN"/>
        </w:rPr>
        <w:t>行动</w:t>
      </w:r>
      <w:r w:rsidR="00694266" w:rsidRPr="00694266">
        <w:rPr>
          <w:rFonts w:hint="eastAsia"/>
          <w:snapToGrid w:val="0"/>
          <w:kern w:val="22"/>
          <w:lang w:eastAsia="zh-CN"/>
        </w:rPr>
        <w:t>目标</w:t>
      </w:r>
      <w:r w:rsidR="00694266" w:rsidRPr="00694266">
        <w:rPr>
          <w:rFonts w:hint="eastAsia"/>
          <w:snapToGrid w:val="0"/>
          <w:kern w:val="22"/>
          <w:lang w:eastAsia="zh-CN"/>
        </w:rPr>
        <w:t>8</w:t>
      </w:r>
      <w:r w:rsidR="0070764D">
        <w:rPr>
          <w:rFonts w:hint="eastAsia"/>
          <w:snapToGrid w:val="0"/>
          <w:kern w:val="22"/>
          <w:lang w:eastAsia="zh-CN"/>
        </w:rPr>
        <w:t>）</w:t>
      </w:r>
      <w:r w:rsidR="00694266" w:rsidRPr="00694266">
        <w:rPr>
          <w:rFonts w:hint="eastAsia"/>
          <w:snapToGrid w:val="0"/>
          <w:kern w:val="22"/>
          <w:lang w:eastAsia="zh-CN"/>
        </w:rPr>
        <w:t>。</w:t>
      </w:r>
      <w:r w:rsidR="00B96AEB">
        <w:rPr>
          <w:rFonts w:hint="eastAsia"/>
          <w:snapToGrid w:val="0"/>
          <w:kern w:val="22"/>
          <w:lang w:eastAsia="zh-CN"/>
        </w:rPr>
        <w:t xml:space="preserve"> </w:t>
      </w:r>
    </w:p>
    <w:p w14:paraId="3DAE1821" w14:textId="3D9B0866" w:rsidR="00B40FBE" w:rsidRDefault="00694266" w:rsidP="00431893">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4266">
        <w:rPr>
          <w:rFonts w:hint="eastAsia"/>
          <w:snapToGrid w:val="0"/>
          <w:kern w:val="22"/>
          <w:lang w:eastAsia="zh-CN"/>
        </w:rPr>
        <w:t>目前自然保护联盟红色</w:t>
      </w:r>
      <w:r w:rsidR="0003799E">
        <w:rPr>
          <w:rFonts w:hint="eastAsia"/>
          <w:snapToGrid w:val="0"/>
          <w:kern w:val="22"/>
          <w:lang w:eastAsia="zh-CN"/>
        </w:rPr>
        <w:t>目录</w:t>
      </w:r>
      <w:r w:rsidRPr="00694266">
        <w:rPr>
          <w:rFonts w:hint="eastAsia"/>
          <w:snapToGrid w:val="0"/>
          <w:kern w:val="22"/>
          <w:lang w:eastAsia="zh-CN"/>
        </w:rPr>
        <w:t>上的许多物种受到过度开发</w:t>
      </w:r>
      <w:r w:rsidR="0070764D">
        <w:rPr>
          <w:rFonts w:hint="eastAsia"/>
          <w:snapToGrid w:val="0"/>
          <w:kern w:val="22"/>
          <w:lang w:eastAsia="zh-CN"/>
        </w:rPr>
        <w:t>（</w:t>
      </w:r>
      <w:r w:rsidR="00FB6EF6" w:rsidRPr="00FB6EF6">
        <w:rPr>
          <w:rFonts w:hint="eastAsia"/>
          <w:snapToGrid w:val="0"/>
          <w:kern w:val="22"/>
          <w:lang w:eastAsia="zh-CN"/>
        </w:rPr>
        <w:t>包括通过副渔获物</w:t>
      </w:r>
      <w:r w:rsidR="0070764D">
        <w:rPr>
          <w:rFonts w:hint="eastAsia"/>
          <w:snapToGrid w:val="0"/>
          <w:kern w:val="22"/>
          <w:lang w:eastAsia="zh-CN"/>
        </w:rPr>
        <w:t>）</w:t>
      </w:r>
      <w:r w:rsidRPr="00694266">
        <w:rPr>
          <w:rFonts w:hint="eastAsia"/>
          <w:snapToGrid w:val="0"/>
          <w:kern w:val="22"/>
          <w:lang w:eastAsia="zh-CN"/>
        </w:rPr>
        <w:t>和贸易</w:t>
      </w:r>
      <w:r w:rsidR="0070764D">
        <w:rPr>
          <w:rFonts w:hint="eastAsia"/>
          <w:snapToGrid w:val="0"/>
          <w:kern w:val="22"/>
          <w:lang w:eastAsia="zh-CN"/>
        </w:rPr>
        <w:t>（</w:t>
      </w:r>
      <w:r w:rsidR="0003799E" w:rsidRPr="00694266">
        <w:rPr>
          <w:rFonts w:hint="eastAsia"/>
          <w:snapToGrid w:val="0"/>
          <w:kern w:val="22"/>
          <w:lang w:eastAsia="zh-CN"/>
        </w:rPr>
        <w:t>包括非法贸易</w:t>
      </w:r>
      <w:r w:rsidR="0070764D">
        <w:rPr>
          <w:rFonts w:hint="eastAsia"/>
          <w:snapToGrid w:val="0"/>
          <w:kern w:val="22"/>
          <w:lang w:eastAsia="zh-CN"/>
        </w:rPr>
        <w:t>）</w:t>
      </w:r>
      <w:r w:rsidRPr="00694266">
        <w:rPr>
          <w:rFonts w:hint="eastAsia"/>
          <w:snapToGrid w:val="0"/>
          <w:kern w:val="22"/>
          <w:lang w:eastAsia="zh-CN"/>
        </w:rPr>
        <w:t>的威胁。</w:t>
      </w:r>
      <w:r w:rsidR="00B40FBE" w:rsidRPr="00B40FBE">
        <w:rPr>
          <w:rFonts w:hint="eastAsia"/>
          <w:snapToGrid w:val="0"/>
          <w:kern w:val="22"/>
          <w:lang w:eastAsia="zh-CN"/>
        </w:rPr>
        <w:t>例如最近的一项评估确定超过</w:t>
      </w:r>
      <w:r w:rsidR="00B40FBE" w:rsidRPr="00B40FBE">
        <w:rPr>
          <w:rFonts w:hint="eastAsia"/>
          <w:snapToGrid w:val="0"/>
          <w:kern w:val="22"/>
          <w:lang w:eastAsia="zh-CN"/>
        </w:rPr>
        <w:t>11</w:t>
      </w:r>
      <w:r w:rsidR="00B40FBE">
        <w:rPr>
          <w:snapToGrid w:val="0"/>
          <w:kern w:val="22"/>
          <w:lang w:eastAsia="zh-CN"/>
        </w:rPr>
        <w:t>,</w:t>
      </w:r>
      <w:r w:rsidR="00B40FBE" w:rsidRPr="00B40FBE">
        <w:rPr>
          <w:rFonts w:hint="eastAsia"/>
          <w:snapToGrid w:val="0"/>
          <w:kern w:val="22"/>
          <w:lang w:eastAsia="zh-CN"/>
        </w:rPr>
        <w:t>702</w:t>
      </w:r>
      <w:r w:rsidR="00B40FBE" w:rsidRPr="00B40FBE">
        <w:rPr>
          <w:rFonts w:hint="eastAsia"/>
          <w:snapToGrid w:val="0"/>
          <w:kern w:val="22"/>
          <w:lang w:eastAsia="zh-CN"/>
        </w:rPr>
        <w:t>个物种因贸易而面临灭绝。世界海洋鱼类</w:t>
      </w:r>
      <w:r w:rsidR="00B40FBE">
        <w:rPr>
          <w:rFonts w:hint="eastAsia"/>
          <w:snapToGrid w:val="0"/>
          <w:kern w:val="22"/>
          <w:lang w:eastAsia="zh-CN"/>
        </w:rPr>
        <w:t>种群</w:t>
      </w:r>
      <w:r w:rsidR="00B40FBE" w:rsidRPr="00B40FBE">
        <w:rPr>
          <w:rFonts w:hint="eastAsia"/>
          <w:snapToGrid w:val="0"/>
          <w:kern w:val="22"/>
          <w:lang w:eastAsia="zh-CN"/>
        </w:rPr>
        <w:t>，三分之一被过度捕捞，在一切照旧的情况下，情况预计会</w:t>
      </w:r>
      <w:r w:rsidR="00B40FBE">
        <w:rPr>
          <w:rFonts w:hint="eastAsia"/>
          <w:snapToGrid w:val="0"/>
          <w:kern w:val="22"/>
          <w:lang w:eastAsia="zh-CN"/>
        </w:rPr>
        <w:t>更为</w:t>
      </w:r>
      <w:r w:rsidR="00B40FBE" w:rsidRPr="00B40FBE">
        <w:rPr>
          <w:rFonts w:hint="eastAsia"/>
          <w:snapToGrid w:val="0"/>
          <w:kern w:val="22"/>
          <w:lang w:eastAsia="zh-CN"/>
        </w:rPr>
        <w:t>恶化</w:t>
      </w:r>
      <w:r w:rsidR="00B40FBE">
        <w:rPr>
          <w:rFonts w:hint="eastAsia"/>
          <w:snapToGrid w:val="0"/>
          <w:kern w:val="22"/>
          <w:lang w:eastAsia="zh-CN"/>
        </w:rPr>
        <w:t>。</w:t>
      </w:r>
      <w:r w:rsidR="00B40FBE">
        <w:rPr>
          <w:rStyle w:val="FootnoteReference"/>
          <w:snapToGrid w:val="0"/>
          <w:kern w:val="22"/>
          <w:lang w:eastAsia="zh-CN"/>
        </w:rPr>
        <w:footnoteReference w:id="94"/>
      </w:r>
      <w:r w:rsidR="00B40FBE">
        <w:rPr>
          <w:rFonts w:hint="eastAsia"/>
          <w:snapToGrid w:val="0"/>
          <w:kern w:val="22"/>
          <w:lang w:eastAsia="zh-CN"/>
        </w:rPr>
        <w:t xml:space="preserve"> </w:t>
      </w:r>
      <w:r w:rsidR="00B40FBE" w:rsidRPr="00B40FBE">
        <w:rPr>
          <w:rFonts w:hint="eastAsia"/>
          <w:snapToGrid w:val="0"/>
          <w:kern w:val="22"/>
          <w:lang w:eastAsia="zh-CN"/>
        </w:rPr>
        <w:t>通常这种收获是合法的，但可能没有得到</w:t>
      </w:r>
      <w:r w:rsidR="00B40FBE">
        <w:rPr>
          <w:rFonts w:hint="eastAsia"/>
          <w:snapToGrid w:val="0"/>
          <w:kern w:val="22"/>
          <w:lang w:eastAsia="zh-CN"/>
        </w:rPr>
        <w:t>适当</w:t>
      </w:r>
      <w:r w:rsidR="00B40FBE" w:rsidRPr="00B40FBE">
        <w:rPr>
          <w:rFonts w:hint="eastAsia"/>
          <w:snapToGrid w:val="0"/>
          <w:kern w:val="22"/>
          <w:lang w:eastAsia="zh-CN"/>
        </w:rPr>
        <w:t>的</w:t>
      </w:r>
      <w:r w:rsidR="00B40FBE">
        <w:rPr>
          <w:rFonts w:hint="eastAsia"/>
          <w:snapToGrid w:val="0"/>
          <w:kern w:val="22"/>
          <w:lang w:eastAsia="zh-CN"/>
        </w:rPr>
        <w:t>管理</w:t>
      </w:r>
      <w:r w:rsidR="00B40FBE" w:rsidRPr="00B40FBE">
        <w:rPr>
          <w:rFonts w:hint="eastAsia"/>
          <w:snapToGrid w:val="0"/>
          <w:kern w:val="22"/>
          <w:lang w:eastAsia="zh-CN"/>
        </w:rPr>
        <w:t>。而有</w:t>
      </w:r>
      <w:r w:rsidR="00B40FBE">
        <w:rPr>
          <w:rFonts w:hint="eastAsia"/>
          <w:snapToGrid w:val="0"/>
          <w:kern w:val="22"/>
          <w:lang w:eastAsia="zh-CN"/>
        </w:rPr>
        <w:t>管理</w:t>
      </w:r>
      <w:r w:rsidR="00B40FBE" w:rsidRPr="00B40FBE">
        <w:rPr>
          <w:rFonts w:hint="eastAsia"/>
          <w:snapToGrid w:val="0"/>
          <w:kern w:val="22"/>
          <w:lang w:eastAsia="zh-CN"/>
        </w:rPr>
        <w:t>、可持续的使用有可能阻止物种灭绝、帮助恢复和满足人类需求。</w:t>
      </w:r>
      <w:r w:rsidR="00B40FBE">
        <w:rPr>
          <w:rStyle w:val="FootnoteReference"/>
          <w:snapToGrid w:val="0"/>
          <w:kern w:val="22"/>
          <w:lang w:eastAsia="zh-CN"/>
        </w:rPr>
        <w:footnoteReference w:id="95"/>
      </w:r>
    </w:p>
    <w:p w14:paraId="6EE113B5" w14:textId="6D00A5C4" w:rsidR="00B40FBE" w:rsidRDefault="00B40FBE" w:rsidP="00431893">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B40FBE">
        <w:rPr>
          <w:rFonts w:hint="eastAsia"/>
          <w:snapToGrid w:val="0"/>
          <w:kern w:val="22"/>
          <w:lang w:eastAsia="zh-CN"/>
        </w:rPr>
        <w:t>具体而言，关于野生动物贸易，国际野生动物贸易的价值</w:t>
      </w:r>
      <w:r w:rsidR="00B014D4">
        <w:rPr>
          <w:rFonts w:hint="eastAsia"/>
          <w:snapToGrid w:val="0"/>
          <w:kern w:val="22"/>
          <w:lang w:eastAsia="zh-CN"/>
        </w:rPr>
        <w:t>2</w:t>
      </w:r>
      <w:r w:rsidR="00B014D4">
        <w:rPr>
          <w:snapToGrid w:val="0"/>
          <w:kern w:val="22"/>
          <w:lang w:eastAsia="zh-CN"/>
        </w:rPr>
        <w:t>005</w:t>
      </w:r>
      <w:r w:rsidR="00B014D4">
        <w:rPr>
          <w:rFonts w:hint="eastAsia"/>
          <w:snapToGrid w:val="0"/>
          <w:kern w:val="22"/>
          <w:lang w:eastAsia="zh-CN"/>
        </w:rPr>
        <w:t>年以来</w:t>
      </w:r>
      <w:r w:rsidRPr="00B40FBE">
        <w:rPr>
          <w:rFonts w:hint="eastAsia"/>
          <w:snapToGrid w:val="0"/>
          <w:kern w:val="22"/>
          <w:lang w:eastAsia="zh-CN"/>
        </w:rPr>
        <w:t>增长了</w:t>
      </w:r>
      <w:r w:rsidRPr="00B40FBE">
        <w:rPr>
          <w:rFonts w:hint="eastAsia"/>
          <w:snapToGrid w:val="0"/>
          <w:kern w:val="22"/>
          <w:lang w:eastAsia="zh-CN"/>
        </w:rPr>
        <w:t>500%</w:t>
      </w:r>
      <w:r w:rsidRPr="00B40FBE">
        <w:rPr>
          <w:rFonts w:hint="eastAsia"/>
          <w:snapToGrid w:val="0"/>
          <w:kern w:val="22"/>
          <w:lang w:eastAsia="zh-CN"/>
        </w:rPr>
        <w:t>，</w:t>
      </w:r>
      <w:r w:rsidRPr="00B40FBE">
        <w:rPr>
          <w:rFonts w:hint="eastAsia"/>
          <w:snapToGrid w:val="0"/>
          <w:kern w:val="22"/>
          <w:lang w:eastAsia="zh-CN"/>
        </w:rPr>
        <w:t>20</w:t>
      </w:r>
      <w:r w:rsidRPr="00B40FBE">
        <w:rPr>
          <w:rFonts w:hint="eastAsia"/>
          <w:snapToGrid w:val="0"/>
          <w:kern w:val="22"/>
          <w:lang w:eastAsia="zh-CN"/>
        </w:rPr>
        <w:t>世纪</w:t>
      </w:r>
      <w:r w:rsidRPr="00B40FBE">
        <w:rPr>
          <w:rFonts w:hint="eastAsia"/>
          <w:snapToGrid w:val="0"/>
          <w:kern w:val="22"/>
          <w:lang w:eastAsia="zh-CN"/>
        </w:rPr>
        <w:t>80</w:t>
      </w:r>
      <w:r w:rsidRPr="00B40FBE">
        <w:rPr>
          <w:rFonts w:hint="eastAsia"/>
          <w:snapToGrid w:val="0"/>
          <w:kern w:val="22"/>
          <w:lang w:eastAsia="zh-CN"/>
        </w:rPr>
        <w:t>年代以来增长了</w:t>
      </w:r>
      <w:r w:rsidRPr="00B40FBE">
        <w:rPr>
          <w:rFonts w:hint="eastAsia"/>
          <w:snapToGrid w:val="0"/>
          <w:kern w:val="22"/>
          <w:lang w:eastAsia="zh-CN"/>
        </w:rPr>
        <w:t>2</w:t>
      </w:r>
      <w:r w:rsidR="00B014D4">
        <w:rPr>
          <w:rFonts w:hint="eastAsia"/>
          <w:snapToGrid w:val="0"/>
          <w:kern w:val="22"/>
          <w:lang w:eastAsia="zh-CN"/>
        </w:rPr>
        <w:t>,</w:t>
      </w:r>
      <w:r w:rsidRPr="00B40FBE">
        <w:rPr>
          <w:rFonts w:hint="eastAsia"/>
          <w:snapToGrid w:val="0"/>
          <w:kern w:val="22"/>
          <w:lang w:eastAsia="zh-CN"/>
        </w:rPr>
        <w:t>000%</w:t>
      </w:r>
      <w:r w:rsidRPr="00B40FBE">
        <w:rPr>
          <w:rFonts w:hint="eastAsia"/>
          <w:snapToGrid w:val="0"/>
          <w:kern w:val="22"/>
          <w:lang w:eastAsia="zh-CN"/>
        </w:rPr>
        <w:t>。</w:t>
      </w:r>
      <w:r w:rsidR="00B014D4">
        <w:rPr>
          <w:rFonts w:hint="eastAsia"/>
          <w:snapToGrid w:val="0"/>
          <w:kern w:val="22"/>
          <w:lang w:eastAsia="zh-CN"/>
        </w:rPr>
        <w:t>未对</w:t>
      </w:r>
      <w:r w:rsidRPr="00B40FBE">
        <w:rPr>
          <w:rFonts w:hint="eastAsia"/>
          <w:snapToGrid w:val="0"/>
          <w:kern w:val="22"/>
          <w:lang w:eastAsia="zh-CN"/>
        </w:rPr>
        <w:t>国家或</w:t>
      </w:r>
      <w:r w:rsidR="00B014D4">
        <w:rPr>
          <w:rFonts w:hint="eastAsia"/>
          <w:snapToGrid w:val="0"/>
          <w:kern w:val="22"/>
          <w:lang w:eastAsia="zh-CN"/>
        </w:rPr>
        <w:t>次</w:t>
      </w:r>
      <w:r w:rsidRPr="00B40FBE">
        <w:rPr>
          <w:rFonts w:hint="eastAsia"/>
          <w:snapToGrid w:val="0"/>
          <w:kern w:val="22"/>
          <w:lang w:eastAsia="zh-CN"/>
        </w:rPr>
        <w:t>国家的野生动物贸易</w:t>
      </w:r>
      <w:r w:rsidR="00B014D4">
        <w:rPr>
          <w:rFonts w:hint="eastAsia"/>
          <w:snapToGrid w:val="0"/>
          <w:kern w:val="22"/>
          <w:lang w:eastAsia="zh-CN"/>
        </w:rPr>
        <w:t>作</w:t>
      </w:r>
      <w:r w:rsidRPr="00B40FBE">
        <w:rPr>
          <w:rFonts w:hint="eastAsia"/>
          <w:snapToGrid w:val="0"/>
          <w:kern w:val="22"/>
          <w:lang w:eastAsia="zh-CN"/>
        </w:rPr>
        <w:t>类似估计。还应该指出，合法贸易不一定是可持续的。具体就非法贸易而言，据估计每年的保守价值在</w:t>
      </w:r>
      <w:r w:rsidRPr="00B40FBE">
        <w:rPr>
          <w:rFonts w:hint="eastAsia"/>
          <w:snapToGrid w:val="0"/>
          <w:kern w:val="22"/>
          <w:lang w:eastAsia="zh-CN"/>
        </w:rPr>
        <w:t>70</w:t>
      </w:r>
      <w:r w:rsidRPr="00B40FBE">
        <w:rPr>
          <w:rFonts w:hint="eastAsia"/>
          <w:snapToGrid w:val="0"/>
          <w:kern w:val="22"/>
          <w:lang w:eastAsia="zh-CN"/>
        </w:rPr>
        <w:t>亿至</w:t>
      </w:r>
      <w:r w:rsidRPr="00B40FBE">
        <w:rPr>
          <w:rFonts w:hint="eastAsia"/>
          <w:snapToGrid w:val="0"/>
          <w:kern w:val="22"/>
          <w:lang w:eastAsia="zh-CN"/>
        </w:rPr>
        <w:t>230</w:t>
      </w:r>
      <w:r w:rsidRPr="00B40FBE">
        <w:rPr>
          <w:rFonts w:hint="eastAsia"/>
          <w:snapToGrid w:val="0"/>
          <w:kern w:val="22"/>
          <w:lang w:eastAsia="zh-CN"/>
        </w:rPr>
        <w:t>亿美元之间，约</w:t>
      </w:r>
      <w:r w:rsidR="00B014D4">
        <w:rPr>
          <w:rFonts w:hint="eastAsia"/>
          <w:snapToGrid w:val="0"/>
          <w:kern w:val="22"/>
          <w:lang w:eastAsia="zh-CN"/>
        </w:rPr>
        <w:t>占</w:t>
      </w:r>
      <w:r w:rsidRPr="00B40FBE">
        <w:rPr>
          <w:rFonts w:hint="eastAsia"/>
          <w:snapToGrid w:val="0"/>
          <w:kern w:val="22"/>
          <w:lang w:eastAsia="zh-CN"/>
        </w:rPr>
        <w:t>合法市场价值的</w:t>
      </w:r>
      <w:r w:rsidRPr="00B40FBE">
        <w:rPr>
          <w:rFonts w:hint="eastAsia"/>
          <w:snapToGrid w:val="0"/>
          <w:kern w:val="22"/>
          <w:lang w:eastAsia="zh-CN"/>
        </w:rPr>
        <w:t>25%</w:t>
      </w:r>
      <w:r w:rsidRPr="00B40FBE">
        <w:rPr>
          <w:rFonts w:hint="eastAsia"/>
          <w:snapToGrid w:val="0"/>
          <w:kern w:val="22"/>
          <w:lang w:eastAsia="zh-CN"/>
        </w:rPr>
        <w:t>。物种的不可持续使用和贸易</w:t>
      </w:r>
      <w:r w:rsidR="00B014D4">
        <w:rPr>
          <w:rFonts w:hint="eastAsia"/>
          <w:snapToGrid w:val="0"/>
          <w:kern w:val="22"/>
          <w:lang w:eastAsia="zh-CN"/>
        </w:rPr>
        <w:t>涉及对</w:t>
      </w:r>
      <w:r w:rsidRPr="00B40FBE">
        <w:rPr>
          <w:rFonts w:hint="eastAsia"/>
          <w:snapToGrid w:val="0"/>
          <w:kern w:val="22"/>
          <w:lang w:eastAsia="zh-CN"/>
        </w:rPr>
        <w:t>生物多样性和人类健康的威胁，与疾病发生</w:t>
      </w:r>
      <w:r w:rsidR="00B014D4">
        <w:rPr>
          <w:rFonts w:hint="eastAsia"/>
          <w:snapToGrid w:val="0"/>
          <w:kern w:val="22"/>
          <w:lang w:eastAsia="zh-CN"/>
        </w:rPr>
        <w:t>也有</w:t>
      </w:r>
      <w:r w:rsidR="00E155D9">
        <w:rPr>
          <w:rFonts w:hint="eastAsia"/>
          <w:snapToGrid w:val="0"/>
          <w:kern w:val="22"/>
          <w:lang w:eastAsia="zh-CN"/>
        </w:rPr>
        <w:t>关系</w:t>
      </w:r>
      <w:r w:rsidRPr="00B40FBE">
        <w:rPr>
          <w:rFonts w:hint="eastAsia"/>
          <w:snapToGrid w:val="0"/>
          <w:kern w:val="22"/>
          <w:lang w:eastAsia="zh-CN"/>
        </w:rPr>
        <w:t>。</w:t>
      </w:r>
      <w:r w:rsidR="00B014D4">
        <w:rPr>
          <w:rStyle w:val="FootnoteReference"/>
          <w:snapToGrid w:val="0"/>
          <w:kern w:val="22"/>
          <w:lang w:eastAsia="zh-CN"/>
        </w:rPr>
        <w:footnoteReference w:id="96"/>
      </w:r>
      <w:r w:rsidR="00B014D4">
        <w:rPr>
          <w:rFonts w:hint="eastAsia"/>
          <w:snapToGrid w:val="0"/>
          <w:kern w:val="22"/>
          <w:lang w:eastAsia="zh-CN"/>
        </w:rPr>
        <w:t xml:space="preserve"> </w:t>
      </w:r>
      <w:r w:rsidR="00B014D4">
        <w:rPr>
          <w:rFonts w:hint="eastAsia"/>
          <w:snapToGrid w:val="0"/>
          <w:kern w:val="22"/>
          <w:lang w:eastAsia="zh-CN"/>
        </w:rPr>
        <w:t>无</w:t>
      </w:r>
      <w:r w:rsidRPr="00B40FBE">
        <w:rPr>
          <w:rFonts w:hint="eastAsia"/>
          <w:snapToGrid w:val="0"/>
          <w:kern w:val="22"/>
          <w:lang w:eastAsia="zh-CN"/>
        </w:rPr>
        <w:t>管制</w:t>
      </w:r>
      <w:r w:rsidR="00B014D4">
        <w:rPr>
          <w:rFonts w:hint="eastAsia"/>
          <w:snapToGrid w:val="0"/>
          <w:kern w:val="22"/>
          <w:lang w:eastAsia="zh-CN"/>
        </w:rPr>
        <w:t>收获</w:t>
      </w:r>
      <w:r w:rsidR="0070764D">
        <w:rPr>
          <w:rFonts w:hint="eastAsia"/>
          <w:snapToGrid w:val="0"/>
          <w:kern w:val="22"/>
          <w:lang w:eastAsia="zh-CN"/>
        </w:rPr>
        <w:t>（</w:t>
      </w:r>
      <w:r w:rsidRPr="00B40FBE">
        <w:rPr>
          <w:rFonts w:hint="eastAsia"/>
          <w:snapToGrid w:val="0"/>
          <w:kern w:val="22"/>
          <w:lang w:eastAsia="zh-CN"/>
        </w:rPr>
        <w:t>包括非法、未报告和无管制捕捞</w:t>
      </w:r>
      <w:r w:rsidR="0070764D">
        <w:rPr>
          <w:rFonts w:hint="eastAsia"/>
          <w:snapToGrid w:val="0"/>
          <w:kern w:val="22"/>
          <w:lang w:eastAsia="zh-CN"/>
        </w:rPr>
        <w:t>）</w:t>
      </w:r>
      <w:r w:rsidRPr="00B40FBE">
        <w:rPr>
          <w:rFonts w:hint="eastAsia"/>
          <w:snapToGrid w:val="0"/>
          <w:kern w:val="22"/>
          <w:lang w:eastAsia="zh-CN"/>
        </w:rPr>
        <w:t>、</w:t>
      </w:r>
      <w:r w:rsidR="00B014D4">
        <w:rPr>
          <w:rFonts w:hint="eastAsia"/>
          <w:snapToGrid w:val="0"/>
          <w:kern w:val="22"/>
          <w:lang w:eastAsia="zh-CN"/>
        </w:rPr>
        <w:t>买卖和使用</w:t>
      </w:r>
      <w:r w:rsidRPr="00B40FBE">
        <w:rPr>
          <w:rFonts w:hint="eastAsia"/>
          <w:snapToGrid w:val="0"/>
          <w:kern w:val="22"/>
          <w:lang w:eastAsia="zh-CN"/>
        </w:rPr>
        <w:t>野生物种</w:t>
      </w:r>
      <w:r w:rsidR="00B014D4">
        <w:rPr>
          <w:rFonts w:hint="eastAsia"/>
          <w:snapToGrid w:val="0"/>
          <w:kern w:val="22"/>
          <w:lang w:eastAsia="zh-CN"/>
        </w:rPr>
        <w:t>还</w:t>
      </w:r>
      <w:r w:rsidRPr="00B40FBE">
        <w:rPr>
          <w:rFonts w:hint="eastAsia"/>
          <w:snapToGrid w:val="0"/>
          <w:kern w:val="22"/>
          <w:lang w:eastAsia="zh-CN"/>
        </w:rPr>
        <w:t>会增加外来入侵物种的风险</w:t>
      </w:r>
      <w:r w:rsidR="0070764D">
        <w:rPr>
          <w:rFonts w:hint="eastAsia"/>
          <w:snapToGrid w:val="0"/>
          <w:kern w:val="22"/>
          <w:lang w:eastAsia="zh-CN"/>
        </w:rPr>
        <w:t>（</w:t>
      </w:r>
      <w:r w:rsidR="00B014D4">
        <w:rPr>
          <w:rFonts w:hint="eastAsia"/>
          <w:snapToGrid w:val="0"/>
          <w:kern w:val="22"/>
          <w:lang w:eastAsia="zh-CN"/>
        </w:rPr>
        <w:t>在</w:t>
      </w:r>
      <w:r w:rsidRPr="00B40FBE">
        <w:rPr>
          <w:rFonts w:hint="eastAsia"/>
          <w:snapToGrid w:val="0"/>
          <w:kern w:val="22"/>
          <w:lang w:eastAsia="zh-CN"/>
        </w:rPr>
        <w:t>拟议</w:t>
      </w:r>
      <w:r w:rsidR="00B014D4">
        <w:rPr>
          <w:rFonts w:hint="eastAsia"/>
          <w:snapToGrid w:val="0"/>
          <w:kern w:val="22"/>
          <w:lang w:eastAsia="zh-CN"/>
        </w:rPr>
        <w:t>行动</w:t>
      </w:r>
      <w:r w:rsidRPr="00B40FBE">
        <w:rPr>
          <w:rFonts w:hint="eastAsia"/>
          <w:snapToGrid w:val="0"/>
          <w:kern w:val="22"/>
          <w:lang w:eastAsia="zh-CN"/>
        </w:rPr>
        <w:t>目标</w:t>
      </w:r>
      <w:r w:rsidRPr="00B40FBE">
        <w:rPr>
          <w:rFonts w:hint="eastAsia"/>
          <w:snapToGrid w:val="0"/>
          <w:kern w:val="22"/>
          <w:lang w:eastAsia="zh-CN"/>
        </w:rPr>
        <w:t>5</w:t>
      </w:r>
      <w:r w:rsidRPr="00B40FBE">
        <w:rPr>
          <w:rFonts w:hint="eastAsia"/>
          <w:snapToGrid w:val="0"/>
          <w:kern w:val="22"/>
          <w:lang w:eastAsia="zh-CN"/>
        </w:rPr>
        <w:t>下讨论</w:t>
      </w:r>
      <w:r w:rsidR="0070764D">
        <w:rPr>
          <w:rFonts w:hint="eastAsia"/>
          <w:snapToGrid w:val="0"/>
          <w:kern w:val="22"/>
          <w:lang w:eastAsia="zh-CN"/>
        </w:rPr>
        <w:t>）</w:t>
      </w:r>
      <w:r w:rsidR="00B014D4">
        <w:rPr>
          <w:rFonts w:hint="eastAsia"/>
          <w:snapToGrid w:val="0"/>
          <w:kern w:val="22"/>
          <w:lang w:eastAsia="zh-CN"/>
        </w:rPr>
        <w:t>。</w:t>
      </w:r>
    </w:p>
    <w:p w14:paraId="78DC9556" w14:textId="6C720899" w:rsidR="00694266" w:rsidRPr="00601854" w:rsidRDefault="00601854" w:rsidP="00F351C0">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01854">
        <w:rPr>
          <w:rFonts w:hint="eastAsia"/>
          <w:snapToGrid w:val="0"/>
          <w:kern w:val="22"/>
          <w:lang w:eastAsia="zh-CN"/>
        </w:rPr>
        <w:t>鉴于以上情况，</w:t>
      </w:r>
      <w:r w:rsidR="00694266" w:rsidRPr="00601854">
        <w:rPr>
          <w:rFonts w:hint="eastAsia"/>
          <w:snapToGrid w:val="0"/>
          <w:kern w:val="22"/>
          <w:lang w:eastAsia="zh-CN"/>
        </w:rPr>
        <w:t>促进可持续利用</w:t>
      </w:r>
      <w:r w:rsidRPr="00601854">
        <w:rPr>
          <w:rFonts w:hint="eastAsia"/>
          <w:snapToGrid w:val="0"/>
          <w:kern w:val="22"/>
          <w:lang w:eastAsia="zh-CN"/>
        </w:rPr>
        <w:t>和贸易</w:t>
      </w:r>
      <w:r w:rsidR="00694266" w:rsidRPr="00601854">
        <w:rPr>
          <w:rFonts w:hint="eastAsia"/>
          <w:snapToGrid w:val="0"/>
          <w:kern w:val="22"/>
          <w:lang w:eastAsia="zh-CN"/>
        </w:rPr>
        <w:t>是实现</w:t>
      </w:r>
      <w:r w:rsidR="00694266" w:rsidRPr="00601854">
        <w:rPr>
          <w:rFonts w:hint="eastAsia"/>
          <w:snapToGrid w:val="0"/>
          <w:kern w:val="22"/>
          <w:lang w:eastAsia="zh-CN"/>
        </w:rPr>
        <w:t>2050</w:t>
      </w:r>
      <w:r w:rsidR="00694266" w:rsidRPr="00601854">
        <w:rPr>
          <w:rFonts w:hint="eastAsia"/>
          <w:snapToGrid w:val="0"/>
          <w:kern w:val="22"/>
          <w:lang w:eastAsia="zh-CN"/>
        </w:rPr>
        <w:t>年愿景和</w:t>
      </w:r>
      <w:r w:rsidR="00694266" w:rsidRPr="00601854">
        <w:rPr>
          <w:rFonts w:hint="eastAsia"/>
          <w:snapToGrid w:val="0"/>
          <w:kern w:val="22"/>
          <w:lang w:eastAsia="zh-CN"/>
        </w:rPr>
        <w:t>2020</w:t>
      </w:r>
      <w:r w:rsidR="00694266" w:rsidRPr="00601854">
        <w:rPr>
          <w:rFonts w:hint="eastAsia"/>
          <w:snapToGrid w:val="0"/>
          <w:kern w:val="22"/>
          <w:lang w:eastAsia="zh-CN"/>
        </w:rPr>
        <w:t>年后全球生物多样性框架拟议</w:t>
      </w:r>
      <w:r w:rsidR="00A36D77" w:rsidRPr="00601854">
        <w:rPr>
          <w:rFonts w:hint="eastAsia"/>
          <w:snapToGrid w:val="0"/>
          <w:kern w:val="22"/>
          <w:lang w:eastAsia="zh-CN"/>
        </w:rPr>
        <w:t>长期</w:t>
      </w:r>
      <w:r w:rsidR="00694266" w:rsidRPr="00601854">
        <w:rPr>
          <w:rFonts w:hint="eastAsia"/>
          <w:snapToGrid w:val="0"/>
          <w:kern w:val="22"/>
          <w:lang w:eastAsia="zh-CN"/>
        </w:rPr>
        <w:t>目标的组成部分。这</w:t>
      </w:r>
      <w:r w:rsidR="00E155D9">
        <w:rPr>
          <w:rFonts w:hint="eastAsia"/>
          <w:snapToGrid w:val="0"/>
          <w:kern w:val="22"/>
          <w:lang w:eastAsia="zh-CN"/>
        </w:rPr>
        <w:t>也</w:t>
      </w:r>
      <w:r w:rsidR="00694266" w:rsidRPr="00601854">
        <w:rPr>
          <w:rFonts w:hint="eastAsia"/>
          <w:snapToGrid w:val="0"/>
          <w:kern w:val="22"/>
          <w:lang w:eastAsia="zh-CN"/>
        </w:rPr>
        <w:t>是</w:t>
      </w:r>
      <w:r w:rsidR="00D235DD" w:rsidRPr="00601854">
        <w:rPr>
          <w:rFonts w:hint="eastAsia"/>
          <w:snapToGrid w:val="0"/>
          <w:kern w:val="22"/>
          <w:lang w:eastAsia="zh-CN"/>
        </w:rPr>
        <w:t>《公约》</w:t>
      </w:r>
      <w:r w:rsidR="00694266" w:rsidRPr="00601854">
        <w:rPr>
          <w:rFonts w:hint="eastAsia"/>
          <w:snapToGrid w:val="0"/>
          <w:kern w:val="22"/>
          <w:lang w:eastAsia="zh-CN"/>
        </w:rPr>
        <w:t>的三个目标之一，其中</w:t>
      </w:r>
      <w:r w:rsidR="00E03083" w:rsidRPr="00601854">
        <w:rPr>
          <w:rFonts w:hint="eastAsia"/>
          <w:snapToGrid w:val="0"/>
          <w:kern w:val="22"/>
          <w:lang w:eastAsia="zh-CN"/>
        </w:rPr>
        <w:t>还</w:t>
      </w:r>
      <w:r w:rsidR="00694266" w:rsidRPr="00601854">
        <w:rPr>
          <w:rFonts w:hint="eastAsia"/>
          <w:snapToGrid w:val="0"/>
          <w:kern w:val="22"/>
          <w:lang w:eastAsia="zh-CN"/>
        </w:rPr>
        <w:t>承认土著人民和</w:t>
      </w:r>
      <w:r w:rsidR="00A36D77" w:rsidRPr="00601854">
        <w:rPr>
          <w:rFonts w:hint="eastAsia"/>
          <w:snapToGrid w:val="0"/>
          <w:kern w:val="22"/>
          <w:lang w:eastAsia="zh-CN"/>
        </w:rPr>
        <w:t>地方</w:t>
      </w:r>
      <w:r w:rsidR="00694266" w:rsidRPr="00601854">
        <w:rPr>
          <w:rFonts w:hint="eastAsia"/>
          <w:snapToGrid w:val="0"/>
          <w:kern w:val="22"/>
          <w:lang w:eastAsia="zh-CN"/>
        </w:rPr>
        <w:t>社区对生物多样性的可持续</w:t>
      </w:r>
      <w:r w:rsidR="00A36D77" w:rsidRPr="00601854">
        <w:rPr>
          <w:rFonts w:hint="eastAsia"/>
          <w:snapToGrid w:val="0"/>
          <w:kern w:val="22"/>
          <w:lang w:eastAsia="zh-CN"/>
        </w:rPr>
        <w:t>习惯使用</w:t>
      </w:r>
      <w:r w:rsidR="00694266" w:rsidRPr="00601854">
        <w:rPr>
          <w:rFonts w:hint="eastAsia"/>
          <w:snapToGrid w:val="0"/>
          <w:kern w:val="22"/>
          <w:lang w:eastAsia="zh-CN"/>
        </w:rPr>
        <w:t>。要</w:t>
      </w:r>
      <w:r w:rsidR="00A36D77" w:rsidRPr="00601854">
        <w:rPr>
          <w:rFonts w:hint="eastAsia"/>
          <w:snapToGrid w:val="0"/>
          <w:kern w:val="22"/>
          <w:lang w:eastAsia="zh-CN"/>
        </w:rPr>
        <w:t>实现本</w:t>
      </w:r>
      <w:r w:rsidR="00694266" w:rsidRPr="00601854">
        <w:rPr>
          <w:rFonts w:hint="eastAsia"/>
          <w:snapToGrid w:val="0"/>
          <w:kern w:val="22"/>
          <w:lang w:eastAsia="zh-CN"/>
        </w:rPr>
        <w:t>拟议</w:t>
      </w:r>
      <w:r w:rsidR="00A36D77" w:rsidRPr="00601854">
        <w:rPr>
          <w:rFonts w:hint="eastAsia"/>
          <w:snapToGrid w:val="0"/>
          <w:kern w:val="22"/>
          <w:lang w:eastAsia="zh-CN"/>
        </w:rPr>
        <w:t>行动</w:t>
      </w:r>
      <w:r w:rsidR="00694266" w:rsidRPr="00601854">
        <w:rPr>
          <w:rFonts w:hint="eastAsia"/>
          <w:snapToGrid w:val="0"/>
          <w:kern w:val="22"/>
          <w:lang w:eastAsia="zh-CN"/>
        </w:rPr>
        <w:t>目标需要采取一系列行动。例如</w:t>
      </w:r>
      <w:r w:rsidR="00A36D77" w:rsidRPr="00601854">
        <w:rPr>
          <w:rFonts w:hint="eastAsia"/>
          <w:snapToGrid w:val="0"/>
          <w:kern w:val="22"/>
          <w:lang w:eastAsia="zh-CN"/>
        </w:rPr>
        <w:t>：</w:t>
      </w:r>
    </w:p>
    <w:p w14:paraId="4A55F74F" w14:textId="58D06912" w:rsidR="00694266" w:rsidRPr="00694266" w:rsidRDefault="00694266" w:rsidP="00141ABC">
      <w:pPr>
        <w:pStyle w:val="ListParagraph"/>
        <w:numPr>
          <w:ilvl w:val="0"/>
          <w:numId w:val="39"/>
        </w:numPr>
        <w:adjustRightInd w:val="0"/>
        <w:snapToGrid w:val="0"/>
        <w:spacing w:before="120" w:line="240" w:lineRule="atLeast"/>
        <w:ind w:left="0" w:firstLine="360"/>
        <w:contextualSpacing w:val="0"/>
        <w:jc w:val="left"/>
        <w:rPr>
          <w:snapToGrid w:val="0"/>
          <w:kern w:val="22"/>
          <w:lang w:eastAsia="zh-CN"/>
        </w:rPr>
      </w:pPr>
      <w:r w:rsidRPr="00694266">
        <w:rPr>
          <w:rFonts w:hint="eastAsia"/>
          <w:snapToGrid w:val="0"/>
          <w:kern w:val="22"/>
          <w:lang w:eastAsia="zh-CN"/>
        </w:rPr>
        <w:t>投资于</w:t>
      </w:r>
      <w:r w:rsidR="00601854">
        <w:rPr>
          <w:rFonts w:hint="eastAsia"/>
          <w:snapToGrid w:val="0"/>
          <w:kern w:val="22"/>
          <w:lang w:eastAsia="zh-CN"/>
        </w:rPr>
        <w:t>可持续</w:t>
      </w:r>
      <w:r w:rsidRPr="00694266">
        <w:rPr>
          <w:rFonts w:hint="eastAsia"/>
          <w:snapToGrid w:val="0"/>
          <w:kern w:val="22"/>
          <w:lang w:eastAsia="zh-CN"/>
        </w:rPr>
        <w:t>渔业管理</w:t>
      </w:r>
      <w:r w:rsidR="0070764D">
        <w:rPr>
          <w:rFonts w:hint="eastAsia"/>
          <w:snapToGrid w:val="0"/>
          <w:kern w:val="22"/>
          <w:lang w:eastAsia="zh-CN"/>
        </w:rPr>
        <w:t>（</w:t>
      </w:r>
      <w:r w:rsidRPr="00694266">
        <w:rPr>
          <w:rFonts w:hint="eastAsia"/>
          <w:snapToGrid w:val="0"/>
          <w:kern w:val="22"/>
          <w:lang w:eastAsia="zh-CN"/>
        </w:rPr>
        <w:t>包括远洋船队</w:t>
      </w:r>
      <w:r w:rsidR="0070764D">
        <w:rPr>
          <w:rFonts w:hint="eastAsia"/>
          <w:snapToGrid w:val="0"/>
          <w:kern w:val="22"/>
          <w:lang w:eastAsia="zh-CN"/>
        </w:rPr>
        <w:t>）</w:t>
      </w:r>
      <w:r w:rsidR="00D80FDD">
        <w:rPr>
          <w:rFonts w:hint="eastAsia"/>
          <w:snapToGrid w:val="0"/>
          <w:kern w:val="22"/>
          <w:lang w:eastAsia="zh-CN"/>
        </w:rPr>
        <w:t>，</w:t>
      </w:r>
      <w:r w:rsidRPr="00694266">
        <w:rPr>
          <w:rFonts w:hint="eastAsia"/>
          <w:snapToGrid w:val="0"/>
          <w:kern w:val="22"/>
          <w:lang w:eastAsia="zh-CN"/>
        </w:rPr>
        <w:t>打击非法、未报告和无管制的捕捞活动</w:t>
      </w:r>
      <w:r w:rsidR="00D80FDD">
        <w:rPr>
          <w:rFonts w:hint="eastAsia"/>
          <w:snapToGrid w:val="0"/>
          <w:kern w:val="22"/>
          <w:lang w:eastAsia="zh-CN"/>
        </w:rPr>
        <w:t>，</w:t>
      </w:r>
      <w:r w:rsidRPr="00694266">
        <w:rPr>
          <w:rFonts w:hint="eastAsia"/>
          <w:snapToGrid w:val="0"/>
          <w:kern w:val="22"/>
          <w:lang w:eastAsia="zh-CN"/>
        </w:rPr>
        <w:t>取消有害补贴，</w:t>
      </w:r>
      <w:r w:rsidR="00D80FDD">
        <w:rPr>
          <w:rFonts w:hint="eastAsia"/>
          <w:snapToGrid w:val="0"/>
          <w:kern w:val="22"/>
          <w:lang w:eastAsia="zh-CN"/>
        </w:rPr>
        <w:t>到</w:t>
      </w:r>
      <w:r w:rsidRPr="00694266">
        <w:rPr>
          <w:rFonts w:hint="eastAsia"/>
          <w:snapToGrid w:val="0"/>
          <w:kern w:val="22"/>
          <w:lang w:eastAsia="zh-CN"/>
        </w:rPr>
        <w:t>2030</w:t>
      </w:r>
      <w:r w:rsidRPr="00694266">
        <w:rPr>
          <w:rFonts w:hint="eastAsia"/>
          <w:snapToGrid w:val="0"/>
          <w:kern w:val="22"/>
          <w:lang w:eastAsia="zh-CN"/>
        </w:rPr>
        <w:t>年</w:t>
      </w:r>
      <w:r w:rsidR="00D80FDD">
        <w:rPr>
          <w:rFonts w:hint="eastAsia"/>
          <w:snapToGrid w:val="0"/>
          <w:kern w:val="22"/>
          <w:lang w:eastAsia="zh-CN"/>
        </w:rPr>
        <w:t>可</w:t>
      </w:r>
      <w:r w:rsidRPr="00694266">
        <w:rPr>
          <w:rFonts w:hint="eastAsia"/>
          <w:snapToGrid w:val="0"/>
          <w:kern w:val="22"/>
          <w:lang w:eastAsia="zh-CN"/>
        </w:rPr>
        <w:t>结束过度捕捞，重建许多种群，减少对濒危物种的威胁，同时增加</w:t>
      </w:r>
      <w:r w:rsidR="00E03083">
        <w:rPr>
          <w:rFonts w:hint="eastAsia"/>
          <w:snapToGrid w:val="0"/>
          <w:kern w:val="22"/>
          <w:lang w:eastAsia="zh-CN"/>
        </w:rPr>
        <w:t>食物</w:t>
      </w:r>
      <w:r w:rsidRPr="00694266">
        <w:rPr>
          <w:rFonts w:hint="eastAsia"/>
          <w:snapToGrid w:val="0"/>
          <w:kern w:val="22"/>
          <w:lang w:eastAsia="zh-CN"/>
        </w:rPr>
        <w:t>供应，降低成本，优先满足最依赖渔业的人的营养和生计需求；</w:t>
      </w:r>
      <w:r w:rsidR="00D80FDD">
        <w:rPr>
          <w:rStyle w:val="FootnoteReference"/>
          <w:snapToGrid w:val="0"/>
          <w:kern w:val="22"/>
          <w:lang w:eastAsia="zh-CN"/>
        </w:rPr>
        <w:footnoteReference w:id="97"/>
      </w:r>
    </w:p>
    <w:p w14:paraId="5EFD6491" w14:textId="5F603F76" w:rsidR="00694266" w:rsidRPr="00694266" w:rsidRDefault="00694266" w:rsidP="00141ABC">
      <w:pPr>
        <w:pStyle w:val="ListParagraph"/>
        <w:numPr>
          <w:ilvl w:val="0"/>
          <w:numId w:val="39"/>
        </w:numPr>
        <w:adjustRightInd w:val="0"/>
        <w:snapToGrid w:val="0"/>
        <w:spacing w:before="120" w:line="240" w:lineRule="atLeast"/>
        <w:ind w:left="0" w:firstLine="360"/>
        <w:contextualSpacing w:val="0"/>
        <w:jc w:val="left"/>
        <w:rPr>
          <w:snapToGrid w:val="0"/>
          <w:kern w:val="22"/>
          <w:lang w:eastAsia="zh-CN"/>
        </w:rPr>
      </w:pPr>
      <w:r w:rsidRPr="00694266">
        <w:rPr>
          <w:rFonts w:hint="eastAsia"/>
          <w:snapToGrid w:val="0"/>
          <w:kern w:val="22"/>
          <w:lang w:eastAsia="zh-CN"/>
        </w:rPr>
        <w:lastRenderedPageBreak/>
        <w:t>需要采取综合措施，确保野生</w:t>
      </w:r>
      <w:r w:rsidR="00D80FDD">
        <w:rPr>
          <w:rFonts w:hint="eastAsia"/>
          <w:snapToGrid w:val="0"/>
          <w:kern w:val="22"/>
          <w:lang w:eastAsia="zh-CN"/>
        </w:rPr>
        <w:t>动物肉</w:t>
      </w:r>
      <w:r w:rsidRPr="00694266">
        <w:rPr>
          <w:rFonts w:hint="eastAsia"/>
          <w:snapToGrid w:val="0"/>
          <w:kern w:val="22"/>
          <w:lang w:eastAsia="zh-CN"/>
        </w:rPr>
        <w:t>的供应在源头得到可持续和合法的管理；减少城镇对不可持续管理和</w:t>
      </w:r>
      <w:r w:rsidRPr="00694266">
        <w:rPr>
          <w:rFonts w:hint="eastAsia"/>
          <w:snapToGrid w:val="0"/>
          <w:kern w:val="22"/>
          <w:lang w:eastAsia="zh-CN"/>
        </w:rPr>
        <w:t>/</w:t>
      </w:r>
      <w:r w:rsidRPr="00694266">
        <w:rPr>
          <w:rFonts w:hint="eastAsia"/>
          <w:snapToGrid w:val="0"/>
          <w:kern w:val="22"/>
          <w:lang w:eastAsia="zh-CN"/>
        </w:rPr>
        <w:t>或非法野生</w:t>
      </w:r>
      <w:r w:rsidR="00D80FDD">
        <w:rPr>
          <w:rFonts w:hint="eastAsia"/>
          <w:snapToGrid w:val="0"/>
          <w:kern w:val="22"/>
          <w:lang w:eastAsia="zh-CN"/>
        </w:rPr>
        <w:t>动物肉</w:t>
      </w:r>
      <w:r w:rsidRPr="00694266">
        <w:rPr>
          <w:rFonts w:hint="eastAsia"/>
          <w:snapToGrid w:val="0"/>
          <w:kern w:val="22"/>
          <w:lang w:eastAsia="zh-CN"/>
        </w:rPr>
        <w:t>的需求，促进治理，同时尊重可持续</w:t>
      </w:r>
      <w:r w:rsidR="00D80FDD">
        <w:rPr>
          <w:rFonts w:hint="eastAsia"/>
          <w:snapToGrid w:val="0"/>
          <w:kern w:val="22"/>
          <w:lang w:eastAsia="zh-CN"/>
        </w:rPr>
        <w:t>习惯</w:t>
      </w:r>
      <w:r w:rsidRPr="00694266">
        <w:rPr>
          <w:rFonts w:hint="eastAsia"/>
          <w:snapToGrid w:val="0"/>
          <w:kern w:val="22"/>
          <w:lang w:eastAsia="zh-CN"/>
        </w:rPr>
        <w:t>使用；</w:t>
      </w:r>
      <w:r w:rsidR="00D80FDD">
        <w:rPr>
          <w:rStyle w:val="FootnoteReference"/>
          <w:snapToGrid w:val="0"/>
          <w:kern w:val="22"/>
          <w:lang w:eastAsia="zh-CN"/>
        </w:rPr>
        <w:footnoteReference w:id="98"/>
      </w:r>
    </w:p>
    <w:p w14:paraId="3A080AD5" w14:textId="4666035C" w:rsidR="00694266" w:rsidRPr="00694266" w:rsidRDefault="00694266" w:rsidP="00141ABC">
      <w:pPr>
        <w:pStyle w:val="ListParagraph"/>
        <w:numPr>
          <w:ilvl w:val="0"/>
          <w:numId w:val="39"/>
        </w:numPr>
        <w:adjustRightInd w:val="0"/>
        <w:snapToGrid w:val="0"/>
        <w:spacing w:before="120" w:line="240" w:lineRule="atLeast"/>
        <w:ind w:left="0" w:firstLine="360"/>
        <w:contextualSpacing w:val="0"/>
        <w:jc w:val="left"/>
        <w:rPr>
          <w:snapToGrid w:val="0"/>
          <w:kern w:val="22"/>
          <w:lang w:eastAsia="zh-CN"/>
        </w:rPr>
      </w:pPr>
      <w:r w:rsidRPr="00694266">
        <w:rPr>
          <w:rFonts w:hint="eastAsia"/>
          <w:snapToGrid w:val="0"/>
          <w:kern w:val="22"/>
          <w:lang w:eastAsia="zh-CN"/>
        </w:rPr>
        <w:t>通过国家措施和《濒危物种公约》</w:t>
      </w:r>
      <w:r w:rsidR="00601854" w:rsidRPr="00601854">
        <w:rPr>
          <w:rFonts w:hint="eastAsia"/>
          <w:snapToGrid w:val="0"/>
          <w:kern w:val="22"/>
          <w:lang w:eastAsia="zh-CN"/>
        </w:rPr>
        <w:t>、《联合国打击跨国有组织犯罪公约》</w:t>
      </w:r>
      <w:r w:rsidR="00601854">
        <w:rPr>
          <w:rFonts w:hint="eastAsia"/>
          <w:snapToGrid w:val="0"/>
          <w:kern w:val="22"/>
          <w:lang w:eastAsia="zh-CN"/>
        </w:rPr>
        <w:t>、</w:t>
      </w:r>
      <w:r w:rsidR="00601854" w:rsidRPr="00601854">
        <w:rPr>
          <w:rFonts w:hint="eastAsia"/>
          <w:snapToGrid w:val="0"/>
          <w:kern w:val="22"/>
          <w:lang w:eastAsia="zh-CN"/>
        </w:rPr>
        <w:t>联合国毒品和犯罪问题办公室支持的</w:t>
      </w:r>
      <w:r w:rsidR="00601854">
        <w:rPr>
          <w:rFonts w:hint="eastAsia"/>
          <w:snapToGrid w:val="0"/>
          <w:kern w:val="22"/>
          <w:lang w:eastAsia="zh-CN"/>
        </w:rPr>
        <w:t>国际</w:t>
      </w:r>
      <w:r w:rsidR="00601854" w:rsidRPr="00601854">
        <w:rPr>
          <w:rFonts w:hint="eastAsia"/>
          <w:snapToGrid w:val="0"/>
          <w:kern w:val="22"/>
          <w:lang w:eastAsia="zh-CN"/>
        </w:rPr>
        <w:t>进程</w:t>
      </w:r>
      <w:r w:rsidR="00601854">
        <w:rPr>
          <w:rFonts w:hint="eastAsia"/>
          <w:snapToGrid w:val="0"/>
          <w:kern w:val="22"/>
          <w:lang w:eastAsia="zh-CN"/>
        </w:rPr>
        <w:t>，</w:t>
      </w:r>
      <w:r w:rsidR="00221178">
        <w:rPr>
          <w:rFonts w:hint="eastAsia"/>
          <w:snapToGrid w:val="0"/>
          <w:kern w:val="22"/>
          <w:lang w:eastAsia="zh-CN"/>
        </w:rPr>
        <w:t>采取</w:t>
      </w:r>
      <w:r w:rsidRPr="00694266">
        <w:rPr>
          <w:rFonts w:hint="eastAsia"/>
          <w:snapToGrid w:val="0"/>
          <w:kern w:val="22"/>
          <w:lang w:eastAsia="zh-CN"/>
        </w:rPr>
        <w:t>和实施更强有力的</w:t>
      </w:r>
      <w:r w:rsidR="00601854">
        <w:rPr>
          <w:rFonts w:hint="eastAsia"/>
          <w:snapToGrid w:val="0"/>
          <w:kern w:val="22"/>
          <w:lang w:eastAsia="zh-CN"/>
        </w:rPr>
        <w:t>管制和监测</w:t>
      </w:r>
      <w:r w:rsidRPr="00694266">
        <w:rPr>
          <w:rFonts w:hint="eastAsia"/>
          <w:snapToGrid w:val="0"/>
          <w:kern w:val="22"/>
          <w:lang w:eastAsia="zh-CN"/>
        </w:rPr>
        <w:t>，可以大幅减少对人类健康构成</w:t>
      </w:r>
      <w:r w:rsidR="00221178">
        <w:rPr>
          <w:rFonts w:hint="eastAsia"/>
          <w:snapToGrid w:val="0"/>
          <w:kern w:val="22"/>
          <w:lang w:eastAsia="zh-CN"/>
        </w:rPr>
        <w:t>重大</w:t>
      </w:r>
      <w:r w:rsidRPr="00694266">
        <w:rPr>
          <w:rFonts w:hint="eastAsia"/>
          <w:snapToGrid w:val="0"/>
          <w:kern w:val="22"/>
          <w:lang w:eastAsia="zh-CN"/>
        </w:rPr>
        <w:t>风险的濒危物种非法和无管制贸易。</w:t>
      </w:r>
      <w:r w:rsidR="00221178">
        <w:rPr>
          <w:rStyle w:val="FootnoteReference"/>
          <w:snapToGrid w:val="0"/>
          <w:kern w:val="22"/>
          <w:lang w:eastAsia="zh-CN"/>
        </w:rPr>
        <w:footnoteReference w:id="99"/>
      </w:r>
    </w:p>
    <w:p w14:paraId="61946664" w14:textId="6DC0BCD5" w:rsidR="00694266" w:rsidRPr="00694266" w:rsidRDefault="00694266" w:rsidP="00141ABC">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94266">
        <w:rPr>
          <w:rFonts w:hint="eastAsia"/>
          <w:snapToGrid w:val="0"/>
          <w:kern w:val="22"/>
          <w:lang w:eastAsia="zh-CN"/>
        </w:rPr>
        <w:t>解决野生动植物种使用的合法性、可持续性和安全性</w:t>
      </w:r>
      <w:r w:rsidR="0048788E">
        <w:rPr>
          <w:rFonts w:hint="eastAsia"/>
          <w:snapToGrid w:val="0"/>
          <w:kern w:val="22"/>
          <w:lang w:eastAsia="zh-CN"/>
        </w:rPr>
        <w:t>，</w:t>
      </w:r>
      <w:r w:rsidRPr="00694266">
        <w:rPr>
          <w:rFonts w:hint="eastAsia"/>
          <w:snapToGrid w:val="0"/>
          <w:kern w:val="22"/>
          <w:lang w:eastAsia="zh-CN"/>
        </w:rPr>
        <w:t>需要在收获点、</w:t>
      </w:r>
      <w:r w:rsidR="0023472D">
        <w:rPr>
          <w:rFonts w:hint="eastAsia"/>
          <w:snapToGrid w:val="0"/>
          <w:kern w:val="22"/>
          <w:lang w:eastAsia="zh-CN"/>
        </w:rPr>
        <w:t>上岸、</w:t>
      </w:r>
      <w:r w:rsidRPr="00694266">
        <w:rPr>
          <w:rFonts w:hint="eastAsia"/>
          <w:snapToGrid w:val="0"/>
          <w:kern w:val="22"/>
          <w:lang w:eastAsia="zh-CN"/>
        </w:rPr>
        <w:t>运输和贸易期间以及最终消费点</w:t>
      </w:r>
      <w:r w:rsidR="0048788E">
        <w:rPr>
          <w:rFonts w:hint="eastAsia"/>
          <w:snapToGrid w:val="0"/>
          <w:kern w:val="22"/>
          <w:lang w:eastAsia="zh-CN"/>
        </w:rPr>
        <w:t>采取行动</w:t>
      </w:r>
      <w:r w:rsidRPr="0048788E">
        <w:rPr>
          <w:snapToGrid w:val="0"/>
          <w:kern w:val="22"/>
          <w:lang w:eastAsia="zh-CN"/>
        </w:rPr>
        <w:t>——</w:t>
      </w:r>
      <w:r w:rsidRPr="00694266">
        <w:rPr>
          <w:rFonts w:hint="eastAsia"/>
          <w:snapToGrid w:val="0"/>
          <w:kern w:val="22"/>
          <w:lang w:eastAsia="zh-CN"/>
        </w:rPr>
        <w:t>后者影响总体需求。</w:t>
      </w:r>
      <w:r w:rsidR="0048788E">
        <w:rPr>
          <w:rStyle w:val="FootnoteReference"/>
          <w:snapToGrid w:val="0"/>
          <w:kern w:val="22"/>
          <w:lang w:eastAsia="zh-CN"/>
        </w:rPr>
        <w:footnoteReference w:id="100"/>
      </w:r>
      <w:r w:rsidR="0048788E">
        <w:rPr>
          <w:rFonts w:hint="eastAsia"/>
          <w:snapToGrid w:val="0"/>
          <w:kern w:val="22"/>
          <w:lang w:eastAsia="zh-CN"/>
        </w:rPr>
        <w:t xml:space="preserve"> </w:t>
      </w:r>
      <w:r w:rsidRPr="00694266">
        <w:rPr>
          <w:rFonts w:hint="eastAsia"/>
          <w:snapToGrid w:val="0"/>
          <w:kern w:val="22"/>
          <w:lang w:eastAsia="zh-CN"/>
        </w:rPr>
        <w:t>因此，拟议</w:t>
      </w:r>
      <w:r w:rsidR="0048788E">
        <w:rPr>
          <w:rFonts w:hint="eastAsia"/>
          <w:snapToGrid w:val="0"/>
          <w:kern w:val="22"/>
          <w:lang w:eastAsia="zh-CN"/>
        </w:rPr>
        <w:t>行动</w:t>
      </w:r>
      <w:r w:rsidRPr="00694266">
        <w:rPr>
          <w:rFonts w:hint="eastAsia"/>
          <w:snapToGrid w:val="0"/>
          <w:kern w:val="22"/>
          <w:lang w:eastAsia="zh-CN"/>
        </w:rPr>
        <w:t>目标</w:t>
      </w:r>
      <w:r w:rsidRPr="00694266">
        <w:rPr>
          <w:rFonts w:hint="eastAsia"/>
          <w:snapToGrid w:val="0"/>
          <w:kern w:val="22"/>
          <w:lang w:eastAsia="zh-CN"/>
        </w:rPr>
        <w:t>18</w:t>
      </w:r>
      <w:r w:rsidRPr="00694266">
        <w:rPr>
          <w:rFonts w:hint="eastAsia"/>
          <w:snapToGrid w:val="0"/>
          <w:kern w:val="22"/>
          <w:lang w:eastAsia="zh-CN"/>
        </w:rPr>
        <w:t>和</w:t>
      </w:r>
      <w:r w:rsidRPr="00694266">
        <w:rPr>
          <w:rFonts w:hint="eastAsia"/>
          <w:snapToGrid w:val="0"/>
          <w:kern w:val="22"/>
          <w:lang w:eastAsia="zh-CN"/>
        </w:rPr>
        <w:t>19</w:t>
      </w:r>
      <w:r w:rsidRPr="00694266">
        <w:rPr>
          <w:rFonts w:hint="eastAsia"/>
          <w:snapToGrid w:val="0"/>
          <w:kern w:val="22"/>
          <w:lang w:eastAsia="zh-CN"/>
        </w:rPr>
        <w:t>与</w:t>
      </w:r>
      <w:r w:rsidR="0048788E">
        <w:rPr>
          <w:rFonts w:hint="eastAsia"/>
          <w:snapToGrid w:val="0"/>
          <w:kern w:val="22"/>
          <w:lang w:eastAsia="zh-CN"/>
        </w:rPr>
        <w:t>本行动</w:t>
      </w:r>
      <w:r w:rsidRPr="00694266">
        <w:rPr>
          <w:rFonts w:hint="eastAsia"/>
          <w:snapToGrid w:val="0"/>
          <w:kern w:val="22"/>
          <w:lang w:eastAsia="zh-CN"/>
        </w:rPr>
        <w:t>目标</w:t>
      </w:r>
      <w:r w:rsidR="0048788E">
        <w:rPr>
          <w:rFonts w:hint="eastAsia"/>
          <w:snapToGrid w:val="0"/>
          <w:kern w:val="22"/>
          <w:lang w:eastAsia="zh-CN"/>
        </w:rPr>
        <w:t>有</w:t>
      </w:r>
      <w:r w:rsidRPr="00694266">
        <w:rPr>
          <w:rFonts w:hint="eastAsia"/>
          <w:snapToGrid w:val="0"/>
          <w:kern w:val="22"/>
          <w:lang w:eastAsia="zh-CN"/>
        </w:rPr>
        <w:t>协同</w:t>
      </w:r>
      <w:r w:rsidR="0048788E">
        <w:rPr>
          <w:rFonts w:hint="eastAsia"/>
          <w:snapToGrid w:val="0"/>
          <w:kern w:val="22"/>
          <w:lang w:eastAsia="zh-CN"/>
        </w:rPr>
        <w:t>作用</w:t>
      </w:r>
      <w:r w:rsidRPr="00694266">
        <w:rPr>
          <w:rFonts w:hint="eastAsia"/>
          <w:snapToGrid w:val="0"/>
          <w:kern w:val="22"/>
          <w:lang w:eastAsia="zh-CN"/>
        </w:rPr>
        <w:t>。拟议</w:t>
      </w:r>
      <w:r w:rsidR="00914F8F">
        <w:rPr>
          <w:rFonts w:hint="eastAsia"/>
          <w:snapToGrid w:val="0"/>
          <w:kern w:val="22"/>
          <w:lang w:eastAsia="zh-CN"/>
        </w:rPr>
        <w:t>行动目标</w:t>
      </w:r>
      <w:r w:rsidRPr="00694266">
        <w:rPr>
          <w:rFonts w:hint="eastAsia"/>
          <w:snapToGrid w:val="0"/>
          <w:kern w:val="22"/>
          <w:lang w:eastAsia="zh-CN"/>
        </w:rPr>
        <w:t>17</w:t>
      </w:r>
      <w:r w:rsidRPr="00694266">
        <w:rPr>
          <w:rFonts w:hint="eastAsia"/>
          <w:snapToGrid w:val="0"/>
          <w:kern w:val="22"/>
          <w:lang w:eastAsia="zh-CN"/>
        </w:rPr>
        <w:t>通过重点消除有害补贴和将补贴转</w:t>
      </w:r>
      <w:r w:rsidR="0048788E">
        <w:rPr>
          <w:rFonts w:hint="eastAsia"/>
          <w:snapToGrid w:val="0"/>
          <w:kern w:val="22"/>
          <w:lang w:eastAsia="zh-CN"/>
        </w:rPr>
        <w:t>用于</w:t>
      </w:r>
      <w:r w:rsidRPr="00694266">
        <w:rPr>
          <w:rFonts w:hint="eastAsia"/>
          <w:snapToGrid w:val="0"/>
          <w:kern w:val="22"/>
          <w:lang w:eastAsia="zh-CN"/>
        </w:rPr>
        <w:t>支持合法、可持续和安全的野生物种收获、贸易和使用，为</w:t>
      </w:r>
      <w:r w:rsidR="0048788E">
        <w:rPr>
          <w:rFonts w:hint="eastAsia"/>
          <w:snapToGrid w:val="0"/>
          <w:kern w:val="22"/>
          <w:lang w:eastAsia="zh-CN"/>
        </w:rPr>
        <w:t>本</w:t>
      </w:r>
      <w:r w:rsidR="00914F8F">
        <w:rPr>
          <w:rFonts w:hint="eastAsia"/>
          <w:snapToGrid w:val="0"/>
          <w:kern w:val="22"/>
          <w:lang w:eastAsia="zh-CN"/>
        </w:rPr>
        <w:t>行动目标</w:t>
      </w:r>
      <w:r w:rsidRPr="00694266">
        <w:rPr>
          <w:rFonts w:hint="eastAsia"/>
          <w:snapToGrid w:val="0"/>
          <w:kern w:val="22"/>
          <w:lang w:eastAsia="zh-CN"/>
        </w:rPr>
        <w:t>的所有要素提供直接支持。</w:t>
      </w:r>
      <w:r w:rsidR="00D5747C">
        <w:rPr>
          <w:rFonts w:hint="eastAsia"/>
          <w:snapToGrid w:val="0"/>
          <w:kern w:val="22"/>
          <w:lang w:eastAsia="zh-CN"/>
        </w:rPr>
        <w:t>所采取的</w:t>
      </w:r>
      <w:r w:rsidRPr="00694266">
        <w:rPr>
          <w:rFonts w:hint="eastAsia"/>
          <w:snapToGrid w:val="0"/>
          <w:kern w:val="22"/>
          <w:lang w:eastAsia="zh-CN"/>
        </w:rPr>
        <w:t>行动还应尊重土著人民和</w:t>
      </w:r>
      <w:r w:rsidR="00D5747C">
        <w:rPr>
          <w:rFonts w:hint="eastAsia"/>
          <w:snapToGrid w:val="0"/>
          <w:kern w:val="22"/>
          <w:lang w:eastAsia="zh-CN"/>
        </w:rPr>
        <w:t>地方</w:t>
      </w:r>
      <w:r w:rsidRPr="00694266">
        <w:rPr>
          <w:rFonts w:hint="eastAsia"/>
          <w:snapToGrid w:val="0"/>
          <w:kern w:val="22"/>
          <w:lang w:eastAsia="zh-CN"/>
        </w:rPr>
        <w:t>社区对生物多样性的可持续</w:t>
      </w:r>
      <w:r w:rsidR="00D5747C" w:rsidRPr="00694266">
        <w:rPr>
          <w:rFonts w:hint="eastAsia"/>
          <w:snapToGrid w:val="0"/>
          <w:kern w:val="22"/>
          <w:lang w:eastAsia="zh-CN"/>
        </w:rPr>
        <w:t>习惯</w:t>
      </w:r>
      <w:r w:rsidR="00D5747C">
        <w:rPr>
          <w:rFonts w:hint="eastAsia"/>
          <w:snapToGrid w:val="0"/>
          <w:kern w:val="22"/>
          <w:lang w:eastAsia="zh-CN"/>
        </w:rPr>
        <w:t>使用</w:t>
      </w:r>
      <w:r w:rsidR="0070764D">
        <w:rPr>
          <w:rFonts w:hint="eastAsia"/>
          <w:snapToGrid w:val="0"/>
          <w:kern w:val="22"/>
          <w:lang w:eastAsia="zh-CN"/>
        </w:rPr>
        <w:t>（</w:t>
      </w:r>
      <w:r w:rsidRPr="00694266">
        <w:rPr>
          <w:rFonts w:hint="eastAsia"/>
          <w:snapToGrid w:val="0"/>
          <w:kern w:val="22"/>
          <w:lang w:eastAsia="zh-CN"/>
        </w:rPr>
        <w:t>与</w:t>
      </w:r>
      <w:r w:rsidR="00D5747C">
        <w:rPr>
          <w:rFonts w:hint="eastAsia"/>
          <w:snapToGrid w:val="0"/>
          <w:kern w:val="22"/>
          <w:lang w:eastAsia="zh-CN"/>
        </w:rPr>
        <w:t>本行动</w:t>
      </w:r>
      <w:r w:rsidRPr="00694266">
        <w:rPr>
          <w:rFonts w:hint="eastAsia"/>
          <w:snapToGrid w:val="0"/>
          <w:kern w:val="22"/>
          <w:lang w:eastAsia="zh-CN"/>
        </w:rPr>
        <w:t>目标密切相关</w:t>
      </w:r>
      <w:r w:rsidR="00D5747C">
        <w:rPr>
          <w:rFonts w:hint="eastAsia"/>
          <w:snapToGrid w:val="0"/>
          <w:kern w:val="22"/>
          <w:lang w:eastAsia="zh-CN"/>
        </w:rPr>
        <w:t>的</w:t>
      </w:r>
      <w:r w:rsidR="00D5747C" w:rsidRPr="00694266">
        <w:rPr>
          <w:rFonts w:hint="eastAsia"/>
          <w:snapToGrid w:val="0"/>
          <w:kern w:val="22"/>
          <w:lang w:eastAsia="zh-CN"/>
        </w:rPr>
        <w:t>拟议</w:t>
      </w:r>
      <w:r w:rsidR="00D5747C">
        <w:rPr>
          <w:rFonts w:hint="eastAsia"/>
          <w:snapToGrid w:val="0"/>
          <w:kern w:val="22"/>
          <w:lang w:eastAsia="zh-CN"/>
        </w:rPr>
        <w:t>行动</w:t>
      </w:r>
      <w:r w:rsidR="00D5747C" w:rsidRPr="00694266">
        <w:rPr>
          <w:rFonts w:hint="eastAsia"/>
          <w:snapToGrid w:val="0"/>
          <w:kern w:val="22"/>
          <w:lang w:eastAsia="zh-CN"/>
        </w:rPr>
        <w:t>目标</w:t>
      </w:r>
      <w:r w:rsidR="00D5747C" w:rsidRPr="00694266">
        <w:rPr>
          <w:rFonts w:hint="eastAsia"/>
          <w:snapToGrid w:val="0"/>
          <w:kern w:val="22"/>
          <w:lang w:eastAsia="zh-CN"/>
        </w:rPr>
        <w:t>8</w:t>
      </w:r>
      <w:r w:rsidRPr="00694266">
        <w:rPr>
          <w:rFonts w:hint="eastAsia"/>
          <w:snapToGrid w:val="0"/>
          <w:kern w:val="22"/>
          <w:lang w:eastAsia="zh-CN"/>
        </w:rPr>
        <w:t>在这方面也很重要</w:t>
      </w:r>
      <w:r w:rsidR="0070764D">
        <w:rPr>
          <w:rFonts w:hint="eastAsia"/>
          <w:snapToGrid w:val="0"/>
          <w:kern w:val="22"/>
          <w:lang w:eastAsia="zh-CN"/>
        </w:rPr>
        <w:t>）</w:t>
      </w:r>
      <w:r w:rsidRPr="00694266">
        <w:rPr>
          <w:rFonts w:hint="eastAsia"/>
          <w:snapToGrid w:val="0"/>
          <w:kern w:val="22"/>
          <w:lang w:eastAsia="zh-CN"/>
        </w:rPr>
        <w:t>。</w:t>
      </w:r>
      <w:r w:rsidR="00D5747C" w:rsidRPr="007A1E74">
        <w:rPr>
          <w:rFonts w:cstheme="minorHAnsi"/>
          <w:color w:val="000000" w:themeColor="text1"/>
          <w:szCs w:val="22"/>
          <w:lang w:val="en-US" w:eastAsia="zh-CN"/>
        </w:rPr>
        <w:t>IPBES</w:t>
      </w:r>
      <w:r w:rsidRPr="00694266">
        <w:rPr>
          <w:rFonts w:hint="eastAsia"/>
          <w:snapToGrid w:val="0"/>
          <w:kern w:val="22"/>
          <w:lang w:eastAsia="zh-CN"/>
        </w:rPr>
        <w:t>关于可持续利用野生物种的评估定于</w:t>
      </w:r>
      <w:r w:rsidRPr="00694266">
        <w:rPr>
          <w:rFonts w:hint="eastAsia"/>
          <w:snapToGrid w:val="0"/>
          <w:kern w:val="22"/>
          <w:lang w:eastAsia="zh-CN"/>
        </w:rPr>
        <w:t>2022</w:t>
      </w:r>
      <w:r w:rsidRPr="00694266">
        <w:rPr>
          <w:rFonts w:hint="eastAsia"/>
          <w:snapToGrid w:val="0"/>
          <w:kern w:val="22"/>
          <w:lang w:eastAsia="zh-CN"/>
        </w:rPr>
        <w:t>年完成，</w:t>
      </w:r>
      <w:r w:rsidR="00E155D9">
        <w:rPr>
          <w:rFonts w:hint="eastAsia"/>
          <w:snapToGrid w:val="0"/>
          <w:kern w:val="22"/>
          <w:lang w:eastAsia="zh-CN"/>
        </w:rPr>
        <w:t>届时</w:t>
      </w:r>
      <w:r w:rsidRPr="00694266">
        <w:rPr>
          <w:rFonts w:hint="eastAsia"/>
          <w:snapToGrid w:val="0"/>
          <w:kern w:val="22"/>
          <w:lang w:eastAsia="zh-CN"/>
        </w:rPr>
        <w:t>将提供与</w:t>
      </w:r>
      <w:r w:rsidR="00D5747C">
        <w:rPr>
          <w:rFonts w:hint="eastAsia"/>
          <w:snapToGrid w:val="0"/>
          <w:kern w:val="22"/>
          <w:lang w:eastAsia="zh-CN"/>
        </w:rPr>
        <w:t>本</w:t>
      </w:r>
      <w:r w:rsidRPr="00694266">
        <w:rPr>
          <w:rFonts w:hint="eastAsia"/>
          <w:snapToGrid w:val="0"/>
          <w:kern w:val="22"/>
          <w:lang w:eastAsia="zh-CN"/>
        </w:rPr>
        <w:t>拟议</w:t>
      </w:r>
      <w:r w:rsidR="00D5747C">
        <w:rPr>
          <w:rFonts w:hint="eastAsia"/>
          <w:snapToGrid w:val="0"/>
          <w:kern w:val="22"/>
          <w:lang w:eastAsia="zh-CN"/>
        </w:rPr>
        <w:t>行动</w:t>
      </w:r>
      <w:r w:rsidRPr="00694266">
        <w:rPr>
          <w:rFonts w:hint="eastAsia"/>
          <w:snapToGrid w:val="0"/>
          <w:kern w:val="22"/>
          <w:lang w:eastAsia="zh-CN"/>
        </w:rPr>
        <w:t>目标和拟议</w:t>
      </w:r>
      <w:r w:rsidR="00D5747C">
        <w:rPr>
          <w:rFonts w:hint="eastAsia"/>
          <w:snapToGrid w:val="0"/>
          <w:kern w:val="22"/>
          <w:lang w:eastAsia="zh-CN"/>
        </w:rPr>
        <w:t>行动</w:t>
      </w:r>
      <w:r w:rsidRPr="00694266">
        <w:rPr>
          <w:rFonts w:hint="eastAsia"/>
          <w:snapToGrid w:val="0"/>
          <w:kern w:val="22"/>
          <w:lang w:eastAsia="zh-CN"/>
        </w:rPr>
        <w:t>目标</w:t>
      </w:r>
      <w:r w:rsidRPr="00694266">
        <w:rPr>
          <w:rFonts w:hint="eastAsia"/>
          <w:snapToGrid w:val="0"/>
          <w:kern w:val="22"/>
          <w:lang w:eastAsia="zh-CN"/>
        </w:rPr>
        <w:t>8</w:t>
      </w:r>
      <w:r w:rsidRPr="00694266">
        <w:rPr>
          <w:rFonts w:hint="eastAsia"/>
          <w:snapToGrid w:val="0"/>
          <w:kern w:val="22"/>
          <w:lang w:eastAsia="zh-CN"/>
        </w:rPr>
        <w:t>相关的更多有用信息。</w:t>
      </w:r>
    </w:p>
    <w:p w14:paraId="15290271" w14:textId="67341B53" w:rsidR="00694266" w:rsidRPr="00141ABC" w:rsidRDefault="00E03083" w:rsidP="00141ABC">
      <w:pPr>
        <w:adjustRightInd w:val="0"/>
        <w:snapToGrid w:val="0"/>
        <w:spacing w:before="120" w:line="240" w:lineRule="atLeast"/>
        <w:jc w:val="left"/>
        <w:rPr>
          <w:b/>
          <w:bCs/>
          <w:snapToGrid w:val="0"/>
          <w:kern w:val="22"/>
          <w:lang w:eastAsia="zh-CN"/>
        </w:rPr>
      </w:pPr>
      <w:r>
        <w:rPr>
          <w:rFonts w:hint="eastAsia"/>
          <w:b/>
          <w:bCs/>
          <w:snapToGrid w:val="0"/>
          <w:kern w:val="22"/>
          <w:lang w:eastAsia="zh-CN"/>
        </w:rPr>
        <w:t>防止</w:t>
      </w:r>
      <w:r w:rsidR="00694266" w:rsidRPr="00141ABC">
        <w:rPr>
          <w:rFonts w:hint="eastAsia"/>
          <w:b/>
          <w:bCs/>
          <w:snapToGrid w:val="0"/>
          <w:kern w:val="22"/>
          <w:lang w:eastAsia="zh-CN"/>
        </w:rPr>
        <w:t>和控制外来入侵物种</w:t>
      </w:r>
      <w:r w:rsidR="00DF07EF" w:rsidRPr="00367457">
        <w:rPr>
          <w:rStyle w:val="FootnoteReference"/>
          <w:snapToGrid w:val="0"/>
          <w:kern w:val="22"/>
          <w:lang w:eastAsia="zh-CN"/>
        </w:rPr>
        <w:footnoteReference w:id="101"/>
      </w:r>
    </w:p>
    <w:p w14:paraId="4CCDD503" w14:textId="6019D94F" w:rsidR="00DF07EF" w:rsidRPr="00DF07EF" w:rsidRDefault="00DF07EF" w:rsidP="00DF07EF">
      <w:pPr>
        <w:pStyle w:val="ListParagraph"/>
        <w:adjustRightInd w:val="0"/>
        <w:snapToGrid w:val="0"/>
        <w:spacing w:before="120" w:line="240" w:lineRule="atLeast"/>
        <w:ind w:left="0"/>
        <w:contextualSpacing w:val="0"/>
        <w:jc w:val="left"/>
        <w:rPr>
          <w:rFonts w:eastAsia="KaiTi"/>
          <w:snapToGrid w:val="0"/>
          <w:kern w:val="22"/>
          <w:lang w:eastAsia="zh-CN"/>
        </w:rPr>
      </w:pPr>
      <w:r w:rsidRPr="00DF07EF">
        <w:rPr>
          <w:rFonts w:eastAsia="KaiTi" w:hint="eastAsia"/>
          <w:b/>
          <w:bCs/>
          <w:snapToGrid w:val="0"/>
          <w:kern w:val="22"/>
          <w:lang w:eastAsia="zh-CN"/>
        </w:rPr>
        <w:t>行动目标</w:t>
      </w:r>
      <w:r w:rsidRPr="00DF07EF">
        <w:rPr>
          <w:rFonts w:eastAsia="KaiTi" w:hint="eastAsia"/>
          <w:b/>
          <w:bCs/>
          <w:snapToGrid w:val="0"/>
          <w:kern w:val="22"/>
          <w:lang w:eastAsia="zh-CN"/>
        </w:rPr>
        <w:t xml:space="preserve"> 5.</w:t>
      </w:r>
      <w:r w:rsidRPr="00DF07EF">
        <w:rPr>
          <w:rFonts w:eastAsia="KaiTi" w:hint="eastAsia"/>
          <w:snapToGrid w:val="0"/>
          <w:kern w:val="22"/>
          <w:lang w:eastAsia="zh-CN"/>
        </w:rPr>
        <w:t xml:space="preserve"> </w:t>
      </w:r>
      <w:r w:rsidR="00E71D9A">
        <w:rPr>
          <w:rFonts w:eastAsia="KaiTi"/>
          <w:snapToGrid w:val="0"/>
          <w:kern w:val="22"/>
          <w:lang w:eastAsia="zh-CN"/>
        </w:rPr>
        <w:t xml:space="preserve"> </w:t>
      </w:r>
      <w:r w:rsidRPr="00DF07EF">
        <w:rPr>
          <w:rFonts w:eastAsia="KaiTi" w:hint="eastAsia"/>
          <w:snapToGrid w:val="0"/>
          <w:kern w:val="22"/>
          <w:lang w:eastAsia="zh-CN"/>
        </w:rPr>
        <w:t>到</w:t>
      </w:r>
      <w:r w:rsidRPr="00DF07EF">
        <w:rPr>
          <w:rFonts w:eastAsia="KaiTi" w:hint="eastAsia"/>
          <w:snapToGrid w:val="0"/>
          <w:kern w:val="22"/>
          <w:lang w:eastAsia="zh-CN"/>
        </w:rPr>
        <w:t>2030</w:t>
      </w:r>
      <w:r w:rsidRPr="00DF07EF">
        <w:rPr>
          <w:rFonts w:eastAsia="KaiTi" w:hint="eastAsia"/>
          <w:snapToGrid w:val="0"/>
          <w:kern w:val="22"/>
          <w:lang w:eastAsia="zh-CN"/>
        </w:rPr>
        <w:t>年管理和尽可能控制外来入侵物种的引进途径，使新引进率降低</w:t>
      </w:r>
      <w:r w:rsidRPr="00DF07EF">
        <w:rPr>
          <w:rFonts w:eastAsia="KaiTi" w:hint="eastAsia"/>
          <w:snapToGrid w:val="0"/>
          <w:kern w:val="22"/>
          <w:lang w:eastAsia="zh-CN"/>
        </w:rPr>
        <w:t>[50</w:t>
      </w:r>
      <w:r w:rsidRPr="00DF07EF">
        <w:rPr>
          <w:rFonts w:eastAsia="KaiTi" w:hint="eastAsia"/>
          <w:snapToGrid w:val="0"/>
          <w:kern w:val="22"/>
          <w:lang w:eastAsia="zh-CN"/>
        </w:rPr>
        <w:t>％</w:t>
      </w:r>
      <w:r w:rsidRPr="00DF07EF">
        <w:rPr>
          <w:rFonts w:eastAsia="KaiTi" w:hint="eastAsia"/>
          <w:snapToGrid w:val="0"/>
          <w:kern w:val="22"/>
          <w:lang w:eastAsia="zh-CN"/>
        </w:rPr>
        <w:t>]</w:t>
      </w:r>
      <w:r w:rsidRPr="00DF07EF">
        <w:rPr>
          <w:rFonts w:eastAsia="KaiTi" w:hint="eastAsia"/>
          <w:snapToGrid w:val="0"/>
          <w:kern w:val="22"/>
          <w:lang w:eastAsia="zh-CN"/>
        </w:rPr>
        <w:t>，并控制或根除外来入侵物种，从而消除或降低其影响，包括在至少</w:t>
      </w:r>
      <w:r w:rsidRPr="00DF07EF">
        <w:rPr>
          <w:rFonts w:eastAsia="KaiTi" w:hint="eastAsia"/>
          <w:snapToGrid w:val="0"/>
          <w:kern w:val="22"/>
          <w:lang w:eastAsia="zh-CN"/>
        </w:rPr>
        <w:t>[50</w:t>
      </w:r>
      <w:r w:rsidRPr="00DF07EF">
        <w:rPr>
          <w:rFonts w:eastAsia="KaiTi" w:hint="eastAsia"/>
          <w:snapToGrid w:val="0"/>
          <w:kern w:val="22"/>
          <w:lang w:eastAsia="zh-CN"/>
        </w:rPr>
        <w:t>％</w:t>
      </w:r>
      <w:r w:rsidRPr="00DF07EF">
        <w:rPr>
          <w:rFonts w:eastAsia="KaiTi" w:hint="eastAsia"/>
          <w:snapToGrid w:val="0"/>
          <w:kern w:val="22"/>
          <w:lang w:eastAsia="zh-CN"/>
        </w:rPr>
        <w:t>]</w:t>
      </w:r>
      <w:r w:rsidRPr="00DF07EF">
        <w:rPr>
          <w:rFonts w:eastAsia="KaiTi" w:hint="eastAsia"/>
          <w:snapToGrid w:val="0"/>
          <w:kern w:val="22"/>
          <w:lang w:eastAsia="zh-CN"/>
        </w:rPr>
        <w:t>的重要地区做到这一点。</w:t>
      </w:r>
    </w:p>
    <w:p w14:paraId="6520EDDC" w14:textId="6B8C9A04" w:rsidR="00DF70E9" w:rsidRDefault="00DF70E9" w:rsidP="00431893">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5B7FAC">
        <w:rPr>
          <w:rFonts w:hint="eastAsia"/>
          <w:snapToGrid w:val="0"/>
          <w:kern w:val="22"/>
          <w:lang w:eastAsia="zh-CN"/>
        </w:rPr>
        <w:t>外来入侵物种是全球生物多样性丧失的主要直接驱动因素之一，在一些生态系统中，如许多岛屿生态系统，它们是生物多样性下降的主要原因。</w:t>
      </w:r>
      <w:r w:rsidR="00534A0A" w:rsidRPr="005B7FAC">
        <w:rPr>
          <w:rFonts w:hint="eastAsia"/>
          <w:snapToGrid w:val="0"/>
          <w:kern w:val="22"/>
          <w:lang w:eastAsia="zh-CN"/>
        </w:rPr>
        <w:t>它们可以在基因、物种和生态系统层面影响生物多样性，并影响人类和社会经济福祉。</w:t>
      </w:r>
      <w:r w:rsidRPr="005B7FAC">
        <w:rPr>
          <w:rFonts w:hint="eastAsia"/>
          <w:snapToGrid w:val="0"/>
          <w:kern w:val="22"/>
          <w:lang w:eastAsia="zh-CN"/>
        </w:rPr>
        <w:t>一些外来入侵物种也是传染病的病原体。例如，主要通过两栖动物贸易传播的壶菌病的致病因子——</w:t>
      </w:r>
      <w:r w:rsidR="00147D44" w:rsidRPr="005B7FAC">
        <w:rPr>
          <w:rFonts w:hint="eastAsia"/>
          <w:snapToGrid w:val="0"/>
          <w:kern w:val="22"/>
          <w:lang w:eastAsia="zh-CN"/>
        </w:rPr>
        <w:t>蛙壶菌</w:t>
      </w:r>
      <w:r w:rsidR="0070764D" w:rsidRPr="005B7FAC">
        <w:rPr>
          <w:rFonts w:hint="eastAsia"/>
          <w:snapToGrid w:val="0"/>
          <w:kern w:val="22"/>
          <w:lang w:eastAsia="zh-CN"/>
        </w:rPr>
        <w:t>（</w:t>
      </w:r>
      <w:r w:rsidRPr="005B7FAC">
        <w:rPr>
          <w:rFonts w:hint="eastAsia"/>
          <w:snapToGrid w:val="0"/>
          <w:kern w:val="22"/>
          <w:lang w:eastAsia="zh-CN"/>
        </w:rPr>
        <w:t>Batrachochytrium dendrobatidis</w:t>
      </w:r>
      <w:r w:rsidR="0070764D" w:rsidRPr="005B7FAC">
        <w:rPr>
          <w:rFonts w:hint="eastAsia"/>
          <w:snapToGrid w:val="0"/>
          <w:kern w:val="22"/>
          <w:lang w:eastAsia="zh-CN"/>
        </w:rPr>
        <w:t>）</w:t>
      </w:r>
      <w:r w:rsidRPr="005B7FAC">
        <w:rPr>
          <w:rFonts w:hint="eastAsia"/>
          <w:snapToGrid w:val="0"/>
          <w:kern w:val="22"/>
          <w:lang w:eastAsia="zh-CN"/>
        </w:rPr>
        <w:t>导致</w:t>
      </w:r>
      <w:r w:rsidRPr="005B7FAC">
        <w:rPr>
          <w:rFonts w:hint="eastAsia"/>
          <w:snapToGrid w:val="0"/>
          <w:kern w:val="22"/>
          <w:lang w:eastAsia="zh-CN"/>
        </w:rPr>
        <w:t>500</w:t>
      </w:r>
      <w:r w:rsidRPr="005B7FAC">
        <w:rPr>
          <w:rFonts w:hint="eastAsia"/>
          <w:snapToGrid w:val="0"/>
          <w:kern w:val="22"/>
          <w:lang w:eastAsia="zh-CN"/>
        </w:rPr>
        <w:t>多种两栖动物物种减少</w:t>
      </w:r>
      <w:r w:rsidR="0070764D" w:rsidRPr="005B7FAC">
        <w:rPr>
          <w:rFonts w:hint="eastAsia"/>
          <w:snapToGrid w:val="0"/>
          <w:kern w:val="22"/>
          <w:lang w:eastAsia="zh-CN"/>
        </w:rPr>
        <w:t>（</w:t>
      </w:r>
      <w:r w:rsidRPr="005B7FAC">
        <w:rPr>
          <w:rFonts w:hint="eastAsia"/>
          <w:snapToGrid w:val="0"/>
          <w:kern w:val="22"/>
          <w:lang w:eastAsia="zh-CN"/>
        </w:rPr>
        <w:t>占所有描述的两栖动物物种的</w:t>
      </w:r>
      <w:r w:rsidRPr="005B7FAC">
        <w:rPr>
          <w:rFonts w:hint="eastAsia"/>
          <w:snapToGrid w:val="0"/>
          <w:kern w:val="22"/>
          <w:lang w:eastAsia="zh-CN"/>
        </w:rPr>
        <w:t>6.5%</w:t>
      </w:r>
      <w:r w:rsidR="0070764D" w:rsidRPr="005B7FAC">
        <w:rPr>
          <w:rFonts w:hint="eastAsia"/>
          <w:snapToGrid w:val="0"/>
          <w:kern w:val="22"/>
          <w:lang w:eastAsia="zh-CN"/>
        </w:rPr>
        <w:t>）</w:t>
      </w:r>
      <w:r w:rsidRPr="005B7FAC">
        <w:rPr>
          <w:rFonts w:hint="eastAsia"/>
          <w:snapToGrid w:val="0"/>
          <w:kern w:val="22"/>
          <w:lang w:eastAsia="zh-CN"/>
        </w:rPr>
        <w:t>，其中</w:t>
      </w:r>
      <w:r w:rsidRPr="005B7FAC">
        <w:rPr>
          <w:rFonts w:hint="eastAsia"/>
          <w:snapToGrid w:val="0"/>
          <w:kern w:val="22"/>
          <w:lang w:eastAsia="zh-CN"/>
        </w:rPr>
        <w:t>90</w:t>
      </w:r>
      <w:r w:rsidRPr="005B7FAC">
        <w:rPr>
          <w:rFonts w:hint="eastAsia"/>
          <w:snapToGrid w:val="0"/>
          <w:kern w:val="22"/>
          <w:lang w:eastAsia="zh-CN"/>
        </w:rPr>
        <w:t>种被认为已经灭绝，使其成为有记录以来最具破坏性的入侵物</w:t>
      </w:r>
      <w:r w:rsidRPr="005B7FAC">
        <w:rPr>
          <w:rFonts w:hint="eastAsia"/>
          <w:snapToGrid w:val="0"/>
          <w:kern w:val="22"/>
          <w:lang w:eastAsia="zh-CN"/>
        </w:rPr>
        <w:lastRenderedPageBreak/>
        <w:t>种</w:t>
      </w:r>
      <w:r w:rsidRPr="00DF70E9">
        <w:rPr>
          <w:rFonts w:hint="eastAsia"/>
          <w:snapToGrid w:val="0"/>
          <w:kern w:val="22"/>
          <w:lang w:eastAsia="zh-CN"/>
        </w:rPr>
        <w:t>。</w:t>
      </w:r>
      <w:r w:rsidR="00147D44">
        <w:rPr>
          <w:rStyle w:val="FootnoteReference"/>
          <w:snapToGrid w:val="0"/>
          <w:kern w:val="22"/>
          <w:lang w:eastAsia="zh-CN"/>
        </w:rPr>
        <w:footnoteReference w:id="102"/>
      </w:r>
      <w:r w:rsidR="00534A0A">
        <w:rPr>
          <w:rFonts w:hint="eastAsia"/>
          <w:snapToGrid w:val="0"/>
          <w:kern w:val="22"/>
          <w:lang w:eastAsia="zh-CN"/>
        </w:rPr>
        <w:t xml:space="preserve"> </w:t>
      </w:r>
      <w:r w:rsidR="00534A0A" w:rsidRPr="00534A0A">
        <w:rPr>
          <w:rFonts w:hint="eastAsia"/>
          <w:snapToGrid w:val="0"/>
          <w:kern w:val="22"/>
          <w:lang w:eastAsia="zh-CN"/>
        </w:rPr>
        <w:t>此外越来越多的证据表明，对生物多样性的其他压力，如气候变化，会</w:t>
      </w:r>
      <w:r w:rsidR="00534A0A">
        <w:rPr>
          <w:rFonts w:hint="eastAsia"/>
          <w:snapToGrid w:val="0"/>
          <w:kern w:val="22"/>
          <w:lang w:eastAsia="zh-CN"/>
        </w:rPr>
        <w:t>促使</w:t>
      </w:r>
      <w:r w:rsidR="00534A0A" w:rsidRPr="00534A0A">
        <w:rPr>
          <w:rFonts w:hint="eastAsia"/>
          <w:snapToGrid w:val="0"/>
          <w:kern w:val="22"/>
          <w:lang w:eastAsia="zh-CN"/>
        </w:rPr>
        <w:t>外来入侵物种扩散，</w:t>
      </w:r>
      <w:r w:rsidR="00534A0A">
        <w:rPr>
          <w:rFonts w:hint="eastAsia"/>
          <w:snapToGrid w:val="0"/>
          <w:kern w:val="22"/>
          <w:lang w:eastAsia="zh-CN"/>
        </w:rPr>
        <w:t>加剧</w:t>
      </w:r>
      <w:r w:rsidR="00534A0A" w:rsidRPr="00534A0A">
        <w:rPr>
          <w:rFonts w:hint="eastAsia"/>
          <w:snapToGrid w:val="0"/>
          <w:kern w:val="22"/>
          <w:lang w:eastAsia="zh-CN"/>
        </w:rPr>
        <w:t>其影响和</w:t>
      </w:r>
      <w:r w:rsidR="00534A0A" w:rsidRPr="00534A0A">
        <w:rPr>
          <w:rFonts w:hint="eastAsia"/>
          <w:snapToGrid w:val="0"/>
          <w:kern w:val="22"/>
          <w:lang w:eastAsia="zh-CN"/>
        </w:rPr>
        <w:t>/</w:t>
      </w:r>
      <w:r w:rsidR="00534A0A" w:rsidRPr="00534A0A">
        <w:rPr>
          <w:rFonts w:hint="eastAsia"/>
          <w:snapToGrid w:val="0"/>
          <w:kern w:val="22"/>
          <w:lang w:eastAsia="zh-CN"/>
        </w:rPr>
        <w:t>或导致已建</w:t>
      </w:r>
      <w:r w:rsidR="00534A0A">
        <w:rPr>
          <w:rFonts w:hint="eastAsia"/>
          <w:snapToGrid w:val="0"/>
          <w:kern w:val="22"/>
          <w:lang w:eastAsia="zh-CN"/>
        </w:rPr>
        <w:t>群</w:t>
      </w:r>
      <w:r w:rsidR="00534A0A" w:rsidRPr="00534A0A">
        <w:rPr>
          <w:rFonts w:hint="eastAsia"/>
          <w:snapToGrid w:val="0"/>
          <w:kern w:val="22"/>
          <w:lang w:eastAsia="zh-CN"/>
        </w:rPr>
        <w:t>的非本地物种</w:t>
      </w:r>
      <w:r w:rsidR="00534A0A">
        <w:rPr>
          <w:rFonts w:hint="eastAsia"/>
          <w:snapToGrid w:val="0"/>
          <w:kern w:val="22"/>
          <w:lang w:eastAsia="zh-CN"/>
        </w:rPr>
        <w:t>具有</w:t>
      </w:r>
      <w:r w:rsidR="00534A0A" w:rsidRPr="00534A0A">
        <w:rPr>
          <w:rFonts w:hint="eastAsia"/>
          <w:snapToGrid w:val="0"/>
          <w:kern w:val="22"/>
          <w:lang w:eastAsia="zh-CN"/>
        </w:rPr>
        <w:t>入侵</w:t>
      </w:r>
      <w:r w:rsidR="00534A0A">
        <w:rPr>
          <w:rFonts w:hint="eastAsia"/>
          <w:snapToGrid w:val="0"/>
          <w:kern w:val="22"/>
          <w:lang w:eastAsia="zh-CN"/>
        </w:rPr>
        <w:t>性。</w:t>
      </w:r>
      <w:r w:rsidR="00534A0A">
        <w:rPr>
          <w:rStyle w:val="FootnoteReference"/>
          <w:snapToGrid w:val="0"/>
          <w:kern w:val="22"/>
          <w:lang w:eastAsia="zh-CN"/>
        </w:rPr>
        <w:footnoteReference w:id="103"/>
      </w:r>
    </w:p>
    <w:p w14:paraId="47208A61" w14:textId="3C61DB23" w:rsidR="0066620F" w:rsidRDefault="00DF70E9" w:rsidP="00F351C0">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6620F">
        <w:rPr>
          <w:rFonts w:hint="eastAsia"/>
          <w:snapToGrid w:val="0"/>
          <w:kern w:val="22"/>
          <w:lang w:eastAsia="zh-CN"/>
        </w:rPr>
        <w:t>没有证据表明入侵速度有所放缓，至少与旅行和贸易相关的无意</w:t>
      </w:r>
      <w:r w:rsidR="00417286" w:rsidRPr="0066620F">
        <w:rPr>
          <w:rFonts w:hint="eastAsia"/>
          <w:snapToGrid w:val="0"/>
          <w:kern w:val="22"/>
          <w:lang w:eastAsia="zh-CN"/>
        </w:rPr>
        <w:t>间</w:t>
      </w:r>
      <w:r w:rsidR="0066620F" w:rsidRPr="0066620F">
        <w:rPr>
          <w:rFonts w:hint="eastAsia"/>
          <w:snapToGrid w:val="0"/>
          <w:kern w:val="22"/>
          <w:lang w:eastAsia="zh-CN"/>
        </w:rPr>
        <w:t>引进</w:t>
      </w:r>
      <w:r w:rsidRPr="0066620F">
        <w:rPr>
          <w:rFonts w:hint="eastAsia"/>
          <w:snapToGrid w:val="0"/>
          <w:kern w:val="22"/>
          <w:lang w:eastAsia="zh-CN"/>
        </w:rPr>
        <w:t>是如此。</w:t>
      </w:r>
      <w:r w:rsidR="00DE0458">
        <w:rPr>
          <w:rStyle w:val="FootnoteReference"/>
          <w:snapToGrid w:val="0"/>
          <w:kern w:val="22"/>
          <w:lang w:eastAsia="zh-CN"/>
        </w:rPr>
        <w:footnoteReference w:id="104"/>
      </w:r>
      <w:r w:rsidR="00DE0458" w:rsidRPr="0066620F">
        <w:rPr>
          <w:rFonts w:hint="eastAsia"/>
          <w:snapToGrid w:val="0"/>
          <w:kern w:val="22"/>
          <w:lang w:eastAsia="zh-CN"/>
        </w:rPr>
        <w:t xml:space="preserve"> </w:t>
      </w:r>
      <w:r w:rsidRPr="0066620F">
        <w:rPr>
          <w:rFonts w:hint="eastAsia"/>
          <w:snapToGrid w:val="0"/>
          <w:kern w:val="22"/>
          <w:lang w:eastAsia="zh-CN"/>
        </w:rPr>
        <w:t>事实上，到</w:t>
      </w:r>
      <w:r w:rsidRPr="0066620F">
        <w:rPr>
          <w:rFonts w:hint="eastAsia"/>
          <w:snapToGrid w:val="0"/>
          <w:kern w:val="22"/>
          <w:lang w:eastAsia="zh-CN"/>
        </w:rPr>
        <w:t>2050</w:t>
      </w:r>
      <w:r w:rsidRPr="0066620F">
        <w:rPr>
          <w:rFonts w:hint="eastAsia"/>
          <w:snapToGrid w:val="0"/>
          <w:kern w:val="22"/>
          <w:lang w:eastAsia="zh-CN"/>
        </w:rPr>
        <w:t>年，</w:t>
      </w:r>
      <w:r w:rsidR="00DE0458" w:rsidRPr="0066620F">
        <w:rPr>
          <w:rFonts w:hint="eastAsia"/>
          <w:snapToGrid w:val="0"/>
          <w:kern w:val="22"/>
          <w:lang w:eastAsia="zh-CN"/>
        </w:rPr>
        <w:t>预期的</w:t>
      </w:r>
      <w:r w:rsidRPr="0066620F">
        <w:rPr>
          <w:rFonts w:hint="eastAsia"/>
          <w:snapToGrid w:val="0"/>
          <w:kern w:val="22"/>
          <w:lang w:eastAsia="zh-CN"/>
        </w:rPr>
        <w:t>航运增长可能使入侵风险增加</w:t>
      </w:r>
      <w:r w:rsidRPr="0066620F">
        <w:rPr>
          <w:rFonts w:hint="eastAsia"/>
          <w:snapToGrid w:val="0"/>
          <w:kern w:val="22"/>
          <w:lang w:eastAsia="zh-CN"/>
        </w:rPr>
        <w:t>3</w:t>
      </w:r>
      <w:r w:rsidRPr="0066620F">
        <w:rPr>
          <w:rFonts w:hint="eastAsia"/>
          <w:snapToGrid w:val="0"/>
          <w:kern w:val="22"/>
          <w:lang w:eastAsia="zh-CN"/>
        </w:rPr>
        <w:t>到</w:t>
      </w:r>
      <w:r w:rsidRPr="0066620F">
        <w:rPr>
          <w:rFonts w:hint="eastAsia"/>
          <w:snapToGrid w:val="0"/>
          <w:kern w:val="22"/>
          <w:lang w:eastAsia="zh-CN"/>
        </w:rPr>
        <w:t>20</w:t>
      </w:r>
      <w:r w:rsidRPr="0066620F">
        <w:rPr>
          <w:rFonts w:hint="eastAsia"/>
          <w:snapToGrid w:val="0"/>
          <w:kern w:val="22"/>
          <w:lang w:eastAsia="zh-CN"/>
        </w:rPr>
        <w:t>倍</w:t>
      </w:r>
      <w:r w:rsidR="0066620F" w:rsidRPr="0066620F">
        <w:rPr>
          <w:rFonts w:hint="eastAsia"/>
          <w:snapToGrid w:val="0"/>
          <w:kern w:val="22"/>
          <w:lang w:eastAsia="zh-CN"/>
        </w:rPr>
        <w:t>，</w:t>
      </w:r>
      <w:r w:rsidR="00DE0458">
        <w:rPr>
          <w:rStyle w:val="FootnoteReference"/>
          <w:snapToGrid w:val="0"/>
          <w:kern w:val="22"/>
          <w:lang w:eastAsia="zh-CN"/>
        </w:rPr>
        <w:footnoteReference w:id="105"/>
      </w:r>
      <w:r w:rsidR="00DE0458" w:rsidRPr="0066620F">
        <w:rPr>
          <w:rFonts w:hint="eastAsia"/>
          <w:snapToGrid w:val="0"/>
          <w:kern w:val="22"/>
          <w:lang w:eastAsia="zh-CN"/>
        </w:rPr>
        <w:t xml:space="preserve"> </w:t>
      </w:r>
      <w:r w:rsidR="0066620F" w:rsidRPr="0066620F">
        <w:rPr>
          <w:rFonts w:hint="eastAsia"/>
          <w:snapToGrid w:val="0"/>
          <w:kern w:val="22"/>
          <w:lang w:eastAsia="zh-CN"/>
        </w:rPr>
        <w:t>除非运输</w:t>
      </w:r>
      <w:r w:rsidR="00CC4B01">
        <w:rPr>
          <w:rFonts w:hint="eastAsia"/>
          <w:snapToGrid w:val="0"/>
          <w:kern w:val="22"/>
          <w:lang w:eastAsia="zh-CN"/>
        </w:rPr>
        <w:t>介导的</w:t>
      </w:r>
      <w:r w:rsidR="0066620F" w:rsidRPr="0066620F">
        <w:rPr>
          <w:rFonts w:hint="eastAsia"/>
          <w:snapToGrid w:val="0"/>
          <w:kern w:val="22"/>
          <w:lang w:eastAsia="zh-CN"/>
        </w:rPr>
        <w:t>媒介大大减少。这说明</w:t>
      </w:r>
      <w:r w:rsidR="00CC4B01">
        <w:rPr>
          <w:rFonts w:hint="eastAsia"/>
          <w:snapToGrid w:val="0"/>
          <w:kern w:val="22"/>
          <w:lang w:eastAsia="zh-CN"/>
        </w:rPr>
        <w:t>文书对</w:t>
      </w:r>
      <w:r w:rsidR="0066620F" w:rsidRPr="0066620F">
        <w:rPr>
          <w:rFonts w:hint="eastAsia"/>
          <w:snapToGrid w:val="0"/>
          <w:kern w:val="22"/>
          <w:lang w:eastAsia="zh-CN"/>
        </w:rPr>
        <w:t>防止引进外来入侵物种</w:t>
      </w:r>
      <w:r w:rsidR="00CC4B01">
        <w:rPr>
          <w:rFonts w:hint="eastAsia"/>
          <w:snapToGrid w:val="0"/>
          <w:kern w:val="22"/>
          <w:lang w:eastAsia="zh-CN"/>
        </w:rPr>
        <w:t>的重要性</w:t>
      </w:r>
      <w:r w:rsidR="0066620F" w:rsidRPr="0066620F">
        <w:rPr>
          <w:rFonts w:hint="eastAsia"/>
          <w:snapToGrid w:val="0"/>
          <w:kern w:val="22"/>
          <w:lang w:eastAsia="zh-CN"/>
        </w:rPr>
        <w:t>。</w:t>
      </w:r>
      <w:r w:rsidR="00324AE4">
        <w:rPr>
          <w:rStyle w:val="FootnoteReference"/>
          <w:snapToGrid w:val="0"/>
          <w:kern w:val="22"/>
          <w:lang w:eastAsia="zh-CN"/>
        </w:rPr>
        <w:footnoteReference w:id="106"/>
      </w:r>
      <w:r w:rsidR="00324AE4">
        <w:rPr>
          <w:rFonts w:hint="eastAsia"/>
          <w:snapToGrid w:val="0"/>
          <w:kern w:val="22"/>
          <w:lang w:eastAsia="zh-CN"/>
        </w:rPr>
        <w:t xml:space="preserve"> </w:t>
      </w:r>
      <w:r w:rsidR="00CE45F3" w:rsidRPr="0066620F">
        <w:rPr>
          <w:rFonts w:hint="eastAsia"/>
          <w:snapToGrid w:val="0"/>
          <w:kern w:val="22"/>
          <w:lang w:eastAsia="zh-CN"/>
        </w:rPr>
        <w:t>此外根据最近的一项评估，</w:t>
      </w:r>
      <w:r w:rsidR="00CE45F3" w:rsidRPr="0066620F">
        <w:rPr>
          <w:rFonts w:hint="eastAsia"/>
          <w:snapToGrid w:val="0"/>
          <w:kern w:val="22"/>
          <w:lang w:eastAsia="zh-CN"/>
        </w:rPr>
        <w:t>2005</w:t>
      </w:r>
      <w:r w:rsidR="00CE45F3" w:rsidRPr="0066620F">
        <w:rPr>
          <w:rFonts w:hint="eastAsia"/>
          <w:snapToGrid w:val="0"/>
          <w:kern w:val="22"/>
          <w:lang w:eastAsia="zh-CN"/>
        </w:rPr>
        <w:t>年至</w:t>
      </w:r>
      <w:r w:rsidR="00CE45F3" w:rsidRPr="0066620F">
        <w:rPr>
          <w:rFonts w:hint="eastAsia"/>
          <w:snapToGrid w:val="0"/>
          <w:kern w:val="22"/>
          <w:lang w:eastAsia="zh-CN"/>
        </w:rPr>
        <w:t>2050</w:t>
      </w:r>
      <w:r w:rsidR="00CE45F3" w:rsidRPr="0066620F">
        <w:rPr>
          <w:rFonts w:hint="eastAsia"/>
          <w:snapToGrid w:val="0"/>
          <w:kern w:val="22"/>
          <w:lang w:eastAsia="zh-CN"/>
        </w:rPr>
        <w:t>年，每个大陆建群外来入侵物种的数量预计将增加</w:t>
      </w:r>
      <w:r w:rsidR="00CE45F3" w:rsidRPr="0066620F">
        <w:rPr>
          <w:rFonts w:hint="eastAsia"/>
          <w:snapToGrid w:val="0"/>
          <w:kern w:val="22"/>
          <w:lang w:eastAsia="zh-CN"/>
        </w:rPr>
        <w:t>36%</w:t>
      </w:r>
      <w:r w:rsidR="0066620F" w:rsidRPr="0066620F">
        <w:rPr>
          <w:rFonts w:hint="eastAsia"/>
          <w:snapToGrid w:val="0"/>
          <w:kern w:val="22"/>
          <w:lang w:eastAsia="zh-CN"/>
        </w:rPr>
        <w:t>，</w:t>
      </w:r>
      <w:r w:rsidR="00CE45F3">
        <w:rPr>
          <w:rStyle w:val="FootnoteReference"/>
          <w:snapToGrid w:val="0"/>
          <w:kern w:val="22"/>
          <w:lang w:eastAsia="zh-CN"/>
        </w:rPr>
        <w:footnoteReference w:id="107"/>
      </w:r>
      <w:r w:rsidR="00CE45F3" w:rsidRPr="0066620F">
        <w:rPr>
          <w:rFonts w:hint="eastAsia"/>
          <w:snapToGrid w:val="0"/>
          <w:kern w:val="22"/>
          <w:lang w:eastAsia="zh-CN"/>
        </w:rPr>
        <w:t xml:space="preserve"> </w:t>
      </w:r>
      <w:r w:rsidR="0066620F" w:rsidRPr="0066620F">
        <w:rPr>
          <w:rFonts w:hint="eastAsia"/>
          <w:snapToGrid w:val="0"/>
          <w:kern w:val="22"/>
          <w:lang w:eastAsia="zh-CN"/>
        </w:rPr>
        <w:t>而全球陆地面积的六分之一和全球生物多样性热点的</w:t>
      </w:r>
      <w:r w:rsidR="0066620F" w:rsidRPr="0066620F">
        <w:rPr>
          <w:rFonts w:hint="eastAsia"/>
          <w:snapToGrid w:val="0"/>
          <w:kern w:val="22"/>
          <w:lang w:eastAsia="zh-CN"/>
        </w:rPr>
        <w:t>16%</w:t>
      </w:r>
      <w:r w:rsidR="0066620F" w:rsidRPr="0066620F">
        <w:rPr>
          <w:rFonts w:hint="eastAsia"/>
          <w:snapToGrid w:val="0"/>
          <w:kern w:val="22"/>
          <w:lang w:eastAsia="zh-CN"/>
        </w:rPr>
        <w:t>极易受到入侵。</w:t>
      </w:r>
      <w:r w:rsidR="0066620F">
        <w:rPr>
          <w:rStyle w:val="FootnoteReference"/>
          <w:snapToGrid w:val="0"/>
          <w:kern w:val="22"/>
          <w:lang w:eastAsia="zh-CN"/>
        </w:rPr>
        <w:footnoteReference w:id="108"/>
      </w:r>
    </w:p>
    <w:p w14:paraId="3DF99961" w14:textId="30779A8E" w:rsidR="00DF70E9" w:rsidRPr="0066620F" w:rsidRDefault="00DF70E9" w:rsidP="00F351C0">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66620F">
        <w:rPr>
          <w:rFonts w:hint="eastAsia"/>
          <w:snapToGrid w:val="0"/>
          <w:kern w:val="22"/>
          <w:lang w:eastAsia="zh-CN"/>
        </w:rPr>
        <w:t>目前</w:t>
      </w:r>
      <w:r w:rsidR="00DE0458" w:rsidRPr="0066620F">
        <w:rPr>
          <w:rFonts w:hint="eastAsia"/>
          <w:snapToGrid w:val="0"/>
          <w:kern w:val="22"/>
          <w:lang w:eastAsia="zh-CN"/>
        </w:rPr>
        <w:t>因</w:t>
      </w:r>
      <w:r w:rsidRPr="0066620F">
        <w:rPr>
          <w:rFonts w:hint="eastAsia"/>
          <w:snapToGrid w:val="0"/>
          <w:kern w:val="22"/>
          <w:lang w:eastAsia="zh-CN"/>
        </w:rPr>
        <w:t>外来入侵物种压力增加</w:t>
      </w:r>
      <w:r w:rsidR="00DE0458" w:rsidRPr="0066620F">
        <w:rPr>
          <w:rFonts w:hint="eastAsia"/>
          <w:snapToGrid w:val="0"/>
          <w:kern w:val="22"/>
          <w:lang w:eastAsia="zh-CN"/>
        </w:rPr>
        <w:t>而</w:t>
      </w:r>
      <w:r w:rsidRPr="0066620F">
        <w:rPr>
          <w:rFonts w:hint="eastAsia"/>
          <w:snapToGrid w:val="0"/>
          <w:kern w:val="22"/>
          <w:lang w:eastAsia="zh-CN"/>
        </w:rPr>
        <w:t>接近灭绝</w:t>
      </w:r>
      <w:r w:rsidR="00DE0458" w:rsidRPr="0066620F">
        <w:rPr>
          <w:rFonts w:hint="eastAsia"/>
          <w:snapToGrid w:val="0"/>
          <w:kern w:val="22"/>
          <w:lang w:eastAsia="zh-CN"/>
        </w:rPr>
        <w:t>的物种数量高于因</w:t>
      </w:r>
      <w:r w:rsidRPr="0066620F">
        <w:rPr>
          <w:rFonts w:hint="eastAsia"/>
          <w:snapToGrid w:val="0"/>
          <w:kern w:val="22"/>
          <w:lang w:eastAsia="zh-CN"/>
        </w:rPr>
        <w:t>根除或控制</w:t>
      </w:r>
      <w:r w:rsidR="00DE0458" w:rsidRPr="0066620F">
        <w:rPr>
          <w:rFonts w:hint="eastAsia"/>
          <w:snapToGrid w:val="0"/>
          <w:kern w:val="22"/>
          <w:lang w:eastAsia="zh-CN"/>
        </w:rPr>
        <w:t>入侵物种而</w:t>
      </w:r>
      <w:r w:rsidRPr="0066620F">
        <w:rPr>
          <w:rFonts w:hint="eastAsia"/>
          <w:snapToGrid w:val="0"/>
          <w:kern w:val="22"/>
          <w:lang w:eastAsia="zh-CN"/>
        </w:rPr>
        <w:t>获得更好生存机会</w:t>
      </w:r>
      <w:r w:rsidR="00DE0458" w:rsidRPr="0066620F">
        <w:rPr>
          <w:rFonts w:hint="eastAsia"/>
          <w:snapToGrid w:val="0"/>
          <w:kern w:val="22"/>
          <w:lang w:eastAsia="zh-CN"/>
        </w:rPr>
        <w:t>的本土物种</w:t>
      </w:r>
      <w:r w:rsidR="00E03083" w:rsidRPr="0066620F">
        <w:rPr>
          <w:rFonts w:hint="eastAsia"/>
          <w:snapToGrid w:val="0"/>
          <w:kern w:val="22"/>
          <w:lang w:eastAsia="zh-CN"/>
        </w:rPr>
        <w:t>的数量</w:t>
      </w:r>
      <w:r w:rsidRPr="0066620F">
        <w:rPr>
          <w:rFonts w:hint="eastAsia"/>
          <w:snapToGrid w:val="0"/>
          <w:kern w:val="22"/>
          <w:lang w:eastAsia="zh-CN"/>
        </w:rPr>
        <w:t>。</w:t>
      </w:r>
      <w:r w:rsidR="001F62D8">
        <w:rPr>
          <w:rFonts w:hint="eastAsia"/>
          <w:snapToGrid w:val="0"/>
          <w:kern w:val="22"/>
          <w:lang w:eastAsia="zh-CN"/>
        </w:rPr>
        <w:t>但是</w:t>
      </w:r>
      <w:r w:rsidR="003D68B1" w:rsidRPr="0066620F">
        <w:rPr>
          <w:rFonts w:hint="eastAsia"/>
          <w:snapToGrid w:val="0"/>
          <w:kern w:val="22"/>
          <w:lang w:eastAsia="zh-CN"/>
        </w:rPr>
        <w:t>根除</w:t>
      </w:r>
      <w:r w:rsidR="00DE0458" w:rsidRPr="0066620F">
        <w:rPr>
          <w:rFonts w:hint="eastAsia"/>
          <w:snapToGrid w:val="0"/>
          <w:kern w:val="22"/>
          <w:lang w:eastAsia="zh-CN"/>
        </w:rPr>
        <w:t>岛屿</w:t>
      </w:r>
      <w:r w:rsidR="003D68B1" w:rsidRPr="0066620F">
        <w:rPr>
          <w:rFonts w:hint="eastAsia"/>
          <w:snapToGrid w:val="0"/>
          <w:kern w:val="22"/>
          <w:lang w:eastAsia="zh-CN"/>
        </w:rPr>
        <w:t>上</w:t>
      </w:r>
      <w:r w:rsidR="0070764D">
        <w:rPr>
          <w:rFonts w:hint="eastAsia"/>
          <w:snapToGrid w:val="0"/>
          <w:kern w:val="22"/>
          <w:lang w:eastAsia="zh-CN"/>
        </w:rPr>
        <w:t>（</w:t>
      </w:r>
      <w:r w:rsidR="003D68B1" w:rsidRPr="0066620F">
        <w:rPr>
          <w:rFonts w:hint="eastAsia"/>
          <w:snapToGrid w:val="0"/>
          <w:kern w:val="22"/>
          <w:lang w:eastAsia="zh-CN"/>
        </w:rPr>
        <w:t>2010</w:t>
      </w:r>
      <w:r w:rsidR="003D68B1" w:rsidRPr="0066620F">
        <w:rPr>
          <w:rFonts w:hint="eastAsia"/>
          <w:snapToGrid w:val="0"/>
          <w:kern w:val="22"/>
          <w:lang w:eastAsia="zh-CN"/>
        </w:rPr>
        <w:t>年以来近</w:t>
      </w:r>
      <w:r w:rsidR="003D68B1" w:rsidRPr="0066620F">
        <w:rPr>
          <w:rFonts w:hint="eastAsia"/>
          <w:snapToGrid w:val="0"/>
          <w:kern w:val="22"/>
          <w:lang w:eastAsia="zh-CN"/>
        </w:rPr>
        <w:t>200</w:t>
      </w:r>
      <w:r w:rsidR="003D68B1" w:rsidRPr="0066620F">
        <w:rPr>
          <w:rFonts w:hint="eastAsia"/>
          <w:snapToGrid w:val="0"/>
          <w:kern w:val="22"/>
          <w:lang w:eastAsia="zh-CN"/>
        </w:rPr>
        <w:t>个</w:t>
      </w:r>
      <w:r w:rsidR="0070764D">
        <w:rPr>
          <w:rFonts w:hint="eastAsia"/>
          <w:snapToGrid w:val="0"/>
          <w:kern w:val="22"/>
          <w:lang w:eastAsia="zh-CN"/>
        </w:rPr>
        <w:t>）</w:t>
      </w:r>
      <w:r w:rsidRPr="0066620F">
        <w:rPr>
          <w:rFonts w:hint="eastAsia"/>
          <w:snapToGrid w:val="0"/>
          <w:kern w:val="22"/>
          <w:lang w:eastAsia="zh-CN"/>
        </w:rPr>
        <w:t>800</w:t>
      </w:r>
      <w:r w:rsidRPr="0066620F">
        <w:rPr>
          <w:rFonts w:hint="eastAsia"/>
          <w:snapToGrid w:val="0"/>
          <w:kern w:val="22"/>
          <w:lang w:eastAsia="zh-CN"/>
        </w:rPr>
        <w:t>多种入侵哺乳动物</w:t>
      </w:r>
      <w:r w:rsidR="00EC6CAF" w:rsidRPr="0066620F">
        <w:rPr>
          <w:rFonts w:hint="eastAsia"/>
          <w:snapToGrid w:val="0"/>
          <w:kern w:val="22"/>
          <w:lang w:eastAsia="zh-CN"/>
        </w:rPr>
        <w:t>的工作</w:t>
      </w:r>
      <w:r w:rsidRPr="0066620F">
        <w:rPr>
          <w:rFonts w:hint="eastAsia"/>
          <w:snapToGrid w:val="0"/>
          <w:kern w:val="22"/>
          <w:lang w:eastAsia="zh-CN"/>
        </w:rPr>
        <w:t>取得</w:t>
      </w:r>
      <w:r w:rsidR="003D68B1" w:rsidRPr="0066620F">
        <w:rPr>
          <w:rFonts w:hint="eastAsia"/>
          <w:snapToGrid w:val="0"/>
          <w:kern w:val="22"/>
          <w:lang w:eastAsia="zh-CN"/>
        </w:rPr>
        <w:t>了</w:t>
      </w:r>
      <w:r w:rsidRPr="0066620F">
        <w:rPr>
          <w:rFonts w:hint="eastAsia"/>
          <w:snapToGrid w:val="0"/>
          <w:kern w:val="22"/>
          <w:lang w:eastAsia="zh-CN"/>
        </w:rPr>
        <w:t>成功，</w:t>
      </w:r>
      <w:r w:rsidR="003D68B1" w:rsidRPr="0066620F">
        <w:rPr>
          <w:rFonts w:hint="eastAsia"/>
          <w:snapToGrid w:val="0"/>
          <w:kern w:val="22"/>
          <w:lang w:eastAsia="zh-CN"/>
        </w:rPr>
        <w:t>为</w:t>
      </w:r>
      <w:r w:rsidRPr="0066620F">
        <w:rPr>
          <w:rFonts w:hint="eastAsia"/>
          <w:snapToGrid w:val="0"/>
          <w:kern w:val="22"/>
          <w:lang w:eastAsia="zh-CN"/>
        </w:rPr>
        <w:t>181</w:t>
      </w:r>
      <w:r w:rsidRPr="0066620F">
        <w:rPr>
          <w:rFonts w:hint="eastAsia"/>
          <w:snapToGrid w:val="0"/>
          <w:kern w:val="22"/>
          <w:lang w:eastAsia="zh-CN"/>
        </w:rPr>
        <w:t>个岛屿上约</w:t>
      </w:r>
      <w:r w:rsidRPr="0066620F">
        <w:rPr>
          <w:rFonts w:hint="eastAsia"/>
          <w:snapToGrid w:val="0"/>
          <w:kern w:val="22"/>
          <w:lang w:eastAsia="zh-CN"/>
        </w:rPr>
        <w:t>236</w:t>
      </w:r>
      <w:r w:rsidRPr="0066620F">
        <w:rPr>
          <w:rFonts w:hint="eastAsia"/>
          <w:snapToGrid w:val="0"/>
          <w:kern w:val="22"/>
          <w:lang w:eastAsia="zh-CN"/>
        </w:rPr>
        <w:t>种本土陆地物种带来</w:t>
      </w:r>
      <w:r w:rsidR="003D68B1" w:rsidRPr="0066620F">
        <w:rPr>
          <w:rFonts w:hint="eastAsia"/>
          <w:snapToGrid w:val="0"/>
          <w:kern w:val="22"/>
          <w:lang w:eastAsia="zh-CN"/>
        </w:rPr>
        <w:t>益处</w:t>
      </w:r>
      <w:r w:rsidRPr="0066620F">
        <w:rPr>
          <w:rFonts w:hint="eastAsia"/>
          <w:snapToGrid w:val="0"/>
          <w:kern w:val="22"/>
          <w:lang w:eastAsia="zh-CN"/>
        </w:rPr>
        <w:t>。</w:t>
      </w:r>
      <w:r w:rsidR="003D68B1">
        <w:rPr>
          <w:rStyle w:val="FootnoteReference"/>
          <w:snapToGrid w:val="0"/>
          <w:kern w:val="22"/>
          <w:lang w:eastAsia="zh-CN"/>
        </w:rPr>
        <w:footnoteReference w:id="109"/>
      </w:r>
    </w:p>
    <w:p w14:paraId="5EE4B005" w14:textId="1885929C" w:rsidR="00CC4B01" w:rsidRDefault="00DF70E9" w:rsidP="00431893">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DF70E9">
        <w:rPr>
          <w:rFonts w:hint="eastAsia"/>
          <w:snapToGrid w:val="0"/>
          <w:kern w:val="22"/>
          <w:lang w:eastAsia="zh-CN"/>
        </w:rPr>
        <w:t>为了实现</w:t>
      </w:r>
      <w:r w:rsidRPr="00DF70E9">
        <w:rPr>
          <w:rFonts w:hint="eastAsia"/>
          <w:snapToGrid w:val="0"/>
          <w:kern w:val="22"/>
          <w:lang w:eastAsia="zh-CN"/>
        </w:rPr>
        <w:t>2050</w:t>
      </w:r>
      <w:r w:rsidRPr="00DF70E9">
        <w:rPr>
          <w:rFonts w:hint="eastAsia"/>
          <w:snapToGrid w:val="0"/>
          <w:kern w:val="22"/>
          <w:lang w:eastAsia="zh-CN"/>
        </w:rPr>
        <w:t>年愿景和</w:t>
      </w:r>
      <w:r w:rsidRPr="00DF70E9">
        <w:rPr>
          <w:rFonts w:hint="eastAsia"/>
          <w:snapToGrid w:val="0"/>
          <w:kern w:val="22"/>
          <w:lang w:eastAsia="zh-CN"/>
        </w:rPr>
        <w:t>2020</w:t>
      </w:r>
      <w:r w:rsidRPr="00DF70E9">
        <w:rPr>
          <w:rFonts w:hint="eastAsia"/>
          <w:snapToGrid w:val="0"/>
          <w:kern w:val="22"/>
          <w:lang w:eastAsia="zh-CN"/>
        </w:rPr>
        <w:t>年后全球生物多样性框架的拟议</w:t>
      </w:r>
      <w:r w:rsidR="00EC6CAF">
        <w:rPr>
          <w:rFonts w:hint="eastAsia"/>
          <w:snapToGrid w:val="0"/>
          <w:kern w:val="22"/>
          <w:lang w:eastAsia="zh-CN"/>
        </w:rPr>
        <w:t>长期</w:t>
      </w:r>
      <w:r w:rsidRPr="00DF70E9">
        <w:rPr>
          <w:rFonts w:hint="eastAsia"/>
          <w:snapToGrid w:val="0"/>
          <w:kern w:val="22"/>
          <w:lang w:eastAsia="zh-CN"/>
        </w:rPr>
        <w:t>目标，有必要限制外来入侵物种的传播和影响。</w:t>
      </w:r>
      <w:r w:rsidR="00EC6CAF">
        <w:rPr>
          <w:rStyle w:val="FootnoteReference"/>
          <w:snapToGrid w:val="0"/>
          <w:kern w:val="22"/>
          <w:lang w:eastAsia="zh-CN"/>
        </w:rPr>
        <w:footnoteReference w:id="110"/>
      </w:r>
      <w:r w:rsidR="00EC6CAF">
        <w:rPr>
          <w:rFonts w:hint="eastAsia"/>
          <w:snapToGrid w:val="0"/>
          <w:kern w:val="22"/>
          <w:lang w:eastAsia="zh-CN"/>
        </w:rPr>
        <w:t xml:space="preserve"> </w:t>
      </w:r>
      <w:r w:rsidRPr="00DF70E9">
        <w:rPr>
          <w:rFonts w:hint="eastAsia"/>
          <w:snapToGrid w:val="0"/>
          <w:kern w:val="22"/>
          <w:lang w:eastAsia="zh-CN"/>
        </w:rPr>
        <w:t>这需要限制新的</w:t>
      </w:r>
      <w:r w:rsidR="00CC4B01">
        <w:rPr>
          <w:rFonts w:hint="eastAsia"/>
          <w:snapToGrid w:val="0"/>
          <w:kern w:val="22"/>
          <w:lang w:eastAsia="zh-CN"/>
        </w:rPr>
        <w:t>引进</w:t>
      </w:r>
      <w:r w:rsidRPr="00DF70E9">
        <w:rPr>
          <w:rFonts w:hint="eastAsia"/>
          <w:snapToGrid w:val="0"/>
          <w:kern w:val="22"/>
          <w:lang w:eastAsia="zh-CN"/>
        </w:rPr>
        <w:t>，根除或控制那些对</w:t>
      </w:r>
      <w:r w:rsidR="005500CD">
        <w:rPr>
          <w:rFonts w:hint="eastAsia"/>
          <w:snapToGrid w:val="0"/>
          <w:kern w:val="22"/>
          <w:lang w:eastAsia="zh-CN"/>
        </w:rPr>
        <w:t>受威胁</w:t>
      </w:r>
      <w:r w:rsidRPr="00DF70E9">
        <w:rPr>
          <w:rFonts w:hint="eastAsia"/>
          <w:snapToGrid w:val="0"/>
          <w:kern w:val="22"/>
          <w:lang w:eastAsia="zh-CN"/>
        </w:rPr>
        <w:t>物种或提供生态系统服务构成重大风险的外来入侵物种。</w:t>
      </w:r>
    </w:p>
    <w:p w14:paraId="2D435F9E" w14:textId="5D717AC1" w:rsidR="00DF70E9" w:rsidRDefault="00DF70E9" w:rsidP="00431893">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DF70E9">
        <w:rPr>
          <w:rFonts w:hint="eastAsia"/>
          <w:snapToGrid w:val="0"/>
          <w:kern w:val="22"/>
          <w:lang w:eastAsia="zh-CN"/>
        </w:rPr>
        <w:t>从一开始就防止外来入侵物种的</w:t>
      </w:r>
      <w:r w:rsidR="00CC4B01">
        <w:rPr>
          <w:rFonts w:hint="eastAsia"/>
          <w:snapToGrid w:val="0"/>
          <w:kern w:val="22"/>
          <w:lang w:eastAsia="zh-CN"/>
        </w:rPr>
        <w:t>引进</w:t>
      </w:r>
      <w:r w:rsidRPr="00DF70E9">
        <w:rPr>
          <w:rFonts w:hint="eastAsia"/>
          <w:snapToGrid w:val="0"/>
          <w:kern w:val="22"/>
          <w:lang w:eastAsia="zh-CN"/>
        </w:rPr>
        <w:t>，比外来物种</w:t>
      </w:r>
      <w:r w:rsidR="005C4D9F">
        <w:rPr>
          <w:rFonts w:hint="eastAsia"/>
          <w:snapToGrid w:val="0"/>
          <w:kern w:val="22"/>
          <w:lang w:eastAsia="zh-CN"/>
        </w:rPr>
        <w:t>建群</w:t>
      </w:r>
      <w:r w:rsidR="00EC6CAF">
        <w:rPr>
          <w:rFonts w:hint="eastAsia"/>
          <w:snapToGrid w:val="0"/>
          <w:kern w:val="22"/>
          <w:lang w:eastAsia="zh-CN"/>
        </w:rPr>
        <w:t>后再</w:t>
      </w:r>
      <w:r w:rsidRPr="00DF70E9">
        <w:rPr>
          <w:rFonts w:hint="eastAsia"/>
          <w:snapToGrid w:val="0"/>
          <w:kern w:val="22"/>
          <w:lang w:eastAsia="zh-CN"/>
        </w:rPr>
        <w:t>试图根除它们更具成本效益。鉴于现有</w:t>
      </w:r>
      <w:r w:rsidR="00CC4B01">
        <w:rPr>
          <w:rFonts w:hint="eastAsia"/>
          <w:snapToGrid w:val="0"/>
          <w:kern w:val="22"/>
          <w:lang w:eastAsia="zh-CN"/>
        </w:rPr>
        <w:t>引进</w:t>
      </w:r>
      <w:r w:rsidRPr="00DF70E9">
        <w:rPr>
          <w:rFonts w:hint="eastAsia"/>
          <w:snapToGrid w:val="0"/>
          <w:kern w:val="22"/>
          <w:lang w:eastAsia="zh-CN"/>
        </w:rPr>
        <w:t>途径</w:t>
      </w:r>
      <w:r w:rsidR="005C4D9F">
        <w:rPr>
          <w:rFonts w:hint="eastAsia"/>
          <w:snapToGrid w:val="0"/>
          <w:kern w:val="22"/>
          <w:lang w:eastAsia="zh-CN"/>
        </w:rPr>
        <w:t>很多</w:t>
      </w:r>
      <w:r w:rsidRPr="00DF70E9">
        <w:rPr>
          <w:rFonts w:hint="eastAsia"/>
          <w:snapToGrid w:val="0"/>
          <w:kern w:val="22"/>
          <w:lang w:eastAsia="zh-CN"/>
        </w:rPr>
        <w:t>，已</w:t>
      </w:r>
      <w:r w:rsidR="005C4D9F">
        <w:rPr>
          <w:rFonts w:hint="eastAsia"/>
          <w:snapToGrid w:val="0"/>
          <w:kern w:val="22"/>
          <w:lang w:eastAsia="zh-CN"/>
        </w:rPr>
        <w:t>建群的</w:t>
      </w:r>
      <w:r w:rsidRPr="00DF70E9">
        <w:rPr>
          <w:rFonts w:hint="eastAsia"/>
          <w:snapToGrid w:val="0"/>
          <w:kern w:val="22"/>
          <w:lang w:eastAsia="zh-CN"/>
        </w:rPr>
        <w:t>外来入侵物种数量</w:t>
      </w:r>
      <w:r w:rsidR="005500CD">
        <w:rPr>
          <w:rFonts w:hint="eastAsia"/>
          <w:snapToGrid w:val="0"/>
          <w:kern w:val="22"/>
          <w:lang w:eastAsia="zh-CN"/>
        </w:rPr>
        <w:t>也很多</w:t>
      </w:r>
      <w:r w:rsidRPr="00DF70E9">
        <w:rPr>
          <w:rFonts w:hint="eastAsia"/>
          <w:snapToGrid w:val="0"/>
          <w:kern w:val="22"/>
          <w:lang w:eastAsia="zh-CN"/>
        </w:rPr>
        <w:t>，</w:t>
      </w:r>
      <w:r w:rsidR="005500CD">
        <w:rPr>
          <w:rFonts w:hint="eastAsia"/>
          <w:snapToGrid w:val="0"/>
          <w:kern w:val="22"/>
          <w:lang w:eastAsia="zh-CN"/>
        </w:rPr>
        <w:t>不管是防止</w:t>
      </w:r>
      <w:r w:rsidR="00CC4B01">
        <w:rPr>
          <w:rFonts w:hint="eastAsia"/>
          <w:snapToGrid w:val="0"/>
          <w:kern w:val="22"/>
          <w:lang w:eastAsia="zh-CN"/>
        </w:rPr>
        <w:t>引进</w:t>
      </w:r>
      <w:r w:rsidR="005500CD">
        <w:rPr>
          <w:rFonts w:hint="eastAsia"/>
          <w:snapToGrid w:val="0"/>
          <w:kern w:val="22"/>
          <w:lang w:eastAsia="zh-CN"/>
        </w:rPr>
        <w:t>还是根除，</w:t>
      </w:r>
      <w:r w:rsidRPr="00DF70E9">
        <w:rPr>
          <w:rFonts w:hint="eastAsia"/>
          <w:snapToGrid w:val="0"/>
          <w:kern w:val="22"/>
          <w:lang w:eastAsia="zh-CN"/>
        </w:rPr>
        <w:t>可能都需要确定</w:t>
      </w:r>
      <w:r w:rsidR="005500CD">
        <w:rPr>
          <w:rFonts w:hint="eastAsia"/>
          <w:snapToGrid w:val="0"/>
          <w:kern w:val="22"/>
          <w:lang w:eastAsia="zh-CN"/>
        </w:rPr>
        <w:t>先后</w:t>
      </w:r>
      <w:r w:rsidRPr="00DF70E9">
        <w:rPr>
          <w:rFonts w:hint="eastAsia"/>
          <w:snapToGrid w:val="0"/>
          <w:kern w:val="22"/>
          <w:lang w:eastAsia="zh-CN"/>
        </w:rPr>
        <w:t>次序，</w:t>
      </w:r>
      <w:r w:rsidR="005500CD">
        <w:rPr>
          <w:rFonts w:hint="eastAsia"/>
          <w:snapToGrid w:val="0"/>
          <w:kern w:val="22"/>
          <w:lang w:eastAsia="zh-CN"/>
        </w:rPr>
        <w:t>把</w:t>
      </w:r>
      <w:r w:rsidRPr="00DF70E9">
        <w:rPr>
          <w:rFonts w:hint="eastAsia"/>
          <w:snapToGrid w:val="0"/>
          <w:kern w:val="22"/>
          <w:lang w:eastAsia="zh-CN"/>
        </w:rPr>
        <w:t>重点</w:t>
      </w:r>
      <w:r w:rsidR="005500CD">
        <w:rPr>
          <w:rFonts w:hint="eastAsia"/>
          <w:snapToGrid w:val="0"/>
          <w:kern w:val="22"/>
          <w:lang w:eastAsia="zh-CN"/>
        </w:rPr>
        <w:t>放在</w:t>
      </w:r>
      <w:r w:rsidRPr="00DF70E9">
        <w:rPr>
          <w:rFonts w:hint="eastAsia"/>
          <w:snapToGrid w:val="0"/>
          <w:kern w:val="22"/>
          <w:lang w:eastAsia="zh-CN"/>
        </w:rPr>
        <w:t>特别有害的外来入侵物种，例如那些</w:t>
      </w:r>
      <w:r w:rsidR="005500CD">
        <w:rPr>
          <w:rFonts w:hint="eastAsia"/>
          <w:snapToGrid w:val="0"/>
          <w:kern w:val="22"/>
          <w:lang w:eastAsia="zh-CN"/>
        </w:rPr>
        <w:t>起主要驱动作用导致</w:t>
      </w:r>
      <w:r w:rsidRPr="00DF70E9">
        <w:rPr>
          <w:rFonts w:hint="eastAsia"/>
          <w:snapToGrid w:val="0"/>
          <w:kern w:val="22"/>
          <w:lang w:eastAsia="zh-CN"/>
        </w:rPr>
        <w:t>受威胁物种减少的物种。</w:t>
      </w:r>
      <w:r w:rsidR="005500CD">
        <w:rPr>
          <w:rStyle w:val="FootnoteReference"/>
          <w:snapToGrid w:val="0"/>
          <w:kern w:val="22"/>
          <w:lang w:eastAsia="zh-CN"/>
        </w:rPr>
        <w:footnoteReference w:id="111"/>
      </w:r>
      <w:r w:rsidR="00CC4B01">
        <w:rPr>
          <w:rFonts w:hint="eastAsia"/>
          <w:snapToGrid w:val="0"/>
          <w:kern w:val="22"/>
          <w:lang w:eastAsia="zh-CN"/>
        </w:rPr>
        <w:t xml:space="preserve"> </w:t>
      </w:r>
      <w:r w:rsidR="00CC4B01" w:rsidRPr="00CC4B01">
        <w:rPr>
          <w:rFonts w:hint="eastAsia"/>
          <w:snapToGrid w:val="0"/>
          <w:kern w:val="22"/>
          <w:lang w:eastAsia="zh-CN"/>
        </w:rPr>
        <w:t>关于途径，有证据表明，通过逃逸、运输污染</w:t>
      </w:r>
      <w:r w:rsidR="00CC4B01" w:rsidRPr="00CC4B01">
        <w:rPr>
          <w:rFonts w:hint="eastAsia"/>
          <w:snapToGrid w:val="0"/>
          <w:kern w:val="22"/>
          <w:lang w:eastAsia="zh-CN"/>
        </w:rPr>
        <w:lastRenderedPageBreak/>
        <w:t>物和有意释放到大自然中</w:t>
      </w:r>
      <w:r w:rsidR="00AC748B">
        <w:rPr>
          <w:rFonts w:hint="eastAsia"/>
          <w:snapToGrid w:val="0"/>
          <w:kern w:val="22"/>
          <w:lang w:eastAsia="zh-CN"/>
        </w:rPr>
        <w:t>而</w:t>
      </w:r>
      <w:r w:rsidR="00CC4B01">
        <w:rPr>
          <w:rFonts w:hint="eastAsia"/>
          <w:snapToGrid w:val="0"/>
          <w:kern w:val="22"/>
          <w:lang w:eastAsia="zh-CN"/>
        </w:rPr>
        <w:t>引进</w:t>
      </w:r>
      <w:r w:rsidR="00CC4B01" w:rsidRPr="00CC4B01">
        <w:rPr>
          <w:rFonts w:hint="eastAsia"/>
          <w:snapToGrid w:val="0"/>
          <w:kern w:val="22"/>
          <w:lang w:eastAsia="zh-CN"/>
        </w:rPr>
        <w:t>的数量最多。</w:t>
      </w:r>
      <w:r w:rsidR="00AC748B">
        <w:rPr>
          <w:rStyle w:val="FootnoteReference"/>
          <w:snapToGrid w:val="0"/>
          <w:kern w:val="22"/>
          <w:lang w:eastAsia="zh-CN"/>
        </w:rPr>
        <w:footnoteReference w:id="112"/>
      </w:r>
      <w:r w:rsidR="00AC748B">
        <w:rPr>
          <w:rFonts w:hint="eastAsia"/>
          <w:snapToGrid w:val="0"/>
          <w:kern w:val="22"/>
          <w:lang w:eastAsia="zh-CN"/>
        </w:rPr>
        <w:t xml:space="preserve"> </w:t>
      </w:r>
      <w:r w:rsidR="00CC4B01" w:rsidRPr="00CC4B01">
        <w:rPr>
          <w:rFonts w:hint="eastAsia"/>
          <w:snapToGrid w:val="0"/>
          <w:kern w:val="22"/>
          <w:lang w:eastAsia="zh-CN"/>
        </w:rPr>
        <w:t>关于控制和</w:t>
      </w:r>
      <w:r w:rsidR="00CC4B01" w:rsidRPr="00CC4B01">
        <w:rPr>
          <w:rFonts w:hint="eastAsia"/>
          <w:snapToGrid w:val="0"/>
          <w:kern w:val="22"/>
          <w:lang w:eastAsia="zh-CN"/>
        </w:rPr>
        <w:t>/</w:t>
      </w:r>
      <w:r w:rsidR="00CC4B01" w:rsidRPr="00CC4B01">
        <w:rPr>
          <w:rFonts w:hint="eastAsia"/>
          <w:snapToGrid w:val="0"/>
          <w:kern w:val="22"/>
          <w:lang w:eastAsia="zh-CN"/>
        </w:rPr>
        <w:t>或根除外来入侵物种，</w:t>
      </w:r>
      <w:r w:rsidR="00AC748B">
        <w:rPr>
          <w:rFonts w:hint="eastAsia"/>
          <w:snapToGrid w:val="0"/>
          <w:kern w:val="22"/>
          <w:lang w:eastAsia="zh-CN"/>
        </w:rPr>
        <w:t>应</w:t>
      </w:r>
      <w:r w:rsidR="00CC4B01" w:rsidRPr="00CC4B01">
        <w:rPr>
          <w:rFonts w:hint="eastAsia"/>
          <w:snapToGrid w:val="0"/>
          <w:kern w:val="22"/>
          <w:lang w:eastAsia="zh-CN"/>
        </w:rPr>
        <w:t>关注那些在特定地区具有特别有害影响的物种。需要确定优先地点，包括生物多样性</w:t>
      </w:r>
      <w:r w:rsidR="00AC748B">
        <w:rPr>
          <w:rFonts w:hint="eastAsia"/>
          <w:snapToGrid w:val="0"/>
          <w:kern w:val="22"/>
          <w:lang w:eastAsia="zh-CN"/>
        </w:rPr>
        <w:t>重要区域</w:t>
      </w:r>
      <w:r w:rsidR="00CC4B01" w:rsidRPr="00CC4B01">
        <w:rPr>
          <w:rFonts w:hint="eastAsia"/>
          <w:snapToGrid w:val="0"/>
          <w:kern w:val="22"/>
          <w:lang w:eastAsia="zh-CN"/>
        </w:rPr>
        <w:t>、零灭绝联盟</w:t>
      </w:r>
      <w:r w:rsidR="00AC748B">
        <w:rPr>
          <w:rFonts w:hint="eastAsia"/>
          <w:snapToGrid w:val="0"/>
          <w:kern w:val="22"/>
          <w:lang w:eastAsia="zh-CN"/>
        </w:rPr>
        <w:t>保护点</w:t>
      </w:r>
      <w:r w:rsidR="00CC4B01" w:rsidRPr="00CC4B01">
        <w:rPr>
          <w:rFonts w:hint="eastAsia"/>
          <w:snapToGrid w:val="0"/>
          <w:kern w:val="22"/>
          <w:lang w:eastAsia="zh-CN"/>
        </w:rPr>
        <w:t>、保护区和</w:t>
      </w:r>
      <w:r w:rsidR="00CC4B01" w:rsidRPr="00CC4B01">
        <w:rPr>
          <w:rFonts w:hint="eastAsia"/>
          <w:snapToGrid w:val="0"/>
          <w:kern w:val="22"/>
          <w:lang w:eastAsia="zh-CN"/>
        </w:rPr>
        <w:t>/</w:t>
      </w:r>
      <w:r w:rsidR="00CC4B01" w:rsidRPr="00CC4B01">
        <w:rPr>
          <w:rFonts w:hint="eastAsia"/>
          <w:snapToGrid w:val="0"/>
          <w:kern w:val="22"/>
          <w:lang w:eastAsia="zh-CN"/>
        </w:rPr>
        <w:t>或外来入侵物种对物种或生态系统服务构成重大威胁的地区。</w:t>
      </w:r>
    </w:p>
    <w:p w14:paraId="29993C94" w14:textId="114284EA" w:rsidR="00DF70E9" w:rsidRDefault="00F85562" w:rsidP="00431893">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Pr>
          <w:rFonts w:hint="eastAsia"/>
          <w:snapToGrid w:val="0"/>
          <w:kern w:val="22"/>
          <w:lang w:eastAsia="zh-CN"/>
        </w:rPr>
        <w:t>外来入侵物种登记册，例如</w:t>
      </w:r>
      <w:r w:rsidR="00DF70E9" w:rsidRPr="00DF70E9">
        <w:rPr>
          <w:rFonts w:hint="eastAsia"/>
          <w:snapToGrid w:val="0"/>
          <w:kern w:val="22"/>
          <w:lang w:eastAsia="zh-CN"/>
        </w:rPr>
        <w:t>自然保护联盟的</w:t>
      </w:r>
      <w:r w:rsidR="004403FA">
        <w:rPr>
          <w:rFonts w:hint="eastAsia"/>
          <w:snapToGrid w:val="0"/>
          <w:kern w:val="22"/>
          <w:lang w:eastAsia="zh-CN"/>
        </w:rPr>
        <w:t>全球引进和</w:t>
      </w:r>
      <w:r w:rsidR="00DF70E9" w:rsidRPr="00DF70E9">
        <w:rPr>
          <w:rFonts w:hint="eastAsia"/>
          <w:snapToGrid w:val="0"/>
          <w:kern w:val="22"/>
          <w:lang w:eastAsia="zh-CN"/>
        </w:rPr>
        <w:t>入侵物种登记册</w:t>
      </w:r>
      <w:r>
        <w:rPr>
          <w:rFonts w:hint="eastAsia"/>
          <w:snapToGrid w:val="0"/>
          <w:kern w:val="22"/>
          <w:lang w:eastAsia="zh-CN"/>
        </w:rPr>
        <w:t>，</w:t>
      </w:r>
      <w:r w:rsidR="00DF70E9" w:rsidRPr="00DF70E9">
        <w:rPr>
          <w:rFonts w:hint="eastAsia"/>
          <w:snapToGrid w:val="0"/>
          <w:kern w:val="22"/>
          <w:lang w:eastAsia="zh-CN"/>
        </w:rPr>
        <w:t>为评估减少外来入侵的进展情况提供了</w:t>
      </w:r>
      <w:r>
        <w:rPr>
          <w:rFonts w:hint="eastAsia"/>
          <w:snapToGrid w:val="0"/>
          <w:kern w:val="22"/>
          <w:lang w:eastAsia="zh-CN"/>
        </w:rPr>
        <w:t>可能的</w:t>
      </w:r>
      <w:r w:rsidR="00DF70E9" w:rsidRPr="00DF70E9">
        <w:rPr>
          <w:rFonts w:hint="eastAsia"/>
          <w:snapToGrid w:val="0"/>
          <w:kern w:val="22"/>
          <w:lang w:eastAsia="zh-CN"/>
        </w:rPr>
        <w:t>基线信息，并制定了一个标准外来物种环境影响分类。</w:t>
      </w:r>
      <w:r w:rsidR="00087054">
        <w:rPr>
          <w:rStyle w:val="FootnoteReference"/>
          <w:snapToGrid w:val="0"/>
          <w:kern w:val="22"/>
          <w:lang w:eastAsia="zh-CN"/>
        </w:rPr>
        <w:footnoteReference w:id="113"/>
      </w:r>
      <w:r w:rsidR="00087054">
        <w:rPr>
          <w:rFonts w:hint="eastAsia"/>
          <w:snapToGrid w:val="0"/>
          <w:kern w:val="22"/>
          <w:lang w:eastAsia="zh-CN"/>
        </w:rPr>
        <w:t xml:space="preserve"> </w:t>
      </w:r>
      <w:r w:rsidR="007034BA" w:rsidRPr="007034BA">
        <w:rPr>
          <w:rFonts w:hint="eastAsia"/>
          <w:snapToGrid w:val="0"/>
          <w:kern w:val="22"/>
          <w:lang w:eastAsia="zh-CN"/>
        </w:rPr>
        <w:t>其他登记册包括由</w:t>
      </w:r>
      <w:r w:rsidR="007034BA">
        <w:rPr>
          <w:rFonts w:hint="eastAsia"/>
          <w:snapToGrid w:val="0"/>
          <w:kern w:val="22"/>
          <w:lang w:eastAsia="zh-CN"/>
        </w:rPr>
        <w:t>《</w:t>
      </w:r>
      <w:r w:rsidR="007034BA" w:rsidRPr="007034BA">
        <w:rPr>
          <w:rFonts w:hint="eastAsia"/>
          <w:snapToGrid w:val="0"/>
          <w:kern w:val="22"/>
          <w:lang w:eastAsia="zh-CN"/>
        </w:rPr>
        <w:t>国际植物保护公约</w:t>
      </w:r>
      <w:r w:rsidR="007034BA">
        <w:rPr>
          <w:rFonts w:hint="eastAsia"/>
          <w:snapToGrid w:val="0"/>
          <w:kern w:val="22"/>
          <w:lang w:eastAsia="zh-CN"/>
        </w:rPr>
        <w:t>》</w:t>
      </w:r>
      <w:r w:rsidR="007034BA" w:rsidRPr="007034BA">
        <w:rPr>
          <w:rFonts w:hint="eastAsia"/>
          <w:snapToGrid w:val="0"/>
          <w:kern w:val="22"/>
          <w:lang w:eastAsia="zh-CN"/>
        </w:rPr>
        <w:t>、国际农业和生物科学中心、欧洲外来入侵物种网络</w:t>
      </w:r>
      <w:r w:rsidR="007034BA">
        <w:rPr>
          <w:rFonts w:hint="eastAsia"/>
          <w:snapToGrid w:val="0"/>
          <w:kern w:val="22"/>
          <w:lang w:eastAsia="zh-CN"/>
        </w:rPr>
        <w:t>、</w:t>
      </w:r>
      <w:r w:rsidR="007034BA" w:rsidRPr="007034BA">
        <w:rPr>
          <w:rFonts w:hint="eastAsia"/>
          <w:snapToGrid w:val="0"/>
          <w:kern w:val="22"/>
          <w:lang w:eastAsia="zh-CN"/>
        </w:rPr>
        <w:t>DAISIE</w:t>
      </w:r>
      <w:r w:rsidR="0070764D">
        <w:rPr>
          <w:rFonts w:hint="eastAsia"/>
          <w:snapToGrid w:val="0"/>
          <w:kern w:val="22"/>
          <w:lang w:eastAsia="zh-CN"/>
        </w:rPr>
        <w:t>（</w:t>
      </w:r>
      <w:r w:rsidR="007034BA">
        <w:rPr>
          <w:rFonts w:hint="eastAsia"/>
          <w:snapToGrid w:val="0"/>
          <w:kern w:val="22"/>
          <w:lang w:eastAsia="zh-CN"/>
        </w:rPr>
        <w:t>欧洲外来入侵物种目录</w:t>
      </w:r>
      <w:r w:rsidR="0070764D">
        <w:rPr>
          <w:rFonts w:hint="eastAsia"/>
          <w:snapToGrid w:val="0"/>
          <w:kern w:val="22"/>
          <w:lang w:eastAsia="zh-CN"/>
        </w:rPr>
        <w:t>）</w:t>
      </w:r>
      <w:r w:rsidR="007034BA" w:rsidRPr="007034BA">
        <w:rPr>
          <w:rFonts w:hint="eastAsia"/>
          <w:snapToGrid w:val="0"/>
          <w:kern w:val="22"/>
          <w:lang w:eastAsia="zh-CN"/>
        </w:rPr>
        <w:t>等</w:t>
      </w:r>
      <w:r w:rsidR="007034BA">
        <w:rPr>
          <w:rFonts w:hint="eastAsia"/>
          <w:snapToGrid w:val="0"/>
          <w:kern w:val="22"/>
          <w:lang w:eastAsia="zh-CN"/>
        </w:rPr>
        <w:t>主持</w:t>
      </w:r>
      <w:r w:rsidR="007034BA" w:rsidRPr="007034BA">
        <w:rPr>
          <w:rFonts w:hint="eastAsia"/>
          <w:snapToGrid w:val="0"/>
          <w:kern w:val="22"/>
          <w:lang w:eastAsia="zh-CN"/>
        </w:rPr>
        <w:t>的登记册。</w:t>
      </w:r>
      <w:r w:rsidR="007034BA">
        <w:rPr>
          <w:rFonts w:hint="eastAsia"/>
          <w:snapToGrid w:val="0"/>
          <w:kern w:val="22"/>
          <w:lang w:eastAsia="zh-CN"/>
        </w:rPr>
        <w:t>但如上文所述，</w:t>
      </w:r>
      <w:r w:rsidR="00DF70E9" w:rsidRPr="007034BA">
        <w:rPr>
          <w:rFonts w:hint="eastAsia"/>
          <w:snapToGrid w:val="0"/>
          <w:color w:val="000000" w:themeColor="text1"/>
          <w:kern w:val="22"/>
          <w:lang w:eastAsia="zh-CN"/>
        </w:rPr>
        <w:t>需要确定优先地点，为评估控制和根除工作的进展提供基线。定于</w:t>
      </w:r>
      <w:r w:rsidR="00DF70E9" w:rsidRPr="007034BA">
        <w:rPr>
          <w:rFonts w:hint="eastAsia"/>
          <w:snapToGrid w:val="0"/>
          <w:color w:val="000000" w:themeColor="text1"/>
          <w:kern w:val="22"/>
          <w:lang w:eastAsia="zh-CN"/>
        </w:rPr>
        <w:t>2023</w:t>
      </w:r>
      <w:r w:rsidR="00DF70E9" w:rsidRPr="007034BA">
        <w:rPr>
          <w:rFonts w:hint="eastAsia"/>
          <w:snapToGrid w:val="0"/>
          <w:color w:val="000000" w:themeColor="text1"/>
          <w:kern w:val="22"/>
          <w:lang w:eastAsia="zh-CN"/>
        </w:rPr>
        <w:t>年完成的</w:t>
      </w:r>
      <w:r w:rsidR="00087054" w:rsidRPr="007034BA">
        <w:rPr>
          <w:rFonts w:cstheme="minorHAnsi"/>
          <w:color w:val="000000" w:themeColor="text1"/>
          <w:szCs w:val="22"/>
          <w:lang w:val="en-US" w:eastAsia="zh-CN"/>
        </w:rPr>
        <w:t>IPBES</w:t>
      </w:r>
      <w:r w:rsidR="00DF70E9" w:rsidRPr="007034BA">
        <w:rPr>
          <w:rFonts w:hint="eastAsia"/>
          <w:snapToGrid w:val="0"/>
          <w:color w:val="000000" w:themeColor="text1"/>
          <w:kern w:val="22"/>
          <w:lang w:eastAsia="zh-CN"/>
        </w:rPr>
        <w:t>外来入侵物种评估将提供与</w:t>
      </w:r>
      <w:r w:rsidR="00087054" w:rsidRPr="007034BA">
        <w:rPr>
          <w:rFonts w:hint="eastAsia"/>
          <w:snapToGrid w:val="0"/>
          <w:color w:val="000000" w:themeColor="text1"/>
          <w:kern w:val="22"/>
          <w:lang w:eastAsia="zh-CN"/>
        </w:rPr>
        <w:t>本</w:t>
      </w:r>
      <w:r w:rsidR="00DF70E9" w:rsidRPr="007034BA">
        <w:rPr>
          <w:rFonts w:hint="eastAsia"/>
          <w:snapToGrid w:val="0"/>
          <w:color w:val="000000" w:themeColor="text1"/>
          <w:kern w:val="22"/>
          <w:lang w:eastAsia="zh-CN"/>
        </w:rPr>
        <w:t>拟议</w:t>
      </w:r>
      <w:r w:rsidR="00087054" w:rsidRPr="007034BA">
        <w:rPr>
          <w:rFonts w:hint="eastAsia"/>
          <w:snapToGrid w:val="0"/>
          <w:color w:val="000000" w:themeColor="text1"/>
          <w:kern w:val="22"/>
          <w:lang w:eastAsia="zh-CN"/>
        </w:rPr>
        <w:t>行动</w:t>
      </w:r>
      <w:r w:rsidR="00DF70E9" w:rsidRPr="007034BA">
        <w:rPr>
          <w:rFonts w:hint="eastAsia"/>
          <w:snapToGrid w:val="0"/>
          <w:color w:val="000000" w:themeColor="text1"/>
          <w:kern w:val="22"/>
          <w:lang w:eastAsia="zh-CN"/>
        </w:rPr>
        <w:t>目标相关的更多有用信息</w:t>
      </w:r>
      <w:r w:rsidR="00DF70E9" w:rsidRPr="00DF70E9">
        <w:rPr>
          <w:rFonts w:hint="eastAsia"/>
          <w:snapToGrid w:val="0"/>
          <w:kern w:val="22"/>
          <w:lang w:eastAsia="zh-CN"/>
        </w:rPr>
        <w:t>。</w:t>
      </w:r>
    </w:p>
    <w:p w14:paraId="2255B8C2" w14:textId="7CE8ED94" w:rsidR="00141ABC" w:rsidRPr="00DF70E9" w:rsidRDefault="00087054" w:rsidP="00757376">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Pr>
          <w:rFonts w:hint="eastAsia"/>
          <w:snapToGrid w:val="0"/>
          <w:kern w:val="22"/>
          <w:lang w:eastAsia="zh-CN"/>
        </w:rPr>
        <w:t>本行动</w:t>
      </w:r>
      <w:r w:rsidR="00DF70E9" w:rsidRPr="00DF70E9">
        <w:rPr>
          <w:rFonts w:hint="eastAsia"/>
          <w:snapToGrid w:val="0"/>
          <w:kern w:val="22"/>
          <w:lang w:eastAsia="zh-CN"/>
        </w:rPr>
        <w:t>目标的进展</w:t>
      </w:r>
      <w:r>
        <w:rPr>
          <w:rFonts w:hint="eastAsia"/>
          <w:snapToGrid w:val="0"/>
          <w:kern w:val="22"/>
          <w:lang w:eastAsia="zh-CN"/>
        </w:rPr>
        <w:t>，</w:t>
      </w:r>
      <w:r>
        <w:rPr>
          <w:rFonts w:hint="eastAsia"/>
          <w:snapToGrid w:val="0"/>
          <w:kern w:val="22"/>
          <w:lang w:eastAsia="zh-CN"/>
        </w:rPr>
        <w:t xml:space="preserve"> </w:t>
      </w:r>
      <w:r>
        <w:rPr>
          <w:rFonts w:hint="eastAsia"/>
          <w:snapToGrid w:val="0"/>
          <w:kern w:val="22"/>
          <w:lang w:eastAsia="zh-CN"/>
        </w:rPr>
        <w:t>视乎</w:t>
      </w:r>
      <w:r w:rsidR="001F62D8">
        <w:rPr>
          <w:rFonts w:hint="eastAsia"/>
          <w:snapToGrid w:val="0"/>
          <w:kern w:val="22"/>
          <w:lang w:eastAsia="zh-CN"/>
        </w:rPr>
        <w:t>所</w:t>
      </w:r>
      <w:r w:rsidRPr="00DF70E9">
        <w:rPr>
          <w:rFonts w:hint="eastAsia"/>
          <w:snapToGrid w:val="0"/>
          <w:kern w:val="22"/>
          <w:lang w:eastAsia="zh-CN"/>
        </w:rPr>
        <w:t>处理的外来入侵物种</w:t>
      </w:r>
      <w:r>
        <w:rPr>
          <w:rFonts w:hint="eastAsia"/>
          <w:snapToGrid w:val="0"/>
          <w:kern w:val="22"/>
          <w:lang w:eastAsia="zh-CN"/>
        </w:rPr>
        <w:t>，</w:t>
      </w:r>
      <w:r w:rsidR="00DF70E9" w:rsidRPr="00DF70E9">
        <w:rPr>
          <w:rFonts w:hint="eastAsia"/>
          <w:snapToGrid w:val="0"/>
          <w:kern w:val="22"/>
          <w:lang w:eastAsia="zh-CN"/>
        </w:rPr>
        <w:t>可能有助于实现拟议</w:t>
      </w:r>
      <w:r>
        <w:rPr>
          <w:rFonts w:hint="eastAsia"/>
          <w:snapToGrid w:val="0"/>
          <w:kern w:val="22"/>
          <w:lang w:eastAsia="zh-CN"/>
        </w:rPr>
        <w:t>行动</w:t>
      </w:r>
      <w:r w:rsidR="00DF70E9" w:rsidRPr="00DF70E9">
        <w:rPr>
          <w:rFonts w:hint="eastAsia"/>
          <w:snapToGrid w:val="0"/>
          <w:kern w:val="22"/>
          <w:lang w:eastAsia="zh-CN"/>
        </w:rPr>
        <w:t>目标</w:t>
      </w:r>
      <w:r w:rsidR="00DF70E9" w:rsidRPr="00DF70E9">
        <w:rPr>
          <w:rFonts w:hint="eastAsia"/>
          <w:snapToGrid w:val="0"/>
          <w:kern w:val="22"/>
          <w:lang w:eastAsia="zh-CN"/>
        </w:rPr>
        <w:t>1</w:t>
      </w:r>
      <w:r w:rsidR="00DF70E9" w:rsidRPr="00DF70E9">
        <w:rPr>
          <w:rFonts w:hint="eastAsia"/>
          <w:snapToGrid w:val="0"/>
          <w:kern w:val="22"/>
          <w:lang w:eastAsia="zh-CN"/>
        </w:rPr>
        <w:t>中与土地和海洋利用及恢复有关的要素。</w:t>
      </w:r>
      <w:r w:rsidR="001F62D8">
        <w:rPr>
          <w:rFonts w:hint="eastAsia"/>
          <w:snapToGrid w:val="0"/>
          <w:kern w:val="22"/>
          <w:lang w:eastAsia="zh-CN"/>
        </w:rPr>
        <w:t>也</w:t>
      </w:r>
      <w:r w:rsidR="00DF70E9" w:rsidRPr="00DF70E9">
        <w:rPr>
          <w:rFonts w:hint="eastAsia"/>
          <w:snapToGrid w:val="0"/>
          <w:kern w:val="22"/>
          <w:lang w:eastAsia="zh-CN"/>
        </w:rPr>
        <w:t>可能有助于有效管理保护区和其他有效</w:t>
      </w:r>
      <w:r>
        <w:rPr>
          <w:rFonts w:hint="eastAsia"/>
          <w:snapToGrid w:val="0"/>
          <w:kern w:val="22"/>
          <w:lang w:eastAsia="zh-CN"/>
        </w:rPr>
        <w:t>地区保护</w:t>
      </w:r>
      <w:r w:rsidR="00DF70E9" w:rsidRPr="00DF70E9">
        <w:rPr>
          <w:rFonts w:hint="eastAsia"/>
          <w:snapToGrid w:val="0"/>
          <w:kern w:val="22"/>
          <w:lang w:eastAsia="zh-CN"/>
        </w:rPr>
        <w:t>措施</w:t>
      </w:r>
      <w:r w:rsidR="0070764D">
        <w:rPr>
          <w:rFonts w:hint="eastAsia"/>
          <w:snapToGrid w:val="0"/>
          <w:kern w:val="22"/>
          <w:lang w:eastAsia="zh-CN"/>
        </w:rPr>
        <w:t>（</w:t>
      </w:r>
      <w:r w:rsidR="00DF70E9" w:rsidRPr="00DF70E9">
        <w:rPr>
          <w:rFonts w:hint="eastAsia"/>
          <w:snapToGrid w:val="0"/>
          <w:kern w:val="22"/>
          <w:lang w:eastAsia="zh-CN"/>
        </w:rPr>
        <w:t>拟议</w:t>
      </w:r>
      <w:r>
        <w:rPr>
          <w:rFonts w:hint="eastAsia"/>
          <w:snapToGrid w:val="0"/>
          <w:kern w:val="22"/>
          <w:lang w:eastAsia="zh-CN"/>
        </w:rPr>
        <w:t>行动</w:t>
      </w:r>
      <w:r w:rsidR="00DF70E9" w:rsidRPr="00DF70E9">
        <w:rPr>
          <w:rFonts w:hint="eastAsia"/>
          <w:snapToGrid w:val="0"/>
          <w:kern w:val="22"/>
          <w:lang w:eastAsia="zh-CN"/>
        </w:rPr>
        <w:t>目标</w:t>
      </w:r>
      <w:r w:rsidR="00DF70E9" w:rsidRPr="00DF70E9">
        <w:rPr>
          <w:rFonts w:hint="eastAsia"/>
          <w:snapToGrid w:val="0"/>
          <w:kern w:val="22"/>
          <w:lang w:eastAsia="zh-CN"/>
        </w:rPr>
        <w:t>2</w:t>
      </w:r>
      <w:r w:rsidR="0070764D">
        <w:rPr>
          <w:rFonts w:hint="eastAsia"/>
          <w:snapToGrid w:val="0"/>
          <w:kern w:val="22"/>
          <w:lang w:eastAsia="zh-CN"/>
        </w:rPr>
        <w:t>）</w:t>
      </w:r>
      <w:r w:rsidR="00DF70E9" w:rsidRPr="00DF70E9">
        <w:rPr>
          <w:rFonts w:hint="eastAsia"/>
          <w:snapToGrid w:val="0"/>
          <w:kern w:val="22"/>
          <w:lang w:eastAsia="zh-CN"/>
        </w:rPr>
        <w:t>。</w:t>
      </w:r>
      <w:r w:rsidR="00324AE4">
        <w:rPr>
          <w:rFonts w:hint="eastAsia"/>
          <w:snapToGrid w:val="0"/>
          <w:kern w:val="22"/>
          <w:lang w:eastAsia="zh-CN"/>
        </w:rPr>
        <w:t>加大力度</w:t>
      </w:r>
      <w:r w:rsidR="00324AE4" w:rsidRPr="00324AE4">
        <w:rPr>
          <w:rFonts w:hint="eastAsia"/>
          <w:snapToGrid w:val="0"/>
          <w:kern w:val="22"/>
          <w:lang w:eastAsia="zh-CN"/>
        </w:rPr>
        <w:t>识别和了解外来入侵物种，包括外来入侵物种的传播、影响和干预措施的</w:t>
      </w:r>
      <w:r w:rsidR="00324AE4">
        <w:rPr>
          <w:rFonts w:hint="eastAsia"/>
          <w:snapToGrid w:val="0"/>
          <w:kern w:val="22"/>
          <w:lang w:eastAsia="zh-CN"/>
        </w:rPr>
        <w:t>效力</w:t>
      </w:r>
      <w:r w:rsidR="00324AE4" w:rsidRPr="00324AE4">
        <w:rPr>
          <w:rFonts w:hint="eastAsia"/>
          <w:snapToGrid w:val="0"/>
          <w:kern w:val="22"/>
          <w:lang w:eastAsia="zh-CN"/>
        </w:rPr>
        <w:t>及其社会经济影响的信息，也将有助于实现</w:t>
      </w:r>
      <w:r w:rsidR="00042EE0">
        <w:rPr>
          <w:rFonts w:hint="eastAsia"/>
          <w:snapToGrid w:val="0"/>
          <w:kern w:val="22"/>
          <w:lang w:eastAsia="zh-CN"/>
        </w:rPr>
        <w:t>本</w:t>
      </w:r>
      <w:r w:rsidR="00324AE4">
        <w:rPr>
          <w:rFonts w:hint="eastAsia"/>
          <w:snapToGrid w:val="0"/>
          <w:kern w:val="22"/>
          <w:lang w:eastAsia="zh-CN"/>
        </w:rPr>
        <w:t>行动</w:t>
      </w:r>
      <w:r w:rsidR="00324AE4" w:rsidRPr="00324AE4">
        <w:rPr>
          <w:rFonts w:hint="eastAsia"/>
          <w:snapToGrid w:val="0"/>
          <w:kern w:val="22"/>
          <w:lang w:eastAsia="zh-CN"/>
        </w:rPr>
        <w:t>目标</w:t>
      </w:r>
      <w:r w:rsidR="0070764D">
        <w:rPr>
          <w:rFonts w:hint="eastAsia"/>
          <w:snapToGrid w:val="0"/>
          <w:kern w:val="22"/>
          <w:lang w:eastAsia="zh-CN"/>
        </w:rPr>
        <w:t>（</w:t>
      </w:r>
      <w:r w:rsidR="00324AE4" w:rsidRPr="00324AE4">
        <w:rPr>
          <w:rFonts w:hint="eastAsia"/>
          <w:snapToGrid w:val="0"/>
          <w:kern w:val="22"/>
          <w:lang w:eastAsia="zh-CN"/>
        </w:rPr>
        <w:t>拟议</w:t>
      </w:r>
      <w:r w:rsidR="00324AE4">
        <w:rPr>
          <w:rFonts w:hint="eastAsia"/>
          <w:snapToGrid w:val="0"/>
          <w:kern w:val="22"/>
          <w:lang w:eastAsia="zh-CN"/>
        </w:rPr>
        <w:t>行动</w:t>
      </w:r>
      <w:r w:rsidR="00324AE4" w:rsidRPr="00324AE4">
        <w:rPr>
          <w:rFonts w:hint="eastAsia"/>
          <w:snapToGrid w:val="0"/>
          <w:kern w:val="22"/>
          <w:lang w:eastAsia="zh-CN"/>
        </w:rPr>
        <w:t>目标</w:t>
      </w:r>
      <w:r w:rsidR="00324AE4" w:rsidRPr="00324AE4">
        <w:rPr>
          <w:rFonts w:hint="eastAsia"/>
          <w:snapToGrid w:val="0"/>
          <w:kern w:val="22"/>
          <w:lang w:eastAsia="zh-CN"/>
        </w:rPr>
        <w:t>19</w:t>
      </w:r>
      <w:r w:rsidR="0070764D">
        <w:rPr>
          <w:rFonts w:hint="eastAsia"/>
          <w:snapToGrid w:val="0"/>
          <w:kern w:val="22"/>
          <w:lang w:eastAsia="zh-CN"/>
        </w:rPr>
        <w:t>）</w:t>
      </w:r>
      <w:r w:rsidR="00324AE4" w:rsidRPr="00324AE4">
        <w:rPr>
          <w:rFonts w:hint="eastAsia"/>
          <w:snapToGrid w:val="0"/>
          <w:kern w:val="22"/>
          <w:lang w:eastAsia="zh-CN"/>
        </w:rPr>
        <w:t>。</w:t>
      </w:r>
      <w:r w:rsidR="00324AE4">
        <w:rPr>
          <w:rStyle w:val="FootnoteReference"/>
          <w:snapToGrid w:val="0"/>
          <w:kern w:val="22"/>
          <w:lang w:eastAsia="zh-CN"/>
        </w:rPr>
        <w:footnoteReference w:id="114"/>
      </w:r>
    </w:p>
    <w:p w14:paraId="3B1DCFEC" w14:textId="77777777" w:rsidR="007D6625" w:rsidRPr="001B55AF" w:rsidRDefault="007D6625" w:rsidP="00757376">
      <w:pPr>
        <w:pStyle w:val="Para3"/>
        <w:keepNext/>
        <w:numPr>
          <w:ilvl w:val="0"/>
          <w:numId w:val="0"/>
        </w:numPr>
        <w:suppressLineNumbers/>
        <w:tabs>
          <w:tab w:val="clear" w:pos="1980"/>
        </w:tabs>
        <w:suppressAutoHyphens/>
        <w:adjustRightInd w:val="0"/>
        <w:snapToGrid w:val="0"/>
        <w:spacing w:before="120" w:after="120" w:line="240" w:lineRule="atLeast"/>
        <w:rPr>
          <w:kern w:val="22"/>
          <w:szCs w:val="24"/>
          <w:u w:val="single"/>
          <w:lang w:eastAsia="zh-CN"/>
        </w:rPr>
      </w:pPr>
      <w:r w:rsidRPr="001B55AF">
        <w:rPr>
          <w:rFonts w:ascii="SimSun" w:hAnsi="SimSun" w:cs="SimSun" w:hint="eastAsia"/>
          <w:b/>
          <w:bCs/>
          <w:kern w:val="22"/>
          <w:szCs w:val="24"/>
          <w:lang w:eastAsia="zh-CN"/>
        </w:rPr>
        <w:t>减少污染</w:t>
      </w:r>
      <w:r w:rsidRPr="001B55AF">
        <w:rPr>
          <w:rStyle w:val="FootnoteReference"/>
          <w:kern w:val="22"/>
          <w:szCs w:val="24"/>
        </w:rPr>
        <w:footnoteReference w:id="115"/>
      </w:r>
    </w:p>
    <w:p w14:paraId="01BE5F1D" w14:textId="5B4177BF"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eastAsia="KaiTi"/>
          <w:szCs w:val="24"/>
          <w:lang w:val="en-US" w:eastAsia="zh-CN"/>
        </w:rPr>
      </w:pPr>
      <w:r w:rsidRPr="001B55AF">
        <w:rPr>
          <w:rFonts w:eastAsia="KaiTi"/>
          <w:b/>
          <w:bCs/>
          <w:kern w:val="22"/>
          <w:szCs w:val="24"/>
          <w:lang w:eastAsia="zh-CN"/>
        </w:rPr>
        <w:t>行动目标</w:t>
      </w:r>
      <w:r w:rsidRPr="001B55AF">
        <w:rPr>
          <w:rFonts w:eastAsia="KaiTi"/>
          <w:b/>
          <w:bCs/>
          <w:kern w:val="22"/>
          <w:szCs w:val="24"/>
          <w:lang w:eastAsia="zh-CN"/>
        </w:rPr>
        <w:t>6</w:t>
      </w:r>
      <w:r w:rsidRPr="001B55AF">
        <w:rPr>
          <w:rFonts w:eastAsia="KaiTi"/>
          <w:kern w:val="22"/>
          <w:szCs w:val="24"/>
          <w:lang w:eastAsia="zh-CN"/>
        </w:rPr>
        <w:t xml:space="preserve">. </w:t>
      </w:r>
      <w:r w:rsidR="00761722">
        <w:rPr>
          <w:rFonts w:eastAsia="KaiTi"/>
          <w:kern w:val="22"/>
          <w:szCs w:val="24"/>
          <w:lang w:eastAsia="zh-CN"/>
        </w:rPr>
        <w:t xml:space="preserve"> </w:t>
      </w:r>
      <w:r w:rsidRPr="001B55AF">
        <w:rPr>
          <w:rFonts w:eastAsia="KaiTi"/>
          <w:szCs w:val="24"/>
          <w:lang w:eastAsia="zh-CN"/>
        </w:rPr>
        <w:t>到</w:t>
      </w:r>
      <w:r w:rsidRPr="001B55AF">
        <w:rPr>
          <w:rFonts w:eastAsia="KaiTi"/>
          <w:szCs w:val="24"/>
          <w:lang w:eastAsia="zh-CN"/>
        </w:rPr>
        <w:t>2030</w:t>
      </w:r>
      <w:r w:rsidRPr="001B55AF">
        <w:rPr>
          <w:rFonts w:eastAsia="KaiTi"/>
          <w:szCs w:val="24"/>
          <w:lang w:eastAsia="zh-CN"/>
        </w:rPr>
        <w:t>年减少所有来源的污染，包括减少过量营养物</w:t>
      </w:r>
      <w:r w:rsidRPr="001B55AF">
        <w:rPr>
          <w:rFonts w:eastAsia="KaiTi"/>
          <w:szCs w:val="24"/>
          <w:lang w:eastAsia="zh-CN"/>
        </w:rPr>
        <w:t>[</w:t>
      </w:r>
      <w:r w:rsidRPr="001B55AF">
        <w:rPr>
          <w:rFonts w:eastAsia="KaiTi"/>
          <w:szCs w:val="24"/>
          <w:lang w:eastAsia="zh-CN"/>
        </w:rPr>
        <w:t>减少</w:t>
      </w:r>
      <w:r w:rsidRPr="001B55AF">
        <w:rPr>
          <w:rFonts w:eastAsia="KaiTi"/>
          <w:szCs w:val="24"/>
          <w:lang w:eastAsia="zh-CN"/>
        </w:rPr>
        <w:t>X%]</w:t>
      </w:r>
      <w:r w:rsidRPr="001B55AF">
        <w:rPr>
          <w:rFonts w:eastAsia="KaiTi"/>
          <w:szCs w:val="24"/>
          <w:lang w:eastAsia="zh-CN"/>
        </w:rPr>
        <w:t>、杀生物剂</w:t>
      </w:r>
      <w:r w:rsidRPr="001B55AF">
        <w:rPr>
          <w:rFonts w:eastAsia="KaiTi"/>
          <w:szCs w:val="24"/>
          <w:lang w:eastAsia="zh-CN"/>
        </w:rPr>
        <w:t>[</w:t>
      </w:r>
      <w:r w:rsidRPr="001B55AF">
        <w:rPr>
          <w:rFonts w:eastAsia="KaiTi"/>
          <w:szCs w:val="24"/>
          <w:lang w:eastAsia="zh-CN"/>
        </w:rPr>
        <w:t>减少</w:t>
      </w:r>
      <w:r w:rsidRPr="001B55AF">
        <w:rPr>
          <w:rFonts w:eastAsia="KaiTi"/>
          <w:szCs w:val="24"/>
          <w:lang w:eastAsia="zh-CN"/>
        </w:rPr>
        <w:t>X%]</w:t>
      </w:r>
      <w:r w:rsidRPr="001B55AF">
        <w:rPr>
          <w:rFonts w:eastAsia="KaiTi"/>
          <w:szCs w:val="24"/>
          <w:lang w:eastAsia="zh-CN"/>
        </w:rPr>
        <w:t>和塑料废物</w:t>
      </w:r>
      <w:r w:rsidRPr="001B55AF">
        <w:rPr>
          <w:rFonts w:eastAsia="KaiTi"/>
          <w:szCs w:val="24"/>
          <w:lang w:eastAsia="zh-CN"/>
        </w:rPr>
        <w:t>[</w:t>
      </w:r>
      <w:r w:rsidRPr="001B55AF">
        <w:rPr>
          <w:rFonts w:eastAsia="KaiTi"/>
          <w:szCs w:val="24"/>
          <w:lang w:eastAsia="zh-CN"/>
        </w:rPr>
        <w:t>减少</w:t>
      </w:r>
      <w:r w:rsidRPr="001B55AF">
        <w:rPr>
          <w:rFonts w:eastAsia="KaiTi"/>
          <w:szCs w:val="24"/>
          <w:lang w:eastAsia="zh-CN"/>
        </w:rPr>
        <w:t>X%]</w:t>
      </w:r>
      <w:r w:rsidRPr="001B55AF">
        <w:rPr>
          <w:rFonts w:eastAsia="KaiTi"/>
          <w:szCs w:val="24"/>
          <w:lang w:eastAsia="zh-CN"/>
        </w:rPr>
        <w:t>，将其降低到对生物多样性和生态系统功能以及人类健康无害的水平。</w:t>
      </w:r>
    </w:p>
    <w:p w14:paraId="3D35ED1D" w14:textId="19945FA3" w:rsidR="00774037" w:rsidRDefault="00761722" w:rsidP="00324AE4">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Pr>
          <w:rFonts w:hint="eastAsia"/>
          <w:snapToGrid w:val="0"/>
          <w:kern w:val="22"/>
          <w:lang w:eastAsia="zh-CN"/>
        </w:rPr>
        <w:t>污染是生物多样性丧失的一个主要驱动因素，</w:t>
      </w:r>
      <w:r w:rsidR="007D6625" w:rsidRPr="00324AE4">
        <w:rPr>
          <w:rFonts w:hint="eastAsia"/>
          <w:snapToGrid w:val="0"/>
          <w:kern w:val="22"/>
          <w:lang w:eastAsia="zh-CN"/>
        </w:rPr>
        <w:t>许多形式的污染</w:t>
      </w:r>
      <w:r>
        <w:rPr>
          <w:rStyle w:val="FootnoteReference"/>
          <w:snapToGrid w:val="0"/>
          <w:kern w:val="22"/>
          <w:lang w:eastAsia="zh-CN"/>
        </w:rPr>
        <w:footnoteReference w:id="116"/>
      </w:r>
      <w:r>
        <w:rPr>
          <w:rFonts w:hint="eastAsia"/>
          <w:snapToGrid w:val="0"/>
          <w:kern w:val="22"/>
          <w:lang w:eastAsia="zh-CN"/>
        </w:rPr>
        <w:t xml:space="preserve"> </w:t>
      </w:r>
      <w:r w:rsidR="007D6625" w:rsidRPr="00324AE4">
        <w:rPr>
          <w:rFonts w:hint="eastAsia"/>
          <w:snapToGrid w:val="0"/>
          <w:kern w:val="22"/>
          <w:lang w:eastAsia="zh-CN"/>
        </w:rPr>
        <w:t>以各种方式影响生物多样性。过量营养物</w:t>
      </w:r>
      <w:r w:rsidR="0070764D">
        <w:rPr>
          <w:rFonts w:hint="eastAsia"/>
          <w:snapToGrid w:val="0"/>
          <w:kern w:val="22"/>
          <w:lang w:eastAsia="zh-CN"/>
        </w:rPr>
        <w:t>（</w:t>
      </w:r>
      <w:r w:rsidR="007D6625" w:rsidRPr="00324AE4">
        <w:rPr>
          <w:rFonts w:hint="eastAsia"/>
          <w:snapToGrid w:val="0"/>
          <w:kern w:val="22"/>
          <w:lang w:eastAsia="zh-CN"/>
        </w:rPr>
        <w:t>特别是氮和磷</w:t>
      </w:r>
      <w:r w:rsidR="0070764D">
        <w:rPr>
          <w:rFonts w:hint="eastAsia"/>
          <w:snapToGrid w:val="0"/>
          <w:kern w:val="22"/>
          <w:lang w:eastAsia="zh-CN"/>
        </w:rPr>
        <w:t>）</w:t>
      </w:r>
      <w:r>
        <w:rPr>
          <w:rFonts w:hint="eastAsia"/>
          <w:snapToGrid w:val="0"/>
          <w:kern w:val="22"/>
          <w:lang w:eastAsia="zh-CN"/>
        </w:rPr>
        <w:t>，</w:t>
      </w:r>
      <w:r w:rsidRPr="00761722">
        <w:rPr>
          <w:rFonts w:hint="eastAsia"/>
          <w:snapToGrid w:val="0"/>
          <w:kern w:val="22"/>
          <w:lang w:eastAsia="zh-CN"/>
        </w:rPr>
        <w:t>包括</w:t>
      </w:r>
      <w:r>
        <w:rPr>
          <w:rFonts w:hint="eastAsia"/>
          <w:snapToGrid w:val="0"/>
          <w:kern w:val="22"/>
          <w:lang w:eastAsia="zh-CN"/>
        </w:rPr>
        <w:t>过去</w:t>
      </w:r>
      <w:r w:rsidRPr="00761722">
        <w:rPr>
          <w:rFonts w:hint="eastAsia"/>
          <w:snapToGrid w:val="0"/>
          <w:kern w:val="22"/>
          <w:lang w:eastAsia="zh-CN"/>
        </w:rPr>
        <w:t>和现在</w:t>
      </w:r>
      <w:r>
        <w:rPr>
          <w:rFonts w:hint="eastAsia"/>
          <w:snapToGrid w:val="0"/>
          <w:kern w:val="22"/>
          <w:lang w:eastAsia="zh-CN"/>
        </w:rPr>
        <w:t>施用</w:t>
      </w:r>
      <w:r w:rsidRPr="00761722">
        <w:rPr>
          <w:rFonts w:hint="eastAsia"/>
          <w:snapToGrid w:val="0"/>
          <w:kern w:val="22"/>
          <w:lang w:eastAsia="zh-CN"/>
        </w:rPr>
        <w:t>化肥</w:t>
      </w:r>
      <w:r>
        <w:rPr>
          <w:rFonts w:hint="eastAsia"/>
          <w:snapToGrid w:val="0"/>
          <w:kern w:val="22"/>
          <w:lang w:eastAsia="zh-CN"/>
        </w:rPr>
        <w:t>导致的过量营养物，</w:t>
      </w:r>
      <w:r>
        <w:rPr>
          <w:rStyle w:val="FootnoteReference"/>
          <w:snapToGrid w:val="0"/>
          <w:kern w:val="22"/>
          <w:lang w:eastAsia="zh-CN"/>
        </w:rPr>
        <w:lastRenderedPageBreak/>
        <w:footnoteReference w:id="117"/>
      </w:r>
      <w:r>
        <w:rPr>
          <w:rFonts w:hint="eastAsia"/>
          <w:snapToGrid w:val="0"/>
          <w:kern w:val="22"/>
          <w:lang w:eastAsia="zh-CN"/>
        </w:rPr>
        <w:t xml:space="preserve"> </w:t>
      </w:r>
      <w:r w:rsidR="007D6625" w:rsidRPr="00324AE4">
        <w:rPr>
          <w:rFonts w:hint="eastAsia"/>
          <w:snapToGrid w:val="0"/>
          <w:kern w:val="22"/>
          <w:lang w:eastAsia="zh-CN"/>
        </w:rPr>
        <w:t>在淡水和沿海地区造成富营养化和</w:t>
      </w:r>
      <w:r w:rsidR="007D6625" w:rsidRPr="00324AE4">
        <w:rPr>
          <w:snapToGrid w:val="0"/>
          <w:kern w:val="22"/>
          <w:lang w:eastAsia="zh-CN"/>
        </w:rPr>
        <w:t>“</w:t>
      </w:r>
      <w:r w:rsidR="007D6625" w:rsidRPr="00324AE4">
        <w:rPr>
          <w:rFonts w:hint="eastAsia"/>
          <w:snapToGrid w:val="0"/>
          <w:kern w:val="22"/>
          <w:lang w:eastAsia="zh-CN"/>
        </w:rPr>
        <w:t>死亡区</w:t>
      </w:r>
      <w:r w:rsidR="007D6625" w:rsidRPr="00324AE4">
        <w:rPr>
          <w:snapToGrid w:val="0"/>
          <w:kern w:val="22"/>
          <w:lang w:eastAsia="zh-CN"/>
        </w:rPr>
        <w:t>”</w:t>
      </w:r>
      <w:r w:rsidR="007D6625" w:rsidRPr="00324AE4">
        <w:rPr>
          <w:rFonts w:hint="eastAsia"/>
          <w:snapToGrid w:val="0"/>
          <w:kern w:val="22"/>
          <w:lang w:eastAsia="zh-CN"/>
        </w:rPr>
        <w:t>，对陆地、淡水</w:t>
      </w:r>
      <w:r>
        <w:rPr>
          <w:rFonts w:hint="eastAsia"/>
          <w:snapToGrid w:val="0"/>
          <w:kern w:val="22"/>
          <w:lang w:eastAsia="zh-CN"/>
        </w:rPr>
        <w:t>、海洋</w:t>
      </w:r>
      <w:r w:rsidR="007D6625" w:rsidRPr="00324AE4">
        <w:rPr>
          <w:rFonts w:hint="eastAsia"/>
          <w:snapToGrid w:val="0"/>
          <w:kern w:val="22"/>
          <w:lang w:eastAsia="zh-CN"/>
        </w:rPr>
        <w:t>和沿海生态系统的物种组成产生负面作用和影响，而且助长空气污染、气候变化和同温层臭氧耗竭。杀虫剂作为一种杀生物剂，</w:t>
      </w:r>
      <w:r>
        <w:rPr>
          <w:rStyle w:val="FootnoteReference"/>
          <w:snapToGrid w:val="0"/>
          <w:kern w:val="22"/>
          <w:lang w:eastAsia="zh-CN"/>
        </w:rPr>
        <w:footnoteReference w:id="118"/>
      </w:r>
      <w:r>
        <w:rPr>
          <w:rFonts w:hint="eastAsia"/>
          <w:snapToGrid w:val="0"/>
          <w:kern w:val="22"/>
          <w:lang w:eastAsia="zh-CN"/>
        </w:rPr>
        <w:t xml:space="preserve"> </w:t>
      </w:r>
      <w:r w:rsidR="007D6625" w:rsidRPr="00324AE4">
        <w:rPr>
          <w:rFonts w:hint="eastAsia"/>
          <w:snapToGrid w:val="0"/>
          <w:kern w:val="22"/>
          <w:lang w:eastAsia="zh-CN"/>
        </w:rPr>
        <w:t>会杀死</w:t>
      </w:r>
      <w:r w:rsidR="00B30C36">
        <w:rPr>
          <w:rFonts w:hint="eastAsia"/>
          <w:snapToGrid w:val="0"/>
          <w:kern w:val="22"/>
          <w:lang w:eastAsia="zh-CN"/>
        </w:rPr>
        <w:t>或伤害目标和非目标生物。</w:t>
      </w:r>
      <w:r w:rsidR="00B30C36">
        <w:rPr>
          <w:rFonts w:hint="eastAsia"/>
          <w:snapToGrid w:val="0"/>
          <w:kern w:val="22"/>
          <w:lang w:eastAsia="zh-CN"/>
        </w:rPr>
        <w:t xml:space="preserve"> </w:t>
      </w:r>
      <w:r w:rsidR="00B30C36" w:rsidRPr="00B30C36">
        <w:rPr>
          <w:rFonts w:hint="eastAsia"/>
          <w:snapToGrid w:val="0"/>
          <w:kern w:val="22"/>
          <w:lang w:eastAsia="zh-CN"/>
        </w:rPr>
        <w:t>塑料废物，尤其是海洋环境中的塑料废物，以各种方式影响动植物。持久性有机污染物</w:t>
      </w:r>
      <w:r w:rsidR="00B30C36">
        <w:rPr>
          <w:rFonts w:hint="eastAsia"/>
          <w:snapToGrid w:val="0"/>
          <w:kern w:val="22"/>
          <w:lang w:eastAsia="zh-CN"/>
        </w:rPr>
        <w:t>因其</w:t>
      </w:r>
      <w:r w:rsidR="00B30C36" w:rsidRPr="00B30C36">
        <w:rPr>
          <w:rFonts w:hint="eastAsia"/>
          <w:snapToGrid w:val="0"/>
          <w:kern w:val="22"/>
          <w:lang w:eastAsia="zh-CN"/>
        </w:rPr>
        <w:t>持久性、生物累积性和毒性仍然对生物多样性构成威胁</w:t>
      </w:r>
      <w:r w:rsidR="007D6625" w:rsidRPr="00324AE4">
        <w:rPr>
          <w:rFonts w:hint="eastAsia"/>
          <w:snapToGrid w:val="0"/>
          <w:kern w:val="22"/>
          <w:lang w:eastAsia="zh-CN"/>
        </w:rPr>
        <w:t>。</w:t>
      </w:r>
      <w:r w:rsidR="00496EC0">
        <w:rPr>
          <w:rStyle w:val="FootnoteReference"/>
          <w:snapToGrid w:val="0"/>
          <w:kern w:val="22"/>
          <w:lang w:eastAsia="zh-CN"/>
        </w:rPr>
        <w:footnoteReference w:id="119"/>
      </w:r>
      <w:r w:rsidR="00496EC0">
        <w:rPr>
          <w:rFonts w:hint="eastAsia"/>
          <w:snapToGrid w:val="0"/>
          <w:kern w:val="22"/>
          <w:lang w:eastAsia="zh-CN"/>
        </w:rPr>
        <w:t xml:space="preserve"> </w:t>
      </w:r>
      <w:r w:rsidR="007D6625" w:rsidRPr="00324AE4">
        <w:rPr>
          <w:rFonts w:hint="eastAsia"/>
          <w:snapToGrid w:val="0"/>
          <w:kern w:val="22"/>
          <w:lang w:eastAsia="zh-CN"/>
        </w:rPr>
        <w:t>采矿</w:t>
      </w:r>
      <w:r w:rsidR="00B30C36">
        <w:rPr>
          <w:rFonts w:hint="eastAsia"/>
          <w:snapToGrid w:val="0"/>
          <w:kern w:val="22"/>
          <w:lang w:eastAsia="zh-CN"/>
        </w:rPr>
        <w:t>和废料的处理</w:t>
      </w:r>
      <w:r w:rsidR="007D6625" w:rsidRPr="00324AE4">
        <w:rPr>
          <w:rFonts w:hint="eastAsia"/>
          <w:snapToGrid w:val="0"/>
          <w:kern w:val="22"/>
          <w:lang w:eastAsia="zh-CN"/>
        </w:rPr>
        <w:t>经常用汞和氰化物等有害物质污染淡水生态系统。噪音</w:t>
      </w:r>
      <w:r w:rsidR="0070764D">
        <w:rPr>
          <w:rFonts w:hint="eastAsia"/>
          <w:snapToGrid w:val="0"/>
          <w:kern w:val="22"/>
          <w:lang w:eastAsia="zh-CN"/>
        </w:rPr>
        <w:t>（</w:t>
      </w:r>
      <w:r w:rsidR="00B30C36">
        <w:rPr>
          <w:rFonts w:hint="eastAsia"/>
          <w:snapToGrid w:val="0"/>
          <w:kern w:val="22"/>
          <w:lang w:eastAsia="zh-CN"/>
        </w:rPr>
        <w:t>包括水下噪音</w:t>
      </w:r>
      <w:r w:rsidR="0070764D">
        <w:rPr>
          <w:rFonts w:hint="eastAsia"/>
          <w:snapToGrid w:val="0"/>
          <w:kern w:val="22"/>
          <w:lang w:eastAsia="zh-CN"/>
        </w:rPr>
        <w:t>）</w:t>
      </w:r>
      <w:r w:rsidR="007D6625" w:rsidRPr="00324AE4">
        <w:rPr>
          <w:rFonts w:hint="eastAsia"/>
          <w:snapToGrid w:val="0"/>
          <w:kern w:val="22"/>
          <w:lang w:eastAsia="zh-CN"/>
        </w:rPr>
        <w:t>和光污染也扰乱许多物种的行为</w:t>
      </w:r>
      <w:r w:rsidR="00B30C36">
        <w:rPr>
          <w:rFonts w:hint="eastAsia"/>
          <w:snapToGrid w:val="0"/>
          <w:kern w:val="22"/>
          <w:lang w:eastAsia="zh-CN"/>
        </w:rPr>
        <w:t>，在有些情况下会杀死或伤害物种</w:t>
      </w:r>
      <w:r w:rsidR="007D6625" w:rsidRPr="00324AE4">
        <w:rPr>
          <w:rFonts w:hint="eastAsia"/>
          <w:snapToGrid w:val="0"/>
          <w:kern w:val="22"/>
          <w:lang w:eastAsia="zh-CN"/>
        </w:rPr>
        <w:t>。</w:t>
      </w:r>
      <w:r w:rsidR="007D6625" w:rsidRPr="00367457">
        <w:rPr>
          <w:snapToGrid w:val="0"/>
          <w:kern w:val="22"/>
          <w:sz w:val="22"/>
          <w:szCs w:val="22"/>
          <w:vertAlign w:val="superscript"/>
          <w:lang w:eastAsia="zh-CN"/>
        </w:rPr>
        <w:footnoteReference w:id="120"/>
      </w:r>
      <w:r w:rsidR="007D6625" w:rsidRPr="00324AE4">
        <w:rPr>
          <w:rFonts w:hint="eastAsia"/>
          <w:snapToGrid w:val="0"/>
          <w:kern w:val="22"/>
          <w:lang w:eastAsia="zh-CN"/>
        </w:rPr>
        <w:t xml:space="preserve"> </w:t>
      </w:r>
      <w:r w:rsidR="007D6625" w:rsidRPr="00324AE4">
        <w:rPr>
          <w:rFonts w:hint="eastAsia"/>
          <w:snapToGrid w:val="0"/>
          <w:kern w:val="22"/>
          <w:lang w:eastAsia="zh-CN"/>
        </w:rPr>
        <w:t>这些污染物大多也对人类健康产生负面影响。</w:t>
      </w:r>
      <w:r w:rsidR="00774037" w:rsidRPr="00774037">
        <w:rPr>
          <w:rFonts w:hint="eastAsia"/>
          <w:snapToGrid w:val="0"/>
          <w:kern w:val="22"/>
          <w:lang w:eastAsia="zh-CN"/>
        </w:rPr>
        <w:t>一些群体，如土著人民和</w:t>
      </w:r>
      <w:r w:rsidR="00774037">
        <w:rPr>
          <w:rFonts w:hint="eastAsia"/>
          <w:snapToGrid w:val="0"/>
          <w:kern w:val="22"/>
          <w:lang w:eastAsia="zh-CN"/>
        </w:rPr>
        <w:t>地方</w:t>
      </w:r>
      <w:r w:rsidR="00774037" w:rsidRPr="00774037">
        <w:rPr>
          <w:rFonts w:hint="eastAsia"/>
          <w:snapToGrid w:val="0"/>
          <w:kern w:val="22"/>
          <w:lang w:eastAsia="zh-CN"/>
        </w:rPr>
        <w:t>社区、妇女、儿童和弱势群体，可能会受到不成比例的影响</w:t>
      </w:r>
      <w:r w:rsidR="00774037">
        <w:rPr>
          <w:rFonts w:hint="eastAsia"/>
          <w:snapToGrid w:val="0"/>
          <w:kern w:val="22"/>
          <w:lang w:eastAsia="zh-CN"/>
        </w:rPr>
        <w:t>。</w:t>
      </w:r>
    </w:p>
    <w:p w14:paraId="7F538EDC" w14:textId="6C25B7EB" w:rsidR="007D6625" w:rsidRPr="00324AE4" w:rsidRDefault="007D6625" w:rsidP="00324AE4">
      <w:pPr>
        <w:pStyle w:val="ListParagraph"/>
        <w:numPr>
          <w:ilvl w:val="0"/>
          <w:numId w:val="36"/>
        </w:numPr>
        <w:adjustRightInd w:val="0"/>
        <w:snapToGrid w:val="0"/>
        <w:spacing w:before="120" w:line="240" w:lineRule="atLeast"/>
        <w:ind w:left="0" w:firstLine="0"/>
        <w:contextualSpacing w:val="0"/>
        <w:jc w:val="left"/>
        <w:rPr>
          <w:snapToGrid w:val="0"/>
          <w:kern w:val="22"/>
          <w:lang w:eastAsia="zh-CN"/>
        </w:rPr>
      </w:pPr>
      <w:r w:rsidRPr="00324AE4">
        <w:rPr>
          <w:rFonts w:hint="eastAsia"/>
          <w:snapToGrid w:val="0"/>
          <w:kern w:val="22"/>
          <w:lang w:eastAsia="zh-CN"/>
        </w:rPr>
        <w:t>大多数形式的污染都正在世界大多数地区增加。在一切照旧的情景</w:t>
      </w:r>
      <w:r w:rsidR="001F62D8">
        <w:rPr>
          <w:rFonts w:hint="eastAsia"/>
          <w:snapToGrid w:val="0"/>
          <w:kern w:val="22"/>
          <w:lang w:eastAsia="zh-CN"/>
        </w:rPr>
        <w:t>设想</w:t>
      </w:r>
      <w:r w:rsidRPr="00324AE4">
        <w:rPr>
          <w:rFonts w:hint="eastAsia"/>
          <w:snapToGrid w:val="0"/>
          <w:kern w:val="22"/>
          <w:lang w:eastAsia="zh-CN"/>
        </w:rPr>
        <w:t>下，预计氮污染率会在许多地区上升，但在其他一些地区下降。</w:t>
      </w:r>
      <w:r w:rsidRPr="00367457">
        <w:rPr>
          <w:snapToGrid w:val="0"/>
          <w:kern w:val="22"/>
          <w:sz w:val="22"/>
          <w:szCs w:val="22"/>
          <w:vertAlign w:val="superscript"/>
          <w:lang w:eastAsia="zh-CN"/>
        </w:rPr>
        <w:footnoteReference w:id="121"/>
      </w:r>
      <w:r w:rsidRPr="00496EC0">
        <w:rPr>
          <w:rFonts w:hint="eastAsia"/>
          <w:snapToGrid w:val="0"/>
          <w:kern w:val="22"/>
          <w:lang w:eastAsia="zh-CN"/>
        </w:rPr>
        <w:t xml:space="preserve"> </w:t>
      </w:r>
      <w:r w:rsidRPr="00324AE4">
        <w:rPr>
          <w:rFonts w:hint="eastAsia"/>
          <w:snapToGrid w:val="0"/>
          <w:kern w:val="22"/>
          <w:lang w:eastAsia="zh-CN"/>
        </w:rPr>
        <w:t>到</w:t>
      </w:r>
      <w:r w:rsidRPr="00324AE4">
        <w:rPr>
          <w:rFonts w:hint="eastAsia"/>
          <w:snapToGrid w:val="0"/>
          <w:kern w:val="22"/>
          <w:lang w:eastAsia="zh-CN"/>
        </w:rPr>
        <w:t>2040</w:t>
      </w:r>
      <w:r w:rsidRPr="00324AE4">
        <w:rPr>
          <w:rFonts w:hint="eastAsia"/>
          <w:snapToGrid w:val="0"/>
          <w:kern w:val="22"/>
          <w:lang w:eastAsia="zh-CN"/>
        </w:rPr>
        <w:t>年，塑料污染率预计将增加</w:t>
      </w:r>
      <w:r w:rsidRPr="00324AE4">
        <w:rPr>
          <w:rFonts w:hint="eastAsia"/>
          <w:snapToGrid w:val="0"/>
          <w:kern w:val="22"/>
          <w:lang w:eastAsia="zh-CN"/>
        </w:rPr>
        <w:t>2.6</w:t>
      </w:r>
      <w:r w:rsidRPr="00324AE4">
        <w:rPr>
          <w:rFonts w:hint="eastAsia"/>
          <w:snapToGrid w:val="0"/>
          <w:kern w:val="22"/>
          <w:lang w:eastAsia="zh-CN"/>
        </w:rPr>
        <w:t>倍，海洋中累积的塑料废物几乎将几乎相当于现在的</w:t>
      </w:r>
      <w:r w:rsidRPr="00324AE4">
        <w:rPr>
          <w:snapToGrid w:val="0"/>
          <w:kern w:val="22"/>
          <w:lang w:eastAsia="zh-CN"/>
        </w:rPr>
        <w:t>3</w:t>
      </w:r>
      <w:r w:rsidRPr="00324AE4">
        <w:rPr>
          <w:rFonts w:hint="eastAsia"/>
          <w:snapToGrid w:val="0"/>
          <w:kern w:val="22"/>
          <w:lang w:eastAsia="zh-CN"/>
        </w:rPr>
        <w:t>倍。</w:t>
      </w:r>
      <w:r w:rsidRPr="00367457">
        <w:rPr>
          <w:snapToGrid w:val="0"/>
          <w:kern w:val="22"/>
          <w:sz w:val="22"/>
          <w:szCs w:val="22"/>
          <w:vertAlign w:val="superscript"/>
          <w:lang w:eastAsia="zh-CN"/>
        </w:rPr>
        <w:footnoteReference w:id="122"/>
      </w:r>
      <w:r w:rsidR="00774037" w:rsidRPr="00367457">
        <w:rPr>
          <w:rFonts w:hint="eastAsia"/>
          <w:snapToGrid w:val="0"/>
          <w:kern w:val="22"/>
          <w:sz w:val="22"/>
          <w:szCs w:val="22"/>
          <w:lang w:eastAsia="zh-CN"/>
        </w:rPr>
        <w:t xml:space="preserve"> </w:t>
      </w:r>
      <w:r w:rsidR="00774037" w:rsidRPr="00496EC0">
        <w:rPr>
          <w:rFonts w:hint="eastAsia"/>
          <w:snapToGrid w:val="0"/>
          <w:kern w:val="22"/>
          <w:lang w:eastAsia="zh-CN"/>
        </w:rPr>
        <w:t>确定对生物多样性无害的污染水平具有挑战性</w:t>
      </w:r>
      <w:r w:rsidR="00774037" w:rsidRPr="00774037">
        <w:rPr>
          <w:rFonts w:hint="eastAsia"/>
          <w:snapToGrid w:val="0"/>
          <w:kern w:val="22"/>
          <w:lang w:eastAsia="zh-CN"/>
        </w:rPr>
        <w:t>，因为这些水平因环境和地点而异。</w:t>
      </w:r>
    </w:p>
    <w:p w14:paraId="09261895" w14:textId="16E14BC4" w:rsidR="00496EC0" w:rsidRPr="00496EC0" w:rsidRDefault="007D6625" w:rsidP="00774037">
      <w:pPr>
        <w:pStyle w:val="ListParagraph"/>
        <w:numPr>
          <w:ilvl w:val="0"/>
          <w:numId w:val="36"/>
        </w:numPr>
        <w:adjustRightInd w:val="0"/>
        <w:snapToGrid w:val="0"/>
        <w:spacing w:before="120" w:line="240" w:lineRule="atLeast"/>
        <w:ind w:left="0" w:firstLine="0"/>
        <w:contextualSpacing w:val="0"/>
        <w:jc w:val="left"/>
        <w:rPr>
          <w:rFonts w:cstheme="minorHAnsi"/>
          <w:lang w:val="en-US" w:eastAsia="zh-CN"/>
        </w:rPr>
      </w:pPr>
      <w:r w:rsidRPr="001B55AF">
        <w:rPr>
          <w:rFonts w:ascii="SimSun" w:hAnsi="SimSun" w:cs="SimSun" w:hint="eastAsia"/>
          <w:lang w:val="en-US" w:eastAsia="zh-CN"/>
        </w:rPr>
        <w:t>为了实现</w:t>
      </w:r>
      <w:r w:rsidRPr="001B55AF">
        <w:rPr>
          <w:rFonts w:cstheme="minorHAnsi" w:hint="eastAsia"/>
          <w:lang w:val="en-US" w:eastAsia="zh-CN"/>
        </w:rPr>
        <w:t>2050</w:t>
      </w:r>
      <w:r w:rsidRPr="001B55AF">
        <w:rPr>
          <w:rFonts w:ascii="SimSun" w:hAnsi="SimSun" w:cs="SimSun" w:hint="eastAsia"/>
          <w:lang w:val="en-US" w:eastAsia="zh-CN"/>
        </w:rPr>
        <w:t>年愿景和</w:t>
      </w:r>
      <w:r w:rsidRPr="001B55AF">
        <w:rPr>
          <w:rFonts w:cstheme="minorHAnsi" w:hint="eastAsia"/>
          <w:lang w:val="en-US" w:eastAsia="zh-CN"/>
        </w:rPr>
        <w:t>2020</w:t>
      </w:r>
      <w:r w:rsidRPr="001B55AF">
        <w:rPr>
          <w:rFonts w:ascii="SimSun" w:hAnsi="SimSun" w:cs="SimSun" w:hint="eastAsia"/>
          <w:lang w:val="en-US" w:eastAsia="zh-CN"/>
        </w:rPr>
        <w:t>年后全球生物多样性框架的拟议长期目标，必须大幅度降低污染程度。需要针对不同类型的污染采用不同的指标。为氮提出的目标是</w:t>
      </w:r>
      <w:r>
        <w:rPr>
          <w:rFonts w:ascii="SimSun" w:hAnsi="SimSun" w:cs="SimSun" w:hint="eastAsia"/>
          <w:lang w:val="en-US" w:eastAsia="zh-CN"/>
        </w:rPr>
        <w:t>到2</w:t>
      </w:r>
      <w:r>
        <w:rPr>
          <w:rFonts w:ascii="SimSun" w:hAnsi="SimSun" w:cs="SimSun"/>
          <w:lang w:val="en-US" w:eastAsia="zh-CN"/>
        </w:rPr>
        <w:t>030</w:t>
      </w:r>
      <w:r>
        <w:rPr>
          <w:rFonts w:ascii="SimSun" w:hAnsi="SimSun" w:cs="SimSun" w:hint="eastAsia"/>
          <w:lang w:val="en-US" w:eastAsia="zh-CN"/>
        </w:rPr>
        <w:t>年</w:t>
      </w:r>
      <w:r w:rsidRPr="001B55AF">
        <w:rPr>
          <w:rFonts w:ascii="SimSun" w:hAnsi="SimSun" w:cs="SimSun" w:hint="eastAsia"/>
          <w:lang w:val="en-US" w:eastAsia="zh-CN"/>
        </w:rPr>
        <w:t>至少将废氮减少一半，</w:t>
      </w:r>
      <w:r w:rsidRPr="00367457">
        <w:rPr>
          <w:rFonts w:cstheme="minorHAnsi"/>
          <w:sz w:val="22"/>
          <w:szCs w:val="22"/>
          <w:vertAlign w:val="superscript"/>
          <w:lang w:val="fr-CA"/>
        </w:rPr>
        <w:footnoteReference w:id="123"/>
      </w:r>
      <w:r w:rsidRPr="00367457">
        <w:rPr>
          <w:rFonts w:cstheme="minorHAnsi" w:hint="eastAsia"/>
          <w:sz w:val="22"/>
          <w:szCs w:val="22"/>
          <w:lang w:val="en-US" w:eastAsia="zh-CN"/>
        </w:rPr>
        <w:t xml:space="preserve"> </w:t>
      </w:r>
      <w:r w:rsidRPr="001B55AF">
        <w:rPr>
          <w:rFonts w:ascii="SimSun" w:hAnsi="SimSun" w:cs="SimSun" w:hint="eastAsia"/>
          <w:lang w:val="en-US" w:eastAsia="zh-CN"/>
        </w:rPr>
        <w:t>个案经验表明，这样的目标是可行的。</w:t>
      </w:r>
      <w:r w:rsidRPr="0017496C">
        <w:rPr>
          <w:rStyle w:val="FootnoteReference"/>
          <w:lang w:val="en-US" w:eastAsia="zh-CN"/>
        </w:rPr>
        <w:footnoteReference w:id="124"/>
      </w:r>
      <w:r>
        <w:rPr>
          <w:rFonts w:ascii="SimSun" w:hAnsi="SimSun" w:cs="SimSun" w:hint="eastAsia"/>
          <w:lang w:val="en-US" w:eastAsia="zh-CN"/>
        </w:rPr>
        <w:t xml:space="preserve"> </w:t>
      </w:r>
      <w:r w:rsidRPr="001B55AF">
        <w:rPr>
          <w:rFonts w:ascii="SimSun" w:hAnsi="SimSun" w:cs="SimSun" w:hint="eastAsia"/>
          <w:lang w:val="en-US" w:eastAsia="zh-CN"/>
        </w:rPr>
        <w:t>关于农药，一些研究表明，可以在增加产量和降低成本的同时大大减少农药的使用，在与此相结合，重新设计农业生产系统的情况下尤其如此</w:t>
      </w:r>
      <w:r w:rsidR="0070764D">
        <w:rPr>
          <w:rFonts w:ascii="SimSun" w:hAnsi="SimSun" w:cs="SimSun" w:hint="eastAsia"/>
          <w:lang w:val="en-US" w:eastAsia="zh-CN"/>
        </w:rPr>
        <w:t>（</w:t>
      </w:r>
      <w:r w:rsidRPr="001B55AF">
        <w:rPr>
          <w:rFonts w:ascii="SimSun" w:hAnsi="SimSun" w:cs="SimSun" w:hint="eastAsia"/>
          <w:lang w:val="en-US" w:eastAsia="zh-CN"/>
        </w:rPr>
        <w:t>农场生物多样性既可以为这种转型做出贡献，也可以从</w:t>
      </w:r>
      <w:r w:rsidRPr="001B55AF">
        <w:rPr>
          <w:rFonts w:ascii="SimSun" w:hAnsi="SimSun" w:cs="SimSun" w:hint="eastAsia"/>
          <w:lang w:val="en-US" w:eastAsia="zh-CN"/>
        </w:rPr>
        <w:lastRenderedPageBreak/>
        <w:t>中受益，见拟议行动目标</w:t>
      </w:r>
      <w:r w:rsidRPr="001B55AF">
        <w:rPr>
          <w:rFonts w:cstheme="minorHAnsi" w:hint="eastAsia"/>
          <w:lang w:val="en-US" w:eastAsia="zh-CN"/>
        </w:rPr>
        <w:t>9</w:t>
      </w:r>
      <w:r w:rsidR="0070764D">
        <w:rPr>
          <w:rFonts w:ascii="SimSun" w:hAnsi="SimSun" w:cs="SimSun" w:hint="eastAsia"/>
          <w:lang w:val="en-US" w:eastAsia="zh-CN"/>
        </w:rPr>
        <w:t>）</w:t>
      </w:r>
      <w:r w:rsidRPr="001B55AF">
        <w:rPr>
          <w:rFonts w:ascii="SimSun" w:hAnsi="SimSun" w:cs="SimSun" w:hint="eastAsia"/>
          <w:lang w:val="en-US" w:eastAsia="zh-CN"/>
        </w:rPr>
        <w:t>。例如，</w:t>
      </w:r>
      <w:r w:rsidR="00774037">
        <w:rPr>
          <w:rFonts w:ascii="SimSun" w:hAnsi="SimSun" w:cs="SimSun" w:hint="eastAsia"/>
          <w:lang w:val="en-US" w:eastAsia="zh-CN"/>
        </w:rPr>
        <w:t>一系列作物和区域的</w:t>
      </w:r>
      <w:r w:rsidRPr="001B55AF">
        <w:rPr>
          <w:rFonts w:ascii="SimSun" w:hAnsi="SimSun" w:cs="SimSun" w:hint="eastAsia"/>
          <w:lang w:val="en-US" w:eastAsia="zh-CN"/>
        </w:rPr>
        <w:t>经验证据表明，在许多生产系统中，如果采用适当的农业做法，可在不降低产量或农民收入的情况下将农药使用量减少</w:t>
      </w:r>
      <w:r w:rsidRPr="001B55AF">
        <w:rPr>
          <w:rFonts w:cstheme="minorHAnsi" w:hint="eastAsia"/>
          <w:lang w:val="en-US" w:eastAsia="zh-CN"/>
        </w:rPr>
        <w:t>20%</w:t>
      </w:r>
      <w:r w:rsidRPr="001B55AF">
        <w:rPr>
          <w:rFonts w:ascii="SimSun" w:hAnsi="SimSun" w:cs="SimSun" w:hint="eastAsia"/>
          <w:lang w:val="en-US" w:eastAsia="zh-CN"/>
        </w:rPr>
        <w:t>至</w:t>
      </w:r>
      <w:r w:rsidR="00774037">
        <w:rPr>
          <w:rFonts w:ascii="SimSun" w:hAnsi="SimSun" w:cs="SimSun" w:hint="eastAsia"/>
          <w:lang w:val="en-US" w:eastAsia="zh-CN"/>
        </w:rPr>
        <w:t>7</w:t>
      </w:r>
      <w:r w:rsidR="00774037">
        <w:rPr>
          <w:rFonts w:ascii="SimSun" w:hAnsi="SimSun" w:cs="SimSun"/>
          <w:lang w:val="en-US" w:eastAsia="zh-CN"/>
        </w:rPr>
        <w:t>0</w:t>
      </w:r>
      <w:r w:rsidRPr="001B55AF">
        <w:rPr>
          <w:rFonts w:cstheme="minorHAnsi" w:hint="eastAsia"/>
          <w:lang w:val="en-US" w:eastAsia="zh-CN"/>
        </w:rPr>
        <w:t>%</w:t>
      </w:r>
      <w:r w:rsidRPr="001B55AF">
        <w:rPr>
          <w:rFonts w:ascii="SimSun" w:hAnsi="SimSun" w:cs="SimSun" w:hint="eastAsia"/>
          <w:lang w:val="en-US" w:eastAsia="zh-CN"/>
        </w:rPr>
        <w:t>。</w:t>
      </w:r>
      <w:r w:rsidRPr="00367457">
        <w:rPr>
          <w:rFonts w:cstheme="minorHAnsi"/>
          <w:sz w:val="22"/>
          <w:szCs w:val="22"/>
          <w:vertAlign w:val="superscript"/>
          <w:lang w:val="fr-CA"/>
        </w:rPr>
        <w:footnoteReference w:id="125"/>
      </w:r>
      <w:r w:rsidRPr="00367457">
        <w:rPr>
          <w:rFonts w:cstheme="minorHAnsi" w:hint="eastAsia"/>
          <w:sz w:val="22"/>
          <w:szCs w:val="22"/>
          <w:lang w:val="en-US" w:eastAsia="zh-CN"/>
        </w:rPr>
        <w:t xml:space="preserve"> </w:t>
      </w:r>
      <w:r w:rsidRPr="001B55AF">
        <w:rPr>
          <w:rFonts w:ascii="SimSun" w:hAnsi="SimSun" w:cs="SimSun" w:hint="eastAsia"/>
          <w:lang w:val="en-US" w:eastAsia="zh-CN"/>
        </w:rPr>
        <w:t>在某些情况下，在减少农药使用量的同时，产量和</w:t>
      </w:r>
      <w:r w:rsidRPr="001B55AF">
        <w:rPr>
          <w:rFonts w:cstheme="minorHAnsi" w:hint="eastAsia"/>
          <w:lang w:val="en-US" w:eastAsia="zh-CN"/>
        </w:rPr>
        <w:t>/</w:t>
      </w:r>
      <w:r w:rsidRPr="001B55AF">
        <w:rPr>
          <w:rFonts w:ascii="SimSun" w:hAnsi="SimSun" w:cs="SimSun" w:hint="eastAsia"/>
          <w:lang w:val="en-US" w:eastAsia="zh-CN"/>
        </w:rPr>
        <w:t>或收入提高了</w:t>
      </w:r>
      <w:r w:rsidR="00496EC0">
        <w:rPr>
          <w:rFonts w:ascii="SimSun" w:hAnsi="SimSun" w:cs="SimSun" w:hint="eastAsia"/>
          <w:lang w:val="en-US" w:eastAsia="zh-CN"/>
        </w:rPr>
        <w:t>，</w:t>
      </w:r>
      <w:r w:rsidR="00496EC0" w:rsidRPr="00496EC0">
        <w:rPr>
          <w:rFonts w:ascii="SimSun" w:hAnsi="SimSun" w:cs="SimSun" w:hint="eastAsia"/>
          <w:lang w:val="en-US" w:eastAsia="zh-CN"/>
        </w:rPr>
        <w:t>这通常与害虫天敌数量的增加有关</w:t>
      </w:r>
      <w:r w:rsidRPr="001B55AF">
        <w:rPr>
          <w:rFonts w:ascii="SimSun" w:hAnsi="SimSun" w:cs="SimSun" w:hint="eastAsia"/>
          <w:lang w:val="en-US" w:eastAsia="zh-CN"/>
        </w:rPr>
        <w:t>。</w:t>
      </w:r>
      <w:r w:rsidR="00496EC0">
        <w:rPr>
          <w:rStyle w:val="FootnoteReference"/>
          <w:rFonts w:cs="SimSun"/>
          <w:lang w:val="en-US" w:eastAsia="zh-CN"/>
        </w:rPr>
        <w:footnoteReference w:id="126"/>
      </w:r>
    </w:p>
    <w:p w14:paraId="439C7806" w14:textId="78B69799" w:rsidR="007D6625" w:rsidRPr="001B55AF" w:rsidRDefault="007D6625" w:rsidP="00774037">
      <w:pPr>
        <w:pStyle w:val="ListParagraph"/>
        <w:numPr>
          <w:ilvl w:val="0"/>
          <w:numId w:val="36"/>
        </w:numPr>
        <w:adjustRightInd w:val="0"/>
        <w:snapToGrid w:val="0"/>
        <w:spacing w:before="120" w:line="240" w:lineRule="atLeast"/>
        <w:ind w:left="0" w:firstLine="0"/>
        <w:contextualSpacing w:val="0"/>
        <w:jc w:val="left"/>
        <w:rPr>
          <w:rFonts w:cstheme="minorHAnsi"/>
          <w:lang w:val="en-US" w:eastAsia="zh-CN"/>
        </w:rPr>
      </w:pPr>
      <w:r w:rsidRPr="001B55AF">
        <w:rPr>
          <w:rFonts w:ascii="SimSun" w:hAnsi="SimSun" w:cs="SimSun" w:hint="eastAsia"/>
          <w:lang w:val="en-US" w:eastAsia="zh-CN"/>
        </w:rPr>
        <w:t>关于塑料，最近一项有关塑料废物的专家研究估计，通过结合采用替换、回收和废物管理措施，可以将污染率降低约</w:t>
      </w:r>
      <w:r w:rsidRPr="001B55AF">
        <w:rPr>
          <w:rFonts w:cstheme="minorHAnsi" w:hint="eastAsia"/>
          <w:lang w:val="en-US" w:eastAsia="zh-CN"/>
        </w:rPr>
        <w:t>40%</w:t>
      </w:r>
      <w:r w:rsidR="0070764D">
        <w:rPr>
          <w:rFonts w:ascii="SimSun" w:hAnsi="SimSun" w:cs="SimSun" w:hint="eastAsia"/>
          <w:lang w:val="en-US" w:eastAsia="zh-CN"/>
        </w:rPr>
        <w:t>（</w:t>
      </w:r>
      <w:r w:rsidRPr="001B55AF">
        <w:rPr>
          <w:rFonts w:ascii="SimSun" w:hAnsi="SimSun" w:cs="SimSun" w:hint="eastAsia"/>
          <w:lang w:val="en-US" w:eastAsia="zh-CN"/>
        </w:rPr>
        <w:t>从</w:t>
      </w:r>
      <w:r w:rsidRPr="001B55AF">
        <w:rPr>
          <w:rFonts w:cstheme="minorHAnsi" w:hint="eastAsia"/>
          <w:lang w:val="en-US" w:eastAsia="zh-CN"/>
        </w:rPr>
        <w:t>2016</w:t>
      </w:r>
      <w:r w:rsidRPr="001B55AF">
        <w:rPr>
          <w:rFonts w:ascii="SimSun" w:hAnsi="SimSun" w:cs="SimSun" w:hint="eastAsia"/>
          <w:lang w:val="en-US" w:eastAsia="zh-CN"/>
        </w:rPr>
        <w:t>年到</w:t>
      </w:r>
      <w:r w:rsidRPr="001B55AF">
        <w:rPr>
          <w:rFonts w:cstheme="minorHAnsi" w:hint="eastAsia"/>
          <w:lang w:val="en-US" w:eastAsia="zh-CN"/>
        </w:rPr>
        <w:t>2040</w:t>
      </w:r>
      <w:r w:rsidRPr="001B55AF">
        <w:rPr>
          <w:rFonts w:ascii="SimSun" w:hAnsi="SimSun" w:cs="SimSun" w:hint="eastAsia"/>
          <w:lang w:val="en-US" w:eastAsia="zh-CN"/>
        </w:rPr>
        <w:t>年</w:t>
      </w:r>
      <w:r w:rsidR="0070764D">
        <w:rPr>
          <w:rFonts w:ascii="SimSun" w:hAnsi="SimSun" w:cs="SimSun" w:hint="eastAsia"/>
          <w:lang w:val="en-US" w:eastAsia="zh-CN"/>
        </w:rPr>
        <w:t>）</w:t>
      </w:r>
      <w:r w:rsidRPr="001B55AF">
        <w:rPr>
          <w:rFonts w:ascii="SimSun" w:hAnsi="SimSun" w:cs="SimSun" w:hint="eastAsia"/>
          <w:lang w:val="en-US" w:eastAsia="zh-CN"/>
        </w:rPr>
        <w:t>，表明通过使用现有和可预见的技术，到</w:t>
      </w:r>
      <w:r w:rsidRPr="001B55AF">
        <w:rPr>
          <w:rFonts w:cstheme="minorHAnsi" w:hint="eastAsia"/>
          <w:lang w:val="en-US" w:eastAsia="zh-CN"/>
        </w:rPr>
        <w:t>2030</w:t>
      </w:r>
      <w:r w:rsidRPr="001B55AF">
        <w:rPr>
          <w:rFonts w:ascii="SimSun" w:hAnsi="SimSun" w:cs="SimSun" w:hint="eastAsia"/>
          <w:lang w:val="en-US" w:eastAsia="zh-CN"/>
        </w:rPr>
        <w:t>年把污染率降低约</w:t>
      </w:r>
      <w:r w:rsidRPr="001B55AF">
        <w:rPr>
          <w:rFonts w:cstheme="minorHAnsi" w:hint="eastAsia"/>
          <w:lang w:val="en-US" w:eastAsia="zh-CN"/>
        </w:rPr>
        <w:t>20</w:t>
      </w:r>
      <w:r w:rsidRPr="001B55AF">
        <w:rPr>
          <w:rFonts w:cstheme="minorHAnsi"/>
          <w:lang w:val="en-US" w:eastAsia="zh-CN"/>
        </w:rPr>
        <w:t>%</w:t>
      </w:r>
      <w:r w:rsidRPr="001B55AF">
        <w:rPr>
          <w:rFonts w:ascii="SimSun" w:hAnsi="SimSun" w:cs="SimSun" w:hint="eastAsia"/>
          <w:lang w:val="en-US" w:eastAsia="zh-CN"/>
        </w:rPr>
        <w:t>将是可行的。</w:t>
      </w:r>
      <w:r w:rsidRPr="001B55AF">
        <w:rPr>
          <w:rFonts w:cstheme="minorHAnsi"/>
          <w:vertAlign w:val="superscript"/>
          <w:lang w:val="fr-CA"/>
        </w:rPr>
        <w:footnoteReference w:id="127"/>
      </w:r>
      <w:r w:rsidRPr="001B55AF">
        <w:rPr>
          <w:rFonts w:cstheme="minorHAnsi" w:hint="eastAsia"/>
          <w:lang w:val="en-US" w:eastAsia="zh-CN"/>
        </w:rPr>
        <w:t xml:space="preserve"> </w:t>
      </w:r>
      <w:r w:rsidRPr="001B55AF">
        <w:rPr>
          <w:rFonts w:ascii="SimSun" w:hAnsi="SimSun" w:cs="SimSun" w:hint="eastAsia"/>
          <w:lang w:val="en-US" w:eastAsia="zh-CN"/>
        </w:rPr>
        <w:t>更广泛地讲，通过转变到更加循环的经济，将使废物和污染的减少成为可能，而根据《巴塞尔公约》、《鹿特丹公约》、《斯德哥尔摩公约》和《水俣公约》所采取的很多行动</w:t>
      </w:r>
      <w:r w:rsidR="00496EC0">
        <w:rPr>
          <w:rFonts w:ascii="SimSun" w:hAnsi="SimSun" w:cs="SimSun" w:hint="eastAsia"/>
          <w:lang w:val="en-US" w:eastAsia="zh-CN"/>
        </w:rPr>
        <w:t>，</w:t>
      </w:r>
      <w:r w:rsidR="00496EC0" w:rsidRPr="00496EC0">
        <w:rPr>
          <w:rFonts w:ascii="SimSun" w:hAnsi="SimSun" w:cs="SimSun" w:hint="eastAsia"/>
          <w:lang w:val="en-US" w:eastAsia="zh-CN"/>
        </w:rPr>
        <w:t>以及通过《伦敦公约》和《伦敦议定书》防止海上倾倒废物污染的监管框架</w:t>
      </w:r>
      <w:r w:rsidR="00496EC0">
        <w:rPr>
          <w:rFonts w:ascii="SimSun" w:hAnsi="SimSun" w:cs="SimSun" w:hint="eastAsia"/>
          <w:lang w:val="en-US" w:eastAsia="zh-CN"/>
        </w:rPr>
        <w:t>，</w:t>
      </w:r>
      <w:r w:rsidR="00496EC0">
        <w:rPr>
          <w:rStyle w:val="FootnoteReference"/>
          <w:rFonts w:cs="SimSun"/>
          <w:lang w:val="en-US" w:eastAsia="zh-CN"/>
        </w:rPr>
        <w:footnoteReference w:id="128"/>
      </w:r>
      <w:r w:rsidR="00496EC0">
        <w:rPr>
          <w:rFonts w:ascii="SimSun" w:hAnsi="SimSun" w:cs="SimSun" w:hint="eastAsia"/>
          <w:lang w:val="en-US" w:eastAsia="zh-CN"/>
        </w:rPr>
        <w:t xml:space="preserve"> </w:t>
      </w:r>
      <w:r w:rsidRPr="001B55AF">
        <w:rPr>
          <w:rFonts w:ascii="SimSun" w:hAnsi="SimSun" w:cs="SimSun" w:hint="eastAsia"/>
          <w:lang w:val="en-US" w:eastAsia="zh-CN"/>
        </w:rPr>
        <w:t>可以有助于实现这项行动目标。</w:t>
      </w:r>
      <w:r w:rsidR="00496EC0">
        <w:rPr>
          <w:rStyle w:val="FootnoteReference"/>
          <w:rFonts w:cs="SimSun"/>
          <w:lang w:val="en-US" w:eastAsia="zh-CN"/>
        </w:rPr>
        <w:footnoteReference w:id="129"/>
      </w:r>
      <w:r w:rsidR="00496EC0">
        <w:rPr>
          <w:rFonts w:ascii="SimSun" w:hAnsi="SimSun" w:cs="SimSun" w:hint="eastAsia"/>
          <w:lang w:val="en-US" w:eastAsia="zh-CN"/>
        </w:rPr>
        <w:t xml:space="preserve"> </w:t>
      </w:r>
      <w:r w:rsidRPr="001B55AF">
        <w:rPr>
          <w:rFonts w:ascii="SimSun" w:hAnsi="SimSun" w:cs="SimSun" w:hint="eastAsia"/>
          <w:lang w:val="en-US" w:eastAsia="zh-CN"/>
        </w:rPr>
        <w:t>也可以把为实现这项行动目标所采取的行动与关于生产做法和供应链以及关于不可持续的消费</w:t>
      </w:r>
      <w:r>
        <w:rPr>
          <w:rFonts w:ascii="SimSun" w:hAnsi="SimSun" w:cs="SimSun" w:hint="eastAsia"/>
          <w:lang w:val="en-US" w:eastAsia="zh-CN"/>
        </w:rPr>
        <w:t>形态</w:t>
      </w:r>
      <w:r w:rsidRPr="001B55AF">
        <w:rPr>
          <w:rFonts w:ascii="SimSun" w:hAnsi="SimSun" w:cs="SimSun" w:hint="eastAsia"/>
          <w:lang w:val="en-US" w:eastAsia="zh-CN"/>
        </w:rPr>
        <w:t>的拟议行动目标</w:t>
      </w:r>
      <w:r w:rsidR="0070764D">
        <w:rPr>
          <w:rFonts w:ascii="SimSun" w:hAnsi="SimSun" w:cs="SimSun" w:hint="eastAsia"/>
          <w:lang w:val="en-US" w:eastAsia="zh-CN"/>
        </w:rPr>
        <w:t>（</w:t>
      </w:r>
      <w:r w:rsidRPr="001B55AF">
        <w:rPr>
          <w:rFonts w:ascii="SimSun" w:hAnsi="SimSun" w:cs="SimSun" w:hint="eastAsia"/>
          <w:lang w:val="en-US" w:eastAsia="zh-CN"/>
        </w:rPr>
        <w:t>分别为行动目标</w:t>
      </w:r>
      <w:r w:rsidRPr="001B55AF">
        <w:rPr>
          <w:rFonts w:cstheme="minorHAnsi" w:hint="eastAsia"/>
          <w:lang w:val="en-US" w:eastAsia="zh-CN"/>
        </w:rPr>
        <w:t>14</w:t>
      </w:r>
      <w:r w:rsidRPr="001B55AF">
        <w:rPr>
          <w:rFonts w:ascii="SimSun" w:hAnsi="SimSun" w:cs="SimSun" w:hint="eastAsia"/>
          <w:lang w:val="en-US" w:eastAsia="zh-CN"/>
        </w:rPr>
        <w:t>和</w:t>
      </w:r>
      <w:r w:rsidRPr="001B55AF">
        <w:rPr>
          <w:rFonts w:cstheme="minorHAnsi" w:hint="eastAsia"/>
          <w:lang w:val="en-US" w:eastAsia="zh-CN"/>
        </w:rPr>
        <w:t>1</w:t>
      </w:r>
      <w:r w:rsidRPr="001B55AF">
        <w:rPr>
          <w:rFonts w:cstheme="minorHAnsi"/>
          <w:lang w:val="en-US" w:eastAsia="zh-CN"/>
        </w:rPr>
        <w:t>5</w:t>
      </w:r>
      <w:r w:rsidR="0070764D">
        <w:rPr>
          <w:rFonts w:ascii="SimSun" w:hAnsi="SimSun" w:cs="SimSun" w:hint="eastAsia"/>
          <w:lang w:val="en-US" w:eastAsia="zh-CN"/>
        </w:rPr>
        <w:t>）</w:t>
      </w:r>
      <w:r w:rsidRPr="001B55AF">
        <w:rPr>
          <w:rFonts w:ascii="SimSun" w:hAnsi="SimSun" w:cs="SimSun" w:hint="eastAsia"/>
          <w:lang w:val="en-US" w:eastAsia="zh-CN"/>
        </w:rPr>
        <w:t>联系起来，因为这两个问题都可能助长废物和污染的产生。</w:t>
      </w:r>
      <w:r w:rsidRPr="001B55AF">
        <w:rPr>
          <w:lang w:eastAsia="zh-CN"/>
        </w:rPr>
        <w:t xml:space="preserve"> </w:t>
      </w:r>
      <w:r w:rsidRPr="001B55AF">
        <w:rPr>
          <w:rFonts w:cstheme="minorHAnsi"/>
          <w:lang w:val="en-US" w:eastAsia="zh-CN"/>
        </w:rPr>
        <w:t xml:space="preserve"> </w:t>
      </w:r>
      <w:r w:rsidR="00E3526C" w:rsidRPr="00E3526C">
        <w:rPr>
          <w:rFonts w:cstheme="minorHAnsi" w:hint="eastAsia"/>
          <w:lang w:val="en-US" w:eastAsia="zh-CN"/>
        </w:rPr>
        <w:t>同样，一些基于生态系统的解决营养污染的</w:t>
      </w:r>
      <w:r w:rsidR="00E3526C">
        <w:rPr>
          <w:rFonts w:cstheme="minorHAnsi" w:hint="eastAsia"/>
          <w:lang w:val="en-US" w:eastAsia="zh-CN"/>
        </w:rPr>
        <w:t>办法</w:t>
      </w:r>
      <w:r w:rsidR="00E3526C" w:rsidRPr="00E3526C">
        <w:rPr>
          <w:rFonts w:cstheme="minorHAnsi" w:hint="eastAsia"/>
          <w:lang w:val="en-US" w:eastAsia="zh-CN"/>
        </w:rPr>
        <w:t>，如保护和恢复湿地以及使用双壳贝类和海藻水产养殖，</w:t>
      </w:r>
      <w:r w:rsidR="00E3526C">
        <w:rPr>
          <w:rStyle w:val="FootnoteReference"/>
          <w:rFonts w:cstheme="minorHAnsi"/>
          <w:lang w:val="en-US" w:eastAsia="zh-CN"/>
        </w:rPr>
        <w:footnoteReference w:id="130"/>
      </w:r>
      <w:r w:rsidR="00E3526C">
        <w:rPr>
          <w:rFonts w:cstheme="minorHAnsi" w:hint="eastAsia"/>
          <w:lang w:val="en-US" w:eastAsia="zh-CN"/>
        </w:rPr>
        <w:t xml:space="preserve"> </w:t>
      </w:r>
      <w:r w:rsidR="00E3526C" w:rsidRPr="00E3526C">
        <w:rPr>
          <w:rFonts w:cstheme="minorHAnsi" w:hint="eastAsia"/>
          <w:lang w:val="en-US" w:eastAsia="zh-CN"/>
        </w:rPr>
        <w:t>也</w:t>
      </w:r>
      <w:r w:rsidR="00E3526C">
        <w:rPr>
          <w:rFonts w:cstheme="minorHAnsi" w:hint="eastAsia"/>
          <w:lang w:val="en-US" w:eastAsia="zh-CN"/>
        </w:rPr>
        <w:t>具有</w:t>
      </w:r>
      <w:r w:rsidR="00E3526C" w:rsidRPr="00E3526C">
        <w:rPr>
          <w:rFonts w:cstheme="minorHAnsi" w:hint="eastAsia"/>
          <w:lang w:val="en-US" w:eastAsia="zh-CN"/>
        </w:rPr>
        <w:t>相关</w:t>
      </w:r>
      <w:r w:rsidR="00E3526C">
        <w:rPr>
          <w:rFonts w:cstheme="minorHAnsi" w:hint="eastAsia"/>
          <w:lang w:val="en-US" w:eastAsia="zh-CN"/>
        </w:rPr>
        <w:t>性</w:t>
      </w:r>
      <w:r w:rsidR="0070764D">
        <w:rPr>
          <w:rFonts w:cstheme="minorHAnsi" w:hint="eastAsia"/>
          <w:lang w:val="en-US" w:eastAsia="zh-CN"/>
        </w:rPr>
        <w:t>（</w:t>
      </w:r>
      <w:r w:rsidR="00E3526C" w:rsidRPr="00E3526C">
        <w:rPr>
          <w:rFonts w:cstheme="minorHAnsi" w:hint="eastAsia"/>
          <w:lang w:val="en-US" w:eastAsia="zh-CN"/>
        </w:rPr>
        <w:t>见拟议</w:t>
      </w:r>
      <w:r w:rsidR="00E3526C">
        <w:rPr>
          <w:rFonts w:cstheme="minorHAnsi" w:hint="eastAsia"/>
          <w:lang w:val="en-US" w:eastAsia="zh-CN"/>
        </w:rPr>
        <w:t>行动</w:t>
      </w:r>
      <w:r w:rsidR="00E3526C" w:rsidRPr="00E3526C">
        <w:rPr>
          <w:rFonts w:cstheme="minorHAnsi" w:hint="eastAsia"/>
          <w:lang w:val="en-US" w:eastAsia="zh-CN"/>
        </w:rPr>
        <w:t>目标</w:t>
      </w:r>
      <w:r w:rsidR="00E3526C" w:rsidRPr="00E3526C">
        <w:rPr>
          <w:rFonts w:cstheme="minorHAnsi" w:hint="eastAsia"/>
          <w:lang w:val="en-US" w:eastAsia="zh-CN"/>
        </w:rPr>
        <w:t>8</w:t>
      </w:r>
      <w:r w:rsidR="0070764D">
        <w:rPr>
          <w:rFonts w:cstheme="minorHAnsi" w:hint="eastAsia"/>
          <w:lang w:val="en-US" w:eastAsia="zh-CN"/>
        </w:rPr>
        <w:t>）</w:t>
      </w:r>
      <w:r w:rsidR="00E3526C" w:rsidRPr="00E3526C">
        <w:rPr>
          <w:rFonts w:cstheme="minorHAnsi" w:hint="eastAsia"/>
          <w:lang w:val="en-US" w:eastAsia="zh-CN"/>
        </w:rPr>
        <w:t>。此外虽然需要针对特定污染物</w:t>
      </w:r>
      <w:r w:rsidR="00E3526C">
        <w:rPr>
          <w:rFonts w:cstheme="minorHAnsi" w:hint="eastAsia"/>
          <w:lang w:val="en-US" w:eastAsia="zh-CN"/>
        </w:rPr>
        <w:t>采取</w:t>
      </w:r>
      <w:r w:rsidR="00E3526C" w:rsidRPr="00E3526C">
        <w:rPr>
          <w:rFonts w:cstheme="minorHAnsi" w:hint="eastAsia"/>
          <w:lang w:val="en-US" w:eastAsia="zh-CN"/>
        </w:rPr>
        <w:t>一些活动，但</w:t>
      </w:r>
      <w:r w:rsidR="00E3526C">
        <w:rPr>
          <w:rFonts w:cstheme="minorHAnsi" w:hint="eastAsia"/>
          <w:lang w:val="en-US" w:eastAsia="zh-CN"/>
        </w:rPr>
        <w:t>有</w:t>
      </w:r>
      <w:r w:rsidR="00E3526C" w:rsidRPr="00E3526C">
        <w:rPr>
          <w:rFonts w:cstheme="minorHAnsi" w:hint="eastAsia"/>
          <w:lang w:val="en-US" w:eastAsia="zh-CN"/>
        </w:rPr>
        <w:t>些干预措施有可能解决多种污染物。例如，更好地管理和处理废水，包括在流域一级，可以解决营养</w:t>
      </w:r>
      <w:r w:rsidR="00E3526C">
        <w:rPr>
          <w:rFonts w:cstheme="minorHAnsi" w:hint="eastAsia"/>
          <w:lang w:val="en-US" w:eastAsia="zh-CN"/>
        </w:rPr>
        <w:t>物</w:t>
      </w:r>
      <w:r w:rsidR="00E3526C" w:rsidRPr="00E3526C">
        <w:rPr>
          <w:rFonts w:cstheme="minorHAnsi" w:hint="eastAsia"/>
          <w:lang w:val="en-US" w:eastAsia="zh-CN"/>
        </w:rPr>
        <w:t>、塑料和农药污染问题。</w:t>
      </w:r>
    </w:p>
    <w:p w14:paraId="64B55086" w14:textId="4F595A50"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cstheme="minorHAnsi"/>
          <w:szCs w:val="24"/>
          <w:u w:val="single"/>
          <w:lang w:val="en-US" w:eastAsia="zh-CN"/>
        </w:rPr>
      </w:pPr>
      <w:r>
        <w:rPr>
          <w:rFonts w:ascii="SimSun" w:hAnsi="SimSun" w:cs="SimSun" w:hint="eastAsia"/>
          <w:b/>
          <w:bCs/>
          <w:szCs w:val="24"/>
          <w:lang w:val="en-US" w:eastAsia="zh-CN"/>
        </w:rPr>
        <w:lastRenderedPageBreak/>
        <w:t>减缓</w:t>
      </w:r>
      <w:r w:rsidRPr="001B55AF">
        <w:rPr>
          <w:rFonts w:ascii="SimSun" w:hAnsi="SimSun" w:cs="SimSun" w:hint="eastAsia"/>
          <w:b/>
          <w:bCs/>
          <w:szCs w:val="24"/>
          <w:lang w:val="en-US" w:eastAsia="zh-CN"/>
        </w:rPr>
        <w:t>和适应</w:t>
      </w:r>
      <w:r w:rsidRPr="001B55AF">
        <w:rPr>
          <w:rStyle w:val="FootnoteReference"/>
          <w:rFonts w:cstheme="minorHAnsi"/>
          <w:szCs w:val="24"/>
          <w:lang w:val="en-US"/>
        </w:rPr>
        <w:footnoteReference w:id="131"/>
      </w:r>
    </w:p>
    <w:p w14:paraId="1ADF166C" w14:textId="387AF51B"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eastAsia="KaiTi"/>
          <w:kern w:val="22"/>
          <w:szCs w:val="24"/>
          <w:lang w:eastAsia="zh-CN"/>
        </w:rPr>
      </w:pPr>
      <w:r w:rsidRPr="001B55AF">
        <w:rPr>
          <w:rFonts w:eastAsia="KaiTi" w:hint="eastAsia"/>
          <w:b/>
          <w:bCs/>
          <w:kern w:val="22"/>
          <w:szCs w:val="24"/>
          <w:lang w:eastAsia="zh-CN"/>
        </w:rPr>
        <w:t>行动目标</w:t>
      </w:r>
      <w:r w:rsidRPr="001B55AF">
        <w:rPr>
          <w:rFonts w:eastAsia="KaiTi"/>
          <w:b/>
          <w:bCs/>
          <w:kern w:val="22"/>
          <w:szCs w:val="24"/>
          <w:lang w:eastAsia="zh-CN"/>
        </w:rPr>
        <w:t>7</w:t>
      </w:r>
      <w:r w:rsidRPr="001B55AF">
        <w:rPr>
          <w:rFonts w:eastAsia="KaiTi"/>
          <w:kern w:val="22"/>
          <w:szCs w:val="24"/>
          <w:lang w:eastAsia="zh-CN"/>
        </w:rPr>
        <w:t xml:space="preserve">. </w:t>
      </w:r>
      <w:r w:rsidR="00E71D9A">
        <w:rPr>
          <w:rFonts w:eastAsia="KaiTi"/>
          <w:kern w:val="22"/>
          <w:szCs w:val="24"/>
          <w:lang w:eastAsia="zh-CN"/>
        </w:rPr>
        <w:t xml:space="preserve"> </w:t>
      </w:r>
      <w:r w:rsidRPr="001B55AF">
        <w:rPr>
          <w:rFonts w:eastAsia="KaiTi" w:hint="eastAsia"/>
          <w:kern w:val="22"/>
          <w:szCs w:val="24"/>
          <w:lang w:eastAsia="zh-CN"/>
        </w:rPr>
        <w:t>到</w:t>
      </w:r>
      <w:r w:rsidRPr="001B55AF">
        <w:rPr>
          <w:rFonts w:eastAsia="KaiTi" w:hint="eastAsia"/>
          <w:kern w:val="22"/>
          <w:szCs w:val="24"/>
          <w:lang w:eastAsia="zh-CN"/>
        </w:rPr>
        <w:t>2030</w:t>
      </w:r>
      <w:r w:rsidRPr="001B55AF">
        <w:rPr>
          <w:rFonts w:eastAsia="KaiTi" w:hint="eastAsia"/>
          <w:kern w:val="22"/>
          <w:szCs w:val="24"/>
          <w:lang w:eastAsia="zh-CN"/>
        </w:rPr>
        <w:t>年增加基于自然的解决方案和基于生态系统的方法对</w:t>
      </w:r>
      <w:r>
        <w:rPr>
          <w:rFonts w:eastAsia="KaiTi" w:hint="eastAsia"/>
          <w:kern w:val="22"/>
          <w:szCs w:val="24"/>
          <w:lang w:eastAsia="zh-CN"/>
        </w:rPr>
        <w:t>减缓</w:t>
      </w:r>
      <w:r w:rsidRPr="001B55AF">
        <w:rPr>
          <w:rFonts w:eastAsia="KaiTi" w:hint="eastAsia"/>
          <w:kern w:val="22"/>
          <w:szCs w:val="24"/>
          <w:lang w:eastAsia="zh-CN"/>
        </w:rPr>
        <w:t>和适应气候变化以及减少灾害风险的贡献，确保复原力并尽量减少对生物多样性的任何负面影响。</w:t>
      </w:r>
    </w:p>
    <w:p w14:paraId="7B6BFCBB" w14:textId="64D04782" w:rsidR="007D6625" w:rsidRPr="001B55AF" w:rsidRDefault="0021316C" w:rsidP="00E3526C">
      <w:pPr>
        <w:pStyle w:val="ListParagraph"/>
        <w:numPr>
          <w:ilvl w:val="0"/>
          <w:numId w:val="36"/>
        </w:numPr>
        <w:adjustRightInd w:val="0"/>
        <w:snapToGrid w:val="0"/>
        <w:spacing w:before="120" w:line="240" w:lineRule="atLeast"/>
        <w:ind w:left="0" w:firstLine="0"/>
        <w:contextualSpacing w:val="0"/>
        <w:jc w:val="left"/>
        <w:rPr>
          <w:rFonts w:cstheme="minorHAnsi"/>
          <w:lang w:val="en-US" w:eastAsia="zh-CN"/>
        </w:rPr>
      </w:pPr>
      <w:r w:rsidRPr="0021316C">
        <w:rPr>
          <w:rFonts w:ascii="SimSun" w:hAnsi="SimSun" w:cs="SimSun" w:hint="eastAsia"/>
          <w:lang w:val="en-US" w:eastAsia="zh-CN"/>
        </w:rPr>
        <w:t>对气候变化的原因和影响的研究越来越清楚地表明，气候和生物多样性是相互关联的。</w:t>
      </w:r>
      <w:r w:rsidR="007D6625" w:rsidRPr="001B55AF">
        <w:rPr>
          <w:rFonts w:ascii="SimSun" w:hAnsi="SimSun" w:cs="SimSun" w:hint="eastAsia"/>
          <w:lang w:val="en-US" w:eastAsia="zh-CN"/>
        </w:rPr>
        <w:t>气候变化</w:t>
      </w:r>
      <w:r w:rsidRPr="0021316C">
        <w:rPr>
          <w:rFonts w:ascii="SimSun" w:hAnsi="SimSun" w:cs="SimSun" w:hint="eastAsia"/>
          <w:lang w:val="en-US" w:eastAsia="zh-CN"/>
        </w:rPr>
        <w:t>以及</w:t>
      </w:r>
      <w:r>
        <w:rPr>
          <w:rFonts w:ascii="SimSun" w:hAnsi="SimSun" w:cs="SimSun" w:hint="eastAsia"/>
          <w:lang w:val="en-US" w:eastAsia="zh-CN"/>
        </w:rPr>
        <w:t>相关</w:t>
      </w:r>
      <w:r w:rsidRPr="0021316C">
        <w:rPr>
          <w:rFonts w:ascii="SimSun" w:hAnsi="SimSun" w:cs="SimSun" w:hint="eastAsia"/>
          <w:lang w:val="en-US" w:eastAsia="zh-CN"/>
        </w:rPr>
        <w:t>海洋酸化的压力</w:t>
      </w:r>
      <w:r w:rsidR="007D6625" w:rsidRPr="001B55AF">
        <w:rPr>
          <w:rFonts w:ascii="SimSun" w:hAnsi="SimSun" w:cs="SimSun" w:hint="eastAsia"/>
          <w:lang w:val="en-US" w:eastAsia="zh-CN"/>
        </w:rPr>
        <w:t>已经在影响生物多样性，并预计逐步产生更大的影响。</w:t>
      </w:r>
      <w:r w:rsidR="007D6625" w:rsidRPr="001B55AF">
        <w:rPr>
          <w:rFonts w:cstheme="minorHAnsi" w:hint="eastAsia"/>
          <w:lang w:val="en-US" w:eastAsia="zh-CN"/>
        </w:rPr>
        <w:t xml:space="preserve"> </w:t>
      </w:r>
      <w:r w:rsidR="007D6625" w:rsidRPr="001B55AF">
        <w:rPr>
          <w:rFonts w:ascii="SimSun" w:hAnsi="SimSun" w:cs="SimSun" w:hint="eastAsia"/>
          <w:lang w:val="en-US" w:eastAsia="zh-CN"/>
        </w:rPr>
        <w:t>本世纪下半叶，</w:t>
      </w:r>
      <w:r w:rsidR="007D6625" w:rsidRPr="001B55AF">
        <w:rPr>
          <w:rFonts w:cstheme="minorHAnsi" w:hint="eastAsia"/>
          <w:lang w:val="en-US" w:eastAsia="zh-CN"/>
        </w:rPr>
        <w:t xml:space="preserve"> </w:t>
      </w:r>
      <w:r w:rsidR="007D6625" w:rsidRPr="001B55AF">
        <w:rPr>
          <w:rFonts w:ascii="SimSun" w:hAnsi="SimSun" w:cs="SimSun" w:hint="eastAsia"/>
          <w:lang w:val="en-US" w:eastAsia="zh-CN"/>
        </w:rPr>
        <w:t>气候变化可能会成为</w:t>
      </w:r>
      <w:r w:rsidR="007D6625">
        <w:rPr>
          <w:rFonts w:ascii="SimSun" w:hAnsi="SimSun" w:cs="SimSun" w:hint="eastAsia"/>
          <w:lang w:val="en-US" w:eastAsia="zh-CN"/>
        </w:rPr>
        <w:t>导致生物多样性丧失</w:t>
      </w:r>
      <w:r w:rsidR="007D6625" w:rsidRPr="001B55AF">
        <w:rPr>
          <w:rFonts w:ascii="SimSun" w:hAnsi="SimSun" w:cs="SimSun" w:hint="eastAsia"/>
          <w:lang w:val="en-US" w:eastAsia="zh-CN"/>
        </w:rPr>
        <w:t>的最大驱动因素。如果气温比工业化前的水平高</w:t>
      </w:r>
      <w:r w:rsidR="007D6625" w:rsidRPr="001B55AF">
        <w:rPr>
          <w:rFonts w:cstheme="minorHAnsi" w:hint="eastAsia"/>
          <w:lang w:val="en-US" w:eastAsia="zh-CN"/>
        </w:rPr>
        <w:t>2</w:t>
      </w:r>
      <w:r w:rsidR="007D6625" w:rsidRPr="001B55AF">
        <w:rPr>
          <w:rFonts w:cstheme="minorHAnsi" w:hint="eastAsia"/>
          <w:lang w:val="en-US" w:eastAsia="zh-CN"/>
        </w:rPr>
        <w:t>℃</w:t>
      </w:r>
      <w:r w:rsidR="007D6625" w:rsidRPr="001B55AF">
        <w:rPr>
          <w:rFonts w:ascii="SimSun" w:hAnsi="SimSun" w:cs="SimSun" w:hint="eastAsia"/>
          <w:lang w:val="en-US" w:eastAsia="zh-CN"/>
        </w:rPr>
        <w:t>，对生物多样性的影响会大大超过比工业化前的水平高</w:t>
      </w:r>
      <w:r w:rsidR="007D6625" w:rsidRPr="001B55AF">
        <w:rPr>
          <w:rFonts w:cstheme="minorHAnsi" w:hint="eastAsia"/>
          <w:lang w:val="en-US" w:eastAsia="zh-CN"/>
        </w:rPr>
        <w:t>1.5</w:t>
      </w:r>
      <w:r w:rsidR="007D6625" w:rsidRPr="001B55AF">
        <w:rPr>
          <w:rFonts w:cstheme="minorHAnsi" w:hint="eastAsia"/>
          <w:lang w:val="en-US" w:eastAsia="zh-CN"/>
        </w:rPr>
        <w:t>℃</w:t>
      </w:r>
      <w:r w:rsidR="007D6625" w:rsidRPr="001B55AF">
        <w:rPr>
          <w:rFonts w:ascii="SimSun" w:hAnsi="SimSun" w:cs="SimSun" w:hint="eastAsia"/>
          <w:lang w:val="en-US" w:eastAsia="zh-CN"/>
        </w:rPr>
        <w:t>所造成的影响。</w:t>
      </w:r>
      <w:r w:rsidRPr="0021316C">
        <w:rPr>
          <w:rFonts w:ascii="SimSun" w:hAnsi="SimSun" w:cs="SimSun" w:hint="eastAsia"/>
          <w:lang w:val="en-US" w:eastAsia="zh-CN"/>
        </w:rPr>
        <w:t>气候变化对生物多样性的影响除其他外包括</w:t>
      </w:r>
      <w:r>
        <w:rPr>
          <w:rFonts w:ascii="SimSun" w:hAnsi="SimSun" w:cs="SimSun" w:hint="eastAsia"/>
          <w:lang w:val="en-US" w:eastAsia="zh-CN"/>
        </w:rPr>
        <w:t>生境</w:t>
      </w:r>
      <w:r w:rsidRPr="0021316C">
        <w:rPr>
          <w:rFonts w:ascii="SimSun" w:hAnsi="SimSun" w:cs="SimSun" w:hint="eastAsia"/>
          <w:lang w:val="en-US" w:eastAsia="zh-CN"/>
        </w:rPr>
        <w:t>丧失、物种行为</w:t>
      </w:r>
      <w:r>
        <w:rPr>
          <w:rFonts w:ascii="SimSun" w:hAnsi="SimSun" w:cs="SimSun" w:hint="eastAsia"/>
          <w:lang w:val="en-US" w:eastAsia="zh-CN"/>
        </w:rPr>
        <w:t>变化</w:t>
      </w:r>
      <w:r w:rsidRPr="0021316C">
        <w:rPr>
          <w:rFonts w:ascii="SimSun" w:hAnsi="SimSun" w:cs="SimSun" w:hint="eastAsia"/>
          <w:lang w:val="en-US" w:eastAsia="zh-CN"/>
        </w:rPr>
        <w:t>、物种移动模式</w:t>
      </w:r>
      <w:r>
        <w:rPr>
          <w:rFonts w:ascii="SimSun" w:hAnsi="SimSun" w:cs="SimSun" w:hint="eastAsia"/>
          <w:lang w:val="en-US" w:eastAsia="zh-CN"/>
        </w:rPr>
        <w:t>变化</w:t>
      </w:r>
      <w:r w:rsidRPr="0021316C">
        <w:rPr>
          <w:rFonts w:ascii="SimSun" w:hAnsi="SimSun" w:cs="SimSun" w:hint="eastAsia"/>
          <w:lang w:val="en-US" w:eastAsia="zh-CN"/>
        </w:rPr>
        <w:t>和灭绝风险增加。此外，虽然气候变化影响所有生态系统，但对某些类型的生态系统</w:t>
      </w:r>
      <w:r>
        <w:rPr>
          <w:rFonts w:ascii="SimSun" w:hAnsi="SimSun" w:cs="SimSun" w:hint="eastAsia"/>
          <w:lang w:val="en-US" w:eastAsia="zh-CN"/>
        </w:rPr>
        <w:t>的影响</w:t>
      </w:r>
      <w:r w:rsidRPr="0021316C">
        <w:rPr>
          <w:rFonts w:ascii="SimSun" w:hAnsi="SimSun" w:cs="SimSun" w:hint="eastAsia"/>
          <w:lang w:val="en-US" w:eastAsia="zh-CN"/>
        </w:rPr>
        <w:t>尤其有害，如珊瑚礁、山脉和</w:t>
      </w:r>
      <w:r>
        <w:rPr>
          <w:rFonts w:ascii="SimSun" w:hAnsi="SimSun" w:cs="SimSun" w:hint="eastAsia"/>
          <w:lang w:val="en-US" w:eastAsia="zh-CN"/>
        </w:rPr>
        <w:t>海</w:t>
      </w:r>
      <w:r w:rsidRPr="0021316C">
        <w:rPr>
          <w:rFonts w:ascii="SimSun" w:hAnsi="SimSun" w:cs="SimSun" w:hint="eastAsia"/>
          <w:lang w:val="en-US" w:eastAsia="zh-CN"/>
        </w:rPr>
        <w:t>冰生境，因为它们的范围</w:t>
      </w:r>
      <w:r>
        <w:rPr>
          <w:rFonts w:ascii="SimSun" w:hAnsi="SimSun" w:cs="SimSun" w:hint="eastAsia"/>
          <w:lang w:val="en-US" w:eastAsia="zh-CN"/>
        </w:rPr>
        <w:t>小</w:t>
      </w:r>
      <w:r w:rsidRPr="0021316C">
        <w:rPr>
          <w:rFonts w:ascii="SimSun" w:hAnsi="SimSun" w:cs="SimSun" w:hint="eastAsia"/>
          <w:lang w:val="en-US" w:eastAsia="zh-CN"/>
        </w:rPr>
        <w:t>，生长或形成缓慢，和/或适应温度上升的能力有限。</w:t>
      </w:r>
      <w:r w:rsidR="007D6625" w:rsidRPr="001B55AF">
        <w:rPr>
          <w:rFonts w:cstheme="minorHAnsi" w:hint="eastAsia"/>
          <w:lang w:val="en-US" w:eastAsia="zh-CN"/>
        </w:rPr>
        <w:t xml:space="preserve"> </w:t>
      </w:r>
      <w:r w:rsidR="007D6625" w:rsidRPr="001B55AF">
        <w:rPr>
          <w:rFonts w:ascii="SimSun" w:hAnsi="SimSun" w:cs="SimSun" w:hint="eastAsia"/>
          <w:lang w:val="en-US" w:eastAsia="zh-CN"/>
        </w:rPr>
        <w:t>因此，要减缓并扭转生物多样性丧失的趋势，有效的气候行动，包括大力减少对化石燃料的使用，是先决条件。此外，气候变化的影响会损害生态系统的复原力，从而削弱生态系统对</w:t>
      </w:r>
      <w:r w:rsidR="007D6625">
        <w:rPr>
          <w:rFonts w:ascii="SimSun" w:hAnsi="SimSun" w:cs="SimSun" w:hint="eastAsia"/>
          <w:lang w:val="en-US" w:eastAsia="zh-CN"/>
        </w:rPr>
        <w:t>减缓</w:t>
      </w:r>
      <w:r w:rsidR="007D6625" w:rsidRPr="001B55AF">
        <w:rPr>
          <w:rFonts w:ascii="SimSun" w:hAnsi="SimSun" w:cs="SimSun" w:hint="eastAsia"/>
          <w:lang w:val="en-US" w:eastAsia="zh-CN"/>
        </w:rPr>
        <w:t>和适应气候变化所做贡献。</w:t>
      </w:r>
      <w:r w:rsidR="007D6625" w:rsidRPr="001B55AF">
        <w:rPr>
          <w:rFonts w:cstheme="minorHAnsi"/>
          <w:lang w:val="en-US" w:eastAsia="zh-CN"/>
        </w:rPr>
        <w:t xml:space="preserve"> </w:t>
      </w:r>
    </w:p>
    <w:p w14:paraId="2F1FC68A" w14:textId="098B60CA" w:rsidR="0045702D" w:rsidRPr="0045702D" w:rsidRDefault="007D6625" w:rsidP="00E3526C">
      <w:pPr>
        <w:pStyle w:val="ListParagraph"/>
        <w:numPr>
          <w:ilvl w:val="0"/>
          <w:numId w:val="36"/>
        </w:numPr>
        <w:adjustRightInd w:val="0"/>
        <w:snapToGrid w:val="0"/>
        <w:spacing w:before="120" w:line="240" w:lineRule="atLeast"/>
        <w:ind w:left="0" w:firstLine="0"/>
        <w:contextualSpacing w:val="0"/>
        <w:jc w:val="left"/>
        <w:rPr>
          <w:rFonts w:cstheme="minorHAnsi"/>
          <w:lang w:val="en-US" w:eastAsia="zh-CN"/>
        </w:rPr>
      </w:pPr>
      <w:r w:rsidRPr="0014668E">
        <w:rPr>
          <w:rFonts w:ascii="SimSun" w:hAnsi="SimSun" w:cs="SimSun" w:hint="eastAsia"/>
          <w:lang w:val="en-US" w:eastAsia="zh-CN"/>
        </w:rPr>
        <w:t>一些</w:t>
      </w:r>
      <w:r w:rsidR="00ED2C28">
        <w:rPr>
          <w:rFonts w:ascii="SimSun" w:hAnsi="SimSun" w:cs="SimSun" w:hint="eastAsia"/>
          <w:lang w:val="en-US" w:eastAsia="zh-CN"/>
        </w:rPr>
        <w:t>基于生态系统的方法</w:t>
      </w:r>
      <w:r w:rsidRPr="0014668E">
        <w:rPr>
          <w:rFonts w:ascii="SimSun" w:hAnsi="SimSun" w:cs="SimSun" w:hint="eastAsia"/>
          <w:lang w:val="en-US" w:eastAsia="zh-CN"/>
        </w:rPr>
        <w:t>，例如养护、生态系统恢复</w:t>
      </w:r>
      <w:r w:rsidR="00F351C0" w:rsidRPr="0014668E">
        <w:rPr>
          <w:rFonts w:ascii="SimSun" w:hAnsi="SimSun" w:cs="SimSun" w:hint="eastAsia"/>
          <w:lang w:val="en-US" w:eastAsia="zh-CN"/>
        </w:rPr>
        <w:t>、</w:t>
      </w:r>
      <w:r w:rsidRPr="0014668E">
        <w:rPr>
          <w:rFonts w:ascii="SimSun" w:hAnsi="SimSun" w:cs="SimSun" w:hint="eastAsia"/>
          <w:lang w:val="en-US" w:eastAsia="zh-CN"/>
        </w:rPr>
        <w:t>改进农</w:t>
      </w:r>
      <w:r w:rsidR="00F351C0" w:rsidRPr="0014668E">
        <w:rPr>
          <w:rFonts w:ascii="SimSun" w:hAnsi="SimSun" w:cs="SimSun" w:hint="eastAsia"/>
          <w:lang w:val="en-US" w:eastAsia="zh-CN"/>
        </w:rPr>
        <w:t>林渔和水产养殖业</w:t>
      </w:r>
      <w:r w:rsidR="00F351C0" w:rsidRPr="0014668E">
        <w:rPr>
          <w:rStyle w:val="FootnoteReference"/>
          <w:rFonts w:cs="SimSun"/>
          <w:color w:val="auto"/>
          <w:lang w:val="en-US" w:eastAsia="zh-CN"/>
        </w:rPr>
        <w:footnoteReference w:id="132"/>
      </w:r>
      <w:r w:rsidRPr="0014668E">
        <w:rPr>
          <w:rFonts w:ascii="SimSun" w:hAnsi="SimSun" w:cs="SimSun" w:hint="eastAsia"/>
          <w:lang w:val="en-US" w:eastAsia="zh-CN"/>
        </w:rPr>
        <w:t>管理</w:t>
      </w:r>
      <w:r w:rsidR="00F351C0" w:rsidRPr="0014668E">
        <w:rPr>
          <w:rFonts w:ascii="SimSun" w:hAnsi="SimSun" w:cs="SimSun" w:hint="eastAsia"/>
          <w:lang w:val="en-US" w:eastAsia="zh-CN"/>
        </w:rPr>
        <w:t>，</w:t>
      </w:r>
      <w:r w:rsidRPr="0014668E">
        <w:rPr>
          <w:rFonts w:ascii="SimSun" w:hAnsi="SimSun" w:cs="SimSun" w:hint="eastAsia"/>
          <w:lang w:val="en-US" w:eastAsia="zh-CN"/>
        </w:rPr>
        <w:t>可同时有助于减缓和适应，也有助于实现生物多样性目标，提供生态系统服务和减少灾害风险。事实上，一些研究表明，</w:t>
      </w:r>
      <w:r w:rsidR="00F351C0" w:rsidRPr="0014668E">
        <w:rPr>
          <w:rFonts w:ascii="SimSun" w:hAnsi="SimSun" w:cs="SimSun" w:hint="eastAsia"/>
          <w:lang w:val="en-US" w:eastAsia="zh-CN"/>
        </w:rPr>
        <w:t>此类“自然气候</w:t>
      </w:r>
      <w:r w:rsidR="0045702D" w:rsidRPr="0014668E">
        <w:rPr>
          <w:rFonts w:ascii="SimSun" w:hAnsi="SimSun" w:cs="SimSun" w:hint="eastAsia"/>
          <w:lang w:val="en-US" w:eastAsia="zh-CN"/>
        </w:rPr>
        <w:t>解决</w:t>
      </w:r>
      <w:r w:rsidR="00F351C0" w:rsidRPr="0014668E">
        <w:rPr>
          <w:rFonts w:ascii="SimSun" w:hAnsi="SimSun" w:cs="SimSun" w:hint="eastAsia"/>
          <w:lang w:val="en-US" w:eastAsia="zh-CN"/>
        </w:rPr>
        <w:t>办法”</w:t>
      </w:r>
      <w:r w:rsidR="0070764D">
        <w:rPr>
          <w:rFonts w:ascii="SimSun" w:hAnsi="SimSun" w:cs="SimSun" w:hint="eastAsia"/>
          <w:lang w:val="en-US" w:eastAsia="zh-CN"/>
        </w:rPr>
        <w:t>（</w:t>
      </w:r>
      <w:r w:rsidR="0045702D" w:rsidRPr="0014668E">
        <w:rPr>
          <w:rFonts w:ascii="SimSun" w:hAnsi="SimSun" w:cs="SimSun" w:hint="eastAsia"/>
          <w:lang w:val="en-US" w:eastAsia="zh-CN"/>
        </w:rPr>
        <w:t>基于自然的解决</w:t>
      </w:r>
      <w:r w:rsidR="00F77EBB">
        <w:rPr>
          <w:rFonts w:ascii="SimSun" w:hAnsi="SimSun" w:cs="SimSun" w:hint="eastAsia"/>
          <w:lang w:val="en-US" w:eastAsia="zh-CN"/>
        </w:rPr>
        <w:t>方案</w:t>
      </w:r>
      <w:r w:rsidR="0045702D" w:rsidRPr="0014668E">
        <w:rPr>
          <w:rFonts w:ascii="SimSun" w:hAnsi="SimSun" w:cs="SimSun" w:hint="eastAsia"/>
          <w:lang w:val="en-US" w:eastAsia="zh-CN"/>
        </w:rPr>
        <w:t>的一个分支</w:t>
      </w:r>
      <w:r w:rsidR="0070764D">
        <w:rPr>
          <w:rFonts w:ascii="SimSun" w:hAnsi="SimSun" w:cs="SimSun" w:hint="eastAsia"/>
          <w:lang w:val="en-US" w:eastAsia="zh-CN"/>
        </w:rPr>
        <w:t>）</w:t>
      </w:r>
      <w:r w:rsidR="0045702D" w:rsidRPr="0014668E">
        <w:rPr>
          <w:rFonts w:ascii="SimSun" w:hAnsi="SimSun" w:cs="SimSun" w:hint="eastAsia"/>
          <w:lang w:val="en-US" w:eastAsia="zh-CN"/>
        </w:rPr>
        <w:t>可为将气候变化控制在接近工业化前水平以上</w:t>
      </w:r>
      <w:r w:rsidR="0045702D" w:rsidRPr="0014668E">
        <w:rPr>
          <w:rFonts w:cstheme="minorHAnsi" w:hint="eastAsia"/>
          <w:lang w:val="en-US" w:eastAsia="zh-CN"/>
        </w:rPr>
        <w:t>1.5</w:t>
      </w:r>
      <w:r w:rsidR="0045702D" w:rsidRPr="0014668E">
        <w:rPr>
          <w:rFonts w:ascii="SimSun" w:hAnsi="SimSun" w:cs="SimSun" w:hint="eastAsia"/>
          <w:lang w:val="en-US" w:eastAsia="zh-CN"/>
        </w:rPr>
        <w:t>摄氏度的程度内贡献所需要的净减排总量的三分之一，</w:t>
      </w:r>
      <w:r w:rsidR="0045702D" w:rsidRPr="0045702D">
        <w:rPr>
          <w:rFonts w:ascii="SimSun" w:hAnsi="SimSun" w:cs="SimSun" w:hint="eastAsia"/>
          <w:lang w:val="en-US" w:eastAsia="zh-CN"/>
        </w:rPr>
        <w:t>以补充化石燃料排放的严格削减，而化石燃料是必不可少的。</w:t>
      </w:r>
      <w:r w:rsidR="0045702D" w:rsidRPr="0014668E">
        <w:rPr>
          <w:rFonts w:cstheme="minorHAnsi"/>
          <w:vertAlign w:val="superscript"/>
          <w:lang w:val="fr-CA"/>
        </w:rPr>
        <w:footnoteReference w:id="133"/>
      </w:r>
      <w:r w:rsidR="0045702D" w:rsidRPr="0014668E">
        <w:rPr>
          <w:rFonts w:ascii="SimSun" w:hAnsi="SimSun" w:cs="SimSun"/>
          <w:lang w:val="fr-CA" w:eastAsia="zh-CN"/>
        </w:rPr>
        <w:t xml:space="preserve"> </w:t>
      </w:r>
      <w:r w:rsidR="0045702D" w:rsidRPr="0045702D">
        <w:rPr>
          <w:rFonts w:ascii="SimSun" w:hAnsi="SimSun" w:cs="SimSun" w:hint="eastAsia"/>
          <w:lang w:val="en-US" w:eastAsia="zh-CN"/>
        </w:rPr>
        <w:t>关于基于生态系统的干预措施的有效性的现有证据表明，大多数干预措施在减少不利气候影响方面是有效的，在减少气候影响和更广泛的生态、社会和气候变化缓解结果之间</w:t>
      </w:r>
      <w:r w:rsidR="00FA193D">
        <w:rPr>
          <w:rFonts w:ascii="SimSun" w:hAnsi="SimSun" w:cs="SimSun" w:hint="eastAsia"/>
          <w:lang w:val="en-US" w:eastAsia="zh-CN"/>
        </w:rPr>
        <w:t>，其</w:t>
      </w:r>
      <w:r w:rsidR="0045702D" w:rsidRPr="0045702D">
        <w:rPr>
          <w:rFonts w:ascii="SimSun" w:hAnsi="SimSun" w:cs="SimSun" w:hint="eastAsia"/>
          <w:lang w:val="en-US" w:eastAsia="zh-CN"/>
        </w:rPr>
        <w:t>协同</w:t>
      </w:r>
      <w:r w:rsidR="00FA193D">
        <w:rPr>
          <w:rFonts w:ascii="SimSun" w:hAnsi="SimSun" w:cs="SimSun" w:hint="eastAsia"/>
          <w:lang w:val="en-US" w:eastAsia="zh-CN"/>
        </w:rPr>
        <w:t>效应</w:t>
      </w:r>
      <w:r w:rsidR="0045702D" w:rsidRPr="0045702D">
        <w:rPr>
          <w:rFonts w:ascii="SimSun" w:hAnsi="SimSun" w:cs="SimSun" w:hint="eastAsia"/>
          <w:lang w:val="en-US" w:eastAsia="zh-CN"/>
        </w:rPr>
        <w:t>大于</w:t>
      </w:r>
      <w:r w:rsidR="00CC000C">
        <w:rPr>
          <w:rFonts w:ascii="SimSun" w:hAnsi="SimSun" w:cs="SimSun" w:hint="eastAsia"/>
          <w:lang w:val="en-US" w:eastAsia="zh-CN"/>
        </w:rPr>
        <w:t>权衡</w:t>
      </w:r>
      <w:r w:rsidR="00FA193D">
        <w:rPr>
          <w:rFonts w:ascii="SimSun" w:hAnsi="SimSun" w:cs="SimSun" w:hint="eastAsia"/>
          <w:lang w:val="en-US" w:eastAsia="zh-CN"/>
        </w:rPr>
        <w:t>取舍效应</w:t>
      </w:r>
      <w:r w:rsidR="0045702D" w:rsidRPr="0045702D">
        <w:rPr>
          <w:rFonts w:ascii="SimSun" w:hAnsi="SimSun" w:cs="SimSun" w:hint="eastAsia"/>
          <w:lang w:val="en-US" w:eastAsia="zh-CN"/>
        </w:rPr>
        <w:t>，但也揭示了现有证据</w:t>
      </w:r>
      <w:r w:rsidR="00FA193D">
        <w:rPr>
          <w:rFonts w:ascii="SimSun" w:hAnsi="SimSun" w:cs="SimSun" w:hint="eastAsia"/>
          <w:lang w:val="en-US" w:eastAsia="zh-CN"/>
        </w:rPr>
        <w:t>中</w:t>
      </w:r>
      <w:r w:rsidR="0045702D" w:rsidRPr="0045702D">
        <w:rPr>
          <w:rFonts w:ascii="SimSun" w:hAnsi="SimSun" w:cs="SimSun" w:hint="eastAsia"/>
          <w:lang w:val="en-US" w:eastAsia="zh-CN"/>
        </w:rPr>
        <w:t>的</w:t>
      </w:r>
      <w:r w:rsidR="00FA193D">
        <w:rPr>
          <w:rFonts w:ascii="SimSun" w:hAnsi="SimSun" w:cs="SimSun" w:hint="eastAsia"/>
          <w:lang w:val="en-US" w:eastAsia="zh-CN"/>
        </w:rPr>
        <w:t>空白</w:t>
      </w:r>
      <w:r w:rsidR="0045702D" w:rsidRPr="0045702D">
        <w:rPr>
          <w:rFonts w:ascii="SimSun" w:hAnsi="SimSun" w:cs="SimSun" w:hint="eastAsia"/>
          <w:lang w:val="en-US" w:eastAsia="zh-CN"/>
        </w:rPr>
        <w:t>，来自低收入和中低收入国家</w:t>
      </w:r>
      <w:r w:rsidR="00FA193D">
        <w:rPr>
          <w:rFonts w:ascii="SimSun" w:hAnsi="SimSun" w:cs="SimSun" w:hint="eastAsia"/>
          <w:lang w:val="en-US" w:eastAsia="zh-CN"/>
        </w:rPr>
        <w:t>经</w:t>
      </w:r>
      <w:r w:rsidR="0045702D" w:rsidRPr="0045702D">
        <w:rPr>
          <w:rFonts w:ascii="SimSun" w:hAnsi="SimSun" w:cs="SimSun" w:hint="eastAsia"/>
          <w:lang w:val="en-US" w:eastAsia="zh-CN"/>
        </w:rPr>
        <w:t>同行</w:t>
      </w:r>
      <w:r w:rsidR="00FA193D">
        <w:rPr>
          <w:rFonts w:ascii="SimSun" w:hAnsi="SimSun" w:cs="SimSun" w:hint="eastAsia"/>
          <w:lang w:val="en-US" w:eastAsia="zh-CN"/>
        </w:rPr>
        <w:t>评议过的</w:t>
      </w:r>
      <w:r w:rsidR="0045702D" w:rsidRPr="0045702D">
        <w:rPr>
          <w:rFonts w:ascii="SimSun" w:hAnsi="SimSun" w:cs="SimSun" w:hint="eastAsia"/>
          <w:lang w:val="en-US" w:eastAsia="zh-CN"/>
        </w:rPr>
        <w:t>研究有限。</w:t>
      </w:r>
      <w:r w:rsidR="00FA193D">
        <w:rPr>
          <w:rStyle w:val="FootnoteReference"/>
          <w:rFonts w:cs="SimSun"/>
          <w:lang w:val="en-US" w:eastAsia="zh-CN"/>
        </w:rPr>
        <w:footnoteReference w:id="134"/>
      </w:r>
    </w:p>
    <w:p w14:paraId="33170CE2" w14:textId="6C445116" w:rsidR="007D6625" w:rsidRPr="00E37784" w:rsidRDefault="00986D26" w:rsidP="00796B01">
      <w:pPr>
        <w:pStyle w:val="ListParagraph"/>
        <w:numPr>
          <w:ilvl w:val="0"/>
          <w:numId w:val="36"/>
        </w:numPr>
        <w:adjustRightInd w:val="0"/>
        <w:snapToGrid w:val="0"/>
        <w:spacing w:before="120" w:line="240" w:lineRule="atLeast"/>
        <w:ind w:left="0" w:firstLine="0"/>
        <w:contextualSpacing w:val="0"/>
        <w:jc w:val="left"/>
        <w:rPr>
          <w:rFonts w:ascii="SimSun" w:hAnsi="SimSun" w:cs="SimSun"/>
          <w:lang w:val="en-US" w:eastAsia="zh-CN"/>
        </w:rPr>
      </w:pPr>
      <w:r w:rsidRPr="00E37784">
        <w:rPr>
          <w:rFonts w:ascii="SimSun" w:hAnsi="SimSun" w:cs="SimSun" w:hint="eastAsia"/>
          <w:lang w:val="en-US" w:eastAsia="zh-CN"/>
        </w:rPr>
        <w:t>采用</w:t>
      </w:r>
      <w:r w:rsidR="0014668E" w:rsidRPr="00E37784">
        <w:rPr>
          <w:rFonts w:ascii="SimSun" w:hAnsi="SimSun" w:cs="SimSun" w:hint="eastAsia"/>
          <w:lang w:val="en-US" w:eastAsia="zh-CN"/>
        </w:rPr>
        <w:t>基于自然的解决</w:t>
      </w:r>
      <w:r w:rsidRPr="00E37784">
        <w:rPr>
          <w:rFonts w:ascii="SimSun" w:hAnsi="SimSun" w:cs="SimSun" w:hint="eastAsia"/>
          <w:lang w:val="en-US" w:eastAsia="zh-CN"/>
        </w:rPr>
        <w:t>方案</w:t>
      </w:r>
      <w:r w:rsidR="0014668E" w:rsidRPr="00E37784">
        <w:rPr>
          <w:rFonts w:ascii="SimSun" w:hAnsi="SimSun" w:cs="SimSun" w:hint="eastAsia"/>
          <w:lang w:val="en-US" w:eastAsia="zh-CN"/>
        </w:rPr>
        <w:t>或</w:t>
      </w:r>
      <w:r w:rsidR="00ED2C28">
        <w:rPr>
          <w:rFonts w:ascii="SimSun" w:hAnsi="SimSun" w:cs="SimSun" w:hint="eastAsia"/>
          <w:lang w:val="en-US" w:eastAsia="zh-CN"/>
        </w:rPr>
        <w:t>基于生态系统的方法</w:t>
      </w:r>
      <w:r w:rsidRPr="00E37784">
        <w:rPr>
          <w:rFonts w:ascii="SimSun" w:hAnsi="SimSun" w:cs="SimSun" w:hint="eastAsia"/>
          <w:lang w:val="en-US" w:eastAsia="zh-CN"/>
        </w:rPr>
        <w:t>为</w:t>
      </w:r>
      <w:r w:rsidR="0070764D">
        <w:rPr>
          <w:rFonts w:ascii="SimSun" w:hAnsi="SimSun" w:cs="SimSun" w:hint="eastAsia"/>
          <w:lang w:val="en-US" w:eastAsia="zh-CN"/>
        </w:rPr>
        <w:t>减缓</w:t>
      </w:r>
      <w:r w:rsidRPr="00E37784">
        <w:rPr>
          <w:rFonts w:ascii="SimSun" w:hAnsi="SimSun" w:cs="SimSun" w:hint="eastAsia"/>
          <w:lang w:val="en-US" w:eastAsia="zh-CN"/>
        </w:rPr>
        <w:t>和</w:t>
      </w:r>
      <w:r w:rsidR="0014668E" w:rsidRPr="00E37784">
        <w:rPr>
          <w:rFonts w:ascii="SimSun" w:hAnsi="SimSun" w:cs="SimSun" w:hint="eastAsia"/>
          <w:lang w:val="en-US" w:eastAsia="zh-CN"/>
        </w:rPr>
        <w:t>适应</w:t>
      </w:r>
      <w:r w:rsidRPr="00E37784">
        <w:rPr>
          <w:rFonts w:ascii="SimSun" w:hAnsi="SimSun" w:cs="SimSun" w:hint="eastAsia"/>
          <w:lang w:val="en-US" w:eastAsia="zh-CN"/>
        </w:rPr>
        <w:t>气候变化、</w:t>
      </w:r>
      <w:r w:rsidR="0014668E" w:rsidRPr="00E37784">
        <w:rPr>
          <w:rFonts w:ascii="SimSun" w:hAnsi="SimSun" w:cs="SimSun" w:hint="eastAsia"/>
          <w:lang w:val="en-US" w:eastAsia="zh-CN"/>
        </w:rPr>
        <w:t>减少灾害风险</w:t>
      </w:r>
      <w:r w:rsidRPr="00E37784">
        <w:rPr>
          <w:rFonts w:ascii="SimSun" w:hAnsi="SimSun" w:cs="SimSun" w:hint="eastAsia"/>
          <w:lang w:val="en-US" w:eastAsia="zh-CN"/>
        </w:rPr>
        <w:t>作出更大</w:t>
      </w:r>
      <w:r w:rsidR="0014668E" w:rsidRPr="00E37784">
        <w:rPr>
          <w:rFonts w:ascii="SimSun" w:hAnsi="SimSun" w:cs="SimSun" w:hint="eastAsia"/>
          <w:lang w:val="en-US" w:eastAsia="zh-CN"/>
        </w:rPr>
        <w:t>贡献</w:t>
      </w:r>
      <w:r w:rsidRPr="00E37784">
        <w:rPr>
          <w:rFonts w:ascii="SimSun" w:hAnsi="SimSun" w:cs="SimSun" w:hint="eastAsia"/>
          <w:lang w:val="en-US" w:eastAsia="zh-CN"/>
        </w:rPr>
        <w:t>，</w:t>
      </w:r>
      <w:r w:rsidR="0014668E" w:rsidRPr="00E37784">
        <w:rPr>
          <w:rFonts w:ascii="SimSun" w:hAnsi="SimSun" w:cs="SimSun" w:hint="eastAsia"/>
          <w:lang w:val="en-US" w:eastAsia="zh-CN"/>
        </w:rPr>
        <w:t>也与拟议</w:t>
      </w:r>
      <w:r w:rsidRPr="00E37784">
        <w:rPr>
          <w:rFonts w:ascii="SimSun" w:hAnsi="SimSun" w:cs="SimSun" w:hint="eastAsia"/>
          <w:lang w:val="en-US" w:eastAsia="zh-CN"/>
        </w:rPr>
        <w:t>行动</w:t>
      </w:r>
      <w:r w:rsidR="0014668E" w:rsidRPr="00E37784">
        <w:rPr>
          <w:rFonts w:ascii="SimSun" w:hAnsi="SimSun" w:cs="SimSun" w:hint="eastAsia"/>
          <w:lang w:val="en-US" w:eastAsia="zh-CN"/>
        </w:rPr>
        <w:t>目标10密切相关，该</w:t>
      </w:r>
      <w:r w:rsidRPr="00E37784">
        <w:rPr>
          <w:rFonts w:ascii="SimSun" w:hAnsi="SimSun" w:cs="SimSun" w:hint="eastAsia"/>
          <w:lang w:val="en-US" w:eastAsia="zh-CN"/>
        </w:rPr>
        <w:t>行动</w:t>
      </w:r>
      <w:r w:rsidR="0014668E" w:rsidRPr="00E37784">
        <w:rPr>
          <w:rFonts w:ascii="SimSun" w:hAnsi="SimSun" w:cs="SimSun" w:hint="eastAsia"/>
          <w:lang w:val="en-US" w:eastAsia="zh-CN"/>
        </w:rPr>
        <w:t>目标也涉及基于自然的解决</w:t>
      </w:r>
      <w:r w:rsidR="00F77EBB" w:rsidRPr="00E37784">
        <w:rPr>
          <w:rFonts w:ascii="SimSun" w:hAnsi="SimSun" w:cs="SimSun" w:hint="eastAsia"/>
          <w:lang w:val="en-US" w:eastAsia="zh-CN"/>
        </w:rPr>
        <w:t>方案</w:t>
      </w:r>
      <w:r w:rsidR="0014668E" w:rsidRPr="00E37784">
        <w:rPr>
          <w:rFonts w:ascii="SimSun" w:hAnsi="SimSun" w:cs="SimSun" w:hint="eastAsia"/>
          <w:lang w:val="en-US" w:eastAsia="zh-CN"/>
        </w:rPr>
        <w:t>。</w:t>
      </w:r>
      <w:r w:rsidR="007D6625" w:rsidRPr="00E37784">
        <w:rPr>
          <w:rFonts w:ascii="SimSun" w:hAnsi="SimSun" w:cs="SimSun" w:hint="eastAsia"/>
          <w:lang w:val="en-US" w:eastAsia="zh-CN"/>
        </w:rPr>
        <w:t>为了确保公平、公正和效力，基于生态系统的方法的制定和实施必</w:t>
      </w:r>
      <w:r w:rsidR="00F77EBB" w:rsidRPr="00E37784">
        <w:rPr>
          <w:rFonts w:ascii="SimSun" w:hAnsi="SimSun" w:cs="SimSun" w:hint="eastAsia"/>
          <w:lang w:val="en-US" w:eastAsia="zh-CN"/>
        </w:rPr>
        <w:t>应</w:t>
      </w:r>
      <w:r w:rsidR="007D6625" w:rsidRPr="00E37784">
        <w:rPr>
          <w:rFonts w:ascii="SimSun" w:hAnsi="SimSun" w:cs="SimSun" w:hint="eastAsia"/>
          <w:lang w:val="en-US" w:eastAsia="zh-CN"/>
        </w:rPr>
        <w:t>有土著人民和地方社区的充分参与。此外，虽然许多</w:t>
      </w:r>
      <w:r w:rsidR="00F77EBB" w:rsidRPr="00E37784">
        <w:rPr>
          <w:rFonts w:ascii="SimSun" w:hAnsi="SimSun" w:cs="SimSun" w:hint="eastAsia"/>
          <w:lang w:val="en-US" w:eastAsia="zh-CN"/>
        </w:rPr>
        <w:t>拟议的</w:t>
      </w:r>
      <w:r w:rsidR="007D6625" w:rsidRPr="00E37784">
        <w:rPr>
          <w:rFonts w:ascii="SimSun" w:hAnsi="SimSun" w:cs="SimSun" w:hint="eastAsia"/>
          <w:lang w:val="en-US" w:eastAsia="zh-CN"/>
        </w:rPr>
        <w:t>基于生态系统的</w:t>
      </w:r>
      <w:r w:rsidR="00F77EBB" w:rsidRPr="00E37784">
        <w:rPr>
          <w:rFonts w:ascii="SimSun" w:hAnsi="SimSun" w:cs="SimSun" w:hint="eastAsia"/>
          <w:lang w:val="en-US" w:eastAsia="zh-CN"/>
        </w:rPr>
        <w:t>干预措施可</w:t>
      </w:r>
      <w:r w:rsidR="007D6625" w:rsidRPr="00E37784">
        <w:rPr>
          <w:rFonts w:ascii="SimSun" w:hAnsi="SimSun" w:cs="SimSun" w:hint="eastAsia"/>
          <w:lang w:val="en-US" w:eastAsia="zh-CN"/>
        </w:rPr>
        <w:t>产生有利于生物</w:t>
      </w:r>
      <w:r w:rsidR="007D6625" w:rsidRPr="00E37784">
        <w:rPr>
          <w:rFonts w:ascii="SimSun" w:hAnsi="SimSun" w:cs="SimSun" w:hint="eastAsia"/>
          <w:lang w:val="en-US" w:eastAsia="zh-CN"/>
        </w:rPr>
        <w:lastRenderedPageBreak/>
        <w:t>多样性的协同效益，但情况并非总是如此，需要仔细评估协同效应和权衡取舍。</w:t>
      </w:r>
      <w:r w:rsidR="00F77EBB">
        <w:rPr>
          <w:rStyle w:val="FootnoteReference"/>
          <w:rFonts w:cs="SimSun"/>
          <w:lang w:val="en-US" w:eastAsia="zh-CN"/>
        </w:rPr>
        <w:footnoteReference w:id="135"/>
      </w:r>
      <w:r w:rsidR="00F77EBB" w:rsidRPr="00E37784">
        <w:rPr>
          <w:rFonts w:ascii="SimSun" w:hAnsi="SimSun" w:cs="SimSun" w:hint="eastAsia"/>
          <w:lang w:val="en-US" w:eastAsia="zh-CN"/>
        </w:rPr>
        <w:t xml:space="preserve"> </w:t>
      </w:r>
      <w:r w:rsidR="007D6625" w:rsidRPr="00E37784">
        <w:rPr>
          <w:rFonts w:ascii="SimSun" w:hAnsi="SimSun" w:cs="SimSun" w:hint="eastAsia"/>
          <w:lang w:val="en-US" w:eastAsia="zh-CN"/>
        </w:rPr>
        <w:t>特别重要的是，植树并不总是适当办法，单一树种人工林中的非本地物种尤其如此。</w:t>
      </w:r>
      <w:r w:rsidR="00CC000C" w:rsidRPr="00E37784">
        <w:rPr>
          <w:rFonts w:ascii="SimSun" w:hAnsi="SimSun" w:cs="SimSun" w:hint="eastAsia"/>
          <w:lang w:val="en-US" w:eastAsia="zh-CN"/>
        </w:rPr>
        <w:t>缔约方大会通过的关于设计和有效执行基于生态系统的适应气候变化和减少灾害风险办法的自愿准则载有解决这一问题的原则和保障措施，</w:t>
      </w:r>
      <w:r w:rsidR="00CC000C">
        <w:rPr>
          <w:rStyle w:val="FootnoteReference"/>
          <w:rFonts w:cs="SimSun"/>
          <w:lang w:val="en-US" w:eastAsia="zh-CN"/>
        </w:rPr>
        <w:footnoteReference w:id="136"/>
      </w:r>
      <w:r w:rsidR="00CC000C" w:rsidRPr="00E37784">
        <w:rPr>
          <w:rFonts w:ascii="SimSun" w:hAnsi="SimSun" w:cs="SimSun" w:hint="eastAsia"/>
          <w:lang w:val="en-US" w:eastAsia="zh-CN"/>
        </w:rPr>
        <w:t xml:space="preserve"> 自然保护联盟最近的指导意见要求对生物多样性作出积极贡献，以使干预措施</w:t>
      </w:r>
      <w:r w:rsidR="00E37784" w:rsidRPr="00E37784">
        <w:rPr>
          <w:rFonts w:ascii="SimSun" w:hAnsi="SimSun" w:cs="SimSun" w:hint="eastAsia"/>
          <w:lang w:val="en-US" w:eastAsia="zh-CN"/>
        </w:rPr>
        <w:t>具备条件</w:t>
      </w:r>
      <w:r w:rsidR="00CC000C" w:rsidRPr="00E37784">
        <w:rPr>
          <w:rFonts w:ascii="SimSun" w:hAnsi="SimSun" w:cs="SimSun" w:hint="eastAsia"/>
          <w:lang w:val="en-US" w:eastAsia="zh-CN"/>
        </w:rPr>
        <w:t>成为基于自然的解决方案。</w:t>
      </w:r>
      <w:r w:rsidR="00E37784">
        <w:rPr>
          <w:rStyle w:val="FootnoteReference"/>
          <w:rFonts w:cs="SimSun"/>
          <w:lang w:val="en-US" w:eastAsia="zh-CN"/>
        </w:rPr>
        <w:footnoteReference w:id="137"/>
      </w:r>
      <w:r w:rsidR="00E37784">
        <w:rPr>
          <w:rFonts w:ascii="SimSun" w:hAnsi="SimSun" w:cs="SimSun" w:hint="eastAsia"/>
          <w:lang w:val="en-US" w:eastAsia="zh-CN"/>
        </w:rPr>
        <w:t xml:space="preserve"> </w:t>
      </w:r>
      <w:r w:rsidR="007D6625" w:rsidRPr="00E37784">
        <w:rPr>
          <w:rFonts w:ascii="SimSun" w:hAnsi="SimSun" w:cs="SimSun" w:hint="eastAsia"/>
          <w:lang w:val="en-US" w:eastAsia="zh-CN"/>
        </w:rPr>
        <w:t>为了逐步淘汰化石燃料，需要开发可再生替代能源和提高能源效率。可再生能源以及一些适应措施会不可避免地对生物多样性产生潜在影响。因此，必须避免或尽量减少任何此类负面影响。</w:t>
      </w:r>
    </w:p>
    <w:p w14:paraId="1655FB11" w14:textId="0B49523A" w:rsidR="007D6625" w:rsidRPr="001B55AF" w:rsidRDefault="007D6625" w:rsidP="00757376">
      <w:pPr>
        <w:pStyle w:val="Para1"/>
        <w:numPr>
          <w:ilvl w:val="0"/>
          <w:numId w:val="0"/>
        </w:numPr>
        <w:suppressLineNumbers/>
        <w:suppressAutoHyphens/>
        <w:adjustRightInd w:val="0"/>
        <w:snapToGrid w:val="0"/>
        <w:spacing w:line="240" w:lineRule="atLeast"/>
        <w:jc w:val="left"/>
        <w:rPr>
          <w:rFonts w:cstheme="minorHAnsi"/>
          <w:snapToGrid/>
          <w:szCs w:val="24"/>
          <w:u w:val="single"/>
          <w:lang w:val="en-US" w:eastAsia="zh-CN"/>
        </w:rPr>
      </w:pPr>
      <w:r w:rsidRPr="001B55AF">
        <w:rPr>
          <w:rFonts w:ascii="SimSun" w:hAnsi="SimSun" w:cs="SimSun" w:hint="eastAsia"/>
          <w:b/>
          <w:bCs/>
          <w:snapToGrid/>
          <w:szCs w:val="24"/>
          <w:lang w:val="en-US" w:eastAsia="zh-CN"/>
        </w:rPr>
        <w:t>通过可持续利用满足人类需求</w:t>
      </w:r>
      <w:r w:rsidRPr="001B55AF">
        <w:rPr>
          <w:rStyle w:val="FootnoteReference"/>
          <w:rFonts w:cstheme="minorHAnsi"/>
          <w:szCs w:val="24"/>
          <w:lang w:val="en-US"/>
        </w:rPr>
        <w:footnoteReference w:id="138"/>
      </w:r>
    </w:p>
    <w:p w14:paraId="7B8D8128" w14:textId="405FDBAB"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eastAsia="KaiTi"/>
          <w:kern w:val="22"/>
          <w:szCs w:val="24"/>
          <w:lang w:eastAsia="zh-CN"/>
        </w:rPr>
      </w:pPr>
      <w:r w:rsidRPr="001B55AF">
        <w:rPr>
          <w:rFonts w:eastAsia="KaiTi" w:hint="eastAsia"/>
          <w:b/>
          <w:bCs/>
          <w:kern w:val="22"/>
          <w:szCs w:val="24"/>
          <w:lang w:eastAsia="zh-CN"/>
        </w:rPr>
        <w:t>行动目标</w:t>
      </w:r>
      <w:r w:rsidRPr="001B55AF">
        <w:rPr>
          <w:rFonts w:eastAsia="KaiTi"/>
          <w:b/>
          <w:bCs/>
          <w:kern w:val="22"/>
          <w:szCs w:val="24"/>
          <w:lang w:eastAsia="zh-CN"/>
        </w:rPr>
        <w:t>8</w:t>
      </w:r>
      <w:r w:rsidRPr="001B55AF">
        <w:rPr>
          <w:rFonts w:eastAsia="KaiTi"/>
          <w:kern w:val="22"/>
          <w:szCs w:val="24"/>
          <w:lang w:eastAsia="zh-CN"/>
        </w:rPr>
        <w:t xml:space="preserve">. </w:t>
      </w:r>
      <w:r w:rsidR="00E71D9A">
        <w:rPr>
          <w:rFonts w:eastAsia="KaiTi"/>
          <w:kern w:val="22"/>
          <w:szCs w:val="24"/>
          <w:lang w:eastAsia="zh-CN"/>
        </w:rPr>
        <w:t xml:space="preserve"> </w:t>
      </w:r>
      <w:r w:rsidRPr="001B55AF">
        <w:rPr>
          <w:rFonts w:eastAsia="KaiTi" w:hint="eastAsia"/>
          <w:kern w:val="22"/>
          <w:szCs w:val="24"/>
          <w:lang w:eastAsia="zh-CN"/>
        </w:rPr>
        <w:t>到</w:t>
      </w:r>
      <w:r w:rsidRPr="001B55AF">
        <w:rPr>
          <w:rFonts w:eastAsia="KaiTi" w:hint="eastAsia"/>
          <w:kern w:val="22"/>
          <w:szCs w:val="24"/>
          <w:lang w:eastAsia="zh-CN"/>
        </w:rPr>
        <w:t>2030</w:t>
      </w:r>
      <w:r w:rsidRPr="001B55AF">
        <w:rPr>
          <w:rFonts w:eastAsia="KaiTi" w:hint="eastAsia"/>
          <w:kern w:val="22"/>
          <w:szCs w:val="24"/>
          <w:lang w:eastAsia="zh-CN"/>
        </w:rPr>
        <w:t>年，通过对野生动植物物种的可持续管理来确保人类，特别是最弱势群体得到的惠益，包括营养、粮食安全、生计、健康和福祉。</w:t>
      </w:r>
    </w:p>
    <w:p w14:paraId="7EA0CE65" w14:textId="0B928791" w:rsidR="007D6625" w:rsidRPr="001B55AF" w:rsidRDefault="007D6625" w:rsidP="00E3526C">
      <w:pPr>
        <w:pStyle w:val="ListParagraph"/>
        <w:numPr>
          <w:ilvl w:val="0"/>
          <w:numId w:val="36"/>
        </w:numPr>
        <w:adjustRightInd w:val="0"/>
        <w:snapToGrid w:val="0"/>
        <w:spacing w:before="120" w:line="240" w:lineRule="atLeast"/>
        <w:ind w:left="0" w:firstLine="0"/>
        <w:contextualSpacing w:val="0"/>
        <w:jc w:val="left"/>
        <w:rPr>
          <w:rFonts w:ascii="SimSun" w:hAnsi="SimSun" w:cs="SimSun"/>
          <w:lang w:val="en-US" w:eastAsia="zh-CN"/>
        </w:rPr>
      </w:pPr>
      <w:r w:rsidRPr="001B55AF">
        <w:rPr>
          <w:rFonts w:ascii="SimSun" w:hAnsi="SimSun" w:cs="SimSun" w:hint="eastAsia"/>
          <w:lang w:val="en-US" w:eastAsia="zh-CN"/>
        </w:rPr>
        <w:t>生物多样性是人类福祉所依赖的许多货物和服务的来源。这些货物和服务对于弱势人群尤其重要。然而，尽管这些货物和服务对福祉至关重要，但生物多样性在提供它们时所承受的压力往往影响其持续供应。通过维持这些惠益的数量和质量，</w:t>
      </w:r>
      <w:r w:rsidR="00E37784">
        <w:rPr>
          <w:rFonts w:ascii="SimSun" w:hAnsi="SimSun" w:cs="SimSun" w:hint="eastAsia"/>
          <w:lang w:val="en-US" w:eastAsia="zh-CN"/>
        </w:rPr>
        <w:t>也</w:t>
      </w:r>
      <w:r w:rsidRPr="001B55AF">
        <w:rPr>
          <w:rFonts w:ascii="SimSun" w:hAnsi="SimSun" w:cs="SimSun" w:hint="eastAsia"/>
          <w:lang w:val="en-US" w:eastAsia="zh-CN"/>
        </w:rPr>
        <w:t>将为保护和可持续利用生物多样性提供重要的动机。归根结底，如果不能确保生物多样性提供的惠益，特别是与营养、粮食安全、生计、健康和福祉有关的惠益，2050年愿景将不可能实现。</w:t>
      </w:r>
    </w:p>
    <w:p w14:paraId="32420983" w14:textId="77777777" w:rsidR="001A4B50" w:rsidRPr="001A4B50" w:rsidRDefault="007D6625" w:rsidP="00796B01">
      <w:pPr>
        <w:pStyle w:val="ListParagraph"/>
        <w:numPr>
          <w:ilvl w:val="0"/>
          <w:numId w:val="36"/>
        </w:numPr>
        <w:adjustRightInd w:val="0"/>
        <w:snapToGrid w:val="0"/>
        <w:spacing w:before="120" w:line="240" w:lineRule="atLeast"/>
        <w:ind w:left="0" w:firstLine="0"/>
        <w:contextualSpacing w:val="0"/>
        <w:jc w:val="left"/>
        <w:rPr>
          <w:rFonts w:cstheme="minorHAnsi"/>
          <w:lang w:val="en-US" w:eastAsia="zh-CN"/>
        </w:rPr>
      </w:pPr>
      <w:r w:rsidRPr="001A4B50">
        <w:rPr>
          <w:rFonts w:ascii="SimSun" w:hAnsi="SimSun" w:cs="SimSun" w:hint="eastAsia"/>
          <w:lang w:val="en-US" w:eastAsia="zh-CN"/>
        </w:rPr>
        <w:t>野生动植物种以多种方式有利于人类福祉，尤其对食物和营养做出重要贡献。例如，据估计，在全球范围内，食用森林猎物可占生活在森林中或森林附近的人蛋白质摄入量的85%，而估计有超过3</w:t>
      </w:r>
      <w:r w:rsidRPr="001A4B50">
        <w:rPr>
          <w:rFonts w:ascii="SimSun" w:hAnsi="SimSun" w:cs="SimSun"/>
          <w:lang w:val="en-US" w:eastAsia="zh-CN"/>
        </w:rPr>
        <w:t>,</w:t>
      </w:r>
      <w:r w:rsidRPr="001A4B50">
        <w:rPr>
          <w:rFonts w:ascii="SimSun" w:hAnsi="SimSun" w:cs="SimSun" w:hint="eastAsia"/>
          <w:lang w:val="en-US" w:eastAsia="zh-CN"/>
        </w:rPr>
        <w:t>000万人依靠礁石资源来满足食物、收入和生计需要。</w:t>
      </w:r>
      <w:r w:rsidRPr="00E37784">
        <w:rPr>
          <w:rFonts w:cs="SimSun"/>
          <w:vertAlign w:val="superscript"/>
          <w:lang w:val="en-US" w:eastAsia="zh-CN"/>
        </w:rPr>
        <w:footnoteReference w:id="139"/>
      </w:r>
      <w:r w:rsidR="00E37784" w:rsidRPr="001A4B50">
        <w:rPr>
          <w:rFonts w:ascii="SimSun" w:hAnsi="SimSun" w:cs="SimSun" w:hint="eastAsia"/>
          <w:lang w:val="en-US" w:eastAsia="zh-CN"/>
        </w:rPr>
        <w:t xml:space="preserve"> 然而尽管有许多野生物种如何对营养、粮食安全、生计、健康和福祉作贡献的例子，且已记录了数以千计的用作食物的野生物种，但目前还没有对这类信息进行全球汇总。</w:t>
      </w:r>
      <w:r w:rsidR="00E37784">
        <w:rPr>
          <w:rStyle w:val="FootnoteReference"/>
          <w:rFonts w:cs="SimSun"/>
          <w:lang w:val="en-US" w:eastAsia="zh-CN"/>
        </w:rPr>
        <w:footnoteReference w:id="140"/>
      </w:r>
    </w:p>
    <w:p w14:paraId="0A29EC05" w14:textId="7898F703" w:rsidR="007D6625" w:rsidRPr="001A4B50" w:rsidRDefault="00F428A8" w:rsidP="00796B01">
      <w:pPr>
        <w:pStyle w:val="ListParagraph"/>
        <w:numPr>
          <w:ilvl w:val="0"/>
          <w:numId w:val="36"/>
        </w:numPr>
        <w:adjustRightInd w:val="0"/>
        <w:snapToGrid w:val="0"/>
        <w:spacing w:before="120" w:line="240" w:lineRule="atLeast"/>
        <w:ind w:left="0" w:firstLine="0"/>
        <w:contextualSpacing w:val="0"/>
        <w:jc w:val="left"/>
        <w:rPr>
          <w:rFonts w:cstheme="minorHAnsi"/>
          <w:lang w:val="en-US" w:eastAsia="zh-CN"/>
        </w:rPr>
      </w:pPr>
      <w:r w:rsidRPr="001A4B50">
        <w:rPr>
          <w:rFonts w:cstheme="minorHAnsi" w:hint="eastAsia"/>
          <w:lang w:val="en-US" w:eastAsia="zh-CN"/>
        </w:rPr>
        <w:t>实现</w:t>
      </w:r>
      <w:r w:rsidR="00767A4B" w:rsidRPr="001A4B50">
        <w:rPr>
          <w:rFonts w:cstheme="minorHAnsi" w:hint="eastAsia"/>
          <w:lang w:val="en-US" w:eastAsia="zh-CN"/>
        </w:rPr>
        <w:t>本行动</w:t>
      </w:r>
      <w:r w:rsidRPr="001A4B50">
        <w:rPr>
          <w:rFonts w:cstheme="minorHAnsi" w:hint="eastAsia"/>
          <w:lang w:val="en-US" w:eastAsia="zh-CN"/>
        </w:rPr>
        <w:t>目标将直接有助于</w:t>
      </w:r>
      <w:r w:rsidR="00767A4B" w:rsidRPr="001A4B50">
        <w:rPr>
          <w:rFonts w:cstheme="minorHAnsi" w:hint="eastAsia"/>
          <w:lang w:val="en-US" w:eastAsia="zh-CN"/>
        </w:rPr>
        <w:t>促进</w:t>
      </w:r>
      <w:r w:rsidRPr="001A4B50">
        <w:rPr>
          <w:rFonts w:cstheme="minorHAnsi" w:hint="eastAsia"/>
          <w:lang w:val="en-US" w:eastAsia="zh-CN"/>
        </w:rPr>
        <w:t>关于自然对人类贡献的拟议</w:t>
      </w:r>
      <w:r w:rsidR="00767A4B" w:rsidRPr="001A4B50">
        <w:rPr>
          <w:rFonts w:cstheme="minorHAnsi" w:hint="eastAsia"/>
          <w:lang w:val="en-US" w:eastAsia="zh-CN"/>
        </w:rPr>
        <w:t>长期</w:t>
      </w:r>
      <w:r w:rsidRPr="001A4B50">
        <w:rPr>
          <w:rFonts w:cstheme="minorHAnsi" w:hint="eastAsia"/>
          <w:lang w:val="en-US" w:eastAsia="zh-CN"/>
        </w:rPr>
        <w:t>目标</w:t>
      </w:r>
      <w:r w:rsidRPr="001A4B50">
        <w:rPr>
          <w:rFonts w:cstheme="minorHAnsi" w:hint="eastAsia"/>
          <w:lang w:val="en-US" w:eastAsia="zh-CN"/>
        </w:rPr>
        <w:t>B</w:t>
      </w:r>
      <w:r w:rsidRPr="001A4B50">
        <w:rPr>
          <w:rFonts w:cstheme="minorHAnsi" w:hint="eastAsia"/>
          <w:lang w:val="en-US" w:eastAsia="zh-CN"/>
        </w:rPr>
        <w:t>。与</w:t>
      </w:r>
      <w:r w:rsidR="00767A4B" w:rsidRPr="001A4B50">
        <w:rPr>
          <w:rFonts w:cstheme="minorHAnsi" w:hint="eastAsia"/>
          <w:lang w:val="en-US" w:eastAsia="zh-CN"/>
        </w:rPr>
        <w:t>本行动</w:t>
      </w:r>
      <w:r w:rsidRPr="001A4B50">
        <w:rPr>
          <w:rFonts w:cstheme="minorHAnsi" w:hint="eastAsia"/>
          <w:lang w:val="en-US" w:eastAsia="zh-CN"/>
        </w:rPr>
        <w:t>目标相关的主要行动将围绕野生物种的可持续管理。这将</w:t>
      </w:r>
      <w:r w:rsidR="008B66E8" w:rsidRPr="001A4B50">
        <w:rPr>
          <w:rFonts w:cstheme="minorHAnsi" w:hint="eastAsia"/>
          <w:lang w:val="en-US" w:eastAsia="zh-CN"/>
        </w:rPr>
        <w:t>需要在</w:t>
      </w:r>
      <w:r w:rsidR="00767A4B" w:rsidRPr="001A4B50">
        <w:rPr>
          <w:rFonts w:cstheme="minorHAnsi" w:hint="eastAsia"/>
          <w:lang w:val="en-US" w:eastAsia="zh-CN"/>
        </w:rPr>
        <w:t>进行管理时</w:t>
      </w:r>
      <w:r w:rsidRPr="001A4B50">
        <w:rPr>
          <w:rFonts w:cstheme="minorHAnsi" w:hint="eastAsia"/>
          <w:lang w:val="en-US" w:eastAsia="zh-CN"/>
        </w:rPr>
        <w:t>考虑到生物多样性的各种用途</w:t>
      </w:r>
      <w:r w:rsidR="0070764D">
        <w:rPr>
          <w:rFonts w:cstheme="minorHAnsi" w:hint="eastAsia"/>
          <w:lang w:val="en-US" w:eastAsia="zh-CN"/>
        </w:rPr>
        <w:t>（</w:t>
      </w:r>
      <w:r w:rsidR="00767A4B" w:rsidRPr="001A4B50">
        <w:rPr>
          <w:rFonts w:cstheme="minorHAnsi" w:hint="eastAsia"/>
          <w:lang w:val="en-US" w:eastAsia="zh-CN"/>
        </w:rPr>
        <w:t>消费</w:t>
      </w:r>
      <w:r w:rsidRPr="001A4B50">
        <w:rPr>
          <w:rFonts w:cstheme="minorHAnsi" w:hint="eastAsia"/>
          <w:lang w:val="en-US" w:eastAsia="zh-CN"/>
        </w:rPr>
        <w:t>性和非</w:t>
      </w:r>
      <w:r w:rsidR="00767A4B" w:rsidRPr="001A4B50">
        <w:rPr>
          <w:rFonts w:cstheme="minorHAnsi" w:hint="eastAsia"/>
          <w:lang w:val="en-US" w:eastAsia="zh-CN"/>
        </w:rPr>
        <w:t>消费</w:t>
      </w:r>
      <w:r w:rsidRPr="001A4B50">
        <w:rPr>
          <w:rFonts w:cstheme="minorHAnsi" w:hint="eastAsia"/>
          <w:lang w:val="en-US" w:eastAsia="zh-CN"/>
        </w:rPr>
        <w:t>性</w:t>
      </w:r>
      <w:r w:rsidR="0070764D">
        <w:rPr>
          <w:rFonts w:cstheme="minorHAnsi" w:hint="eastAsia"/>
          <w:lang w:val="en-US" w:eastAsia="zh-CN"/>
        </w:rPr>
        <w:t>）</w:t>
      </w:r>
      <w:r w:rsidRPr="001A4B50">
        <w:rPr>
          <w:rFonts w:cstheme="minorHAnsi" w:hint="eastAsia"/>
          <w:lang w:val="en-US" w:eastAsia="zh-CN"/>
        </w:rPr>
        <w:t>。还</w:t>
      </w:r>
      <w:r w:rsidR="008B66E8" w:rsidRPr="001A4B50">
        <w:rPr>
          <w:rFonts w:cstheme="minorHAnsi" w:hint="eastAsia"/>
          <w:lang w:val="en-US" w:eastAsia="zh-CN"/>
        </w:rPr>
        <w:t>需要</w:t>
      </w:r>
      <w:r w:rsidRPr="001A4B50">
        <w:rPr>
          <w:rFonts w:cstheme="minorHAnsi" w:hint="eastAsia"/>
          <w:lang w:val="en-US" w:eastAsia="zh-CN"/>
        </w:rPr>
        <w:t>对这些需求进行管理。因此，实现</w:t>
      </w:r>
      <w:r w:rsidR="00767A4B" w:rsidRPr="001A4B50">
        <w:rPr>
          <w:rFonts w:cstheme="minorHAnsi" w:hint="eastAsia"/>
          <w:lang w:val="en-US" w:eastAsia="zh-CN"/>
        </w:rPr>
        <w:t>本行动</w:t>
      </w:r>
      <w:r w:rsidRPr="001A4B50">
        <w:rPr>
          <w:rFonts w:cstheme="minorHAnsi" w:hint="eastAsia"/>
          <w:lang w:val="en-US" w:eastAsia="zh-CN"/>
        </w:rPr>
        <w:t>目标所需的行动将与</w:t>
      </w:r>
      <w:r w:rsidR="00767A4B" w:rsidRPr="001A4B50">
        <w:rPr>
          <w:rFonts w:cstheme="minorHAnsi" w:hint="eastAsia"/>
          <w:lang w:val="en-US" w:eastAsia="zh-CN"/>
        </w:rPr>
        <w:t>关于野生动植物物种的积极管理、可持续捕捞和贸易的</w:t>
      </w:r>
      <w:r w:rsidRPr="001A4B50">
        <w:rPr>
          <w:rFonts w:cstheme="minorHAnsi" w:hint="eastAsia"/>
          <w:lang w:val="en-US" w:eastAsia="zh-CN"/>
        </w:rPr>
        <w:t>拟议</w:t>
      </w:r>
      <w:r w:rsidR="00767A4B" w:rsidRPr="001A4B50">
        <w:rPr>
          <w:rFonts w:cstheme="minorHAnsi" w:hint="eastAsia"/>
          <w:lang w:val="en-US" w:eastAsia="zh-CN"/>
        </w:rPr>
        <w:t>行动</w:t>
      </w:r>
      <w:r w:rsidRPr="001A4B50">
        <w:rPr>
          <w:rFonts w:cstheme="minorHAnsi" w:hint="eastAsia"/>
          <w:lang w:val="en-US" w:eastAsia="zh-CN"/>
        </w:rPr>
        <w:t>目标</w:t>
      </w:r>
      <w:r w:rsidRPr="001A4B50">
        <w:rPr>
          <w:rFonts w:cstheme="minorHAnsi" w:hint="eastAsia"/>
          <w:lang w:val="en-US" w:eastAsia="zh-CN"/>
        </w:rPr>
        <w:t>3</w:t>
      </w:r>
      <w:r w:rsidRPr="001A4B50">
        <w:rPr>
          <w:rFonts w:cstheme="minorHAnsi" w:hint="eastAsia"/>
          <w:lang w:val="en-US" w:eastAsia="zh-CN"/>
        </w:rPr>
        <w:t>、</w:t>
      </w:r>
      <w:r w:rsidRPr="001A4B50">
        <w:rPr>
          <w:rFonts w:cstheme="minorHAnsi" w:hint="eastAsia"/>
          <w:lang w:val="en-US" w:eastAsia="zh-CN"/>
        </w:rPr>
        <w:t>4</w:t>
      </w:r>
      <w:r w:rsidRPr="001A4B50">
        <w:rPr>
          <w:rFonts w:cstheme="minorHAnsi" w:hint="eastAsia"/>
          <w:lang w:val="en-US" w:eastAsia="zh-CN"/>
        </w:rPr>
        <w:t>和</w:t>
      </w:r>
      <w:r w:rsidRPr="001A4B50">
        <w:rPr>
          <w:rFonts w:cstheme="minorHAnsi" w:hint="eastAsia"/>
          <w:lang w:val="en-US" w:eastAsia="zh-CN"/>
        </w:rPr>
        <w:t>8</w:t>
      </w:r>
      <w:r w:rsidRPr="001A4B50">
        <w:rPr>
          <w:rFonts w:cstheme="minorHAnsi" w:hint="eastAsia"/>
          <w:lang w:val="en-US" w:eastAsia="zh-CN"/>
        </w:rPr>
        <w:t>以及</w:t>
      </w:r>
      <w:r w:rsidR="008B66E8" w:rsidRPr="001A4B50">
        <w:rPr>
          <w:rFonts w:cstheme="minorHAnsi" w:hint="eastAsia"/>
          <w:lang w:val="en-US" w:eastAsia="zh-CN"/>
        </w:rPr>
        <w:t>关于</w:t>
      </w:r>
      <w:r w:rsidRPr="001A4B50">
        <w:rPr>
          <w:rFonts w:cstheme="minorHAnsi" w:hint="eastAsia"/>
          <w:lang w:val="en-US" w:eastAsia="zh-CN"/>
        </w:rPr>
        <w:t>可持续生产</w:t>
      </w:r>
      <w:r w:rsidR="0070764D">
        <w:rPr>
          <w:rFonts w:cstheme="minorHAnsi" w:hint="eastAsia"/>
          <w:lang w:val="en-US" w:eastAsia="zh-CN"/>
        </w:rPr>
        <w:t>（</w:t>
      </w:r>
      <w:r w:rsidR="008B66E8" w:rsidRPr="001A4B50">
        <w:rPr>
          <w:rFonts w:cstheme="minorHAnsi" w:hint="eastAsia"/>
          <w:lang w:val="en-US" w:eastAsia="zh-CN"/>
        </w:rPr>
        <w:t>行动</w:t>
      </w:r>
      <w:r w:rsidRPr="001A4B50">
        <w:rPr>
          <w:rFonts w:cstheme="minorHAnsi" w:hint="eastAsia"/>
          <w:lang w:val="en-US" w:eastAsia="zh-CN"/>
        </w:rPr>
        <w:t>目标</w:t>
      </w:r>
      <w:r w:rsidRPr="001A4B50">
        <w:rPr>
          <w:rFonts w:cstheme="minorHAnsi" w:hint="eastAsia"/>
          <w:lang w:val="en-US" w:eastAsia="zh-CN"/>
        </w:rPr>
        <w:t>14</w:t>
      </w:r>
      <w:r w:rsidR="0070764D">
        <w:rPr>
          <w:rFonts w:cstheme="minorHAnsi" w:hint="eastAsia"/>
          <w:lang w:val="en-US" w:eastAsia="zh-CN"/>
        </w:rPr>
        <w:t>）</w:t>
      </w:r>
      <w:r w:rsidRPr="001A4B50">
        <w:rPr>
          <w:rFonts w:cstheme="minorHAnsi" w:hint="eastAsia"/>
          <w:lang w:val="en-US" w:eastAsia="zh-CN"/>
        </w:rPr>
        <w:t>和消费</w:t>
      </w:r>
      <w:r w:rsidR="0070764D">
        <w:rPr>
          <w:rFonts w:cstheme="minorHAnsi" w:hint="eastAsia"/>
          <w:lang w:val="en-US" w:eastAsia="zh-CN"/>
        </w:rPr>
        <w:t>（</w:t>
      </w:r>
      <w:r w:rsidR="008B66E8" w:rsidRPr="001A4B50">
        <w:rPr>
          <w:rFonts w:cstheme="minorHAnsi" w:hint="eastAsia"/>
          <w:lang w:val="en-US" w:eastAsia="zh-CN"/>
        </w:rPr>
        <w:t>行动</w:t>
      </w:r>
      <w:r w:rsidRPr="001A4B50">
        <w:rPr>
          <w:rFonts w:cstheme="minorHAnsi" w:hint="eastAsia"/>
          <w:lang w:val="en-US" w:eastAsia="zh-CN"/>
        </w:rPr>
        <w:t>目标</w:t>
      </w:r>
      <w:r w:rsidRPr="001A4B50">
        <w:rPr>
          <w:rFonts w:cstheme="minorHAnsi" w:hint="eastAsia"/>
          <w:lang w:val="en-US" w:eastAsia="zh-CN"/>
        </w:rPr>
        <w:t>15</w:t>
      </w:r>
      <w:r w:rsidR="0070764D">
        <w:rPr>
          <w:rFonts w:cstheme="minorHAnsi" w:hint="eastAsia"/>
          <w:lang w:val="en-US" w:eastAsia="zh-CN"/>
        </w:rPr>
        <w:t>）</w:t>
      </w:r>
      <w:r w:rsidR="008B66E8" w:rsidRPr="001A4B50">
        <w:rPr>
          <w:rFonts w:cstheme="minorHAnsi" w:hint="eastAsia"/>
          <w:lang w:val="en-US" w:eastAsia="zh-CN"/>
        </w:rPr>
        <w:t>的各行动目标所要求的行动相重叠</w:t>
      </w:r>
      <w:r w:rsidRPr="001A4B50">
        <w:rPr>
          <w:rFonts w:cstheme="minorHAnsi" w:hint="eastAsia"/>
          <w:lang w:val="en-US" w:eastAsia="zh-CN"/>
        </w:rPr>
        <w:t>。</w:t>
      </w:r>
      <w:r w:rsidR="008B66E8" w:rsidRPr="001A4B50">
        <w:rPr>
          <w:rFonts w:cstheme="minorHAnsi" w:hint="eastAsia"/>
          <w:lang w:val="en-US" w:eastAsia="zh-CN"/>
        </w:rPr>
        <w:t>相关</w:t>
      </w:r>
      <w:r w:rsidRPr="001A4B50">
        <w:rPr>
          <w:rFonts w:cstheme="minorHAnsi" w:hint="eastAsia"/>
          <w:lang w:val="en-US" w:eastAsia="zh-CN"/>
        </w:rPr>
        <w:t>行动还应尊重土著人民和</w:t>
      </w:r>
      <w:r w:rsidR="008B66E8" w:rsidRPr="001A4B50">
        <w:rPr>
          <w:rFonts w:cstheme="minorHAnsi" w:hint="eastAsia"/>
          <w:lang w:val="en-US" w:eastAsia="zh-CN"/>
        </w:rPr>
        <w:t>地方</w:t>
      </w:r>
      <w:r w:rsidRPr="001A4B50">
        <w:rPr>
          <w:rFonts w:cstheme="minorHAnsi" w:hint="eastAsia"/>
          <w:lang w:val="en-US" w:eastAsia="zh-CN"/>
        </w:rPr>
        <w:t>社区对生物多样性的可持续</w:t>
      </w:r>
      <w:r w:rsidR="008B66E8" w:rsidRPr="001A4B50">
        <w:rPr>
          <w:rFonts w:cstheme="minorHAnsi" w:hint="eastAsia"/>
          <w:lang w:val="en-US" w:eastAsia="zh-CN"/>
        </w:rPr>
        <w:t>习惯使用</w:t>
      </w:r>
      <w:r w:rsidR="0070764D">
        <w:rPr>
          <w:rFonts w:cstheme="minorHAnsi" w:hint="eastAsia"/>
          <w:lang w:val="en-US" w:eastAsia="zh-CN"/>
        </w:rPr>
        <w:lastRenderedPageBreak/>
        <w:t>（</w:t>
      </w:r>
      <w:r w:rsidR="008B66E8" w:rsidRPr="001A4B50">
        <w:rPr>
          <w:rFonts w:cstheme="minorHAnsi" w:hint="eastAsia"/>
          <w:lang w:val="en-US" w:eastAsia="zh-CN"/>
        </w:rPr>
        <w:t>与本行动目标关系密切的</w:t>
      </w:r>
      <w:r w:rsidRPr="001A4B50">
        <w:rPr>
          <w:rFonts w:cstheme="minorHAnsi" w:hint="eastAsia"/>
          <w:lang w:val="en-US" w:eastAsia="zh-CN"/>
        </w:rPr>
        <w:t>拟议</w:t>
      </w:r>
      <w:r w:rsidR="008B66E8" w:rsidRPr="001A4B50">
        <w:rPr>
          <w:rFonts w:cstheme="minorHAnsi" w:hint="eastAsia"/>
          <w:lang w:val="en-US" w:eastAsia="zh-CN"/>
        </w:rPr>
        <w:t>行动</w:t>
      </w:r>
      <w:r w:rsidRPr="001A4B50">
        <w:rPr>
          <w:rFonts w:cstheme="minorHAnsi" w:hint="eastAsia"/>
          <w:lang w:val="en-US" w:eastAsia="zh-CN"/>
        </w:rPr>
        <w:t>目标</w:t>
      </w:r>
      <w:r w:rsidRPr="001A4B50">
        <w:rPr>
          <w:rFonts w:cstheme="minorHAnsi" w:hint="eastAsia"/>
          <w:lang w:val="en-US" w:eastAsia="zh-CN"/>
        </w:rPr>
        <w:t>4</w:t>
      </w:r>
      <w:r w:rsidRPr="001A4B50">
        <w:rPr>
          <w:rFonts w:cstheme="minorHAnsi" w:hint="eastAsia"/>
          <w:lang w:val="en-US" w:eastAsia="zh-CN"/>
        </w:rPr>
        <w:t>在这方面也</w:t>
      </w:r>
      <w:r w:rsidR="008B66E8" w:rsidRPr="001A4B50">
        <w:rPr>
          <w:rFonts w:cstheme="minorHAnsi" w:hint="eastAsia"/>
          <w:lang w:val="en-US" w:eastAsia="zh-CN"/>
        </w:rPr>
        <w:t>相关</w:t>
      </w:r>
      <w:r w:rsidR="0070764D">
        <w:rPr>
          <w:rFonts w:cstheme="minorHAnsi" w:hint="eastAsia"/>
          <w:lang w:val="en-US" w:eastAsia="zh-CN"/>
        </w:rPr>
        <w:t>）</w:t>
      </w:r>
      <w:r w:rsidRPr="001A4B50">
        <w:rPr>
          <w:rFonts w:cstheme="minorHAnsi" w:hint="eastAsia"/>
          <w:lang w:val="en-US" w:eastAsia="zh-CN"/>
        </w:rPr>
        <w:t>。</w:t>
      </w:r>
      <w:r w:rsidR="00963E25" w:rsidRPr="001A4B50">
        <w:rPr>
          <w:kern w:val="22"/>
          <w:szCs w:val="22"/>
          <w:lang w:eastAsia="zh-CN"/>
        </w:rPr>
        <w:t>IPBES</w:t>
      </w:r>
      <w:r w:rsidR="007D6625" w:rsidRPr="001A4B50">
        <w:rPr>
          <w:rFonts w:ascii="SimSun" w:hAnsi="SimSun" w:cs="SimSun" w:hint="eastAsia"/>
          <w:lang w:val="en-US" w:eastAsia="zh-CN"/>
        </w:rPr>
        <w:t>关于可持续利用野生物种的评估定于</w:t>
      </w:r>
      <w:r w:rsidR="007D6625" w:rsidRPr="001A4B50">
        <w:rPr>
          <w:rFonts w:cstheme="minorHAnsi" w:hint="eastAsia"/>
          <w:lang w:val="en-US" w:eastAsia="zh-CN"/>
        </w:rPr>
        <w:t>2022</w:t>
      </w:r>
      <w:r w:rsidR="007D6625" w:rsidRPr="001A4B50">
        <w:rPr>
          <w:rFonts w:ascii="SimSun" w:hAnsi="SimSun" w:cs="SimSun" w:hint="eastAsia"/>
          <w:lang w:val="en-US" w:eastAsia="zh-CN"/>
        </w:rPr>
        <w:t>年完成，将提供与</w:t>
      </w:r>
      <w:r w:rsidR="008B66E8" w:rsidRPr="001A4B50">
        <w:rPr>
          <w:rFonts w:ascii="SimSun" w:hAnsi="SimSun" w:cs="SimSun" w:hint="eastAsia"/>
          <w:lang w:val="en-US" w:eastAsia="zh-CN"/>
        </w:rPr>
        <w:t>本</w:t>
      </w:r>
      <w:r w:rsidR="007D6625" w:rsidRPr="001A4B50">
        <w:rPr>
          <w:rFonts w:ascii="SimSun" w:hAnsi="SimSun" w:cs="SimSun" w:hint="eastAsia"/>
          <w:lang w:val="en-US" w:eastAsia="zh-CN"/>
        </w:rPr>
        <w:t>拟议行动目标和拟议行动目标</w:t>
      </w:r>
      <w:r w:rsidR="007D6625" w:rsidRPr="001A4B50">
        <w:rPr>
          <w:rFonts w:cstheme="minorHAnsi" w:hint="eastAsia"/>
          <w:lang w:val="en-US" w:eastAsia="zh-CN"/>
        </w:rPr>
        <w:t>4</w:t>
      </w:r>
      <w:r w:rsidR="007D6625" w:rsidRPr="001A4B50">
        <w:rPr>
          <w:rFonts w:ascii="SimSun" w:hAnsi="SimSun" w:cs="SimSun" w:hint="eastAsia"/>
          <w:lang w:val="en-US" w:eastAsia="zh-CN"/>
        </w:rPr>
        <w:t>相关的更多有用信息。</w:t>
      </w:r>
    </w:p>
    <w:p w14:paraId="0550318B" w14:textId="2A73A3BC"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kern w:val="22"/>
          <w:szCs w:val="24"/>
          <w:u w:val="single"/>
          <w:lang w:eastAsia="zh-CN"/>
        </w:rPr>
      </w:pPr>
      <w:r>
        <w:rPr>
          <w:rFonts w:cstheme="minorHAnsi" w:hint="eastAsia"/>
          <w:b/>
          <w:bCs/>
          <w:szCs w:val="24"/>
          <w:lang w:val="en-US" w:eastAsia="zh-CN"/>
        </w:rPr>
        <w:t>农业和</w:t>
      </w:r>
      <w:r w:rsidR="001A4B50">
        <w:rPr>
          <w:rFonts w:cstheme="minorHAnsi" w:hint="eastAsia"/>
          <w:b/>
          <w:bCs/>
          <w:szCs w:val="24"/>
          <w:lang w:val="en-US" w:eastAsia="zh-CN"/>
        </w:rPr>
        <w:t>其他</w:t>
      </w:r>
      <w:r w:rsidR="00DF47EF">
        <w:rPr>
          <w:rFonts w:cstheme="minorHAnsi" w:hint="eastAsia"/>
          <w:b/>
          <w:bCs/>
          <w:szCs w:val="24"/>
          <w:lang w:val="en-US" w:eastAsia="zh-CN"/>
        </w:rPr>
        <w:t>有控</w:t>
      </w:r>
      <w:r w:rsidRPr="001B55AF">
        <w:rPr>
          <w:rFonts w:cstheme="minorHAnsi" w:hint="eastAsia"/>
          <w:b/>
          <w:bCs/>
          <w:szCs w:val="24"/>
          <w:lang w:val="en-US" w:eastAsia="zh-CN"/>
        </w:rPr>
        <w:t>生态系统的可持续性</w:t>
      </w:r>
      <w:r w:rsidRPr="001B55AF">
        <w:rPr>
          <w:rStyle w:val="FootnoteReference"/>
          <w:rFonts w:cstheme="minorHAnsi"/>
          <w:szCs w:val="24"/>
          <w:lang w:val="en-US"/>
        </w:rPr>
        <w:footnoteReference w:id="141"/>
      </w:r>
    </w:p>
    <w:p w14:paraId="70895E09" w14:textId="4AC9F243"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eastAsia="KaiTi"/>
          <w:kern w:val="22"/>
          <w:szCs w:val="24"/>
          <w:lang w:eastAsia="zh-CN"/>
        </w:rPr>
      </w:pPr>
      <w:r w:rsidRPr="001B55AF">
        <w:rPr>
          <w:rFonts w:eastAsia="KaiTi" w:hint="eastAsia"/>
          <w:b/>
          <w:bCs/>
          <w:kern w:val="22"/>
          <w:szCs w:val="24"/>
          <w:lang w:eastAsia="zh-CN"/>
        </w:rPr>
        <w:t>行动目标</w:t>
      </w:r>
      <w:r w:rsidRPr="001B55AF">
        <w:rPr>
          <w:rFonts w:eastAsia="KaiTi"/>
          <w:b/>
          <w:bCs/>
          <w:kern w:val="22"/>
          <w:szCs w:val="24"/>
          <w:lang w:eastAsia="zh-CN"/>
        </w:rPr>
        <w:t>9.</w:t>
      </w:r>
      <w:r w:rsidRPr="001B55AF">
        <w:rPr>
          <w:rFonts w:eastAsia="KaiTi"/>
          <w:kern w:val="22"/>
          <w:szCs w:val="24"/>
          <w:lang w:eastAsia="zh-CN"/>
        </w:rPr>
        <w:t xml:space="preserve"> </w:t>
      </w:r>
      <w:r w:rsidR="00E71D9A">
        <w:rPr>
          <w:rFonts w:eastAsia="KaiTi"/>
          <w:kern w:val="22"/>
          <w:szCs w:val="24"/>
          <w:lang w:eastAsia="zh-CN"/>
        </w:rPr>
        <w:t xml:space="preserve"> </w:t>
      </w:r>
      <w:r w:rsidRPr="001B55AF">
        <w:rPr>
          <w:rFonts w:eastAsia="KaiTi" w:hint="eastAsia"/>
          <w:kern w:val="22"/>
          <w:szCs w:val="24"/>
          <w:lang w:eastAsia="zh-CN"/>
        </w:rPr>
        <w:t>到</w:t>
      </w:r>
      <w:r w:rsidRPr="001B55AF">
        <w:rPr>
          <w:rFonts w:eastAsia="KaiTi" w:hint="eastAsia"/>
          <w:kern w:val="22"/>
          <w:szCs w:val="24"/>
          <w:lang w:eastAsia="zh-CN"/>
        </w:rPr>
        <w:t>2030</w:t>
      </w:r>
      <w:r w:rsidRPr="001B55AF">
        <w:rPr>
          <w:rFonts w:eastAsia="KaiTi" w:hint="eastAsia"/>
          <w:kern w:val="22"/>
          <w:szCs w:val="24"/>
          <w:lang w:eastAsia="zh-CN"/>
        </w:rPr>
        <w:t>年，通过保护和可持续利用农业生态系统和其他</w:t>
      </w:r>
      <w:r w:rsidR="00DF47EF">
        <w:rPr>
          <w:rFonts w:eastAsia="KaiTi" w:hint="eastAsia"/>
          <w:kern w:val="22"/>
          <w:szCs w:val="24"/>
          <w:lang w:eastAsia="zh-CN"/>
        </w:rPr>
        <w:t>有控</w:t>
      </w:r>
      <w:r w:rsidRPr="001B55AF">
        <w:rPr>
          <w:rFonts w:eastAsia="KaiTi" w:hint="eastAsia"/>
          <w:kern w:val="22"/>
          <w:szCs w:val="24"/>
          <w:lang w:eastAsia="zh-CN"/>
        </w:rPr>
        <w:t>生态系统来支持这些生态系统当中生物多样性的生产力、可持续性和复原力，使生产力缺口至少缩小</w:t>
      </w:r>
      <w:r w:rsidRPr="001B55AF">
        <w:rPr>
          <w:rFonts w:eastAsia="KaiTi" w:hint="eastAsia"/>
          <w:kern w:val="22"/>
          <w:szCs w:val="24"/>
          <w:lang w:eastAsia="zh-CN"/>
        </w:rPr>
        <w:t>[50%]</w:t>
      </w:r>
      <w:r w:rsidRPr="001B55AF">
        <w:rPr>
          <w:rFonts w:eastAsia="KaiTi" w:hint="eastAsia"/>
          <w:kern w:val="22"/>
          <w:szCs w:val="24"/>
          <w:lang w:eastAsia="zh-CN"/>
        </w:rPr>
        <w:t>。</w:t>
      </w:r>
    </w:p>
    <w:p w14:paraId="54E41A1C" w14:textId="6D5DE4BD" w:rsidR="003A4023" w:rsidRPr="003A4023" w:rsidRDefault="007D6625" w:rsidP="003A4023">
      <w:pPr>
        <w:pStyle w:val="ListParagraph"/>
        <w:numPr>
          <w:ilvl w:val="0"/>
          <w:numId w:val="36"/>
        </w:numPr>
        <w:adjustRightInd w:val="0"/>
        <w:snapToGrid w:val="0"/>
        <w:spacing w:before="120" w:line="240" w:lineRule="atLeast"/>
        <w:ind w:left="0" w:firstLine="0"/>
        <w:contextualSpacing w:val="0"/>
        <w:jc w:val="left"/>
        <w:rPr>
          <w:rFonts w:cstheme="minorHAnsi"/>
          <w:lang w:val="en-US" w:eastAsia="zh-CN"/>
        </w:rPr>
      </w:pPr>
      <w:r w:rsidRPr="003A4023">
        <w:rPr>
          <w:rFonts w:cstheme="minorHAnsi" w:hint="eastAsia"/>
          <w:lang w:val="en-US" w:eastAsia="zh-CN"/>
        </w:rPr>
        <w:t>当前，农业扩张而引起的土地使用变化是导致</w:t>
      </w:r>
      <w:r w:rsidR="00F42596" w:rsidRPr="003A4023">
        <w:rPr>
          <w:rFonts w:cstheme="minorHAnsi" w:hint="eastAsia"/>
          <w:lang w:val="en-US" w:eastAsia="zh-CN"/>
        </w:rPr>
        <w:t>陆地</w:t>
      </w:r>
      <w:r w:rsidRPr="003A4023">
        <w:rPr>
          <w:rFonts w:cstheme="minorHAnsi" w:hint="eastAsia"/>
          <w:lang w:val="en-US" w:eastAsia="zh-CN"/>
        </w:rPr>
        <w:t>生物多样性丧失的最主要驱动因素</w:t>
      </w:r>
      <w:r w:rsidR="00F42596" w:rsidRPr="003A4023">
        <w:rPr>
          <w:rFonts w:cstheme="minorHAnsi" w:hint="eastAsia"/>
          <w:lang w:val="en-US" w:eastAsia="zh-CN"/>
        </w:rPr>
        <w:t>，一切照旧的情景设想显示，农业扩张导致生境持续丧失</w:t>
      </w:r>
      <w:r w:rsidR="0070764D">
        <w:rPr>
          <w:rFonts w:cstheme="minorHAnsi" w:hint="eastAsia"/>
          <w:lang w:val="en-US" w:eastAsia="zh-CN"/>
        </w:rPr>
        <w:t>（</w:t>
      </w:r>
      <w:r w:rsidR="00F42596" w:rsidRPr="003A4023">
        <w:rPr>
          <w:rFonts w:cstheme="minorHAnsi" w:hint="eastAsia"/>
          <w:lang w:val="en-US" w:eastAsia="zh-CN"/>
        </w:rPr>
        <w:t>占</w:t>
      </w:r>
      <w:r w:rsidR="00F42596" w:rsidRPr="003A4023">
        <w:rPr>
          <w:rFonts w:cstheme="minorHAnsi" w:hint="eastAsia"/>
          <w:lang w:val="en-US" w:eastAsia="zh-CN"/>
        </w:rPr>
        <w:t>19</w:t>
      </w:r>
      <w:r w:rsidR="00F42596" w:rsidRPr="003A4023">
        <w:rPr>
          <w:rFonts w:cstheme="minorHAnsi"/>
          <w:lang w:val="en-US" w:eastAsia="zh-CN"/>
        </w:rPr>
        <w:t>,</w:t>
      </w:r>
      <w:r w:rsidR="00F42596" w:rsidRPr="003A4023">
        <w:rPr>
          <w:rFonts w:cstheme="minorHAnsi" w:hint="eastAsia"/>
          <w:lang w:val="en-US" w:eastAsia="zh-CN"/>
        </w:rPr>
        <w:t>859</w:t>
      </w:r>
      <w:r w:rsidR="00F42596" w:rsidRPr="003A4023">
        <w:rPr>
          <w:rFonts w:cstheme="minorHAnsi" w:hint="eastAsia"/>
          <w:lang w:val="en-US" w:eastAsia="zh-CN"/>
        </w:rPr>
        <w:t>个模拟物种的</w:t>
      </w:r>
      <w:r w:rsidR="00F42596" w:rsidRPr="003A4023">
        <w:rPr>
          <w:rFonts w:cstheme="minorHAnsi" w:hint="eastAsia"/>
          <w:lang w:val="en-US" w:eastAsia="zh-CN"/>
        </w:rPr>
        <w:t>87%</w:t>
      </w:r>
      <w:r w:rsidR="00F42596" w:rsidRPr="003A4023">
        <w:rPr>
          <w:rFonts w:cstheme="minorHAnsi" w:hint="eastAsia"/>
          <w:lang w:val="en-US" w:eastAsia="zh-CN"/>
        </w:rPr>
        <w:t>以上</w:t>
      </w:r>
      <w:r w:rsidR="0070764D">
        <w:rPr>
          <w:rFonts w:cstheme="minorHAnsi" w:hint="eastAsia"/>
          <w:lang w:val="en-US" w:eastAsia="zh-CN"/>
        </w:rPr>
        <w:t>）</w:t>
      </w:r>
      <w:r w:rsidR="00F42596" w:rsidRPr="003A4023">
        <w:rPr>
          <w:rFonts w:cstheme="minorHAnsi" w:hint="eastAsia"/>
          <w:lang w:val="en-US" w:eastAsia="zh-CN"/>
        </w:rPr>
        <w:t>。</w:t>
      </w:r>
      <w:r w:rsidR="00461B11" w:rsidRPr="00367457">
        <w:rPr>
          <w:rFonts w:cstheme="minorHAnsi"/>
          <w:sz w:val="22"/>
          <w:szCs w:val="22"/>
          <w:vertAlign w:val="superscript"/>
        </w:rPr>
        <w:footnoteReference w:id="142"/>
      </w:r>
      <w:r w:rsidR="00461B11" w:rsidRPr="003A4023">
        <w:rPr>
          <w:rFonts w:cstheme="minorHAnsi" w:hint="eastAsia"/>
          <w:lang w:val="en-US" w:eastAsia="zh-CN"/>
        </w:rPr>
        <w:t xml:space="preserve"> </w:t>
      </w:r>
      <w:r w:rsidRPr="003A4023">
        <w:rPr>
          <w:rFonts w:cstheme="minorHAnsi" w:hint="eastAsia"/>
          <w:lang w:val="en-US" w:eastAsia="zh-CN"/>
        </w:rPr>
        <w:t>此外，许多农业做法，例如密集耕作、不当或过量使用化肥和杀虫剂以及对牲畜过度使用抗生素，也往往减少生物多样性。其他</w:t>
      </w:r>
      <w:r w:rsidR="00DF47EF" w:rsidRPr="003A4023">
        <w:rPr>
          <w:rFonts w:cstheme="minorHAnsi" w:hint="eastAsia"/>
          <w:lang w:val="en-US" w:eastAsia="zh-CN"/>
        </w:rPr>
        <w:t>有控</w:t>
      </w:r>
      <w:r w:rsidRPr="003A4023">
        <w:rPr>
          <w:rFonts w:cstheme="minorHAnsi" w:hint="eastAsia"/>
          <w:lang w:val="en-US" w:eastAsia="zh-CN"/>
        </w:rPr>
        <w:t>生态系统中的不可持续做法，例如为牧场、林业和水产养殖所采取的做法，也对生物多样性产生负面影响。</w:t>
      </w:r>
      <w:r w:rsidR="00461B11" w:rsidRPr="003A4023">
        <w:rPr>
          <w:rFonts w:cstheme="minorHAnsi" w:hint="eastAsia"/>
          <w:lang w:val="en-US" w:eastAsia="zh-CN"/>
        </w:rPr>
        <w:t>尽管近年来取得了重要进展，但总体而言，为生产木材和其他产品而管理的许多森林，其生物多样性继续下降</w:t>
      </w:r>
      <w:r w:rsidR="0070764D">
        <w:rPr>
          <w:rFonts w:cstheme="minorHAnsi" w:hint="eastAsia"/>
          <w:lang w:val="en-US" w:eastAsia="zh-CN"/>
        </w:rPr>
        <w:t>（</w:t>
      </w:r>
      <w:r w:rsidR="00461B11" w:rsidRPr="003A4023">
        <w:rPr>
          <w:rFonts w:cstheme="minorHAnsi" w:hint="eastAsia"/>
          <w:lang w:val="en-US" w:eastAsia="zh-CN"/>
        </w:rPr>
        <w:t>另见拟议行动目标</w:t>
      </w:r>
      <w:r w:rsidR="00461B11" w:rsidRPr="003A4023">
        <w:rPr>
          <w:rFonts w:cstheme="minorHAnsi" w:hint="eastAsia"/>
          <w:lang w:val="en-US" w:eastAsia="zh-CN"/>
        </w:rPr>
        <w:t>14</w:t>
      </w:r>
      <w:r w:rsidR="0070764D">
        <w:rPr>
          <w:rFonts w:cstheme="minorHAnsi" w:hint="eastAsia"/>
          <w:lang w:val="en-US" w:eastAsia="zh-CN"/>
        </w:rPr>
        <w:t>）</w:t>
      </w:r>
      <w:r w:rsidR="00461B11" w:rsidRPr="003A4023">
        <w:rPr>
          <w:rFonts w:cstheme="minorHAnsi" w:hint="eastAsia"/>
          <w:lang w:val="en-US" w:eastAsia="zh-CN"/>
        </w:rPr>
        <w:t>。</w:t>
      </w:r>
      <w:r w:rsidR="00A02031" w:rsidRPr="00A02031">
        <w:rPr>
          <w:rFonts w:cstheme="minorHAnsi"/>
          <w:sz w:val="22"/>
          <w:szCs w:val="22"/>
          <w:vertAlign w:val="superscript"/>
          <w:lang w:val="en-US" w:eastAsia="zh-CN"/>
        </w:rPr>
        <w:fldChar w:fldCharType="begin"/>
      </w:r>
      <w:r w:rsidR="00A02031" w:rsidRPr="00A02031">
        <w:rPr>
          <w:rFonts w:cstheme="minorHAnsi"/>
          <w:sz w:val="22"/>
          <w:szCs w:val="22"/>
          <w:vertAlign w:val="superscript"/>
          <w:lang w:val="en-US" w:eastAsia="zh-CN"/>
        </w:rPr>
        <w:instrText xml:space="preserve"> </w:instrText>
      </w:r>
      <w:r w:rsidR="00A02031" w:rsidRPr="00A02031">
        <w:rPr>
          <w:rFonts w:cstheme="minorHAnsi" w:hint="eastAsia"/>
          <w:sz w:val="22"/>
          <w:szCs w:val="22"/>
          <w:vertAlign w:val="superscript"/>
          <w:lang w:val="en-US" w:eastAsia="zh-CN"/>
        </w:rPr>
        <w:instrText>NOTEREF _Ref70703666 \h</w:instrText>
      </w:r>
      <w:r w:rsidR="00A02031" w:rsidRPr="00A02031">
        <w:rPr>
          <w:rFonts w:cstheme="minorHAnsi"/>
          <w:sz w:val="22"/>
          <w:szCs w:val="22"/>
          <w:vertAlign w:val="superscript"/>
          <w:lang w:val="en-US" w:eastAsia="zh-CN"/>
        </w:rPr>
        <w:instrText xml:space="preserve">  \* MERGEFORMAT </w:instrText>
      </w:r>
      <w:r w:rsidR="00A02031" w:rsidRPr="00A02031">
        <w:rPr>
          <w:rFonts w:cstheme="minorHAnsi"/>
          <w:sz w:val="22"/>
          <w:szCs w:val="22"/>
          <w:vertAlign w:val="superscript"/>
          <w:lang w:val="en-US" w:eastAsia="zh-CN"/>
        </w:rPr>
      </w:r>
      <w:r w:rsidR="00A02031" w:rsidRPr="00A02031">
        <w:rPr>
          <w:rFonts w:cstheme="minorHAnsi"/>
          <w:sz w:val="22"/>
          <w:szCs w:val="22"/>
          <w:vertAlign w:val="superscript"/>
          <w:lang w:val="en-US" w:eastAsia="zh-CN"/>
        </w:rPr>
        <w:fldChar w:fldCharType="separate"/>
      </w:r>
      <w:r w:rsidR="008415E3">
        <w:rPr>
          <w:rFonts w:cstheme="minorHAnsi"/>
          <w:sz w:val="22"/>
          <w:szCs w:val="22"/>
          <w:vertAlign w:val="superscript"/>
          <w:lang w:val="en-US" w:eastAsia="zh-CN"/>
        </w:rPr>
        <w:t>11</w:t>
      </w:r>
      <w:r w:rsidR="00A02031" w:rsidRPr="00A02031">
        <w:rPr>
          <w:rFonts w:cstheme="minorHAnsi"/>
          <w:sz w:val="22"/>
          <w:szCs w:val="22"/>
          <w:vertAlign w:val="superscript"/>
          <w:lang w:val="en-US" w:eastAsia="zh-CN"/>
        </w:rPr>
        <w:fldChar w:fldCharType="end"/>
      </w:r>
      <w:r w:rsidR="00A02031" w:rsidRPr="00A02031">
        <w:rPr>
          <w:rFonts w:cstheme="minorHAnsi" w:hint="eastAsia"/>
          <w:sz w:val="22"/>
          <w:szCs w:val="22"/>
          <w:vertAlign w:val="superscript"/>
          <w:lang w:val="en-US" w:eastAsia="zh-CN"/>
        </w:rPr>
        <w:t xml:space="preserve"> </w:t>
      </w:r>
      <w:r w:rsidR="00461B11" w:rsidRPr="003A4023">
        <w:rPr>
          <w:rFonts w:cstheme="minorHAnsi" w:hint="eastAsia"/>
          <w:lang w:val="en-US" w:eastAsia="zh-CN"/>
        </w:rPr>
        <w:t>同样，水产养殖涉及各种水生系统中的一系列物种，如管理不当，会对生物多样性产生一系列负面影响。这些影响包括沿海</w:t>
      </w:r>
      <w:r w:rsidR="003A4023" w:rsidRPr="003A4023">
        <w:rPr>
          <w:rFonts w:cstheme="minorHAnsi" w:hint="eastAsia"/>
          <w:lang w:val="en-US" w:eastAsia="zh-CN"/>
        </w:rPr>
        <w:t>生境</w:t>
      </w:r>
      <w:r w:rsidR="00461B11" w:rsidRPr="003A4023">
        <w:rPr>
          <w:rFonts w:cstheme="minorHAnsi" w:hint="eastAsia"/>
          <w:lang w:val="en-US" w:eastAsia="zh-CN"/>
        </w:rPr>
        <w:t>的破坏、污染以及外来入侵物种和病原体的</w:t>
      </w:r>
      <w:r w:rsidR="003A4023" w:rsidRPr="003A4023">
        <w:rPr>
          <w:rFonts w:cstheme="minorHAnsi" w:hint="eastAsia"/>
          <w:lang w:val="en-US" w:eastAsia="zh-CN"/>
        </w:rPr>
        <w:t>引进</w:t>
      </w:r>
      <w:r w:rsidR="00461B11" w:rsidRPr="003A4023">
        <w:rPr>
          <w:rFonts w:cstheme="minorHAnsi" w:hint="eastAsia"/>
          <w:lang w:val="en-US" w:eastAsia="zh-CN"/>
        </w:rPr>
        <w:t>。</w:t>
      </w:r>
    </w:p>
    <w:p w14:paraId="02CC6AF6" w14:textId="7544E576" w:rsidR="003A4023" w:rsidRDefault="007D6625" w:rsidP="003A4023">
      <w:pPr>
        <w:pStyle w:val="ListParagraph"/>
        <w:numPr>
          <w:ilvl w:val="0"/>
          <w:numId w:val="36"/>
        </w:numPr>
        <w:adjustRightInd w:val="0"/>
        <w:snapToGrid w:val="0"/>
        <w:spacing w:before="120" w:line="240" w:lineRule="atLeast"/>
        <w:ind w:left="0" w:firstLine="0"/>
        <w:contextualSpacing w:val="0"/>
        <w:jc w:val="left"/>
        <w:rPr>
          <w:rFonts w:cstheme="minorHAnsi"/>
          <w:lang w:val="en-US" w:eastAsia="zh-CN"/>
        </w:rPr>
      </w:pPr>
      <w:r w:rsidRPr="003A4023">
        <w:rPr>
          <w:rFonts w:cstheme="minorHAnsi" w:hint="eastAsia"/>
          <w:lang w:val="en-US" w:eastAsia="zh-CN"/>
        </w:rPr>
        <w:t>为了实现</w:t>
      </w:r>
      <w:r w:rsidRPr="003A4023">
        <w:rPr>
          <w:rFonts w:cstheme="minorHAnsi" w:hint="eastAsia"/>
          <w:lang w:val="en-US" w:eastAsia="zh-CN"/>
        </w:rPr>
        <w:t>2050</w:t>
      </w:r>
      <w:r w:rsidRPr="003A4023">
        <w:rPr>
          <w:rFonts w:cstheme="minorHAnsi" w:hint="eastAsia"/>
          <w:lang w:val="en-US" w:eastAsia="zh-CN"/>
        </w:rPr>
        <w:t>年愿景和</w:t>
      </w:r>
      <w:r w:rsidRPr="003A4023">
        <w:rPr>
          <w:rFonts w:cstheme="minorHAnsi" w:hint="eastAsia"/>
          <w:lang w:val="en-US" w:eastAsia="zh-CN"/>
        </w:rPr>
        <w:t>2020</w:t>
      </w:r>
      <w:r w:rsidRPr="003A4023">
        <w:rPr>
          <w:rFonts w:cstheme="minorHAnsi" w:hint="eastAsia"/>
          <w:lang w:val="en-US" w:eastAsia="zh-CN"/>
        </w:rPr>
        <w:t>年后全球生物多样性框架的拟议长期目标，有必要提高生产</w:t>
      </w:r>
      <w:r w:rsidR="003A4023">
        <w:rPr>
          <w:rFonts w:cstheme="minorHAnsi" w:hint="eastAsia"/>
          <w:lang w:val="en-US" w:eastAsia="zh-CN"/>
        </w:rPr>
        <w:t>性陆地和海洋</w:t>
      </w:r>
      <w:r w:rsidRPr="003A4023">
        <w:rPr>
          <w:rFonts w:cstheme="minorHAnsi" w:hint="eastAsia"/>
          <w:lang w:val="en-US" w:eastAsia="zh-CN"/>
        </w:rPr>
        <w:t>景观的生产力，尤其是现有农业地区的生产力，以限制和减少对土地和水资源的需求。</w:t>
      </w:r>
      <w:r w:rsidR="003A4023">
        <w:rPr>
          <w:rStyle w:val="FootnoteReference"/>
          <w:rFonts w:cstheme="minorHAnsi"/>
          <w:lang w:val="en-US" w:eastAsia="zh-CN"/>
        </w:rPr>
        <w:footnoteReference w:id="143"/>
      </w:r>
      <w:r w:rsidR="003A4023">
        <w:rPr>
          <w:rFonts w:cstheme="minorHAnsi" w:hint="eastAsia"/>
          <w:lang w:val="en-US" w:eastAsia="zh-CN"/>
        </w:rPr>
        <w:t xml:space="preserve"> </w:t>
      </w:r>
      <w:r w:rsidR="003A4023" w:rsidRPr="003A4023">
        <w:rPr>
          <w:rFonts w:cstheme="minorHAnsi" w:hint="eastAsia"/>
          <w:lang w:val="en-US" w:eastAsia="zh-CN"/>
        </w:rPr>
        <w:t>虽然</w:t>
      </w:r>
      <w:r w:rsidR="003A4023">
        <w:rPr>
          <w:rFonts w:cstheme="minorHAnsi" w:hint="eastAsia"/>
          <w:lang w:val="en-US" w:eastAsia="zh-CN"/>
        </w:rPr>
        <w:t>有</w:t>
      </w:r>
      <w:r w:rsidR="003A4023" w:rsidRPr="003A4023">
        <w:rPr>
          <w:rFonts w:cstheme="minorHAnsi" w:hint="eastAsia"/>
          <w:lang w:val="en-US" w:eastAsia="zh-CN"/>
        </w:rPr>
        <w:t>几种生物物理</w:t>
      </w:r>
      <w:r w:rsidR="0070764D">
        <w:rPr>
          <w:rFonts w:cstheme="minorHAnsi" w:hint="eastAsia"/>
          <w:lang w:val="en-US" w:eastAsia="zh-CN"/>
        </w:rPr>
        <w:t>（</w:t>
      </w:r>
      <w:r w:rsidR="003A4023" w:rsidRPr="003A4023">
        <w:rPr>
          <w:rFonts w:cstheme="minorHAnsi" w:hint="eastAsia"/>
          <w:lang w:val="en-US" w:eastAsia="zh-CN"/>
        </w:rPr>
        <w:t>气候、土壤、自然地理</w:t>
      </w:r>
      <w:r w:rsidR="0070764D">
        <w:rPr>
          <w:rFonts w:cstheme="minorHAnsi" w:hint="eastAsia"/>
          <w:lang w:val="en-US" w:eastAsia="zh-CN"/>
        </w:rPr>
        <w:t>）</w:t>
      </w:r>
      <w:r w:rsidR="003A4023" w:rsidRPr="003A4023">
        <w:rPr>
          <w:rFonts w:cstheme="minorHAnsi" w:hint="eastAsia"/>
          <w:lang w:val="en-US" w:eastAsia="zh-CN"/>
        </w:rPr>
        <w:t>和社会经济背景</w:t>
      </w:r>
      <w:r w:rsidR="00B443A7">
        <w:rPr>
          <w:rFonts w:cstheme="minorHAnsi" w:hint="eastAsia"/>
          <w:lang w:val="en-US" w:eastAsia="zh-CN"/>
        </w:rPr>
        <w:t>各异的</w:t>
      </w:r>
      <w:r w:rsidR="00B443A7" w:rsidRPr="003A4023">
        <w:rPr>
          <w:rFonts w:cstheme="minorHAnsi" w:hint="eastAsia"/>
          <w:lang w:val="en-US" w:eastAsia="zh-CN"/>
        </w:rPr>
        <w:t>作物的数据</w:t>
      </w:r>
      <w:r w:rsidR="003A4023" w:rsidRPr="003A4023">
        <w:rPr>
          <w:rFonts w:cstheme="minorHAnsi" w:hint="eastAsia"/>
          <w:lang w:val="en-US" w:eastAsia="zh-CN"/>
        </w:rPr>
        <w:t>，但</w:t>
      </w:r>
      <w:r w:rsidR="00B443A7">
        <w:rPr>
          <w:rFonts w:cstheme="minorHAnsi" w:hint="eastAsia"/>
          <w:lang w:val="en-US" w:eastAsia="zh-CN"/>
        </w:rPr>
        <w:t>没有</w:t>
      </w:r>
      <w:r w:rsidR="003A4023" w:rsidRPr="003A4023">
        <w:rPr>
          <w:rFonts w:cstheme="minorHAnsi" w:hint="eastAsia"/>
          <w:lang w:val="en-US" w:eastAsia="zh-CN"/>
        </w:rPr>
        <w:t>所有农业或其他生产系统</w:t>
      </w:r>
      <w:r w:rsidR="00B443A7">
        <w:rPr>
          <w:rFonts w:cstheme="minorHAnsi" w:hint="eastAsia"/>
          <w:lang w:val="en-US" w:eastAsia="zh-CN"/>
        </w:rPr>
        <w:t>的</w:t>
      </w:r>
      <w:r w:rsidR="003A4023" w:rsidRPr="003A4023">
        <w:rPr>
          <w:rFonts w:cstheme="minorHAnsi" w:hint="eastAsia"/>
          <w:lang w:val="en-US" w:eastAsia="zh-CN"/>
        </w:rPr>
        <w:t>全球生产力差距值。</w:t>
      </w:r>
      <w:r w:rsidR="00B443A7">
        <w:rPr>
          <w:rStyle w:val="FootnoteReference"/>
          <w:rFonts w:cstheme="minorHAnsi"/>
          <w:lang w:val="en-US" w:eastAsia="zh-CN"/>
        </w:rPr>
        <w:footnoteReference w:id="144"/>
      </w:r>
      <w:r w:rsidR="00B443A7">
        <w:rPr>
          <w:rFonts w:cstheme="minorHAnsi" w:hint="eastAsia"/>
          <w:lang w:val="en-US" w:eastAsia="zh-CN"/>
        </w:rPr>
        <w:t xml:space="preserve"> </w:t>
      </w:r>
      <w:r w:rsidR="003A4023" w:rsidRPr="003A4023">
        <w:rPr>
          <w:rFonts w:cstheme="minorHAnsi" w:hint="eastAsia"/>
          <w:lang w:val="en-US" w:eastAsia="zh-CN"/>
        </w:rPr>
        <w:t>此外，持续增加产量的生物物理潜力因气候、土壤质量和水资源而异。</w:t>
      </w:r>
      <w:r w:rsidR="00B443A7">
        <w:rPr>
          <w:rStyle w:val="FootnoteReference"/>
          <w:rFonts w:cstheme="minorHAnsi"/>
          <w:lang w:val="en-US" w:eastAsia="zh-CN"/>
        </w:rPr>
        <w:footnoteReference w:id="145"/>
      </w:r>
    </w:p>
    <w:p w14:paraId="44CA1E07" w14:textId="328DE972" w:rsidR="003A4023" w:rsidRPr="003A4023" w:rsidRDefault="007D6625" w:rsidP="00796B01">
      <w:pPr>
        <w:pStyle w:val="ListParagraph"/>
        <w:numPr>
          <w:ilvl w:val="0"/>
          <w:numId w:val="36"/>
        </w:numPr>
        <w:adjustRightInd w:val="0"/>
        <w:snapToGrid w:val="0"/>
        <w:spacing w:before="120" w:line="240" w:lineRule="atLeast"/>
        <w:ind w:left="0" w:firstLine="0"/>
        <w:contextualSpacing w:val="0"/>
        <w:jc w:val="left"/>
        <w:rPr>
          <w:rFonts w:cstheme="minorHAnsi"/>
          <w:lang w:eastAsia="zh-CN"/>
        </w:rPr>
      </w:pPr>
      <w:r w:rsidRPr="003A4023">
        <w:rPr>
          <w:rFonts w:cstheme="minorHAnsi" w:hint="eastAsia"/>
          <w:lang w:val="en-US" w:eastAsia="zh-CN"/>
        </w:rPr>
        <w:lastRenderedPageBreak/>
        <w:t>为了实现</w:t>
      </w:r>
      <w:r w:rsidRPr="003A4023">
        <w:rPr>
          <w:rFonts w:cstheme="minorHAnsi" w:hint="eastAsia"/>
          <w:lang w:val="en-US" w:eastAsia="zh-CN"/>
        </w:rPr>
        <w:t xml:space="preserve"> 2050</w:t>
      </w:r>
      <w:r w:rsidRPr="003A4023">
        <w:rPr>
          <w:rFonts w:cstheme="minorHAnsi" w:hint="eastAsia"/>
          <w:lang w:val="en-US" w:eastAsia="zh-CN"/>
        </w:rPr>
        <w:t>年愿景和拟议长期目标，还需要减少农药的使用</w:t>
      </w:r>
      <w:r w:rsidR="00B443A7">
        <w:rPr>
          <w:rFonts w:cstheme="minorHAnsi" w:hint="eastAsia"/>
          <w:lang w:val="en-US" w:eastAsia="zh-CN"/>
        </w:rPr>
        <w:t>和</w:t>
      </w:r>
      <w:r w:rsidRPr="003A4023">
        <w:rPr>
          <w:rFonts w:cstheme="minorHAnsi" w:hint="eastAsia"/>
          <w:lang w:val="en-US" w:eastAsia="zh-CN"/>
        </w:rPr>
        <w:t>对化肥的过量使用，</w:t>
      </w:r>
      <w:r w:rsidR="00B443A7">
        <w:rPr>
          <w:rFonts w:cstheme="minorHAnsi" w:hint="eastAsia"/>
          <w:lang w:val="en-US" w:eastAsia="zh-CN"/>
        </w:rPr>
        <w:t>提高水的使用效率，</w:t>
      </w:r>
      <w:r w:rsidRPr="003A4023">
        <w:rPr>
          <w:rFonts w:cstheme="minorHAnsi" w:hint="eastAsia"/>
          <w:lang w:val="en-US" w:eastAsia="zh-CN"/>
        </w:rPr>
        <w:t>改善土壤</w:t>
      </w:r>
      <w:r w:rsidR="00B443A7">
        <w:rPr>
          <w:rStyle w:val="FootnoteReference"/>
          <w:rFonts w:cstheme="minorHAnsi"/>
          <w:lang w:val="en-US" w:eastAsia="zh-CN"/>
        </w:rPr>
        <w:footnoteReference w:id="146"/>
      </w:r>
      <w:r w:rsidR="00B443A7">
        <w:rPr>
          <w:rFonts w:cstheme="minorHAnsi" w:hint="eastAsia"/>
          <w:lang w:val="en-US" w:eastAsia="zh-CN"/>
        </w:rPr>
        <w:t xml:space="preserve"> </w:t>
      </w:r>
      <w:r w:rsidRPr="003A4023">
        <w:rPr>
          <w:rFonts w:cstheme="minorHAnsi" w:hint="eastAsia"/>
          <w:lang w:val="en-US" w:eastAsia="zh-CN"/>
        </w:rPr>
        <w:t>和森林</w:t>
      </w:r>
      <w:r w:rsidR="00B443A7">
        <w:rPr>
          <w:rFonts w:cstheme="minorHAnsi" w:hint="eastAsia"/>
          <w:lang w:val="en-US" w:eastAsia="zh-CN"/>
        </w:rPr>
        <w:t>的</w:t>
      </w:r>
      <w:r w:rsidRPr="003A4023">
        <w:rPr>
          <w:rFonts w:cstheme="minorHAnsi" w:hint="eastAsia"/>
          <w:lang w:val="en-US" w:eastAsia="zh-CN"/>
        </w:rPr>
        <w:t>管理。</w:t>
      </w:r>
      <w:r w:rsidR="00B443A7">
        <w:rPr>
          <w:rFonts w:cstheme="minorHAnsi" w:hint="eastAsia"/>
          <w:lang w:val="en-US" w:eastAsia="zh-CN"/>
        </w:rPr>
        <w:t>本</w:t>
      </w:r>
      <w:r w:rsidRPr="003A4023">
        <w:rPr>
          <w:rFonts w:cstheme="minorHAnsi" w:hint="eastAsia"/>
          <w:lang w:val="en-US" w:eastAsia="zh-CN"/>
        </w:rPr>
        <w:t>拟议行动目标侧重于这些目的，尤其是注重通过增加农业和其他</w:t>
      </w:r>
      <w:r w:rsidR="00DF47EF" w:rsidRPr="003A4023">
        <w:rPr>
          <w:rFonts w:cstheme="minorHAnsi" w:hint="eastAsia"/>
          <w:lang w:val="en-US" w:eastAsia="zh-CN"/>
        </w:rPr>
        <w:t>有控</w:t>
      </w:r>
      <w:r w:rsidRPr="003A4023">
        <w:rPr>
          <w:rFonts w:cstheme="minorHAnsi" w:hint="eastAsia"/>
          <w:lang w:val="en-US" w:eastAsia="zh-CN"/>
        </w:rPr>
        <w:t>生态系统中的生物多样性，可以为实现这些目标做出哪些贡献。</w:t>
      </w:r>
    </w:p>
    <w:p w14:paraId="77732638" w14:textId="6BFD9915" w:rsidR="007D6625" w:rsidRPr="003A4023" w:rsidRDefault="007D6625" w:rsidP="00796B01">
      <w:pPr>
        <w:pStyle w:val="ListParagraph"/>
        <w:numPr>
          <w:ilvl w:val="0"/>
          <w:numId w:val="36"/>
        </w:numPr>
        <w:adjustRightInd w:val="0"/>
        <w:snapToGrid w:val="0"/>
        <w:spacing w:before="120" w:line="240" w:lineRule="atLeast"/>
        <w:ind w:left="0" w:firstLine="0"/>
        <w:contextualSpacing w:val="0"/>
        <w:jc w:val="left"/>
        <w:rPr>
          <w:rFonts w:cstheme="minorHAnsi"/>
          <w:lang w:eastAsia="zh-CN"/>
        </w:rPr>
      </w:pPr>
      <w:r w:rsidRPr="003A4023">
        <w:rPr>
          <w:rFonts w:ascii="SimSun" w:hAnsi="SimSun" w:cs="SimSun" w:hint="eastAsia"/>
          <w:lang w:val="en-US" w:eastAsia="zh-CN"/>
        </w:rPr>
        <w:t>可以采取一些能够落实的行动来支持农业和</w:t>
      </w:r>
      <w:r w:rsidR="00DF47EF" w:rsidRPr="003A4023">
        <w:rPr>
          <w:rFonts w:ascii="SimSun" w:hAnsi="SimSun" w:cs="SimSun" w:hint="eastAsia"/>
          <w:lang w:val="en-US" w:eastAsia="zh-CN"/>
        </w:rPr>
        <w:t>有控</w:t>
      </w:r>
      <w:r w:rsidRPr="003A4023">
        <w:rPr>
          <w:rFonts w:ascii="SimSun" w:hAnsi="SimSun" w:cs="SimSun" w:hint="eastAsia"/>
          <w:lang w:val="en-US" w:eastAsia="zh-CN"/>
        </w:rPr>
        <w:t>生态系统中的生物多样性的生产力、可持续性和复原力。这些行动大多数以生产做法的可持续集约化为核心，</w:t>
      </w:r>
      <w:r w:rsidR="009A1BC2">
        <w:rPr>
          <w:rFonts w:ascii="SimSun" w:hAnsi="SimSun" w:cs="SimSun" w:hint="eastAsia"/>
          <w:lang w:val="en-US" w:eastAsia="zh-CN"/>
        </w:rPr>
        <w:t>包括</w:t>
      </w:r>
      <w:r w:rsidRPr="003A4023">
        <w:rPr>
          <w:rFonts w:ascii="SimSun" w:hAnsi="SimSun" w:cs="SimSun" w:hint="eastAsia"/>
          <w:lang w:val="en-US" w:eastAsia="zh-CN"/>
        </w:rPr>
        <w:t>提高土地</w:t>
      </w:r>
      <w:r w:rsidR="009A1BC2">
        <w:rPr>
          <w:rFonts w:ascii="SimSun" w:hAnsi="SimSun" w:cs="SimSun" w:hint="eastAsia"/>
          <w:lang w:val="en-US" w:eastAsia="zh-CN"/>
        </w:rPr>
        <w:t>使用效率</w:t>
      </w:r>
      <w:r w:rsidRPr="003A4023">
        <w:rPr>
          <w:rFonts w:ascii="SimSun" w:hAnsi="SimSun" w:cs="SimSun" w:hint="eastAsia"/>
          <w:lang w:val="en-US" w:eastAsia="zh-CN"/>
        </w:rPr>
        <w:t>以及水、肥料</w:t>
      </w:r>
      <w:r w:rsidR="009A1BC2">
        <w:rPr>
          <w:rFonts w:ascii="SimSun" w:hAnsi="SimSun" w:cs="SimSun" w:hint="eastAsia"/>
          <w:lang w:val="en-US" w:eastAsia="zh-CN"/>
        </w:rPr>
        <w:t>、</w:t>
      </w:r>
      <w:r w:rsidRPr="003A4023">
        <w:rPr>
          <w:rFonts w:ascii="SimSun" w:hAnsi="SimSun" w:cs="SimSun" w:hint="eastAsia"/>
          <w:lang w:val="en-US" w:eastAsia="zh-CN"/>
        </w:rPr>
        <w:t>杀虫剂</w:t>
      </w:r>
      <w:r w:rsidR="009A1BC2">
        <w:rPr>
          <w:rFonts w:ascii="SimSun" w:hAnsi="SimSun" w:cs="SimSun" w:hint="eastAsia"/>
          <w:lang w:val="en-US" w:eastAsia="zh-CN"/>
        </w:rPr>
        <w:t>和其他农业化学品</w:t>
      </w:r>
      <w:r w:rsidRPr="003A4023">
        <w:rPr>
          <w:rFonts w:ascii="SimSun" w:hAnsi="SimSun" w:cs="SimSun" w:hint="eastAsia"/>
          <w:lang w:val="en-US" w:eastAsia="zh-CN"/>
        </w:rPr>
        <w:t>投入的效率，包括</w:t>
      </w:r>
      <w:r w:rsidR="009A1BC2">
        <w:rPr>
          <w:rFonts w:ascii="SimSun" w:hAnsi="SimSun" w:cs="SimSun" w:hint="eastAsia"/>
          <w:lang w:val="en-US" w:eastAsia="zh-CN"/>
        </w:rPr>
        <w:t>酌情</w:t>
      </w:r>
      <w:r w:rsidRPr="003A4023">
        <w:rPr>
          <w:rFonts w:ascii="SimSun" w:hAnsi="SimSun" w:cs="SimSun" w:hint="eastAsia"/>
          <w:lang w:val="en-US" w:eastAsia="zh-CN"/>
        </w:rPr>
        <w:t>对农作物和牲畜进行遗传改良、用其他办法替代外部投入以及按照农业生态原则设计或重新设计生产系统</w:t>
      </w:r>
      <w:r w:rsidR="00367457">
        <w:rPr>
          <w:rFonts w:ascii="SimSun" w:hAnsi="SimSun" w:cs="SimSun" w:hint="eastAsia"/>
          <w:lang w:val="en-US" w:eastAsia="zh-CN"/>
        </w:rPr>
        <w:t>。</w:t>
      </w:r>
      <w:r w:rsidR="009A1BC2">
        <w:rPr>
          <w:rStyle w:val="FootnoteReference"/>
          <w:rFonts w:cs="SimSun"/>
          <w:lang w:val="en-US" w:eastAsia="zh-CN"/>
        </w:rPr>
        <w:footnoteReference w:id="147"/>
      </w:r>
      <w:r w:rsidR="009A1BC2">
        <w:rPr>
          <w:rFonts w:ascii="SimSun" w:hAnsi="SimSun" w:cs="SimSun" w:hint="eastAsia"/>
          <w:lang w:val="en-US" w:eastAsia="zh-CN"/>
        </w:rPr>
        <w:t xml:space="preserve"> </w:t>
      </w:r>
      <w:r w:rsidRPr="003A4023">
        <w:rPr>
          <w:rFonts w:ascii="SimSun" w:hAnsi="SimSun" w:cs="SimSun" w:hint="eastAsia"/>
          <w:lang w:val="en-US" w:eastAsia="zh-CN"/>
        </w:rPr>
        <w:t>所需采取的行动类型包括：更多地运用病虫害综合治理；减少和更有针对性地使用农药、抗生素、肥料和灌溉水；减少土壤侵蚀</w:t>
      </w:r>
      <w:r w:rsidR="009A1BC2">
        <w:rPr>
          <w:rFonts w:ascii="SimSun" w:hAnsi="SimSun" w:cs="SimSun" w:hint="eastAsia"/>
          <w:lang w:val="en-US" w:eastAsia="zh-CN"/>
        </w:rPr>
        <w:t>和退化</w:t>
      </w:r>
      <w:r w:rsidRPr="003A4023">
        <w:rPr>
          <w:rFonts w:ascii="SimSun" w:hAnsi="SimSun" w:cs="SimSun" w:hint="eastAsia"/>
          <w:lang w:val="en-US" w:eastAsia="zh-CN"/>
        </w:rPr>
        <w:t>；</w:t>
      </w:r>
      <w:r w:rsidR="009A1BC2">
        <w:rPr>
          <w:rFonts w:ascii="SimSun" w:hAnsi="SimSun" w:cs="SimSun" w:hint="eastAsia"/>
          <w:lang w:val="en-US" w:eastAsia="zh-CN"/>
        </w:rPr>
        <w:t>恢复退化农田；</w:t>
      </w:r>
      <w:r w:rsidRPr="003A4023">
        <w:rPr>
          <w:rFonts w:ascii="SimSun" w:hAnsi="SimSun" w:cs="SimSun" w:hint="eastAsia"/>
          <w:lang w:val="en-US" w:eastAsia="zh-CN"/>
        </w:rPr>
        <w:t>减少农药和过量养分的残留量和溢出量；提高资源利用效率；减少依赖传粉媒介的作物的产量短缺</w:t>
      </w:r>
      <w:r w:rsidR="0059261C">
        <w:rPr>
          <w:rFonts w:ascii="SimSun" w:hAnsi="SimSun" w:cs="SimSun" w:hint="eastAsia"/>
          <w:lang w:val="en-US" w:eastAsia="zh-CN"/>
        </w:rPr>
        <w:t>；统筹管理森林和农业地区</w:t>
      </w:r>
      <w:r w:rsidRPr="003A4023">
        <w:rPr>
          <w:rFonts w:ascii="SimSun" w:hAnsi="SimSun" w:cs="SimSun" w:hint="eastAsia"/>
          <w:lang w:val="en-US" w:eastAsia="zh-CN"/>
        </w:rPr>
        <w:t>。其中一些行动还将有助于实现与减少所有来源的污染</w:t>
      </w:r>
      <w:r w:rsidR="0070764D">
        <w:rPr>
          <w:rFonts w:ascii="SimSun" w:hAnsi="SimSun" w:cs="SimSun" w:hint="eastAsia"/>
          <w:lang w:val="en-US" w:eastAsia="zh-CN"/>
        </w:rPr>
        <w:t>（</w:t>
      </w:r>
      <w:r w:rsidRPr="003A4023">
        <w:rPr>
          <w:rFonts w:ascii="SimSun" w:hAnsi="SimSun" w:cs="SimSun" w:hint="eastAsia"/>
          <w:lang w:val="en-US" w:eastAsia="zh-CN"/>
        </w:rPr>
        <w:t>包括过量营养物</w:t>
      </w:r>
      <w:r w:rsidR="0070764D">
        <w:rPr>
          <w:rFonts w:ascii="SimSun" w:hAnsi="SimSun" w:cs="SimSun" w:hint="eastAsia"/>
          <w:lang w:val="en-US" w:eastAsia="zh-CN"/>
        </w:rPr>
        <w:t>）</w:t>
      </w:r>
      <w:r w:rsidRPr="003A4023">
        <w:rPr>
          <w:rFonts w:ascii="SimSun" w:hAnsi="SimSun" w:cs="SimSun" w:hint="eastAsia"/>
          <w:lang w:val="en-US" w:eastAsia="zh-CN"/>
        </w:rPr>
        <w:t>有关的拟议行动目标</w:t>
      </w:r>
      <w:r w:rsidRPr="003A4023">
        <w:rPr>
          <w:rFonts w:cstheme="minorHAnsi" w:hint="eastAsia"/>
          <w:lang w:val="en-US" w:eastAsia="zh-CN"/>
        </w:rPr>
        <w:t>6</w:t>
      </w:r>
      <w:r w:rsidRPr="003A4023">
        <w:rPr>
          <w:rFonts w:ascii="SimSun" w:hAnsi="SimSun" w:cs="SimSun" w:hint="eastAsia"/>
          <w:lang w:val="en-US" w:eastAsia="zh-CN"/>
        </w:rPr>
        <w:t>。为实现</w:t>
      </w:r>
      <w:r w:rsidR="00042EE0">
        <w:rPr>
          <w:rFonts w:ascii="SimSun" w:hAnsi="SimSun" w:cs="SimSun" w:hint="eastAsia"/>
          <w:lang w:val="en-US" w:eastAsia="zh-CN"/>
        </w:rPr>
        <w:t>本</w:t>
      </w:r>
      <w:r w:rsidRPr="003A4023">
        <w:rPr>
          <w:rFonts w:ascii="SimSun" w:hAnsi="SimSun" w:cs="SimSun" w:hint="eastAsia"/>
          <w:lang w:val="en-US" w:eastAsia="zh-CN"/>
        </w:rPr>
        <w:t>行动目标所采取的行动还将产生有利于生物多样性的协同效益，并有助于改善生物、特别是昆虫和鸟类，包括授粉媒介和有害动物的天敌的多样性和丰度。其他行动可以包括在农业和其他</w:t>
      </w:r>
      <w:r w:rsidR="00DF47EF" w:rsidRPr="003A4023">
        <w:rPr>
          <w:rFonts w:ascii="SimSun" w:hAnsi="SimSun" w:cs="SimSun" w:hint="eastAsia"/>
          <w:lang w:val="en-US" w:eastAsia="zh-CN"/>
        </w:rPr>
        <w:t>有控</w:t>
      </w:r>
      <w:r w:rsidRPr="003A4023">
        <w:rPr>
          <w:rFonts w:ascii="SimSun" w:hAnsi="SimSun" w:cs="SimSun" w:hint="eastAsia"/>
          <w:lang w:val="en-US" w:eastAsia="zh-CN"/>
        </w:rPr>
        <w:t>生态系统的运作景观内保护或恢复原生生境。最近的一项研究建议，将</w:t>
      </w:r>
      <w:r w:rsidR="0059261C">
        <w:rPr>
          <w:rFonts w:ascii="SimSun" w:hAnsi="SimSun" w:cs="SimSun" w:hint="eastAsia"/>
          <w:lang w:val="en-US" w:eastAsia="zh-CN"/>
        </w:rPr>
        <w:t>至少</w:t>
      </w:r>
      <w:r w:rsidRPr="003A4023">
        <w:rPr>
          <w:rFonts w:cstheme="minorHAnsi" w:hint="eastAsia"/>
          <w:lang w:val="en-US" w:eastAsia="zh-CN"/>
        </w:rPr>
        <w:t>20</w:t>
      </w:r>
      <w:r w:rsidRPr="003A4023">
        <w:rPr>
          <w:rFonts w:ascii="SimSun" w:hAnsi="SimSun" w:cs="SimSun" w:hint="eastAsia"/>
          <w:lang w:val="en-US" w:eastAsia="zh-CN"/>
        </w:rPr>
        <w:t>%的</w:t>
      </w:r>
      <w:r w:rsidR="0059261C">
        <w:rPr>
          <w:rFonts w:ascii="SimSun" w:hAnsi="SimSun" w:cs="SimSun" w:hint="eastAsia"/>
          <w:lang w:val="en-US" w:eastAsia="zh-CN"/>
        </w:rPr>
        <w:t>工作景观保持为</w:t>
      </w:r>
      <w:r w:rsidRPr="003A4023">
        <w:rPr>
          <w:rFonts w:ascii="SimSun" w:hAnsi="SimSun" w:cs="SimSun" w:hint="eastAsia"/>
          <w:lang w:val="en-US" w:eastAsia="zh-CN"/>
        </w:rPr>
        <w:t>原生生境</w:t>
      </w:r>
      <w:r w:rsidR="0059261C">
        <w:rPr>
          <w:rFonts w:ascii="SimSun" w:hAnsi="SimSun" w:cs="SimSun" w:hint="eastAsia"/>
          <w:lang w:val="en-US" w:eastAsia="zh-CN"/>
        </w:rPr>
        <w:t>，促进</w:t>
      </w:r>
      <w:r w:rsidRPr="003A4023">
        <w:rPr>
          <w:rFonts w:ascii="SimSun" w:hAnsi="SimSun" w:cs="SimSun" w:hint="eastAsia"/>
          <w:lang w:val="en-US" w:eastAsia="zh-CN"/>
        </w:rPr>
        <w:t>保护和生态系统服务。</w:t>
      </w:r>
      <w:r w:rsidRPr="001B55AF">
        <w:rPr>
          <w:rFonts w:cstheme="minorHAnsi"/>
          <w:vertAlign w:val="superscript"/>
          <w:lang w:val="fr-CA" w:eastAsia="zh-CN"/>
        </w:rPr>
        <w:footnoteReference w:id="148"/>
      </w:r>
      <w:r w:rsidR="0059261C">
        <w:rPr>
          <w:rFonts w:ascii="SimSun" w:hAnsi="SimSun" w:cs="SimSun" w:hint="eastAsia"/>
          <w:lang w:val="en-US" w:eastAsia="zh-CN"/>
        </w:rPr>
        <w:t xml:space="preserve"> 本行动</w:t>
      </w:r>
      <w:r w:rsidR="0059261C" w:rsidRPr="0059261C">
        <w:rPr>
          <w:rFonts w:ascii="SimSun" w:hAnsi="SimSun" w:cs="SimSun" w:hint="eastAsia"/>
          <w:lang w:val="en-US" w:eastAsia="zh-CN"/>
        </w:rPr>
        <w:t>目标的进一步进展也将与关于消除不可持续消费模式的</w:t>
      </w:r>
      <w:r w:rsidR="0059261C">
        <w:rPr>
          <w:rFonts w:ascii="SimSun" w:hAnsi="SimSun" w:cs="SimSun" w:hint="eastAsia"/>
          <w:lang w:val="en-US" w:eastAsia="zh-CN"/>
        </w:rPr>
        <w:t>拟议行动</w:t>
      </w:r>
      <w:r w:rsidR="0059261C" w:rsidRPr="0059261C">
        <w:rPr>
          <w:rFonts w:ascii="SimSun" w:hAnsi="SimSun" w:cs="SimSun" w:hint="eastAsia"/>
          <w:lang w:val="en-US" w:eastAsia="zh-CN"/>
        </w:rPr>
        <w:t>目标15密切相关。</w:t>
      </w:r>
      <w:r w:rsidR="0059261C">
        <w:rPr>
          <w:rStyle w:val="FootnoteReference"/>
          <w:rFonts w:cs="SimSun"/>
          <w:lang w:val="en-US" w:eastAsia="zh-CN"/>
        </w:rPr>
        <w:footnoteReference w:id="149"/>
      </w:r>
    </w:p>
    <w:p w14:paraId="178E34DF" w14:textId="6EAB0718" w:rsidR="007D6625" w:rsidRPr="001B55AF" w:rsidRDefault="007D6625" w:rsidP="00757376">
      <w:pPr>
        <w:pStyle w:val="Para3"/>
        <w:keepNext/>
        <w:numPr>
          <w:ilvl w:val="0"/>
          <w:numId w:val="0"/>
        </w:numPr>
        <w:suppressLineNumbers/>
        <w:tabs>
          <w:tab w:val="clear" w:pos="1980"/>
        </w:tabs>
        <w:suppressAutoHyphens/>
        <w:adjustRightInd w:val="0"/>
        <w:snapToGrid w:val="0"/>
        <w:spacing w:before="120" w:after="120" w:line="240" w:lineRule="atLeast"/>
        <w:rPr>
          <w:kern w:val="22"/>
          <w:szCs w:val="24"/>
          <w:u w:val="single"/>
          <w:lang w:eastAsia="zh-CN"/>
        </w:rPr>
      </w:pPr>
      <w:r w:rsidRPr="001B55AF">
        <w:rPr>
          <w:rFonts w:ascii="SimSun" w:hAnsi="SimSun" w:cs="SimSun" w:hint="eastAsia"/>
          <w:b/>
          <w:bCs/>
          <w:szCs w:val="24"/>
          <w:lang w:val="en-US" w:eastAsia="zh-CN"/>
        </w:rPr>
        <w:t>基于自然的解决</w:t>
      </w:r>
      <w:r w:rsidR="00F77EBB">
        <w:rPr>
          <w:rFonts w:ascii="SimSun" w:hAnsi="SimSun" w:cs="SimSun" w:hint="eastAsia"/>
          <w:b/>
          <w:bCs/>
          <w:szCs w:val="24"/>
          <w:lang w:val="en-US" w:eastAsia="zh-CN"/>
        </w:rPr>
        <w:t>方案</w:t>
      </w:r>
      <w:r w:rsidRPr="001B55AF">
        <w:rPr>
          <w:rFonts w:ascii="SimSun" w:hAnsi="SimSun" w:cs="SimSun" w:hint="eastAsia"/>
          <w:b/>
          <w:bCs/>
          <w:szCs w:val="24"/>
          <w:lang w:val="en-US" w:eastAsia="zh-CN"/>
        </w:rPr>
        <w:t>以及生态系统服务</w:t>
      </w:r>
      <w:r w:rsidRPr="001B55AF">
        <w:rPr>
          <w:rStyle w:val="FootnoteReference"/>
          <w:rFonts w:cstheme="minorHAnsi"/>
          <w:szCs w:val="24"/>
        </w:rPr>
        <w:footnoteReference w:id="150"/>
      </w:r>
    </w:p>
    <w:p w14:paraId="458F12AC" w14:textId="7417A961"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eastAsia="KaiTi"/>
          <w:kern w:val="22"/>
          <w:szCs w:val="24"/>
          <w:lang w:eastAsia="zh-CN"/>
        </w:rPr>
      </w:pPr>
      <w:r w:rsidRPr="001B55AF">
        <w:rPr>
          <w:rFonts w:eastAsia="KaiTi" w:hint="eastAsia"/>
          <w:b/>
          <w:bCs/>
          <w:kern w:val="22"/>
          <w:szCs w:val="24"/>
          <w:lang w:eastAsia="zh-CN"/>
        </w:rPr>
        <w:t>行动目标</w:t>
      </w:r>
      <w:r w:rsidRPr="001B55AF">
        <w:rPr>
          <w:rFonts w:eastAsia="KaiTi"/>
          <w:b/>
          <w:bCs/>
          <w:kern w:val="22"/>
          <w:szCs w:val="24"/>
          <w:lang w:eastAsia="zh-CN"/>
        </w:rPr>
        <w:t>10</w:t>
      </w:r>
      <w:r w:rsidRPr="001B55AF">
        <w:rPr>
          <w:rFonts w:eastAsia="KaiTi"/>
          <w:kern w:val="22"/>
          <w:szCs w:val="24"/>
          <w:lang w:eastAsia="zh-CN"/>
        </w:rPr>
        <w:t xml:space="preserve">. </w:t>
      </w:r>
      <w:r w:rsidR="00E71D9A">
        <w:rPr>
          <w:rFonts w:eastAsia="KaiTi"/>
          <w:kern w:val="22"/>
          <w:szCs w:val="24"/>
          <w:lang w:eastAsia="zh-CN"/>
        </w:rPr>
        <w:t xml:space="preserve"> </w:t>
      </w:r>
      <w:r w:rsidRPr="001B55AF">
        <w:rPr>
          <w:rFonts w:eastAsia="KaiTi" w:hint="eastAsia"/>
          <w:kern w:val="22"/>
          <w:szCs w:val="24"/>
          <w:lang w:eastAsia="zh-CN"/>
        </w:rPr>
        <w:t>到</w:t>
      </w:r>
      <w:r w:rsidRPr="001B55AF">
        <w:rPr>
          <w:rFonts w:eastAsia="KaiTi" w:hint="eastAsia"/>
          <w:kern w:val="22"/>
          <w:szCs w:val="24"/>
          <w:lang w:eastAsia="zh-CN"/>
        </w:rPr>
        <w:t>2030</w:t>
      </w:r>
      <w:r w:rsidRPr="001B55AF">
        <w:rPr>
          <w:rFonts w:eastAsia="KaiTi" w:hint="eastAsia"/>
          <w:kern w:val="22"/>
          <w:szCs w:val="24"/>
          <w:lang w:eastAsia="zh-CN"/>
        </w:rPr>
        <w:t>年确保通过基于自然的解决方案和生态系统方法，帮助调节至少影响</w:t>
      </w:r>
      <w:r w:rsidRPr="001B55AF">
        <w:rPr>
          <w:rFonts w:eastAsia="KaiTi" w:hint="eastAsia"/>
          <w:kern w:val="22"/>
          <w:szCs w:val="24"/>
          <w:lang w:eastAsia="zh-CN"/>
        </w:rPr>
        <w:t>[XXX</w:t>
      </w:r>
      <w:r w:rsidRPr="001B55AF">
        <w:rPr>
          <w:rFonts w:eastAsia="KaiTi" w:hint="eastAsia"/>
          <w:kern w:val="22"/>
          <w:szCs w:val="24"/>
          <w:lang w:eastAsia="zh-CN"/>
        </w:rPr>
        <w:t>百万</w:t>
      </w:r>
      <w:r w:rsidRPr="001B55AF">
        <w:rPr>
          <w:rFonts w:eastAsia="KaiTi" w:hint="eastAsia"/>
          <w:kern w:val="22"/>
          <w:szCs w:val="24"/>
          <w:lang w:eastAsia="zh-CN"/>
        </w:rPr>
        <w:t>]</w:t>
      </w:r>
      <w:r w:rsidRPr="001B55AF">
        <w:rPr>
          <w:rFonts w:eastAsia="KaiTi" w:hint="eastAsia"/>
          <w:kern w:val="22"/>
          <w:szCs w:val="24"/>
          <w:lang w:eastAsia="zh-CN"/>
        </w:rPr>
        <w:t>人的空气质量、环境危害和极端事件以及水的质量和数量。</w:t>
      </w:r>
    </w:p>
    <w:p w14:paraId="1CCC2B26" w14:textId="3996D207" w:rsidR="007D6625" w:rsidRPr="0059261C" w:rsidRDefault="0059261C" w:rsidP="0059261C">
      <w:pPr>
        <w:pStyle w:val="ListParagraph"/>
        <w:numPr>
          <w:ilvl w:val="0"/>
          <w:numId w:val="36"/>
        </w:numPr>
        <w:adjustRightInd w:val="0"/>
        <w:snapToGrid w:val="0"/>
        <w:spacing w:before="120" w:line="240" w:lineRule="atLeast"/>
        <w:ind w:left="0" w:firstLine="0"/>
        <w:contextualSpacing w:val="0"/>
        <w:jc w:val="left"/>
        <w:rPr>
          <w:rFonts w:ascii="SimSun" w:hAnsi="SimSun" w:cs="SimSun"/>
          <w:lang w:val="en-US" w:eastAsia="zh-CN"/>
        </w:rPr>
      </w:pPr>
      <w:r w:rsidRPr="0059261C">
        <w:rPr>
          <w:rFonts w:ascii="SimSun" w:hAnsi="SimSun" w:cs="SimSun" w:hint="eastAsia"/>
          <w:lang w:val="en-US" w:eastAsia="zh-CN"/>
        </w:rPr>
        <w:t>本</w:t>
      </w:r>
      <w:r w:rsidR="007D6625" w:rsidRPr="001B55AF">
        <w:rPr>
          <w:rFonts w:ascii="SimSun" w:hAnsi="SimSun" w:cs="SimSun" w:hint="eastAsia"/>
          <w:lang w:val="en-US" w:eastAsia="zh-CN"/>
        </w:rPr>
        <w:t>拟议行动目标涉及生态系统提供的服务</w:t>
      </w:r>
      <w:r w:rsidR="0070764D">
        <w:rPr>
          <w:rFonts w:ascii="SimSun" w:hAnsi="SimSun" w:cs="SimSun" w:hint="eastAsia"/>
          <w:lang w:val="en-US" w:eastAsia="zh-CN"/>
        </w:rPr>
        <w:t>（</w:t>
      </w:r>
      <w:r w:rsidR="007D6625" w:rsidRPr="001B55AF">
        <w:rPr>
          <w:rFonts w:ascii="SimSun" w:hAnsi="SimSun" w:cs="SimSun" w:hint="eastAsia"/>
          <w:lang w:val="en-US" w:eastAsia="zh-CN"/>
        </w:rPr>
        <w:t>或自然对人类的贡献</w:t>
      </w:r>
      <w:r w:rsidR="0070764D">
        <w:rPr>
          <w:rFonts w:ascii="SimSun" w:hAnsi="SimSun" w:cs="SimSun" w:hint="eastAsia"/>
          <w:lang w:val="en-US" w:eastAsia="zh-CN"/>
        </w:rPr>
        <w:t>）</w:t>
      </w:r>
      <w:r w:rsidR="007D6625" w:rsidRPr="001B55AF">
        <w:rPr>
          <w:rFonts w:ascii="SimSun" w:hAnsi="SimSun" w:cs="SimSun" w:hint="eastAsia"/>
          <w:lang w:val="en-US" w:eastAsia="zh-CN"/>
        </w:rPr>
        <w:t>给人们带来的惠益，例如调节水流量、防止水土流失、通过物理屏障提供针对极端事件的保护或过滤污染物。这些关键的生态系统可以包括森林和湿地，尤其是上游地区的森林和湿地、珊瑚礁、红树林</w:t>
      </w:r>
      <w:r w:rsidR="00015218">
        <w:rPr>
          <w:rFonts w:ascii="SimSun" w:hAnsi="SimSun" w:cs="SimSun" w:hint="eastAsia"/>
          <w:lang w:val="en-US" w:eastAsia="zh-CN"/>
        </w:rPr>
        <w:t>、</w:t>
      </w:r>
      <w:r w:rsidR="00015218" w:rsidRPr="00015218">
        <w:rPr>
          <w:rFonts w:ascii="SimSun" w:hAnsi="SimSun" w:cs="SimSun" w:hint="eastAsia"/>
          <w:lang w:val="en-US" w:eastAsia="zh-CN"/>
        </w:rPr>
        <w:t>巨藻林</w:t>
      </w:r>
      <w:r w:rsidR="007D6625" w:rsidRPr="001B55AF">
        <w:rPr>
          <w:rFonts w:ascii="SimSun" w:hAnsi="SimSun" w:cs="SimSun" w:hint="eastAsia"/>
          <w:lang w:val="en-US" w:eastAsia="zh-CN"/>
        </w:rPr>
        <w:t>和海草床。这些生态系统服务为人类的健康和福祉奠定</w:t>
      </w:r>
      <w:r w:rsidR="007D6625">
        <w:rPr>
          <w:rFonts w:ascii="SimSun" w:hAnsi="SimSun" w:cs="SimSun" w:hint="eastAsia"/>
          <w:lang w:val="en-US" w:eastAsia="zh-CN"/>
        </w:rPr>
        <w:t>了</w:t>
      </w:r>
      <w:r w:rsidR="007D6625" w:rsidRPr="001B55AF">
        <w:rPr>
          <w:rFonts w:ascii="SimSun" w:hAnsi="SimSun" w:cs="SimSun" w:hint="eastAsia"/>
          <w:lang w:val="en-US" w:eastAsia="zh-CN"/>
        </w:rPr>
        <w:t>基础，因此，</w:t>
      </w:r>
      <w:r w:rsidR="007D6625">
        <w:rPr>
          <w:rFonts w:ascii="SimSun" w:hAnsi="SimSun" w:cs="SimSun" w:hint="eastAsia"/>
          <w:lang w:val="en-US" w:eastAsia="zh-CN"/>
        </w:rPr>
        <w:t>对其加以保障</w:t>
      </w:r>
      <w:r w:rsidR="007D6625" w:rsidRPr="001B55AF">
        <w:rPr>
          <w:rFonts w:ascii="SimSun" w:hAnsi="SimSun" w:cs="SimSun" w:hint="eastAsia"/>
          <w:lang w:val="en-US" w:eastAsia="zh-CN"/>
        </w:rPr>
        <w:t>是</w:t>
      </w:r>
      <w:r w:rsidR="007D6625" w:rsidRPr="0059261C">
        <w:rPr>
          <w:rFonts w:ascii="SimSun" w:hAnsi="SimSun" w:cs="SimSun" w:hint="eastAsia"/>
          <w:lang w:val="en-US" w:eastAsia="zh-CN"/>
        </w:rPr>
        <w:t xml:space="preserve"> 2050</w:t>
      </w:r>
      <w:r w:rsidR="007D6625" w:rsidRPr="001B55AF">
        <w:rPr>
          <w:rFonts w:ascii="SimSun" w:hAnsi="SimSun" w:cs="SimSun" w:hint="eastAsia"/>
          <w:lang w:val="en-US" w:eastAsia="zh-CN"/>
        </w:rPr>
        <w:t>年生物多样性愿景的关键要素。保护和恢复此类生态系统以满足社会</w:t>
      </w:r>
      <w:r w:rsidR="007D6625" w:rsidRPr="001B55AF">
        <w:rPr>
          <w:rFonts w:ascii="SimSun" w:hAnsi="SimSun" w:cs="SimSun" w:hint="eastAsia"/>
          <w:lang w:val="en-US" w:eastAsia="zh-CN"/>
        </w:rPr>
        <w:lastRenderedPageBreak/>
        <w:t>需求的做法</w:t>
      </w:r>
      <w:r w:rsidR="00015218">
        <w:rPr>
          <w:rFonts w:ascii="SimSun" w:hAnsi="SimSun" w:cs="SimSun" w:hint="eastAsia"/>
          <w:lang w:val="en-US" w:eastAsia="zh-CN"/>
        </w:rPr>
        <w:t>有时</w:t>
      </w:r>
      <w:r w:rsidR="007D6625" w:rsidRPr="001B55AF">
        <w:rPr>
          <w:rFonts w:ascii="SimSun" w:hAnsi="SimSun" w:cs="SimSun" w:hint="eastAsia"/>
          <w:lang w:val="en-US" w:eastAsia="zh-CN"/>
        </w:rPr>
        <w:t>被称为</w:t>
      </w:r>
      <w:r w:rsidR="007D6625" w:rsidRPr="0059261C">
        <w:rPr>
          <w:rFonts w:ascii="SimSun" w:hAnsi="SimSun" w:cs="SimSun"/>
          <w:lang w:val="en-US" w:eastAsia="zh-CN"/>
        </w:rPr>
        <w:t>“</w:t>
      </w:r>
      <w:r w:rsidR="007D6625" w:rsidRPr="001B55AF">
        <w:rPr>
          <w:rFonts w:ascii="SimSun" w:hAnsi="SimSun" w:cs="SimSun" w:hint="eastAsia"/>
          <w:lang w:val="en-US" w:eastAsia="zh-CN"/>
        </w:rPr>
        <w:t>基于生态系统的方法</w:t>
      </w:r>
      <w:r w:rsidR="007D6625" w:rsidRPr="0059261C">
        <w:rPr>
          <w:rFonts w:ascii="SimSun" w:hAnsi="SimSun" w:cs="SimSun"/>
          <w:lang w:val="en-US" w:eastAsia="zh-CN"/>
        </w:rPr>
        <w:t>”</w:t>
      </w:r>
      <w:r w:rsidR="007D6625" w:rsidRPr="001B55AF">
        <w:rPr>
          <w:rFonts w:ascii="SimSun" w:hAnsi="SimSun" w:cs="SimSun" w:hint="eastAsia"/>
          <w:lang w:val="en-US" w:eastAsia="zh-CN"/>
        </w:rPr>
        <w:t>、</w:t>
      </w:r>
      <w:r w:rsidR="007D6625" w:rsidRPr="0059261C">
        <w:rPr>
          <w:rFonts w:ascii="SimSun" w:hAnsi="SimSun" w:cs="SimSun" w:hint="eastAsia"/>
          <w:lang w:val="en-US" w:eastAsia="zh-CN"/>
        </w:rPr>
        <w:t>“</w:t>
      </w:r>
      <w:r w:rsidR="007D6625" w:rsidRPr="001B55AF">
        <w:rPr>
          <w:rFonts w:ascii="SimSun" w:hAnsi="SimSun" w:cs="SimSun" w:hint="eastAsia"/>
          <w:lang w:val="en-US" w:eastAsia="zh-CN"/>
        </w:rPr>
        <w:t>基于自然的解决</w:t>
      </w:r>
      <w:r w:rsidR="007D6625">
        <w:rPr>
          <w:rFonts w:ascii="SimSun" w:hAnsi="SimSun" w:cs="SimSun" w:hint="eastAsia"/>
          <w:lang w:val="en-US" w:eastAsia="zh-CN"/>
        </w:rPr>
        <w:t>方案</w:t>
      </w:r>
      <w:r w:rsidR="007D6625" w:rsidRPr="0059261C">
        <w:rPr>
          <w:rFonts w:ascii="SimSun" w:hAnsi="SimSun" w:cs="SimSun" w:hint="eastAsia"/>
          <w:lang w:val="en-US" w:eastAsia="zh-CN"/>
        </w:rPr>
        <w:t>”</w:t>
      </w:r>
      <w:r w:rsidR="007D6625" w:rsidRPr="001B55AF">
        <w:rPr>
          <w:rFonts w:ascii="SimSun" w:hAnsi="SimSun" w:cs="SimSun" w:hint="eastAsia"/>
          <w:lang w:val="en-US" w:eastAsia="zh-CN"/>
        </w:rPr>
        <w:t>或</w:t>
      </w:r>
      <w:r w:rsidR="007D6625" w:rsidRPr="0059261C">
        <w:rPr>
          <w:rFonts w:ascii="SimSun" w:hAnsi="SimSun" w:cs="SimSun"/>
          <w:lang w:val="en-US" w:eastAsia="zh-CN"/>
        </w:rPr>
        <w:t>“</w:t>
      </w:r>
      <w:r w:rsidR="007D6625" w:rsidRPr="001B55AF">
        <w:rPr>
          <w:rFonts w:ascii="SimSun" w:hAnsi="SimSun" w:cs="SimSun" w:hint="eastAsia"/>
          <w:lang w:val="en-US" w:eastAsia="zh-CN"/>
        </w:rPr>
        <w:t>绿色基础设施</w:t>
      </w:r>
      <w:r w:rsidR="007D6625" w:rsidRPr="0059261C">
        <w:rPr>
          <w:rFonts w:ascii="SimSun" w:hAnsi="SimSun" w:cs="SimSun"/>
          <w:lang w:val="en-US" w:eastAsia="zh-CN"/>
        </w:rPr>
        <w:t>”</w:t>
      </w:r>
      <w:r w:rsidR="007D6625" w:rsidRPr="001B55AF">
        <w:rPr>
          <w:rFonts w:ascii="SimSun" w:hAnsi="SimSun" w:cs="SimSun" w:hint="eastAsia"/>
          <w:lang w:val="en-US" w:eastAsia="zh-CN"/>
        </w:rPr>
        <w:t>。</w:t>
      </w:r>
      <w:r w:rsidR="007D6625" w:rsidRPr="0059261C">
        <w:rPr>
          <w:rFonts w:ascii="SimSun" w:hAnsi="SimSun" w:cs="SimSun"/>
          <w:lang w:val="en-US" w:eastAsia="zh-CN"/>
        </w:rPr>
        <w:t xml:space="preserve"> </w:t>
      </w:r>
    </w:p>
    <w:p w14:paraId="5FA02266" w14:textId="50256D24" w:rsidR="007D6625" w:rsidRPr="00042EE0" w:rsidRDefault="007D6625" w:rsidP="00042EE0">
      <w:pPr>
        <w:pStyle w:val="ListParagraph"/>
        <w:numPr>
          <w:ilvl w:val="0"/>
          <w:numId w:val="36"/>
        </w:numPr>
        <w:adjustRightInd w:val="0"/>
        <w:snapToGrid w:val="0"/>
        <w:spacing w:before="120" w:line="240" w:lineRule="atLeast"/>
        <w:ind w:left="0" w:firstLine="0"/>
        <w:contextualSpacing w:val="0"/>
        <w:jc w:val="left"/>
        <w:rPr>
          <w:rFonts w:ascii="SimSun" w:hAnsi="SimSun" w:cs="SimSun"/>
          <w:lang w:val="en-US" w:eastAsia="zh-CN"/>
        </w:rPr>
      </w:pPr>
      <w:r w:rsidRPr="00042EE0">
        <w:rPr>
          <w:rFonts w:ascii="SimSun" w:hAnsi="SimSun" w:cs="SimSun" w:hint="eastAsia"/>
          <w:lang w:val="en-US" w:eastAsia="zh-CN"/>
        </w:rPr>
        <w:t>在全球范围内，大约一半的世界人口</w:t>
      </w:r>
      <w:r w:rsidR="0070764D">
        <w:rPr>
          <w:rFonts w:ascii="SimSun" w:hAnsi="SimSun" w:cs="SimSun" w:hint="eastAsia"/>
          <w:lang w:val="en-US" w:eastAsia="zh-CN"/>
        </w:rPr>
        <w:t>（</w:t>
      </w:r>
      <w:r w:rsidRPr="00042EE0">
        <w:rPr>
          <w:rFonts w:ascii="SimSun" w:hAnsi="SimSun" w:cs="SimSun" w:hint="eastAsia"/>
          <w:lang w:val="en-US" w:eastAsia="zh-CN"/>
        </w:rPr>
        <w:t>36亿人</w:t>
      </w:r>
      <w:r w:rsidR="0070764D">
        <w:rPr>
          <w:rFonts w:ascii="SimSun" w:hAnsi="SimSun" w:cs="SimSun" w:hint="eastAsia"/>
          <w:lang w:val="en-US" w:eastAsia="zh-CN"/>
        </w:rPr>
        <w:t>）</w:t>
      </w:r>
      <w:r w:rsidRPr="00042EE0">
        <w:rPr>
          <w:rFonts w:ascii="SimSun" w:hAnsi="SimSun" w:cs="SimSun" w:hint="eastAsia"/>
          <w:lang w:val="en-US" w:eastAsia="zh-CN"/>
        </w:rPr>
        <w:t>生活在每年至少有一个月可能缺水的地区。</w:t>
      </w:r>
      <w:r w:rsidRPr="00367457">
        <w:rPr>
          <w:rFonts w:ascii="SimSun" w:hAnsi="SimSun" w:cs="SimSun"/>
          <w:sz w:val="22"/>
          <w:szCs w:val="22"/>
          <w:vertAlign w:val="superscript"/>
          <w:lang w:val="en-US" w:eastAsia="zh-CN"/>
        </w:rPr>
        <w:footnoteReference w:id="151"/>
      </w:r>
      <w:r w:rsidR="00367457">
        <w:rPr>
          <w:rFonts w:ascii="SimSun" w:hAnsi="SimSun" w:cs="SimSun" w:hint="eastAsia"/>
          <w:lang w:val="en-US" w:eastAsia="zh-CN"/>
        </w:rPr>
        <w:t xml:space="preserve"> </w:t>
      </w:r>
      <w:r w:rsidRPr="00042EE0">
        <w:rPr>
          <w:rFonts w:ascii="SimSun" w:hAnsi="SimSun" w:cs="SimSun" w:hint="eastAsia"/>
          <w:lang w:val="en-US" w:eastAsia="zh-CN"/>
        </w:rPr>
        <w:t>超过80%的城市居民暴露于超过世界卫生组织规定的限制的空气污染。</w:t>
      </w:r>
      <w:r w:rsidRPr="00367457">
        <w:rPr>
          <w:rFonts w:ascii="SimSun" w:hAnsi="SimSun" w:cs="SimSun"/>
          <w:sz w:val="22"/>
          <w:szCs w:val="22"/>
          <w:vertAlign w:val="superscript"/>
          <w:lang w:val="en-US" w:eastAsia="zh-CN"/>
        </w:rPr>
        <w:footnoteReference w:id="152"/>
      </w:r>
      <w:r w:rsidRPr="00042EE0">
        <w:rPr>
          <w:rFonts w:ascii="SimSun" w:hAnsi="SimSun" w:cs="SimSun" w:hint="eastAsia"/>
          <w:lang w:val="en-US" w:eastAsia="zh-CN"/>
        </w:rPr>
        <w:t xml:space="preserve"> 在2000年至2019年期间记录了7,000多起灾害事件，对超过40亿人造成影响，导致约120万人死亡。其中大多数是水灾</w:t>
      </w:r>
      <w:r w:rsidR="0070764D">
        <w:rPr>
          <w:rFonts w:ascii="SimSun" w:hAnsi="SimSun" w:cs="SimSun" w:hint="eastAsia"/>
          <w:lang w:val="en-US" w:eastAsia="zh-CN"/>
        </w:rPr>
        <w:t>（</w:t>
      </w:r>
      <w:r w:rsidRPr="00042EE0">
        <w:rPr>
          <w:rFonts w:ascii="SimSun" w:hAnsi="SimSun" w:cs="SimSun" w:hint="eastAsia"/>
          <w:lang w:val="en-US" w:eastAsia="zh-CN"/>
        </w:rPr>
        <w:t>占灾害的44%</w:t>
      </w:r>
      <w:r w:rsidR="0070764D">
        <w:rPr>
          <w:rFonts w:ascii="SimSun" w:hAnsi="SimSun" w:cs="SimSun" w:hint="eastAsia"/>
          <w:lang w:val="en-US" w:eastAsia="zh-CN"/>
        </w:rPr>
        <w:t>）</w:t>
      </w:r>
      <w:r w:rsidRPr="00042EE0">
        <w:rPr>
          <w:rFonts w:ascii="SimSun" w:hAnsi="SimSun" w:cs="SimSun" w:hint="eastAsia"/>
          <w:lang w:val="en-US" w:eastAsia="zh-CN"/>
        </w:rPr>
        <w:t>和风暴</w:t>
      </w:r>
      <w:r w:rsidR="0070764D">
        <w:rPr>
          <w:rFonts w:ascii="SimSun" w:hAnsi="SimSun" w:cs="SimSun" w:hint="eastAsia"/>
          <w:lang w:val="en-US" w:eastAsia="zh-CN"/>
        </w:rPr>
        <w:t>（</w:t>
      </w:r>
      <w:r w:rsidRPr="00042EE0">
        <w:rPr>
          <w:rFonts w:ascii="SimSun" w:hAnsi="SimSun" w:cs="SimSun" w:hint="eastAsia"/>
          <w:lang w:val="en-US" w:eastAsia="zh-CN"/>
        </w:rPr>
        <w:t>占28</w:t>
      </w:r>
      <w:r w:rsidRPr="00042EE0">
        <w:rPr>
          <w:rFonts w:ascii="SimSun" w:hAnsi="SimSun" w:cs="SimSun"/>
          <w:lang w:val="en-US" w:eastAsia="zh-CN"/>
        </w:rPr>
        <w:t>%</w:t>
      </w:r>
      <w:r w:rsidR="0070764D">
        <w:rPr>
          <w:rFonts w:ascii="SimSun" w:hAnsi="SimSun" w:cs="SimSun" w:hint="eastAsia"/>
          <w:lang w:val="en-US" w:eastAsia="zh-CN"/>
        </w:rPr>
        <w:t>）</w:t>
      </w:r>
      <w:r w:rsidRPr="00042EE0">
        <w:rPr>
          <w:rFonts w:ascii="SimSun" w:hAnsi="SimSun" w:cs="SimSun" w:hint="eastAsia"/>
          <w:lang w:val="en-US" w:eastAsia="zh-CN"/>
        </w:rPr>
        <w:t>，其次是旱灾</w:t>
      </w:r>
      <w:r w:rsidR="0070764D">
        <w:rPr>
          <w:rFonts w:ascii="SimSun" w:hAnsi="SimSun" w:cs="SimSun" w:hint="eastAsia"/>
          <w:lang w:val="en-US" w:eastAsia="zh-CN"/>
        </w:rPr>
        <w:t>（</w:t>
      </w:r>
      <w:r w:rsidRPr="00042EE0">
        <w:rPr>
          <w:rFonts w:ascii="SimSun" w:hAnsi="SimSun" w:cs="SimSun" w:hint="eastAsia"/>
          <w:lang w:val="en-US" w:eastAsia="zh-CN"/>
        </w:rPr>
        <w:t>占5</w:t>
      </w:r>
      <w:r w:rsidRPr="00042EE0">
        <w:rPr>
          <w:rFonts w:ascii="SimSun" w:hAnsi="SimSun" w:cs="SimSun"/>
          <w:lang w:val="en-US" w:eastAsia="zh-CN"/>
        </w:rPr>
        <w:t>%</w:t>
      </w:r>
      <w:r w:rsidR="0070764D">
        <w:rPr>
          <w:rFonts w:ascii="SimSun" w:hAnsi="SimSun" w:cs="SimSun" w:hint="eastAsia"/>
          <w:lang w:val="en-US" w:eastAsia="zh-CN"/>
        </w:rPr>
        <w:t>）</w:t>
      </w:r>
      <w:r w:rsidRPr="00042EE0">
        <w:rPr>
          <w:rFonts w:ascii="SimSun" w:hAnsi="SimSun" w:cs="SimSun" w:hint="eastAsia"/>
          <w:lang w:val="en-US" w:eastAsia="zh-CN"/>
        </w:rPr>
        <w:t>和野火</w:t>
      </w:r>
      <w:r w:rsidR="0070764D">
        <w:rPr>
          <w:rFonts w:ascii="SimSun" w:hAnsi="SimSun" w:cs="SimSun" w:hint="eastAsia"/>
          <w:lang w:val="en-US" w:eastAsia="zh-CN"/>
        </w:rPr>
        <w:t>（</w:t>
      </w:r>
      <w:r w:rsidRPr="00042EE0">
        <w:rPr>
          <w:rFonts w:ascii="SimSun" w:hAnsi="SimSun" w:cs="SimSun" w:hint="eastAsia"/>
          <w:lang w:val="en-US" w:eastAsia="zh-CN"/>
        </w:rPr>
        <w:t>占3%</w:t>
      </w:r>
      <w:r w:rsidR="0070764D">
        <w:rPr>
          <w:rFonts w:ascii="SimSun" w:hAnsi="SimSun" w:cs="SimSun" w:hint="eastAsia"/>
          <w:lang w:val="en-US" w:eastAsia="zh-CN"/>
        </w:rPr>
        <w:t>）</w:t>
      </w:r>
      <w:r w:rsidRPr="00042EE0">
        <w:rPr>
          <w:rFonts w:ascii="SimSun" w:hAnsi="SimSun" w:cs="SimSun" w:hint="eastAsia"/>
          <w:lang w:val="en-US" w:eastAsia="zh-CN"/>
        </w:rPr>
        <w:t>。</w:t>
      </w:r>
      <w:r w:rsidRPr="00367457">
        <w:rPr>
          <w:rFonts w:ascii="SimSun" w:hAnsi="SimSun" w:cs="SimSun"/>
          <w:sz w:val="22"/>
          <w:szCs w:val="22"/>
          <w:vertAlign w:val="superscript"/>
          <w:lang w:val="en-US" w:eastAsia="zh-CN"/>
        </w:rPr>
        <w:footnoteReference w:id="153"/>
      </w:r>
      <w:r w:rsidRPr="00042EE0">
        <w:rPr>
          <w:rFonts w:ascii="SimSun" w:hAnsi="SimSun" w:cs="SimSun" w:hint="eastAsia"/>
          <w:lang w:val="en-US" w:eastAsia="zh-CN"/>
        </w:rPr>
        <w:t xml:space="preserve"> 在各种情景设想中，生物多样性提供的调节服务的下降预计将加剧。例如，最近的一项评估得出结论认为，在未来土地利用和气候变化情景设想中，到2050年，由于生态系统服务的减少，恶劣的水质将对45亿人造成影响。这一下降将对非洲和南亚造成特别有害的影响。同样，到2050年，预计将有5亿人面临沿海地区风险，例如海岸线侵蚀和洪水。</w:t>
      </w:r>
      <w:r w:rsidRPr="00015218">
        <w:rPr>
          <w:rFonts w:ascii="SimSun" w:hAnsi="SimSun" w:cs="SimSun"/>
          <w:vertAlign w:val="superscript"/>
          <w:lang w:val="en-US" w:eastAsia="zh-CN"/>
        </w:rPr>
        <w:footnoteReference w:id="154"/>
      </w:r>
      <w:r w:rsidRPr="00042EE0">
        <w:rPr>
          <w:rFonts w:ascii="SimSun" w:hAnsi="SimSun" w:cs="SimSun" w:hint="eastAsia"/>
          <w:lang w:val="en-US" w:eastAsia="zh-CN"/>
        </w:rPr>
        <w:t xml:space="preserve"> 其他估计数显示，按照我们目前的轨迹，自然环境和全球水资源的退化和受到的不可持续性压力将使52%的世界人口、4</w:t>
      </w:r>
      <w:r w:rsidRPr="00042EE0">
        <w:rPr>
          <w:rFonts w:ascii="SimSun" w:hAnsi="SimSun" w:cs="SimSun"/>
          <w:lang w:val="en-US" w:eastAsia="zh-CN"/>
        </w:rPr>
        <w:t>5%</w:t>
      </w:r>
      <w:r w:rsidRPr="00042EE0">
        <w:rPr>
          <w:rFonts w:ascii="SimSun" w:hAnsi="SimSun" w:cs="SimSun" w:hint="eastAsia"/>
          <w:lang w:val="en-US" w:eastAsia="zh-CN"/>
        </w:rPr>
        <w:t>的全球GDP和4</w:t>
      </w:r>
      <w:r w:rsidRPr="00042EE0">
        <w:rPr>
          <w:rFonts w:ascii="SimSun" w:hAnsi="SimSun" w:cs="SimSun"/>
          <w:lang w:val="en-US" w:eastAsia="zh-CN"/>
        </w:rPr>
        <w:t>0%</w:t>
      </w:r>
      <w:r w:rsidRPr="00042EE0">
        <w:rPr>
          <w:rFonts w:ascii="SimSun" w:hAnsi="SimSun" w:cs="SimSun" w:hint="eastAsia"/>
          <w:lang w:val="en-US" w:eastAsia="zh-CN"/>
        </w:rPr>
        <w:t>的全球粮食生产面临风险。</w:t>
      </w:r>
      <w:r w:rsidRPr="00015218">
        <w:rPr>
          <w:rFonts w:ascii="SimSun" w:hAnsi="SimSun" w:cs="SimSun"/>
          <w:vertAlign w:val="superscript"/>
          <w:lang w:val="en-US" w:eastAsia="zh-CN"/>
        </w:rPr>
        <w:footnoteReference w:id="155"/>
      </w:r>
      <w:r w:rsidRPr="00042EE0">
        <w:rPr>
          <w:rFonts w:ascii="SimSun" w:hAnsi="SimSun" w:cs="SimSun" w:hint="eastAsia"/>
          <w:lang w:val="en-US" w:eastAsia="zh-CN"/>
        </w:rPr>
        <w:t xml:space="preserve"> 然而，在可持续发展的情景设想中，其中一些威胁可以大大减少。</w:t>
      </w:r>
      <w:r w:rsidRPr="00042EE0">
        <w:rPr>
          <w:rFonts w:ascii="SimSun" w:hAnsi="SimSun" w:cs="SimSun"/>
          <w:lang w:val="en-US" w:eastAsia="zh-CN"/>
        </w:rPr>
        <w:t xml:space="preserve"> </w:t>
      </w:r>
    </w:p>
    <w:p w14:paraId="1D549BD7" w14:textId="2DE5F5C4" w:rsidR="007D6625" w:rsidRDefault="007D6625" w:rsidP="00EB2950">
      <w:pPr>
        <w:pStyle w:val="ListParagraph"/>
        <w:numPr>
          <w:ilvl w:val="0"/>
          <w:numId w:val="36"/>
        </w:numPr>
        <w:adjustRightInd w:val="0"/>
        <w:snapToGrid w:val="0"/>
        <w:spacing w:before="120" w:line="240" w:lineRule="atLeast"/>
        <w:ind w:left="0" w:firstLine="0"/>
        <w:contextualSpacing w:val="0"/>
        <w:jc w:val="left"/>
        <w:rPr>
          <w:rFonts w:ascii="SimSun" w:hAnsi="SimSun" w:cs="SimSun"/>
          <w:lang w:val="en-US" w:eastAsia="zh-CN"/>
        </w:rPr>
      </w:pPr>
      <w:r w:rsidRPr="001B55AF">
        <w:rPr>
          <w:rFonts w:ascii="SimSun" w:hAnsi="SimSun" w:cs="SimSun" w:hint="eastAsia"/>
          <w:lang w:val="en-US" w:eastAsia="zh-CN"/>
        </w:rPr>
        <w:t>据估计，通过采用基于</w:t>
      </w:r>
      <w:r w:rsidR="00015218">
        <w:rPr>
          <w:rFonts w:ascii="SimSun" w:hAnsi="SimSun" w:cs="SimSun" w:hint="eastAsia"/>
          <w:lang w:val="en-US" w:eastAsia="zh-CN"/>
        </w:rPr>
        <w:t>生态系统</w:t>
      </w:r>
      <w:r w:rsidRPr="001B55AF">
        <w:rPr>
          <w:rFonts w:ascii="SimSun" w:hAnsi="SimSun" w:cs="SimSun" w:hint="eastAsia"/>
          <w:lang w:val="en-US" w:eastAsia="zh-CN"/>
        </w:rPr>
        <w:t>的</w:t>
      </w:r>
      <w:r w:rsidR="00ED2C28">
        <w:rPr>
          <w:rFonts w:ascii="SimSun" w:hAnsi="SimSun" w:cs="SimSun" w:hint="eastAsia"/>
          <w:lang w:val="en-US" w:eastAsia="zh-CN"/>
        </w:rPr>
        <w:t>方法</w:t>
      </w:r>
      <w:r w:rsidRPr="001B55AF">
        <w:rPr>
          <w:rFonts w:ascii="SimSun" w:hAnsi="SimSun" w:cs="SimSun" w:hint="eastAsia"/>
          <w:lang w:val="en-US" w:eastAsia="zh-CN"/>
        </w:rPr>
        <w:t>进行流域管理，将使</w:t>
      </w:r>
      <w:r w:rsidRPr="00EB2950">
        <w:rPr>
          <w:rFonts w:ascii="SimSun" w:hAnsi="SimSun" w:cs="SimSun" w:hint="eastAsia"/>
          <w:lang w:val="en-US" w:eastAsia="zh-CN"/>
        </w:rPr>
        <w:t>17</w:t>
      </w:r>
      <w:r w:rsidRPr="001B55AF">
        <w:rPr>
          <w:rFonts w:ascii="SimSun" w:hAnsi="SimSun" w:cs="SimSun" w:hint="eastAsia"/>
          <w:lang w:val="en-US" w:eastAsia="zh-CN"/>
        </w:rPr>
        <w:t>亿人受益。</w:t>
      </w:r>
      <w:r w:rsidRPr="00367457">
        <w:rPr>
          <w:rFonts w:ascii="SimSun" w:hAnsi="SimSun" w:cs="SimSun"/>
          <w:sz w:val="22"/>
          <w:szCs w:val="22"/>
          <w:vertAlign w:val="superscript"/>
          <w:lang w:val="en-US" w:eastAsia="zh-CN"/>
        </w:rPr>
        <w:footnoteReference w:id="156"/>
      </w:r>
      <w:r w:rsidRPr="00367457">
        <w:rPr>
          <w:rFonts w:ascii="SimSun" w:hAnsi="SimSun" w:cs="SimSun" w:hint="eastAsia"/>
          <w:sz w:val="22"/>
          <w:szCs w:val="22"/>
          <w:vertAlign w:val="superscript"/>
          <w:lang w:val="en-US" w:eastAsia="zh-CN"/>
        </w:rPr>
        <w:t xml:space="preserve"> </w:t>
      </w:r>
      <w:r w:rsidRPr="001B55AF">
        <w:rPr>
          <w:rFonts w:ascii="SimSun" w:hAnsi="SimSun" w:cs="SimSun" w:hint="eastAsia"/>
          <w:lang w:val="en-US" w:eastAsia="zh-CN"/>
        </w:rPr>
        <w:t>尽管世界各地越来越多地采用基于</w:t>
      </w:r>
      <w:r w:rsidR="00ED2C28">
        <w:rPr>
          <w:rFonts w:ascii="SimSun" w:hAnsi="SimSun" w:cs="SimSun" w:hint="eastAsia"/>
          <w:lang w:val="en-US" w:eastAsia="zh-CN"/>
        </w:rPr>
        <w:t>生态系统</w:t>
      </w:r>
      <w:r w:rsidRPr="001B55AF">
        <w:rPr>
          <w:rFonts w:ascii="SimSun" w:hAnsi="SimSun" w:cs="SimSun" w:hint="eastAsia"/>
          <w:lang w:val="en-US" w:eastAsia="zh-CN"/>
        </w:rPr>
        <w:t>的</w:t>
      </w:r>
      <w:r w:rsidR="00ED2C28">
        <w:rPr>
          <w:rFonts w:ascii="SimSun" w:hAnsi="SimSun" w:cs="SimSun" w:hint="eastAsia"/>
          <w:lang w:val="en-US" w:eastAsia="zh-CN"/>
        </w:rPr>
        <w:t>方法</w:t>
      </w:r>
      <w:r w:rsidRPr="001B55AF">
        <w:rPr>
          <w:rFonts w:ascii="SimSun" w:hAnsi="SimSun" w:cs="SimSun" w:hint="eastAsia"/>
          <w:lang w:val="en-US" w:eastAsia="zh-CN"/>
        </w:rPr>
        <w:t>，但有关其使用范围和当前受益人数的信息并不完整。虽然基于生态系统的方法通常产生有利于生物多样性的协同效益，并有助于鼓励人们对其加以采用以及将其纳入决策和计划过程的主流，但并非总</w:t>
      </w:r>
      <w:r w:rsidR="00ED2C28">
        <w:rPr>
          <w:rFonts w:ascii="SimSun" w:hAnsi="SimSun" w:cs="SimSun" w:hint="eastAsia"/>
          <w:lang w:val="en-US" w:eastAsia="zh-CN"/>
        </w:rPr>
        <w:t>能</w:t>
      </w:r>
      <w:r w:rsidRPr="001B55AF">
        <w:rPr>
          <w:rFonts w:ascii="SimSun" w:hAnsi="SimSun" w:cs="SimSun" w:hint="eastAsia"/>
          <w:lang w:val="en-US" w:eastAsia="zh-CN"/>
        </w:rPr>
        <w:t>保证实现协同效益。</w:t>
      </w:r>
      <w:r w:rsidR="00ED2C28" w:rsidRPr="00ED2C28">
        <w:rPr>
          <w:rFonts w:ascii="SimSun" w:hAnsi="SimSun" w:cs="SimSun" w:hint="eastAsia"/>
          <w:lang w:val="en-US" w:eastAsia="zh-CN"/>
        </w:rPr>
        <w:t>而基于自然的解决方案的一些定义强调，除非对生物多样性或环境有好处，否则某项干预措施不符合基于自然的解决方案的条件。</w:t>
      </w:r>
      <w:r w:rsidR="00EB2950" w:rsidRPr="00367457">
        <w:rPr>
          <w:sz w:val="22"/>
          <w:szCs w:val="22"/>
          <w:vertAlign w:val="superscript"/>
        </w:rPr>
        <w:footnoteReference w:id="157"/>
      </w:r>
      <w:r w:rsidR="00EB2950" w:rsidRPr="00367457">
        <w:rPr>
          <w:rFonts w:ascii="SimSun" w:hAnsi="SimSun" w:cs="SimSun" w:hint="eastAsia"/>
          <w:sz w:val="22"/>
          <w:szCs w:val="22"/>
          <w:vertAlign w:val="superscript"/>
          <w:lang w:val="en-US" w:eastAsia="zh-CN"/>
        </w:rPr>
        <w:t xml:space="preserve"> </w:t>
      </w:r>
      <w:r w:rsidRPr="001B55AF">
        <w:rPr>
          <w:rFonts w:ascii="SimSun" w:hAnsi="SimSun" w:cs="SimSun" w:hint="eastAsia"/>
          <w:lang w:val="en-US" w:eastAsia="zh-CN"/>
        </w:rPr>
        <w:t>此外，在大多数情况下，仅靠基于自然或基于生态系统的解决</w:t>
      </w:r>
      <w:r>
        <w:rPr>
          <w:rFonts w:ascii="SimSun" w:hAnsi="SimSun" w:cs="SimSun" w:hint="eastAsia"/>
          <w:lang w:val="en-US" w:eastAsia="zh-CN"/>
        </w:rPr>
        <w:t>方法</w:t>
      </w:r>
      <w:r w:rsidRPr="001B55AF">
        <w:rPr>
          <w:rFonts w:ascii="SimSun" w:hAnsi="SimSun" w:cs="SimSun" w:hint="eastAsia"/>
          <w:lang w:val="en-US" w:eastAsia="zh-CN"/>
        </w:rPr>
        <w:t>并不足以完全实现水和空气质量目标，也无法完全预防或减轻极端事件和危害。</w:t>
      </w:r>
      <w:r w:rsidRPr="00EB2950">
        <w:rPr>
          <w:rFonts w:ascii="SimSun" w:hAnsi="SimSun" w:cs="SimSun"/>
          <w:lang w:val="en-US" w:eastAsia="zh-CN"/>
        </w:rPr>
        <w:t xml:space="preserve"> </w:t>
      </w:r>
    </w:p>
    <w:p w14:paraId="3B9C32A6" w14:textId="3B178C27" w:rsidR="00EB2950" w:rsidRPr="00EB2950" w:rsidRDefault="00EB2950" w:rsidP="00EB2950">
      <w:pPr>
        <w:pStyle w:val="ListParagraph"/>
        <w:numPr>
          <w:ilvl w:val="0"/>
          <w:numId w:val="36"/>
        </w:numPr>
        <w:adjustRightInd w:val="0"/>
        <w:snapToGrid w:val="0"/>
        <w:spacing w:before="120" w:line="240" w:lineRule="atLeast"/>
        <w:ind w:left="0" w:firstLine="0"/>
        <w:contextualSpacing w:val="0"/>
        <w:jc w:val="left"/>
        <w:rPr>
          <w:rFonts w:ascii="SimSun" w:hAnsi="SimSun" w:cs="SimSun"/>
          <w:lang w:val="en-US" w:eastAsia="zh-CN"/>
        </w:rPr>
      </w:pPr>
      <w:r w:rsidRPr="00EB2950">
        <w:rPr>
          <w:rFonts w:ascii="SimSun" w:hAnsi="SimSun" w:cs="SimSun" w:hint="eastAsia"/>
          <w:lang w:val="en-US" w:eastAsia="zh-CN"/>
        </w:rPr>
        <w:t>实现</w:t>
      </w:r>
      <w:r>
        <w:rPr>
          <w:rFonts w:ascii="SimSun" w:hAnsi="SimSun" w:cs="SimSun" w:hint="eastAsia"/>
          <w:lang w:val="en-US" w:eastAsia="zh-CN"/>
        </w:rPr>
        <w:t>本行动</w:t>
      </w:r>
      <w:r w:rsidRPr="00EB2950">
        <w:rPr>
          <w:rFonts w:ascii="SimSun" w:hAnsi="SimSun" w:cs="SimSun" w:hint="eastAsia"/>
          <w:lang w:val="en-US" w:eastAsia="zh-CN"/>
        </w:rPr>
        <w:t>目标的</w:t>
      </w:r>
      <w:r>
        <w:rPr>
          <w:rFonts w:ascii="SimSun" w:hAnsi="SimSun" w:cs="SimSun" w:hint="eastAsia"/>
          <w:lang w:val="en-US" w:eastAsia="zh-CN"/>
        </w:rPr>
        <w:t>措施</w:t>
      </w:r>
      <w:r w:rsidRPr="00EB2950">
        <w:rPr>
          <w:rFonts w:ascii="SimSun" w:hAnsi="SimSun" w:cs="SimSun" w:hint="eastAsia"/>
          <w:lang w:val="en-US" w:eastAsia="zh-CN"/>
        </w:rPr>
        <w:t>包括减少对生态系统的直接压力，</w:t>
      </w:r>
      <w:r>
        <w:rPr>
          <w:rFonts w:ascii="SimSun" w:hAnsi="SimSun" w:cs="SimSun" w:hint="eastAsia"/>
          <w:lang w:val="en-US" w:eastAsia="zh-CN"/>
        </w:rPr>
        <w:t>因为</w:t>
      </w:r>
      <w:r w:rsidRPr="00EB2950">
        <w:rPr>
          <w:rFonts w:ascii="SimSun" w:hAnsi="SimSun" w:cs="SimSun" w:hint="eastAsia"/>
          <w:lang w:val="en-US" w:eastAsia="zh-CN"/>
        </w:rPr>
        <w:t>这些生态系统提供</w:t>
      </w:r>
      <w:r>
        <w:rPr>
          <w:rFonts w:ascii="SimSun" w:hAnsi="SimSun" w:cs="SimSun" w:hint="eastAsia"/>
          <w:lang w:val="en-US" w:eastAsia="zh-CN"/>
        </w:rPr>
        <w:t>服务调节</w:t>
      </w:r>
      <w:r w:rsidRPr="00EB2950">
        <w:rPr>
          <w:rFonts w:ascii="SimSun" w:hAnsi="SimSun" w:cs="SimSun" w:hint="eastAsia"/>
          <w:lang w:val="en-US" w:eastAsia="zh-CN"/>
        </w:rPr>
        <w:t>空气质量、危害和极端事件</w:t>
      </w:r>
      <w:r>
        <w:rPr>
          <w:rFonts w:ascii="SimSun" w:hAnsi="SimSun" w:cs="SimSun" w:hint="eastAsia"/>
          <w:lang w:val="en-US" w:eastAsia="zh-CN"/>
        </w:rPr>
        <w:t>、</w:t>
      </w:r>
      <w:r w:rsidRPr="00EB2950">
        <w:rPr>
          <w:rFonts w:ascii="SimSun" w:hAnsi="SimSun" w:cs="SimSun" w:hint="eastAsia"/>
          <w:lang w:val="en-US" w:eastAsia="zh-CN"/>
        </w:rPr>
        <w:t xml:space="preserve">水的质量和数量 </w:t>
      </w:r>
      <w:r w:rsidR="0070764D">
        <w:rPr>
          <w:rFonts w:ascii="SimSun" w:hAnsi="SimSun" w:cs="SimSun" w:hint="eastAsia"/>
          <w:lang w:val="en-US" w:eastAsia="zh-CN"/>
        </w:rPr>
        <w:t>（</w:t>
      </w:r>
      <w:r w:rsidRPr="00EB2950">
        <w:rPr>
          <w:rFonts w:ascii="SimSun" w:hAnsi="SimSun" w:cs="SimSun" w:hint="eastAsia"/>
          <w:lang w:val="en-US" w:eastAsia="zh-CN"/>
        </w:rPr>
        <w:t>见拟议</w:t>
      </w:r>
      <w:r>
        <w:rPr>
          <w:rFonts w:ascii="SimSun" w:hAnsi="SimSun" w:cs="SimSun" w:hint="eastAsia"/>
          <w:lang w:val="en-US" w:eastAsia="zh-CN"/>
        </w:rPr>
        <w:t>行动</w:t>
      </w:r>
      <w:r w:rsidRPr="00EB2950">
        <w:rPr>
          <w:rFonts w:ascii="SimSun" w:hAnsi="SimSun" w:cs="SimSun" w:hint="eastAsia"/>
          <w:lang w:val="en-US" w:eastAsia="zh-CN"/>
        </w:rPr>
        <w:t>目标1、3-6</w:t>
      </w:r>
      <w:r w:rsidR="0070764D">
        <w:rPr>
          <w:rFonts w:ascii="SimSun" w:hAnsi="SimSun" w:cs="SimSun" w:hint="eastAsia"/>
          <w:lang w:val="en-US" w:eastAsia="zh-CN"/>
        </w:rPr>
        <w:t>）</w:t>
      </w:r>
      <w:r w:rsidRPr="00EB2950">
        <w:rPr>
          <w:rFonts w:ascii="SimSun" w:hAnsi="SimSun" w:cs="SimSun" w:hint="eastAsia"/>
          <w:lang w:val="en-US" w:eastAsia="zh-CN"/>
        </w:rPr>
        <w:t>，采取</w:t>
      </w:r>
      <w:r w:rsidR="00381096">
        <w:rPr>
          <w:rFonts w:ascii="SimSun" w:hAnsi="SimSun" w:cs="SimSun" w:hint="eastAsia"/>
          <w:lang w:val="en-US" w:eastAsia="zh-CN"/>
        </w:rPr>
        <w:t>主动</w:t>
      </w:r>
      <w:r w:rsidRPr="00EB2950">
        <w:rPr>
          <w:rFonts w:ascii="SimSun" w:hAnsi="SimSun" w:cs="SimSun" w:hint="eastAsia"/>
          <w:lang w:val="en-US" w:eastAsia="zh-CN"/>
        </w:rPr>
        <w:t>措施保护和恢复</w:t>
      </w:r>
      <w:r w:rsidR="00381096">
        <w:rPr>
          <w:rFonts w:ascii="SimSun" w:hAnsi="SimSun" w:cs="SimSun" w:hint="eastAsia"/>
          <w:lang w:val="en-US" w:eastAsia="zh-CN"/>
        </w:rPr>
        <w:t>重要</w:t>
      </w:r>
      <w:r w:rsidRPr="00EB2950">
        <w:rPr>
          <w:rFonts w:ascii="SimSun" w:hAnsi="SimSun" w:cs="SimSun" w:hint="eastAsia"/>
          <w:lang w:val="en-US" w:eastAsia="zh-CN"/>
        </w:rPr>
        <w:t>生态系统</w:t>
      </w:r>
      <w:r w:rsidR="0070764D">
        <w:rPr>
          <w:rFonts w:ascii="SimSun" w:hAnsi="SimSun" w:cs="SimSun" w:hint="eastAsia"/>
          <w:lang w:val="en-US" w:eastAsia="zh-CN"/>
        </w:rPr>
        <w:t>（</w:t>
      </w:r>
      <w:r w:rsidRPr="00EB2950">
        <w:rPr>
          <w:rFonts w:ascii="SimSun" w:hAnsi="SimSun" w:cs="SimSun" w:hint="eastAsia"/>
          <w:lang w:val="en-US" w:eastAsia="zh-CN"/>
        </w:rPr>
        <w:t>见拟议目标1和2</w:t>
      </w:r>
      <w:r w:rsidR="0070764D">
        <w:rPr>
          <w:rFonts w:ascii="SimSun" w:hAnsi="SimSun" w:cs="SimSun" w:hint="eastAsia"/>
          <w:lang w:val="en-US" w:eastAsia="zh-CN"/>
        </w:rPr>
        <w:t>）</w:t>
      </w:r>
      <w:r w:rsidRPr="00EB2950">
        <w:rPr>
          <w:rFonts w:ascii="SimSun" w:hAnsi="SimSun" w:cs="SimSun" w:hint="eastAsia"/>
          <w:lang w:val="en-US" w:eastAsia="zh-CN"/>
        </w:rPr>
        <w:t>，或在城市地区创造或重建绿色和蓝色空间</w:t>
      </w:r>
      <w:r w:rsidR="0070764D">
        <w:rPr>
          <w:rFonts w:ascii="SimSun" w:hAnsi="SimSun" w:cs="SimSun" w:hint="eastAsia"/>
          <w:lang w:val="en-US" w:eastAsia="zh-CN"/>
        </w:rPr>
        <w:t>（</w:t>
      </w:r>
      <w:r w:rsidRPr="00EB2950">
        <w:rPr>
          <w:rFonts w:ascii="SimSun" w:hAnsi="SimSun" w:cs="SimSun" w:hint="eastAsia"/>
          <w:lang w:val="en-US" w:eastAsia="zh-CN"/>
        </w:rPr>
        <w:t>见拟议</w:t>
      </w:r>
      <w:r>
        <w:rPr>
          <w:rFonts w:ascii="SimSun" w:hAnsi="SimSun" w:cs="SimSun" w:hint="eastAsia"/>
          <w:lang w:val="en-US" w:eastAsia="zh-CN"/>
        </w:rPr>
        <w:t>行动</w:t>
      </w:r>
      <w:r w:rsidRPr="00EB2950">
        <w:rPr>
          <w:rFonts w:ascii="SimSun" w:hAnsi="SimSun" w:cs="SimSun" w:hint="eastAsia"/>
          <w:lang w:val="en-US" w:eastAsia="zh-CN"/>
        </w:rPr>
        <w:t>目标11</w:t>
      </w:r>
      <w:r w:rsidR="0070764D">
        <w:rPr>
          <w:rFonts w:ascii="SimSun" w:hAnsi="SimSun" w:cs="SimSun" w:hint="eastAsia"/>
          <w:lang w:val="en-US" w:eastAsia="zh-CN"/>
        </w:rPr>
        <w:t>）</w:t>
      </w:r>
      <w:r w:rsidRPr="00EB2950">
        <w:rPr>
          <w:rFonts w:ascii="SimSun" w:hAnsi="SimSun" w:cs="SimSun" w:hint="eastAsia"/>
          <w:lang w:val="en-US" w:eastAsia="zh-CN"/>
        </w:rPr>
        <w:t>。为实现</w:t>
      </w:r>
      <w:r w:rsidR="00381096">
        <w:rPr>
          <w:rFonts w:ascii="SimSun" w:hAnsi="SimSun" w:cs="SimSun" w:hint="eastAsia"/>
          <w:lang w:val="en-US" w:eastAsia="zh-CN"/>
        </w:rPr>
        <w:t>本</w:t>
      </w:r>
      <w:r w:rsidRPr="00EB2950">
        <w:rPr>
          <w:rFonts w:ascii="SimSun" w:hAnsi="SimSun" w:cs="SimSun" w:hint="eastAsia"/>
          <w:lang w:val="en-US" w:eastAsia="zh-CN"/>
        </w:rPr>
        <w:t>目标而采取的进一步行动也可能有助于实现</w:t>
      </w:r>
      <w:r w:rsidR="00381096">
        <w:rPr>
          <w:rFonts w:ascii="SimSun" w:hAnsi="SimSun" w:cs="SimSun" w:hint="eastAsia"/>
          <w:lang w:val="en-US" w:eastAsia="zh-CN"/>
        </w:rPr>
        <w:t>关于</w:t>
      </w:r>
      <w:r w:rsidR="0070764D">
        <w:rPr>
          <w:rFonts w:ascii="SimSun" w:hAnsi="SimSun" w:cs="SimSun" w:hint="eastAsia"/>
          <w:lang w:val="en-US" w:eastAsia="zh-CN"/>
        </w:rPr>
        <w:t>减缓</w:t>
      </w:r>
      <w:r w:rsidR="00381096">
        <w:rPr>
          <w:rFonts w:ascii="SimSun" w:hAnsi="SimSun" w:cs="SimSun" w:hint="eastAsia"/>
          <w:lang w:val="en-US" w:eastAsia="zh-CN"/>
        </w:rPr>
        <w:t>和适应</w:t>
      </w:r>
      <w:r w:rsidRPr="00EB2950">
        <w:rPr>
          <w:rFonts w:ascii="SimSun" w:hAnsi="SimSun" w:cs="SimSun" w:hint="eastAsia"/>
          <w:lang w:val="en-US" w:eastAsia="zh-CN"/>
        </w:rPr>
        <w:t>气候变化</w:t>
      </w:r>
      <w:r w:rsidR="00381096">
        <w:rPr>
          <w:rFonts w:ascii="SimSun" w:hAnsi="SimSun" w:cs="SimSun" w:hint="eastAsia"/>
          <w:lang w:val="en-US" w:eastAsia="zh-CN"/>
        </w:rPr>
        <w:t>、</w:t>
      </w:r>
      <w:r w:rsidRPr="00EB2950">
        <w:rPr>
          <w:rFonts w:ascii="SimSun" w:hAnsi="SimSun" w:cs="SimSun" w:hint="eastAsia"/>
          <w:lang w:val="en-US" w:eastAsia="zh-CN"/>
        </w:rPr>
        <w:t>减少灾害风险的拟议目标</w:t>
      </w:r>
      <w:r w:rsidR="0070764D">
        <w:rPr>
          <w:rFonts w:ascii="SimSun" w:hAnsi="SimSun" w:cs="SimSun" w:hint="eastAsia"/>
          <w:lang w:val="en-US" w:eastAsia="zh-CN"/>
        </w:rPr>
        <w:t>（</w:t>
      </w:r>
      <w:r>
        <w:rPr>
          <w:rFonts w:ascii="SimSun" w:hAnsi="SimSun" w:cs="SimSun" w:hint="eastAsia"/>
          <w:lang w:val="en-US" w:eastAsia="zh-CN"/>
        </w:rPr>
        <w:t>行动</w:t>
      </w:r>
      <w:r w:rsidRPr="00EB2950">
        <w:rPr>
          <w:rFonts w:ascii="SimSun" w:hAnsi="SimSun" w:cs="SimSun" w:hint="eastAsia"/>
          <w:lang w:val="en-US" w:eastAsia="zh-CN"/>
        </w:rPr>
        <w:t>目标7</w:t>
      </w:r>
      <w:r w:rsidR="0070764D">
        <w:rPr>
          <w:rFonts w:ascii="SimSun" w:hAnsi="SimSun" w:cs="SimSun" w:hint="eastAsia"/>
          <w:lang w:val="en-US" w:eastAsia="zh-CN"/>
        </w:rPr>
        <w:t>）</w:t>
      </w:r>
      <w:r w:rsidRPr="00EB2950">
        <w:rPr>
          <w:rFonts w:ascii="SimSun" w:hAnsi="SimSun" w:cs="SimSun" w:hint="eastAsia"/>
          <w:lang w:val="en-US" w:eastAsia="zh-CN"/>
        </w:rPr>
        <w:t>，确保</w:t>
      </w:r>
      <w:r w:rsidR="00852271">
        <w:rPr>
          <w:rFonts w:ascii="SimSun" w:hAnsi="SimSun" w:cs="SimSun" w:hint="eastAsia"/>
          <w:lang w:val="en-US" w:eastAsia="zh-CN"/>
        </w:rPr>
        <w:t>人类</w:t>
      </w:r>
      <w:r w:rsidRPr="00EB2950">
        <w:rPr>
          <w:rFonts w:ascii="SimSun" w:hAnsi="SimSun" w:cs="SimSun" w:hint="eastAsia"/>
          <w:lang w:val="en-US" w:eastAsia="zh-CN"/>
        </w:rPr>
        <w:t>的</w:t>
      </w:r>
      <w:r w:rsidR="00852271">
        <w:rPr>
          <w:rFonts w:ascii="SimSun" w:hAnsi="SimSun" w:cs="SimSun" w:hint="eastAsia"/>
          <w:lang w:val="en-US" w:eastAsia="zh-CN"/>
        </w:rPr>
        <w:t>惠益</w:t>
      </w:r>
      <w:r w:rsidR="0070764D">
        <w:rPr>
          <w:rFonts w:ascii="SimSun" w:hAnsi="SimSun" w:cs="SimSun" w:hint="eastAsia"/>
          <w:lang w:val="en-US" w:eastAsia="zh-CN"/>
        </w:rPr>
        <w:lastRenderedPageBreak/>
        <w:t>（</w:t>
      </w:r>
      <w:r>
        <w:rPr>
          <w:rFonts w:ascii="SimSun" w:hAnsi="SimSun" w:cs="SimSun" w:hint="eastAsia"/>
          <w:lang w:val="en-US" w:eastAsia="zh-CN"/>
        </w:rPr>
        <w:t>行动</w:t>
      </w:r>
      <w:r w:rsidRPr="00EB2950">
        <w:rPr>
          <w:rFonts w:ascii="SimSun" w:hAnsi="SimSun" w:cs="SimSun" w:hint="eastAsia"/>
          <w:lang w:val="en-US" w:eastAsia="zh-CN"/>
        </w:rPr>
        <w:t>目标8</w:t>
      </w:r>
      <w:r w:rsidR="0070764D">
        <w:rPr>
          <w:rFonts w:ascii="SimSun" w:hAnsi="SimSun" w:cs="SimSun" w:hint="eastAsia"/>
          <w:lang w:val="en-US" w:eastAsia="zh-CN"/>
        </w:rPr>
        <w:t>）</w:t>
      </w:r>
      <w:r w:rsidRPr="00EB2950">
        <w:rPr>
          <w:rFonts w:ascii="SimSun" w:hAnsi="SimSun" w:cs="SimSun" w:hint="eastAsia"/>
          <w:lang w:val="en-US" w:eastAsia="zh-CN"/>
        </w:rPr>
        <w:t>以及农业和其他</w:t>
      </w:r>
      <w:r w:rsidR="00381096">
        <w:rPr>
          <w:rFonts w:ascii="SimSun" w:hAnsi="SimSun" w:cs="SimSun" w:hint="eastAsia"/>
          <w:lang w:val="en-US" w:eastAsia="zh-CN"/>
        </w:rPr>
        <w:t>有控</w:t>
      </w:r>
      <w:r w:rsidRPr="00EB2950">
        <w:rPr>
          <w:rFonts w:ascii="SimSun" w:hAnsi="SimSun" w:cs="SimSun" w:hint="eastAsia"/>
          <w:lang w:val="en-US" w:eastAsia="zh-CN"/>
        </w:rPr>
        <w:t>生态系统生物多样性的生产力、可持续性和复原力</w:t>
      </w:r>
      <w:r w:rsidR="0070764D">
        <w:rPr>
          <w:rFonts w:ascii="SimSun" w:hAnsi="SimSun" w:cs="SimSun" w:hint="eastAsia"/>
          <w:lang w:val="en-US" w:eastAsia="zh-CN"/>
        </w:rPr>
        <w:t>（</w:t>
      </w:r>
      <w:r>
        <w:rPr>
          <w:rFonts w:ascii="SimSun" w:hAnsi="SimSun" w:cs="SimSun" w:hint="eastAsia"/>
          <w:lang w:val="en-US" w:eastAsia="zh-CN"/>
        </w:rPr>
        <w:t>行动</w:t>
      </w:r>
      <w:r w:rsidRPr="00EB2950">
        <w:rPr>
          <w:rFonts w:ascii="SimSun" w:hAnsi="SimSun" w:cs="SimSun" w:hint="eastAsia"/>
          <w:lang w:val="en-US" w:eastAsia="zh-CN"/>
        </w:rPr>
        <w:t>目标9</w:t>
      </w:r>
      <w:r w:rsidR="0070764D">
        <w:rPr>
          <w:rFonts w:ascii="SimSun" w:hAnsi="SimSun" w:cs="SimSun" w:hint="eastAsia"/>
          <w:lang w:val="en-US" w:eastAsia="zh-CN"/>
        </w:rPr>
        <w:t>）</w:t>
      </w:r>
      <w:r w:rsidRPr="00EB2950">
        <w:rPr>
          <w:rFonts w:ascii="SimSun" w:hAnsi="SimSun" w:cs="SimSun" w:hint="eastAsia"/>
          <w:lang w:val="en-US" w:eastAsia="zh-CN"/>
        </w:rPr>
        <w:t>，因为基于自然的解决方案和基于生态系统的方法提供了与这些问题相关的共同利益。</w:t>
      </w:r>
    </w:p>
    <w:p w14:paraId="51EB5973" w14:textId="77777777" w:rsidR="007D6625" w:rsidRPr="001B55AF" w:rsidRDefault="007D6625" w:rsidP="00757376">
      <w:pPr>
        <w:pStyle w:val="Para3"/>
        <w:keepNext/>
        <w:numPr>
          <w:ilvl w:val="0"/>
          <w:numId w:val="0"/>
        </w:numPr>
        <w:suppressLineNumbers/>
        <w:tabs>
          <w:tab w:val="clear" w:pos="1980"/>
        </w:tabs>
        <w:suppressAutoHyphens/>
        <w:adjustRightInd w:val="0"/>
        <w:snapToGrid w:val="0"/>
        <w:spacing w:before="120" w:after="120" w:line="240" w:lineRule="atLeast"/>
        <w:rPr>
          <w:kern w:val="22"/>
          <w:szCs w:val="24"/>
          <w:u w:val="single"/>
          <w:lang w:eastAsia="zh-CN"/>
        </w:rPr>
      </w:pPr>
      <w:r w:rsidRPr="001B55AF">
        <w:rPr>
          <w:rFonts w:ascii="SimSun" w:hAnsi="SimSun" w:cs="SimSun" w:hint="eastAsia"/>
          <w:b/>
          <w:bCs/>
          <w:kern w:val="22"/>
          <w:szCs w:val="24"/>
          <w:lang w:eastAsia="zh-CN"/>
        </w:rPr>
        <w:t>享用绿色/蓝色空间的机会</w:t>
      </w:r>
      <w:r w:rsidRPr="001B55AF">
        <w:rPr>
          <w:rStyle w:val="FootnoteReference"/>
          <w:rFonts w:cstheme="minorHAnsi"/>
          <w:szCs w:val="24"/>
        </w:rPr>
        <w:footnoteReference w:id="158"/>
      </w:r>
    </w:p>
    <w:p w14:paraId="4CD38285" w14:textId="00E53465"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eastAsia="KaiTi"/>
          <w:kern w:val="22"/>
          <w:szCs w:val="24"/>
          <w:lang w:eastAsia="zh-CN"/>
        </w:rPr>
      </w:pPr>
      <w:r w:rsidRPr="001B55AF">
        <w:rPr>
          <w:rFonts w:eastAsia="KaiTi" w:hint="eastAsia"/>
          <w:b/>
          <w:bCs/>
          <w:kern w:val="22"/>
          <w:szCs w:val="24"/>
          <w:lang w:eastAsia="zh-CN"/>
        </w:rPr>
        <w:t>行动目标</w:t>
      </w:r>
      <w:r w:rsidRPr="001B55AF">
        <w:rPr>
          <w:rFonts w:eastAsia="KaiTi"/>
          <w:b/>
          <w:bCs/>
          <w:kern w:val="22"/>
          <w:szCs w:val="24"/>
          <w:lang w:eastAsia="zh-CN"/>
        </w:rPr>
        <w:t>11</w:t>
      </w:r>
      <w:r w:rsidRPr="001B55AF">
        <w:rPr>
          <w:rFonts w:eastAsia="KaiTi"/>
          <w:kern w:val="22"/>
          <w:szCs w:val="24"/>
          <w:lang w:eastAsia="zh-CN"/>
        </w:rPr>
        <w:t xml:space="preserve">. </w:t>
      </w:r>
      <w:r w:rsidR="00E71D9A">
        <w:rPr>
          <w:rFonts w:eastAsia="KaiTi"/>
          <w:kern w:val="22"/>
          <w:szCs w:val="24"/>
          <w:lang w:eastAsia="zh-CN"/>
        </w:rPr>
        <w:t xml:space="preserve"> </w:t>
      </w:r>
      <w:r w:rsidRPr="001B55AF">
        <w:rPr>
          <w:rFonts w:eastAsia="KaiTi" w:hint="eastAsia"/>
          <w:kern w:val="22"/>
          <w:szCs w:val="24"/>
          <w:lang w:eastAsia="zh-CN"/>
        </w:rPr>
        <w:t>到</w:t>
      </w:r>
      <w:r w:rsidRPr="001B55AF">
        <w:rPr>
          <w:rFonts w:eastAsia="KaiTi" w:hint="eastAsia"/>
          <w:kern w:val="22"/>
          <w:szCs w:val="24"/>
          <w:lang w:eastAsia="zh-CN"/>
        </w:rPr>
        <w:t>2030</w:t>
      </w:r>
      <w:r w:rsidRPr="001B55AF">
        <w:rPr>
          <w:rFonts w:eastAsia="KaiTi" w:hint="eastAsia"/>
          <w:kern w:val="22"/>
          <w:szCs w:val="24"/>
          <w:lang w:eastAsia="zh-CN"/>
        </w:rPr>
        <w:t>年增加生物多样性和绿色</w:t>
      </w:r>
      <w:r w:rsidRPr="001B55AF">
        <w:rPr>
          <w:rFonts w:eastAsia="KaiTi" w:hint="eastAsia"/>
          <w:kern w:val="22"/>
          <w:szCs w:val="24"/>
          <w:lang w:eastAsia="zh-CN"/>
        </w:rPr>
        <w:t>/</w:t>
      </w:r>
      <w:r w:rsidRPr="001B55AF">
        <w:rPr>
          <w:rFonts w:eastAsia="KaiTi" w:hint="eastAsia"/>
          <w:kern w:val="22"/>
          <w:szCs w:val="24"/>
          <w:lang w:eastAsia="zh-CN"/>
        </w:rPr>
        <w:t>蓝色空间给人类健康和福祉带来的好处，包括使能够享用此类空间的人口比例至少增加</w:t>
      </w:r>
      <w:r w:rsidRPr="001B55AF">
        <w:rPr>
          <w:rFonts w:eastAsia="KaiTi" w:hint="eastAsia"/>
          <w:kern w:val="22"/>
          <w:szCs w:val="24"/>
          <w:lang w:eastAsia="zh-CN"/>
        </w:rPr>
        <w:t>[100%]</w:t>
      </w:r>
      <w:r w:rsidRPr="001B55AF">
        <w:rPr>
          <w:rFonts w:eastAsia="KaiTi" w:hint="eastAsia"/>
          <w:kern w:val="22"/>
          <w:szCs w:val="24"/>
          <w:lang w:eastAsia="zh-CN"/>
        </w:rPr>
        <w:t>，尤其是造福城市居民。</w:t>
      </w:r>
    </w:p>
    <w:p w14:paraId="6942F7D0" w14:textId="7201052B" w:rsidR="007D6625" w:rsidRPr="001B55AF" w:rsidRDefault="00852271" w:rsidP="00852271">
      <w:pPr>
        <w:pStyle w:val="Para1"/>
        <w:rPr>
          <w:lang w:eastAsia="zh-CN"/>
        </w:rPr>
      </w:pPr>
      <w:r>
        <w:rPr>
          <w:rFonts w:hint="eastAsia"/>
          <w:lang w:val="en-US" w:eastAsia="zh-CN"/>
        </w:rPr>
        <w:t xml:space="preserve"> </w:t>
      </w:r>
      <w:r>
        <w:rPr>
          <w:lang w:val="en-US" w:eastAsia="zh-CN"/>
        </w:rPr>
        <w:t xml:space="preserve">  </w:t>
      </w:r>
      <w:r w:rsidR="007D6625" w:rsidRPr="001B55AF">
        <w:rPr>
          <w:rFonts w:hint="eastAsia"/>
          <w:lang w:val="en-US" w:eastAsia="zh-CN"/>
        </w:rPr>
        <w:t>绿色和蓝色空间</w:t>
      </w:r>
      <w:r w:rsidR="0070764D">
        <w:rPr>
          <w:rFonts w:hint="eastAsia"/>
          <w:lang w:val="en-US" w:eastAsia="zh-CN"/>
        </w:rPr>
        <w:t>（</w:t>
      </w:r>
      <w:r w:rsidR="007D6625" w:rsidRPr="001B55AF">
        <w:rPr>
          <w:rFonts w:hint="eastAsia"/>
          <w:lang w:val="en-US" w:eastAsia="zh-CN"/>
        </w:rPr>
        <w:t>即通常处于城市地区或是其附近的植被、内陆水域和沿海水域</w:t>
      </w:r>
      <w:r w:rsidR="0070764D">
        <w:rPr>
          <w:rFonts w:hint="eastAsia"/>
          <w:lang w:val="en-US" w:eastAsia="zh-CN"/>
        </w:rPr>
        <w:t>）</w:t>
      </w:r>
      <w:r w:rsidR="007D6625" w:rsidRPr="001B55AF">
        <w:rPr>
          <w:rFonts w:hint="eastAsia"/>
          <w:lang w:val="en-US" w:eastAsia="zh-CN"/>
        </w:rPr>
        <w:t>对人类身心健康</w:t>
      </w:r>
      <w:r w:rsidR="004C51E7">
        <w:rPr>
          <w:rFonts w:hint="eastAsia"/>
          <w:lang w:val="en-US" w:eastAsia="zh-CN"/>
        </w:rPr>
        <w:t>有许多</w:t>
      </w:r>
      <w:r w:rsidR="007D6625" w:rsidRPr="001B55AF">
        <w:rPr>
          <w:rFonts w:hint="eastAsia"/>
          <w:lang w:val="en-US" w:eastAsia="zh-CN"/>
        </w:rPr>
        <w:t>积极影响。</w:t>
      </w:r>
      <w:r w:rsidR="004C51E7">
        <w:rPr>
          <w:rStyle w:val="FootnoteReference"/>
          <w:lang w:val="en-US" w:eastAsia="zh-CN"/>
        </w:rPr>
        <w:footnoteReference w:id="159"/>
      </w:r>
      <w:r w:rsidR="004C51E7">
        <w:rPr>
          <w:rFonts w:hint="eastAsia"/>
          <w:lang w:val="en-US" w:eastAsia="zh-CN"/>
        </w:rPr>
        <w:t xml:space="preserve"> </w:t>
      </w:r>
      <w:r w:rsidR="007D6625" w:rsidRPr="001B55AF">
        <w:rPr>
          <w:rFonts w:hint="eastAsia"/>
          <w:lang w:val="en-US" w:eastAsia="zh-CN"/>
        </w:rPr>
        <w:t>COVID</w:t>
      </w:r>
      <w:r w:rsidR="007D6625" w:rsidRPr="001B55AF">
        <w:rPr>
          <w:lang w:val="en-US" w:eastAsia="zh-CN"/>
        </w:rPr>
        <w:t>-</w:t>
      </w:r>
      <w:r w:rsidR="007D6625" w:rsidRPr="001B55AF">
        <w:rPr>
          <w:rFonts w:hint="eastAsia"/>
          <w:lang w:val="en-US" w:eastAsia="zh-CN"/>
        </w:rPr>
        <w:t>19</w:t>
      </w:r>
      <w:r w:rsidR="007D6625" w:rsidRPr="001B55AF">
        <w:rPr>
          <w:rFonts w:hint="eastAsia"/>
          <w:lang w:val="en-US" w:eastAsia="zh-CN"/>
        </w:rPr>
        <w:t>大流行</w:t>
      </w:r>
      <w:r w:rsidR="004C51E7">
        <w:rPr>
          <w:rFonts w:hint="eastAsia"/>
          <w:lang w:val="en-US" w:eastAsia="zh-CN"/>
        </w:rPr>
        <w:t>再次</w:t>
      </w:r>
      <w:r w:rsidR="007D6625" w:rsidRPr="001B55AF">
        <w:rPr>
          <w:rFonts w:hint="eastAsia"/>
          <w:lang w:val="en-US" w:eastAsia="zh-CN"/>
        </w:rPr>
        <w:t>显示，城市自然</w:t>
      </w:r>
      <w:r w:rsidR="007D6625">
        <w:rPr>
          <w:rFonts w:hint="eastAsia"/>
          <w:lang w:val="en-US" w:eastAsia="zh-CN"/>
        </w:rPr>
        <w:t>地带</w:t>
      </w:r>
      <w:r w:rsidR="007D6625" w:rsidRPr="001B55AF">
        <w:rPr>
          <w:rFonts w:hint="eastAsia"/>
          <w:lang w:val="en-US" w:eastAsia="zh-CN"/>
        </w:rPr>
        <w:t>在提供抵御危机的能力方面发挥了至关重要的作用，疫情期间，进入城市和郊外绿色空间的机会一直是在人们遵守社交距离要求时支持其健康和福祉的重要因素。</w:t>
      </w:r>
      <w:r w:rsidR="004C51E7">
        <w:rPr>
          <w:rFonts w:hint="eastAsia"/>
          <w:lang w:val="en-US" w:eastAsia="zh-CN"/>
        </w:rPr>
        <w:t>例如前往公园的人数增加了。</w:t>
      </w:r>
      <w:r w:rsidR="00DE207B">
        <w:rPr>
          <w:rStyle w:val="FootnoteReference"/>
          <w:lang w:val="en-US" w:eastAsia="zh-CN"/>
        </w:rPr>
        <w:footnoteReference w:id="160"/>
      </w:r>
      <w:r w:rsidR="00DE207B">
        <w:rPr>
          <w:rFonts w:hint="eastAsia"/>
          <w:lang w:val="en-US" w:eastAsia="zh-CN"/>
        </w:rPr>
        <w:t xml:space="preserve"> </w:t>
      </w:r>
      <w:r w:rsidR="007D6625" w:rsidRPr="001B55AF">
        <w:rPr>
          <w:rFonts w:hint="eastAsia"/>
          <w:lang w:val="en-US" w:eastAsia="zh-CN"/>
        </w:rPr>
        <w:t>此外在许多地方，这些</w:t>
      </w:r>
      <w:r w:rsidR="007D6625">
        <w:rPr>
          <w:rFonts w:hint="eastAsia"/>
          <w:lang w:val="en-US" w:eastAsia="zh-CN"/>
        </w:rPr>
        <w:t>地带</w:t>
      </w:r>
      <w:r w:rsidR="007D6625" w:rsidRPr="001B55AF">
        <w:rPr>
          <w:rFonts w:hint="eastAsia"/>
          <w:lang w:val="en-US" w:eastAsia="zh-CN"/>
        </w:rPr>
        <w:t>还为人们提供了与自然的重要联系。如果在管理绿色和蓝色空间时顾及这些目标，这些空间可以为物种提供重要的生境，提供生态系统服务，帮助应对极端事件。</w:t>
      </w:r>
      <w:r w:rsidR="004C51E7">
        <w:rPr>
          <w:rStyle w:val="FootnoteReference"/>
          <w:lang w:val="en-US" w:eastAsia="zh-CN"/>
        </w:rPr>
        <w:footnoteReference w:id="161"/>
      </w:r>
      <w:r w:rsidR="007D6625" w:rsidRPr="001B55AF">
        <w:rPr>
          <w:lang w:eastAsia="zh-CN"/>
        </w:rPr>
        <w:t xml:space="preserve"> </w:t>
      </w:r>
    </w:p>
    <w:p w14:paraId="3612E2B8" w14:textId="596BBC39" w:rsidR="00DE207B" w:rsidRPr="00DE207B" w:rsidRDefault="007D6625" w:rsidP="00796B01">
      <w:pPr>
        <w:pStyle w:val="Para1"/>
        <w:tabs>
          <w:tab w:val="clear" w:pos="360"/>
        </w:tabs>
        <w:adjustRightInd w:val="0"/>
        <w:snapToGrid w:val="0"/>
        <w:spacing w:line="240" w:lineRule="atLeast"/>
        <w:rPr>
          <w:szCs w:val="24"/>
          <w:lang w:eastAsia="zh-CN"/>
        </w:rPr>
      </w:pPr>
      <w:r w:rsidRPr="00DE207B">
        <w:rPr>
          <w:rFonts w:ascii="SimSun" w:hAnsi="SimSun" w:cs="SimSun" w:hint="eastAsia"/>
          <w:kern w:val="22"/>
          <w:szCs w:val="24"/>
          <w:lang w:val="en-US" w:eastAsia="zh-CN"/>
        </w:rPr>
        <w:t>关于获得生物多样化绿色和蓝色空间的机会的信息有限。</w:t>
      </w:r>
      <w:r w:rsidRPr="00DE207B">
        <w:rPr>
          <w:rFonts w:hint="eastAsia"/>
          <w:kern w:val="22"/>
          <w:szCs w:val="24"/>
          <w:lang w:val="en-US" w:eastAsia="zh-CN"/>
        </w:rPr>
        <w:t xml:space="preserve"> 2019</w:t>
      </w:r>
      <w:r w:rsidRPr="00DE207B">
        <w:rPr>
          <w:rFonts w:ascii="SimSun" w:hAnsi="SimSun" w:cs="SimSun" w:hint="eastAsia"/>
          <w:kern w:val="22"/>
          <w:szCs w:val="24"/>
          <w:lang w:val="en-US" w:eastAsia="zh-CN"/>
        </w:rPr>
        <w:t>年，约</w:t>
      </w:r>
      <w:r w:rsidRPr="00DE207B">
        <w:rPr>
          <w:rFonts w:hint="eastAsia"/>
          <w:kern w:val="22"/>
          <w:szCs w:val="24"/>
          <w:lang w:val="en-US" w:eastAsia="zh-CN"/>
        </w:rPr>
        <w:t>47%</w:t>
      </w:r>
      <w:r w:rsidRPr="00DE207B">
        <w:rPr>
          <w:rFonts w:ascii="SimSun" w:hAnsi="SimSun" w:cs="SimSun" w:hint="eastAsia"/>
          <w:kern w:val="22"/>
          <w:szCs w:val="24"/>
          <w:lang w:val="en-US" w:eastAsia="zh-CN"/>
        </w:rPr>
        <w:t>的人生活在开放式公共空间周围</w:t>
      </w:r>
      <w:r w:rsidRPr="00DE207B">
        <w:rPr>
          <w:rFonts w:hint="eastAsia"/>
          <w:kern w:val="22"/>
          <w:szCs w:val="24"/>
          <w:lang w:val="en-US" w:eastAsia="zh-CN"/>
        </w:rPr>
        <w:t>400</w:t>
      </w:r>
      <w:r w:rsidRPr="00DE207B">
        <w:rPr>
          <w:rFonts w:ascii="SimSun" w:hAnsi="SimSun" w:cs="SimSun" w:hint="eastAsia"/>
          <w:kern w:val="22"/>
          <w:szCs w:val="24"/>
          <w:lang w:val="en-US" w:eastAsia="zh-CN"/>
        </w:rPr>
        <w:t>米范围内，但区域差异很大。</w:t>
      </w:r>
      <w:r w:rsidRPr="00367457">
        <w:rPr>
          <w:kern w:val="22"/>
          <w:sz w:val="22"/>
          <w:szCs w:val="22"/>
          <w:vertAlign w:val="superscript"/>
          <w:lang w:val="fr-CA"/>
        </w:rPr>
        <w:footnoteReference w:id="162"/>
      </w:r>
      <w:r w:rsidRPr="00DE207B">
        <w:rPr>
          <w:rFonts w:hint="eastAsia"/>
          <w:kern w:val="22"/>
          <w:szCs w:val="24"/>
          <w:lang w:val="en-US" w:eastAsia="zh-CN"/>
        </w:rPr>
        <w:t xml:space="preserve"> </w:t>
      </w:r>
      <w:r w:rsidRPr="00DE207B">
        <w:rPr>
          <w:rFonts w:ascii="SimSun" w:hAnsi="SimSun" w:cs="SimSun" w:hint="eastAsia"/>
          <w:kern w:val="22"/>
          <w:szCs w:val="24"/>
          <w:lang w:val="en-US" w:eastAsia="zh-CN"/>
        </w:rPr>
        <w:t>这些空间包括所有可供公众使用的地方，包括各种广场、街道以及公园和休闲区域；许多这样的地带可能对生物多样性没有什么价值。</w:t>
      </w:r>
      <w:r w:rsidRPr="00DE207B">
        <w:rPr>
          <w:rFonts w:ascii="SimSun" w:hAnsi="SimSun" w:cs="SimSun" w:hint="eastAsia"/>
          <w:szCs w:val="24"/>
          <w:lang w:val="en-US" w:eastAsia="zh-CN"/>
        </w:rPr>
        <w:t>尽管所有人都需要机会来享用绿色和蓝色空间以维持身心健康，但城市居民享用此类空间的机会通常比较有限。</w:t>
      </w:r>
      <w:r w:rsidR="004C51E7" w:rsidRPr="00DE207B">
        <w:rPr>
          <w:rFonts w:ascii="SimSun" w:hAnsi="SimSun" w:cs="SimSun" w:hint="eastAsia"/>
          <w:szCs w:val="24"/>
          <w:lang w:val="en-US" w:eastAsia="zh-CN"/>
        </w:rPr>
        <w:t>此外，在经济上和/或社会上被边缘化的群体进入这些空间的机会往往更加有限。</w:t>
      </w:r>
      <w:r w:rsidR="004C51E7">
        <w:rPr>
          <w:rStyle w:val="FootnoteReference"/>
          <w:rFonts w:cs="SimSun"/>
          <w:szCs w:val="24"/>
          <w:lang w:val="en-US" w:eastAsia="zh-CN"/>
        </w:rPr>
        <w:footnoteReference w:id="163"/>
      </w:r>
      <w:r w:rsidR="004C51E7" w:rsidRPr="00DE207B">
        <w:rPr>
          <w:rFonts w:ascii="SimSun" w:hAnsi="SimSun" w:cs="SimSun" w:hint="eastAsia"/>
          <w:szCs w:val="24"/>
          <w:lang w:val="en-US" w:eastAsia="zh-CN"/>
        </w:rPr>
        <w:t xml:space="preserve"> </w:t>
      </w:r>
      <w:r w:rsidRPr="00DE207B">
        <w:rPr>
          <w:rFonts w:ascii="SimSun" w:hAnsi="SimSun" w:cs="SimSun" w:hint="eastAsia"/>
          <w:szCs w:val="24"/>
          <w:lang w:val="en-US" w:eastAsia="zh-CN"/>
        </w:rPr>
        <w:t>因此，为实现</w:t>
      </w:r>
      <w:r w:rsidR="00042EE0" w:rsidRPr="00DE207B">
        <w:rPr>
          <w:rFonts w:ascii="SimSun" w:hAnsi="SimSun" w:cs="SimSun" w:hint="eastAsia"/>
          <w:szCs w:val="24"/>
          <w:lang w:val="en-US" w:eastAsia="zh-CN"/>
        </w:rPr>
        <w:t>本</w:t>
      </w:r>
      <w:r w:rsidRPr="00DE207B">
        <w:rPr>
          <w:rFonts w:ascii="SimSun" w:hAnsi="SimSun" w:cs="SimSun" w:hint="eastAsia"/>
          <w:szCs w:val="24"/>
          <w:lang w:val="en-US" w:eastAsia="zh-CN"/>
        </w:rPr>
        <w:t>行动目标所采取的行动应特别注意城市居民。</w:t>
      </w:r>
    </w:p>
    <w:p w14:paraId="65EBB15E" w14:textId="05238A8A" w:rsidR="007D6625" w:rsidRPr="001B55AF" w:rsidRDefault="007D6625" w:rsidP="00757376">
      <w:pPr>
        <w:pStyle w:val="Para1"/>
        <w:tabs>
          <w:tab w:val="clear" w:pos="360"/>
        </w:tabs>
        <w:adjustRightInd w:val="0"/>
        <w:snapToGrid w:val="0"/>
        <w:spacing w:line="240" w:lineRule="atLeast"/>
        <w:rPr>
          <w:szCs w:val="24"/>
          <w:lang w:eastAsia="zh-CN"/>
        </w:rPr>
      </w:pPr>
      <w:r w:rsidRPr="001B55AF">
        <w:rPr>
          <w:rFonts w:ascii="SimSun" w:hAnsi="SimSun" w:cs="SimSun" w:hint="eastAsia"/>
          <w:szCs w:val="24"/>
          <w:lang w:val="en-US" w:eastAsia="zh-CN"/>
        </w:rPr>
        <w:lastRenderedPageBreak/>
        <w:t>可以通过创建绿色和蓝色空间和</w:t>
      </w:r>
      <w:r w:rsidRPr="001B55AF">
        <w:rPr>
          <w:rFonts w:hint="eastAsia"/>
          <w:szCs w:val="24"/>
          <w:lang w:val="en-US" w:eastAsia="zh-CN"/>
        </w:rPr>
        <w:t>/</w:t>
      </w:r>
      <w:r w:rsidRPr="001B55AF">
        <w:rPr>
          <w:rFonts w:ascii="SimSun" w:hAnsi="SimSun" w:cs="SimSun" w:hint="eastAsia"/>
          <w:szCs w:val="24"/>
          <w:lang w:val="en-US" w:eastAsia="zh-CN"/>
        </w:rPr>
        <w:t>或增加访问这些空间的渠道来增加享用机会。从这个意义上讲，应该考虑有关城市环境与其他</w:t>
      </w:r>
      <w:r>
        <w:rPr>
          <w:rFonts w:ascii="SimSun" w:hAnsi="SimSun" w:cs="SimSun" w:hint="eastAsia"/>
          <w:szCs w:val="24"/>
          <w:lang w:val="en-US" w:eastAsia="zh-CN"/>
        </w:rPr>
        <w:t>地区</w:t>
      </w:r>
      <w:r w:rsidRPr="001B55AF">
        <w:rPr>
          <w:rFonts w:ascii="SimSun" w:hAnsi="SimSun" w:cs="SimSun" w:hint="eastAsia"/>
          <w:szCs w:val="24"/>
          <w:lang w:val="en-US" w:eastAsia="zh-CN"/>
        </w:rPr>
        <w:t>之间的相互联系的问题。为实现</w:t>
      </w:r>
      <w:r w:rsidR="00042EE0">
        <w:rPr>
          <w:rFonts w:ascii="SimSun" w:hAnsi="SimSun" w:cs="SimSun" w:hint="eastAsia"/>
          <w:szCs w:val="24"/>
          <w:lang w:val="en-US" w:eastAsia="zh-CN"/>
        </w:rPr>
        <w:t>本</w:t>
      </w:r>
      <w:r w:rsidRPr="001B55AF">
        <w:rPr>
          <w:rFonts w:ascii="SimSun" w:hAnsi="SimSun" w:cs="SimSun" w:hint="eastAsia"/>
          <w:szCs w:val="24"/>
          <w:lang w:val="en-US" w:eastAsia="zh-CN"/>
        </w:rPr>
        <w:t>行动目标所采取的行动可能需要城市和其他地方政府的直接参与，因为这些实体通常承担着规划和建设城市环境的任务。为实现</w:t>
      </w:r>
      <w:r w:rsidR="00042EE0">
        <w:rPr>
          <w:rFonts w:ascii="SimSun" w:hAnsi="SimSun" w:cs="SimSun" w:hint="eastAsia"/>
          <w:szCs w:val="24"/>
          <w:lang w:val="en-US" w:eastAsia="zh-CN"/>
        </w:rPr>
        <w:t>本</w:t>
      </w:r>
      <w:r w:rsidRPr="001B55AF">
        <w:rPr>
          <w:rFonts w:ascii="SimSun" w:hAnsi="SimSun" w:cs="SimSun" w:hint="eastAsia"/>
          <w:szCs w:val="24"/>
          <w:lang w:val="en-US" w:eastAsia="zh-CN"/>
        </w:rPr>
        <w:t>行动目标所采取的行动还可以有助于实现与土地和海洋的使用变化和恢复有关的拟议目标</w:t>
      </w:r>
      <w:r w:rsidR="0070764D">
        <w:rPr>
          <w:rFonts w:ascii="SimSun" w:hAnsi="SimSun" w:cs="SimSun" w:hint="eastAsia"/>
          <w:szCs w:val="24"/>
          <w:lang w:val="en-US" w:eastAsia="zh-CN"/>
        </w:rPr>
        <w:t>（</w:t>
      </w:r>
      <w:r w:rsidRPr="001B55AF">
        <w:rPr>
          <w:rFonts w:ascii="SimSun" w:hAnsi="SimSun" w:cs="SimSun" w:hint="eastAsia"/>
          <w:szCs w:val="24"/>
          <w:lang w:val="en-US" w:eastAsia="zh-CN"/>
        </w:rPr>
        <w:t>行动目标</w:t>
      </w:r>
      <w:r w:rsidRPr="001B55AF">
        <w:rPr>
          <w:rFonts w:hint="eastAsia"/>
          <w:szCs w:val="24"/>
          <w:lang w:val="en-US" w:eastAsia="zh-CN"/>
        </w:rPr>
        <w:t>1</w:t>
      </w:r>
      <w:r w:rsidR="0070764D">
        <w:rPr>
          <w:rFonts w:ascii="SimSun" w:hAnsi="SimSun" w:cs="SimSun" w:hint="eastAsia"/>
          <w:szCs w:val="24"/>
          <w:lang w:val="en-US" w:eastAsia="zh-CN"/>
        </w:rPr>
        <w:t>）</w:t>
      </w:r>
      <w:r w:rsidRPr="001B55AF">
        <w:rPr>
          <w:rFonts w:ascii="SimSun" w:hAnsi="SimSun" w:cs="SimSun" w:hint="eastAsia"/>
          <w:szCs w:val="24"/>
          <w:lang w:val="en-US" w:eastAsia="zh-CN"/>
        </w:rPr>
        <w:t>以及与保护区和其他有效的区域保护措施有关的拟议行动目标</w:t>
      </w:r>
      <w:r w:rsidR="0070764D">
        <w:rPr>
          <w:rFonts w:ascii="SimSun" w:hAnsi="SimSun" w:cs="SimSun" w:hint="eastAsia"/>
          <w:szCs w:val="24"/>
          <w:lang w:val="en-US" w:eastAsia="zh-CN"/>
        </w:rPr>
        <w:t>（</w:t>
      </w:r>
      <w:r w:rsidRPr="001B55AF">
        <w:rPr>
          <w:rFonts w:ascii="SimSun" w:hAnsi="SimSun" w:cs="SimSun" w:hint="eastAsia"/>
          <w:szCs w:val="24"/>
          <w:lang w:val="en-US" w:eastAsia="zh-CN"/>
        </w:rPr>
        <w:t>行动目标</w:t>
      </w:r>
      <w:r w:rsidRPr="001B55AF">
        <w:rPr>
          <w:rFonts w:hint="eastAsia"/>
          <w:szCs w:val="24"/>
          <w:lang w:val="en-US" w:eastAsia="zh-CN"/>
        </w:rPr>
        <w:t>2</w:t>
      </w:r>
      <w:r w:rsidR="0070764D">
        <w:rPr>
          <w:rFonts w:ascii="SimSun" w:hAnsi="SimSun" w:cs="SimSun" w:hint="eastAsia"/>
          <w:szCs w:val="24"/>
          <w:lang w:val="en-US" w:eastAsia="zh-CN"/>
        </w:rPr>
        <w:t>）</w:t>
      </w:r>
      <w:r w:rsidRPr="001B55AF">
        <w:rPr>
          <w:rFonts w:ascii="SimSun" w:hAnsi="SimSun" w:cs="SimSun" w:hint="eastAsia"/>
          <w:szCs w:val="24"/>
          <w:lang w:val="en-US" w:eastAsia="zh-CN"/>
        </w:rPr>
        <w:t>。</w:t>
      </w:r>
      <w:r w:rsidR="00DE207B">
        <w:rPr>
          <w:rFonts w:ascii="SimSun" w:hAnsi="SimSun" w:cs="SimSun" w:hint="eastAsia"/>
          <w:szCs w:val="24"/>
          <w:lang w:val="en-US" w:eastAsia="zh-CN"/>
        </w:rPr>
        <w:t>为实现本行动</w:t>
      </w:r>
      <w:r w:rsidR="00DE207B" w:rsidRPr="00DE207B">
        <w:rPr>
          <w:rFonts w:ascii="SimSun" w:hAnsi="SimSun" w:cs="SimSun" w:hint="eastAsia"/>
          <w:szCs w:val="24"/>
          <w:lang w:val="en-US" w:eastAsia="zh-CN"/>
        </w:rPr>
        <w:t>目标</w:t>
      </w:r>
      <w:r w:rsidR="00DE207B">
        <w:rPr>
          <w:rFonts w:ascii="SimSun" w:hAnsi="SimSun" w:cs="SimSun" w:hint="eastAsia"/>
          <w:szCs w:val="24"/>
          <w:lang w:val="en-US" w:eastAsia="zh-CN"/>
        </w:rPr>
        <w:t>而采取的措施</w:t>
      </w:r>
      <w:r w:rsidR="00DE207B" w:rsidRPr="00DE207B">
        <w:rPr>
          <w:rFonts w:ascii="SimSun" w:hAnsi="SimSun" w:cs="SimSun" w:hint="eastAsia"/>
          <w:szCs w:val="24"/>
          <w:lang w:val="en-US" w:eastAsia="zh-CN"/>
        </w:rPr>
        <w:t>也有助于实现拟议</w:t>
      </w:r>
      <w:r w:rsidR="00DE207B">
        <w:rPr>
          <w:rFonts w:ascii="SimSun" w:hAnsi="SimSun" w:cs="SimSun" w:hint="eastAsia"/>
          <w:szCs w:val="24"/>
          <w:lang w:val="en-US" w:eastAsia="zh-CN"/>
        </w:rPr>
        <w:t>行动</w:t>
      </w:r>
      <w:r w:rsidR="00DE207B" w:rsidRPr="00DE207B">
        <w:rPr>
          <w:rFonts w:ascii="SimSun" w:hAnsi="SimSun" w:cs="SimSun" w:hint="eastAsia"/>
          <w:szCs w:val="24"/>
          <w:lang w:val="en-US" w:eastAsia="zh-CN"/>
        </w:rPr>
        <w:t>目标7和10，因为绿色和蓝色空间也被用作应对不同社会挑战的基于自然的解决方案。此外，为实现</w:t>
      </w:r>
      <w:r w:rsidR="00DE207B">
        <w:rPr>
          <w:rFonts w:ascii="SimSun" w:hAnsi="SimSun" w:cs="SimSun" w:hint="eastAsia"/>
          <w:szCs w:val="24"/>
          <w:lang w:val="en-US" w:eastAsia="zh-CN"/>
        </w:rPr>
        <w:t>本行动</w:t>
      </w:r>
      <w:r w:rsidR="00DE207B" w:rsidRPr="00DE207B">
        <w:rPr>
          <w:rFonts w:ascii="SimSun" w:hAnsi="SimSun" w:cs="SimSun" w:hint="eastAsia"/>
          <w:szCs w:val="24"/>
          <w:lang w:val="en-US" w:eastAsia="zh-CN"/>
        </w:rPr>
        <w:t>目标而采取的</w:t>
      </w:r>
      <w:r w:rsidR="00DE207B">
        <w:rPr>
          <w:rFonts w:ascii="SimSun" w:hAnsi="SimSun" w:cs="SimSun" w:hint="eastAsia"/>
          <w:szCs w:val="24"/>
          <w:lang w:val="en-US" w:eastAsia="zh-CN"/>
        </w:rPr>
        <w:t>措施</w:t>
      </w:r>
      <w:r w:rsidR="00DE207B" w:rsidRPr="00DE207B">
        <w:rPr>
          <w:rFonts w:ascii="SimSun" w:hAnsi="SimSun" w:cs="SimSun" w:hint="eastAsia"/>
          <w:szCs w:val="24"/>
          <w:lang w:val="en-US" w:eastAsia="zh-CN"/>
        </w:rPr>
        <w:t>也有助于实现拟议</w:t>
      </w:r>
      <w:r w:rsidR="00DE207B">
        <w:rPr>
          <w:rFonts w:ascii="SimSun" w:hAnsi="SimSun" w:cs="SimSun" w:hint="eastAsia"/>
          <w:szCs w:val="24"/>
          <w:lang w:val="en-US" w:eastAsia="zh-CN"/>
        </w:rPr>
        <w:t>长期</w:t>
      </w:r>
      <w:r w:rsidR="00DE207B" w:rsidRPr="00DE207B">
        <w:rPr>
          <w:rFonts w:ascii="SimSun" w:hAnsi="SimSun" w:cs="SimSun" w:hint="eastAsia"/>
          <w:szCs w:val="24"/>
          <w:lang w:val="en-US" w:eastAsia="zh-CN"/>
        </w:rPr>
        <w:t>目标A，因为绿色和蓝色空间有助于改善生境范围、连通性和质量。</w:t>
      </w:r>
      <w:r w:rsidRPr="001B55AF">
        <w:rPr>
          <w:szCs w:val="24"/>
          <w:lang w:eastAsia="zh-CN"/>
        </w:rPr>
        <w:t xml:space="preserve"> </w:t>
      </w:r>
    </w:p>
    <w:p w14:paraId="1E004A67" w14:textId="77777777"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kern w:val="22"/>
          <w:szCs w:val="24"/>
          <w:u w:val="single"/>
          <w:lang w:eastAsia="zh-CN"/>
        </w:rPr>
      </w:pPr>
      <w:r w:rsidRPr="001B55AF">
        <w:rPr>
          <w:rFonts w:ascii="SimSun" w:hAnsi="SimSun" w:cs="SimSun" w:hint="eastAsia"/>
          <w:b/>
          <w:bCs/>
          <w:kern w:val="22"/>
          <w:szCs w:val="24"/>
          <w:lang w:eastAsia="zh-CN"/>
        </w:rPr>
        <w:t>获取和惠益分享</w:t>
      </w:r>
      <w:r w:rsidRPr="001B55AF">
        <w:rPr>
          <w:rStyle w:val="FootnoteReference"/>
          <w:kern w:val="22"/>
          <w:szCs w:val="24"/>
        </w:rPr>
        <w:footnoteReference w:id="164"/>
      </w:r>
    </w:p>
    <w:p w14:paraId="0C331070" w14:textId="3F502697"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eastAsia="KaiTi"/>
          <w:kern w:val="22"/>
          <w:szCs w:val="24"/>
          <w:lang w:eastAsia="zh-CN"/>
        </w:rPr>
      </w:pPr>
      <w:r w:rsidRPr="001B55AF">
        <w:rPr>
          <w:rFonts w:eastAsia="KaiTi" w:hint="eastAsia"/>
          <w:b/>
          <w:bCs/>
          <w:kern w:val="22"/>
          <w:szCs w:val="24"/>
          <w:lang w:eastAsia="zh-CN"/>
        </w:rPr>
        <w:t>行动目标</w:t>
      </w:r>
      <w:r w:rsidRPr="001B55AF">
        <w:rPr>
          <w:rFonts w:eastAsia="KaiTi"/>
          <w:b/>
          <w:bCs/>
          <w:kern w:val="22"/>
          <w:szCs w:val="24"/>
          <w:lang w:eastAsia="zh-CN"/>
        </w:rPr>
        <w:t>12</w:t>
      </w:r>
      <w:r w:rsidRPr="001B55AF">
        <w:rPr>
          <w:rFonts w:eastAsia="KaiTi"/>
          <w:kern w:val="22"/>
          <w:szCs w:val="24"/>
          <w:lang w:eastAsia="zh-CN"/>
        </w:rPr>
        <w:t xml:space="preserve">. </w:t>
      </w:r>
      <w:r w:rsidR="00E71D9A">
        <w:rPr>
          <w:rFonts w:eastAsia="KaiTi"/>
          <w:kern w:val="22"/>
          <w:szCs w:val="24"/>
          <w:lang w:eastAsia="zh-CN"/>
        </w:rPr>
        <w:t xml:space="preserve"> </w:t>
      </w:r>
      <w:r w:rsidRPr="001B55AF">
        <w:rPr>
          <w:rFonts w:eastAsia="KaiTi" w:hint="eastAsia"/>
          <w:kern w:val="22"/>
          <w:szCs w:val="24"/>
          <w:lang w:eastAsia="zh-CN"/>
        </w:rPr>
        <w:t>到</w:t>
      </w:r>
      <w:r w:rsidRPr="001B55AF">
        <w:rPr>
          <w:rFonts w:eastAsia="KaiTi" w:hint="eastAsia"/>
          <w:kern w:val="22"/>
          <w:szCs w:val="24"/>
          <w:lang w:eastAsia="zh-CN"/>
        </w:rPr>
        <w:t>2030</w:t>
      </w:r>
      <w:r w:rsidRPr="001B55AF">
        <w:rPr>
          <w:rFonts w:eastAsia="KaiTi" w:hint="eastAsia"/>
          <w:kern w:val="22"/>
          <w:szCs w:val="24"/>
          <w:lang w:eastAsia="zh-CN"/>
        </w:rPr>
        <w:t>年，通过确保获取以及公正和公平分享利用遗传资源和相关传统知识所产生的惠益，使所分享的生物多样性保护和可持续利用惠益增加</w:t>
      </w:r>
      <w:r w:rsidRPr="001B55AF">
        <w:rPr>
          <w:rFonts w:eastAsia="KaiTi" w:hint="eastAsia"/>
          <w:kern w:val="22"/>
          <w:szCs w:val="24"/>
          <w:lang w:eastAsia="zh-CN"/>
        </w:rPr>
        <w:t>[X]</w:t>
      </w:r>
    </w:p>
    <w:p w14:paraId="1E0A42F3" w14:textId="5E991D6B" w:rsidR="007D6625" w:rsidRPr="00C6663D" w:rsidRDefault="007D6625" w:rsidP="00757376">
      <w:pPr>
        <w:pStyle w:val="Para1"/>
        <w:tabs>
          <w:tab w:val="clear" w:pos="360"/>
        </w:tabs>
        <w:adjustRightInd w:val="0"/>
        <w:snapToGrid w:val="0"/>
        <w:spacing w:line="240" w:lineRule="atLeast"/>
        <w:rPr>
          <w:kern w:val="22"/>
          <w:szCs w:val="24"/>
          <w:lang w:eastAsia="zh-CN"/>
        </w:rPr>
      </w:pPr>
      <w:r w:rsidRPr="00C6663D">
        <w:rPr>
          <w:rFonts w:ascii="SimSun" w:hAnsi="SimSun" w:cs="SimSun" w:hint="eastAsia"/>
          <w:kern w:val="22"/>
          <w:szCs w:val="24"/>
          <w:lang w:val="en-US" w:eastAsia="zh-CN"/>
        </w:rPr>
        <w:t>公正和公平</w:t>
      </w:r>
      <w:r w:rsidR="00C6663D">
        <w:rPr>
          <w:rFonts w:ascii="SimSun" w:hAnsi="SimSun" w:cs="SimSun" w:hint="eastAsia"/>
          <w:kern w:val="22"/>
          <w:szCs w:val="24"/>
          <w:lang w:val="en-US" w:eastAsia="zh-CN"/>
        </w:rPr>
        <w:t>分享</w:t>
      </w:r>
      <w:r w:rsidRPr="00C6663D">
        <w:rPr>
          <w:rFonts w:ascii="SimSun" w:hAnsi="SimSun" w:cs="SimSun" w:hint="eastAsia"/>
          <w:kern w:val="22"/>
          <w:szCs w:val="24"/>
          <w:lang w:val="en-US" w:eastAsia="zh-CN"/>
        </w:rPr>
        <w:t>利用遗传资源所产生的惠益是《生物多样性公约》的三个目标之一，并得到《名古屋议定书》的进一步支持。分享利用遗传资源所带来的惠益使人们有动机保护和可持续利用生物多样性，并有助于建立更加公正和公平的经济来支持可持续发展。</w:t>
      </w:r>
      <w:r w:rsidR="00C6663D" w:rsidRPr="00C6663D">
        <w:rPr>
          <w:rFonts w:ascii="SimSun" w:hAnsi="SimSun" w:cs="SimSun" w:hint="eastAsia"/>
          <w:kern w:val="22"/>
          <w:szCs w:val="24"/>
          <w:lang w:val="en-US" w:eastAsia="zh-CN"/>
        </w:rPr>
        <w:t>此外，《名古屋议定书》第9条指出，缔约方应鼓励使用者和提供者将利用遗传资源所产生的惠益用于保护生物多样性和可持续利用其组成部分</w:t>
      </w:r>
      <w:r w:rsidR="00C6663D">
        <w:rPr>
          <w:rFonts w:ascii="SimSun" w:hAnsi="SimSun" w:cs="SimSun" w:hint="eastAsia"/>
          <w:kern w:val="22"/>
          <w:szCs w:val="24"/>
          <w:lang w:val="en-US" w:eastAsia="zh-CN"/>
        </w:rPr>
        <w:t>。本</w:t>
      </w:r>
      <w:r w:rsidRPr="00C6663D">
        <w:rPr>
          <w:rFonts w:ascii="SimSun" w:hAnsi="SimSun" w:cs="SimSun" w:hint="eastAsia"/>
          <w:kern w:val="22"/>
          <w:szCs w:val="24"/>
          <w:lang w:val="en-US" w:eastAsia="zh-CN"/>
        </w:rPr>
        <w:t>拟议行动目标与</w:t>
      </w:r>
      <w:r w:rsidRPr="00C6663D">
        <w:rPr>
          <w:rFonts w:hint="eastAsia"/>
          <w:kern w:val="22"/>
          <w:szCs w:val="24"/>
          <w:lang w:val="en-US" w:eastAsia="zh-CN"/>
        </w:rPr>
        <w:t>2020</w:t>
      </w:r>
      <w:r w:rsidRPr="00C6663D">
        <w:rPr>
          <w:rFonts w:ascii="SimSun" w:hAnsi="SimSun" w:cs="SimSun" w:hint="eastAsia"/>
          <w:kern w:val="22"/>
          <w:szCs w:val="24"/>
          <w:lang w:val="en-US" w:eastAsia="zh-CN"/>
        </w:rPr>
        <w:t>年后全球生物多样性框架的拟议长期目标</w:t>
      </w:r>
      <w:r w:rsidRPr="00C6663D">
        <w:rPr>
          <w:rFonts w:hint="eastAsia"/>
          <w:kern w:val="22"/>
          <w:szCs w:val="24"/>
          <w:lang w:val="en-US" w:eastAsia="zh-CN"/>
        </w:rPr>
        <w:t>C</w:t>
      </w:r>
      <w:r w:rsidRPr="00C6663D">
        <w:rPr>
          <w:rFonts w:ascii="SimSun" w:hAnsi="SimSun" w:cs="SimSun" w:hint="eastAsia"/>
          <w:kern w:val="22"/>
          <w:szCs w:val="24"/>
          <w:lang w:val="en-US" w:eastAsia="zh-CN"/>
        </w:rPr>
        <w:t>直接相关。</w:t>
      </w:r>
    </w:p>
    <w:p w14:paraId="4330BB7D" w14:textId="143C55E1" w:rsidR="00DE75F6" w:rsidRPr="00DE75F6" w:rsidRDefault="007D6625" w:rsidP="00DE75F6">
      <w:pPr>
        <w:pStyle w:val="Para1"/>
        <w:tabs>
          <w:tab w:val="clear" w:pos="360"/>
        </w:tabs>
        <w:adjustRightInd w:val="0"/>
        <w:snapToGrid w:val="0"/>
        <w:spacing w:line="240" w:lineRule="atLeast"/>
        <w:rPr>
          <w:rFonts w:ascii="SimSun" w:hAnsi="SimSun" w:cs="SimSun"/>
          <w:kern w:val="22"/>
          <w:szCs w:val="24"/>
          <w:lang w:val="en-US" w:eastAsia="zh-CN"/>
        </w:rPr>
      </w:pPr>
      <w:r w:rsidRPr="00DE75F6">
        <w:rPr>
          <w:rFonts w:ascii="SimSun" w:hAnsi="SimSun" w:cs="SimSun" w:hint="eastAsia"/>
          <w:kern w:val="22"/>
          <w:szCs w:val="24"/>
          <w:lang w:val="en-US" w:eastAsia="zh-CN"/>
        </w:rPr>
        <w:t>为实现</w:t>
      </w:r>
      <w:r w:rsidR="00042EE0" w:rsidRPr="00DE75F6">
        <w:rPr>
          <w:rFonts w:ascii="SimSun" w:hAnsi="SimSun" w:cs="SimSun" w:hint="eastAsia"/>
          <w:kern w:val="22"/>
          <w:szCs w:val="24"/>
          <w:lang w:val="en-US" w:eastAsia="zh-CN"/>
        </w:rPr>
        <w:t>本</w:t>
      </w:r>
      <w:r w:rsidRPr="00DE75F6">
        <w:rPr>
          <w:rFonts w:ascii="SimSun" w:hAnsi="SimSun" w:cs="SimSun" w:hint="eastAsia"/>
          <w:kern w:val="22"/>
          <w:szCs w:val="24"/>
          <w:lang w:val="en-US" w:eastAsia="zh-CN"/>
        </w:rPr>
        <w:t>行动目标所需要采取的主要行动是那些提供和使用遗传资源</w:t>
      </w:r>
      <w:r w:rsidR="00C6663D" w:rsidRPr="00DE75F6">
        <w:rPr>
          <w:rFonts w:ascii="SimSun" w:hAnsi="SimSun" w:cs="SimSun" w:hint="eastAsia"/>
          <w:kern w:val="22"/>
          <w:szCs w:val="24"/>
          <w:lang w:val="en-US" w:eastAsia="zh-CN"/>
        </w:rPr>
        <w:t>和相关传统知识</w:t>
      </w:r>
      <w:r w:rsidRPr="00DE75F6">
        <w:rPr>
          <w:rFonts w:ascii="SimSun" w:hAnsi="SimSun" w:cs="SimSun" w:hint="eastAsia"/>
          <w:kern w:val="22"/>
          <w:szCs w:val="24"/>
          <w:lang w:val="en-US" w:eastAsia="zh-CN"/>
        </w:rPr>
        <w:t>的国家为遗传资源的获取和惠益分享制定适当措施并确保落实此类措施</w:t>
      </w:r>
      <w:r w:rsidR="00C6663D" w:rsidRPr="00DE75F6">
        <w:rPr>
          <w:rFonts w:ascii="SimSun" w:hAnsi="SimSun" w:cs="SimSun" w:hint="eastAsia"/>
          <w:kern w:val="22"/>
          <w:szCs w:val="24"/>
          <w:lang w:val="en-US" w:eastAsia="zh-CN"/>
        </w:rPr>
        <w:t>，以便进一步支持惠益分享</w:t>
      </w:r>
      <w:r w:rsidRPr="00DE75F6">
        <w:rPr>
          <w:rFonts w:ascii="SimSun" w:hAnsi="SimSun" w:cs="SimSun" w:hint="eastAsia"/>
          <w:kern w:val="22"/>
          <w:szCs w:val="24"/>
          <w:lang w:val="en-US" w:eastAsia="zh-CN"/>
        </w:rPr>
        <w:t>。关于在《名古屋议定书》范围内所采取措施的信息很多。例如，许多国家制定了获取和惠益分享措施</w:t>
      </w:r>
      <w:r w:rsidR="0070764D">
        <w:rPr>
          <w:rFonts w:ascii="SimSun" w:hAnsi="SimSun" w:cs="SimSun" w:hint="eastAsia"/>
          <w:kern w:val="22"/>
          <w:szCs w:val="24"/>
          <w:lang w:val="en-US" w:eastAsia="zh-CN"/>
        </w:rPr>
        <w:t>（</w:t>
      </w:r>
      <w:r w:rsidRPr="00DE75F6">
        <w:rPr>
          <w:rFonts w:ascii="SimSun" w:hAnsi="SimSun" w:cs="SimSun" w:hint="eastAsia"/>
          <w:kern w:val="22"/>
          <w:szCs w:val="24"/>
          <w:lang w:val="en-US" w:eastAsia="zh-CN"/>
        </w:rPr>
        <w:t>《名古屋议定书》的96个缔约方和24个非缔约方</w:t>
      </w:r>
      <w:r w:rsidR="0070764D">
        <w:rPr>
          <w:rFonts w:ascii="SimSun" w:hAnsi="SimSun" w:cs="SimSun" w:hint="eastAsia"/>
          <w:kern w:val="22"/>
          <w:szCs w:val="24"/>
          <w:lang w:val="en-US" w:eastAsia="zh-CN"/>
        </w:rPr>
        <w:t>）</w:t>
      </w:r>
      <w:r w:rsidRPr="00DE75F6">
        <w:rPr>
          <w:rFonts w:ascii="SimSun" w:hAnsi="SimSun" w:cs="SimSun" w:hint="eastAsia"/>
          <w:kern w:val="22"/>
          <w:szCs w:val="24"/>
          <w:lang w:val="en-US" w:eastAsia="zh-CN"/>
        </w:rPr>
        <w:t>，建立了一个或多个国家主管部门</w:t>
      </w:r>
      <w:r w:rsidR="0070764D">
        <w:rPr>
          <w:rFonts w:ascii="SimSun" w:hAnsi="SimSun" w:cs="SimSun" w:hint="eastAsia"/>
          <w:kern w:val="22"/>
          <w:szCs w:val="24"/>
          <w:lang w:val="en-US" w:eastAsia="zh-CN"/>
        </w:rPr>
        <w:t>（</w:t>
      </w:r>
      <w:r w:rsidRPr="00DE75F6">
        <w:rPr>
          <w:rFonts w:ascii="SimSun" w:hAnsi="SimSun" w:cs="SimSun" w:hint="eastAsia"/>
          <w:kern w:val="22"/>
          <w:szCs w:val="24"/>
          <w:lang w:val="en-US" w:eastAsia="zh-CN"/>
        </w:rPr>
        <w:t>80个缔约方和7个非缔约方</w:t>
      </w:r>
      <w:r w:rsidR="0070764D">
        <w:rPr>
          <w:rFonts w:ascii="SimSun" w:hAnsi="SimSun" w:cs="SimSun" w:hint="eastAsia"/>
          <w:kern w:val="22"/>
          <w:szCs w:val="24"/>
          <w:lang w:val="en-US" w:eastAsia="zh-CN"/>
        </w:rPr>
        <w:t>）</w:t>
      </w:r>
      <w:r w:rsidRPr="00DE75F6">
        <w:rPr>
          <w:rFonts w:ascii="SimSun" w:hAnsi="SimSun" w:cs="SimSun" w:hint="eastAsia"/>
          <w:kern w:val="22"/>
          <w:szCs w:val="24"/>
          <w:lang w:val="en-US" w:eastAsia="zh-CN"/>
        </w:rPr>
        <w:t>，并指定了一个或多个检查点来收集和接收相关信息</w:t>
      </w:r>
      <w:r w:rsidR="0070764D">
        <w:rPr>
          <w:rFonts w:ascii="SimSun" w:hAnsi="SimSun" w:cs="SimSun" w:hint="eastAsia"/>
          <w:kern w:val="22"/>
          <w:szCs w:val="24"/>
          <w:lang w:val="en-US" w:eastAsia="zh-CN"/>
        </w:rPr>
        <w:t>（</w:t>
      </w:r>
      <w:r w:rsidRPr="00DE75F6">
        <w:rPr>
          <w:rFonts w:ascii="SimSun" w:hAnsi="SimSun" w:cs="SimSun" w:hint="eastAsia"/>
          <w:kern w:val="22"/>
          <w:szCs w:val="24"/>
          <w:lang w:val="en-US" w:eastAsia="zh-CN"/>
        </w:rPr>
        <w:t>80个缔约方和7个非缔约方</w:t>
      </w:r>
      <w:r w:rsidR="0070764D">
        <w:rPr>
          <w:rFonts w:ascii="SimSun" w:hAnsi="SimSun" w:cs="SimSun" w:hint="eastAsia"/>
          <w:kern w:val="22"/>
          <w:szCs w:val="24"/>
          <w:lang w:val="en-US" w:eastAsia="zh-CN"/>
        </w:rPr>
        <w:t>）</w:t>
      </w:r>
      <w:r w:rsidRPr="00DE75F6">
        <w:rPr>
          <w:rFonts w:ascii="SimSun" w:hAnsi="SimSun" w:cs="SimSun" w:hint="eastAsia"/>
          <w:kern w:val="22"/>
          <w:szCs w:val="24"/>
          <w:lang w:val="en-US" w:eastAsia="zh-CN"/>
        </w:rPr>
        <w:t>。</w:t>
      </w:r>
      <w:r w:rsidR="000617B2" w:rsidRPr="00DE75F6">
        <w:rPr>
          <w:rFonts w:ascii="SimSun" w:hAnsi="SimSun" w:cs="SimSun" w:hint="eastAsia"/>
          <w:kern w:val="22"/>
          <w:szCs w:val="24"/>
          <w:lang w:val="en-US" w:eastAsia="zh-CN"/>
        </w:rPr>
        <w:t>截至2020年2月，</w:t>
      </w:r>
      <w:r w:rsidR="00C6663D" w:rsidRPr="00DE75F6">
        <w:rPr>
          <w:rFonts w:ascii="SimSun" w:hAnsi="SimSun" w:cs="SimSun" w:hint="eastAsia"/>
          <w:kern w:val="22"/>
          <w:szCs w:val="24"/>
          <w:lang w:val="en-US" w:eastAsia="zh-CN"/>
        </w:rPr>
        <w:t>根据《粮食和农业植物遗传资源国际条约》</w:t>
      </w:r>
      <w:r w:rsidR="000617B2" w:rsidRPr="00DE75F6">
        <w:rPr>
          <w:rFonts w:ascii="SimSun" w:hAnsi="SimSun" w:cs="SimSun" w:hint="eastAsia"/>
          <w:kern w:val="22"/>
          <w:szCs w:val="24"/>
          <w:lang w:val="en-US" w:eastAsia="zh-CN"/>
        </w:rPr>
        <w:t>订立了</w:t>
      </w:r>
      <w:r w:rsidR="00C6663D" w:rsidRPr="00DE75F6">
        <w:rPr>
          <w:rFonts w:ascii="SimSun" w:hAnsi="SimSun" w:cs="SimSun" w:hint="eastAsia"/>
          <w:kern w:val="22"/>
          <w:szCs w:val="24"/>
          <w:lang w:val="en-US" w:eastAsia="zh-CN"/>
        </w:rPr>
        <w:t>76</w:t>
      </w:r>
      <w:r w:rsidR="000617B2" w:rsidRPr="00DE75F6">
        <w:rPr>
          <w:rFonts w:ascii="SimSun" w:hAnsi="SimSun" w:cs="SimSun"/>
          <w:kern w:val="22"/>
          <w:szCs w:val="24"/>
          <w:lang w:val="en-US" w:eastAsia="zh-CN"/>
        </w:rPr>
        <w:t>,</w:t>
      </w:r>
      <w:r w:rsidR="00C6663D" w:rsidRPr="00DE75F6">
        <w:rPr>
          <w:rFonts w:ascii="SimSun" w:hAnsi="SimSun" w:cs="SimSun" w:hint="eastAsia"/>
          <w:kern w:val="22"/>
          <w:szCs w:val="24"/>
          <w:lang w:val="en-US" w:eastAsia="zh-CN"/>
        </w:rPr>
        <w:t>000多</w:t>
      </w:r>
      <w:r w:rsidR="000617B2" w:rsidRPr="00DE75F6">
        <w:rPr>
          <w:rFonts w:ascii="SimSun" w:hAnsi="SimSun" w:cs="SimSun" w:hint="eastAsia"/>
          <w:kern w:val="22"/>
          <w:szCs w:val="24"/>
          <w:lang w:val="en-US" w:eastAsia="zh-CN"/>
        </w:rPr>
        <w:t>项合同，</w:t>
      </w:r>
      <w:r w:rsidR="00C6663D" w:rsidRPr="00DE75F6">
        <w:rPr>
          <w:rFonts w:ascii="SimSun" w:hAnsi="SimSun" w:cs="SimSun" w:hint="eastAsia"/>
          <w:kern w:val="22"/>
          <w:szCs w:val="24"/>
          <w:lang w:val="en-US" w:eastAsia="zh-CN"/>
        </w:rPr>
        <w:t>称为</w:t>
      </w:r>
      <w:r w:rsidR="000617B2" w:rsidRPr="00DE75F6">
        <w:rPr>
          <w:rFonts w:ascii="SimSun" w:hAnsi="SimSun" w:cs="SimSun" w:hint="eastAsia"/>
          <w:kern w:val="22"/>
          <w:szCs w:val="24"/>
          <w:lang w:val="en-US" w:eastAsia="zh-CN"/>
        </w:rPr>
        <w:t>“</w:t>
      </w:r>
      <w:r w:rsidR="00C6663D" w:rsidRPr="00DE75F6">
        <w:rPr>
          <w:rFonts w:ascii="SimSun" w:hAnsi="SimSun" w:cs="SimSun" w:hint="eastAsia"/>
          <w:kern w:val="22"/>
          <w:szCs w:val="24"/>
          <w:lang w:val="en-US" w:eastAsia="zh-CN"/>
        </w:rPr>
        <w:t>标准材料转让</w:t>
      </w:r>
      <w:r w:rsidR="000617B2" w:rsidRPr="00DE75F6">
        <w:rPr>
          <w:rFonts w:ascii="SimSun" w:hAnsi="SimSun" w:cs="SimSun" w:hint="eastAsia"/>
          <w:kern w:val="22"/>
          <w:szCs w:val="24"/>
          <w:lang w:val="en-US" w:eastAsia="zh-CN"/>
        </w:rPr>
        <w:t>协定”</w:t>
      </w:r>
      <w:r w:rsidR="00C6663D" w:rsidRPr="00DE75F6">
        <w:rPr>
          <w:rFonts w:ascii="SimSun" w:hAnsi="SimSun" w:cs="SimSun" w:hint="eastAsia"/>
          <w:kern w:val="22"/>
          <w:szCs w:val="24"/>
          <w:lang w:val="en-US" w:eastAsia="zh-CN"/>
        </w:rPr>
        <w:t>。</w:t>
      </w:r>
      <w:r w:rsidR="00DE75F6" w:rsidRPr="00DE75F6">
        <w:rPr>
          <w:kern w:val="22"/>
          <w:vertAlign w:val="superscript"/>
        </w:rPr>
        <w:footnoteReference w:id="165"/>
      </w:r>
      <w:r w:rsidR="00DE75F6">
        <w:rPr>
          <w:rFonts w:ascii="SimSun" w:hAnsi="SimSun" w:cs="SimSun" w:hint="eastAsia"/>
          <w:kern w:val="22"/>
          <w:szCs w:val="24"/>
          <w:lang w:val="en-US" w:eastAsia="zh-CN"/>
        </w:rPr>
        <w:t xml:space="preserve"> </w:t>
      </w:r>
      <w:r w:rsidR="00C6663D" w:rsidRPr="00DE75F6">
        <w:rPr>
          <w:rFonts w:ascii="SimSun" w:hAnsi="SimSun" w:cs="SimSun" w:hint="eastAsia"/>
          <w:kern w:val="22"/>
          <w:szCs w:val="24"/>
          <w:lang w:val="en-US" w:eastAsia="zh-CN"/>
        </w:rPr>
        <w:t>更</w:t>
      </w:r>
      <w:r w:rsidR="000617B2" w:rsidRPr="00DE75F6">
        <w:rPr>
          <w:rFonts w:ascii="SimSun" w:hAnsi="SimSun" w:cs="SimSun" w:hint="eastAsia"/>
          <w:kern w:val="22"/>
          <w:szCs w:val="24"/>
          <w:lang w:val="en-US" w:eastAsia="zh-CN"/>
        </w:rPr>
        <w:t>广泛而言</w:t>
      </w:r>
      <w:r w:rsidR="00C6663D" w:rsidRPr="00DE75F6">
        <w:rPr>
          <w:rFonts w:ascii="SimSun" w:hAnsi="SimSun" w:cs="SimSun" w:hint="eastAsia"/>
          <w:kern w:val="22"/>
          <w:szCs w:val="24"/>
          <w:lang w:val="en-US" w:eastAsia="zh-CN"/>
        </w:rPr>
        <w:t>，</w:t>
      </w:r>
      <w:r w:rsidR="000617B2" w:rsidRPr="00DE75F6">
        <w:rPr>
          <w:rFonts w:ascii="SimSun" w:hAnsi="SimSun" w:cs="SimSun" w:hint="eastAsia"/>
          <w:kern w:val="22"/>
          <w:szCs w:val="24"/>
          <w:lang w:val="en-US" w:eastAsia="zh-CN"/>
        </w:rPr>
        <w:t>对</w:t>
      </w:r>
      <w:r w:rsidR="00C6663D" w:rsidRPr="00DE75F6">
        <w:rPr>
          <w:rFonts w:ascii="SimSun" w:hAnsi="SimSun" w:cs="SimSun" w:hint="eastAsia"/>
          <w:kern w:val="22"/>
          <w:szCs w:val="24"/>
          <w:lang w:val="en-US" w:eastAsia="zh-CN"/>
        </w:rPr>
        <w:t>化妆品和食品公司的公司报告和网站</w:t>
      </w:r>
      <w:r w:rsidR="000617B2" w:rsidRPr="00DE75F6">
        <w:rPr>
          <w:rFonts w:ascii="SimSun" w:hAnsi="SimSun" w:cs="SimSun" w:hint="eastAsia"/>
          <w:kern w:val="22"/>
          <w:szCs w:val="24"/>
          <w:lang w:val="en-US" w:eastAsia="zh-CN"/>
        </w:rPr>
        <w:t>的分析</w:t>
      </w:r>
      <w:r w:rsidR="00C6663D" w:rsidRPr="00DE75F6">
        <w:rPr>
          <w:rFonts w:ascii="SimSun" w:hAnsi="SimSun" w:cs="SimSun" w:hint="eastAsia"/>
          <w:kern w:val="22"/>
          <w:szCs w:val="24"/>
          <w:lang w:val="en-US" w:eastAsia="zh-CN"/>
        </w:rPr>
        <w:t>发现，</w:t>
      </w:r>
      <w:r w:rsidR="00EA1901" w:rsidRPr="00DE75F6">
        <w:rPr>
          <w:rFonts w:ascii="SimSun" w:hAnsi="SimSun" w:cs="SimSun" w:hint="eastAsia"/>
          <w:kern w:val="22"/>
          <w:szCs w:val="24"/>
          <w:lang w:val="en-US" w:eastAsia="zh-CN"/>
        </w:rPr>
        <w:t>越来越多的公司关注</w:t>
      </w:r>
      <w:r w:rsidR="00C6663D" w:rsidRPr="00DE75F6">
        <w:rPr>
          <w:rFonts w:ascii="SimSun" w:hAnsi="SimSun" w:cs="SimSun" w:hint="eastAsia"/>
          <w:kern w:val="22"/>
          <w:szCs w:val="24"/>
          <w:lang w:val="en-US" w:eastAsia="zh-CN"/>
        </w:rPr>
        <w:t>获取和</w:t>
      </w:r>
      <w:r w:rsidR="000617B2" w:rsidRPr="00DE75F6">
        <w:rPr>
          <w:rFonts w:ascii="SimSun" w:hAnsi="SimSun" w:cs="SimSun" w:hint="eastAsia"/>
          <w:kern w:val="22"/>
          <w:szCs w:val="24"/>
          <w:lang w:val="en-US" w:eastAsia="zh-CN"/>
        </w:rPr>
        <w:t>惠益</w:t>
      </w:r>
      <w:r w:rsidR="00C6663D" w:rsidRPr="00DE75F6">
        <w:rPr>
          <w:rFonts w:ascii="SimSun" w:hAnsi="SimSun" w:cs="SimSun" w:hint="eastAsia"/>
          <w:kern w:val="22"/>
          <w:szCs w:val="24"/>
          <w:lang w:val="en-US" w:eastAsia="zh-CN"/>
        </w:rPr>
        <w:t>分享，包括17%的美容公司</w:t>
      </w:r>
      <w:r w:rsidR="0070764D">
        <w:rPr>
          <w:rFonts w:ascii="SimSun" w:hAnsi="SimSun" w:cs="SimSun" w:hint="eastAsia"/>
          <w:kern w:val="22"/>
          <w:szCs w:val="24"/>
          <w:lang w:val="en-US" w:eastAsia="zh-CN"/>
        </w:rPr>
        <w:t>（</w:t>
      </w:r>
      <w:r w:rsidR="00C6663D" w:rsidRPr="00DE75F6">
        <w:rPr>
          <w:rFonts w:ascii="SimSun" w:hAnsi="SimSun" w:cs="SimSun" w:hint="eastAsia"/>
          <w:kern w:val="22"/>
          <w:szCs w:val="24"/>
          <w:lang w:val="en-US" w:eastAsia="zh-CN"/>
        </w:rPr>
        <w:t>2009年为2%</w:t>
      </w:r>
      <w:r w:rsidR="0070764D">
        <w:rPr>
          <w:rFonts w:ascii="SimSun" w:hAnsi="SimSun" w:cs="SimSun" w:hint="eastAsia"/>
          <w:kern w:val="22"/>
          <w:szCs w:val="24"/>
          <w:lang w:val="en-US" w:eastAsia="zh-CN"/>
        </w:rPr>
        <w:t>）</w:t>
      </w:r>
      <w:r w:rsidR="00C6663D" w:rsidRPr="00DE75F6">
        <w:rPr>
          <w:rFonts w:ascii="SimSun" w:hAnsi="SimSun" w:cs="SimSun" w:hint="eastAsia"/>
          <w:kern w:val="22"/>
          <w:szCs w:val="24"/>
          <w:lang w:val="en-US" w:eastAsia="zh-CN"/>
        </w:rPr>
        <w:t>和5%的食品和饮料公司</w:t>
      </w:r>
      <w:r w:rsidR="0070764D">
        <w:rPr>
          <w:rFonts w:ascii="SimSun" w:hAnsi="SimSun" w:cs="SimSun" w:hint="eastAsia"/>
          <w:kern w:val="22"/>
          <w:szCs w:val="24"/>
          <w:lang w:val="en-US" w:eastAsia="zh-CN"/>
        </w:rPr>
        <w:t>（</w:t>
      </w:r>
      <w:r w:rsidR="00C6663D" w:rsidRPr="00DE75F6">
        <w:rPr>
          <w:rFonts w:ascii="SimSun" w:hAnsi="SimSun" w:cs="SimSun" w:hint="eastAsia"/>
          <w:kern w:val="22"/>
          <w:szCs w:val="24"/>
          <w:lang w:val="en-US" w:eastAsia="zh-CN"/>
        </w:rPr>
        <w:t>2012年为2%</w:t>
      </w:r>
      <w:r w:rsidR="0070764D">
        <w:rPr>
          <w:rFonts w:ascii="SimSun" w:hAnsi="SimSun" w:cs="SimSun" w:hint="eastAsia"/>
          <w:kern w:val="22"/>
          <w:szCs w:val="24"/>
          <w:lang w:val="en-US" w:eastAsia="zh-CN"/>
        </w:rPr>
        <w:t>）</w:t>
      </w:r>
      <w:r w:rsidR="00EA1901" w:rsidRPr="00DE75F6">
        <w:rPr>
          <w:rFonts w:ascii="SimSun" w:hAnsi="SimSun" w:cs="SimSun" w:hint="eastAsia"/>
          <w:kern w:val="22"/>
          <w:szCs w:val="24"/>
          <w:lang w:val="en-US" w:eastAsia="zh-CN"/>
        </w:rPr>
        <w:t>提及这一问题</w:t>
      </w:r>
      <w:r w:rsidR="00C6663D" w:rsidRPr="00DE75F6">
        <w:rPr>
          <w:rFonts w:ascii="SimSun" w:hAnsi="SimSun" w:cs="SimSun" w:hint="eastAsia"/>
          <w:kern w:val="22"/>
          <w:szCs w:val="24"/>
          <w:lang w:val="en-US" w:eastAsia="zh-CN"/>
        </w:rPr>
        <w:t>。</w:t>
      </w:r>
      <w:r w:rsidR="000617B2" w:rsidRPr="00DE75F6">
        <w:rPr>
          <w:kern w:val="22"/>
          <w:vertAlign w:val="superscript"/>
        </w:rPr>
        <w:footnoteReference w:id="166"/>
      </w:r>
    </w:p>
    <w:p w14:paraId="0AB728D7" w14:textId="67044A27" w:rsidR="007D6625" w:rsidRPr="00DE75F6" w:rsidRDefault="007D6625" w:rsidP="00DE75F6">
      <w:pPr>
        <w:pStyle w:val="Para1"/>
        <w:tabs>
          <w:tab w:val="clear" w:pos="360"/>
        </w:tabs>
        <w:adjustRightInd w:val="0"/>
        <w:snapToGrid w:val="0"/>
        <w:spacing w:line="240" w:lineRule="atLeast"/>
        <w:rPr>
          <w:rFonts w:ascii="SimSun" w:hAnsi="SimSun" w:cs="SimSun"/>
          <w:kern w:val="22"/>
          <w:szCs w:val="24"/>
          <w:lang w:val="en-US" w:eastAsia="zh-CN"/>
        </w:rPr>
      </w:pPr>
      <w:r w:rsidRPr="00DE75F6">
        <w:rPr>
          <w:rFonts w:ascii="SimSun" w:hAnsi="SimSun" w:cs="SimSun" w:hint="eastAsia"/>
          <w:kern w:val="22"/>
          <w:szCs w:val="24"/>
          <w:lang w:val="en-US" w:eastAsia="zh-CN"/>
        </w:rPr>
        <w:t>一些其他国际文书和进程</w:t>
      </w:r>
      <w:r w:rsidR="00EA1901" w:rsidRPr="00DE75F6">
        <w:rPr>
          <w:rFonts w:ascii="SimSun" w:hAnsi="SimSun" w:cs="SimSun" w:hint="eastAsia"/>
          <w:kern w:val="22"/>
          <w:szCs w:val="24"/>
          <w:lang w:val="en-US" w:eastAsia="zh-CN"/>
        </w:rPr>
        <w:t>也处理</w:t>
      </w:r>
      <w:r w:rsidRPr="00DE75F6">
        <w:rPr>
          <w:rFonts w:ascii="SimSun" w:hAnsi="SimSun" w:cs="SimSun" w:hint="eastAsia"/>
          <w:kern w:val="22"/>
          <w:szCs w:val="24"/>
          <w:lang w:val="en-US" w:eastAsia="zh-CN"/>
        </w:rPr>
        <w:t>这一问题，其中包括粮农组织粮食和农业遗传资源委员会、共享流感病毒以及获得疫苗和其它利益的大流行性流感防范框架、</w:t>
      </w:r>
      <w:r w:rsidR="00EA1901" w:rsidRPr="00DE75F6">
        <w:rPr>
          <w:rFonts w:ascii="SimSun" w:hAnsi="SimSun" w:cs="SimSun" w:hint="eastAsia"/>
          <w:kern w:val="22"/>
          <w:szCs w:val="24"/>
          <w:lang w:val="en-US" w:eastAsia="zh-CN"/>
        </w:rPr>
        <w:t>保护和可持续利用</w:t>
      </w:r>
      <w:r w:rsidRPr="00DE75F6">
        <w:rPr>
          <w:rFonts w:ascii="SimSun" w:hAnsi="SimSun" w:cs="SimSun" w:hint="eastAsia"/>
          <w:kern w:val="22"/>
          <w:szCs w:val="24"/>
          <w:lang w:val="en-US" w:eastAsia="zh-CN"/>
        </w:rPr>
        <w:t>国家管辖范围以外区域海洋生物多样性</w:t>
      </w:r>
      <w:r w:rsidR="00EA1901" w:rsidRPr="00DE75F6">
        <w:rPr>
          <w:rFonts w:ascii="SimSun" w:hAnsi="SimSun" w:cs="SimSun" w:hint="eastAsia"/>
          <w:kern w:val="22"/>
          <w:szCs w:val="24"/>
          <w:lang w:val="en-US" w:eastAsia="zh-CN"/>
        </w:rPr>
        <w:t>协定制定</w:t>
      </w:r>
      <w:r w:rsidRPr="00DE75F6">
        <w:rPr>
          <w:rFonts w:ascii="SimSun" w:hAnsi="SimSun" w:cs="SimSun" w:hint="eastAsia"/>
          <w:kern w:val="22"/>
          <w:szCs w:val="24"/>
          <w:lang w:val="en-US" w:eastAsia="zh-CN"/>
        </w:rPr>
        <w:t>进程。</w:t>
      </w:r>
      <w:r w:rsidR="00DE75F6" w:rsidRPr="00DE75F6">
        <w:rPr>
          <w:rFonts w:ascii="SimSun" w:hAnsi="SimSun" w:cs="SimSun" w:hint="eastAsia"/>
          <w:kern w:val="22"/>
          <w:szCs w:val="24"/>
          <w:lang w:val="en-US" w:eastAsia="zh-CN"/>
        </w:rPr>
        <w:t>与遗传资源的获取和惠益分享</w:t>
      </w:r>
      <w:r w:rsidR="00DE75F6" w:rsidRPr="00DE75F6">
        <w:rPr>
          <w:rFonts w:ascii="SimSun" w:hAnsi="SimSun" w:cs="SimSun" w:hint="eastAsia"/>
          <w:kern w:val="22"/>
          <w:szCs w:val="24"/>
          <w:lang w:val="en-US" w:eastAsia="zh-CN"/>
        </w:rPr>
        <w:lastRenderedPageBreak/>
        <w:t>有关的数字序列信息问题目前正在其中几项文书和进程下审议。双边和多边惠益分享办法的有效性也是分析和讨论的内容。</w:t>
      </w:r>
      <w:r w:rsidR="00DE75F6">
        <w:rPr>
          <w:rStyle w:val="FootnoteReference"/>
          <w:rFonts w:cs="SimSun"/>
          <w:kern w:val="22"/>
          <w:szCs w:val="24"/>
          <w:lang w:val="en-US" w:eastAsia="zh-CN"/>
        </w:rPr>
        <w:footnoteReference w:id="167"/>
      </w:r>
    </w:p>
    <w:p w14:paraId="2FA67B4D" w14:textId="7220E194" w:rsidR="007D6625" w:rsidRPr="001B55AF" w:rsidRDefault="007D6625" w:rsidP="00757376">
      <w:pPr>
        <w:pStyle w:val="Para1"/>
        <w:tabs>
          <w:tab w:val="clear" w:pos="360"/>
        </w:tabs>
        <w:adjustRightInd w:val="0"/>
        <w:snapToGrid w:val="0"/>
        <w:spacing w:line="240" w:lineRule="atLeast"/>
        <w:rPr>
          <w:szCs w:val="24"/>
          <w:lang w:eastAsia="zh-CN"/>
        </w:rPr>
      </w:pPr>
      <w:r w:rsidRPr="001B55AF">
        <w:rPr>
          <w:rFonts w:hint="eastAsia"/>
          <w:szCs w:val="24"/>
          <w:lang w:val="en-US" w:eastAsia="zh-CN"/>
        </w:rPr>
        <w:t>2020</w:t>
      </w:r>
      <w:r w:rsidRPr="001B55AF">
        <w:rPr>
          <w:rFonts w:ascii="SimSun" w:hAnsi="SimSun" w:cs="SimSun" w:hint="eastAsia"/>
          <w:szCs w:val="24"/>
          <w:lang w:val="en-US" w:eastAsia="zh-CN"/>
        </w:rPr>
        <w:t>年后全球生物多样性框架的拟议长期目标</w:t>
      </w:r>
      <w:r w:rsidRPr="001B55AF">
        <w:rPr>
          <w:rFonts w:hint="eastAsia"/>
          <w:szCs w:val="24"/>
          <w:lang w:val="en-US" w:eastAsia="zh-CN"/>
        </w:rPr>
        <w:t>C</w:t>
      </w:r>
      <w:r w:rsidRPr="001B55AF">
        <w:rPr>
          <w:rFonts w:ascii="SimSun" w:hAnsi="SimSun" w:cs="SimSun" w:hint="eastAsia"/>
          <w:szCs w:val="24"/>
          <w:lang w:val="en-US" w:eastAsia="zh-CN"/>
        </w:rPr>
        <w:t>侧重于惠益</w:t>
      </w:r>
      <w:r w:rsidR="0070764D">
        <w:rPr>
          <w:rFonts w:ascii="SimSun" w:hAnsi="SimSun" w:cs="SimSun" w:hint="eastAsia"/>
          <w:szCs w:val="24"/>
          <w:lang w:val="en-US" w:eastAsia="zh-CN"/>
        </w:rPr>
        <w:t>（</w:t>
      </w:r>
      <w:r w:rsidRPr="001B55AF">
        <w:rPr>
          <w:rFonts w:ascii="SimSun" w:hAnsi="SimSun" w:cs="SimSun" w:hint="eastAsia"/>
          <w:szCs w:val="24"/>
          <w:lang w:val="en-US" w:eastAsia="zh-CN"/>
        </w:rPr>
        <w:t>即成果</w:t>
      </w:r>
      <w:r w:rsidR="0070764D">
        <w:rPr>
          <w:rFonts w:ascii="SimSun" w:hAnsi="SimSun" w:cs="SimSun" w:hint="eastAsia"/>
          <w:szCs w:val="24"/>
          <w:lang w:val="en-US" w:eastAsia="zh-CN"/>
        </w:rPr>
        <w:t>）</w:t>
      </w:r>
      <w:r w:rsidRPr="001B55AF">
        <w:rPr>
          <w:rFonts w:ascii="SimSun" w:hAnsi="SimSun" w:cs="SimSun" w:hint="eastAsia"/>
          <w:szCs w:val="24"/>
          <w:lang w:val="en-US" w:eastAsia="zh-CN"/>
        </w:rPr>
        <w:t>分享。但是，关于所分享的</w:t>
      </w:r>
      <w:r w:rsidR="00DE75F6">
        <w:rPr>
          <w:rFonts w:ascii="SimSun" w:hAnsi="SimSun" w:cs="SimSun" w:hint="eastAsia"/>
          <w:szCs w:val="24"/>
          <w:lang w:val="en-US" w:eastAsia="zh-CN"/>
        </w:rPr>
        <w:t>货币和非货币</w:t>
      </w:r>
      <w:r w:rsidRPr="001B55AF">
        <w:rPr>
          <w:rFonts w:ascii="SimSun" w:hAnsi="SimSun" w:cs="SimSun" w:hint="eastAsia"/>
          <w:szCs w:val="24"/>
          <w:lang w:val="en-US" w:eastAsia="zh-CN"/>
        </w:rPr>
        <w:t>惠益的系统性资料很少</w:t>
      </w:r>
      <w:r w:rsidR="0070764D">
        <w:rPr>
          <w:rFonts w:ascii="SimSun" w:hAnsi="SimSun" w:cs="SimSun" w:hint="eastAsia"/>
          <w:szCs w:val="24"/>
          <w:lang w:val="en-US" w:eastAsia="zh-CN"/>
        </w:rPr>
        <w:t>（</w:t>
      </w:r>
      <w:r w:rsidRPr="001B55AF">
        <w:rPr>
          <w:rFonts w:ascii="SimSun" w:hAnsi="SimSun" w:cs="SimSun" w:hint="eastAsia"/>
          <w:szCs w:val="24"/>
          <w:lang w:val="en-US" w:eastAsia="zh-CN"/>
        </w:rPr>
        <w:t>参见长期目标</w:t>
      </w:r>
      <w:r w:rsidRPr="001B55AF">
        <w:rPr>
          <w:rFonts w:hint="eastAsia"/>
          <w:szCs w:val="24"/>
          <w:lang w:val="en-US" w:eastAsia="zh-CN"/>
        </w:rPr>
        <w:t>C</w:t>
      </w:r>
      <w:r w:rsidR="0070764D">
        <w:rPr>
          <w:rFonts w:ascii="SimSun" w:hAnsi="SimSun" w:cs="SimSun" w:hint="eastAsia"/>
          <w:szCs w:val="24"/>
          <w:lang w:val="en-US" w:eastAsia="zh-CN"/>
        </w:rPr>
        <w:t>）</w:t>
      </w:r>
      <w:r w:rsidRPr="001B55AF">
        <w:rPr>
          <w:rFonts w:ascii="SimSun" w:hAnsi="SimSun" w:cs="SimSun" w:hint="eastAsia"/>
          <w:szCs w:val="24"/>
          <w:lang w:val="en-US" w:eastAsia="zh-CN"/>
        </w:rPr>
        <w:t>。本拟议行动目标侧重于为确保协助惠益分享所采取的措施，可以补充该长期目标。</w:t>
      </w:r>
      <w:r w:rsidR="00416E74">
        <w:rPr>
          <w:rFonts w:ascii="SimSun" w:hAnsi="SimSun" w:cs="SimSun" w:hint="eastAsia"/>
          <w:szCs w:val="24"/>
          <w:lang w:val="en-US" w:eastAsia="zh-CN"/>
        </w:rPr>
        <w:t>本行动</w:t>
      </w:r>
      <w:r w:rsidR="00416E74" w:rsidRPr="00416E74">
        <w:rPr>
          <w:rFonts w:ascii="SimSun" w:hAnsi="SimSun" w:cs="SimSun" w:hint="eastAsia"/>
          <w:szCs w:val="24"/>
          <w:lang w:val="en-US" w:eastAsia="zh-CN"/>
        </w:rPr>
        <w:t>目标也有助于实现关于执行手段的拟议</w:t>
      </w:r>
      <w:r w:rsidR="00416E74">
        <w:rPr>
          <w:rFonts w:ascii="SimSun" w:hAnsi="SimSun" w:cs="SimSun" w:hint="eastAsia"/>
          <w:szCs w:val="24"/>
          <w:lang w:val="en-US" w:eastAsia="zh-CN"/>
        </w:rPr>
        <w:t>长期</w:t>
      </w:r>
      <w:r w:rsidR="00416E74" w:rsidRPr="00416E74">
        <w:rPr>
          <w:rFonts w:ascii="SimSun" w:hAnsi="SimSun" w:cs="SimSun" w:hint="eastAsia"/>
          <w:szCs w:val="24"/>
          <w:lang w:val="en-US" w:eastAsia="zh-CN"/>
        </w:rPr>
        <w:t>目标D，因为利用遗传资源产生的货币和非货币惠益将用于执行2020年后全球生物多样性框架。同样，</w:t>
      </w:r>
      <w:r w:rsidR="00416E74">
        <w:rPr>
          <w:rFonts w:ascii="SimSun" w:hAnsi="SimSun" w:cs="SimSun" w:hint="eastAsia"/>
          <w:szCs w:val="24"/>
          <w:lang w:val="en-US" w:eastAsia="zh-CN"/>
        </w:rPr>
        <w:t>本行动</w:t>
      </w:r>
      <w:r w:rsidR="00416E74" w:rsidRPr="00416E74">
        <w:rPr>
          <w:rFonts w:ascii="SimSun" w:hAnsi="SimSun" w:cs="SimSun" w:hint="eastAsia"/>
          <w:szCs w:val="24"/>
          <w:lang w:val="en-US" w:eastAsia="zh-CN"/>
        </w:rPr>
        <w:t>目标的进展也有助于实现</w:t>
      </w:r>
      <w:r w:rsidR="00416E74">
        <w:rPr>
          <w:rFonts w:ascii="SimSun" w:hAnsi="SimSun" w:cs="SimSun" w:hint="eastAsia"/>
          <w:szCs w:val="24"/>
          <w:lang w:val="en-US" w:eastAsia="zh-CN"/>
        </w:rPr>
        <w:t>关于</w:t>
      </w:r>
      <w:r w:rsidR="00416E74" w:rsidRPr="00416E74">
        <w:rPr>
          <w:rFonts w:ascii="SimSun" w:hAnsi="SimSun" w:cs="SimSun" w:hint="eastAsia"/>
          <w:szCs w:val="24"/>
          <w:lang w:val="en-US" w:eastAsia="zh-CN"/>
        </w:rPr>
        <w:t>资源调动</w:t>
      </w:r>
      <w:r w:rsidR="0070764D">
        <w:rPr>
          <w:rFonts w:ascii="SimSun" w:hAnsi="SimSun" w:cs="SimSun" w:hint="eastAsia"/>
          <w:szCs w:val="24"/>
          <w:lang w:val="en-US" w:eastAsia="zh-CN"/>
        </w:rPr>
        <w:t>（</w:t>
      </w:r>
      <w:r w:rsidR="00416E74" w:rsidRPr="00416E74">
        <w:rPr>
          <w:rFonts w:ascii="SimSun" w:hAnsi="SimSun" w:cs="SimSun" w:hint="eastAsia"/>
          <w:szCs w:val="24"/>
          <w:lang w:val="en-US" w:eastAsia="zh-CN"/>
        </w:rPr>
        <w:t>拟议</w:t>
      </w:r>
      <w:r w:rsidR="00416E74">
        <w:rPr>
          <w:rFonts w:ascii="SimSun" w:hAnsi="SimSun" w:cs="SimSun" w:hint="eastAsia"/>
          <w:szCs w:val="24"/>
          <w:lang w:val="en-US" w:eastAsia="zh-CN"/>
        </w:rPr>
        <w:t>行动</w:t>
      </w:r>
      <w:r w:rsidR="00416E74" w:rsidRPr="00416E74">
        <w:rPr>
          <w:rFonts w:ascii="SimSun" w:hAnsi="SimSun" w:cs="SimSun" w:hint="eastAsia"/>
          <w:szCs w:val="24"/>
          <w:lang w:val="en-US" w:eastAsia="zh-CN"/>
        </w:rPr>
        <w:t>目标18</w:t>
      </w:r>
      <w:r w:rsidR="0070764D">
        <w:rPr>
          <w:rFonts w:ascii="SimSun" w:hAnsi="SimSun" w:cs="SimSun" w:hint="eastAsia"/>
          <w:szCs w:val="24"/>
          <w:lang w:val="en-US" w:eastAsia="zh-CN"/>
        </w:rPr>
        <w:t>）</w:t>
      </w:r>
      <w:r w:rsidR="00416E74" w:rsidRPr="00416E74">
        <w:rPr>
          <w:rFonts w:ascii="SimSun" w:hAnsi="SimSun" w:cs="SimSun" w:hint="eastAsia"/>
          <w:szCs w:val="24"/>
          <w:lang w:val="en-US" w:eastAsia="zh-CN"/>
        </w:rPr>
        <w:t>和知识</w:t>
      </w:r>
      <w:r w:rsidR="0070764D">
        <w:rPr>
          <w:rFonts w:ascii="SimSun" w:hAnsi="SimSun" w:cs="SimSun" w:hint="eastAsia"/>
          <w:szCs w:val="24"/>
          <w:lang w:val="en-US" w:eastAsia="zh-CN"/>
        </w:rPr>
        <w:t>（</w:t>
      </w:r>
      <w:r w:rsidR="00416E74" w:rsidRPr="00416E74">
        <w:rPr>
          <w:rFonts w:ascii="SimSun" w:hAnsi="SimSun" w:cs="SimSun" w:hint="eastAsia"/>
          <w:szCs w:val="24"/>
          <w:lang w:val="en-US" w:eastAsia="zh-CN"/>
        </w:rPr>
        <w:t>拟议</w:t>
      </w:r>
      <w:r w:rsidR="00416E74">
        <w:rPr>
          <w:rFonts w:ascii="SimSun" w:hAnsi="SimSun" w:cs="SimSun" w:hint="eastAsia"/>
          <w:szCs w:val="24"/>
          <w:lang w:val="en-US" w:eastAsia="zh-CN"/>
        </w:rPr>
        <w:t>行动</w:t>
      </w:r>
      <w:r w:rsidR="00416E74" w:rsidRPr="00416E74">
        <w:rPr>
          <w:rFonts w:ascii="SimSun" w:hAnsi="SimSun" w:cs="SimSun" w:hint="eastAsia"/>
          <w:szCs w:val="24"/>
          <w:lang w:val="en-US" w:eastAsia="zh-CN"/>
        </w:rPr>
        <w:t>目标19</w:t>
      </w:r>
      <w:r w:rsidR="0070764D">
        <w:rPr>
          <w:rFonts w:ascii="SimSun" w:hAnsi="SimSun" w:cs="SimSun" w:hint="eastAsia"/>
          <w:szCs w:val="24"/>
          <w:lang w:val="en-US" w:eastAsia="zh-CN"/>
        </w:rPr>
        <w:t>）</w:t>
      </w:r>
      <w:r w:rsidR="00416E74" w:rsidRPr="00416E74">
        <w:rPr>
          <w:rFonts w:ascii="SimSun" w:hAnsi="SimSun" w:cs="SimSun" w:hint="eastAsia"/>
          <w:szCs w:val="24"/>
          <w:lang w:val="en-US" w:eastAsia="zh-CN"/>
        </w:rPr>
        <w:t>的</w:t>
      </w:r>
      <w:r w:rsidR="00416E74">
        <w:rPr>
          <w:rFonts w:ascii="SimSun" w:hAnsi="SimSun" w:cs="SimSun" w:hint="eastAsia"/>
          <w:szCs w:val="24"/>
          <w:lang w:val="en-US" w:eastAsia="zh-CN"/>
        </w:rPr>
        <w:t>行动</w:t>
      </w:r>
      <w:r w:rsidR="00416E74" w:rsidRPr="00416E74">
        <w:rPr>
          <w:rFonts w:ascii="SimSun" w:hAnsi="SimSun" w:cs="SimSun" w:hint="eastAsia"/>
          <w:szCs w:val="24"/>
          <w:lang w:val="en-US" w:eastAsia="zh-CN"/>
        </w:rPr>
        <w:t>目标。制定适当的措施并确保这些措施得到有效实施，可能还需要相关利益攸关方的能力建设和提高认识。</w:t>
      </w:r>
      <w:r w:rsidRPr="001B55AF">
        <w:rPr>
          <w:szCs w:val="24"/>
          <w:lang w:eastAsia="zh-CN"/>
        </w:rPr>
        <w:t xml:space="preserve"> </w:t>
      </w:r>
    </w:p>
    <w:p w14:paraId="20D4FF7B" w14:textId="45E5F9BD" w:rsidR="007D6625" w:rsidRPr="007B7F07" w:rsidRDefault="00757376" w:rsidP="00757376">
      <w:pPr>
        <w:pStyle w:val="Heading2multiline"/>
        <w:tabs>
          <w:tab w:val="clear" w:pos="720"/>
        </w:tabs>
        <w:adjustRightInd w:val="0"/>
        <w:snapToGrid w:val="0"/>
        <w:spacing w:line="240" w:lineRule="atLeast"/>
        <w:ind w:left="0" w:right="-34" w:firstLine="0"/>
        <w:jc w:val="center"/>
        <w:outlineLvl w:val="1"/>
        <w:rPr>
          <w:i w:val="0"/>
          <w:iCs w:val="0"/>
          <w:lang w:eastAsia="zh-CN"/>
        </w:rPr>
      </w:pPr>
      <w:r w:rsidRPr="007B7F07">
        <w:rPr>
          <w:i w:val="0"/>
          <w:iCs w:val="0"/>
          <w:lang w:val="en-US" w:eastAsia="zh-CN"/>
        </w:rPr>
        <w:t xml:space="preserve">B.  </w:t>
      </w:r>
      <w:r w:rsidR="007D6625" w:rsidRPr="007B7F07">
        <w:rPr>
          <w:i w:val="0"/>
          <w:iCs w:val="0"/>
          <w:lang w:val="en-US" w:eastAsia="zh-CN"/>
        </w:rPr>
        <w:t>用于</w:t>
      </w:r>
      <w:r w:rsidR="007B7F07">
        <w:rPr>
          <w:rFonts w:hint="eastAsia"/>
          <w:i w:val="0"/>
          <w:iCs w:val="0"/>
          <w:lang w:val="en-US" w:eastAsia="zh-CN"/>
        </w:rPr>
        <w:t>执行</w:t>
      </w:r>
      <w:r w:rsidR="007D6625" w:rsidRPr="007B7F07">
        <w:rPr>
          <w:i w:val="0"/>
          <w:iCs w:val="0"/>
          <w:lang w:val="en-US" w:eastAsia="zh-CN"/>
        </w:rPr>
        <w:t>和主流化的工具和解决办法</w:t>
      </w:r>
    </w:p>
    <w:p w14:paraId="2659E89A" w14:textId="77777777" w:rsidR="007D6625" w:rsidRPr="001B55AF" w:rsidRDefault="007D6625" w:rsidP="00757376">
      <w:pPr>
        <w:pStyle w:val="Para1"/>
        <w:numPr>
          <w:ilvl w:val="0"/>
          <w:numId w:val="0"/>
        </w:numPr>
        <w:suppressLineNumbers/>
        <w:suppressAutoHyphens/>
        <w:adjustRightInd w:val="0"/>
        <w:snapToGrid w:val="0"/>
        <w:spacing w:line="240" w:lineRule="atLeast"/>
        <w:jc w:val="left"/>
        <w:rPr>
          <w:rFonts w:eastAsia="Malgun Gothic"/>
          <w:bCs/>
          <w:kern w:val="22"/>
          <w:szCs w:val="24"/>
          <w:u w:val="single"/>
          <w:lang w:eastAsia="zh-CN"/>
        </w:rPr>
      </w:pPr>
      <w:r w:rsidRPr="001B55AF">
        <w:rPr>
          <w:rFonts w:ascii="Arial" w:eastAsia="SimHei" w:hAnsi="Arial" w:cs="Arial" w:hint="eastAsia"/>
          <w:bCs/>
          <w:snapToGrid/>
          <w:szCs w:val="24"/>
          <w:lang w:val="en-US" w:eastAsia="zh-CN"/>
        </w:rPr>
        <w:t>纳入生物多样性</w:t>
      </w:r>
      <w:r w:rsidRPr="001B55AF">
        <w:rPr>
          <w:rStyle w:val="FootnoteReference"/>
          <w:rFonts w:eastAsia="Malgun Gothic"/>
          <w:bCs/>
          <w:kern w:val="22"/>
          <w:szCs w:val="24"/>
        </w:rPr>
        <w:footnoteReference w:id="168"/>
      </w:r>
      <w:r w:rsidRPr="001B55AF">
        <w:rPr>
          <w:rFonts w:eastAsia="Malgun Gothic"/>
          <w:bCs/>
          <w:kern w:val="22"/>
          <w:szCs w:val="24"/>
          <w:u w:val="single"/>
          <w:lang w:eastAsia="zh-CN"/>
        </w:rPr>
        <w:t xml:space="preserve"> </w:t>
      </w:r>
    </w:p>
    <w:p w14:paraId="623D2A65" w14:textId="41DFBC86"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eastAsia="KaiTi"/>
          <w:kern w:val="22"/>
          <w:szCs w:val="24"/>
          <w:lang w:eastAsia="zh-CN"/>
        </w:rPr>
      </w:pPr>
      <w:r w:rsidRPr="001B55AF">
        <w:rPr>
          <w:rFonts w:eastAsia="KaiTi" w:hint="eastAsia"/>
          <w:b/>
          <w:bCs/>
          <w:kern w:val="22"/>
          <w:szCs w:val="24"/>
          <w:lang w:eastAsia="zh-CN"/>
        </w:rPr>
        <w:t>行动目标</w:t>
      </w:r>
      <w:r w:rsidRPr="001B55AF">
        <w:rPr>
          <w:rFonts w:eastAsia="KaiTi"/>
          <w:b/>
          <w:bCs/>
          <w:kern w:val="22"/>
          <w:szCs w:val="24"/>
          <w:lang w:eastAsia="zh-CN"/>
        </w:rPr>
        <w:t>13</w:t>
      </w:r>
      <w:r w:rsidRPr="001B55AF">
        <w:rPr>
          <w:rFonts w:eastAsia="KaiTi"/>
          <w:kern w:val="22"/>
          <w:szCs w:val="24"/>
          <w:lang w:eastAsia="zh-CN"/>
        </w:rPr>
        <w:t xml:space="preserve">. </w:t>
      </w:r>
      <w:r w:rsidR="00E71D9A">
        <w:rPr>
          <w:rFonts w:eastAsia="KaiTi"/>
          <w:kern w:val="22"/>
          <w:szCs w:val="24"/>
          <w:lang w:eastAsia="zh-CN"/>
        </w:rPr>
        <w:t xml:space="preserve"> </w:t>
      </w:r>
      <w:r w:rsidRPr="001B55AF">
        <w:rPr>
          <w:rFonts w:eastAsia="KaiTi" w:hint="eastAsia"/>
          <w:kern w:val="22"/>
          <w:szCs w:val="24"/>
          <w:lang w:eastAsia="zh-CN"/>
        </w:rPr>
        <w:t>到</w:t>
      </w:r>
      <w:r w:rsidRPr="001B55AF">
        <w:rPr>
          <w:rFonts w:eastAsia="KaiTi" w:hint="eastAsia"/>
          <w:kern w:val="22"/>
          <w:szCs w:val="24"/>
          <w:lang w:eastAsia="zh-CN"/>
        </w:rPr>
        <w:t>2030</w:t>
      </w:r>
      <w:r w:rsidRPr="001B55AF">
        <w:rPr>
          <w:rFonts w:eastAsia="KaiTi" w:hint="eastAsia"/>
          <w:kern w:val="22"/>
          <w:szCs w:val="24"/>
          <w:lang w:eastAsia="zh-CN"/>
        </w:rPr>
        <w:t>年将生物多样性价值纳入各级政策、法规、规划、发展进程、减贫战略和账户，确保使生物多样性价值进入所有部门的主流和成为环境影响评估的一部分。</w:t>
      </w:r>
    </w:p>
    <w:p w14:paraId="5F904559" w14:textId="6F92497A" w:rsidR="007D6625" w:rsidRPr="001B55AF" w:rsidRDefault="007D6625" w:rsidP="00757376">
      <w:pPr>
        <w:pStyle w:val="Para1"/>
        <w:tabs>
          <w:tab w:val="clear" w:pos="360"/>
        </w:tabs>
        <w:adjustRightInd w:val="0"/>
        <w:snapToGrid w:val="0"/>
        <w:spacing w:line="240" w:lineRule="atLeast"/>
        <w:rPr>
          <w:szCs w:val="24"/>
          <w:lang w:eastAsia="zh-CN"/>
        </w:rPr>
      </w:pPr>
      <w:r>
        <w:rPr>
          <w:rFonts w:ascii="SimSun" w:hAnsi="SimSun" w:cs="SimSun" w:hint="eastAsia"/>
          <w:szCs w:val="24"/>
          <w:lang w:val="en-US" w:eastAsia="zh-CN"/>
        </w:rPr>
        <w:t>为</w:t>
      </w:r>
      <w:r w:rsidRPr="001B55AF">
        <w:rPr>
          <w:rFonts w:ascii="SimSun" w:hAnsi="SimSun" w:cs="SimSun" w:hint="eastAsia"/>
          <w:szCs w:val="24"/>
          <w:lang w:val="en-US" w:eastAsia="zh-CN"/>
        </w:rPr>
        <w:t>实现</w:t>
      </w:r>
      <w:r w:rsidRPr="001B55AF">
        <w:rPr>
          <w:rFonts w:hint="eastAsia"/>
          <w:szCs w:val="24"/>
          <w:lang w:val="en-US" w:eastAsia="zh-CN"/>
        </w:rPr>
        <w:t>2020</w:t>
      </w:r>
      <w:r w:rsidRPr="001B55AF">
        <w:rPr>
          <w:rFonts w:ascii="SimSun" w:hAnsi="SimSun" w:cs="SimSun" w:hint="eastAsia"/>
          <w:szCs w:val="24"/>
          <w:lang w:val="en-US" w:eastAsia="zh-CN"/>
        </w:rPr>
        <w:t>年后全球生物多样性框架和</w:t>
      </w:r>
      <w:r w:rsidRPr="001B55AF">
        <w:rPr>
          <w:rFonts w:hint="eastAsia"/>
          <w:szCs w:val="24"/>
          <w:lang w:val="en-US" w:eastAsia="zh-CN"/>
        </w:rPr>
        <w:t>2050</w:t>
      </w:r>
      <w:r w:rsidRPr="001B55AF">
        <w:rPr>
          <w:rFonts w:ascii="SimSun" w:hAnsi="SimSun" w:cs="SimSun" w:hint="eastAsia"/>
          <w:szCs w:val="24"/>
          <w:lang w:val="en-US" w:eastAsia="zh-CN"/>
        </w:rPr>
        <w:t>年生物多样性愿景的各项长期目标，需要认识到生物多样性的多重价值</w:t>
      </w:r>
      <w:r>
        <w:rPr>
          <w:rFonts w:ascii="SimSun" w:hAnsi="SimSun" w:cs="SimSun" w:hint="eastAsia"/>
          <w:szCs w:val="24"/>
          <w:lang w:val="en-US" w:eastAsia="zh-CN"/>
        </w:rPr>
        <w:t>，</w:t>
      </w:r>
      <w:r w:rsidRPr="001B55AF">
        <w:rPr>
          <w:rFonts w:ascii="SimSun" w:hAnsi="SimSun" w:cs="SimSun" w:hint="eastAsia"/>
          <w:szCs w:val="24"/>
          <w:lang w:val="en-US" w:eastAsia="zh-CN"/>
        </w:rPr>
        <w:t>使生物多样性</w:t>
      </w:r>
      <w:r>
        <w:rPr>
          <w:rFonts w:ascii="SimSun" w:hAnsi="SimSun" w:cs="SimSun" w:hint="eastAsia"/>
          <w:szCs w:val="24"/>
          <w:lang w:val="en-US" w:eastAsia="zh-CN"/>
        </w:rPr>
        <w:t>不再处于</w:t>
      </w:r>
      <w:r w:rsidRPr="001B55AF">
        <w:rPr>
          <w:rFonts w:ascii="SimSun" w:hAnsi="SimSun" w:cs="SimSun" w:hint="eastAsia"/>
          <w:szCs w:val="24"/>
          <w:lang w:val="en-US" w:eastAsia="zh-CN"/>
        </w:rPr>
        <w:t>决策过程的</w:t>
      </w:r>
      <w:r>
        <w:rPr>
          <w:rFonts w:ascii="SimSun" w:hAnsi="SimSun" w:cs="SimSun" w:hint="eastAsia"/>
          <w:szCs w:val="24"/>
          <w:lang w:val="en-US" w:eastAsia="zh-CN"/>
        </w:rPr>
        <w:t>边缘</w:t>
      </w:r>
      <w:r w:rsidRPr="001B55AF">
        <w:rPr>
          <w:rFonts w:ascii="SimSun" w:hAnsi="SimSun" w:cs="SimSun" w:hint="eastAsia"/>
          <w:szCs w:val="24"/>
          <w:lang w:val="en-US" w:eastAsia="zh-CN"/>
        </w:rPr>
        <w:t>，</w:t>
      </w:r>
      <w:r>
        <w:rPr>
          <w:rFonts w:ascii="SimSun" w:hAnsi="SimSun" w:cs="SimSun" w:hint="eastAsia"/>
          <w:szCs w:val="24"/>
          <w:lang w:val="en-US" w:eastAsia="zh-CN"/>
        </w:rPr>
        <w:t>而</w:t>
      </w:r>
      <w:r w:rsidRPr="001B55AF">
        <w:rPr>
          <w:rFonts w:ascii="SimSun" w:hAnsi="SimSun" w:cs="SimSun" w:hint="eastAsia"/>
          <w:szCs w:val="24"/>
          <w:lang w:val="en-US" w:eastAsia="zh-CN"/>
        </w:rPr>
        <w:t>成为全政府、所有经济部门和整个社会的决策和规划过程的核心考虑因素。在实现</w:t>
      </w:r>
      <w:r w:rsidR="00042EE0">
        <w:rPr>
          <w:rFonts w:ascii="SimSun" w:hAnsi="SimSun" w:cs="SimSun" w:hint="eastAsia"/>
          <w:szCs w:val="24"/>
          <w:lang w:val="en-US" w:eastAsia="zh-CN"/>
        </w:rPr>
        <w:t>本</w:t>
      </w:r>
      <w:r w:rsidRPr="001B55AF">
        <w:rPr>
          <w:rFonts w:ascii="SimSun" w:hAnsi="SimSun" w:cs="SimSun" w:hint="eastAsia"/>
          <w:szCs w:val="24"/>
          <w:lang w:val="en-US" w:eastAsia="zh-CN"/>
        </w:rPr>
        <w:t>行动目标</w:t>
      </w:r>
      <w:r>
        <w:rPr>
          <w:rFonts w:ascii="SimSun" w:hAnsi="SimSun" w:cs="SimSun" w:hint="eastAsia"/>
          <w:szCs w:val="24"/>
          <w:lang w:val="en-US" w:eastAsia="zh-CN"/>
        </w:rPr>
        <w:t>方面</w:t>
      </w:r>
      <w:r w:rsidRPr="001B55AF">
        <w:rPr>
          <w:rFonts w:ascii="SimSun" w:hAnsi="SimSun" w:cs="SimSun" w:hint="eastAsia"/>
          <w:szCs w:val="24"/>
          <w:lang w:val="en-US" w:eastAsia="zh-CN"/>
        </w:rPr>
        <w:t>所取得的进展将有助于实现</w:t>
      </w:r>
      <w:r w:rsidRPr="001B55AF">
        <w:rPr>
          <w:rFonts w:hint="eastAsia"/>
          <w:szCs w:val="24"/>
          <w:lang w:val="en-US" w:eastAsia="zh-CN"/>
        </w:rPr>
        <w:t>2020</w:t>
      </w:r>
      <w:r w:rsidRPr="001B55AF">
        <w:rPr>
          <w:rFonts w:ascii="SimSun" w:hAnsi="SimSun" w:cs="SimSun" w:hint="eastAsia"/>
          <w:szCs w:val="24"/>
          <w:lang w:val="en-US" w:eastAsia="zh-CN"/>
        </w:rPr>
        <w:t>年后全球生物多样性框架的大多数拟议长期目标和行动目标。</w:t>
      </w:r>
      <w:r w:rsidR="00416E74" w:rsidRPr="00416E74">
        <w:rPr>
          <w:rFonts w:ascii="SimSun" w:hAnsi="SimSun" w:cs="SimSun" w:hint="eastAsia"/>
          <w:szCs w:val="24"/>
          <w:lang w:val="en-US" w:eastAsia="zh-CN"/>
        </w:rPr>
        <w:t>这将是执行手段的一个特别重要的方面</w:t>
      </w:r>
      <w:r w:rsidR="0070764D">
        <w:rPr>
          <w:rFonts w:ascii="SimSun" w:hAnsi="SimSun" w:cs="SimSun" w:hint="eastAsia"/>
          <w:szCs w:val="24"/>
          <w:lang w:val="en-US" w:eastAsia="zh-CN"/>
        </w:rPr>
        <w:t>（</w:t>
      </w:r>
      <w:r w:rsidR="00416E74" w:rsidRPr="00416E74">
        <w:rPr>
          <w:rFonts w:ascii="SimSun" w:hAnsi="SimSun" w:cs="SimSun" w:hint="eastAsia"/>
          <w:szCs w:val="24"/>
          <w:lang w:val="en-US" w:eastAsia="zh-CN"/>
        </w:rPr>
        <w:t>拟议</w:t>
      </w:r>
      <w:r w:rsidR="00416E74">
        <w:rPr>
          <w:rFonts w:ascii="SimSun" w:hAnsi="SimSun" w:cs="SimSun" w:hint="eastAsia"/>
          <w:szCs w:val="24"/>
          <w:lang w:val="en-US" w:eastAsia="zh-CN"/>
        </w:rPr>
        <w:t>长期</w:t>
      </w:r>
      <w:r w:rsidR="00416E74" w:rsidRPr="00416E74">
        <w:rPr>
          <w:rFonts w:ascii="SimSun" w:hAnsi="SimSun" w:cs="SimSun" w:hint="eastAsia"/>
          <w:szCs w:val="24"/>
          <w:lang w:val="en-US" w:eastAsia="zh-CN"/>
        </w:rPr>
        <w:t>目标</w:t>
      </w:r>
      <w:r w:rsidR="00416E74" w:rsidRPr="00416E74">
        <w:rPr>
          <w:szCs w:val="24"/>
          <w:lang w:val="en-US" w:eastAsia="zh-CN"/>
        </w:rPr>
        <w:t>D</w:t>
      </w:r>
      <w:r w:rsidR="0070764D">
        <w:rPr>
          <w:rFonts w:ascii="SimSun" w:hAnsi="SimSun" w:cs="SimSun" w:hint="eastAsia"/>
          <w:szCs w:val="24"/>
          <w:lang w:val="en-US" w:eastAsia="zh-CN"/>
        </w:rPr>
        <w:t>）</w:t>
      </w:r>
      <w:r w:rsidR="00416E74" w:rsidRPr="00416E74">
        <w:rPr>
          <w:rFonts w:ascii="SimSun" w:hAnsi="SimSun" w:cs="SimSun" w:hint="eastAsia"/>
          <w:szCs w:val="24"/>
          <w:lang w:val="en-US" w:eastAsia="zh-CN"/>
        </w:rPr>
        <w:t>。</w:t>
      </w:r>
      <w:r w:rsidRPr="001B55AF">
        <w:rPr>
          <w:szCs w:val="24"/>
          <w:lang w:eastAsia="zh-CN"/>
        </w:rPr>
        <w:t xml:space="preserve"> </w:t>
      </w:r>
    </w:p>
    <w:p w14:paraId="3CC14D4F" w14:textId="2A02AA08" w:rsidR="007D6625" w:rsidRPr="001B55AF" w:rsidRDefault="007D6625" w:rsidP="00757376">
      <w:pPr>
        <w:pStyle w:val="Para1"/>
        <w:tabs>
          <w:tab w:val="clear" w:pos="360"/>
        </w:tabs>
        <w:adjustRightInd w:val="0"/>
        <w:snapToGrid w:val="0"/>
        <w:spacing w:line="240" w:lineRule="atLeast"/>
        <w:rPr>
          <w:szCs w:val="24"/>
          <w:lang w:eastAsia="zh-CN"/>
        </w:rPr>
      </w:pPr>
      <w:r w:rsidRPr="001B55AF">
        <w:rPr>
          <w:rFonts w:ascii="SimSun" w:hAnsi="SimSun" w:cs="SimSun" w:hint="eastAsia"/>
          <w:szCs w:val="24"/>
          <w:lang w:val="en-US" w:eastAsia="zh-CN"/>
        </w:rPr>
        <w:t>超过</w:t>
      </w:r>
      <w:r w:rsidRPr="001B55AF">
        <w:rPr>
          <w:rFonts w:hint="eastAsia"/>
          <w:szCs w:val="24"/>
          <w:lang w:val="en-US" w:eastAsia="zh-CN"/>
        </w:rPr>
        <w:t>90</w:t>
      </w:r>
      <w:r w:rsidRPr="001B55AF">
        <w:rPr>
          <w:rFonts w:ascii="SimSun" w:hAnsi="SimSun" w:cs="SimSun" w:hint="eastAsia"/>
          <w:szCs w:val="24"/>
          <w:lang w:val="en-US" w:eastAsia="zh-CN"/>
        </w:rPr>
        <w:t>个国家按照环境经济核算体系</w:t>
      </w:r>
      <w:r w:rsidR="0070764D">
        <w:rPr>
          <w:rFonts w:ascii="SimSun" w:hAnsi="SimSun" w:cs="SimSun" w:hint="eastAsia"/>
          <w:szCs w:val="24"/>
          <w:lang w:val="en-US" w:eastAsia="zh-CN"/>
        </w:rPr>
        <w:t>（</w:t>
      </w:r>
      <w:r w:rsidRPr="001B55AF">
        <w:rPr>
          <w:rFonts w:ascii="SimSun" w:hAnsi="SimSun" w:cs="SimSun" w:hint="eastAsia"/>
          <w:szCs w:val="24"/>
          <w:lang w:val="en-US" w:eastAsia="zh-CN"/>
        </w:rPr>
        <w:t>环经核算体系</w:t>
      </w:r>
      <w:r w:rsidR="0070764D">
        <w:rPr>
          <w:rFonts w:ascii="SimSun" w:hAnsi="SimSun" w:cs="SimSun" w:hint="eastAsia"/>
          <w:szCs w:val="24"/>
          <w:lang w:val="en-US" w:eastAsia="zh-CN"/>
        </w:rPr>
        <w:t>）</w:t>
      </w:r>
      <w:r w:rsidRPr="001B55AF">
        <w:rPr>
          <w:rFonts w:ascii="SimSun" w:hAnsi="SimSun" w:cs="SimSun" w:hint="eastAsia"/>
          <w:szCs w:val="24"/>
          <w:lang w:val="en-US" w:eastAsia="zh-CN"/>
        </w:rPr>
        <w:t>编制了账户，至少</w:t>
      </w:r>
      <w:r w:rsidRPr="001B55AF">
        <w:rPr>
          <w:rFonts w:hint="eastAsia"/>
          <w:szCs w:val="24"/>
          <w:lang w:val="en-US" w:eastAsia="zh-CN"/>
        </w:rPr>
        <w:t>24</w:t>
      </w:r>
      <w:r w:rsidRPr="001B55AF">
        <w:rPr>
          <w:rFonts w:ascii="SimSun" w:hAnsi="SimSun" w:cs="SimSun" w:hint="eastAsia"/>
          <w:szCs w:val="24"/>
          <w:lang w:val="en-US" w:eastAsia="zh-CN"/>
        </w:rPr>
        <w:t>个国家在环经核算体系实验生态系统核算方案下公布了生态系统账户。对为了落实可持续发展目标</w:t>
      </w:r>
      <w:r>
        <w:rPr>
          <w:rFonts w:ascii="SimSun" w:hAnsi="SimSun" w:cs="SimSun" w:hint="eastAsia"/>
          <w:szCs w:val="24"/>
          <w:lang w:val="en-US" w:eastAsia="zh-CN"/>
        </w:rPr>
        <w:t>而编制</w:t>
      </w:r>
      <w:r w:rsidRPr="001B55AF">
        <w:rPr>
          <w:rFonts w:ascii="SimSun" w:hAnsi="SimSun" w:cs="SimSun" w:hint="eastAsia"/>
          <w:szCs w:val="24"/>
          <w:lang w:val="en-US" w:eastAsia="zh-CN"/>
        </w:rPr>
        <w:t>的自愿国别评估报告进行的抽样调查显示，大约一半的报告国已将生物多样性纳入整篇报告的主流。在通过了</w:t>
      </w:r>
      <w:r w:rsidRPr="001B55AF">
        <w:rPr>
          <w:rFonts w:hint="eastAsia"/>
          <w:szCs w:val="24"/>
          <w:lang w:val="en-US" w:eastAsia="zh-CN"/>
        </w:rPr>
        <w:t xml:space="preserve"> 2011-2020</w:t>
      </w:r>
      <w:r w:rsidRPr="001B55AF">
        <w:rPr>
          <w:rFonts w:ascii="SimSun" w:hAnsi="SimSun" w:cs="SimSun" w:hint="eastAsia"/>
          <w:szCs w:val="24"/>
          <w:lang w:val="en-US" w:eastAsia="zh-CN"/>
        </w:rPr>
        <w:t>年生物多样性战略计划之后制定、更新或修订了国家生物多样性战略和行动计划的</w:t>
      </w:r>
      <w:r w:rsidRPr="001B55AF">
        <w:rPr>
          <w:rFonts w:hint="eastAsia"/>
          <w:szCs w:val="24"/>
          <w:lang w:val="en-US" w:eastAsia="zh-CN"/>
        </w:rPr>
        <w:t>170</w:t>
      </w:r>
      <w:r w:rsidRPr="001B55AF">
        <w:rPr>
          <w:rFonts w:ascii="SimSun" w:hAnsi="SimSun" w:cs="SimSun" w:hint="eastAsia"/>
          <w:szCs w:val="24"/>
          <w:lang w:val="en-US" w:eastAsia="zh-CN"/>
        </w:rPr>
        <w:t>个缔约方中，有</w:t>
      </w:r>
      <w:r w:rsidRPr="001B55AF">
        <w:rPr>
          <w:rFonts w:hint="eastAsia"/>
          <w:szCs w:val="24"/>
          <w:lang w:val="en-US" w:eastAsia="zh-CN"/>
        </w:rPr>
        <w:t>47</w:t>
      </w:r>
      <w:r w:rsidRPr="001B55AF">
        <w:rPr>
          <w:rFonts w:ascii="SimSun" w:hAnsi="SimSun" w:cs="SimSun" w:hint="eastAsia"/>
          <w:szCs w:val="24"/>
          <w:lang w:val="en-US" w:eastAsia="zh-CN"/>
        </w:rPr>
        <w:t>个缔约方列入了与消除贫穷之间的联系并</w:t>
      </w:r>
      <w:r w:rsidRPr="001B55AF">
        <w:rPr>
          <w:rFonts w:hint="eastAsia"/>
          <w:szCs w:val="24"/>
          <w:lang w:val="en-US" w:eastAsia="zh-CN"/>
        </w:rPr>
        <w:t>/</w:t>
      </w:r>
      <w:r w:rsidRPr="001B55AF">
        <w:rPr>
          <w:rFonts w:ascii="SimSun" w:hAnsi="SimSun" w:cs="SimSun" w:hint="eastAsia"/>
          <w:szCs w:val="24"/>
          <w:lang w:val="en-US" w:eastAsia="zh-CN"/>
        </w:rPr>
        <w:t>或将该目标纳入其原则、具体目标和</w:t>
      </w:r>
      <w:r w:rsidRPr="001B55AF">
        <w:rPr>
          <w:rFonts w:hint="eastAsia"/>
          <w:szCs w:val="24"/>
          <w:lang w:val="en-US" w:eastAsia="zh-CN"/>
        </w:rPr>
        <w:t>/</w:t>
      </w:r>
      <w:r w:rsidRPr="001B55AF">
        <w:rPr>
          <w:rFonts w:ascii="SimSun" w:hAnsi="SimSun" w:cs="SimSun" w:hint="eastAsia"/>
          <w:szCs w:val="24"/>
          <w:lang w:val="en-US" w:eastAsia="zh-CN"/>
        </w:rPr>
        <w:t>或行动，有</w:t>
      </w:r>
      <w:r w:rsidRPr="001B55AF">
        <w:rPr>
          <w:rFonts w:hint="eastAsia"/>
          <w:szCs w:val="24"/>
          <w:lang w:val="en-US" w:eastAsia="zh-CN"/>
        </w:rPr>
        <w:t>40</w:t>
      </w:r>
      <w:r w:rsidRPr="001B55AF">
        <w:rPr>
          <w:rFonts w:ascii="SimSun" w:hAnsi="SimSun" w:cs="SimSun" w:hint="eastAsia"/>
          <w:szCs w:val="24"/>
          <w:lang w:val="en-US" w:eastAsia="zh-CN"/>
        </w:rPr>
        <w:t>个缔约方表示已将生物多样性纳入国家发展计划或同等文书。</w:t>
      </w:r>
      <w:r w:rsidRPr="001B55AF">
        <w:rPr>
          <w:szCs w:val="24"/>
          <w:lang w:eastAsia="zh-CN"/>
        </w:rPr>
        <w:t xml:space="preserve"> </w:t>
      </w:r>
    </w:p>
    <w:p w14:paraId="6FA7F43D" w14:textId="47210B1A" w:rsidR="0094616A" w:rsidRPr="0094616A" w:rsidRDefault="007D6625" w:rsidP="00757376">
      <w:pPr>
        <w:pStyle w:val="Para1"/>
        <w:tabs>
          <w:tab w:val="clear" w:pos="360"/>
        </w:tabs>
        <w:adjustRightInd w:val="0"/>
        <w:snapToGrid w:val="0"/>
        <w:spacing w:line="240" w:lineRule="atLeast"/>
        <w:rPr>
          <w:szCs w:val="24"/>
          <w:lang w:eastAsia="zh-CN"/>
        </w:rPr>
      </w:pPr>
      <w:r w:rsidRPr="001B55AF">
        <w:rPr>
          <w:rFonts w:ascii="SimSun" w:hAnsi="SimSun" w:cs="SimSun" w:hint="eastAsia"/>
          <w:szCs w:val="24"/>
          <w:lang w:val="en-US" w:eastAsia="zh-CN"/>
        </w:rPr>
        <w:t>为了在实现</w:t>
      </w:r>
      <w:r w:rsidR="00042EE0">
        <w:rPr>
          <w:rFonts w:ascii="SimSun" w:hAnsi="SimSun" w:cs="SimSun" w:hint="eastAsia"/>
          <w:szCs w:val="24"/>
          <w:lang w:val="en-US" w:eastAsia="zh-CN"/>
        </w:rPr>
        <w:t>本</w:t>
      </w:r>
      <w:r w:rsidRPr="001B55AF">
        <w:rPr>
          <w:rFonts w:ascii="SimSun" w:hAnsi="SimSun" w:cs="SimSun" w:hint="eastAsia"/>
          <w:szCs w:val="24"/>
          <w:lang w:val="en-US" w:eastAsia="zh-CN"/>
        </w:rPr>
        <w:t>行动目标方面取得进展，需要采取一系列行动，其中许多行动将直接或间接地有助于实现</w:t>
      </w:r>
      <w:r w:rsidRPr="001B55AF">
        <w:rPr>
          <w:rFonts w:cstheme="minorBidi" w:hint="eastAsia"/>
          <w:szCs w:val="24"/>
          <w:lang w:val="en-US" w:eastAsia="zh-CN"/>
        </w:rPr>
        <w:t>2020</w:t>
      </w:r>
      <w:r w:rsidRPr="001B55AF">
        <w:rPr>
          <w:rFonts w:ascii="SimSun" w:hAnsi="SimSun" w:cs="SimSun" w:hint="eastAsia"/>
          <w:szCs w:val="24"/>
          <w:lang w:val="en-US" w:eastAsia="zh-CN"/>
        </w:rPr>
        <w:t>年后全球生物多样性框架中的所有其他拟议行动目标。通常有必要在关键的国家战略政策和规划文件中更多和更明确地承认生物多样性的所有价值。需要进一步制定和更有效地运用各种工具或政策手段，在不同部门和政策领域之内和之间全面处理生物多样性和生态系统的服务和功能，从而支持这个目标。为了使这些工具和手段切实发挥效力，必须进行有效的生物多样性监测和提供高质量的生物多样性信息，为其奠</w:t>
      </w:r>
      <w:r w:rsidRPr="001B55AF">
        <w:rPr>
          <w:rFonts w:ascii="SimSun" w:hAnsi="SimSun" w:cs="SimSun" w:hint="eastAsia"/>
          <w:szCs w:val="24"/>
          <w:lang w:val="en-US" w:eastAsia="zh-CN"/>
        </w:rPr>
        <w:lastRenderedPageBreak/>
        <w:t>定基础</w:t>
      </w:r>
      <w:r w:rsidR="0070764D">
        <w:rPr>
          <w:rFonts w:ascii="SimSun" w:hAnsi="SimSun" w:cs="SimSun" w:hint="eastAsia"/>
          <w:szCs w:val="24"/>
          <w:lang w:val="en-US" w:eastAsia="zh-CN"/>
        </w:rPr>
        <w:t>（</w:t>
      </w:r>
      <w:r w:rsidRPr="001B55AF">
        <w:rPr>
          <w:rFonts w:ascii="SimSun" w:hAnsi="SimSun" w:cs="SimSun" w:hint="eastAsia"/>
          <w:szCs w:val="24"/>
          <w:lang w:val="en-US" w:eastAsia="zh-CN"/>
        </w:rPr>
        <w:t>拟议行动目标</w:t>
      </w:r>
      <w:r w:rsidRPr="001B55AF">
        <w:rPr>
          <w:rFonts w:cstheme="minorBidi" w:hint="eastAsia"/>
          <w:szCs w:val="24"/>
          <w:lang w:val="en-US" w:eastAsia="zh-CN"/>
        </w:rPr>
        <w:t>19</w:t>
      </w:r>
      <w:r w:rsidR="0070764D">
        <w:rPr>
          <w:rFonts w:ascii="SimSun" w:hAnsi="SimSun" w:cs="SimSun" w:hint="eastAsia"/>
          <w:szCs w:val="24"/>
          <w:lang w:val="en-US" w:eastAsia="zh-CN"/>
        </w:rPr>
        <w:t>）</w:t>
      </w:r>
      <w:r w:rsidRPr="001B55AF">
        <w:rPr>
          <w:rFonts w:ascii="SimSun" w:hAnsi="SimSun" w:cs="SimSun" w:hint="eastAsia"/>
          <w:szCs w:val="24"/>
          <w:lang w:val="en-US" w:eastAsia="zh-CN"/>
        </w:rPr>
        <w:t>。</w:t>
      </w:r>
      <w:r w:rsidR="0094616A" w:rsidRPr="0094616A">
        <w:rPr>
          <w:rFonts w:ascii="SimSun" w:hAnsi="SimSun" w:cs="SimSun" w:hint="eastAsia"/>
          <w:szCs w:val="24"/>
          <w:lang w:val="en-US" w:eastAsia="zh-CN"/>
        </w:rPr>
        <w:t>在这方面，制定</w:t>
      </w:r>
      <w:r w:rsidR="0094616A">
        <w:rPr>
          <w:rFonts w:ascii="SimSun" w:hAnsi="SimSun" w:cs="SimSun" w:hint="eastAsia"/>
          <w:szCs w:val="24"/>
          <w:lang w:val="en-US" w:eastAsia="zh-CN"/>
        </w:rPr>
        <w:t>涵盖</w:t>
      </w:r>
      <w:r w:rsidR="0094616A" w:rsidRPr="0094616A">
        <w:rPr>
          <w:rFonts w:ascii="SimSun" w:hAnsi="SimSun" w:cs="SimSun" w:hint="eastAsia"/>
          <w:szCs w:val="24"/>
          <w:lang w:val="en-US" w:eastAsia="zh-CN"/>
        </w:rPr>
        <w:t>生物多样性的空间计划</w:t>
      </w:r>
      <w:r w:rsidR="0070764D">
        <w:rPr>
          <w:rFonts w:ascii="SimSun" w:hAnsi="SimSun" w:cs="SimSun" w:hint="eastAsia"/>
          <w:szCs w:val="24"/>
          <w:lang w:val="en-US" w:eastAsia="zh-CN"/>
        </w:rPr>
        <w:t>（</w:t>
      </w:r>
      <w:r w:rsidR="0094616A" w:rsidRPr="0094616A">
        <w:rPr>
          <w:rFonts w:ascii="SimSun" w:hAnsi="SimSun" w:cs="SimSun" w:hint="eastAsia"/>
          <w:szCs w:val="24"/>
          <w:lang w:val="en-US" w:eastAsia="zh-CN"/>
        </w:rPr>
        <w:t>拟议</w:t>
      </w:r>
      <w:r w:rsidR="0094616A">
        <w:rPr>
          <w:rFonts w:ascii="SimSun" w:hAnsi="SimSun" w:cs="SimSun" w:hint="eastAsia"/>
          <w:szCs w:val="24"/>
          <w:lang w:val="en-US" w:eastAsia="zh-CN"/>
        </w:rPr>
        <w:t>行动</w:t>
      </w:r>
      <w:r w:rsidR="0094616A" w:rsidRPr="0094616A">
        <w:rPr>
          <w:rFonts w:ascii="SimSun" w:hAnsi="SimSun" w:cs="SimSun" w:hint="eastAsia"/>
          <w:szCs w:val="24"/>
          <w:lang w:val="en-US" w:eastAsia="zh-CN"/>
        </w:rPr>
        <w:t>目标1</w:t>
      </w:r>
      <w:r w:rsidR="0070764D">
        <w:rPr>
          <w:rFonts w:ascii="SimSun" w:hAnsi="SimSun" w:cs="SimSun" w:hint="eastAsia"/>
          <w:szCs w:val="24"/>
          <w:lang w:val="en-US" w:eastAsia="zh-CN"/>
        </w:rPr>
        <w:t>）</w:t>
      </w:r>
      <w:r w:rsidR="0094616A" w:rsidRPr="0094616A">
        <w:rPr>
          <w:rFonts w:ascii="SimSun" w:hAnsi="SimSun" w:cs="SimSun" w:hint="eastAsia"/>
          <w:szCs w:val="24"/>
          <w:lang w:val="en-US" w:eastAsia="zh-CN"/>
        </w:rPr>
        <w:t>也可能有帮助。</w:t>
      </w:r>
    </w:p>
    <w:p w14:paraId="34B03E6A" w14:textId="65191B22" w:rsidR="004457BC" w:rsidRPr="004457BC" w:rsidRDefault="007D6625" w:rsidP="00757376">
      <w:pPr>
        <w:pStyle w:val="Para1"/>
        <w:tabs>
          <w:tab w:val="clear" w:pos="360"/>
        </w:tabs>
        <w:adjustRightInd w:val="0"/>
        <w:snapToGrid w:val="0"/>
        <w:spacing w:line="240" w:lineRule="atLeast"/>
        <w:rPr>
          <w:szCs w:val="24"/>
          <w:lang w:eastAsia="zh-CN"/>
        </w:rPr>
      </w:pPr>
      <w:r w:rsidRPr="001B55AF">
        <w:rPr>
          <w:rFonts w:ascii="SimSun" w:hAnsi="SimSun" w:cs="SimSun" w:hint="eastAsia"/>
          <w:szCs w:val="24"/>
          <w:lang w:val="en-US" w:eastAsia="zh-CN"/>
        </w:rPr>
        <w:t>为实现</w:t>
      </w:r>
      <w:r w:rsidR="00042EE0">
        <w:rPr>
          <w:rFonts w:ascii="SimSun" w:hAnsi="SimSun" w:cs="SimSun" w:hint="eastAsia"/>
          <w:szCs w:val="24"/>
          <w:lang w:val="en-US" w:eastAsia="zh-CN"/>
        </w:rPr>
        <w:t>本</w:t>
      </w:r>
      <w:r w:rsidRPr="001B55AF">
        <w:rPr>
          <w:rFonts w:ascii="SimSun" w:hAnsi="SimSun" w:cs="SimSun" w:hint="eastAsia"/>
          <w:szCs w:val="24"/>
          <w:lang w:val="en-US" w:eastAsia="zh-CN"/>
        </w:rPr>
        <w:t>行动目标所采取的更加具体的行动将包括加大力度，把生物多样性价值和考虑因素纳入部门性政策，包括与发展、林业、农业、渔业、能源、金融和其他经济部门有关的政策；建立自然资本账户；进行更有效的战略环境评估和环境影响评估；进一步制定工具、准则和方法，特别是利用其支持机构做出决策。</w:t>
      </w:r>
      <w:r w:rsidR="004457BC">
        <w:rPr>
          <w:rFonts w:ascii="SimSun" w:hAnsi="SimSun" w:cs="SimSun" w:hint="eastAsia"/>
          <w:szCs w:val="24"/>
          <w:lang w:val="en-US" w:eastAsia="zh-CN"/>
        </w:rPr>
        <w:t>《公约》下为拟定长期主流化办法进行的讨论也具有相关性。</w:t>
      </w:r>
      <w:r w:rsidR="004457BC" w:rsidRPr="0058768F">
        <w:rPr>
          <w:rFonts w:cstheme="minorBidi"/>
          <w:szCs w:val="24"/>
          <w:vertAlign w:val="superscript"/>
          <w:lang w:val="fr-CA"/>
        </w:rPr>
        <w:footnoteReference w:id="169"/>
      </w:r>
      <w:r w:rsidR="004457BC" w:rsidRPr="0058768F">
        <w:rPr>
          <w:rFonts w:cstheme="minorBidi" w:hint="eastAsia"/>
          <w:szCs w:val="24"/>
          <w:lang w:val="en-US" w:eastAsia="zh-CN"/>
        </w:rPr>
        <w:t xml:space="preserve"> </w:t>
      </w:r>
    </w:p>
    <w:p w14:paraId="5EBFB1B4" w14:textId="18D4BF01" w:rsidR="007D6625" w:rsidRPr="001B55AF" w:rsidRDefault="00963E25" w:rsidP="00757376">
      <w:pPr>
        <w:pStyle w:val="Para1"/>
        <w:tabs>
          <w:tab w:val="clear" w:pos="360"/>
        </w:tabs>
        <w:adjustRightInd w:val="0"/>
        <w:snapToGrid w:val="0"/>
        <w:spacing w:line="240" w:lineRule="atLeast"/>
        <w:rPr>
          <w:szCs w:val="24"/>
          <w:lang w:eastAsia="zh-CN"/>
        </w:rPr>
      </w:pPr>
      <w:r w:rsidRPr="00384D91">
        <w:rPr>
          <w:kern w:val="22"/>
          <w:szCs w:val="22"/>
          <w:lang w:eastAsia="zh-CN"/>
        </w:rPr>
        <w:t>IPBES</w:t>
      </w:r>
      <w:r w:rsidR="007D6625" w:rsidRPr="001B55AF">
        <w:rPr>
          <w:rFonts w:ascii="SimSun" w:hAnsi="SimSun" w:cs="SimSun" w:hint="eastAsia"/>
          <w:szCs w:val="24"/>
          <w:lang w:val="en-US" w:eastAsia="zh-CN"/>
        </w:rPr>
        <w:t>关于自然的多重价值及其惠益的多种概念的方法评估报告定于</w:t>
      </w:r>
      <w:r w:rsidR="007D6625" w:rsidRPr="001B55AF">
        <w:rPr>
          <w:rFonts w:cstheme="minorBidi" w:hint="eastAsia"/>
          <w:szCs w:val="24"/>
          <w:lang w:val="en-US" w:eastAsia="zh-CN"/>
        </w:rPr>
        <w:t>2</w:t>
      </w:r>
      <w:r w:rsidR="007D6625" w:rsidRPr="001B55AF">
        <w:rPr>
          <w:rFonts w:cstheme="minorBidi"/>
          <w:szCs w:val="24"/>
          <w:lang w:val="en-US" w:eastAsia="zh-CN"/>
        </w:rPr>
        <w:t>022</w:t>
      </w:r>
      <w:r w:rsidR="007D6625" w:rsidRPr="001B55AF">
        <w:rPr>
          <w:rFonts w:ascii="SimSun" w:hAnsi="SimSun" w:cs="SimSun" w:hint="eastAsia"/>
          <w:szCs w:val="24"/>
          <w:lang w:val="en-US" w:eastAsia="zh-CN"/>
        </w:rPr>
        <w:t>年定稿，将提供关于生物多样性的多重价值的有用信息。</w:t>
      </w:r>
      <w:r w:rsidR="007D6625" w:rsidRPr="001B55AF">
        <w:rPr>
          <w:rFonts w:cstheme="minorHAnsi"/>
          <w:szCs w:val="24"/>
          <w:lang w:eastAsia="zh-CN"/>
        </w:rPr>
        <w:t xml:space="preserve"> </w:t>
      </w:r>
    </w:p>
    <w:p w14:paraId="7B1136B4" w14:textId="77777777"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kern w:val="22"/>
          <w:szCs w:val="24"/>
          <w:u w:val="single"/>
          <w:lang w:eastAsia="zh-CN"/>
        </w:rPr>
      </w:pPr>
      <w:r w:rsidRPr="001B55AF">
        <w:rPr>
          <w:rFonts w:ascii="SimSun" w:hAnsi="SimSun" w:cs="SimSun" w:hint="eastAsia"/>
          <w:b/>
          <w:bCs/>
          <w:szCs w:val="24"/>
          <w:lang w:eastAsia="zh-CN"/>
        </w:rPr>
        <w:t>可持续的生产和供应链</w:t>
      </w:r>
      <w:r w:rsidRPr="0058768F">
        <w:rPr>
          <w:rStyle w:val="FootnoteReference"/>
          <w:rFonts w:ascii="Times New Roman" w:hAnsi="Times New Roman"/>
          <w:szCs w:val="24"/>
        </w:rPr>
        <w:footnoteReference w:id="170"/>
      </w:r>
      <w:r w:rsidRPr="0058768F">
        <w:rPr>
          <w:szCs w:val="24"/>
          <w:u w:val="single"/>
          <w:lang w:eastAsia="zh-CN"/>
        </w:rPr>
        <w:t xml:space="preserve"> </w:t>
      </w:r>
    </w:p>
    <w:p w14:paraId="5E6CA24E" w14:textId="5089CC32"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eastAsia="KaiTi"/>
          <w:kern w:val="22"/>
          <w:szCs w:val="24"/>
          <w:lang w:eastAsia="zh-CN"/>
        </w:rPr>
      </w:pPr>
      <w:r w:rsidRPr="001B55AF">
        <w:rPr>
          <w:rFonts w:eastAsia="KaiTi" w:hint="eastAsia"/>
          <w:b/>
          <w:bCs/>
          <w:kern w:val="22"/>
          <w:szCs w:val="24"/>
          <w:lang w:eastAsia="zh-CN"/>
        </w:rPr>
        <w:t>行动目标</w:t>
      </w:r>
      <w:r w:rsidRPr="001B55AF">
        <w:rPr>
          <w:rFonts w:eastAsia="KaiTi"/>
          <w:b/>
          <w:bCs/>
          <w:kern w:val="22"/>
          <w:szCs w:val="24"/>
          <w:lang w:eastAsia="zh-CN"/>
        </w:rPr>
        <w:t>14</w:t>
      </w:r>
      <w:r w:rsidRPr="001B55AF">
        <w:rPr>
          <w:rFonts w:eastAsia="KaiTi"/>
          <w:kern w:val="22"/>
          <w:szCs w:val="24"/>
          <w:lang w:eastAsia="zh-CN"/>
        </w:rPr>
        <w:t xml:space="preserve">. </w:t>
      </w:r>
      <w:r w:rsidR="00390528">
        <w:rPr>
          <w:rFonts w:eastAsia="KaiTi"/>
          <w:kern w:val="22"/>
          <w:szCs w:val="24"/>
          <w:lang w:eastAsia="zh-CN"/>
        </w:rPr>
        <w:t xml:space="preserve"> </w:t>
      </w:r>
      <w:r w:rsidRPr="001B55AF">
        <w:rPr>
          <w:rFonts w:eastAsia="KaiTi" w:hint="eastAsia"/>
          <w:kern w:val="22"/>
          <w:szCs w:val="24"/>
          <w:lang w:eastAsia="zh-CN"/>
        </w:rPr>
        <w:t>到</w:t>
      </w:r>
      <w:r w:rsidRPr="001B55AF">
        <w:rPr>
          <w:rFonts w:eastAsia="KaiTi" w:hint="eastAsia"/>
          <w:kern w:val="22"/>
          <w:szCs w:val="24"/>
          <w:lang w:eastAsia="zh-CN"/>
        </w:rPr>
        <w:t>2030</w:t>
      </w:r>
      <w:r w:rsidRPr="001B55AF">
        <w:rPr>
          <w:rFonts w:eastAsia="KaiTi" w:hint="eastAsia"/>
          <w:kern w:val="22"/>
          <w:szCs w:val="24"/>
          <w:lang w:eastAsia="zh-CN"/>
        </w:rPr>
        <w:t>年通过确保生产做法和供应链的可持续性，把对生物多样性的负面影响至少减少</w:t>
      </w:r>
      <w:r w:rsidRPr="001B55AF">
        <w:rPr>
          <w:rFonts w:eastAsia="KaiTi" w:hint="eastAsia"/>
          <w:kern w:val="22"/>
          <w:szCs w:val="24"/>
          <w:lang w:eastAsia="zh-CN"/>
        </w:rPr>
        <w:t>[50%]</w:t>
      </w:r>
      <w:r w:rsidRPr="001B55AF">
        <w:rPr>
          <w:rFonts w:eastAsia="KaiTi" w:hint="eastAsia"/>
          <w:kern w:val="22"/>
          <w:szCs w:val="24"/>
          <w:lang w:eastAsia="zh-CN"/>
        </w:rPr>
        <w:t>。</w:t>
      </w:r>
    </w:p>
    <w:p w14:paraId="089B818D" w14:textId="676B9DD3" w:rsidR="007D6625" w:rsidRPr="001B55AF" w:rsidRDefault="007D6625" w:rsidP="00757376">
      <w:pPr>
        <w:pStyle w:val="Para1"/>
        <w:tabs>
          <w:tab w:val="clear" w:pos="360"/>
        </w:tabs>
        <w:adjustRightInd w:val="0"/>
        <w:snapToGrid w:val="0"/>
        <w:spacing w:line="240" w:lineRule="atLeast"/>
        <w:rPr>
          <w:rFonts w:cstheme="minorBidi"/>
          <w:szCs w:val="24"/>
          <w:lang w:eastAsia="zh-CN"/>
        </w:rPr>
      </w:pPr>
      <w:r w:rsidRPr="001B55AF">
        <w:rPr>
          <w:rFonts w:ascii="SimSun" w:hAnsi="SimSun" w:cs="SimSun" w:hint="eastAsia"/>
          <w:szCs w:val="24"/>
          <w:lang w:val="en-US" w:eastAsia="zh-CN"/>
        </w:rPr>
        <w:t>用于满足货物和服务需求的生产和供应链</w:t>
      </w:r>
      <w:r w:rsidR="00CA384C">
        <w:rPr>
          <w:rFonts w:ascii="SimSun" w:hAnsi="SimSun" w:cs="SimSun" w:hint="eastAsia"/>
          <w:szCs w:val="24"/>
          <w:lang w:val="en-US" w:eastAsia="zh-CN"/>
        </w:rPr>
        <w:t>直接或间接支持当前的</w:t>
      </w:r>
      <w:r w:rsidRPr="001B55AF">
        <w:rPr>
          <w:rFonts w:ascii="SimSun" w:hAnsi="SimSun" w:cs="SimSun" w:hint="eastAsia"/>
          <w:szCs w:val="24"/>
          <w:lang w:val="en-US" w:eastAsia="zh-CN"/>
        </w:rPr>
        <w:t>不可持续的利用</w:t>
      </w:r>
      <w:r w:rsidR="00CA384C">
        <w:rPr>
          <w:rFonts w:ascii="SimSun" w:hAnsi="SimSun" w:cs="SimSun" w:hint="eastAsia"/>
          <w:szCs w:val="24"/>
          <w:lang w:val="en-US" w:eastAsia="zh-CN"/>
        </w:rPr>
        <w:t>模式</w:t>
      </w:r>
      <w:r w:rsidRPr="001B55AF">
        <w:rPr>
          <w:rFonts w:ascii="SimSun" w:hAnsi="SimSun" w:cs="SimSun" w:hint="eastAsia"/>
          <w:szCs w:val="24"/>
          <w:lang w:val="en-US" w:eastAsia="zh-CN"/>
        </w:rPr>
        <w:t>，是</w:t>
      </w:r>
      <w:r>
        <w:rPr>
          <w:rFonts w:ascii="SimSun" w:hAnsi="SimSun" w:cs="SimSun" w:hint="eastAsia"/>
          <w:szCs w:val="24"/>
          <w:lang w:val="en-US" w:eastAsia="zh-CN"/>
        </w:rPr>
        <w:t>导致生物多样性丧失</w:t>
      </w:r>
      <w:r w:rsidRPr="001B55AF">
        <w:rPr>
          <w:rFonts w:ascii="SimSun" w:hAnsi="SimSun" w:cs="SimSun" w:hint="eastAsia"/>
          <w:szCs w:val="24"/>
          <w:lang w:val="en-US" w:eastAsia="zh-CN"/>
        </w:rPr>
        <w:t>的主要直接驱动因素之一。</w:t>
      </w:r>
      <w:r w:rsidR="0058768F" w:rsidRPr="0058768F">
        <w:rPr>
          <w:szCs w:val="24"/>
          <w:vertAlign w:val="superscript"/>
          <w:lang w:val="en-US" w:eastAsia="zh-CN"/>
        </w:rPr>
        <w:fldChar w:fldCharType="begin"/>
      </w:r>
      <w:r w:rsidR="0058768F" w:rsidRPr="0058768F">
        <w:rPr>
          <w:szCs w:val="24"/>
          <w:vertAlign w:val="superscript"/>
          <w:lang w:val="en-US" w:eastAsia="zh-CN"/>
        </w:rPr>
        <w:instrText xml:space="preserve"> NOTEREF _Ref70703666 \h  \* MERGEFORMAT </w:instrText>
      </w:r>
      <w:r w:rsidR="0058768F" w:rsidRPr="0058768F">
        <w:rPr>
          <w:szCs w:val="24"/>
          <w:vertAlign w:val="superscript"/>
          <w:lang w:val="en-US" w:eastAsia="zh-CN"/>
        </w:rPr>
      </w:r>
      <w:r w:rsidR="0058768F" w:rsidRPr="0058768F">
        <w:rPr>
          <w:szCs w:val="24"/>
          <w:vertAlign w:val="superscript"/>
          <w:lang w:val="en-US" w:eastAsia="zh-CN"/>
        </w:rPr>
        <w:fldChar w:fldCharType="separate"/>
      </w:r>
      <w:r w:rsidR="008415E3">
        <w:rPr>
          <w:szCs w:val="24"/>
          <w:vertAlign w:val="superscript"/>
          <w:lang w:val="en-US" w:eastAsia="zh-CN"/>
        </w:rPr>
        <w:t>11</w:t>
      </w:r>
      <w:r w:rsidR="0058768F" w:rsidRPr="0058768F">
        <w:rPr>
          <w:szCs w:val="24"/>
          <w:vertAlign w:val="superscript"/>
          <w:lang w:val="en-US" w:eastAsia="zh-CN"/>
        </w:rPr>
        <w:fldChar w:fldCharType="end"/>
      </w:r>
      <w:r w:rsidR="0058768F" w:rsidRPr="0058768F">
        <w:rPr>
          <w:rFonts w:ascii="SimSun" w:hAnsi="SimSun" w:cs="SimSun" w:hint="eastAsia"/>
          <w:szCs w:val="24"/>
          <w:vertAlign w:val="superscript"/>
          <w:lang w:val="en-US" w:eastAsia="zh-CN"/>
        </w:rPr>
        <w:t xml:space="preserve"> </w:t>
      </w:r>
      <w:r w:rsidRPr="001B55AF">
        <w:rPr>
          <w:rFonts w:ascii="SimSun" w:hAnsi="SimSun" w:cs="SimSun" w:hint="eastAsia"/>
          <w:szCs w:val="24"/>
          <w:lang w:val="en-US" w:eastAsia="zh-CN"/>
        </w:rPr>
        <w:t>为了在实现</w:t>
      </w:r>
      <w:r w:rsidRPr="001B55AF">
        <w:rPr>
          <w:rFonts w:cstheme="minorBidi" w:hint="eastAsia"/>
          <w:szCs w:val="24"/>
          <w:lang w:val="en-US" w:eastAsia="zh-CN"/>
        </w:rPr>
        <w:t xml:space="preserve"> 2050</w:t>
      </w:r>
      <w:r w:rsidRPr="001B55AF">
        <w:rPr>
          <w:rFonts w:ascii="SimSun" w:hAnsi="SimSun" w:cs="SimSun" w:hint="eastAsia"/>
          <w:szCs w:val="24"/>
          <w:lang w:val="en-US" w:eastAsia="zh-CN"/>
        </w:rPr>
        <w:t>年生物多样性愿景方面取得进展，必须减少生产做法和供应链对生物多样性的负面影响。</w:t>
      </w:r>
      <w:r w:rsidRPr="001B55AF">
        <w:rPr>
          <w:rFonts w:cstheme="minorBidi"/>
          <w:szCs w:val="24"/>
          <w:lang w:eastAsia="zh-CN"/>
        </w:rPr>
        <w:t xml:space="preserve"> </w:t>
      </w:r>
    </w:p>
    <w:p w14:paraId="486E63D0" w14:textId="6D42F61F" w:rsidR="003C460E" w:rsidRPr="00E5242E" w:rsidRDefault="007D6625" w:rsidP="00E5242E">
      <w:pPr>
        <w:pStyle w:val="Para1"/>
        <w:tabs>
          <w:tab w:val="clear" w:pos="360"/>
        </w:tabs>
        <w:adjustRightInd w:val="0"/>
        <w:snapToGrid w:val="0"/>
        <w:spacing w:line="240" w:lineRule="atLeast"/>
        <w:rPr>
          <w:rFonts w:cstheme="minorBidi"/>
          <w:szCs w:val="24"/>
          <w:lang w:eastAsia="zh-CN"/>
        </w:rPr>
      </w:pPr>
      <w:r w:rsidRPr="001B55AF">
        <w:rPr>
          <w:rFonts w:ascii="SimSun" w:hAnsi="SimSun" w:cs="SimSun" w:hint="eastAsia"/>
          <w:szCs w:val="24"/>
          <w:lang w:val="en-US" w:eastAsia="zh-CN"/>
        </w:rPr>
        <w:t>有人估计，可以把全球生物多样性丧失的</w:t>
      </w:r>
      <w:r w:rsidRPr="001B55AF">
        <w:rPr>
          <w:rFonts w:hint="eastAsia"/>
          <w:szCs w:val="24"/>
          <w:lang w:val="en-US" w:eastAsia="zh-CN"/>
        </w:rPr>
        <w:t>90%</w:t>
      </w:r>
      <w:r w:rsidRPr="001B55AF">
        <w:rPr>
          <w:rFonts w:ascii="SimSun" w:hAnsi="SimSun" w:cs="SimSun" w:hint="eastAsia"/>
          <w:szCs w:val="24"/>
          <w:lang w:val="en-US" w:eastAsia="zh-CN"/>
        </w:rPr>
        <w:t>和全球温室气体排放的一半与自然资源的开采和加工联系起来。</w:t>
      </w:r>
      <w:r w:rsidRPr="001B55AF">
        <w:rPr>
          <w:szCs w:val="24"/>
          <w:vertAlign w:val="superscript"/>
          <w:lang w:val="fr-CA"/>
        </w:rPr>
        <w:footnoteReference w:id="171"/>
      </w:r>
      <w:r w:rsidRPr="001B55AF">
        <w:rPr>
          <w:rFonts w:hint="eastAsia"/>
          <w:szCs w:val="24"/>
          <w:lang w:val="en-US" w:eastAsia="zh-CN"/>
        </w:rPr>
        <w:t xml:space="preserve"> </w:t>
      </w:r>
      <w:r w:rsidRPr="001B55AF">
        <w:rPr>
          <w:rFonts w:ascii="SimSun" w:hAnsi="SimSun" w:cs="SimSun" w:hint="eastAsia"/>
          <w:szCs w:val="24"/>
          <w:lang w:val="en-US" w:eastAsia="zh-CN"/>
        </w:rPr>
        <w:t>与粮食有关的生产系统和</w:t>
      </w:r>
      <w:r w:rsidR="003C460E">
        <w:rPr>
          <w:rFonts w:ascii="SimSun" w:hAnsi="SimSun" w:cs="SimSun" w:hint="eastAsia"/>
          <w:szCs w:val="24"/>
          <w:lang w:val="en-US" w:eastAsia="zh-CN"/>
        </w:rPr>
        <w:t>供应链</w:t>
      </w:r>
      <w:r w:rsidR="0070764D">
        <w:rPr>
          <w:rFonts w:ascii="SimSun" w:hAnsi="SimSun" w:cs="SimSun" w:hint="eastAsia"/>
          <w:szCs w:val="24"/>
          <w:lang w:val="en-US" w:eastAsia="zh-CN"/>
        </w:rPr>
        <w:t>（</w:t>
      </w:r>
      <w:r w:rsidRPr="001B55AF">
        <w:rPr>
          <w:rFonts w:ascii="SimSun" w:hAnsi="SimSun" w:cs="SimSun" w:hint="eastAsia"/>
          <w:szCs w:val="24"/>
          <w:lang w:val="en-US" w:eastAsia="zh-CN"/>
        </w:rPr>
        <w:t>陆地环境中的农业</w:t>
      </w:r>
      <w:r w:rsidR="0070764D">
        <w:rPr>
          <w:rFonts w:ascii="SimSun" w:hAnsi="SimSun" w:cs="SimSun" w:hint="eastAsia"/>
          <w:szCs w:val="24"/>
          <w:lang w:val="en-US" w:eastAsia="zh-CN"/>
        </w:rPr>
        <w:t>（</w:t>
      </w:r>
      <w:r w:rsidRPr="001B55AF">
        <w:rPr>
          <w:rFonts w:ascii="SimSun" w:hAnsi="SimSun" w:cs="SimSun" w:hint="eastAsia"/>
          <w:szCs w:val="24"/>
          <w:lang w:val="en-US" w:eastAsia="zh-CN"/>
        </w:rPr>
        <w:t>同时也对淡水水域和沿海地区造成影响</w:t>
      </w:r>
      <w:r w:rsidR="0070764D">
        <w:rPr>
          <w:rFonts w:ascii="SimSun" w:hAnsi="SimSun" w:cs="SimSun" w:hint="eastAsia"/>
          <w:szCs w:val="24"/>
          <w:lang w:val="en-US" w:eastAsia="zh-CN"/>
        </w:rPr>
        <w:t>）</w:t>
      </w:r>
      <w:r w:rsidRPr="001B55AF">
        <w:rPr>
          <w:rFonts w:ascii="SimSun" w:hAnsi="SimSun" w:cs="SimSun" w:hint="eastAsia"/>
          <w:szCs w:val="24"/>
          <w:lang w:val="en-US" w:eastAsia="zh-CN"/>
        </w:rPr>
        <w:t>以及海洋</w:t>
      </w:r>
      <w:r w:rsidR="003C460E">
        <w:rPr>
          <w:rFonts w:ascii="SimSun" w:hAnsi="SimSun" w:cs="SimSun" w:hint="eastAsia"/>
          <w:szCs w:val="24"/>
          <w:lang w:val="en-US" w:eastAsia="zh-CN"/>
        </w:rPr>
        <w:t>和淡水</w:t>
      </w:r>
      <w:r w:rsidRPr="001B55AF">
        <w:rPr>
          <w:rFonts w:ascii="SimSun" w:hAnsi="SimSun" w:cs="SimSun" w:hint="eastAsia"/>
          <w:szCs w:val="24"/>
          <w:lang w:val="en-US" w:eastAsia="zh-CN"/>
        </w:rPr>
        <w:t>环境中的渔业</w:t>
      </w:r>
      <w:r w:rsidR="003C460E">
        <w:rPr>
          <w:rFonts w:ascii="SimSun" w:hAnsi="SimSun" w:cs="SimSun" w:hint="eastAsia"/>
          <w:szCs w:val="24"/>
          <w:lang w:val="en-US" w:eastAsia="zh-CN"/>
        </w:rPr>
        <w:t>和水产养殖业</w:t>
      </w:r>
      <w:r w:rsidR="0070764D">
        <w:rPr>
          <w:rFonts w:ascii="SimSun" w:hAnsi="SimSun" w:cs="SimSun" w:hint="eastAsia"/>
          <w:szCs w:val="24"/>
          <w:lang w:val="en-US" w:eastAsia="zh-CN"/>
        </w:rPr>
        <w:t>）</w:t>
      </w:r>
      <w:r w:rsidRPr="001B55AF">
        <w:rPr>
          <w:rFonts w:ascii="SimSun" w:hAnsi="SimSun" w:cs="SimSun" w:hint="eastAsia"/>
          <w:szCs w:val="24"/>
          <w:lang w:val="en-US" w:eastAsia="zh-CN"/>
        </w:rPr>
        <w:t>变化所产生的影响以及林业的影响尤其重要，尽管影响依所生产的大宗商品以及生产方式的不同而有很大差异。例如，</w:t>
      </w:r>
      <w:r w:rsidR="003C460E" w:rsidRPr="003C460E">
        <w:rPr>
          <w:rFonts w:ascii="SimSun" w:hAnsi="SimSun" w:cs="SimSun" w:hint="eastAsia"/>
          <w:szCs w:val="24"/>
          <w:lang w:val="en-US" w:eastAsia="zh-CN"/>
        </w:rPr>
        <w:t>最近对287项研究的元分析发现，</w:t>
      </w:r>
      <w:r w:rsidR="003C460E">
        <w:rPr>
          <w:rFonts w:ascii="SimSun" w:hAnsi="SimSun" w:cs="SimSun" w:hint="eastAsia"/>
          <w:szCs w:val="24"/>
          <w:lang w:val="en-US" w:eastAsia="zh-CN"/>
        </w:rPr>
        <w:t>对</w:t>
      </w:r>
      <w:r w:rsidR="003C460E" w:rsidRPr="003C460E">
        <w:rPr>
          <w:rFonts w:ascii="SimSun" w:hAnsi="SimSun" w:cs="SimSun" w:hint="eastAsia"/>
          <w:szCs w:val="24"/>
          <w:lang w:val="en-US" w:eastAsia="zh-CN"/>
        </w:rPr>
        <w:t>生物多样性的影响因</w:t>
      </w:r>
      <w:r w:rsidR="003C460E">
        <w:rPr>
          <w:rFonts w:ascii="SimSun" w:hAnsi="SimSun" w:cs="SimSun" w:hint="eastAsia"/>
          <w:szCs w:val="24"/>
          <w:lang w:val="en-US" w:eastAsia="zh-CN"/>
        </w:rPr>
        <w:t>用于</w:t>
      </w:r>
      <w:r w:rsidR="003C460E" w:rsidRPr="003C460E">
        <w:rPr>
          <w:rFonts w:ascii="SimSun" w:hAnsi="SimSun" w:cs="SimSun" w:hint="eastAsia"/>
          <w:szCs w:val="24"/>
          <w:lang w:val="en-US" w:eastAsia="zh-CN"/>
        </w:rPr>
        <w:t>木材生产的森林</w:t>
      </w:r>
      <w:r w:rsidR="003C460E">
        <w:rPr>
          <w:rFonts w:ascii="SimSun" w:hAnsi="SimSun" w:cs="SimSun" w:hint="eastAsia"/>
          <w:szCs w:val="24"/>
          <w:lang w:val="en-US" w:eastAsia="zh-CN"/>
        </w:rPr>
        <w:t>管理</w:t>
      </w:r>
      <w:r w:rsidR="003C460E" w:rsidRPr="003C460E">
        <w:rPr>
          <w:rFonts w:ascii="SimSun" w:hAnsi="SimSun" w:cs="SimSun" w:hint="eastAsia"/>
          <w:szCs w:val="24"/>
          <w:lang w:val="en-US" w:eastAsia="zh-CN"/>
        </w:rPr>
        <w:t>做法</w:t>
      </w:r>
      <w:r w:rsidR="003C460E">
        <w:rPr>
          <w:rFonts w:ascii="SimSun" w:hAnsi="SimSun" w:cs="SimSun" w:hint="eastAsia"/>
          <w:szCs w:val="24"/>
          <w:lang w:val="en-US" w:eastAsia="zh-CN"/>
        </w:rPr>
        <w:t>而</w:t>
      </w:r>
      <w:r w:rsidR="003C460E" w:rsidRPr="003C460E">
        <w:rPr>
          <w:rFonts w:ascii="SimSun" w:hAnsi="SimSun" w:cs="SimSun" w:hint="eastAsia"/>
          <w:szCs w:val="24"/>
          <w:lang w:val="en-US" w:eastAsia="zh-CN"/>
        </w:rPr>
        <w:t>有很大差异，选择和保留</w:t>
      </w:r>
      <w:r w:rsidR="00E5242E">
        <w:rPr>
          <w:rFonts w:ascii="SimSun" w:hAnsi="SimSun" w:cs="SimSun" w:hint="eastAsia"/>
          <w:szCs w:val="24"/>
          <w:lang w:val="en-US" w:eastAsia="zh-CN"/>
        </w:rPr>
        <w:t>办法</w:t>
      </w:r>
      <w:r w:rsidR="003C460E" w:rsidRPr="003C460E">
        <w:rPr>
          <w:rFonts w:ascii="SimSun" w:hAnsi="SimSun" w:cs="SimSun" w:hint="eastAsia"/>
          <w:szCs w:val="24"/>
          <w:lang w:val="en-US" w:eastAsia="zh-CN"/>
        </w:rPr>
        <w:t>以及减少影响的</w:t>
      </w:r>
      <w:r w:rsidR="00E5242E">
        <w:rPr>
          <w:rFonts w:ascii="SimSun" w:hAnsi="SimSun" w:cs="SimSun" w:hint="eastAsia"/>
          <w:szCs w:val="24"/>
          <w:lang w:val="en-US" w:eastAsia="zh-CN"/>
        </w:rPr>
        <w:t>采伐</w:t>
      </w:r>
      <w:r w:rsidR="003C460E" w:rsidRPr="003C460E">
        <w:rPr>
          <w:rFonts w:ascii="SimSun" w:hAnsi="SimSun" w:cs="SimSun" w:hint="eastAsia"/>
          <w:szCs w:val="24"/>
          <w:lang w:val="en-US" w:eastAsia="zh-CN"/>
        </w:rPr>
        <w:t>对物种丰度的影响最小，而更</w:t>
      </w:r>
      <w:r w:rsidR="00E5242E">
        <w:rPr>
          <w:rFonts w:ascii="SimSun" w:hAnsi="SimSun" w:cs="SimSun" w:hint="eastAsia"/>
          <w:szCs w:val="24"/>
          <w:lang w:val="en-US" w:eastAsia="zh-CN"/>
        </w:rPr>
        <w:t>集约</w:t>
      </w:r>
      <w:r w:rsidR="003C460E" w:rsidRPr="003C460E">
        <w:rPr>
          <w:rFonts w:ascii="SimSun" w:hAnsi="SimSun" w:cs="SimSun" w:hint="eastAsia"/>
          <w:szCs w:val="24"/>
          <w:lang w:val="en-US" w:eastAsia="zh-CN"/>
        </w:rPr>
        <w:t>的系统，如木材种植园</w:t>
      </w:r>
      <w:r w:rsidR="00E5242E">
        <w:rPr>
          <w:rFonts w:ascii="SimSun" w:hAnsi="SimSun" w:cs="SimSun" w:hint="eastAsia"/>
          <w:szCs w:val="24"/>
          <w:lang w:val="en-US" w:eastAsia="zh-CN"/>
        </w:rPr>
        <w:t>，</w:t>
      </w:r>
      <w:r w:rsidR="003C460E" w:rsidRPr="003C460E">
        <w:rPr>
          <w:rFonts w:ascii="SimSun" w:hAnsi="SimSun" w:cs="SimSun" w:hint="eastAsia"/>
          <w:szCs w:val="24"/>
          <w:lang w:val="en-US" w:eastAsia="zh-CN"/>
        </w:rPr>
        <w:t>皆伐和传统选择性</w:t>
      </w:r>
      <w:r w:rsidR="00E5242E">
        <w:rPr>
          <w:rFonts w:ascii="SimSun" w:hAnsi="SimSun" w:cs="SimSun" w:hint="eastAsia"/>
          <w:szCs w:val="24"/>
          <w:lang w:val="en-US" w:eastAsia="zh-CN"/>
        </w:rPr>
        <w:t>采伐</w:t>
      </w:r>
      <w:r w:rsidRPr="00E5242E">
        <w:rPr>
          <w:rFonts w:ascii="SimSun" w:hAnsi="SimSun" w:cs="SimSun" w:hint="eastAsia"/>
          <w:szCs w:val="24"/>
          <w:lang w:val="en-US" w:eastAsia="zh-CN"/>
        </w:rPr>
        <w:t>可能使物种丰度降低</w:t>
      </w:r>
      <w:r w:rsidRPr="00E5242E">
        <w:rPr>
          <w:rFonts w:hint="eastAsia"/>
          <w:szCs w:val="24"/>
          <w:lang w:val="en-US" w:eastAsia="zh-CN"/>
        </w:rPr>
        <w:t>13-44%</w:t>
      </w:r>
      <w:r w:rsidRPr="00E5242E">
        <w:rPr>
          <w:rFonts w:ascii="SimSun" w:hAnsi="SimSun" w:cs="SimSun" w:hint="eastAsia"/>
          <w:szCs w:val="24"/>
          <w:lang w:val="en-US" w:eastAsia="zh-CN"/>
        </w:rPr>
        <w:t>。</w:t>
      </w:r>
      <w:r w:rsidRPr="001B55AF">
        <w:rPr>
          <w:szCs w:val="24"/>
          <w:vertAlign w:val="superscript"/>
          <w:lang w:val="fr-CA"/>
        </w:rPr>
        <w:footnoteReference w:id="172"/>
      </w:r>
      <w:r w:rsidRPr="00E5242E">
        <w:rPr>
          <w:rFonts w:hint="eastAsia"/>
          <w:szCs w:val="24"/>
          <w:lang w:val="en-US" w:eastAsia="zh-CN"/>
        </w:rPr>
        <w:t xml:space="preserve"> </w:t>
      </w:r>
      <w:r w:rsidRPr="00E5242E">
        <w:rPr>
          <w:rFonts w:ascii="SimSun" w:hAnsi="SimSun" w:cs="SimSun" w:hint="eastAsia"/>
          <w:szCs w:val="24"/>
          <w:lang w:val="en-US" w:eastAsia="zh-CN"/>
        </w:rPr>
        <w:t>采掘业、能源和基础设施建设也产生很大影响。</w:t>
      </w:r>
    </w:p>
    <w:p w14:paraId="7F237904" w14:textId="601357E1" w:rsidR="00E5242E" w:rsidRPr="00E5242E" w:rsidRDefault="00E5242E" w:rsidP="00E5242E">
      <w:pPr>
        <w:pStyle w:val="Para1"/>
        <w:tabs>
          <w:tab w:val="clear" w:pos="360"/>
        </w:tabs>
        <w:adjustRightInd w:val="0"/>
        <w:snapToGrid w:val="0"/>
        <w:spacing w:line="240" w:lineRule="atLeast"/>
        <w:rPr>
          <w:rFonts w:cstheme="minorBidi"/>
          <w:szCs w:val="24"/>
          <w:lang w:eastAsia="zh-CN"/>
        </w:rPr>
      </w:pPr>
      <w:r w:rsidRPr="00E5242E">
        <w:rPr>
          <w:rFonts w:cstheme="minorBidi" w:hint="eastAsia"/>
          <w:szCs w:val="24"/>
          <w:lang w:eastAsia="zh-CN"/>
        </w:rPr>
        <w:t>虽然政府</w:t>
      </w:r>
      <w:r w:rsidR="00C86B1B">
        <w:rPr>
          <w:rFonts w:cstheme="minorBidi" w:hint="eastAsia"/>
          <w:szCs w:val="24"/>
          <w:lang w:eastAsia="zh-CN"/>
        </w:rPr>
        <w:t>可</w:t>
      </w:r>
      <w:r w:rsidRPr="00E5242E">
        <w:rPr>
          <w:rFonts w:cstheme="minorBidi" w:hint="eastAsia"/>
          <w:szCs w:val="24"/>
          <w:lang w:eastAsia="zh-CN"/>
        </w:rPr>
        <w:t>在减少生产做法和供应链的负面影响方面发挥特别重要的作用，但所有部门的生产商和零售商也需参与进来。许多组织已经加大</w:t>
      </w:r>
      <w:r w:rsidR="00C86B1B">
        <w:rPr>
          <w:rFonts w:cstheme="minorBidi" w:hint="eastAsia"/>
          <w:szCs w:val="24"/>
          <w:lang w:eastAsia="zh-CN"/>
        </w:rPr>
        <w:t>力度</w:t>
      </w:r>
      <w:r w:rsidRPr="00E5242E">
        <w:rPr>
          <w:rFonts w:cstheme="minorBidi" w:hint="eastAsia"/>
          <w:szCs w:val="24"/>
          <w:lang w:eastAsia="zh-CN"/>
        </w:rPr>
        <w:t>，</w:t>
      </w:r>
      <w:r w:rsidR="00C86B1B">
        <w:rPr>
          <w:rFonts w:cstheme="minorBidi" w:hint="eastAsia"/>
          <w:szCs w:val="24"/>
          <w:lang w:eastAsia="zh-CN"/>
        </w:rPr>
        <w:t>使</w:t>
      </w:r>
      <w:r w:rsidRPr="00E5242E">
        <w:rPr>
          <w:rFonts w:cstheme="minorBidi" w:hint="eastAsia"/>
          <w:szCs w:val="24"/>
          <w:lang w:eastAsia="zh-CN"/>
        </w:rPr>
        <w:t>其供应链</w:t>
      </w:r>
      <w:r w:rsidR="00C86B1B">
        <w:rPr>
          <w:rFonts w:cstheme="minorBidi" w:hint="eastAsia"/>
          <w:szCs w:val="24"/>
          <w:lang w:eastAsia="zh-CN"/>
        </w:rPr>
        <w:t>体现</w:t>
      </w:r>
      <w:r w:rsidRPr="00E5242E">
        <w:rPr>
          <w:rFonts w:cstheme="minorBidi" w:hint="eastAsia"/>
          <w:szCs w:val="24"/>
          <w:lang w:eastAsia="zh-CN"/>
        </w:rPr>
        <w:t>生物多样性考虑因素，报告流程和活动似乎也在增加，</w:t>
      </w:r>
      <w:r w:rsidR="00C86B1B">
        <w:rPr>
          <w:rFonts w:cstheme="minorBidi" w:hint="eastAsia"/>
          <w:szCs w:val="24"/>
          <w:lang w:eastAsia="zh-CN"/>
        </w:rPr>
        <w:t>不过</w:t>
      </w:r>
      <w:r w:rsidRPr="00E5242E">
        <w:rPr>
          <w:rFonts w:cstheme="minorBidi" w:hint="eastAsia"/>
          <w:szCs w:val="24"/>
          <w:lang w:eastAsia="zh-CN"/>
        </w:rPr>
        <w:t>信息有限。例如，对化妆品和食品公司的公司报告和网站的分析发现，在当前的十年里，提及生物多样性的地方显著增加。这</w:t>
      </w:r>
      <w:r w:rsidR="00C86B1B">
        <w:rPr>
          <w:rFonts w:cstheme="minorBidi" w:hint="eastAsia"/>
          <w:szCs w:val="24"/>
          <w:lang w:eastAsia="zh-CN"/>
        </w:rPr>
        <w:t>是一个积极的</w:t>
      </w:r>
      <w:r w:rsidRPr="00E5242E">
        <w:rPr>
          <w:rFonts w:cstheme="minorBidi" w:hint="eastAsia"/>
          <w:szCs w:val="24"/>
          <w:lang w:eastAsia="zh-CN"/>
        </w:rPr>
        <w:t>趋势，</w:t>
      </w:r>
      <w:r w:rsidR="00C86B1B">
        <w:rPr>
          <w:rFonts w:cstheme="minorBidi" w:hint="eastAsia"/>
          <w:szCs w:val="24"/>
          <w:lang w:eastAsia="zh-CN"/>
        </w:rPr>
        <w:t>不过</w:t>
      </w:r>
      <w:r w:rsidRPr="00E5242E">
        <w:rPr>
          <w:rFonts w:cstheme="minorBidi" w:hint="eastAsia"/>
          <w:szCs w:val="24"/>
          <w:lang w:eastAsia="zh-CN"/>
        </w:rPr>
        <w:t>所提供信息的深度和质量有限，大多</w:t>
      </w:r>
      <w:r w:rsidR="00C86B1B">
        <w:rPr>
          <w:rFonts w:cstheme="minorBidi" w:hint="eastAsia"/>
          <w:szCs w:val="24"/>
          <w:lang w:eastAsia="zh-CN"/>
        </w:rPr>
        <w:t>涉及</w:t>
      </w:r>
      <w:r w:rsidRPr="00E5242E">
        <w:rPr>
          <w:rFonts w:cstheme="minorBidi" w:hint="eastAsia"/>
          <w:szCs w:val="24"/>
          <w:lang w:eastAsia="zh-CN"/>
        </w:rPr>
        <w:t>棕榈油、</w:t>
      </w:r>
      <w:r w:rsidR="00C86B1B">
        <w:rPr>
          <w:rFonts w:cstheme="minorBidi" w:hint="eastAsia"/>
          <w:szCs w:val="24"/>
          <w:lang w:eastAsia="zh-CN"/>
        </w:rPr>
        <w:t>去森林化</w:t>
      </w:r>
      <w:r w:rsidRPr="00E5242E">
        <w:rPr>
          <w:rFonts w:cstheme="minorBidi" w:hint="eastAsia"/>
          <w:szCs w:val="24"/>
          <w:lang w:eastAsia="zh-CN"/>
        </w:rPr>
        <w:t>和可持</w:t>
      </w:r>
      <w:r w:rsidRPr="00E5242E">
        <w:rPr>
          <w:rFonts w:cstheme="minorBidi" w:hint="eastAsia"/>
          <w:szCs w:val="24"/>
          <w:lang w:eastAsia="zh-CN"/>
        </w:rPr>
        <w:lastRenderedPageBreak/>
        <w:t>续包装。</w:t>
      </w:r>
      <w:r w:rsidR="00C86B1B" w:rsidRPr="00367457">
        <w:rPr>
          <w:rStyle w:val="FootnoteReference"/>
          <w:rFonts w:ascii="Times New Roman" w:hAnsi="Times New Roman"/>
          <w:szCs w:val="24"/>
          <w:lang w:eastAsia="zh-CN"/>
        </w:rPr>
        <w:footnoteReference w:id="173"/>
      </w:r>
      <w:r w:rsidR="00C86B1B">
        <w:rPr>
          <w:rFonts w:cstheme="minorBidi" w:hint="eastAsia"/>
          <w:szCs w:val="24"/>
          <w:lang w:eastAsia="zh-CN"/>
        </w:rPr>
        <w:t xml:space="preserve"> </w:t>
      </w:r>
      <w:r w:rsidRPr="00E5242E">
        <w:rPr>
          <w:rFonts w:cstheme="minorBidi" w:hint="eastAsia"/>
          <w:szCs w:val="24"/>
          <w:lang w:eastAsia="zh-CN"/>
        </w:rPr>
        <w:t>此外，尽管</w:t>
      </w:r>
      <w:r w:rsidR="00C86B1B">
        <w:rPr>
          <w:rFonts w:cstheme="minorBidi" w:hint="eastAsia"/>
          <w:szCs w:val="24"/>
          <w:lang w:eastAsia="zh-CN"/>
        </w:rPr>
        <w:t>对</w:t>
      </w:r>
      <w:r w:rsidRPr="00E5242E">
        <w:rPr>
          <w:rFonts w:cstheme="minorBidi" w:hint="eastAsia"/>
          <w:szCs w:val="24"/>
          <w:lang w:eastAsia="zh-CN"/>
        </w:rPr>
        <w:t>不同资源和商品</w:t>
      </w:r>
      <w:r w:rsidR="00C86B1B">
        <w:rPr>
          <w:rFonts w:cstheme="minorBidi" w:hint="eastAsia"/>
          <w:szCs w:val="24"/>
          <w:lang w:eastAsia="zh-CN"/>
        </w:rPr>
        <w:t>作出</w:t>
      </w:r>
      <w:r w:rsidRPr="00E5242E">
        <w:rPr>
          <w:rFonts w:cstheme="minorBidi" w:hint="eastAsia"/>
          <w:szCs w:val="24"/>
          <w:lang w:eastAsia="zh-CN"/>
        </w:rPr>
        <w:t>越来越多</w:t>
      </w:r>
      <w:r w:rsidR="00C86B1B">
        <w:rPr>
          <w:rFonts w:cstheme="minorBidi" w:hint="eastAsia"/>
          <w:szCs w:val="24"/>
          <w:lang w:eastAsia="zh-CN"/>
        </w:rPr>
        <w:t>的努力</w:t>
      </w:r>
      <w:r w:rsidRPr="00E5242E">
        <w:rPr>
          <w:rFonts w:cstheme="minorBidi" w:hint="eastAsia"/>
          <w:szCs w:val="24"/>
          <w:lang w:eastAsia="zh-CN"/>
        </w:rPr>
        <w:t>，但</w:t>
      </w:r>
      <w:r w:rsidR="00504DC9">
        <w:rPr>
          <w:rFonts w:cstheme="minorBidi" w:hint="eastAsia"/>
          <w:szCs w:val="24"/>
          <w:lang w:eastAsia="zh-CN"/>
        </w:rPr>
        <w:t>由于</w:t>
      </w:r>
      <w:r w:rsidRPr="00E5242E">
        <w:rPr>
          <w:rFonts w:cstheme="minorBidi" w:hint="eastAsia"/>
          <w:szCs w:val="24"/>
          <w:lang w:eastAsia="zh-CN"/>
        </w:rPr>
        <w:t>生产地点的可追溯性、自愿计划和自由贸易协定的复杂性以及确保适用范围足够大等问题</w:t>
      </w:r>
      <w:r w:rsidR="00504DC9">
        <w:rPr>
          <w:rFonts w:cstheme="minorBidi" w:hint="eastAsia"/>
          <w:szCs w:val="24"/>
          <w:lang w:eastAsia="zh-CN"/>
        </w:rPr>
        <w:t>，</w:t>
      </w:r>
      <w:r w:rsidR="00504DC9" w:rsidRPr="00E5242E">
        <w:rPr>
          <w:rFonts w:cstheme="minorBidi" w:hint="eastAsia"/>
          <w:szCs w:val="24"/>
          <w:lang w:eastAsia="zh-CN"/>
        </w:rPr>
        <w:t>在扩大努力</w:t>
      </w:r>
      <w:r w:rsidR="00504DC9">
        <w:rPr>
          <w:rFonts w:cstheme="minorBidi" w:hint="eastAsia"/>
          <w:szCs w:val="24"/>
          <w:lang w:eastAsia="zh-CN"/>
        </w:rPr>
        <w:t>规模</w:t>
      </w:r>
      <w:r w:rsidR="00504DC9" w:rsidRPr="00E5242E">
        <w:rPr>
          <w:rFonts w:cstheme="minorBidi" w:hint="eastAsia"/>
          <w:szCs w:val="24"/>
          <w:lang w:eastAsia="zh-CN"/>
        </w:rPr>
        <w:t>方面仍然存在重大挑战</w:t>
      </w:r>
      <w:r w:rsidRPr="00E5242E">
        <w:rPr>
          <w:rFonts w:cstheme="minorBidi" w:hint="eastAsia"/>
          <w:szCs w:val="24"/>
          <w:lang w:eastAsia="zh-CN"/>
        </w:rPr>
        <w:t>。</w:t>
      </w:r>
      <w:r w:rsidR="00504DC9" w:rsidRPr="0058768F">
        <w:rPr>
          <w:rStyle w:val="FootnoteReference"/>
          <w:rFonts w:ascii="Times New Roman" w:hAnsi="Times New Roman"/>
          <w:szCs w:val="24"/>
          <w:lang w:eastAsia="zh-CN"/>
        </w:rPr>
        <w:footnoteReference w:id="174"/>
      </w:r>
      <w:r w:rsidR="00504DC9">
        <w:rPr>
          <w:rFonts w:cstheme="minorBidi" w:hint="eastAsia"/>
          <w:szCs w:val="24"/>
          <w:lang w:eastAsia="zh-CN"/>
        </w:rPr>
        <w:t xml:space="preserve"> </w:t>
      </w:r>
      <w:r w:rsidR="00504DC9" w:rsidRPr="00504DC9">
        <w:rPr>
          <w:rFonts w:cstheme="minorBidi"/>
          <w:szCs w:val="24"/>
          <w:lang w:eastAsia="zh-CN"/>
        </w:rPr>
        <w:t>IPBES</w:t>
      </w:r>
      <w:r w:rsidR="00504DC9">
        <w:rPr>
          <w:rFonts w:cstheme="minorBidi" w:hint="eastAsia"/>
          <w:szCs w:val="24"/>
          <w:lang w:eastAsia="zh-CN"/>
        </w:rPr>
        <w:t>计划就企业</w:t>
      </w:r>
      <w:r w:rsidRPr="00E5242E">
        <w:rPr>
          <w:rFonts w:cstheme="minorBidi" w:hint="eastAsia"/>
          <w:szCs w:val="24"/>
          <w:lang w:eastAsia="zh-CN"/>
        </w:rPr>
        <w:t>对生物多样性的影响和依赖性以及自然对人类的贡献</w:t>
      </w:r>
      <w:r w:rsidR="00504DC9">
        <w:rPr>
          <w:rFonts w:cstheme="minorBidi" w:hint="eastAsia"/>
          <w:szCs w:val="24"/>
          <w:lang w:eastAsia="zh-CN"/>
        </w:rPr>
        <w:t>进行</w:t>
      </w:r>
      <w:r w:rsidRPr="00E5242E">
        <w:rPr>
          <w:rFonts w:cstheme="minorBidi" w:hint="eastAsia"/>
          <w:szCs w:val="24"/>
          <w:lang w:eastAsia="zh-CN"/>
        </w:rPr>
        <w:t>方法评估</w:t>
      </w:r>
      <w:r w:rsidR="00504DC9">
        <w:rPr>
          <w:rFonts w:cstheme="minorBidi" w:hint="eastAsia"/>
          <w:szCs w:val="24"/>
          <w:lang w:eastAsia="zh-CN"/>
        </w:rPr>
        <w:t>，</w:t>
      </w:r>
      <w:r w:rsidR="00796B01">
        <w:rPr>
          <w:rFonts w:cstheme="minorBidi" w:hint="eastAsia"/>
          <w:szCs w:val="24"/>
          <w:lang w:eastAsia="zh-CN"/>
        </w:rPr>
        <w:t>这项</w:t>
      </w:r>
      <w:r w:rsidR="00504DC9">
        <w:rPr>
          <w:rFonts w:cstheme="minorBidi" w:hint="eastAsia"/>
          <w:szCs w:val="24"/>
          <w:lang w:eastAsia="zh-CN"/>
        </w:rPr>
        <w:t>评估</w:t>
      </w:r>
      <w:r w:rsidRPr="00E5242E">
        <w:rPr>
          <w:rFonts w:cstheme="minorBidi" w:hint="eastAsia"/>
          <w:szCs w:val="24"/>
          <w:lang w:eastAsia="zh-CN"/>
        </w:rPr>
        <w:t>可能</w:t>
      </w:r>
      <w:r w:rsidR="00504DC9">
        <w:rPr>
          <w:rFonts w:cstheme="minorBidi" w:hint="eastAsia"/>
          <w:szCs w:val="24"/>
          <w:lang w:eastAsia="zh-CN"/>
        </w:rPr>
        <w:t>会</w:t>
      </w:r>
      <w:r w:rsidRPr="00E5242E">
        <w:rPr>
          <w:rFonts w:cstheme="minorBidi" w:hint="eastAsia"/>
          <w:szCs w:val="24"/>
          <w:lang w:eastAsia="zh-CN"/>
        </w:rPr>
        <w:t>在这方面提供有用的信息。</w:t>
      </w:r>
      <w:r w:rsidR="00504DC9">
        <w:rPr>
          <w:rFonts w:cstheme="minorBidi" w:hint="eastAsia"/>
          <w:szCs w:val="24"/>
          <w:lang w:eastAsia="zh-CN"/>
        </w:rPr>
        <w:t xml:space="preserve"> </w:t>
      </w:r>
    </w:p>
    <w:p w14:paraId="23E4B36B" w14:textId="4E70E96E" w:rsidR="00D13CC6" w:rsidRPr="00D13CC6" w:rsidRDefault="007D6625" w:rsidP="00757376">
      <w:pPr>
        <w:pStyle w:val="Para1"/>
        <w:tabs>
          <w:tab w:val="clear" w:pos="360"/>
        </w:tabs>
        <w:adjustRightInd w:val="0"/>
        <w:snapToGrid w:val="0"/>
        <w:spacing w:line="240" w:lineRule="atLeast"/>
        <w:rPr>
          <w:rFonts w:cstheme="minorBidi"/>
          <w:szCs w:val="24"/>
          <w:lang w:eastAsia="zh-CN"/>
        </w:rPr>
      </w:pPr>
      <w:r w:rsidRPr="001B55AF">
        <w:rPr>
          <w:rFonts w:ascii="SimSun" w:hAnsi="SimSun" w:cs="SimSun" w:hint="eastAsia"/>
          <w:szCs w:val="24"/>
          <w:lang w:val="en-US" w:eastAsia="zh-CN"/>
        </w:rPr>
        <w:t>生产做法和供应链的一个重要层面是贸易模式。这些贸易模式虽然促进了经济和社会发展，但也</w:t>
      </w:r>
      <w:r>
        <w:rPr>
          <w:rFonts w:ascii="SimSun" w:hAnsi="SimSun" w:cs="SimSun" w:hint="eastAsia"/>
          <w:szCs w:val="24"/>
          <w:lang w:val="en-US" w:eastAsia="zh-CN"/>
        </w:rPr>
        <w:t>造成</w:t>
      </w:r>
      <w:r w:rsidRPr="001B55AF">
        <w:rPr>
          <w:rFonts w:ascii="SimSun" w:hAnsi="SimSun" w:cs="SimSun" w:hint="eastAsia"/>
          <w:szCs w:val="24"/>
          <w:lang w:val="en-US" w:eastAsia="zh-CN"/>
        </w:rPr>
        <w:t>生产的空间影响与消费脱钩的局面</w:t>
      </w:r>
      <w:r w:rsidR="0070764D">
        <w:rPr>
          <w:rFonts w:ascii="SimSun" w:hAnsi="SimSun" w:cs="SimSun" w:hint="eastAsia"/>
          <w:szCs w:val="24"/>
          <w:lang w:val="en-US" w:eastAsia="zh-CN"/>
        </w:rPr>
        <w:t>（</w:t>
      </w:r>
      <w:r w:rsidR="00796B01">
        <w:rPr>
          <w:rFonts w:ascii="SimSun" w:hAnsi="SimSun" w:cs="SimSun" w:hint="eastAsia"/>
          <w:szCs w:val="24"/>
          <w:lang w:val="en-US" w:eastAsia="zh-CN"/>
        </w:rPr>
        <w:t>远程耦合</w:t>
      </w:r>
      <w:r w:rsidR="0070764D">
        <w:rPr>
          <w:rFonts w:ascii="SimSun" w:hAnsi="SimSun" w:cs="SimSun" w:hint="eastAsia"/>
          <w:szCs w:val="24"/>
          <w:lang w:val="en-US" w:eastAsia="zh-CN"/>
        </w:rPr>
        <w:t>）</w:t>
      </w:r>
      <w:r w:rsidRPr="001B55AF">
        <w:rPr>
          <w:rFonts w:ascii="SimSun" w:hAnsi="SimSun" w:cs="SimSun" w:hint="eastAsia"/>
          <w:szCs w:val="24"/>
          <w:lang w:val="en-US" w:eastAsia="zh-CN"/>
        </w:rPr>
        <w:t>。</w:t>
      </w:r>
      <w:r w:rsidRPr="001B55AF">
        <w:rPr>
          <w:szCs w:val="24"/>
          <w:vertAlign w:val="superscript"/>
          <w:lang w:val="fr-CA"/>
        </w:rPr>
        <w:footnoteReference w:id="175"/>
      </w:r>
      <w:r w:rsidRPr="001B55AF">
        <w:rPr>
          <w:rFonts w:hint="eastAsia"/>
          <w:szCs w:val="24"/>
          <w:lang w:val="en-US" w:eastAsia="zh-CN"/>
        </w:rPr>
        <w:t xml:space="preserve"> </w:t>
      </w:r>
      <w:r w:rsidRPr="001B55AF">
        <w:rPr>
          <w:rFonts w:ascii="SimSun" w:hAnsi="SimSun" w:cs="SimSun" w:hint="eastAsia"/>
          <w:szCs w:val="24"/>
          <w:lang w:val="en-US" w:eastAsia="zh-CN"/>
        </w:rPr>
        <w:t>资源密集型生产过程的影响正普遍从高收入进口国转向低收入出口国。</w:t>
      </w:r>
      <w:r w:rsidRPr="001B55AF">
        <w:rPr>
          <w:szCs w:val="24"/>
          <w:vertAlign w:val="superscript"/>
          <w:lang w:val="fr-CA"/>
        </w:rPr>
        <w:footnoteReference w:id="176"/>
      </w:r>
      <w:r w:rsidRPr="001B55AF">
        <w:rPr>
          <w:rFonts w:hint="eastAsia"/>
          <w:szCs w:val="24"/>
          <w:lang w:val="en-US" w:eastAsia="zh-CN"/>
        </w:rPr>
        <w:t xml:space="preserve"> </w:t>
      </w:r>
      <w:r w:rsidRPr="001B55AF">
        <w:rPr>
          <w:rFonts w:ascii="SimSun" w:hAnsi="SimSun" w:cs="SimSun" w:hint="eastAsia"/>
          <w:szCs w:val="24"/>
          <w:lang w:val="en-US" w:eastAsia="zh-CN"/>
        </w:rPr>
        <w:t>例如，工业化国家粮食作物消费所产生的影响有</w:t>
      </w:r>
      <w:r w:rsidRPr="001B55AF">
        <w:rPr>
          <w:rFonts w:hint="eastAsia"/>
          <w:szCs w:val="24"/>
          <w:lang w:val="en-US" w:eastAsia="zh-CN"/>
        </w:rPr>
        <w:t>80%</w:t>
      </w:r>
      <w:r w:rsidRPr="001B55AF">
        <w:rPr>
          <w:rFonts w:ascii="SimSun" w:hAnsi="SimSun" w:cs="SimSun" w:hint="eastAsia"/>
          <w:szCs w:val="24"/>
          <w:lang w:val="en-US" w:eastAsia="zh-CN"/>
        </w:rPr>
        <w:t>以上发生在其他国家。</w:t>
      </w:r>
      <w:r w:rsidRPr="001B55AF">
        <w:rPr>
          <w:szCs w:val="24"/>
          <w:vertAlign w:val="superscript"/>
          <w:lang w:val="fr-CA"/>
        </w:rPr>
        <w:footnoteReference w:id="177"/>
      </w:r>
      <w:r w:rsidRPr="001B55AF">
        <w:rPr>
          <w:rFonts w:hint="eastAsia"/>
          <w:szCs w:val="24"/>
          <w:lang w:val="en-US" w:eastAsia="zh-CN"/>
        </w:rPr>
        <w:t xml:space="preserve"> </w:t>
      </w:r>
      <w:r w:rsidRPr="001B55AF">
        <w:rPr>
          <w:rFonts w:ascii="SimSun" w:hAnsi="SimSun" w:cs="SimSun" w:hint="eastAsia"/>
          <w:szCs w:val="24"/>
          <w:lang w:val="en-US" w:eastAsia="zh-CN"/>
        </w:rPr>
        <w:t>为采取行动来实现</w:t>
      </w:r>
      <w:r w:rsidR="00042EE0">
        <w:rPr>
          <w:rFonts w:ascii="SimSun" w:hAnsi="SimSun" w:cs="SimSun" w:hint="eastAsia"/>
          <w:szCs w:val="24"/>
          <w:lang w:val="en-US" w:eastAsia="zh-CN"/>
        </w:rPr>
        <w:t>本</w:t>
      </w:r>
      <w:r w:rsidRPr="001B55AF">
        <w:rPr>
          <w:rFonts w:ascii="SimSun" w:hAnsi="SimSun" w:cs="SimSun" w:hint="eastAsia"/>
          <w:szCs w:val="24"/>
          <w:lang w:val="en-US" w:eastAsia="zh-CN"/>
        </w:rPr>
        <w:t>行动目标和监测进展情况，需要评估和披露生产做法和供应链对生物多样性的依赖程度和影响，以便企业、决策者和公众可以将其考虑在内并逐步减少影响。</w:t>
      </w:r>
      <w:r w:rsidR="00796B01">
        <w:rPr>
          <w:rFonts w:ascii="SimSun" w:hAnsi="SimSun" w:cs="SimSun" w:hint="eastAsia"/>
          <w:szCs w:val="24"/>
          <w:lang w:val="en-US" w:eastAsia="zh-CN"/>
        </w:rPr>
        <w:t>可采取其他措施支持和鼓励更可持续的做法，包括</w:t>
      </w:r>
      <w:r w:rsidRPr="00D13CC6">
        <w:rPr>
          <w:rFonts w:ascii="SimSun" w:hAnsi="SimSun" w:cs="SimSun" w:hint="eastAsia"/>
          <w:szCs w:val="24"/>
          <w:lang w:val="en-US" w:eastAsia="zh-CN"/>
        </w:rPr>
        <w:t>进一步促进环境影响评估做法</w:t>
      </w:r>
      <w:r w:rsidR="00D13CC6">
        <w:rPr>
          <w:rFonts w:ascii="SimSun" w:hAnsi="SimSun" w:cs="SimSun" w:hint="eastAsia"/>
          <w:szCs w:val="24"/>
          <w:lang w:val="en-US" w:eastAsia="zh-CN"/>
        </w:rPr>
        <w:t>，实行</w:t>
      </w:r>
      <w:r w:rsidRPr="001B55AF">
        <w:rPr>
          <w:rFonts w:ascii="SimSun" w:hAnsi="SimSun" w:cs="SimSun" w:hint="eastAsia"/>
          <w:szCs w:val="24"/>
          <w:lang w:val="en-US" w:eastAsia="zh-CN"/>
        </w:rPr>
        <w:t>标识和认证制度和</w:t>
      </w:r>
      <w:r w:rsidRPr="001B55AF">
        <w:rPr>
          <w:rFonts w:hint="eastAsia"/>
          <w:szCs w:val="24"/>
          <w:lang w:val="en-US" w:eastAsia="zh-CN"/>
        </w:rPr>
        <w:t>/</w:t>
      </w:r>
      <w:r w:rsidRPr="001B55AF">
        <w:rPr>
          <w:rFonts w:ascii="SimSun" w:hAnsi="SimSun" w:cs="SimSun" w:hint="eastAsia"/>
          <w:szCs w:val="24"/>
          <w:lang w:val="en-US" w:eastAsia="zh-CN"/>
        </w:rPr>
        <w:t>或暂禁措施</w:t>
      </w:r>
      <w:r w:rsidR="00D13CC6">
        <w:rPr>
          <w:rFonts w:ascii="SimSun" w:hAnsi="SimSun" w:cs="SimSun" w:hint="eastAsia"/>
          <w:szCs w:val="24"/>
          <w:lang w:val="en-US" w:eastAsia="zh-CN"/>
        </w:rPr>
        <w:t>，</w:t>
      </w:r>
      <w:r w:rsidRPr="001B55AF">
        <w:rPr>
          <w:rFonts w:ascii="SimSun" w:hAnsi="SimSun" w:cs="SimSun" w:hint="eastAsia"/>
          <w:szCs w:val="24"/>
          <w:lang w:val="en-US" w:eastAsia="zh-CN"/>
        </w:rPr>
        <w:t>在贸易合同、政策和</w:t>
      </w:r>
      <w:r w:rsidR="00796B01">
        <w:rPr>
          <w:rFonts w:ascii="SimSun" w:hAnsi="SimSun" w:cs="SimSun" w:hint="eastAsia"/>
          <w:szCs w:val="24"/>
          <w:lang w:val="en-US" w:eastAsia="zh-CN"/>
        </w:rPr>
        <w:t>协定</w:t>
      </w:r>
      <w:r w:rsidRPr="001B55AF">
        <w:rPr>
          <w:rFonts w:ascii="SimSun" w:hAnsi="SimSun" w:cs="SimSun" w:hint="eastAsia"/>
          <w:szCs w:val="24"/>
          <w:lang w:val="en-US" w:eastAsia="zh-CN"/>
        </w:rPr>
        <w:t>中纳入环境考虑因素，</w:t>
      </w:r>
      <w:r w:rsidR="00D13CC6">
        <w:rPr>
          <w:rFonts w:ascii="SimSun" w:hAnsi="SimSun" w:cs="SimSun" w:hint="eastAsia"/>
          <w:szCs w:val="24"/>
          <w:lang w:val="en-US" w:eastAsia="zh-CN"/>
        </w:rPr>
        <w:t>制定和执行国家、区域和全球生产部门和相关供应链行动计划</w:t>
      </w:r>
      <w:r w:rsidRPr="001B55AF">
        <w:rPr>
          <w:rFonts w:ascii="SimSun" w:hAnsi="SimSun" w:cs="SimSun" w:hint="eastAsia"/>
          <w:szCs w:val="24"/>
          <w:lang w:val="en-US" w:eastAsia="zh-CN"/>
        </w:rPr>
        <w:t>。</w:t>
      </w:r>
      <w:r w:rsidRPr="001B55AF">
        <w:rPr>
          <w:szCs w:val="24"/>
          <w:vertAlign w:val="superscript"/>
          <w:lang w:eastAsia="zh-CN"/>
        </w:rPr>
        <w:footnoteReference w:id="178"/>
      </w:r>
      <w:r w:rsidRPr="001B55AF">
        <w:rPr>
          <w:rFonts w:ascii="SimSun" w:hAnsi="SimSun" w:cs="SimSun" w:hint="eastAsia"/>
          <w:szCs w:val="24"/>
          <w:lang w:val="en-US" w:eastAsia="zh-CN"/>
        </w:rPr>
        <w:t xml:space="preserve"> </w:t>
      </w:r>
      <w:bookmarkStart w:id="6" w:name="_Hlk63696565"/>
      <w:r w:rsidR="00D13CC6" w:rsidRPr="00D13CC6">
        <w:rPr>
          <w:rFonts w:ascii="SimSun" w:hAnsi="SimSun" w:cs="SimSun" w:hint="eastAsia"/>
          <w:szCs w:val="24"/>
          <w:lang w:val="en-US" w:eastAsia="zh-CN"/>
        </w:rPr>
        <w:t>虽然其中一些行动，特别是与国际市场的认证计划和标准有关的行动，可产生积极影响，但对小规模加工者和农民来说可能构成挑战，因为他们往往缺乏财力和技术来应用和遵守复杂和严格的要求。</w:t>
      </w:r>
      <w:r w:rsidR="00D13CC6">
        <w:rPr>
          <w:rStyle w:val="FootnoteReference"/>
          <w:rFonts w:cs="SimSun"/>
          <w:szCs w:val="24"/>
          <w:lang w:val="en-US" w:eastAsia="zh-CN"/>
        </w:rPr>
        <w:footnoteReference w:id="179"/>
      </w:r>
    </w:p>
    <w:p w14:paraId="50C5B153" w14:textId="0211CA60" w:rsidR="007D6625" w:rsidRPr="001B55AF" w:rsidRDefault="007D6625" w:rsidP="00757376">
      <w:pPr>
        <w:pStyle w:val="Para1"/>
        <w:tabs>
          <w:tab w:val="clear" w:pos="360"/>
        </w:tabs>
        <w:adjustRightInd w:val="0"/>
        <w:snapToGrid w:val="0"/>
        <w:spacing w:line="240" w:lineRule="atLeast"/>
        <w:rPr>
          <w:rFonts w:cstheme="minorBidi"/>
          <w:szCs w:val="24"/>
          <w:lang w:eastAsia="zh-CN"/>
        </w:rPr>
      </w:pPr>
      <w:r w:rsidRPr="001B55AF">
        <w:rPr>
          <w:rFonts w:ascii="SimSun" w:hAnsi="SimSun" w:cs="SimSun" w:hint="eastAsia"/>
          <w:szCs w:val="24"/>
          <w:lang w:val="en-US" w:eastAsia="zh-CN"/>
        </w:rPr>
        <w:t>为实现</w:t>
      </w:r>
      <w:r w:rsidR="00042EE0">
        <w:rPr>
          <w:rFonts w:ascii="SimSun" w:hAnsi="SimSun" w:cs="SimSun" w:hint="eastAsia"/>
          <w:szCs w:val="24"/>
          <w:lang w:val="en-US" w:eastAsia="zh-CN"/>
        </w:rPr>
        <w:t>本</w:t>
      </w:r>
      <w:r w:rsidRPr="001B55AF">
        <w:rPr>
          <w:rFonts w:ascii="SimSun" w:hAnsi="SimSun" w:cs="SimSun" w:hint="eastAsia"/>
          <w:szCs w:val="24"/>
          <w:lang w:val="en-US" w:eastAsia="zh-CN"/>
        </w:rPr>
        <w:t>行动目标所采取的行动可以直接或间接地有助于实现</w:t>
      </w:r>
      <w:r w:rsidRPr="001B55AF">
        <w:rPr>
          <w:rFonts w:hint="eastAsia"/>
          <w:szCs w:val="24"/>
          <w:lang w:val="en-US" w:eastAsia="zh-CN"/>
        </w:rPr>
        <w:t>2020</w:t>
      </w:r>
      <w:r w:rsidRPr="001B55AF">
        <w:rPr>
          <w:rFonts w:ascii="SimSun" w:hAnsi="SimSun" w:cs="SimSun" w:hint="eastAsia"/>
          <w:szCs w:val="24"/>
          <w:lang w:val="en-US" w:eastAsia="zh-CN"/>
        </w:rPr>
        <w:t>年后全球生物多样性框架中的许多拟议行动目标，包括关于以下问题的拟议行动目标：</w:t>
      </w:r>
      <w:bookmarkStart w:id="7" w:name="_Hlk63696618"/>
      <w:bookmarkEnd w:id="6"/>
      <w:r w:rsidRPr="001B55AF">
        <w:rPr>
          <w:rFonts w:ascii="SimSun" w:hAnsi="SimSun" w:cs="SimSun" w:hint="eastAsia"/>
          <w:szCs w:val="24"/>
          <w:lang w:val="en-US" w:eastAsia="zh-CN"/>
        </w:rPr>
        <w:t>土地</w:t>
      </w:r>
      <w:r w:rsidR="00D13CC6">
        <w:rPr>
          <w:rFonts w:ascii="SimSun" w:hAnsi="SimSun" w:cs="SimSun" w:hint="eastAsia"/>
          <w:szCs w:val="24"/>
          <w:lang w:val="en-US" w:eastAsia="zh-CN"/>
        </w:rPr>
        <w:t>/海洋</w:t>
      </w:r>
      <w:r w:rsidRPr="001B55AF">
        <w:rPr>
          <w:rFonts w:ascii="SimSun" w:hAnsi="SimSun" w:cs="SimSun" w:hint="eastAsia"/>
          <w:szCs w:val="24"/>
          <w:lang w:val="en-US" w:eastAsia="zh-CN"/>
        </w:rPr>
        <w:t>利用的变化</w:t>
      </w:r>
      <w:r w:rsidR="0070764D">
        <w:rPr>
          <w:rFonts w:ascii="SimSun" w:hAnsi="SimSun" w:cs="SimSun" w:hint="eastAsia"/>
          <w:szCs w:val="24"/>
          <w:lang w:val="en-US" w:eastAsia="zh-CN"/>
        </w:rPr>
        <w:t>（</w:t>
      </w:r>
      <w:r w:rsidRPr="001B55AF">
        <w:rPr>
          <w:rFonts w:ascii="SimSun" w:hAnsi="SimSun" w:cs="SimSun" w:hint="eastAsia"/>
          <w:szCs w:val="24"/>
          <w:lang w:val="en-US" w:eastAsia="zh-CN"/>
        </w:rPr>
        <w:t>行动目标</w:t>
      </w:r>
      <w:r w:rsidRPr="001B55AF">
        <w:rPr>
          <w:rFonts w:hint="eastAsia"/>
          <w:szCs w:val="24"/>
          <w:lang w:val="en-US" w:eastAsia="zh-CN"/>
        </w:rPr>
        <w:t>1</w:t>
      </w:r>
      <w:r w:rsidR="0070764D">
        <w:rPr>
          <w:rFonts w:ascii="SimSun" w:hAnsi="SimSun" w:cs="SimSun" w:hint="eastAsia"/>
          <w:szCs w:val="24"/>
          <w:lang w:val="en-US" w:eastAsia="zh-CN"/>
        </w:rPr>
        <w:t>）</w:t>
      </w:r>
      <w:r w:rsidRPr="001B55AF">
        <w:rPr>
          <w:rFonts w:ascii="SimSun" w:hAnsi="SimSun" w:cs="SimSun" w:hint="eastAsia"/>
          <w:szCs w:val="24"/>
          <w:lang w:val="en-US" w:eastAsia="zh-CN"/>
        </w:rPr>
        <w:t>、使</w:t>
      </w:r>
      <w:r w:rsidRPr="001B55AF">
        <w:rPr>
          <w:rFonts w:ascii="SimSun" w:hAnsi="SimSun" w:cs="SimSun" w:hint="eastAsia"/>
          <w:szCs w:val="24"/>
          <w:lang w:eastAsia="zh-CN"/>
        </w:rPr>
        <w:t>野生动植物种得以恢复和受到保护的</w:t>
      </w:r>
      <w:r w:rsidRPr="001B55AF">
        <w:rPr>
          <w:rFonts w:ascii="SimSun" w:hAnsi="SimSun" w:cs="SimSun" w:hint="eastAsia"/>
          <w:szCs w:val="24"/>
          <w:lang w:val="en-US" w:eastAsia="zh-CN"/>
        </w:rPr>
        <w:t>管理行动</w:t>
      </w:r>
      <w:r w:rsidR="0070764D">
        <w:rPr>
          <w:rFonts w:ascii="SimSun" w:hAnsi="SimSun" w:cs="SimSun" w:hint="eastAsia"/>
          <w:szCs w:val="24"/>
          <w:lang w:val="en-US" w:eastAsia="zh-CN"/>
        </w:rPr>
        <w:t>（</w:t>
      </w:r>
      <w:r w:rsidRPr="001B55AF">
        <w:rPr>
          <w:rFonts w:ascii="SimSun" w:hAnsi="SimSun" w:cs="SimSun" w:hint="eastAsia"/>
          <w:szCs w:val="24"/>
          <w:lang w:val="en-US" w:eastAsia="zh-CN"/>
        </w:rPr>
        <w:t>行动目标</w:t>
      </w:r>
      <w:r w:rsidRPr="001B55AF">
        <w:rPr>
          <w:rFonts w:hint="eastAsia"/>
          <w:szCs w:val="24"/>
          <w:lang w:val="en-US" w:eastAsia="zh-CN"/>
        </w:rPr>
        <w:t>3</w:t>
      </w:r>
      <w:r w:rsidR="0070764D">
        <w:rPr>
          <w:rFonts w:ascii="SimSun" w:hAnsi="SimSun" w:cs="SimSun" w:hint="eastAsia"/>
          <w:szCs w:val="24"/>
          <w:lang w:val="en-US" w:eastAsia="zh-CN"/>
        </w:rPr>
        <w:t>）</w:t>
      </w:r>
      <w:r w:rsidRPr="001B55AF">
        <w:rPr>
          <w:rFonts w:ascii="SimSun" w:hAnsi="SimSun" w:cs="SimSun" w:hint="eastAsia"/>
          <w:szCs w:val="24"/>
          <w:lang w:val="en-US" w:eastAsia="zh-CN"/>
        </w:rPr>
        <w:t>、</w:t>
      </w:r>
      <w:r w:rsidRPr="001B55AF">
        <w:rPr>
          <w:rFonts w:ascii="SimSun" w:hAnsi="SimSun" w:cs="SimSun" w:hint="eastAsia"/>
          <w:szCs w:val="24"/>
          <w:lang w:eastAsia="zh-CN"/>
        </w:rPr>
        <w:t>野生动植物种的收获、贸易和使用</w:t>
      </w:r>
      <w:r w:rsidR="0070764D">
        <w:rPr>
          <w:rFonts w:ascii="SimSun" w:hAnsi="SimSun" w:cs="SimSun" w:hint="eastAsia"/>
          <w:szCs w:val="24"/>
          <w:lang w:val="en-US" w:eastAsia="zh-CN"/>
        </w:rPr>
        <w:t>（</w:t>
      </w:r>
      <w:r w:rsidRPr="001B55AF">
        <w:rPr>
          <w:rFonts w:ascii="SimSun" w:hAnsi="SimSun" w:cs="SimSun" w:hint="eastAsia"/>
          <w:szCs w:val="24"/>
          <w:lang w:val="en-US" w:eastAsia="zh-CN"/>
        </w:rPr>
        <w:t>行动目标</w:t>
      </w:r>
      <w:r w:rsidRPr="001B55AF">
        <w:rPr>
          <w:rFonts w:hint="eastAsia"/>
          <w:szCs w:val="24"/>
          <w:lang w:val="en-US" w:eastAsia="zh-CN"/>
        </w:rPr>
        <w:t>4</w:t>
      </w:r>
      <w:r w:rsidR="0070764D">
        <w:rPr>
          <w:rFonts w:ascii="SimSun" w:hAnsi="SimSun" w:cs="SimSun" w:hint="eastAsia"/>
          <w:szCs w:val="24"/>
          <w:lang w:val="en-US" w:eastAsia="zh-CN"/>
        </w:rPr>
        <w:t>）</w:t>
      </w:r>
      <w:r w:rsidRPr="001B55AF">
        <w:rPr>
          <w:rFonts w:ascii="SimSun" w:hAnsi="SimSun" w:cs="SimSun" w:hint="eastAsia"/>
          <w:szCs w:val="24"/>
          <w:lang w:val="en-US" w:eastAsia="zh-CN"/>
        </w:rPr>
        <w:t>、外来入侵物种</w:t>
      </w:r>
      <w:r w:rsidR="0070764D">
        <w:rPr>
          <w:rFonts w:ascii="SimSun" w:hAnsi="SimSun" w:cs="SimSun" w:hint="eastAsia"/>
          <w:szCs w:val="24"/>
          <w:lang w:val="en-US" w:eastAsia="zh-CN"/>
        </w:rPr>
        <w:t>（</w:t>
      </w:r>
      <w:r w:rsidR="00D13CC6">
        <w:rPr>
          <w:rFonts w:ascii="SimSun" w:hAnsi="SimSun" w:cs="SimSun" w:hint="eastAsia"/>
          <w:szCs w:val="24"/>
          <w:lang w:val="en-US" w:eastAsia="zh-CN"/>
        </w:rPr>
        <w:t>行动</w:t>
      </w:r>
      <w:r w:rsidRPr="001B55AF">
        <w:rPr>
          <w:rFonts w:ascii="SimSun" w:hAnsi="SimSun" w:cs="SimSun" w:hint="eastAsia"/>
          <w:szCs w:val="24"/>
          <w:lang w:val="en-US" w:eastAsia="zh-CN"/>
        </w:rPr>
        <w:t>目标</w:t>
      </w:r>
      <w:r w:rsidRPr="001B55AF">
        <w:rPr>
          <w:rFonts w:hint="eastAsia"/>
          <w:szCs w:val="24"/>
          <w:lang w:val="en-US" w:eastAsia="zh-CN"/>
        </w:rPr>
        <w:t>5</w:t>
      </w:r>
      <w:r w:rsidR="0070764D">
        <w:rPr>
          <w:rFonts w:ascii="SimSun" w:hAnsi="SimSun" w:cs="SimSun" w:hint="eastAsia"/>
          <w:szCs w:val="24"/>
          <w:lang w:val="en-US" w:eastAsia="zh-CN"/>
        </w:rPr>
        <w:t>）</w:t>
      </w:r>
      <w:r w:rsidRPr="001B55AF">
        <w:rPr>
          <w:rFonts w:ascii="SimSun" w:hAnsi="SimSun" w:cs="SimSun" w:hint="eastAsia"/>
          <w:szCs w:val="24"/>
          <w:lang w:val="en-US" w:eastAsia="zh-CN"/>
        </w:rPr>
        <w:t>、减少污染</w:t>
      </w:r>
      <w:r w:rsidR="0070764D">
        <w:rPr>
          <w:rFonts w:ascii="SimSun" w:hAnsi="SimSun" w:cs="SimSun" w:hint="eastAsia"/>
          <w:szCs w:val="24"/>
          <w:lang w:val="en-US" w:eastAsia="zh-CN"/>
        </w:rPr>
        <w:t>（</w:t>
      </w:r>
      <w:r w:rsidR="00D13CC6">
        <w:rPr>
          <w:rFonts w:ascii="SimSun" w:hAnsi="SimSun" w:cs="SimSun" w:hint="eastAsia"/>
          <w:szCs w:val="24"/>
          <w:lang w:val="en-US" w:eastAsia="zh-CN"/>
        </w:rPr>
        <w:t>行动</w:t>
      </w:r>
      <w:r w:rsidRPr="001B55AF">
        <w:rPr>
          <w:rFonts w:ascii="SimSun" w:hAnsi="SimSun" w:cs="SimSun" w:hint="eastAsia"/>
          <w:szCs w:val="24"/>
          <w:lang w:val="en-US" w:eastAsia="zh-CN"/>
        </w:rPr>
        <w:t>目标</w:t>
      </w:r>
      <w:r w:rsidRPr="001B55AF">
        <w:rPr>
          <w:rFonts w:hint="eastAsia"/>
          <w:szCs w:val="24"/>
          <w:lang w:val="en-US" w:eastAsia="zh-CN"/>
        </w:rPr>
        <w:t>6</w:t>
      </w:r>
      <w:r w:rsidR="0070764D">
        <w:rPr>
          <w:rFonts w:ascii="SimSun" w:hAnsi="SimSun" w:cs="SimSun" w:hint="eastAsia"/>
          <w:szCs w:val="24"/>
          <w:lang w:val="en-US" w:eastAsia="zh-CN"/>
        </w:rPr>
        <w:t>）</w:t>
      </w:r>
      <w:r w:rsidRPr="001B55AF">
        <w:rPr>
          <w:rFonts w:ascii="SimSun" w:hAnsi="SimSun" w:cs="SimSun" w:hint="eastAsia"/>
          <w:szCs w:val="24"/>
          <w:lang w:val="en-US" w:eastAsia="zh-CN"/>
        </w:rPr>
        <w:t>以及生物多样性的生产力、可持续性和复原力</w:t>
      </w:r>
      <w:r w:rsidR="0070764D">
        <w:rPr>
          <w:rFonts w:ascii="SimSun" w:hAnsi="SimSun" w:cs="SimSun" w:hint="eastAsia"/>
          <w:szCs w:val="24"/>
          <w:lang w:val="en-US" w:eastAsia="zh-CN"/>
        </w:rPr>
        <w:t>（</w:t>
      </w:r>
      <w:r w:rsidR="00D13CC6">
        <w:rPr>
          <w:rFonts w:ascii="SimSun" w:hAnsi="SimSun" w:cs="SimSun" w:hint="eastAsia"/>
          <w:szCs w:val="24"/>
          <w:lang w:val="en-US" w:eastAsia="zh-CN"/>
        </w:rPr>
        <w:t>行动</w:t>
      </w:r>
      <w:r w:rsidRPr="001B55AF">
        <w:rPr>
          <w:rFonts w:ascii="SimSun" w:hAnsi="SimSun" w:cs="SimSun" w:hint="eastAsia"/>
          <w:szCs w:val="24"/>
          <w:lang w:val="en-US" w:eastAsia="zh-CN"/>
        </w:rPr>
        <w:t>目标</w:t>
      </w:r>
      <w:r w:rsidRPr="001B55AF">
        <w:rPr>
          <w:rFonts w:hint="eastAsia"/>
          <w:szCs w:val="24"/>
          <w:lang w:val="en-US" w:eastAsia="zh-CN"/>
        </w:rPr>
        <w:t>9</w:t>
      </w:r>
      <w:r w:rsidR="0070764D">
        <w:rPr>
          <w:rFonts w:ascii="SimSun" w:hAnsi="SimSun" w:cs="SimSun" w:hint="eastAsia"/>
          <w:szCs w:val="24"/>
          <w:lang w:val="en-US" w:eastAsia="zh-CN"/>
        </w:rPr>
        <w:t>）</w:t>
      </w:r>
      <w:r w:rsidRPr="001B55AF">
        <w:rPr>
          <w:rFonts w:hint="eastAsia"/>
          <w:szCs w:val="24"/>
          <w:lang w:val="en-US" w:eastAsia="zh-CN"/>
        </w:rPr>
        <w:t xml:space="preserve"> </w:t>
      </w:r>
      <w:r w:rsidRPr="001B55AF">
        <w:rPr>
          <w:rFonts w:ascii="SimSun" w:hAnsi="SimSun" w:cs="SimSun" w:hint="eastAsia"/>
          <w:szCs w:val="24"/>
          <w:lang w:val="en-US" w:eastAsia="zh-CN"/>
        </w:rPr>
        <w:t>。</w:t>
      </w:r>
      <w:bookmarkEnd w:id="7"/>
    </w:p>
    <w:p w14:paraId="4B309258" w14:textId="77777777"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cstheme="minorHAnsi"/>
          <w:szCs w:val="24"/>
          <w:u w:val="single"/>
          <w:lang w:eastAsia="zh-CN"/>
        </w:rPr>
      </w:pPr>
      <w:r w:rsidRPr="001B55AF">
        <w:rPr>
          <w:rFonts w:ascii="SimSun" w:hAnsi="SimSun" w:cs="SimSun" w:hint="eastAsia"/>
          <w:b/>
          <w:bCs/>
          <w:szCs w:val="24"/>
          <w:lang w:eastAsia="zh-CN"/>
        </w:rPr>
        <w:lastRenderedPageBreak/>
        <w:t>可持续消费</w:t>
      </w:r>
      <w:r w:rsidRPr="001B55AF">
        <w:rPr>
          <w:rStyle w:val="FootnoteReference"/>
          <w:rFonts w:cstheme="minorHAnsi"/>
          <w:szCs w:val="24"/>
        </w:rPr>
        <w:footnoteReference w:id="180"/>
      </w:r>
    </w:p>
    <w:p w14:paraId="216B27F7" w14:textId="22C3E736"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eastAsia="KaiTi"/>
          <w:kern w:val="22"/>
          <w:szCs w:val="24"/>
          <w:lang w:eastAsia="zh-CN"/>
        </w:rPr>
      </w:pPr>
      <w:r w:rsidRPr="001B55AF">
        <w:rPr>
          <w:rFonts w:eastAsia="KaiTi" w:hint="eastAsia"/>
          <w:b/>
          <w:bCs/>
          <w:kern w:val="22"/>
          <w:szCs w:val="24"/>
          <w:lang w:eastAsia="zh-CN"/>
        </w:rPr>
        <w:t>行动目标</w:t>
      </w:r>
      <w:r w:rsidRPr="001B55AF">
        <w:rPr>
          <w:rFonts w:eastAsia="KaiTi"/>
          <w:b/>
          <w:bCs/>
          <w:kern w:val="22"/>
          <w:szCs w:val="24"/>
          <w:lang w:eastAsia="zh-CN"/>
        </w:rPr>
        <w:t>15</w:t>
      </w:r>
      <w:r w:rsidRPr="001B55AF">
        <w:rPr>
          <w:rFonts w:eastAsia="KaiTi"/>
          <w:kern w:val="22"/>
          <w:szCs w:val="24"/>
          <w:lang w:eastAsia="zh-CN"/>
        </w:rPr>
        <w:t xml:space="preserve">. </w:t>
      </w:r>
      <w:r w:rsidR="00390528">
        <w:rPr>
          <w:rFonts w:eastAsia="KaiTi"/>
          <w:kern w:val="22"/>
          <w:szCs w:val="24"/>
          <w:lang w:eastAsia="zh-CN"/>
        </w:rPr>
        <w:t xml:space="preserve"> </w:t>
      </w:r>
      <w:r w:rsidRPr="001B55AF">
        <w:rPr>
          <w:rFonts w:eastAsia="KaiTi" w:hint="eastAsia"/>
          <w:kern w:val="22"/>
          <w:szCs w:val="24"/>
          <w:lang w:eastAsia="zh-CN"/>
        </w:rPr>
        <w:t>到</w:t>
      </w:r>
      <w:r w:rsidRPr="001B55AF">
        <w:rPr>
          <w:rFonts w:eastAsia="KaiTi" w:hint="eastAsia"/>
          <w:kern w:val="22"/>
          <w:szCs w:val="24"/>
          <w:lang w:eastAsia="zh-CN"/>
        </w:rPr>
        <w:t>2030</w:t>
      </w:r>
      <w:r w:rsidRPr="001B55AF">
        <w:rPr>
          <w:rFonts w:eastAsia="KaiTi" w:hint="eastAsia"/>
          <w:kern w:val="22"/>
          <w:szCs w:val="24"/>
          <w:lang w:eastAsia="zh-CN"/>
        </w:rPr>
        <w:t>年消除不可持续的消费形态，确保世界各地的人了解和欣赏生物多样性的价值，从而在考虑到个人和国家文化及社会经济状况的情况下，做出与</w:t>
      </w:r>
      <w:r w:rsidRPr="001B55AF">
        <w:rPr>
          <w:rFonts w:eastAsia="KaiTi" w:hint="eastAsia"/>
          <w:kern w:val="22"/>
          <w:szCs w:val="24"/>
          <w:lang w:eastAsia="zh-CN"/>
        </w:rPr>
        <w:t>2050</w:t>
      </w:r>
      <w:r w:rsidRPr="001B55AF">
        <w:rPr>
          <w:rFonts w:eastAsia="KaiTi" w:hint="eastAsia"/>
          <w:kern w:val="22"/>
          <w:szCs w:val="24"/>
          <w:lang w:eastAsia="zh-CN"/>
        </w:rPr>
        <w:t>年生物多样性愿景相称的负责任的选择。</w:t>
      </w:r>
    </w:p>
    <w:p w14:paraId="51EEC5D1" w14:textId="77777777" w:rsidR="00693BEA" w:rsidRPr="00693BEA" w:rsidRDefault="007D6625" w:rsidP="00693BEA">
      <w:pPr>
        <w:pStyle w:val="Para1"/>
        <w:tabs>
          <w:tab w:val="clear" w:pos="360"/>
        </w:tabs>
        <w:adjustRightInd w:val="0"/>
        <w:snapToGrid w:val="0"/>
        <w:spacing w:line="240" w:lineRule="atLeast"/>
        <w:rPr>
          <w:rFonts w:ascii="SimSun" w:hAnsi="SimSun" w:cs="SimSun"/>
          <w:szCs w:val="24"/>
          <w:lang w:val="en-US" w:eastAsia="zh-CN"/>
        </w:rPr>
      </w:pPr>
      <w:r w:rsidRPr="00693BEA">
        <w:rPr>
          <w:rFonts w:ascii="SimSun" w:hAnsi="SimSun" w:cs="SimSun" w:hint="eastAsia"/>
          <w:szCs w:val="24"/>
          <w:lang w:val="en-US" w:eastAsia="zh-CN"/>
        </w:rPr>
        <w:t>不可持续的消费是导致生物多样性丧失的每个主要直接驱动因素的根本原因。为了实现2050年愿景，需要使对生物资源的使用不超过地球产生这些资源的能力。</w:t>
      </w:r>
      <w:r w:rsidR="00042EE0" w:rsidRPr="00693BEA">
        <w:rPr>
          <w:rFonts w:ascii="SimSun" w:hAnsi="SimSun" w:cs="SimSun" w:hint="eastAsia"/>
          <w:szCs w:val="24"/>
          <w:lang w:val="en-US" w:eastAsia="zh-CN"/>
        </w:rPr>
        <w:t>本</w:t>
      </w:r>
      <w:r w:rsidRPr="00693BEA">
        <w:rPr>
          <w:rFonts w:ascii="SimSun" w:hAnsi="SimSun" w:cs="SimSun" w:hint="eastAsia"/>
          <w:szCs w:val="24"/>
          <w:lang w:val="en-US" w:eastAsia="zh-CN"/>
        </w:rPr>
        <w:t>行动目标与有关供应链的拟议行动目标14密切相关。</w:t>
      </w:r>
    </w:p>
    <w:p w14:paraId="6C883AD0" w14:textId="77777777" w:rsidR="00693BEA" w:rsidRDefault="007D6625" w:rsidP="00693BEA">
      <w:pPr>
        <w:pStyle w:val="Para1"/>
        <w:tabs>
          <w:tab w:val="clear" w:pos="360"/>
        </w:tabs>
        <w:adjustRightInd w:val="0"/>
        <w:snapToGrid w:val="0"/>
        <w:spacing w:line="240" w:lineRule="atLeast"/>
        <w:rPr>
          <w:rFonts w:ascii="SimSun" w:hAnsi="SimSun" w:cs="SimSun"/>
          <w:szCs w:val="24"/>
          <w:lang w:val="en-US" w:eastAsia="zh-CN"/>
        </w:rPr>
      </w:pPr>
      <w:r w:rsidRPr="00693BEA">
        <w:rPr>
          <w:rFonts w:ascii="SimSun" w:hAnsi="SimSun" w:cs="SimSun" w:hint="eastAsia"/>
          <w:szCs w:val="24"/>
          <w:lang w:val="en-US" w:eastAsia="zh-CN"/>
        </w:rPr>
        <w:t>当前的全球消费形态是不可持续的，对物种和生态系统都正在产生负面影响。</w:t>
      </w:r>
      <w:r w:rsidR="00D13CC6" w:rsidRPr="00693BEA">
        <w:rPr>
          <w:sz w:val="22"/>
          <w:szCs w:val="22"/>
          <w:vertAlign w:val="superscript"/>
        </w:rPr>
        <w:footnoteReference w:id="181"/>
      </w:r>
      <w:r w:rsidR="00D13CC6" w:rsidRPr="00693BEA">
        <w:rPr>
          <w:rFonts w:ascii="SimSun" w:hAnsi="SimSun" w:cs="SimSun" w:hint="eastAsia"/>
          <w:szCs w:val="24"/>
          <w:lang w:val="en-US" w:eastAsia="zh-CN"/>
        </w:rPr>
        <w:t xml:space="preserve"> </w:t>
      </w:r>
      <w:r w:rsidRPr="00693BEA">
        <w:rPr>
          <w:rFonts w:ascii="SimSun" w:hAnsi="SimSun" w:cs="SimSun"/>
          <w:szCs w:val="24"/>
          <w:lang w:val="en-US" w:eastAsia="zh-CN"/>
        </w:rPr>
        <w:t>2011</w:t>
      </w:r>
      <w:r w:rsidRPr="00693BEA">
        <w:rPr>
          <w:rFonts w:ascii="SimSun" w:hAnsi="SimSun" w:cs="SimSun" w:hint="eastAsia"/>
          <w:szCs w:val="24"/>
          <w:lang w:val="en-US" w:eastAsia="zh-CN"/>
        </w:rPr>
        <w:t>年至</w:t>
      </w:r>
      <w:r w:rsidRPr="00693BEA">
        <w:rPr>
          <w:rFonts w:ascii="SimSun" w:hAnsi="SimSun" w:cs="SimSun"/>
          <w:szCs w:val="24"/>
          <w:lang w:val="en-US" w:eastAsia="zh-CN"/>
        </w:rPr>
        <w:t>2016</w:t>
      </w:r>
      <w:r w:rsidRPr="00693BEA">
        <w:rPr>
          <w:rFonts w:ascii="SimSun" w:hAnsi="SimSun" w:cs="SimSun" w:hint="eastAsia"/>
          <w:szCs w:val="24"/>
          <w:lang w:val="en-US" w:eastAsia="zh-CN"/>
        </w:rPr>
        <w:t>年期间，生态足迹保持在生物承载力水平的</w:t>
      </w:r>
      <w:r w:rsidRPr="00693BEA">
        <w:rPr>
          <w:rFonts w:ascii="SimSun" w:hAnsi="SimSun" w:cs="SimSun"/>
          <w:szCs w:val="24"/>
          <w:lang w:val="en-US" w:eastAsia="zh-CN"/>
        </w:rPr>
        <w:t>1.7</w:t>
      </w:r>
      <w:r w:rsidRPr="00693BEA">
        <w:rPr>
          <w:rFonts w:ascii="SimSun" w:hAnsi="SimSun" w:cs="SimSun" w:hint="eastAsia"/>
          <w:szCs w:val="24"/>
          <w:lang w:val="en-US" w:eastAsia="zh-CN"/>
        </w:rPr>
        <w:t>倍左右，换句话说，为了再生人类社会所使用的生物资源，需要</w:t>
      </w:r>
      <w:r w:rsidRPr="00693BEA">
        <w:rPr>
          <w:rFonts w:ascii="SimSun" w:hAnsi="SimSun" w:cs="SimSun"/>
          <w:szCs w:val="24"/>
          <w:lang w:val="en-US" w:eastAsia="zh-CN"/>
        </w:rPr>
        <w:t>“ 1.7</w:t>
      </w:r>
      <w:r w:rsidRPr="00693BEA">
        <w:rPr>
          <w:rFonts w:ascii="SimSun" w:hAnsi="SimSun" w:cs="SimSun" w:hint="eastAsia"/>
          <w:szCs w:val="24"/>
          <w:lang w:val="en-US" w:eastAsia="zh-CN"/>
        </w:rPr>
        <w:t>个地球</w:t>
      </w:r>
      <w:r w:rsidRPr="00693BEA">
        <w:rPr>
          <w:rFonts w:ascii="SimSun" w:hAnsi="SimSun" w:cs="SimSun"/>
          <w:szCs w:val="24"/>
          <w:lang w:val="en-US" w:eastAsia="zh-CN"/>
        </w:rPr>
        <w:t>”</w:t>
      </w:r>
      <w:r w:rsidRPr="00693BEA">
        <w:rPr>
          <w:rFonts w:ascii="SimSun" w:hAnsi="SimSun" w:cs="SimSun" w:hint="eastAsia"/>
          <w:szCs w:val="24"/>
          <w:lang w:val="en-US" w:eastAsia="zh-CN"/>
        </w:rPr>
        <w:t>。</w:t>
      </w:r>
      <w:r w:rsidRPr="00693BEA">
        <w:rPr>
          <w:rFonts w:ascii="SimSun" w:hAnsi="SimSun" w:cs="SimSun"/>
          <w:szCs w:val="24"/>
          <w:vertAlign w:val="superscript"/>
          <w:lang w:val="en-US" w:eastAsia="zh-CN"/>
        </w:rPr>
        <w:footnoteReference w:id="182"/>
      </w:r>
      <w:r w:rsidRPr="00693BEA">
        <w:rPr>
          <w:rFonts w:ascii="SimSun" w:hAnsi="SimSun" w:cs="SimSun" w:hint="eastAsia"/>
          <w:szCs w:val="24"/>
          <w:lang w:val="en-US" w:eastAsia="zh-CN"/>
        </w:rPr>
        <w:t xml:space="preserve"> 此外，一项最新分析显示，</w:t>
      </w:r>
      <w:r w:rsidRPr="00693BEA">
        <w:rPr>
          <w:rFonts w:ascii="SimSun" w:hAnsi="SimSun" w:cs="SimSun"/>
          <w:szCs w:val="24"/>
          <w:lang w:val="en-US" w:eastAsia="zh-CN"/>
        </w:rPr>
        <w:t>1992</w:t>
      </w:r>
      <w:r w:rsidRPr="00693BEA">
        <w:rPr>
          <w:rFonts w:ascii="SimSun" w:hAnsi="SimSun" w:cs="SimSun" w:hint="eastAsia"/>
          <w:szCs w:val="24"/>
          <w:lang w:val="en-US" w:eastAsia="zh-CN"/>
        </w:rPr>
        <w:t>年至</w:t>
      </w:r>
      <w:r w:rsidRPr="00693BEA">
        <w:rPr>
          <w:rFonts w:ascii="SimSun" w:hAnsi="SimSun" w:cs="SimSun"/>
          <w:szCs w:val="24"/>
          <w:lang w:val="en-US" w:eastAsia="zh-CN"/>
        </w:rPr>
        <w:t>2014</w:t>
      </w:r>
      <w:r w:rsidRPr="00693BEA">
        <w:rPr>
          <w:rFonts w:ascii="SimSun" w:hAnsi="SimSun" w:cs="SimSun" w:hint="eastAsia"/>
          <w:szCs w:val="24"/>
          <w:lang w:val="en-US" w:eastAsia="zh-CN"/>
        </w:rPr>
        <w:t>年期间，全球人均自然资本存量下降了近</w:t>
      </w:r>
      <w:r w:rsidRPr="00693BEA">
        <w:rPr>
          <w:rFonts w:ascii="SimSun" w:hAnsi="SimSun" w:cs="SimSun"/>
          <w:szCs w:val="24"/>
          <w:lang w:val="en-US" w:eastAsia="zh-CN"/>
        </w:rPr>
        <w:t>40%</w:t>
      </w:r>
      <w:r w:rsidRPr="00693BEA">
        <w:rPr>
          <w:rFonts w:ascii="SimSun" w:hAnsi="SimSun" w:cs="SimSun" w:hint="eastAsia"/>
          <w:szCs w:val="24"/>
          <w:lang w:val="en-US" w:eastAsia="zh-CN"/>
        </w:rPr>
        <w:t>，而相比之下，同期的生成资本翻了一番，人力资本增长了</w:t>
      </w:r>
      <w:r w:rsidRPr="00693BEA">
        <w:rPr>
          <w:rFonts w:ascii="SimSun" w:hAnsi="SimSun" w:cs="SimSun"/>
          <w:szCs w:val="24"/>
          <w:lang w:val="en-US" w:eastAsia="zh-CN"/>
        </w:rPr>
        <w:t>13</w:t>
      </w:r>
      <w:r w:rsidRPr="00693BEA">
        <w:rPr>
          <w:rFonts w:ascii="SimSun" w:hAnsi="SimSun" w:cs="SimSun" w:hint="eastAsia"/>
          <w:szCs w:val="24"/>
          <w:lang w:val="en-US" w:eastAsia="zh-CN"/>
        </w:rPr>
        <w:t>%。</w:t>
      </w:r>
      <w:r w:rsidRPr="00693BEA">
        <w:rPr>
          <w:rFonts w:ascii="SimSun" w:hAnsi="SimSun" w:cs="SimSun"/>
          <w:szCs w:val="24"/>
          <w:vertAlign w:val="superscript"/>
          <w:lang w:val="en-US" w:eastAsia="zh-CN"/>
        </w:rPr>
        <w:footnoteReference w:id="183"/>
      </w:r>
    </w:p>
    <w:p w14:paraId="461DDD0E" w14:textId="559FBFA7" w:rsidR="00693BEA" w:rsidRPr="00693BEA" w:rsidRDefault="007D6625" w:rsidP="00693BEA">
      <w:pPr>
        <w:pStyle w:val="Para1"/>
        <w:tabs>
          <w:tab w:val="clear" w:pos="360"/>
        </w:tabs>
        <w:adjustRightInd w:val="0"/>
        <w:snapToGrid w:val="0"/>
        <w:spacing w:line="240" w:lineRule="atLeast"/>
        <w:rPr>
          <w:rFonts w:ascii="SimSun" w:hAnsi="SimSun" w:cs="SimSun"/>
          <w:szCs w:val="24"/>
          <w:lang w:val="en-US" w:eastAsia="zh-CN"/>
        </w:rPr>
      </w:pPr>
      <w:r w:rsidRPr="00693BEA">
        <w:rPr>
          <w:rFonts w:ascii="SimSun" w:hAnsi="SimSun" w:cs="SimSun" w:hint="eastAsia"/>
          <w:szCs w:val="24"/>
          <w:lang w:val="en-US" w:eastAsia="zh-CN"/>
        </w:rPr>
        <w:t>一般来说，为实现</w:t>
      </w:r>
      <w:r w:rsidR="00042EE0" w:rsidRPr="00693BEA">
        <w:rPr>
          <w:rFonts w:ascii="SimSun" w:hAnsi="SimSun" w:cs="SimSun" w:hint="eastAsia"/>
          <w:szCs w:val="24"/>
          <w:lang w:val="en-US" w:eastAsia="zh-CN"/>
        </w:rPr>
        <w:t>本</w:t>
      </w:r>
      <w:r w:rsidRPr="00693BEA">
        <w:rPr>
          <w:rFonts w:ascii="SimSun" w:hAnsi="SimSun" w:cs="SimSun" w:hint="eastAsia"/>
          <w:szCs w:val="24"/>
          <w:lang w:val="en-US" w:eastAsia="zh-CN"/>
        </w:rPr>
        <w:t>行动目标所采取的行动需要集中于那些将减少对资源的总体需求和减少浪费的行动。这需要整个社会采取行动，政府应发挥尤其重要的作用，为私营部门和个人的行动创造有利环境，特别是落实关于激励措施的拟议行动目标17的要素。</w:t>
      </w:r>
    </w:p>
    <w:p w14:paraId="381D2CF7" w14:textId="37FB7E02" w:rsidR="00D066C3" w:rsidRPr="00693BEA" w:rsidRDefault="007D6625" w:rsidP="00693BEA">
      <w:pPr>
        <w:pStyle w:val="Para1"/>
        <w:tabs>
          <w:tab w:val="clear" w:pos="360"/>
        </w:tabs>
        <w:adjustRightInd w:val="0"/>
        <w:snapToGrid w:val="0"/>
        <w:spacing w:line="240" w:lineRule="atLeast"/>
        <w:rPr>
          <w:rFonts w:ascii="SimSun" w:hAnsi="SimSun" w:cs="SimSun"/>
          <w:szCs w:val="24"/>
          <w:lang w:val="en-US" w:eastAsia="zh-CN"/>
        </w:rPr>
      </w:pPr>
      <w:r w:rsidRPr="00693BEA">
        <w:rPr>
          <w:rFonts w:ascii="SimSun" w:hAnsi="SimSun" w:cs="SimSun" w:hint="eastAsia"/>
          <w:szCs w:val="24"/>
          <w:lang w:val="en-US" w:eastAsia="zh-CN"/>
        </w:rPr>
        <w:t>可以通过两个主要方式实现可持续的消费形态。第一个是在当前消费形态中提高效率和减少浪费。</w:t>
      </w:r>
      <w:r w:rsidR="00D066C3" w:rsidRPr="00693BEA">
        <w:rPr>
          <w:rFonts w:ascii="SimSun" w:hAnsi="SimSun" w:cs="SimSun" w:hint="eastAsia"/>
          <w:szCs w:val="24"/>
          <w:lang w:val="en-US" w:eastAsia="zh-CN"/>
        </w:rPr>
        <w:t>例如，全球粮食产量约17%被浪费，</w:t>
      </w:r>
      <w:r w:rsidR="00D066C3" w:rsidRPr="00B77512">
        <w:rPr>
          <w:sz w:val="22"/>
          <w:szCs w:val="22"/>
          <w:vertAlign w:val="superscript"/>
        </w:rPr>
        <w:footnoteReference w:id="184"/>
      </w:r>
      <w:r w:rsidR="00D066C3" w:rsidRPr="00693BEA">
        <w:rPr>
          <w:rFonts w:ascii="SimSun" w:hAnsi="SimSun" w:cs="SimSun" w:hint="eastAsia"/>
          <w:szCs w:val="24"/>
          <w:lang w:val="en-US" w:eastAsia="zh-CN"/>
        </w:rPr>
        <w:t xml:space="preserve"> 而每年渔业丢弃物约占年渔获量的10%。</w:t>
      </w:r>
      <w:r w:rsidR="00D066C3" w:rsidRPr="00B77512">
        <w:rPr>
          <w:sz w:val="22"/>
          <w:szCs w:val="22"/>
          <w:vertAlign w:val="superscript"/>
        </w:rPr>
        <w:footnoteReference w:id="185"/>
      </w:r>
      <w:r w:rsidR="00D066C3" w:rsidRPr="00693BEA">
        <w:rPr>
          <w:rFonts w:ascii="SimSun" w:hAnsi="SimSun" w:cs="SimSun" w:hint="eastAsia"/>
          <w:szCs w:val="24"/>
          <w:lang w:val="en-US" w:eastAsia="zh-CN"/>
        </w:rPr>
        <w:t xml:space="preserve"> 已经为提高效率和减少浪费做出了巨大努力，包括通过推广循环经济方法；</w:t>
      </w:r>
      <w:r w:rsidRPr="00693BEA">
        <w:rPr>
          <w:rFonts w:ascii="SimSun" w:hAnsi="SimSun" w:cs="SimSun" w:hint="eastAsia"/>
          <w:szCs w:val="24"/>
          <w:lang w:val="en-US" w:eastAsia="zh-CN"/>
        </w:rPr>
        <w:t>但是对资源的总需求持续增加，致使资源使用所造成的影响仍然远远超过安全的生态极限。因此，第二项重要行动将是出台措施和工具，用以减少对资源的总体需求。这些措施和工具可以包括推动改变消费者对所消费资源的数量和类型的偏好，推动使用可持续来源的货物，支持对生物多样性友好的商业</w:t>
      </w:r>
      <w:r w:rsidR="00D066C3" w:rsidRPr="00693BEA">
        <w:rPr>
          <w:rFonts w:ascii="SimSun" w:hAnsi="SimSun" w:cs="SimSun" w:hint="eastAsia"/>
          <w:szCs w:val="24"/>
          <w:lang w:val="en-US" w:eastAsia="zh-CN"/>
        </w:rPr>
        <w:t>做法</w:t>
      </w:r>
      <w:r w:rsidRPr="00693BEA">
        <w:rPr>
          <w:rFonts w:ascii="SimSun" w:hAnsi="SimSun" w:cs="SimSun" w:hint="eastAsia"/>
          <w:szCs w:val="24"/>
          <w:lang w:val="en-US" w:eastAsia="zh-CN"/>
        </w:rPr>
        <w:t>，制定符合《公约》目标的国家采购政策，制定方法，用于在消费者和生产者的决策中促进基于科学的生物多样性信息。</w:t>
      </w:r>
    </w:p>
    <w:p w14:paraId="238B9D30" w14:textId="3C653F61" w:rsidR="007D6625" w:rsidRPr="001B55AF" w:rsidRDefault="007D6625" w:rsidP="00757376">
      <w:pPr>
        <w:pStyle w:val="Para1"/>
        <w:tabs>
          <w:tab w:val="clear" w:pos="360"/>
        </w:tabs>
        <w:adjustRightInd w:val="0"/>
        <w:snapToGrid w:val="0"/>
        <w:spacing w:line="240" w:lineRule="atLeast"/>
        <w:rPr>
          <w:rFonts w:cstheme="minorHAnsi"/>
          <w:szCs w:val="24"/>
          <w:lang w:eastAsia="zh-CN"/>
        </w:rPr>
      </w:pPr>
      <w:r w:rsidRPr="001B55AF">
        <w:rPr>
          <w:rFonts w:ascii="SimSun" w:hAnsi="SimSun" w:cs="SimSun" w:hint="eastAsia"/>
          <w:szCs w:val="24"/>
          <w:lang w:val="en-US" w:eastAsia="zh-CN"/>
        </w:rPr>
        <w:t>必须指出，尽管需要减少全球</w:t>
      </w:r>
      <w:r w:rsidR="00D066C3">
        <w:rPr>
          <w:rFonts w:ascii="SimSun" w:hAnsi="SimSun" w:cs="SimSun" w:hint="eastAsia"/>
          <w:szCs w:val="24"/>
          <w:lang w:val="en-US" w:eastAsia="zh-CN"/>
        </w:rPr>
        <w:t>资源</w:t>
      </w:r>
      <w:r w:rsidRPr="001B55AF">
        <w:rPr>
          <w:rFonts w:ascii="SimSun" w:hAnsi="SimSun" w:cs="SimSun" w:hint="eastAsia"/>
          <w:szCs w:val="24"/>
          <w:lang w:val="en-US" w:eastAsia="zh-CN"/>
        </w:rPr>
        <w:t>需求，但是区域之间会存在差异，可能需要增加某些国家和区域的消费形态，以实现与发展和减贫有关的社会目标。将有必要寻找以可持</w:t>
      </w:r>
      <w:r w:rsidRPr="001B55AF">
        <w:rPr>
          <w:rFonts w:ascii="SimSun" w:hAnsi="SimSun" w:cs="SimSun" w:hint="eastAsia"/>
          <w:szCs w:val="24"/>
          <w:lang w:val="en-US" w:eastAsia="zh-CN"/>
        </w:rPr>
        <w:lastRenderedPageBreak/>
        <w:t>续方式满足这一需求的方法。此外，消费的影响以及什么被认为是可持续的将依资源和产品的类型而异，并依开采、收获和</w:t>
      </w:r>
      <w:r w:rsidRPr="001B55AF">
        <w:rPr>
          <w:rFonts w:hint="eastAsia"/>
          <w:szCs w:val="24"/>
          <w:lang w:val="en-US" w:eastAsia="zh-CN"/>
        </w:rPr>
        <w:t>/</w:t>
      </w:r>
      <w:r w:rsidRPr="001B55AF">
        <w:rPr>
          <w:rFonts w:ascii="SimSun" w:hAnsi="SimSun" w:cs="SimSun" w:hint="eastAsia"/>
          <w:szCs w:val="24"/>
          <w:lang w:val="en-US" w:eastAsia="zh-CN"/>
        </w:rPr>
        <w:t>或生产方式而异。</w:t>
      </w:r>
      <w:r w:rsidRPr="001B55AF">
        <w:rPr>
          <w:szCs w:val="24"/>
          <w:vertAlign w:val="superscript"/>
          <w:lang w:val="fr-CA"/>
        </w:rPr>
        <w:footnoteReference w:id="186"/>
      </w:r>
      <w:r w:rsidRPr="001B55AF">
        <w:rPr>
          <w:rFonts w:hint="eastAsia"/>
          <w:szCs w:val="24"/>
          <w:lang w:val="en-US" w:eastAsia="zh-CN"/>
        </w:rPr>
        <w:t xml:space="preserve"> </w:t>
      </w:r>
      <w:r w:rsidRPr="001B55AF">
        <w:rPr>
          <w:rFonts w:ascii="SimSun" w:hAnsi="SimSun" w:cs="SimSun" w:hint="eastAsia"/>
          <w:szCs w:val="24"/>
          <w:lang w:val="en-US" w:eastAsia="zh-CN"/>
        </w:rPr>
        <w:t>为实现</w:t>
      </w:r>
      <w:r w:rsidR="00042EE0">
        <w:rPr>
          <w:rFonts w:ascii="SimSun" w:hAnsi="SimSun" w:cs="SimSun" w:hint="eastAsia"/>
          <w:szCs w:val="24"/>
          <w:lang w:val="en-US" w:eastAsia="zh-CN"/>
        </w:rPr>
        <w:t>本</w:t>
      </w:r>
      <w:r w:rsidRPr="001B55AF">
        <w:rPr>
          <w:rFonts w:ascii="SimSun" w:hAnsi="SimSun" w:cs="SimSun" w:hint="eastAsia"/>
          <w:szCs w:val="24"/>
          <w:lang w:val="en-US" w:eastAsia="zh-CN"/>
        </w:rPr>
        <w:t>行动目标所采取的行动可以直接或间接地有助于实现</w:t>
      </w:r>
      <w:r w:rsidRPr="001B55AF">
        <w:rPr>
          <w:rFonts w:hint="eastAsia"/>
          <w:szCs w:val="24"/>
          <w:lang w:val="en-US" w:eastAsia="zh-CN"/>
        </w:rPr>
        <w:t>2020</w:t>
      </w:r>
      <w:r w:rsidRPr="001B55AF">
        <w:rPr>
          <w:rFonts w:ascii="SimSun" w:hAnsi="SimSun" w:cs="SimSun" w:hint="eastAsia"/>
          <w:szCs w:val="24"/>
          <w:lang w:val="en-US" w:eastAsia="zh-CN"/>
        </w:rPr>
        <w:t>年后全球生物多样性框架中的许多拟议行动目标，包括关于以下问题的拟议行动目标：土地利用的变化</w:t>
      </w:r>
      <w:r w:rsidR="0070764D">
        <w:rPr>
          <w:rFonts w:ascii="SimSun" w:hAnsi="SimSun" w:cs="SimSun" w:hint="eastAsia"/>
          <w:szCs w:val="24"/>
          <w:lang w:val="en-US" w:eastAsia="zh-CN"/>
        </w:rPr>
        <w:t>（</w:t>
      </w:r>
      <w:r w:rsidRPr="001B55AF">
        <w:rPr>
          <w:rFonts w:ascii="SimSun" w:hAnsi="SimSun" w:cs="SimSun" w:hint="eastAsia"/>
          <w:szCs w:val="24"/>
          <w:lang w:val="en-US" w:eastAsia="zh-CN"/>
        </w:rPr>
        <w:t>行动目标</w:t>
      </w:r>
      <w:r w:rsidRPr="001B55AF">
        <w:rPr>
          <w:rFonts w:hint="eastAsia"/>
          <w:szCs w:val="24"/>
          <w:lang w:val="en-US" w:eastAsia="zh-CN"/>
        </w:rPr>
        <w:t>1</w:t>
      </w:r>
      <w:r w:rsidR="0070764D">
        <w:rPr>
          <w:rFonts w:ascii="SimSun" w:hAnsi="SimSun" w:cs="SimSun" w:hint="eastAsia"/>
          <w:szCs w:val="24"/>
          <w:lang w:val="en-US" w:eastAsia="zh-CN"/>
        </w:rPr>
        <w:t>）</w:t>
      </w:r>
      <w:r w:rsidRPr="001B55AF">
        <w:rPr>
          <w:rFonts w:ascii="SimSun" w:hAnsi="SimSun" w:cs="SimSun" w:hint="eastAsia"/>
          <w:szCs w:val="24"/>
          <w:lang w:val="en-US" w:eastAsia="zh-CN"/>
        </w:rPr>
        <w:t>、使</w:t>
      </w:r>
      <w:r w:rsidRPr="001B55AF">
        <w:rPr>
          <w:rFonts w:ascii="SimSun" w:hAnsi="SimSun" w:cs="SimSun" w:hint="eastAsia"/>
          <w:szCs w:val="24"/>
          <w:lang w:eastAsia="zh-CN"/>
        </w:rPr>
        <w:t>野生动植物种得以恢复和受到保护的</w:t>
      </w:r>
      <w:r w:rsidRPr="001B55AF">
        <w:rPr>
          <w:rFonts w:ascii="SimSun" w:hAnsi="SimSun" w:cs="SimSun" w:hint="eastAsia"/>
          <w:szCs w:val="24"/>
          <w:lang w:val="en-US" w:eastAsia="zh-CN"/>
        </w:rPr>
        <w:t>管理行动</w:t>
      </w:r>
      <w:r w:rsidR="0070764D">
        <w:rPr>
          <w:rFonts w:ascii="SimSun" w:hAnsi="SimSun" w:cs="SimSun" w:hint="eastAsia"/>
          <w:szCs w:val="24"/>
          <w:lang w:val="en-US" w:eastAsia="zh-CN"/>
        </w:rPr>
        <w:t>（</w:t>
      </w:r>
      <w:r w:rsidRPr="001B55AF">
        <w:rPr>
          <w:rFonts w:ascii="SimSun" w:hAnsi="SimSun" w:cs="SimSun" w:hint="eastAsia"/>
          <w:szCs w:val="24"/>
          <w:lang w:val="en-US" w:eastAsia="zh-CN"/>
        </w:rPr>
        <w:t>行动目标</w:t>
      </w:r>
      <w:r w:rsidRPr="001B55AF">
        <w:rPr>
          <w:rFonts w:hint="eastAsia"/>
          <w:szCs w:val="24"/>
          <w:lang w:val="en-US" w:eastAsia="zh-CN"/>
        </w:rPr>
        <w:t>3</w:t>
      </w:r>
      <w:r w:rsidR="0070764D">
        <w:rPr>
          <w:rFonts w:ascii="SimSun" w:hAnsi="SimSun" w:cs="SimSun" w:hint="eastAsia"/>
          <w:szCs w:val="24"/>
          <w:lang w:val="en-US" w:eastAsia="zh-CN"/>
        </w:rPr>
        <w:t>）</w:t>
      </w:r>
      <w:r w:rsidRPr="001B55AF">
        <w:rPr>
          <w:rFonts w:ascii="SimSun" w:hAnsi="SimSun" w:cs="SimSun" w:hint="eastAsia"/>
          <w:szCs w:val="24"/>
          <w:lang w:val="en-US" w:eastAsia="zh-CN"/>
        </w:rPr>
        <w:t>、</w:t>
      </w:r>
      <w:r w:rsidRPr="001B55AF">
        <w:rPr>
          <w:rFonts w:ascii="SimSun" w:hAnsi="SimSun" w:cs="SimSun" w:hint="eastAsia"/>
          <w:szCs w:val="24"/>
          <w:lang w:eastAsia="zh-CN"/>
        </w:rPr>
        <w:t>野生动植物种的收获、贸易和使用</w:t>
      </w:r>
      <w:r w:rsidR="0070764D">
        <w:rPr>
          <w:rFonts w:ascii="SimSun" w:hAnsi="SimSun" w:cs="SimSun" w:hint="eastAsia"/>
          <w:szCs w:val="24"/>
          <w:lang w:val="en-US" w:eastAsia="zh-CN"/>
        </w:rPr>
        <w:t>（</w:t>
      </w:r>
      <w:r w:rsidRPr="001B55AF">
        <w:rPr>
          <w:rFonts w:ascii="SimSun" w:hAnsi="SimSun" w:cs="SimSun" w:hint="eastAsia"/>
          <w:szCs w:val="24"/>
          <w:lang w:val="en-US" w:eastAsia="zh-CN"/>
        </w:rPr>
        <w:t>行动目标</w:t>
      </w:r>
      <w:r w:rsidRPr="001B55AF">
        <w:rPr>
          <w:rFonts w:hint="eastAsia"/>
          <w:szCs w:val="24"/>
          <w:lang w:val="en-US" w:eastAsia="zh-CN"/>
        </w:rPr>
        <w:t>4</w:t>
      </w:r>
      <w:r w:rsidR="0070764D">
        <w:rPr>
          <w:rFonts w:ascii="SimSun" w:hAnsi="SimSun" w:cs="SimSun" w:hint="eastAsia"/>
          <w:szCs w:val="24"/>
          <w:lang w:val="en-US" w:eastAsia="zh-CN"/>
        </w:rPr>
        <w:t>）</w:t>
      </w:r>
      <w:r w:rsidRPr="001B55AF">
        <w:rPr>
          <w:rFonts w:ascii="SimSun" w:hAnsi="SimSun" w:cs="SimSun" w:hint="eastAsia"/>
          <w:szCs w:val="24"/>
          <w:lang w:val="en-US" w:eastAsia="zh-CN"/>
        </w:rPr>
        <w:t>、减少污染</w:t>
      </w:r>
      <w:r w:rsidR="0070764D">
        <w:rPr>
          <w:rFonts w:ascii="SimSun" w:hAnsi="SimSun" w:cs="SimSun" w:hint="eastAsia"/>
          <w:szCs w:val="24"/>
          <w:lang w:val="en-US" w:eastAsia="zh-CN"/>
        </w:rPr>
        <w:t>（</w:t>
      </w:r>
      <w:r w:rsidR="00D066C3">
        <w:rPr>
          <w:rFonts w:ascii="SimSun" w:hAnsi="SimSun" w:cs="SimSun" w:hint="eastAsia"/>
          <w:szCs w:val="24"/>
          <w:lang w:val="en-US" w:eastAsia="zh-CN"/>
        </w:rPr>
        <w:t>行动</w:t>
      </w:r>
      <w:r w:rsidRPr="001B55AF">
        <w:rPr>
          <w:rFonts w:ascii="SimSun" w:hAnsi="SimSun" w:cs="SimSun" w:hint="eastAsia"/>
          <w:szCs w:val="24"/>
          <w:lang w:val="en-US" w:eastAsia="zh-CN"/>
        </w:rPr>
        <w:t>目标</w:t>
      </w:r>
      <w:r w:rsidRPr="001B55AF">
        <w:rPr>
          <w:rFonts w:hint="eastAsia"/>
          <w:szCs w:val="24"/>
          <w:lang w:val="en-US" w:eastAsia="zh-CN"/>
        </w:rPr>
        <w:t>6</w:t>
      </w:r>
      <w:r w:rsidR="0070764D">
        <w:rPr>
          <w:rFonts w:ascii="SimSun" w:hAnsi="SimSun" w:cs="SimSun" w:hint="eastAsia"/>
          <w:szCs w:val="24"/>
          <w:lang w:val="en-US" w:eastAsia="zh-CN"/>
        </w:rPr>
        <w:t>）</w:t>
      </w:r>
      <w:r w:rsidRPr="001B55AF">
        <w:rPr>
          <w:rFonts w:ascii="SimSun" w:hAnsi="SimSun" w:cs="SimSun" w:hint="eastAsia"/>
          <w:szCs w:val="24"/>
          <w:lang w:val="en-US" w:eastAsia="zh-CN"/>
        </w:rPr>
        <w:t>以及生物多样性的生产力、可持续性和复原力</w:t>
      </w:r>
      <w:r w:rsidR="0070764D">
        <w:rPr>
          <w:rFonts w:ascii="SimSun" w:hAnsi="SimSun" w:cs="SimSun" w:hint="eastAsia"/>
          <w:szCs w:val="24"/>
          <w:lang w:val="en-US" w:eastAsia="zh-CN"/>
        </w:rPr>
        <w:t>（</w:t>
      </w:r>
      <w:r w:rsidR="00D066C3">
        <w:rPr>
          <w:rFonts w:ascii="SimSun" w:hAnsi="SimSun" w:cs="SimSun" w:hint="eastAsia"/>
          <w:szCs w:val="24"/>
          <w:lang w:val="en-US" w:eastAsia="zh-CN"/>
        </w:rPr>
        <w:t>行动</w:t>
      </w:r>
      <w:r w:rsidRPr="001B55AF">
        <w:rPr>
          <w:rFonts w:ascii="SimSun" w:hAnsi="SimSun" w:cs="SimSun" w:hint="eastAsia"/>
          <w:szCs w:val="24"/>
          <w:lang w:val="en-US" w:eastAsia="zh-CN"/>
        </w:rPr>
        <w:t>目标</w:t>
      </w:r>
      <w:r w:rsidRPr="001B55AF">
        <w:rPr>
          <w:rFonts w:hint="eastAsia"/>
          <w:szCs w:val="24"/>
          <w:lang w:val="en-US" w:eastAsia="zh-CN"/>
        </w:rPr>
        <w:t>9</w:t>
      </w:r>
      <w:r w:rsidR="0070764D">
        <w:rPr>
          <w:rFonts w:ascii="SimSun" w:hAnsi="SimSun" w:cs="SimSun" w:hint="eastAsia"/>
          <w:szCs w:val="24"/>
          <w:lang w:val="en-US" w:eastAsia="zh-CN"/>
        </w:rPr>
        <w:t>）</w:t>
      </w:r>
      <w:r w:rsidR="00D066C3">
        <w:rPr>
          <w:rFonts w:ascii="SimSun" w:hAnsi="SimSun" w:cs="SimSun" w:hint="eastAsia"/>
          <w:szCs w:val="24"/>
          <w:lang w:val="en-US" w:eastAsia="zh-CN"/>
        </w:rPr>
        <w:t>、</w:t>
      </w:r>
      <w:r w:rsidR="00D066C3" w:rsidRPr="00D066C3">
        <w:rPr>
          <w:rFonts w:ascii="SimSun" w:hAnsi="SimSun" w:cs="SimSun" w:hint="eastAsia"/>
          <w:szCs w:val="24"/>
          <w:lang w:val="en-US" w:eastAsia="zh-CN"/>
        </w:rPr>
        <w:t>将生物多样性价值纳入规划</w:t>
      </w:r>
      <w:r w:rsidR="00D066C3">
        <w:rPr>
          <w:rFonts w:ascii="SimSun" w:hAnsi="SimSun" w:cs="SimSun" w:hint="eastAsia"/>
          <w:szCs w:val="24"/>
          <w:lang w:val="en-US" w:eastAsia="zh-CN"/>
        </w:rPr>
        <w:t>进程</w:t>
      </w:r>
      <w:r w:rsidR="0070764D">
        <w:rPr>
          <w:rFonts w:ascii="SimSun" w:hAnsi="SimSun" w:cs="SimSun" w:hint="eastAsia"/>
          <w:szCs w:val="24"/>
          <w:lang w:val="en-US" w:eastAsia="zh-CN"/>
        </w:rPr>
        <w:t>（</w:t>
      </w:r>
      <w:r w:rsidR="00D066C3">
        <w:rPr>
          <w:rFonts w:ascii="SimSun" w:hAnsi="SimSun" w:cs="SimSun" w:hint="eastAsia"/>
          <w:szCs w:val="24"/>
          <w:lang w:val="en-US" w:eastAsia="zh-CN"/>
        </w:rPr>
        <w:t>行动</w:t>
      </w:r>
      <w:r w:rsidR="00D066C3" w:rsidRPr="00D066C3">
        <w:rPr>
          <w:rFonts w:ascii="SimSun" w:hAnsi="SimSun" w:cs="SimSun" w:hint="eastAsia"/>
          <w:szCs w:val="24"/>
          <w:lang w:val="en-US" w:eastAsia="zh-CN"/>
        </w:rPr>
        <w:t>目标13</w:t>
      </w:r>
      <w:r w:rsidR="0070764D">
        <w:rPr>
          <w:rFonts w:ascii="SimSun" w:hAnsi="SimSun" w:cs="SimSun" w:hint="eastAsia"/>
          <w:szCs w:val="24"/>
          <w:lang w:val="en-US" w:eastAsia="zh-CN"/>
        </w:rPr>
        <w:t>）</w:t>
      </w:r>
      <w:r w:rsidR="00D066C3" w:rsidRPr="00D066C3">
        <w:rPr>
          <w:rFonts w:ascii="SimSun" w:hAnsi="SimSun" w:cs="SimSun" w:hint="eastAsia"/>
          <w:szCs w:val="24"/>
          <w:lang w:val="en-US" w:eastAsia="zh-CN"/>
        </w:rPr>
        <w:t>。此外，</w:t>
      </w:r>
      <w:r w:rsidR="00693BEA">
        <w:rPr>
          <w:rFonts w:ascii="SimSun" w:hAnsi="SimSun" w:cs="SimSun" w:hint="eastAsia"/>
          <w:szCs w:val="24"/>
          <w:lang w:val="en-US" w:eastAsia="zh-CN"/>
        </w:rPr>
        <w:t>本行动</w:t>
      </w:r>
      <w:r w:rsidR="00D066C3" w:rsidRPr="00D066C3">
        <w:rPr>
          <w:rFonts w:ascii="SimSun" w:hAnsi="SimSun" w:cs="SimSun" w:hint="eastAsia"/>
          <w:szCs w:val="24"/>
          <w:lang w:val="en-US" w:eastAsia="zh-CN"/>
        </w:rPr>
        <w:t>目标范围</w:t>
      </w:r>
      <w:r w:rsidR="00693BEA">
        <w:rPr>
          <w:rFonts w:ascii="SimSun" w:hAnsi="SimSun" w:cs="SimSun" w:hint="eastAsia"/>
          <w:szCs w:val="24"/>
          <w:lang w:val="en-US" w:eastAsia="zh-CN"/>
        </w:rPr>
        <w:t>广泛，</w:t>
      </w:r>
      <w:r w:rsidR="00D066C3" w:rsidRPr="00D066C3">
        <w:rPr>
          <w:rFonts w:ascii="SimSun" w:hAnsi="SimSun" w:cs="SimSun" w:hint="eastAsia"/>
          <w:szCs w:val="24"/>
          <w:lang w:val="en-US" w:eastAsia="zh-CN"/>
        </w:rPr>
        <w:t>需要所有行动者参与</w:t>
      </w:r>
      <w:r w:rsidR="00693BEA">
        <w:rPr>
          <w:rFonts w:ascii="SimSun" w:hAnsi="SimSun" w:cs="SimSun" w:hint="eastAsia"/>
          <w:szCs w:val="24"/>
          <w:lang w:val="en-US" w:eastAsia="zh-CN"/>
        </w:rPr>
        <w:t>才能</w:t>
      </w:r>
      <w:r w:rsidR="00D066C3" w:rsidRPr="00D066C3">
        <w:rPr>
          <w:rFonts w:ascii="SimSun" w:hAnsi="SimSun" w:cs="SimSun" w:hint="eastAsia"/>
          <w:szCs w:val="24"/>
          <w:lang w:val="en-US" w:eastAsia="zh-CN"/>
        </w:rPr>
        <w:t>实现。这包括私营部门，特别是零售商，以及</w:t>
      </w:r>
      <w:r w:rsidR="00693BEA">
        <w:rPr>
          <w:rFonts w:ascii="SimSun" w:hAnsi="SimSun" w:cs="SimSun" w:hint="eastAsia"/>
          <w:szCs w:val="24"/>
          <w:lang w:val="en-US" w:eastAsia="zh-CN"/>
        </w:rPr>
        <w:t>个体</w:t>
      </w:r>
      <w:r w:rsidR="00D066C3" w:rsidRPr="00D066C3">
        <w:rPr>
          <w:rFonts w:ascii="SimSun" w:hAnsi="SimSun" w:cs="SimSun" w:hint="eastAsia"/>
          <w:szCs w:val="24"/>
          <w:lang w:val="en-US" w:eastAsia="zh-CN"/>
        </w:rPr>
        <w:t>消费者。提高对当前消费模式影响的认识对于实现更可持续的消费模式非常重要</w:t>
      </w:r>
      <w:r w:rsidR="0070764D">
        <w:rPr>
          <w:rFonts w:ascii="SimSun" w:hAnsi="SimSun" w:cs="SimSun" w:hint="eastAsia"/>
          <w:szCs w:val="24"/>
          <w:lang w:val="en-US" w:eastAsia="zh-CN"/>
        </w:rPr>
        <w:t>（</w:t>
      </w:r>
      <w:r w:rsidR="00D066C3" w:rsidRPr="00D066C3">
        <w:rPr>
          <w:rFonts w:ascii="SimSun" w:hAnsi="SimSun" w:cs="SimSun" w:hint="eastAsia"/>
          <w:szCs w:val="24"/>
          <w:lang w:val="en-US" w:eastAsia="zh-CN"/>
        </w:rPr>
        <w:t>拟议</w:t>
      </w:r>
      <w:r w:rsidR="00693BEA">
        <w:rPr>
          <w:rFonts w:ascii="SimSun" w:hAnsi="SimSun" w:cs="SimSun" w:hint="eastAsia"/>
          <w:szCs w:val="24"/>
          <w:lang w:val="en-US" w:eastAsia="zh-CN"/>
        </w:rPr>
        <w:t>行动</w:t>
      </w:r>
      <w:r w:rsidR="00D066C3" w:rsidRPr="00D066C3">
        <w:rPr>
          <w:rFonts w:ascii="SimSun" w:hAnsi="SimSun" w:cs="SimSun" w:hint="eastAsia"/>
          <w:szCs w:val="24"/>
          <w:lang w:val="en-US" w:eastAsia="zh-CN"/>
        </w:rPr>
        <w:t>目标20</w:t>
      </w:r>
      <w:r w:rsidR="0070764D">
        <w:rPr>
          <w:rFonts w:ascii="SimSun" w:hAnsi="SimSun" w:cs="SimSun" w:hint="eastAsia"/>
          <w:szCs w:val="24"/>
          <w:lang w:val="en-US" w:eastAsia="zh-CN"/>
        </w:rPr>
        <w:t>）</w:t>
      </w:r>
      <w:r w:rsidR="00D066C3" w:rsidRPr="00D066C3">
        <w:rPr>
          <w:rFonts w:ascii="SimSun" w:hAnsi="SimSun" w:cs="SimSun" w:hint="eastAsia"/>
          <w:szCs w:val="24"/>
          <w:lang w:val="en-US" w:eastAsia="zh-CN"/>
        </w:rPr>
        <w:t>。</w:t>
      </w:r>
      <w:r w:rsidRPr="001B55AF">
        <w:rPr>
          <w:rFonts w:hint="eastAsia"/>
          <w:szCs w:val="24"/>
          <w:lang w:val="en-US" w:eastAsia="zh-CN"/>
        </w:rPr>
        <w:t xml:space="preserve"> </w:t>
      </w:r>
    </w:p>
    <w:p w14:paraId="3E1A11F4" w14:textId="77777777"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cstheme="minorHAnsi"/>
          <w:szCs w:val="24"/>
          <w:u w:val="single"/>
          <w:lang w:eastAsia="zh-CN"/>
        </w:rPr>
      </w:pPr>
      <w:r w:rsidRPr="001B55AF">
        <w:rPr>
          <w:rFonts w:ascii="SimSun" w:hAnsi="SimSun" w:cs="SimSun" w:hint="eastAsia"/>
          <w:b/>
          <w:bCs/>
          <w:szCs w:val="24"/>
          <w:lang w:eastAsia="zh-CN"/>
        </w:rPr>
        <w:t>生物安全</w:t>
      </w:r>
      <w:r w:rsidRPr="001B55AF">
        <w:rPr>
          <w:rStyle w:val="FootnoteReference"/>
          <w:rFonts w:cstheme="minorHAnsi"/>
          <w:szCs w:val="24"/>
        </w:rPr>
        <w:footnoteReference w:id="187"/>
      </w:r>
    </w:p>
    <w:p w14:paraId="092F9D7A" w14:textId="20882A1A"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eastAsia="KaiTi"/>
          <w:kern w:val="22"/>
          <w:szCs w:val="24"/>
          <w:lang w:eastAsia="zh-CN"/>
        </w:rPr>
      </w:pPr>
      <w:r w:rsidRPr="001B55AF">
        <w:rPr>
          <w:rFonts w:eastAsia="KaiTi" w:hint="eastAsia"/>
          <w:b/>
          <w:bCs/>
          <w:kern w:val="22"/>
          <w:szCs w:val="24"/>
          <w:lang w:eastAsia="zh-CN"/>
        </w:rPr>
        <w:t>行动目标</w:t>
      </w:r>
      <w:r w:rsidRPr="001B55AF">
        <w:rPr>
          <w:rFonts w:eastAsia="KaiTi" w:hint="eastAsia"/>
          <w:b/>
          <w:bCs/>
          <w:kern w:val="22"/>
          <w:szCs w:val="24"/>
          <w:lang w:eastAsia="zh-CN"/>
        </w:rPr>
        <w:t>1</w:t>
      </w:r>
      <w:r w:rsidRPr="001B55AF">
        <w:rPr>
          <w:rFonts w:eastAsia="KaiTi"/>
          <w:b/>
          <w:bCs/>
          <w:kern w:val="22"/>
          <w:szCs w:val="24"/>
          <w:lang w:eastAsia="zh-CN"/>
        </w:rPr>
        <w:t>6</w:t>
      </w:r>
      <w:r w:rsidRPr="001B55AF">
        <w:rPr>
          <w:rFonts w:eastAsia="KaiTi"/>
          <w:kern w:val="22"/>
          <w:szCs w:val="24"/>
          <w:lang w:eastAsia="zh-CN"/>
        </w:rPr>
        <w:t xml:space="preserve">. </w:t>
      </w:r>
      <w:r w:rsidR="00390528">
        <w:rPr>
          <w:rFonts w:eastAsia="KaiTi"/>
          <w:kern w:val="22"/>
          <w:szCs w:val="24"/>
          <w:lang w:eastAsia="zh-CN"/>
        </w:rPr>
        <w:t xml:space="preserve"> </w:t>
      </w:r>
      <w:r w:rsidRPr="001B55AF">
        <w:rPr>
          <w:rFonts w:eastAsia="KaiTi" w:hint="eastAsia"/>
          <w:kern w:val="22"/>
          <w:szCs w:val="24"/>
          <w:lang w:eastAsia="zh-CN"/>
        </w:rPr>
        <w:t>到</w:t>
      </w:r>
      <w:r w:rsidRPr="001B55AF">
        <w:rPr>
          <w:rFonts w:eastAsia="KaiTi" w:hint="eastAsia"/>
          <w:kern w:val="22"/>
          <w:szCs w:val="24"/>
          <w:lang w:eastAsia="zh-CN"/>
        </w:rPr>
        <w:t>2030</w:t>
      </w:r>
      <w:r w:rsidRPr="001B55AF">
        <w:rPr>
          <w:rFonts w:eastAsia="KaiTi" w:hint="eastAsia"/>
          <w:kern w:val="22"/>
          <w:szCs w:val="24"/>
          <w:lang w:eastAsia="zh-CN"/>
        </w:rPr>
        <w:t>年制定并实施措施，预防、管理或控制生物技术对生物多样性和人类健康的潜在有害影响，把这些影响减少</w:t>
      </w:r>
      <w:r w:rsidRPr="001B55AF">
        <w:rPr>
          <w:rFonts w:eastAsia="KaiTi" w:hint="eastAsia"/>
          <w:kern w:val="22"/>
          <w:szCs w:val="24"/>
          <w:lang w:eastAsia="zh-CN"/>
        </w:rPr>
        <w:t>[X]</w:t>
      </w:r>
      <w:r w:rsidRPr="001B55AF">
        <w:rPr>
          <w:rFonts w:eastAsia="KaiTi" w:hint="eastAsia"/>
          <w:kern w:val="22"/>
          <w:szCs w:val="24"/>
          <w:lang w:eastAsia="zh-CN"/>
        </w:rPr>
        <w:t>。</w:t>
      </w:r>
    </w:p>
    <w:p w14:paraId="02B91103" w14:textId="2BF5827E" w:rsidR="007D6625" w:rsidRPr="001B55AF" w:rsidRDefault="007D6625" w:rsidP="00757376">
      <w:pPr>
        <w:pStyle w:val="Para1"/>
        <w:tabs>
          <w:tab w:val="clear" w:pos="360"/>
        </w:tabs>
        <w:adjustRightInd w:val="0"/>
        <w:snapToGrid w:val="0"/>
        <w:spacing w:line="240" w:lineRule="atLeast"/>
        <w:rPr>
          <w:rFonts w:cstheme="minorBidi"/>
          <w:szCs w:val="24"/>
          <w:lang w:eastAsia="zh-CN"/>
        </w:rPr>
      </w:pPr>
      <w:r w:rsidRPr="001B55AF">
        <w:rPr>
          <w:rFonts w:ascii="SimSun" w:hAnsi="SimSun" w:cs="SimSun" w:hint="eastAsia"/>
          <w:szCs w:val="24"/>
          <w:lang w:val="en-US" w:eastAsia="zh-CN"/>
        </w:rPr>
        <w:t>《生物多样性公约》要求缔约方尽可能酌情制定或维持办法，用以酌情监管、管理或控制由生物技术</w:t>
      </w:r>
      <w:r w:rsidR="00693BEA">
        <w:rPr>
          <w:rStyle w:val="FootnoteReference"/>
          <w:rFonts w:cs="SimSun"/>
          <w:szCs w:val="24"/>
          <w:lang w:val="en-US" w:eastAsia="zh-CN"/>
        </w:rPr>
        <w:footnoteReference w:id="188"/>
      </w:r>
      <w:r w:rsidR="00693BEA">
        <w:rPr>
          <w:rFonts w:ascii="SimSun" w:hAnsi="SimSun" w:cs="SimSun" w:hint="eastAsia"/>
          <w:szCs w:val="24"/>
          <w:lang w:val="en-US" w:eastAsia="zh-CN"/>
        </w:rPr>
        <w:t xml:space="preserve"> </w:t>
      </w:r>
      <w:r w:rsidRPr="001B55AF">
        <w:rPr>
          <w:rFonts w:ascii="SimSun" w:hAnsi="SimSun" w:cs="SimSun" w:hint="eastAsia"/>
          <w:szCs w:val="24"/>
          <w:lang w:val="en-US" w:eastAsia="zh-CN"/>
        </w:rPr>
        <w:t>改变的活生物体在使用和释放时产生的可能对环境产生</w:t>
      </w:r>
      <w:r>
        <w:rPr>
          <w:rFonts w:ascii="SimSun" w:hAnsi="SimSun" w:cs="SimSun" w:hint="eastAsia"/>
          <w:szCs w:val="24"/>
          <w:lang w:val="en-US" w:eastAsia="zh-CN"/>
        </w:rPr>
        <w:t>负面</w:t>
      </w:r>
      <w:r w:rsidRPr="001B55AF">
        <w:rPr>
          <w:rFonts w:ascii="SimSun" w:hAnsi="SimSun" w:cs="SimSun" w:hint="eastAsia"/>
          <w:szCs w:val="24"/>
          <w:lang w:val="en-US" w:eastAsia="zh-CN"/>
        </w:rPr>
        <w:t>影响，从而影响生物多样性的保护和可持续利用的风险，也要考虑到对人类健康的风险。</w:t>
      </w:r>
      <w:r w:rsidRPr="001B55AF">
        <w:rPr>
          <w:rFonts w:cstheme="minorBidi"/>
          <w:szCs w:val="24"/>
          <w:vertAlign w:val="superscript"/>
          <w:lang w:val="fr-CA"/>
        </w:rPr>
        <w:footnoteReference w:id="189"/>
      </w:r>
      <w:r w:rsidRPr="001B55AF">
        <w:rPr>
          <w:rFonts w:cstheme="minorBidi" w:hint="eastAsia"/>
          <w:szCs w:val="24"/>
          <w:lang w:val="en-US" w:eastAsia="zh-CN"/>
        </w:rPr>
        <w:t xml:space="preserve"> </w:t>
      </w:r>
      <w:r w:rsidR="00CB1F6E">
        <w:rPr>
          <w:rFonts w:cstheme="minorBidi" w:hint="eastAsia"/>
          <w:szCs w:val="24"/>
          <w:lang w:val="en-US" w:eastAsia="zh-CN"/>
        </w:rPr>
        <w:t>一个</w:t>
      </w:r>
      <w:r w:rsidRPr="001B55AF">
        <w:rPr>
          <w:rFonts w:ascii="SimSun" w:hAnsi="SimSun" w:cs="SimSun" w:hint="eastAsia"/>
          <w:szCs w:val="24"/>
          <w:lang w:val="en-US" w:eastAsia="zh-CN"/>
        </w:rPr>
        <w:t>关于生物技术的行动目标可能有利于在《公约》和《卡塔赫纳生物安全议定书》</w:t>
      </w:r>
      <w:r w:rsidR="00CB1F6E">
        <w:rPr>
          <w:rStyle w:val="FootnoteReference"/>
          <w:rFonts w:cs="SimSun"/>
          <w:szCs w:val="24"/>
          <w:lang w:val="en-US" w:eastAsia="zh-CN"/>
        </w:rPr>
        <w:footnoteReference w:id="190"/>
      </w:r>
      <w:r w:rsidR="00CB1F6E">
        <w:rPr>
          <w:rFonts w:ascii="SimSun" w:hAnsi="SimSun" w:cs="SimSun" w:hint="eastAsia"/>
          <w:szCs w:val="24"/>
          <w:lang w:val="en-US" w:eastAsia="zh-CN"/>
        </w:rPr>
        <w:t xml:space="preserve"> </w:t>
      </w:r>
      <w:r w:rsidRPr="001B55AF">
        <w:rPr>
          <w:rFonts w:ascii="SimSun" w:hAnsi="SimSun" w:cs="SimSun" w:hint="eastAsia"/>
          <w:szCs w:val="24"/>
          <w:lang w:val="en-US" w:eastAsia="zh-CN"/>
        </w:rPr>
        <w:t>下</w:t>
      </w:r>
      <w:r w:rsidR="00CB1F6E">
        <w:rPr>
          <w:rFonts w:ascii="SimSun" w:hAnsi="SimSun" w:cs="SimSun" w:hint="eastAsia"/>
          <w:szCs w:val="24"/>
          <w:lang w:val="en-US" w:eastAsia="zh-CN"/>
        </w:rPr>
        <w:t>考虑这一问题</w:t>
      </w:r>
      <w:r w:rsidRPr="001B55AF">
        <w:rPr>
          <w:rFonts w:ascii="SimSun" w:hAnsi="SimSun" w:cs="SimSun" w:hint="eastAsia"/>
          <w:szCs w:val="24"/>
          <w:lang w:val="en-US" w:eastAsia="zh-CN"/>
        </w:rPr>
        <w:t>。</w:t>
      </w:r>
      <w:r w:rsidR="00CB1F6E" w:rsidRPr="00CB1F6E">
        <w:rPr>
          <w:rFonts w:ascii="SimSun" w:hAnsi="SimSun" w:cs="SimSun" w:hint="eastAsia"/>
          <w:szCs w:val="24"/>
          <w:lang w:val="en-US" w:eastAsia="zh-CN"/>
        </w:rPr>
        <w:t>《公约》还要求缔约方酌情采取立法、行政或政策措施，规定缔约方特别是发展中国家有效参与生物技术研究活动，并要求缔约方采取一切可行措施，促进和推动缔约方特别是发展中国家在</w:t>
      </w:r>
      <w:r w:rsidR="00CB1F6E">
        <w:rPr>
          <w:rFonts w:ascii="SimSun" w:hAnsi="SimSun" w:cs="SimSun" w:hint="eastAsia"/>
          <w:szCs w:val="24"/>
          <w:lang w:val="en-US" w:eastAsia="zh-CN"/>
        </w:rPr>
        <w:t>公正</w:t>
      </w:r>
      <w:r w:rsidR="00CB1F6E" w:rsidRPr="00CB1F6E">
        <w:rPr>
          <w:rFonts w:ascii="SimSun" w:hAnsi="SimSun" w:cs="SimSun" w:hint="eastAsia"/>
          <w:szCs w:val="24"/>
          <w:lang w:val="en-US" w:eastAsia="zh-CN"/>
        </w:rPr>
        <w:t>公平基础上优先获得基于这些缔约方提供的遗传资源的生物技术产生的</w:t>
      </w:r>
      <w:r w:rsidR="00CB1F6E">
        <w:rPr>
          <w:rFonts w:ascii="SimSun" w:hAnsi="SimSun" w:cs="SimSun" w:hint="eastAsia"/>
          <w:szCs w:val="24"/>
          <w:lang w:val="en-US" w:eastAsia="zh-CN"/>
        </w:rPr>
        <w:t>成果</w:t>
      </w:r>
      <w:r w:rsidR="00CB1F6E" w:rsidRPr="00CB1F6E">
        <w:rPr>
          <w:rFonts w:ascii="SimSun" w:hAnsi="SimSun" w:cs="SimSun" w:hint="eastAsia"/>
          <w:szCs w:val="24"/>
          <w:lang w:val="en-US" w:eastAsia="zh-CN"/>
        </w:rPr>
        <w:t>和惠益</w:t>
      </w:r>
      <w:r w:rsidRPr="001B55AF">
        <w:rPr>
          <w:rFonts w:ascii="SimSun" w:hAnsi="SimSun" w:cs="SimSun" w:hint="eastAsia"/>
          <w:szCs w:val="24"/>
          <w:lang w:val="en-US" w:eastAsia="zh-CN"/>
        </w:rPr>
        <w:t>。</w:t>
      </w:r>
      <w:r w:rsidRPr="001B55AF">
        <w:rPr>
          <w:rFonts w:cstheme="minorBidi"/>
          <w:szCs w:val="24"/>
          <w:lang w:eastAsia="zh-CN"/>
        </w:rPr>
        <w:t xml:space="preserve"> </w:t>
      </w:r>
      <w:r w:rsidR="00CB1F6E">
        <w:rPr>
          <w:rStyle w:val="FootnoteReference"/>
          <w:rFonts w:cstheme="minorBidi"/>
          <w:szCs w:val="24"/>
          <w:lang w:eastAsia="zh-CN"/>
        </w:rPr>
        <w:footnoteReference w:id="191"/>
      </w:r>
    </w:p>
    <w:p w14:paraId="46A1E8F4" w14:textId="1620980D" w:rsidR="00CB1F6E" w:rsidRPr="00CB1F6E" w:rsidRDefault="007D6625" w:rsidP="00757376">
      <w:pPr>
        <w:pStyle w:val="Para1"/>
        <w:tabs>
          <w:tab w:val="clear" w:pos="360"/>
        </w:tabs>
        <w:adjustRightInd w:val="0"/>
        <w:snapToGrid w:val="0"/>
        <w:spacing w:line="240" w:lineRule="atLeast"/>
        <w:rPr>
          <w:szCs w:val="24"/>
          <w:lang w:eastAsia="zh-CN"/>
        </w:rPr>
      </w:pPr>
      <w:r w:rsidRPr="001B55AF">
        <w:rPr>
          <w:rFonts w:ascii="SimSun" w:hAnsi="SimSun" w:cs="SimSun" w:hint="eastAsia"/>
          <w:szCs w:val="24"/>
          <w:lang w:val="en-US" w:eastAsia="zh-CN"/>
        </w:rPr>
        <w:t>生物技术包括一系列特定的技术和产品，是一个不断发展的</w:t>
      </w:r>
      <w:r>
        <w:rPr>
          <w:rFonts w:ascii="SimSun" w:hAnsi="SimSun" w:cs="SimSun" w:hint="eastAsia"/>
          <w:szCs w:val="24"/>
          <w:lang w:val="en-US" w:eastAsia="zh-CN"/>
        </w:rPr>
        <w:t>领域，而且其中的</w:t>
      </w:r>
      <w:r w:rsidRPr="001B55AF">
        <w:rPr>
          <w:rFonts w:ascii="SimSun" w:hAnsi="SimSun" w:cs="SimSun" w:hint="eastAsia"/>
          <w:szCs w:val="24"/>
          <w:lang w:val="en-US" w:eastAsia="zh-CN"/>
        </w:rPr>
        <w:t>技术</w:t>
      </w:r>
      <w:r>
        <w:rPr>
          <w:rFonts w:ascii="SimSun" w:hAnsi="SimSun" w:cs="SimSun" w:hint="eastAsia"/>
          <w:szCs w:val="24"/>
          <w:lang w:val="en-US" w:eastAsia="zh-CN"/>
        </w:rPr>
        <w:t>进展</w:t>
      </w:r>
      <w:r w:rsidRPr="001B55AF">
        <w:rPr>
          <w:rFonts w:ascii="SimSun" w:hAnsi="SimSun" w:cs="SimSun" w:hint="eastAsia"/>
          <w:szCs w:val="24"/>
          <w:lang w:val="en-US" w:eastAsia="zh-CN"/>
        </w:rPr>
        <w:t>迅速。生物技术对生物多样性的影响可能是正面的、中性的或负面的，取决于所开发的产品和</w:t>
      </w:r>
      <w:r w:rsidRPr="001B55AF">
        <w:rPr>
          <w:rFonts w:hint="eastAsia"/>
          <w:szCs w:val="24"/>
          <w:lang w:val="en-US" w:eastAsia="zh-CN"/>
        </w:rPr>
        <w:t>/</w:t>
      </w:r>
      <w:r w:rsidRPr="001B55AF">
        <w:rPr>
          <w:rFonts w:ascii="SimSun" w:hAnsi="SimSun" w:cs="SimSun" w:hint="eastAsia"/>
          <w:szCs w:val="24"/>
          <w:lang w:val="en-US" w:eastAsia="zh-CN"/>
        </w:rPr>
        <w:t>或产品的使用方式。</w:t>
      </w:r>
      <w:r w:rsidR="00155D47">
        <w:rPr>
          <w:rFonts w:ascii="SimSun" w:hAnsi="SimSun" w:cs="SimSun" w:hint="eastAsia"/>
          <w:szCs w:val="24"/>
          <w:lang w:val="en-US" w:eastAsia="zh-CN"/>
        </w:rPr>
        <w:t>本</w:t>
      </w:r>
      <w:r w:rsidRPr="001B55AF">
        <w:rPr>
          <w:rFonts w:ascii="SimSun" w:hAnsi="SimSun" w:cs="SimSun" w:hint="eastAsia"/>
          <w:szCs w:val="24"/>
          <w:lang w:val="en-US" w:eastAsia="zh-CN"/>
        </w:rPr>
        <w:t>拟议行动目标侧重于预防、管理或控制潜在的不利影响。</w:t>
      </w:r>
    </w:p>
    <w:p w14:paraId="10CE62B4" w14:textId="6E312CED" w:rsidR="007D6625" w:rsidRPr="001B55AF" w:rsidRDefault="00916C89" w:rsidP="00757376">
      <w:pPr>
        <w:pStyle w:val="Para1"/>
        <w:tabs>
          <w:tab w:val="clear" w:pos="360"/>
        </w:tabs>
        <w:adjustRightInd w:val="0"/>
        <w:snapToGrid w:val="0"/>
        <w:spacing w:line="240" w:lineRule="atLeast"/>
        <w:rPr>
          <w:szCs w:val="24"/>
          <w:lang w:eastAsia="zh-CN"/>
        </w:rPr>
      </w:pPr>
      <w:r w:rsidRPr="00916C89">
        <w:rPr>
          <w:rFonts w:ascii="SimSun" w:hAnsi="SimSun" w:cs="SimSun" w:hint="eastAsia"/>
          <w:szCs w:val="24"/>
          <w:lang w:val="en-US" w:eastAsia="zh-CN"/>
        </w:rPr>
        <w:t>对不同的生物技术产品进行了对生物多样性的实际和潜在不利影响的风险评估，这些信息可以通过生物安全信息交换</w:t>
      </w:r>
      <w:r>
        <w:rPr>
          <w:rFonts w:ascii="SimSun" w:hAnsi="SimSun" w:cs="SimSun" w:hint="eastAsia"/>
          <w:szCs w:val="24"/>
          <w:lang w:val="en-US" w:eastAsia="zh-CN"/>
        </w:rPr>
        <w:t>所等机制获得</w:t>
      </w:r>
      <w:r w:rsidRPr="00916C89">
        <w:rPr>
          <w:rFonts w:ascii="SimSun" w:hAnsi="SimSun" w:cs="SimSun" w:hint="eastAsia"/>
          <w:szCs w:val="24"/>
          <w:lang w:val="en-US" w:eastAsia="zh-CN"/>
        </w:rPr>
        <w:t>。</w:t>
      </w:r>
      <w:r>
        <w:rPr>
          <w:rFonts w:ascii="SimSun" w:hAnsi="SimSun" w:cs="SimSun" w:hint="eastAsia"/>
          <w:szCs w:val="24"/>
          <w:lang w:val="en-US" w:eastAsia="zh-CN"/>
        </w:rPr>
        <w:t>然而</w:t>
      </w:r>
      <w:r w:rsidR="007D6625" w:rsidRPr="001B55AF">
        <w:rPr>
          <w:rFonts w:ascii="SimSun" w:hAnsi="SimSun" w:cs="SimSun" w:hint="eastAsia"/>
          <w:szCs w:val="24"/>
          <w:lang w:val="en-US" w:eastAsia="zh-CN"/>
        </w:rPr>
        <w:t>当前没有任何关于生物技术对生物</w:t>
      </w:r>
      <w:r w:rsidR="007D6625" w:rsidRPr="001B55AF">
        <w:rPr>
          <w:rFonts w:ascii="SimSun" w:hAnsi="SimSun" w:cs="SimSun" w:hint="eastAsia"/>
          <w:szCs w:val="24"/>
          <w:lang w:val="en-US" w:eastAsia="zh-CN"/>
        </w:rPr>
        <w:lastRenderedPageBreak/>
        <w:t>多样性的实际和潜在不利影响的</w:t>
      </w:r>
      <w:r>
        <w:rPr>
          <w:rFonts w:ascii="SimSun" w:hAnsi="SimSun" w:cs="SimSun" w:hint="eastAsia"/>
          <w:szCs w:val="24"/>
          <w:lang w:val="en-US" w:eastAsia="zh-CN"/>
        </w:rPr>
        <w:t>全球</w:t>
      </w:r>
      <w:r w:rsidR="007D6625" w:rsidRPr="001B55AF">
        <w:rPr>
          <w:rFonts w:ascii="SimSun" w:hAnsi="SimSun" w:cs="SimSun" w:hint="eastAsia"/>
          <w:szCs w:val="24"/>
          <w:lang w:val="en-US" w:eastAsia="zh-CN"/>
        </w:rPr>
        <w:t>系统性定量信息，也没有关于通过生物安全措施减少这些影响的信息。</w:t>
      </w:r>
      <w:r w:rsidR="007D6625" w:rsidRPr="001B55AF">
        <w:rPr>
          <w:szCs w:val="24"/>
          <w:lang w:eastAsia="zh-CN"/>
        </w:rPr>
        <w:t xml:space="preserve"> </w:t>
      </w:r>
    </w:p>
    <w:p w14:paraId="58AD593A" w14:textId="637036A4" w:rsidR="007D6625" w:rsidRPr="001B55AF" w:rsidRDefault="007D6625" w:rsidP="00757376">
      <w:pPr>
        <w:pStyle w:val="Para1"/>
        <w:tabs>
          <w:tab w:val="clear" w:pos="360"/>
        </w:tabs>
        <w:adjustRightInd w:val="0"/>
        <w:snapToGrid w:val="0"/>
        <w:spacing w:line="240" w:lineRule="atLeast"/>
        <w:rPr>
          <w:szCs w:val="24"/>
          <w:lang w:eastAsia="zh-CN"/>
        </w:rPr>
      </w:pPr>
      <w:r w:rsidRPr="001B55AF">
        <w:rPr>
          <w:rFonts w:ascii="SimSun" w:hAnsi="SimSun" w:cs="SimSun" w:hint="eastAsia"/>
          <w:szCs w:val="24"/>
          <w:lang w:val="en-US" w:eastAsia="zh-CN"/>
        </w:rPr>
        <w:t>为实现</w:t>
      </w:r>
      <w:r w:rsidR="00042EE0">
        <w:rPr>
          <w:rFonts w:ascii="SimSun" w:hAnsi="SimSun" w:cs="SimSun" w:hint="eastAsia"/>
          <w:szCs w:val="24"/>
          <w:lang w:val="en-US" w:eastAsia="zh-CN"/>
        </w:rPr>
        <w:t>本</w:t>
      </w:r>
      <w:r w:rsidRPr="001B55AF">
        <w:rPr>
          <w:rFonts w:ascii="SimSun" w:hAnsi="SimSun" w:cs="SimSun" w:hint="eastAsia"/>
          <w:szCs w:val="24"/>
          <w:lang w:val="en-US" w:eastAsia="zh-CN"/>
        </w:rPr>
        <w:t>行动目标所采取的行动应考虑到已经在《卡塔赫纳议定书》下建立的机制。</w:t>
      </w:r>
      <w:r w:rsidRPr="001B55AF">
        <w:rPr>
          <w:rFonts w:hint="eastAsia"/>
          <w:szCs w:val="24"/>
          <w:lang w:val="en-US" w:eastAsia="zh-CN"/>
        </w:rPr>
        <w:t xml:space="preserve"> 55%</w:t>
      </w:r>
      <w:r w:rsidRPr="001B55AF">
        <w:rPr>
          <w:rFonts w:ascii="SimSun" w:hAnsi="SimSun" w:cs="SimSun" w:hint="eastAsia"/>
          <w:szCs w:val="24"/>
          <w:lang w:val="en-US" w:eastAsia="zh-CN"/>
        </w:rPr>
        <w:t>的《卡塔赫纳议定书》缔约方报告称，已充分采取必要的法律、行政和其他措施来执行《议定书》，另外</w:t>
      </w:r>
      <w:r w:rsidRPr="001B55AF">
        <w:rPr>
          <w:rFonts w:hint="eastAsia"/>
          <w:szCs w:val="24"/>
          <w:lang w:val="en-US" w:eastAsia="zh-CN"/>
        </w:rPr>
        <w:t>39%</w:t>
      </w:r>
      <w:r w:rsidRPr="001B55AF">
        <w:rPr>
          <w:rFonts w:ascii="SimSun" w:hAnsi="SimSun" w:cs="SimSun" w:hint="eastAsia"/>
          <w:szCs w:val="24"/>
          <w:lang w:val="en-US" w:eastAsia="zh-CN"/>
        </w:rPr>
        <w:t>的缔约方报告说其部分措施已经到位。大多数报告说</w:t>
      </w:r>
      <w:r>
        <w:rPr>
          <w:rFonts w:ascii="SimSun" w:hAnsi="SimSun" w:cs="SimSun" w:hint="eastAsia"/>
          <w:szCs w:val="24"/>
          <w:lang w:val="en-US" w:eastAsia="zh-CN"/>
        </w:rPr>
        <w:t>就</w:t>
      </w:r>
      <w:r w:rsidRPr="001B55AF">
        <w:rPr>
          <w:rFonts w:ascii="SimSun" w:hAnsi="SimSun" w:cs="SimSun" w:hint="eastAsia"/>
          <w:szCs w:val="24"/>
          <w:lang w:val="en-US" w:eastAsia="zh-CN"/>
        </w:rPr>
        <w:t>有意引入环境的改性活生物体作出了决定的缔约方都采取了这些措施。生物安全信息交换所中的信息的发布和使用情况，包括发展中国家的发布和使用情况，正在逐步改善。例如，到</w:t>
      </w:r>
      <w:r w:rsidRPr="001B55AF">
        <w:rPr>
          <w:rFonts w:hint="eastAsia"/>
          <w:szCs w:val="24"/>
          <w:lang w:val="en-US" w:eastAsia="zh-CN"/>
        </w:rPr>
        <w:t>2020</w:t>
      </w:r>
      <w:r w:rsidRPr="001B55AF">
        <w:rPr>
          <w:rFonts w:ascii="SimSun" w:hAnsi="SimSun" w:cs="SimSun" w:hint="eastAsia"/>
          <w:szCs w:val="24"/>
          <w:lang w:val="en-US" w:eastAsia="zh-CN"/>
        </w:rPr>
        <w:t>年</w:t>
      </w:r>
      <w:r w:rsidRPr="001B55AF">
        <w:rPr>
          <w:rFonts w:hint="eastAsia"/>
          <w:szCs w:val="24"/>
          <w:lang w:val="en-US" w:eastAsia="zh-CN"/>
        </w:rPr>
        <w:t>1</w:t>
      </w:r>
      <w:r w:rsidRPr="001B55AF">
        <w:rPr>
          <w:rFonts w:ascii="SimSun" w:hAnsi="SimSun" w:cs="SimSun" w:hint="eastAsia"/>
          <w:szCs w:val="24"/>
          <w:lang w:val="en-US" w:eastAsia="zh-CN"/>
        </w:rPr>
        <w:t>月，已向信息交换所通报了</w:t>
      </w:r>
      <w:r w:rsidRPr="001B55AF">
        <w:rPr>
          <w:rFonts w:hint="eastAsia"/>
          <w:szCs w:val="24"/>
          <w:lang w:val="en-US" w:eastAsia="zh-CN"/>
        </w:rPr>
        <w:t>2</w:t>
      </w:r>
      <w:r w:rsidRPr="001B55AF">
        <w:rPr>
          <w:szCs w:val="24"/>
          <w:lang w:val="en-US" w:eastAsia="zh-CN"/>
        </w:rPr>
        <w:t>,</w:t>
      </w:r>
      <w:r w:rsidRPr="001B55AF">
        <w:rPr>
          <w:rFonts w:hint="eastAsia"/>
          <w:szCs w:val="24"/>
          <w:lang w:val="en-US" w:eastAsia="zh-CN"/>
        </w:rPr>
        <w:t>055</w:t>
      </w:r>
      <w:r w:rsidRPr="001B55AF">
        <w:rPr>
          <w:rFonts w:ascii="SimSun" w:hAnsi="SimSun" w:cs="SimSun" w:hint="eastAsia"/>
          <w:szCs w:val="24"/>
          <w:lang w:val="en-US" w:eastAsia="zh-CN"/>
        </w:rPr>
        <w:t>份风险评估报告和</w:t>
      </w:r>
      <w:r w:rsidRPr="001B55AF">
        <w:rPr>
          <w:rFonts w:hint="eastAsia"/>
          <w:szCs w:val="24"/>
          <w:lang w:val="en-US" w:eastAsia="zh-CN"/>
        </w:rPr>
        <w:t>2,134</w:t>
      </w:r>
      <w:r w:rsidRPr="001B55AF">
        <w:rPr>
          <w:rFonts w:ascii="SimSun" w:hAnsi="SimSun" w:cs="SimSun" w:hint="eastAsia"/>
          <w:szCs w:val="24"/>
          <w:lang w:val="en-US" w:eastAsia="zh-CN"/>
        </w:rPr>
        <w:t>项关于引入环境的决定。</w:t>
      </w:r>
      <w:r w:rsidRPr="001B55AF">
        <w:rPr>
          <w:szCs w:val="24"/>
          <w:lang w:eastAsia="zh-CN"/>
        </w:rPr>
        <w:t> </w:t>
      </w:r>
    </w:p>
    <w:p w14:paraId="0D44DBA4" w14:textId="4F0C0BF5" w:rsidR="007D6625" w:rsidRPr="009A28B2"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cstheme="minorHAnsi"/>
          <w:szCs w:val="24"/>
          <w:u w:val="single"/>
          <w:lang w:eastAsia="zh-CN"/>
        </w:rPr>
      </w:pPr>
      <w:r w:rsidRPr="009A28B2">
        <w:rPr>
          <w:rFonts w:ascii="SimSun" w:hAnsi="SimSun" w:cs="SimSun" w:hint="eastAsia"/>
          <w:b/>
          <w:bCs/>
          <w:szCs w:val="24"/>
          <w:lang w:eastAsia="zh-CN"/>
        </w:rPr>
        <w:t>激励措施</w:t>
      </w:r>
      <w:r w:rsidRPr="009A28B2">
        <w:rPr>
          <w:rStyle w:val="FootnoteReference"/>
          <w:rFonts w:cstheme="minorHAnsi"/>
          <w:color w:val="auto"/>
          <w:szCs w:val="24"/>
        </w:rPr>
        <w:footnoteReference w:id="192"/>
      </w:r>
      <w:r w:rsidRPr="009A28B2">
        <w:rPr>
          <w:rFonts w:cstheme="minorHAnsi"/>
          <w:szCs w:val="24"/>
          <w:u w:val="single"/>
          <w:lang w:eastAsia="zh-CN"/>
        </w:rPr>
        <w:t xml:space="preserve"> </w:t>
      </w:r>
    </w:p>
    <w:p w14:paraId="25AAE6B1" w14:textId="7FDEC713" w:rsidR="007D6625" w:rsidRPr="009A28B2"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eastAsia="KaiTi"/>
          <w:kern w:val="22"/>
          <w:szCs w:val="24"/>
          <w:lang w:eastAsia="zh-CN"/>
        </w:rPr>
      </w:pPr>
      <w:r w:rsidRPr="009A28B2">
        <w:rPr>
          <w:rFonts w:eastAsia="KaiTi" w:hint="eastAsia"/>
          <w:b/>
          <w:bCs/>
          <w:kern w:val="22"/>
          <w:szCs w:val="24"/>
          <w:lang w:eastAsia="zh-CN"/>
        </w:rPr>
        <w:t>行动目标</w:t>
      </w:r>
      <w:r w:rsidRPr="009A28B2">
        <w:rPr>
          <w:rFonts w:eastAsia="KaiTi"/>
          <w:b/>
          <w:bCs/>
          <w:kern w:val="22"/>
          <w:szCs w:val="24"/>
          <w:lang w:eastAsia="zh-CN"/>
        </w:rPr>
        <w:t>17</w:t>
      </w:r>
      <w:r w:rsidRPr="009A28B2">
        <w:rPr>
          <w:rFonts w:eastAsia="KaiTi"/>
          <w:kern w:val="22"/>
          <w:szCs w:val="24"/>
          <w:lang w:eastAsia="zh-CN"/>
        </w:rPr>
        <w:t xml:space="preserve">. </w:t>
      </w:r>
      <w:r w:rsidR="00390528" w:rsidRPr="009A28B2">
        <w:rPr>
          <w:rFonts w:eastAsia="KaiTi"/>
          <w:kern w:val="22"/>
          <w:szCs w:val="24"/>
          <w:lang w:eastAsia="zh-CN"/>
        </w:rPr>
        <w:t xml:space="preserve"> </w:t>
      </w:r>
      <w:r w:rsidRPr="009A28B2">
        <w:rPr>
          <w:rFonts w:eastAsia="KaiTi" w:hint="eastAsia"/>
          <w:kern w:val="22"/>
          <w:szCs w:val="24"/>
          <w:lang w:eastAsia="zh-CN"/>
        </w:rPr>
        <w:t>到</w:t>
      </w:r>
      <w:r w:rsidRPr="009A28B2">
        <w:rPr>
          <w:rFonts w:eastAsia="KaiTi" w:hint="eastAsia"/>
          <w:kern w:val="22"/>
          <w:szCs w:val="24"/>
          <w:lang w:eastAsia="zh-CN"/>
        </w:rPr>
        <w:t>2030</w:t>
      </w:r>
      <w:r w:rsidRPr="009A28B2">
        <w:rPr>
          <w:rFonts w:eastAsia="KaiTi" w:hint="eastAsia"/>
          <w:kern w:val="22"/>
          <w:szCs w:val="24"/>
          <w:lang w:eastAsia="zh-CN"/>
        </w:rPr>
        <w:t>年改变对生物多样性有害的激励措施的方向，调整其用途，对其进行改革或予以取消，包括把最有害的补贴减少</w:t>
      </w:r>
      <w:r w:rsidRPr="009A28B2">
        <w:rPr>
          <w:rFonts w:eastAsia="KaiTi" w:hint="eastAsia"/>
          <w:kern w:val="22"/>
          <w:szCs w:val="24"/>
          <w:lang w:eastAsia="zh-CN"/>
        </w:rPr>
        <w:t>[X]</w:t>
      </w:r>
      <w:r w:rsidRPr="009A28B2">
        <w:rPr>
          <w:rFonts w:eastAsia="KaiTi" w:hint="eastAsia"/>
          <w:kern w:val="22"/>
          <w:szCs w:val="24"/>
          <w:lang w:eastAsia="zh-CN"/>
        </w:rPr>
        <w:t>，确保激励措施，包括</w:t>
      </w:r>
      <w:r w:rsidRPr="009A28B2">
        <w:rPr>
          <w:rFonts w:eastAsia="KaiTi"/>
          <w:kern w:val="22"/>
          <w:szCs w:val="24"/>
          <w:lang w:eastAsia="zh-CN"/>
        </w:rPr>
        <w:t>公共和私营</w:t>
      </w:r>
      <w:r w:rsidRPr="009A28B2">
        <w:rPr>
          <w:rFonts w:eastAsia="KaiTi" w:hint="eastAsia"/>
          <w:kern w:val="22"/>
          <w:szCs w:val="24"/>
          <w:lang w:eastAsia="zh-CN"/>
        </w:rPr>
        <w:t>部门的经济</w:t>
      </w:r>
      <w:r w:rsidRPr="009A28B2">
        <w:rPr>
          <w:rFonts w:eastAsia="KaiTi"/>
          <w:kern w:val="22"/>
          <w:szCs w:val="24"/>
          <w:lang w:eastAsia="zh-CN"/>
        </w:rPr>
        <w:t>和监管激励措施，</w:t>
      </w:r>
      <w:r w:rsidRPr="009A28B2">
        <w:rPr>
          <w:rFonts w:eastAsia="KaiTi" w:hint="eastAsia"/>
          <w:kern w:val="22"/>
          <w:szCs w:val="24"/>
          <w:lang w:eastAsia="zh-CN"/>
        </w:rPr>
        <w:t>对生物多样性具有正面影响或是无害。</w:t>
      </w:r>
    </w:p>
    <w:p w14:paraId="2860CC0D" w14:textId="58BBF864" w:rsidR="007D6625" w:rsidRPr="009A28B2" w:rsidRDefault="007D6625" w:rsidP="00757376">
      <w:pPr>
        <w:pStyle w:val="Para1"/>
        <w:tabs>
          <w:tab w:val="clear" w:pos="360"/>
        </w:tabs>
        <w:adjustRightInd w:val="0"/>
        <w:snapToGrid w:val="0"/>
        <w:spacing w:line="240" w:lineRule="atLeast"/>
        <w:rPr>
          <w:szCs w:val="24"/>
          <w:lang w:eastAsia="zh-CN"/>
        </w:rPr>
      </w:pPr>
      <w:r w:rsidRPr="009A28B2">
        <w:rPr>
          <w:rFonts w:ascii="SimSun" w:hAnsi="SimSun" w:cs="SimSun" w:hint="eastAsia"/>
          <w:szCs w:val="24"/>
          <w:lang w:val="en-US" w:eastAsia="zh-CN"/>
        </w:rPr>
        <w:t>有害的激励措施，包括补贴，是生物多样性</w:t>
      </w:r>
      <w:r w:rsidR="009A28B2" w:rsidRPr="009A28B2">
        <w:rPr>
          <w:rFonts w:ascii="SimSun" w:hAnsi="SimSun" w:cs="SimSun" w:hint="eastAsia"/>
          <w:szCs w:val="24"/>
          <w:lang w:val="en-US" w:eastAsia="zh-CN"/>
        </w:rPr>
        <w:t>丧失</w:t>
      </w:r>
      <w:r w:rsidRPr="009A28B2">
        <w:rPr>
          <w:rFonts w:ascii="SimSun" w:hAnsi="SimSun" w:cs="SimSun" w:hint="eastAsia"/>
          <w:szCs w:val="24"/>
          <w:lang w:val="en-US" w:eastAsia="zh-CN"/>
        </w:rPr>
        <w:t>的</w:t>
      </w:r>
      <w:r w:rsidR="009A28B2" w:rsidRPr="009A28B2">
        <w:rPr>
          <w:rFonts w:ascii="SimSun" w:hAnsi="SimSun" w:cs="SimSun" w:hint="eastAsia"/>
          <w:szCs w:val="24"/>
          <w:lang w:val="en-US" w:eastAsia="zh-CN"/>
        </w:rPr>
        <w:t>一个</w:t>
      </w:r>
      <w:r w:rsidRPr="009A28B2">
        <w:rPr>
          <w:rFonts w:ascii="SimSun" w:hAnsi="SimSun" w:cs="SimSun" w:hint="eastAsia"/>
          <w:szCs w:val="24"/>
          <w:lang w:val="en-US" w:eastAsia="zh-CN"/>
        </w:rPr>
        <w:t>主要间接驱动因素，在对有关土地利用、消费和生产形态、过度开发、污染和气候变化决策产生影响时尤其如此。大幅度和广泛地改变有害的激励措施是确保生物多样性得到保护和可持续利用的必要和关键步骤。</w:t>
      </w:r>
      <w:r w:rsidRPr="009A28B2">
        <w:rPr>
          <w:szCs w:val="24"/>
          <w:lang w:eastAsia="zh-CN"/>
        </w:rPr>
        <w:t xml:space="preserve"> </w:t>
      </w:r>
    </w:p>
    <w:p w14:paraId="2480C798" w14:textId="6B6DACF9" w:rsidR="007D6625" w:rsidRPr="001B55AF" w:rsidRDefault="007D6625" w:rsidP="00757376">
      <w:pPr>
        <w:pStyle w:val="Para1"/>
        <w:tabs>
          <w:tab w:val="clear" w:pos="360"/>
        </w:tabs>
        <w:adjustRightInd w:val="0"/>
        <w:snapToGrid w:val="0"/>
        <w:spacing w:line="240" w:lineRule="atLeast"/>
        <w:rPr>
          <w:szCs w:val="24"/>
          <w:lang w:val="en-CA" w:eastAsia="zh-CN"/>
        </w:rPr>
      </w:pPr>
      <w:r w:rsidRPr="001B55AF">
        <w:rPr>
          <w:rFonts w:ascii="SimSun" w:hAnsi="SimSun" w:cs="SimSun" w:hint="eastAsia"/>
          <w:szCs w:val="24"/>
          <w:lang w:val="en-US" w:eastAsia="zh-CN"/>
        </w:rPr>
        <w:t>损害或可能损害生物多样性的补贴的价值估计每年约为</w:t>
      </w:r>
      <w:r w:rsidRPr="001B55AF">
        <w:rPr>
          <w:rFonts w:hint="eastAsia"/>
          <w:szCs w:val="24"/>
          <w:lang w:val="en-US" w:eastAsia="zh-CN"/>
        </w:rPr>
        <w:t>5,000</w:t>
      </w:r>
      <w:r w:rsidRPr="001B55AF">
        <w:rPr>
          <w:rFonts w:ascii="SimSun" w:hAnsi="SimSun" w:cs="SimSun" w:hint="eastAsia"/>
          <w:szCs w:val="24"/>
          <w:lang w:val="en-US" w:eastAsia="zh-CN"/>
        </w:rPr>
        <w:t>亿美元</w:t>
      </w:r>
      <w:r w:rsidR="009A28B2">
        <w:rPr>
          <w:rFonts w:ascii="SimSun" w:hAnsi="SimSun" w:cs="SimSun" w:hint="eastAsia"/>
          <w:szCs w:val="24"/>
          <w:lang w:val="en-US" w:eastAsia="zh-CN"/>
        </w:rPr>
        <w:t>，相当于</w:t>
      </w:r>
      <w:r w:rsidR="009A28B2" w:rsidRPr="009A28B2">
        <w:rPr>
          <w:rFonts w:ascii="SimSun" w:hAnsi="SimSun" w:cs="SimSun" w:hint="eastAsia"/>
          <w:szCs w:val="24"/>
          <w:lang w:val="en-US" w:eastAsia="zh-CN"/>
        </w:rPr>
        <w:t>生物多样性总支出</w:t>
      </w:r>
      <w:r w:rsidR="009A28B2">
        <w:rPr>
          <w:rFonts w:ascii="SimSun" w:hAnsi="SimSun" w:cs="SimSun" w:hint="eastAsia"/>
          <w:szCs w:val="24"/>
          <w:lang w:val="en-US" w:eastAsia="zh-CN"/>
        </w:rPr>
        <w:t>的</w:t>
      </w:r>
      <w:r w:rsidR="009A28B2" w:rsidRPr="009A28B2">
        <w:rPr>
          <w:rFonts w:ascii="SimSun" w:hAnsi="SimSun" w:cs="SimSun" w:hint="eastAsia"/>
          <w:szCs w:val="24"/>
          <w:lang w:val="en-US" w:eastAsia="zh-CN"/>
        </w:rPr>
        <w:t>五到六倍</w:t>
      </w:r>
      <w:r w:rsidRPr="001B55AF">
        <w:rPr>
          <w:rFonts w:ascii="SimSun" w:hAnsi="SimSun" w:cs="SimSun" w:hint="eastAsia"/>
          <w:szCs w:val="24"/>
          <w:lang w:val="en-US" w:eastAsia="zh-CN"/>
        </w:rPr>
        <w:t>。</w:t>
      </w:r>
      <w:r w:rsidRPr="001B55AF">
        <w:rPr>
          <w:rStyle w:val="FootnoteReference"/>
          <w:szCs w:val="24"/>
        </w:rPr>
        <w:footnoteReference w:id="193"/>
      </w:r>
      <w:r w:rsidRPr="001B55AF">
        <w:rPr>
          <w:rFonts w:ascii="SimSun" w:hAnsi="SimSun" w:cs="SimSun" w:hint="eastAsia"/>
          <w:szCs w:val="24"/>
          <w:lang w:val="en-US" w:eastAsia="zh-CN"/>
        </w:rPr>
        <w:t xml:space="preserve"> 最有害的补贴包括政府对农业的支持</w:t>
      </w:r>
      <w:r w:rsidR="0070764D">
        <w:rPr>
          <w:rFonts w:ascii="SimSun" w:hAnsi="SimSun" w:cs="SimSun" w:hint="eastAsia"/>
          <w:szCs w:val="24"/>
          <w:lang w:val="en-US" w:eastAsia="zh-CN"/>
        </w:rPr>
        <w:t>（</w:t>
      </w:r>
      <w:r w:rsidRPr="001B55AF">
        <w:rPr>
          <w:rFonts w:ascii="SimSun" w:hAnsi="SimSun" w:cs="SimSun" w:hint="eastAsia"/>
          <w:szCs w:val="24"/>
          <w:lang w:val="en-US" w:eastAsia="zh-CN"/>
        </w:rPr>
        <w:t>大约</w:t>
      </w:r>
      <w:r w:rsidRPr="001B55AF">
        <w:rPr>
          <w:rFonts w:hint="eastAsia"/>
          <w:szCs w:val="24"/>
          <w:lang w:val="en-US" w:eastAsia="zh-CN"/>
        </w:rPr>
        <w:t>2</w:t>
      </w:r>
      <w:r w:rsidRPr="001B55AF">
        <w:rPr>
          <w:szCs w:val="24"/>
          <w:lang w:val="en-US" w:eastAsia="zh-CN"/>
        </w:rPr>
        <w:t>,</w:t>
      </w:r>
      <w:r w:rsidRPr="001B55AF">
        <w:rPr>
          <w:rFonts w:hint="eastAsia"/>
          <w:szCs w:val="24"/>
          <w:lang w:val="en-US" w:eastAsia="zh-CN"/>
        </w:rPr>
        <w:t>300</w:t>
      </w:r>
      <w:r w:rsidRPr="001B55AF">
        <w:rPr>
          <w:rFonts w:ascii="SimSun" w:hAnsi="SimSun" w:cs="SimSun" w:hint="eastAsia"/>
          <w:szCs w:val="24"/>
          <w:lang w:val="en-US" w:eastAsia="zh-CN"/>
        </w:rPr>
        <w:t>亿美元，其中</w:t>
      </w:r>
      <w:r w:rsidRPr="001B55AF">
        <w:rPr>
          <w:rFonts w:hint="eastAsia"/>
          <w:szCs w:val="24"/>
          <w:lang w:val="en-US" w:eastAsia="zh-CN"/>
        </w:rPr>
        <w:t>1</w:t>
      </w:r>
      <w:r w:rsidRPr="001B55AF">
        <w:rPr>
          <w:szCs w:val="24"/>
          <w:lang w:val="en-US" w:eastAsia="zh-CN"/>
        </w:rPr>
        <w:t>,</w:t>
      </w:r>
      <w:r w:rsidRPr="001B55AF">
        <w:rPr>
          <w:rFonts w:hint="eastAsia"/>
          <w:szCs w:val="24"/>
          <w:lang w:val="en-US" w:eastAsia="zh-CN"/>
        </w:rPr>
        <w:t>160</w:t>
      </w:r>
      <w:r w:rsidRPr="001B55AF">
        <w:rPr>
          <w:rFonts w:ascii="SimSun" w:hAnsi="SimSun" w:cs="SimSun" w:hint="eastAsia"/>
          <w:szCs w:val="24"/>
          <w:lang w:val="en-US" w:eastAsia="zh-CN"/>
        </w:rPr>
        <w:t>亿美元来自经合组织国家</w:t>
      </w:r>
      <w:r w:rsidR="0070764D">
        <w:rPr>
          <w:rFonts w:ascii="SimSun" w:hAnsi="SimSun" w:cs="SimSun" w:hint="eastAsia"/>
          <w:szCs w:val="24"/>
          <w:lang w:val="en-US" w:eastAsia="zh-CN"/>
        </w:rPr>
        <w:t>）</w:t>
      </w:r>
      <w:r w:rsidRPr="001B55AF">
        <w:rPr>
          <w:rFonts w:ascii="SimSun" w:hAnsi="SimSun" w:cs="SimSun" w:hint="eastAsia"/>
          <w:szCs w:val="24"/>
          <w:lang w:val="en-US" w:eastAsia="zh-CN"/>
        </w:rPr>
        <w:t>以及为捕鱼船队提供的超过</w:t>
      </w:r>
      <w:r w:rsidRPr="001B55AF">
        <w:rPr>
          <w:rFonts w:hint="eastAsia"/>
          <w:szCs w:val="24"/>
          <w:lang w:val="en-US" w:eastAsia="zh-CN"/>
        </w:rPr>
        <w:t>200</w:t>
      </w:r>
      <w:r w:rsidRPr="001B55AF">
        <w:rPr>
          <w:rFonts w:ascii="SimSun" w:hAnsi="SimSun" w:cs="SimSun" w:hint="eastAsia"/>
          <w:szCs w:val="24"/>
          <w:lang w:val="en-US" w:eastAsia="zh-CN"/>
        </w:rPr>
        <w:t>亿美元的增加产能补贴。</w:t>
      </w:r>
      <w:r w:rsidRPr="001B55AF">
        <w:rPr>
          <w:rStyle w:val="FootnoteReference"/>
          <w:szCs w:val="24"/>
        </w:rPr>
        <w:footnoteReference w:id="194"/>
      </w:r>
      <w:r w:rsidRPr="001B55AF">
        <w:rPr>
          <w:rFonts w:ascii="SimSun" w:hAnsi="SimSun" w:cs="SimSun" w:hint="eastAsia"/>
          <w:szCs w:val="24"/>
          <w:lang w:val="en-US" w:eastAsia="zh-CN"/>
        </w:rPr>
        <w:t xml:space="preserve"> </w:t>
      </w:r>
      <w:r w:rsidR="009A28B2" w:rsidRPr="009A28B2">
        <w:rPr>
          <w:rFonts w:ascii="SimSun" w:hAnsi="SimSun" w:cs="SimSun" w:hint="eastAsia"/>
          <w:szCs w:val="24"/>
          <w:lang w:val="en-US" w:eastAsia="zh-CN"/>
        </w:rPr>
        <w:t>此外，尽管增加了</w:t>
      </w:r>
      <w:r w:rsidR="009A28B2">
        <w:rPr>
          <w:rFonts w:ascii="SimSun" w:hAnsi="SimSun" w:cs="SimSun" w:hint="eastAsia"/>
          <w:szCs w:val="24"/>
          <w:lang w:val="en-US" w:eastAsia="zh-CN"/>
        </w:rPr>
        <w:t>对</w:t>
      </w:r>
      <w:r w:rsidR="009A28B2" w:rsidRPr="009A28B2">
        <w:rPr>
          <w:rFonts w:ascii="SimSun" w:hAnsi="SimSun" w:cs="SimSun" w:hint="eastAsia"/>
          <w:szCs w:val="24"/>
          <w:lang w:val="en-US" w:eastAsia="zh-CN"/>
        </w:rPr>
        <w:t>清洁能源</w:t>
      </w:r>
      <w:r w:rsidR="009A28B2">
        <w:rPr>
          <w:rFonts w:ascii="SimSun" w:hAnsi="SimSun" w:cs="SimSun" w:hint="eastAsia"/>
          <w:szCs w:val="24"/>
          <w:lang w:val="en-US" w:eastAsia="zh-CN"/>
        </w:rPr>
        <w:t>的</w:t>
      </w:r>
      <w:r w:rsidR="009A28B2" w:rsidRPr="009A28B2">
        <w:rPr>
          <w:rFonts w:ascii="SimSun" w:hAnsi="SimSun" w:cs="SimSun" w:hint="eastAsia"/>
          <w:szCs w:val="24"/>
          <w:lang w:val="en-US" w:eastAsia="zh-CN"/>
        </w:rPr>
        <w:t>补贴，</w:t>
      </w:r>
      <w:r w:rsidR="009A28B2">
        <w:rPr>
          <w:rFonts w:ascii="SimSun" w:hAnsi="SimSun" w:cs="SimSun" w:hint="eastAsia"/>
          <w:szCs w:val="24"/>
          <w:lang w:val="en-US" w:eastAsia="zh-CN"/>
        </w:rPr>
        <w:t>但对</w:t>
      </w:r>
      <w:r w:rsidR="009A28B2" w:rsidRPr="009A28B2">
        <w:rPr>
          <w:rFonts w:ascii="SimSun" w:hAnsi="SimSun" w:cs="SimSun" w:hint="eastAsia"/>
          <w:szCs w:val="24"/>
          <w:lang w:val="en-US" w:eastAsia="zh-CN"/>
        </w:rPr>
        <w:t>化石燃料</w:t>
      </w:r>
      <w:r w:rsidR="009A28B2">
        <w:rPr>
          <w:rFonts w:ascii="SimSun" w:hAnsi="SimSun" w:cs="SimSun" w:hint="eastAsia"/>
          <w:szCs w:val="24"/>
          <w:lang w:val="en-US" w:eastAsia="zh-CN"/>
        </w:rPr>
        <w:t>的</w:t>
      </w:r>
      <w:r w:rsidR="009A28B2" w:rsidRPr="009A28B2">
        <w:rPr>
          <w:rFonts w:ascii="SimSun" w:hAnsi="SimSun" w:cs="SimSun" w:hint="eastAsia"/>
          <w:szCs w:val="24"/>
          <w:lang w:val="en-US" w:eastAsia="zh-CN"/>
        </w:rPr>
        <w:t>支持仍然很高，2019年为4</w:t>
      </w:r>
      <w:r w:rsidR="009A28B2">
        <w:rPr>
          <w:rFonts w:ascii="SimSun" w:hAnsi="SimSun" w:cs="SimSun"/>
          <w:szCs w:val="24"/>
          <w:lang w:val="en-US" w:eastAsia="zh-CN"/>
        </w:rPr>
        <w:t>,</w:t>
      </w:r>
      <w:r w:rsidR="009A28B2" w:rsidRPr="009A28B2">
        <w:rPr>
          <w:rFonts w:ascii="SimSun" w:hAnsi="SimSun" w:cs="SimSun" w:hint="eastAsia"/>
          <w:szCs w:val="24"/>
          <w:lang w:val="en-US" w:eastAsia="zh-CN"/>
        </w:rPr>
        <w:t>780亿美元。</w:t>
      </w:r>
      <w:r w:rsidR="009A28B2">
        <w:rPr>
          <w:rStyle w:val="FootnoteReference"/>
          <w:rFonts w:cs="SimSun"/>
          <w:szCs w:val="24"/>
          <w:lang w:val="en-US" w:eastAsia="zh-CN"/>
        </w:rPr>
        <w:footnoteReference w:id="195"/>
      </w:r>
      <w:r w:rsidR="009A28B2">
        <w:rPr>
          <w:rFonts w:ascii="SimSun" w:hAnsi="SimSun" w:cs="SimSun" w:hint="eastAsia"/>
          <w:szCs w:val="24"/>
          <w:lang w:val="en-US" w:eastAsia="zh-CN"/>
        </w:rPr>
        <w:t xml:space="preserve"> </w:t>
      </w:r>
      <w:r>
        <w:rPr>
          <w:rFonts w:ascii="SimSun" w:hAnsi="SimSun" w:cs="SimSun" w:hint="eastAsia"/>
          <w:szCs w:val="24"/>
          <w:lang w:val="en-US" w:eastAsia="zh-CN"/>
        </w:rPr>
        <w:t>考虑到环境代价、其他外部因素和损失的税收，对自然造成损害的补</w:t>
      </w:r>
      <w:r>
        <w:rPr>
          <w:rFonts w:ascii="SimSun" w:hAnsi="SimSun" w:cs="SimSun" w:hint="eastAsia"/>
          <w:szCs w:val="24"/>
          <w:lang w:val="en-US" w:eastAsia="zh-CN"/>
        </w:rPr>
        <w:lastRenderedPageBreak/>
        <w:t>贴的总代价估计大约为每年4至6万亿美元。</w:t>
      </w:r>
      <w:r w:rsidRPr="00E90B4C">
        <w:rPr>
          <w:rStyle w:val="FootnoteReference"/>
          <w:szCs w:val="24"/>
        </w:rPr>
        <w:footnoteReference w:id="196"/>
      </w:r>
      <w:r>
        <w:rPr>
          <w:rFonts w:ascii="SimSun" w:hAnsi="SimSun" w:cs="SimSun" w:hint="eastAsia"/>
          <w:szCs w:val="24"/>
          <w:lang w:val="en-US" w:eastAsia="zh-CN"/>
        </w:rPr>
        <w:t xml:space="preserve"> </w:t>
      </w:r>
      <w:r w:rsidRPr="001B55AF">
        <w:rPr>
          <w:rFonts w:ascii="SimSun" w:hAnsi="SimSun" w:cs="SimSun" w:hint="eastAsia"/>
          <w:szCs w:val="24"/>
          <w:lang w:val="en-US" w:eastAsia="zh-CN"/>
        </w:rPr>
        <w:t>有害的补贴大大超过为促进生物多样性的保护和可持续利用所划拨的资金</w:t>
      </w:r>
      <w:r w:rsidR="0070764D">
        <w:rPr>
          <w:rFonts w:ascii="SimSun" w:hAnsi="SimSun" w:cs="SimSun" w:hint="eastAsia"/>
          <w:szCs w:val="24"/>
          <w:lang w:val="en-US" w:eastAsia="zh-CN"/>
        </w:rPr>
        <w:t>（</w:t>
      </w:r>
      <w:r w:rsidRPr="001B55AF">
        <w:rPr>
          <w:rFonts w:ascii="SimSun" w:hAnsi="SimSun" w:cs="SimSun" w:hint="eastAsia"/>
          <w:szCs w:val="24"/>
          <w:lang w:val="en-US" w:eastAsia="zh-CN"/>
        </w:rPr>
        <w:t>见拟议行动目标</w:t>
      </w:r>
      <w:r w:rsidRPr="001B55AF">
        <w:rPr>
          <w:rFonts w:hint="eastAsia"/>
          <w:szCs w:val="24"/>
          <w:lang w:val="en-US" w:eastAsia="zh-CN"/>
        </w:rPr>
        <w:t>19</w:t>
      </w:r>
      <w:r w:rsidR="0070764D">
        <w:rPr>
          <w:rFonts w:ascii="SimSun" w:hAnsi="SimSun" w:cs="SimSun" w:hint="eastAsia"/>
          <w:szCs w:val="24"/>
          <w:lang w:val="en-US" w:eastAsia="zh-CN"/>
        </w:rPr>
        <w:t>）</w:t>
      </w:r>
      <w:r w:rsidRPr="001B55AF">
        <w:rPr>
          <w:rFonts w:ascii="SimSun" w:hAnsi="SimSun" w:cs="SimSun" w:hint="eastAsia"/>
          <w:szCs w:val="24"/>
          <w:lang w:val="en-US" w:eastAsia="zh-CN"/>
        </w:rPr>
        <w:t>。</w:t>
      </w:r>
    </w:p>
    <w:p w14:paraId="397B141F" w14:textId="26663A15" w:rsidR="00474170" w:rsidRPr="007111DE" w:rsidRDefault="007D6625" w:rsidP="00757376">
      <w:pPr>
        <w:pStyle w:val="Para1"/>
        <w:tabs>
          <w:tab w:val="clear" w:pos="360"/>
        </w:tabs>
        <w:adjustRightInd w:val="0"/>
        <w:snapToGrid w:val="0"/>
        <w:spacing w:line="240" w:lineRule="atLeast"/>
        <w:rPr>
          <w:szCs w:val="24"/>
          <w:lang w:eastAsia="zh-CN"/>
        </w:rPr>
      </w:pPr>
      <w:r w:rsidRPr="001B55AF">
        <w:rPr>
          <w:rFonts w:ascii="SimSun" w:hAnsi="SimSun" w:cs="SimSun" w:hint="eastAsia"/>
          <w:szCs w:val="24"/>
          <w:lang w:val="en-US" w:eastAsia="zh-CN"/>
        </w:rPr>
        <w:t>为了实现关于这个问题的行动目标，必要的第一步是查明那些对生物多样性有害的激励措施。</w:t>
      </w:r>
      <w:r w:rsidR="00180DE4">
        <w:rPr>
          <w:rStyle w:val="FootnoteReference"/>
          <w:rFonts w:cs="SimSun"/>
          <w:szCs w:val="24"/>
          <w:lang w:val="en-US" w:eastAsia="zh-CN"/>
        </w:rPr>
        <w:footnoteReference w:id="197"/>
      </w:r>
      <w:r w:rsidR="00180DE4">
        <w:rPr>
          <w:rFonts w:ascii="SimSun" w:hAnsi="SimSun" w:cs="SimSun" w:hint="eastAsia"/>
          <w:szCs w:val="24"/>
          <w:lang w:val="en-US" w:eastAsia="zh-CN"/>
        </w:rPr>
        <w:t xml:space="preserve"> </w:t>
      </w:r>
      <w:r w:rsidRPr="001B55AF">
        <w:rPr>
          <w:rFonts w:ascii="SimSun" w:hAnsi="SimSun" w:cs="SimSun" w:hint="eastAsia"/>
          <w:szCs w:val="24"/>
          <w:lang w:val="en-US" w:eastAsia="zh-CN"/>
        </w:rPr>
        <w:t>大多数国家和区域都很可能有一些对生物多样性产生</w:t>
      </w:r>
      <w:r>
        <w:rPr>
          <w:rFonts w:ascii="SimSun" w:hAnsi="SimSun" w:cs="SimSun" w:hint="eastAsia"/>
          <w:szCs w:val="24"/>
          <w:lang w:val="en-US" w:eastAsia="zh-CN"/>
        </w:rPr>
        <w:t>负面</w:t>
      </w:r>
      <w:r w:rsidRPr="001B55AF">
        <w:rPr>
          <w:rFonts w:ascii="SimSun" w:hAnsi="SimSun" w:cs="SimSun" w:hint="eastAsia"/>
          <w:szCs w:val="24"/>
          <w:lang w:val="en-US" w:eastAsia="zh-CN"/>
        </w:rPr>
        <w:t>影响的激励措施</w:t>
      </w:r>
      <w:r w:rsidR="00474170">
        <w:rPr>
          <w:rFonts w:ascii="SimSun" w:hAnsi="SimSun" w:cs="SimSun" w:hint="eastAsia"/>
          <w:szCs w:val="24"/>
          <w:lang w:val="en-US" w:eastAsia="zh-CN"/>
        </w:rPr>
        <w:t>，有些国家已采取步骤甄别这些措施</w:t>
      </w:r>
      <w:r w:rsidRPr="001B55AF">
        <w:rPr>
          <w:rFonts w:ascii="SimSun" w:hAnsi="SimSun" w:cs="SimSun" w:hint="eastAsia"/>
          <w:szCs w:val="24"/>
          <w:lang w:val="en-US" w:eastAsia="zh-CN"/>
        </w:rPr>
        <w:t>。在改变有害激励措施的方向、改变其用途、对其进行改革或予以取消时，</w:t>
      </w:r>
      <w:r w:rsidR="00474170">
        <w:rPr>
          <w:rFonts w:ascii="SimSun" w:hAnsi="SimSun" w:cs="SimSun" w:hint="eastAsia"/>
          <w:szCs w:val="24"/>
          <w:lang w:val="en-US" w:eastAsia="zh-CN"/>
        </w:rPr>
        <w:t>可</w:t>
      </w:r>
      <w:r w:rsidRPr="001B55AF">
        <w:rPr>
          <w:rFonts w:ascii="SimSun" w:hAnsi="SimSun" w:cs="SimSun" w:hint="eastAsia"/>
          <w:szCs w:val="24"/>
          <w:lang w:val="en-US" w:eastAsia="zh-CN"/>
        </w:rPr>
        <w:t>优先考虑那些对生物多样性特别有害，同时也妨碍其他社会目标或从社会经济角度看不起作用的激励措施。</w:t>
      </w:r>
      <w:r w:rsidR="00474170" w:rsidRPr="00474170">
        <w:rPr>
          <w:rFonts w:ascii="SimSun" w:hAnsi="SimSun" w:cs="SimSun" w:hint="eastAsia"/>
          <w:szCs w:val="24"/>
          <w:lang w:val="en-US" w:eastAsia="zh-CN"/>
        </w:rPr>
        <w:t>改变</w:t>
      </w:r>
      <w:r w:rsidR="00474170">
        <w:rPr>
          <w:rFonts w:ascii="SimSun" w:hAnsi="SimSun" w:cs="SimSun" w:hint="eastAsia"/>
          <w:szCs w:val="24"/>
          <w:lang w:val="en-US" w:eastAsia="zh-CN"/>
        </w:rPr>
        <w:t>有害激励措施的</w:t>
      </w:r>
      <w:r w:rsidR="00474170" w:rsidRPr="00474170">
        <w:rPr>
          <w:rFonts w:ascii="SimSun" w:hAnsi="SimSun" w:cs="SimSun" w:hint="eastAsia"/>
          <w:szCs w:val="24"/>
          <w:lang w:val="en-US" w:eastAsia="zh-CN"/>
        </w:rPr>
        <w:t>方向</w:t>
      </w:r>
      <w:r w:rsidR="00474170">
        <w:rPr>
          <w:rFonts w:ascii="SimSun" w:hAnsi="SimSun" w:cs="SimSun" w:hint="eastAsia"/>
          <w:szCs w:val="24"/>
          <w:lang w:val="en-US" w:eastAsia="zh-CN"/>
        </w:rPr>
        <w:t>和</w:t>
      </w:r>
      <w:r w:rsidR="00474170" w:rsidRPr="00474170">
        <w:rPr>
          <w:rFonts w:ascii="SimSun" w:hAnsi="SimSun" w:cs="SimSun" w:hint="eastAsia"/>
          <w:szCs w:val="24"/>
          <w:lang w:val="en-US" w:eastAsia="zh-CN"/>
        </w:rPr>
        <w:t>用途、</w:t>
      </w:r>
      <w:r w:rsidR="00474170">
        <w:rPr>
          <w:rFonts w:ascii="SimSun" w:hAnsi="SimSun" w:cs="SimSun" w:hint="eastAsia"/>
          <w:szCs w:val="24"/>
          <w:lang w:val="en-US" w:eastAsia="zh-CN"/>
        </w:rPr>
        <w:t>予以</w:t>
      </w:r>
      <w:r w:rsidR="00474170" w:rsidRPr="00474170">
        <w:rPr>
          <w:rFonts w:ascii="SimSun" w:hAnsi="SimSun" w:cs="SimSun" w:hint="eastAsia"/>
          <w:szCs w:val="24"/>
          <w:lang w:val="en-US" w:eastAsia="zh-CN"/>
        </w:rPr>
        <w:t>改革或</w:t>
      </w:r>
      <w:r w:rsidR="00474170">
        <w:rPr>
          <w:rFonts w:ascii="SimSun" w:hAnsi="SimSun" w:cs="SimSun" w:hint="eastAsia"/>
          <w:szCs w:val="24"/>
          <w:lang w:val="en-US" w:eastAsia="zh-CN"/>
        </w:rPr>
        <w:t>取消时</w:t>
      </w:r>
      <w:r w:rsidR="00474170" w:rsidRPr="00474170">
        <w:rPr>
          <w:rFonts w:ascii="SimSun" w:hAnsi="SimSun" w:cs="SimSun" w:hint="eastAsia"/>
          <w:szCs w:val="24"/>
          <w:lang w:val="en-US" w:eastAsia="zh-CN"/>
        </w:rPr>
        <w:t>也应考虑到</w:t>
      </w:r>
      <w:r w:rsidR="00474170">
        <w:rPr>
          <w:rFonts w:ascii="SimSun" w:hAnsi="SimSun" w:cs="SimSun" w:hint="eastAsia"/>
          <w:szCs w:val="24"/>
          <w:lang w:val="en-US" w:eastAsia="zh-CN"/>
        </w:rPr>
        <w:t>这样做</w:t>
      </w:r>
      <w:r w:rsidR="00474170" w:rsidRPr="00474170">
        <w:rPr>
          <w:rFonts w:ascii="SimSun" w:hAnsi="SimSun" w:cs="SimSun" w:hint="eastAsia"/>
          <w:szCs w:val="24"/>
          <w:lang w:val="en-US" w:eastAsia="zh-CN"/>
        </w:rPr>
        <w:t>对目前受益于这些</w:t>
      </w:r>
      <w:r w:rsidR="00474170">
        <w:rPr>
          <w:rFonts w:ascii="SimSun" w:hAnsi="SimSun" w:cs="SimSun" w:hint="eastAsia"/>
          <w:szCs w:val="24"/>
          <w:lang w:val="en-US" w:eastAsia="zh-CN"/>
        </w:rPr>
        <w:t>激励措施</w:t>
      </w:r>
      <w:r w:rsidR="00474170" w:rsidRPr="00474170">
        <w:rPr>
          <w:rFonts w:ascii="SimSun" w:hAnsi="SimSun" w:cs="SimSun" w:hint="eastAsia"/>
          <w:szCs w:val="24"/>
          <w:lang w:val="en-US" w:eastAsia="zh-CN"/>
        </w:rPr>
        <w:t>的群体的影响。</w:t>
      </w:r>
      <w:r w:rsidR="00AD2166">
        <w:rPr>
          <w:rStyle w:val="FootnoteReference"/>
          <w:rFonts w:cs="SimSun"/>
          <w:szCs w:val="24"/>
          <w:lang w:val="en-US" w:eastAsia="zh-CN"/>
        </w:rPr>
        <w:footnoteReference w:id="198"/>
      </w:r>
      <w:r w:rsidR="00AD2166">
        <w:rPr>
          <w:rFonts w:ascii="SimSun" w:hAnsi="SimSun" w:cs="SimSun" w:hint="eastAsia"/>
          <w:szCs w:val="24"/>
          <w:lang w:val="en-US" w:eastAsia="zh-CN"/>
        </w:rPr>
        <w:t xml:space="preserve"> </w:t>
      </w:r>
      <w:r w:rsidR="00474170" w:rsidRPr="00474170">
        <w:rPr>
          <w:rFonts w:ascii="SimSun" w:hAnsi="SimSun" w:cs="SimSun" w:hint="eastAsia"/>
          <w:szCs w:val="24"/>
          <w:lang w:val="en-US" w:eastAsia="zh-CN"/>
        </w:rPr>
        <w:t>此外，虽然改变</w:t>
      </w:r>
      <w:r w:rsidR="00474170">
        <w:rPr>
          <w:rFonts w:ascii="SimSun" w:hAnsi="SimSun" w:cs="SimSun" w:hint="eastAsia"/>
          <w:szCs w:val="24"/>
          <w:lang w:val="en-US" w:eastAsia="zh-CN"/>
        </w:rPr>
        <w:t>有害激励措施的</w:t>
      </w:r>
      <w:r w:rsidR="00474170" w:rsidRPr="00474170">
        <w:rPr>
          <w:rFonts w:ascii="SimSun" w:hAnsi="SimSun" w:cs="SimSun" w:hint="eastAsia"/>
          <w:szCs w:val="24"/>
          <w:lang w:val="en-US" w:eastAsia="zh-CN"/>
        </w:rPr>
        <w:t>方向</w:t>
      </w:r>
      <w:r w:rsidR="00474170">
        <w:rPr>
          <w:rFonts w:ascii="SimSun" w:hAnsi="SimSun" w:cs="SimSun" w:hint="eastAsia"/>
          <w:szCs w:val="24"/>
          <w:lang w:val="en-US" w:eastAsia="zh-CN"/>
        </w:rPr>
        <w:t>和</w:t>
      </w:r>
      <w:r w:rsidR="00474170" w:rsidRPr="00474170">
        <w:rPr>
          <w:rFonts w:ascii="SimSun" w:hAnsi="SimSun" w:cs="SimSun" w:hint="eastAsia"/>
          <w:szCs w:val="24"/>
          <w:lang w:val="en-US" w:eastAsia="zh-CN"/>
        </w:rPr>
        <w:t>用途</w:t>
      </w:r>
      <w:r w:rsidR="00474170">
        <w:rPr>
          <w:rFonts w:ascii="SimSun" w:hAnsi="SimSun" w:cs="SimSun" w:hint="eastAsia"/>
          <w:szCs w:val="24"/>
          <w:lang w:val="en-US" w:eastAsia="zh-CN"/>
        </w:rPr>
        <w:t>，对其予以</w:t>
      </w:r>
      <w:r w:rsidR="00474170" w:rsidRPr="00474170">
        <w:rPr>
          <w:rFonts w:ascii="SimSun" w:hAnsi="SimSun" w:cs="SimSun" w:hint="eastAsia"/>
          <w:szCs w:val="24"/>
          <w:lang w:val="en-US" w:eastAsia="zh-CN"/>
        </w:rPr>
        <w:t>改革或</w:t>
      </w:r>
      <w:r w:rsidR="00474170">
        <w:rPr>
          <w:rFonts w:ascii="SimSun" w:hAnsi="SimSun" w:cs="SimSun" w:hint="eastAsia"/>
          <w:szCs w:val="24"/>
          <w:lang w:val="en-US" w:eastAsia="zh-CN"/>
        </w:rPr>
        <w:t>取消</w:t>
      </w:r>
      <w:r w:rsidR="00474170" w:rsidRPr="00474170">
        <w:rPr>
          <w:rFonts w:ascii="SimSun" w:hAnsi="SimSun" w:cs="SimSun" w:hint="eastAsia"/>
          <w:szCs w:val="24"/>
          <w:lang w:val="en-US" w:eastAsia="zh-CN"/>
        </w:rPr>
        <w:t>需由</w:t>
      </w:r>
      <w:r w:rsidR="007111DE">
        <w:rPr>
          <w:rFonts w:ascii="SimSun" w:hAnsi="SimSun" w:cs="SimSun" w:hint="eastAsia"/>
          <w:szCs w:val="24"/>
          <w:lang w:val="en-US" w:eastAsia="zh-CN"/>
        </w:rPr>
        <w:t>国家</w:t>
      </w:r>
      <w:r w:rsidR="00474170" w:rsidRPr="00474170">
        <w:rPr>
          <w:rFonts w:ascii="SimSun" w:hAnsi="SimSun" w:cs="SimSun" w:hint="eastAsia"/>
          <w:szCs w:val="24"/>
          <w:lang w:val="en-US" w:eastAsia="zh-CN"/>
        </w:rPr>
        <w:t>政府主导，但私营金融机构和多边开发银行也可通过其融资、贷款和保险做法在这个问题上发挥有利作用。</w:t>
      </w:r>
      <w:r w:rsidR="007111DE">
        <w:rPr>
          <w:rStyle w:val="FootnoteReference"/>
          <w:rFonts w:cs="SimSun"/>
          <w:szCs w:val="24"/>
          <w:lang w:val="en-US" w:eastAsia="zh-CN"/>
        </w:rPr>
        <w:footnoteReference w:id="199"/>
      </w:r>
    </w:p>
    <w:p w14:paraId="24E15957" w14:textId="4D70127C" w:rsidR="007111DE" w:rsidRPr="00474170" w:rsidRDefault="007111DE" w:rsidP="00757376">
      <w:pPr>
        <w:pStyle w:val="Para1"/>
        <w:tabs>
          <w:tab w:val="clear" w:pos="360"/>
        </w:tabs>
        <w:adjustRightInd w:val="0"/>
        <w:snapToGrid w:val="0"/>
        <w:spacing w:line="240" w:lineRule="atLeast"/>
        <w:rPr>
          <w:szCs w:val="24"/>
          <w:lang w:eastAsia="zh-CN"/>
        </w:rPr>
      </w:pPr>
      <w:r w:rsidRPr="007111DE">
        <w:rPr>
          <w:rFonts w:hint="eastAsia"/>
          <w:szCs w:val="24"/>
          <w:lang w:eastAsia="zh-CN"/>
        </w:rPr>
        <w:t>大多数国家都</w:t>
      </w:r>
      <w:r>
        <w:rPr>
          <w:rFonts w:hint="eastAsia"/>
          <w:szCs w:val="24"/>
          <w:lang w:eastAsia="zh-CN"/>
        </w:rPr>
        <w:t>出台了</w:t>
      </w:r>
      <w:r w:rsidRPr="007111DE">
        <w:rPr>
          <w:rFonts w:hint="eastAsia"/>
          <w:szCs w:val="24"/>
          <w:lang w:eastAsia="zh-CN"/>
        </w:rPr>
        <w:t>有利于生物多样性的国家激励措施。这些激励措施形式</w:t>
      </w:r>
      <w:r>
        <w:rPr>
          <w:rFonts w:hint="eastAsia"/>
          <w:szCs w:val="24"/>
          <w:lang w:eastAsia="zh-CN"/>
        </w:rPr>
        <w:t>不一</w:t>
      </w:r>
      <w:r w:rsidRPr="007111DE">
        <w:rPr>
          <w:rFonts w:hint="eastAsia"/>
          <w:szCs w:val="24"/>
          <w:lang w:eastAsia="zh-CN"/>
        </w:rPr>
        <w:t>，</w:t>
      </w:r>
      <w:r>
        <w:rPr>
          <w:rFonts w:hint="eastAsia"/>
          <w:szCs w:val="24"/>
          <w:lang w:eastAsia="zh-CN"/>
        </w:rPr>
        <w:t>没有关于它们的</w:t>
      </w:r>
      <w:r w:rsidRPr="007111DE">
        <w:rPr>
          <w:rFonts w:hint="eastAsia"/>
          <w:szCs w:val="24"/>
          <w:lang w:eastAsia="zh-CN"/>
        </w:rPr>
        <w:t>全球一致的信息。</w:t>
      </w:r>
      <w:r>
        <w:rPr>
          <w:rFonts w:hint="eastAsia"/>
          <w:szCs w:val="24"/>
          <w:lang w:eastAsia="zh-CN"/>
        </w:rPr>
        <w:t>但有</w:t>
      </w:r>
      <w:r w:rsidRPr="007111DE">
        <w:rPr>
          <w:rFonts w:hint="eastAsia"/>
          <w:szCs w:val="24"/>
          <w:lang w:eastAsia="zh-CN"/>
        </w:rPr>
        <w:t>一个例外</w:t>
      </w:r>
      <w:r>
        <w:rPr>
          <w:rFonts w:hint="eastAsia"/>
          <w:szCs w:val="24"/>
          <w:lang w:eastAsia="zh-CN"/>
        </w:rPr>
        <w:t>，就</w:t>
      </w:r>
      <w:r w:rsidRPr="007111DE">
        <w:rPr>
          <w:rFonts w:hint="eastAsia"/>
          <w:szCs w:val="24"/>
          <w:lang w:eastAsia="zh-CN"/>
        </w:rPr>
        <w:t>是</w:t>
      </w:r>
      <w:r>
        <w:rPr>
          <w:rFonts w:hint="eastAsia"/>
          <w:szCs w:val="24"/>
          <w:lang w:eastAsia="zh-CN"/>
        </w:rPr>
        <w:t>关于</w:t>
      </w:r>
      <w:r w:rsidRPr="007111DE">
        <w:rPr>
          <w:rFonts w:hint="eastAsia"/>
          <w:szCs w:val="24"/>
          <w:lang w:eastAsia="zh-CN"/>
        </w:rPr>
        <w:t>生物多样性税费以及可交易许可证的信息。据经合组织称，生物多样性税收每年</w:t>
      </w:r>
      <w:r w:rsidR="00CD2ABD">
        <w:rPr>
          <w:rFonts w:hint="eastAsia"/>
          <w:szCs w:val="24"/>
          <w:lang w:eastAsia="zh-CN"/>
        </w:rPr>
        <w:t>约</w:t>
      </w:r>
      <w:r w:rsidRPr="007111DE">
        <w:rPr>
          <w:rFonts w:hint="eastAsia"/>
          <w:szCs w:val="24"/>
          <w:lang w:eastAsia="zh-CN"/>
        </w:rPr>
        <w:t>产生</w:t>
      </w:r>
      <w:r w:rsidRPr="007111DE">
        <w:rPr>
          <w:rFonts w:hint="eastAsia"/>
          <w:szCs w:val="24"/>
          <w:lang w:eastAsia="zh-CN"/>
        </w:rPr>
        <w:t>74</w:t>
      </w:r>
      <w:r w:rsidRPr="007111DE">
        <w:rPr>
          <w:rFonts w:hint="eastAsia"/>
          <w:szCs w:val="24"/>
          <w:lang w:eastAsia="zh-CN"/>
        </w:rPr>
        <w:t>亿美元</w:t>
      </w:r>
      <w:r w:rsidR="00CD2ABD">
        <w:rPr>
          <w:rFonts w:hint="eastAsia"/>
          <w:szCs w:val="24"/>
          <w:lang w:eastAsia="zh-CN"/>
        </w:rPr>
        <w:t>收入</w:t>
      </w:r>
      <w:r w:rsidRPr="007111DE">
        <w:rPr>
          <w:rFonts w:hint="eastAsia"/>
          <w:szCs w:val="24"/>
          <w:lang w:eastAsia="zh-CN"/>
        </w:rPr>
        <w:t>，</w:t>
      </w:r>
      <w:r w:rsidR="00CD2ABD">
        <w:rPr>
          <w:rFonts w:hint="eastAsia"/>
          <w:szCs w:val="24"/>
          <w:lang w:eastAsia="zh-CN"/>
        </w:rPr>
        <w:t>占</w:t>
      </w:r>
      <w:r w:rsidRPr="007111DE">
        <w:rPr>
          <w:rFonts w:hint="eastAsia"/>
          <w:szCs w:val="24"/>
          <w:lang w:eastAsia="zh-CN"/>
        </w:rPr>
        <w:t>经合组织国家所有环境税收总收入的</w:t>
      </w:r>
      <w:r w:rsidRPr="007111DE">
        <w:rPr>
          <w:rFonts w:hint="eastAsia"/>
          <w:szCs w:val="24"/>
          <w:lang w:eastAsia="zh-CN"/>
        </w:rPr>
        <w:t>1%</w:t>
      </w:r>
      <w:r w:rsidR="00CD2ABD">
        <w:rPr>
          <w:rFonts w:hint="eastAsia"/>
          <w:szCs w:val="24"/>
          <w:lang w:eastAsia="zh-CN"/>
        </w:rPr>
        <w:t>多一点</w:t>
      </w:r>
      <w:r w:rsidRPr="007111DE">
        <w:rPr>
          <w:rFonts w:hint="eastAsia"/>
          <w:szCs w:val="24"/>
          <w:lang w:eastAsia="zh-CN"/>
        </w:rPr>
        <w:t>。</w:t>
      </w:r>
      <w:r>
        <w:rPr>
          <w:rStyle w:val="FootnoteReference"/>
          <w:szCs w:val="24"/>
          <w:lang w:eastAsia="zh-CN"/>
        </w:rPr>
        <w:footnoteReference w:id="200"/>
      </w:r>
    </w:p>
    <w:p w14:paraId="7B75E6E2" w14:textId="0FB54E18" w:rsidR="007D6625" w:rsidRPr="001B55AF" w:rsidRDefault="007D6625" w:rsidP="00CD2ABD">
      <w:pPr>
        <w:pStyle w:val="Para1"/>
        <w:tabs>
          <w:tab w:val="clear" w:pos="360"/>
        </w:tabs>
        <w:adjustRightInd w:val="0"/>
        <w:snapToGrid w:val="0"/>
        <w:spacing w:line="240" w:lineRule="atLeast"/>
        <w:rPr>
          <w:szCs w:val="24"/>
          <w:lang w:eastAsia="zh-CN"/>
        </w:rPr>
      </w:pPr>
      <w:r w:rsidRPr="00CD2ABD">
        <w:rPr>
          <w:rFonts w:hint="eastAsia"/>
          <w:szCs w:val="24"/>
          <w:lang w:eastAsia="zh-CN"/>
        </w:rPr>
        <w:t>通过改变有害激励措施的方向</w:t>
      </w:r>
      <w:r w:rsidR="00CD2ABD">
        <w:rPr>
          <w:rFonts w:hint="eastAsia"/>
          <w:szCs w:val="24"/>
          <w:lang w:eastAsia="zh-CN"/>
        </w:rPr>
        <w:t>和</w:t>
      </w:r>
      <w:r w:rsidRPr="00CD2ABD">
        <w:rPr>
          <w:rFonts w:hint="eastAsia"/>
          <w:szCs w:val="24"/>
          <w:lang w:eastAsia="zh-CN"/>
        </w:rPr>
        <w:t>用途、对其进行改革或予以取消而节省的资金有可能为保护和可持续利用生物多样性以及实现其他社会目标提供资源。</w:t>
      </w:r>
      <w:r w:rsidRPr="00CD2ABD">
        <w:rPr>
          <w:sz w:val="22"/>
          <w:szCs w:val="22"/>
          <w:vertAlign w:val="superscript"/>
          <w:lang w:eastAsia="zh-CN"/>
        </w:rPr>
        <w:footnoteReference w:id="201"/>
      </w:r>
      <w:r w:rsidRPr="00CD2ABD">
        <w:rPr>
          <w:rFonts w:hint="eastAsia"/>
          <w:sz w:val="22"/>
          <w:szCs w:val="22"/>
          <w:vertAlign w:val="superscript"/>
          <w:lang w:eastAsia="zh-CN"/>
        </w:rPr>
        <w:t xml:space="preserve"> </w:t>
      </w:r>
      <w:r w:rsidRPr="00CD2ABD">
        <w:rPr>
          <w:rFonts w:hint="eastAsia"/>
          <w:szCs w:val="24"/>
          <w:lang w:eastAsia="zh-CN"/>
        </w:rPr>
        <w:t>为实现</w:t>
      </w:r>
      <w:r w:rsidR="00042EE0" w:rsidRPr="00CD2ABD">
        <w:rPr>
          <w:rFonts w:hint="eastAsia"/>
          <w:szCs w:val="24"/>
          <w:lang w:eastAsia="zh-CN"/>
        </w:rPr>
        <w:t>本</w:t>
      </w:r>
      <w:r w:rsidRPr="00CD2ABD">
        <w:rPr>
          <w:rFonts w:hint="eastAsia"/>
          <w:szCs w:val="24"/>
          <w:lang w:eastAsia="zh-CN"/>
        </w:rPr>
        <w:t>行动目标所采取的行动将有助于在实现</w:t>
      </w:r>
      <w:r w:rsidRPr="00CD2ABD">
        <w:rPr>
          <w:rFonts w:hint="eastAsia"/>
          <w:szCs w:val="24"/>
          <w:lang w:eastAsia="zh-CN"/>
        </w:rPr>
        <w:t>2020</w:t>
      </w:r>
      <w:r w:rsidRPr="00CD2ABD">
        <w:rPr>
          <w:rFonts w:hint="eastAsia"/>
          <w:szCs w:val="24"/>
          <w:lang w:eastAsia="zh-CN"/>
        </w:rPr>
        <w:t>年后全球生物多样性框架中的大多数其他拟议行动目标方面取得进展，尤其是有助于实现那些旨在处理导致生物多样性丧失的直接和间接驱动因素</w:t>
      </w:r>
      <w:r w:rsidR="00CD2ABD">
        <w:rPr>
          <w:rFonts w:hint="eastAsia"/>
          <w:szCs w:val="24"/>
          <w:lang w:eastAsia="zh-CN"/>
        </w:rPr>
        <w:t>和</w:t>
      </w:r>
      <w:r w:rsidRPr="00CD2ABD">
        <w:rPr>
          <w:rFonts w:hint="eastAsia"/>
          <w:szCs w:val="24"/>
          <w:lang w:eastAsia="zh-CN"/>
        </w:rPr>
        <w:t>满足</w:t>
      </w:r>
      <w:r w:rsidR="00CD2ABD">
        <w:rPr>
          <w:rFonts w:hint="eastAsia"/>
          <w:szCs w:val="24"/>
          <w:lang w:eastAsia="zh-CN"/>
        </w:rPr>
        <w:t>人类</w:t>
      </w:r>
      <w:r w:rsidRPr="00CD2ABD">
        <w:rPr>
          <w:rFonts w:hint="eastAsia"/>
          <w:szCs w:val="24"/>
          <w:lang w:eastAsia="zh-CN"/>
        </w:rPr>
        <w:t>需求的行动目标。</w:t>
      </w:r>
    </w:p>
    <w:p w14:paraId="7AE29B4D" w14:textId="77777777" w:rsidR="000B2439" w:rsidRDefault="000B2439" w:rsidP="00757376">
      <w:pPr>
        <w:pStyle w:val="Para3"/>
        <w:numPr>
          <w:ilvl w:val="0"/>
          <w:numId w:val="0"/>
        </w:numPr>
        <w:suppressLineNumbers/>
        <w:tabs>
          <w:tab w:val="clear" w:pos="1980"/>
        </w:tabs>
        <w:suppressAutoHyphens/>
        <w:adjustRightInd w:val="0"/>
        <w:snapToGrid w:val="0"/>
        <w:spacing w:before="120" w:after="120" w:line="240" w:lineRule="atLeast"/>
        <w:rPr>
          <w:rFonts w:ascii="SimSun" w:hAnsi="SimSun" w:cs="SimSun"/>
          <w:b/>
          <w:bCs/>
          <w:szCs w:val="24"/>
          <w:lang w:eastAsia="zh-CN"/>
        </w:rPr>
      </w:pPr>
    </w:p>
    <w:p w14:paraId="7527760B" w14:textId="667D95A4" w:rsidR="007D6625" w:rsidRPr="001B55AF" w:rsidRDefault="00CD2ABD" w:rsidP="00757376">
      <w:pPr>
        <w:pStyle w:val="Para3"/>
        <w:numPr>
          <w:ilvl w:val="0"/>
          <w:numId w:val="0"/>
        </w:numPr>
        <w:suppressLineNumbers/>
        <w:tabs>
          <w:tab w:val="clear" w:pos="1980"/>
        </w:tabs>
        <w:suppressAutoHyphens/>
        <w:adjustRightInd w:val="0"/>
        <w:snapToGrid w:val="0"/>
        <w:spacing w:before="120" w:after="120" w:line="240" w:lineRule="atLeast"/>
        <w:rPr>
          <w:kern w:val="22"/>
          <w:szCs w:val="24"/>
          <w:u w:val="single"/>
          <w:lang w:eastAsia="zh-CN"/>
        </w:rPr>
      </w:pPr>
      <w:r>
        <w:rPr>
          <w:rFonts w:ascii="SimSun" w:hAnsi="SimSun" w:cs="SimSun" w:hint="eastAsia"/>
          <w:b/>
          <w:bCs/>
          <w:szCs w:val="24"/>
          <w:lang w:eastAsia="zh-CN"/>
        </w:rPr>
        <w:lastRenderedPageBreak/>
        <w:t>资源调动</w:t>
      </w:r>
      <w:r w:rsidR="007D6625" w:rsidRPr="001B55AF">
        <w:rPr>
          <w:rStyle w:val="FootnoteReference"/>
          <w:rFonts w:cstheme="minorHAnsi"/>
          <w:szCs w:val="24"/>
        </w:rPr>
        <w:footnoteReference w:id="202"/>
      </w:r>
    </w:p>
    <w:p w14:paraId="05E86D46" w14:textId="764994CF"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eastAsia="KaiTi"/>
          <w:kern w:val="22"/>
          <w:szCs w:val="24"/>
          <w:lang w:eastAsia="zh-CN"/>
        </w:rPr>
      </w:pPr>
      <w:r w:rsidRPr="001B55AF">
        <w:rPr>
          <w:rFonts w:eastAsia="KaiTi" w:hint="eastAsia"/>
          <w:b/>
          <w:bCs/>
          <w:kern w:val="22"/>
          <w:szCs w:val="24"/>
          <w:lang w:eastAsia="zh-CN"/>
        </w:rPr>
        <w:t>行动目标</w:t>
      </w:r>
      <w:r w:rsidRPr="001B55AF">
        <w:rPr>
          <w:rFonts w:eastAsia="KaiTi"/>
          <w:b/>
          <w:bCs/>
          <w:kern w:val="22"/>
          <w:szCs w:val="24"/>
          <w:lang w:eastAsia="zh-CN"/>
        </w:rPr>
        <w:t>18</w:t>
      </w:r>
      <w:r w:rsidRPr="001B55AF">
        <w:rPr>
          <w:rFonts w:eastAsia="KaiTi"/>
          <w:kern w:val="22"/>
          <w:szCs w:val="24"/>
          <w:lang w:eastAsia="zh-CN"/>
        </w:rPr>
        <w:t xml:space="preserve">. </w:t>
      </w:r>
      <w:r w:rsidR="005A0158">
        <w:rPr>
          <w:rFonts w:eastAsia="KaiTi"/>
          <w:kern w:val="22"/>
          <w:szCs w:val="24"/>
          <w:lang w:eastAsia="zh-CN"/>
        </w:rPr>
        <w:t xml:space="preserve"> </w:t>
      </w:r>
      <w:r w:rsidR="00390528">
        <w:rPr>
          <w:rFonts w:eastAsia="KaiTi"/>
          <w:kern w:val="22"/>
          <w:szCs w:val="24"/>
          <w:lang w:eastAsia="zh-CN"/>
        </w:rPr>
        <w:t xml:space="preserve"> </w:t>
      </w:r>
      <w:r w:rsidRPr="001B55AF">
        <w:rPr>
          <w:rFonts w:eastAsia="KaiTi" w:hint="eastAsia"/>
          <w:kern w:val="22"/>
          <w:szCs w:val="24"/>
          <w:lang w:eastAsia="zh-CN"/>
        </w:rPr>
        <w:t>到</w:t>
      </w:r>
      <w:r w:rsidRPr="001B55AF">
        <w:rPr>
          <w:rFonts w:eastAsia="KaiTi" w:hint="eastAsia"/>
          <w:kern w:val="22"/>
          <w:szCs w:val="24"/>
          <w:lang w:eastAsia="zh-CN"/>
        </w:rPr>
        <w:t>2030</w:t>
      </w:r>
      <w:r w:rsidRPr="001B55AF">
        <w:rPr>
          <w:rFonts w:eastAsia="KaiTi" w:hint="eastAsia"/>
          <w:kern w:val="22"/>
          <w:szCs w:val="24"/>
          <w:lang w:eastAsia="zh-CN"/>
        </w:rPr>
        <w:t>年，通过获取与框架的长期目标和行动目标的远大设想相称的新的、增加的和有效的资金，使所有国际和国内来源的资金增加</w:t>
      </w:r>
      <w:r w:rsidRPr="001B55AF">
        <w:rPr>
          <w:rFonts w:eastAsia="KaiTi" w:hint="eastAsia"/>
          <w:kern w:val="22"/>
          <w:szCs w:val="24"/>
          <w:lang w:eastAsia="zh-CN"/>
        </w:rPr>
        <w:t>[X</w:t>
      </w:r>
      <w:r w:rsidRPr="001B55AF">
        <w:rPr>
          <w:rFonts w:eastAsia="KaiTi" w:hint="eastAsia"/>
          <w:kern w:val="22"/>
          <w:szCs w:val="24"/>
          <w:lang w:eastAsia="zh-CN"/>
        </w:rPr>
        <w:t>％</w:t>
      </w:r>
      <w:r w:rsidRPr="001B55AF">
        <w:rPr>
          <w:rFonts w:eastAsia="KaiTi" w:hint="eastAsia"/>
          <w:kern w:val="22"/>
          <w:szCs w:val="24"/>
          <w:lang w:eastAsia="zh-CN"/>
        </w:rPr>
        <w:t>]</w:t>
      </w:r>
      <w:r w:rsidRPr="001B55AF">
        <w:rPr>
          <w:rFonts w:eastAsia="KaiTi" w:hint="eastAsia"/>
          <w:kern w:val="22"/>
          <w:szCs w:val="24"/>
          <w:lang w:eastAsia="zh-CN"/>
        </w:rPr>
        <w:t>，并执行能力建设战略，进行技术转让和开展科学合作，从而满足</w:t>
      </w:r>
      <w:r w:rsidRPr="001B55AF">
        <w:rPr>
          <w:rFonts w:eastAsia="KaiTi" w:hint="eastAsia"/>
          <w:kern w:val="22"/>
          <w:szCs w:val="24"/>
          <w:lang w:eastAsia="zh-CN"/>
        </w:rPr>
        <w:t>2020</w:t>
      </w:r>
      <w:r w:rsidRPr="001B55AF">
        <w:rPr>
          <w:rFonts w:eastAsia="KaiTi" w:hint="eastAsia"/>
          <w:kern w:val="22"/>
          <w:szCs w:val="24"/>
          <w:lang w:eastAsia="zh-CN"/>
        </w:rPr>
        <w:t>年后全球生物多样性框架执行工作的各种需求。</w:t>
      </w:r>
    </w:p>
    <w:p w14:paraId="40B4D1D9" w14:textId="77777777" w:rsidR="007D6625" w:rsidRPr="001B55AF" w:rsidRDefault="007D6625" w:rsidP="00757376">
      <w:pPr>
        <w:pStyle w:val="Para1"/>
        <w:tabs>
          <w:tab w:val="clear" w:pos="360"/>
        </w:tabs>
        <w:adjustRightInd w:val="0"/>
        <w:snapToGrid w:val="0"/>
        <w:spacing w:line="240" w:lineRule="atLeast"/>
        <w:rPr>
          <w:szCs w:val="24"/>
          <w:lang w:eastAsia="zh-CN"/>
        </w:rPr>
      </w:pPr>
      <w:r w:rsidRPr="001B55AF">
        <w:rPr>
          <w:rFonts w:ascii="SimSun" w:hAnsi="SimSun" w:cs="SimSun" w:hint="eastAsia"/>
          <w:szCs w:val="24"/>
          <w:lang w:val="en-US" w:eastAsia="zh-CN"/>
        </w:rPr>
        <w:t>通过在实现关于资源调动的行动目标方面取得进展，将对实现</w:t>
      </w:r>
      <w:r w:rsidRPr="001B55AF">
        <w:rPr>
          <w:rFonts w:hint="eastAsia"/>
          <w:szCs w:val="24"/>
          <w:lang w:val="en-US" w:eastAsia="zh-CN"/>
        </w:rPr>
        <w:t>2020</w:t>
      </w:r>
      <w:r w:rsidRPr="001B55AF">
        <w:rPr>
          <w:rFonts w:ascii="SimSun" w:hAnsi="SimSun" w:cs="SimSun" w:hint="eastAsia"/>
          <w:szCs w:val="24"/>
          <w:lang w:val="en-US" w:eastAsia="zh-CN"/>
        </w:rPr>
        <w:t>年后全球生物多样性框架中其他拟议行动目标和长期目标的可行性产生影响。人们经常指出，资金的缺乏限制了生物多样性的保护和可持续利用。</w:t>
      </w:r>
      <w:r w:rsidRPr="001B55AF">
        <w:rPr>
          <w:szCs w:val="24"/>
          <w:lang w:eastAsia="zh-CN"/>
        </w:rPr>
        <w:t xml:space="preserve"> </w:t>
      </w:r>
    </w:p>
    <w:p w14:paraId="73E34D3E" w14:textId="1593A60F" w:rsidR="007D6625" w:rsidRPr="001B55AF" w:rsidRDefault="007D6625" w:rsidP="00757376">
      <w:pPr>
        <w:pStyle w:val="Para1"/>
        <w:tabs>
          <w:tab w:val="clear" w:pos="360"/>
        </w:tabs>
        <w:adjustRightInd w:val="0"/>
        <w:snapToGrid w:val="0"/>
        <w:spacing w:line="240" w:lineRule="atLeast"/>
        <w:rPr>
          <w:szCs w:val="24"/>
          <w:lang w:eastAsia="zh-CN"/>
        </w:rPr>
      </w:pPr>
      <w:r w:rsidRPr="001B55AF">
        <w:rPr>
          <w:rFonts w:ascii="SimSun" w:hAnsi="SimSun" w:cs="SimSun" w:hint="eastAsia"/>
          <w:szCs w:val="24"/>
          <w:lang w:val="en-US" w:eastAsia="zh-CN"/>
        </w:rPr>
        <w:t>经合组织的数据显示，全球生物多样性融资每年约为</w:t>
      </w:r>
      <w:r w:rsidRPr="001B55AF">
        <w:rPr>
          <w:rFonts w:hint="eastAsia"/>
          <w:szCs w:val="24"/>
          <w:lang w:val="en-US" w:eastAsia="zh-CN"/>
        </w:rPr>
        <w:t>78</w:t>
      </w:r>
      <w:r w:rsidRPr="001B55AF">
        <w:rPr>
          <w:szCs w:val="24"/>
          <w:lang w:val="en-US" w:eastAsia="zh-CN"/>
        </w:rPr>
        <w:t>0</w:t>
      </w:r>
      <w:r w:rsidRPr="001B55AF">
        <w:rPr>
          <w:rFonts w:ascii="SimSun" w:hAnsi="SimSun" w:cs="SimSun" w:hint="eastAsia"/>
          <w:szCs w:val="24"/>
          <w:lang w:val="en-US" w:eastAsia="zh-CN"/>
        </w:rPr>
        <w:t>至</w:t>
      </w:r>
      <w:r w:rsidRPr="001B55AF">
        <w:rPr>
          <w:rFonts w:hint="eastAsia"/>
          <w:szCs w:val="24"/>
          <w:lang w:val="en-US" w:eastAsia="zh-CN"/>
        </w:rPr>
        <w:t>910</w:t>
      </w:r>
      <w:r w:rsidRPr="001B55AF">
        <w:rPr>
          <w:rFonts w:ascii="SimSun" w:hAnsi="SimSun" w:cs="SimSun" w:hint="eastAsia"/>
          <w:szCs w:val="24"/>
          <w:lang w:val="en-US" w:eastAsia="zh-CN"/>
        </w:rPr>
        <w:t>亿美元</w:t>
      </w:r>
      <w:r w:rsidR="0070764D">
        <w:rPr>
          <w:rFonts w:ascii="SimSun" w:hAnsi="SimSun" w:cs="SimSun" w:hint="eastAsia"/>
          <w:szCs w:val="24"/>
          <w:lang w:val="en-US" w:eastAsia="zh-CN"/>
        </w:rPr>
        <w:t>（</w:t>
      </w:r>
      <w:r w:rsidRPr="001B55AF">
        <w:rPr>
          <w:rFonts w:hint="eastAsia"/>
          <w:szCs w:val="24"/>
          <w:lang w:val="en-US" w:eastAsia="zh-CN"/>
        </w:rPr>
        <w:t>2015-2017</w:t>
      </w:r>
      <w:r w:rsidRPr="001B55AF">
        <w:rPr>
          <w:rFonts w:ascii="SimSun" w:hAnsi="SimSun" w:cs="SimSun" w:hint="eastAsia"/>
          <w:szCs w:val="24"/>
          <w:lang w:val="en-US" w:eastAsia="zh-CN"/>
        </w:rPr>
        <w:t>年平均数</w:t>
      </w:r>
      <w:r w:rsidR="0070764D">
        <w:rPr>
          <w:rFonts w:ascii="SimSun" w:hAnsi="SimSun" w:cs="SimSun" w:hint="eastAsia"/>
          <w:szCs w:val="24"/>
          <w:lang w:val="en-US" w:eastAsia="zh-CN"/>
        </w:rPr>
        <w:t>）</w:t>
      </w:r>
      <w:r w:rsidRPr="001B55AF">
        <w:rPr>
          <w:rFonts w:ascii="SimSun" w:hAnsi="SimSun" w:cs="SimSun" w:hint="eastAsia"/>
          <w:szCs w:val="24"/>
          <w:lang w:val="en-US" w:eastAsia="zh-CN"/>
        </w:rPr>
        <w:t>。向《生物多样性公约》报告的数据与这些估计数相一致。这些资金来自各种来源，包括国内来源</w:t>
      </w:r>
      <w:r w:rsidR="0070764D">
        <w:rPr>
          <w:rFonts w:ascii="SimSun" w:hAnsi="SimSun" w:cs="SimSun" w:hint="eastAsia"/>
          <w:szCs w:val="24"/>
          <w:lang w:val="en-US" w:eastAsia="zh-CN"/>
        </w:rPr>
        <w:t>（</w:t>
      </w:r>
      <w:r w:rsidRPr="001B55AF">
        <w:rPr>
          <w:rFonts w:ascii="SimSun" w:hAnsi="SimSun" w:cs="SimSun" w:hint="eastAsia"/>
          <w:szCs w:val="24"/>
          <w:lang w:val="en-US" w:eastAsia="zh-CN"/>
        </w:rPr>
        <w:t>每年约</w:t>
      </w:r>
      <w:r w:rsidRPr="001B55AF">
        <w:rPr>
          <w:rFonts w:hint="eastAsia"/>
          <w:szCs w:val="24"/>
          <w:lang w:val="en-US" w:eastAsia="zh-CN"/>
        </w:rPr>
        <w:t>678</w:t>
      </w:r>
      <w:r w:rsidRPr="001B55AF">
        <w:rPr>
          <w:rFonts w:ascii="SimSun" w:hAnsi="SimSun" w:cs="SimSun" w:hint="eastAsia"/>
          <w:szCs w:val="24"/>
          <w:lang w:val="en-US" w:eastAsia="zh-CN"/>
        </w:rPr>
        <w:t>亿美元</w:t>
      </w:r>
      <w:r w:rsidR="0070764D">
        <w:rPr>
          <w:rFonts w:ascii="SimSun" w:hAnsi="SimSun" w:cs="SimSun" w:hint="eastAsia"/>
          <w:szCs w:val="24"/>
          <w:lang w:val="en-US" w:eastAsia="zh-CN"/>
        </w:rPr>
        <w:t>）</w:t>
      </w:r>
      <w:r w:rsidRPr="001B55AF">
        <w:rPr>
          <w:rFonts w:ascii="SimSun" w:hAnsi="SimSun" w:cs="SimSun" w:hint="eastAsia"/>
          <w:szCs w:val="24"/>
          <w:lang w:val="en-US" w:eastAsia="zh-CN"/>
        </w:rPr>
        <w:t>、国际公共生物多样性融资</w:t>
      </w:r>
      <w:r w:rsidR="0070764D">
        <w:rPr>
          <w:rFonts w:ascii="SimSun" w:hAnsi="SimSun" w:cs="SimSun" w:hint="eastAsia"/>
          <w:szCs w:val="24"/>
          <w:lang w:val="en-US" w:eastAsia="zh-CN"/>
        </w:rPr>
        <w:t>（</w:t>
      </w:r>
      <w:r w:rsidRPr="001B55AF">
        <w:rPr>
          <w:rFonts w:hint="eastAsia"/>
          <w:szCs w:val="24"/>
          <w:lang w:val="en-US" w:eastAsia="zh-CN"/>
        </w:rPr>
        <w:t>2015</w:t>
      </w:r>
      <w:r w:rsidRPr="001B55AF">
        <w:rPr>
          <w:rFonts w:ascii="SimSun" w:hAnsi="SimSun" w:cs="SimSun" w:hint="eastAsia"/>
          <w:szCs w:val="24"/>
          <w:lang w:val="en-US" w:eastAsia="zh-CN"/>
        </w:rPr>
        <w:t>年至</w:t>
      </w:r>
      <w:r w:rsidRPr="001B55AF">
        <w:rPr>
          <w:rFonts w:hint="eastAsia"/>
          <w:szCs w:val="24"/>
          <w:lang w:val="en-US" w:eastAsia="zh-CN"/>
        </w:rPr>
        <w:t>2017</w:t>
      </w:r>
      <w:r w:rsidRPr="001B55AF">
        <w:rPr>
          <w:rFonts w:ascii="SimSun" w:hAnsi="SimSun" w:cs="SimSun" w:hint="eastAsia"/>
          <w:szCs w:val="24"/>
          <w:lang w:val="en-US" w:eastAsia="zh-CN"/>
        </w:rPr>
        <w:t>年期间每年提供</w:t>
      </w:r>
      <w:r w:rsidRPr="001B55AF">
        <w:rPr>
          <w:rFonts w:hint="eastAsia"/>
          <w:szCs w:val="24"/>
          <w:lang w:val="en-US" w:eastAsia="zh-CN"/>
        </w:rPr>
        <w:t>39</w:t>
      </w:r>
      <w:r w:rsidRPr="001B55AF">
        <w:rPr>
          <w:rFonts w:ascii="SimSun" w:hAnsi="SimSun" w:cs="SimSun" w:hint="eastAsia"/>
          <w:szCs w:val="24"/>
          <w:lang w:val="en-US" w:eastAsia="zh-CN"/>
        </w:rPr>
        <w:t>亿美元作为以生物多样性为主要重点的资金，每年提供</w:t>
      </w:r>
      <w:r w:rsidRPr="001B55AF">
        <w:rPr>
          <w:rFonts w:hint="eastAsia"/>
          <w:szCs w:val="24"/>
          <w:lang w:val="en-US" w:eastAsia="zh-CN"/>
        </w:rPr>
        <w:t>93</w:t>
      </w:r>
      <w:r w:rsidRPr="001B55AF">
        <w:rPr>
          <w:rFonts w:ascii="SimSun" w:hAnsi="SimSun" w:cs="SimSun" w:hint="eastAsia"/>
          <w:szCs w:val="24"/>
          <w:lang w:val="en-US" w:eastAsia="zh-CN"/>
        </w:rPr>
        <w:t>亿美元作为其重要内容与生物多样性有关的其他资金</w:t>
      </w:r>
      <w:r w:rsidR="0070764D">
        <w:rPr>
          <w:rFonts w:ascii="SimSun" w:hAnsi="SimSun" w:cs="SimSun" w:hint="eastAsia"/>
          <w:szCs w:val="24"/>
          <w:lang w:val="en-US" w:eastAsia="zh-CN"/>
        </w:rPr>
        <w:t>）</w:t>
      </w:r>
      <w:r w:rsidRPr="001B55AF">
        <w:rPr>
          <w:rFonts w:ascii="SimSun" w:hAnsi="SimSun" w:cs="SimSun" w:hint="eastAsia"/>
          <w:szCs w:val="24"/>
          <w:lang w:val="en-US" w:eastAsia="zh-CN"/>
        </w:rPr>
        <w:t>和私营部门</w:t>
      </w:r>
      <w:r w:rsidR="0070764D">
        <w:rPr>
          <w:rFonts w:ascii="SimSun" w:hAnsi="SimSun" w:cs="SimSun" w:hint="eastAsia"/>
          <w:szCs w:val="24"/>
          <w:lang w:val="en-US" w:eastAsia="zh-CN"/>
        </w:rPr>
        <w:t>（</w:t>
      </w:r>
      <w:r w:rsidRPr="001B55AF">
        <w:rPr>
          <w:rFonts w:ascii="SimSun" w:hAnsi="SimSun" w:cs="SimSun" w:hint="eastAsia"/>
          <w:szCs w:val="24"/>
          <w:lang w:val="en-US" w:eastAsia="zh-CN"/>
        </w:rPr>
        <w:t>保守估计每年为</w:t>
      </w:r>
      <w:r w:rsidRPr="001B55AF">
        <w:rPr>
          <w:rFonts w:hint="eastAsia"/>
          <w:szCs w:val="24"/>
          <w:lang w:val="en-US" w:eastAsia="zh-CN"/>
        </w:rPr>
        <w:t>66</w:t>
      </w:r>
      <w:r w:rsidRPr="001B55AF">
        <w:rPr>
          <w:rFonts w:ascii="SimSun" w:hAnsi="SimSun" w:cs="SimSun" w:hint="eastAsia"/>
          <w:szCs w:val="24"/>
          <w:lang w:val="en-US" w:eastAsia="zh-CN"/>
        </w:rPr>
        <w:t>亿至</w:t>
      </w:r>
      <w:r w:rsidRPr="001B55AF">
        <w:rPr>
          <w:rFonts w:hint="eastAsia"/>
          <w:szCs w:val="24"/>
          <w:lang w:val="en-US" w:eastAsia="zh-CN"/>
        </w:rPr>
        <w:t>136</w:t>
      </w:r>
      <w:r w:rsidRPr="001B55AF">
        <w:rPr>
          <w:rFonts w:ascii="SimSun" w:hAnsi="SimSun" w:cs="SimSun" w:hint="eastAsia"/>
          <w:szCs w:val="24"/>
          <w:lang w:val="en-US" w:eastAsia="zh-CN"/>
        </w:rPr>
        <w:t>亿美元</w:t>
      </w:r>
      <w:r w:rsidR="0070764D">
        <w:rPr>
          <w:rFonts w:ascii="SimSun" w:hAnsi="SimSun" w:cs="SimSun" w:hint="eastAsia"/>
          <w:szCs w:val="24"/>
          <w:lang w:val="en-US" w:eastAsia="zh-CN"/>
        </w:rPr>
        <w:t>）</w:t>
      </w:r>
      <w:r w:rsidRPr="001B55AF">
        <w:rPr>
          <w:rFonts w:ascii="SimSun" w:hAnsi="SimSun" w:cs="SimSun" w:hint="eastAsia"/>
          <w:szCs w:val="24"/>
          <w:lang w:val="en-US" w:eastAsia="zh-CN"/>
        </w:rPr>
        <w:t>。</w:t>
      </w:r>
      <w:r w:rsidRPr="001B55AF">
        <w:rPr>
          <w:szCs w:val="24"/>
          <w:vertAlign w:val="superscript"/>
          <w:lang w:eastAsia="zh-CN"/>
        </w:rPr>
        <w:footnoteReference w:id="203"/>
      </w:r>
      <w:r w:rsidRPr="001B55AF">
        <w:rPr>
          <w:szCs w:val="24"/>
          <w:lang w:val="en-US" w:eastAsia="zh-CN"/>
        </w:rPr>
        <w:t xml:space="preserve"> </w:t>
      </w:r>
      <w:r w:rsidRPr="001B55AF">
        <w:rPr>
          <w:rFonts w:hint="eastAsia"/>
          <w:szCs w:val="24"/>
          <w:lang w:val="en-US" w:eastAsia="zh-CN"/>
        </w:rPr>
        <w:t>2018</w:t>
      </w:r>
      <w:r w:rsidRPr="001B55AF">
        <w:rPr>
          <w:rFonts w:ascii="SimSun" w:hAnsi="SimSun" w:cs="SimSun" w:hint="eastAsia"/>
          <w:szCs w:val="24"/>
          <w:lang w:val="en-US" w:eastAsia="zh-CN"/>
        </w:rPr>
        <w:t>年至</w:t>
      </w:r>
      <w:r w:rsidRPr="001B55AF">
        <w:rPr>
          <w:rFonts w:hint="eastAsia"/>
          <w:szCs w:val="24"/>
          <w:lang w:val="en-US" w:eastAsia="zh-CN"/>
        </w:rPr>
        <w:t>2022</w:t>
      </w:r>
      <w:r w:rsidRPr="001B55AF">
        <w:rPr>
          <w:rFonts w:ascii="SimSun" w:hAnsi="SimSun" w:cs="SimSun" w:hint="eastAsia"/>
          <w:szCs w:val="24"/>
          <w:lang w:val="en-US" w:eastAsia="zh-CN"/>
        </w:rPr>
        <w:t>年，通过全球环境基金提供的与生物多样性直接有关的资金约为</w:t>
      </w:r>
      <w:r w:rsidRPr="001B55AF">
        <w:rPr>
          <w:rFonts w:hint="eastAsia"/>
          <w:szCs w:val="24"/>
          <w:lang w:val="en-US" w:eastAsia="zh-CN"/>
        </w:rPr>
        <w:t>13</w:t>
      </w:r>
      <w:r w:rsidRPr="001B55AF">
        <w:rPr>
          <w:rFonts w:ascii="SimSun" w:hAnsi="SimSun" w:cs="SimSun" w:hint="eastAsia"/>
          <w:szCs w:val="24"/>
          <w:lang w:val="en-US" w:eastAsia="zh-CN"/>
        </w:rPr>
        <w:t>亿美元。最新和更全面的估计数除其他外考虑到了自然基础设施支出、生物多样性</w:t>
      </w:r>
      <w:r>
        <w:rPr>
          <w:rFonts w:ascii="SimSun" w:hAnsi="SimSun" w:cs="SimSun" w:hint="eastAsia"/>
          <w:szCs w:val="24"/>
          <w:lang w:val="en-US" w:eastAsia="zh-CN"/>
        </w:rPr>
        <w:t>补贴</w:t>
      </w:r>
      <w:r w:rsidRPr="001B55AF">
        <w:rPr>
          <w:rFonts w:ascii="SimSun" w:hAnsi="SimSun" w:cs="SimSun" w:hint="eastAsia"/>
          <w:szCs w:val="24"/>
          <w:lang w:val="en-US" w:eastAsia="zh-CN"/>
        </w:rPr>
        <w:t>以及企业和金融部门的额外捐助，显示生物多样性融资大约在</w:t>
      </w:r>
      <w:r w:rsidRPr="001B55AF">
        <w:rPr>
          <w:rFonts w:hint="eastAsia"/>
          <w:szCs w:val="24"/>
          <w:lang w:val="en-US" w:eastAsia="zh-CN"/>
        </w:rPr>
        <w:t>1</w:t>
      </w:r>
      <w:r w:rsidRPr="001B55AF">
        <w:rPr>
          <w:szCs w:val="24"/>
          <w:lang w:val="en-US" w:eastAsia="zh-CN"/>
        </w:rPr>
        <w:t>,</w:t>
      </w:r>
      <w:r w:rsidRPr="001B55AF">
        <w:rPr>
          <w:rFonts w:hint="eastAsia"/>
          <w:szCs w:val="24"/>
          <w:lang w:val="en-US" w:eastAsia="zh-CN"/>
        </w:rPr>
        <w:t>200</w:t>
      </w:r>
      <w:r w:rsidRPr="001B55AF">
        <w:rPr>
          <w:rFonts w:ascii="SimSun" w:hAnsi="SimSun" w:cs="SimSun" w:hint="eastAsia"/>
          <w:szCs w:val="24"/>
          <w:lang w:val="en-US" w:eastAsia="zh-CN"/>
        </w:rPr>
        <w:t>亿至</w:t>
      </w:r>
      <w:r w:rsidRPr="001B55AF">
        <w:rPr>
          <w:rFonts w:hint="eastAsia"/>
          <w:szCs w:val="24"/>
          <w:lang w:val="en-US" w:eastAsia="zh-CN"/>
        </w:rPr>
        <w:t>1</w:t>
      </w:r>
      <w:r w:rsidRPr="001B55AF">
        <w:rPr>
          <w:szCs w:val="24"/>
          <w:lang w:val="en-US" w:eastAsia="zh-CN"/>
        </w:rPr>
        <w:t>,</w:t>
      </w:r>
      <w:r w:rsidRPr="001B55AF">
        <w:rPr>
          <w:rFonts w:hint="eastAsia"/>
          <w:szCs w:val="24"/>
          <w:lang w:val="en-US" w:eastAsia="zh-CN"/>
        </w:rPr>
        <w:t>400</w:t>
      </w:r>
      <w:r w:rsidRPr="001B55AF">
        <w:rPr>
          <w:rFonts w:ascii="SimSun" w:hAnsi="SimSun" w:cs="SimSun" w:hint="eastAsia"/>
          <w:szCs w:val="24"/>
          <w:lang w:val="en-US" w:eastAsia="zh-CN"/>
        </w:rPr>
        <w:t>亿美元之间。然而，考虑到重复计算的风险，这些数字中的较低数字可能更接近于真正的数额。</w:t>
      </w:r>
      <w:r w:rsidRPr="001B55AF">
        <w:rPr>
          <w:szCs w:val="24"/>
          <w:vertAlign w:val="superscript"/>
          <w:lang w:eastAsia="zh-CN"/>
        </w:rPr>
        <w:footnoteReference w:id="204"/>
      </w:r>
      <w:r w:rsidRPr="001B55AF">
        <w:rPr>
          <w:szCs w:val="24"/>
          <w:lang w:val="en-US" w:eastAsia="zh-CN"/>
        </w:rPr>
        <w:t xml:space="preserve"> </w:t>
      </w:r>
      <w:r w:rsidRPr="001B55AF">
        <w:rPr>
          <w:rFonts w:ascii="SimSun" w:hAnsi="SimSun" w:cs="SimSun" w:hint="eastAsia"/>
          <w:szCs w:val="24"/>
          <w:lang w:val="en-US" w:eastAsia="zh-CN"/>
        </w:rPr>
        <w:t>通过包括官方发展援助在内的国际流动提供的生物多样性资金于过去十年翻了一番，但供资总额估计增长幅度较小。</w:t>
      </w:r>
    </w:p>
    <w:p w14:paraId="72173470" w14:textId="77777777" w:rsidR="007D6625" w:rsidRPr="001B55AF" w:rsidRDefault="007D6625" w:rsidP="00757376">
      <w:pPr>
        <w:pStyle w:val="Para1"/>
        <w:tabs>
          <w:tab w:val="clear" w:pos="360"/>
        </w:tabs>
        <w:adjustRightInd w:val="0"/>
        <w:snapToGrid w:val="0"/>
        <w:spacing w:line="240" w:lineRule="atLeast"/>
        <w:rPr>
          <w:szCs w:val="24"/>
          <w:lang w:eastAsia="zh-CN"/>
        </w:rPr>
      </w:pPr>
      <w:r w:rsidRPr="001B55AF">
        <w:rPr>
          <w:rFonts w:ascii="SimSun" w:hAnsi="SimSun" w:cs="SimSun" w:hint="eastAsia"/>
          <w:szCs w:val="24"/>
          <w:lang w:val="en-US" w:eastAsia="zh-CN"/>
        </w:rPr>
        <w:t>鉴于</w:t>
      </w:r>
      <w:r w:rsidRPr="001B55AF">
        <w:rPr>
          <w:rFonts w:hint="eastAsia"/>
          <w:szCs w:val="24"/>
          <w:lang w:val="en-US" w:eastAsia="zh-CN"/>
        </w:rPr>
        <w:t>2020</w:t>
      </w:r>
      <w:r w:rsidRPr="001B55AF">
        <w:rPr>
          <w:rFonts w:ascii="SimSun" w:hAnsi="SimSun" w:cs="SimSun" w:hint="eastAsia"/>
          <w:szCs w:val="24"/>
          <w:lang w:val="en-US" w:eastAsia="zh-CN"/>
        </w:rPr>
        <w:t>年后全球生物多样性框架该框架仍在制定，并且所需资金的估算方法各有不同，确定为执行该框架所需资金的工作具有挑战性。最近关于每年所需资金的估计数主要集中在保护区的扩大和改善，显示所需资金在</w:t>
      </w:r>
      <w:r w:rsidRPr="001B55AF">
        <w:rPr>
          <w:rFonts w:hint="eastAsia"/>
          <w:szCs w:val="24"/>
          <w:lang w:val="en-US" w:eastAsia="zh-CN"/>
        </w:rPr>
        <w:t>1</w:t>
      </w:r>
      <w:r w:rsidRPr="001B55AF">
        <w:rPr>
          <w:szCs w:val="24"/>
          <w:lang w:val="en-US" w:eastAsia="zh-CN"/>
        </w:rPr>
        <w:t>,</w:t>
      </w:r>
      <w:r w:rsidRPr="001B55AF">
        <w:rPr>
          <w:rFonts w:hint="eastAsia"/>
          <w:szCs w:val="24"/>
          <w:lang w:val="en-US" w:eastAsia="zh-CN"/>
        </w:rPr>
        <w:t>03</w:t>
      </w:r>
      <w:r w:rsidRPr="001B55AF">
        <w:rPr>
          <w:szCs w:val="24"/>
          <w:lang w:val="en-US" w:eastAsia="zh-CN"/>
        </w:rPr>
        <w:t>0</w:t>
      </w:r>
      <w:r w:rsidRPr="001B55AF">
        <w:rPr>
          <w:rFonts w:ascii="SimSun" w:hAnsi="SimSun" w:cs="SimSun" w:hint="eastAsia"/>
          <w:szCs w:val="24"/>
          <w:lang w:val="en-US" w:eastAsia="zh-CN"/>
        </w:rPr>
        <w:t>至</w:t>
      </w:r>
      <w:r w:rsidRPr="001B55AF">
        <w:rPr>
          <w:rFonts w:hint="eastAsia"/>
          <w:szCs w:val="24"/>
          <w:lang w:val="en-US" w:eastAsia="zh-CN"/>
        </w:rPr>
        <w:t>1</w:t>
      </w:r>
      <w:r w:rsidRPr="001B55AF">
        <w:rPr>
          <w:szCs w:val="24"/>
          <w:lang w:val="en-US" w:eastAsia="zh-CN"/>
        </w:rPr>
        <w:t>,</w:t>
      </w:r>
      <w:r w:rsidRPr="001B55AF">
        <w:rPr>
          <w:rFonts w:hint="eastAsia"/>
          <w:szCs w:val="24"/>
          <w:lang w:val="en-US" w:eastAsia="zh-CN"/>
        </w:rPr>
        <w:t>78</w:t>
      </w:r>
      <w:r w:rsidRPr="001B55AF">
        <w:rPr>
          <w:szCs w:val="24"/>
          <w:lang w:val="en-US" w:eastAsia="zh-CN"/>
        </w:rPr>
        <w:t>0</w:t>
      </w:r>
      <w:r w:rsidRPr="001B55AF">
        <w:rPr>
          <w:rFonts w:ascii="SimSun" w:hAnsi="SimSun" w:cs="SimSun" w:hint="eastAsia"/>
          <w:szCs w:val="24"/>
          <w:lang w:val="en-US" w:eastAsia="zh-CN"/>
        </w:rPr>
        <w:t>亿美元或</w:t>
      </w:r>
      <w:r w:rsidRPr="001B55AF">
        <w:rPr>
          <w:rFonts w:hint="eastAsia"/>
          <w:szCs w:val="24"/>
          <w:lang w:val="en-US" w:eastAsia="zh-CN"/>
        </w:rPr>
        <w:t>1</w:t>
      </w:r>
      <w:r w:rsidRPr="001B55AF">
        <w:rPr>
          <w:szCs w:val="24"/>
          <w:lang w:val="en-US" w:eastAsia="zh-CN"/>
        </w:rPr>
        <w:t>,</w:t>
      </w:r>
      <w:r w:rsidRPr="001B55AF">
        <w:rPr>
          <w:rFonts w:hint="eastAsia"/>
          <w:szCs w:val="24"/>
          <w:lang w:val="en-US" w:eastAsia="zh-CN"/>
        </w:rPr>
        <w:t>49</w:t>
      </w:r>
      <w:r w:rsidRPr="001B55AF">
        <w:rPr>
          <w:szCs w:val="24"/>
          <w:lang w:val="en-US" w:eastAsia="zh-CN"/>
        </w:rPr>
        <w:t>0</w:t>
      </w:r>
      <w:r w:rsidRPr="001B55AF">
        <w:rPr>
          <w:rFonts w:ascii="SimSun" w:hAnsi="SimSun" w:cs="SimSun" w:hint="eastAsia"/>
          <w:szCs w:val="24"/>
          <w:lang w:val="en-US" w:eastAsia="zh-CN"/>
        </w:rPr>
        <w:t>亿至</w:t>
      </w:r>
      <w:r w:rsidRPr="001B55AF">
        <w:rPr>
          <w:rFonts w:hint="eastAsia"/>
          <w:szCs w:val="24"/>
          <w:lang w:val="en-US" w:eastAsia="zh-CN"/>
        </w:rPr>
        <w:t>1,92</w:t>
      </w:r>
      <w:r w:rsidRPr="001B55AF">
        <w:rPr>
          <w:szCs w:val="24"/>
          <w:lang w:val="en-US" w:eastAsia="zh-CN"/>
        </w:rPr>
        <w:t>0</w:t>
      </w:r>
      <w:r w:rsidRPr="001B55AF">
        <w:rPr>
          <w:rFonts w:ascii="SimSun" w:hAnsi="SimSun" w:cs="SimSun" w:hint="eastAsia"/>
          <w:szCs w:val="24"/>
          <w:lang w:val="en-US" w:eastAsia="zh-CN"/>
        </w:rPr>
        <w:t>亿美元之间。保护城市和沿海生态系统以及控制外来入侵物种估计需要再花费</w:t>
      </w:r>
      <w:r w:rsidRPr="001B55AF">
        <w:rPr>
          <w:rFonts w:hint="eastAsia"/>
          <w:szCs w:val="24"/>
          <w:lang w:val="en-US" w:eastAsia="zh-CN"/>
        </w:rPr>
        <w:t>2</w:t>
      </w:r>
      <w:r w:rsidRPr="001B55AF">
        <w:rPr>
          <w:szCs w:val="24"/>
          <w:lang w:val="en-US" w:eastAsia="zh-CN"/>
        </w:rPr>
        <w:t>,</w:t>
      </w:r>
      <w:r w:rsidRPr="001B55AF">
        <w:rPr>
          <w:rFonts w:hint="eastAsia"/>
          <w:szCs w:val="24"/>
          <w:lang w:val="en-US" w:eastAsia="zh-CN"/>
        </w:rPr>
        <w:t>000</w:t>
      </w:r>
      <w:r w:rsidRPr="001B55AF">
        <w:rPr>
          <w:rFonts w:ascii="SimSun" w:hAnsi="SimSun" w:cs="SimSun" w:hint="eastAsia"/>
          <w:szCs w:val="24"/>
          <w:lang w:val="en-US" w:eastAsia="zh-CN"/>
        </w:rPr>
        <w:t>亿美元，而农业、林业和渔业部门转型的费用估计为</w:t>
      </w:r>
      <w:r w:rsidRPr="001B55AF">
        <w:rPr>
          <w:rFonts w:hint="eastAsia"/>
          <w:szCs w:val="24"/>
          <w:lang w:val="en-US" w:eastAsia="zh-CN"/>
        </w:rPr>
        <w:t>4,42</w:t>
      </w:r>
      <w:r w:rsidRPr="001B55AF">
        <w:rPr>
          <w:szCs w:val="24"/>
          <w:lang w:val="en-US" w:eastAsia="zh-CN"/>
        </w:rPr>
        <w:t>0</w:t>
      </w:r>
      <w:r w:rsidRPr="001B55AF">
        <w:rPr>
          <w:rFonts w:ascii="SimSun" w:hAnsi="SimSun" w:cs="SimSun" w:hint="eastAsia"/>
          <w:szCs w:val="24"/>
          <w:lang w:val="en-US" w:eastAsia="zh-CN"/>
        </w:rPr>
        <w:t>至</w:t>
      </w:r>
      <w:r w:rsidRPr="001B55AF">
        <w:rPr>
          <w:rFonts w:hint="eastAsia"/>
          <w:szCs w:val="24"/>
          <w:lang w:val="en-US" w:eastAsia="zh-CN"/>
        </w:rPr>
        <w:t>5</w:t>
      </w:r>
      <w:r w:rsidRPr="001B55AF">
        <w:rPr>
          <w:szCs w:val="24"/>
          <w:lang w:val="en-US" w:eastAsia="zh-CN"/>
        </w:rPr>
        <w:t>,</w:t>
      </w:r>
      <w:r w:rsidRPr="001B55AF">
        <w:rPr>
          <w:rFonts w:hint="eastAsia"/>
          <w:szCs w:val="24"/>
          <w:lang w:val="en-US" w:eastAsia="zh-CN"/>
        </w:rPr>
        <w:t>80</w:t>
      </w:r>
      <w:r w:rsidRPr="001B55AF">
        <w:rPr>
          <w:szCs w:val="24"/>
          <w:lang w:val="en-US" w:eastAsia="zh-CN"/>
        </w:rPr>
        <w:t>0</w:t>
      </w:r>
      <w:r w:rsidRPr="001B55AF">
        <w:rPr>
          <w:rFonts w:ascii="SimSun" w:hAnsi="SimSun" w:cs="SimSun" w:hint="eastAsia"/>
          <w:szCs w:val="24"/>
          <w:lang w:val="en-US" w:eastAsia="zh-CN"/>
        </w:rPr>
        <w:t>亿美元。因此，每年的总额估计为</w:t>
      </w:r>
      <w:r w:rsidRPr="001B55AF">
        <w:rPr>
          <w:rFonts w:hint="eastAsia"/>
          <w:szCs w:val="24"/>
          <w:lang w:val="en-US" w:eastAsia="zh-CN"/>
        </w:rPr>
        <w:t>7</w:t>
      </w:r>
      <w:r w:rsidRPr="001B55AF">
        <w:rPr>
          <w:szCs w:val="24"/>
          <w:lang w:val="en-US" w:eastAsia="zh-CN"/>
        </w:rPr>
        <w:t>,</w:t>
      </w:r>
      <w:r w:rsidRPr="001B55AF">
        <w:rPr>
          <w:rFonts w:hint="eastAsia"/>
          <w:szCs w:val="24"/>
          <w:lang w:val="en-US" w:eastAsia="zh-CN"/>
        </w:rPr>
        <w:t>22</w:t>
      </w:r>
      <w:r w:rsidRPr="001B55AF">
        <w:rPr>
          <w:szCs w:val="24"/>
          <w:lang w:val="en-US" w:eastAsia="zh-CN"/>
        </w:rPr>
        <w:t>0</w:t>
      </w:r>
      <w:r w:rsidRPr="001B55AF">
        <w:rPr>
          <w:rFonts w:ascii="SimSun" w:hAnsi="SimSun" w:cs="SimSun" w:hint="eastAsia"/>
          <w:szCs w:val="24"/>
          <w:lang w:val="en-US" w:eastAsia="zh-CN"/>
        </w:rPr>
        <w:t>至</w:t>
      </w:r>
      <w:r w:rsidRPr="001B55AF">
        <w:rPr>
          <w:rFonts w:hint="eastAsia"/>
          <w:szCs w:val="24"/>
          <w:lang w:val="en-US" w:eastAsia="zh-CN"/>
        </w:rPr>
        <w:t>9</w:t>
      </w:r>
      <w:r w:rsidRPr="001B55AF">
        <w:rPr>
          <w:szCs w:val="24"/>
          <w:lang w:val="en-US" w:eastAsia="zh-CN"/>
        </w:rPr>
        <w:t>,</w:t>
      </w:r>
      <w:r w:rsidRPr="001B55AF">
        <w:rPr>
          <w:rFonts w:hint="eastAsia"/>
          <w:szCs w:val="24"/>
          <w:lang w:val="en-US" w:eastAsia="zh-CN"/>
        </w:rPr>
        <w:t>67</w:t>
      </w:r>
      <w:r w:rsidRPr="001B55AF">
        <w:rPr>
          <w:szCs w:val="24"/>
          <w:lang w:val="en-US" w:eastAsia="zh-CN"/>
        </w:rPr>
        <w:t>0</w:t>
      </w:r>
      <w:r w:rsidRPr="001B55AF">
        <w:rPr>
          <w:rFonts w:ascii="SimSun" w:hAnsi="SimSun" w:cs="SimSun" w:hint="eastAsia"/>
          <w:szCs w:val="24"/>
          <w:lang w:val="en-US" w:eastAsia="zh-CN"/>
        </w:rPr>
        <w:t>亿美元。</w:t>
      </w:r>
      <w:r w:rsidRPr="001B55AF">
        <w:rPr>
          <w:rStyle w:val="FootnoteReference"/>
          <w:szCs w:val="24"/>
        </w:rPr>
        <w:footnoteReference w:id="205"/>
      </w:r>
    </w:p>
    <w:p w14:paraId="7F43A2B2" w14:textId="34FE90EA" w:rsidR="007D6625" w:rsidRPr="001B55AF" w:rsidRDefault="007D6625" w:rsidP="00757376">
      <w:pPr>
        <w:pStyle w:val="Para1"/>
        <w:tabs>
          <w:tab w:val="clear" w:pos="360"/>
        </w:tabs>
        <w:adjustRightInd w:val="0"/>
        <w:snapToGrid w:val="0"/>
        <w:spacing w:line="240" w:lineRule="atLeast"/>
        <w:rPr>
          <w:szCs w:val="24"/>
          <w:lang w:eastAsia="zh-CN"/>
        </w:rPr>
      </w:pPr>
      <w:r w:rsidRPr="001B55AF">
        <w:rPr>
          <w:rFonts w:ascii="SimSun" w:hAnsi="SimSun" w:cs="SimSun" w:hint="eastAsia"/>
          <w:szCs w:val="24"/>
          <w:lang w:val="en-US" w:eastAsia="zh-CN"/>
        </w:rPr>
        <w:t>这些估计数显示每年的资金缺口约为</w:t>
      </w:r>
      <w:r w:rsidRPr="001B55AF">
        <w:rPr>
          <w:rFonts w:hint="eastAsia"/>
          <w:szCs w:val="24"/>
          <w:lang w:val="en-US" w:eastAsia="zh-CN"/>
        </w:rPr>
        <w:t>7,000</w:t>
      </w:r>
      <w:r w:rsidRPr="001B55AF">
        <w:rPr>
          <w:rFonts w:ascii="SimSun" w:hAnsi="SimSun" w:cs="SimSun" w:hint="eastAsia"/>
          <w:szCs w:val="24"/>
          <w:lang w:val="en-US" w:eastAsia="zh-CN"/>
        </w:rPr>
        <w:t>亿美元。但是，可以通过补贴改革</w:t>
      </w:r>
      <w:r w:rsidR="0070764D">
        <w:rPr>
          <w:rFonts w:ascii="SimSun" w:hAnsi="SimSun" w:cs="SimSun" w:hint="eastAsia"/>
          <w:szCs w:val="24"/>
          <w:lang w:val="en-US" w:eastAsia="zh-CN"/>
        </w:rPr>
        <w:t>（</w:t>
      </w:r>
      <w:r w:rsidRPr="001B55AF">
        <w:rPr>
          <w:rFonts w:ascii="SimSun" w:hAnsi="SimSun" w:cs="SimSun" w:hint="eastAsia"/>
          <w:szCs w:val="24"/>
          <w:lang w:val="en-US" w:eastAsia="zh-CN"/>
        </w:rPr>
        <w:t>见拟议行动目标</w:t>
      </w:r>
      <w:r w:rsidRPr="001B55AF">
        <w:rPr>
          <w:rFonts w:hint="eastAsia"/>
          <w:szCs w:val="24"/>
          <w:lang w:val="en-US" w:eastAsia="zh-CN"/>
        </w:rPr>
        <w:t>17</w:t>
      </w:r>
      <w:r w:rsidR="0070764D">
        <w:rPr>
          <w:rFonts w:ascii="SimSun" w:hAnsi="SimSun" w:cs="SimSun" w:hint="eastAsia"/>
          <w:szCs w:val="24"/>
          <w:lang w:val="en-US" w:eastAsia="zh-CN"/>
        </w:rPr>
        <w:t>）</w:t>
      </w:r>
      <w:r w:rsidRPr="001B55AF">
        <w:rPr>
          <w:rFonts w:ascii="SimSun" w:hAnsi="SimSun" w:cs="SimSun" w:hint="eastAsia"/>
          <w:szCs w:val="24"/>
          <w:lang w:val="en-US" w:eastAsia="zh-CN"/>
        </w:rPr>
        <w:t>来大幅度缩小这一缺口，因为这种改革可以减少资金需求，补贴方向的</w:t>
      </w:r>
      <w:r w:rsidRPr="001B55AF">
        <w:rPr>
          <w:rFonts w:ascii="SimSun" w:hAnsi="SimSun" w:cs="SimSun" w:hint="eastAsia"/>
          <w:szCs w:val="24"/>
          <w:lang w:val="en-US" w:eastAsia="zh-CN"/>
        </w:rPr>
        <w:lastRenderedPageBreak/>
        <w:t>改变也可能提供一些资金。与获取和惠益分享有关的其他进程</w:t>
      </w:r>
      <w:r w:rsidR="0070764D">
        <w:rPr>
          <w:rFonts w:ascii="SimSun" w:hAnsi="SimSun" w:cs="SimSun" w:hint="eastAsia"/>
          <w:szCs w:val="24"/>
          <w:lang w:val="en-US" w:eastAsia="zh-CN"/>
        </w:rPr>
        <w:t>（</w:t>
      </w:r>
      <w:r w:rsidRPr="001B55AF">
        <w:rPr>
          <w:rFonts w:ascii="SimSun" w:hAnsi="SimSun" w:cs="SimSun" w:hint="eastAsia"/>
          <w:szCs w:val="24"/>
          <w:lang w:val="en-US" w:eastAsia="zh-CN"/>
        </w:rPr>
        <w:t>拟议目标</w:t>
      </w:r>
      <w:r w:rsidRPr="001B55AF">
        <w:rPr>
          <w:rFonts w:hint="eastAsia"/>
          <w:szCs w:val="24"/>
          <w:lang w:val="en-US" w:eastAsia="zh-CN"/>
        </w:rPr>
        <w:t>12</w:t>
      </w:r>
      <w:r w:rsidR="0070764D">
        <w:rPr>
          <w:rFonts w:ascii="SimSun" w:hAnsi="SimSun" w:cs="SimSun" w:hint="eastAsia"/>
          <w:szCs w:val="24"/>
          <w:lang w:val="en-US" w:eastAsia="zh-CN"/>
        </w:rPr>
        <w:t>）</w:t>
      </w:r>
      <w:r w:rsidRPr="001B55AF">
        <w:rPr>
          <w:rFonts w:ascii="SimSun" w:hAnsi="SimSun" w:cs="SimSun" w:hint="eastAsia"/>
          <w:szCs w:val="24"/>
          <w:lang w:val="en-US" w:eastAsia="zh-CN"/>
        </w:rPr>
        <w:t>有可能筹集一些必要的资金，用来满足与执行</w:t>
      </w:r>
      <w:r w:rsidRPr="001B55AF">
        <w:rPr>
          <w:rFonts w:hint="eastAsia"/>
          <w:szCs w:val="24"/>
          <w:lang w:val="en-US" w:eastAsia="zh-CN"/>
        </w:rPr>
        <w:t>2020</w:t>
      </w:r>
      <w:r w:rsidRPr="001B55AF">
        <w:rPr>
          <w:rFonts w:ascii="SimSun" w:hAnsi="SimSun" w:cs="SimSun" w:hint="eastAsia"/>
          <w:szCs w:val="24"/>
          <w:lang w:val="en-US" w:eastAsia="zh-CN"/>
        </w:rPr>
        <w:t>年后全球生物多样性框架有关的资金需求。</w:t>
      </w:r>
    </w:p>
    <w:p w14:paraId="391DA0DA" w14:textId="2A1769BD" w:rsidR="004D6865" w:rsidRPr="004D6865" w:rsidRDefault="004D6865" w:rsidP="00757376">
      <w:pPr>
        <w:pStyle w:val="Para1"/>
        <w:tabs>
          <w:tab w:val="clear" w:pos="360"/>
        </w:tabs>
        <w:adjustRightInd w:val="0"/>
        <w:snapToGrid w:val="0"/>
        <w:spacing w:line="240" w:lineRule="atLeast"/>
        <w:rPr>
          <w:szCs w:val="24"/>
          <w:lang w:eastAsia="zh-CN"/>
        </w:rPr>
      </w:pPr>
      <w:r w:rsidRPr="004D6865">
        <w:rPr>
          <w:rFonts w:hint="eastAsia"/>
          <w:szCs w:val="24"/>
          <w:lang w:eastAsia="zh-CN"/>
        </w:rPr>
        <w:t>虽然目前生物多样性的资金缺口很大，但需要考虑有效保护和可持续利用生物多样性的潜在好处。例如，最近的一项估计</w:t>
      </w:r>
      <w:r>
        <w:rPr>
          <w:rFonts w:hint="eastAsia"/>
          <w:szCs w:val="24"/>
          <w:lang w:eastAsia="zh-CN"/>
        </w:rPr>
        <w:t>显示</w:t>
      </w:r>
      <w:r w:rsidRPr="004D6865">
        <w:rPr>
          <w:rFonts w:hint="eastAsia"/>
          <w:szCs w:val="24"/>
          <w:lang w:eastAsia="zh-CN"/>
        </w:rPr>
        <w:t>，全球国内生产总值的</w:t>
      </w:r>
      <w:r w:rsidRPr="004D6865">
        <w:rPr>
          <w:rFonts w:hint="eastAsia"/>
          <w:szCs w:val="24"/>
          <w:lang w:eastAsia="zh-CN"/>
        </w:rPr>
        <w:t>55%</w:t>
      </w:r>
      <w:r w:rsidRPr="004D6865">
        <w:rPr>
          <w:rFonts w:hint="eastAsia"/>
          <w:szCs w:val="24"/>
          <w:lang w:eastAsia="zh-CN"/>
        </w:rPr>
        <w:t>，即</w:t>
      </w:r>
      <w:r w:rsidRPr="004D6865">
        <w:rPr>
          <w:rFonts w:hint="eastAsia"/>
          <w:szCs w:val="24"/>
          <w:lang w:eastAsia="zh-CN"/>
        </w:rPr>
        <w:t>41.7</w:t>
      </w:r>
      <w:r w:rsidRPr="004D6865">
        <w:rPr>
          <w:rFonts w:hint="eastAsia"/>
          <w:szCs w:val="24"/>
          <w:lang w:eastAsia="zh-CN"/>
        </w:rPr>
        <w:t>万亿美元，高度或中度依赖生物多样性和生态系统服务。</w:t>
      </w:r>
      <w:r>
        <w:rPr>
          <w:rStyle w:val="FootnoteReference"/>
          <w:szCs w:val="24"/>
          <w:lang w:eastAsia="zh-CN"/>
        </w:rPr>
        <w:footnoteReference w:id="206"/>
      </w:r>
      <w:r>
        <w:rPr>
          <w:rFonts w:hint="eastAsia"/>
          <w:szCs w:val="24"/>
          <w:lang w:eastAsia="zh-CN"/>
        </w:rPr>
        <w:t xml:space="preserve"> </w:t>
      </w:r>
      <w:r w:rsidRPr="004D6865">
        <w:rPr>
          <w:rFonts w:hint="eastAsia"/>
          <w:szCs w:val="24"/>
          <w:lang w:eastAsia="zh-CN"/>
        </w:rPr>
        <w:t>这是</w:t>
      </w:r>
      <w:r w:rsidR="001416A2">
        <w:rPr>
          <w:rFonts w:hint="eastAsia"/>
          <w:szCs w:val="24"/>
          <w:lang w:eastAsia="zh-CN"/>
        </w:rPr>
        <w:t>对</w:t>
      </w:r>
      <w:r w:rsidRPr="004D6865">
        <w:rPr>
          <w:rFonts w:hint="eastAsia"/>
          <w:szCs w:val="24"/>
          <w:lang w:eastAsia="zh-CN"/>
        </w:rPr>
        <w:t>生物多样性提供的</w:t>
      </w:r>
      <w:r>
        <w:rPr>
          <w:rFonts w:hint="eastAsia"/>
          <w:szCs w:val="24"/>
          <w:lang w:eastAsia="zh-CN"/>
        </w:rPr>
        <w:t>一系列</w:t>
      </w:r>
      <w:r w:rsidRPr="004D6865">
        <w:rPr>
          <w:rFonts w:hint="eastAsia"/>
          <w:szCs w:val="24"/>
          <w:lang w:eastAsia="zh-CN"/>
        </w:rPr>
        <w:t>其他生态系统服务的</w:t>
      </w:r>
      <w:r w:rsidRPr="001416A2">
        <w:rPr>
          <w:rFonts w:hint="eastAsia"/>
          <w:szCs w:val="24"/>
          <w:lang w:eastAsia="zh-CN"/>
        </w:rPr>
        <w:t>补充</w:t>
      </w:r>
      <w:r w:rsidRPr="004D6865">
        <w:rPr>
          <w:rFonts w:hint="eastAsia"/>
          <w:szCs w:val="24"/>
          <w:lang w:eastAsia="zh-CN"/>
        </w:rPr>
        <w:t>。此外，</w:t>
      </w:r>
      <w:r w:rsidR="001416A2">
        <w:rPr>
          <w:rFonts w:hint="eastAsia"/>
          <w:szCs w:val="24"/>
          <w:lang w:eastAsia="zh-CN"/>
        </w:rPr>
        <w:t>最近使用</w:t>
      </w:r>
      <w:r w:rsidRPr="004D6865">
        <w:rPr>
          <w:rFonts w:hint="eastAsia"/>
          <w:szCs w:val="24"/>
          <w:lang w:eastAsia="zh-CN"/>
        </w:rPr>
        <w:t>30</w:t>
      </w:r>
      <w:r w:rsidRPr="004D6865">
        <w:rPr>
          <w:rFonts w:hint="eastAsia"/>
          <w:szCs w:val="24"/>
          <w:lang w:eastAsia="zh-CN"/>
        </w:rPr>
        <w:t>个国家的</w:t>
      </w:r>
      <w:r w:rsidR="001416A2">
        <w:rPr>
          <w:rFonts w:hint="eastAsia"/>
          <w:szCs w:val="24"/>
          <w:lang w:eastAsia="zh-CN"/>
        </w:rPr>
        <w:t>抽样检查</w:t>
      </w:r>
      <w:r w:rsidRPr="004D6865">
        <w:rPr>
          <w:rFonts w:hint="eastAsia"/>
          <w:szCs w:val="24"/>
          <w:lang w:eastAsia="zh-CN"/>
        </w:rPr>
        <w:t>国家生物多样性投资对保护生物多样性的有效性</w:t>
      </w:r>
      <w:r w:rsidR="001416A2">
        <w:rPr>
          <w:rFonts w:hint="eastAsia"/>
          <w:szCs w:val="24"/>
          <w:lang w:eastAsia="zh-CN"/>
        </w:rPr>
        <w:t>，</w:t>
      </w:r>
      <w:r w:rsidRPr="004D6865">
        <w:rPr>
          <w:rFonts w:hint="eastAsia"/>
          <w:szCs w:val="24"/>
          <w:lang w:eastAsia="zh-CN"/>
        </w:rPr>
        <w:t>发现生物多样性供资与受威胁物种数量的减少和每年约</w:t>
      </w:r>
      <w:r w:rsidRPr="004D6865">
        <w:rPr>
          <w:rFonts w:hint="eastAsia"/>
          <w:szCs w:val="24"/>
          <w:lang w:eastAsia="zh-CN"/>
        </w:rPr>
        <w:t>1%</w:t>
      </w:r>
      <w:r w:rsidRPr="004D6865">
        <w:rPr>
          <w:rFonts w:hint="eastAsia"/>
          <w:szCs w:val="24"/>
          <w:lang w:eastAsia="zh-CN"/>
        </w:rPr>
        <w:t>的生物多样性丧失率有关。</w:t>
      </w:r>
      <w:r w:rsidR="001416A2">
        <w:rPr>
          <w:rStyle w:val="FootnoteReference"/>
          <w:szCs w:val="24"/>
          <w:lang w:eastAsia="zh-CN"/>
        </w:rPr>
        <w:footnoteReference w:id="207"/>
      </w:r>
    </w:p>
    <w:p w14:paraId="60C58A29" w14:textId="63721045" w:rsidR="007D6625" w:rsidRPr="00E90B4C" w:rsidRDefault="007D6625" w:rsidP="00757376">
      <w:pPr>
        <w:pStyle w:val="Para1"/>
        <w:tabs>
          <w:tab w:val="clear" w:pos="360"/>
        </w:tabs>
        <w:adjustRightInd w:val="0"/>
        <w:snapToGrid w:val="0"/>
        <w:spacing w:line="240" w:lineRule="atLeast"/>
        <w:rPr>
          <w:szCs w:val="24"/>
          <w:lang w:eastAsia="zh-CN"/>
        </w:rPr>
      </w:pPr>
      <w:r w:rsidRPr="001B55AF">
        <w:rPr>
          <w:rFonts w:ascii="SimSun" w:hAnsi="SimSun" w:cs="SimSun" w:hint="eastAsia"/>
          <w:szCs w:val="24"/>
          <w:lang w:val="en-US" w:eastAsia="zh-CN"/>
        </w:rPr>
        <w:t>为实现</w:t>
      </w:r>
      <w:r w:rsidR="00042EE0">
        <w:rPr>
          <w:rFonts w:ascii="SimSun" w:hAnsi="SimSun" w:cs="SimSun" w:hint="eastAsia"/>
          <w:szCs w:val="24"/>
          <w:lang w:val="en-US" w:eastAsia="zh-CN"/>
        </w:rPr>
        <w:t>本</w:t>
      </w:r>
      <w:r w:rsidRPr="001B55AF">
        <w:rPr>
          <w:rFonts w:ascii="SimSun" w:hAnsi="SimSun" w:cs="SimSun" w:hint="eastAsia"/>
          <w:szCs w:val="24"/>
          <w:lang w:val="en-US" w:eastAsia="zh-CN"/>
        </w:rPr>
        <w:t>行动目标所采取的行动应铭记《公约》第</w:t>
      </w:r>
      <w:r w:rsidRPr="001B55AF">
        <w:rPr>
          <w:rFonts w:hint="eastAsia"/>
          <w:szCs w:val="24"/>
          <w:lang w:val="en-US" w:eastAsia="zh-CN"/>
        </w:rPr>
        <w:t>20</w:t>
      </w:r>
      <w:r w:rsidRPr="001B55AF">
        <w:rPr>
          <w:rFonts w:ascii="SimSun" w:hAnsi="SimSun" w:cs="SimSun" w:hint="eastAsia"/>
          <w:szCs w:val="24"/>
          <w:lang w:val="en-US" w:eastAsia="zh-CN"/>
        </w:rPr>
        <w:t>条的规定。有必要结合利用国内外资源以及公共和私营部门资源。</w:t>
      </w:r>
      <w:r w:rsidRPr="001B55AF">
        <w:rPr>
          <w:rFonts w:hint="eastAsia"/>
          <w:szCs w:val="24"/>
          <w:lang w:val="en-US" w:eastAsia="zh-CN"/>
        </w:rPr>
        <w:t xml:space="preserve"> </w:t>
      </w:r>
      <w:r w:rsidRPr="001B55AF">
        <w:rPr>
          <w:rFonts w:ascii="SimSun" w:hAnsi="SimSun" w:cs="SimSun" w:hint="eastAsia"/>
          <w:szCs w:val="24"/>
          <w:lang w:val="en-US" w:eastAsia="zh-CN"/>
        </w:rPr>
        <w:t>通过结合运用以下办法，还可调动更多资源：</w:t>
      </w:r>
      <w:r w:rsidR="0070764D">
        <w:rPr>
          <w:rFonts w:hint="eastAsia"/>
          <w:szCs w:val="24"/>
          <w:lang w:val="en-US" w:eastAsia="zh-CN"/>
        </w:rPr>
        <w:t>（</w:t>
      </w:r>
      <w:r w:rsidRPr="001B55AF">
        <w:rPr>
          <w:rFonts w:hint="eastAsia"/>
          <w:szCs w:val="24"/>
          <w:lang w:val="en-US" w:eastAsia="zh-CN"/>
        </w:rPr>
        <w:t>a</w:t>
      </w:r>
      <w:r w:rsidR="0070764D">
        <w:rPr>
          <w:rFonts w:hint="eastAsia"/>
          <w:szCs w:val="24"/>
          <w:lang w:val="en-US" w:eastAsia="zh-CN"/>
        </w:rPr>
        <w:t>）</w:t>
      </w:r>
      <w:r>
        <w:rPr>
          <w:szCs w:val="24"/>
          <w:lang w:val="en-US" w:eastAsia="zh-CN"/>
        </w:rPr>
        <w:t xml:space="preserve"> </w:t>
      </w:r>
      <w:r w:rsidRPr="001B55AF">
        <w:rPr>
          <w:rFonts w:ascii="SimSun" w:hAnsi="SimSun" w:cs="SimSun" w:hint="eastAsia"/>
          <w:szCs w:val="24"/>
          <w:lang w:val="en-US" w:eastAsia="zh-CN"/>
        </w:rPr>
        <w:t>减少损害生物多样性的补贴</w:t>
      </w:r>
      <w:r w:rsidR="00B900C1">
        <w:rPr>
          <w:rFonts w:ascii="SimSun" w:hAnsi="SimSun" w:cs="SimSun" w:hint="eastAsia"/>
          <w:szCs w:val="24"/>
          <w:lang w:val="en-US" w:eastAsia="zh-CN"/>
        </w:rPr>
        <w:t>和其他支出</w:t>
      </w:r>
      <w:r w:rsidRPr="001B55AF">
        <w:rPr>
          <w:rFonts w:ascii="SimSun" w:hAnsi="SimSun" w:cs="SimSun" w:hint="eastAsia"/>
          <w:szCs w:val="24"/>
          <w:lang w:val="en-US" w:eastAsia="zh-CN"/>
        </w:rPr>
        <w:t>，从而减少总资金需求；</w:t>
      </w:r>
      <w:r w:rsidRPr="001B55AF">
        <w:rPr>
          <w:rFonts w:hint="eastAsia"/>
          <w:szCs w:val="24"/>
          <w:lang w:val="en-US" w:eastAsia="zh-CN"/>
        </w:rPr>
        <w:t xml:space="preserve"> </w:t>
      </w:r>
      <w:r w:rsidR="0070764D">
        <w:rPr>
          <w:rFonts w:hint="eastAsia"/>
          <w:szCs w:val="24"/>
          <w:lang w:val="en-US" w:eastAsia="zh-CN"/>
        </w:rPr>
        <w:t>（</w:t>
      </w:r>
      <w:r w:rsidRPr="001B55AF">
        <w:rPr>
          <w:rFonts w:hint="eastAsia"/>
          <w:szCs w:val="24"/>
          <w:lang w:val="en-US" w:eastAsia="zh-CN"/>
        </w:rPr>
        <w:t>b</w:t>
      </w:r>
      <w:r w:rsidR="0070764D">
        <w:rPr>
          <w:rFonts w:hint="eastAsia"/>
          <w:szCs w:val="24"/>
          <w:lang w:val="en-US" w:eastAsia="zh-CN"/>
        </w:rPr>
        <w:t>）</w:t>
      </w:r>
      <w:r w:rsidRPr="001B55AF">
        <w:rPr>
          <w:szCs w:val="24"/>
          <w:lang w:val="en-US" w:eastAsia="zh-CN"/>
        </w:rPr>
        <w:t xml:space="preserve"> </w:t>
      </w:r>
      <w:r w:rsidRPr="001B55AF">
        <w:rPr>
          <w:rFonts w:ascii="SimSun" w:hAnsi="SimSun" w:cs="SimSun" w:hint="eastAsia"/>
          <w:szCs w:val="24"/>
          <w:lang w:val="en-US" w:eastAsia="zh-CN"/>
        </w:rPr>
        <w:t>利用通过补贴改革而转向的资金；</w:t>
      </w:r>
      <w:r w:rsidRPr="001B55AF">
        <w:rPr>
          <w:rFonts w:hint="eastAsia"/>
          <w:szCs w:val="24"/>
          <w:lang w:val="en-US" w:eastAsia="zh-CN"/>
        </w:rPr>
        <w:t xml:space="preserve"> </w:t>
      </w:r>
      <w:r w:rsidR="0070764D">
        <w:rPr>
          <w:rFonts w:hint="eastAsia"/>
          <w:szCs w:val="24"/>
          <w:lang w:val="en-US" w:eastAsia="zh-CN"/>
        </w:rPr>
        <w:t>（</w:t>
      </w:r>
      <w:r w:rsidRPr="001B55AF">
        <w:rPr>
          <w:rFonts w:hint="eastAsia"/>
          <w:szCs w:val="24"/>
          <w:lang w:val="en-US" w:eastAsia="zh-CN"/>
        </w:rPr>
        <w:t>c</w:t>
      </w:r>
      <w:r w:rsidR="0070764D">
        <w:rPr>
          <w:rFonts w:hint="eastAsia"/>
          <w:szCs w:val="24"/>
          <w:lang w:val="en-US" w:eastAsia="zh-CN"/>
        </w:rPr>
        <w:t>）</w:t>
      </w:r>
      <w:r w:rsidRPr="001B55AF">
        <w:rPr>
          <w:szCs w:val="24"/>
          <w:lang w:val="en-US" w:eastAsia="zh-CN"/>
        </w:rPr>
        <w:t xml:space="preserve"> </w:t>
      </w:r>
      <w:r w:rsidRPr="001B55AF">
        <w:rPr>
          <w:rFonts w:ascii="SimSun" w:hAnsi="SimSun" w:cs="SimSun" w:hint="eastAsia"/>
          <w:szCs w:val="24"/>
          <w:lang w:val="en-US" w:eastAsia="zh-CN"/>
        </w:rPr>
        <w:t>从包括国内和国际来源以及公共和私人来源在内的所有来源筹集更多资源；</w:t>
      </w:r>
      <w:r w:rsidRPr="001B55AF">
        <w:rPr>
          <w:rFonts w:hint="eastAsia"/>
          <w:szCs w:val="24"/>
          <w:lang w:val="en-US" w:eastAsia="zh-CN"/>
        </w:rPr>
        <w:t xml:space="preserve"> </w:t>
      </w:r>
      <w:r w:rsidR="0070764D">
        <w:rPr>
          <w:rFonts w:hint="eastAsia"/>
          <w:szCs w:val="24"/>
          <w:lang w:val="en-US" w:eastAsia="zh-CN"/>
        </w:rPr>
        <w:t>（</w:t>
      </w:r>
      <w:r w:rsidRPr="001B55AF">
        <w:rPr>
          <w:rFonts w:hint="eastAsia"/>
          <w:szCs w:val="24"/>
          <w:lang w:val="en-US" w:eastAsia="zh-CN"/>
        </w:rPr>
        <w:t>d</w:t>
      </w:r>
      <w:r w:rsidR="0070764D">
        <w:rPr>
          <w:rFonts w:hint="eastAsia"/>
          <w:szCs w:val="24"/>
          <w:lang w:val="en-US" w:eastAsia="zh-CN"/>
        </w:rPr>
        <w:t>）</w:t>
      </w:r>
      <w:r w:rsidRPr="001B55AF">
        <w:rPr>
          <w:szCs w:val="24"/>
          <w:lang w:val="en-US" w:eastAsia="zh-CN"/>
        </w:rPr>
        <w:t xml:space="preserve"> </w:t>
      </w:r>
      <w:r w:rsidRPr="001B55AF">
        <w:rPr>
          <w:rFonts w:ascii="SimSun" w:hAnsi="SimSun" w:cs="SimSun" w:hint="eastAsia"/>
          <w:szCs w:val="24"/>
          <w:lang w:val="en-US" w:eastAsia="zh-CN"/>
        </w:rPr>
        <w:t>利用也可服务于其他目标的资金，例如在目标一致或相同的情况下利用资金处理气候变化问题；</w:t>
      </w:r>
      <w:r w:rsidR="0070764D">
        <w:rPr>
          <w:rFonts w:hint="eastAsia"/>
          <w:szCs w:val="24"/>
          <w:lang w:val="en-US" w:eastAsia="zh-CN"/>
        </w:rPr>
        <w:t>（</w:t>
      </w:r>
      <w:r w:rsidRPr="001B55AF">
        <w:rPr>
          <w:rFonts w:hint="eastAsia"/>
          <w:szCs w:val="24"/>
          <w:lang w:val="en-US" w:eastAsia="zh-CN"/>
        </w:rPr>
        <w:t>e</w:t>
      </w:r>
      <w:r w:rsidR="0070764D">
        <w:rPr>
          <w:rFonts w:hint="eastAsia"/>
          <w:szCs w:val="24"/>
          <w:lang w:val="en-US" w:eastAsia="zh-CN"/>
        </w:rPr>
        <w:t>）</w:t>
      </w:r>
      <w:r w:rsidRPr="001B55AF">
        <w:rPr>
          <w:szCs w:val="24"/>
          <w:lang w:val="en-US" w:eastAsia="zh-CN"/>
        </w:rPr>
        <w:t xml:space="preserve"> </w:t>
      </w:r>
      <w:r w:rsidRPr="001B55AF">
        <w:rPr>
          <w:rFonts w:ascii="SimSun" w:hAnsi="SimSun" w:cs="SimSun" w:hint="eastAsia"/>
          <w:szCs w:val="24"/>
          <w:lang w:val="en-US" w:eastAsia="zh-CN"/>
        </w:rPr>
        <w:t>提高资源利用的效力和效率。已经提议建立新的资金制度，这个制度应该以财政对等原则为指导：有关货物受益者也应为货物的提供支付资金。这样一个机制将激励各国提供保护生物多样性的全球效益，例如通过保护区来提供。</w:t>
      </w:r>
      <w:r w:rsidRPr="001B55AF">
        <w:rPr>
          <w:szCs w:val="24"/>
          <w:vertAlign w:val="superscript"/>
          <w:lang w:eastAsia="zh-CN"/>
        </w:rPr>
        <w:footnoteReference w:id="208"/>
      </w:r>
    </w:p>
    <w:p w14:paraId="15523EB5" w14:textId="01F73955" w:rsidR="007D6625" w:rsidRPr="00E90B4C" w:rsidRDefault="00042EE0" w:rsidP="00757376">
      <w:pPr>
        <w:pStyle w:val="Para1"/>
        <w:tabs>
          <w:tab w:val="clear" w:pos="360"/>
        </w:tabs>
        <w:adjustRightInd w:val="0"/>
        <w:snapToGrid w:val="0"/>
        <w:spacing w:line="240" w:lineRule="atLeast"/>
        <w:rPr>
          <w:szCs w:val="24"/>
          <w:lang w:eastAsia="zh-CN"/>
        </w:rPr>
      </w:pPr>
      <w:r>
        <w:rPr>
          <w:rFonts w:hint="eastAsia"/>
          <w:szCs w:val="24"/>
          <w:lang w:val="en-US" w:eastAsia="zh-CN"/>
        </w:rPr>
        <w:t>本</w:t>
      </w:r>
      <w:r w:rsidR="007D6625">
        <w:rPr>
          <w:rFonts w:hint="eastAsia"/>
          <w:szCs w:val="24"/>
          <w:lang w:val="en-US" w:eastAsia="zh-CN"/>
        </w:rPr>
        <w:t>行动目标得到</w:t>
      </w:r>
      <w:r w:rsidR="007D6625" w:rsidRPr="00E90B4C">
        <w:rPr>
          <w:szCs w:val="24"/>
          <w:lang w:val="en-US" w:eastAsia="zh-CN"/>
        </w:rPr>
        <w:t>与生物多样性主流化</w:t>
      </w:r>
      <w:r w:rsidR="0070764D">
        <w:rPr>
          <w:szCs w:val="24"/>
          <w:lang w:val="en-US" w:eastAsia="zh-CN"/>
        </w:rPr>
        <w:t>（</w:t>
      </w:r>
      <w:r w:rsidR="00B900C1" w:rsidRPr="00E90B4C">
        <w:rPr>
          <w:szCs w:val="24"/>
          <w:lang w:val="en-US" w:eastAsia="zh-CN"/>
        </w:rPr>
        <w:t>拟议行动目标</w:t>
      </w:r>
      <w:r w:rsidR="00B900C1" w:rsidRPr="00E90B4C">
        <w:rPr>
          <w:szCs w:val="24"/>
          <w:lang w:val="en-US" w:eastAsia="zh-CN"/>
        </w:rPr>
        <w:t>13</w:t>
      </w:r>
      <w:r w:rsidR="00B900C1">
        <w:rPr>
          <w:rFonts w:hint="eastAsia"/>
          <w:szCs w:val="24"/>
          <w:lang w:val="en-US" w:eastAsia="zh-CN"/>
        </w:rPr>
        <w:t>、</w:t>
      </w:r>
      <w:r w:rsidR="00B900C1">
        <w:rPr>
          <w:rFonts w:hint="eastAsia"/>
          <w:szCs w:val="24"/>
          <w:lang w:val="en-US" w:eastAsia="zh-CN"/>
        </w:rPr>
        <w:t>1</w:t>
      </w:r>
      <w:r w:rsidR="00B900C1">
        <w:rPr>
          <w:szCs w:val="24"/>
          <w:lang w:val="en-US" w:eastAsia="zh-CN"/>
        </w:rPr>
        <w:t>4</w:t>
      </w:r>
      <w:r w:rsidR="00B900C1">
        <w:rPr>
          <w:rFonts w:hint="eastAsia"/>
          <w:szCs w:val="24"/>
          <w:lang w:val="en-US" w:eastAsia="zh-CN"/>
        </w:rPr>
        <w:t>和</w:t>
      </w:r>
      <w:r w:rsidR="00B900C1">
        <w:rPr>
          <w:rFonts w:hint="eastAsia"/>
          <w:szCs w:val="24"/>
          <w:lang w:val="en-US" w:eastAsia="zh-CN"/>
        </w:rPr>
        <w:t>1</w:t>
      </w:r>
      <w:r w:rsidR="00B900C1">
        <w:rPr>
          <w:szCs w:val="24"/>
          <w:lang w:val="en-US" w:eastAsia="zh-CN"/>
        </w:rPr>
        <w:t>5</w:t>
      </w:r>
      <w:r w:rsidR="0070764D">
        <w:rPr>
          <w:szCs w:val="24"/>
          <w:lang w:val="en-US" w:eastAsia="zh-CN"/>
        </w:rPr>
        <w:t>）</w:t>
      </w:r>
      <w:r w:rsidR="007D6625" w:rsidRPr="00E90B4C">
        <w:rPr>
          <w:szCs w:val="24"/>
          <w:lang w:val="en-US" w:eastAsia="zh-CN"/>
        </w:rPr>
        <w:t>和激励措施</w:t>
      </w:r>
      <w:r w:rsidR="0070764D">
        <w:rPr>
          <w:rFonts w:hint="eastAsia"/>
          <w:szCs w:val="24"/>
          <w:lang w:val="en-US" w:eastAsia="zh-CN"/>
        </w:rPr>
        <w:t>（</w:t>
      </w:r>
      <w:r w:rsidR="00B900C1">
        <w:rPr>
          <w:rFonts w:hint="eastAsia"/>
          <w:szCs w:val="24"/>
          <w:lang w:val="en-US" w:eastAsia="zh-CN"/>
        </w:rPr>
        <w:t>拟议行动目标</w:t>
      </w:r>
      <w:r w:rsidR="00B900C1">
        <w:rPr>
          <w:rFonts w:hint="eastAsia"/>
          <w:szCs w:val="24"/>
          <w:lang w:val="en-US" w:eastAsia="zh-CN"/>
        </w:rPr>
        <w:t>1</w:t>
      </w:r>
      <w:r w:rsidR="00B900C1">
        <w:rPr>
          <w:szCs w:val="24"/>
          <w:lang w:val="en-US" w:eastAsia="zh-CN"/>
        </w:rPr>
        <w:t>7</w:t>
      </w:r>
      <w:r w:rsidR="0070764D">
        <w:rPr>
          <w:rFonts w:hint="eastAsia"/>
          <w:szCs w:val="24"/>
          <w:lang w:val="en-US" w:eastAsia="zh-CN"/>
        </w:rPr>
        <w:t>）</w:t>
      </w:r>
      <w:r w:rsidR="007D6625">
        <w:rPr>
          <w:rFonts w:hint="eastAsia"/>
          <w:szCs w:val="24"/>
          <w:lang w:val="en-US" w:eastAsia="zh-CN"/>
        </w:rPr>
        <w:t>有关的两项行动目标的支持。此外，与获取和惠益分享</w:t>
      </w:r>
      <w:r w:rsidR="0070764D">
        <w:rPr>
          <w:rFonts w:hint="eastAsia"/>
          <w:szCs w:val="24"/>
          <w:lang w:val="en-US" w:eastAsia="zh-CN"/>
        </w:rPr>
        <w:t>（</w:t>
      </w:r>
      <w:r w:rsidR="007D6625">
        <w:rPr>
          <w:rFonts w:hint="eastAsia"/>
          <w:szCs w:val="24"/>
          <w:lang w:val="en-US" w:eastAsia="zh-CN"/>
        </w:rPr>
        <w:t>拟议行动目标</w:t>
      </w:r>
      <w:r w:rsidR="007D6625">
        <w:rPr>
          <w:rFonts w:hint="eastAsia"/>
          <w:szCs w:val="24"/>
          <w:lang w:val="en-US" w:eastAsia="zh-CN"/>
        </w:rPr>
        <w:t>1</w:t>
      </w:r>
      <w:r w:rsidR="007D6625">
        <w:rPr>
          <w:szCs w:val="24"/>
          <w:lang w:val="en-US" w:eastAsia="zh-CN"/>
        </w:rPr>
        <w:t>2</w:t>
      </w:r>
      <w:r w:rsidR="0070764D">
        <w:rPr>
          <w:rFonts w:hint="eastAsia"/>
          <w:szCs w:val="24"/>
          <w:lang w:val="en-US" w:eastAsia="zh-CN"/>
        </w:rPr>
        <w:t>）</w:t>
      </w:r>
      <w:r w:rsidR="007D6625">
        <w:rPr>
          <w:rFonts w:hint="eastAsia"/>
          <w:szCs w:val="24"/>
          <w:lang w:val="en-US" w:eastAsia="zh-CN"/>
        </w:rPr>
        <w:t>有关的进程可能</w:t>
      </w:r>
      <w:r w:rsidR="00B900C1">
        <w:rPr>
          <w:rFonts w:hint="eastAsia"/>
          <w:szCs w:val="24"/>
          <w:lang w:val="en-US" w:eastAsia="zh-CN"/>
        </w:rPr>
        <w:t>有助于</w:t>
      </w:r>
      <w:r w:rsidR="007D6625">
        <w:rPr>
          <w:rFonts w:hint="eastAsia"/>
          <w:szCs w:val="24"/>
          <w:lang w:val="en-US" w:eastAsia="zh-CN"/>
        </w:rPr>
        <w:t>产生</w:t>
      </w:r>
      <w:r w:rsidR="00B900C1">
        <w:rPr>
          <w:rFonts w:hint="eastAsia"/>
          <w:szCs w:val="24"/>
          <w:lang w:val="en-US" w:eastAsia="zh-CN"/>
        </w:rPr>
        <w:t>保护和可持续利用生物多样性</w:t>
      </w:r>
      <w:r w:rsidR="007D6625">
        <w:rPr>
          <w:rFonts w:hint="eastAsia"/>
          <w:szCs w:val="24"/>
          <w:lang w:val="en-US" w:eastAsia="zh-CN"/>
        </w:rPr>
        <w:t>的资金。</w:t>
      </w:r>
      <w:r>
        <w:rPr>
          <w:rFonts w:hint="eastAsia"/>
          <w:szCs w:val="24"/>
          <w:lang w:val="en-US" w:eastAsia="zh-CN"/>
        </w:rPr>
        <w:t>本</w:t>
      </w:r>
      <w:r w:rsidR="007D6625">
        <w:rPr>
          <w:rFonts w:hint="eastAsia"/>
          <w:szCs w:val="24"/>
          <w:lang w:val="en-US" w:eastAsia="zh-CN"/>
        </w:rPr>
        <w:t>行动目标还支持所有其他拟议行动目标。</w:t>
      </w:r>
    </w:p>
    <w:p w14:paraId="0F3C6A3E" w14:textId="77777777"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eastAsia="Malgun Gothic"/>
          <w:b/>
          <w:kern w:val="22"/>
          <w:szCs w:val="24"/>
          <w:u w:val="single"/>
          <w:lang w:eastAsia="zh-CN"/>
        </w:rPr>
      </w:pPr>
      <w:r w:rsidRPr="001B55AF">
        <w:rPr>
          <w:rFonts w:ascii="SimSun" w:hAnsi="SimSun" w:cs="SimSun" w:hint="eastAsia"/>
          <w:b/>
          <w:bCs/>
          <w:szCs w:val="24"/>
          <w:lang w:eastAsia="zh-CN"/>
        </w:rPr>
        <w:t>知识</w:t>
      </w:r>
      <w:r w:rsidRPr="001B55AF">
        <w:rPr>
          <w:rStyle w:val="FootnoteReference"/>
          <w:rFonts w:cstheme="minorHAnsi"/>
          <w:szCs w:val="24"/>
        </w:rPr>
        <w:footnoteReference w:id="209"/>
      </w:r>
    </w:p>
    <w:p w14:paraId="1BC480C0" w14:textId="47369694"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eastAsia="KaiTi"/>
          <w:kern w:val="22"/>
          <w:szCs w:val="24"/>
          <w:lang w:eastAsia="zh-CN"/>
        </w:rPr>
      </w:pPr>
      <w:r w:rsidRPr="001B55AF">
        <w:rPr>
          <w:rFonts w:eastAsia="KaiTi" w:hint="eastAsia"/>
          <w:b/>
          <w:bCs/>
          <w:kern w:val="22"/>
          <w:szCs w:val="24"/>
          <w:lang w:eastAsia="zh-CN"/>
        </w:rPr>
        <w:t>行动目标</w:t>
      </w:r>
      <w:r w:rsidRPr="001B55AF">
        <w:rPr>
          <w:rFonts w:eastAsia="KaiTi"/>
          <w:b/>
          <w:bCs/>
          <w:kern w:val="22"/>
          <w:szCs w:val="24"/>
          <w:lang w:eastAsia="zh-CN"/>
        </w:rPr>
        <w:t>19</w:t>
      </w:r>
      <w:r w:rsidRPr="001B55AF">
        <w:rPr>
          <w:rFonts w:eastAsia="KaiTi"/>
          <w:kern w:val="22"/>
          <w:szCs w:val="24"/>
          <w:lang w:eastAsia="zh-CN"/>
        </w:rPr>
        <w:t xml:space="preserve">.  </w:t>
      </w:r>
      <w:r w:rsidRPr="001B55AF">
        <w:rPr>
          <w:rFonts w:eastAsia="KaiTi" w:hint="eastAsia"/>
          <w:kern w:val="22"/>
          <w:szCs w:val="24"/>
          <w:lang w:eastAsia="zh-CN"/>
        </w:rPr>
        <w:t>到</w:t>
      </w:r>
      <w:r w:rsidRPr="001B55AF">
        <w:rPr>
          <w:rFonts w:eastAsia="KaiTi" w:hint="eastAsia"/>
          <w:kern w:val="22"/>
          <w:szCs w:val="24"/>
          <w:lang w:eastAsia="zh-CN"/>
        </w:rPr>
        <w:t>2030</w:t>
      </w:r>
      <w:r w:rsidRPr="001B55AF">
        <w:rPr>
          <w:rFonts w:eastAsia="KaiTi" w:hint="eastAsia"/>
          <w:kern w:val="22"/>
          <w:szCs w:val="24"/>
          <w:lang w:eastAsia="zh-CN"/>
        </w:rPr>
        <w:t>年确保决策者和公众可以了解包括传统知识在内的高质量信息，用以通过促进宣传、教育和研究来有效管理生物多样性。</w:t>
      </w:r>
    </w:p>
    <w:p w14:paraId="5C8C1061" w14:textId="30296F43" w:rsidR="007D6625" w:rsidRPr="00E93A4D" w:rsidRDefault="007D6625" w:rsidP="00E93A4D">
      <w:pPr>
        <w:pStyle w:val="Para1"/>
        <w:tabs>
          <w:tab w:val="clear" w:pos="360"/>
        </w:tabs>
        <w:adjustRightInd w:val="0"/>
        <w:snapToGrid w:val="0"/>
        <w:spacing w:line="240" w:lineRule="atLeast"/>
        <w:rPr>
          <w:szCs w:val="24"/>
          <w:lang w:val="en-US" w:eastAsia="zh-CN"/>
        </w:rPr>
      </w:pPr>
      <w:r w:rsidRPr="00E93A4D">
        <w:rPr>
          <w:szCs w:val="24"/>
          <w:lang w:val="en-US" w:eastAsia="zh-CN"/>
        </w:rPr>
        <w:t>需要优质和及时的生物多样性信息来查明对生物多样性的威胁，确定保护和可持续利用方面的优先行动，并确定这些行动是否有效。生物多样性信息，包括传统知识，将为实现</w:t>
      </w:r>
      <w:r w:rsidRPr="00E93A4D">
        <w:rPr>
          <w:szCs w:val="24"/>
          <w:lang w:val="en-US" w:eastAsia="zh-CN"/>
        </w:rPr>
        <w:t>2020</w:t>
      </w:r>
      <w:r w:rsidRPr="00E93A4D">
        <w:rPr>
          <w:szCs w:val="24"/>
          <w:lang w:val="en-US" w:eastAsia="zh-CN"/>
        </w:rPr>
        <w:t>年后全球生物多样性框架的所有拟议长期目标和行动目标提供支持。这些信息对于追踪监测这些目标的实现进度也至关重要。</w:t>
      </w:r>
      <w:r w:rsidR="00B900C1" w:rsidRPr="00E93A4D">
        <w:rPr>
          <w:rFonts w:hint="eastAsia"/>
          <w:szCs w:val="24"/>
          <w:lang w:val="en-US" w:eastAsia="zh-CN"/>
        </w:rPr>
        <w:t>同样，提高公众对生物多样性的了解，包括认识其价值以及可采取哪些措施来保护和可持续利用生物多样性，将</w:t>
      </w:r>
      <w:r w:rsidR="00E93A4D" w:rsidRPr="00E93A4D">
        <w:rPr>
          <w:rFonts w:hint="eastAsia"/>
          <w:szCs w:val="24"/>
          <w:lang w:val="en-US" w:eastAsia="zh-CN"/>
        </w:rPr>
        <w:t>促进</w:t>
      </w:r>
      <w:r w:rsidR="00B900C1" w:rsidRPr="00E93A4D">
        <w:rPr>
          <w:rFonts w:hint="eastAsia"/>
          <w:szCs w:val="24"/>
          <w:lang w:val="en-US" w:eastAsia="zh-CN"/>
        </w:rPr>
        <w:t>2050</w:t>
      </w:r>
      <w:r w:rsidR="00B900C1" w:rsidRPr="00E93A4D">
        <w:rPr>
          <w:rFonts w:hint="eastAsia"/>
          <w:szCs w:val="24"/>
          <w:lang w:val="en-US" w:eastAsia="zh-CN"/>
        </w:rPr>
        <w:t>年生物</w:t>
      </w:r>
      <w:r w:rsidR="00B900C1" w:rsidRPr="00E93A4D">
        <w:rPr>
          <w:rFonts w:hint="eastAsia"/>
          <w:szCs w:val="24"/>
          <w:lang w:val="en-US" w:eastAsia="zh-CN"/>
        </w:rPr>
        <w:lastRenderedPageBreak/>
        <w:t>多样性愿景的</w:t>
      </w:r>
      <w:r w:rsidR="00E93A4D" w:rsidRPr="00E93A4D">
        <w:rPr>
          <w:rFonts w:hint="eastAsia"/>
          <w:szCs w:val="24"/>
          <w:lang w:val="en-US" w:eastAsia="zh-CN"/>
        </w:rPr>
        <w:t>实现</w:t>
      </w:r>
      <w:r w:rsidR="00B900C1" w:rsidRPr="00E93A4D">
        <w:rPr>
          <w:rFonts w:hint="eastAsia"/>
          <w:szCs w:val="24"/>
          <w:lang w:val="en-US" w:eastAsia="zh-CN"/>
        </w:rPr>
        <w:t>。然而</w:t>
      </w:r>
      <w:r w:rsidRPr="00E93A4D">
        <w:rPr>
          <w:szCs w:val="24"/>
          <w:lang w:val="en-US" w:eastAsia="zh-CN"/>
        </w:rPr>
        <w:t>尽管近年来取得了重要进展，但关于许多问题的生物多样性信息仍然有限或欠缺</w:t>
      </w:r>
      <w:r w:rsidR="00B900C1" w:rsidRPr="00E93A4D">
        <w:rPr>
          <w:rFonts w:hint="eastAsia"/>
          <w:szCs w:val="24"/>
          <w:lang w:val="en-US" w:eastAsia="zh-CN"/>
        </w:rPr>
        <w:t>，认识到生物多样性重要性的人口比例仍然有限</w:t>
      </w:r>
      <w:r w:rsidRPr="00E93A4D">
        <w:rPr>
          <w:szCs w:val="24"/>
          <w:lang w:val="en-US" w:eastAsia="zh-CN"/>
        </w:rPr>
        <w:t>。</w:t>
      </w:r>
      <w:r w:rsidRPr="00E93A4D">
        <w:rPr>
          <w:szCs w:val="24"/>
          <w:lang w:val="en-US" w:eastAsia="zh-CN"/>
        </w:rPr>
        <w:t xml:space="preserve"> </w:t>
      </w:r>
    </w:p>
    <w:p w14:paraId="045D2FC9" w14:textId="46455A6C" w:rsidR="007D6625" w:rsidRPr="001B55AF" w:rsidRDefault="007D6625" w:rsidP="00757376">
      <w:pPr>
        <w:pStyle w:val="Para1"/>
        <w:tabs>
          <w:tab w:val="clear" w:pos="360"/>
        </w:tabs>
        <w:adjustRightInd w:val="0"/>
        <w:snapToGrid w:val="0"/>
        <w:spacing w:line="240" w:lineRule="atLeast"/>
        <w:rPr>
          <w:szCs w:val="24"/>
          <w:lang w:eastAsia="zh-CN"/>
        </w:rPr>
      </w:pPr>
      <w:r w:rsidRPr="00F36F16">
        <w:rPr>
          <w:rFonts w:ascii="SimSun" w:hAnsi="SimSun" w:cs="SimSun" w:hint="eastAsia"/>
          <w:szCs w:val="24"/>
          <w:lang w:val="en-US" w:eastAsia="zh-CN"/>
        </w:rPr>
        <w:t>生物多样性信息正在迅速增加，越来越容易得到指标，各种国家、区域和全球生物多样性观察网络也正在建立。虽然没有任何单一指标可显示生物多样性信息的可取得性，但看</w:t>
      </w:r>
      <w:r>
        <w:rPr>
          <w:rFonts w:ascii="SimSun" w:hAnsi="SimSun" w:cs="SimSun" w:hint="eastAsia"/>
          <w:szCs w:val="24"/>
          <w:lang w:val="en-US" w:eastAsia="zh-CN"/>
        </w:rPr>
        <w:t>得</w:t>
      </w:r>
      <w:r w:rsidRPr="00F36F16">
        <w:rPr>
          <w:rFonts w:ascii="SimSun" w:hAnsi="SimSun" w:cs="SimSun" w:hint="eastAsia"/>
          <w:szCs w:val="24"/>
          <w:lang w:val="en-US" w:eastAsia="zh-CN"/>
        </w:rPr>
        <w:t>出信息的增加情况，例如，可以从自然保护联盟红色名录中接受了濒临灭绝风险评估的物种数目看出，这个数目在过去十年翻了一番，在</w:t>
      </w:r>
      <w:r w:rsidRPr="00F36F16">
        <w:rPr>
          <w:rFonts w:hint="eastAsia"/>
          <w:szCs w:val="24"/>
          <w:lang w:val="en-US" w:eastAsia="zh-CN"/>
        </w:rPr>
        <w:t>2020</w:t>
      </w:r>
      <w:r w:rsidRPr="00F36F16">
        <w:rPr>
          <w:rFonts w:ascii="SimSun" w:hAnsi="SimSun" w:cs="SimSun" w:hint="eastAsia"/>
          <w:szCs w:val="24"/>
          <w:lang w:val="en-US" w:eastAsia="zh-CN"/>
        </w:rPr>
        <w:t>年超过</w:t>
      </w:r>
      <w:r w:rsidRPr="00F36F16">
        <w:rPr>
          <w:szCs w:val="24"/>
          <w:lang w:eastAsia="zh-CN"/>
        </w:rPr>
        <w:t>120,000</w:t>
      </w:r>
      <w:r w:rsidRPr="00F36F16">
        <w:rPr>
          <w:rFonts w:ascii="SimSun" w:hAnsi="SimSun" w:cs="SimSun" w:hint="eastAsia"/>
          <w:szCs w:val="24"/>
          <w:lang w:eastAsia="zh-CN"/>
        </w:rPr>
        <w:t>个物种</w:t>
      </w:r>
      <w:r w:rsidRPr="00F36F16">
        <w:rPr>
          <w:rFonts w:ascii="SimSun" w:hAnsi="SimSun" w:cs="SimSun" w:hint="eastAsia"/>
          <w:szCs w:val="24"/>
          <w:lang w:val="en-US" w:eastAsia="zh-CN"/>
        </w:rPr>
        <w:t>；也可以从可通过全球生物多样性信息机制</w:t>
      </w:r>
      <w:r w:rsidR="0070764D">
        <w:rPr>
          <w:rFonts w:ascii="SimSun" w:hAnsi="SimSun" w:cs="SimSun" w:hint="eastAsia"/>
          <w:szCs w:val="24"/>
          <w:lang w:val="en-US" w:eastAsia="zh-CN"/>
        </w:rPr>
        <w:t>（</w:t>
      </w:r>
      <w:r w:rsidRPr="00F36F16">
        <w:rPr>
          <w:rFonts w:hint="eastAsia"/>
          <w:szCs w:val="24"/>
          <w:lang w:val="en-US" w:eastAsia="zh-CN"/>
        </w:rPr>
        <w:t>GBIF</w:t>
      </w:r>
      <w:r w:rsidR="0070764D">
        <w:rPr>
          <w:rFonts w:ascii="SimSun" w:hAnsi="SimSun" w:cs="SimSun" w:hint="eastAsia"/>
          <w:szCs w:val="24"/>
          <w:lang w:val="en-US" w:eastAsia="zh-CN"/>
        </w:rPr>
        <w:t>）</w:t>
      </w:r>
      <w:r>
        <w:rPr>
          <w:rFonts w:ascii="SimSun" w:hAnsi="SimSun" w:cs="SimSun" w:hint="eastAsia"/>
          <w:szCs w:val="24"/>
          <w:lang w:val="en-US" w:eastAsia="zh-CN"/>
        </w:rPr>
        <w:t>任意</w:t>
      </w:r>
      <w:r w:rsidRPr="00F36F16">
        <w:rPr>
          <w:rFonts w:ascii="SimSun" w:hAnsi="SimSun" w:cs="SimSun" w:hint="eastAsia"/>
          <w:szCs w:val="24"/>
          <w:lang w:val="en-US" w:eastAsia="zh-CN"/>
        </w:rPr>
        <w:t>获得的物种出现记录的数目中看出，这个数目已超过</w:t>
      </w:r>
      <w:r w:rsidRPr="00F36F16">
        <w:rPr>
          <w:rFonts w:hint="eastAsia"/>
          <w:szCs w:val="24"/>
          <w:lang w:val="en-US" w:eastAsia="zh-CN"/>
        </w:rPr>
        <w:t>16</w:t>
      </w:r>
      <w:r w:rsidRPr="00F36F16">
        <w:rPr>
          <w:rFonts w:ascii="SimSun" w:hAnsi="SimSun" w:cs="SimSun" w:hint="eastAsia"/>
          <w:szCs w:val="24"/>
          <w:lang w:val="en-US" w:eastAsia="zh-CN"/>
        </w:rPr>
        <w:t>亿。生命条形码数据系统</w:t>
      </w:r>
      <w:r w:rsidR="0070764D">
        <w:rPr>
          <w:rFonts w:ascii="SimSun" w:hAnsi="SimSun" w:cs="SimSun" w:hint="eastAsia"/>
          <w:szCs w:val="24"/>
          <w:lang w:val="en-US" w:eastAsia="zh-CN"/>
        </w:rPr>
        <w:t>（</w:t>
      </w:r>
      <w:r w:rsidRPr="00F36F16">
        <w:rPr>
          <w:rFonts w:hint="eastAsia"/>
          <w:szCs w:val="24"/>
          <w:lang w:val="en-US" w:eastAsia="zh-CN"/>
        </w:rPr>
        <w:t>BOLD</w:t>
      </w:r>
      <w:r w:rsidR="0070764D">
        <w:rPr>
          <w:rFonts w:ascii="SimSun" w:hAnsi="SimSun" w:cs="SimSun" w:hint="eastAsia"/>
          <w:szCs w:val="24"/>
          <w:lang w:val="en-US" w:eastAsia="zh-CN"/>
        </w:rPr>
        <w:t>）</w:t>
      </w:r>
      <w:r w:rsidRPr="00F36F16">
        <w:rPr>
          <w:rFonts w:ascii="SimSun" w:hAnsi="SimSun" w:cs="SimSun" w:hint="eastAsia"/>
          <w:szCs w:val="24"/>
          <w:lang w:val="en-US" w:eastAsia="zh-CN"/>
        </w:rPr>
        <w:t>已建立了一个图书馆，其中有超过</w:t>
      </w:r>
      <w:r w:rsidRPr="00F36F16">
        <w:rPr>
          <w:rFonts w:hint="eastAsia"/>
          <w:szCs w:val="24"/>
          <w:lang w:val="en-US" w:eastAsia="zh-CN"/>
        </w:rPr>
        <w:t>5</w:t>
      </w:r>
      <w:r w:rsidRPr="00F36F16">
        <w:rPr>
          <w:szCs w:val="24"/>
          <w:lang w:val="en-US" w:eastAsia="zh-CN"/>
        </w:rPr>
        <w:t>0</w:t>
      </w:r>
      <w:r w:rsidRPr="00F36F16">
        <w:rPr>
          <w:rFonts w:ascii="SimSun" w:hAnsi="SimSun" w:cs="SimSun" w:hint="eastAsia"/>
          <w:szCs w:val="24"/>
          <w:lang w:val="en-US" w:eastAsia="zh-CN"/>
        </w:rPr>
        <w:t>万个公开的</w:t>
      </w:r>
      <w:r w:rsidRPr="00F36F16">
        <w:rPr>
          <w:szCs w:val="24"/>
          <w:lang w:val="en-US" w:eastAsia="zh-CN"/>
        </w:rPr>
        <w:t>“</w:t>
      </w:r>
      <w:r w:rsidRPr="00F36F16">
        <w:rPr>
          <w:rFonts w:ascii="SimSun" w:hAnsi="SimSun" w:cs="SimSun" w:hint="eastAsia"/>
          <w:szCs w:val="24"/>
          <w:lang w:val="en-US" w:eastAsia="zh-CN"/>
        </w:rPr>
        <w:t>条形码索引号</w:t>
      </w:r>
      <w:r w:rsidRPr="00F36F16">
        <w:rPr>
          <w:szCs w:val="24"/>
          <w:lang w:val="en-US" w:eastAsia="zh-CN"/>
        </w:rPr>
        <w:t>”</w:t>
      </w:r>
      <w:r w:rsidRPr="00F36F16">
        <w:rPr>
          <w:rFonts w:ascii="SimSun" w:hAnsi="SimSun" w:cs="SimSun" w:hint="eastAsia"/>
          <w:szCs w:val="24"/>
          <w:lang w:val="en-US" w:eastAsia="zh-CN"/>
        </w:rPr>
        <w:t>。此外，通过遥感技术，关于生态系统范围和质量的信息越来越多。但是，生物多样性信息仍然存在重大缺口</w:t>
      </w:r>
      <w:r w:rsidR="00E93A4D">
        <w:rPr>
          <w:rFonts w:ascii="SimSun" w:hAnsi="SimSun" w:cs="SimSun" w:hint="eastAsia"/>
          <w:szCs w:val="24"/>
          <w:lang w:val="en-US" w:eastAsia="zh-CN"/>
        </w:rPr>
        <w:t>，</w:t>
      </w:r>
      <w:r w:rsidR="00E93A4D" w:rsidRPr="00E93A4D">
        <w:rPr>
          <w:rFonts w:ascii="SimSun" w:hAnsi="SimSun" w:cs="SimSun" w:hint="eastAsia"/>
          <w:szCs w:val="24"/>
          <w:lang w:val="en-US" w:eastAsia="zh-CN"/>
        </w:rPr>
        <w:t>我们有效和快速分析现有数据的能力有限</w:t>
      </w:r>
      <w:r w:rsidRPr="00F36F16">
        <w:rPr>
          <w:rFonts w:ascii="SimSun" w:hAnsi="SimSun" w:cs="SimSun" w:hint="eastAsia"/>
          <w:szCs w:val="24"/>
          <w:lang w:val="en-US" w:eastAsia="zh-CN"/>
        </w:rPr>
        <w:t>。</w:t>
      </w:r>
      <w:r w:rsidRPr="00702E7B">
        <w:rPr>
          <w:rFonts w:ascii="SimSun" w:hAnsi="SimSun" w:cs="SimSun" w:hint="eastAsia"/>
          <w:szCs w:val="24"/>
          <w:lang w:val="en-US" w:eastAsia="zh-CN"/>
        </w:rPr>
        <w:t>例如</w:t>
      </w:r>
      <w:r w:rsidRPr="00F36F16">
        <w:rPr>
          <w:rFonts w:ascii="SimSun" w:hAnsi="SimSun" w:cs="SimSun" w:hint="eastAsia"/>
          <w:szCs w:val="24"/>
          <w:lang w:val="en-US" w:eastAsia="zh-CN"/>
        </w:rPr>
        <w:t>，物种数据仍然大幅度偏向于动物物种，尤其是鸟类，以及</w:t>
      </w:r>
      <w:r>
        <w:rPr>
          <w:rFonts w:ascii="SimSun" w:hAnsi="SimSun" w:cs="SimSun" w:hint="eastAsia"/>
          <w:szCs w:val="24"/>
          <w:lang w:val="en-US" w:eastAsia="zh-CN"/>
        </w:rPr>
        <w:t>高等</w:t>
      </w:r>
      <w:r w:rsidRPr="00F36F16">
        <w:rPr>
          <w:rFonts w:ascii="SimSun" w:hAnsi="SimSun" w:cs="SimSun" w:hint="eastAsia"/>
          <w:szCs w:val="24"/>
          <w:lang w:val="en-US" w:eastAsia="zh-CN"/>
        </w:rPr>
        <w:t>植物，而且关于很多最多样化的生态系统，尤其是热带地区的这些生态系统的数据仍然大大不足。</w:t>
      </w:r>
      <w:r w:rsidR="00E93A4D" w:rsidRPr="00E93A4D">
        <w:rPr>
          <w:rFonts w:ascii="SimSun" w:hAnsi="SimSun" w:cs="SimSun" w:hint="eastAsia"/>
          <w:szCs w:val="24"/>
          <w:lang w:val="en-US" w:eastAsia="zh-CN"/>
        </w:rPr>
        <w:t>此外，陆地生态系统和物种的信息多</w:t>
      </w:r>
      <w:r w:rsidR="00E93A4D">
        <w:rPr>
          <w:rFonts w:ascii="SimSun" w:hAnsi="SimSun" w:cs="SimSun" w:hint="eastAsia"/>
          <w:szCs w:val="24"/>
          <w:lang w:val="en-US" w:eastAsia="zh-CN"/>
        </w:rPr>
        <w:t>于</w:t>
      </w:r>
      <w:r w:rsidR="00E93A4D" w:rsidRPr="00E93A4D">
        <w:rPr>
          <w:rFonts w:ascii="SimSun" w:hAnsi="SimSun" w:cs="SimSun" w:hint="eastAsia"/>
          <w:szCs w:val="24"/>
          <w:lang w:val="en-US" w:eastAsia="zh-CN"/>
        </w:rPr>
        <w:t>淡水和海洋生态系统</w:t>
      </w:r>
      <w:r w:rsidR="00E93A4D">
        <w:rPr>
          <w:rFonts w:ascii="SimSun" w:hAnsi="SimSun" w:cs="SimSun" w:hint="eastAsia"/>
          <w:szCs w:val="24"/>
          <w:lang w:val="en-US" w:eastAsia="zh-CN"/>
        </w:rPr>
        <w:t>和物种</w:t>
      </w:r>
      <w:r w:rsidR="00E93A4D" w:rsidRPr="00E93A4D">
        <w:rPr>
          <w:rFonts w:ascii="SimSun" w:hAnsi="SimSun" w:cs="SimSun" w:hint="eastAsia"/>
          <w:szCs w:val="24"/>
          <w:lang w:val="en-US" w:eastAsia="zh-CN"/>
        </w:rPr>
        <w:t>。有关公海和深海的信息特别有限。</w:t>
      </w:r>
      <w:r w:rsidR="00702E7B">
        <w:rPr>
          <w:rStyle w:val="FootnoteReference"/>
          <w:rFonts w:cs="SimSun"/>
          <w:szCs w:val="24"/>
          <w:lang w:val="en-US" w:eastAsia="zh-CN"/>
        </w:rPr>
        <w:footnoteReference w:id="210"/>
      </w:r>
      <w:r w:rsidR="00702E7B">
        <w:rPr>
          <w:rFonts w:ascii="SimSun" w:hAnsi="SimSun" w:cs="SimSun" w:hint="eastAsia"/>
          <w:szCs w:val="24"/>
          <w:lang w:val="en-US" w:eastAsia="zh-CN"/>
        </w:rPr>
        <w:t xml:space="preserve"> </w:t>
      </w:r>
      <w:r w:rsidRPr="00702E7B">
        <w:rPr>
          <w:rFonts w:ascii="SimSun" w:hAnsi="SimSun" w:cs="SimSun" w:hint="eastAsia"/>
          <w:szCs w:val="24"/>
          <w:lang w:val="en-US" w:eastAsia="zh-CN"/>
        </w:rPr>
        <w:t>自然</w:t>
      </w:r>
      <w:r w:rsidRPr="00F36F16">
        <w:rPr>
          <w:rFonts w:ascii="SimSun" w:hAnsi="SimSun" w:cs="SimSun" w:hint="eastAsia"/>
          <w:szCs w:val="24"/>
          <w:lang w:val="en-US" w:eastAsia="zh-CN"/>
        </w:rPr>
        <w:t>保护联盟的红色名录评估仍然只涵盖了所描述物种的</w:t>
      </w:r>
      <w:r w:rsidRPr="00F36F16">
        <w:rPr>
          <w:rFonts w:hint="eastAsia"/>
          <w:szCs w:val="24"/>
          <w:lang w:val="en-US" w:eastAsia="zh-CN"/>
        </w:rPr>
        <w:t>6%</w:t>
      </w:r>
      <w:r w:rsidR="00E93A4D">
        <w:rPr>
          <w:rFonts w:hint="eastAsia"/>
          <w:szCs w:val="24"/>
          <w:lang w:val="en-US" w:eastAsia="zh-CN"/>
        </w:rPr>
        <w:t>，而</w:t>
      </w:r>
      <w:r w:rsidR="00E93A4D" w:rsidRPr="00E93A4D">
        <w:rPr>
          <w:rFonts w:hint="eastAsia"/>
          <w:szCs w:val="24"/>
          <w:lang w:val="en-US" w:eastAsia="zh-CN"/>
        </w:rPr>
        <w:t>评估的物种中，只有</w:t>
      </w:r>
      <w:r w:rsidR="00E93A4D" w:rsidRPr="00E93A4D">
        <w:rPr>
          <w:rFonts w:hint="eastAsia"/>
          <w:szCs w:val="24"/>
          <w:lang w:val="en-US" w:eastAsia="zh-CN"/>
        </w:rPr>
        <w:t>15%</w:t>
      </w:r>
      <w:r w:rsidR="00E93A4D" w:rsidRPr="00E93A4D">
        <w:rPr>
          <w:rFonts w:hint="eastAsia"/>
          <w:szCs w:val="24"/>
          <w:lang w:val="en-US" w:eastAsia="zh-CN"/>
        </w:rPr>
        <w:t>是海洋物种。物种和生态系统观测、信息和数据方面的差距在很大程度上反映在遗传数据差距上</w:t>
      </w:r>
      <w:r w:rsidRPr="00F36F16">
        <w:rPr>
          <w:rFonts w:ascii="SimSun" w:hAnsi="SimSun" w:cs="SimSun" w:hint="eastAsia"/>
          <w:szCs w:val="24"/>
          <w:lang w:val="en-US" w:eastAsia="zh-CN"/>
        </w:rPr>
        <w:t>。</w:t>
      </w:r>
      <w:r w:rsidR="00702E7B">
        <w:rPr>
          <w:rStyle w:val="FootnoteReference"/>
          <w:rFonts w:cs="SimSun"/>
          <w:szCs w:val="24"/>
          <w:lang w:val="en-US" w:eastAsia="zh-CN"/>
        </w:rPr>
        <w:footnoteReference w:id="211"/>
      </w:r>
      <w:r w:rsidR="00702E7B">
        <w:rPr>
          <w:rFonts w:ascii="SimSun" w:hAnsi="SimSun" w:cs="SimSun" w:hint="eastAsia"/>
          <w:szCs w:val="24"/>
          <w:lang w:val="en-US" w:eastAsia="zh-CN"/>
        </w:rPr>
        <w:t xml:space="preserve"> </w:t>
      </w:r>
      <w:r w:rsidRPr="00F36F16">
        <w:rPr>
          <w:rFonts w:ascii="SimSun" w:hAnsi="SimSun" w:cs="SimSun" w:hint="eastAsia"/>
          <w:szCs w:val="24"/>
          <w:lang w:val="en-US" w:eastAsia="zh-CN"/>
        </w:rPr>
        <w:t>除这些</w:t>
      </w:r>
      <w:r w:rsidR="00702E7B">
        <w:rPr>
          <w:rFonts w:ascii="SimSun" w:hAnsi="SimSun" w:cs="SimSun" w:hint="eastAsia"/>
          <w:szCs w:val="24"/>
          <w:lang w:val="en-US" w:eastAsia="zh-CN"/>
        </w:rPr>
        <w:t>差距</w:t>
      </w:r>
      <w:r w:rsidRPr="00F36F16">
        <w:rPr>
          <w:rFonts w:ascii="SimSun" w:hAnsi="SimSun" w:cs="SimSun" w:hint="eastAsia"/>
          <w:szCs w:val="24"/>
          <w:lang w:val="en-US" w:eastAsia="zh-CN"/>
        </w:rPr>
        <w:t>之外，获取和使用信息的便利程度以及数据的及时性和质量方面仍然存在重大挑战。此外，由于缺乏与生物多样性有关的社会经济数据，包括按性别分列的数据，可能</w:t>
      </w:r>
      <w:r>
        <w:rPr>
          <w:rFonts w:ascii="SimSun" w:hAnsi="SimSun" w:cs="SimSun" w:hint="eastAsia"/>
          <w:szCs w:val="24"/>
          <w:lang w:val="en-US" w:eastAsia="zh-CN"/>
        </w:rPr>
        <w:t>出现</w:t>
      </w:r>
      <w:r w:rsidRPr="00F36F16">
        <w:rPr>
          <w:rFonts w:ascii="SimSun" w:hAnsi="SimSun" w:cs="SimSun" w:hint="eastAsia"/>
          <w:szCs w:val="24"/>
          <w:lang w:val="en-US" w:eastAsia="zh-CN"/>
        </w:rPr>
        <w:t>误导</w:t>
      </w:r>
      <w:r>
        <w:rPr>
          <w:rFonts w:ascii="SimSun" w:hAnsi="SimSun" w:cs="SimSun" w:hint="eastAsia"/>
          <w:szCs w:val="24"/>
          <w:lang w:val="en-US" w:eastAsia="zh-CN"/>
        </w:rPr>
        <w:t>的</w:t>
      </w:r>
      <w:r w:rsidRPr="00F36F16">
        <w:rPr>
          <w:rFonts w:ascii="SimSun" w:hAnsi="SimSun" w:cs="SimSun" w:hint="eastAsia"/>
          <w:szCs w:val="24"/>
          <w:lang w:val="en-US" w:eastAsia="zh-CN"/>
        </w:rPr>
        <w:t>信息和损害有效管理。</w:t>
      </w:r>
    </w:p>
    <w:p w14:paraId="05FEDDA2" w14:textId="4AF70CA4" w:rsidR="007D6625" w:rsidRPr="003B1FCF" w:rsidRDefault="007D6625" w:rsidP="009A44DB">
      <w:pPr>
        <w:pStyle w:val="Para1"/>
        <w:tabs>
          <w:tab w:val="clear" w:pos="360"/>
        </w:tabs>
        <w:adjustRightInd w:val="0"/>
        <w:snapToGrid w:val="0"/>
        <w:spacing w:line="240" w:lineRule="atLeast"/>
        <w:rPr>
          <w:szCs w:val="24"/>
          <w:lang w:eastAsia="zh-CN"/>
        </w:rPr>
      </w:pPr>
      <w:r w:rsidRPr="00312EF8">
        <w:rPr>
          <w:rFonts w:ascii="SimSun" w:hAnsi="SimSun" w:cs="SimSun" w:hint="eastAsia"/>
          <w:szCs w:val="24"/>
          <w:lang w:val="en-US" w:eastAsia="zh-CN"/>
        </w:rPr>
        <w:t>认识到土著人民和地方社区的知识、创新、做法、制度和价值观，</w:t>
      </w:r>
      <w:r w:rsidR="00312EF8" w:rsidRPr="00312EF8">
        <w:rPr>
          <w:rFonts w:ascii="SimSun" w:hAnsi="SimSun" w:cs="SimSun" w:hint="eastAsia"/>
          <w:szCs w:val="24"/>
          <w:lang w:val="en-US" w:eastAsia="zh-CN"/>
        </w:rPr>
        <w:t>收集、分享和使用这些东西时确保他们的自由、事先和知情同意，</w:t>
      </w:r>
      <w:r w:rsidRPr="00312EF8">
        <w:rPr>
          <w:rFonts w:ascii="SimSun" w:hAnsi="SimSun" w:cs="SimSun" w:hint="eastAsia"/>
          <w:szCs w:val="24"/>
          <w:lang w:val="en-US" w:eastAsia="zh-CN"/>
        </w:rPr>
        <w:t>让他们进入和参与环境治理</w:t>
      </w:r>
      <w:r w:rsidR="0070764D">
        <w:rPr>
          <w:rFonts w:ascii="SimSun" w:hAnsi="SimSun" w:cs="SimSun" w:hint="eastAsia"/>
          <w:szCs w:val="24"/>
          <w:lang w:val="en-US" w:eastAsia="zh-CN"/>
        </w:rPr>
        <w:t>（</w:t>
      </w:r>
      <w:r w:rsidRPr="00312EF8">
        <w:rPr>
          <w:rFonts w:ascii="SimSun" w:hAnsi="SimSun" w:cs="SimSun" w:hint="eastAsia"/>
          <w:szCs w:val="24"/>
          <w:lang w:val="en-US" w:eastAsia="zh-CN"/>
        </w:rPr>
        <w:t>拟议行动目标</w:t>
      </w:r>
      <w:r w:rsidRPr="00312EF8">
        <w:rPr>
          <w:rFonts w:hint="eastAsia"/>
          <w:szCs w:val="24"/>
          <w:lang w:val="en-US" w:eastAsia="zh-CN"/>
        </w:rPr>
        <w:t>20</w:t>
      </w:r>
      <w:r w:rsidR="0070764D">
        <w:rPr>
          <w:rFonts w:ascii="SimSun" w:hAnsi="SimSun" w:cs="SimSun" w:hint="eastAsia"/>
          <w:szCs w:val="24"/>
          <w:lang w:val="en-US" w:eastAsia="zh-CN"/>
        </w:rPr>
        <w:t>）</w:t>
      </w:r>
      <w:r w:rsidRPr="00312EF8">
        <w:rPr>
          <w:rFonts w:ascii="SimSun" w:hAnsi="SimSun" w:cs="SimSun" w:hint="eastAsia"/>
          <w:szCs w:val="24"/>
          <w:lang w:val="en-US" w:eastAsia="zh-CN"/>
        </w:rPr>
        <w:t>，通常会提高他们的生活质量，</w:t>
      </w:r>
      <w:r w:rsidR="00312EF8">
        <w:rPr>
          <w:rFonts w:ascii="SimSun" w:hAnsi="SimSun" w:cs="SimSun" w:hint="eastAsia"/>
          <w:szCs w:val="24"/>
          <w:lang w:val="en-US" w:eastAsia="zh-CN"/>
        </w:rPr>
        <w:t>还可</w:t>
      </w:r>
      <w:r w:rsidRPr="00312EF8">
        <w:rPr>
          <w:rFonts w:ascii="SimSun" w:hAnsi="SimSun" w:cs="SimSun" w:hint="eastAsia"/>
          <w:szCs w:val="24"/>
          <w:lang w:val="en-US" w:eastAsia="zh-CN"/>
        </w:rPr>
        <w:t>加强生物多样性的保护、恢复和可持续利用。</w:t>
      </w:r>
      <w:r w:rsidR="00312EF8" w:rsidRPr="00312EF8">
        <w:rPr>
          <w:rFonts w:ascii="SimSun" w:hAnsi="SimSun" w:cs="SimSun" w:hint="eastAsia"/>
          <w:szCs w:val="24"/>
          <w:lang w:val="en-US" w:eastAsia="zh-CN"/>
        </w:rPr>
        <w:t>这些问题</w:t>
      </w:r>
      <w:r w:rsidR="003B1FCF">
        <w:rPr>
          <w:rFonts w:ascii="SimSun" w:hAnsi="SimSun" w:cs="SimSun" w:hint="eastAsia"/>
          <w:szCs w:val="24"/>
          <w:lang w:val="en-US" w:eastAsia="zh-CN"/>
        </w:rPr>
        <w:t>获得</w:t>
      </w:r>
      <w:r w:rsidR="00312EF8" w:rsidRPr="00312EF8">
        <w:rPr>
          <w:rFonts w:ascii="SimSun" w:hAnsi="SimSun" w:cs="SimSun" w:hint="eastAsia"/>
          <w:szCs w:val="24"/>
          <w:lang w:val="en-US" w:eastAsia="zh-CN"/>
        </w:rPr>
        <w:t>《特加里瓦伊埃里道德守则》和《《阿格维古准则》的</w:t>
      </w:r>
      <w:r w:rsidR="00312EF8">
        <w:rPr>
          <w:rFonts w:ascii="SimSun" w:hAnsi="SimSun" w:cs="SimSun" w:hint="eastAsia"/>
          <w:szCs w:val="24"/>
          <w:lang w:val="en-US" w:eastAsia="zh-CN"/>
        </w:rPr>
        <w:t>确认。</w:t>
      </w:r>
      <w:r w:rsidRPr="00312EF8">
        <w:rPr>
          <w:rFonts w:ascii="SimSun" w:hAnsi="SimSun" w:cs="SimSun" w:hint="eastAsia"/>
          <w:szCs w:val="24"/>
          <w:lang w:val="en-US" w:eastAsia="zh-CN"/>
        </w:rPr>
        <w:t>但是，对传统和土著知识的认识仍然甚少，这些知识继续经常被边缘化。</w:t>
      </w:r>
      <w:r w:rsidRPr="001B55AF">
        <w:rPr>
          <w:rStyle w:val="FootnoteReference"/>
          <w:szCs w:val="24"/>
          <w:lang w:val="en-CA"/>
        </w:rPr>
        <w:footnoteReference w:id="212"/>
      </w:r>
    </w:p>
    <w:p w14:paraId="3327F9F6" w14:textId="46EDE1AF" w:rsidR="003B1FCF" w:rsidRPr="00312EF8" w:rsidRDefault="003B1FCF" w:rsidP="009A44DB">
      <w:pPr>
        <w:pStyle w:val="Para1"/>
        <w:tabs>
          <w:tab w:val="clear" w:pos="360"/>
        </w:tabs>
        <w:adjustRightInd w:val="0"/>
        <w:snapToGrid w:val="0"/>
        <w:spacing w:line="240" w:lineRule="atLeast"/>
        <w:rPr>
          <w:szCs w:val="24"/>
          <w:lang w:eastAsia="zh-CN"/>
        </w:rPr>
      </w:pPr>
      <w:r w:rsidRPr="003B1FCF">
        <w:rPr>
          <w:rFonts w:hint="eastAsia"/>
          <w:szCs w:val="24"/>
          <w:lang w:eastAsia="zh-CN"/>
        </w:rPr>
        <w:lastRenderedPageBreak/>
        <w:t>没有全球一致的信息显示生物多样性认识和态度的趋势，或通过不同教育渠道</w:t>
      </w:r>
      <w:r>
        <w:rPr>
          <w:rFonts w:hint="eastAsia"/>
          <w:szCs w:val="24"/>
          <w:lang w:eastAsia="zh-CN"/>
        </w:rPr>
        <w:t>宣讲</w:t>
      </w:r>
      <w:r w:rsidRPr="003B1FCF">
        <w:rPr>
          <w:rFonts w:hint="eastAsia"/>
          <w:szCs w:val="24"/>
          <w:lang w:eastAsia="zh-CN"/>
        </w:rPr>
        <w:t>生物多样性的程度。然而，对</w:t>
      </w:r>
      <w:r>
        <w:rPr>
          <w:rFonts w:hint="eastAsia"/>
          <w:szCs w:val="24"/>
          <w:lang w:eastAsia="zh-CN"/>
        </w:rPr>
        <w:t>为数不多的</w:t>
      </w:r>
      <w:r w:rsidRPr="003B1FCF">
        <w:rPr>
          <w:rFonts w:hint="eastAsia"/>
          <w:szCs w:val="24"/>
          <w:lang w:eastAsia="zh-CN"/>
        </w:rPr>
        <w:t>国家的调查表明，</w:t>
      </w:r>
      <w:r w:rsidRPr="003B1FCF">
        <w:rPr>
          <w:rFonts w:hint="eastAsia"/>
          <w:szCs w:val="24"/>
          <w:lang w:eastAsia="zh-CN"/>
        </w:rPr>
        <w:t>2009</w:t>
      </w:r>
      <w:r w:rsidRPr="003B1FCF">
        <w:rPr>
          <w:rFonts w:hint="eastAsia"/>
          <w:szCs w:val="24"/>
          <w:lang w:eastAsia="zh-CN"/>
        </w:rPr>
        <w:t>年至</w:t>
      </w:r>
      <w:r w:rsidRPr="003B1FCF">
        <w:rPr>
          <w:rFonts w:hint="eastAsia"/>
          <w:szCs w:val="24"/>
          <w:lang w:eastAsia="zh-CN"/>
        </w:rPr>
        <w:t>2017</w:t>
      </w:r>
      <w:r w:rsidRPr="003B1FCF">
        <w:rPr>
          <w:rFonts w:hint="eastAsia"/>
          <w:szCs w:val="24"/>
          <w:lang w:eastAsia="zh-CN"/>
        </w:rPr>
        <w:t>年，人们为生物多样性采取行动的意愿略有上升。</w:t>
      </w:r>
      <w:r>
        <w:rPr>
          <w:rStyle w:val="FootnoteReference"/>
          <w:szCs w:val="24"/>
          <w:lang w:eastAsia="zh-CN"/>
        </w:rPr>
        <w:footnoteReference w:id="213"/>
      </w:r>
    </w:p>
    <w:p w14:paraId="1D893864" w14:textId="3B27CEFD" w:rsidR="007D6625" w:rsidRDefault="007D6625" w:rsidP="00AE2F65">
      <w:pPr>
        <w:pStyle w:val="Para1"/>
        <w:tabs>
          <w:tab w:val="clear" w:pos="360"/>
        </w:tabs>
        <w:adjustRightInd w:val="0"/>
        <w:snapToGrid w:val="0"/>
        <w:spacing w:line="240" w:lineRule="atLeast"/>
        <w:rPr>
          <w:szCs w:val="24"/>
          <w:lang w:eastAsia="zh-CN"/>
        </w:rPr>
      </w:pPr>
      <w:r w:rsidRPr="00AE2F65">
        <w:rPr>
          <w:rFonts w:hint="eastAsia"/>
          <w:szCs w:val="24"/>
          <w:lang w:eastAsia="zh-CN"/>
        </w:rPr>
        <w:t>为了在实现</w:t>
      </w:r>
      <w:r w:rsidR="00042EE0" w:rsidRPr="00AE2F65">
        <w:rPr>
          <w:rFonts w:hint="eastAsia"/>
          <w:szCs w:val="24"/>
          <w:lang w:eastAsia="zh-CN"/>
        </w:rPr>
        <w:t>本</w:t>
      </w:r>
      <w:r w:rsidRPr="00AE2F65">
        <w:rPr>
          <w:rFonts w:hint="eastAsia"/>
          <w:szCs w:val="24"/>
          <w:lang w:eastAsia="zh-CN"/>
        </w:rPr>
        <w:t>行动目标方面取得进展，需要为</w:t>
      </w:r>
      <w:r w:rsidR="003B1FCF" w:rsidRPr="00AE2F65">
        <w:rPr>
          <w:rFonts w:hint="eastAsia"/>
          <w:szCs w:val="24"/>
          <w:lang w:eastAsia="zh-CN"/>
        </w:rPr>
        <w:t>研究和创新、</w:t>
      </w:r>
      <w:r w:rsidRPr="00AE2F65">
        <w:rPr>
          <w:rFonts w:hint="eastAsia"/>
          <w:szCs w:val="24"/>
          <w:lang w:eastAsia="zh-CN"/>
        </w:rPr>
        <w:t>数据的获取、管理和分享</w:t>
      </w:r>
      <w:r w:rsidR="00D64FC6" w:rsidRPr="00AE2F65">
        <w:rPr>
          <w:rFonts w:hint="eastAsia"/>
          <w:szCs w:val="24"/>
          <w:lang w:eastAsia="zh-CN"/>
        </w:rPr>
        <w:t>、监测系统以及相关投资和能力建设</w:t>
      </w:r>
      <w:r w:rsidRPr="00AE2F65">
        <w:rPr>
          <w:rFonts w:hint="eastAsia"/>
          <w:szCs w:val="24"/>
          <w:lang w:eastAsia="zh-CN"/>
        </w:rPr>
        <w:t>提供更多支持。这种支持包括努力解决生物多样性研究和监测在所侧重的地点和生物分类方面的重大不平衡，并解决与生物多样性丧失对人</w:t>
      </w:r>
      <w:r w:rsidR="0070764D">
        <w:rPr>
          <w:rFonts w:hint="eastAsia"/>
          <w:szCs w:val="24"/>
          <w:lang w:eastAsia="zh-CN"/>
        </w:rPr>
        <w:t>（</w:t>
      </w:r>
      <w:r w:rsidRPr="00AE2F65">
        <w:rPr>
          <w:rFonts w:hint="eastAsia"/>
          <w:szCs w:val="24"/>
          <w:lang w:eastAsia="zh-CN"/>
        </w:rPr>
        <w:t>包括土著人民和地方社区、妇女、青年和弱势群体</w:t>
      </w:r>
      <w:r w:rsidR="0070764D">
        <w:rPr>
          <w:rFonts w:hint="eastAsia"/>
          <w:szCs w:val="24"/>
          <w:lang w:eastAsia="zh-CN"/>
        </w:rPr>
        <w:t>）</w:t>
      </w:r>
      <w:r w:rsidRPr="00AE2F65">
        <w:rPr>
          <w:rFonts w:hint="eastAsia"/>
          <w:szCs w:val="24"/>
          <w:lang w:eastAsia="zh-CN"/>
        </w:rPr>
        <w:t>造成的后果有关的知识缺口。在这方面，必须进一步认识和支持土著人民和地方社区</w:t>
      </w:r>
      <w:r w:rsidR="00D64FC6" w:rsidRPr="00AE2F65">
        <w:rPr>
          <w:rFonts w:hint="eastAsia"/>
          <w:szCs w:val="24"/>
          <w:lang w:eastAsia="zh-CN"/>
        </w:rPr>
        <w:t>在通过基于社区的方法</w:t>
      </w:r>
      <w:r w:rsidRPr="00AE2F65">
        <w:rPr>
          <w:rFonts w:hint="eastAsia"/>
          <w:szCs w:val="24"/>
          <w:lang w:eastAsia="zh-CN"/>
        </w:rPr>
        <w:t>监测生物多样性的状况、趋势和所受威胁</w:t>
      </w:r>
      <w:r w:rsidR="00D64FC6" w:rsidRPr="00AE2F65">
        <w:rPr>
          <w:rFonts w:hint="eastAsia"/>
          <w:szCs w:val="24"/>
          <w:lang w:eastAsia="zh-CN"/>
        </w:rPr>
        <w:t>方面的作用</w:t>
      </w:r>
      <w:r w:rsidRPr="00AE2F65">
        <w:rPr>
          <w:rFonts w:hint="eastAsia"/>
          <w:szCs w:val="24"/>
          <w:lang w:eastAsia="zh-CN"/>
        </w:rPr>
        <w:t>。</w:t>
      </w:r>
      <w:r w:rsidR="00D64FC6" w:rsidRPr="00AE2F65">
        <w:rPr>
          <w:rFonts w:hint="eastAsia"/>
          <w:szCs w:val="24"/>
          <w:lang w:eastAsia="zh-CN"/>
        </w:rPr>
        <w:t>此外，加强支持公民科学活动有助于改善生物多样性信息和提高认识。</w:t>
      </w:r>
      <w:r w:rsidR="00AE2F65" w:rsidRPr="00AE2F65">
        <w:rPr>
          <w:sz w:val="22"/>
          <w:szCs w:val="22"/>
          <w:vertAlign w:val="superscript"/>
        </w:rPr>
        <w:footnoteReference w:id="214"/>
      </w:r>
      <w:r w:rsidR="00AE2F65" w:rsidRPr="00AE2F65">
        <w:rPr>
          <w:rFonts w:hint="eastAsia"/>
          <w:sz w:val="22"/>
          <w:szCs w:val="22"/>
          <w:vertAlign w:val="superscript"/>
          <w:lang w:eastAsia="zh-CN"/>
        </w:rPr>
        <w:t xml:space="preserve"> </w:t>
      </w:r>
      <w:r w:rsidRPr="00AE2F65">
        <w:rPr>
          <w:rFonts w:hint="eastAsia"/>
          <w:szCs w:val="24"/>
          <w:lang w:eastAsia="zh-CN"/>
        </w:rPr>
        <w:t>需要采取行动，例如通过国家信息交换所机制</w:t>
      </w:r>
      <w:r w:rsidR="00AE2F65" w:rsidRPr="00AE2F65">
        <w:rPr>
          <w:rFonts w:hint="eastAsia"/>
          <w:szCs w:val="24"/>
          <w:lang w:eastAsia="zh-CN"/>
        </w:rPr>
        <w:t>，</w:t>
      </w:r>
      <w:r w:rsidRPr="00AE2F65">
        <w:rPr>
          <w:rFonts w:hint="eastAsia"/>
          <w:szCs w:val="24"/>
          <w:lang w:eastAsia="zh-CN"/>
        </w:rPr>
        <w:t>更好地分享信息。为了填补信息缺口，必须在生物多样性信息的监测、分类和分享方面更多地采用和支持最新的技术进展。</w:t>
      </w:r>
    </w:p>
    <w:p w14:paraId="145C77FD" w14:textId="3E897D06" w:rsidR="00AE2F65" w:rsidRPr="00D64FC6" w:rsidRDefault="00AE2F65" w:rsidP="00AE2F65">
      <w:pPr>
        <w:pStyle w:val="Para1"/>
        <w:tabs>
          <w:tab w:val="clear" w:pos="360"/>
        </w:tabs>
        <w:adjustRightInd w:val="0"/>
        <w:snapToGrid w:val="0"/>
        <w:spacing w:line="240" w:lineRule="atLeast"/>
        <w:rPr>
          <w:szCs w:val="24"/>
          <w:lang w:eastAsia="zh-CN"/>
        </w:rPr>
      </w:pPr>
      <w:r w:rsidRPr="00AE2F65">
        <w:rPr>
          <w:rFonts w:hint="eastAsia"/>
          <w:szCs w:val="24"/>
          <w:lang w:eastAsia="zh-CN"/>
        </w:rPr>
        <w:t>关于教育和</w:t>
      </w:r>
      <w:r>
        <w:rPr>
          <w:rFonts w:hint="eastAsia"/>
          <w:szCs w:val="24"/>
          <w:lang w:eastAsia="zh-CN"/>
        </w:rPr>
        <w:t>公众意识</w:t>
      </w:r>
      <w:r w:rsidRPr="00AE2F65">
        <w:rPr>
          <w:rFonts w:hint="eastAsia"/>
          <w:szCs w:val="24"/>
          <w:lang w:eastAsia="zh-CN"/>
        </w:rPr>
        <w:t>，需要</w:t>
      </w:r>
      <w:r>
        <w:rPr>
          <w:rFonts w:hint="eastAsia"/>
          <w:szCs w:val="24"/>
          <w:lang w:eastAsia="zh-CN"/>
        </w:rPr>
        <w:t>制定</w:t>
      </w:r>
      <w:r w:rsidRPr="00AE2F65">
        <w:rPr>
          <w:rFonts w:hint="eastAsia"/>
          <w:szCs w:val="24"/>
          <w:lang w:eastAsia="zh-CN"/>
        </w:rPr>
        <w:t>和</w:t>
      </w:r>
      <w:r>
        <w:rPr>
          <w:rFonts w:hint="eastAsia"/>
          <w:szCs w:val="24"/>
          <w:lang w:eastAsia="zh-CN"/>
        </w:rPr>
        <w:t>执行</w:t>
      </w:r>
      <w:r w:rsidRPr="00AE2F65">
        <w:rPr>
          <w:rFonts w:hint="eastAsia"/>
          <w:szCs w:val="24"/>
          <w:lang w:eastAsia="zh-CN"/>
        </w:rPr>
        <w:t>连贯</w:t>
      </w:r>
      <w:r>
        <w:rPr>
          <w:rFonts w:hint="eastAsia"/>
          <w:szCs w:val="24"/>
          <w:lang w:eastAsia="zh-CN"/>
        </w:rPr>
        <w:t>性</w:t>
      </w:r>
      <w:r w:rsidRPr="00AE2F65">
        <w:rPr>
          <w:rFonts w:hint="eastAsia"/>
          <w:szCs w:val="24"/>
          <w:lang w:eastAsia="zh-CN"/>
        </w:rPr>
        <w:t>、战略性</w:t>
      </w:r>
      <w:r>
        <w:rPr>
          <w:rFonts w:hint="eastAsia"/>
          <w:szCs w:val="24"/>
          <w:lang w:eastAsia="zh-CN"/>
        </w:rPr>
        <w:t>、</w:t>
      </w:r>
      <w:r w:rsidRPr="00AE2F65">
        <w:rPr>
          <w:rFonts w:hint="eastAsia"/>
          <w:szCs w:val="24"/>
          <w:lang w:eastAsia="zh-CN"/>
        </w:rPr>
        <w:t>持续</w:t>
      </w:r>
      <w:r>
        <w:rPr>
          <w:rFonts w:hint="eastAsia"/>
          <w:szCs w:val="24"/>
          <w:lang w:eastAsia="zh-CN"/>
        </w:rPr>
        <w:t>性</w:t>
      </w:r>
      <w:r w:rsidRPr="00AE2F65">
        <w:rPr>
          <w:rFonts w:hint="eastAsia"/>
          <w:szCs w:val="24"/>
          <w:lang w:eastAsia="zh-CN"/>
        </w:rPr>
        <w:t>的</w:t>
      </w:r>
      <w:r>
        <w:rPr>
          <w:rFonts w:hint="eastAsia"/>
          <w:szCs w:val="24"/>
          <w:lang w:eastAsia="zh-CN"/>
        </w:rPr>
        <w:t>传播</w:t>
      </w:r>
      <w:r w:rsidRPr="00AE2F65">
        <w:rPr>
          <w:rFonts w:hint="eastAsia"/>
          <w:szCs w:val="24"/>
          <w:lang w:eastAsia="zh-CN"/>
        </w:rPr>
        <w:t>、教育和公众</w:t>
      </w:r>
      <w:r>
        <w:rPr>
          <w:rFonts w:hint="eastAsia"/>
          <w:szCs w:val="24"/>
          <w:lang w:eastAsia="zh-CN"/>
        </w:rPr>
        <w:t>意识措施</w:t>
      </w:r>
      <w:r w:rsidRPr="00AE2F65">
        <w:rPr>
          <w:rFonts w:hint="eastAsia"/>
          <w:szCs w:val="24"/>
          <w:lang w:eastAsia="zh-CN"/>
        </w:rPr>
        <w:t>。</w:t>
      </w:r>
      <w:r>
        <w:rPr>
          <w:rFonts w:hint="eastAsia"/>
          <w:szCs w:val="24"/>
          <w:lang w:eastAsia="zh-CN"/>
        </w:rPr>
        <w:t>需要组织</w:t>
      </w:r>
      <w:r w:rsidRPr="00AE2F65">
        <w:rPr>
          <w:rFonts w:hint="eastAsia"/>
          <w:szCs w:val="24"/>
          <w:lang w:eastAsia="zh-CN"/>
        </w:rPr>
        <w:t>不同类型的教育和公众意识活动或运动</w:t>
      </w:r>
      <w:r>
        <w:rPr>
          <w:rFonts w:hint="eastAsia"/>
          <w:szCs w:val="24"/>
          <w:lang w:eastAsia="zh-CN"/>
        </w:rPr>
        <w:t>以</w:t>
      </w:r>
      <w:r w:rsidR="002A4871">
        <w:rPr>
          <w:rFonts w:hint="eastAsia"/>
          <w:szCs w:val="24"/>
          <w:lang w:eastAsia="zh-CN"/>
        </w:rPr>
        <w:t>覆盖</w:t>
      </w:r>
      <w:r w:rsidRPr="00AE2F65">
        <w:rPr>
          <w:rFonts w:hint="eastAsia"/>
          <w:szCs w:val="24"/>
          <w:lang w:eastAsia="zh-CN"/>
        </w:rPr>
        <w:t>不同受众。同样，需要关注</w:t>
      </w:r>
      <w:r w:rsidR="002A4871">
        <w:rPr>
          <w:rFonts w:hint="eastAsia"/>
          <w:szCs w:val="24"/>
          <w:lang w:eastAsia="zh-CN"/>
        </w:rPr>
        <w:t>正规学习</w:t>
      </w:r>
      <w:r w:rsidR="0070764D">
        <w:rPr>
          <w:rFonts w:hint="eastAsia"/>
          <w:szCs w:val="24"/>
          <w:lang w:eastAsia="zh-CN"/>
        </w:rPr>
        <w:t>（</w:t>
      </w:r>
      <w:r w:rsidR="002A4871">
        <w:rPr>
          <w:rFonts w:hint="eastAsia"/>
          <w:szCs w:val="24"/>
          <w:lang w:eastAsia="zh-CN"/>
        </w:rPr>
        <w:t>如大中小</w:t>
      </w:r>
      <w:r w:rsidRPr="00AE2F65">
        <w:rPr>
          <w:rFonts w:hint="eastAsia"/>
          <w:szCs w:val="24"/>
          <w:lang w:eastAsia="zh-CN"/>
        </w:rPr>
        <w:t>学校</w:t>
      </w:r>
      <w:r w:rsidR="0070764D">
        <w:rPr>
          <w:rFonts w:hint="eastAsia"/>
          <w:szCs w:val="24"/>
          <w:lang w:eastAsia="zh-CN"/>
        </w:rPr>
        <w:t>）</w:t>
      </w:r>
      <w:r w:rsidR="002A4871">
        <w:rPr>
          <w:rFonts w:hint="eastAsia"/>
          <w:szCs w:val="24"/>
          <w:lang w:eastAsia="zh-CN"/>
        </w:rPr>
        <w:t>和非正规学习</w:t>
      </w:r>
      <w:r w:rsidR="0070764D">
        <w:rPr>
          <w:rFonts w:hint="eastAsia"/>
          <w:szCs w:val="24"/>
          <w:lang w:eastAsia="zh-CN"/>
        </w:rPr>
        <w:t>（</w:t>
      </w:r>
      <w:r w:rsidR="002A4871">
        <w:rPr>
          <w:rFonts w:hint="eastAsia"/>
          <w:szCs w:val="24"/>
          <w:lang w:eastAsia="zh-CN"/>
        </w:rPr>
        <w:t>如</w:t>
      </w:r>
      <w:r w:rsidRPr="00AE2F65">
        <w:rPr>
          <w:rFonts w:hint="eastAsia"/>
          <w:szCs w:val="24"/>
          <w:lang w:eastAsia="zh-CN"/>
        </w:rPr>
        <w:t>老年人指导、博物馆和公园</w:t>
      </w:r>
      <w:r w:rsidR="002A4871">
        <w:rPr>
          <w:rFonts w:hint="eastAsia"/>
          <w:szCs w:val="24"/>
          <w:lang w:eastAsia="zh-CN"/>
        </w:rPr>
        <w:t>、</w:t>
      </w:r>
      <w:r w:rsidRPr="00AE2F65">
        <w:rPr>
          <w:rFonts w:hint="eastAsia"/>
          <w:szCs w:val="24"/>
          <w:lang w:eastAsia="zh-CN"/>
        </w:rPr>
        <w:t>电影、电视和文学等</w:t>
      </w:r>
      <w:r w:rsidR="0070764D">
        <w:rPr>
          <w:rFonts w:hint="eastAsia"/>
          <w:szCs w:val="24"/>
          <w:lang w:eastAsia="zh-CN"/>
        </w:rPr>
        <w:t>）</w:t>
      </w:r>
      <w:r w:rsidRPr="00AE2F65">
        <w:rPr>
          <w:rFonts w:hint="eastAsia"/>
          <w:szCs w:val="24"/>
          <w:lang w:eastAsia="zh-CN"/>
        </w:rPr>
        <w:t>。</w:t>
      </w:r>
    </w:p>
    <w:p w14:paraId="34451212" w14:textId="77777777" w:rsidR="007D6625" w:rsidRPr="001B55AF"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cstheme="minorHAnsi"/>
          <w:szCs w:val="24"/>
          <w:u w:val="single"/>
          <w:lang w:eastAsia="zh-CN"/>
        </w:rPr>
      </w:pPr>
      <w:r>
        <w:rPr>
          <w:rFonts w:ascii="SimSun" w:hAnsi="SimSun" w:cs="SimSun" w:hint="eastAsia"/>
          <w:b/>
          <w:bCs/>
          <w:szCs w:val="24"/>
          <w:lang w:eastAsia="zh-CN"/>
        </w:rPr>
        <w:t>参与</w:t>
      </w:r>
      <w:r w:rsidRPr="001B55AF">
        <w:rPr>
          <w:rStyle w:val="FootnoteReference"/>
          <w:rFonts w:cstheme="minorHAnsi"/>
          <w:szCs w:val="24"/>
        </w:rPr>
        <w:footnoteReference w:id="215"/>
      </w:r>
    </w:p>
    <w:p w14:paraId="58D309CA" w14:textId="2F17D29C" w:rsidR="007D6625" w:rsidRPr="00124330" w:rsidRDefault="007D6625" w:rsidP="00757376">
      <w:pPr>
        <w:pStyle w:val="Para3"/>
        <w:numPr>
          <w:ilvl w:val="0"/>
          <w:numId w:val="0"/>
        </w:numPr>
        <w:suppressLineNumbers/>
        <w:tabs>
          <w:tab w:val="clear" w:pos="1980"/>
        </w:tabs>
        <w:suppressAutoHyphens/>
        <w:adjustRightInd w:val="0"/>
        <w:snapToGrid w:val="0"/>
        <w:spacing w:before="120" w:after="120" w:line="240" w:lineRule="atLeast"/>
        <w:rPr>
          <w:rFonts w:eastAsia="KaiTi"/>
          <w:kern w:val="22"/>
          <w:szCs w:val="24"/>
          <w:lang w:eastAsia="zh-CN"/>
        </w:rPr>
      </w:pPr>
      <w:r w:rsidRPr="00124330">
        <w:rPr>
          <w:rFonts w:eastAsia="KaiTi" w:hint="eastAsia"/>
          <w:b/>
          <w:bCs/>
          <w:kern w:val="22"/>
          <w:szCs w:val="24"/>
          <w:lang w:eastAsia="zh-CN"/>
        </w:rPr>
        <w:t>行动目标</w:t>
      </w:r>
      <w:r w:rsidRPr="00124330">
        <w:rPr>
          <w:rFonts w:eastAsia="KaiTi"/>
          <w:b/>
          <w:bCs/>
          <w:kern w:val="22"/>
          <w:szCs w:val="24"/>
          <w:lang w:eastAsia="zh-CN"/>
        </w:rPr>
        <w:t>20</w:t>
      </w:r>
      <w:r w:rsidR="005B7C75">
        <w:rPr>
          <w:rFonts w:eastAsia="KaiTi"/>
          <w:kern w:val="22"/>
          <w:szCs w:val="24"/>
          <w:lang w:eastAsia="zh-CN"/>
        </w:rPr>
        <w:t>.</w:t>
      </w:r>
      <w:r w:rsidRPr="00124330">
        <w:rPr>
          <w:rFonts w:eastAsia="KaiTi"/>
          <w:kern w:val="22"/>
          <w:szCs w:val="24"/>
          <w:lang w:eastAsia="zh-CN"/>
        </w:rPr>
        <w:t xml:space="preserve"> </w:t>
      </w:r>
      <w:r w:rsidR="005B7C75">
        <w:rPr>
          <w:rFonts w:eastAsia="KaiTi"/>
          <w:kern w:val="22"/>
          <w:szCs w:val="24"/>
          <w:lang w:eastAsia="zh-CN"/>
        </w:rPr>
        <w:t xml:space="preserve"> </w:t>
      </w:r>
      <w:r w:rsidRPr="00124330">
        <w:rPr>
          <w:rFonts w:eastAsia="KaiTi" w:hint="eastAsia"/>
          <w:kern w:val="22"/>
          <w:szCs w:val="24"/>
          <w:lang w:eastAsia="zh-CN"/>
        </w:rPr>
        <w:t>到</w:t>
      </w:r>
      <w:r w:rsidRPr="00124330">
        <w:rPr>
          <w:rFonts w:eastAsia="KaiTi" w:hint="eastAsia"/>
          <w:kern w:val="22"/>
          <w:szCs w:val="24"/>
          <w:lang w:eastAsia="zh-CN"/>
        </w:rPr>
        <w:t>2030</w:t>
      </w:r>
      <w:r w:rsidRPr="00124330">
        <w:rPr>
          <w:rFonts w:eastAsia="KaiTi" w:hint="eastAsia"/>
          <w:kern w:val="22"/>
          <w:szCs w:val="24"/>
          <w:lang w:eastAsia="zh-CN"/>
        </w:rPr>
        <w:t>年根据国情确保在关于生物多样性的决策过程当中的公平参与，并确保土著人民和地方社区、妇女和女孩以及青年对相关资源的权利。</w:t>
      </w:r>
    </w:p>
    <w:p w14:paraId="332B6EA3" w14:textId="437826F7" w:rsidR="007D6625" w:rsidRPr="001B55AF" w:rsidRDefault="007D6625" w:rsidP="00757376">
      <w:pPr>
        <w:pStyle w:val="Para1"/>
        <w:tabs>
          <w:tab w:val="clear" w:pos="360"/>
        </w:tabs>
        <w:adjustRightInd w:val="0"/>
        <w:snapToGrid w:val="0"/>
        <w:spacing w:line="240" w:lineRule="atLeast"/>
        <w:rPr>
          <w:szCs w:val="24"/>
          <w:lang w:eastAsia="zh-CN"/>
        </w:rPr>
      </w:pPr>
      <w:r w:rsidRPr="00D03DDD">
        <w:rPr>
          <w:rFonts w:ascii="SimSun" w:hAnsi="SimSun" w:cs="SimSun" w:hint="eastAsia"/>
          <w:szCs w:val="24"/>
          <w:lang w:val="en-US" w:eastAsia="zh-CN"/>
        </w:rPr>
        <w:t>为了实现</w:t>
      </w:r>
      <w:r w:rsidRPr="00D03DDD">
        <w:rPr>
          <w:rFonts w:hint="eastAsia"/>
          <w:szCs w:val="24"/>
          <w:lang w:val="en-US" w:eastAsia="zh-CN"/>
        </w:rPr>
        <w:t>2050</w:t>
      </w:r>
      <w:r w:rsidRPr="00D03DDD">
        <w:rPr>
          <w:rFonts w:ascii="SimSun" w:hAnsi="SimSun" w:cs="SimSun" w:hint="eastAsia"/>
          <w:szCs w:val="24"/>
          <w:lang w:val="en-US" w:eastAsia="zh-CN"/>
        </w:rPr>
        <w:t>年生物多样性愿景，需要采用全社会方法。有鉴于此，与生物多样性有关的决策过程必须考虑所有群体的意见、观点和经验。这将要求在决策过程中实现公平参与，特别注意确保有效地考虑到土著人民和地方社区、妇女和女童以及青年的意见和权利。</w:t>
      </w:r>
      <w:r w:rsidR="00704088" w:rsidRPr="00704088">
        <w:rPr>
          <w:rFonts w:ascii="SimSun" w:hAnsi="SimSun" w:cs="SimSun" w:hint="eastAsia"/>
          <w:szCs w:val="24"/>
          <w:lang w:val="en-US" w:eastAsia="zh-CN"/>
        </w:rPr>
        <w:t>此外不同的权利制度和框架可能适用于这些群体，应予以考虑。</w:t>
      </w:r>
      <w:r w:rsidRPr="00D03DDD">
        <w:rPr>
          <w:rFonts w:ascii="SimSun" w:hAnsi="SimSun" w:cs="SimSun" w:hint="eastAsia"/>
          <w:szCs w:val="24"/>
          <w:lang w:val="en-US" w:eastAsia="zh-CN"/>
        </w:rPr>
        <w:t>可以把对相关资源的平等</w:t>
      </w:r>
      <w:r>
        <w:rPr>
          <w:rFonts w:ascii="SimSun" w:hAnsi="SimSun" w:cs="SimSun" w:hint="eastAsia"/>
          <w:szCs w:val="24"/>
          <w:lang w:val="en-US" w:eastAsia="zh-CN"/>
        </w:rPr>
        <w:t>权利</w:t>
      </w:r>
      <w:r w:rsidRPr="00D03DDD">
        <w:rPr>
          <w:rFonts w:ascii="SimSun" w:hAnsi="SimSun" w:cs="SimSun" w:hint="eastAsia"/>
          <w:szCs w:val="24"/>
          <w:lang w:val="en-US" w:eastAsia="zh-CN"/>
        </w:rPr>
        <w:t>，特别是</w:t>
      </w:r>
      <w:r>
        <w:rPr>
          <w:rFonts w:ascii="SimSun" w:hAnsi="SimSun" w:cs="SimSun" w:hint="eastAsia"/>
          <w:szCs w:val="24"/>
          <w:lang w:val="en-US" w:eastAsia="zh-CN"/>
        </w:rPr>
        <w:t>对</w:t>
      </w:r>
      <w:r w:rsidRPr="00D03DDD">
        <w:rPr>
          <w:rFonts w:ascii="SimSun" w:hAnsi="SimSun" w:cs="SimSun" w:hint="eastAsia"/>
          <w:szCs w:val="24"/>
          <w:lang w:val="en-US" w:eastAsia="zh-CN"/>
        </w:rPr>
        <w:t>土地的平等权利视为扶持性环境的一个重要组成部分，视为使所有行为体能够保护和可持续利用生物多样性并促进包括减贫、卫生和人类福祉在内的社会目标的工具。</w:t>
      </w:r>
      <w:r w:rsidRPr="001B55AF">
        <w:rPr>
          <w:szCs w:val="24"/>
          <w:lang w:eastAsia="zh-CN"/>
        </w:rPr>
        <w:t xml:space="preserve">  </w:t>
      </w:r>
    </w:p>
    <w:p w14:paraId="24403E68" w14:textId="5E0759FC" w:rsidR="007D6625" w:rsidRPr="001B55AF" w:rsidRDefault="00704088" w:rsidP="00757376">
      <w:pPr>
        <w:pStyle w:val="Para1"/>
        <w:tabs>
          <w:tab w:val="clear" w:pos="360"/>
        </w:tabs>
        <w:adjustRightInd w:val="0"/>
        <w:snapToGrid w:val="0"/>
        <w:spacing w:line="240" w:lineRule="atLeast"/>
        <w:rPr>
          <w:szCs w:val="24"/>
          <w:lang w:eastAsia="zh-CN"/>
        </w:rPr>
      </w:pPr>
      <w:r>
        <w:rPr>
          <w:rFonts w:ascii="SimSun" w:hAnsi="SimSun" w:cs="SimSun" w:hint="eastAsia"/>
          <w:szCs w:val="24"/>
          <w:lang w:eastAsia="zh-CN"/>
        </w:rPr>
        <w:t>对</w:t>
      </w:r>
      <w:r w:rsidR="007D6625" w:rsidRPr="00B764B5">
        <w:rPr>
          <w:rFonts w:ascii="SimSun" w:hAnsi="SimSun" w:cs="SimSun" w:hint="eastAsia"/>
          <w:szCs w:val="24"/>
          <w:lang w:val="en-US" w:eastAsia="zh-CN"/>
        </w:rPr>
        <w:t>国家生物多样性战略和行动计划的分析显示，由于土著人民和地方社区、妇女、青年和许多利益攸关方群体的参与不足，失去了采取有效行动支持生物多样性的机会。例如，只有</w:t>
      </w:r>
      <w:r w:rsidR="007D6625" w:rsidRPr="00B764B5">
        <w:rPr>
          <w:rFonts w:hint="eastAsia"/>
          <w:szCs w:val="24"/>
          <w:lang w:val="en-US" w:eastAsia="zh-CN"/>
        </w:rPr>
        <w:t>40</w:t>
      </w:r>
      <w:r w:rsidR="007D6625" w:rsidRPr="00B764B5">
        <w:rPr>
          <w:rFonts w:ascii="SimSun" w:hAnsi="SimSun" w:cs="SimSun" w:hint="eastAsia"/>
          <w:szCs w:val="24"/>
          <w:lang w:val="en-US" w:eastAsia="zh-CN"/>
        </w:rPr>
        <w:t>个缔约方报告说，土著人民和地方社区参与了国家生物多样性战略和行动计划的修订过程。同样，在最近的国家生物多样性战略和行动计划中，只有不到一半提到性</w:t>
      </w:r>
      <w:r w:rsidR="007D6625" w:rsidRPr="00B764B5">
        <w:rPr>
          <w:rFonts w:ascii="SimSun" w:hAnsi="SimSun" w:cs="SimSun" w:hint="eastAsia"/>
          <w:szCs w:val="24"/>
          <w:lang w:val="en-US" w:eastAsia="zh-CN"/>
        </w:rPr>
        <w:lastRenderedPageBreak/>
        <w:t>别平等或妇女问题，而且提到的地方往往有限。</w:t>
      </w:r>
      <w:r w:rsidR="007D6625" w:rsidRPr="001B55AF">
        <w:rPr>
          <w:szCs w:val="24"/>
          <w:lang w:eastAsia="zh-CN"/>
        </w:rPr>
        <w:t xml:space="preserve"> </w:t>
      </w:r>
      <w:r w:rsidRPr="00704088">
        <w:rPr>
          <w:rFonts w:hint="eastAsia"/>
          <w:szCs w:val="24"/>
          <w:lang w:eastAsia="zh-CN"/>
        </w:rPr>
        <w:t>除了国家生物多样性战略</w:t>
      </w:r>
      <w:r>
        <w:rPr>
          <w:rFonts w:hint="eastAsia"/>
          <w:szCs w:val="24"/>
          <w:lang w:eastAsia="zh-CN"/>
        </w:rPr>
        <w:t>和行动</w:t>
      </w:r>
      <w:r w:rsidRPr="00704088">
        <w:rPr>
          <w:rFonts w:hint="eastAsia"/>
          <w:szCs w:val="24"/>
          <w:lang w:eastAsia="zh-CN"/>
        </w:rPr>
        <w:t>计划之外，大多数缔约方和</w:t>
      </w:r>
      <w:r>
        <w:rPr>
          <w:rFonts w:hint="eastAsia"/>
          <w:szCs w:val="24"/>
          <w:lang w:eastAsia="zh-CN"/>
        </w:rPr>
        <w:t>次</w:t>
      </w:r>
      <w:r w:rsidRPr="00704088">
        <w:rPr>
          <w:rFonts w:hint="eastAsia"/>
          <w:szCs w:val="24"/>
          <w:lang w:eastAsia="zh-CN"/>
        </w:rPr>
        <w:t>国家</w:t>
      </w:r>
      <w:r>
        <w:rPr>
          <w:rFonts w:hint="eastAsia"/>
          <w:szCs w:val="24"/>
          <w:lang w:eastAsia="zh-CN"/>
        </w:rPr>
        <w:t>当局</w:t>
      </w:r>
      <w:r w:rsidRPr="00704088">
        <w:rPr>
          <w:rFonts w:hint="eastAsia"/>
          <w:szCs w:val="24"/>
          <w:lang w:eastAsia="zh-CN"/>
        </w:rPr>
        <w:t>还将制定一系列</w:t>
      </w:r>
      <w:r>
        <w:rPr>
          <w:rFonts w:hint="eastAsia"/>
          <w:szCs w:val="24"/>
          <w:lang w:eastAsia="zh-CN"/>
        </w:rPr>
        <w:t>其他</w:t>
      </w:r>
      <w:r w:rsidRPr="00704088">
        <w:rPr>
          <w:rFonts w:hint="eastAsia"/>
          <w:szCs w:val="24"/>
          <w:lang w:eastAsia="zh-CN"/>
        </w:rPr>
        <w:t>与生物多样性相关的决策程序。鉴于</w:t>
      </w:r>
      <w:r>
        <w:rPr>
          <w:rFonts w:hint="eastAsia"/>
          <w:szCs w:val="24"/>
          <w:lang w:eastAsia="zh-CN"/>
        </w:rPr>
        <w:t>其</w:t>
      </w:r>
      <w:r w:rsidRPr="00704088">
        <w:rPr>
          <w:rFonts w:hint="eastAsia"/>
          <w:szCs w:val="24"/>
          <w:lang w:eastAsia="zh-CN"/>
        </w:rPr>
        <w:t>广度，没有关于土著人民和地方社区、妇女和女孩以及青年有效参与这些进程的程度的全球综合信息。</w:t>
      </w:r>
    </w:p>
    <w:p w14:paraId="4FA6D16E" w14:textId="36D2F798" w:rsidR="007D6625" w:rsidRDefault="007D6625" w:rsidP="00757376">
      <w:pPr>
        <w:pStyle w:val="Para1"/>
        <w:tabs>
          <w:tab w:val="clear" w:pos="360"/>
        </w:tabs>
        <w:adjustRightInd w:val="0"/>
        <w:snapToGrid w:val="0"/>
        <w:spacing w:line="240" w:lineRule="atLeast"/>
        <w:rPr>
          <w:szCs w:val="24"/>
          <w:lang w:eastAsia="zh-CN"/>
        </w:rPr>
      </w:pPr>
      <w:r w:rsidRPr="00A625AD">
        <w:rPr>
          <w:rFonts w:ascii="SimSun" w:hAnsi="SimSun" w:cs="SimSun" w:hint="eastAsia"/>
          <w:szCs w:val="24"/>
          <w:lang w:val="en-US" w:eastAsia="zh-CN"/>
        </w:rPr>
        <w:t>为实现</w:t>
      </w:r>
      <w:r w:rsidR="00042EE0">
        <w:rPr>
          <w:rFonts w:ascii="SimSun" w:hAnsi="SimSun" w:cs="SimSun" w:hint="eastAsia"/>
          <w:szCs w:val="24"/>
          <w:lang w:val="en-US" w:eastAsia="zh-CN"/>
        </w:rPr>
        <w:t>本</w:t>
      </w:r>
      <w:r w:rsidRPr="00A625AD">
        <w:rPr>
          <w:rFonts w:ascii="SimSun" w:hAnsi="SimSun" w:cs="SimSun" w:hint="eastAsia"/>
          <w:szCs w:val="24"/>
          <w:lang w:val="en-US" w:eastAsia="zh-CN"/>
        </w:rPr>
        <w:t>行动目标，需要更多地认识到土著人民和地方社区、妇女和青年作为保护和可持续利生物多样性的行动中的领导者和关键行为体</w:t>
      </w:r>
      <w:r w:rsidR="00704088">
        <w:rPr>
          <w:rFonts w:ascii="SimSun" w:hAnsi="SimSun" w:cs="SimSun" w:hint="eastAsia"/>
          <w:szCs w:val="24"/>
          <w:lang w:val="en-US" w:eastAsia="zh-CN"/>
        </w:rPr>
        <w:t>的权利和</w:t>
      </w:r>
      <w:r w:rsidRPr="00A625AD">
        <w:rPr>
          <w:rFonts w:ascii="SimSun" w:hAnsi="SimSun" w:cs="SimSun" w:hint="eastAsia"/>
          <w:szCs w:val="24"/>
          <w:lang w:val="en-US" w:eastAsia="zh-CN"/>
        </w:rPr>
        <w:t>作用，需要赋予这些群体更多权能，鼓励他们发挥这些作用。同样，通过确保尊重这些群体的权利，尤其是拥有、使用、获取、控制、转让、继承土地和相关资源和以其他方式就其做出决定的权利，将有助于有效执行</w:t>
      </w:r>
      <w:r w:rsidRPr="00A625AD">
        <w:rPr>
          <w:rFonts w:hint="eastAsia"/>
          <w:szCs w:val="24"/>
          <w:lang w:val="en-US" w:eastAsia="zh-CN"/>
        </w:rPr>
        <w:t>2020</w:t>
      </w:r>
      <w:r w:rsidRPr="00A625AD">
        <w:rPr>
          <w:rFonts w:ascii="SimSun" w:hAnsi="SimSun" w:cs="SimSun" w:hint="eastAsia"/>
          <w:szCs w:val="24"/>
          <w:lang w:val="en-US" w:eastAsia="zh-CN"/>
        </w:rPr>
        <w:t>年后全球生物多样性框架和落实更广泛的社会目标，包括解决</w:t>
      </w:r>
      <w:r w:rsidRPr="00A625AD">
        <w:rPr>
          <w:rFonts w:hint="eastAsia"/>
          <w:szCs w:val="24"/>
          <w:lang w:val="en-US" w:eastAsia="zh-CN"/>
        </w:rPr>
        <w:t xml:space="preserve"> </w:t>
      </w:r>
      <w:r w:rsidRPr="00A625AD">
        <w:rPr>
          <w:rFonts w:ascii="SimSun" w:hAnsi="SimSun" w:cs="SimSun" w:hint="eastAsia"/>
          <w:szCs w:val="24"/>
          <w:lang w:val="en-US" w:eastAsia="zh-CN"/>
        </w:rPr>
        <w:t>《</w:t>
      </w:r>
      <w:r w:rsidRPr="00A625AD">
        <w:rPr>
          <w:rFonts w:hint="eastAsia"/>
          <w:szCs w:val="24"/>
          <w:lang w:val="en-US" w:eastAsia="zh-CN"/>
        </w:rPr>
        <w:t>2030</w:t>
      </w:r>
      <w:r w:rsidRPr="00A625AD">
        <w:rPr>
          <w:rFonts w:ascii="SimSun" w:hAnsi="SimSun" w:cs="SimSun" w:hint="eastAsia"/>
          <w:szCs w:val="24"/>
          <w:lang w:val="en-US" w:eastAsia="zh-CN"/>
        </w:rPr>
        <w:t>年可持续发展议程》</w:t>
      </w:r>
      <w:r w:rsidR="00704088" w:rsidRPr="00367457">
        <w:rPr>
          <w:rStyle w:val="FootnoteReference"/>
          <w:rFonts w:ascii="Times New Roman" w:hAnsi="Times New Roman"/>
          <w:szCs w:val="24"/>
          <w:lang w:val="en-US" w:eastAsia="zh-CN"/>
        </w:rPr>
        <w:footnoteReference w:id="216"/>
      </w:r>
      <w:r w:rsidR="00704088">
        <w:rPr>
          <w:rFonts w:ascii="SimSun" w:hAnsi="SimSun" w:cs="SimSun" w:hint="eastAsia"/>
          <w:szCs w:val="24"/>
          <w:lang w:val="en-US" w:eastAsia="zh-CN"/>
        </w:rPr>
        <w:t xml:space="preserve"> </w:t>
      </w:r>
      <w:r w:rsidRPr="00A625AD">
        <w:rPr>
          <w:rFonts w:ascii="SimSun" w:hAnsi="SimSun" w:cs="SimSun" w:hint="eastAsia"/>
          <w:szCs w:val="24"/>
          <w:lang w:val="en-US" w:eastAsia="zh-CN"/>
        </w:rPr>
        <w:t>所述各种问题。在实现这一目标方面取得的进展将有助于实现</w:t>
      </w:r>
      <w:r w:rsidRPr="00A625AD">
        <w:rPr>
          <w:rFonts w:hint="eastAsia"/>
          <w:szCs w:val="24"/>
          <w:lang w:val="en-US" w:eastAsia="zh-CN"/>
        </w:rPr>
        <w:t>2020</w:t>
      </w:r>
      <w:r w:rsidRPr="00A625AD">
        <w:rPr>
          <w:rFonts w:ascii="SimSun" w:hAnsi="SimSun" w:cs="SimSun" w:hint="eastAsia"/>
          <w:szCs w:val="24"/>
          <w:lang w:val="en-US" w:eastAsia="zh-CN"/>
        </w:rPr>
        <w:t>年后全球生物多样性框架中的</w:t>
      </w:r>
      <w:r w:rsidR="00704088">
        <w:rPr>
          <w:rFonts w:ascii="SimSun" w:hAnsi="SimSun" w:cs="SimSun" w:hint="eastAsia"/>
          <w:szCs w:val="24"/>
          <w:lang w:val="en-US" w:eastAsia="zh-CN"/>
        </w:rPr>
        <w:t>所有</w:t>
      </w:r>
      <w:r w:rsidRPr="00A625AD">
        <w:rPr>
          <w:rFonts w:ascii="SimSun" w:hAnsi="SimSun" w:cs="SimSun" w:hint="eastAsia"/>
          <w:szCs w:val="24"/>
          <w:lang w:val="en-US" w:eastAsia="zh-CN"/>
        </w:rPr>
        <w:t>其他拟议</w:t>
      </w:r>
      <w:r w:rsidR="00704088">
        <w:rPr>
          <w:rFonts w:ascii="SimSun" w:hAnsi="SimSun" w:cs="SimSun" w:hint="eastAsia"/>
          <w:szCs w:val="24"/>
          <w:lang w:val="en-US" w:eastAsia="zh-CN"/>
        </w:rPr>
        <w:t>长期目标和</w:t>
      </w:r>
      <w:r w:rsidRPr="00A625AD">
        <w:rPr>
          <w:rFonts w:ascii="SimSun" w:hAnsi="SimSun" w:cs="SimSun" w:hint="eastAsia"/>
          <w:szCs w:val="24"/>
          <w:lang w:val="en-US" w:eastAsia="zh-CN"/>
        </w:rPr>
        <w:t>行动目标。</w:t>
      </w:r>
      <w:r w:rsidRPr="001B55AF">
        <w:rPr>
          <w:szCs w:val="24"/>
          <w:lang w:eastAsia="zh-CN"/>
        </w:rPr>
        <w:t xml:space="preserve"> </w:t>
      </w:r>
    </w:p>
    <w:p w14:paraId="567146ED" w14:textId="56B5F2CD" w:rsidR="00704088" w:rsidRPr="001B55AF" w:rsidRDefault="006B605B" w:rsidP="00757376">
      <w:pPr>
        <w:pStyle w:val="Para1"/>
        <w:tabs>
          <w:tab w:val="clear" w:pos="360"/>
        </w:tabs>
        <w:adjustRightInd w:val="0"/>
        <w:snapToGrid w:val="0"/>
        <w:spacing w:line="240" w:lineRule="atLeast"/>
        <w:rPr>
          <w:szCs w:val="24"/>
          <w:lang w:eastAsia="zh-CN"/>
        </w:rPr>
      </w:pPr>
      <w:r w:rsidRPr="00504DC9">
        <w:rPr>
          <w:rFonts w:cstheme="minorBidi"/>
          <w:szCs w:val="24"/>
          <w:lang w:eastAsia="zh-CN"/>
        </w:rPr>
        <w:t>IPBES</w:t>
      </w:r>
      <w:r w:rsidR="00704088" w:rsidRPr="00704088">
        <w:rPr>
          <w:rFonts w:hint="eastAsia"/>
          <w:szCs w:val="24"/>
          <w:lang w:eastAsia="zh-CN"/>
        </w:rPr>
        <w:t>关于自然</w:t>
      </w:r>
      <w:r>
        <w:rPr>
          <w:rFonts w:hint="eastAsia"/>
          <w:szCs w:val="24"/>
          <w:lang w:eastAsia="zh-CN"/>
        </w:rPr>
        <w:t>的</w:t>
      </w:r>
      <w:r w:rsidRPr="00704088">
        <w:rPr>
          <w:rFonts w:hint="eastAsia"/>
          <w:szCs w:val="24"/>
          <w:lang w:eastAsia="zh-CN"/>
        </w:rPr>
        <w:t>多种</w:t>
      </w:r>
      <w:r w:rsidR="00704088" w:rsidRPr="00704088">
        <w:rPr>
          <w:rFonts w:hint="eastAsia"/>
          <w:szCs w:val="24"/>
          <w:lang w:eastAsia="zh-CN"/>
        </w:rPr>
        <w:t>价值及其惠益</w:t>
      </w:r>
      <w:r w:rsidR="0070764D">
        <w:rPr>
          <w:rFonts w:hint="eastAsia"/>
          <w:szCs w:val="24"/>
          <w:lang w:eastAsia="zh-CN"/>
        </w:rPr>
        <w:t>（</w:t>
      </w:r>
      <w:r w:rsidR="00704088" w:rsidRPr="00704088">
        <w:rPr>
          <w:rFonts w:hint="eastAsia"/>
          <w:szCs w:val="24"/>
          <w:lang w:eastAsia="zh-CN"/>
        </w:rPr>
        <w:t>包括生物多样性和生态系统功能和服务</w:t>
      </w:r>
      <w:r w:rsidR="0070764D">
        <w:rPr>
          <w:rFonts w:hint="eastAsia"/>
          <w:szCs w:val="24"/>
          <w:lang w:eastAsia="zh-CN"/>
        </w:rPr>
        <w:t>）</w:t>
      </w:r>
      <w:r w:rsidR="00704088" w:rsidRPr="00704088">
        <w:rPr>
          <w:rFonts w:hint="eastAsia"/>
          <w:szCs w:val="24"/>
          <w:lang w:eastAsia="zh-CN"/>
        </w:rPr>
        <w:t>的</w:t>
      </w:r>
      <w:r>
        <w:rPr>
          <w:rFonts w:hint="eastAsia"/>
          <w:szCs w:val="24"/>
          <w:lang w:eastAsia="zh-CN"/>
        </w:rPr>
        <w:t>各种</w:t>
      </w:r>
      <w:r w:rsidR="00704088" w:rsidRPr="00704088">
        <w:rPr>
          <w:rFonts w:hint="eastAsia"/>
          <w:szCs w:val="24"/>
          <w:lang w:eastAsia="zh-CN"/>
        </w:rPr>
        <w:t>概念化方法评估将提供与</w:t>
      </w:r>
      <w:r>
        <w:rPr>
          <w:rFonts w:hint="eastAsia"/>
          <w:szCs w:val="24"/>
          <w:lang w:eastAsia="zh-CN"/>
        </w:rPr>
        <w:t>本行动</w:t>
      </w:r>
      <w:r w:rsidR="00704088" w:rsidRPr="00704088">
        <w:rPr>
          <w:rFonts w:hint="eastAsia"/>
          <w:szCs w:val="24"/>
          <w:lang w:eastAsia="zh-CN"/>
        </w:rPr>
        <w:t>目标相关的</w:t>
      </w:r>
      <w:r>
        <w:rPr>
          <w:rFonts w:hint="eastAsia"/>
          <w:szCs w:val="24"/>
          <w:lang w:eastAsia="zh-CN"/>
        </w:rPr>
        <w:t>更多</w:t>
      </w:r>
      <w:r w:rsidR="00704088" w:rsidRPr="00704088">
        <w:rPr>
          <w:rFonts w:hint="eastAsia"/>
          <w:szCs w:val="24"/>
          <w:lang w:eastAsia="zh-CN"/>
        </w:rPr>
        <w:t>信息。</w:t>
      </w:r>
    </w:p>
    <w:p w14:paraId="4DBD44E6" w14:textId="1262D534" w:rsidR="007D6625" w:rsidRPr="001B55AF" w:rsidRDefault="006B605B" w:rsidP="005A0158">
      <w:pPr>
        <w:pStyle w:val="ListParagraph"/>
        <w:keepNext/>
        <w:suppressLineNumbers/>
        <w:suppressAutoHyphens/>
        <w:kinsoku w:val="0"/>
        <w:overflowPunct w:val="0"/>
        <w:autoSpaceDE w:val="0"/>
        <w:autoSpaceDN w:val="0"/>
        <w:adjustRightInd w:val="0"/>
        <w:snapToGrid w:val="0"/>
        <w:spacing w:before="120" w:line="240" w:lineRule="atLeast"/>
        <w:ind w:left="0"/>
        <w:contextualSpacing w:val="0"/>
        <w:jc w:val="center"/>
        <w:outlineLvl w:val="0"/>
        <w:rPr>
          <w:rFonts w:cs="Times New Roman (Body CS)"/>
          <w:b/>
          <w:bCs/>
          <w:lang w:eastAsia="zh-CN"/>
        </w:rPr>
      </w:pPr>
      <w:r>
        <w:rPr>
          <w:rFonts w:ascii="SimSun" w:hAnsi="SimSun" w:cs="SimSun" w:hint="eastAsia"/>
          <w:b/>
          <w:bCs/>
          <w:lang w:eastAsia="zh-CN"/>
        </w:rPr>
        <w:t>五</w:t>
      </w:r>
      <w:r w:rsidR="005A0158">
        <w:rPr>
          <w:rFonts w:ascii="SimSun" w:hAnsi="SimSun" w:cs="SimSun"/>
          <w:b/>
          <w:bCs/>
          <w:lang w:eastAsia="zh-CN"/>
        </w:rPr>
        <w:t xml:space="preserve">. </w:t>
      </w:r>
      <w:r w:rsidR="007D6625">
        <w:rPr>
          <w:rFonts w:ascii="SimSun" w:hAnsi="SimSun" w:cs="SimSun" w:hint="eastAsia"/>
          <w:b/>
          <w:bCs/>
          <w:lang w:eastAsia="zh-CN"/>
        </w:rPr>
        <w:t>拟议长期目标和行动目标的范围</w:t>
      </w:r>
    </w:p>
    <w:p w14:paraId="71090085" w14:textId="35F7D618" w:rsidR="007D6625" w:rsidRPr="001B55AF" w:rsidRDefault="007D6625" w:rsidP="00757376">
      <w:pPr>
        <w:pStyle w:val="Para1"/>
        <w:tabs>
          <w:tab w:val="clear" w:pos="360"/>
        </w:tabs>
        <w:adjustRightInd w:val="0"/>
        <w:snapToGrid w:val="0"/>
        <w:spacing w:line="240" w:lineRule="atLeast"/>
        <w:rPr>
          <w:szCs w:val="24"/>
          <w:lang w:eastAsia="zh-CN"/>
        </w:rPr>
      </w:pPr>
      <w:r w:rsidRPr="00777830">
        <w:rPr>
          <w:rFonts w:ascii="SimSun" w:hAnsi="SimSun" w:cs="SimSun" w:hint="eastAsia"/>
          <w:szCs w:val="24"/>
          <w:lang w:val="en-US" w:eastAsia="zh-CN"/>
        </w:rPr>
        <w:t>本节评述与《公约》条款有关的拟议长期目标和行动目标的范围、导致生物多样性丧失的驱动因素、</w:t>
      </w:r>
      <w:r w:rsidR="00963E25" w:rsidRPr="00384D91">
        <w:rPr>
          <w:kern w:val="22"/>
          <w:szCs w:val="22"/>
          <w:lang w:eastAsia="zh-CN"/>
        </w:rPr>
        <w:t>IPBES</w:t>
      </w:r>
      <w:r w:rsidRPr="00777830">
        <w:rPr>
          <w:rFonts w:ascii="SimSun" w:hAnsi="SimSun" w:cs="SimSun" w:hint="eastAsia"/>
          <w:szCs w:val="24"/>
          <w:lang w:val="en-US" w:eastAsia="zh-CN"/>
        </w:rPr>
        <w:t>确定的转型变革的杠杆</w:t>
      </w:r>
      <w:r w:rsidRPr="00777830">
        <w:rPr>
          <w:rFonts w:hint="eastAsia"/>
          <w:szCs w:val="24"/>
          <w:lang w:val="en-US" w:eastAsia="zh-CN"/>
        </w:rPr>
        <w:t>/</w:t>
      </w:r>
      <w:r>
        <w:rPr>
          <w:rFonts w:ascii="SimSun" w:hAnsi="SimSun" w:cs="SimSun" w:hint="eastAsia"/>
          <w:szCs w:val="24"/>
          <w:lang w:val="en-US" w:eastAsia="zh-CN"/>
        </w:rPr>
        <w:t>杠杆</w:t>
      </w:r>
      <w:r w:rsidRPr="00777830">
        <w:rPr>
          <w:rFonts w:ascii="SimSun" w:hAnsi="SimSun" w:cs="SimSun" w:hint="eastAsia"/>
          <w:szCs w:val="24"/>
          <w:lang w:val="en-US" w:eastAsia="zh-CN"/>
        </w:rPr>
        <w:t>点以及第五版《全球生物多样性展望》和第二版《地方生物多样性展望》提议的转型。</w:t>
      </w:r>
    </w:p>
    <w:p w14:paraId="0165EDC6" w14:textId="6CDEB394" w:rsidR="007D6625" w:rsidRDefault="007D6625" w:rsidP="00757376">
      <w:pPr>
        <w:pStyle w:val="Para1"/>
        <w:tabs>
          <w:tab w:val="clear" w:pos="360"/>
        </w:tabs>
        <w:adjustRightInd w:val="0"/>
        <w:snapToGrid w:val="0"/>
        <w:spacing w:line="240" w:lineRule="atLeast"/>
        <w:rPr>
          <w:szCs w:val="24"/>
          <w:lang w:eastAsia="zh-CN"/>
        </w:rPr>
      </w:pPr>
      <w:r w:rsidRPr="003B6047">
        <w:rPr>
          <w:rFonts w:ascii="SimSun" w:hAnsi="SimSun" w:cs="SimSun" w:hint="eastAsia"/>
          <w:szCs w:val="24"/>
          <w:lang w:val="en-US" w:eastAsia="zh-CN"/>
        </w:rPr>
        <w:t>框架的拟议长期目标和行动目标涉及《公约》的所有三个目标和大多数实质性规定。但是，对一些规定的覆盖不全面和</w:t>
      </w:r>
      <w:r w:rsidRPr="003B6047">
        <w:rPr>
          <w:rFonts w:hint="eastAsia"/>
          <w:szCs w:val="24"/>
          <w:lang w:val="en-US" w:eastAsia="zh-CN"/>
        </w:rPr>
        <w:t>/</w:t>
      </w:r>
      <w:r w:rsidRPr="003B6047">
        <w:rPr>
          <w:rFonts w:ascii="SimSun" w:hAnsi="SimSun" w:cs="SimSun" w:hint="eastAsia"/>
          <w:szCs w:val="24"/>
          <w:lang w:val="en-US" w:eastAsia="zh-CN"/>
        </w:rPr>
        <w:t>或没有明确</w:t>
      </w:r>
      <w:r>
        <w:rPr>
          <w:rFonts w:ascii="SimSun" w:hAnsi="SimSun" w:cs="SimSun" w:hint="eastAsia"/>
          <w:szCs w:val="24"/>
          <w:lang w:val="en-US" w:eastAsia="zh-CN"/>
        </w:rPr>
        <w:t>涉及</w:t>
      </w:r>
      <w:r w:rsidRPr="003B6047">
        <w:rPr>
          <w:rFonts w:ascii="SimSun" w:hAnsi="SimSun" w:cs="SimSun" w:hint="eastAsia"/>
          <w:szCs w:val="24"/>
          <w:lang w:val="en-US" w:eastAsia="zh-CN"/>
        </w:rPr>
        <w:t>。例如，虽然拟议行动目标</w:t>
      </w:r>
      <w:r w:rsidRPr="003B6047">
        <w:rPr>
          <w:rFonts w:hint="eastAsia"/>
          <w:szCs w:val="24"/>
          <w:lang w:val="en-US" w:eastAsia="zh-CN"/>
        </w:rPr>
        <w:t>19</w:t>
      </w:r>
      <w:r w:rsidRPr="003B6047">
        <w:rPr>
          <w:rFonts w:ascii="SimSun" w:hAnsi="SimSun" w:cs="SimSun" w:hint="eastAsia"/>
          <w:szCs w:val="24"/>
          <w:lang w:val="en-US" w:eastAsia="zh-CN"/>
        </w:rPr>
        <w:t>提到传统知识，拟议行动目标</w:t>
      </w:r>
      <w:r w:rsidRPr="003B6047">
        <w:rPr>
          <w:rFonts w:hint="eastAsia"/>
          <w:szCs w:val="24"/>
          <w:lang w:val="en-US" w:eastAsia="zh-CN"/>
        </w:rPr>
        <w:t>20</w:t>
      </w:r>
      <w:r w:rsidRPr="003B6047">
        <w:rPr>
          <w:rFonts w:ascii="SimSun" w:hAnsi="SimSun" w:cs="SimSun" w:hint="eastAsia"/>
          <w:szCs w:val="24"/>
          <w:lang w:val="en-US" w:eastAsia="zh-CN"/>
        </w:rPr>
        <w:t>提到土著人民和地方社区在决策中的参与，但没有充分</w:t>
      </w:r>
      <w:r>
        <w:rPr>
          <w:rFonts w:ascii="SimSun" w:hAnsi="SimSun" w:cs="SimSun" w:hint="eastAsia"/>
          <w:szCs w:val="24"/>
          <w:lang w:val="en-US" w:eastAsia="zh-CN"/>
        </w:rPr>
        <w:t>涉及</w:t>
      </w:r>
      <w:r w:rsidRPr="003B6047">
        <w:rPr>
          <w:rFonts w:ascii="SimSun" w:hAnsi="SimSun" w:cs="SimSun" w:hint="eastAsia"/>
          <w:szCs w:val="24"/>
          <w:lang w:val="en-US" w:eastAsia="zh-CN"/>
        </w:rPr>
        <w:t>第</w:t>
      </w:r>
      <w:r w:rsidRPr="003B6047">
        <w:rPr>
          <w:rFonts w:hint="eastAsia"/>
          <w:szCs w:val="24"/>
          <w:lang w:val="en-US" w:eastAsia="zh-CN"/>
        </w:rPr>
        <w:t>8</w:t>
      </w:r>
      <w:r w:rsidRPr="003B6047">
        <w:rPr>
          <w:rFonts w:ascii="SimSun" w:hAnsi="SimSun" w:cs="SimSun" w:hint="eastAsia"/>
          <w:szCs w:val="24"/>
          <w:lang w:val="en-US" w:eastAsia="zh-CN"/>
        </w:rPr>
        <w:t>条</w:t>
      </w:r>
      <w:r w:rsidR="0070764D">
        <w:rPr>
          <w:rFonts w:hint="eastAsia"/>
          <w:szCs w:val="24"/>
          <w:lang w:val="en-US" w:eastAsia="zh-CN"/>
        </w:rPr>
        <w:t>（</w:t>
      </w:r>
      <w:r w:rsidRPr="003B6047">
        <w:rPr>
          <w:szCs w:val="24"/>
          <w:lang w:val="en-US" w:eastAsia="zh-CN"/>
        </w:rPr>
        <w:t>j</w:t>
      </w:r>
      <w:r w:rsidR="0070764D">
        <w:rPr>
          <w:szCs w:val="24"/>
          <w:lang w:val="en-US" w:eastAsia="zh-CN"/>
        </w:rPr>
        <w:t>）</w:t>
      </w:r>
      <w:r w:rsidRPr="003B6047">
        <w:rPr>
          <w:rFonts w:ascii="SimSun" w:hAnsi="SimSun" w:cs="SimSun" w:hint="eastAsia"/>
          <w:szCs w:val="24"/>
          <w:lang w:val="en-US" w:eastAsia="zh-CN"/>
        </w:rPr>
        <w:t>款的各项规定。</w:t>
      </w:r>
      <w:r w:rsidRPr="003B6047">
        <w:rPr>
          <w:szCs w:val="24"/>
          <w:vertAlign w:val="superscript"/>
          <w:lang w:eastAsia="zh-CN"/>
        </w:rPr>
        <w:footnoteReference w:id="217"/>
      </w:r>
      <w:r>
        <w:rPr>
          <w:rFonts w:ascii="SimSun" w:hAnsi="SimSun" w:cs="SimSun" w:hint="eastAsia"/>
          <w:szCs w:val="24"/>
          <w:lang w:val="en-US" w:eastAsia="zh-CN"/>
        </w:rPr>
        <w:t xml:space="preserve"> </w:t>
      </w:r>
      <w:r w:rsidRPr="003B6047">
        <w:rPr>
          <w:rFonts w:ascii="SimSun" w:hAnsi="SimSun" w:cs="SimSun" w:hint="eastAsia"/>
          <w:szCs w:val="24"/>
          <w:lang w:val="en-US" w:eastAsia="zh-CN"/>
        </w:rPr>
        <w:t>拟议目标</w:t>
      </w:r>
      <w:r w:rsidRPr="003B6047">
        <w:rPr>
          <w:rFonts w:hint="eastAsia"/>
          <w:szCs w:val="24"/>
          <w:lang w:val="en-US" w:eastAsia="zh-CN"/>
        </w:rPr>
        <w:t>3</w:t>
      </w:r>
      <w:r w:rsidRPr="003B6047">
        <w:rPr>
          <w:rFonts w:ascii="SimSun" w:hAnsi="SimSun" w:cs="SimSun" w:hint="eastAsia"/>
          <w:szCs w:val="24"/>
          <w:lang w:val="en-US" w:eastAsia="zh-CN"/>
        </w:rPr>
        <w:t>涉及关于非原产地保护的第</w:t>
      </w:r>
      <w:r w:rsidRPr="003B6047">
        <w:rPr>
          <w:rFonts w:hint="eastAsia"/>
          <w:szCs w:val="24"/>
          <w:lang w:val="en-US" w:eastAsia="zh-CN"/>
        </w:rPr>
        <w:t>9</w:t>
      </w:r>
      <w:r w:rsidRPr="003B6047">
        <w:rPr>
          <w:rFonts w:ascii="SimSun" w:hAnsi="SimSun" w:cs="SimSun" w:hint="eastAsia"/>
          <w:szCs w:val="24"/>
          <w:lang w:val="en-US" w:eastAsia="zh-CN"/>
        </w:rPr>
        <w:t>条，但范围只仅限于受威胁物种。各项拟议行动目标没有全面</w:t>
      </w:r>
      <w:r>
        <w:rPr>
          <w:rFonts w:ascii="SimSun" w:hAnsi="SimSun" w:cs="SimSun" w:hint="eastAsia"/>
          <w:szCs w:val="24"/>
          <w:lang w:val="en-US" w:eastAsia="zh-CN"/>
        </w:rPr>
        <w:t>涉及</w:t>
      </w:r>
      <w:r w:rsidRPr="003B6047">
        <w:rPr>
          <w:rFonts w:ascii="SimSun" w:hAnsi="SimSun" w:cs="SimSun" w:hint="eastAsia"/>
          <w:szCs w:val="24"/>
          <w:lang w:val="en-US" w:eastAsia="zh-CN"/>
        </w:rPr>
        <w:t>关于公众教育和认识的第</w:t>
      </w:r>
      <w:r w:rsidRPr="003B6047">
        <w:rPr>
          <w:rFonts w:hint="eastAsia"/>
          <w:szCs w:val="24"/>
          <w:lang w:val="en-US" w:eastAsia="zh-CN"/>
        </w:rPr>
        <w:t>13</w:t>
      </w:r>
      <w:r w:rsidRPr="003B6047">
        <w:rPr>
          <w:rFonts w:ascii="SimSun" w:hAnsi="SimSun" w:cs="SimSun" w:hint="eastAsia"/>
          <w:szCs w:val="24"/>
          <w:lang w:val="en-US" w:eastAsia="zh-CN"/>
        </w:rPr>
        <w:t>条，但拟议行动目标</w:t>
      </w:r>
      <w:r w:rsidRPr="003B6047">
        <w:rPr>
          <w:rFonts w:hint="eastAsia"/>
          <w:szCs w:val="24"/>
          <w:lang w:val="en-US" w:eastAsia="zh-CN"/>
        </w:rPr>
        <w:t>15</w:t>
      </w:r>
      <w:r w:rsidRPr="003B6047">
        <w:rPr>
          <w:rFonts w:ascii="SimSun" w:hAnsi="SimSun" w:cs="SimSun" w:hint="eastAsia"/>
          <w:szCs w:val="24"/>
          <w:lang w:val="en-US" w:eastAsia="zh-CN"/>
        </w:rPr>
        <w:t>和</w:t>
      </w:r>
      <w:r w:rsidRPr="003B6047">
        <w:rPr>
          <w:rFonts w:hint="eastAsia"/>
          <w:szCs w:val="24"/>
          <w:lang w:val="en-US" w:eastAsia="zh-CN"/>
        </w:rPr>
        <w:t>19</w:t>
      </w:r>
      <w:r w:rsidRPr="003B6047">
        <w:rPr>
          <w:rFonts w:ascii="SimSun" w:hAnsi="SimSun" w:cs="SimSun" w:hint="eastAsia"/>
          <w:szCs w:val="24"/>
          <w:lang w:val="en-US" w:eastAsia="zh-CN"/>
        </w:rPr>
        <w:t>涵盖了其中部分内容。</w:t>
      </w:r>
      <w:r w:rsidRPr="001B55AF">
        <w:rPr>
          <w:szCs w:val="24"/>
          <w:vertAlign w:val="superscript"/>
        </w:rPr>
        <w:footnoteReference w:id="218"/>
      </w:r>
      <w:r>
        <w:rPr>
          <w:rFonts w:ascii="SimSun" w:hAnsi="SimSun" w:cs="SimSun" w:hint="eastAsia"/>
          <w:szCs w:val="24"/>
          <w:lang w:val="en-US" w:eastAsia="zh-CN"/>
        </w:rPr>
        <w:t xml:space="preserve"> </w:t>
      </w:r>
      <w:r w:rsidRPr="003B6047">
        <w:rPr>
          <w:rFonts w:ascii="SimSun" w:hAnsi="SimSun" w:cs="SimSun" w:hint="eastAsia"/>
          <w:szCs w:val="24"/>
          <w:lang w:val="en-US" w:eastAsia="zh-CN"/>
        </w:rPr>
        <w:t>许多拟议行动目标隐含地涉及与以下《公约》条款有关的事项，但未将其</w:t>
      </w:r>
      <w:r w:rsidR="006B605B">
        <w:rPr>
          <w:rFonts w:ascii="SimSun" w:hAnsi="SimSun" w:cs="SimSun" w:hint="eastAsia"/>
          <w:szCs w:val="24"/>
          <w:lang w:val="en-US" w:eastAsia="zh-CN"/>
        </w:rPr>
        <w:t>明确列入一个行动目标</w:t>
      </w:r>
      <w:r w:rsidRPr="003B6047">
        <w:rPr>
          <w:rFonts w:ascii="SimSun" w:hAnsi="SimSun" w:cs="SimSun" w:hint="eastAsia"/>
          <w:szCs w:val="24"/>
          <w:lang w:val="en-US" w:eastAsia="zh-CN"/>
        </w:rPr>
        <w:t>：要求查明和监测那些已经或很可能对生物多样性产生严重有害影响的活动，并对这些活动进行监管或管理的第</w:t>
      </w:r>
      <w:r w:rsidRPr="003B6047">
        <w:rPr>
          <w:rFonts w:hint="eastAsia"/>
          <w:szCs w:val="24"/>
          <w:lang w:val="en-US" w:eastAsia="zh-CN"/>
        </w:rPr>
        <w:t>7</w:t>
      </w:r>
      <w:r w:rsidRPr="003B6047">
        <w:rPr>
          <w:rFonts w:ascii="SimSun" w:hAnsi="SimSun" w:cs="SimSun" w:hint="eastAsia"/>
          <w:szCs w:val="24"/>
          <w:lang w:val="en-US" w:eastAsia="zh-CN"/>
        </w:rPr>
        <w:t>条</w:t>
      </w:r>
      <w:r w:rsidR="0070764D">
        <w:rPr>
          <w:rFonts w:hint="eastAsia"/>
          <w:szCs w:val="24"/>
          <w:lang w:val="en-US" w:eastAsia="zh-CN"/>
        </w:rPr>
        <w:t>（</w:t>
      </w:r>
      <w:r w:rsidRPr="003B6047">
        <w:rPr>
          <w:rFonts w:hint="eastAsia"/>
          <w:szCs w:val="24"/>
          <w:lang w:val="en-US" w:eastAsia="zh-CN"/>
        </w:rPr>
        <w:t>b</w:t>
      </w:r>
      <w:r w:rsidR="0070764D">
        <w:rPr>
          <w:szCs w:val="24"/>
          <w:lang w:val="en-US" w:eastAsia="zh-CN"/>
        </w:rPr>
        <w:t>）</w:t>
      </w:r>
      <w:r w:rsidRPr="003B6047">
        <w:rPr>
          <w:rFonts w:ascii="SimSun" w:hAnsi="SimSun" w:cs="SimSun" w:hint="eastAsia"/>
          <w:szCs w:val="24"/>
          <w:lang w:val="en-US" w:eastAsia="zh-CN"/>
        </w:rPr>
        <w:t>款和第</w:t>
      </w:r>
      <w:r w:rsidRPr="003B6047">
        <w:rPr>
          <w:rFonts w:hint="eastAsia"/>
          <w:szCs w:val="24"/>
          <w:lang w:val="en-US" w:eastAsia="zh-CN"/>
        </w:rPr>
        <w:t>8</w:t>
      </w:r>
      <w:r w:rsidRPr="003B6047">
        <w:rPr>
          <w:rFonts w:ascii="SimSun" w:hAnsi="SimSun" w:cs="SimSun" w:hint="eastAsia"/>
          <w:szCs w:val="24"/>
          <w:lang w:val="en-US" w:eastAsia="zh-CN"/>
        </w:rPr>
        <w:t>条</w:t>
      </w:r>
      <w:r w:rsidR="0070764D">
        <w:rPr>
          <w:rFonts w:hint="eastAsia"/>
          <w:szCs w:val="24"/>
          <w:lang w:val="en-US" w:eastAsia="zh-CN"/>
        </w:rPr>
        <w:t>（</w:t>
      </w:r>
      <w:r w:rsidRPr="003B6047">
        <w:rPr>
          <w:szCs w:val="24"/>
          <w:lang w:val="en-US" w:eastAsia="zh-CN"/>
        </w:rPr>
        <w:t>l</w:t>
      </w:r>
      <w:r w:rsidR="0070764D">
        <w:rPr>
          <w:szCs w:val="24"/>
          <w:lang w:val="en-US" w:eastAsia="zh-CN"/>
        </w:rPr>
        <w:t>）</w:t>
      </w:r>
      <w:r w:rsidRPr="003B6047">
        <w:rPr>
          <w:rFonts w:ascii="SimSun" w:hAnsi="SimSun" w:cs="SimSun" w:hint="eastAsia"/>
          <w:szCs w:val="24"/>
          <w:lang w:val="en-US" w:eastAsia="zh-CN"/>
        </w:rPr>
        <w:t>款；关于影响评估的第</w:t>
      </w:r>
      <w:r w:rsidRPr="003B6047">
        <w:rPr>
          <w:rFonts w:hint="eastAsia"/>
          <w:szCs w:val="24"/>
          <w:lang w:val="en-US" w:eastAsia="zh-CN"/>
        </w:rPr>
        <w:t>14</w:t>
      </w:r>
      <w:r w:rsidRPr="003B6047">
        <w:rPr>
          <w:rFonts w:ascii="SimSun" w:hAnsi="SimSun" w:cs="SimSun" w:hint="eastAsia"/>
          <w:szCs w:val="24"/>
          <w:lang w:val="en-US" w:eastAsia="zh-CN"/>
        </w:rPr>
        <w:t>条。</w:t>
      </w:r>
    </w:p>
    <w:p w14:paraId="3E5F775B" w14:textId="742DC81C" w:rsidR="007D6625" w:rsidRPr="001B55AF" w:rsidRDefault="007D6625" w:rsidP="00757376">
      <w:pPr>
        <w:pStyle w:val="Para1"/>
        <w:tabs>
          <w:tab w:val="clear" w:pos="360"/>
        </w:tabs>
        <w:adjustRightInd w:val="0"/>
        <w:snapToGrid w:val="0"/>
        <w:spacing w:line="240" w:lineRule="atLeast"/>
        <w:rPr>
          <w:szCs w:val="24"/>
          <w:lang w:eastAsia="zh-CN"/>
        </w:rPr>
      </w:pPr>
      <w:r w:rsidRPr="001B55AF">
        <w:rPr>
          <w:szCs w:val="24"/>
          <w:lang w:eastAsia="zh-CN"/>
        </w:rPr>
        <w:t xml:space="preserve"> </w:t>
      </w:r>
      <w:r w:rsidRPr="0084603F">
        <w:rPr>
          <w:rFonts w:ascii="SimSun" w:hAnsi="SimSun" w:cs="SimSun" w:hint="eastAsia"/>
          <w:szCs w:val="24"/>
          <w:lang w:val="en-US" w:eastAsia="zh-CN"/>
        </w:rPr>
        <w:t>框架的拟议行动目标明确</w:t>
      </w:r>
      <w:r>
        <w:rPr>
          <w:rFonts w:ascii="SimSun" w:hAnsi="SimSun" w:cs="SimSun" w:hint="eastAsia"/>
          <w:szCs w:val="24"/>
          <w:lang w:val="en-US" w:eastAsia="zh-CN"/>
        </w:rPr>
        <w:t>涉及</w:t>
      </w:r>
      <w:r w:rsidR="00963E25" w:rsidRPr="00384D91">
        <w:rPr>
          <w:kern w:val="22"/>
          <w:szCs w:val="22"/>
          <w:lang w:eastAsia="zh-CN"/>
        </w:rPr>
        <w:t>IPBES</w:t>
      </w:r>
      <w:r w:rsidR="00963E25">
        <w:rPr>
          <w:rFonts w:hint="eastAsia"/>
          <w:kern w:val="22"/>
          <w:szCs w:val="22"/>
          <w:lang w:eastAsia="zh-CN"/>
        </w:rPr>
        <w:t>《</w:t>
      </w:r>
      <w:r w:rsidRPr="0084603F">
        <w:rPr>
          <w:rFonts w:ascii="SimSun" w:hAnsi="SimSun" w:cs="SimSun" w:hint="eastAsia"/>
          <w:szCs w:val="24"/>
          <w:lang w:val="en-US" w:eastAsia="zh-CN"/>
        </w:rPr>
        <w:t>全球评估</w:t>
      </w:r>
      <w:r w:rsidR="00963E25">
        <w:rPr>
          <w:rFonts w:ascii="SimSun" w:hAnsi="SimSun" w:cs="SimSun" w:hint="eastAsia"/>
          <w:szCs w:val="24"/>
          <w:lang w:val="en-US" w:eastAsia="zh-CN"/>
        </w:rPr>
        <w:t>报告》</w:t>
      </w:r>
      <w:r w:rsidRPr="0084603F">
        <w:rPr>
          <w:rFonts w:ascii="SimSun" w:hAnsi="SimSun" w:cs="SimSun" w:hint="eastAsia"/>
          <w:szCs w:val="24"/>
          <w:lang w:val="en-US" w:eastAsia="zh-CN"/>
        </w:rPr>
        <w:t>所确定的导致生物多样性丧失的每个主要直接驱动因素当中的每一个，即土地和海洋利用方式的变化</w:t>
      </w:r>
      <w:r w:rsidR="0070764D">
        <w:rPr>
          <w:rFonts w:ascii="SimSun" w:hAnsi="SimSun" w:cs="SimSun" w:hint="eastAsia"/>
          <w:szCs w:val="24"/>
          <w:lang w:val="en-US" w:eastAsia="zh-CN"/>
        </w:rPr>
        <w:t>（</w:t>
      </w:r>
      <w:r w:rsidRPr="0084603F">
        <w:rPr>
          <w:rFonts w:ascii="SimSun" w:hAnsi="SimSun" w:cs="SimSun" w:hint="eastAsia"/>
          <w:szCs w:val="24"/>
          <w:lang w:val="en-US" w:eastAsia="zh-CN"/>
        </w:rPr>
        <w:t>拟议行动目标</w:t>
      </w:r>
      <w:r w:rsidRPr="0084603F">
        <w:rPr>
          <w:rFonts w:hint="eastAsia"/>
          <w:szCs w:val="24"/>
          <w:lang w:val="en-US" w:eastAsia="zh-CN"/>
        </w:rPr>
        <w:t>1</w:t>
      </w:r>
      <w:r w:rsidR="0070764D">
        <w:rPr>
          <w:rFonts w:ascii="SimSun" w:hAnsi="SimSun" w:cs="SimSun" w:hint="eastAsia"/>
          <w:szCs w:val="24"/>
          <w:lang w:val="en-US" w:eastAsia="zh-CN"/>
        </w:rPr>
        <w:t>）</w:t>
      </w:r>
      <w:r w:rsidRPr="0084603F">
        <w:rPr>
          <w:rFonts w:ascii="SimSun" w:hAnsi="SimSun" w:cs="SimSun" w:hint="eastAsia"/>
          <w:szCs w:val="24"/>
          <w:lang w:val="en-US" w:eastAsia="zh-CN"/>
        </w:rPr>
        <w:t>、对生物体的利用</w:t>
      </w:r>
      <w:r w:rsidR="0070764D">
        <w:rPr>
          <w:rFonts w:ascii="SimSun" w:hAnsi="SimSun" w:cs="SimSun" w:hint="eastAsia"/>
          <w:szCs w:val="24"/>
          <w:lang w:val="en-US" w:eastAsia="zh-CN"/>
        </w:rPr>
        <w:t>（</w:t>
      </w:r>
      <w:r w:rsidRPr="0084603F">
        <w:rPr>
          <w:rFonts w:ascii="SimSun" w:hAnsi="SimSun" w:cs="SimSun" w:hint="eastAsia"/>
          <w:szCs w:val="24"/>
          <w:lang w:val="en-US" w:eastAsia="zh-CN"/>
        </w:rPr>
        <w:t>行动目标</w:t>
      </w:r>
      <w:r w:rsidRPr="0084603F">
        <w:rPr>
          <w:rFonts w:hint="eastAsia"/>
          <w:szCs w:val="24"/>
          <w:lang w:val="en-US" w:eastAsia="zh-CN"/>
        </w:rPr>
        <w:t>4</w:t>
      </w:r>
      <w:r w:rsidR="0070764D">
        <w:rPr>
          <w:rFonts w:ascii="SimSun" w:hAnsi="SimSun" w:cs="SimSun" w:hint="eastAsia"/>
          <w:szCs w:val="24"/>
          <w:lang w:val="en-US" w:eastAsia="zh-CN"/>
        </w:rPr>
        <w:t>）</w:t>
      </w:r>
      <w:r w:rsidRPr="0084603F">
        <w:rPr>
          <w:rFonts w:ascii="SimSun" w:hAnsi="SimSun" w:cs="SimSun" w:hint="eastAsia"/>
          <w:szCs w:val="24"/>
          <w:lang w:val="en-US" w:eastAsia="zh-CN"/>
        </w:rPr>
        <w:t>、外来入侵物种</w:t>
      </w:r>
      <w:r w:rsidR="0070764D">
        <w:rPr>
          <w:rFonts w:ascii="SimSun" w:hAnsi="SimSun" w:cs="SimSun" w:hint="eastAsia"/>
          <w:szCs w:val="24"/>
          <w:lang w:val="en-US" w:eastAsia="zh-CN"/>
        </w:rPr>
        <w:t>（</w:t>
      </w:r>
      <w:r w:rsidRPr="0084603F">
        <w:rPr>
          <w:rFonts w:ascii="SimSun" w:hAnsi="SimSun" w:cs="SimSun" w:hint="eastAsia"/>
          <w:szCs w:val="24"/>
          <w:lang w:val="en-US" w:eastAsia="zh-CN"/>
        </w:rPr>
        <w:t>行动目标</w:t>
      </w:r>
      <w:r w:rsidRPr="0084603F">
        <w:rPr>
          <w:rFonts w:hint="eastAsia"/>
          <w:szCs w:val="24"/>
          <w:lang w:val="en-US" w:eastAsia="zh-CN"/>
        </w:rPr>
        <w:t>5</w:t>
      </w:r>
      <w:r w:rsidR="0070764D">
        <w:rPr>
          <w:rFonts w:ascii="SimSun" w:hAnsi="SimSun" w:cs="SimSun" w:hint="eastAsia"/>
          <w:szCs w:val="24"/>
          <w:lang w:val="en-US" w:eastAsia="zh-CN"/>
        </w:rPr>
        <w:t>）</w:t>
      </w:r>
      <w:r w:rsidRPr="0084603F">
        <w:rPr>
          <w:rFonts w:ascii="SimSun" w:hAnsi="SimSun" w:cs="SimSun" w:hint="eastAsia"/>
          <w:szCs w:val="24"/>
          <w:lang w:val="en-US" w:eastAsia="zh-CN"/>
        </w:rPr>
        <w:t>、污染</w:t>
      </w:r>
      <w:r w:rsidR="0070764D">
        <w:rPr>
          <w:rFonts w:ascii="SimSun" w:hAnsi="SimSun" w:cs="SimSun" w:hint="eastAsia"/>
          <w:szCs w:val="24"/>
          <w:lang w:val="en-US" w:eastAsia="zh-CN"/>
        </w:rPr>
        <w:t>（</w:t>
      </w:r>
      <w:r w:rsidRPr="0084603F">
        <w:rPr>
          <w:rFonts w:ascii="SimSun" w:hAnsi="SimSun" w:cs="SimSun" w:hint="eastAsia"/>
          <w:szCs w:val="24"/>
          <w:lang w:val="en-US" w:eastAsia="zh-CN"/>
        </w:rPr>
        <w:t>行动目标</w:t>
      </w:r>
      <w:r w:rsidRPr="0084603F">
        <w:rPr>
          <w:rFonts w:hint="eastAsia"/>
          <w:szCs w:val="24"/>
          <w:lang w:val="en-US" w:eastAsia="zh-CN"/>
        </w:rPr>
        <w:t>6</w:t>
      </w:r>
      <w:r w:rsidR="0070764D">
        <w:rPr>
          <w:rFonts w:ascii="SimSun" w:hAnsi="SimSun" w:cs="SimSun" w:hint="eastAsia"/>
          <w:szCs w:val="24"/>
          <w:lang w:val="en-US" w:eastAsia="zh-CN"/>
        </w:rPr>
        <w:t>）</w:t>
      </w:r>
      <w:r w:rsidRPr="0084603F">
        <w:rPr>
          <w:rFonts w:ascii="SimSun" w:hAnsi="SimSun" w:cs="SimSun" w:hint="eastAsia"/>
          <w:szCs w:val="24"/>
          <w:lang w:val="en-US" w:eastAsia="zh-CN"/>
        </w:rPr>
        <w:t>和气候变化</w:t>
      </w:r>
      <w:r w:rsidR="0070764D">
        <w:rPr>
          <w:rFonts w:ascii="SimSun" w:hAnsi="SimSun" w:cs="SimSun" w:hint="eastAsia"/>
          <w:szCs w:val="24"/>
          <w:lang w:val="en-US" w:eastAsia="zh-CN"/>
        </w:rPr>
        <w:t>（</w:t>
      </w:r>
      <w:r w:rsidRPr="0084603F">
        <w:rPr>
          <w:rFonts w:ascii="SimSun" w:hAnsi="SimSun" w:cs="SimSun" w:hint="eastAsia"/>
          <w:szCs w:val="24"/>
          <w:lang w:val="en-US" w:eastAsia="zh-CN"/>
        </w:rPr>
        <w:t>行动目标</w:t>
      </w:r>
      <w:r w:rsidRPr="0084603F">
        <w:rPr>
          <w:rFonts w:hint="eastAsia"/>
          <w:szCs w:val="24"/>
          <w:lang w:val="en-US" w:eastAsia="zh-CN"/>
        </w:rPr>
        <w:t>7</w:t>
      </w:r>
      <w:r w:rsidR="0070764D">
        <w:rPr>
          <w:rFonts w:ascii="SimSun" w:hAnsi="SimSun" w:cs="SimSun" w:hint="eastAsia"/>
          <w:szCs w:val="24"/>
          <w:lang w:val="en-US" w:eastAsia="zh-CN"/>
        </w:rPr>
        <w:t>）</w:t>
      </w:r>
      <w:r w:rsidRPr="0084603F">
        <w:rPr>
          <w:rFonts w:ascii="SimSun" w:hAnsi="SimSun" w:cs="SimSun" w:hint="eastAsia"/>
          <w:szCs w:val="24"/>
          <w:lang w:val="en-US" w:eastAsia="zh-CN"/>
        </w:rPr>
        <w:t>。但是，关于气候变化的拟议行动目根据《生物多样性公约》和《联合国气候变化框架公约》</w:t>
      </w:r>
      <w:r w:rsidR="0070764D">
        <w:rPr>
          <w:rFonts w:ascii="SimSun" w:hAnsi="SimSun" w:cs="SimSun" w:hint="eastAsia"/>
          <w:szCs w:val="24"/>
          <w:lang w:val="en-US" w:eastAsia="zh-CN"/>
        </w:rPr>
        <w:t>（</w:t>
      </w:r>
      <w:r w:rsidRPr="0084603F">
        <w:rPr>
          <w:rFonts w:ascii="SimSun" w:hAnsi="SimSun" w:cs="SimSun" w:hint="eastAsia"/>
          <w:szCs w:val="24"/>
          <w:lang w:val="en-US" w:eastAsia="zh-CN"/>
        </w:rPr>
        <w:t>《气候公约》</w:t>
      </w:r>
      <w:r w:rsidR="0070764D">
        <w:rPr>
          <w:rFonts w:ascii="SimSun" w:hAnsi="SimSun" w:cs="SimSun" w:hint="eastAsia"/>
          <w:szCs w:val="24"/>
          <w:lang w:val="en-US" w:eastAsia="zh-CN"/>
        </w:rPr>
        <w:t>）</w:t>
      </w:r>
      <w:r w:rsidRPr="0084603F">
        <w:rPr>
          <w:rFonts w:ascii="SimSun" w:hAnsi="SimSun" w:cs="SimSun" w:hint="eastAsia"/>
          <w:szCs w:val="24"/>
          <w:lang w:val="en-US" w:eastAsia="zh-CN"/>
        </w:rPr>
        <w:t>各自的作用，仅涵盖</w:t>
      </w:r>
      <w:r>
        <w:rPr>
          <w:rFonts w:ascii="SimSun" w:hAnsi="SimSun" w:cs="SimSun" w:hint="eastAsia"/>
          <w:szCs w:val="24"/>
          <w:lang w:val="en-US" w:eastAsia="zh-CN"/>
        </w:rPr>
        <w:t>了</w:t>
      </w:r>
      <w:r w:rsidRPr="0084603F">
        <w:rPr>
          <w:rFonts w:ascii="SimSun" w:hAnsi="SimSun" w:cs="SimSun" w:hint="eastAsia"/>
          <w:szCs w:val="24"/>
          <w:lang w:val="en-US" w:eastAsia="zh-CN"/>
        </w:rPr>
        <w:t>生物多样性和生态系统为之做出贡献</w:t>
      </w:r>
      <w:r w:rsidR="00376BE5">
        <w:rPr>
          <w:rFonts w:ascii="SimSun" w:hAnsi="SimSun" w:cs="SimSun" w:hint="eastAsia"/>
          <w:szCs w:val="24"/>
          <w:lang w:val="en-US" w:eastAsia="zh-CN"/>
        </w:rPr>
        <w:t>和产生影响</w:t>
      </w:r>
      <w:r w:rsidRPr="0084603F">
        <w:rPr>
          <w:rFonts w:ascii="SimSun" w:hAnsi="SimSun" w:cs="SimSun" w:hint="eastAsia"/>
          <w:szCs w:val="24"/>
          <w:lang w:val="en-US" w:eastAsia="zh-CN"/>
        </w:rPr>
        <w:t>的那些</w:t>
      </w:r>
      <w:r w:rsidR="0070764D">
        <w:rPr>
          <w:rFonts w:ascii="SimSun" w:hAnsi="SimSun" w:cs="SimSun" w:hint="eastAsia"/>
          <w:szCs w:val="24"/>
          <w:lang w:val="en-US" w:eastAsia="zh-CN"/>
        </w:rPr>
        <w:t>减缓</w:t>
      </w:r>
      <w:r w:rsidR="00376BE5">
        <w:rPr>
          <w:rFonts w:ascii="SimSun" w:hAnsi="SimSun" w:cs="SimSun" w:hint="eastAsia"/>
          <w:szCs w:val="24"/>
          <w:lang w:val="en-US" w:eastAsia="zh-CN"/>
        </w:rPr>
        <w:t>和适应</w:t>
      </w:r>
      <w:r w:rsidRPr="0084603F">
        <w:rPr>
          <w:rFonts w:ascii="SimSun" w:hAnsi="SimSun" w:cs="SimSun" w:hint="eastAsia"/>
          <w:szCs w:val="24"/>
          <w:lang w:val="en-US" w:eastAsia="zh-CN"/>
        </w:rPr>
        <w:t>气候变化的行动。</w:t>
      </w:r>
    </w:p>
    <w:p w14:paraId="6F72C143" w14:textId="0B478205" w:rsidR="007D6625" w:rsidRPr="001B55AF" w:rsidRDefault="007D6625" w:rsidP="00757376">
      <w:pPr>
        <w:pStyle w:val="Para1"/>
        <w:tabs>
          <w:tab w:val="clear" w:pos="360"/>
        </w:tabs>
        <w:adjustRightInd w:val="0"/>
        <w:snapToGrid w:val="0"/>
        <w:spacing w:line="240" w:lineRule="atLeast"/>
        <w:rPr>
          <w:szCs w:val="24"/>
          <w:lang w:eastAsia="zh-CN"/>
        </w:rPr>
      </w:pPr>
      <w:r w:rsidRPr="001B55AF">
        <w:rPr>
          <w:szCs w:val="24"/>
          <w:lang w:eastAsia="zh-CN"/>
        </w:rPr>
        <w:t xml:space="preserve"> </w:t>
      </w:r>
      <w:r w:rsidRPr="00795268">
        <w:rPr>
          <w:rFonts w:ascii="SimSun" w:hAnsi="SimSun" w:cs="SimSun" w:hint="eastAsia"/>
          <w:szCs w:val="24"/>
          <w:lang w:val="en-US" w:eastAsia="zh-CN"/>
        </w:rPr>
        <w:t>关于</w:t>
      </w:r>
      <w:r w:rsidR="00963E25" w:rsidRPr="00384D91">
        <w:rPr>
          <w:kern w:val="22"/>
          <w:szCs w:val="22"/>
          <w:lang w:eastAsia="zh-CN"/>
        </w:rPr>
        <w:t>IPBES</w:t>
      </w:r>
      <w:r w:rsidRPr="00795268">
        <w:rPr>
          <w:rFonts w:ascii="SimSun" w:hAnsi="SimSun" w:cs="SimSun" w:hint="eastAsia"/>
          <w:szCs w:val="24"/>
          <w:lang w:val="en-US" w:eastAsia="zh-CN"/>
        </w:rPr>
        <w:t>划分的导致生物多样性丧失的间接驱动因素，框架的拟议行动目标涉及经济驱动因素的许多方面，包括生产</w:t>
      </w:r>
      <w:r w:rsidR="0070764D">
        <w:rPr>
          <w:rFonts w:ascii="SimSun" w:hAnsi="SimSun" w:cs="SimSun" w:hint="eastAsia"/>
          <w:szCs w:val="24"/>
          <w:lang w:val="en-US" w:eastAsia="zh-CN"/>
        </w:rPr>
        <w:t>（</w:t>
      </w:r>
      <w:r w:rsidRPr="00795268">
        <w:rPr>
          <w:rFonts w:ascii="SimSun" w:hAnsi="SimSun" w:cs="SimSun" w:hint="eastAsia"/>
          <w:szCs w:val="24"/>
          <w:lang w:val="en-US" w:eastAsia="zh-CN"/>
        </w:rPr>
        <w:t>行动目标</w:t>
      </w:r>
      <w:r w:rsidRPr="00795268">
        <w:rPr>
          <w:rFonts w:hint="eastAsia"/>
          <w:szCs w:val="24"/>
          <w:lang w:val="en-US" w:eastAsia="zh-CN"/>
        </w:rPr>
        <w:t>9</w:t>
      </w:r>
      <w:r w:rsidR="0070764D">
        <w:rPr>
          <w:rFonts w:ascii="SimSun" w:hAnsi="SimSun" w:cs="SimSun" w:hint="eastAsia"/>
          <w:szCs w:val="24"/>
          <w:lang w:val="en-US" w:eastAsia="zh-CN"/>
        </w:rPr>
        <w:t>）</w:t>
      </w:r>
      <w:r w:rsidRPr="00795268">
        <w:rPr>
          <w:rFonts w:ascii="SimSun" w:hAnsi="SimSun" w:cs="SimSun" w:hint="eastAsia"/>
          <w:szCs w:val="24"/>
          <w:lang w:val="en-US" w:eastAsia="zh-CN"/>
        </w:rPr>
        <w:t>、供应链</w:t>
      </w:r>
      <w:r w:rsidR="0070764D">
        <w:rPr>
          <w:rFonts w:ascii="SimSun" w:hAnsi="SimSun" w:cs="SimSun" w:hint="eastAsia"/>
          <w:szCs w:val="24"/>
          <w:lang w:val="en-US" w:eastAsia="zh-CN"/>
        </w:rPr>
        <w:t>（</w:t>
      </w:r>
      <w:r w:rsidRPr="00795268">
        <w:rPr>
          <w:rFonts w:ascii="SimSun" w:hAnsi="SimSun" w:cs="SimSun" w:hint="eastAsia"/>
          <w:szCs w:val="24"/>
          <w:lang w:val="en-US" w:eastAsia="zh-CN"/>
        </w:rPr>
        <w:t>行动目标</w:t>
      </w:r>
      <w:r w:rsidRPr="00795268">
        <w:rPr>
          <w:rFonts w:hint="eastAsia"/>
          <w:szCs w:val="24"/>
          <w:lang w:val="en-US" w:eastAsia="zh-CN"/>
        </w:rPr>
        <w:t>14</w:t>
      </w:r>
      <w:r w:rsidR="0070764D">
        <w:rPr>
          <w:rFonts w:ascii="SimSun" w:hAnsi="SimSun" w:cs="SimSun" w:hint="eastAsia"/>
          <w:szCs w:val="24"/>
          <w:lang w:val="en-US" w:eastAsia="zh-CN"/>
        </w:rPr>
        <w:t>）</w:t>
      </w:r>
      <w:r w:rsidRPr="00795268">
        <w:rPr>
          <w:rFonts w:ascii="SimSun" w:hAnsi="SimSun" w:cs="SimSun" w:hint="eastAsia"/>
          <w:szCs w:val="24"/>
          <w:lang w:val="en-US" w:eastAsia="zh-CN"/>
        </w:rPr>
        <w:t>、消费</w:t>
      </w:r>
      <w:r w:rsidR="0070764D">
        <w:rPr>
          <w:rFonts w:ascii="SimSun" w:hAnsi="SimSun" w:cs="SimSun" w:hint="eastAsia"/>
          <w:szCs w:val="24"/>
          <w:lang w:val="en-US" w:eastAsia="zh-CN"/>
        </w:rPr>
        <w:t>（</w:t>
      </w:r>
      <w:r w:rsidRPr="00795268">
        <w:rPr>
          <w:rFonts w:ascii="SimSun" w:hAnsi="SimSun" w:cs="SimSun" w:hint="eastAsia"/>
          <w:szCs w:val="24"/>
          <w:lang w:val="en-US" w:eastAsia="zh-CN"/>
        </w:rPr>
        <w:t>行</w:t>
      </w:r>
      <w:r w:rsidRPr="00795268">
        <w:rPr>
          <w:rFonts w:ascii="SimSun" w:hAnsi="SimSun" w:cs="SimSun" w:hint="eastAsia"/>
          <w:szCs w:val="24"/>
          <w:lang w:val="en-US" w:eastAsia="zh-CN"/>
        </w:rPr>
        <w:lastRenderedPageBreak/>
        <w:t>动目标</w:t>
      </w:r>
      <w:r w:rsidRPr="00795268">
        <w:rPr>
          <w:rFonts w:hint="eastAsia"/>
          <w:szCs w:val="24"/>
          <w:lang w:val="en-US" w:eastAsia="zh-CN"/>
        </w:rPr>
        <w:t>15</w:t>
      </w:r>
      <w:r w:rsidR="0070764D">
        <w:rPr>
          <w:rFonts w:ascii="SimSun" w:hAnsi="SimSun" w:cs="SimSun" w:hint="eastAsia"/>
          <w:szCs w:val="24"/>
          <w:lang w:val="en-US" w:eastAsia="zh-CN"/>
        </w:rPr>
        <w:t>）</w:t>
      </w:r>
      <w:r w:rsidRPr="00795268">
        <w:rPr>
          <w:rFonts w:hint="eastAsia"/>
          <w:szCs w:val="24"/>
          <w:lang w:val="en-US" w:eastAsia="zh-CN"/>
        </w:rPr>
        <w:t xml:space="preserve"> </w:t>
      </w:r>
      <w:r w:rsidRPr="00795268">
        <w:rPr>
          <w:rFonts w:ascii="SimSun" w:hAnsi="SimSun" w:cs="SimSun" w:hint="eastAsia"/>
          <w:szCs w:val="24"/>
          <w:lang w:val="en-US" w:eastAsia="zh-CN"/>
        </w:rPr>
        <w:t>、激励措施</w:t>
      </w:r>
      <w:r w:rsidR="0070764D">
        <w:rPr>
          <w:rFonts w:ascii="SimSun" w:hAnsi="SimSun" w:cs="SimSun" w:hint="eastAsia"/>
          <w:szCs w:val="24"/>
          <w:lang w:val="en-US" w:eastAsia="zh-CN"/>
        </w:rPr>
        <w:t>（</w:t>
      </w:r>
      <w:r w:rsidRPr="00795268">
        <w:rPr>
          <w:rFonts w:ascii="SimSun" w:hAnsi="SimSun" w:cs="SimSun" w:hint="eastAsia"/>
          <w:szCs w:val="24"/>
          <w:lang w:val="en-US" w:eastAsia="zh-CN"/>
        </w:rPr>
        <w:t>行动目标</w:t>
      </w:r>
      <w:r w:rsidRPr="00795268">
        <w:rPr>
          <w:rFonts w:hint="eastAsia"/>
          <w:szCs w:val="24"/>
          <w:lang w:val="en-US" w:eastAsia="zh-CN"/>
        </w:rPr>
        <w:t>17</w:t>
      </w:r>
      <w:r w:rsidR="0070764D">
        <w:rPr>
          <w:rFonts w:ascii="SimSun" w:hAnsi="SimSun" w:cs="SimSun" w:hint="eastAsia"/>
          <w:szCs w:val="24"/>
          <w:lang w:val="en-US" w:eastAsia="zh-CN"/>
        </w:rPr>
        <w:t>）</w:t>
      </w:r>
      <w:r w:rsidRPr="00795268">
        <w:rPr>
          <w:rFonts w:ascii="SimSun" w:hAnsi="SimSun" w:cs="SimSun" w:hint="eastAsia"/>
          <w:szCs w:val="24"/>
          <w:lang w:val="en-US" w:eastAsia="zh-CN"/>
        </w:rPr>
        <w:t>和财务资源</w:t>
      </w:r>
      <w:r w:rsidR="0070764D">
        <w:rPr>
          <w:rFonts w:ascii="SimSun" w:hAnsi="SimSun" w:cs="SimSun" w:hint="eastAsia"/>
          <w:szCs w:val="24"/>
          <w:lang w:val="en-US" w:eastAsia="zh-CN"/>
        </w:rPr>
        <w:t>（</w:t>
      </w:r>
      <w:r w:rsidRPr="00795268">
        <w:rPr>
          <w:rFonts w:ascii="SimSun" w:hAnsi="SimSun" w:cs="SimSun" w:hint="eastAsia"/>
          <w:szCs w:val="24"/>
          <w:lang w:val="en-US" w:eastAsia="zh-CN"/>
        </w:rPr>
        <w:t>行动目标</w:t>
      </w:r>
      <w:r w:rsidRPr="00795268">
        <w:rPr>
          <w:rFonts w:hint="eastAsia"/>
          <w:szCs w:val="24"/>
          <w:lang w:val="en-US" w:eastAsia="zh-CN"/>
        </w:rPr>
        <w:t>18</w:t>
      </w:r>
      <w:r w:rsidR="0070764D">
        <w:rPr>
          <w:rFonts w:ascii="SimSun" w:hAnsi="SimSun" w:cs="SimSun" w:hint="eastAsia"/>
          <w:szCs w:val="24"/>
          <w:lang w:val="en-US" w:eastAsia="zh-CN"/>
        </w:rPr>
        <w:t>）</w:t>
      </w:r>
      <w:r w:rsidRPr="00795268">
        <w:rPr>
          <w:rFonts w:ascii="SimSun" w:hAnsi="SimSun" w:cs="SimSun" w:hint="eastAsia"/>
          <w:szCs w:val="24"/>
          <w:lang w:val="en-US" w:eastAsia="zh-CN"/>
        </w:rPr>
        <w:t>。框架涉及与治理、制度、价值、信念、规范</w:t>
      </w:r>
      <w:r w:rsidR="0070764D">
        <w:rPr>
          <w:rFonts w:ascii="SimSun" w:hAnsi="SimSun" w:cs="SimSun" w:hint="eastAsia"/>
          <w:szCs w:val="24"/>
          <w:lang w:val="en-US" w:eastAsia="zh-CN"/>
        </w:rPr>
        <w:t>（</w:t>
      </w:r>
      <w:r w:rsidRPr="00795268">
        <w:rPr>
          <w:rFonts w:ascii="SimSun" w:hAnsi="SimSun" w:cs="SimSun" w:hint="eastAsia"/>
          <w:szCs w:val="24"/>
          <w:lang w:val="en-US" w:eastAsia="zh-CN"/>
        </w:rPr>
        <w:t>例如拟议行动目标</w:t>
      </w:r>
      <w:r w:rsidRPr="00795268">
        <w:rPr>
          <w:rFonts w:hint="eastAsia"/>
          <w:szCs w:val="24"/>
          <w:lang w:val="en-US" w:eastAsia="zh-CN"/>
        </w:rPr>
        <w:t>13</w:t>
      </w:r>
      <w:r w:rsidRPr="00795268">
        <w:rPr>
          <w:rFonts w:ascii="SimSun" w:hAnsi="SimSun" w:cs="SimSun" w:hint="eastAsia"/>
          <w:szCs w:val="24"/>
          <w:lang w:val="en-US" w:eastAsia="zh-CN"/>
        </w:rPr>
        <w:t>、</w:t>
      </w:r>
      <w:r w:rsidRPr="00795268">
        <w:rPr>
          <w:rFonts w:hint="eastAsia"/>
          <w:szCs w:val="24"/>
          <w:lang w:val="en-US" w:eastAsia="zh-CN"/>
        </w:rPr>
        <w:t>19</w:t>
      </w:r>
      <w:r w:rsidRPr="00795268">
        <w:rPr>
          <w:rFonts w:ascii="SimSun" w:hAnsi="SimSun" w:cs="SimSun" w:hint="eastAsia"/>
          <w:szCs w:val="24"/>
          <w:lang w:val="en-US" w:eastAsia="zh-CN"/>
        </w:rPr>
        <w:t>和</w:t>
      </w:r>
      <w:r w:rsidRPr="00795268">
        <w:rPr>
          <w:rFonts w:hint="eastAsia"/>
          <w:szCs w:val="24"/>
          <w:lang w:val="en-US" w:eastAsia="zh-CN"/>
        </w:rPr>
        <w:t>20</w:t>
      </w:r>
      <w:r w:rsidR="0070764D">
        <w:rPr>
          <w:rFonts w:ascii="SimSun" w:hAnsi="SimSun" w:cs="SimSun" w:hint="eastAsia"/>
          <w:szCs w:val="24"/>
          <w:lang w:val="en-US" w:eastAsia="zh-CN"/>
        </w:rPr>
        <w:t>）</w:t>
      </w:r>
      <w:r w:rsidRPr="00795268">
        <w:rPr>
          <w:rFonts w:ascii="SimSun" w:hAnsi="SimSun" w:cs="SimSun" w:hint="eastAsia"/>
          <w:szCs w:val="24"/>
          <w:lang w:val="en-US" w:eastAsia="zh-CN"/>
        </w:rPr>
        <w:t>有关的间接驱动因素和技术驱动因素</w:t>
      </w:r>
      <w:r w:rsidR="0070764D">
        <w:rPr>
          <w:rFonts w:ascii="SimSun" w:hAnsi="SimSun" w:cs="SimSun" w:hint="eastAsia"/>
          <w:szCs w:val="24"/>
          <w:lang w:val="en-US" w:eastAsia="zh-CN"/>
        </w:rPr>
        <w:t>（</w:t>
      </w:r>
      <w:r w:rsidRPr="00795268">
        <w:rPr>
          <w:rFonts w:ascii="SimSun" w:hAnsi="SimSun" w:cs="SimSun" w:hint="eastAsia"/>
          <w:szCs w:val="24"/>
          <w:lang w:val="en-US" w:eastAsia="zh-CN"/>
        </w:rPr>
        <w:t>拟议行动目标</w:t>
      </w:r>
      <w:r w:rsidRPr="00795268">
        <w:rPr>
          <w:rFonts w:hint="eastAsia"/>
          <w:szCs w:val="24"/>
          <w:lang w:val="en-US" w:eastAsia="zh-CN"/>
        </w:rPr>
        <w:t>16</w:t>
      </w:r>
      <w:r w:rsidRPr="00795268">
        <w:rPr>
          <w:rFonts w:ascii="SimSun" w:hAnsi="SimSun" w:cs="SimSun" w:hint="eastAsia"/>
          <w:szCs w:val="24"/>
          <w:lang w:val="en-US" w:eastAsia="zh-CN"/>
        </w:rPr>
        <w:t>明确涉及，拟议行动目标</w:t>
      </w:r>
      <w:r w:rsidRPr="00795268">
        <w:rPr>
          <w:rFonts w:hint="eastAsia"/>
          <w:szCs w:val="24"/>
          <w:lang w:val="en-US" w:eastAsia="zh-CN"/>
        </w:rPr>
        <w:t>9</w:t>
      </w:r>
      <w:r>
        <w:rPr>
          <w:rFonts w:ascii="SimSun" w:hAnsi="SimSun" w:cs="SimSun" w:hint="eastAsia"/>
          <w:szCs w:val="24"/>
          <w:lang w:val="en-US" w:eastAsia="zh-CN"/>
        </w:rPr>
        <w:t>间接</w:t>
      </w:r>
      <w:r w:rsidRPr="00795268">
        <w:rPr>
          <w:rFonts w:ascii="SimSun" w:hAnsi="SimSun" w:cs="SimSun" w:hint="eastAsia"/>
          <w:szCs w:val="24"/>
          <w:lang w:val="en-US" w:eastAsia="zh-CN"/>
        </w:rPr>
        <w:t>涉及</w:t>
      </w:r>
      <w:r w:rsidR="0070764D">
        <w:rPr>
          <w:rFonts w:ascii="SimSun" w:hAnsi="SimSun" w:cs="SimSun" w:hint="eastAsia"/>
          <w:szCs w:val="24"/>
          <w:lang w:val="en-US" w:eastAsia="zh-CN"/>
        </w:rPr>
        <w:t>）</w:t>
      </w:r>
      <w:r w:rsidRPr="00795268">
        <w:rPr>
          <w:rFonts w:ascii="SimSun" w:hAnsi="SimSun" w:cs="SimSun" w:hint="eastAsia"/>
          <w:szCs w:val="24"/>
          <w:lang w:val="en-US" w:eastAsia="zh-CN"/>
        </w:rPr>
        <w:t>的某些方面。</w:t>
      </w:r>
      <w:r w:rsidRPr="00795268">
        <w:rPr>
          <w:rFonts w:hint="eastAsia"/>
          <w:szCs w:val="24"/>
          <w:lang w:val="en-US" w:eastAsia="zh-CN"/>
        </w:rPr>
        <w:t>2020</w:t>
      </w:r>
      <w:r w:rsidRPr="00795268">
        <w:rPr>
          <w:rFonts w:ascii="SimSun" w:hAnsi="SimSun" w:cs="SimSun" w:hint="eastAsia"/>
          <w:szCs w:val="24"/>
          <w:lang w:val="en-US" w:eastAsia="zh-CN"/>
        </w:rPr>
        <w:t>年后全球生物多样性框架更新后的预稿没有涉及人口增长驱动因素。</w:t>
      </w:r>
    </w:p>
    <w:p w14:paraId="206D1F87" w14:textId="2BB59BFA" w:rsidR="007D6625" w:rsidRPr="00376BE5" w:rsidRDefault="007D6625" w:rsidP="00757376">
      <w:pPr>
        <w:pStyle w:val="Para1"/>
        <w:tabs>
          <w:tab w:val="clear" w:pos="360"/>
        </w:tabs>
        <w:adjustRightInd w:val="0"/>
        <w:snapToGrid w:val="0"/>
        <w:spacing w:line="240" w:lineRule="atLeast"/>
        <w:rPr>
          <w:color w:val="FF0000"/>
          <w:szCs w:val="24"/>
          <w:lang w:eastAsia="zh-CN"/>
        </w:rPr>
      </w:pPr>
      <w:r w:rsidRPr="00AF5FC5">
        <w:rPr>
          <w:rFonts w:ascii="SimSun" w:hAnsi="SimSun" w:cs="SimSun" w:hint="eastAsia"/>
          <w:szCs w:val="24"/>
          <w:lang w:val="en-US" w:eastAsia="zh-CN"/>
        </w:rPr>
        <w:t>在</w:t>
      </w:r>
      <w:r w:rsidR="00963E25" w:rsidRPr="00384D91">
        <w:rPr>
          <w:kern w:val="22"/>
          <w:szCs w:val="22"/>
          <w:lang w:eastAsia="zh-CN"/>
        </w:rPr>
        <w:t>IPBES</w:t>
      </w:r>
      <w:r w:rsidR="00963E25">
        <w:rPr>
          <w:rFonts w:hint="eastAsia"/>
          <w:kern w:val="22"/>
          <w:szCs w:val="22"/>
          <w:lang w:eastAsia="zh-CN"/>
        </w:rPr>
        <w:t>《</w:t>
      </w:r>
      <w:r w:rsidRPr="00AF5FC5">
        <w:rPr>
          <w:rFonts w:ascii="SimSun" w:hAnsi="SimSun" w:cs="SimSun" w:hint="eastAsia"/>
          <w:szCs w:val="24"/>
          <w:lang w:val="en-US" w:eastAsia="zh-CN"/>
        </w:rPr>
        <w:t>全球评估</w:t>
      </w:r>
      <w:r w:rsidR="00963E25">
        <w:rPr>
          <w:rFonts w:ascii="SimSun" w:hAnsi="SimSun" w:cs="SimSun" w:hint="eastAsia"/>
          <w:szCs w:val="24"/>
          <w:lang w:val="en-US" w:eastAsia="zh-CN"/>
        </w:rPr>
        <w:t>报告》</w:t>
      </w:r>
      <w:r w:rsidRPr="00AF5FC5">
        <w:rPr>
          <w:rFonts w:ascii="SimSun" w:hAnsi="SimSun" w:cs="SimSun" w:hint="eastAsia"/>
          <w:szCs w:val="24"/>
          <w:lang w:val="en-US" w:eastAsia="zh-CN"/>
        </w:rPr>
        <w:t>所确定的五个实现变革性改变的杠杆中，框架全面覆盖了其中两个</w:t>
      </w:r>
      <w:r w:rsidR="0070764D">
        <w:rPr>
          <w:rFonts w:ascii="SimSun" w:hAnsi="SimSun" w:cs="SimSun" w:hint="eastAsia"/>
          <w:szCs w:val="24"/>
          <w:lang w:val="en-US" w:eastAsia="zh-CN"/>
        </w:rPr>
        <w:t>（</w:t>
      </w:r>
      <w:r w:rsidRPr="00AF5FC5">
        <w:rPr>
          <w:rFonts w:ascii="SimSun" w:hAnsi="SimSun" w:cs="SimSun" w:hint="eastAsia"/>
          <w:szCs w:val="24"/>
          <w:lang w:val="en-US" w:eastAsia="zh-CN"/>
        </w:rPr>
        <w:t>激励措施以及加强法律和政策</w:t>
      </w:r>
      <w:r w:rsidR="0070764D">
        <w:rPr>
          <w:rFonts w:ascii="SimSun" w:hAnsi="SimSun" w:cs="SimSun" w:hint="eastAsia"/>
          <w:szCs w:val="24"/>
          <w:lang w:val="en-US" w:eastAsia="zh-CN"/>
        </w:rPr>
        <w:t>）</w:t>
      </w:r>
      <w:r w:rsidRPr="00AF5FC5">
        <w:rPr>
          <w:rFonts w:ascii="SimSun" w:hAnsi="SimSun" w:cs="SimSun" w:hint="eastAsia"/>
          <w:szCs w:val="24"/>
          <w:lang w:val="en-US" w:eastAsia="zh-CN"/>
        </w:rPr>
        <w:t>。</w:t>
      </w:r>
      <w:r w:rsidR="00B77CAA">
        <w:rPr>
          <w:rStyle w:val="FootnoteReference"/>
          <w:rFonts w:cs="SimSun"/>
          <w:szCs w:val="24"/>
          <w:lang w:val="en-US" w:eastAsia="zh-CN"/>
        </w:rPr>
        <w:footnoteReference w:id="219"/>
      </w:r>
      <w:r w:rsidR="00B77CAA">
        <w:rPr>
          <w:rFonts w:ascii="SimSun" w:hAnsi="SimSun" w:cs="SimSun" w:hint="eastAsia"/>
          <w:szCs w:val="24"/>
          <w:lang w:val="en-US" w:eastAsia="zh-CN"/>
        </w:rPr>
        <w:t xml:space="preserve"> </w:t>
      </w:r>
      <w:r w:rsidRPr="00AF5FC5">
        <w:rPr>
          <w:rFonts w:ascii="SimSun" w:hAnsi="SimSun" w:cs="SimSun" w:hint="eastAsia"/>
          <w:szCs w:val="24"/>
          <w:lang w:val="en-US" w:eastAsia="zh-CN"/>
        </w:rPr>
        <w:t>关于</w:t>
      </w:r>
      <w:r w:rsidR="00963E25" w:rsidRPr="00384D91">
        <w:rPr>
          <w:kern w:val="22"/>
          <w:szCs w:val="22"/>
          <w:lang w:eastAsia="zh-CN"/>
        </w:rPr>
        <w:t>IPBES</w:t>
      </w:r>
      <w:r w:rsidR="00963E25">
        <w:rPr>
          <w:rFonts w:hint="eastAsia"/>
          <w:kern w:val="22"/>
          <w:szCs w:val="22"/>
          <w:lang w:eastAsia="zh-CN"/>
        </w:rPr>
        <w:t>《</w:t>
      </w:r>
      <w:r w:rsidRPr="00AF5FC5">
        <w:rPr>
          <w:rFonts w:ascii="SimSun" w:hAnsi="SimSun" w:cs="SimSun" w:hint="eastAsia"/>
          <w:szCs w:val="24"/>
          <w:lang w:val="en-US" w:eastAsia="zh-CN"/>
        </w:rPr>
        <w:t>全球评估</w:t>
      </w:r>
      <w:r w:rsidR="00963E25">
        <w:rPr>
          <w:rFonts w:ascii="SimSun" w:hAnsi="SimSun" w:cs="SimSun" w:hint="eastAsia"/>
          <w:szCs w:val="24"/>
          <w:lang w:val="en-US" w:eastAsia="zh-CN"/>
        </w:rPr>
        <w:t>报告》</w:t>
      </w:r>
      <w:r w:rsidRPr="00AF5FC5">
        <w:rPr>
          <w:rFonts w:ascii="SimSun" w:hAnsi="SimSun" w:cs="SimSun" w:hint="eastAsia"/>
          <w:szCs w:val="24"/>
          <w:lang w:val="en-US" w:eastAsia="zh-CN"/>
        </w:rPr>
        <w:t>所确定的杠杆点，拟议行动目标</w:t>
      </w:r>
      <w:r w:rsidRPr="00AF5FC5">
        <w:rPr>
          <w:rFonts w:hint="eastAsia"/>
          <w:szCs w:val="24"/>
          <w:lang w:val="en-US" w:eastAsia="zh-CN"/>
        </w:rPr>
        <w:t>15</w:t>
      </w:r>
      <w:r w:rsidRPr="00AF5FC5">
        <w:rPr>
          <w:rFonts w:ascii="SimSun" w:hAnsi="SimSun" w:cs="SimSun" w:hint="eastAsia"/>
          <w:szCs w:val="24"/>
          <w:lang w:val="en-US" w:eastAsia="zh-CN"/>
        </w:rPr>
        <w:t>涉及浪费和消费，拟议行动目标</w:t>
      </w:r>
      <w:r w:rsidRPr="00AF5FC5">
        <w:rPr>
          <w:rFonts w:hint="eastAsia"/>
          <w:szCs w:val="24"/>
          <w:lang w:val="en-US" w:eastAsia="zh-CN"/>
        </w:rPr>
        <w:t>14</w:t>
      </w:r>
      <w:r w:rsidRPr="00AF5FC5">
        <w:rPr>
          <w:rFonts w:ascii="SimSun" w:hAnsi="SimSun" w:cs="SimSun" w:hint="eastAsia"/>
          <w:szCs w:val="24"/>
          <w:lang w:val="en-US" w:eastAsia="zh-CN"/>
        </w:rPr>
        <w:t>则部分覆盖外部效应和远程耦合。关于公平参与的内容</w:t>
      </w:r>
      <w:r w:rsidR="0070764D">
        <w:rPr>
          <w:rFonts w:ascii="SimSun" w:hAnsi="SimSun" w:cs="SimSun" w:hint="eastAsia"/>
          <w:szCs w:val="24"/>
          <w:lang w:val="en-US" w:eastAsia="zh-CN"/>
        </w:rPr>
        <w:t>（</w:t>
      </w:r>
      <w:r w:rsidRPr="00AF5FC5">
        <w:rPr>
          <w:rFonts w:ascii="SimSun" w:hAnsi="SimSun" w:cs="SimSun" w:hint="eastAsia"/>
          <w:szCs w:val="24"/>
          <w:lang w:val="en-US" w:eastAsia="zh-CN"/>
        </w:rPr>
        <w:t>拟议行动目标</w:t>
      </w:r>
      <w:r w:rsidRPr="00AF5FC5">
        <w:rPr>
          <w:rFonts w:hint="eastAsia"/>
          <w:szCs w:val="24"/>
          <w:lang w:val="en-US" w:eastAsia="zh-CN"/>
        </w:rPr>
        <w:t>20</w:t>
      </w:r>
      <w:r w:rsidR="0070764D">
        <w:rPr>
          <w:rFonts w:ascii="SimSun" w:hAnsi="SimSun" w:cs="SimSun" w:hint="eastAsia"/>
          <w:szCs w:val="24"/>
          <w:lang w:val="en-US" w:eastAsia="zh-CN"/>
        </w:rPr>
        <w:t>）</w:t>
      </w:r>
      <w:r w:rsidRPr="00AF5FC5">
        <w:rPr>
          <w:rFonts w:ascii="SimSun" w:hAnsi="SimSun" w:cs="SimSun" w:hint="eastAsia"/>
          <w:szCs w:val="24"/>
          <w:lang w:val="en-US" w:eastAsia="zh-CN"/>
        </w:rPr>
        <w:t>部分涉及不平等、正义和包容问题。</w:t>
      </w:r>
      <w:r w:rsidR="00376BE5">
        <w:rPr>
          <w:rStyle w:val="FootnoteReference"/>
          <w:rFonts w:cs="SimSun"/>
          <w:szCs w:val="24"/>
          <w:lang w:val="en-US" w:eastAsia="zh-CN"/>
        </w:rPr>
        <w:footnoteReference w:id="220"/>
      </w:r>
      <w:r w:rsidR="00376BE5">
        <w:rPr>
          <w:rFonts w:ascii="SimSun" w:hAnsi="SimSun" w:cs="SimSun" w:hint="eastAsia"/>
          <w:szCs w:val="24"/>
          <w:lang w:val="en-US" w:eastAsia="zh-CN"/>
        </w:rPr>
        <w:t xml:space="preserve"> </w:t>
      </w:r>
      <w:r w:rsidR="00376BE5" w:rsidRPr="00576B2C">
        <w:rPr>
          <w:rFonts w:ascii="SimSun" w:hAnsi="SimSun" w:cs="SimSun" w:hint="eastAsia"/>
          <w:szCs w:val="24"/>
          <w:lang w:val="en-US" w:eastAsia="zh-CN"/>
        </w:rPr>
        <w:t>技术、创新和投资在资源调动方面</w:t>
      </w:r>
      <w:r w:rsidR="00576B2C">
        <w:rPr>
          <w:rFonts w:ascii="SimSun" w:hAnsi="SimSun" w:cs="SimSun" w:hint="eastAsia"/>
          <w:szCs w:val="24"/>
          <w:lang w:val="en-US" w:eastAsia="zh-CN"/>
        </w:rPr>
        <w:t>获得</w:t>
      </w:r>
      <w:r w:rsidR="00576B2C" w:rsidRPr="00576B2C">
        <w:rPr>
          <w:rFonts w:ascii="SimSun" w:hAnsi="SimSun" w:cs="SimSun" w:hint="eastAsia"/>
          <w:szCs w:val="24"/>
          <w:lang w:val="en-US" w:eastAsia="zh-CN"/>
        </w:rPr>
        <w:t>部分</w:t>
      </w:r>
      <w:r w:rsidR="00576B2C">
        <w:rPr>
          <w:rFonts w:ascii="SimSun" w:hAnsi="SimSun" w:cs="SimSun" w:hint="eastAsia"/>
          <w:szCs w:val="24"/>
          <w:lang w:val="en-US" w:eastAsia="zh-CN"/>
        </w:rPr>
        <w:t>涵盖</w:t>
      </w:r>
      <w:r w:rsidR="0070764D">
        <w:rPr>
          <w:rFonts w:ascii="SimSun" w:hAnsi="SimSun" w:cs="SimSun" w:hint="eastAsia"/>
          <w:szCs w:val="24"/>
          <w:lang w:val="en-US" w:eastAsia="zh-CN"/>
        </w:rPr>
        <w:t>（</w:t>
      </w:r>
      <w:r w:rsidR="00376BE5" w:rsidRPr="00576B2C">
        <w:rPr>
          <w:rFonts w:ascii="SimSun" w:hAnsi="SimSun" w:cs="SimSun" w:hint="eastAsia"/>
          <w:szCs w:val="24"/>
          <w:lang w:val="en-US" w:eastAsia="zh-CN"/>
        </w:rPr>
        <w:t>拟议行动目标18</w:t>
      </w:r>
      <w:r w:rsidR="0070764D">
        <w:rPr>
          <w:rFonts w:ascii="SimSun" w:hAnsi="SimSun" w:cs="SimSun" w:hint="eastAsia"/>
          <w:szCs w:val="24"/>
          <w:lang w:val="en-US" w:eastAsia="zh-CN"/>
        </w:rPr>
        <w:t>）</w:t>
      </w:r>
      <w:r w:rsidR="00376BE5" w:rsidRPr="00576B2C">
        <w:rPr>
          <w:rFonts w:ascii="SimSun" w:hAnsi="SimSun" w:cs="SimSun" w:hint="eastAsia"/>
          <w:szCs w:val="24"/>
          <w:lang w:val="en-US" w:eastAsia="zh-CN"/>
        </w:rPr>
        <w:t>，教育、知识生成和</w:t>
      </w:r>
      <w:r w:rsidR="00576B2C" w:rsidRPr="00576B2C">
        <w:rPr>
          <w:rFonts w:ascii="SimSun" w:hAnsi="SimSun" w:cs="SimSun" w:hint="eastAsia"/>
          <w:szCs w:val="24"/>
          <w:lang w:val="en-US" w:eastAsia="zh-CN"/>
        </w:rPr>
        <w:t>分</w:t>
      </w:r>
      <w:r w:rsidR="00376BE5" w:rsidRPr="00576B2C">
        <w:rPr>
          <w:rFonts w:ascii="SimSun" w:hAnsi="SimSun" w:cs="SimSun" w:hint="eastAsia"/>
          <w:szCs w:val="24"/>
          <w:lang w:val="en-US" w:eastAsia="zh-CN"/>
        </w:rPr>
        <w:t>享</w:t>
      </w:r>
      <w:r w:rsidR="00576B2C" w:rsidRPr="00576B2C">
        <w:rPr>
          <w:rFonts w:ascii="SimSun" w:hAnsi="SimSun" w:cs="SimSun" w:hint="eastAsia"/>
          <w:szCs w:val="24"/>
          <w:lang w:val="en-US" w:eastAsia="zh-CN"/>
        </w:rPr>
        <w:t>在通过</w:t>
      </w:r>
      <w:r w:rsidR="00376BE5" w:rsidRPr="00576B2C">
        <w:rPr>
          <w:rFonts w:ascii="SimSun" w:hAnsi="SimSun" w:cs="SimSun" w:hint="eastAsia"/>
          <w:szCs w:val="24"/>
          <w:lang w:val="en-US" w:eastAsia="zh-CN"/>
        </w:rPr>
        <w:t>拟议</w:t>
      </w:r>
      <w:r w:rsidR="00576B2C" w:rsidRPr="00576B2C">
        <w:rPr>
          <w:rFonts w:ascii="SimSun" w:hAnsi="SimSun" w:cs="SimSun" w:hint="eastAsia"/>
          <w:szCs w:val="24"/>
          <w:lang w:val="en-US" w:eastAsia="zh-CN"/>
        </w:rPr>
        <w:t>行动</w:t>
      </w:r>
      <w:r w:rsidR="00376BE5" w:rsidRPr="00576B2C">
        <w:rPr>
          <w:rFonts w:ascii="SimSun" w:hAnsi="SimSun" w:cs="SimSun" w:hint="eastAsia"/>
          <w:szCs w:val="24"/>
          <w:lang w:val="en-US" w:eastAsia="zh-CN"/>
        </w:rPr>
        <w:t>目标19</w:t>
      </w:r>
      <w:r w:rsidR="0070764D">
        <w:rPr>
          <w:rFonts w:ascii="SimSun" w:hAnsi="SimSun" w:cs="SimSun" w:hint="eastAsia"/>
          <w:szCs w:val="24"/>
          <w:lang w:val="en-US" w:eastAsia="zh-CN"/>
        </w:rPr>
        <w:t>（</w:t>
      </w:r>
      <w:r w:rsidR="00376BE5" w:rsidRPr="00576B2C">
        <w:rPr>
          <w:rFonts w:ascii="SimSun" w:hAnsi="SimSun" w:cs="SimSun" w:hint="eastAsia"/>
          <w:szCs w:val="24"/>
          <w:lang w:val="en-US" w:eastAsia="zh-CN"/>
        </w:rPr>
        <w:t>知识</w:t>
      </w:r>
      <w:r w:rsidR="0070764D">
        <w:rPr>
          <w:rFonts w:ascii="SimSun" w:hAnsi="SimSun" w:cs="SimSun" w:hint="eastAsia"/>
          <w:szCs w:val="24"/>
          <w:lang w:val="en-US" w:eastAsia="zh-CN"/>
        </w:rPr>
        <w:t>）</w:t>
      </w:r>
      <w:r w:rsidR="00576B2C" w:rsidRPr="00576B2C">
        <w:rPr>
          <w:rFonts w:ascii="SimSun" w:hAnsi="SimSun" w:cs="SimSun" w:hint="eastAsia"/>
          <w:szCs w:val="24"/>
          <w:lang w:val="en-US" w:eastAsia="zh-CN"/>
        </w:rPr>
        <w:t>获得</w:t>
      </w:r>
      <w:r w:rsidR="00576B2C">
        <w:rPr>
          <w:rFonts w:ascii="SimSun" w:hAnsi="SimSun" w:cs="SimSun" w:hint="eastAsia"/>
          <w:szCs w:val="24"/>
          <w:lang w:val="en-US" w:eastAsia="zh-CN"/>
        </w:rPr>
        <w:t>涵盖</w:t>
      </w:r>
      <w:r w:rsidR="00376BE5" w:rsidRPr="00576B2C">
        <w:rPr>
          <w:rFonts w:ascii="SimSun" w:hAnsi="SimSun" w:cs="SimSun" w:hint="eastAsia"/>
          <w:szCs w:val="24"/>
          <w:lang w:val="en-US" w:eastAsia="zh-CN"/>
        </w:rPr>
        <w:t>。从在决策过程中更好</w:t>
      </w:r>
      <w:r w:rsidR="00576B2C" w:rsidRPr="00576B2C">
        <w:rPr>
          <w:rFonts w:ascii="SimSun" w:hAnsi="SimSun" w:cs="SimSun" w:hint="eastAsia"/>
          <w:szCs w:val="24"/>
          <w:lang w:val="en-US" w:eastAsia="zh-CN"/>
        </w:rPr>
        <w:t>体现</w:t>
      </w:r>
      <w:r w:rsidR="00376BE5" w:rsidRPr="00576B2C">
        <w:rPr>
          <w:rFonts w:ascii="SimSun" w:hAnsi="SimSun" w:cs="SimSun" w:hint="eastAsia"/>
          <w:szCs w:val="24"/>
          <w:lang w:val="en-US" w:eastAsia="zh-CN"/>
        </w:rPr>
        <w:t>生物多样性价值的角度来看价值</w:t>
      </w:r>
      <w:r w:rsidR="00576B2C" w:rsidRPr="00576B2C">
        <w:rPr>
          <w:rFonts w:ascii="SimSun" w:hAnsi="SimSun" w:cs="SimSun" w:hint="eastAsia"/>
          <w:szCs w:val="24"/>
          <w:lang w:val="en-US" w:eastAsia="zh-CN"/>
        </w:rPr>
        <w:t>获得</w:t>
      </w:r>
      <w:r w:rsidR="00376BE5" w:rsidRPr="00576B2C">
        <w:rPr>
          <w:rFonts w:ascii="SimSun" w:hAnsi="SimSun" w:cs="SimSun" w:hint="eastAsia"/>
          <w:szCs w:val="24"/>
          <w:lang w:val="en-US" w:eastAsia="zh-CN"/>
        </w:rPr>
        <w:t>部分</w:t>
      </w:r>
      <w:r w:rsidR="00576B2C">
        <w:rPr>
          <w:rFonts w:ascii="SimSun" w:hAnsi="SimSun" w:cs="SimSun" w:hint="eastAsia"/>
          <w:szCs w:val="24"/>
          <w:lang w:val="en-US" w:eastAsia="zh-CN"/>
        </w:rPr>
        <w:t>涵盖</w:t>
      </w:r>
      <w:r w:rsidR="0070764D">
        <w:rPr>
          <w:rFonts w:ascii="SimSun" w:hAnsi="SimSun" w:cs="SimSun" w:hint="eastAsia"/>
          <w:szCs w:val="24"/>
          <w:lang w:val="en-US" w:eastAsia="zh-CN"/>
        </w:rPr>
        <w:t>（</w:t>
      </w:r>
      <w:r w:rsidR="00376BE5" w:rsidRPr="00576B2C">
        <w:rPr>
          <w:rFonts w:ascii="SimSun" w:hAnsi="SimSun" w:cs="SimSun" w:hint="eastAsia"/>
          <w:szCs w:val="24"/>
          <w:lang w:val="en-US" w:eastAsia="zh-CN"/>
        </w:rPr>
        <w:t>拟议行动目标13</w:t>
      </w:r>
      <w:r w:rsidR="0070764D">
        <w:rPr>
          <w:rFonts w:ascii="SimSun" w:hAnsi="SimSun" w:cs="SimSun" w:hint="eastAsia"/>
          <w:szCs w:val="24"/>
          <w:lang w:val="en-US" w:eastAsia="zh-CN"/>
        </w:rPr>
        <w:t>）</w:t>
      </w:r>
      <w:r w:rsidR="00376BE5" w:rsidRPr="00576B2C">
        <w:rPr>
          <w:rFonts w:ascii="SimSun" w:hAnsi="SimSun" w:cs="SimSun" w:hint="eastAsia"/>
          <w:szCs w:val="24"/>
          <w:lang w:val="en-US" w:eastAsia="zh-CN"/>
        </w:rPr>
        <w:t>。美好生活的愿景</w:t>
      </w:r>
      <w:r w:rsidR="00576B2C">
        <w:rPr>
          <w:rFonts w:ascii="SimSun" w:hAnsi="SimSun" w:cs="SimSun" w:hint="eastAsia"/>
          <w:szCs w:val="24"/>
          <w:lang w:val="en-US" w:eastAsia="zh-CN"/>
        </w:rPr>
        <w:t>由</w:t>
      </w:r>
      <w:r w:rsidR="00376BE5" w:rsidRPr="00576B2C">
        <w:rPr>
          <w:rFonts w:ascii="SimSun" w:hAnsi="SimSun" w:cs="SimSun" w:hint="eastAsia"/>
          <w:szCs w:val="24"/>
          <w:lang w:val="en-US" w:eastAsia="zh-CN"/>
        </w:rPr>
        <w:t>2050年生物多样性愿景</w:t>
      </w:r>
      <w:r w:rsidR="00576B2C">
        <w:rPr>
          <w:rFonts w:ascii="SimSun" w:hAnsi="SimSun" w:cs="SimSun" w:hint="eastAsia"/>
          <w:szCs w:val="24"/>
          <w:lang w:val="en-US" w:eastAsia="zh-CN"/>
        </w:rPr>
        <w:t>涵盖</w:t>
      </w:r>
      <w:r w:rsidR="00376BE5" w:rsidRPr="00576B2C">
        <w:rPr>
          <w:rFonts w:ascii="SimSun" w:hAnsi="SimSun" w:cs="SimSun" w:hint="eastAsia"/>
          <w:szCs w:val="24"/>
          <w:lang w:val="en-US" w:eastAsia="zh-CN"/>
        </w:rPr>
        <w:t>，所有拟议</w:t>
      </w:r>
      <w:r w:rsidR="00576B2C" w:rsidRPr="00576B2C">
        <w:rPr>
          <w:rFonts w:ascii="SimSun" w:hAnsi="SimSun" w:cs="SimSun" w:hint="eastAsia"/>
          <w:szCs w:val="24"/>
          <w:lang w:val="en-US" w:eastAsia="zh-CN"/>
        </w:rPr>
        <w:t>长期</w:t>
      </w:r>
      <w:r w:rsidR="00376BE5" w:rsidRPr="00576B2C">
        <w:rPr>
          <w:rFonts w:ascii="SimSun" w:hAnsi="SimSun" w:cs="SimSun" w:hint="eastAsia"/>
          <w:szCs w:val="24"/>
          <w:lang w:val="en-US" w:eastAsia="zh-CN"/>
        </w:rPr>
        <w:t>目标和</w:t>
      </w:r>
      <w:r w:rsidR="00576B2C" w:rsidRPr="00576B2C">
        <w:rPr>
          <w:rFonts w:ascii="SimSun" w:hAnsi="SimSun" w:cs="SimSun" w:hint="eastAsia"/>
          <w:szCs w:val="24"/>
          <w:lang w:val="en-US" w:eastAsia="zh-CN"/>
        </w:rPr>
        <w:t>行动目标</w:t>
      </w:r>
      <w:r w:rsidR="00376BE5" w:rsidRPr="00576B2C">
        <w:rPr>
          <w:rFonts w:ascii="SimSun" w:hAnsi="SimSun" w:cs="SimSun" w:hint="eastAsia"/>
          <w:szCs w:val="24"/>
          <w:lang w:val="en-US" w:eastAsia="zh-CN"/>
        </w:rPr>
        <w:t>都</w:t>
      </w:r>
      <w:r w:rsidR="00576B2C" w:rsidRPr="00576B2C">
        <w:rPr>
          <w:rFonts w:ascii="SimSun" w:hAnsi="SimSun" w:cs="SimSun" w:hint="eastAsia"/>
          <w:szCs w:val="24"/>
          <w:lang w:val="en-US" w:eastAsia="zh-CN"/>
        </w:rPr>
        <w:t>帮助</w:t>
      </w:r>
      <w:r w:rsidR="00376BE5" w:rsidRPr="00576B2C">
        <w:rPr>
          <w:rFonts w:ascii="SimSun" w:hAnsi="SimSun" w:cs="SimSun" w:hint="eastAsia"/>
          <w:szCs w:val="24"/>
          <w:lang w:val="en-US" w:eastAsia="zh-CN"/>
        </w:rPr>
        <w:t>实现这一愿景。</w:t>
      </w:r>
    </w:p>
    <w:p w14:paraId="155F3F02" w14:textId="6E673BD5" w:rsidR="007D6625" w:rsidRPr="001B55AF" w:rsidRDefault="007D6625" w:rsidP="00757376">
      <w:pPr>
        <w:pStyle w:val="Para1"/>
        <w:tabs>
          <w:tab w:val="clear" w:pos="360"/>
        </w:tabs>
        <w:adjustRightInd w:val="0"/>
        <w:snapToGrid w:val="0"/>
        <w:spacing w:line="240" w:lineRule="atLeast"/>
        <w:rPr>
          <w:szCs w:val="24"/>
          <w:lang w:eastAsia="zh-CN"/>
        </w:rPr>
      </w:pPr>
      <w:r w:rsidRPr="00692CF0">
        <w:rPr>
          <w:rFonts w:ascii="SimSun" w:hAnsi="SimSun" w:cs="SimSun" w:hint="eastAsia"/>
          <w:szCs w:val="24"/>
          <w:lang w:val="en-US" w:eastAsia="zh-CN"/>
        </w:rPr>
        <w:t>各项拟议行动目标覆盖了第五版《全球生物多样性展望》所述八个可持续性转型领域的大多数方面的问题。其中三个领域与具体拟议行动目标非常一致。拟议行动目标</w:t>
      </w:r>
      <w:r w:rsidRPr="00692CF0">
        <w:rPr>
          <w:rFonts w:hint="eastAsia"/>
          <w:szCs w:val="24"/>
          <w:lang w:val="en-US" w:eastAsia="zh-CN"/>
        </w:rPr>
        <w:t>1</w:t>
      </w:r>
      <w:r w:rsidRPr="00692CF0">
        <w:rPr>
          <w:rFonts w:ascii="SimSun" w:hAnsi="SimSun" w:cs="SimSun" w:hint="eastAsia"/>
          <w:szCs w:val="24"/>
          <w:lang w:val="en-US" w:eastAsia="zh-CN"/>
        </w:rPr>
        <w:t>覆盖了土地和森林转型问题，拟议行动目标</w:t>
      </w:r>
      <w:r w:rsidRPr="00692CF0">
        <w:rPr>
          <w:rFonts w:hint="eastAsia"/>
          <w:szCs w:val="24"/>
          <w:lang w:val="en-US" w:eastAsia="zh-CN"/>
        </w:rPr>
        <w:t>2</w:t>
      </w:r>
      <w:r w:rsidRPr="00692CF0">
        <w:rPr>
          <w:rFonts w:ascii="SimSun" w:hAnsi="SimSun" w:cs="SimSun" w:hint="eastAsia"/>
          <w:szCs w:val="24"/>
          <w:lang w:val="en-US" w:eastAsia="zh-CN"/>
        </w:rPr>
        <w:t>同样涉及这方面的问题。拟议行动目标</w:t>
      </w:r>
      <w:r w:rsidRPr="00692CF0">
        <w:rPr>
          <w:rFonts w:hint="eastAsia"/>
          <w:szCs w:val="24"/>
          <w:lang w:val="en-US" w:eastAsia="zh-CN"/>
        </w:rPr>
        <w:t>9</w:t>
      </w:r>
      <w:r w:rsidRPr="00692CF0">
        <w:rPr>
          <w:rFonts w:ascii="SimSun" w:hAnsi="SimSun" w:cs="SimSun" w:hint="eastAsia"/>
          <w:szCs w:val="24"/>
          <w:lang w:val="en-US" w:eastAsia="zh-CN"/>
        </w:rPr>
        <w:t>涉及可持续农业转型。拟议行动目标</w:t>
      </w:r>
      <w:r w:rsidRPr="00692CF0">
        <w:rPr>
          <w:rFonts w:hint="eastAsia"/>
          <w:szCs w:val="24"/>
          <w:lang w:val="en-US" w:eastAsia="zh-CN"/>
        </w:rPr>
        <w:t>7</w:t>
      </w:r>
      <w:r w:rsidRPr="00692CF0">
        <w:rPr>
          <w:rFonts w:ascii="SimSun" w:hAnsi="SimSun" w:cs="SimSun" w:hint="eastAsia"/>
          <w:szCs w:val="24"/>
          <w:lang w:val="en-US" w:eastAsia="zh-CN"/>
        </w:rPr>
        <w:t>基本上覆盖了可持续的气候行动转型。拟议行动目标</w:t>
      </w:r>
      <w:r w:rsidRPr="00692CF0">
        <w:rPr>
          <w:rFonts w:hint="eastAsia"/>
          <w:szCs w:val="24"/>
          <w:lang w:val="en-US" w:eastAsia="zh-CN"/>
        </w:rPr>
        <w:t>1</w:t>
      </w:r>
      <w:r w:rsidRPr="00692CF0">
        <w:rPr>
          <w:rFonts w:ascii="SimSun" w:hAnsi="SimSun" w:cs="SimSun" w:hint="eastAsia"/>
          <w:szCs w:val="24"/>
          <w:lang w:val="en-US" w:eastAsia="zh-CN"/>
        </w:rPr>
        <w:t>、</w:t>
      </w:r>
      <w:r w:rsidRPr="00692CF0">
        <w:rPr>
          <w:rFonts w:hint="eastAsia"/>
          <w:szCs w:val="24"/>
          <w:lang w:val="en-US" w:eastAsia="zh-CN"/>
        </w:rPr>
        <w:t>2</w:t>
      </w:r>
      <w:r w:rsidRPr="00692CF0">
        <w:rPr>
          <w:rFonts w:ascii="SimSun" w:hAnsi="SimSun" w:cs="SimSun" w:hint="eastAsia"/>
          <w:szCs w:val="24"/>
          <w:lang w:val="en-US" w:eastAsia="zh-CN"/>
        </w:rPr>
        <w:t>、</w:t>
      </w:r>
      <w:r w:rsidRPr="00692CF0">
        <w:rPr>
          <w:rFonts w:hint="eastAsia"/>
          <w:szCs w:val="24"/>
          <w:lang w:val="en-US" w:eastAsia="zh-CN"/>
        </w:rPr>
        <w:t>5</w:t>
      </w:r>
      <w:r w:rsidRPr="00692CF0">
        <w:rPr>
          <w:rFonts w:ascii="SimSun" w:hAnsi="SimSun" w:cs="SimSun" w:hint="eastAsia"/>
          <w:szCs w:val="24"/>
          <w:lang w:val="en-US" w:eastAsia="zh-CN"/>
        </w:rPr>
        <w:t>、</w:t>
      </w:r>
      <w:r w:rsidRPr="00692CF0">
        <w:rPr>
          <w:rFonts w:hint="eastAsia"/>
          <w:szCs w:val="24"/>
          <w:lang w:val="en-US" w:eastAsia="zh-CN"/>
        </w:rPr>
        <w:t>6</w:t>
      </w:r>
      <w:r w:rsidRPr="00692CF0">
        <w:rPr>
          <w:rFonts w:ascii="SimSun" w:hAnsi="SimSun" w:cs="SimSun" w:hint="eastAsia"/>
          <w:szCs w:val="24"/>
          <w:lang w:val="en-US" w:eastAsia="zh-CN"/>
        </w:rPr>
        <w:t>和</w:t>
      </w:r>
      <w:r w:rsidRPr="00692CF0">
        <w:rPr>
          <w:rFonts w:hint="eastAsia"/>
          <w:szCs w:val="24"/>
          <w:lang w:val="en-US" w:eastAsia="zh-CN"/>
        </w:rPr>
        <w:t>10</w:t>
      </w:r>
      <w:r w:rsidRPr="00692CF0">
        <w:rPr>
          <w:rFonts w:ascii="SimSun" w:hAnsi="SimSun" w:cs="SimSun" w:hint="eastAsia"/>
          <w:szCs w:val="24"/>
          <w:lang w:val="en-US" w:eastAsia="zh-CN"/>
        </w:rPr>
        <w:t>基本上覆盖了淡水转型问题，行动目标</w:t>
      </w:r>
      <w:r w:rsidRPr="00692CF0">
        <w:rPr>
          <w:rFonts w:hint="eastAsia"/>
          <w:szCs w:val="24"/>
          <w:lang w:val="en-US" w:eastAsia="zh-CN"/>
        </w:rPr>
        <w:t>1</w:t>
      </w:r>
      <w:r w:rsidRPr="00692CF0">
        <w:rPr>
          <w:rFonts w:ascii="SimSun" w:hAnsi="SimSun" w:cs="SimSun" w:hint="eastAsia"/>
          <w:szCs w:val="24"/>
          <w:lang w:val="en-US" w:eastAsia="zh-CN"/>
        </w:rPr>
        <w:t>、</w:t>
      </w:r>
      <w:r w:rsidRPr="00692CF0">
        <w:rPr>
          <w:rFonts w:hint="eastAsia"/>
          <w:szCs w:val="24"/>
          <w:lang w:val="en-US" w:eastAsia="zh-CN"/>
        </w:rPr>
        <w:t>2</w:t>
      </w:r>
      <w:r w:rsidRPr="00692CF0">
        <w:rPr>
          <w:rFonts w:ascii="SimSun" w:hAnsi="SimSun" w:cs="SimSun" w:hint="eastAsia"/>
          <w:szCs w:val="24"/>
          <w:lang w:val="en-US" w:eastAsia="zh-CN"/>
        </w:rPr>
        <w:t>、</w:t>
      </w:r>
      <w:r w:rsidRPr="00692CF0">
        <w:rPr>
          <w:rFonts w:hint="eastAsia"/>
          <w:szCs w:val="24"/>
          <w:lang w:val="en-US" w:eastAsia="zh-CN"/>
        </w:rPr>
        <w:t>4</w:t>
      </w:r>
      <w:r w:rsidRPr="00692CF0">
        <w:rPr>
          <w:rFonts w:ascii="SimSun" w:hAnsi="SimSun" w:cs="SimSun" w:hint="eastAsia"/>
          <w:szCs w:val="24"/>
          <w:lang w:val="en-US" w:eastAsia="zh-CN"/>
        </w:rPr>
        <w:t>、</w:t>
      </w:r>
      <w:r w:rsidRPr="00692CF0">
        <w:rPr>
          <w:rFonts w:hint="eastAsia"/>
          <w:szCs w:val="24"/>
          <w:lang w:val="en-US" w:eastAsia="zh-CN"/>
        </w:rPr>
        <w:t>6</w:t>
      </w:r>
      <w:r w:rsidRPr="00692CF0">
        <w:rPr>
          <w:rFonts w:ascii="SimSun" w:hAnsi="SimSun" w:cs="SimSun" w:hint="eastAsia"/>
          <w:szCs w:val="24"/>
          <w:lang w:val="en-US" w:eastAsia="zh-CN"/>
        </w:rPr>
        <w:t>、</w:t>
      </w:r>
      <w:r w:rsidRPr="00692CF0">
        <w:rPr>
          <w:rFonts w:hint="eastAsia"/>
          <w:szCs w:val="24"/>
          <w:lang w:val="en-US" w:eastAsia="zh-CN"/>
        </w:rPr>
        <w:t>7</w:t>
      </w:r>
      <w:r w:rsidRPr="00692CF0">
        <w:rPr>
          <w:rFonts w:ascii="SimSun" w:hAnsi="SimSun" w:cs="SimSun" w:hint="eastAsia"/>
          <w:szCs w:val="24"/>
          <w:lang w:val="en-US" w:eastAsia="zh-CN"/>
        </w:rPr>
        <w:t>、</w:t>
      </w:r>
      <w:r w:rsidRPr="00692CF0">
        <w:rPr>
          <w:rFonts w:hint="eastAsia"/>
          <w:szCs w:val="24"/>
          <w:lang w:val="en-US" w:eastAsia="zh-CN"/>
        </w:rPr>
        <w:t>8</w:t>
      </w:r>
      <w:r w:rsidRPr="00692CF0">
        <w:rPr>
          <w:rFonts w:ascii="SimSun" w:hAnsi="SimSun" w:cs="SimSun" w:hint="eastAsia"/>
          <w:szCs w:val="24"/>
          <w:lang w:val="en-US" w:eastAsia="zh-CN"/>
        </w:rPr>
        <w:t>和</w:t>
      </w:r>
      <w:r w:rsidRPr="00692CF0">
        <w:rPr>
          <w:rFonts w:hint="eastAsia"/>
          <w:szCs w:val="24"/>
          <w:lang w:val="en-US" w:eastAsia="zh-CN"/>
        </w:rPr>
        <w:t>9</w:t>
      </w:r>
      <w:r w:rsidRPr="00692CF0">
        <w:rPr>
          <w:rFonts w:ascii="SimSun" w:hAnsi="SimSun" w:cs="SimSun" w:hint="eastAsia"/>
          <w:szCs w:val="24"/>
          <w:lang w:val="en-US" w:eastAsia="zh-CN"/>
        </w:rPr>
        <w:t>则覆盖了渔业和海洋转型问题。然而，这些相互对照显示，淡水和海洋问题在框架中的可辨认度可能没有陆地问题那么清晰。拟议行动目标</w:t>
      </w:r>
      <w:r w:rsidRPr="00692CF0">
        <w:rPr>
          <w:rFonts w:hint="eastAsia"/>
          <w:szCs w:val="24"/>
          <w:lang w:val="en-US" w:eastAsia="zh-CN"/>
        </w:rPr>
        <w:t>15</w:t>
      </w:r>
      <w:r w:rsidRPr="00692CF0">
        <w:rPr>
          <w:rFonts w:ascii="SimSun" w:hAnsi="SimSun" w:cs="SimSun" w:hint="eastAsia"/>
          <w:szCs w:val="24"/>
          <w:lang w:val="en-US" w:eastAsia="zh-CN"/>
        </w:rPr>
        <w:t>涉及与浪费和消费有关的粮食系统转型的一些方面，但没有特别或明确注重粮食问题。城市和基础设施的过渡部分通过拟议</w:t>
      </w:r>
      <w:r w:rsidR="00576B2C">
        <w:rPr>
          <w:rFonts w:ascii="SimSun" w:hAnsi="SimSun" w:cs="SimSun" w:hint="eastAsia"/>
          <w:szCs w:val="24"/>
          <w:lang w:val="en-US" w:eastAsia="zh-CN"/>
        </w:rPr>
        <w:t>行动</w:t>
      </w:r>
      <w:r w:rsidRPr="00692CF0">
        <w:rPr>
          <w:rFonts w:ascii="SimSun" w:hAnsi="SimSun" w:cs="SimSun" w:hint="eastAsia"/>
          <w:szCs w:val="24"/>
          <w:lang w:val="en-US" w:eastAsia="zh-CN"/>
        </w:rPr>
        <w:t>目标</w:t>
      </w:r>
      <w:r w:rsidR="00576B2C">
        <w:rPr>
          <w:rFonts w:ascii="SimSun" w:hAnsi="SimSun" w:cs="SimSun" w:hint="eastAsia"/>
          <w:szCs w:val="24"/>
          <w:lang w:val="en-US" w:eastAsia="zh-CN"/>
        </w:rPr>
        <w:t>1、</w:t>
      </w:r>
      <w:r w:rsidRPr="00692CF0">
        <w:rPr>
          <w:rFonts w:hint="eastAsia"/>
          <w:szCs w:val="24"/>
          <w:lang w:val="en-US" w:eastAsia="zh-CN"/>
        </w:rPr>
        <w:t>10</w:t>
      </w:r>
      <w:r w:rsidRPr="00692CF0">
        <w:rPr>
          <w:rFonts w:ascii="SimSun" w:hAnsi="SimSun" w:cs="SimSun" w:hint="eastAsia"/>
          <w:szCs w:val="24"/>
          <w:lang w:val="en-US" w:eastAsia="zh-CN"/>
        </w:rPr>
        <w:t>和</w:t>
      </w:r>
      <w:r w:rsidRPr="00692CF0">
        <w:rPr>
          <w:rFonts w:hint="eastAsia"/>
          <w:szCs w:val="24"/>
          <w:lang w:val="en-US" w:eastAsia="zh-CN"/>
        </w:rPr>
        <w:t>11</w:t>
      </w:r>
      <w:r w:rsidRPr="00692CF0">
        <w:rPr>
          <w:rFonts w:ascii="SimSun" w:hAnsi="SimSun" w:cs="SimSun" w:hint="eastAsia"/>
          <w:szCs w:val="24"/>
          <w:lang w:val="en-US" w:eastAsia="zh-CN"/>
        </w:rPr>
        <w:t>解决。拟议行动目标</w:t>
      </w:r>
      <w:r w:rsidRPr="00692CF0">
        <w:rPr>
          <w:rFonts w:hint="eastAsia"/>
          <w:szCs w:val="24"/>
          <w:lang w:val="en-US" w:eastAsia="zh-CN"/>
        </w:rPr>
        <w:t>1</w:t>
      </w:r>
      <w:r w:rsidRPr="00692CF0">
        <w:rPr>
          <w:rFonts w:ascii="SimSun" w:hAnsi="SimSun" w:cs="SimSun" w:hint="eastAsia"/>
          <w:szCs w:val="24"/>
          <w:lang w:val="en-US" w:eastAsia="zh-CN"/>
        </w:rPr>
        <w:t>、</w:t>
      </w:r>
      <w:r w:rsidRPr="00692CF0">
        <w:rPr>
          <w:rFonts w:hint="eastAsia"/>
          <w:szCs w:val="24"/>
          <w:lang w:val="en-US" w:eastAsia="zh-CN"/>
        </w:rPr>
        <w:t>4</w:t>
      </w:r>
      <w:r w:rsidRPr="00692CF0">
        <w:rPr>
          <w:rFonts w:ascii="SimSun" w:hAnsi="SimSun" w:cs="SimSun" w:hint="eastAsia"/>
          <w:szCs w:val="24"/>
          <w:lang w:val="en-US" w:eastAsia="zh-CN"/>
        </w:rPr>
        <w:t>、</w:t>
      </w:r>
      <w:r w:rsidRPr="00692CF0">
        <w:rPr>
          <w:rFonts w:hint="eastAsia"/>
          <w:szCs w:val="24"/>
          <w:lang w:val="en-US" w:eastAsia="zh-CN"/>
        </w:rPr>
        <w:t>9</w:t>
      </w:r>
      <w:r w:rsidRPr="00692CF0">
        <w:rPr>
          <w:rFonts w:ascii="SimSun" w:hAnsi="SimSun" w:cs="SimSun" w:hint="eastAsia"/>
          <w:szCs w:val="24"/>
          <w:lang w:val="en-US" w:eastAsia="zh-CN"/>
        </w:rPr>
        <w:t>、</w:t>
      </w:r>
      <w:r w:rsidRPr="00692CF0">
        <w:rPr>
          <w:rFonts w:hint="eastAsia"/>
          <w:szCs w:val="24"/>
          <w:lang w:val="en-US" w:eastAsia="zh-CN"/>
        </w:rPr>
        <w:t>10</w:t>
      </w:r>
      <w:r w:rsidRPr="00692CF0">
        <w:rPr>
          <w:rFonts w:ascii="SimSun" w:hAnsi="SimSun" w:cs="SimSun" w:hint="eastAsia"/>
          <w:szCs w:val="24"/>
          <w:lang w:val="en-US" w:eastAsia="zh-CN"/>
        </w:rPr>
        <w:t>和</w:t>
      </w:r>
      <w:r w:rsidRPr="00692CF0">
        <w:rPr>
          <w:rFonts w:hint="eastAsia"/>
          <w:szCs w:val="24"/>
          <w:lang w:val="en-US" w:eastAsia="zh-CN"/>
        </w:rPr>
        <w:t>11</w:t>
      </w:r>
      <w:r w:rsidRPr="00692CF0">
        <w:rPr>
          <w:rFonts w:ascii="SimSun" w:hAnsi="SimSun" w:cs="SimSun" w:hint="eastAsia"/>
          <w:szCs w:val="24"/>
          <w:lang w:val="en-US" w:eastAsia="zh-CN"/>
        </w:rPr>
        <w:t>部分涉及包括生物多样性在内的一体健康转型，但没有特别关注一体健康方法。</w:t>
      </w:r>
    </w:p>
    <w:p w14:paraId="0200F5B7" w14:textId="77777777" w:rsidR="007D6625" w:rsidRPr="001B55AF" w:rsidRDefault="007D6625" w:rsidP="00757376">
      <w:pPr>
        <w:pStyle w:val="Para1"/>
        <w:tabs>
          <w:tab w:val="clear" w:pos="360"/>
        </w:tabs>
        <w:adjustRightInd w:val="0"/>
        <w:snapToGrid w:val="0"/>
        <w:spacing w:line="240" w:lineRule="atLeast"/>
        <w:rPr>
          <w:szCs w:val="24"/>
          <w:lang w:eastAsia="zh-CN"/>
        </w:rPr>
      </w:pPr>
      <w:r w:rsidRPr="00692CF0">
        <w:rPr>
          <w:rFonts w:ascii="SimSun" w:hAnsi="SimSun" w:cs="SimSun" w:hint="eastAsia"/>
          <w:szCs w:val="24"/>
          <w:lang w:val="en-US" w:eastAsia="zh-CN"/>
        </w:rPr>
        <w:t>性别平等是整个框架的一个重要考虑因素。</w:t>
      </w:r>
      <w:r>
        <w:rPr>
          <w:rFonts w:ascii="SimSun" w:hAnsi="SimSun" w:cs="SimSun" w:hint="eastAsia"/>
          <w:szCs w:val="24"/>
          <w:lang w:val="en-US" w:eastAsia="zh-CN"/>
        </w:rPr>
        <w:t>专门的</w:t>
      </w:r>
      <w:r w:rsidRPr="00692CF0">
        <w:rPr>
          <w:rFonts w:ascii="SimSun" w:hAnsi="SimSun" w:cs="SimSun" w:hint="eastAsia"/>
          <w:szCs w:val="24"/>
          <w:lang w:val="en-US" w:eastAsia="zh-CN"/>
        </w:rPr>
        <w:t>性别平等行动可能与行动目标</w:t>
      </w:r>
      <w:r w:rsidRPr="00692CF0">
        <w:rPr>
          <w:rFonts w:hint="eastAsia"/>
          <w:szCs w:val="24"/>
          <w:lang w:val="en-US" w:eastAsia="zh-CN"/>
        </w:rPr>
        <w:t>8</w:t>
      </w:r>
      <w:r w:rsidRPr="00692CF0">
        <w:rPr>
          <w:rFonts w:ascii="SimSun" w:hAnsi="SimSun" w:cs="SimSun" w:hint="eastAsia"/>
          <w:szCs w:val="24"/>
          <w:lang w:val="en-US" w:eastAsia="zh-CN"/>
        </w:rPr>
        <w:t>至</w:t>
      </w:r>
      <w:r w:rsidRPr="00692CF0">
        <w:rPr>
          <w:rFonts w:hint="eastAsia"/>
          <w:szCs w:val="24"/>
          <w:lang w:val="en-US" w:eastAsia="zh-CN"/>
        </w:rPr>
        <w:t>11</w:t>
      </w:r>
      <w:r w:rsidRPr="00692CF0">
        <w:rPr>
          <w:rFonts w:ascii="SimSun" w:hAnsi="SimSun" w:cs="SimSun" w:hint="eastAsia"/>
          <w:szCs w:val="24"/>
          <w:lang w:val="en-US" w:eastAsia="zh-CN"/>
        </w:rPr>
        <w:t>、</w:t>
      </w:r>
      <w:r w:rsidRPr="00692CF0">
        <w:rPr>
          <w:rFonts w:hint="eastAsia"/>
          <w:szCs w:val="24"/>
          <w:lang w:val="en-US" w:eastAsia="zh-CN"/>
        </w:rPr>
        <w:t>13</w:t>
      </w:r>
      <w:r w:rsidRPr="00692CF0">
        <w:rPr>
          <w:rFonts w:ascii="SimSun" w:hAnsi="SimSun" w:cs="SimSun" w:hint="eastAsia"/>
          <w:szCs w:val="24"/>
          <w:lang w:val="en-US" w:eastAsia="zh-CN"/>
        </w:rPr>
        <w:t>、</w:t>
      </w:r>
      <w:r w:rsidRPr="00692CF0">
        <w:rPr>
          <w:rFonts w:hint="eastAsia"/>
          <w:szCs w:val="24"/>
          <w:lang w:val="en-US" w:eastAsia="zh-CN"/>
        </w:rPr>
        <w:t>15</w:t>
      </w:r>
      <w:r w:rsidRPr="00692CF0">
        <w:rPr>
          <w:rFonts w:ascii="SimSun" w:hAnsi="SimSun" w:cs="SimSun" w:hint="eastAsia"/>
          <w:szCs w:val="24"/>
          <w:lang w:val="en-US" w:eastAsia="zh-CN"/>
        </w:rPr>
        <w:t>、</w:t>
      </w:r>
      <w:r w:rsidRPr="00692CF0">
        <w:rPr>
          <w:rFonts w:hint="eastAsia"/>
          <w:szCs w:val="24"/>
          <w:lang w:val="en-US" w:eastAsia="zh-CN"/>
        </w:rPr>
        <w:t>19</w:t>
      </w:r>
      <w:r w:rsidRPr="00692CF0">
        <w:rPr>
          <w:rFonts w:ascii="SimSun" w:hAnsi="SimSun" w:cs="SimSun" w:hint="eastAsia"/>
          <w:szCs w:val="24"/>
          <w:lang w:val="en-US" w:eastAsia="zh-CN"/>
        </w:rPr>
        <w:t>和</w:t>
      </w:r>
      <w:r w:rsidRPr="00692CF0">
        <w:rPr>
          <w:rFonts w:hint="eastAsia"/>
          <w:szCs w:val="24"/>
          <w:lang w:val="en-US" w:eastAsia="zh-CN"/>
        </w:rPr>
        <w:t>20</w:t>
      </w:r>
      <w:r w:rsidRPr="00692CF0">
        <w:rPr>
          <w:rFonts w:ascii="SimSun" w:hAnsi="SimSun" w:cs="SimSun" w:hint="eastAsia"/>
          <w:szCs w:val="24"/>
          <w:lang w:val="en-US" w:eastAsia="zh-CN"/>
        </w:rPr>
        <w:t>特别相关。</w:t>
      </w:r>
    </w:p>
    <w:p w14:paraId="79DF139E" w14:textId="57CC6877" w:rsidR="007D6625" w:rsidRPr="001B55AF" w:rsidRDefault="007D6625" w:rsidP="00757376">
      <w:pPr>
        <w:pStyle w:val="Para1"/>
        <w:tabs>
          <w:tab w:val="clear" w:pos="360"/>
        </w:tabs>
        <w:adjustRightInd w:val="0"/>
        <w:snapToGrid w:val="0"/>
        <w:spacing w:line="240" w:lineRule="atLeast"/>
        <w:rPr>
          <w:szCs w:val="24"/>
          <w:lang w:eastAsia="zh-CN"/>
        </w:rPr>
      </w:pPr>
      <w:r w:rsidRPr="001B55AF">
        <w:rPr>
          <w:szCs w:val="24"/>
          <w:lang w:eastAsia="zh-CN"/>
        </w:rPr>
        <w:t xml:space="preserve"> </w:t>
      </w:r>
      <w:r w:rsidRPr="00D91FA5">
        <w:rPr>
          <w:rFonts w:ascii="SimSun" w:hAnsi="SimSun" w:cs="SimSun" w:hint="eastAsia"/>
          <w:szCs w:val="24"/>
          <w:lang w:val="en-US" w:eastAsia="zh-CN"/>
        </w:rPr>
        <w:t>拟议的长期目标和行动目标在很大程度上涵盖了爱知生物多样性目标所涉范围，针对土地</w:t>
      </w:r>
      <w:r w:rsidRPr="00D91FA5">
        <w:rPr>
          <w:rFonts w:hint="eastAsia"/>
          <w:szCs w:val="24"/>
          <w:lang w:val="en-US" w:eastAsia="zh-CN"/>
        </w:rPr>
        <w:t>/</w:t>
      </w:r>
      <w:r w:rsidRPr="00D91FA5">
        <w:rPr>
          <w:rFonts w:ascii="SimSun" w:hAnsi="SimSun" w:cs="SimSun" w:hint="eastAsia"/>
          <w:szCs w:val="24"/>
          <w:lang w:val="en-US" w:eastAsia="zh-CN"/>
        </w:rPr>
        <w:t>海洋使用的变化、可持续利用和基于自然的解决</w:t>
      </w:r>
      <w:r w:rsidR="00F77EBB">
        <w:rPr>
          <w:rFonts w:ascii="SimSun" w:hAnsi="SimSun" w:cs="SimSun" w:hint="eastAsia"/>
          <w:szCs w:val="24"/>
          <w:lang w:val="en-US" w:eastAsia="zh-CN"/>
        </w:rPr>
        <w:t>方案</w:t>
      </w:r>
      <w:r w:rsidRPr="00D91FA5">
        <w:rPr>
          <w:rFonts w:ascii="SimSun" w:hAnsi="SimSun" w:cs="SimSun" w:hint="eastAsia"/>
          <w:szCs w:val="24"/>
          <w:lang w:val="en-US" w:eastAsia="zh-CN"/>
        </w:rPr>
        <w:t>所采取的方法较为全面。这些目标还涉及供应链、生物安全以及城市绿色空间和绿色基础设施问题。另一方面，对公众意识</w:t>
      </w:r>
      <w:r w:rsidR="0070764D">
        <w:rPr>
          <w:rFonts w:ascii="SimSun" w:hAnsi="SimSun" w:cs="SimSun" w:hint="eastAsia"/>
          <w:szCs w:val="24"/>
          <w:lang w:val="en-US" w:eastAsia="zh-CN"/>
        </w:rPr>
        <w:t>（</w:t>
      </w:r>
      <w:r w:rsidRPr="00D91FA5">
        <w:rPr>
          <w:rFonts w:ascii="SimSun" w:hAnsi="SimSun" w:cs="SimSun" w:hint="eastAsia"/>
          <w:szCs w:val="24"/>
          <w:lang w:val="en-US" w:eastAsia="zh-CN"/>
        </w:rPr>
        <w:t>爱知</w:t>
      </w:r>
      <w:r w:rsidR="00E74792">
        <w:rPr>
          <w:rFonts w:ascii="SimSun" w:hAnsi="SimSun" w:cs="SimSun" w:hint="eastAsia"/>
          <w:szCs w:val="24"/>
          <w:lang w:val="en-US" w:eastAsia="zh-CN"/>
        </w:rPr>
        <w:t>目标</w:t>
      </w:r>
      <w:r w:rsidRPr="00D91FA5">
        <w:rPr>
          <w:rFonts w:hint="eastAsia"/>
          <w:szCs w:val="24"/>
          <w:lang w:val="en-US" w:eastAsia="zh-CN"/>
        </w:rPr>
        <w:t>1</w:t>
      </w:r>
      <w:r w:rsidR="0070764D">
        <w:rPr>
          <w:rFonts w:ascii="SimSun" w:hAnsi="SimSun" w:cs="SimSun" w:hint="eastAsia"/>
          <w:szCs w:val="24"/>
          <w:lang w:val="en-US" w:eastAsia="zh-CN"/>
        </w:rPr>
        <w:t>）</w:t>
      </w:r>
      <w:r w:rsidRPr="00D91FA5">
        <w:rPr>
          <w:rFonts w:ascii="SimSun" w:hAnsi="SimSun" w:cs="SimSun" w:hint="eastAsia"/>
          <w:szCs w:val="24"/>
          <w:lang w:val="en-US" w:eastAsia="zh-CN"/>
        </w:rPr>
        <w:t>、渔业和水产养殖业</w:t>
      </w:r>
      <w:r w:rsidR="0070764D">
        <w:rPr>
          <w:rFonts w:ascii="SimSun" w:hAnsi="SimSun" w:cs="SimSun" w:hint="eastAsia"/>
          <w:szCs w:val="24"/>
          <w:lang w:val="en-US" w:eastAsia="zh-CN"/>
        </w:rPr>
        <w:t>（</w:t>
      </w:r>
      <w:r w:rsidRPr="00D91FA5">
        <w:rPr>
          <w:rFonts w:ascii="SimSun" w:hAnsi="SimSun" w:cs="SimSun" w:hint="eastAsia"/>
          <w:szCs w:val="24"/>
          <w:lang w:val="en-US" w:eastAsia="zh-CN"/>
        </w:rPr>
        <w:t>爱知</w:t>
      </w:r>
      <w:r w:rsidR="00E74792">
        <w:rPr>
          <w:rFonts w:ascii="SimSun" w:hAnsi="SimSun" w:cs="SimSun" w:hint="eastAsia"/>
          <w:szCs w:val="24"/>
          <w:lang w:val="en-US" w:eastAsia="zh-CN"/>
        </w:rPr>
        <w:t>目标</w:t>
      </w:r>
      <w:r w:rsidRPr="00D91FA5">
        <w:rPr>
          <w:rFonts w:hint="eastAsia"/>
          <w:szCs w:val="24"/>
          <w:lang w:val="en-US" w:eastAsia="zh-CN"/>
        </w:rPr>
        <w:t>6</w:t>
      </w:r>
      <w:r w:rsidRPr="00D91FA5">
        <w:rPr>
          <w:rFonts w:ascii="SimSun" w:hAnsi="SimSun" w:cs="SimSun" w:hint="eastAsia"/>
          <w:szCs w:val="24"/>
          <w:lang w:val="en-US" w:eastAsia="zh-CN"/>
        </w:rPr>
        <w:t>和</w:t>
      </w:r>
      <w:r w:rsidRPr="00D91FA5">
        <w:rPr>
          <w:rFonts w:hint="eastAsia"/>
          <w:szCs w:val="24"/>
          <w:lang w:val="en-US" w:eastAsia="zh-CN"/>
        </w:rPr>
        <w:t>7</w:t>
      </w:r>
      <w:r w:rsidR="0070764D">
        <w:rPr>
          <w:rFonts w:ascii="SimSun" w:hAnsi="SimSun" w:cs="SimSun" w:hint="eastAsia"/>
          <w:szCs w:val="24"/>
          <w:lang w:val="en-US" w:eastAsia="zh-CN"/>
        </w:rPr>
        <w:t>）</w:t>
      </w:r>
      <w:r w:rsidRPr="00D91FA5">
        <w:rPr>
          <w:rFonts w:ascii="SimSun" w:hAnsi="SimSun" w:cs="SimSun" w:hint="eastAsia"/>
          <w:szCs w:val="24"/>
          <w:lang w:val="en-US" w:eastAsia="zh-CN"/>
        </w:rPr>
        <w:t>以及珊瑚礁</w:t>
      </w:r>
      <w:r w:rsidR="0070764D">
        <w:rPr>
          <w:rFonts w:ascii="SimSun" w:hAnsi="SimSun" w:cs="SimSun" w:hint="eastAsia"/>
          <w:szCs w:val="24"/>
          <w:lang w:val="en-US" w:eastAsia="zh-CN"/>
        </w:rPr>
        <w:t>（</w:t>
      </w:r>
      <w:r w:rsidRPr="00D91FA5">
        <w:rPr>
          <w:rFonts w:ascii="SimSun" w:hAnsi="SimSun" w:cs="SimSun" w:hint="eastAsia"/>
          <w:szCs w:val="24"/>
          <w:lang w:val="en-US" w:eastAsia="zh-CN"/>
        </w:rPr>
        <w:t>爱知</w:t>
      </w:r>
      <w:r w:rsidR="00E74792">
        <w:rPr>
          <w:rFonts w:ascii="SimSun" w:hAnsi="SimSun" w:cs="SimSun" w:hint="eastAsia"/>
          <w:szCs w:val="24"/>
          <w:lang w:val="en-US" w:eastAsia="zh-CN"/>
        </w:rPr>
        <w:t>目标</w:t>
      </w:r>
      <w:r w:rsidRPr="00D91FA5">
        <w:rPr>
          <w:rFonts w:hint="eastAsia"/>
          <w:szCs w:val="24"/>
          <w:lang w:val="en-US" w:eastAsia="zh-CN"/>
        </w:rPr>
        <w:t>10</w:t>
      </w:r>
      <w:r w:rsidR="0070764D">
        <w:rPr>
          <w:rFonts w:ascii="SimSun" w:hAnsi="SimSun" w:cs="SimSun" w:hint="eastAsia"/>
          <w:szCs w:val="24"/>
          <w:lang w:val="en-US" w:eastAsia="zh-CN"/>
        </w:rPr>
        <w:t>）</w:t>
      </w:r>
      <w:r w:rsidRPr="00D91FA5">
        <w:rPr>
          <w:rFonts w:ascii="SimSun" w:hAnsi="SimSun" w:cs="SimSun" w:hint="eastAsia"/>
          <w:szCs w:val="24"/>
          <w:lang w:val="en-US" w:eastAsia="zh-CN"/>
        </w:rPr>
        <w:t>的关注度较低。对传统知识以及土著人民和地方社区问题的覆盖没有爱知</w:t>
      </w:r>
      <w:r w:rsidR="00E74792">
        <w:rPr>
          <w:rFonts w:ascii="SimSun" w:hAnsi="SimSun" w:cs="SimSun" w:hint="eastAsia"/>
          <w:szCs w:val="24"/>
          <w:lang w:val="en-US" w:eastAsia="zh-CN"/>
        </w:rPr>
        <w:t>目标</w:t>
      </w:r>
      <w:r w:rsidRPr="00D91FA5">
        <w:rPr>
          <w:rFonts w:hint="eastAsia"/>
          <w:szCs w:val="24"/>
          <w:lang w:val="en-US" w:eastAsia="zh-CN"/>
        </w:rPr>
        <w:t>18</w:t>
      </w:r>
      <w:r w:rsidRPr="00D91FA5">
        <w:rPr>
          <w:rFonts w:ascii="SimSun" w:hAnsi="SimSun" w:cs="SimSun" w:hint="eastAsia"/>
          <w:szCs w:val="24"/>
          <w:lang w:val="en-US" w:eastAsia="zh-CN"/>
        </w:rPr>
        <w:t>那么全面。</w:t>
      </w:r>
    </w:p>
    <w:p w14:paraId="7E007FB2" w14:textId="77777777" w:rsidR="007D6625" w:rsidRPr="001B55AF" w:rsidRDefault="007D6625" w:rsidP="00757376">
      <w:pPr>
        <w:pStyle w:val="Para1"/>
        <w:tabs>
          <w:tab w:val="clear" w:pos="360"/>
        </w:tabs>
        <w:adjustRightInd w:val="0"/>
        <w:snapToGrid w:val="0"/>
        <w:spacing w:line="240" w:lineRule="atLeast"/>
        <w:rPr>
          <w:szCs w:val="24"/>
          <w:lang w:eastAsia="zh-CN"/>
        </w:rPr>
      </w:pPr>
      <w:r w:rsidRPr="00C6703F">
        <w:rPr>
          <w:szCs w:val="24"/>
          <w:lang w:val="en-US" w:eastAsia="zh-CN"/>
        </w:rPr>
        <w:t>CBD/SBSTTA/24/INF/12</w:t>
      </w:r>
      <w:r w:rsidRPr="00612B41">
        <w:rPr>
          <w:rFonts w:ascii="SimSun" w:hAnsi="SimSun" w:cs="SimSun" w:hint="eastAsia"/>
          <w:szCs w:val="24"/>
          <w:lang w:val="en-US" w:eastAsia="zh-CN"/>
        </w:rPr>
        <w:t>号资料文件详细讨论了更新后的</w:t>
      </w:r>
      <w:r w:rsidRPr="00612B41">
        <w:rPr>
          <w:rFonts w:hint="eastAsia"/>
          <w:szCs w:val="24"/>
          <w:lang w:val="en-US" w:eastAsia="zh-CN"/>
        </w:rPr>
        <w:t>2020</w:t>
      </w:r>
      <w:r w:rsidRPr="00612B41">
        <w:rPr>
          <w:rFonts w:ascii="SimSun" w:hAnsi="SimSun" w:cs="SimSun" w:hint="eastAsia"/>
          <w:szCs w:val="24"/>
          <w:lang w:val="en-US" w:eastAsia="zh-CN"/>
        </w:rPr>
        <w:t>年后全球生物多样性框架预稿与可持续发展目标之间的联系。</w:t>
      </w:r>
    </w:p>
    <w:p w14:paraId="742FC4C6" w14:textId="7069377C" w:rsidR="007D6625" w:rsidRPr="001B55AF" w:rsidRDefault="00B77CAA" w:rsidP="005A0158">
      <w:pPr>
        <w:pStyle w:val="ListParagraph"/>
        <w:keepNext/>
        <w:suppressLineNumbers/>
        <w:suppressAutoHyphens/>
        <w:kinsoku w:val="0"/>
        <w:overflowPunct w:val="0"/>
        <w:autoSpaceDE w:val="0"/>
        <w:autoSpaceDN w:val="0"/>
        <w:adjustRightInd w:val="0"/>
        <w:snapToGrid w:val="0"/>
        <w:spacing w:before="120" w:line="240" w:lineRule="atLeast"/>
        <w:ind w:left="0"/>
        <w:contextualSpacing w:val="0"/>
        <w:jc w:val="center"/>
        <w:outlineLvl w:val="0"/>
        <w:rPr>
          <w:rFonts w:cs="Times New Roman (Body CS)"/>
          <w:b/>
          <w:bCs/>
          <w:lang w:eastAsia="zh-CN"/>
        </w:rPr>
      </w:pPr>
      <w:r>
        <w:rPr>
          <w:rFonts w:ascii="SimSun" w:hAnsi="SimSun" w:cs="SimSun" w:hint="eastAsia"/>
          <w:b/>
          <w:bCs/>
          <w:lang w:eastAsia="zh-CN"/>
        </w:rPr>
        <w:t>六</w:t>
      </w:r>
      <w:r w:rsidR="005A0158">
        <w:rPr>
          <w:rFonts w:ascii="SimSun" w:hAnsi="SimSun" w:cs="SimSun" w:hint="eastAsia"/>
          <w:b/>
          <w:bCs/>
          <w:lang w:eastAsia="zh-CN"/>
        </w:rPr>
        <w:t>.</w:t>
      </w:r>
      <w:r w:rsidR="005A0158">
        <w:rPr>
          <w:rFonts w:ascii="SimSun" w:hAnsi="SimSun" w:cs="SimSun"/>
          <w:b/>
          <w:bCs/>
          <w:lang w:eastAsia="zh-CN"/>
        </w:rPr>
        <w:t xml:space="preserve"> </w:t>
      </w:r>
      <w:r w:rsidR="007D6625">
        <w:rPr>
          <w:rFonts w:ascii="SimSun" w:hAnsi="SimSun" w:cs="SimSun" w:hint="eastAsia"/>
          <w:b/>
          <w:bCs/>
          <w:lang w:eastAsia="zh-CN"/>
        </w:rPr>
        <w:t>与可能更新的《</w:t>
      </w:r>
      <w:r w:rsidR="007D6625" w:rsidRPr="00612B41">
        <w:rPr>
          <w:rFonts w:ascii="SimSun" w:hAnsi="SimSun" w:cs="SimSun"/>
          <w:b/>
          <w:bCs/>
          <w:lang w:eastAsia="zh-CN"/>
        </w:rPr>
        <w:t>植物养护全球战略</w:t>
      </w:r>
      <w:r w:rsidR="007D6625">
        <w:rPr>
          <w:rFonts w:ascii="SimSun" w:hAnsi="SimSun" w:cs="SimSun" w:hint="eastAsia"/>
          <w:b/>
          <w:bCs/>
          <w:lang w:eastAsia="zh-CN"/>
        </w:rPr>
        <w:t>》之间的联系</w:t>
      </w:r>
    </w:p>
    <w:p w14:paraId="679CDC89" w14:textId="073F636A" w:rsidR="007D6625" w:rsidRPr="00C6703F" w:rsidRDefault="007D6625" w:rsidP="00757376">
      <w:pPr>
        <w:pStyle w:val="Para1"/>
        <w:tabs>
          <w:tab w:val="clear" w:pos="360"/>
        </w:tabs>
        <w:adjustRightInd w:val="0"/>
        <w:snapToGrid w:val="0"/>
        <w:spacing w:line="240" w:lineRule="atLeast"/>
        <w:rPr>
          <w:szCs w:val="24"/>
          <w:lang w:eastAsia="zh-CN"/>
        </w:rPr>
      </w:pPr>
      <w:r w:rsidRPr="00C6703F">
        <w:rPr>
          <w:rFonts w:ascii="SimSun" w:hAnsi="SimSun" w:cs="SimSun" w:hint="eastAsia"/>
          <w:szCs w:val="24"/>
          <w:lang w:val="en-US" w:eastAsia="zh-CN"/>
        </w:rPr>
        <w:t>本节讨论</w:t>
      </w:r>
      <w:r w:rsidRPr="00C6703F">
        <w:rPr>
          <w:rFonts w:hint="eastAsia"/>
          <w:szCs w:val="24"/>
          <w:lang w:val="en-US" w:eastAsia="zh-CN"/>
        </w:rPr>
        <w:t>2020</w:t>
      </w:r>
      <w:r w:rsidRPr="00C6703F">
        <w:rPr>
          <w:rFonts w:ascii="SimSun" w:hAnsi="SimSun" w:cs="SimSun" w:hint="eastAsia"/>
          <w:szCs w:val="24"/>
          <w:lang w:val="en-US" w:eastAsia="zh-CN"/>
        </w:rPr>
        <w:t>年后全球生物多样性框架的拟议长期目标和行动目标能够与一</w:t>
      </w:r>
      <w:r w:rsidR="00E74792">
        <w:rPr>
          <w:rFonts w:ascii="SimSun" w:hAnsi="SimSun" w:cs="SimSun" w:hint="eastAsia"/>
          <w:szCs w:val="24"/>
          <w:lang w:val="en-US" w:eastAsia="zh-CN"/>
        </w:rPr>
        <w:t>个</w:t>
      </w:r>
      <w:r w:rsidRPr="00C6703F">
        <w:rPr>
          <w:rFonts w:ascii="SimSun" w:hAnsi="SimSun" w:cs="SimSun" w:hint="eastAsia"/>
          <w:szCs w:val="24"/>
          <w:lang w:val="en-US" w:eastAsia="zh-CN"/>
        </w:rPr>
        <w:t>经过更新的《植物养护全球战略》建立何种联系。</w:t>
      </w:r>
      <w:r w:rsidRPr="00C6703F">
        <w:rPr>
          <w:rFonts w:hint="eastAsia"/>
          <w:szCs w:val="24"/>
          <w:lang w:val="en-US" w:eastAsia="zh-CN"/>
        </w:rPr>
        <w:t xml:space="preserve"> </w:t>
      </w:r>
      <w:r w:rsidRPr="00C6703F">
        <w:rPr>
          <w:rFonts w:ascii="SimSun" w:hAnsi="SimSun" w:cs="SimSun" w:hint="eastAsia"/>
          <w:szCs w:val="24"/>
          <w:lang w:val="en-US" w:eastAsia="zh-CN"/>
        </w:rPr>
        <w:t>《战略》于</w:t>
      </w:r>
      <w:r w:rsidRPr="00C6703F">
        <w:rPr>
          <w:rFonts w:hint="eastAsia"/>
          <w:szCs w:val="24"/>
          <w:lang w:val="en-US" w:eastAsia="zh-CN"/>
        </w:rPr>
        <w:t>2002</w:t>
      </w:r>
      <w:r w:rsidRPr="00C6703F">
        <w:rPr>
          <w:rFonts w:ascii="SimSun" w:hAnsi="SimSun" w:cs="SimSun" w:hint="eastAsia"/>
          <w:szCs w:val="24"/>
          <w:lang w:val="en-US" w:eastAsia="zh-CN"/>
        </w:rPr>
        <w:t>年通过，于</w:t>
      </w:r>
      <w:r w:rsidRPr="00C6703F">
        <w:rPr>
          <w:rFonts w:hint="eastAsia"/>
          <w:szCs w:val="24"/>
          <w:lang w:val="en-US" w:eastAsia="zh-CN"/>
        </w:rPr>
        <w:t>2010</w:t>
      </w:r>
      <w:r w:rsidRPr="00C6703F">
        <w:rPr>
          <w:rFonts w:ascii="SimSun" w:hAnsi="SimSun" w:cs="SimSun" w:hint="eastAsia"/>
          <w:szCs w:val="24"/>
          <w:lang w:val="en-US" w:eastAsia="zh-CN"/>
        </w:rPr>
        <w:t>年经过更</w:t>
      </w:r>
      <w:r w:rsidRPr="00C6703F">
        <w:rPr>
          <w:rFonts w:ascii="SimSun" w:hAnsi="SimSun" w:cs="SimSun" w:hint="eastAsia"/>
          <w:szCs w:val="24"/>
          <w:lang w:val="en-US" w:eastAsia="zh-CN"/>
        </w:rPr>
        <w:lastRenderedPageBreak/>
        <w:t>新。《战略》首次</w:t>
      </w:r>
      <w:r w:rsidR="00E74792" w:rsidRPr="00C6703F">
        <w:rPr>
          <w:rFonts w:ascii="SimSun" w:hAnsi="SimSun" w:cs="SimSun" w:hint="eastAsia"/>
          <w:szCs w:val="24"/>
          <w:lang w:val="en-US" w:eastAsia="zh-CN"/>
        </w:rPr>
        <w:t>采用了</w:t>
      </w:r>
      <w:r w:rsidRPr="00C6703F">
        <w:rPr>
          <w:rFonts w:ascii="SimSun" w:hAnsi="SimSun" w:cs="SimSun" w:hint="eastAsia"/>
          <w:szCs w:val="24"/>
          <w:lang w:val="en-US" w:eastAsia="zh-CN"/>
        </w:rPr>
        <w:t>《公约》下注重成果的目标。对《战略》的最新审查表明，虽然其各项目标尚未实现，但各国在许多这些目标方面取得了重大进展。进展是《战略》下采取的行动促成的，在这方面专门针对《战略》的目标制定了几项新举措。如果没有《战略》，就不大可能采取这些行动，其中包括建立一个世界植物在线网站，提供全世界</w:t>
      </w:r>
      <w:r w:rsidRPr="00C6703F">
        <w:rPr>
          <w:rFonts w:hint="eastAsia"/>
          <w:szCs w:val="24"/>
          <w:lang w:val="en-US" w:eastAsia="zh-CN"/>
        </w:rPr>
        <w:t>350,000</w:t>
      </w:r>
      <w:r w:rsidRPr="00C6703F">
        <w:rPr>
          <w:rFonts w:ascii="SimSun" w:hAnsi="SimSun" w:cs="SimSun" w:hint="eastAsia"/>
          <w:szCs w:val="24"/>
          <w:lang w:val="en-US" w:eastAsia="zh-CN"/>
        </w:rPr>
        <w:t>种维管植物和苔藓植物的开放式网上总目录，并包括进行一项全球树木评估，目的是完成针对世界所有树种的红色名录评估。从执行《战略》中吸取的一些经验教训是，《战略》为许多非政府组织支持《生物多样性公约》的执行工作提供了一个重要的切入点。《战略》推动了国家和全球一级网络和伙伴关系的显著增长，团结了社区，承诺确保植物多样性的保护和可持续利用，直至未来。经验教训还显示了将在</w:t>
      </w:r>
      <w:r w:rsidRPr="00C6703F">
        <w:rPr>
          <w:rFonts w:hint="eastAsia"/>
          <w:szCs w:val="24"/>
          <w:lang w:val="en-US" w:eastAsia="zh-CN"/>
        </w:rPr>
        <w:t>2020</w:t>
      </w:r>
      <w:r w:rsidRPr="00C6703F">
        <w:rPr>
          <w:rFonts w:ascii="SimSun" w:hAnsi="SimSun" w:cs="SimSun" w:hint="eastAsia"/>
          <w:szCs w:val="24"/>
          <w:lang w:val="en-US" w:eastAsia="zh-CN"/>
        </w:rPr>
        <w:t>年后全球生物多样性框架的更广泛背景下更新和协调的《战略》的潜在效益，它将和《</w:t>
      </w:r>
      <w:r w:rsidRPr="00C6703F">
        <w:rPr>
          <w:rFonts w:hint="eastAsia"/>
          <w:szCs w:val="24"/>
          <w:lang w:val="en-US" w:eastAsia="zh-CN"/>
        </w:rPr>
        <w:t>2</w:t>
      </w:r>
      <w:r w:rsidRPr="00C6703F">
        <w:rPr>
          <w:szCs w:val="24"/>
          <w:lang w:val="en-US" w:eastAsia="zh-CN"/>
        </w:rPr>
        <w:t>011—2020</w:t>
      </w:r>
      <w:r w:rsidRPr="00C6703F">
        <w:rPr>
          <w:rFonts w:ascii="SimSun" w:hAnsi="SimSun" w:cs="SimSun" w:hint="eastAsia"/>
          <w:szCs w:val="24"/>
          <w:lang w:val="en-US" w:eastAsia="zh-CN"/>
        </w:rPr>
        <w:t>年生物多样性战略计划》一样，更牢固地嵌入该框架。</w:t>
      </w:r>
      <w:r w:rsidRPr="001B55AF">
        <w:rPr>
          <w:szCs w:val="24"/>
          <w:vertAlign w:val="superscript"/>
        </w:rPr>
        <w:footnoteReference w:id="221"/>
      </w:r>
      <w:r w:rsidRPr="00C6703F">
        <w:rPr>
          <w:szCs w:val="24"/>
          <w:vertAlign w:val="superscript"/>
          <w:lang w:eastAsia="zh-CN"/>
        </w:rPr>
        <w:t xml:space="preserve">  </w:t>
      </w:r>
    </w:p>
    <w:p w14:paraId="07C5504F" w14:textId="35A62625" w:rsidR="007D6625" w:rsidRPr="001B55AF" w:rsidRDefault="007D6625" w:rsidP="00757376">
      <w:pPr>
        <w:pStyle w:val="Para1"/>
        <w:tabs>
          <w:tab w:val="clear" w:pos="360"/>
        </w:tabs>
        <w:adjustRightInd w:val="0"/>
        <w:snapToGrid w:val="0"/>
        <w:spacing w:line="240" w:lineRule="atLeast"/>
        <w:rPr>
          <w:rFonts w:eastAsia="Malgun Gothic"/>
          <w:kern w:val="22"/>
          <w:szCs w:val="24"/>
          <w:lang w:eastAsia="zh-CN"/>
        </w:rPr>
      </w:pPr>
      <w:r w:rsidRPr="000369A7">
        <w:rPr>
          <w:rFonts w:hint="eastAsia"/>
          <w:szCs w:val="24"/>
          <w:lang w:val="en-US" w:eastAsia="zh-CN"/>
        </w:rPr>
        <w:t>2020</w:t>
      </w:r>
      <w:r w:rsidRPr="000369A7">
        <w:rPr>
          <w:rFonts w:ascii="SimSun" w:hAnsi="SimSun" w:cs="SimSun" w:hint="eastAsia"/>
          <w:szCs w:val="24"/>
          <w:lang w:val="en-US" w:eastAsia="zh-CN"/>
        </w:rPr>
        <w:t>年后全球生物多样性框架的所有拟议长期目标和行动目标均与植物养护有关。其中一些适合于针对植物制定专门的次级行动目标</w:t>
      </w:r>
      <w:r w:rsidR="0070764D">
        <w:rPr>
          <w:rFonts w:ascii="SimSun" w:hAnsi="SimSun" w:cs="SimSun" w:hint="eastAsia"/>
          <w:szCs w:val="24"/>
          <w:lang w:val="en-US" w:eastAsia="zh-CN"/>
        </w:rPr>
        <w:t>（</w:t>
      </w:r>
      <w:r w:rsidRPr="000369A7">
        <w:rPr>
          <w:rFonts w:ascii="SimSun" w:hAnsi="SimSun" w:cs="SimSun" w:hint="eastAsia"/>
          <w:szCs w:val="24"/>
          <w:lang w:val="en-US" w:eastAsia="zh-CN"/>
        </w:rPr>
        <w:t>或组成部分</w:t>
      </w:r>
      <w:r w:rsidR="0070764D">
        <w:rPr>
          <w:rFonts w:ascii="SimSun" w:hAnsi="SimSun" w:cs="SimSun" w:hint="eastAsia"/>
          <w:szCs w:val="24"/>
          <w:lang w:val="en-US" w:eastAsia="zh-CN"/>
        </w:rPr>
        <w:t>）</w:t>
      </w:r>
      <w:r w:rsidRPr="000369A7">
        <w:rPr>
          <w:rFonts w:ascii="SimSun" w:hAnsi="SimSun" w:cs="SimSun" w:hint="eastAsia"/>
          <w:szCs w:val="24"/>
          <w:lang w:val="en-US" w:eastAsia="zh-CN"/>
        </w:rPr>
        <w:t>。这种专门性有助于进行监测，因为在许多情况下，关于植物</w:t>
      </w:r>
      <w:r w:rsidR="0070764D">
        <w:rPr>
          <w:rFonts w:ascii="SimSun" w:hAnsi="SimSun" w:cs="SimSun" w:hint="eastAsia"/>
          <w:szCs w:val="24"/>
          <w:lang w:val="en-US" w:eastAsia="zh-CN"/>
        </w:rPr>
        <w:t>（</w:t>
      </w:r>
      <w:r w:rsidRPr="000369A7">
        <w:rPr>
          <w:rFonts w:ascii="SimSun" w:hAnsi="SimSun" w:cs="SimSun" w:hint="eastAsia"/>
          <w:szCs w:val="24"/>
          <w:lang w:val="en-US" w:eastAsia="zh-CN"/>
        </w:rPr>
        <w:t>尤其是较高植物</w:t>
      </w:r>
      <w:r w:rsidR="0070764D">
        <w:rPr>
          <w:rFonts w:ascii="SimSun" w:hAnsi="SimSun" w:cs="SimSun" w:hint="eastAsia"/>
          <w:szCs w:val="24"/>
          <w:lang w:val="en-US" w:eastAsia="zh-CN"/>
        </w:rPr>
        <w:t>）</w:t>
      </w:r>
      <w:r w:rsidRPr="000369A7">
        <w:rPr>
          <w:rFonts w:ascii="SimSun" w:hAnsi="SimSun" w:cs="SimSun" w:hint="eastAsia"/>
          <w:szCs w:val="24"/>
          <w:lang w:val="en-US" w:eastAsia="zh-CN"/>
        </w:rPr>
        <w:t>的知识比其他分类的知识更完整。例如，可以在拟议长期目标</w:t>
      </w:r>
      <w:r w:rsidRPr="000369A7">
        <w:rPr>
          <w:rFonts w:hint="eastAsia"/>
          <w:szCs w:val="24"/>
          <w:lang w:val="en-US" w:eastAsia="zh-CN"/>
        </w:rPr>
        <w:t>A</w:t>
      </w:r>
      <w:r w:rsidRPr="000369A7">
        <w:rPr>
          <w:rFonts w:ascii="SimSun" w:hAnsi="SimSun" w:cs="SimSun" w:hint="eastAsia"/>
          <w:szCs w:val="24"/>
          <w:lang w:val="en-US" w:eastAsia="zh-CN"/>
        </w:rPr>
        <w:t>下制定更专门的次级目标，保护植物物种和植物遗传多样性。同样，可以制定一项与拟议行动目标</w:t>
      </w:r>
      <w:r w:rsidRPr="000369A7">
        <w:rPr>
          <w:rFonts w:hint="eastAsia"/>
          <w:szCs w:val="24"/>
          <w:lang w:val="en-US" w:eastAsia="zh-CN"/>
        </w:rPr>
        <w:t>2</w:t>
      </w:r>
      <w:r w:rsidRPr="000369A7">
        <w:rPr>
          <w:rFonts w:ascii="SimSun" w:hAnsi="SimSun" w:cs="SimSun" w:hint="eastAsia"/>
          <w:szCs w:val="24"/>
          <w:lang w:val="en-US" w:eastAsia="zh-CN"/>
        </w:rPr>
        <w:t>相关的次级目标，具体阐明</w:t>
      </w:r>
      <w:r>
        <w:rPr>
          <w:rFonts w:ascii="SimSun" w:hAnsi="SimSun" w:cs="SimSun" w:hint="eastAsia"/>
          <w:szCs w:val="24"/>
          <w:lang w:val="en-US" w:eastAsia="zh-CN"/>
        </w:rPr>
        <w:t>对</w:t>
      </w:r>
      <w:r w:rsidRPr="000369A7">
        <w:rPr>
          <w:rFonts w:ascii="SimSun" w:hAnsi="SimSun" w:cs="SimSun" w:hint="eastAsia"/>
          <w:szCs w:val="24"/>
          <w:lang w:val="en-US" w:eastAsia="zh-CN"/>
        </w:rPr>
        <w:t>植物多样性的就地保护和对重要植物地区的保护。还可以制定一项与拟议行动目标</w:t>
      </w:r>
      <w:r w:rsidRPr="000369A7">
        <w:rPr>
          <w:rFonts w:hint="eastAsia"/>
          <w:szCs w:val="24"/>
          <w:lang w:val="en-US" w:eastAsia="zh-CN"/>
        </w:rPr>
        <w:t>3</w:t>
      </w:r>
      <w:r w:rsidRPr="000369A7">
        <w:rPr>
          <w:rFonts w:ascii="SimSun" w:hAnsi="SimSun" w:cs="SimSun" w:hint="eastAsia"/>
          <w:szCs w:val="24"/>
          <w:lang w:val="en-US" w:eastAsia="zh-CN"/>
        </w:rPr>
        <w:t>有关的次级目标，阐明对野生和驯化植物物种以及遗传多样性的非原产地保护。此外，还可以制定一项与拟议行动目标</w:t>
      </w:r>
      <w:r w:rsidRPr="000369A7">
        <w:rPr>
          <w:rFonts w:hint="eastAsia"/>
          <w:szCs w:val="24"/>
          <w:lang w:val="en-US" w:eastAsia="zh-CN"/>
        </w:rPr>
        <w:t>4</w:t>
      </w:r>
      <w:r w:rsidRPr="000369A7">
        <w:rPr>
          <w:rFonts w:ascii="SimSun" w:hAnsi="SimSun" w:cs="SimSun" w:hint="eastAsia"/>
          <w:szCs w:val="24"/>
          <w:lang w:val="en-US" w:eastAsia="zh-CN"/>
        </w:rPr>
        <w:t>有关的次级目标，使其集中于药用植物、木材物种和其他被采伐的野生植物的可持续利用，同时</w:t>
      </w:r>
      <w:r w:rsidRPr="000369A7">
        <w:rPr>
          <w:rFonts w:hint="eastAsia"/>
          <w:szCs w:val="24"/>
          <w:lang w:val="en-US" w:eastAsia="zh-CN"/>
        </w:rPr>
        <w:t>/</w:t>
      </w:r>
      <w:r w:rsidRPr="000369A7">
        <w:rPr>
          <w:rFonts w:ascii="SimSun" w:hAnsi="SimSun" w:cs="SimSun" w:hint="eastAsia"/>
          <w:szCs w:val="24"/>
          <w:lang w:val="en-US" w:eastAsia="zh-CN"/>
        </w:rPr>
        <w:t>或者集中于药用植物带来的效益和植物多样性的营养效益。</w:t>
      </w:r>
      <w:r w:rsidRPr="000369A7">
        <w:rPr>
          <w:szCs w:val="24"/>
          <w:lang w:val="en-US" w:eastAsia="zh-CN"/>
        </w:rPr>
        <w:t>CBD/SBSTTA/24/INF/20</w:t>
      </w:r>
      <w:r w:rsidRPr="000369A7">
        <w:rPr>
          <w:rFonts w:ascii="SimSun" w:hAnsi="SimSun" w:cs="SimSun" w:hint="eastAsia"/>
          <w:szCs w:val="24"/>
          <w:lang w:val="en-US" w:eastAsia="zh-CN"/>
        </w:rPr>
        <w:t>号文件进一步说明了一项能够对更新后的《战略》采取的方针，并说明了更新后的《战略》与</w:t>
      </w:r>
      <w:r w:rsidRPr="000369A7">
        <w:rPr>
          <w:rFonts w:hint="eastAsia"/>
          <w:szCs w:val="24"/>
          <w:lang w:val="en-US" w:eastAsia="zh-CN"/>
        </w:rPr>
        <w:t>2020</w:t>
      </w:r>
      <w:r w:rsidRPr="000369A7">
        <w:rPr>
          <w:rFonts w:ascii="SimSun" w:hAnsi="SimSun" w:cs="SimSun" w:hint="eastAsia"/>
          <w:szCs w:val="24"/>
          <w:lang w:val="en-US" w:eastAsia="zh-CN"/>
        </w:rPr>
        <w:t>年后全球生物多样性框架之间可能</w:t>
      </w:r>
      <w:r>
        <w:rPr>
          <w:rFonts w:ascii="SimSun" w:hAnsi="SimSun" w:cs="SimSun" w:hint="eastAsia"/>
          <w:szCs w:val="24"/>
          <w:lang w:val="en-US" w:eastAsia="zh-CN"/>
        </w:rPr>
        <w:t>建立</w:t>
      </w:r>
      <w:r w:rsidRPr="000369A7">
        <w:rPr>
          <w:rFonts w:ascii="SimSun" w:hAnsi="SimSun" w:cs="SimSun" w:hint="eastAsia"/>
          <w:szCs w:val="24"/>
          <w:lang w:val="en-US" w:eastAsia="zh-CN"/>
        </w:rPr>
        <w:t>哪些关系。</w:t>
      </w:r>
    </w:p>
    <w:p w14:paraId="0EFAA9DF" w14:textId="755D9D53" w:rsidR="00E814DA" w:rsidRPr="00974A0B" w:rsidRDefault="00E814DA" w:rsidP="00606F28">
      <w:pPr>
        <w:spacing w:before="360"/>
        <w:jc w:val="center"/>
        <w:rPr>
          <w:kern w:val="22"/>
          <w:lang w:eastAsia="zh-CN"/>
        </w:rPr>
      </w:pPr>
      <w:r w:rsidRPr="00974A0B">
        <w:rPr>
          <w:snapToGrid w:val="0"/>
          <w:kern w:val="22"/>
          <w:lang w:eastAsia="zh-CN"/>
        </w:rPr>
        <w:t>__________</w:t>
      </w:r>
    </w:p>
    <w:sectPr w:rsidR="00E814DA" w:rsidRPr="00974A0B" w:rsidSect="001D528C">
      <w:headerReference w:type="even" r:id="rId12"/>
      <w:headerReference w:type="default" r:id="rId13"/>
      <w:pgSz w:w="12240" w:h="15840" w:code="1"/>
      <w:pgMar w:top="567" w:right="1440" w:bottom="1140" w:left="1440"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47073" w14:textId="77777777" w:rsidR="002437E1" w:rsidRDefault="002437E1">
      <w:r>
        <w:separator/>
      </w:r>
    </w:p>
  </w:endnote>
  <w:endnote w:type="continuationSeparator" w:id="0">
    <w:p w14:paraId="594EE58A" w14:textId="77777777" w:rsidR="002437E1" w:rsidRDefault="002437E1">
      <w:r>
        <w:continuationSeparator/>
      </w:r>
    </w:p>
  </w:endnote>
  <w:endnote w:type="continuationNotice" w:id="1">
    <w:p w14:paraId="28648607" w14:textId="77777777" w:rsidR="002437E1" w:rsidRDefault="00243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Times New Roman (Body CS)">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25306" w14:textId="77777777" w:rsidR="002437E1" w:rsidRDefault="002437E1" w:rsidP="009A1362">
      <w:pPr>
        <w:spacing w:after="0" w:line="240" w:lineRule="auto"/>
      </w:pPr>
      <w:r>
        <w:separator/>
      </w:r>
    </w:p>
  </w:footnote>
  <w:footnote w:type="continuationSeparator" w:id="0">
    <w:p w14:paraId="74C665EE" w14:textId="77777777" w:rsidR="002437E1" w:rsidRDefault="002437E1">
      <w:r>
        <w:continuationSeparator/>
      </w:r>
    </w:p>
  </w:footnote>
  <w:footnote w:type="continuationNotice" w:id="1">
    <w:p w14:paraId="37E50066" w14:textId="77777777" w:rsidR="002437E1" w:rsidRDefault="002437E1"/>
  </w:footnote>
  <w:footnote w:id="2">
    <w:p w14:paraId="47CF71FF" w14:textId="35749C01" w:rsidR="0070764D" w:rsidRPr="00B563BE" w:rsidRDefault="0070764D" w:rsidP="00FB5AF7">
      <w:pPr>
        <w:pStyle w:val="FootnoteText"/>
        <w:rPr>
          <w:w w:val="100"/>
          <w:lang w:eastAsia="zh-CN"/>
        </w:rPr>
      </w:pPr>
      <w:r w:rsidRPr="00B563BE">
        <w:rPr>
          <w:w w:val="100"/>
          <w:lang w:val="en-US" w:eastAsia="zh-CN"/>
        </w:rPr>
        <w:t xml:space="preserve">*  </w:t>
      </w:r>
      <w:r>
        <w:rPr>
          <w:w w:val="100"/>
          <w:lang w:val="en-US" w:eastAsia="zh-CN"/>
        </w:rPr>
        <w:t xml:space="preserve"> </w:t>
      </w:r>
      <w:r w:rsidRPr="00B563BE">
        <w:rPr>
          <w:w w:val="100"/>
          <w:lang w:val="en-US" w:eastAsia="zh-CN"/>
        </w:rPr>
        <w:t>CBD/SBSTTA/24/1</w:t>
      </w:r>
      <w:r w:rsidRPr="00B563BE">
        <w:rPr>
          <w:w w:val="100"/>
          <w:lang w:val="zh-CN" w:eastAsia="zh-CN"/>
        </w:rPr>
        <w:t>。</w:t>
      </w:r>
    </w:p>
  </w:footnote>
  <w:footnote w:id="3">
    <w:p w14:paraId="3D1270D5" w14:textId="5591A382" w:rsidR="0070764D" w:rsidRPr="00B563BE" w:rsidRDefault="0070764D" w:rsidP="00FB5AF7">
      <w:pPr>
        <w:pStyle w:val="FootnoteText"/>
        <w:rPr>
          <w:lang w:eastAsia="zh-CN"/>
        </w:rPr>
      </w:pPr>
      <w:r w:rsidRPr="00B563BE">
        <w:rPr>
          <w:rStyle w:val="FootnoteReference"/>
          <w:rFonts w:ascii="Times New Roman" w:hAnsi="Times New Roman"/>
          <w:sz w:val="20"/>
        </w:rPr>
        <w:footnoteRef/>
      </w:r>
      <w:r w:rsidRPr="00B563BE">
        <w:t xml:space="preserve">  </w:t>
      </w:r>
      <w:r>
        <w:t xml:space="preserve"> </w:t>
      </w:r>
      <w:r w:rsidRPr="00B563BE">
        <w:t>CBD/WG2020/2/3</w:t>
      </w:r>
      <w:r w:rsidRPr="00B563BE">
        <w:rPr>
          <w:lang w:eastAsia="zh-CN"/>
        </w:rPr>
        <w:t>。</w:t>
      </w:r>
    </w:p>
  </w:footnote>
  <w:footnote w:id="4">
    <w:p w14:paraId="56D830AB" w14:textId="4F3AA790" w:rsidR="0070764D" w:rsidRPr="00B563BE" w:rsidRDefault="0070764D" w:rsidP="00FB5AF7">
      <w:pPr>
        <w:pStyle w:val="FootnoteText"/>
        <w:rPr>
          <w:lang w:eastAsia="zh-CN"/>
        </w:rPr>
      </w:pPr>
      <w:r w:rsidRPr="00B563BE">
        <w:rPr>
          <w:rStyle w:val="FootnoteReference"/>
          <w:rFonts w:ascii="Times New Roman" w:hAnsi="Times New Roman"/>
          <w:sz w:val="20"/>
        </w:rPr>
        <w:footnoteRef/>
      </w:r>
      <w:r w:rsidRPr="00B563BE">
        <w:rPr>
          <w:lang w:eastAsia="zh-CN"/>
        </w:rPr>
        <w:t xml:space="preserve">  </w:t>
      </w:r>
      <w:r>
        <w:rPr>
          <w:lang w:eastAsia="zh-CN"/>
        </w:rPr>
        <w:t xml:space="preserve"> </w:t>
      </w:r>
      <w:r w:rsidRPr="00B563BE">
        <w:rPr>
          <w:lang w:eastAsia="zh-CN"/>
        </w:rPr>
        <w:t>CBD/POST2020/PREP/2/1</w:t>
      </w:r>
      <w:r w:rsidRPr="00B563BE">
        <w:rPr>
          <w:lang w:eastAsia="zh-CN"/>
        </w:rPr>
        <w:t>。</w:t>
      </w:r>
    </w:p>
  </w:footnote>
  <w:footnote w:id="5">
    <w:p w14:paraId="5DBAC879" w14:textId="183B2A63" w:rsidR="0070764D" w:rsidRDefault="0070764D" w:rsidP="00FB5AF7">
      <w:pPr>
        <w:pStyle w:val="FootnoteText"/>
        <w:rPr>
          <w:lang w:eastAsia="zh-CN"/>
        </w:rPr>
      </w:pPr>
      <w:r w:rsidRPr="00B563BE">
        <w:rPr>
          <w:rStyle w:val="FootnoteReference"/>
          <w:rFonts w:ascii="Times New Roman" w:hAnsi="Times New Roman"/>
          <w:sz w:val="20"/>
        </w:rPr>
        <w:footnoteRef/>
      </w:r>
      <w:r w:rsidRPr="00B563BE">
        <w:rPr>
          <w:lang w:eastAsia="zh-CN"/>
        </w:rPr>
        <w:t xml:space="preserve">  </w:t>
      </w:r>
      <w:r>
        <w:rPr>
          <w:lang w:eastAsia="zh-CN"/>
        </w:rPr>
        <w:t xml:space="preserve"> </w:t>
      </w:r>
      <w:r w:rsidRPr="00B563BE">
        <w:rPr>
          <w:lang w:eastAsia="zh-CN"/>
        </w:rPr>
        <w:t>2050</w:t>
      </w:r>
      <w:r w:rsidRPr="00B563BE">
        <w:rPr>
          <w:lang w:eastAsia="zh-CN"/>
        </w:rPr>
        <w:t>年生物多样性愿景是一个</w:t>
      </w:r>
      <w:r>
        <w:rPr>
          <w:rFonts w:hint="eastAsia"/>
          <w:lang w:eastAsia="zh-CN"/>
        </w:rPr>
        <w:t>“</w:t>
      </w:r>
      <w:r w:rsidRPr="00B563BE">
        <w:rPr>
          <w:lang w:eastAsia="zh-CN"/>
        </w:rPr>
        <w:t>与自然和谐相处</w:t>
      </w:r>
      <w:r>
        <w:rPr>
          <w:rFonts w:hint="eastAsia"/>
          <w:lang w:eastAsia="zh-CN"/>
        </w:rPr>
        <w:t>”</w:t>
      </w:r>
      <w:r w:rsidRPr="00B563BE">
        <w:rPr>
          <w:lang w:eastAsia="zh-CN"/>
        </w:rPr>
        <w:t>的世界</w:t>
      </w:r>
      <w:r>
        <w:rPr>
          <w:rFonts w:hint="eastAsia"/>
          <w:lang w:eastAsia="zh-CN"/>
        </w:rPr>
        <w:t>，“</w:t>
      </w:r>
      <w:r w:rsidRPr="00B563BE">
        <w:rPr>
          <w:rFonts w:hint="eastAsia"/>
          <w:lang w:eastAsia="zh-CN"/>
        </w:rPr>
        <w:t>到</w:t>
      </w:r>
      <w:r w:rsidRPr="00B563BE">
        <w:rPr>
          <w:lang w:eastAsia="zh-CN"/>
        </w:rPr>
        <w:t>​2​0​5​0​</w:t>
      </w:r>
      <w:r w:rsidRPr="00B563BE">
        <w:rPr>
          <w:rFonts w:hint="eastAsia"/>
          <w:lang w:eastAsia="zh-CN"/>
        </w:rPr>
        <w:t>年</w:t>
      </w:r>
      <w:r w:rsidRPr="00B563BE">
        <w:rPr>
          <w:lang w:eastAsia="zh-CN"/>
        </w:rPr>
        <w:t>​</w:t>
      </w:r>
      <w:r w:rsidRPr="00B563BE">
        <w:rPr>
          <w:rFonts w:ascii="SimSun" w:hAnsi="SimSun" w:cs="SimSun" w:hint="eastAsia"/>
          <w:lang w:eastAsia="zh-CN"/>
        </w:rPr>
        <w:t>，</w:t>
      </w:r>
      <w:r w:rsidRPr="00B563BE">
        <w:rPr>
          <w:lang w:eastAsia="zh-CN"/>
        </w:rPr>
        <w:t>​</w:t>
      </w:r>
      <w:r w:rsidRPr="00B563BE">
        <w:rPr>
          <w:rFonts w:ascii="SimSun" w:hAnsi="SimSun" w:cs="SimSun" w:hint="eastAsia"/>
          <w:lang w:eastAsia="zh-CN"/>
        </w:rPr>
        <w:t>生</w:t>
      </w:r>
      <w:r w:rsidRPr="00B563BE">
        <w:rPr>
          <w:lang w:eastAsia="zh-CN"/>
        </w:rPr>
        <w:t>​</w:t>
      </w:r>
      <w:r w:rsidRPr="00B563BE">
        <w:rPr>
          <w:rFonts w:ascii="SimSun" w:hAnsi="SimSun" w:cs="SimSun" w:hint="eastAsia"/>
          <w:lang w:eastAsia="zh-CN"/>
        </w:rPr>
        <w:t>物</w:t>
      </w:r>
      <w:r w:rsidRPr="00B563BE">
        <w:rPr>
          <w:lang w:eastAsia="zh-CN"/>
        </w:rPr>
        <w:t>​</w:t>
      </w:r>
      <w:r w:rsidRPr="00B563BE">
        <w:rPr>
          <w:rFonts w:ascii="SimSun" w:hAnsi="SimSun" w:cs="SimSun" w:hint="eastAsia"/>
          <w:lang w:eastAsia="zh-CN"/>
        </w:rPr>
        <w:t>多</w:t>
      </w:r>
      <w:r w:rsidRPr="00B563BE">
        <w:rPr>
          <w:lang w:eastAsia="zh-CN"/>
        </w:rPr>
        <w:t>​</w:t>
      </w:r>
      <w:r w:rsidRPr="00B563BE">
        <w:rPr>
          <w:rFonts w:ascii="SimSun" w:hAnsi="SimSun" w:cs="SimSun" w:hint="eastAsia"/>
          <w:lang w:eastAsia="zh-CN"/>
        </w:rPr>
        <w:t>样</w:t>
      </w:r>
      <w:r w:rsidRPr="00B563BE">
        <w:rPr>
          <w:lang w:eastAsia="zh-CN"/>
        </w:rPr>
        <w:t>​</w:t>
      </w:r>
      <w:r w:rsidRPr="00B563BE">
        <w:rPr>
          <w:rFonts w:ascii="SimSun" w:hAnsi="SimSun" w:cs="SimSun" w:hint="eastAsia"/>
          <w:lang w:eastAsia="zh-CN"/>
        </w:rPr>
        <w:t>性</w:t>
      </w:r>
      <w:r w:rsidRPr="00B563BE">
        <w:rPr>
          <w:lang w:eastAsia="zh-CN"/>
        </w:rPr>
        <w:t>​</w:t>
      </w:r>
      <w:r w:rsidRPr="00B563BE">
        <w:rPr>
          <w:rFonts w:ascii="SimSun" w:hAnsi="SimSun" w:cs="SimSun" w:hint="eastAsia"/>
          <w:lang w:eastAsia="zh-CN"/>
        </w:rPr>
        <w:t>受</w:t>
      </w:r>
      <w:r w:rsidRPr="00B563BE">
        <w:rPr>
          <w:lang w:eastAsia="zh-CN"/>
        </w:rPr>
        <w:t>​</w:t>
      </w:r>
      <w:r w:rsidRPr="00B563BE">
        <w:rPr>
          <w:rFonts w:ascii="SimSun" w:hAnsi="SimSun" w:cs="SimSun" w:hint="eastAsia"/>
          <w:lang w:eastAsia="zh-CN"/>
        </w:rPr>
        <w:t>到</w:t>
      </w:r>
      <w:r w:rsidRPr="00B563BE">
        <w:rPr>
          <w:lang w:eastAsia="zh-CN"/>
        </w:rPr>
        <w:t>​</w:t>
      </w:r>
      <w:r w:rsidRPr="00B563BE">
        <w:rPr>
          <w:rFonts w:ascii="SimSun" w:hAnsi="SimSun" w:cs="SimSun" w:hint="eastAsia"/>
          <w:lang w:eastAsia="zh-CN"/>
        </w:rPr>
        <w:t>重</w:t>
      </w:r>
      <w:r w:rsidRPr="00B563BE">
        <w:rPr>
          <w:lang w:eastAsia="zh-CN"/>
        </w:rPr>
        <w:t>​</w:t>
      </w:r>
      <w:r w:rsidRPr="00B563BE">
        <w:rPr>
          <w:rFonts w:ascii="SimSun" w:hAnsi="SimSun" w:cs="SimSun" w:hint="eastAsia"/>
          <w:lang w:eastAsia="zh-CN"/>
        </w:rPr>
        <w:t>视</w:t>
      </w:r>
      <w:r w:rsidRPr="00B563BE">
        <w:rPr>
          <w:lang w:eastAsia="zh-CN"/>
        </w:rPr>
        <w:t>​</w:t>
      </w:r>
      <w:r w:rsidRPr="00B563BE">
        <w:rPr>
          <w:rFonts w:ascii="SimSun" w:hAnsi="SimSun" w:cs="SimSun" w:hint="eastAsia"/>
          <w:lang w:eastAsia="zh-CN"/>
        </w:rPr>
        <w:t>、</w:t>
      </w:r>
      <w:r w:rsidRPr="00B563BE">
        <w:rPr>
          <w:lang w:eastAsia="zh-CN"/>
        </w:rPr>
        <w:t>​</w:t>
      </w:r>
      <w:r w:rsidRPr="00B563BE">
        <w:rPr>
          <w:rFonts w:ascii="SimSun" w:hAnsi="SimSun" w:cs="SimSun" w:hint="eastAsia"/>
          <w:lang w:eastAsia="zh-CN"/>
        </w:rPr>
        <w:t>得</w:t>
      </w:r>
      <w:r w:rsidRPr="00B563BE">
        <w:rPr>
          <w:lang w:eastAsia="zh-CN"/>
        </w:rPr>
        <w:t>​</w:t>
      </w:r>
      <w:r w:rsidRPr="00B563BE">
        <w:rPr>
          <w:rFonts w:ascii="SimSun" w:hAnsi="SimSun" w:cs="SimSun" w:hint="eastAsia"/>
          <w:lang w:eastAsia="zh-CN"/>
        </w:rPr>
        <w:t>到</w:t>
      </w:r>
      <w:r w:rsidRPr="00B563BE">
        <w:rPr>
          <w:lang w:eastAsia="zh-CN"/>
        </w:rPr>
        <w:t>​</w:t>
      </w:r>
      <w:r w:rsidRPr="00B563BE">
        <w:rPr>
          <w:rFonts w:ascii="SimSun" w:hAnsi="SimSun" w:cs="SimSun" w:hint="eastAsia"/>
          <w:lang w:eastAsia="zh-CN"/>
        </w:rPr>
        <w:t>保</w:t>
      </w:r>
      <w:r w:rsidRPr="00B563BE">
        <w:rPr>
          <w:lang w:eastAsia="zh-CN"/>
        </w:rPr>
        <w:t>​</w:t>
      </w:r>
      <w:r w:rsidRPr="00B563BE">
        <w:rPr>
          <w:rFonts w:ascii="SimSun" w:hAnsi="SimSun" w:cs="SimSun" w:hint="eastAsia"/>
          <w:lang w:eastAsia="zh-CN"/>
        </w:rPr>
        <w:t>护</w:t>
      </w:r>
      <w:r w:rsidRPr="00B563BE">
        <w:rPr>
          <w:lang w:eastAsia="zh-CN"/>
        </w:rPr>
        <w:t>​</w:t>
      </w:r>
      <w:r w:rsidRPr="00B563BE">
        <w:rPr>
          <w:rFonts w:ascii="SimSun" w:hAnsi="SimSun" w:cs="SimSun" w:hint="eastAsia"/>
          <w:lang w:eastAsia="zh-CN"/>
        </w:rPr>
        <w:t>、</w:t>
      </w:r>
      <w:r w:rsidRPr="00B563BE">
        <w:rPr>
          <w:lang w:eastAsia="zh-CN"/>
        </w:rPr>
        <w:t>​</w:t>
      </w:r>
      <w:r w:rsidRPr="00B563BE">
        <w:rPr>
          <w:rFonts w:ascii="SimSun" w:hAnsi="SimSun" w:cs="SimSun" w:hint="eastAsia"/>
          <w:lang w:eastAsia="zh-CN"/>
        </w:rPr>
        <w:t>恢</w:t>
      </w:r>
      <w:r w:rsidRPr="00B563BE">
        <w:rPr>
          <w:lang w:eastAsia="zh-CN"/>
        </w:rPr>
        <w:t>​</w:t>
      </w:r>
      <w:r w:rsidRPr="00B563BE">
        <w:rPr>
          <w:rFonts w:ascii="SimSun" w:hAnsi="SimSun" w:cs="SimSun" w:hint="eastAsia"/>
          <w:lang w:eastAsia="zh-CN"/>
        </w:rPr>
        <w:t>复</w:t>
      </w:r>
      <w:r w:rsidRPr="00B563BE">
        <w:rPr>
          <w:lang w:eastAsia="zh-CN"/>
        </w:rPr>
        <w:t>​</w:t>
      </w:r>
      <w:r w:rsidRPr="00B563BE">
        <w:rPr>
          <w:rFonts w:ascii="SimSun" w:hAnsi="SimSun" w:cs="SimSun" w:hint="eastAsia"/>
          <w:lang w:eastAsia="zh-CN"/>
        </w:rPr>
        <w:t>及</w:t>
      </w:r>
      <w:r w:rsidRPr="00B563BE">
        <w:rPr>
          <w:lang w:eastAsia="zh-CN"/>
        </w:rPr>
        <w:t>​</w:t>
      </w:r>
      <w:r w:rsidRPr="00B563BE">
        <w:rPr>
          <w:rFonts w:ascii="SimSun" w:hAnsi="SimSun" w:cs="SimSun" w:hint="eastAsia"/>
          <w:lang w:eastAsia="zh-CN"/>
        </w:rPr>
        <w:t>合</w:t>
      </w:r>
      <w:r w:rsidRPr="00B563BE">
        <w:rPr>
          <w:lang w:eastAsia="zh-CN"/>
        </w:rPr>
        <w:t>​</w:t>
      </w:r>
      <w:r w:rsidRPr="00B563BE">
        <w:rPr>
          <w:rFonts w:ascii="SimSun" w:hAnsi="SimSun" w:cs="SimSun" w:hint="eastAsia"/>
          <w:lang w:eastAsia="zh-CN"/>
        </w:rPr>
        <w:t>理</w:t>
      </w:r>
      <w:r w:rsidRPr="00B563BE">
        <w:rPr>
          <w:lang w:eastAsia="zh-CN"/>
        </w:rPr>
        <w:t>​</w:t>
      </w:r>
      <w:r w:rsidRPr="00B563BE">
        <w:rPr>
          <w:rFonts w:ascii="SimSun" w:hAnsi="SimSun" w:cs="SimSun" w:hint="eastAsia"/>
          <w:lang w:eastAsia="zh-CN"/>
        </w:rPr>
        <w:t>利</w:t>
      </w:r>
      <w:r w:rsidRPr="00B563BE">
        <w:rPr>
          <w:lang w:eastAsia="zh-CN"/>
        </w:rPr>
        <w:t>​</w:t>
      </w:r>
      <w:r w:rsidRPr="00B563BE">
        <w:rPr>
          <w:rFonts w:ascii="SimSun" w:hAnsi="SimSun" w:cs="SimSun" w:hint="eastAsia"/>
          <w:lang w:eastAsia="zh-CN"/>
        </w:rPr>
        <w:t>用</w:t>
      </w:r>
      <w:r w:rsidRPr="00B563BE">
        <w:rPr>
          <w:lang w:eastAsia="zh-CN"/>
        </w:rPr>
        <w:t>​</w:t>
      </w:r>
      <w:r w:rsidRPr="00B563BE">
        <w:rPr>
          <w:rFonts w:ascii="SimSun" w:hAnsi="SimSun" w:cs="SimSun" w:hint="eastAsia"/>
          <w:lang w:eastAsia="zh-CN"/>
        </w:rPr>
        <w:t>，</w:t>
      </w:r>
      <w:r w:rsidRPr="00B563BE">
        <w:rPr>
          <w:lang w:eastAsia="zh-CN"/>
        </w:rPr>
        <w:t>​</w:t>
      </w:r>
      <w:r w:rsidRPr="00B563BE">
        <w:rPr>
          <w:rFonts w:ascii="SimSun" w:hAnsi="SimSun" w:cs="SimSun" w:hint="eastAsia"/>
          <w:lang w:eastAsia="zh-CN"/>
        </w:rPr>
        <w:t>维</w:t>
      </w:r>
      <w:r w:rsidRPr="00B563BE">
        <w:rPr>
          <w:lang w:eastAsia="zh-CN"/>
        </w:rPr>
        <w:t>​</w:t>
      </w:r>
      <w:r w:rsidRPr="00B563BE">
        <w:rPr>
          <w:rFonts w:ascii="SimSun" w:hAnsi="SimSun" w:cs="SimSun" w:hint="eastAsia"/>
          <w:lang w:eastAsia="zh-CN"/>
        </w:rPr>
        <w:t>持</w:t>
      </w:r>
      <w:r w:rsidRPr="00B563BE">
        <w:rPr>
          <w:lang w:eastAsia="zh-CN"/>
        </w:rPr>
        <w:t>​</w:t>
      </w:r>
      <w:r w:rsidRPr="00B563BE">
        <w:rPr>
          <w:rFonts w:ascii="SimSun" w:hAnsi="SimSun" w:cs="SimSun" w:hint="eastAsia"/>
          <w:lang w:eastAsia="zh-CN"/>
        </w:rPr>
        <w:t>生</w:t>
      </w:r>
      <w:r w:rsidRPr="00B563BE">
        <w:rPr>
          <w:lang w:eastAsia="zh-CN"/>
        </w:rPr>
        <w:t>​</w:t>
      </w:r>
      <w:r w:rsidRPr="00B563BE">
        <w:rPr>
          <w:rFonts w:ascii="SimSun" w:hAnsi="SimSun" w:cs="SimSun" w:hint="eastAsia"/>
          <w:lang w:eastAsia="zh-CN"/>
        </w:rPr>
        <w:t>态</w:t>
      </w:r>
      <w:r w:rsidRPr="00B563BE">
        <w:rPr>
          <w:lang w:eastAsia="zh-CN"/>
        </w:rPr>
        <w:t>​</w:t>
      </w:r>
      <w:r w:rsidRPr="00B563BE">
        <w:rPr>
          <w:rFonts w:ascii="SimSun" w:hAnsi="SimSun" w:cs="SimSun" w:hint="eastAsia"/>
          <w:lang w:eastAsia="zh-CN"/>
        </w:rPr>
        <w:t>系</w:t>
      </w:r>
      <w:r w:rsidRPr="00B563BE">
        <w:rPr>
          <w:lang w:eastAsia="zh-CN"/>
        </w:rPr>
        <w:t>​</w:t>
      </w:r>
      <w:r w:rsidRPr="00B563BE">
        <w:rPr>
          <w:rFonts w:ascii="SimSun" w:hAnsi="SimSun" w:cs="SimSun" w:hint="eastAsia"/>
          <w:lang w:eastAsia="zh-CN"/>
        </w:rPr>
        <w:t>统</w:t>
      </w:r>
      <w:r w:rsidRPr="00B563BE">
        <w:rPr>
          <w:lang w:eastAsia="zh-CN"/>
        </w:rPr>
        <w:t>​</w:t>
      </w:r>
      <w:r w:rsidRPr="00B563BE">
        <w:rPr>
          <w:rFonts w:ascii="SimSun" w:hAnsi="SimSun" w:cs="SimSun" w:hint="eastAsia"/>
          <w:lang w:eastAsia="zh-CN"/>
        </w:rPr>
        <w:t>服</w:t>
      </w:r>
      <w:r w:rsidRPr="00B563BE">
        <w:rPr>
          <w:lang w:eastAsia="zh-CN"/>
        </w:rPr>
        <w:t>​</w:t>
      </w:r>
      <w:r w:rsidRPr="00B563BE">
        <w:rPr>
          <w:rFonts w:ascii="SimSun" w:hAnsi="SimSun" w:cs="SimSun" w:hint="eastAsia"/>
          <w:lang w:eastAsia="zh-CN"/>
        </w:rPr>
        <w:t>务</w:t>
      </w:r>
      <w:r w:rsidRPr="00B563BE">
        <w:rPr>
          <w:lang w:eastAsia="zh-CN"/>
        </w:rPr>
        <w:t>​</w:t>
      </w:r>
      <w:r w:rsidRPr="00B563BE">
        <w:rPr>
          <w:rFonts w:ascii="SimSun" w:hAnsi="SimSun" w:cs="SimSun" w:hint="eastAsia"/>
          <w:lang w:eastAsia="zh-CN"/>
        </w:rPr>
        <w:t>，</w:t>
      </w:r>
      <w:r w:rsidRPr="00B563BE">
        <w:rPr>
          <w:lang w:eastAsia="zh-CN"/>
        </w:rPr>
        <w:t>​</w:t>
      </w:r>
      <w:r w:rsidRPr="00B563BE">
        <w:rPr>
          <w:rFonts w:ascii="SimSun" w:hAnsi="SimSun" w:cs="SimSun" w:hint="eastAsia"/>
          <w:lang w:eastAsia="zh-CN"/>
        </w:rPr>
        <w:t>实</w:t>
      </w:r>
      <w:r w:rsidRPr="00B563BE">
        <w:rPr>
          <w:lang w:eastAsia="zh-CN"/>
        </w:rPr>
        <w:t>​</w:t>
      </w:r>
      <w:r w:rsidRPr="00B563BE">
        <w:rPr>
          <w:rFonts w:ascii="SimSun" w:hAnsi="SimSun" w:cs="SimSun" w:hint="eastAsia"/>
          <w:lang w:eastAsia="zh-CN"/>
        </w:rPr>
        <w:t>现</w:t>
      </w:r>
      <w:r w:rsidRPr="00B563BE">
        <w:rPr>
          <w:lang w:eastAsia="zh-CN"/>
        </w:rPr>
        <w:t>​</w:t>
      </w:r>
      <w:r w:rsidRPr="00B563BE">
        <w:rPr>
          <w:rFonts w:ascii="SimSun" w:hAnsi="SimSun" w:cs="SimSun" w:hint="eastAsia"/>
          <w:lang w:eastAsia="zh-CN"/>
        </w:rPr>
        <w:t>一</w:t>
      </w:r>
      <w:r w:rsidRPr="00B563BE">
        <w:rPr>
          <w:lang w:eastAsia="zh-CN"/>
        </w:rPr>
        <w:t>​</w:t>
      </w:r>
      <w:r w:rsidRPr="00B563BE">
        <w:rPr>
          <w:rFonts w:ascii="SimSun" w:hAnsi="SimSun" w:cs="SimSun" w:hint="eastAsia"/>
          <w:lang w:eastAsia="zh-CN"/>
        </w:rPr>
        <w:t>个</w:t>
      </w:r>
      <w:r w:rsidRPr="00B563BE">
        <w:rPr>
          <w:lang w:eastAsia="zh-CN"/>
        </w:rPr>
        <w:t>​</w:t>
      </w:r>
      <w:r w:rsidRPr="00B563BE">
        <w:rPr>
          <w:rFonts w:ascii="SimSun" w:hAnsi="SimSun" w:cs="SimSun" w:hint="eastAsia"/>
          <w:lang w:eastAsia="zh-CN"/>
        </w:rPr>
        <w:t>可</w:t>
      </w:r>
      <w:r w:rsidRPr="00B563BE">
        <w:rPr>
          <w:lang w:eastAsia="zh-CN"/>
        </w:rPr>
        <w:t>​</w:t>
      </w:r>
      <w:r w:rsidRPr="00B563BE">
        <w:rPr>
          <w:rFonts w:ascii="SimSun" w:hAnsi="SimSun" w:cs="SimSun" w:hint="eastAsia"/>
          <w:lang w:eastAsia="zh-CN"/>
        </w:rPr>
        <w:t>持</w:t>
      </w:r>
      <w:r w:rsidRPr="00B563BE">
        <w:rPr>
          <w:lang w:eastAsia="zh-CN"/>
        </w:rPr>
        <w:t>​</w:t>
      </w:r>
      <w:r w:rsidRPr="00B563BE">
        <w:rPr>
          <w:rFonts w:ascii="SimSun" w:hAnsi="SimSun" w:cs="SimSun" w:hint="eastAsia"/>
          <w:lang w:eastAsia="zh-CN"/>
        </w:rPr>
        <w:t>续</w:t>
      </w:r>
      <w:r w:rsidRPr="00B563BE">
        <w:rPr>
          <w:lang w:eastAsia="zh-CN"/>
        </w:rPr>
        <w:t>​</w:t>
      </w:r>
      <w:r w:rsidRPr="00B563BE">
        <w:rPr>
          <w:rFonts w:ascii="SimSun" w:hAnsi="SimSun" w:cs="SimSun" w:hint="eastAsia"/>
          <w:lang w:eastAsia="zh-CN"/>
        </w:rPr>
        <w:t>的</w:t>
      </w:r>
      <w:r w:rsidRPr="00B563BE">
        <w:rPr>
          <w:lang w:eastAsia="zh-CN"/>
        </w:rPr>
        <w:t>​</w:t>
      </w:r>
      <w:r w:rsidRPr="00B563BE">
        <w:rPr>
          <w:rFonts w:ascii="SimSun" w:hAnsi="SimSun" w:cs="SimSun" w:hint="eastAsia"/>
          <w:lang w:eastAsia="zh-CN"/>
        </w:rPr>
        <w:t>健</w:t>
      </w:r>
      <w:r w:rsidRPr="00B563BE">
        <w:rPr>
          <w:lang w:eastAsia="zh-CN"/>
        </w:rPr>
        <w:t>​</w:t>
      </w:r>
      <w:r w:rsidRPr="00B563BE">
        <w:rPr>
          <w:rFonts w:ascii="SimSun" w:hAnsi="SimSun" w:cs="SimSun" w:hint="eastAsia"/>
          <w:lang w:eastAsia="zh-CN"/>
        </w:rPr>
        <w:t>康</w:t>
      </w:r>
      <w:r w:rsidRPr="00B563BE">
        <w:rPr>
          <w:lang w:eastAsia="zh-CN"/>
        </w:rPr>
        <w:t>​</w:t>
      </w:r>
      <w:r w:rsidRPr="00B563BE">
        <w:rPr>
          <w:rFonts w:ascii="SimSun" w:hAnsi="SimSun" w:cs="SimSun" w:hint="eastAsia"/>
          <w:lang w:eastAsia="zh-CN"/>
        </w:rPr>
        <w:t>的</w:t>
      </w:r>
      <w:r w:rsidRPr="00B563BE">
        <w:rPr>
          <w:lang w:eastAsia="zh-CN"/>
        </w:rPr>
        <w:t>​</w:t>
      </w:r>
      <w:r w:rsidRPr="00B563BE">
        <w:rPr>
          <w:rFonts w:ascii="SimSun" w:hAnsi="SimSun" w:cs="SimSun" w:hint="eastAsia"/>
          <w:lang w:eastAsia="zh-CN"/>
        </w:rPr>
        <w:t>地</w:t>
      </w:r>
      <w:r w:rsidRPr="00B563BE">
        <w:rPr>
          <w:lang w:eastAsia="zh-CN"/>
        </w:rPr>
        <w:t>​</w:t>
      </w:r>
      <w:r w:rsidRPr="00B563BE">
        <w:rPr>
          <w:rFonts w:ascii="SimSun" w:hAnsi="SimSun" w:cs="SimSun" w:hint="eastAsia"/>
          <w:lang w:eastAsia="zh-CN"/>
        </w:rPr>
        <w:t>球</w:t>
      </w:r>
      <w:r w:rsidRPr="00B563BE">
        <w:rPr>
          <w:lang w:eastAsia="zh-CN"/>
        </w:rPr>
        <w:t>​</w:t>
      </w:r>
      <w:r w:rsidRPr="00B563BE">
        <w:rPr>
          <w:rFonts w:ascii="SimSun" w:hAnsi="SimSun" w:cs="SimSun" w:hint="eastAsia"/>
          <w:lang w:eastAsia="zh-CN"/>
        </w:rPr>
        <w:t>，</w:t>
      </w:r>
      <w:r w:rsidRPr="00B563BE">
        <w:rPr>
          <w:lang w:eastAsia="zh-CN"/>
        </w:rPr>
        <w:t>​</w:t>
      </w:r>
      <w:r w:rsidRPr="00B563BE">
        <w:rPr>
          <w:rFonts w:ascii="SimSun" w:hAnsi="SimSun" w:cs="SimSun" w:hint="eastAsia"/>
          <w:lang w:eastAsia="zh-CN"/>
        </w:rPr>
        <w:t>所</w:t>
      </w:r>
      <w:r w:rsidRPr="00B563BE">
        <w:rPr>
          <w:lang w:eastAsia="zh-CN"/>
        </w:rPr>
        <w:t>​</w:t>
      </w:r>
      <w:r w:rsidRPr="00B563BE">
        <w:rPr>
          <w:rFonts w:ascii="SimSun" w:hAnsi="SimSun" w:cs="SimSun" w:hint="eastAsia"/>
          <w:lang w:eastAsia="zh-CN"/>
        </w:rPr>
        <w:t>有</w:t>
      </w:r>
      <w:r w:rsidRPr="00B563BE">
        <w:rPr>
          <w:lang w:eastAsia="zh-CN"/>
        </w:rPr>
        <w:t>​</w:t>
      </w:r>
      <w:r w:rsidRPr="00B563BE">
        <w:rPr>
          <w:rFonts w:ascii="SimSun" w:hAnsi="SimSun" w:cs="SimSun" w:hint="eastAsia"/>
          <w:lang w:eastAsia="zh-CN"/>
        </w:rPr>
        <w:t>人</w:t>
      </w:r>
      <w:r w:rsidRPr="00B563BE">
        <w:rPr>
          <w:lang w:eastAsia="zh-CN"/>
        </w:rPr>
        <w:t>​</w:t>
      </w:r>
      <w:r w:rsidRPr="00B563BE">
        <w:rPr>
          <w:rFonts w:ascii="SimSun" w:hAnsi="SimSun" w:cs="SimSun" w:hint="eastAsia"/>
          <w:lang w:eastAsia="zh-CN"/>
        </w:rPr>
        <w:t>都</w:t>
      </w:r>
      <w:r w:rsidRPr="00B563BE">
        <w:rPr>
          <w:lang w:eastAsia="zh-CN"/>
        </w:rPr>
        <w:t>​</w:t>
      </w:r>
      <w:r w:rsidRPr="00B563BE">
        <w:rPr>
          <w:rFonts w:ascii="SimSun" w:hAnsi="SimSun" w:cs="SimSun" w:hint="eastAsia"/>
          <w:lang w:eastAsia="zh-CN"/>
        </w:rPr>
        <w:t>能</w:t>
      </w:r>
      <w:r w:rsidRPr="00B563BE">
        <w:rPr>
          <w:lang w:eastAsia="zh-CN"/>
        </w:rPr>
        <w:t>​</w:t>
      </w:r>
      <w:r w:rsidRPr="00B563BE">
        <w:rPr>
          <w:rFonts w:ascii="SimSun" w:hAnsi="SimSun" w:cs="SimSun" w:hint="eastAsia"/>
          <w:lang w:eastAsia="zh-CN"/>
        </w:rPr>
        <w:t>共</w:t>
      </w:r>
      <w:r w:rsidRPr="00B563BE">
        <w:rPr>
          <w:lang w:eastAsia="zh-CN"/>
        </w:rPr>
        <w:t>​</w:t>
      </w:r>
      <w:r w:rsidRPr="00B563BE">
        <w:rPr>
          <w:rFonts w:ascii="SimSun" w:hAnsi="SimSun" w:cs="SimSun" w:hint="eastAsia"/>
          <w:lang w:eastAsia="zh-CN"/>
        </w:rPr>
        <w:t>享</w:t>
      </w:r>
      <w:r w:rsidRPr="00B563BE">
        <w:rPr>
          <w:lang w:eastAsia="zh-CN"/>
        </w:rPr>
        <w:t>​</w:t>
      </w:r>
      <w:r w:rsidRPr="00B563BE">
        <w:rPr>
          <w:rFonts w:ascii="SimSun" w:hAnsi="SimSun" w:cs="SimSun" w:hint="eastAsia"/>
          <w:lang w:eastAsia="zh-CN"/>
        </w:rPr>
        <w:t>重</w:t>
      </w:r>
      <w:r w:rsidRPr="00B563BE">
        <w:rPr>
          <w:lang w:eastAsia="zh-CN"/>
        </w:rPr>
        <w:t>​</w:t>
      </w:r>
      <w:r w:rsidRPr="00B563BE">
        <w:rPr>
          <w:rFonts w:ascii="SimSun" w:hAnsi="SimSun" w:cs="SimSun" w:hint="eastAsia"/>
          <w:lang w:eastAsia="zh-CN"/>
        </w:rPr>
        <w:t>要</w:t>
      </w:r>
      <w:r w:rsidRPr="00B563BE">
        <w:rPr>
          <w:lang w:eastAsia="zh-CN"/>
        </w:rPr>
        <w:t>​</w:t>
      </w:r>
      <w:r w:rsidRPr="00B563BE">
        <w:rPr>
          <w:rFonts w:ascii="SimSun" w:hAnsi="SimSun" w:cs="SimSun" w:hint="eastAsia"/>
          <w:lang w:eastAsia="zh-CN"/>
        </w:rPr>
        <w:t>惠</w:t>
      </w:r>
      <w:r w:rsidRPr="00B563BE">
        <w:rPr>
          <w:lang w:eastAsia="zh-CN"/>
        </w:rPr>
        <w:t>​</w:t>
      </w:r>
      <w:r w:rsidRPr="00B563BE">
        <w:rPr>
          <w:rFonts w:hint="eastAsia"/>
          <w:lang w:eastAsia="zh-CN"/>
        </w:rPr>
        <w:t>益</w:t>
      </w:r>
      <w:r>
        <w:rPr>
          <w:rFonts w:hint="eastAsia"/>
          <w:lang w:eastAsia="zh-CN"/>
        </w:rPr>
        <w:t>。”愿景</w:t>
      </w:r>
      <w:r w:rsidRPr="00B563BE">
        <w:rPr>
          <w:lang w:eastAsia="zh-CN"/>
        </w:rPr>
        <w:t>最初</w:t>
      </w:r>
      <w:r>
        <w:rPr>
          <w:rFonts w:hint="eastAsia"/>
          <w:lang w:eastAsia="zh-CN"/>
        </w:rPr>
        <w:t>由</w:t>
      </w:r>
      <w:r w:rsidRPr="00B563BE">
        <w:rPr>
          <w:lang w:eastAsia="zh-CN"/>
        </w:rPr>
        <w:t>第</w:t>
      </w:r>
      <w:r w:rsidRPr="00035B95">
        <w:rPr>
          <w:szCs w:val="18"/>
          <w:lang w:eastAsia="zh-CN"/>
        </w:rPr>
        <w:t>X/2</w:t>
      </w:r>
      <w:r w:rsidRPr="00B563BE">
        <w:rPr>
          <w:lang w:eastAsia="zh-CN"/>
        </w:rPr>
        <w:t>号决定通过。</w:t>
      </w:r>
    </w:p>
  </w:footnote>
  <w:footnote w:id="6">
    <w:p w14:paraId="0C802AD2" w14:textId="0642126B" w:rsidR="0070764D" w:rsidRDefault="0070764D" w:rsidP="00FB5AF7">
      <w:pPr>
        <w:pStyle w:val="FootnoteText"/>
        <w:rPr>
          <w:lang w:eastAsia="zh-CN"/>
        </w:rPr>
      </w:pPr>
      <w:r>
        <w:rPr>
          <w:rStyle w:val="FootnoteReference"/>
        </w:rPr>
        <w:footnoteRef/>
      </w:r>
      <w:r>
        <w:rPr>
          <w:lang w:eastAsia="zh-CN"/>
        </w:rPr>
        <w:t xml:space="preserve">   </w:t>
      </w:r>
      <w:r w:rsidRPr="006E3B17">
        <w:rPr>
          <w:lang w:eastAsia="zh-CN"/>
        </w:rPr>
        <w:t>本文件的</w:t>
      </w:r>
      <w:r>
        <w:rPr>
          <w:rFonts w:hint="eastAsia"/>
          <w:lang w:eastAsia="zh-CN"/>
        </w:rPr>
        <w:t>前</w:t>
      </w:r>
      <w:r w:rsidRPr="006E3B17">
        <w:rPr>
          <w:lang w:eastAsia="zh-CN"/>
        </w:rPr>
        <w:t>一</w:t>
      </w:r>
      <w:r>
        <w:rPr>
          <w:rFonts w:hint="eastAsia"/>
          <w:lang w:eastAsia="zh-CN"/>
        </w:rPr>
        <w:t>个</w:t>
      </w:r>
      <w:r w:rsidRPr="006E3B17">
        <w:rPr>
          <w:lang w:eastAsia="zh-CN"/>
        </w:rPr>
        <w:t>版本</w:t>
      </w:r>
      <w:r>
        <w:rPr>
          <w:rFonts w:hint="eastAsia"/>
          <w:lang w:eastAsia="zh-CN"/>
        </w:rPr>
        <w:t>提供给</w:t>
      </w:r>
      <w:r w:rsidRPr="006E3B17">
        <w:rPr>
          <w:lang w:eastAsia="zh-CN"/>
        </w:rPr>
        <w:t>同行</w:t>
      </w:r>
      <w:r>
        <w:rPr>
          <w:rFonts w:hint="eastAsia"/>
          <w:lang w:eastAsia="zh-CN"/>
        </w:rPr>
        <w:t>评议</w:t>
      </w:r>
      <w:r w:rsidRPr="006E3B17">
        <w:rPr>
          <w:lang w:eastAsia="zh-CN"/>
        </w:rPr>
        <w:t>，根据收到的意见对文件进行了修订。收到了</w:t>
      </w:r>
      <w:r>
        <w:rPr>
          <w:rFonts w:hint="eastAsia"/>
          <w:lang w:eastAsia="zh-CN"/>
        </w:rPr>
        <w:t>以下国家和</w:t>
      </w:r>
      <w:r w:rsidR="00D43780">
        <w:rPr>
          <w:rFonts w:hint="eastAsia"/>
          <w:lang w:eastAsia="zh-CN"/>
        </w:rPr>
        <w:t>机构</w:t>
      </w:r>
      <w:r>
        <w:rPr>
          <w:rFonts w:hint="eastAsia"/>
          <w:lang w:eastAsia="zh-CN"/>
        </w:rPr>
        <w:t>的意见：</w:t>
      </w:r>
      <w:r w:rsidRPr="006E3B17">
        <w:rPr>
          <w:lang w:eastAsia="zh-CN"/>
        </w:rPr>
        <w:t>亚美尼亚、比利时、巴西、加拿大、哥伦比亚、哥斯达黎加、厄瓜多尔、欧洲联盟、芬兰、法国、洪都拉斯、日本、墨西哥、新西兰、葡萄牙、西班牙、瑞典、瑞士、阿拉伯叙利亚共和国、土耳其、乌干达、大不列颠及北爱尔兰联合王国、美利坚合众国、非洲生物多样性中心、国际生物多样性</w:t>
      </w:r>
      <w:r>
        <w:rPr>
          <w:rFonts w:hint="eastAsia"/>
          <w:lang w:eastAsia="zh-CN"/>
        </w:rPr>
        <w:t>中心</w:t>
      </w:r>
      <w:r w:rsidRPr="006E3B17">
        <w:rPr>
          <w:lang w:eastAsia="zh-CN"/>
        </w:rPr>
        <w:t>和国际热带农业中心</w:t>
      </w:r>
      <w:r>
        <w:rPr>
          <w:rFonts w:hint="eastAsia"/>
          <w:lang w:eastAsia="zh-CN"/>
        </w:rPr>
        <w:t>联盟</w:t>
      </w:r>
      <w:r w:rsidRPr="006E3B17">
        <w:rPr>
          <w:lang w:eastAsia="zh-CN"/>
        </w:rPr>
        <w:t>、美国化学理事会、国际</w:t>
      </w:r>
      <w:r>
        <w:rPr>
          <w:rFonts w:hint="eastAsia"/>
          <w:lang w:eastAsia="zh-CN"/>
        </w:rPr>
        <w:t>鸟盟</w:t>
      </w:r>
      <w:r w:rsidRPr="006E3B17">
        <w:rPr>
          <w:lang w:eastAsia="zh-CN"/>
        </w:rPr>
        <w:t>、生而自由基金会、巴西农业和畜牧业联合会、自然商业</w:t>
      </w:r>
      <w:r>
        <w:rPr>
          <w:rFonts w:hint="eastAsia"/>
          <w:lang w:eastAsia="zh-CN"/>
        </w:rPr>
        <w:t>联盟</w:t>
      </w:r>
      <w:r w:rsidRPr="006E3B17">
        <w:rPr>
          <w:lang w:eastAsia="zh-CN"/>
        </w:rPr>
        <w:t>、自然运动、首都联盟、</w:t>
      </w:r>
      <w:r w:rsidRPr="006E3B17">
        <w:rPr>
          <w:lang w:eastAsia="zh-CN"/>
        </w:rPr>
        <w:t xml:space="preserve"> </w:t>
      </w:r>
      <w:r w:rsidRPr="006E3B17">
        <w:rPr>
          <w:lang w:eastAsia="zh-CN"/>
        </w:rPr>
        <w:t>生物多样性中心、保护遗传学联盟、</w:t>
      </w:r>
      <w:r w:rsidRPr="00743DE2">
        <w:rPr>
          <w:snapToGrid w:val="0"/>
          <w:kern w:val="18"/>
          <w:szCs w:val="18"/>
          <w:lang w:eastAsia="zh-CN"/>
        </w:rPr>
        <w:t>Co’MAB</w:t>
      </w:r>
      <w:r>
        <w:rPr>
          <w:rFonts w:hint="eastAsia"/>
          <w:snapToGrid w:val="0"/>
          <w:kern w:val="18"/>
          <w:szCs w:val="18"/>
          <w:lang w:eastAsia="zh-CN"/>
        </w:rPr>
        <w:t>、</w:t>
      </w:r>
      <w:r w:rsidRPr="006E3B17">
        <w:rPr>
          <w:lang w:eastAsia="zh-CN"/>
        </w:rPr>
        <w:t>生态系统管理委员会、国际</w:t>
      </w:r>
      <w:r>
        <w:rPr>
          <w:rFonts w:hint="eastAsia"/>
          <w:lang w:eastAsia="zh-CN"/>
        </w:rPr>
        <w:t>养护基金会</w:t>
      </w:r>
      <w:r w:rsidRPr="006E3B17">
        <w:rPr>
          <w:lang w:eastAsia="zh-CN"/>
        </w:rPr>
        <w:t>、欧洲</w:t>
      </w:r>
      <w:r>
        <w:rPr>
          <w:rFonts w:hint="eastAsia"/>
          <w:lang w:eastAsia="zh-CN"/>
        </w:rPr>
        <w:t>生物</w:t>
      </w:r>
      <w:r w:rsidRPr="006E3B17">
        <w:rPr>
          <w:lang w:eastAsia="zh-CN"/>
        </w:rPr>
        <w:t>分类</w:t>
      </w:r>
      <w:r>
        <w:rPr>
          <w:rFonts w:hint="eastAsia"/>
          <w:lang w:eastAsia="zh-CN"/>
        </w:rPr>
        <w:t>机构</w:t>
      </w:r>
      <w:r w:rsidRPr="006E3B17">
        <w:rPr>
          <w:lang w:eastAsia="zh-CN"/>
        </w:rPr>
        <w:t>联合会、</w:t>
      </w:r>
      <w:r>
        <w:rPr>
          <w:rFonts w:hint="eastAsia"/>
          <w:lang w:eastAsia="zh-CN"/>
        </w:rPr>
        <w:t>欧洲科技合作</w:t>
      </w:r>
      <w:r w:rsidRPr="006E3B17">
        <w:rPr>
          <w:lang w:eastAsia="zh-CN"/>
        </w:rPr>
        <w:t>行动、国际</w:t>
      </w:r>
      <w:r>
        <w:rPr>
          <w:rFonts w:hint="eastAsia"/>
          <w:lang w:eastAsia="zh-CN"/>
        </w:rPr>
        <w:t>植保协会</w:t>
      </w:r>
      <w:r w:rsidRPr="006E3B17">
        <w:rPr>
          <w:lang w:eastAsia="zh-CN"/>
        </w:rPr>
        <w:t>、</w:t>
      </w:r>
      <w:r w:rsidRPr="00431EFF">
        <w:rPr>
          <w:lang w:eastAsia="zh-CN"/>
        </w:rPr>
        <w:t>David Shepherd</w:t>
      </w:r>
      <w:r w:rsidRPr="006E3B17">
        <w:rPr>
          <w:lang w:eastAsia="zh-CN"/>
        </w:rPr>
        <w:t>野生动物基金会、迪肯大学、地球倡导青年</w:t>
      </w:r>
      <w:r>
        <w:rPr>
          <w:rFonts w:hint="eastAsia"/>
          <w:lang w:eastAsia="zh-CN"/>
        </w:rPr>
        <w:t>会</w:t>
      </w:r>
      <w:r w:rsidRPr="006E3B17">
        <w:rPr>
          <w:lang w:eastAsia="zh-CN"/>
        </w:rPr>
        <w:t>、地球法律中心环境调查机构、</w:t>
      </w:r>
      <w:r w:rsidRPr="00743DE2">
        <w:rPr>
          <w:snapToGrid w:val="0"/>
          <w:kern w:val="18"/>
          <w:szCs w:val="18"/>
          <w:lang w:eastAsia="zh-CN"/>
        </w:rPr>
        <w:t>GBIKE</w:t>
      </w:r>
      <w:r w:rsidRPr="006E3B17">
        <w:rPr>
          <w:lang w:eastAsia="zh-CN"/>
        </w:rPr>
        <w:t>、德国生命科学协会、德国自然历史研究收藏</w:t>
      </w:r>
      <w:r>
        <w:rPr>
          <w:rFonts w:hint="eastAsia"/>
          <w:lang w:eastAsia="zh-CN"/>
        </w:rPr>
        <w:t>设施</w:t>
      </w:r>
      <w:r w:rsidRPr="006E3B17">
        <w:rPr>
          <w:lang w:eastAsia="zh-CN"/>
        </w:rPr>
        <w:t>、</w:t>
      </w:r>
      <w:r w:rsidRPr="006E3B17">
        <w:rPr>
          <w:lang w:eastAsia="zh-CN"/>
        </w:rPr>
        <w:t>GEO BON</w:t>
      </w:r>
      <w:r w:rsidRPr="006E3B17">
        <w:rPr>
          <w:lang w:eastAsia="zh-CN"/>
        </w:rPr>
        <w:t>基因组成工作组、全球工业联盟、全球环境基金、全球青年生物多样性网络、</w:t>
      </w:r>
      <w:r w:rsidRPr="006E3B17">
        <w:rPr>
          <w:lang w:eastAsia="zh-CN"/>
        </w:rPr>
        <w:t>IFAW</w:t>
      </w:r>
      <w:r w:rsidRPr="006E3B17">
        <w:rPr>
          <w:lang w:eastAsia="zh-CN"/>
        </w:rPr>
        <w:t>、国际农林研究中心、国际商会、</w:t>
      </w:r>
      <w:r w:rsidRPr="006E3B17">
        <w:rPr>
          <w:lang w:eastAsia="zh-CN"/>
        </w:rPr>
        <w:t xml:space="preserve"> </w:t>
      </w:r>
      <w:r w:rsidRPr="006E3B17">
        <w:rPr>
          <w:lang w:eastAsia="zh-CN"/>
        </w:rPr>
        <w:t>国际珊瑚礁倡议、国际肥料协会、国际海事组织、自然保护联盟、自然保护联盟保护遗传学专家小组、自然保护联盟</w:t>
      </w:r>
      <w:r>
        <w:rPr>
          <w:rFonts w:hint="eastAsia"/>
          <w:lang w:eastAsia="zh-CN"/>
        </w:rPr>
        <w:t>物种生存委员会</w:t>
      </w:r>
      <w:r w:rsidRPr="006E3B17">
        <w:rPr>
          <w:lang w:eastAsia="zh-CN"/>
        </w:rPr>
        <w:t>发育多样性工作队、生物多样性</w:t>
      </w:r>
      <w:r>
        <w:rPr>
          <w:rFonts w:hint="eastAsia"/>
          <w:lang w:eastAsia="zh-CN"/>
        </w:rPr>
        <w:t>重要区域</w:t>
      </w:r>
      <w:r w:rsidRPr="006E3B17">
        <w:rPr>
          <w:lang w:eastAsia="zh-CN"/>
        </w:rPr>
        <w:t>秘书处、</w:t>
      </w:r>
      <w:r w:rsidRPr="00743DE2">
        <w:rPr>
          <w:snapToGrid w:val="0"/>
          <w:kern w:val="18"/>
          <w:szCs w:val="18"/>
          <w:lang w:eastAsia="zh-CN"/>
        </w:rPr>
        <w:t>Kwanzaa</w:t>
      </w:r>
      <w:r w:rsidRPr="006E3B17">
        <w:rPr>
          <w:lang w:eastAsia="zh-CN"/>
        </w:rPr>
        <w:t>生态农场倡议、</w:t>
      </w:r>
      <w:r w:rsidRPr="00743DE2">
        <w:rPr>
          <w:snapToGrid w:val="0"/>
          <w:kern w:val="18"/>
          <w:szCs w:val="18"/>
          <w:lang w:eastAsia="zh-CN"/>
        </w:rPr>
        <w:t>Leibniz</w:t>
      </w:r>
      <w:r w:rsidRPr="006E3B17">
        <w:rPr>
          <w:lang w:eastAsia="zh-CN"/>
        </w:rPr>
        <w:t>生物多样性研究联盟、法国</w:t>
      </w:r>
      <w:r w:rsidRPr="006E3B17">
        <w:rPr>
          <w:lang w:eastAsia="zh-CN"/>
        </w:rPr>
        <w:t>MAB</w:t>
      </w:r>
      <w:r w:rsidRPr="006E3B17">
        <w:rPr>
          <w:lang w:eastAsia="zh-CN"/>
        </w:rPr>
        <w:t>、</w:t>
      </w:r>
      <w:r w:rsidRPr="006E3B17">
        <w:rPr>
          <w:lang w:eastAsia="zh-CN"/>
        </w:rPr>
        <w:t>MAVA</w:t>
      </w:r>
      <w:r w:rsidRPr="006E3B17">
        <w:rPr>
          <w:lang w:eastAsia="zh-CN"/>
        </w:rPr>
        <w:t>、地中海保护区网络、自然资源保护委员会、新风协会、基因驱动研究外联网络、秘鲁环境法学会、农药行动网络、生态系统红色名录专题小组、地球母亲权利</w:t>
      </w:r>
      <w:r>
        <w:rPr>
          <w:rFonts w:hint="eastAsia"/>
          <w:lang w:eastAsia="zh-CN"/>
        </w:rPr>
        <w:t>协会</w:t>
      </w:r>
      <w:r w:rsidRPr="006E3B17">
        <w:rPr>
          <w:lang w:eastAsia="zh-CN"/>
        </w:rPr>
        <w:t>、</w:t>
      </w:r>
      <w:r w:rsidRPr="006E3B17">
        <w:rPr>
          <w:lang w:eastAsia="zh-CN"/>
        </w:rPr>
        <w:t xml:space="preserve"> </w:t>
      </w:r>
      <w:r w:rsidRPr="006E3B17">
        <w:rPr>
          <w:lang w:eastAsia="zh-CN"/>
        </w:rPr>
        <w:t>保护生物学政策委员会和保护遗传工作组协会、瑞典自然权利协会、</w:t>
      </w:r>
      <w:r>
        <w:rPr>
          <w:rFonts w:hint="eastAsia"/>
          <w:lang w:eastAsia="zh-CN"/>
        </w:rPr>
        <w:t>大</w:t>
      </w:r>
      <w:r w:rsidRPr="006E3B17">
        <w:rPr>
          <w:lang w:eastAsia="zh-CN"/>
        </w:rPr>
        <w:t>自然保护协会、环境署</w:t>
      </w:r>
      <w:r>
        <w:rPr>
          <w:rFonts w:hint="eastAsia"/>
          <w:lang w:eastAsia="zh-CN"/>
        </w:rPr>
        <w:t>-</w:t>
      </w:r>
      <w:r>
        <w:rPr>
          <w:rFonts w:hint="eastAsia"/>
          <w:lang w:eastAsia="zh-CN"/>
        </w:rPr>
        <w:t>世界养护监测中心</w:t>
      </w:r>
      <w:r w:rsidRPr="006E3B17">
        <w:rPr>
          <w:lang w:eastAsia="zh-CN"/>
        </w:rPr>
        <w:t>、西非经济和货币联盟、联合国贸易和发展会议、</w:t>
      </w:r>
      <w:r>
        <w:rPr>
          <w:rFonts w:hint="eastAsia"/>
          <w:lang w:eastAsia="zh-CN"/>
        </w:rPr>
        <w:t>世界可持续发展工商理事会</w:t>
      </w:r>
      <w:r w:rsidRPr="006E3B17">
        <w:rPr>
          <w:lang w:eastAsia="zh-CN"/>
        </w:rPr>
        <w:t>、野生</w:t>
      </w:r>
      <w:r>
        <w:rPr>
          <w:rFonts w:hint="eastAsia"/>
          <w:lang w:eastAsia="zh-CN"/>
        </w:rPr>
        <w:t>生物</w:t>
      </w:r>
      <w:r w:rsidRPr="006E3B17">
        <w:rPr>
          <w:lang w:eastAsia="zh-CN"/>
        </w:rPr>
        <w:t>保护协会、世界保护区委员会、世界资源研究所、世界自然基金会、耶鲁大学、约克大学</w:t>
      </w:r>
      <w:r>
        <w:rPr>
          <w:rFonts w:hint="eastAsia"/>
          <w:lang w:eastAsia="zh-CN"/>
        </w:rPr>
        <w:t>、</w:t>
      </w:r>
      <w:r w:rsidRPr="006E3B17">
        <w:rPr>
          <w:lang w:eastAsia="zh-CN"/>
        </w:rPr>
        <w:t>伦敦动物学会。</w:t>
      </w:r>
      <w:r w:rsidRPr="006E3B17">
        <w:rPr>
          <w:lang w:eastAsia="zh-CN"/>
        </w:rPr>
        <w:t xml:space="preserve"> </w:t>
      </w:r>
      <w:r w:rsidRPr="006E3B17">
        <w:t>所有意见</w:t>
      </w:r>
      <w:r>
        <w:rPr>
          <w:rFonts w:hint="eastAsia"/>
          <w:lang w:eastAsia="zh-CN"/>
        </w:rPr>
        <w:t>可到</w:t>
      </w:r>
      <w:hyperlink r:id="rId1" w:history="1">
        <w:r w:rsidRPr="00F84294">
          <w:rPr>
            <w:rStyle w:val="Hyperlink"/>
            <w:rFonts w:hint="eastAsia"/>
          </w:rPr>
          <w:t>https://www.cbd.int/notifications/2021-012</w:t>
        </w:r>
      </w:hyperlink>
      <w:r>
        <w:rPr>
          <w:rFonts w:hint="eastAsia"/>
          <w:lang w:eastAsia="zh-CN"/>
        </w:rPr>
        <w:t>查阅</w:t>
      </w:r>
      <w:r w:rsidRPr="006E3B17">
        <w:t>。</w:t>
      </w:r>
      <w:r>
        <w:rPr>
          <w:rFonts w:hint="eastAsia"/>
          <w:lang w:eastAsia="zh-CN"/>
        </w:rPr>
        <w:t>由于</w:t>
      </w:r>
      <w:r w:rsidRPr="006E3B17">
        <w:rPr>
          <w:lang w:eastAsia="zh-CN"/>
        </w:rPr>
        <w:t>收到</w:t>
      </w:r>
      <w:r>
        <w:rPr>
          <w:rFonts w:hint="eastAsia"/>
          <w:lang w:eastAsia="zh-CN"/>
        </w:rPr>
        <w:t>的</w:t>
      </w:r>
      <w:r w:rsidRPr="006E3B17">
        <w:rPr>
          <w:lang w:eastAsia="zh-CN"/>
        </w:rPr>
        <w:t>意见</w:t>
      </w:r>
      <w:r>
        <w:rPr>
          <w:rFonts w:hint="eastAsia"/>
          <w:lang w:eastAsia="zh-CN"/>
        </w:rPr>
        <w:t>数量很大</w:t>
      </w:r>
      <w:r w:rsidRPr="006E3B17">
        <w:rPr>
          <w:lang w:eastAsia="zh-CN"/>
        </w:rPr>
        <w:t>，</w:t>
      </w:r>
      <w:r>
        <w:rPr>
          <w:rFonts w:hint="eastAsia"/>
          <w:lang w:eastAsia="zh-CN"/>
        </w:rPr>
        <w:t>而本文件的长度和总体范围有限</w:t>
      </w:r>
      <w:r w:rsidRPr="006E3B17">
        <w:rPr>
          <w:lang w:eastAsia="zh-CN"/>
        </w:rPr>
        <w:t>，不可能完全反映收到的所有意见。此外</w:t>
      </w:r>
      <w:r>
        <w:rPr>
          <w:rFonts w:hint="eastAsia"/>
          <w:lang w:eastAsia="zh-CN"/>
        </w:rPr>
        <w:t>有</w:t>
      </w:r>
      <w:r w:rsidRPr="006E3B17">
        <w:rPr>
          <w:lang w:eastAsia="zh-CN"/>
        </w:rPr>
        <w:t>些</w:t>
      </w:r>
      <w:r>
        <w:rPr>
          <w:rFonts w:hint="eastAsia"/>
          <w:lang w:eastAsia="zh-CN"/>
        </w:rPr>
        <w:t>意见</w:t>
      </w:r>
      <w:r w:rsidRPr="006E3B17">
        <w:rPr>
          <w:lang w:eastAsia="zh-CN"/>
        </w:rPr>
        <w:t>建议重新</w:t>
      </w:r>
      <w:r>
        <w:rPr>
          <w:rFonts w:hint="eastAsia"/>
          <w:lang w:eastAsia="zh-CN"/>
        </w:rPr>
        <w:t>拟定</w:t>
      </w:r>
      <w:r w:rsidRPr="006E3B17">
        <w:rPr>
          <w:lang w:eastAsia="zh-CN"/>
        </w:rPr>
        <w:t>2020</w:t>
      </w:r>
      <w:r w:rsidRPr="006E3B17">
        <w:rPr>
          <w:lang w:eastAsia="zh-CN"/>
        </w:rPr>
        <w:t>年后全球生物多样性的</w:t>
      </w:r>
      <w:r>
        <w:rPr>
          <w:rFonts w:hint="eastAsia"/>
          <w:lang w:eastAsia="zh-CN"/>
        </w:rPr>
        <w:t>长期</w:t>
      </w:r>
      <w:r w:rsidRPr="006E3B17">
        <w:rPr>
          <w:lang w:eastAsia="zh-CN"/>
        </w:rPr>
        <w:t>目标和</w:t>
      </w:r>
      <w:r>
        <w:rPr>
          <w:rFonts w:hint="eastAsia"/>
          <w:lang w:eastAsia="zh-CN"/>
        </w:rPr>
        <w:t>行动目标</w:t>
      </w:r>
      <w:r w:rsidRPr="006E3B17">
        <w:rPr>
          <w:lang w:eastAsia="zh-CN"/>
        </w:rPr>
        <w:t>，</w:t>
      </w:r>
      <w:r>
        <w:rPr>
          <w:rFonts w:hint="eastAsia"/>
          <w:lang w:eastAsia="zh-CN"/>
        </w:rPr>
        <w:t>这</w:t>
      </w:r>
      <w:r w:rsidRPr="006E3B17">
        <w:rPr>
          <w:lang w:eastAsia="zh-CN"/>
        </w:rPr>
        <w:t>不属于本文件的范围；</w:t>
      </w:r>
      <w:r>
        <w:rPr>
          <w:rFonts w:hint="eastAsia"/>
          <w:lang w:eastAsia="zh-CN"/>
        </w:rPr>
        <w:t>将把</w:t>
      </w:r>
      <w:r w:rsidRPr="006E3B17">
        <w:rPr>
          <w:lang w:eastAsia="zh-CN"/>
        </w:rPr>
        <w:t>这些意见</w:t>
      </w:r>
      <w:r>
        <w:rPr>
          <w:rFonts w:hint="eastAsia"/>
          <w:lang w:eastAsia="zh-CN"/>
        </w:rPr>
        <w:t>汇总起来，</w:t>
      </w:r>
      <w:r w:rsidRPr="006E3B17">
        <w:rPr>
          <w:lang w:eastAsia="zh-CN"/>
        </w:rPr>
        <w:t>提</w:t>
      </w:r>
      <w:r w:rsidR="00D43780">
        <w:rPr>
          <w:rFonts w:hint="eastAsia"/>
          <w:lang w:eastAsia="zh-CN"/>
        </w:rPr>
        <w:t>交</w:t>
      </w:r>
      <w:r w:rsidRPr="006E3B17">
        <w:rPr>
          <w:lang w:eastAsia="zh-CN"/>
        </w:rPr>
        <w:t>2020</w:t>
      </w:r>
      <w:r w:rsidRPr="006E3B17">
        <w:rPr>
          <w:lang w:eastAsia="zh-CN"/>
        </w:rPr>
        <w:t>年后全球生物多样性框架工作组共同主席。</w:t>
      </w:r>
      <w:r>
        <w:rPr>
          <w:rFonts w:hint="eastAsia"/>
          <w:lang w:eastAsia="zh-CN"/>
        </w:rPr>
        <w:t>还有</w:t>
      </w:r>
      <w:r w:rsidRPr="006E3B17">
        <w:rPr>
          <w:lang w:eastAsia="zh-CN"/>
        </w:rPr>
        <w:t>一些</w:t>
      </w:r>
      <w:r>
        <w:rPr>
          <w:rFonts w:hint="eastAsia"/>
          <w:lang w:eastAsia="zh-CN"/>
        </w:rPr>
        <w:t>意见</w:t>
      </w:r>
      <w:r w:rsidRPr="006E3B17">
        <w:rPr>
          <w:lang w:eastAsia="zh-CN"/>
        </w:rPr>
        <w:t>建议列入额外信息、研究和分析</w:t>
      </w:r>
      <w:r>
        <w:rPr>
          <w:rFonts w:hint="eastAsia"/>
          <w:lang w:eastAsia="zh-CN"/>
        </w:rPr>
        <w:t>，但有的未能确认，有的</w:t>
      </w:r>
      <w:r w:rsidRPr="006E3B17">
        <w:rPr>
          <w:lang w:eastAsia="zh-CN"/>
        </w:rPr>
        <w:t>在现有时间内无法</w:t>
      </w:r>
      <w:r>
        <w:rPr>
          <w:rFonts w:hint="eastAsia"/>
          <w:lang w:eastAsia="zh-CN"/>
        </w:rPr>
        <w:t>完成</w:t>
      </w:r>
      <w:r w:rsidRPr="006E3B17">
        <w:rPr>
          <w:lang w:eastAsia="zh-CN"/>
        </w:rPr>
        <w:t>。修订</w:t>
      </w:r>
      <w:r w:rsidRPr="006E3B17">
        <w:rPr>
          <w:lang w:eastAsia="zh-CN"/>
        </w:rPr>
        <w:t>CBD/SBSTTA/24/INF/21</w:t>
      </w:r>
      <w:r>
        <w:rPr>
          <w:rFonts w:hint="eastAsia"/>
          <w:lang w:eastAsia="zh-CN"/>
        </w:rPr>
        <w:t>号文件时还</w:t>
      </w:r>
      <w:r w:rsidRPr="006E3B17">
        <w:rPr>
          <w:lang w:eastAsia="zh-CN"/>
        </w:rPr>
        <w:t>酌情考虑了同行</w:t>
      </w:r>
      <w:r>
        <w:rPr>
          <w:rFonts w:hint="eastAsia"/>
          <w:lang w:eastAsia="zh-CN"/>
        </w:rPr>
        <w:t>评议</w:t>
      </w:r>
      <w:r w:rsidRPr="006E3B17">
        <w:rPr>
          <w:lang w:eastAsia="zh-CN"/>
        </w:rPr>
        <w:t>意见。</w:t>
      </w:r>
    </w:p>
  </w:footnote>
  <w:footnote w:id="7">
    <w:p w14:paraId="53F6F746" w14:textId="223509E2" w:rsidR="0070764D" w:rsidRDefault="0070764D" w:rsidP="00FB5AF7">
      <w:pPr>
        <w:pStyle w:val="FootnoteText"/>
        <w:rPr>
          <w:lang w:eastAsia="zh-CN"/>
        </w:rPr>
      </w:pPr>
      <w:r>
        <w:rPr>
          <w:rStyle w:val="FootnoteReference"/>
        </w:rPr>
        <w:footnoteRef/>
      </w:r>
      <w:r>
        <w:rPr>
          <w:lang w:eastAsia="zh-CN"/>
        </w:rPr>
        <w:t xml:space="preserve">   </w:t>
      </w:r>
      <w:r>
        <w:rPr>
          <w:rFonts w:hint="eastAsia"/>
          <w:lang w:eastAsia="zh-CN"/>
        </w:rPr>
        <w:t>CBD</w:t>
      </w:r>
      <w:r w:rsidRPr="004E6307">
        <w:rPr>
          <w:rFonts w:hint="eastAsia"/>
          <w:lang w:eastAsia="zh-CN"/>
        </w:rPr>
        <w:t>/SBSTTA/24/3Add.1</w:t>
      </w:r>
      <w:r w:rsidRPr="004E6307">
        <w:rPr>
          <w:rFonts w:hint="eastAsia"/>
          <w:lang w:eastAsia="zh-CN"/>
        </w:rPr>
        <w:t>第</w:t>
      </w:r>
      <w:r>
        <w:rPr>
          <w:rFonts w:hint="eastAsia"/>
          <w:lang w:eastAsia="zh-CN"/>
        </w:rPr>
        <w:t>三</w:t>
      </w:r>
      <w:r w:rsidRPr="004E6307">
        <w:rPr>
          <w:rFonts w:hint="eastAsia"/>
          <w:lang w:eastAsia="zh-CN"/>
        </w:rPr>
        <w:t>节进一步讨论了基线问题。</w:t>
      </w:r>
      <w:r>
        <w:rPr>
          <w:rFonts w:hint="eastAsia"/>
          <w:lang w:eastAsia="zh-CN"/>
        </w:rPr>
        <w:t xml:space="preserve"> </w:t>
      </w:r>
    </w:p>
  </w:footnote>
  <w:footnote w:id="8">
    <w:p w14:paraId="4926956F" w14:textId="30D5E119" w:rsidR="0070764D" w:rsidRDefault="0070764D" w:rsidP="00FB5AF7">
      <w:pPr>
        <w:pStyle w:val="FootnoteText"/>
        <w:rPr>
          <w:lang w:eastAsia="zh-CN"/>
        </w:rPr>
      </w:pPr>
      <w:r>
        <w:rPr>
          <w:rStyle w:val="FootnoteReference"/>
        </w:rPr>
        <w:footnoteRef/>
      </w:r>
      <w:r>
        <w:rPr>
          <w:lang w:eastAsia="zh-CN"/>
        </w:rPr>
        <w:t xml:space="preserve">   </w:t>
      </w:r>
      <w:r w:rsidRPr="00035B95">
        <w:rPr>
          <w:rStyle w:val="ng-binding"/>
          <w:lang w:eastAsia="zh-CN"/>
        </w:rPr>
        <w:t>CBD/SBSTTA/24/2</w:t>
      </w:r>
      <w:r>
        <w:rPr>
          <w:rStyle w:val="ng-binding"/>
          <w:rFonts w:hint="eastAsia"/>
          <w:lang w:eastAsia="zh-CN"/>
        </w:rPr>
        <w:t>。</w:t>
      </w:r>
    </w:p>
  </w:footnote>
  <w:footnote w:id="9">
    <w:p w14:paraId="50F47FBA" w14:textId="1B94EDB1" w:rsidR="0070764D" w:rsidRDefault="0070764D" w:rsidP="00FB5AF7">
      <w:pPr>
        <w:pStyle w:val="FootnoteText"/>
        <w:rPr>
          <w:lang w:eastAsia="zh-CN"/>
        </w:rPr>
      </w:pPr>
      <w:r>
        <w:rPr>
          <w:rStyle w:val="FootnoteReference"/>
        </w:rPr>
        <w:footnoteRef/>
      </w:r>
      <w:r>
        <w:rPr>
          <w:lang w:eastAsia="zh-CN"/>
        </w:rPr>
        <w:t xml:space="preserve">    </w:t>
      </w:r>
      <w:r w:rsidRPr="00035B95">
        <w:t>CBD/SBSTTA/24/3/Add.1</w:t>
      </w:r>
      <w:r>
        <w:rPr>
          <w:rFonts w:hint="eastAsia"/>
          <w:lang w:eastAsia="zh-CN"/>
        </w:rPr>
        <w:t>。</w:t>
      </w:r>
      <w:r>
        <w:rPr>
          <w:rFonts w:hint="eastAsia"/>
          <w:lang w:eastAsia="zh-CN"/>
        </w:rPr>
        <w:t xml:space="preserve"> </w:t>
      </w:r>
    </w:p>
  </w:footnote>
  <w:footnote w:id="10">
    <w:p w14:paraId="7E7616B7" w14:textId="3B6F4EA8" w:rsidR="0070764D" w:rsidRDefault="0070764D" w:rsidP="00FB5AF7">
      <w:pPr>
        <w:pStyle w:val="FootnoteText"/>
        <w:rPr>
          <w:lang w:eastAsia="zh-CN"/>
        </w:rPr>
      </w:pPr>
      <w:r>
        <w:rPr>
          <w:rStyle w:val="FootnoteReference"/>
        </w:rPr>
        <w:footnoteRef/>
      </w:r>
      <w:r>
        <w:rPr>
          <w:lang w:eastAsia="zh-CN"/>
        </w:rPr>
        <w:t xml:space="preserve">    </w:t>
      </w:r>
      <w:r w:rsidRPr="00035B95">
        <w:rPr>
          <w:rStyle w:val="ng-binding"/>
          <w:szCs w:val="18"/>
        </w:rPr>
        <w:t>CBD/SBI/3/2</w:t>
      </w:r>
      <w:r>
        <w:rPr>
          <w:rStyle w:val="ng-binding"/>
          <w:rFonts w:hint="eastAsia"/>
          <w:szCs w:val="18"/>
          <w:lang w:eastAsia="zh-CN"/>
        </w:rPr>
        <w:t>。</w:t>
      </w:r>
    </w:p>
  </w:footnote>
  <w:footnote w:id="11">
    <w:p w14:paraId="1EE567FB" w14:textId="38295514" w:rsidR="0070764D" w:rsidRDefault="0070764D" w:rsidP="00FB5AF7">
      <w:pPr>
        <w:pStyle w:val="FootnoteText"/>
        <w:rPr>
          <w:lang w:eastAsia="zh-CN"/>
        </w:rPr>
      </w:pPr>
      <w:r>
        <w:rPr>
          <w:rStyle w:val="FootnoteReference"/>
        </w:rPr>
        <w:footnoteRef/>
      </w:r>
      <w:r>
        <w:rPr>
          <w:lang w:eastAsia="zh-CN"/>
        </w:rPr>
        <w:t xml:space="preserve">    </w:t>
      </w:r>
      <w:r w:rsidRPr="00035B95">
        <w:rPr>
          <w:rStyle w:val="ng-binding"/>
          <w:szCs w:val="18"/>
        </w:rPr>
        <w:t>CBD/SBI/3/11</w:t>
      </w:r>
      <w:r>
        <w:rPr>
          <w:rStyle w:val="ng-binding"/>
          <w:rFonts w:hint="eastAsia"/>
          <w:szCs w:val="18"/>
          <w:lang w:eastAsia="zh-CN"/>
        </w:rPr>
        <w:t>。</w:t>
      </w:r>
    </w:p>
  </w:footnote>
  <w:footnote w:id="12">
    <w:p w14:paraId="707AE933" w14:textId="637D50F9" w:rsidR="0070764D" w:rsidRPr="00913E45" w:rsidRDefault="0070764D" w:rsidP="00FB5AF7">
      <w:pPr>
        <w:pStyle w:val="FootnoteText"/>
        <w:rPr>
          <w:lang w:eastAsia="zh-CN"/>
        </w:rPr>
      </w:pPr>
      <w:r w:rsidRPr="00D43780">
        <w:rPr>
          <w:rStyle w:val="FootnoteReference"/>
          <w:rFonts w:ascii="Times New Roman" w:hAnsi="Times New Roman"/>
          <w:sz w:val="22"/>
          <w:szCs w:val="22"/>
        </w:rPr>
        <w:footnoteRef/>
      </w:r>
      <w:r w:rsidRPr="00913E45">
        <w:rPr>
          <w:lang w:eastAsia="zh-CN"/>
        </w:rPr>
        <w:t xml:space="preserve">  </w:t>
      </w:r>
      <w:r w:rsidRPr="00913E45">
        <w:rPr>
          <w:rStyle w:val="ng-binding"/>
          <w:snapToGrid w:val="0"/>
          <w:szCs w:val="18"/>
          <w:lang w:eastAsia="zh-CN"/>
        </w:rPr>
        <w:t>IPBES (2019)</w:t>
      </w:r>
      <w:r w:rsidR="00BD52FB">
        <w:rPr>
          <w:rStyle w:val="ng-binding"/>
          <w:snapToGrid w:val="0"/>
          <w:szCs w:val="18"/>
          <w:lang w:eastAsia="zh-CN"/>
        </w:rPr>
        <w:t>.</w:t>
      </w:r>
      <w:r w:rsidRPr="00913E45">
        <w:rPr>
          <w:rStyle w:val="ng-binding"/>
          <w:snapToGrid w:val="0"/>
          <w:szCs w:val="18"/>
          <w:lang w:eastAsia="zh-CN"/>
        </w:rPr>
        <w:t>《生物多样性和生态系统服务全球评估报告》，</w:t>
      </w:r>
      <w:r w:rsidRPr="00913E45">
        <w:rPr>
          <w:rStyle w:val="ng-binding"/>
          <w:snapToGrid w:val="0"/>
          <w:szCs w:val="18"/>
          <w:lang w:eastAsia="zh-CN"/>
        </w:rPr>
        <w:t xml:space="preserve">IPBES </w:t>
      </w:r>
      <w:r w:rsidRPr="00913E45">
        <w:rPr>
          <w:rStyle w:val="ng-binding"/>
          <w:snapToGrid w:val="0"/>
          <w:szCs w:val="18"/>
          <w:lang w:eastAsia="zh-CN"/>
        </w:rPr>
        <w:t>秘书处</w:t>
      </w:r>
      <w:r w:rsidRPr="00913E45">
        <w:rPr>
          <w:rStyle w:val="ng-binding"/>
          <w:snapToGrid w:val="0"/>
          <w:szCs w:val="18"/>
          <w:lang w:eastAsia="zh-CN"/>
        </w:rPr>
        <w:t>, Bonn, Germany</w:t>
      </w:r>
      <w:r>
        <w:rPr>
          <w:rStyle w:val="ng-binding"/>
          <w:snapToGrid w:val="0"/>
          <w:szCs w:val="18"/>
          <w:lang w:eastAsia="zh-CN"/>
        </w:rPr>
        <w:t>,</w:t>
      </w:r>
      <w:r w:rsidRPr="00913E45">
        <w:rPr>
          <w:rStyle w:val="ng-binding"/>
          <w:snapToGrid w:val="0"/>
          <w:szCs w:val="18"/>
          <w:lang w:eastAsia="zh-CN"/>
        </w:rPr>
        <w:t xml:space="preserve"> </w:t>
      </w:r>
      <w:hyperlink r:id="rId2" w:history="1">
        <w:r w:rsidRPr="00913E45">
          <w:rPr>
            <w:rStyle w:val="ng-binding"/>
            <w:snapToGrid w:val="0"/>
            <w:szCs w:val="18"/>
            <w:lang w:eastAsia="zh-CN"/>
          </w:rPr>
          <w:t>https://ipbes.net/global-assessment</w:t>
        </w:r>
      </w:hyperlink>
      <w:r w:rsidRPr="00913E45">
        <w:rPr>
          <w:rStyle w:val="ng-binding"/>
          <w:snapToGrid w:val="0"/>
          <w:szCs w:val="18"/>
          <w:lang w:eastAsia="zh-CN"/>
        </w:rPr>
        <w:t>。</w:t>
      </w:r>
    </w:p>
  </w:footnote>
  <w:footnote w:id="13">
    <w:p w14:paraId="2E73DCB7" w14:textId="1C064794" w:rsidR="0070764D" w:rsidRPr="00913E45" w:rsidRDefault="0070764D" w:rsidP="00FB5AF7">
      <w:pPr>
        <w:pStyle w:val="FootnoteText"/>
        <w:rPr>
          <w:lang w:eastAsia="zh-CN"/>
        </w:rPr>
      </w:pPr>
      <w:r w:rsidRPr="00D43780">
        <w:rPr>
          <w:rStyle w:val="FootnoteReference"/>
          <w:rFonts w:ascii="Times New Roman" w:hAnsi="Times New Roman"/>
          <w:sz w:val="22"/>
          <w:szCs w:val="22"/>
        </w:rPr>
        <w:footnoteRef/>
      </w:r>
      <w:r w:rsidRPr="00D43780">
        <w:rPr>
          <w:sz w:val="22"/>
          <w:szCs w:val="22"/>
          <w:lang w:eastAsia="zh-CN"/>
        </w:rPr>
        <w:t xml:space="preserve"> </w:t>
      </w:r>
      <w:r w:rsidRPr="00913E45">
        <w:rPr>
          <w:lang w:eastAsia="zh-CN"/>
        </w:rPr>
        <w:t xml:space="preserve"> “</w:t>
      </w:r>
      <w:r w:rsidRPr="00913E45">
        <w:rPr>
          <w:lang w:eastAsia="zh-CN"/>
        </w:rPr>
        <w:t>生态系统服务</w:t>
      </w:r>
      <w:r w:rsidRPr="00913E45">
        <w:rPr>
          <w:lang w:eastAsia="zh-CN"/>
        </w:rPr>
        <w:t>”</w:t>
      </w:r>
      <w:r w:rsidRPr="00913E45">
        <w:rPr>
          <w:lang w:eastAsia="zh-CN"/>
        </w:rPr>
        <w:t>和</w:t>
      </w:r>
      <w:r w:rsidRPr="00913E45">
        <w:rPr>
          <w:lang w:eastAsia="zh-CN"/>
        </w:rPr>
        <w:t>“</w:t>
      </w:r>
      <w:r w:rsidRPr="00913E45">
        <w:rPr>
          <w:lang w:eastAsia="zh-CN"/>
        </w:rPr>
        <w:t>自然对人类的贡献</w:t>
      </w:r>
      <w:r w:rsidRPr="00913E45">
        <w:rPr>
          <w:lang w:eastAsia="zh-CN"/>
        </w:rPr>
        <w:t>”</w:t>
      </w:r>
      <w:r w:rsidRPr="00913E45">
        <w:rPr>
          <w:lang w:eastAsia="zh-CN"/>
        </w:rPr>
        <w:t>两个概念关系密切，在本文件中通用。《全球评估报告》</w:t>
      </w:r>
      <w:r w:rsidRPr="00913E45">
        <w:rPr>
          <w:lang w:eastAsia="zh-CN"/>
        </w:rPr>
        <w:t>(</w:t>
      </w:r>
      <w:r w:rsidRPr="00913E45">
        <w:rPr>
          <w:snapToGrid w:val="0"/>
          <w:kern w:val="18"/>
          <w:szCs w:val="18"/>
          <w:lang w:eastAsia="zh-CN"/>
        </w:rPr>
        <w:t>IPBES</w:t>
      </w:r>
      <w:r w:rsidR="00D43780">
        <w:rPr>
          <w:snapToGrid w:val="0"/>
          <w:kern w:val="18"/>
          <w:szCs w:val="18"/>
          <w:lang w:eastAsia="zh-CN"/>
        </w:rPr>
        <w:t xml:space="preserve">, </w:t>
      </w:r>
      <w:r w:rsidRPr="00913E45">
        <w:rPr>
          <w:lang w:eastAsia="zh-CN"/>
        </w:rPr>
        <w:t>2019)</w:t>
      </w:r>
      <w:r w:rsidRPr="00913E45">
        <w:rPr>
          <w:lang w:eastAsia="zh-CN"/>
        </w:rPr>
        <w:t>详细描述了这两个术语之间的关系。</w:t>
      </w:r>
    </w:p>
  </w:footnote>
  <w:footnote w:id="14">
    <w:p w14:paraId="4CE49D37" w14:textId="22B9F647" w:rsidR="0070764D" w:rsidRDefault="0070764D" w:rsidP="00FB5AF7">
      <w:pPr>
        <w:pStyle w:val="FootnoteText"/>
        <w:rPr>
          <w:lang w:eastAsia="zh-CN"/>
        </w:rPr>
      </w:pPr>
      <w:r w:rsidRPr="00D43780">
        <w:rPr>
          <w:rStyle w:val="FootnoteReference"/>
          <w:rFonts w:ascii="Times New Roman" w:hAnsi="Times New Roman"/>
          <w:sz w:val="22"/>
          <w:szCs w:val="22"/>
        </w:rPr>
        <w:footnoteRef/>
      </w:r>
      <w:r w:rsidRPr="00D43780">
        <w:rPr>
          <w:lang w:eastAsia="zh-CN"/>
        </w:rPr>
        <w:t xml:space="preserve"> </w:t>
      </w:r>
      <w:r w:rsidRPr="00913E45">
        <w:rPr>
          <w:lang w:eastAsia="zh-CN"/>
        </w:rPr>
        <w:t xml:space="preserve">  </w:t>
      </w:r>
      <w:r w:rsidRPr="00913E45">
        <w:t>Mace et al (2018)</w:t>
      </w:r>
      <w:r w:rsidR="00D43780">
        <w:t>.</w:t>
      </w:r>
      <w:r w:rsidRPr="00913E45">
        <w:t xml:space="preserve"> </w:t>
      </w:r>
      <w:r>
        <w:rPr>
          <w:rFonts w:hint="eastAsia"/>
          <w:lang w:eastAsia="zh-CN"/>
        </w:rPr>
        <w:t>加强雄心扭转生物多样性丧失曲线，</w:t>
      </w:r>
      <w:r w:rsidRPr="00913E45">
        <w:rPr>
          <w:i/>
          <w:iCs/>
        </w:rPr>
        <w:t>Nature Sustainability</w:t>
      </w:r>
      <w:r w:rsidRPr="00913E45">
        <w:t xml:space="preserve"> 1, pp. 448-451. </w:t>
      </w:r>
      <w:hyperlink r:id="rId3" w:history="1">
        <w:r w:rsidRPr="00913E45">
          <w:rPr>
            <w:rStyle w:val="Hyperlink"/>
            <w:szCs w:val="18"/>
          </w:rPr>
          <w:t>https://doi.org/10.1038/s41893-018-0130-0</w:t>
        </w:r>
      </w:hyperlink>
      <w:r w:rsidRPr="00913E45">
        <w:t>; Leclère et al (2020)</w:t>
      </w:r>
      <w:r w:rsidR="00D43780">
        <w:t>.</w:t>
      </w:r>
      <w:r w:rsidRPr="00913E45">
        <w:t xml:space="preserve"> </w:t>
      </w:r>
      <w:r>
        <w:rPr>
          <w:rFonts w:hint="eastAsia"/>
          <w:lang w:eastAsia="zh-CN"/>
        </w:rPr>
        <w:t>扭转生物多样性丧失曲线需要一个一体化战略</w:t>
      </w:r>
      <w:r>
        <w:rPr>
          <w:rFonts w:hint="eastAsia"/>
          <w:lang w:eastAsia="zh-CN"/>
        </w:rPr>
        <w:t>,</w:t>
      </w:r>
      <w:r>
        <w:rPr>
          <w:lang w:eastAsia="zh-CN"/>
        </w:rPr>
        <w:t xml:space="preserve"> </w:t>
      </w:r>
      <w:r w:rsidRPr="00913E45">
        <w:rPr>
          <w:i/>
          <w:iCs/>
        </w:rPr>
        <w:t>Nature volume</w:t>
      </w:r>
      <w:r w:rsidRPr="00913E45">
        <w:t xml:space="preserve"> 585, pp. 551–556. </w:t>
      </w:r>
      <w:hyperlink r:id="rId4" w:history="1">
        <w:r w:rsidRPr="00913E45">
          <w:rPr>
            <w:rStyle w:val="Hyperlink"/>
            <w:szCs w:val="18"/>
          </w:rPr>
          <w:t>https://doi.org/10.1038/s41586-020-2705-y</w:t>
        </w:r>
      </w:hyperlink>
      <w:r w:rsidRPr="00913E45">
        <w:t xml:space="preserve"> </w:t>
      </w:r>
      <w:r w:rsidR="000F2421">
        <w:rPr>
          <w:rFonts w:hint="eastAsia"/>
          <w:lang w:eastAsia="zh-CN"/>
        </w:rPr>
        <w:t>和第五版《全球生物多样性展望》第三节</w:t>
      </w:r>
      <w:r w:rsidRPr="00913E45">
        <w:rPr>
          <w:lang w:eastAsia="zh-CN"/>
        </w:rPr>
        <w:t>。</w:t>
      </w:r>
    </w:p>
  </w:footnote>
  <w:footnote w:id="15">
    <w:p w14:paraId="5270C9A1" w14:textId="0E2D2B9A" w:rsidR="0070764D" w:rsidRDefault="0070764D" w:rsidP="00FB5AF7">
      <w:pPr>
        <w:pStyle w:val="FootnoteText"/>
        <w:rPr>
          <w:lang w:eastAsia="zh-CN"/>
        </w:rPr>
      </w:pPr>
      <w:r w:rsidRPr="00D235DD">
        <w:rPr>
          <w:rStyle w:val="FootnoteReference"/>
          <w:rFonts w:ascii="Times New Roman" w:hAnsi="Times New Roman"/>
          <w:sz w:val="20"/>
        </w:rPr>
        <w:footnoteRef/>
      </w:r>
      <w:r w:rsidRPr="00D235DD">
        <w:rPr>
          <w:lang w:eastAsia="zh-CN"/>
        </w:rPr>
        <w:t xml:space="preserve">   </w:t>
      </w:r>
      <w:r w:rsidRPr="00D235DD">
        <w:rPr>
          <w:lang w:eastAsia="zh-CN"/>
        </w:rPr>
        <w:t>本小节的案文主要基于</w:t>
      </w:r>
      <w:r w:rsidRPr="00D235DD">
        <w:t>CBD</w:t>
      </w:r>
      <w:r w:rsidRPr="00D235DD">
        <w:rPr>
          <w:lang w:eastAsia="zh-CN"/>
        </w:rPr>
        <w:t>/SBSTTA/24/INF/9</w:t>
      </w:r>
      <w:r w:rsidRPr="00D235DD">
        <w:rPr>
          <w:lang w:eastAsia="zh-CN"/>
        </w:rPr>
        <w:t>和</w:t>
      </w:r>
      <w:r w:rsidRPr="00D235DD">
        <w:t>Diaz et al (2020)</w:t>
      </w:r>
      <w:r w:rsidR="00D43780">
        <w:t>.</w:t>
      </w:r>
      <w:r w:rsidRPr="00D235DD">
        <w:t xml:space="preserve"> </w:t>
      </w:r>
      <w:r w:rsidR="00D43780" w:rsidRPr="00D43780">
        <w:rPr>
          <w:rFonts w:hint="eastAsia"/>
          <w:lang w:val="en-CA"/>
        </w:rPr>
        <w:t>为生物多样性和可持续性设定宏伟目标</w:t>
      </w:r>
      <w:r w:rsidRPr="00D235DD">
        <w:rPr>
          <w:lang w:val="en-CA"/>
        </w:rPr>
        <w:t xml:space="preserve">, Science 370, 411-413, </w:t>
      </w:r>
      <w:hyperlink r:id="rId5" w:history="1">
        <w:r w:rsidRPr="00D235DD">
          <w:rPr>
            <w:rStyle w:val="Hyperlink"/>
            <w:lang w:val="en-CA"/>
          </w:rPr>
          <w:t>https://doi.org/10.1126/science.abe1530</w:t>
        </w:r>
      </w:hyperlink>
      <w:r w:rsidRPr="00D235DD">
        <w:rPr>
          <w:lang w:eastAsia="zh-CN"/>
        </w:rPr>
        <w:t>。本小节还借鉴了</w:t>
      </w:r>
      <w:r w:rsidRPr="00D235DD">
        <w:rPr>
          <w:lang w:val="en-CA" w:eastAsia="zh-CN"/>
        </w:rPr>
        <w:t>IPBES</w:t>
      </w:r>
      <w:r w:rsidR="00BD52FB">
        <w:rPr>
          <w:rFonts w:hint="eastAsia"/>
          <w:lang w:val="en-CA" w:eastAsia="zh-CN"/>
        </w:rPr>
        <w:t>《</w:t>
      </w:r>
      <w:r w:rsidRPr="00D235DD">
        <w:rPr>
          <w:lang w:eastAsia="zh-CN"/>
        </w:rPr>
        <w:t>全球评估报告</w:t>
      </w:r>
      <w:r w:rsidR="00BD52FB">
        <w:rPr>
          <w:rFonts w:hint="eastAsia"/>
          <w:lang w:eastAsia="zh-CN"/>
        </w:rPr>
        <w:t>》</w:t>
      </w:r>
      <w:r w:rsidRPr="00D235DD">
        <w:rPr>
          <w:lang w:eastAsia="zh-CN"/>
        </w:rPr>
        <w:t>和第五版《全球生物多样展望》和其中的参考文件。其他参考文件在案文具体段落另行注明。</w:t>
      </w:r>
    </w:p>
  </w:footnote>
  <w:footnote w:id="16">
    <w:p w14:paraId="052C45B2" w14:textId="58404B94" w:rsidR="0070764D" w:rsidRDefault="0070764D" w:rsidP="00FB5AF7">
      <w:pPr>
        <w:pStyle w:val="FootnoteText"/>
        <w:rPr>
          <w:lang w:eastAsia="zh-CN"/>
        </w:rPr>
      </w:pPr>
      <w:r>
        <w:rPr>
          <w:rStyle w:val="FootnoteReference"/>
        </w:rPr>
        <w:footnoteRef/>
      </w:r>
      <w:r>
        <w:rPr>
          <w:lang w:eastAsia="zh-CN"/>
        </w:rPr>
        <w:t xml:space="preserve">    </w:t>
      </w:r>
      <w:r w:rsidRPr="00FA5813">
        <w:rPr>
          <w:rFonts w:hint="eastAsia"/>
          <w:lang w:eastAsia="zh-CN"/>
        </w:rPr>
        <w:t>一个</w:t>
      </w:r>
      <w:r>
        <w:rPr>
          <w:rFonts w:hint="eastAsia"/>
          <w:lang w:eastAsia="zh-CN"/>
        </w:rPr>
        <w:t>可能</w:t>
      </w:r>
      <w:r w:rsidRPr="00FA5813">
        <w:rPr>
          <w:rFonts w:hint="eastAsia"/>
          <w:lang w:eastAsia="zh-CN"/>
        </w:rPr>
        <w:t>的指标是</w:t>
      </w:r>
      <w:r>
        <w:rPr>
          <w:rFonts w:hint="eastAsia"/>
          <w:lang w:eastAsia="zh-CN"/>
        </w:rPr>
        <w:t>相对于</w:t>
      </w:r>
      <w:r w:rsidRPr="00FA5813">
        <w:rPr>
          <w:rFonts w:hint="eastAsia"/>
          <w:lang w:eastAsia="zh-CN"/>
        </w:rPr>
        <w:t>潜在原生植被的原生植被范围，</w:t>
      </w:r>
      <w:r>
        <w:rPr>
          <w:rFonts w:hint="eastAsia"/>
          <w:lang w:eastAsia="zh-CN"/>
        </w:rPr>
        <w:t>指</w:t>
      </w:r>
      <w:r w:rsidRPr="00FA5813">
        <w:rPr>
          <w:rFonts w:hint="eastAsia"/>
          <w:lang w:eastAsia="zh-CN"/>
        </w:rPr>
        <w:t>在没有人类活动的情况下</w:t>
      </w:r>
      <w:r>
        <w:rPr>
          <w:rFonts w:hint="eastAsia"/>
          <w:lang w:eastAsia="zh-CN"/>
        </w:rPr>
        <w:t>一个</w:t>
      </w:r>
      <w:r w:rsidRPr="00FA5813">
        <w:rPr>
          <w:rFonts w:hint="eastAsia"/>
          <w:lang w:eastAsia="zh-CN"/>
        </w:rPr>
        <w:t>给定位置存在的植被。还</w:t>
      </w:r>
      <w:r>
        <w:rPr>
          <w:rFonts w:hint="eastAsia"/>
          <w:lang w:eastAsia="zh-CN"/>
        </w:rPr>
        <w:t>时也称</w:t>
      </w:r>
      <w:r w:rsidRPr="00FA5813">
        <w:rPr>
          <w:rFonts w:hint="eastAsia"/>
          <w:lang w:eastAsia="zh-CN"/>
        </w:rPr>
        <w:t>原生植被。</w:t>
      </w:r>
    </w:p>
  </w:footnote>
  <w:footnote w:id="17">
    <w:p w14:paraId="0AE95635" w14:textId="4681D3D4" w:rsidR="0070764D" w:rsidRDefault="0070764D" w:rsidP="00FB5AF7">
      <w:pPr>
        <w:pStyle w:val="FootnoteText"/>
        <w:rPr>
          <w:lang w:eastAsia="zh-CN"/>
        </w:rPr>
      </w:pPr>
      <w:r>
        <w:rPr>
          <w:rStyle w:val="FootnoteReference"/>
        </w:rPr>
        <w:footnoteRef/>
      </w:r>
      <w:r>
        <w:rPr>
          <w:lang w:eastAsia="zh-CN"/>
        </w:rPr>
        <w:t xml:space="preserve">   </w:t>
      </w:r>
      <w:r w:rsidRPr="009A44DB">
        <w:rPr>
          <w:rFonts w:hint="eastAsia"/>
          <w:lang w:eastAsia="zh-CN"/>
        </w:rPr>
        <w:t>生态系统完整性的指标可包括相对于工业化前这些特征变化范围的生态系统的结构、功能和组成。</w:t>
      </w:r>
      <w:r w:rsidRPr="00743DE2">
        <w:rPr>
          <w:snapToGrid w:val="0"/>
          <w:kern w:val="18"/>
          <w:szCs w:val="18"/>
        </w:rPr>
        <w:t>Hansen et al (2021)</w:t>
      </w:r>
      <w:r w:rsidR="000F2421">
        <w:rPr>
          <w:snapToGrid w:val="0"/>
          <w:kern w:val="18"/>
          <w:szCs w:val="18"/>
        </w:rPr>
        <w:t xml:space="preserve">. </w:t>
      </w:r>
      <w:r w:rsidRPr="009A44DB">
        <w:rPr>
          <w:rFonts w:hint="eastAsia"/>
          <w:lang w:eastAsia="zh-CN"/>
        </w:rPr>
        <w:t>在</w:t>
      </w:r>
      <w:r w:rsidRPr="009A44DB">
        <w:rPr>
          <w:rFonts w:hint="eastAsia"/>
          <w:lang w:eastAsia="zh-CN"/>
        </w:rPr>
        <w:t>2020</w:t>
      </w:r>
      <w:r w:rsidRPr="009A44DB">
        <w:rPr>
          <w:rFonts w:hint="eastAsia"/>
          <w:lang w:eastAsia="zh-CN"/>
        </w:rPr>
        <w:t>年后全球生物多样性框架内监测生态系统</w:t>
      </w:r>
      <w:r w:rsidR="000F2421">
        <w:rPr>
          <w:rFonts w:hint="eastAsia"/>
          <w:lang w:eastAsia="zh-CN"/>
        </w:rPr>
        <w:t>的</w:t>
      </w:r>
      <w:r w:rsidRPr="009A44DB">
        <w:rPr>
          <w:rFonts w:hint="eastAsia"/>
          <w:lang w:eastAsia="zh-CN"/>
        </w:rPr>
        <w:t>完整性。</w:t>
      </w:r>
      <w:hyperlink r:id="rId6" w:history="1">
        <w:r w:rsidRPr="006D1146">
          <w:rPr>
            <w:rStyle w:val="Hyperlink"/>
            <w:rFonts w:hint="eastAsia"/>
            <w:lang w:eastAsia="zh-CN"/>
          </w:rPr>
          <w:t>https://doi.org/10.32942/osf.io/eyqw5</w:t>
        </w:r>
      </w:hyperlink>
      <w:r>
        <w:rPr>
          <w:rFonts w:hint="eastAsia"/>
          <w:lang w:eastAsia="zh-CN"/>
        </w:rPr>
        <w:t>。</w:t>
      </w:r>
    </w:p>
  </w:footnote>
  <w:footnote w:id="18">
    <w:p w14:paraId="7DE121AA" w14:textId="3901BB45" w:rsidR="0070764D" w:rsidRDefault="0070764D" w:rsidP="00FB5AF7">
      <w:pPr>
        <w:pStyle w:val="FootnoteText"/>
        <w:rPr>
          <w:lang w:eastAsia="zh-CN"/>
        </w:rPr>
      </w:pPr>
      <w:r>
        <w:rPr>
          <w:rStyle w:val="FootnoteReference"/>
        </w:rPr>
        <w:footnoteRef/>
      </w:r>
      <w:r>
        <w:rPr>
          <w:lang w:eastAsia="zh-CN"/>
        </w:rPr>
        <w:t xml:space="preserve">   </w:t>
      </w:r>
      <w:r w:rsidRPr="009A44DB">
        <w:rPr>
          <w:rFonts w:hint="eastAsia"/>
          <w:lang w:eastAsia="zh-CN"/>
        </w:rPr>
        <w:t>例如</w:t>
      </w:r>
      <w:r w:rsidRPr="009A44DB">
        <w:rPr>
          <w:rFonts w:hint="eastAsia"/>
          <w:lang w:eastAsia="zh-CN"/>
        </w:rPr>
        <w:t>2015</w:t>
      </w:r>
      <w:r w:rsidRPr="009A44DB">
        <w:rPr>
          <w:rFonts w:hint="eastAsia"/>
          <w:lang w:eastAsia="zh-CN"/>
        </w:rPr>
        <w:t>年至</w:t>
      </w:r>
      <w:r w:rsidRPr="009A44DB">
        <w:rPr>
          <w:rFonts w:hint="eastAsia"/>
          <w:lang w:eastAsia="zh-CN"/>
        </w:rPr>
        <w:t>2020</w:t>
      </w:r>
      <w:r w:rsidRPr="009A44DB">
        <w:rPr>
          <w:rFonts w:hint="eastAsia"/>
          <w:lang w:eastAsia="zh-CN"/>
        </w:rPr>
        <w:t>年</w:t>
      </w:r>
      <w:r>
        <w:rPr>
          <w:rFonts w:hint="eastAsia"/>
          <w:lang w:eastAsia="zh-CN"/>
        </w:rPr>
        <w:t>去森林</w:t>
      </w:r>
      <w:r w:rsidRPr="009A44DB">
        <w:rPr>
          <w:rFonts w:hint="eastAsia"/>
          <w:lang w:eastAsia="zh-CN"/>
        </w:rPr>
        <w:t>率约为每年</w:t>
      </w:r>
      <w:r w:rsidRPr="009A44DB">
        <w:rPr>
          <w:rFonts w:hint="eastAsia"/>
          <w:lang w:eastAsia="zh-CN"/>
        </w:rPr>
        <w:t>1</w:t>
      </w:r>
      <w:r>
        <w:rPr>
          <w:lang w:eastAsia="zh-CN"/>
        </w:rPr>
        <w:t>,</w:t>
      </w:r>
      <w:r w:rsidRPr="009A44DB">
        <w:rPr>
          <w:rFonts w:hint="eastAsia"/>
          <w:lang w:eastAsia="zh-CN"/>
        </w:rPr>
        <w:t>000</w:t>
      </w:r>
      <w:r w:rsidRPr="009A44DB">
        <w:rPr>
          <w:rFonts w:hint="eastAsia"/>
          <w:lang w:eastAsia="zh-CN"/>
        </w:rPr>
        <w:t>万公顷，但世界不同国家和地区的趋势</w:t>
      </w:r>
      <w:r>
        <w:rPr>
          <w:rFonts w:hint="eastAsia"/>
          <w:lang w:eastAsia="zh-CN"/>
        </w:rPr>
        <w:t>差异很大</w:t>
      </w:r>
      <w:r w:rsidRPr="009A44DB">
        <w:rPr>
          <w:rFonts w:hint="eastAsia"/>
          <w:lang w:eastAsia="zh-CN"/>
        </w:rPr>
        <w:t>。粮农组织</w:t>
      </w:r>
      <w:r w:rsidRPr="009A44DB">
        <w:rPr>
          <w:rFonts w:hint="eastAsia"/>
          <w:lang w:eastAsia="zh-CN"/>
        </w:rPr>
        <w:t>(2020)</w:t>
      </w:r>
      <w:r w:rsidRPr="009A44DB">
        <w:rPr>
          <w:rFonts w:hint="eastAsia"/>
          <w:lang w:eastAsia="zh-CN"/>
        </w:rPr>
        <w:t>《</w:t>
      </w:r>
      <w:r w:rsidRPr="009A44DB">
        <w:rPr>
          <w:rFonts w:hint="eastAsia"/>
          <w:lang w:eastAsia="zh-CN"/>
        </w:rPr>
        <w:t>2020</w:t>
      </w:r>
      <w:r w:rsidRPr="009A44DB">
        <w:rPr>
          <w:rFonts w:hint="eastAsia"/>
          <w:lang w:eastAsia="zh-CN"/>
        </w:rPr>
        <w:t>年全球森林资源评估</w:t>
      </w:r>
      <w:r w:rsidRPr="009A44DB">
        <w:rPr>
          <w:rFonts w:hint="eastAsia"/>
          <w:lang w:eastAsia="zh-CN"/>
        </w:rPr>
        <w:t>:</w:t>
      </w:r>
      <w:r w:rsidR="00BD52FB">
        <w:rPr>
          <w:lang w:eastAsia="zh-CN"/>
        </w:rPr>
        <w:t xml:space="preserve"> </w:t>
      </w:r>
      <w:r w:rsidRPr="009A44DB">
        <w:rPr>
          <w:rFonts w:hint="eastAsia"/>
          <w:lang w:eastAsia="zh-CN"/>
        </w:rPr>
        <w:t>主要报告》</w:t>
      </w:r>
      <w:r>
        <w:rPr>
          <w:rFonts w:hint="eastAsia"/>
          <w:lang w:eastAsia="zh-CN"/>
        </w:rPr>
        <w:t>,</w:t>
      </w:r>
      <w:r w:rsidR="00BD52FB">
        <w:rPr>
          <w:lang w:eastAsia="zh-CN"/>
        </w:rPr>
        <w:t xml:space="preserve"> </w:t>
      </w:r>
      <w:r w:rsidRPr="009A44DB">
        <w:rPr>
          <w:rFonts w:hint="eastAsia"/>
          <w:lang w:eastAsia="zh-CN"/>
        </w:rPr>
        <w:t>罗马</w:t>
      </w:r>
      <w:r>
        <w:rPr>
          <w:rFonts w:hint="eastAsia"/>
          <w:lang w:eastAsia="zh-CN"/>
        </w:rPr>
        <w:t>,</w:t>
      </w:r>
      <w:r>
        <w:rPr>
          <w:lang w:eastAsia="zh-CN"/>
        </w:rPr>
        <w:t xml:space="preserve"> </w:t>
      </w:r>
      <w:hyperlink r:id="rId7" w:history="1">
        <w:r w:rsidRPr="006D1146">
          <w:rPr>
            <w:rStyle w:val="Hyperlink"/>
            <w:rFonts w:hint="eastAsia"/>
            <w:lang w:eastAsia="zh-CN"/>
          </w:rPr>
          <w:t>https://doi.org/10.4060/ca9825en</w:t>
        </w:r>
      </w:hyperlink>
      <w:r>
        <w:rPr>
          <w:rFonts w:hint="eastAsia"/>
          <w:lang w:eastAsia="zh-CN"/>
        </w:rPr>
        <w:t>。</w:t>
      </w:r>
      <w:r w:rsidRPr="009A44DB">
        <w:rPr>
          <w:rFonts w:hint="eastAsia"/>
          <w:lang w:eastAsia="zh-CN"/>
        </w:rPr>
        <w:t>同样，</w:t>
      </w:r>
      <w:r w:rsidRPr="009A44DB">
        <w:rPr>
          <w:rFonts w:hint="eastAsia"/>
          <w:lang w:eastAsia="zh-CN"/>
        </w:rPr>
        <w:t>1970</w:t>
      </w:r>
      <w:r w:rsidRPr="009A44DB">
        <w:rPr>
          <w:rFonts w:hint="eastAsia"/>
          <w:lang w:eastAsia="zh-CN"/>
        </w:rPr>
        <w:t>年到</w:t>
      </w:r>
      <w:r w:rsidRPr="009A44DB">
        <w:rPr>
          <w:rFonts w:hint="eastAsia"/>
          <w:lang w:eastAsia="zh-CN"/>
        </w:rPr>
        <w:t>2015</w:t>
      </w:r>
      <w:r w:rsidRPr="009A44DB">
        <w:rPr>
          <w:rFonts w:hint="eastAsia"/>
          <w:lang w:eastAsia="zh-CN"/>
        </w:rPr>
        <w:t>年，全球自然湿地覆盖面积平均减少</w:t>
      </w:r>
      <w:r w:rsidRPr="009A44DB">
        <w:rPr>
          <w:rFonts w:hint="eastAsia"/>
          <w:lang w:eastAsia="zh-CN"/>
        </w:rPr>
        <w:t>35%</w:t>
      </w:r>
      <w:r w:rsidRPr="009A44DB">
        <w:rPr>
          <w:rFonts w:hint="eastAsia"/>
          <w:lang w:eastAsia="zh-CN"/>
        </w:rPr>
        <w:t>，沿海地区的</w:t>
      </w:r>
      <w:r>
        <w:rPr>
          <w:rFonts w:hint="eastAsia"/>
          <w:lang w:eastAsia="zh-CN"/>
        </w:rPr>
        <w:t>丧失</w:t>
      </w:r>
      <w:r w:rsidRPr="009A44DB">
        <w:rPr>
          <w:rFonts w:hint="eastAsia"/>
          <w:lang w:eastAsia="zh-CN"/>
        </w:rPr>
        <w:t>大于内陆地区。</w:t>
      </w:r>
      <w:r w:rsidRPr="00743DE2">
        <w:rPr>
          <w:snapToGrid w:val="0"/>
          <w:kern w:val="18"/>
          <w:szCs w:val="18"/>
          <w:lang w:eastAsia="zh-CN"/>
        </w:rPr>
        <w:t xml:space="preserve">Darrah et al </w:t>
      </w:r>
      <w:r w:rsidRPr="009A44DB">
        <w:rPr>
          <w:rFonts w:hint="eastAsia"/>
          <w:lang w:eastAsia="zh-CN"/>
        </w:rPr>
        <w:t>(2019)</w:t>
      </w:r>
      <w:r w:rsidR="000F2421">
        <w:rPr>
          <w:rFonts w:hint="eastAsia"/>
          <w:lang w:eastAsia="zh-CN"/>
        </w:rPr>
        <w:t>.</w:t>
      </w:r>
      <w:r w:rsidR="000F2421">
        <w:rPr>
          <w:lang w:eastAsia="zh-CN"/>
        </w:rPr>
        <w:t xml:space="preserve"> </w:t>
      </w:r>
      <w:r w:rsidRPr="009A44DB">
        <w:rPr>
          <w:rFonts w:hint="eastAsia"/>
          <w:lang w:eastAsia="zh-CN"/>
        </w:rPr>
        <w:t>湿地范围趋势指数的改进，</w:t>
      </w:r>
      <w:r>
        <w:rPr>
          <w:rFonts w:hint="eastAsia"/>
          <w:lang w:eastAsia="zh-CN"/>
        </w:rPr>
        <w:t>指数</w:t>
      </w:r>
      <w:r w:rsidRPr="009A44DB">
        <w:rPr>
          <w:rFonts w:hint="eastAsia"/>
          <w:lang w:eastAsia="zh-CN"/>
        </w:rPr>
        <w:t>作为监测自然和人工湿地的工具</w:t>
      </w:r>
      <w:r>
        <w:rPr>
          <w:rFonts w:hint="eastAsia"/>
          <w:lang w:eastAsia="zh-CN"/>
        </w:rPr>
        <w:t>，</w:t>
      </w:r>
      <w:r w:rsidRPr="009A44DB">
        <w:rPr>
          <w:rFonts w:hint="eastAsia"/>
          <w:lang w:eastAsia="zh-CN"/>
        </w:rPr>
        <w:t>生态指标，</w:t>
      </w:r>
      <w:r w:rsidRPr="009A44DB">
        <w:rPr>
          <w:rFonts w:hint="eastAsia"/>
          <w:lang w:eastAsia="zh-CN"/>
        </w:rPr>
        <w:t>99</w:t>
      </w:r>
      <w:r>
        <w:rPr>
          <w:rFonts w:hint="eastAsia"/>
          <w:lang w:eastAsia="zh-CN"/>
        </w:rPr>
        <w:t>，</w:t>
      </w:r>
      <w:r w:rsidRPr="009A44DB">
        <w:rPr>
          <w:rFonts w:hint="eastAsia"/>
          <w:lang w:eastAsia="zh-CN"/>
        </w:rPr>
        <w:t>294</w:t>
      </w:r>
      <w:r w:rsidRPr="009A44DB">
        <w:rPr>
          <w:rFonts w:hint="eastAsia"/>
          <w:lang w:eastAsia="zh-CN"/>
        </w:rPr>
        <w:t>–</w:t>
      </w:r>
      <w:r w:rsidRPr="009A44DB">
        <w:rPr>
          <w:rFonts w:hint="eastAsia"/>
          <w:lang w:eastAsia="zh-CN"/>
        </w:rPr>
        <w:t>298</w:t>
      </w:r>
      <w:r w:rsidRPr="009A44DB">
        <w:rPr>
          <w:rFonts w:hint="eastAsia"/>
          <w:lang w:eastAsia="zh-CN"/>
        </w:rPr>
        <w:t>。</w:t>
      </w:r>
      <w:hyperlink r:id="rId8" w:history="1">
        <w:r w:rsidR="000F2421" w:rsidRPr="009C6DE9">
          <w:rPr>
            <w:rStyle w:val="Hyperlink"/>
            <w:rFonts w:hint="eastAsia"/>
            <w:lang w:eastAsia="zh-CN"/>
          </w:rPr>
          <w:t>https://doi.org/10.1016/J.ECOLIND.2018.12.032</w:t>
        </w:r>
      </w:hyperlink>
      <w:r w:rsidR="000F2421" w:rsidRPr="000F2421">
        <w:rPr>
          <w:rFonts w:hint="eastAsia"/>
          <w:lang w:eastAsia="zh-CN"/>
        </w:rPr>
        <w:t>。</w:t>
      </w:r>
      <w:r w:rsidR="000F2421">
        <w:rPr>
          <w:lang w:eastAsia="zh-CN"/>
        </w:rPr>
        <w:t xml:space="preserve"> </w:t>
      </w:r>
      <w:r w:rsidRPr="000F2421">
        <w:rPr>
          <w:rFonts w:hint="eastAsia"/>
          <w:lang w:eastAsia="zh-CN"/>
        </w:rPr>
        <w:t>CBD/SBSTTA/24/INF/21</w:t>
      </w:r>
      <w:r>
        <w:rPr>
          <w:rFonts w:hint="eastAsia"/>
          <w:lang w:eastAsia="zh-CN"/>
        </w:rPr>
        <w:t>号文件列有更多例子</w:t>
      </w:r>
      <w:r w:rsidRPr="009A44DB">
        <w:rPr>
          <w:rFonts w:hint="eastAsia"/>
          <w:lang w:eastAsia="zh-CN"/>
        </w:rPr>
        <w:t>。</w:t>
      </w:r>
    </w:p>
  </w:footnote>
  <w:footnote w:id="19">
    <w:p w14:paraId="7954160E" w14:textId="33EAB5D0" w:rsidR="0070764D" w:rsidRPr="00246BF5" w:rsidRDefault="0070764D" w:rsidP="00FB5AF7">
      <w:pPr>
        <w:pStyle w:val="FootnoteText"/>
        <w:rPr>
          <w:lang w:eastAsia="zh-CN"/>
        </w:rPr>
      </w:pPr>
      <w:r w:rsidRPr="00246BF5">
        <w:rPr>
          <w:rStyle w:val="FootnoteReference"/>
          <w:rFonts w:ascii="Times New Roman" w:hAnsi="Times New Roman"/>
          <w:sz w:val="20"/>
        </w:rPr>
        <w:footnoteRef/>
      </w:r>
      <w:r w:rsidRPr="00246BF5">
        <w:rPr>
          <w:lang w:eastAsia="zh-CN"/>
        </w:rPr>
        <w:t xml:space="preserve">   </w:t>
      </w:r>
      <w:r w:rsidRPr="00246BF5">
        <w:rPr>
          <w:lang w:val="de-DE" w:eastAsia="zh-CN"/>
        </w:rPr>
        <w:t>例如</w:t>
      </w:r>
      <w:r w:rsidRPr="00246BF5">
        <w:rPr>
          <w:lang w:val="de-DE" w:eastAsia="zh-CN"/>
        </w:rPr>
        <w:t xml:space="preserve">, </w:t>
      </w:r>
      <w:r w:rsidRPr="00246BF5">
        <w:rPr>
          <w:lang w:val="de-DE" w:eastAsia="zh-CN"/>
        </w:rPr>
        <w:t>见</w:t>
      </w:r>
      <w:r w:rsidRPr="00246BF5">
        <w:rPr>
          <w:lang w:val="de-DE" w:eastAsia="zh-CN"/>
        </w:rPr>
        <w:t xml:space="preserve"> </w:t>
      </w:r>
      <w:r w:rsidRPr="00246BF5">
        <w:rPr>
          <w:lang w:eastAsia="zh-CN"/>
        </w:rPr>
        <w:t>Leclère et al. (2020)</w:t>
      </w:r>
      <w:r w:rsidR="00BD52FB">
        <w:rPr>
          <w:rFonts w:hint="eastAsia"/>
          <w:lang w:eastAsia="zh-CN"/>
        </w:rPr>
        <w:t>.</w:t>
      </w:r>
      <w:r w:rsidR="00BD52FB">
        <w:rPr>
          <w:lang w:eastAsia="zh-CN"/>
        </w:rPr>
        <w:t xml:space="preserve"> </w:t>
      </w:r>
      <w:r>
        <w:rPr>
          <w:rFonts w:hint="eastAsia"/>
          <w:lang w:eastAsia="zh-CN"/>
        </w:rPr>
        <w:t>扭转生物多样性丧失曲线需要一个一体化战略，</w:t>
      </w:r>
      <w:r w:rsidRPr="00246BF5">
        <w:rPr>
          <w:lang w:eastAsia="zh-CN"/>
        </w:rPr>
        <w:t xml:space="preserve">Nature. </w:t>
      </w:r>
      <w:r w:rsidRPr="00246BF5">
        <w:rPr>
          <w:color w:val="222222"/>
          <w:shd w:val="clear" w:color="auto" w:fill="FFFFFF"/>
          <w:lang w:eastAsia="zh-CN"/>
        </w:rPr>
        <w:t xml:space="preserve">585, 551–556 </w:t>
      </w:r>
      <w:hyperlink r:id="rId9" w:history="1">
        <w:r w:rsidRPr="00246BF5">
          <w:rPr>
            <w:rStyle w:val="Hyperlink"/>
            <w:kern w:val="18"/>
            <w:lang w:eastAsia="zh-CN"/>
          </w:rPr>
          <w:t>https://doi.org/10.1038/s41586-020-2705-y</w:t>
        </w:r>
      </w:hyperlink>
      <w:r w:rsidRPr="00246BF5">
        <w:rPr>
          <w:lang w:eastAsia="zh-CN"/>
        </w:rPr>
        <w:t xml:space="preserve">. </w:t>
      </w:r>
      <w:r w:rsidRPr="00246BF5">
        <w:t>Strassburg et al (2020)</w:t>
      </w:r>
      <w:r w:rsidR="000F2421">
        <w:t xml:space="preserve">. </w:t>
      </w:r>
      <w:r>
        <w:rPr>
          <w:rFonts w:hint="eastAsia"/>
          <w:lang w:eastAsia="zh-CN"/>
        </w:rPr>
        <w:t>全球恢复生态系统的优先区域</w:t>
      </w:r>
      <w:r>
        <w:rPr>
          <w:rFonts w:hint="eastAsia"/>
          <w:lang w:eastAsia="zh-CN"/>
        </w:rPr>
        <w:t>,</w:t>
      </w:r>
      <w:r w:rsidRPr="00246BF5">
        <w:t xml:space="preserve"> </w:t>
      </w:r>
      <w:r w:rsidRPr="00246BF5">
        <w:rPr>
          <w:i/>
          <w:iCs/>
        </w:rPr>
        <w:t>Nature</w:t>
      </w:r>
      <w:r w:rsidRPr="00246BF5">
        <w:t xml:space="preserve"> 586:724–729. </w:t>
      </w:r>
      <w:hyperlink r:id="rId10" w:history="1">
        <w:r w:rsidRPr="00246BF5">
          <w:rPr>
            <w:rStyle w:val="Hyperlink"/>
            <w:kern w:val="18"/>
            <w:lang w:eastAsia="zh-CN"/>
          </w:rPr>
          <w:t>https://doi.org/10.1038/s41586-020-2784-9</w:t>
        </w:r>
      </w:hyperlink>
      <w:r w:rsidRPr="00246BF5">
        <w:rPr>
          <w:lang w:eastAsia="zh-CN"/>
        </w:rPr>
        <w:t>。</w:t>
      </w:r>
    </w:p>
  </w:footnote>
  <w:footnote w:id="20">
    <w:p w14:paraId="29BE6069" w14:textId="7E236487" w:rsidR="0070764D" w:rsidRPr="00E21A24" w:rsidRDefault="0070764D" w:rsidP="00FB5AF7">
      <w:pPr>
        <w:pStyle w:val="FootnoteText"/>
        <w:rPr>
          <w:lang w:eastAsia="zh-CN"/>
        </w:rPr>
      </w:pPr>
      <w:r w:rsidRPr="00E21A24">
        <w:rPr>
          <w:rStyle w:val="FootnoteReference"/>
          <w:rFonts w:ascii="Times New Roman" w:hAnsi="Times New Roman"/>
          <w:sz w:val="20"/>
        </w:rPr>
        <w:footnoteRef/>
      </w:r>
      <w:r w:rsidRPr="00E21A24">
        <w:rPr>
          <w:lang w:eastAsia="zh-CN"/>
        </w:rPr>
        <w:t xml:space="preserve">   </w:t>
      </w:r>
      <w:r w:rsidR="000F2421" w:rsidRPr="000F2421">
        <w:rPr>
          <w:rFonts w:hint="eastAsia"/>
          <w:lang w:eastAsia="zh-CN"/>
        </w:rPr>
        <w:t>Duarte et al (2020)</w:t>
      </w:r>
      <w:r w:rsidR="000F2421">
        <w:rPr>
          <w:lang w:eastAsia="zh-CN"/>
        </w:rPr>
        <w:t>.</w:t>
      </w:r>
      <w:r w:rsidR="000F2421" w:rsidRPr="000F2421">
        <w:rPr>
          <w:rFonts w:hint="eastAsia"/>
          <w:lang w:eastAsia="zh-CN"/>
        </w:rPr>
        <w:t xml:space="preserve"> </w:t>
      </w:r>
      <w:r w:rsidR="000F2421" w:rsidRPr="000F2421">
        <w:rPr>
          <w:rFonts w:hint="eastAsia"/>
          <w:lang w:eastAsia="zh-CN"/>
        </w:rPr>
        <w:t>重建海洋生命，</w:t>
      </w:r>
      <w:r w:rsidR="000F2421" w:rsidRPr="000F2421">
        <w:rPr>
          <w:rFonts w:hint="eastAsia"/>
          <w:lang w:eastAsia="zh-CN"/>
        </w:rPr>
        <w:t>Nature 580, 39</w:t>
      </w:r>
      <w:r w:rsidR="000F2421" w:rsidRPr="000F2421">
        <w:rPr>
          <w:rFonts w:hint="eastAsia"/>
          <w:lang w:eastAsia="zh-CN"/>
        </w:rPr>
        <w:t>–</w:t>
      </w:r>
      <w:r w:rsidR="000F2421" w:rsidRPr="000F2421">
        <w:rPr>
          <w:rFonts w:hint="eastAsia"/>
          <w:lang w:eastAsia="zh-CN"/>
        </w:rPr>
        <w:t xml:space="preserve">51 (2020). </w:t>
      </w:r>
      <w:hyperlink r:id="rId11" w:history="1">
        <w:r w:rsidR="000F2421" w:rsidRPr="009C6DE9">
          <w:rPr>
            <w:rStyle w:val="Hyperlink"/>
            <w:rFonts w:hint="eastAsia"/>
            <w:lang w:eastAsia="zh-CN"/>
          </w:rPr>
          <w:t>https://doi.org/10.1038/s41586-020-2146-7</w:t>
        </w:r>
      </w:hyperlink>
      <w:r w:rsidR="000F2421" w:rsidRPr="00E21A24">
        <w:rPr>
          <w:snapToGrid w:val="0"/>
          <w:color w:val="000000" w:themeColor="text1"/>
          <w:kern w:val="22"/>
          <w:lang w:eastAsia="zh-CN"/>
        </w:rPr>
        <w:t>。</w:t>
      </w:r>
      <w:r w:rsidR="000F2421">
        <w:rPr>
          <w:lang w:eastAsia="zh-CN"/>
        </w:rPr>
        <w:t xml:space="preserve"> </w:t>
      </w:r>
    </w:p>
  </w:footnote>
  <w:footnote w:id="21">
    <w:p w14:paraId="11469EB2" w14:textId="12550DFE" w:rsidR="0070764D" w:rsidRPr="00E21A24" w:rsidRDefault="0070764D" w:rsidP="00FB5AF7">
      <w:pPr>
        <w:pStyle w:val="FootnoteText"/>
        <w:rPr>
          <w:lang w:eastAsia="zh-CN"/>
        </w:rPr>
      </w:pPr>
      <w:r w:rsidRPr="00E21A24">
        <w:rPr>
          <w:rStyle w:val="FootnoteReference"/>
          <w:rFonts w:ascii="Times New Roman" w:hAnsi="Times New Roman"/>
          <w:sz w:val="20"/>
        </w:rPr>
        <w:footnoteRef/>
      </w:r>
      <w:r w:rsidRPr="00E21A24">
        <w:rPr>
          <w:lang w:eastAsia="zh-CN"/>
        </w:rPr>
        <w:t xml:space="preserve">   </w:t>
      </w:r>
      <w:r w:rsidRPr="00E21A24">
        <w:rPr>
          <w:snapToGrid w:val="0"/>
        </w:rPr>
        <w:t>Diaz et al (2020)</w:t>
      </w:r>
      <w:r w:rsidR="00BD52FB">
        <w:rPr>
          <w:snapToGrid w:val="0"/>
        </w:rPr>
        <w:t xml:space="preserve">. </w:t>
      </w:r>
      <w:r w:rsidRPr="009918E7">
        <w:rPr>
          <w:rFonts w:hint="eastAsia"/>
          <w:snapToGrid w:val="0"/>
        </w:rPr>
        <w:t>为生物多样性和可持续性设定</w:t>
      </w:r>
      <w:r w:rsidR="000F2421">
        <w:rPr>
          <w:rFonts w:hint="eastAsia"/>
          <w:snapToGrid w:val="0"/>
          <w:lang w:eastAsia="zh-CN"/>
        </w:rPr>
        <w:t>宏伟</w:t>
      </w:r>
      <w:r w:rsidRPr="009918E7">
        <w:rPr>
          <w:rFonts w:hint="eastAsia"/>
          <w:snapToGrid w:val="0"/>
        </w:rPr>
        <w:t>目标</w:t>
      </w:r>
      <w:r w:rsidRPr="00E21A24">
        <w:rPr>
          <w:snapToGrid w:val="0"/>
        </w:rPr>
        <w:t xml:space="preserve">, Science, 370, 411-413, </w:t>
      </w:r>
      <w:hyperlink r:id="rId12" w:history="1">
        <w:r w:rsidRPr="00E21A24">
          <w:rPr>
            <w:rStyle w:val="Hyperlink"/>
            <w:snapToGrid w:val="0"/>
            <w:kern w:val="18"/>
          </w:rPr>
          <w:t>https://doi.org/10.1126/science.abe1530</w:t>
        </w:r>
      </w:hyperlink>
      <w:r w:rsidRPr="00E21A24">
        <w:rPr>
          <w:snapToGrid w:val="0"/>
        </w:rPr>
        <w:t>; Bull et al (2020)</w:t>
      </w:r>
      <w:r w:rsidR="000F2421">
        <w:rPr>
          <w:snapToGrid w:val="0"/>
        </w:rPr>
        <w:t>.</w:t>
      </w:r>
      <w:r w:rsidRPr="00E21A24">
        <w:rPr>
          <w:snapToGrid w:val="0"/>
        </w:rPr>
        <w:t xml:space="preserve"> </w:t>
      </w:r>
      <w:r w:rsidR="000F2421">
        <w:rPr>
          <w:rFonts w:hint="eastAsia"/>
          <w:snapToGrid w:val="0"/>
          <w:lang w:eastAsia="zh-CN"/>
        </w:rPr>
        <w:t>对</w:t>
      </w:r>
      <w:r w:rsidR="000F2421" w:rsidRPr="000F2421">
        <w:rPr>
          <w:rFonts w:hint="eastAsia"/>
          <w:snapToGrid w:val="0"/>
        </w:rPr>
        <w:t>自然的净积极成果</w:t>
      </w:r>
      <w:r w:rsidRPr="00E21A24">
        <w:rPr>
          <w:snapToGrid w:val="0"/>
        </w:rPr>
        <w:t xml:space="preserve">. Nature Ecology and Evolution 4, 4–7. </w:t>
      </w:r>
      <w:hyperlink r:id="rId13" w:history="1">
        <w:r w:rsidRPr="00E21A24">
          <w:rPr>
            <w:rStyle w:val="Hyperlink"/>
            <w:snapToGrid w:val="0"/>
            <w:kern w:val="18"/>
          </w:rPr>
          <w:t>https://doi.org/10.1038/s41559-019-1022-z</w:t>
        </w:r>
      </w:hyperlink>
      <w:r w:rsidRPr="00E21A24">
        <w:rPr>
          <w:snapToGrid w:val="0"/>
        </w:rPr>
        <w:t xml:space="preserve">; Maron et al (2018). </w:t>
      </w:r>
      <w:r w:rsidRPr="009918E7">
        <w:rPr>
          <w:rFonts w:hint="eastAsia"/>
          <w:snapToGrid w:val="0"/>
        </w:rPr>
        <w:t>大胆的自然保护目标对于全球环境议程至关重要</w:t>
      </w:r>
      <w:r>
        <w:rPr>
          <w:rFonts w:hint="eastAsia"/>
          <w:snapToGrid w:val="0"/>
          <w:lang w:eastAsia="zh-CN"/>
        </w:rPr>
        <w:t>，</w:t>
      </w:r>
      <w:r w:rsidRPr="00E21A24">
        <w:rPr>
          <w:snapToGrid w:val="0"/>
        </w:rPr>
        <w:t xml:space="preserve">Nature Ecology and Evolution 2, 1194–1195. </w:t>
      </w:r>
      <w:hyperlink r:id="rId14" w:history="1">
        <w:r w:rsidRPr="00E21A24">
          <w:rPr>
            <w:rStyle w:val="Hyperlink"/>
            <w:snapToGrid w:val="0"/>
            <w:kern w:val="18"/>
          </w:rPr>
          <w:t>https://doi.org/10.1038/s41559-018-0595-2</w:t>
        </w:r>
      </w:hyperlink>
      <w:r w:rsidRPr="00E21A24">
        <w:rPr>
          <w:snapToGrid w:val="0"/>
          <w:lang w:eastAsia="zh-CN"/>
        </w:rPr>
        <w:t>。</w:t>
      </w:r>
    </w:p>
  </w:footnote>
  <w:footnote w:id="22">
    <w:p w14:paraId="302DF9CF" w14:textId="4999E450" w:rsidR="0070764D" w:rsidRPr="00931E3B" w:rsidRDefault="0070764D" w:rsidP="00FB5AF7">
      <w:pPr>
        <w:pStyle w:val="FootnoteText"/>
        <w:rPr>
          <w:lang w:eastAsia="zh-CN"/>
        </w:rPr>
      </w:pPr>
      <w:r w:rsidRPr="00E21A24">
        <w:rPr>
          <w:rStyle w:val="FootnoteReference"/>
          <w:rFonts w:ascii="Times New Roman" w:hAnsi="Times New Roman"/>
          <w:sz w:val="20"/>
        </w:rPr>
        <w:footnoteRef/>
      </w:r>
      <w:r w:rsidRPr="00E21A24">
        <w:rPr>
          <w:lang w:eastAsia="zh-CN"/>
        </w:rPr>
        <w:t xml:space="preserve">   </w:t>
      </w:r>
      <w:r w:rsidRPr="00E21A24">
        <w:rPr>
          <w:snapToGrid w:val="0"/>
        </w:rPr>
        <w:t xml:space="preserve">Garibaldi et al (2020). </w:t>
      </w:r>
      <w:r w:rsidRPr="009918E7">
        <w:rPr>
          <w:rFonts w:hint="eastAsia"/>
          <w:snapToGrid w:val="0"/>
        </w:rPr>
        <w:t>工作</w:t>
      </w:r>
      <w:r>
        <w:rPr>
          <w:rFonts w:hint="eastAsia"/>
          <w:snapToGrid w:val="0"/>
          <w:lang w:eastAsia="zh-CN"/>
        </w:rPr>
        <w:t>景观</w:t>
      </w:r>
      <w:r w:rsidRPr="009918E7">
        <w:rPr>
          <w:rFonts w:hint="eastAsia"/>
          <w:snapToGrid w:val="0"/>
        </w:rPr>
        <w:t>至少需要</w:t>
      </w:r>
      <w:r w:rsidRPr="009918E7">
        <w:rPr>
          <w:rFonts w:hint="eastAsia"/>
          <w:snapToGrid w:val="0"/>
        </w:rPr>
        <w:t>20%</w:t>
      </w:r>
      <w:r w:rsidRPr="009918E7">
        <w:rPr>
          <w:rFonts w:hint="eastAsia"/>
          <w:snapToGrid w:val="0"/>
        </w:rPr>
        <w:t>的原</w:t>
      </w:r>
      <w:r>
        <w:rPr>
          <w:rFonts w:hint="eastAsia"/>
          <w:snapToGrid w:val="0"/>
          <w:lang w:eastAsia="zh-CN"/>
        </w:rPr>
        <w:t>生生境，</w:t>
      </w:r>
      <w:r w:rsidRPr="00E21A24">
        <w:rPr>
          <w:i/>
          <w:iCs/>
          <w:snapToGrid w:val="0"/>
        </w:rPr>
        <w:t>Conservation Letters</w:t>
      </w:r>
      <w:r w:rsidRPr="00E21A24">
        <w:rPr>
          <w:snapToGrid w:val="0"/>
        </w:rPr>
        <w:t xml:space="preserve">. </w:t>
      </w:r>
      <w:hyperlink r:id="rId15" w:history="1">
        <w:r w:rsidRPr="00E21A24">
          <w:rPr>
            <w:rStyle w:val="Hyperlink"/>
            <w:snapToGrid w:val="0"/>
            <w:kern w:val="18"/>
            <w:lang w:eastAsia="zh-CN"/>
          </w:rPr>
          <w:t>https://doi.org/10.1111/conl.12773</w:t>
        </w:r>
      </w:hyperlink>
      <w:r w:rsidRPr="00E21A24">
        <w:rPr>
          <w:snapToGrid w:val="0"/>
          <w:lang w:eastAsia="zh-CN"/>
        </w:rPr>
        <w:t>。</w:t>
      </w:r>
    </w:p>
  </w:footnote>
  <w:footnote w:id="23">
    <w:p w14:paraId="64B40E6E" w14:textId="44AD4A46" w:rsidR="0070764D" w:rsidRPr="00EB022E" w:rsidRDefault="0070764D" w:rsidP="00FB5AF7">
      <w:pPr>
        <w:pStyle w:val="FootnoteText"/>
        <w:rPr>
          <w:lang w:eastAsia="zh-CN"/>
        </w:rPr>
      </w:pPr>
      <w:r w:rsidRPr="00EB022E">
        <w:rPr>
          <w:rStyle w:val="FootnoteReference"/>
          <w:rFonts w:ascii="Times New Roman" w:hAnsi="Times New Roman"/>
          <w:sz w:val="20"/>
        </w:rPr>
        <w:footnoteRef/>
      </w:r>
      <w:r w:rsidRPr="00EB022E">
        <w:rPr>
          <w:lang w:eastAsia="zh-CN"/>
        </w:rPr>
        <w:t xml:space="preserve">   </w:t>
      </w:r>
      <w:r w:rsidRPr="00EB022E">
        <w:rPr>
          <w:lang w:val="en-CA" w:eastAsia="zh-CN"/>
        </w:rPr>
        <w:t>自然保护联盟</w:t>
      </w:r>
      <w:r w:rsidRPr="00EB022E">
        <w:rPr>
          <w:lang w:val="en-CA" w:eastAsia="zh-CN"/>
        </w:rPr>
        <w:t>(2020)</w:t>
      </w:r>
      <w:r w:rsidR="00BD52FB">
        <w:rPr>
          <w:rFonts w:hint="eastAsia"/>
          <w:lang w:val="en-CA" w:eastAsia="zh-CN"/>
        </w:rPr>
        <w:t>.</w:t>
      </w:r>
      <w:r w:rsidR="00BD52FB">
        <w:rPr>
          <w:lang w:val="en-CA" w:eastAsia="zh-CN"/>
        </w:rPr>
        <w:t xml:space="preserve"> </w:t>
      </w:r>
      <w:r w:rsidRPr="00EB022E">
        <w:rPr>
          <w:lang w:val="en-CA" w:eastAsia="zh-CN"/>
        </w:rPr>
        <w:t>自然保护联盟濒临灭绝物种红色名录。</w:t>
      </w:r>
      <w:r w:rsidRPr="00EB022E">
        <w:rPr>
          <w:lang w:val="en-CA" w:eastAsia="zh-CN"/>
        </w:rPr>
        <w:t>Version 2020-2. Summary Statistics</w:t>
      </w:r>
      <w:r w:rsidRPr="00EB022E">
        <w:rPr>
          <w:lang w:val="en-CA" w:eastAsia="zh-CN"/>
        </w:rPr>
        <w:t>。</w:t>
      </w:r>
    </w:p>
  </w:footnote>
  <w:footnote w:id="24">
    <w:p w14:paraId="0F7D38F8" w14:textId="09AD3041" w:rsidR="0070764D" w:rsidRPr="00EB022E" w:rsidRDefault="0070764D" w:rsidP="00FB5AF7">
      <w:pPr>
        <w:pStyle w:val="FootnoteText"/>
        <w:rPr>
          <w:lang w:eastAsia="zh-CN"/>
        </w:rPr>
      </w:pPr>
      <w:r w:rsidRPr="00EB022E">
        <w:rPr>
          <w:rStyle w:val="FootnoteReference"/>
          <w:rFonts w:ascii="Times New Roman" w:hAnsi="Times New Roman"/>
          <w:sz w:val="20"/>
        </w:rPr>
        <w:footnoteRef/>
      </w:r>
      <w:r w:rsidRPr="00EB022E">
        <w:rPr>
          <w:lang w:eastAsia="zh-CN"/>
        </w:rPr>
        <w:t xml:space="preserve">   </w:t>
      </w:r>
      <w:r w:rsidRPr="00EB022E">
        <w:rPr>
          <w:lang w:val="en-CA" w:eastAsia="zh-CN"/>
        </w:rPr>
        <w:t>世界自然基金会</w:t>
      </w:r>
      <w:r w:rsidRPr="00EB022E">
        <w:rPr>
          <w:lang w:val="en-CA" w:eastAsia="zh-CN"/>
        </w:rPr>
        <w:t xml:space="preserve"> (2020)</w:t>
      </w:r>
      <w:r w:rsidR="00BD52FB">
        <w:rPr>
          <w:lang w:val="en-CA" w:eastAsia="zh-CN"/>
        </w:rPr>
        <w:t xml:space="preserve">. </w:t>
      </w:r>
      <w:r w:rsidR="00BD52FB">
        <w:rPr>
          <w:rFonts w:hint="eastAsia"/>
          <w:lang w:val="en-CA" w:eastAsia="zh-CN"/>
        </w:rPr>
        <w:t>《</w:t>
      </w:r>
      <w:r w:rsidRPr="00EB022E">
        <w:rPr>
          <w:lang w:val="en-CA" w:eastAsia="zh-CN"/>
        </w:rPr>
        <w:t>2020</w:t>
      </w:r>
      <w:r w:rsidRPr="00EB022E">
        <w:rPr>
          <w:lang w:val="en-CA" w:eastAsia="zh-CN"/>
        </w:rPr>
        <w:t>年地球生命力报告：扭转生物多样性丧失的曲线</w:t>
      </w:r>
      <w:r w:rsidR="003929DE">
        <w:rPr>
          <w:rFonts w:hint="eastAsia"/>
          <w:lang w:val="en-CA" w:eastAsia="zh-CN"/>
        </w:rPr>
        <w:t>》</w:t>
      </w:r>
      <w:r w:rsidRPr="00EB022E">
        <w:rPr>
          <w:lang w:val="en-CA" w:eastAsia="zh-CN"/>
        </w:rPr>
        <w:t>，</w:t>
      </w:r>
      <w:r w:rsidRPr="00EB022E">
        <w:rPr>
          <w:lang w:val="de-DE" w:eastAsia="zh-CN"/>
        </w:rPr>
        <w:t xml:space="preserve">WWF, Gland, Switzerland. </w:t>
      </w:r>
      <w:hyperlink r:id="rId16" w:history="1">
        <w:r w:rsidRPr="00EB022E">
          <w:rPr>
            <w:rStyle w:val="Hyperlink"/>
            <w:lang w:val="de-DE" w:eastAsia="zh-CN"/>
          </w:rPr>
          <w:t>https://livingplanet.panda.org/en-us/</w:t>
        </w:r>
      </w:hyperlink>
      <w:r w:rsidRPr="00EB022E">
        <w:rPr>
          <w:lang w:val="en-CA" w:eastAsia="zh-CN"/>
        </w:rPr>
        <w:t>。</w:t>
      </w:r>
    </w:p>
  </w:footnote>
  <w:footnote w:id="25">
    <w:p w14:paraId="5A818DE6" w14:textId="478C013F" w:rsidR="0070764D" w:rsidRPr="00EB022E" w:rsidRDefault="0070764D" w:rsidP="00FB5AF7">
      <w:pPr>
        <w:pStyle w:val="FootnoteText"/>
        <w:rPr>
          <w:lang w:eastAsia="zh-CN"/>
        </w:rPr>
      </w:pPr>
      <w:r w:rsidRPr="00EB022E">
        <w:rPr>
          <w:rStyle w:val="FootnoteReference"/>
          <w:rFonts w:ascii="Times New Roman" w:hAnsi="Times New Roman"/>
          <w:sz w:val="20"/>
        </w:rPr>
        <w:footnoteRef/>
      </w:r>
      <w:r w:rsidRPr="00EB022E">
        <w:rPr>
          <w:lang w:eastAsia="zh-CN"/>
        </w:rPr>
        <w:t xml:space="preserve">   </w:t>
      </w:r>
      <w:r w:rsidRPr="00EB022E">
        <w:rPr>
          <w:snapToGrid w:val="0"/>
          <w:lang w:val="fr-FR" w:eastAsia="zh-CN"/>
        </w:rPr>
        <w:t xml:space="preserve">Leung et al (2020). </w:t>
      </w:r>
      <w:r w:rsidRPr="00EB022E">
        <w:rPr>
          <w:snapToGrid w:val="0"/>
          <w:lang w:eastAsia="zh-CN"/>
        </w:rPr>
        <w:t>全球脊椎动物集群性或灾难性减少，</w:t>
      </w:r>
      <w:r w:rsidRPr="00EB022E">
        <w:rPr>
          <w:i/>
          <w:iCs/>
          <w:snapToGrid w:val="0"/>
          <w:lang w:eastAsia="zh-CN"/>
        </w:rPr>
        <w:t>Nature</w:t>
      </w:r>
      <w:r w:rsidRPr="00EB022E">
        <w:rPr>
          <w:snapToGrid w:val="0"/>
          <w:lang w:eastAsia="zh-CN"/>
        </w:rPr>
        <w:t xml:space="preserve">. </w:t>
      </w:r>
      <w:hyperlink r:id="rId17" w:history="1">
        <w:r w:rsidRPr="00EB022E">
          <w:rPr>
            <w:rStyle w:val="Hyperlink"/>
            <w:snapToGrid w:val="0"/>
            <w:kern w:val="18"/>
            <w:lang w:eastAsia="zh-CN"/>
          </w:rPr>
          <w:t>https://doi.org/10.1038/s41586- 020-2920-6</w:t>
        </w:r>
      </w:hyperlink>
      <w:r w:rsidRPr="00EB022E">
        <w:rPr>
          <w:lang w:val="en-CA" w:eastAsia="zh-CN"/>
        </w:rPr>
        <w:t>。</w:t>
      </w:r>
    </w:p>
  </w:footnote>
  <w:footnote w:id="26">
    <w:p w14:paraId="3CBFF0EA" w14:textId="27051DAA" w:rsidR="0070764D" w:rsidRPr="00EB022E" w:rsidRDefault="0070764D" w:rsidP="00FB5AF7">
      <w:pPr>
        <w:pStyle w:val="FootnoteText"/>
        <w:rPr>
          <w:lang w:eastAsia="zh-CN"/>
        </w:rPr>
      </w:pPr>
      <w:r w:rsidRPr="00EB022E">
        <w:rPr>
          <w:rStyle w:val="FootnoteReference"/>
          <w:rFonts w:ascii="Times New Roman" w:hAnsi="Times New Roman"/>
          <w:color w:val="auto"/>
          <w:sz w:val="20"/>
        </w:rPr>
        <w:footnoteRef/>
      </w:r>
      <w:r w:rsidRPr="00EB022E">
        <w:rPr>
          <w:lang w:eastAsia="zh-CN"/>
        </w:rPr>
        <w:t xml:space="preserve">   </w:t>
      </w:r>
      <w:r w:rsidRPr="00EB022E">
        <w:rPr>
          <w:lang w:eastAsia="zh-CN"/>
        </w:rPr>
        <w:t>视乎所用方法和所涉物种，对背景灭绝率的估计不尽相同。例如一些估计显示，背景灭绝率约为每年每百万个物种灭绝</w:t>
      </w:r>
      <w:r w:rsidRPr="00EB022E">
        <w:rPr>
          <w:lang w:eastAsia="zh-CN"/>
        </w:rPr>
        <w:t>1</w:t>
      </w:r>
      <w:r w:rsidRPr="00EB022E">
        <w:rPr>
          <w:lang w:eastAsia="zh-CN"/>
        </w:rPr>
        <w:t>个，而其他估计显示每百万年约灭绝</w:t>
      </w:r>
      <w:r w:rsidRPr="00EB022E">
        <w:rPr>
          <w:lang w:eastAsia="zh-CN"/>
        </w:rPr>
        <w:t>0.1</w:t>
      </w:r>
      <w:r w:rsidRPr="00EB022E">
        <w:rPr>
          <w:lang w:eastAsia="zh-CN"/>
        </w:rPr>
        <w:t>。对哺乳动物来说，背景灭绝率据保守估计为每</w:t>
      </w:r>
      <w:r w:rsidRPr="00EB022E">
        <w:rPr>
          <w:lang w:eastAsia="zh-CN"/>
        </w:rPr>
        <w:t>100</w:t>
      </w:r>
      <w:r w:rsidRPr="00EB022E">
        <w:rPr>
          <w:lang w:eastAsia="zh-CN"/>
        </w:rPr>
        <w:t>年每</w:t>
      </w:r>
      <w:r w:rsidRPr="00EB022E">
        <w:rPr>
          <w:lang w:eastAsia="zh-CN"/>
        </w:rPr>
        <w:t>10,000</w:t>
      </w:r>
      <w:r w:rsidRPr="00EB022E">
        <w:rPr>
          <w:lang w:eastAsia="zh-CN"/>
        </w:rPr>
        <w:t>个物种灭绝</w:t>
      </w:r>
      <w:r w:rsidRPr="00EB022E">
        <w:rPr>
          <w:lang w:eastAsia="zh-CN"/>
        </w:rPr>
        <w:t>2</w:t>
      </w:r>
      <w:r w:rsidRPr="00EB022E">
        <w:rPr>
          <w:lang w:eastAsia="zh-CN"/>
        </w:rPr>
        <w:t>个，植物的背景灭绝率估计为每年每百万个物种灭绝</w:t>
      </w:r>
      <w:r w:rsidRPr="00EB022E">
        <w:rPr>
          <w:lang w:eastAsia="zh-CN"/>
        </w:rPr>
        <w:t>0.05</w:t>
      </w:r>
      <w:r w:rsidRPr="00EB022E">
        <w:rPr>
          <w:lang w:eastAsia="zh-CN"/>
        </w:rPr>
        <w:t>至</w:t>
      </w:r>
      <w:r w:rsidRPr="00EB022E">
        <w:rPr>
          <w:lang w:eastAsia="zh-CN"/>
        </w:rPr>
        <w:t>0.13</w:t>
      </w:r>
      <w:r w:rsidRPr="00EB022E">
        <w:rPr>
          <w:lang w:eastAsia="zh-CN"/>
        </w:rPr>
        <w:t>个。详见</w:t>
      </w:r>
      <w:r w:rsidRPr="00EB022E">
        <w:rPr>
          <w:lang w:eastAsia="zh-CN"/>
        </w:rPr>
        <w:t xml:space="preserve">Pimm et al (2006). Human impacts on the rates of recent, present, and future bird extinctions. </w:t>
      </w:r>
      <w:r w:rsidRPr="00EB022E">
        <w:rPr>
          <w:i/>
          <w:iCs/>
          <w:lang w:eastAsia="zh-CN"/>
        </w:rPr>
        <w:t>Proceedings of the National Academy of Sciences</w:t>
      </w:r>
      <w:r w:rsidRPr="00EB022E">
        <w:rPr>
          <w:lang w:eastAsia="zh-CN"/>
        </w:rPr>
        <w:t xml:space="preserve"> 103 (29) 10941-10946; </w:t>
      </w:r>
      <w:hyperlink r:id="rId18" w:history="1">
        <w:r w:rsidRPr="00EB022E">
          <w:rPr>
            <w:rStyle w:val="Hyperlink"/>
            <w:color w:val="auto"/>
            <w:lang w:eastAsia="zh-CN"/>
          </w:rPr>
          <w:t>https://doi.org/10.1073/pnas.0604181103</w:t>
        </w:r>
      </w:hyperlink>
      <w:r w:rsidRPr="00EB022E">
        <w:rPr>
          <w:lang w:eastAsia="zh-CN"/>
        </w:rPr>
        <w:t>; Ceballos et al (2015)</w:t>
      </w:r>
      <w:r w:rsidR="002236D9">
        <w:rPr>
          <w:rFonts w:hint="eastAsia"/>
          <w:lang w:eastAsia="zh-CN"/>
        </w:rPr>
        <w:t>.</w:t>
      </w:r>
      <w:r w:rsidRPr="00EB022E">
        <w:rPr>
          <w:lang w:eastAsia="zh-CN"/>
        </w:rPr>
        <w:t xml:space="preserve"> </w:t>
      </w:r>
      <w:r w:rsidRPr="00EB022E">
        <w:rPr>
          <w:lang w:eastAsia="zh-CN"/>
        </w:rPr>
        <w:t>现代人类引起的加速物种丧失</w:t>
      </w:r>
      <w:r w:rsidRPr="00EB022E">
        <w:rPr>
          <w:lang w:eastAsia="zh-CN"/>
        </w:rPr>
        <w:t xml:space="preserve">: </w:t>
      </w:r>
      <w:r w:rsidRPr="00EB022E">
        <w:rPr>
          <w:lang w:eastAsia="zh-CN"/>
        </w:rPr>
        <w:t>进入第六次大规模灭绝，</w:t>
      </w:r>
      <w:r w:rsidRPr="00EB022E">
        <w:rPr>
          <w:i/>
          <w:iCs/>
          <w:lang w:eastAsia="zh-CN"/>
        </w:rPr>
        <w:t>Science Advances</w:t>
      </w:r>
      <w:r w:rsidRPr="00EB022E">
        <w:rPr>
          <w:lang w:eastAsia="zh-CN"/>
        </w:rPr>
        <w:t xml:space="preserve"> 1(5), e1400253. </w:t>
      </w:r>
      <w:hyperlink r:id="rId19" w:history="1">
        <w:r w:rsidRPr="00EB022E">
          <w:rPr>
            <w:rStyle w:val="Hyperlink"/>
            <w:color w:val="auto"/>
            <w:lang w:eastAsia="zh-CN"/>
          </w:rPr>
          <w:t>https://doi.org/10.1126/sciadv.1400253</w:t>
        </w:r>
      </w:hyperlink>
      <w:r w:rsidRPr="00EB022E">
        <w:rPr>
          <w:lang w:eastAsia="zh-CN"/>
        </w:rPr>
        <w:t>; Gray (2019)</w:t>
      </w:r>
      <w:r w:rsidR="002236D9">
        <w:rPr>
          <w:lang w:eastAsia="zh-CN"/>
        </w:rPr>
        <w:t xml:space="preserve">. </w:t>
      </w:r>
      <w:r w:rsidRPr="00EB022E">
        <w:rPr>
          <w:lang w:eastAsia="zh-CN"/>
        </w:rPr>
        <w:t>植物灭绝生态学</w:t>
      </w:r>
      <w:r w:rsidRPr="00EB022E">
        <w:rPr>
          <w:lang w:eastAsia="zh-CN"/>
        </w:rPr>
        <w:t xml:space="preserve">: </w:t>
      </w:r>
      <w:r w:rsidRPr="00EB022E">
        <w:rPr>
          <w:lang w:eastAsia="zh-CN"/>
        </w:rPr>
        <w:t>比率、特征和岛屿比较，</w:t>
      </w:r>
      <w:r w:rsidRPr="00EB022E">
        <w:rPr>
          <w:lang w:eastAsia="zh-CN"/>
        </w:rPr>
        <w:t xml:space="preserve">Oryx, 53(3), 424-428. </w:t>
      </w:r>
      <w:hyperlink r:id="rId20" w:history="1">
        <w:r w:rsidRPr="00EB022E">
          <w:rPr>
            <w:rStyle w:val="Hyperlink"/>
            <w:color w:val="auto"/>
          </w:rPr>
          <w:t>https://doi.org/10.1017/S0030605318000315</w:t>
        </w:r>
      </w:hyperlink>
      <w:r w:rsidRPr="00EB022E">
        <w:rPr>
          <w:lang w:eastAsia="zh-CN"/>
        </w:rPr>
        <w:t>; Vos et al (2014)</w:t>
      </w:r>
      <w:r w:rsidRPr="00EB022E">
        <w:rPr>
          <w:lang w:eastAsia="zh-CN"/>
        </w:rPr>
        <w:t>，估计正常物种背景灭绝率，</w:t>
      </w:r>
      <w:r w:rsidRPr="00EB022E">
        <w:rPr>
          <w:lang w:eastAsia="zh-CN"/>
        </w:rPr>
        <w:t xml:space="preserve"> Conservation Biology. 29. </w:t>
      </w:r>
      <w:hyperlink r:id="rId21" w:history="1">
        <w:r w:rsidRPr="00EB022E">
          <w:rPr>
            <w:rStyle w:val="Hyperlink"/>
            <w:lang w:eastAsia="zh-CN"/>
          </w:rPr>
          <w:t>https://doi.org/10.1111/cobi.12380</w:t>
        </w:r>
      </w:hyperlink>
      <w:r w:rsidRPr="00EB022E">
        <w:rPr>
          <w:lang w:eastAsia="zh-CN"/>
        </w:rPr>
        <w:t>。</w:t>
      </w:r>
    </w:p>
  </w:footnote>
  <w:footnote w:id="27">
    <w:p w14:paraId="3E33A257" w14:textId="130E4673" w:rsidR="0070764D" w:rsidRPr="00EB022E" w:rsidRDefault="0070764D" w:rsidP="00FB5AF7">
      <w:pPr>
        <w:pStyle w:val="FootnoteText"/>
        <w:rPr>
          <w:lang w:eastAsia="zh-CN"/>
        </w:rPr>
      </w:pPr>
      <w:r w:rsidRPr="00EB022E">
        <w:rPr>
          <w:rStyle w:val="FootnoteReference"/>
          <w:rFonts w:ascii="Times New Roman" w:hAnsi="Times New Roman"/>
          <w:color w:val="auto"/>
          <w:sz w:val="20"/>
        </w:rPr>
        <w:footnoteRef/>
      </w:r>
      <w:r w:rsidRPr="00EB022E">
        <w:t xml:space="preserve"> </w:t>
      </w:r>
      <w:r w:rsidRPr="00EB022E">
        <w:rPr>
          <w:snapToGrid w:val="0"/>
        </w:rPr>
        <w:t>Rounsevell et al (2020)</w:t>
      </w:r>
      <w:r w:rsidR="003929DE">
        <w:rPr>
          <w:rFonts w:hint="eastAsia"/>
          <w:snapToGrid w:val="0"/>
          <w:lang w:eastAsia="zh-CN"/>
        </w:rPr>
        <w:t>.</w:t>
      </w:r>
      <w:r w:rsidR="003929DE">
        <w:rPr>
          <w:snapToGrid w:val="0"/>
          <w:lang w:eastAsia="zh-CN"/>
        </w:rPr>
        <w:t xml:space="preserve"> </w:t>
      </w:r>
      <w:r w:rsidRPr="00EB022E">
        <w:rPr>
          <w:snapToGrid w:val="0"/>
        </w:rPr>
        <w:t>基于物种灭绝的生物多样性目标</w:t>
      </w:r>
      <w:r w:rsidRPr="00EB022E">
        <w:rPr>
          <w:snapToGrid w:val="0"/>
          <w:lang w:eastAsia="zh-CN"/>
        </w:rPr>
        <w:t>，</w:t>
      </w:r>
      <w:r w:rsidRPr="00EB022E">
        <w:rPr>
          <w:snapToGrid w:val="0"/>
        </w:rPr>
        <w:t xml:space="preserve">Science. 368. 1193-1195. </w:t>
      </w:r>
      <w:hyperlink r:id="rId22" w:history="1">
        <w:r w:rsidRPr="00EB022E">
          <w:rPr>
            <w:rStyle w:val="Hyperlink"/>
            <w:snapToGrid w:val="0"/>
            <w:kern w:val="18"/>
          </w:rPr>
          <w:t>https://doi.org/10.1126/science.aba6592</w:t>
        </w:r>
      </w:hyperlink>
      <w:r w:rsidRPr="00EB022E">
        <w:rPr>
          <w:lang w:eastAsia="zh-CN"/>
        </w:rPr>
        <w:t>。</w:t>
      </w:r>
    </w:p>
  </w:footnote>
  <w:footnote w:id="28">
    <w:p w14:paraId="5D299AD7" w14:textId="1EFA7E71" w:rsidR="0070764D" w:rsidRPr="00D478D6" w:rsidRDefault="0070764D" w:rsidP="00FB5AF7">
      <w:pPr>
        <w:pStyle w:val="FootnoteText"/>
        <w:rPr>
          <w:lang w:val="en-US" w:eastAsia="zh-CN"/>
        </w:rPr>
      </w:pPr>
      <w:r w:rsidRPr="00EB022E">
        <w:rPr>
          <w:rStyle w:val="FootnoteReference"/>
          <w:rFonts w:ascii="Times New Roman" w:hAnsi="Times New Roman"/>
          <w:sz w:val="20"/>
        </w:rPr>
        <w:footnoteRef/>
      </w:r>
      <w:r w:rsidRPr="00EB022E">
        <w:t xml:space="preserve"> </w:t>
      </w:r>
      <w:r w:rsidRPr="00EB022E">
        <w:rPr>
          <w:snapToGrid w:val="0"/>
        </w:rPr>
        <w:t>Gumbs et al (2021)</w:t>
      </w:r>
      <w:r w:rsidR="003929DE">
        <w:rPr>
          <w:snapToGrid w:val="0"/>
        </w:rPr>
        <w:t xml:space="preserve">. </w:t>
      </w:r>
      <w:r w:rsidRPr="00EB022E">
        <w:rPr>
          <w:snapToGrid w:val="0"/>
        </w:rPr>
        <w:t>2020</w:t>
      </w:r>
      <w:r w:rsidRPr="00EB022E">
        <w:rPr>
          <w:snapToGrid w:val="0"/>
        </w:rPr>
        <w:t>年后全球生物多样性框架必须保护生命之树</w:t>
      </w:r>
      <w:r w:rsidRPr="00EB022E">
        <w:rPr>
          <w:snapToGrid w:val="0"/>
          <w:lang w:eastAsia="zh-CN"/>
        </w:rPr>
        <w:t>，</w:t>
      </w:r>
      <w:r w:rsidRPr="00EB022E">
        <w:rPr>
          <w:snapToGrid w:val="0"/>
        </w:rPr>
        <w:t xml:space="preserve">bioRxiv 2021.03.03.433783; doi: </w:t>
      </w:r>
      <w:hyperlink r:id="rId23" w:history="1">
        <w:r w:rsidRPr="00EB022E">
          <w:rPr>
            <w:rStyle w:val="Hyperlink"/>
            <w:snapToGrid w:val="0"/>
            <w:kern w:val="18"/>
          </w:rPr>
          <w:t>https://doi.org/10.1101/2021.03.03.433783</w:t>
        </w:r>
      </w:hyperlink>
      <w:r w:rsidRPr="00EB022E">
        <w:rPr>
          <w:lang w:eastAsia="zh-CN"/>
        </w:rPr>
        <w:t>。</w:t>
      </w:r>
    </w:p>
  </w:footnote>
  <w:footnote w:id="29">
    <w:p w14:paraId="23ADBBD6" w14:textId="48B03167" w:rsidR="0070764D" w:rsidRPr="00FE3BBD" w:rsidRDefault="0070764D" w:rsidP="00FB5AF7">
      <w:pPr>
        <w:pStyle w:val="FootnoteText"/>
        <w:rPr>
          <w:lang w:eastAsia="zh-CN"/>
        </w:rPr>
      </w:pPr>
      <w:r w:rsidRPr="00FE3BBD">
        <w:rPr>
          <w:rStyle w:val="FootnoteReference"/>
          <w:rFonts w:ascii="Times New Roman" w:hAnsi="Times New Roman"/>
          <w:sz w:val="20"/>
        </w:rPr>
        <w:footnoteRef/>
      </w:r>
      <w:r w:rsidRPr="00FE3BBD">
        <w:t xml:space="preserve">   </w:t>
      </w:r>
      <w:r w:rsidRPr="00FE3BBD">
        <w:rPr>
          <w:snapToGrid w:val="0"/>
          <w:shd w:val="clear" w:color="auto" w:fill="FFFFFF"/>
        </w:rPr>
        <w:t>Des Roches et al (2021)</w:t>
      </w:r>
      <w:r w:rsidR="003929DE">
        <w:rPr>
          <w:rFonts w:hint="eastAsia"/>
          <w:snapToGrid w:val="0"/>
          <w:shd w:val="clear" w:color="auto" w:fill="FFFFFF"/>
          <w:lang w:eastAsia="zh-CN"/>
        </w:rPr>
        <w:t>.</w:t>
      </w:r>
      <w:r w:rsidR="003929DE">
        <w:rPr>
          <w:snapToGrid w:val="0"/>
          <w:shd w:val="clear" w:color="auto" w:fill="FFFFFF"/>
          <w:lang w:eastAsia="zh-CN"/>
        </w:rPr>
        <w:t xml:space="preserve"> </w:t>
      </w:r>
      <w:r w:rsidRPr="00FE3BBD">
        <w:rPr>
          <w:snapToGrid w:val="0"/>
          <w:shd w:val="clear" w:color="auto" w:fill="FFFFFF"/>
        </w:rPr>
        <w:t>保护物种内变异，让大自然为人类</w:t>
      </w:r>
      <w:r w:rsidRPr="00FE3BBD">
        <w:rPr>
          <w:snapToGrid w:val="0"/>
          <w:shd w:val="clear" w:color="auto" w:fill="FFFFFF"/>
          <w:lang w:eastAsia="zh-CN"/>
        </w:rPr>
        <w:t>作</w:t>
      </w:r>
      <w:r w:rsidRPr="00FE3BBD">
        <w:rPr>
          <w:snapToGrid w:val="0"/>
          <w:shd w:val="clear" w:color="auto" w:fill="FFFFFF"/>
        </w:rPr>
        <w:t>出贡献</w:t>
      </w:r>
      <w:r w:rsidRPr="00FE3BBD">
        <w:rPr>
          <w:snapToGrid w:val="0"/>
          <w:shd w:val="clear" w:color="auto" w:fill="FFFFFF"/>
          <w:lang w:eastAsia="zh-CN"/>
        </w:rPr>
        <w:t>，</w:t>
      </w:r>
      <w:r w:rsidRPr="00FE3BBD">
        <w:rPr>
          <w:i/>
          <w:iCs/>
          <w:snapToGrid w:val="0"/>
          <w:shd w:val="clear" w:color="auto" w:fill="FFFFFF"/>
          <w:lang w:eastAsia="zh-CN"/>
        </w:rPr>
        <w:t>Nature Ecology and Evolution</w:t>
      </w:r>
      <w:r w:rsidRPr="00FE3BBD">
        <w:rPr>
          <w:snapToGrid w:val="0"/>
          <w:shd w:val="clear" w:color="auto" w:fill="FFFFFF"/>
          <w:lang w:eastAsia="zh-CN"/>
        </w:rPr>
        <w:t xml:space="preserve">. </w:t>
      </w:r>
      <w:hyperlink r:id="rId24" w:history="1">
        <w:r w:rsidRPr="00FE3BBD">
          <w:rPr>
            <w:rStyle w:val="Hyperlink"/>
            <w:snapToGrid w:val="0"/>
            <w:kern w:val="18"/>
            <w:shd w:val="clear" w:color="auto" w:fill="FFFFFF"/>
            <w:lang w:eastAsia="zh-CN"/>
          </w:rPr>
          <w:t>https://doi.org/10.1038/s41559-021-01403-5</w:t>
        </w:r>
      </w:hyperlink>
      <w:r w:rsidRPr="00FE3BBD">
        <w:rPr>
          <w:snapToGrid w:val="0"/>
          <w:shd w:val="clear" w:color="auto" w:fill="FFFFFF"/>
          <w:lang w:eastAsia="zh-CN"/>
        </w:rPr>
        <w:t>; Stange et al (2021)</w:t>
      </w:r>
      <w:r w:rsidR="002236D9">
        <w:rPr>
          <w:snapToGrid w:val="0"/>
          <w:shd w:val="clear" w:color="auto" w:fill="FFFFFF"/>
          <w:lang w:eastAsia="zh-CN"/>
        </w:rPr>
        <w:t xml:space="preserve">. </w:t>
      </w:r>
      <w:r w:rsidRPr="00FE3BBD">
        <w:rPr>
          <w:snapToGrid w:val="0"/>
          <w:shd w:val="clear" w:color="auto" w:fill="FFFFFF"/>
          <w:lang w:eastAsia="zh-CN"/>
        </w:rPr>
        <w:t>基因组变异对生物多样性、生态系统和人类的重要性，</w:t>
      </w:r>
      <w:r w:rsidRPr="00FE3BBD">
        <w:rPr>
          <w:i/>
          <w:iCs/>
          <w:snapToGrid w:val="0"/>
          <w:shd w:val="clear" w:color="auto" w:fill="FFFFFF"/>
          <w:lang w:eastAsia="zh-CN"/>
        </w:rPr>
        <w:t>Nature Reviews Genetics</w:t>
      </w:r>
      <w:r w:rsidRPr="00FE3BBD">
        <w:rPr>
          <w:snapToGrid w:val="0"/>
          <w:shd w:val="clear" w:color="auto" w:fill="FFFFFF"/>
          <w:lang w:eastAsia="zh-CN"/>
        </w:rPr>
        <w:t xml:space="preserve"> 22,</w:t>
      </w:r>
      <w:r w:rsidRPr="00FE3BBD">
        <w:rPr>
          <w:b/>
          <w:bCs/>
          <w:snapToGrid w:val="0"/>
          <w:shd w:val="clear" w:color="auto" w:fill="FFFFFF"/>
          <w:lang w:eastAsia="zh-CN"/>
        </w:rPr>
        <w:t> </w:t>
      </w:r>
      <w:r w:rsidRPr="00FE3BBD">
        <w:rPr>
          <w:snapToGrid w:val="0"/>
          <w:shd w:val="clear" w:color="auto" w:fill="FFFFFF"/>
          <w:lang w:eastAsia="zh-CN"/>
        </w:rPr>
        <w:t xml:space="preserve">89–105. </w:t>
      </w:r>
      <w:hyperlink r:id="rId25" w:history="1">
        <w:r w:rsidRPr="00FE3BBD">
          <w:rPr>
            <w:rStyle w:val="Hyperlink"/>
            <w:snapToGrid w:val="0"/>
            <w:kern w:val="18"/>
            <w:shd w:val="clear" w:color="auto" w:fill="FFFFFF"/>
            <w:lang w:eastAsia="zh-CN"/>
          </w:rPr>
          <w:t>https://doi.org/10.1038/s41576-020-00288-7</w:t>
        </w:r>
      </w:hyperlink>
      <w:r w:rsidRPr="00FE3BBD">
        <w:rPr>
          <w:snapToGrid w:val="0"/>
          <w:kern w:val="22"/>
          <w:lang w:eastAsia="zh-CN"/>
        </w:rPr>
        <w:t>。</w:t>
      </w:r>
    </w:p>
  </w:footnote>
  <w:footnote w:id="30">
    <w:p w14:paraId="270F9317" w14:textId="26EE7FEA" w:rsidR="0070764D" w:rsidRDefault="0070764D" w:rsidP="00FB5AF7">
      <w:pPr>
        <w:pStyle w:val="FootnoteText"/>
        <w:rPr>
          <w:lang w:eastAsia="zh-CN"/>
        </w:rPr>
      </w:pPr>
      <w:r>
        <w:rPr>
          <w:rStyle w:val="FootnoteReference"/>
        </w:rPr>
        <w:footnoteRef/>
      </w:r>
      <w:r>
        <w:t xml:space="preserve">   </w:t>
      </w:r>
      <w:r w:rsidRPr="00743DE2">
        <w:rPr>
          <w:snapToGrid w:val="0"/>
        </w:rPr>
        <w:t xml:space="preserve">Miraldo et al (2016). </w:t>
      </w:r>
      <w:r w:rsidR="002236D9" w:rsidRPr="002236D9">
        <w:rPr>
          <w:rFonts w:hint="eastAsia"/>
          <w:snapToGrid w:val="0"/>
        </w:rPr>
        <w:t>人类世遗传多样性图</w:t>
      </w:r>
      <w:r w:rsidRPr="00743DE2">
        <w:rPr>
          <w:snapToGrid w:val="0"/>
        </w:rPr>
        <w:t xml:space="preserve">. </w:t>
      </w:r>
      <w:r w:rsidRPr="00743DE2">
        <w:rPr>
          <w:i/>
          <w:iCs/>
          <w:snapToGrid w:val="0"/>
        </w:rPr>
        <w:t>Science</w:t>
      </w:r>
      <w:r w:rsidRPr="00743DE2">
        <w:rPr>
          <w:snapToGrid w:val="0"/>
        </w:rPr>
        <w:t xml:space="preserve">. 353. 1532-1535. </w:t>
      </w:r>
      <w:hyperlink r:id="rId26" w:history="1">
        <w:r w:rsidRPr="00743DE2">
          <w:rPr>
            <w:rStyle w:val="Hyperlink"/>
            <w:snapToGrid w:val="0"/>
            <w:kern w:val="18"/>
            <w:szCs w:val="18"/>
          </w:rPr>
          <w:t>https://doi.org/10.1126/science.aaf4381</w:t>
        </w:r>
      </w:hyperlink>
      <w:r w:rsidRPr="00743DE2">
        <w:rPr>
          <w:snapToGrid w:val="0"/>
        </w:rPr>
        <w:t>.</w:t>
      </w:r>
    </w:p>
  </w:footnote>
  <w:footnote w:id="31">
    <w:p w14:paraId="7224EEB2" w14:textId="27903E13" w:rsidR="0070764D" w:rsidRPr="00FE3BBD" w:rsidRDefault="0070764D" w:rsidP="00FB5AF7">
      <w:pPr>
        <w:pStyle w:val="FootnoteText"/>
        <w:rPr>
          <w:lang w:eastAsia="zh-CN"/>
        </w:rPr>
      </w:pPr>
      <w:r w:rsidRPr="00FE3BBD">
        <w:rPr>
          <w:rStyle w:val="FootnoteReference"/>
          <w:rFonts w:ascii="Times New Roman" w:hAnsi="Times New Roman"/>
          <w:sz w:val="20"/>
        </w:rPr>
        <w:footnoteRef/>
      </w:r>
      <w:r w:rsidRPr="00FE3BBD">
        <w:t xml:space="preserve">   </w:t>
      </w:r>
      <w:r w:rsidRPr="00FE3BBD">
        <w:rPr>
          <w:snapToGrid w:val="0"/>
          <w:lang w:eastAsia="zh-CN"/>
        </w:rPr>
        <w:t>Leigh et al (2019)</w:t>
      </w:r>
      <w:r w:rsidR="003929DE">
        <w:rPr>
          <w:rFonts w:hint="eastAsia"/>
          <w:snapToGrid w:val="0"/>
          <w:lang w:eastAsia="zh-CN"/>
        </w:rPr>
        <w:t>.</w:t>
      </w:r>
      <w:r w:rsidR="003929DE">
        <w:rPr>
          <w:snapToGrid w:val="0"/>
          <w:lang w:eastAsia="zh-CN"/>
        </w:rPr>
        <w:t xml:space="preserve"> </w:t>
      </w:r>
      <w:r w:rsidRPr="00FE3BBD">
        <w:rPr>
          <w:snapToGrid w:val="0"/>
          <w:lang w:eastAsia="zh-CN"/>
        </w:rPr>
        <w:t>工业革命以来野生种群的遗传变异估计丧失了</w:t>
      </w:r>
      <w:r w:rsidRPr="00FE3BBD">
        <w:rPr>
          <w:snapToGrid w:val="0"/>
          <w:lang w:eastAsia="zh-CN"/>
        </w:rPr>
        <w:t>6%</w:t>
      </w:r>
      <w:r w:rsidRPr="00FE3BBD">
        <w:rPr>
          <w:snapToGrid w:val="0"/>
          <w:lang w:eastAsia="zh-CN"/>
        </w:rPr>
        <w:t>，</w:t>
      </w:r>
      <w:r w:rsidRPr="00FE3BBD">
        <w:rPr>
          <w:snapToGrid w:val="0"/>
        </w:rPr>
        <w:t>Evolutionary Applications 12: 1505– 1512. </w:t>
      </w:r>
      <w:hyperlink r:id="rId27" w:history="1">
        <w:r w:rsidRPr="00FE3BBD">
          <w:rPr>
            <w:snapToGrid w:val="0"/>
          </w:rPr>
          <w:t>https://doi.org/10.1111/eva.12810</w:t>
        </w:r>
      </w:hyperlink>
      <w:r w:rsidRPr="00FE3BBD">
        <w:rPr>
          <w:snapToGrid w:val="0"/>
          <w:kern w:val="22"/>
          <w:lang w:eastAsia="zh-CN"/>
        </w:rPr>
        <w:t>。</w:t>
      </w:r>
    </w:p>
  </w:footnote>
  <w:footnote w:id="32">
    <w:p w14:paraId="0AD971DA" w14:textId="77E4C9FF" w:rsidR="0070764D" w:rsidRDefault="0070764D" w:rsidP="00FB5AF7">
      <w:pPr>
        <w:pStyle w:val="FootnoteText"/>
        <w:rPr>
          <w:lang w:eastAsia="zh-CN"/>
        </w:rPr>
      </w:pPr>
      <w:r w:rsidRPr="00FE3BBD">
        <w:rPr>
          <w:rStyle w:val="FootnoteReference"/>
          <w:rFonts w:ascii="Times New Roman" w:hAnsi="Times New Roman"/>
          <w:sz w:val="20"/>
        </w:rPr>
        <w:footnoteRef/>
      </w:r>
      <w:r w:rsidRPr="00FE3BBD">
        <w:rPr>
          <w:lang w:eastAsia="zh-CN"/>
        </w:rPr>
        <w:t xml:space="preserve">   </w:t>
      </w:r>
      <w:r w:rsidRPr="00743DE2">
        <w:rPr>
          <w:snapToGrid w:val="0"/>
        </w:rPr>
        <w:t>Pinsk and Palumb (2014)</w:t>
      </w:r>
      <w:r w:rsidR="003929DE">
        <w:rPr>
          <w:rFonts w:hint="eastAsia"/>
          <w:snapToGrid w:val="0"/>
          <w:lang w:eastAsia="zh-CN"/>
        </w:rPr>
        <w:t>.</w:t>
      </w:r>
      <w:r w:rsidR="003929DE">
        <w:rPr>
          <w:snapToGrid w:val="0"/>
          <w:lang w:eastAsia="zh-CN"/>
        </w:rPr>
        <w:t xml:space="preserve"> </w:t>
      </w:r>
      <w:r>
        <w:rPr>
          <w:rFonts w:hint="eastAsia"/>
          <w:snapToGrid w:val="0"/>
          <w:lang w:eastAsia="zh-CN"/>
        </w:rPr>
        <w:t>综合</w:t>
      </w:r>
      <w:r w:rsidRPr="00FE3BBD">
        <w:rPr>
          <w:rFonts w:hint="eastAsia"/>
          <w:snapToGrid w:val="0"/>
          <w:lang w:eastAsia="zh-CN"/>
        </w:rPr>
        <w:t>分析显示过度捕捞种群的遗传多样性较低</w:t>
      </w:r>
      <w:r>
        <w:rPr>
          <w:rFonts w:hint="eastAsia"/>
          <w:snapToGrid w:val="0"/>
          <w:lang w:eastAsia="zh-CN"/>
        </w:rPr>
        <w:t>，</w:t>
      </w:r>
      <w:r w:rsidRPr="00743DE2">
        <w:rPr>
          <w:snapToGrid w:val="0"/>
          <w:lang w:eastAsia="zh-CN"/>
        </w:rPr>
        <w:t>Molecular Ecology, 23: 29-39. </w:t>
      </w:r>
      <w:hyperlink r:id="rId28" w:history="1">
        <w:r w:rsidRPr="00743DE2">
          <w:rPr>
            <w:rStyle w:val="Hyperlink"/>
            <w:snapToGrid w:val="0"/>
            <w:kern w:val="18"/>
            <w:szCs w:val="18"/>
            <w:lang w:eastAsia="zh-CN"/>
          </w:rPr>
          <w:t>https://doi.org/10.1111/mec.12509</w:t>
        </w:r>
      </w:hyperlink>
      <w:r w:rsidRPr="00D235DD">
        <w:rPr>
          <w:lang w:eastAsia="zh-CN"/>
        </w:rPr>
        <w:t>。</w:t>
      </w:r>
    </w:p>
  </w:footnote>
  <w:footnote w:id="33">
    <w:p w14:paraId="0D6364DD" w14:textId="7E29F622" w:rsidR="0070764D" w:rsidRPr="00944698" w:rsidRDefault="0070764D" w:rsidP="00FB5AF7">
      <w:pPr>
        <w:pStyle w:val="FootnoteText"/>
        <w:rPr>
          <w:lang w:val="en-CA" w:eastAsia="zh-CN"/>
        </w:rPr>
      </w:pPr>
      <w:r w:rsidRPr="00944698">
        <w:rPr>
          <w:rStyle w:val="FootnoteReference"/>
          <w:rFonts w:ascii="Times New Roman" w:hAnsi="Times New Roman"/>
          <w:sz w:val="20"/>
        </w:rPr>
        <w:footnoteRef/>
      </w:r>
      <w:r w:rsidRPr="00944698">
        <w:rPr>
          <w:lang w:eastAsia="zh-CN"/>
        </w:rPr>
        <w:t xml:space="preserve">   CBD/SBSTTA/24/INF/9</w:t>
      </w:r>
      <w:r w:rsidRPr="00944698">
        <w:rPr>
          <w:lang w:eastAsia="zh-CN"/>
        </w:rPr>
        <w:t>。这一数值与通过农业和动物园保护农作物和动物遗传多样性的建议方法一致，分别建议保护</w:t>
      </w:r>
      <w:r w:rsidRPr="00944698">
        <w:rPr>
          <w:lang w:eastAsia="zh-CN"/>
        </w:rPr>
        <w:t>95%</w:t>
      </w:r>
      <w:r w:rsidRPr="00944698">
        <w:rPr>
          <w:lang w:eastAsia="zh-CN"/>
        </w:rPr>
        <w:t>和</w:t>
      </w:r>
      <w:r w:rsidRPr="00944698">
        <w:rPr>
          <w:lang w:eastAsia="zh-CN"/>
        </w:rPr>
        <w:t>90%</w:t>
      </w:r>
      <w:r w:rsidRPr="00944698">
        <w:rPr>
          <w:lang w:eastAsia="zh-CN"/>
        </w:rPr>
        <w:t>的遗传多样性。</w:t>
      </w:r>
    </w:p>
  </w:footnote>
  <w:footnote w:id="34">
    <w:p w14:paraId="467DE55D" w14:textId="284CD90A" w:rsidR="0070764D" w:rsidRPr="00944698" w:rsidRDefault="0070764D" w:rsidP="00FB5AF7">
      <w:pPr>
        <w:pStyle w:val="FootnoteText"/>
        <w:rPr>
          <w:lang w:eastAsia="zh-CN"/>
        </w:rPr>
      </w:pPr>
      <w:r w:rsidRPr="00944698">
        <w:rPr>
          <w:rStyle w:val="FootnoteReference"/>
          <w:rFonts w:ascii="Times New Roman" w:hAnsi="Times New Roman"/>
          <w:sz w:val="20"/>
        </w:rPr>
        <w:footnoteRef/>
      </w:r>
      <w:r w:rsidRPr="00944698">
        <w:rPr>
          <w:lang w:eastAsia="zh-CN"/>
        </w:rPr>
        <w:t xml:space="preserve">   </w:t>
      </w:r>
      <w:r w:rsidRPr="00944698">
        <w:rPr>
          <w:snapToGrid w:val="0"/>
          <w:lang w:eastAsia="zh-CN"/>
        </w:rPr>
        <w:t>例如见</w:t>
      </w:r>
      <w:r w:rsidRPr="00944698">
        <w:rPr>
          <w:snapToGrid w:val="0"/>
        </w:rPr>
        <w:t>Tsuji et al (2020)</w:t>
      </w:r>
      <w:r w:rsidR="003929DE">
        <w:rPr>
          <w:snapToGrid w:val="0"/>
          <w:lang w:eastAsia="zh-CN"/>
        </w:rPr>
        <w:t xml:space="preserve">. </w:t>
      </w:r>
      <w:r w:rsidRPr="00944698">
        <w:rPr>
          <w:snapToGrid w:val="0"/>
        </w:rPr>
        <w:t>环境</w:t>
      </w:r>
      <w:r w:rsidRPr="00944698">
        <w:rPr>
          <w:snapToGrid w:val="0"/>
          <w:lang w:eastAsia="zh-CN"/>
        </w:rPr>
        <w:t>DNA</w:t>
      </w:r>
      <w:r w:rsidRPr="00944698">
        <w:rPr>
          <w:snapToGrid w:val="0"/>
        </w:rPr>
        <w:t>分析作为评估野生鱼类种群种内遗传多样性的工具</w:t>
      </w:r>
      <w:r w:rsidRPr="00944698">
        <w:rPr>
          <w:snapToGrid w:val="0"/>
          <w:lang w:eastAsia="zh-CN"/>
        </w:rPr>
        <w:t>具有</w:t>
      </w:r>
      <w:r w:rsidRPr="00944698">
        <w:rPr>
          <w:snapToGrid w:val="0"/>
        </w:rPr>
        <w:t>巨大潜力</w:t>
      </w:r>
      <w:r w:rsidRPr="00944698">
        <w:rPr>
          <w:snapToGrid w:val="0"/>
          <w:lang w:eastAsia="zh-CN"/>
        </w:rPr>
        <w:t>，</w:t>
      </w:r>
      <w:r w:rsidRPr="00944698">
        <w:rPr>
          <w:i/>
          <w:iCs/>
          <w:snapToGrid w:val="0"/>
        </w:rPr>
        <w:t>Molecular Ecology Resources</w:t>
      </w:r>
      <w:r w:rsidRPr="00944698">
        <w:rPr>
          <w:snapToGrid w:val="0"/>
        </w:rPr>
        <w:t xml:space="preserve"> 20(5): 1248-1258. </w:t>
      </w:r>
      <w:hyperlink r:id="rId29" w:history="1">
        <w:r w:rsidRPr="00944698">
          <w:rPr>
            <w:rStyle w:val="Hyperlink"/>
            <w:snapToGrid w:val="0"/>
            <w:kern w:val="18"/>
          </w:rPr>
          <w:t>https://doi.org/10.1111/1755-0998.13165</w:t>
        </w:r>
      </w:hyperlink>
      <w:r w:rsidRPr="00944698">
        <w:rPr>
          <w:lang w:eastAsia="zh-CN"/>
        </w:rPr>
        <w:t>。</w:t>
      </w:r>
    </w:p>
  </w:footnote>
  <w:footnote w:id="35">
    <w:p w14:paraId="6E1583E2" w14:textId="04B98303" w:rsidR="0070764D" w:rsidRPr="00944698" w:rsidRDefault="0070764D" w:rsidP="00FB5AF7">
      <w:pPr>
        <w:pStyle w:val="FootnoteText"/>
        <w:rPr>
          <w:lang w:eastAsia="zh-CN"/>
        </w:rPr>
      </w:pPr>
      <w:r w:rsidRPr="00944698">
        <w:rPr>
          <w:rStyle w:val="FootnoteReference"/>
          <w:rFonts w:ascii="Times New Roman" w:hAnsi="Times New Roman"/>
          <w:sz w:val="20"/>
        </w:rPr>
        <w:footnoteRef/>
      </w:r>
      <w:r w:rsidRPr="00944698">
        <w:t xml:space="preserve">   </w:t>
      </w:r>
      <w:r w:rsidRPr="00944698">
        <w:rPr>
          <w:snapToGrid w:val="0"/>
          <w:lang w:eastAsia="zh-CN"/>
        </w:rPr>
        <w:t>Hoban et al (2020)</w:t>
      </w:r>
      <w:r w:rsidR="003929DE">
        <w:rPr>
          <w:rFonts w:hint="eastAsia"/>
          <w:snapToGrid w:val="0"/>
          <w:lang w:eastAsia="zh-CN"/>
        </w:rPr>
        <w:t>.</w:t>
      </w:r>
      <w:r w:rsidR="003929DE">
        <w:rPr>
          <w:snapToGrid w:val="0"/>
          <w:lang w:eastAsia="zh-CN"/>
        </w:rPr>
        <w:t xml:space="preserve"> </w:t>
      </w:r>
      <w:r w:rsidRPr="00944698">
        <w:rPr>
          <w:snapToGrid w:val="0"/>
          <w:lang w:eastAsia="zh-CN"/>
        </w:rPr>
        <w:t>有效种群规模仍然是所有物种</w:t>
      </w:r>
      <w:r w:rsidRPr="00944698">
        <w:rPr>
          <w:snapToGrid w:val="0"/>
          <w:lang w:eastAsia="zh-CN"/>
        </w:rPr>
        <w:t>(</w:t>
      </w:r>
      <w:r w:rsidRPr="00944698">
        <w:rPr>
          <w:snapToGrid w:val="0"/>
          <w:lang w:eastAsia="zh-CN"/>
        </w:rPr>
        <w:t>包括林木</w:t>
      </w:r>
      <w:r w:rsidRPr="00944698">
        <w:rPr>
          <w:snapToGrid w:val="0"/>
          <w:lang w:eastAsia="zh-CN"/>
        </w:rPr>
        <w:t>)</w:t>
      </w:r>
      <w:r w:rsidRPr="00944698">
        <w:rPr>
          <w:snapToGrid w:val="0"/>
          <w:lang w:eastAsia="zh-CN"/>
        </w:rPr>
        <w:t>遗传多样性的一个合适而实用的指标，</w:t>
      </w:r>
      <w:r w:rsidRPr="00944698">
        <w:rPr>
          <w:i/>
          <w:iCs/>
          <w:snapToGrid w:val="0"/>
        </w:rPr>
        <w:t>Biological Conservation</w:t>
      </w:r>
      <w:r w:rsidRPr="00944698">
        <w:rPr>
          <w:snapToGrid w:val="0"/>
        </w:rPr>
        <w:t xml:space="preserve">. 253. 108906. </w:t>
      </w:r>
      <w:hyperlink r:id="rId30" w:history="1">
        <w:r w:rsidRPr="00944698">
          <w:rPr>
            <w:rStyle w:val="Hyperlink"/>
            <w:snapToGrid w:val="0"/>
            <w:kern w:val="18"/>
          </w:rPr>
          <w:t>https://doi.or/10.1016/j.biocon.2020.108906</w:t>
        </w:r>
      </w:hyperlink>
      <w:r w:rsidRPr="00944698">
        <w:rPr>
          <w:lang w:eastAsia="zh-CN"/>
        </w:rPr>
        <w:t>。</w:t>
      </w:r>
    </w:p>
  </w:footnote>
  <w:footnote w:id="36">
    <w:p w14:paraId="707FAD6A" w14:textId="33350FCB" w:rsidR="0070764D" w:rsidRPr="00944698" w:rsidRDefault="0070764D" w:rsidP="00FB5AF7">
      <w:pPr>
        <w:pStyle w:val="FootnoteText"/>
        <w:rPr>
          <w:lang w:eastAsia="zh-CN"/>
        </w:rPr>
      </w:pPr>
      <w:r w:rsidRPr="00944698">
        <w:rPr>
          <w:rStyle w:val="FootnoteReference"/>
          <w:rFonts w:ascii="Times New Roman" w:hAnsi="Times New Roman"/>
          <w:sz w:val="20"/>
        </w:rPr>
        <w:footnoteRef/>
      </w:r>
      <w:r w:rsidRPr="00944698">
        <w:rPr>
          <w:lang w:eastAsia="zh-CN"/>
        </w:rPr>
        <w:t xml:space="preserve">  </w:t>
      </w:r>
      <w:r w:rsidRPr="00944698">
        <w:rPr>
          <w:snapToGrid w:val="0"/>
          <w:lang w:eastAsia="zh-CN"/>
        </w:rPr>
        <w:t xml:space="preserve"> </w:t>
      </w:r>
      <w:r w:rsidRPr="00944698">
        <w:rPr>
          <w:snapToGrid w:val="0"/>
        </w:rPr>
        <w:t>CBD/SBSTTA/24/INF/9</w:t>
      </w:r>
      <w:r w:rsidRPr="00944698">
        <w:rPr>
          <w:lang w:eastAsia="zh-CN"/>
        </w:rPr>
        <w:t>。</w:t>
      </w:r>
    </w:p>
  </w:footnote>
  <w:footnote w:id="37">
    <w:p w14:paraId="15CAEDC6" w14:textId="01F06064" w:rsidR="0070764D" w:rsidRPr="00944698" w:rsidRDefault="0070764D" w:rsidP="00FB5AF7">
      <w:pPr>
        <w:pStyle w:val="FootnoteText"/>
        <w:rPr>
          <w:lang w:eastAsia="zh-CN"/>
        </w:rPr>
      </w:pPr>
      <w:r w:rsidRPr="00944698">
        <w:rPr>
          <w:rStyle w:val="FootnoteReference"/>
          <w:rFonts w:ascii="Times New Roman" w:hAnsi="Times New Roman"/>
          <w:sz w:val="20"/>
        </w:rPr>
        <w:footnoteRef/>
      </w:r>
      <w:r w:rsidRPr="00944698">
        <w:t xml:space="preserve">   </w:t>
      </w:r>
      <w:r w:rsidRPr="00944698">
        <w:rPr>
          <w:lang w:eastAsia="zh-CN"/>
        </w:rPr>
        <w:t>M</w:t>
      </w:r>
      <w:r w:rsidRPr="00944698">
        <w:rPr>
          <w:snapToGrid w:val="0"/>
        </w:rPr>
        <w:t>cGowan et al (2017)</w:t>
      </w:r>
      <w:r w:rsidR="003929DE">
        <w:rPr>
          <w:rFonts w:hint="eastAsia"/>
          <w:snapToGrid w:val="0"/>
          <w:lang w:eastAsia="zh-CN"/>
        </w:rPr>
        <w:t>.</w:t>
      </w:r>
      <w:r w:rsidR="003929DE">
        <w:rPr>
          <w:snapToGrid w:val="0"/>
          <w:lang w:eastAsia="zh-CN"/>
        </w:rPr>
        <w:t xml:space="preserve"> </w:t>
      </w:r>
      <w:r w:rsidRPr="00944698">
        <w:rPr>
          <w:snapToGrid w:val="0"/>
        </w:rPr>
        <w:t>国际自然保护联盟确定物种保护中何时</w:t>
      </w:r>
      <w:r w:rsidRPr="00944698">
        <w:rPr>
          <w:snapToGrid w:val="0"/>
          <w:lang w:eastAsia="zh-CN"/>
        </w:rPr>
        <w:t>和</w:t>
      </w:r>
      <w:r w:rsidRPr="00944698">
        <w:rPr>
          <w:snapToGrid w:val="0"/>
        </w:rPr>
        <w:t>如何使用</w:t>
      </w:r>
      <w:r w:rsidRPr="00944698">
        <w:rPr>
          <w:snapToGrid w:val="0"/>
          <w:lang w:eastAsia="zh-CN"/>
        </w:rPr>
        <w:t>移</w:t>
      </w:r>
      <w:r w:rsidRPr="00944698">
        <w:rPr>
          <w:snapToGrid w:val="0"/>
        </w:rPr>
        <w:t>地管理的指南</w:t>
      </w:r>
      <w:r w:rsidRPr="00944698">
        <w:rPr>
          <w:snapToGrid w:val="0"/>
          <w:lang w:eastAsia="zh-CN"/>
        </w:rPr>
        <w:t>，</w:t>
      </w:r>
      <w:r w:rsidRPr="00944698">
        <w:rPr>
          <w:snapToGrid w:val="0"/>
        </w:rPr>
        <w:t xml:space="preserve"> </w:t>
      </w:r>
      <w:r w:rsidRPr="00944698">
        <w:rPr>
          <w:i/>
          <w:iCs/>
          <w:snapToGrid w:val="0"/>
        </w:rPr>
        <w:t>Conservation Letters</w:t>
      </w:r>
      <w:r w:rsidRPr="00944698">
        <w:rPr>
          <w:snapToGrid w:val="0"/>
        </w:rPr>
        <w:t>, 10: 361-366. </w:t>
      </w:r>
      <w:hyperlink r:id="rId31" w:history="1">
        <w:r w:rsidRPr="00944698">
          <w:rPr>
            <w:rStyle w:val="Hyperlink"/>
            <w:snapToGrid w:val="0"/>
            <w:kern w:val="18"/>
          </w:rPr>
          <w:t>https://doi.org/10.1111/conl.12285</w:t>
        </w:r>
      </w:hyperlink>
      <w:r w:rsidRPr="00944698">
        <w:rPr>
          <w:lang w:eastAsia="zh-CN"/>
        </w:rPr>
        <w:t>。</w:t>
      </w:r>
    </w:p>
  </w:footnote>
  <w:footnote w:id="38">
    <w:p w14:paraId="682263F2" w14:textId="799C3B98" w:rsidR="0070764D" w:rsidRDefault="0070764D" w:rsidP="00FB5AF7">
      <w:pPr>
        <w:pStyle w:val="FootnoteText"/>
        <w:rPr>
          <w:lang w:eastAsia="zh-CN"/>
        </w:rPr>
      </w:pPr>
      <w:r w:rsidRPr="00944698">
        <w:rPr>
          <w:rStyle w:val="FootnoteReference"/>
          <w:rFonts w:ascii="Times New Roman" w:hAnsi="Times New Roman"/>
          <w:sz w:val="20"/>
        </w:rPr>
        <w:footnoteRef/>
      </w:r>
      <w:r w:rsidRPr="00944698">
        <w:rPr>
          <w:lang w:eastAsia="zh-CN"/>
        </w:rPr>
        <w:t xml:space="preserve">   </w:t>
      </w:r>
      <w:r w:rsidRPr="00944698">
        <w:rPr>
          <w:lang w:eastAsia="zh-CN"/>
        </w:rPr>
        <w:t>本小节的案文主要基于</w:t>
      </w:r>
      <w:r w:rsidRPr="00944698">
        <w:rPr>
          <w:lang w:eastAsia="zh-CN"/>
        </w:rPr>
        <w:t>CBD/SBSTTA/24/INF/9</w:t>
      </w:r>
      <w:r w:rsidRPr="00944698">
        <w:t xml:space="preserve"> </w:t>
      </w:r>
      <w:r w:rsidRPr="00944698">
        <w:rPr>
          <w:lang w:eastAsia="zh-CN"/>
        </w:rPr>
        <w:t>和</w:t>
      </w:r>
      <w:r w:rsidRPr="00944698">
        <w:t xml:space="preserve">Diaz et al (2020) </w:t>
      </w:r>
      <w:r w:rsidRPr="00944698">
        <w:rPr>
          <w:lang w:val="en-CA"/>
        </w:rPr>
        <w:t>为生物多样性和可持续性设定</w:t>
      </w:r>
      <w:r w:rsidR="000F2421">
        <w:rPr>
          <w:rFonts w:hint="eastAsia"/>
          <w:lang w:val="en-CA" w:eastAsia="zh-CN"/>
        </w:rPr>
        <w:t>宏伟</w:t>
      </w:r>
      <w:r w:rsidRPr="00944698">
        <w:rPr>
          <w:lang w:val="en-CA"/>
        </w:rPr>
        <w:t>目标</w:t>
      </w:r>
      <w:r w:rsidRPr="00944698">
        <w:rPr>
          <w:lang w:val="en-CA"/>
        </w:rPr>
        <w:t xml:space="preserve">, Science, 370, 411-413, </w:t>
      </w:r>
      <w:hyperlink r:id="rId32" w:history="1">
        <w:r w:rsidRPr="00944698">
          <w:rPr>
            <w:rStyle w:val="Hyperlink"/>
            <w:lang w:val="en-CA"/>
          </w:rPr>
          <w:t>https://doi.org/10.1126/science.abe1530</w:t>
        </w:r>
      </w:hyperlink>
      <w:r w:rsidRPr="00944698">
        <w:rPr>
          <w:lang w:eastAsia="zh-CN"/>
        </w:rPr>
        <w:t>，以及</w:t>
      </w:r>
      <w:r w:rsidRPr="00944698">
        <w:rPr>
          <w:lang w:val="en-CA"/>
        </w:rPr>
        <w:t>IPBES</w:t>
      </w:r>
      <w:r w:rsidRPr="00944698">
        <w:rPr>
          <w:lang w:val="en-CA" w:eastAsia="zh-CN"/>
        </w:rPr>
        <w:t>《</w:t>
      </w:r>
      <w:r w:rsidRPr="00944698">
        <w:rPr>
          <w:lang w:eastAsia="zh-CN"/>
        </w:rPr>
        <w:t>全球评估报告》、第五版《全球生物多样性展望》和其中的参考文件。其他参考文件在案文具体段落另行</w:t>
      </w:r>
      <w:r>
        <w:rPr>
          <w:rFonts w:hint="eastAsia"/>
          <w:lang w:eastAsia="zh-CN"/>
        </w:rPr>
        <w:t xml:space="preserve"> </w:t>
      </w:r>
      <w:r>
        <w:rPr>
          <w:lang w:eastAsia="zh-CN"/>
        </w:rPr>
        <w:t xml:space="preserve">       </w:t>
      </w:r>
      <w:r w:rsidRPr="00944698">
        <w:rPr>
          <w:lang w:eastAsia="zh-CN"/>
        </w:rPr>
        <w:t>注明。</w:t>
      </w:r>
    </w:p>
  </w:footnote>
  <w:footnote w:id="39">
    <w:p w14:paraId="350D793C" w14:textId="74723781" w:rsidR="0070764D" w:rsidRPr="005E3F6F" w:rsidRDefault="0070764D" w:rsidP="00FB5AF7">
      <w:pPr>
        <w:pStyle w:val="FootnoteText"/>
        <w:rPr>
          <w:lang w:eastAsia="zh-CN"/>
        </w:rPr>
      </w:pPr>
      <w:r w:rsidRPr="005E3F6F">
        <w:rPr>
          <w:rStyle w:val="FootnoteReference"/>
          <w:rFonts w:ascii="Times New Roman" w:hAnsi="Times New Roman"/>
          <w:sz w:val="20"/>
        </w:rPr>
        <w:footnoteRef/>
      </w:r>
      <w:r w:rsidRPr="005E3F6F">
        <w:rPr>
          <w:lang w:eastAsia="zh-CN"/>
        </w:rPr>
        <w:t xml:space="preserve">    </w:t>
      </w:r>
      <w:r w:rsidRPr="005E3F6F">
        <w:rPr>
          <w:snapToGrid w:val="0"/>
          <w:kern w:val="18"/>
          <w:lang w:eastAsia="zh-CN"/>
        </w:rPr>
        <w:t>IPBES</w:t>
      </w:r>
      <w:r w:rsidRPr="005E3F6F">
        <w:rPr>
          <w:lang w:eastAsia="zh-CN"/>
        </w:rPr>
        <w:t>将</w:t>
      </w:r>
      <w:r w:rsidRPr="005E3F6F">
        <w:rPr>
          <w:lang w:eastAsia="zh-CN"/>
        </w:rPr>
        <w:t>“</w:t>
      </w:r>
      <w:r w:rsidRPr="005E3F6F">
        <w:rPr>
          <w:lang w:eastAsia="zh-CN"/>
        </w:rPr>
        <w:t>自然对人类的贡献</w:t>
      </w:r>
      <w:r w:rsidRPr="005E3F6F">
        <w:rPr>
          <w:lang w:eastAsia="zh-CN"/>
        </w:rPr>
        <w:t>”</w:t>
      </w:r>
      <w:r w:rsidRPr="005E3F6F">
        <w:rPr>
          <w:lang w:eastAsia="zh-CN"/>
        </w:rPr>
        <w:t>定义为</w:t>
      </w:r>
      <w:r w:rsidRPr="005E3F6F">
        <w:rPr>
          <w:lang w:eastAsia="zh-CN"/>
        </w:rPr>
        <w:t xml:space="preserve">: </w:t>
      </w:r>
      <w:r w:rsidRPr="005E3F6F">
        <w:rPr>
          <w:lang w:eastAsia="zh-CN"/>
        </w:rPr>
        <w:t>生物界</w:t>
      </w:r>
      <w:r w:rsidRPr="005E3F6F">
        <w:rPr>
          <w:lang w:eastAsia="zh-CN"/>
        </w:rPr>
        <w:t>(</w:t>
      </w:r>
      <w:r w:rsidRPr="005E3F6F">
        <w:rPr>
          <w:lang w:eastAsia="zh-CN"/>
        </w:rPr>
        <w:t>即生物、生态系统及其相关生态和进化过程的多样性</w:t>
      </w:r>
      <w:r w:rsidRPr="005E3F6F">
        <w:rPr>
          <w:lang w:eastAsia="zh-CN"/>
        </w:rPr>
        <w:t>)</w:t>
      </w:r>
      <w:r w:rsidRPr="005E3F6F">
        <w:rPr>
          <w:lang w:eastAsia="zh-CN"/>
        </w:rPr>
        <w:t>对人类生活质量的所有积极和消极贡献。自然的有益贡献包括食物供应、水净化、洪水控制和艺术灵感，而有害的贡献包括疾病传播、造成人类生命财产损失的掠夺。自然对人类的许多贡献视文化、时间或空间背景可能被视为有益或有害。</w:t>
      </w:r>
    </w:p>
  </w:footnote>
  <w:footnote w:id="40">
    <w:p w14:paraId="4D0B8DAC" w14:textId="0ED0C76C" w:rsidR="0070764D" w:rsidRPr="005E3F6F" w:rsidRDefault="0070764D" w:rsidP="00FB5AF7">
      <w:pPr>
        <w:pStyle w:val="FootnoteText"/>
        <w:rPr>
          <w:lang w:eastAsia="zh-CN"/>
        </w:rPr>
      </w:pPr>
      <w:r w:rsidRPr="005E3F6F">
        <w:rPr>
          <w:rStyle w:val="FootnoteReference"/>
          <w:rFonts w:ascii="Times New Roman" w:hAnsi="Times New Roman"/>
          <w:sz w:val="20"/>
        </w:rPr>
        <w:footnoteRef/>
      </w:r>
      <w:r w:rsidRPr="005E3F6F">
        <w:rPr>
          <w:lang w:eastAsia="zh-CN"/>
        </w:rPr>
        <w:t xml:space="preserve">   </w:t>
      </w:r>
      <w:r w:rsidRPr="005E3F6F">
        <w:rPr>
          <w:lang w:eastAsia="zh-CN"/>
        </w:rPr>
        <w:t>千年生态系统评估将生态系统服务定义为人们从生态系统中获得的好处。这些</w:t>
      </w:r>
      <w:r w:rsidR="002236D9">
        <w:rPr>
          <w:rFonts w:hint="eastAsia"/>
          <w:lang w:eastAsia="zh-CN"/>
        </w:rPr>
        <w:t>好处</w:t>
      </w:r>
      <w:r w:rsidRPr="005E3F6F">
        <w:rPr>
          <w:lang w:eastAsia="zh-CN"/>
        </w:rPr>
        <w:t>包括供应服务，如食物和水；管理服务，如洪水和疾病控制；文化服务，如精神、娱乐和文化福利；维持地球生命条件的支持服务，如营养循环。</w:t>
      </w:r>
    </w:p>
  </w:footnote>
  <w:footnote w:id="41">
    <w:p w14:paraId="38CFDE76" w14:textId="7243A3D7" w:rsidR="0070764D" w:rsidRPr="005E3F6F" w:rsidRDefault="0070764D" w:rsidP="00FB5AF7">
      <w:pPr>
        <w:pStyle w:val="FootnoteText"/>
        <w:rPr>
          <w:lang w:eastAsia="zh-CN"/>
        </w:rPr>
      </w:pPr>
      <w:r w:rsidRPr="005E3F6F">
        <w:rPr>
          <w:rStyle w:val="FootnoteReference"/>
          <w:rFonts w:ascii="Times New Roman" w:hAnsi="Times New Roman"/>
          <w:sz w:val="20"/>
        </w:rPr>
        <w:footnoteRef/>
      </w:r>
      <w:r w:rsidRPr="005E3F6F">
        <w:rPr>
          <w:lang w:eastAsia="zh-CN"/>
        </w:rPr>
        <w:t xml:space="preserve">   </w:t>
      </w:r>
      <w:r w:rsidRPr="005E3F6F">
        <w:rPr>
          <w:snapToGrid w:val="0"/>
        </w:rPr>
        <w:t>Chaplin-Kramer et al (2019)</w:t>
      </w:r>
      <w:r w:rsidR="003929DE">
        <w:rPr>
          <w:snapToGrid w:val="0"/>
        </w:rPr>
        <w:t xml:space="preserve">. </w:t>
      </w:r>
      <w:r w:rsidRPr="005E3F6F">
        <w:rPr>
          <w:snapToGrid w:val="0"/>
        </w:rPr>
        <w:t>自然对人类贡献的全球模型</w:t>
      </w:r>
      <w:r w:rsidRPr="005E3F6F">
        <w:rPr>
          <w:snapToGrid w:val="0"/>
          <w:lang w:eastAsia="zh-CN"/>
        </w:rPr>
        <w:t>，</w:t>
      </w:r>
      <w:r w:rsidRPr="005E3F6F">
        <w:rPr>
          <w:i/>
          <w:iCs/>
          <w:snapToGrid w:val="0"/>
        </w:rPr>
        <w:t>Science</w:t>
      </w:r>
      <w:r w:rsidRPr="005E3F6F">
        <w:rPr>
          <w:snapToGrid w:val="0"/>
        </w:rPr>
        <w:t xml:space="preserve"> 366, 255–258. </w:t>
      </w:r>
      <w:hyperlink r:id="rId33" w:history="1">
        <w:r w:rsidRPr="005E3F6F">
          <w:rPr>
            <w:rStyle w:val="Hyperlink"/>
            <w:snapToGrid w:val="0"/>
            <w:kern w:val="18"/>
          </w:rPr>
          <w:t>https://doi.org/10.1126/science.aaw3372</w:t>
        </w:r>
      </w:hyperlink>
      <w:r w:rsidRPr="005E3F6F">
        <w:rPr>
          <w:lang w:eastAsia="zh-CN"/>
        </w:rPr>
        <w:t>。</w:t>
      </w:r>
    </w:p>
  </w:footnote>
  <w:footnote w:id="42">
    <w:p w14:paraId="7043E72E" w14:textId="7EA93900" w:rsidR="0070764D" w:rsidRPr="005E3F6F" w:rsidRDefault="0070764D" w:rsidP="00FB5AF7">
      <w:pPr>
        <w:pStyle w:val="FootnoteText"/>
        <w:rPr>
          <w:lang w:eastAsia="zh-CN"/>
        </w:rPr>
      </w:pPr>
      <w:r w:rsidRPr="005E3F6F">
        <w:rPr>
          <w:rStyle w:val="FootnoteReference"/>
          <w:rFonts w:ascii="Times New Roman" w:hAnsi="Times New Roman"/>
          <w:sz w:val="20"/>
        </w:rPr>
        <w:footnoteRef/>
      </w:r>
      <w:r w:rsidRPr="005E3F6F">
        <w:rPr>
          <w:lang w:eastAsia="zh-CN"/>
        </w:rPr>
        <w:t xml:space="preserve">   </w:t>
      </w:r>
      <w:r w:rsidRPr="005E3F6F">
        <w:rPr>
          <w:snapToGrid w:val="0"/>
          <w:lang w:eastAsia="zh-CN"/>
        </w:rPr>
        <w:t>Dasgupta (2021)</w:t>
      </w:r>
      <w:r w:rsidR="003929DE">
        <w:rPr>
          <w:snapToGrid w:val="0"/>
          <w:lang w:eastAsia="zh-CN"/>
        </w:rPr>
        <w:t xml:space="preserve">. </w:t>
      </w:r>
      <w:r w:rsidRPr="005E3F6F">
        <w:rPr>
          <w:snapToGrid w:val="0"/>
          <w:lang w:eastAsia="zh-CN"/>
        </w:rPr>
        <w:t>生物多样性经济学</w:t>
      </w:r>
      <w:r w:rsidRPr="005E3F6F">
        <w:rPr>
          <w:snapToGrid w:val="0"/>
          <w:lang w:eastAsia="zh-CN"/>
        </w:rPr>
        <w:t xml:space="preserve">: </w:t>
      </w:r>
      <w:r w:rsidRPr="005E3F6F">
        <w:rPr>
          <w:snapToGrid w:val="0"/>
          <w:lang w:eastAsia="zh-CN"/>
        </w:rPr>
        <w:t>达斯古普塔评论，</w:t>
      </w:r>
      <w:r w:rsidRPr="005E3F6F">
        <w:rPr>
          <w:snapToGrid w:val="0"/>
        </w:rPr>
        <w:t xml:space="preserve">HM Treasury. United Kingdom. </w:t>
      </w:r>
      <w:hyperlink r:id="rId34" w:history="1">
        <w:r w:rsidRPr="005E3F6F">
          <w:rPr>
            <w:rStyle w:val="Hyperlink"/>
            <w:snapToGrid w:val="0"/>
            <w:kern w:val="18"/>
          </w:rPr>
          <w:t>https://www.gov.uk/government/publications/final-report-the-economics-of-biodiversity-the-dasgupta-review</w:t>
        </w:r>
      </w:hyperlink>
      <w:r w:rsidRPr="005E3F6F">
        <w:rPr>
          <w:lang w:eastAsia="zh-CN"/>
        </w:rPr>
        <w:t>。</w:t>
      </w:r>
    </w:p>
  </w:footnote>
  <w:footnote w:id="43">
    <w:p w14:paraId="73BA001E" w14:textId="041F5322" w:rsidR="0070764D" w:rsidRPr="00942E74" w:rsidRDefault="0070764D" w:rsidP="00FB5AF7">
      <w:pPr>
        <w:pStyle w:val="FootnoteText"/>
        <w:rPr>
          <w:lang w:eastAsia="zh-CN"/>
        </w:rPr>
      </w:pPr>
      <w:r w:rsidRPr="005E3F6F">
        <w:rPr>
          <w:rStyle w:val="FootnoteReference"/>
          <w:rFonts w:ascii="Times New Roman" w:hAnsi="Times New Roman"/>
          <w:sz w:val="20"/>
        </w:rPr>
        <w:footnoteRef/>
      </w:r>
      <w:r w:rsidRPr="005E3F6F">
        <w:rPr>
          <w:lang w:eastAsia="zh-CN"/>
        </w:rPr>
        <w:t xml:space="preserve">   Chaplin-Kramer et al (2019)</w:t>
      </w:r>
      <w:r w:rsidR="003929DE">
        <w:rPr>
          <w:lang w:eastAsia="zh-CN"/>
        </w:rPr>
        <w:t xml:space="preserve">. </w:t>
      </w:r>
      <w:r w:rsidRPr="005E3F6F">
        <w:rPr>
          <w:snapToGrid w:val="0"/>
          <w:kern w:val="18"/>
        </w:rPr>
        <w:t>自然对人类贡献的全球模型</w:t>
      </w:r>
      <w:r w:rsidRPr="005E3F6F">
        <w:rPr>
          <w:snapToGrid w:val="0"/>
          <w:kern w:val="18"/>
          <w:lang w:eastAsia="zh-CN"/>
        </w:rPr>
        <w:t>，</w:t>
      </w:r>
      <w:r w:rsidRPr="005E3F6F">
        <w:rPr>
          <w:i/>
          <w:iCs/>
          <w:lang w:eastAsia="zh-CN"/>
        </w:rPr>
        <w:t>Science</w:t>
      </w:r>
      <w:r w:rsidRPr="005E3F6F">
        <w:rPr>
          <w:lang w:eastAsia="zh-CN"/>
        </w:rPr>
        <w:t xml:space="preserve"> 366, 255–258. </w:t>
      </w:r>
      <w:hyperlink r:id="rId35" w:history="1">
        <w:r w:rsidRPr="005E3F6F">
          <w:rPr>
            <w:rStyle w:val="Hyperlink"/>
            <w:lang w:val="en-CA" w:eastAsia="zh-CN"/>
          </w:rPr>
          <w:t>https://doi.org/10.1126/science.aaw3372</w:t>
        </w:r>
      </w:hyperlink>
      <w:r w:rsidRPr="005E3F6F">
        <w:rPr>
          <w:snapToGrid w:val="0"/>
          <w:kern w:val="22"/>
          <w:lang w:eastAsia="zh-CN"/>
        </w:rPr>
        <w:t>。</w:t>
      </w:r>
    </w:p>
  </w:footnote>
  <w:footnote w:id="44">
    <w:p w14:paraId="7372D193" w14:textId="33BE3BEF" w:rsidR="0070764D" w:rsidRPr="00D02FAF" w:rsidRDefault="0070764D" w:rsidP="00FB5AF7">
      <w:pPr>
        <w:pStyle w:val="FootnoteText"/>
        <w:rPr>
          <w:lang w:eastAsia="zh-CN"/>
        </w:rPr>
      </w:pPr>
      <w:r w:rsidRPr="00D02FAF">
        <w:rPr>
          <w:rStyle w:val="FootnoteReference"/>
          <w:rFonts w:ascii="Times New Roman" w:hAnsi="Times New Roman"/>
          <w:color w:val="auto"/>
          <w:sz w:val="20"/>
        </w:rPr>
        <w:footnoteRef/>
      </w:r>
      <w:r w:rsidRPr="00D02FAF">
        <w:rPr>
          <w:lang w:eastAsia="zh-CN"/>
        </w:rPr>
        <w:t xml:space="preserve"> </w:t>
      </w:r>
      <w:r w:rsidRPr="00D02FAF">
        <w:rPr>
          <w:color w:val="FF0000"/>
          <w:lang w:eastAsia="zh-CN"/>
        </w:rPr>
        <w:t xml:space="preserve">  </w:t>
      </w:r>
      <w:r w:rsidRPr="00D02FAF">
        <w:rPr>
          <w:lang w:eastAsia="zh-CN"/>
        </w:rPr>
        <w:t>粮农组织</w:t>
      </w:r>
      <w:r w:rsidRPr="00D02FAF">
        <w:rPr>
          <w:lang w:eastAsia="zh-CN"/>
        </w:rPr>
        <w:t>(2019)</w:t>
      </w:r>
      <w:r w:rsidR="003929DE">
        <w:rPr>
          <w:lang w:eastAsia="zh-CN"/>
        </w:rPr>
        <w:t xml:space="preserve">. </w:t>
      </w:r>
      <w:r w:rsidR="002236D9">
        <w:rPr>
          <w:rFonts w:hint="eastAsia"/>
          <w:lang w:eastAsia="zh-CN"/>
        </w:rPr>
        <w:t>《</w:t>
      </w:r>
      <w:r w:rsidRPr="00D02FAF">
        <w:rPr>
          <w:lang w:eastAsia="zh-CN"/>
        </w:rPr>
        <w:t>世界粮食和农业生物多样性状况</w:t>
      </w:r>
      <w:r w:rsidR="002236D9">
        <w:rPr>
          <w:rFonts w:hint="eastAsia"/>
          <w:lang w:eastAsia="zh-CN"/>
        </w:rPr>
        <w:t>》</w:t>
      </w:r>
      <w:r w:rsidRPr="00D02FAF">
        <w:rPr>
          <w:lang w:eastAsia="zh-CN"/>
        </w:rPr>
        <w:t xml:space="preserve">, </w:t>
      </w:r>
      <w:r w:rsidRPr="00D02FAF">
        <w:t>FAO Commission on Genetic Resources for Food and Agriculture. Rome</w:t>
      </w:r>
      <w:r w:rsidR="002236D9">
        <w:t xml:space="preserve"> </w:t>
      </w:r>
      <w:hyperlink r:id="rId36" w:history="1">
        <w:r w:rsidR="002236D9" w:rsidRPr="00743DE2">
          <w:rPr>
            <w:rStyle w:val="Hyperlink"/>
            <w:snapToGrid w:val="0"/>
            <w:kern w:val="18"/>
            <w:szCs w:val="18"/>
          </w:rPr>
          <w:t>http://www.fao.org/3/CA3129EN/CA3129EN.pdf</w:t>
        </w:r>
      </w:hyperlink>
      <w:r w:rsidRPr="00D02FAF">
        <w:t xml:space="preserve">; Willett et al. </w:t>
      </w:r>
      <w:r w:rsidRPr="00D02FAF">
        <w:rPr>
          <w:lang w:eastAsia="zh-CN"/>
        </w:rPr>
        <w:t xml:space="preserve">(2019). </w:t>
      </w:r>
      <w:r w:rsidR="003929DE" w:rsidRPr="003929DE">
        <w:rPr>
          <w:rFonts w:hint="eastAsia"/>
          <w:lang w:eastAsia="zh-CN"/>
        </w:rPr>
        <w:t>人类世的</w:t>
      </w:r>
      <w:r w:rsidR="003929DE">
        <w:rPr>
          <w:rFonts w:hint="eastAsia"/>
          <w:lang w:eastAsia="zh-CN"/>
        </w:rPr>
        <w:t>粮食</w:t>
      </w:r>
      <w:r w:rsidR="003929DE" w:rsidRPr="003929DE">
        <w:rPr>
          <w:rFonts w:hint="eastAsia"/>
          <w:lang w:eastAsia="zh-CN"/>
        </w:rPr>
        <w:t>:</w:t>
      </w:r>
      <w:r w:rsidR="003929DE">
        <w:rPr>
          <w:lang w:eastAsia="zh-CN"/>
        </w:rPr>
        <w:t xml:space="preserve"> </w:t>
      </w:r>
      <w:r w:rsidR="003929DE" w:rsidRPr="003929DE">
        <w:rPr>
          <w:rFonts w:hint="eastAsia"/>
          <w:lang w:eastAsia="zh-CN"/>
        </w:rPr>
        <w:t>可持续</w:t>
      </w:r>
      <w:r w:rsidR="003929DE">
        <w:rPr>
          <w:rFonts w:hint="eastAsia"/>
          <w:lang w:eastAsia="zh-CN"/>
        </w:rPr>
        <w:t>粮食</w:t>
      </w:r>
      <w:r w:rsidR="003929DE" w:rsidRPr="003929DE">
        <w:rPr>
          <w:rFonts w:hint="eastAsia"/>
          <w:lang w:eastAsia="zh-CN"/>
        </w:rPr>
        <w:t>系统健康饮食</w:t>
      </w:r>
      <w:r w:rsidR="003929DE" w:rsidRPr="00D02FAF">
        <w:rPr>
          <w:lang w:eastAsia="zh-CN"/>
        </w:rPr>
        <w:t>EAT-Lancet</w:t>
      </w:r>
      <w:r w:rsidR="003929DE">
        <w:rPr>
          <w:rFonts w:hint="eastAsia"/>
          <w:lang w:eastAsia="zh-CN"/>
        </w:rPr>
        <w:t>委员会</w:t>
      </w:r>
      <w:r w:rsidRPr="00D02FAF">
        <w:rPr>
          <w:lang w:eastAsia="zh-CN"/>
        </w:rPr>
        <w:t xml:space="preserve">. </w:t>
      </w:r>
      <w:r w:rsidRPr="00D02FAF">
        <w:rPr>
          <w:i/>
          <w:iCs/>
          <w:lang w:val="fr-FR"/>
        </w:rPr>
        <w:t>The Lancet</w:t>
      </w:r>
      <w:r w:rsidRPr="00D02FAF">
        <w:rPr>
          <w:lang w:val="fr-FR"/>
        </w:rPr>
        <w:t xml:space="preserve"> </w:t>
      </w:r>
      <w:hyperlink r:id="rId37" w:history="1">
        <w:r w:rsidRPr="00D02FAF">
          <w:rPr>
            <w:rStyle w:val="Hyperlink"/>
            <w:color w:val="auto"/>
            <w:lang w:val="fr-FR"/>
          </w:rPr>
          <w:t>http://dx.doi.org/10.1016/S0140-6736(18)31788-4</w:t>
        </w:r>
      </w:hyperlink>
      <w:r w:rsidRPr="00D02FAF">
        <w:rPr>
          <w:lang w:val="fr-FR"/>
        </w:rPr>
        <w:t xml:space="preserve">; Nielsen et al. </w:t>
      </w:r>
      <w:r w:rsidRPr="00D02FAF">
        <w:t xml:space="preserve">(2019). </w:t>
      </w:r>
      <w:r w:rsidR="002236D9" w:rsidRPr="002236D9">
        <w:rPr>
          <w:rFonts w:hint="eastAsia"/>
        </w:rPr>
        <w:t>野生</w:t>
      </w:r>
      <w:r w:rsidR="002236D9">
        <w:rPr>
          <w:rFonts w:hint="eastAsia"/>
          <w:lang w:eastAsia="zh-CN"/>
        </w:rPr>
        <w:t>动物</w:t>
      </w:r>
      <w:r w:rsidR="002236D9" w:rsidRPr="002236D9">
        <w:rPr>
          <w:rFonts w:hint="eastAsia"/>
        </w:rPr>
        <w:t>肉在全球南方的重要性</w:t>
      </w:r>
      <w:r w:rsidRPr="00D02FAF">
        <w:t xml:space="preserve">. </w:t>
      </w:r>
      <w:r w:rsidRPr="00D02FAF">
        <w:rPr>
          <w:i/>
          <w:iCs/>
        </w:rPr>
        <w:t>Ecological Economics</w:t>
      </w:r>
      <w:r w:rsidRPr="00D02FAF">
        <w:t xml:space="preserve"> 146: 696-705. </w:t>
      </w:r>
      <w:hyperlink r:id="rId38" w:history="1">
        <w:r w:rsidRPr="00D02FAF">
          <w:rPr>
            <w:rStyle w:val="Hyperlink"/>
            <w:color w:val="auto"/>
            <w:lang w:val="fr-FR" w:eastAsia="zh-CN"/>
          </w:rPr>
          <w:t>https://doi.org/10.1016/j.ecolecon.2017.12.018</w:t>
        </w:r>
      </w:hyperlink>
      <w:r w:rsidRPr="00D02FAF">
        <w:rPr>
          <w:lang w:val="fr-FR" w:eastAsia="zh-CN"/>
        </w:rPr>
        <w:t>。</w:t>
      </w:r>
    </w:p>
  </w:footnote>
  <w:footnote w:id="45">
    <w:p w14:paraId="1E8C295F" w14:textId="7938BE0E" w:rsidR="0070764D" w:rsidRPr="0070764D" w:rsidRDefault="0070764D" w:rsidP="00FB5AF7">
      <w:pPr>
        <w:pStyle w:val="FootnoteText"/>
        <w:rPr>
          <w:lang w:val="fr-FR" w:eastAsia="zh-CN"/>
        </w:rPr>
      </w:pPr>
      <w:r w:rsidRPr="00D02FAF">
        <w:rPr>
          <w:rStyle w:val="FootnoteReference"/>
          <w:rFonts w:ascii="Times New Roman" w:hAnsi="Times New Roman"/>
          <w:color w:val="auto"/>
          <w:sz w:val="20"/>
        </w:rPr>
        <w:footnoteRef/>
      </w:r>
      <w:r w:rsidRPr="00D02FAF">
        <w:rPr>
          <w:lang w:eastAsia="zh-CN"/>
        </w:rPr>
        <w:t xml:space="preserve">   </w:t>
      </w:r>
      <w:r w:rsidRPr="00D02FAF">
        <w:rPr>
          <w:lang w:val="fr-FR" w:eastAsia="zh-CN"/>
        </w:rPr>
        <w:t>世卫组织</w:t>
      </w:r>
      <w:r w:rsidRPr="00D02FAF">
        <w:rPr>
          <w:lang w:val="fr-FR"/>
        </w:rPr>
        <w:t>(2019</w:t>
      </w:r>
      <w:hyperlink r:id="rId39" w:history="1">
        <w:r w:rsidRPr="002236D9">
          <w:rPr>
            <w:rStyle w:val="Hyperlink"/>
            <w:lang w:val="fr-FR"/>
          </w:rPr>
          <w:t>)</w:t>
        </w:r>
        <w:r w:rsidR="003929DE" w:rsidRPr="002236D9">
          <w:rPr>
            <w:rStyle w:val="Hyperlink"/>
            <w:lang w:val="fr-FR"/>
          </w:rPr>
          <w:t>.</w:t>
        </w:r>
        <w:r w:rsidRPr="002236D9">
          <w:rPr>
            <w:rStyle w:val="Hyperlink"/>
            <w:lang w:val="fr-FR"/>
          </w:rPr>
          <w:t xml:space="preserve"> https://www.who.int/news-</w:t>
        </w:r>
        <w:r w:rsidRPr="002236D9">
          <w:rPr>
            <w:rStyle w:val="Hyperlink"/>
            <w:lang w:val="fr-FR"/>
          </w:rPr>
          <w:t>r</w:t>
        </w:r>
        <w:r w:rsidRPr="002236D9">
          <w:rPr>
            <w:rStyle w:val="Hyperlink"/>
            <w:lang w:val="fr-FR"/>
          </w:rPr>
          <w:t>oom/fact-sheets/detail/drinking-water</w:t>
        </w:r>
      </w:hyperlink>
      <w:r w:rsidRPr="00D02FAF">
        <w:rPr>
          <w:lang w:val="fr-FR"/>
        </w:rPr>
        <w:t xml:space="preserve">; Jeandron et al. </w:t>
      </w:r>
      <w:r w:rsidRPr="0070764D">
        <w:rPr>
          <w:lang w:val="fr-FR"/>
        </w:rPr>
        <w:t>(2019)</w:t>
      </w:r>
      <w:r w:rsidR="00006289">
        <w:rPr>
          <w:lang w:val="fr-FR"/>
        </w:rPr>
        <w:t xml:space="preserve">. </w:t>
      </w:r>
      <w:r w:rsidRPr="00D02FAF">
        <w:rPr>
          <w:lang w:eastAsia="zh-CN"/>
        </w:rPr>
        <w:t>根据</w:t>
      </w:r>
      <w:r w:rsidRPr="00D02FAF">
        <w:t>自来水服务</w:t>
      </w:r>
      <w:r w:rsidRPr="00D02FAF">
        <w:rPr>
          <w:lang w:eastAsia="zh-CN"/>
        </w:rPr>
        <w:t>预测</w:t>
      </w:r>
      <w:r w:rsidRPr="00D02FAF">
        <w:t>城市居民用水质量和数量</w:t>
      </w:r>
      <w:r w:rsidRPr="0070764D">
        <w:rPr>
          <w:lang w:val="fr-FR" w:eastAsia="zh-CN"/>
        </w:rPr>
        <w:t xml:space="preserve">, </w:t>
      </w:r>
      <w:r w:rsidRPr="0070764D">
        <w:rPr>
          <w:i/>
          <w:iCs/>
          <w:lang w:val="fr-FR"/>
        </w:rPr>
        <w:t>Clean Water</w:t>
      </w:r>
      <w:r w:rsidRPr="0070764D">
        <w:rPr>
          <w:lang w:val="fr-FR"/>
        </w:rPr>
        <w:t xml:space="preserve"> 2: 23.</w:t>
      </w:r>
      <w:r w:rsidR="00006289">
        <w:t xml:space="preserve"> </w:t>
      </w:r>
      <w:hyperlink r:id="rId40" w:history="1">
        <w:r w:rsidR="00006289" w:rsidRPr="00743DE2">
          <w:rPr>
            <w:rStyle w:val="Hyperlink"/>
            <w:snapToGrid w:val="0"/>
            <w:kern w:val="18"/>
            <w:szCs w:val="18"/>
          </w:rPr>
          <w:t>https://doi.org/10.1038/s41545-019-0047-9</w:t>
        </w:r>
      </w:hyperlink>
      <w:r w:rsidRPr="0070764D">
        <w:rPr>
          <w:lang w:val="fr-FR"/>
        </w:rPr>
        <w:t>; Di Baldassarre et al (2013)</w:t>
      </w:r>
      <w:r w:rsidR="003929DE">
        <w:rPr>
          <w:lang w:val="fr-FR" w:eastAsia="zh-CN"/>
        </w:rPr>
        <w:t>.</w:t>
      </w:r>
      <w:r w:rsidRPr="0070764D">
        <w:rPr>
          <w:lang w:val="fr-FR" w:eastAsia="zh-CN"/>
        </w:rPr>
        <w:t xml:space="preserve"> </w:t>
      </w:r>
      <w:r w:rsidRPr="00D02FAF">
        <w:t>社会水文学</w:t>
      </w:r>
      <w:r w:rsidRPr="0070764D">
        <w:rPr>
          <w:lang w:val="fr-FR"/>
        </w:rPr>
        <w:t xml:space="preserve">: </w:t>
      </w:r>
      <w:r w:rsidRPr="00D02FAF">
        <w:rPr>
          <w:lang w:eastAsia="zh-CN"/>
        </w:rPr>
        <w:t>构思</w:t>
      </w:r>
      <w:r w:rsidRPr="00D02FAF">
        <w:t>人类与洪水</w:t>
      </w:r>
      <w:r w:rsidRPr="00D02FAF">
        <w:rPr>
          <w:lang w:eastAsia="zh-CN"/>
        </w:rPr>
        <w:t>的</w:t>
      </w:r>
      <w:r w:rsidRPr="00D02FAF">
        <w:t>相互作用</w:t>
      </w:r>
      <w:r w:rsidRPr="0070764D">
        <w:rPr>
          <w:lang w:val="fr-FR" w:eastAsia="zh-CN"/>
        </w:rPr>
        <w:t xml:space="preserve">, </w:t>
      </w:r>
      <w:r w:rsidRPr="0070764D">
        <w:rPr>
          <w:i/>
          <w:iCs/>
          <w:lang w:val="fr-FR"/>
        </w:rPr>
        <w:t>Hydrology and Earth System Sciences</w:t>
      </w:r>
      <w:r w:rsidRPr="0070764D">
        <w:rPr>
          <w:lang w:val="fr-FR"/>
        </w:rPr>
        <w:t xml:space="preserve">17: 3295–3303. </w:t>
      </w:r>
      <w:hyperlink r:id="rId41" w:history="1">
        <w:r w:rsidR="00006289" w:rsidRPr="00743DE2">
          <w:rPr>
            <w:rStyle w:val="Hyperlink"/>
            <w:snapToGrid w:val="0"/>
            <w:kern w:val="18"/>
            <w:szCs w:val="18"/>
          </w:rPr>
          <w:t>https://doi.org/10.5194/hess-17-3295-2013</w:t>
        </w:r>
      </w:hyperlink>
      <w:r w:rsidRPr="00D02FAF">
        <w:rPr>
          <w:lang w:val="fr-FR" w:eastAsia="zh-CN"/>
        </w:rPr>
        <w:t>。</w:t>
      </w:r>
    </w:p>
  </w:footnote>
  <w:footnote w:id="46">
    <w:p w14:paraId="3D7F5DEF" w14:textId="7E42802B" w:rsidR="0070764D" w:rsidRPr="0070764D" w:rsidRDefault="0070764D" w:rsidP="00FB5AF7">
      <w:pPr>
        <w:pStyle w:val="FootnoteText"/>
        <w:rPr>
          <w:lang w:val="fr-FR" w:eastAsia="zh-CN"/>
        </w:rPr>
      </w:pPr>
      <w:r w:rsidRPr="00D02FAF">
        <w:rPr>
          <w:rStyle w:val="FootnoteReference"/>
          <w:rFonts w:ascii="Times New Roman" w:hAnsi="Times New Roman"/>
          <w:color w:val="auto"/>
          <w:sz w:val="20"/>
        </w:rPr>
        <w:footnoteRef/>
      </w:r>
      <w:r w:rsidRPr="0070764D">
        <w:rPr>
          <w:lang w:val="fr-FR" w:eastAsia="zh-CN"/>
        </w:rPr>
        <w:t xml:space="preserve">   Bodeker et al (2005)</w:t>
      </w:r>
      <w:r w:rsidR="003929DE">
        <w:rPr>
          <w:lang w:val="fr-FR" w:eastAsia="zh-CN"/>
        </w:rPr>
        <w:t>.</w:t>
      </w:r>
      <w:r w:rsidRPr="0070764D">
        <w:rPr>
          <w:lang w:val="fr-FR" w:eastAsia="zh-CN"/>
        </w:rPr>
        <w:t xml:space="preserve"> </w:t>
      </w:r>
      <w:r w:rsidRPr="00D02FAF">
        <w:rPr>
          <w:lang w:eastAsia="zh-CN"/>
        </w:rPr>
        <w:t>世卫组织</w:t>
      </w:r>
      <w:r w:rsidRPr="0070764D">
        <w:rPr>
          <w:lang w:val="fr-FR" w:eastAsia="zh-CN"/>
        </w:rPr>
        <w:t xml:space="preserve">, </w:t>
      </w:r>
      <w:r w:rsidRPr="00D02FAF">
        <w:rPr>
          <w:lang w:eastAsia="zh-CN"/>
        </w:rPr>
        <w:t>传统、补充和替代医学全球图集</w:t>
      </w:r>
      <w:r w:rsidRPr="0070764D">
        <w:rPr>
          <w:lang w:val="fr-FR" w:eastAsia="zh-CN"/>
        </w:rPr>
        <w:t xml:space="preserve">, </w:t>
      </w:r>
      <w:r w:rsidRPr="0070764D">
        <w:rPr>
          <w:lang w:val="fr-FR"/>
        </w:rPr>
        <w:t xml:space="preserve">Geneva, Switzerland: World Health Organization. </w:t>
      </w:r>
      <w:hyperlink r:id="rId42" w:history="1">
        <w:r w:rsidR="00006289" w:rsidRPr="00743DE2">
          <w:rPr>
            <w:rStyle w:val="Hyperlink"/>
            <w:snapToGrid w:val="0"/>
            <w:kern w:val="18"/>
            <w:szCs w:val="18"/>
          </w:rPr>
          <w:t>https://apps.who.int/iris/handle/10665/43108</w:t>
        </w:r>
      </w:hyperlink>
      <w:r w:rsidRPr="00D02FAF">
        <w:rPr>
          <w:lang w:val="fr-FR" w:eastAsia="zh-CN"/>
        </w:rPr>
        <w:t>。</w:t>
      </w:r>
      <w:r w:rsidR="00006289">
        <w:rPr>
          <w:rFonts w:hint="eastAsia"/>
          <w:lang w:val="fr-FR" w:eastAsia="zh-CN"/>
        </w:rPr>
        <w:t xml:space="preserve"> </w:t>
      </w:r>
    </w:p>
  </w:footnote>
  <w:footnote w:id="47">
    <w:p w14:paraId="458A8A3E" w14:textId="014228A1" w:rsidR="0070764D" w:rsidRPr="0070764D" w:rsidRDefault="0070764D" w:rsidP="00FB5AF7">
      <w:pPr>
        <w:pStyle w:val="FootnoteText"/>
        <w:rPr>
          <w:lang w:val="fr-FR" w:eastAsia="zh-CN"/>
        </w:rPr>
      </w:pPr>
      <w:r w:rsidRPr="00D02FAF">
        <w:rPr>
          <w:rStyle w:val="FootnoteReference"/>
          <w:rFonts w:ascii="Times New Roman" w:hAnsi="Times New Roman"/>
          <w:color w:val="auto"/>
          <w:sz w:val="20"/>
        </w:rPr>
        <w:footnoteRef/>
      </w:r>
      <w:r w:rsidRPr="0070764D">
        <w:rPr>
          <w:lang w:val="fr-FR" w:eastAsia="zh-CN"/>
        </w:rPr>
        <w:t xml:space="preserve">   </w:t>
      </w:r>
      <w:r w:rsidRPr="00D02FAF">
        <w:rPr>
          <w:lang w:eastAsia="zh-CN"/>
        </w:rPr>
        <w:t>联合国环境规划署和国际家畜研究所</w:t>
      </w:r>
      <w:r w:rsidRPr="0070764D">
        <w:rPr>
          <w:lang w:val="fr-FR" w:eastAsia="zh-CN"/>
        </w:rPr>
        <w:t xml:space="preserve"> (2020)</w:t>
      </w:r>
      <w:r w:rsidR="003929DE">
        <w:rPr>
          <w:lang w:val="fr-FR" w:eastAsia="zh-CN"/>
        </w:rPr>
        <w:t>.</w:t>
      </w:r>
      <w:r w:rsidRPr="0070764D">
        <w:rPr>
          <w:lang w:val="fr-FR" w:eastAsia="zh-CN"/>
        </w:rPr>
        <w:t xml:space="preserve"> </w:t>
      </w:r>
      <w:r w:rsidRPr="00D02FAF">
        <w:rPr>
          <w:lang w:eastAsia="zh-CN"/>
        </w:rPr>
        <w:t>预防下一次大流行</w:t>
      </w:r>
      <w:r w:rsidRPr="0070764D">
        <w:rPr>
          <w:lang w:val="fr-FR" w:eastAsia="zh-CN"/>
        </w:rPr>
        <w:t xml:space="preserve">: </w:t>
      </w:r>
      <w:r w:rsidRPr="00D02FAF">
        <w:rPr>
          <w:lang w:eastAsia="zh-CN"/>
        </w:rPr>
        <w:t>人畜共患疾病和如何打破传播链</w:t>
      </w:r>
      <w:r w:rsidRPr="0070764D">
        <w:rPr>
          <w:lang w:val="fr-FR" w:eastAsia="zh-CN"/>
        </w:rPr>
        <w:t xml:space="preserve">, Nairobi, Kenya. https://www.unep.org/resources/report/preventing-future-zoonotic-disease-outbreaks-protecting-environmentanimals-and; IPBES (2020), </w:t>
      </w:r>
      <w:r w:rsidRPr="00D02FAF">
        <w:rPr>
          <w:lang w:eastAsia="zh-CN"/>
        </w:rPr>
        <w:t>生物多样性和生态系统服务政府间科学</w:t>
      </w:r>
      <w:r w:rsidR="00006289">
        <w:rPr>
          <w:rFonts w:hint="eastAsia"/>
          <w:lang w:eastAsia="zh-CN"/>
        </w:rPr>
        <w:t>-</w:t>
      </w:r>
      <w:r w:rsidRPr="00D02FAF">
        <w:rPr>
          <w:lang w:eastAsia="zh-CN"/>
        </w:rPr>
        <w:t>政策平台生物多样性和大流行病研讨会的报告</w:t>
      </w:r>
      <w:r w:rsidRPr="0070764D">
        <w:rPr>
          <w:lang w:val="fr-FR" w:eastAsia="zh-CN"/>
        </w:rPr>
        <w:t xml:space="preserve">, </w:t>
      </w:r>
      <w:r w:rsidRPr="0070764D">
        <w:rPr>
          <w:lang w:val="fr-FR"/>
        </w:rPr>
        <w:t xml:space="preserve">IPBES secretariat, Bonn, </w:t>
      </w:r>
      <w:hyperlink r:id="rId43" w:history="1">
        <w:r w:rsidRPr="0070764D">
          <w:rPr>
            <w:rStyle w:val="Hyperlink"/>
            <w:lang w:val="fr-FR"/>
          </w:rPr>
          <w:t>https://doi.org/10.5281/zenodo.4147317</w:t>
        </w:r>
      </w:hyperlink>
      <w:r w:rsidRPr="00D02FAF">
        <w:rPr>
          <w:lang w:eastAsia="zh-CN"/>
        </w:rPr>
        <w:t>。</w:t>
      </w:r>
    </w:p>
  </w:footnote>
  <w:footnote w:id="48">
    <w:p w14:paraId="36332080" w14:textId="1579EB3C" w:rsidR="0070764D" w:rsidRPr="0070764D" w:rsidRDefault="0070764D" w:rsidP="00FB5AF7">
      <w:pPr>
        <w:pStyle w:val="FootnoteText"/>
        <w:rPr>
          <w:lang w:val="fr-FR" w:eastAsia="zh-CN"/>
        </w:rPr>
      </w:pPr>
      <w:r w:rsidRPr="00D02FAF">
        <w:rPr>
          <w:rStyle w:val="FootnoteReference"/>
          <w:rFonts w:ascii="Times New Roman" w:hAnsi="Times New Roman"/>
          <w:sz w:val="20"/>
        </w:rPr>
        <w:footnoteRef/>
      </w:r>
      <w:r w:rsidRPr="0070764D">
        <w:rPr>
          <w:lang w:val="fr-FR" w:eastAsia="zh-CN"/>
        </w:rPr>
        <w:t xml:space="preserve">   </w:t>
      </w:r>
      <w:r w:rsidRPr="00D02FAF">
        <w:rPr>
          <w:lang w:val="fr-FR"/>
        </w:rPr>
        <w:t>Griscom et al (2017)</w:t>
      </w:r>
      <w:r w:rsidR="003929DE">
        <w:rPr>
          <w:lang w:val="fr-FR"/>
        </w:rPr>
        <w:t>.</w:t>
      </w:r>
      <w:r w:rsidRPr="00D02FAF">
        <w:rPr>
          <w:lang w:val="fr-FR"/>
        </w:rPr>
        <w:t xml:space="preserve"> </w:t>
      </w:r>
      <w:r w:rsidRPr="00D02FAF">
        <w:rPr>
          <w:lang w:val="fr-FR" w:eastAsia="zh-CN"/>
        </w:rPr>
        <w:t>自然气候解决办法</w:t>
      </w:r>
      <w:r w:rsidRPr="00D02FAF">
        <w:rPr>
          <w:lang w:val="fr-FR" w:eastAsia="zh-CN"/>
        </w:rPr>
        <w:t xml:space="preserve">, </w:t>
      </w:r>
      <w:r w:rsidRPr="0070764D">
        <w:rPr>
          <w:lang w:val="fr-FR"/>
        </w:rPr>
        <w:t xml:space="preserve">PNAS 114 (44) 11645-11650; </w:t>
      </w:r>
      <w:r w:rsidR="00006289">
        <w:rPr>
          <w:lang w:val="fr-FR"/>
        </w:rPr>
        <w:t xml:space="preserve"> </w:t>
      </w:r>
      <w:hyperlink r:id="rId44" w:history="1">
        <w:r w:rsidR="00006289" w:rsidRPr="009C6DE9">
          <w:rPr>
            <w:rStyle w:val="Hyperlink"/>
            <w:lang w:val="fr-FR"/>
          </w:rPr>
          <w:t>https://doi.org/10.1073/pnas.1710465114</w:t>
        </w:r>
      </w:hyperlink>
      <w:r w:rsidRPr="0070764D">
        <w:rPr>
          <w:lang w:val="fr-FR"/>
        </w:rPr>
        <w:t xml:space="preserve"> and Roe, S., et al (2019), </w:t>
      </w:r>
      <w:r w:rsidRPr="00D02FAF">
        <w:t>土地部门对</w:t>
      </w:r>
      <w:r w:rsidRPr="0070764D">
        <w:rPr>
          <w:lang w:val="fr-FR"/>
        </w:rPr>
        <w:t>1.5</w:t>
      </w:r>
      <w:r w:rsidRPr="00D02FAF">
        <w:t>摄氏度世界的贡献</w:t>
      </w:r>
      <w:r w:rsidRPr="0070764D">
        <w:rPr>
          <w:lang w:val="fr-FR" w:eastAsia="zh-CN"/>
        </w:rPr>
        <w:t>,</w:t>
      </w:r>
      <w:r w:rsidRPr="0070764D">
        <w:rPr>
          <w:lang w:val="fr-FR"/>
        </w:rPr>
        <w:t xml:space="preserve"> </w:t>
      </w:r>
      <w:r w:rsidRPr="0070764D">
        <w:rPr>
          <w:i/>
          <w:iCs/>
          <w:lang w:val="fr-FR"/>
        </w:rPr>
        <w:t>Nature Climate Change</w:t>
      </w:r>
      <w:r w:rsidRPr="0070764D">
        <w:rPr>
          <w:lang w:val="fr-FR"/>
        </w:rPr>
        <w:t xml:space="preserve">. </w:t>
      </w:r>
      <w:r w:rsidRPr="0070764D">
        <w:rPr>
          <w:lang w:val="fr-FR" w:eastAsia="zh-CN"/>
        </w:rPr>
        <w:t xml:space="preserve">9, 817–828. </w:t>
      </w:r>
      <w:hyperlink r:id="rId45" w:history="1">
        <w:r w:rsidRPr="0070764D">
          <w:rPr>
            <w:rStyle w:val="Hyperlink"/>
            <w:lang w:val="fr-FR" w:eastAsia="zh-CN"/>
          </w:rPr>
          <w:t>https://doi.org/10.1038/s41558-019-0591-9</w:t>
        </w:r>
      </w:hyperlink>
      <w:r w:rsidRPr="00D02FAF">
        <w:rPr>
          <w:snapToGrid w:val="0"/>
          <w:color w:val="000000" w:themeColor="text1"/>
          <w:kern w:val="22"/>
          <w:lang w:eastAsia="zh-CN"/>
        </w:rPr>
        <w:t>。</w:t>
      </w:r>
    </w:p>
  </w:footnote>
  <w:footnote w:id="49">
    <w:p w14:paraId="63E63B8E" w14:textId="1291DCF2" w:rsidR="0070764D" w:rsidRPr="00C25871" w:rsidRDefault="0070764D" w:rsidP="00FB5AF7">
      <w:pPr>
        <w:pStyle w:val="FootnoteText"/>
        <w:rPr>
          <w:lang w:eastAsia="zh-CN"/>
        </w:rPr>
      </w:pPr>
      <w:r w:rsidRPr="00C25871">
        <w:rPr>
          <w:rStyle w:val="FootnoteReference"/>
          <w:rFonts w:ascii="Times New Roman" w:hAnsi="Times New Roman"/>
          <w:sz w:val="20"/>
        </w:rPr>
        <w:footnoteRef/>
      </w:r>
      <w:r w:rsidRPr="00C25871">
        <w:rPr>
          <w:lang w:eastAsia="zh-CN"/>
        </w:rPr>
        <w:t xml:space="preserve">   </w:t>
      </w:r>
      <w:r w:rsidRPr="00C25871">
        <w:rPr>
          <w:lang w:eastAsia="zh-CN"/>
        </w:rPr>
        <w:t>粮食和农业植物遗传资源国际条约惠益分享基金在</w:t>
      </w:r>
      <w:r w:rsidR="00006289">
        <w:rPr>
          <w:rFonts w:hint="eastAsia"/>
          <w:lang w:eastAsia="zh-CN"/>
        </w:rPr>
        <w:t>向</w:t>
      </w:r>
      <w:r w:rsidRPr="00C25871">
        <w:rPr>
          <w:lang w:eastAsia="zh-CN"/>
        </w:rPr>
        <w:t>各国发放资金的情况可查阅</w:t>
      </w:r>
      <w:r w:rsidRPr="00C25871">
        <w:rPr>
          <w:lang w:eastAsia="zh-CN"/>
        </w:rPr>
        <w:t xml:space="preserve"> </w:t>
      </w:r>
      <w:hyperlink r:id="rId46" w:history="1">
        <w:r w:rsidRPr="00C25871">
          <w:rPr>
            <w:rStyle w:val="Hyperlink"/>
            <w:lang w:eastAsia="zh-CN"/>
          </w:rPr>
          <w:t>http://www.fao.org/plant-treaty/areas-of-work/benefit-sharing-fund/overview/en/</w:t>
        </w:r>
      </w:hyperlink>
      <w:r w:rsidRPr="00C25871">
        <w:rPr>
          <w:lang w:eastAsia="zh-CN"/>
        </w:rPr>
        <w:t>。</w:t>
      </w:r>
    </w:p>
    <w:p w14:paraId="3CFD261C" w14:textId="4462F3B9" w:rsidR="0070764D" w:rsidRPr="00C25871" w:rsidRDefault="0070764D" w:rsidP="00FB5AF7">
      <w:pPr>
        <w:pStyle w:val="FootnoteText"/>
        <w:rPr>
          <w:lang w:eastAsia="zh-CN"/>
        </w:rPr>
      </w:pPr>
      <w:r w:rsidRPr="00C25871">
        <w:rPr>
          <w:lang w:eastAsia="zh-CN"/>
        </w:rPr>
        <w:t>非货币惠益信息</w:t>
      </w:r>
      <w:r w:rsidRPr="00C25871">
        <w:rPr>
          <w:lang w:eastAsia="zh-CN"/>
        </w:rPr>
        <w:t>(</w:t>
      </w:r>
      <w:r w:rsidRPr="00C25871">
        <w:rPr>
          <w:lang w:eastAsia="zh-CN"/>
        </w:rPr>
        <w:t>技术转让、能力建设、信息交流等</w:t>
      </w:r>
      <w:r w:rsidRPr="00C25871">
        <w:rPr>
          <w:lang w:eastAsia="zh-CN"/>
        </w:rPr>
        <w:t>)</w:t>
      </w:r>
      <w:r w:rsidRPr="00C25871">
        <w:rPr>
          <w:lang w:eastAsia="zh-CN"/>
        </w:rPr>
        <w:t>可查阅</w:t>
      </w:r>
      <w:hyperlink r:id="rId47" w:history="1">
        <w:r w:rsidRPr="00C25871">
          <w:rPr>
            <w:rStyle w:val="Hyperlink"/>
            <w:lang w:eastAsia="zh-CN"/>
          </w:rPr>
          <w:t>https://www.bioversityinternational.org/e-library/publications/detail/non-monetary-benefit-sharing-mechanisms-within-the-projects-funded-by-the-benefit-sharing-fund/</w:t>
        </w:r>
      </w:hyperlink>
      <w:r w:rsidRPr="00C25871">
        <w:rPr>
          <w:lang w:eastAsia="zh-CN"/>
        </w:rPr>
        <w:t>。</w:t>
      </w:r>
      <w:r w:rsidRPr="00C25871">
        <w:rPr>
          <w:lang w:eastAsia="zh-CN"/>
        </w:rPr>
        <w:t xml:space="preserve"> </w:t>
      </w:r>
    </w:p>
  </w:footnote>
  <w:footnote w:id="50">
    <w:p w14:paraId="73F1CEA0" w14:textId="30825F37" w:rsidR="0070764D" w:rsidRPr="00C25871" w:rsidRDefault="0070764D" w:rsidP="00FB5AF7">
      <w:pPr>
        <w:pStyle w:val="FootnoteText"/>
        <w:rPr>
          <w:lang w:eastAsia="zh-CN"/>
        </w:rPr>
      </w:pPr>
      <w:r w:rsidRPr="00C25871">
        <w:rPr>
          <w:rStyle w:val="FootnoteReference"/>
          <w:rFonts w:ascii="Times New Roman" w:hAnsi="Times New Roman"/>
          <w:sz w:val="20"/>
        </w:rPr>
        <w:footnoteRef/>
      </w:r>
      <w:r w:rsidRPr="00C25871">
        <w:rPr>
          <w:lang w:eastAsia="zh-CN"/>
        </w:rPr>
        <w:t xml:space="preserve">   </w:t>
      </w:r>
      <w:r w:rsidRPr="00C25871">
        <w:rPr>
          <w:lang w:eastAsia="zh-CN"/>
        </w:rPr>
        <w:t>美国商业资讯</w:t>
      </w:r>
      <w:r w:rsidRPr="00C25871">
        <w:rPr>
          <w:lang w:eastAsia="zh-CN"/>
        </w:rPr>
        <w:t xml:space="preserve"> (2021) </w:t>
      </w:r>
      <w:hyperlink r:id="rId48" w:history="1">
        <w:r w:rsidRPr="00C25871">
          <w:rPr>
            <w:rStyle w:val="Hyperlink"/>
            <w:lang w:eastAsia="zh-CN"/>
          </w:rPr>
          <w:t>https://www.businesswire.com/news/home/20200206005534/en/Global-Seed-Market-2020---This-Market-was-Worth-a-Value-of-USD-61.50-Billion-in-2019---ResearchAndMarkets.com</w:t>
        </w:r>
      </w:hyperlink>
      <w:r w:rsidRPr="00C25871">
        <w:rPr>
          <w:lang w:eastAsia="zh-CN"/>
        </w:rPr>
        <w:t xml:space="preserve"> (</w:t>
      </w:r>
      <w:r w:rsidR="00006289" w:rsidRPr="00C25871">
        <w:rPr>
          <w:lang w:eastAsia="zh-CN"/>
        </w:rPr>
        <w:t>2021</w:t>
      </w:r>
      <w:r w:rsidR="00006289">
        <w:rPr>
          <w:rFonts w:hint="eastAsia"/>
          <w:lang w:eastAsia="zh-CN"/>
        </w:rPr>
        <w:t>年</w:t>
      </w:r>
      <w:r w:rsidR="00006289">
        <w:rPr>
          <w:rFonts w:hint="eastAsia"/>
          <w:lang w:eastAsia="zh-CN"/>
        </w:rPr>
        <w:t>1</w:t>
      </w:r>
      <w:r w:rsidR="00006289">
        <w:rPr>
          <w:rFonts w:hint="eastAsia"/>
          <w:lang w:eastAsia="zh-CN"/>
        </w:rPr>
        <w:t>月</w:t>
      </w:r>
      <w:r w:rsidR="00006289">
        <w:rPr>
          <w:rFonts w:hint="eastAsia"/>
          <w:lang w:eastAsia="zh-CN"/>
        </w:rPr>
        <w:t>2</w:t>
      </w:r>
      <w:r w:rsidR="00006289">
        <w:rPr>
          <w:lang w:eastAsia="zh-CN"/>
        </w:rPr>
        <w:t>9</w:t>
      </w:r>
      <w:r w:rsidR="00006289">
        <w:rPr>
          <w:rFonts w:hint="eastAsia"/>
          <w:lang w:eastAsia="zh-CN"/>
        </w:rPr>
        <w:t>日查阅</w:t>
      </w:r>
      <w:r w:rsidRPr="00C25871">
        <w:rPr>
          <w:lang w:eastAsia="zh-CN"/>
        </w:rPr>
        <w:t>)</w:t>
      </w:r>
      <w:r w:rsidRPr="00C25871">
        <w:rPr>
          <w:lang w:eastAsia="zh-CN"/>
        </w:rPr>
        <w:t>。</w:t>
      </w:r>
    </w:p>
  </w:footnote>
  <w:footnote w:id="51">
    <w:p w14:paraId="0BA55B4E" w14:textId="148B9BDF" w:rsidR="0070764D" w:rsidRPr="00C25871" w:rsidRDefault="0070764D" w:rsidP="00FB5AF7">
      <w:pPr>
        <w:pStyle w:val="FootnoteText"/>
        <w:rPr>
          <w:lang w:eastAsia="zh-CN"/>
        </w:rPr>
      </w:pPr>
      <w:r w:rsidRPr="00C25871">
        <w:rPr>
          <w:rStyle w:val="FootnoteReference"/>
          <w:rFonts w:ascii="Times New Roman" w:hAnsi="Times New Roman"/>
          <w:sz w:val="20"/>
        </w:rPr>
        <w:footnoteRef/>
      </w:r>
      <w:r w:rsidRPr="00C25871">
        <w:rPr>
          <w:lang w:eastAsia="zh-CN"/>
        </w:rPr>
        <w:t xml:space="preserve">   </w:t>
      </w:r>
      <w:r w:rsidRPr="00C25871">
        <w:t xml:space="preserve">Statista (2021) </w:t>
      </w:r>
      <w:hyperlink r:id="rId49" w:history="1">
        <w:r w:rsidRPr="00C25871">
          <w:rPr>
            <w:rStyle w:val="Hyperlink"/>
          </w:rPr>
          <w:t>https://www.statista.com/statistics/263102/pharmaceutical-market-worldwide-revenue-since-2001/</w:t>
        </w:r>
      </w:hyperlink>
      <w:r w:rsidRPr="00C25871">
        <w:t xml:space="preserve"> (2021</w:t>
      </w:r>
      <w:r w:rsidR="00006289">
        <w:rPr>
          <w:rFonts w:hint="eastAsia"/>
          <w:lang w:eastAsia="zh-CN"/>
        </w:rPr>
        <w:t>年</w:t>
      </w:r>
      <w:r w:rsidR="00006289">
        <w:rPr>
          <w:rFonts w:hint="eastAsia"/>
          <w:lang w:eastAsia="zh-CN"/>
        </w:rPr>
        <w:t>1</w:t>
      </w:r>
      <w:r w:rsidR="00006289">
        <w:rPr>
          <w:rFonts w:hint="eastAsia"/>
          <w:lang w:eastAsia="zh-CN"/>
        </w:rPr>
        <w:t>月</w:t>
      </w:r>
      <w:r w:rsidR="00006289">
        <w:rPr>
          <w:rFonts w:hint="eastAsia"/>
          <w:lang w:eastAsia="zh-CN"/>
        </w:rPr>
        <w:t>2</w:t>
      </w:r>
      <w:r w:rsidR="00006289">
        <w:rPr>
          <w:lang w:eastAsia="zh-CN"/>
        </w:rPr>
        <w:t>9</w:t>
      </w:r>
      <w:r w:rsidR="00006289">
        <w:rPr>
          <w:rFonts w:hint="eastAsia"/>
          <w:lang w:eastAsia="zh-CN"/>
        </w:rPr>
        <w:t>日查阅</w:t>
      </w:r>
      <w:r w:rsidRPr="00C25871">
        <w:t>)</w:t>
      </w:r>
      <w:r w:rsidRPr="00C25871">
        <w:rPr>
          <w:lang w:eastAsia="zh-CN"/>
        </w:rPr>
        <w:t>。</w:t>
      </w:r>
    </w:p>
  </w:footnote>
  <w:footnote w:id="52">
    <w:p w14:paraId="1D79D5BC" w14:textId="70AA628E" w:rsidR="0070764D" w:rsidRPr="00CC3351" w:rsidRDefault="0070764D" w:rsidP="00FB5AF7">
      <w:pPr>
        <w:pStyle w:val="FootnoteText"/>
        <w:rPr>
          <w:lang w:eastAsia="zh-CN"/>
        </w:rPr>
      </w:pPr>
      <w:r w:rsidRPr="00C25871">
        <w:rPr>
          <w:rStyle w:val="FootnoteReference"/>
          <w:rFonts w:ascii="Times New Roman" w:hAnsi="Times New Roman"/>
          <w:sz w:val="20"/>
        </w:rPr>
        <w:footnoteRef/>
      </w:r>
      <w:r w:rsidRPr="00C25871">
        <w:rPr>
          <w:lang w:eastAsia="zh-CN"/>
        </w:rPr>
        <w:t xml:space="preserve">   1981</w:t>
      </w:r>
      <w:r w:rsidRPr="00C25871">
        <w:rPr>
          <w:lang w:eastAsia="zh-CN"/>
        </w:rPr>
        <w:t>年至</w:t>
      </w:r>
      <w:r w:rsidRPr="00C25871">
        <w:rPr>
          <w:lang w:eastAsia="zh-CN"/>
        </w:rPr>
        <w:t>2019</w:t>
      </w:r>
      <w:r w:rsidRPr="00C25871">
        <w:rPr>
          <w:lang w:eastAsia="zh-CN"/>
        </w:rPr>
        <w:t>年开发的新药，</w:t>
      </w:r>
      <w:r w:rsidRPr="00C25871">
        <w:rPr>
          <w:lang w:eastAsia="zh-CN"/>
        </w:rPr>
        <w:t>18.4%</w:t>
      </w:r>
      <w:r w:rsidRPr="00C25871">
        <w:rPr>
          <w:lang w:eastAsia="zh-CN"/>
        </w:rPr>
        <w:t>为生物药，</w:t>
      </w:r>
      <w:r w:rsidRPr="00C25871">
        <w:rPr>
          <w:lang w:eastAsia="zh-CN"/>
        </w:rPr>
        <w:t>3.8%</w:t>
      </w:r>
      <w:r w:rsidRPr="00C25871">
        <w:rPr>
          <w:lang w:eastAsia="zh-CN"/>
        </w:rPr>
        <w:t>为天然药，</w:t>
      </w:r>
      <w:r w:rsidRPr="00C25871">
        <w:rPr>
          <w:lang w:eastAsia="zh-CN"/>
        </w:rPr>
        <w:t>0.8%</w:t>
      </w:r>
      <w:r w:rsidRPr="00C25871">
        <w:rPr>
          <w:lang w:eastAsia="zh-CN"/>
        </w:rPr>
        <w:t>为天然植物药，</w:t>
      </w:r>
      <w:r w:rsidRPr="00C25871">
        <w:rPr>
          <w:lang w:eastAsia="zh-CN"/>
        </w:rPr>
        <w:t>18.9%</w:t>
      </w:r>
      <w:r w:rsidRPr="00C25871">
        <w:rPr>
          <w:lang w:eastAsia="zh-CN"/>
        </w:rPr>
        <w:t>来源于天然产物但经过半合成修饰，</w:t>
      </w:r>
      <w:r w:rsidRPr="00C25871">
        <w:rPr>
          <w:lang w:eastAsia="zh-CN"/>
        </w:rPr>
        <w:t>11.5%</w:t>
      </w:r>
      <w:r w:rsidRPr="00C25871">
        <w:rPr>
          <w:lang w:eastAsia="zh-CN"/>
        </w:rPr>
        <w:t>为合成天然产物模拟物，</w:t>
      </w:r>
      <w:r w:rsidRPr="00C25871">
        <w:rPr>
          <w:lang w:eastAsia="zh-CN"/>
        </w:rPr>
        <w:t>3.2%</w:t>
      </w:r>
      <w:r w:rsidRPr="00C25871">
        <w:rPr>
          <w:lang w:eastAsia="zh-CN"/>
        </w:rPr>
        <w:t>为合成药但药效团来自天然产物，</w:t>
      </w:r>
      <w:r w:rsidRPr="00C25871">
        <w:rPr>
          <w:lang w:eastAsia="zh-CN"/>
        </w:rPr>
        <w:t>11%</w:t>
      </w:r>
      <w:r w:rsidRPr="00C25871">
        <w:rPr>
          <w:lang w:eastAsia="zh-CN"/>
        </w:rPr>
        <w:t>为合成药但药效团来自天然产物和天然产物模拟物，</w:t>
      </w:r>
      <w:r w:rsidRPr="00C25871">
        <w:rPr>
          <w:lang w:eastAsia="zh-CN"/>
        </w:rPr>
        <w:t>7.5%</w:t>
      </w:r>
      <w:r w:rsidRPr="00C25871">
        <w:rPr>
          <w:lang w:eastAsia="zh-CN"/>
        </w:rPr>
        <w:t>为疫苗。详见</w:t>
      </w:r>
      <w:r w:rsidRPr="00C25871">
        <w:rPr>
          <w:lang w:eastAsia="zh-CN"/>
        </w:rPr>
        <w:t>Newman and Cragg (2020)</w:t>
      </w:r>
      <w:r w:rsidR="00006289">
        <w:rPr>
          <w:lang w:eastAsia="zh-CN"/>
        </w:rPr>
        <w:t>.</w:t>
      </w:r>
      <w:r w:rsidRPr="00C25871">
        <w:rPr>
          <w:lang w:eastAsia="zh-CN"/>
        </w:rPr>
        <w:t xml:space="preserve"> </w:t>
      </w:r>
      <w:r w:rsidR="00006289" w:rsidRPr="00006289">
        <w:rPr>
          <w:rFonts w:hint="eastAsia"/>
          <w:lang w:val="en-CA" w:eastAsia="zh-CN"/>
        </w:rPr>
        <w:t>从</w:t>
      </w:r>
      <w:r w:rsidR="00006289" w:rsidRPr="00006289">
        <w:rPr>
          <w:rFonts w:hint="eastAsia"/>
          <w:lang w:val="en-CA" w:eastAsia="zh-CN"/>
        </w:rPr>
        <w:t>1981</w:t>
      </w:r>
      <w:r w:rsidR="00006289" w:rsidRPr="00006289">
        <w:rPr>
          <w:rFonts w:hint="eastAsia"/>
          <w:lang w:val="en-CA" w:eastAsia="zh-CN"/>
        </w:rPr>
        <w:t>年</w:t>
      </w:r>
      <w:r w:rsidR="00006289" w:rsidRPr="00006289">
        <w:rPr>
          <w:rFonts w:hint="eastAsia"/>
          <w:lang w:val="en-CA" w:eastAsia="zh-CN"/>
        </w:rPr>
        <w:t>1</w:t>
      </w:r>
      <w:r w:rsidR="00006289" w:rsidRPr="00006289">
        <w:rPr>
          <w:rFonts w:hint="eastAsia"/>
          <w:lang w:val="en-CA" w:eastAsia="zh-CN"/>
        </w:rPr>
        <w:t>月到</w:t>
      </w:r>
      <w:r w:rsidR="00006289" w:rsidRPr="00006289">
        <w:rPr>
          <w:rFonts w:hint="eastAsia"/>
          <w:lang w:val="en-CA" w:eastAsia="zh-CN"/>
        </w:rPr>
        <w:t>2019</w:t>
      </w:r>
      <w:r w:rsidR="00006289" w:rsidRPr="00006289">
        <w:rPr>
          <w:rFonts w:hint="eastAsia"/>
          <w:lang w:val="en-CA" w:eastAsia="zh-CN"/>
        </w:rPr>
        <w:t>年</w:t>
      </w:r>
      <w:r w:rsidR="00006289" w:rsidRPr="00006289">
        <w:rPr>
          <w:rFonts w:hint="eastAsia"/>
          <w:lang w:val="en-CA" w:eastAsia="zh-CN"/>
        </w:rPr>
        <w:t>9</w:t>
      </w:r>
      <w:r w:rsidR="00006289" w:rsidRPr="00006289">
        <w:rPr>
          <w:rFonts w:hint="eastAsia"/>
          <w:lang w:val="en-CA" w:eastAsia="zh-CN"/>
        </w:rPr>
        <w:t>月近</w:t>
      </w:r>
      <w:r w:rsidR="00006289" w:rsidRPr="00006289">
        <w:rPr>
          <w:rFonts w:hint="eastAsia"/>
          <w:lang w:val="en-CA" w:eastAsia="zh-CN"/>
        </w:rPr>
        <w:t>40</w:t>
      </w:r>
      <w:r w:rsidR="00006289" w:rsidRPr="00006289">
        <w:rPr>
          <w:rFonts w:hint="eastAsia"/>
          <w:lang w:val="en-CA" w:eastAsia="zh-CN"/>
        </w:rPr>
        <w:t>年间天然</w:t>
      </w:r>
      <w:r w:rsidR="00006289">
        <w:rPr>
          <w:rFonts w:hint="eastAsia"/>
          <w:lang w:val="en-CA" w:eastAsia="zh-CN"/>
        </w:rPr>
        <w:t>产物</w:t>
      </w:r>
      <w:r w:rsidR="00006289" w:rsidRPr="00006289">
        <w:rPr>
          <w:rFonts w:hint="eastAsia"/>
          <w:lang w:val="en-CA" w:eastAsia="zh-CN"/>
        </w:rPr>
        <w:t>作为新药的来源</w:t>
      </w:r>
      <w:r w:rsidRPr="00C25871">
        <w:rPr>
          <w:lang w:val="en-CA" w:eastAsia="zh-CN"/>
        </w:rPr>
        <w:t xml:space="preserve">. </w:t>
      </w:r>
      <w:r w:rsidRPr="00C25871">
        <w:rPr>
          <w:lang w:val="fr-FR" w:eastAsia="zh-CN"/>
        </w:rPr>
        <w:t xml:space="preserve">J. Nat. </w:t>
      </w:r>
      <w:r w:rsidRPr="00C25871">
        <w:rPr>
          <w:lang w:val="fr-FR"/>
        </w:rPr>
        <w:t xml:space="preserve">Prod. 83, 770-803. </w:t>
      </w:r>
      <w:hyperlink r:id="rId50" w:history="1">
        <w:r w:rsidRPr="00C25871">
          <w:rPr>
            <w:rStyle w:val="Hyperlink"/>
            <w:lang w:val="fr-FR"/>
          </w:rPr>
          <w:t>https://www.statista.com/statistics/263102/pharmaceutical-market-worldwide-revenue-since-2001/</w:t>
        </w:r>
      </w:hyperlink>
      <w:r w:rsidRPr="00C25871">
        <w:rPr>
          <w:lang w:eastAsia="zh-CN"/>
        </w:rPr>
        <w:t>。</w:t>
      </w:r>
    </w:p>
  </w:footnote>
  <w:footnote w:id="53">
    <w:p w14:paraId="0EA50A53" w14:textId="3A2A087F" w:rsidR="0070764D" w:rsidRPr="00CD5C4B" w:rsidRDefault="0070764D" w:rsidP="00FB5AF7">
      <w:pPr>
        <w:pStyle w:val="FootnoteText"/>
        <w:rPr>
          <w:lang w:eastAsia="zh-CN"/>
        </w:rPr>
      </w:pPr>
      <w:r w:rsidRPr="00CD5C4B">
        <w:rPr>
          <w:rStyle w:val="FootnoteReference"/>
          <w:rFonts w:ascii="Times New Roman" w:hAnsi="Times New Roman"/>
          <w:sz w:val="20"/>
        </w:rPr>
        <w:footnoteRef/>
      </w:r>
      <w:r w:rsidRPr="00CD5C4B">
        <w:rPr>
          <w:lang w:eastAsia="zh-CN"/>
        </w:rPr>
        <w:t xml:space="preserve">   </w:t>
      </w:r>
      <w:r w:rsidRPr="00CD5C4B">
        <w:rPr>
          <w:lang w:val="en-CA"/>
        </w:rPr>
        <w:t>Waldron et al (2013)</w:t>
      </w:r>
      <w:r w:rsidR="003929DE">
        <w:rPr>
          <w:lang w:val="en-CA"/>
        </w:rPr>
        <w:t>.</w:t>
      </w:r>
      <w:r w:rsidRPr="00CD5C4B">
        <w:rPr>
          <w:lang w:val="en-CA"/>
        </w:rPr>
        <w:t xml:space="preserve"> </w:t>
      </w:r>
      <w:r w:rsidRPr="00CD5C4B">
        <w:rPr>
          <w:lang w:val="en-CA"/>
        </w:rPr>
        <w:t>瞄准全球保护资金限制</w:t>
      </w:r>
      <w:r w:rsidRPr="00CD5C4B">
        <w:rPr>
          <w:lang w:val="en-CA" w:eastAsia="zh-CN"/>
        </w:rPr>
        <w:t>眼下</w:t>
      </w:r>
      <w:r w:rsidRPr="00CD5C4B">
        <w:rPr>
          <w:lang w:val="en-CA"/>
        </w:rPr>
        <w:t>生物多样性的</w:t>
      </w:r>
      <w:r w:rsidRPr="00CD5C4B">
        <w:rPr>
          <w:lang w:val="en-CA" w:eastAsia="zh-CN"/>
        </w:rPr>
        <w:t>减少</w:t>
      </w:r>
      <w:r w:rsidRPr="00CD5C4B">
        <w:rPr>
          <w:lang w:val="en-CA"/>
        </w:rPr>
        <w:t xml:space="preserve">, Proceedings of the National Academy of Sciences. 110 (29) 12144-12148; </w:t>
      </w:r>
      <w:hyperlink r:id="rId51" w:history="1">
        <w:r w:rsidRPr="00CD5C4B">
          <w:rPr>
            <w:rStyle w:val="Hyperlink"/>
            <w:lang w:val="en-CA"/>
          </w:rPr>
          <w:t>https://doi.org/10.1073/pnas.1221370110</w:t>
        </w:r>
      </w:hyperlink>
      <w:r w:rsidRPr="00CD5C4B">
        <w:rPr>
          <w:snapToGrid w:val="0"/>
          <w:kern w:val="22"/>
          <w:lang w:eastAsia="zh-CN"/>
        </w:rPr>
        <w:t>。</w:t>
      </w:r>
    </w:p>
  </w:footnote>
  <w:footnote w:id="54">
    <w:p w14:paraId="4477E973" w14:textId="3E1595DE" w:rsidR="0070764D" w:rsidRPr="00CD5C4B" w:rsidRDefault="0070764D" w:rsidP="00FB5AF7">
      <w:pPr>
        <w:pStyle w:val="FootnoteText"/>
        <w:rPr>
          <w:lang w:eastAsia="zh-CN"/>
        </w:rPr>
      </w:pPr>
      <w:r w:rsidRPr="00CD5C4B">
        <w:rPr>
          <w:rStyle w:val="FootnoteReference"/>
          <w:rFonts w:ascii="Times New Roman" w:hAnsi="Times New Roman"/>
          <w:sz w:val="20"/>
        </w:rPr>
        <w:footnoteRef/>
      </w:r>
      <w:r w:rsidRPr="00CD5C4B">
        <w:rPr>
          <w:lang w:eastAsia="zh-CN"/>
        </w:rPr>
        <w:t xml:space="preserve">   </w:t>
      </w:r>
      <w:r w:rsidRPr="00CD5C4B">
        <w:t>Waldron et al (2017)</w:t>
      </w:r>
      <w:r w:rsidR="003929DE">
        <w:t>.</w:t>
      </w:r>
      <w:r w:rsidRPr="00CD5C4B">
        <w:t xml:space="preserve"> </w:t>
      </w:r>
      <w:r w:rsidRPr="00CD5C4B">
        <w:t>从保护支出预测全球生物多样性减少</w:t>
      </w:r>
      <w:r w:rsidRPr="00CD5C4B">
        <w:t xml:space="preserve">, Nature, 551(7680), 364-367. </w:t>
      </w:r>
      <w:hyperlink r:id="rId52" w:history="1">
        <w:r w:rsidRPr="00CD5C4B">
          <w:rPr>
            <w:rStyle w:val="Hyperlink"/>
          </w:rPr>
          <w:t>https://doi.org/10.1038/nature24295</w:t>
        </w:r>
      </w:hyperlink>
      <w:r w:rsidRPr="00CD5C4B">
        <w:t>; Seidl et al (2021)</w:t>
      </w:r>
      <w:r w:rsidR="00006289">
        <w:t>.</w:t>
      </w:r>
      <w:r w:rsidRPr="00CD5C4B">
        <w:t xml:space="preserve"> </w:t>
      </w:r>
      <w:r w:rsidR="00006289" w:rsidRPr="00006289">
        <w:rPr>
          <w:rFonts w:hint="eastAsia"/>
        </w:rPr>
        <w:t>国家生物多样性投资</w:t>
      </w:r>
      <w:r w:rsidR="00006289">
        <w:rPr>
          <w:rFonts w:hint="eastAsia"/>
          <w:lang w:eastAsia="zh-CN"/>
        </w:rPr>
        <w:t>对</w:t>
      </w:r>
      <w:r w:rsidR="00006289" w:rsidRPr="00006289">
        <w:rPr>
          <w:rFonts w:hint="eastAsia"/>
        </w:rPr>
        <w:t>保护自然财富的有效性</w:t>
      </w:r>
      <w:r w:rsidRPr="00CD5C4B">
        <w:t xml:space="preserve">. Nature Ecology and Evolution. </w:t>
      </w:r>
      <w:hyperlink r:id="rId53" w:history="1">
        <w:r w:rsidRPr="00CD5C4B">
          <w:rPr>
            <w:rStyle w:val="Hyperlink"/>
          </w:rPr>
          <w:t>https://doi.org/10.1038/s41559-020-01372-1</w:t>
        </w:r>
      </w:hyperlink>
      <w:r w:rsidRPr="00CD5C4B">
        <w:rPr>
          <w:snapToGrid w:val="0"/>
          <w:kern w:val="22"/>
          <w:lang w:eastAsia="zh-CN"/>
        </w:rPr>
        <w:t>。</w:t>
      </w:r>
    </w:p>
  </w:footnote>
  <w:footnote w:id="55">
    <w:p w14:paraId="37CE58DA" w14:textId="47B3F21E" w:rsidR="0070764D" w:rsidRPr="00CC3351" w:rsidRDefault="0070764D" w:rsidP="00FB5AF7">
      <w:pPr>
        <w:pStyle w:val="FootnoteText"/>
        <w:rPr>
          <w:lang w:eastAsia="zh-CN"/>
        </w:rPr>
      </w:pPr>
      <w:r w:rsidRPr="00CD5C4B">
        <w:rPr>
          <w:rStyle w:val="FootnoteReference"/>
          <w:rFonts w:ascii="Times New Roman" w:hAnsi="Times New Roman"/>
          <w:sz w:val="20"/>
        </w:rPr>
        <w:footnoteRef/>
      </w:r>
      <w:r w:rsidRPr="00CD5C4B">
        <w:rPr>
          <w:lang w:eastAsia="zh-CN"/>
        </w:rPr>
        <w:t xml:space="preserve">   </w:t>
      </w:r>
      <w:r w:rsidRPr="00CD5C4B">
        <w:t>Johnson et al (2020)</w:t>
      </w:r>
      <w:r w:rsidR="003929DE">
        <w:t>.</w:t>
      </w:r>
      <w:r w:rsidRPr="00CD5C4B">
        <w:t xml:space="preserve"> </w:t>
      </w:r>
      <w:r w:rsidRPr="00CD5C4B">
        <w:t>全球未来</w:t>
      </w:r>
      <w:r w:rsidRPr="00CD5C4B">
        <w:t xml:space="preserve">: </w:t>
      </w:r>
      <w:r w:rsidRPr="00CD5C4B">
        <w:t>模拟环境变化的全球经济影响以支持决策</w:t>
      </w:r>
      <w:r w:rsidRPr="00CD5C4B">
        <w:rPr>
          <w:lang w:eastAsia="zh-CN"/>
        </w:rPr>
        <w:t xml:space="preserve">, </w:t>
      </w:r>
      <w:r w:rsidR="00006289">
        <w:rPr>
          <w:rFonts w:hint="eastAsia"/>
          <w:lang w:eastAsia="zh-CN"/>
        </w:rPr>
        <w:t>技术报告</w:t>
      </w:r>
      <w:r w:rsidRPr="00CD5C4B">
        <w:t xml:space="preserve">, January 2020. </w:t>
      </w:r>
      <w:hyperlink r:id="rId54" w:history="1">
        <w:r w:rsidRPr="00CD5C4B">
          <w:rPr>
            <w:rStyle w:val="Hyperlink"/>
          </w:rPr>
          <w:t>https://www.wwf.org.uk/globalfutures</w:t>
        </w:r>
      </w:hyperlink>
      <w:r w:rsidRPr="00CD5C4B">
        <w:t xml:space="preserve">; </w:t>
      </w:r>
      <w:r w:rsidRPr="00CD5C4B">
        <w:rPr>
          <w:rStyle w:val="Hyperlink"/>
        </w:rPr>
        <w:t>Waldron et al (2020) Protecting 30% of the planet for nature: costs, benefits and economic implications. Working paper</w:t>
      </w:r>
      <w:r w:rsidRPr="00CD5C4B">
        <w:rPr>
          <w:lang w:val="en-CA"/>
        </w:rPr>
        <w:t xml:space="preserve">; </w:t>
      </w:r>
      <w:r w:rsidR="005B20E3" w:rsidRPr="005B20E3">
        <w:rPr>
          <w:rFonts w:hint="eastAsia"/>
          <w:lang w:val="en-CA"/>
        </w:rPr>
        <w:t>执行</w:t>
      </w:r>
      <w:r w:rsidR="005B20E3" w:rsidRPr="005B20E3">
        <w:rPr>
          <w:rFonts w:hint="eastAsia"/>
          <w:lang w:val="en-CA"/>
        </w:rPr>
        <w:t>2011-2020</w:t>
      </w:r>
      <w:r w:rsidR="005B20E3" w:rsidRPr="005B20E3">
        <w:rPr>
          <w:rFonts w:hint="eastAsia"/>
          <w:lang w:val="en-CA"/>
        </w:rPr>
        <w:t>年生物多样性战略计划全球资源评估高级别小组第二次报告</w:t>
      </w:r>
      <w:r w:rsidRPr="00CD5C4B">
        <w:rPr>
          <w:lang w:val="en-CA"/>
        </w:rPr>
        <w:t xml:space="preserve">- </w:t>
      </w:r>
      <w:hyperlink r:id="rId55" w:history="1">
        <w:r w:rsidRPr="00CD5C4B">
          <w:rPr>
            <w:rStyle w:val="Hyperlink"/>
            <w:lang w:val="en-CA"/>
          </w:rPr>
          <w:t>https://www.cbd.int/financial/hlp/doc/hlp-02-report-en.pdf</w:t>
        </w:r>
      </w:hyperlink>
      <w:r w:rsidRPr="00CD5C4B">
        <w:rPr>
          <w:snapToGrid w:val="0"/>
          <w:kern w:val="22"/>
          <w:lang w:eastAsia="zh-CN"/>
        </w:rPr>
        <w:t>。</w:t>
      </w:r>
    </w:p>
  </w:footnote>
  <w:footnote w:id="56">
    <w:p w14:paraId="2ABCC464" w14:textId="01B95CF5" w:rsidR="0070764D" w:rsidRPr="00CD5C4B" w:rsidRDefault="0070764D" w:rsidP="00FB5AF7">
      <w:pPr>
        <w:pStyle w:val="FootnoteText"/>
        <w:rPr>
          <w:lang w:eastAsia="zh-CN"/>
        </w:rPr>
      </w:pPr>
      <w:r w:rsidRPr="00CD5C4B">
        <w:rPr>
          <w:rStyle w:val="FootnoteReference"/>
          <w:rFonts w:ascii="Times New Roman" w:hAnsi="Times New Roman"/>
          <w:sz w:val="20"/>
        </w:rPr>
        <w:footnoteRef/>
      </w:r>
      <w:r w:rsidRPr="00CD5C4B">
        <w:rPr>
          <w:lang w:eastAsia="zh-CN"/>
        </w:rPr>
        <w:t xml:space="preserve">   </w:t>
      </w:r>
      <w:r w:rsidRPr="00CD5C4B">
        <w:rPr>
          <w:lang w:eastAsia="zh-CN"/>
        </w:rPr>
        <w:t>鉴于这些问题的复杂性和相互关联性，这些估计应视为指示性需求规模。有关方法及其含义</w:t>
      </w:r>
      <w:r w:rsidR="005B20E3">
        <w:rPr>
          <w:rFonts w:hint="eastAsia"/>
          <w:lang w:eastAsia="zh-CN"/>
        </w:rPr>
        <w:t>的</w:t>
      </w:r>
      <w:r w:rsidRPr="00CD5C4B">
        <w:rPr>
          <w:lang w:eastAsia="zh-CN"/>
        </w:rPr>
        <w:t>详</w:t>
      </w:r>
      <w:r w:rsidR="005B20E3">
        <w:rPr>
          <w:rFonts w:hint="eastAsia"/>
          <w:lang w:eastAsia="zh-CN"/>
        </w:rPr>
        <w:t>情</w:t>
      </w:r>
      <w:r w:rsidRPr="00CD5C4B">
        <w:rPr>
          <w:lang w:eastAsia="zh-CN"/>
        </w:rPr>
        <w:t>见</w:t>
      </w:r>
      <w:r w:rsidRPr="00CD5C4B">
        <w:rPr>
          <w:rStyle w:val="Hyperlink"/>
          <w:lang w:eastAsia="zh-CN"/>
        </w:rPr>
        <w:t xml:space="preserve">Deutz et al (2020). </w:t>
      </w:r>
      <w:r w:rsidRPr="00CD5C4B">
        <w:rPr>
          <w:rStyle w:val="Hyperlink"/>
        </w:rPr>
        <w:t>Financing Nature: Closing the global biodiversity financing gap. The Paulson Institute, The Nature Conservancy, and the Cornell Atkinson Center for Sustainability.</w:t>
      </w:r>
      <w:r w:rsidRPr="00CD5C4B">
        <w:t xml:space="preserve"> </w:t>
      </w:r>
      <w:hyperlink r:id="rId56" w:history="1">
        <w:r w:rsidRPr="00CD5C4B">
          <w:rPr>
            <w:rStyle w:val="Hyperlink"/>
          </w:rPr>
          <w:t>https://www.paulsoninstitute.org/key-initiatives/financing-nature-report/</w:t>
        </w:r>
      </w:hyperlink>
      <w:r w:rsidRPr="00CD5C4B">
        <w:rPr>
          <w:rStyle w:val="Hyperlink"/>
        </w:rPr>
        <w:t xml:space="preserve">; </w:t>
      </w:r>
      <w:r w:rsidRPr="00CD5C4B">
        <w:rPr>
          <w:rStyle w:val="Hyperlink"/>
          <w:color w:val="auto"/>
          <w:u w:val="none"/>
        </w:rPr>
        <w:t xml:space="preserve">Waldron et al (2020) </w:t>
      </w:r>
      <w:r w:rsidRPr="00CD5C4B">
        <w:rPr>
          <w:rStyle w:val="Hyperlink"/>
          <w:i/>
          <w:iCs/>
          <w:color w:val="auto"/>
          <w:u w:val="none"/>
        </w:rPr>
        <w:t>op. cit</w:t>
      </w:r>
      <w:r w:rsidRPr="00CD5C4B">
        <w:rPr>
          <w:rStyle w:val="Hyperlink"/>
          <w:color w:val="auto"/>
          <w:u w:val="none"/>
        </w:rPr>
        <w:t xml:space="preserve">.; </w:t>
      </w:r>
      <w:r w:rsidRPr="00CD5C4B">
        <w:rPr>
          <w:rStyle w:val="Hyperlink"/>
          <w:color w:val="auto"/>
          <w:u w:val="none"/>
          <w:lang w:eastAsia="zh-CN"/>
        </w:rPr>
        <w:t>关于这些结果的讨论见</w:t>
      </w:r>
      <w:r w:rsidRPr="00CD5C4B">
        <w:t>CBD/SBI/3/5/Add.2</w:t>
      </w:r>
      <w:r w:rsidRPr="00CD5C4B">
        <w:rPr>
          <w:lang w:eastAsia="zh-CN"/>
        </w:rPr>
        <w:t>，</w:t>
      </w:r>
      <w:r w:rsidRPr="00CD5C4B">
        <w:rPr>
          <w:lang w:eastAsia="zh-CN"/>
        </w:rPr>
        <w:t>“</w:t>
      </w:r>
      <w:r w:rsidRPr="00CD5C4B">
        <w:rPr>
          <w:lang w:eastAsia="zh-CN"/>
        </w:rPr>
        <w:t>执行</w:t>
      </w:r>
      <w:r w:rsidRPr="00CD5C4B">
        <w:rPr>
          <w:lang w:eastAsia="zh-CN"/>
        </w:rPr>
        <w:t>2020</w:t>
      </w:r>
      <w:r w:rsidRPr="00CD5C4B">
        <w:rPr>
          <w:lang w:eastAsia="zh-CN"/>
        </w:rPr>
        <w:t>年后全球生物多样性框架所需资源估算：资源调动专家小组第二次初步报告</w:t>
      </w:r>
      <w:r w:rsidRPr="00CD5C4B">
        <w:rPr>
          <w:lang w:eastAsia="zh-CN"/>
        </w:rPr>
        <w:t>”</w:t>
      </w:r>
      <w:r w:rsidRPr="00CD5C4B">
        <w:rPr>
          <w:lang w:eastAsia="zh-CN"/>
        </w:rPr>
        <w:t>。</w:t>
      </w:r>
      <w:r w:rsidRPr="00CD5C4B">
        <w:rPr>
          <w:rStyle w:val="Hyperlink"/>
          <w:u w:val="none"/>
          <w:lang w:eastAsia="zh-CN"/>
        </w:rPr>
        <w:t xml:space="preserve"> </w:t>
      </w:r>
      <w:r w:rsidRPr="00CD5C4B">
        <w:rPr>
          <w:lang w:eastAsia="zh-CN"/>
        </w:rPr>
        <w:t>关于当前支出和资金需求估计范围的</w:t>
      </w:r>
      <w:r w:rsidR="005B20E3">
        <w:rPr>
          <w:rFonts w:hint="eastAsia"/>
          <w:lang w:eastAsia="zh-CN"/>
        </w:rPr>
        <w:t>详情</w:t>
      </w:r>
      <w:r w:rsidRPr="00CD5C4B">
        <w:rPr>
          <w:lang w:eastAsia="zh-CN"/>
        </w:rPr>
        <w:t>见拟议行动目标</w:t>
      </w:r>
      <w:r w:rsidRPr="00CD5C4B">
        <w:rPr>
          <w:lang w:eastAsia="zh-CN"/>
        </w:rPr>
        <w:t>18</w:t>
      </w:r>
      <w:r w:rsidRPr="00CD5C4B">
        <w:rPr>
          <w:lang w:eastAsia="zh-CN"/>
        </w:rPr>
        <w:t>。</w:t>
      </w:r>
    </w:p>
  </w:footnote>
  <w:footnote w:id="57">
    <w:p w14:paraId="736CD498" w14:textId="1E9C06A0" w:rsidR="0070764D" w:rsidRPr="00CD5C4B" w:rsidRDefault="0070764D" w:rsidP="00FB5AF7">
      <w:pPr>
        <w:pStyle w:val="FootnoteText"/>
        <w:rPr>
          <w:lang w:eastAsia="zh-CN"/>
        </w:rPr>
      </w:pPr>
      <w:r w:rsidRPr="00CD5C4B">
        <w:rPr>
          <w:rStyle w:val="FootnoteReference"/>
          <w:rFonts w:ascii="Times New Roman" w:hAnsi="Times New Roman"/>
          <w:sz w:val="20"/>
        </w:rPr>
        <w:footnoteRef/>
      </w:r>
      <w:r w:rsidRPr="00CD5C4B">
        <w:rPr>
          <w:lang w:eastAsia="zh-CN"/>
        </w:rPr>
        <w:t xml:space="preserve">   </w:t>
      </w:r>
      <w:r w:rsidRPr="00CD5C4B">
        <w:rPr>
          <w:lang w:eastAsia="zh-CN"/>
        </w:rPr>
        <w:t>关于有害补贴的详情见拟议行动目标</w:t>
      </w:r>
      <w:r w:rsidRPr="00CD5C4B">
        <w:rPr>
          <w:lang w:eastAsia="zh-CN"/>
        </w:rPr>
        <w:t>17</w:t>
      </w:r>
      <w:r w:rsidRPr="00CD5C4B">
        <w:rPr>
          <w:lang w:eastAsia="zh-CN"/>
        </w:rPr>
        <w:t>。</w:t>
      </w:r>
    </w:p>
  </w:footnote>
  <w:footnote w:id="58">
    <w:p w14:paraId="10E75356" w14:textId="66BDB295" w:rsidR="0070764D" w:rsidRPr="00CD5C4B" w:rsidRDefault="0070764D" w:rsidP="00FB5AF7">
      <w:pPr>
        <w:pStyle w:val="FootnoteText"/>
        <w:rPr>
          <w:lang w:eastAsia="zh-CN"/>
        </w:rPr>
      </w:pPr>
      <w:r w:rsidRPr="00CD5C4B">
        <w:rPr>
          <w:rStyle w:val="FootnoteReference"/>
          <w:rFonts w:ascii="Times New Roman" w:hAnsi="Times New Roman"/>
          <w:sz w:val="20"/>
        </w:rPr>
        <w:footnoteRef/>
      </w:r>
      <w:r w:rsidRPr="00CD5C4B">
        <w:rPr>
          <w:lang w:eastAsia="zh-CN"/>
        </w:rPr>
        <w:t xml:space="preserve">   </w:t>
      </w:r>
      <w:r w:rsidRPr="00CD5C4B">
        <w:rPr>
          <w:lang w:eastAsia="zh-CN"/>
        </w:rPr>
        <w:t>实例见</w:t>
      </w:r>
      <w:r w:rsidRPr="00CD5C4B">
        <w:rPr>
          <w:lang w:eastAsia="zh-CN"/>
        </w:rPr>
        <w:t>Dasgupta (2021)</w:t>
      </w:r>
      <w:r w:rsidR="005B20E3">
        <w:rPr>
          <w:lang w:eastAsia="zh-CN"/>
        </w:rPr>
        <w:t xml:space="preserve">. </w:t>
      </w:r>
      <w:r w:rsidRPr="00CD5C4B">
        <w:rPr>
          <w:lang w:eastAsia="zh-CN"/>
        </w:rPr>
        <w:t>生物多样性经济学</w:t>
      </w:r>
      <w:r w:rsidRPr="00CD5C4B">
        <w:rPr>
          <w:lang w:eastAsia="zh-CN"/>
        </w:rPr>
        <w:t xml:space="preserve">: </w:t>
      </w:r>
      <w:r w:rsidRPr="00CD5C4B">
        <w:rPr>
          <w:lang w:eastAsia="zh-CN"/>
        </w:rPr>
        <w:t>达斯古普塔评论</w:t>
      </w:r>
      <w:r w:rsidRPr="00CD5C4B">
        <w:rPr>
          <w:lang w:eastAsia="zh-CN"/>
        </w:rPr>
        <w:t xml:space="preserve">, HM Treasury. United Kingdom. </w:t>
      </w:r>
      <w:hyperlink r:id="rId57" w:history="1">
        <w:r w:rsidRPr="00CD5C4B">
          <w:rPr>
            <w:rStyle w:val="Hyperlink"/>
            <w:lang w:eastAsia="zh-CN"/>
          </w:rPr>
          <w:t>https://www.gov.uk/government/publications/final-report-the-economics-of-biodiversity-the-dasgupta-review</w:t>
        </w:r>
      </w:hyperlink>
      <w:r w:rsidRPr="00CD5C4B">
        <w:rPr>
          <w:lang w:eastAsia="zh-CN"/>
        </w:rPr>
        <w:t>。</w:t>
      </w:r>
    </w:p>
  </w:footnote>
  <w:footnote w:id="59">
    <w:p w14:paraId="316EC3AD" w14:textId="21043BB7" w:rsidR="0070764D" w:rsidRDefault="0070764D" w:rsidP="00FB5AF7">
      <w:pPr>
        <w:pStyle w:val="FootnoteText"/>
        <w:rPr>
          <w:lang w:eastAsia="zh-CN"/>
        </w:rPr>
      </w:pPr>
      <w:r w:rsidRPr="00CD5C4B">
        <w:rPr>
          <w:rStyle w:val="FootnoteReference"/>
          <w:rFonts w:ascii="Times New Roman" w:hAnsi="Times New Roman"/>
          <w:sz w:val="20"/>
        </w:rPr>
        <w:footnoteRef/>
      </w:r>
      <w:r w:rsidRPr="00CD5C4B">
        <w:rPr>
          <w:lang w:eastAsia="zh-CN"/>
        </w:rPr>
        <w:t xml:space="preserve">   </w:t>
      </w:r>
      <w:r w:rsidRPr="00CD5C4B">
        <w:rPr>
          <w:lang w:eastAsia="zh-CN"/>
        </w:rPr>
        <w:t>本小节的案文主要基于第五版《全球生物多样性展望》和其中的参考文件，特别是关于可持续土地和森林转型、可持续淡水转型和可持续渔业和海洋转型等章节和其中所载参考文件。其他参考文件在案文具体段落另行注明。</w:t>
      </w:r>
    </w:p>
  </w:footnote>
  <w:footnote w:id="60">
    <w:p w14:paraId="609CE77B" w14:textId="020F7555" w:rsidR="0070764D" w:rsidRDefault="0070764D" w:rsidP="00FB5AF7">
      <w:pPr>
        <w:pStyle w:val="FootnoteText"/>
        <w:rPr>
          <w:lang w:eastAsia="zh-CN"/>
        </w:rPr>
      </w:pPr>
      <w:r>
        <w:rPr>
          <w:rStyle w:val="FootnoteReference"/>
        </w:rPr>
        <w:footnoteRef/>
      </w:r>
      <w:r>
        <w:rPr>
          <w:lang w:eastAsia="zh-CN"/>
        </w:rPr>
        <w:t xml:space="preserve">   </w:t>
      </w:r>
      <w:r w:rsidRPr="00926D28">
        <w:rPr>
          <w:rFonts w:hint="eastAsia"/>
          <w:lang w:eastAsia="zh-CN"/>
        </w:rPr>
        <w:t>空间规划有不同定义，但通常理解为一种方法或过程，用于分析和分配给定环境中活动的时空分布，以实现各种目标，包括社会、生态和经济目标。</w:t>
      </w:r>
      <w:r w:rsidRPr="00926D28">
        <w:rPr>
          <w:lang w:eastAsia="zh-CN"/>
        </w:rPr>
        <w:t>Metternicht (2017)</w:t>
      </w:r>
      <w:r w:rsidR="005B20E3">
        <w:rPr>
          <w:lang w:eastAsia="zh-CN"/>
        </w:rPr>
        <w:t>.</w:t>
      </w:r>
      <w:r>
        <w:rPr>
          <w:lang w:eastAsia="zh-CN"/>
        </w:rPr>
        <w:t xml:space="preserve"> </w:t>
      </w:r>
      <w:r w:rsidRPr="00926D28">
        <w:rPr>
          <w:rFonts w:hint="eastAsia"/>
          <w:lang w:eastAsia="zh-CN"/>
        </w:rPr>
        <w:t>土地利用和空间规划</w:t>
      </w:r>
      <w:r w:rsidRPr="00926D28">
        <w:rPr>
          <w:rFonts w:hint="eastAsia"/>
          <w:lang w:eastAsia="zh-CN"/>
        </w:rPr>
        <w:t>:</w:t>
      </w:r>
      <w:r>
        <w:rPr>
          <w:lang w:eastAsia="zh-CN"/>
        </w:rPr>
        <w:t xml:space="preserve"> </w:t>
      </w:r>
      <w:r w:rsidRPr="00926D28">
        <w:rPr>
          <w:rFonts w:hint="eastAsia"/>
          <w:lang w:eastAsia="zh-CN"/>
        </w:rPr>
        <w:t>实现土地资源的可持续管理</w:t>
      </w:r>
      <w:r>
        <w:rPr>
          <w:rFonts w:hint="eastAsia"/>
          <w:lang w:eastAsia="zh-CN"/>
        </w:rPr>
        <w:t>,</w:t>
      </w:r>
      <w:r>
        <w:rPr>
          <w:lang w:eastAsia="zh-CN"/>
        </w:rPr>
        <w:t xml:space="preserve"> </w:t>
      </w:r>
      <w:r w:rsidRPr="00926D28">
        <w:rPr>
          <w:lang w:eastAsia="zh-CN"/>
        </w:rPr>
        <w:t>SpringerBriefs in Earth Sciences</w:t>
      </w:r>
      <w:r w:rsidRPr="00926D28">
        <w:rPr>
          <w:rFonts w:hint="eastAsia"/>
          <w:lang w:eastAsia="zh-CN"/>
        </w:rPr>
        <w:t>。</w:t>
      </w:r>
    </w:p>
  </w:footnote>
  <w:footnote w:id="61">
    <w:p w14:paraId="20B69828" w14:textId="5FDD9E6D" w:rsidR="0070764D" w:rsidRDefault="0070764D" w:rsidP="00FB5AF7">
      <w:pPr>
        <w:pStyle w:val="FootnoteText"/>
        <w:rPr>
          <w:lang w:eastAsia="zh-CN"/>
        </w:rPr>
      </w:pPr>
      <w:r>
        <w:rPr>
          <w:rStyle w:val="FootnoteReference"/>
        </w:rPr>
        <w:footnoteRef/>
      </w:r>
      <w:r>
        <w:rPr>
          <w:lang w:eastAsia="zh-CN"/>
        </w:rPr>
        <w:t xml:space="preserve">   </w:t>
      </w:r>
      <w:r>
        <w:rPr>
          <w:rFonts w:hint="eastAsia"/>
          <w:lang w:eastAsia="zh-CN"/>
        </w:rPr>
        <w:t>缔约方大会</w:t>
      </w:r>
      <w:r w:rsidRPr="00926D28">
        <w:rPr>
          <w:rFonts w:hint="eastAsia"/>
          <w:lang w:eastAsia="zh-CN"/>
        </w:rPr>
        <w:t>第</w:t>
      </w:r>
      <w:r w:rsidRPr="00926D28">
        <w:rPr>
          <w:rFonts w:hint="eastAsia"/>
          <w:lang w:eastAsia="zh-CN"/>
        </w:rPr>
        <w:t>14/5</w:t>
      </w:r>
      <w:r w:rsidRPr="00926D28">
        <w:rPr>
          <w:rFonts w:hint="eastAsia"/>
          <w:lang w:eastAsia="zh-CN"/>
        </w:rPr>
        <w:t>号决定通过了关于生态系统恢复的短期行动计划，有助于</w:t>
      </w:r>
      <w:r>
        <w:rPr>
          <w:rFonts w:hint="eastAsia"/>
          <w:lang w:eastAsia="zh-CN"/>
        </w:rPr>
        <w:t>指导</w:t>
      </w:r>
      <w:r w:rsidR="005B20E3">
        <w:rPr>
          <w:rFonts w:hint="eastAsia"/>
          <w:lang w:eastAsia="zh-CN"/>
        </w:rPr>
        <w:t>为</w:t>
      </w:r>
      <w:r w:rsidRPr="00926D28">
        <w:rPr>
          <w:rFonts w:hint="eastAsia"/>
          <w:lang w:eastAsia="zh-CN"/>
        </w:rPr>
        <w:t>实现这一拟议</w:t>
      </w:r>
      <w:r>
        <w:rPr>
          <w:rFonts w:hint="eastAsia"/>
          <w:lang w:eastAsia="zh-CN"/>
        </w:rPr>
        <w:t>行动</w:t>
      </w:r>
      <w:r w:rsidRPr="00926D28">
        <w:rPr>
          <w:rFonts w:hint="eastAsia"/>
          <w:lang w:eastAsia="zh-CN"/>
        </w:rPr>
        <w:t>目标</w:t>
      </w:r>
      <w:r w:rsidR="005B20E3">
        <w:rPr>
          <w:rFonts w:hint="eastAsia"/>
          <w:lang w:eastAsia="zh-CN"/>
        </w:rPr>
        <w:t>采取行动</w:t>
      </w:r>
      <w:r w:rsidRPr="00926D28">
        <w:rPr>
          <w:rFonts w:hint="eastAsia"/>
          <w:lang w:eastAsia="zh-CN"/>
        </w:rPr>
        <w:t>。</w:t>
      </w:r>
    </w:p>
  </w:footnote>
  <w:footnote w:id="62">
    <w:p w14:paraId="0A262A88" w14:textId="13915F3A" w:rsidR="0070764D" w:rsidRPr="00C83C6F" w:rsidRDefault="0070764D" w:rsidP="00FB5AF7">
      <w:pPr>
        <w:pStyle w:val="FootnoteText"/>
        <w:rPr>
          <w:lang w:eastAsia="zh-CN"/>
        </w:rPr>
      </w:pPr>
      <w:r w:rsidRPr="005A0158">
        <w:rPr>
          <w:rStyle w:val="FootnoteReference"/>
          <w:rFonts w:ascii="Times New Roman" w:hAnsi="Times New Roman"/>
          <w:sz w:val="20"/>
        </w:rPr>
        <w:footnoteRef/>
      </w:r>
      <w:r>
        <w:rPr>
          <w:lang w:eastAsia="zh-CN"/>
        </w:rPr>
        <w:t xml:space="preserve">   </w:t>
      </w:r>
      <w:r w:rsidRPr="00C83C6F">
        <w:rPr>
          <w:lang w:eastAsia="zh-CN"/>
        </w:rPr>
        <w:t>Strassburg et al (2020)</w:t>
      </w:r>
      <w:r w:rsidR="005B20E3">
        <w:rPr>
          <w:lang w:eastAsia="zh-CN"/>
        </w:rPr>
        <w:t>.</w:t>
      </w:r>
      <w:r>
        <w:rPr>
          <w:lang w:eastAsia="zh-CN"/>
        </w:rPr>
        <w:t xml:space="preserve"> </w:t>
      </w:r>
      <w:r>
        <w:rPr>
          <w:rFonts w:hint="eastAsia"/>
          <w:lang w:eastAsia="zh-CN"/>
        </w:rPr>
        <w:t>全球生物多样性恢复的有限区域</w:t>
      </w:r>
      <w:r>
        <w:rPr>
          <w:rFonts w:hint="eastAsia"/>
          <w:lang w:eastAsia="zh-CN"/>
        </w:rPr>
        <w:t>,</w:t>
      </w:r>
      <w:r w:rsidRPr="00C83C6F">
        <w:rPr>
          <w:lang w:eastAsia="zh-CN"/>
        </w:rPr>
        <w:t xml:space="preserve"> </w:t>
      </w:r>
      <w:hyperlink r:id="rId58" w:history="1">
        <w:r w:rsidRPr="00770284">
          <w:rPr>
            <w:i/>
            <w:iCs/>
            <w:lang w:val="fr-FR" w:eastAsia="zh-CN"/>
          </w:rPr>
          <w:t>Nature</w:t>
        </w:r>
      </w:hyperlink>
      <w:r w:rsidRPr="00C83C6F">
        <w:rPr>
          <w:lang w:val="fr-FR" w:eastAsia="zh-CN"/>
        </w:rPr>
        <w:t xml:space="preserve"> 586:724–729. </w:t>
      </w:r>
      <w:hyperlink r:id="rId59" w:history="1">
        <w:r w:rsidRPr="00C83C6F">
          <w:rPr>
            <w:rStyle w:val="Hyperlink"/>
            <w:lang w:val="fr-FR" w:eastAsia="zh-CN"/>
          </w:rPr>
          <w:t>https://doi.org/10.1038/s41586-020-2784-9</w:t>
        </w:r>
      </w:hyperlink>
      <w:r w:rsidRPr="00C83C6F">
        <w:rPr>
          <w:lang w:eastAsia="zh-CN"/>
        </w:rPr>
        <w:t>。</w:t>
      </w:r>
    </w:p>
  </w:footnote>
  <w:footnote w:id="63">
    <w:p w14:paraId="2266BB2C" w14:textId="700136C0" w:rsidR="0070764D" w:rsidRPr="00C83C6F" w:rsidRDefault="0070764D" w:rsidP="00FB5AF7">
      <w:pPr>
        <w:pStyle w:val="FootnoteText"/>
        <w:rPr>
          <w:lang w:eastAsia="zh-CN"/>
        </w:rPr>
      </w:pPr>
      <w:r w:rsidRPr="00C83C6F">
        <w:rPr>
          <w:rStyle w:val="FootnoteReference"/>
          <w:rFonts w:ascii="Times New Roman" w:hAnsi="Times New Roman"/>
          <w:sz w:val="20"/>
        </w:rPr>
        <w:footnoteRef/>
      </w:r>
      <w:r w:rsidRPr="00C83C6F">
        <w:rPr>
          <w:lang w:eastAsia="zh-CN"/>
        </w:rPr>
        <w:t xml:space="preserve"> </w:t>
      </w:r>
      <w:r>
        <w:rPr>
          <w:lang w:eastAsia="zh-CN"/>
        </w:rPr>
        <w:t xml:space="preserve">  </w:t>
      </w:r>
      <w:r>
        <w:rPr>
          <w:rFonts w:hint="eastAsia"/>
          <w:lang w:val="fr-FR" w:eastAsia="zh-CN"/>
        </w:rPr>
        <w:t>同上</w:t>
      </w:r>
      <w:r w:rsidRPr="00C83C6F">
        <w:rPr>
          <w:lang w:eastAsia="zh-CN"/>
        </w:rPr>
        <w:t>。</w:t>
      </w:r>
    </w:p>
  </w:footnote>
  <w:footnote w:id="64">
    <w:p w14:paraId="12C40C44" w14:textId="56F7B53A" w:rsidR="0070764D" w:rsidRPr="00A22397" w:rsidRDefault="0070764D" w:rsidP="00FB5AF7">
      <w:pPr>
        <w:pStyle w:val="FootnoteText"/>
        <w:rPr>
          <w:lang w:eastAsia="zh-CN"/>
        </w:rPr>
      </w:pPr>
      <w:r>
        <w:rPr>
          <w:rStyle w:val="FootnoteReference"/>
        </w:rPr>
        <w:footnoteRef/>
      </w:r>
      <w:r>
        <w:rPr>
          <w:lang w:eastAsia="zh-CN"/>
        </w:rPr>
        <w:t xml:space="preserve">   </w:t>
      </w:r>
      <w:r w:rsidRPr="0098571A">
        <w:rPr>
          <w:rFonts w:hint="eastAsia"/>
          <w:lang w:eastAsia="zh-CN"/>
        </w:rPr>
        <w:t>例如</w:t>
      </w:r>
      <w:r>
        <w:rPr>
          <w:rFonts w:hint="eastAsia"/>
          <w:lang w:eastAsia="zh-CN"/>
        </w:rPr>
        <w:t>，</w:t>
      </w:r>
      <w:r w:rsidRPr="0098571A">
        <w:rPr>
          <w:rFonts w:hint="eastAsia"/>
          <w:lang w:eastAsia="zh-CN"/>
        </w:rPr>
        <w:t>迄今为止，珊瑚礁的恢复一直在小规模</w:t>
      </w:r>
      <w:r>
        <w:rPr>
          <w:rFonts w:hint="eastAsia"/>
          <w:lang w:eastAsia="zh-CN"/>
        </w:rPr>
        <w:t>进行</w:t>
      </w:r>
      <w:r w:rsidRPr="0098571A">
        <w:rPr>
          <w:rFonts w:hint="eastAsia"/>
          <w:lang w:eastAsia="zh-CN"/>
        </w:rPr>
        <w:t>，</w:t>
      </w:r>
      <w:r>
        <w:rPr>
          <w:rFonts w:hint="eastAsia"/>
          <w:lang w:eastAsia="zh-CN"/>
        </w:rPr>
        <w:t>有</w:t>
      </w:r>
      <w:r w:rsidRPr="0098571A">
        <w:rPr>
          <w:rFonts w:hint="eastAsia"/>
          <w:lang w:eastAsia="zh-CN"/>
        </w:rPr>
        <w:t>成功</w:t>
      </w:r>
      <w:r>
        <w:rPr>
          <w:rFonts w:hint="eastAsia"/>
          <w:lang w:eastAsia="zh-CN"/>
        </w:rPr>
        <w:t>也有</w:t>
      </w:r>
      <w:r w:rsidRPr="0098571A">
        <w:rPr>
          <w:rFonts w:hint="eastAsia"/>
          <w:lang w:eastAsia="zh-CN"/>
        </w:rPr>
        <w:t>失败，成本很高</w:t>
      </w:r>
      <w:r w:rsidRPr="0098571A">
        <w:rPr>
          <w:rFonts w:hint="eastAsia"/>
          <w:lang w:eastAsia="zh-CN"/>
        </w:rPr>
        <w:t>(</w:t>
      </w:r>
      <w:r w:rsidRPr="0098571A">
        <w:rPr>
          <w:rFonts w:hint="eastAsia"/>
          <w:lang w:eastAsia="zh-CN"/>
        </w:rPr>
        <w:t>估计</w:t>
      </w:r>
      <w:r w:rsidRPr="0098571A">
        <w:rPr>
          <w:rFonts w:hint="eastAsia"/>
          <w:lang w:eastAsia="zh-CN"/>
        </w:rPr>
        <w:t>400</w:t>
      </w:r>
      <w:r>
        <w:rPr>
          <w:lang w:eastAsia="zh-CN"/>
        </w:rPr>
        <w:t>,</w:t>
      </w:r>
      <w:r w:rsidRPr="0098571A">
        <w:rPr>
          <w:rFonts w:hint="eastAsia"/>
          <w:lang w:eastAsia="zh-CN"/>
        </w:rPr>
        <w:t>000</w:t>
      </w:r>
      <w:r w:rsidRPr="0098571A">
        <w:rPr>
          <w:rFonts w:hint="eastAsia"/>
          <w:lang w:eastAsia="zh-CN"/>
        </w:rPr>
        <w:t>美元</w:t>
      </w:r>
      <w:r w:rsidRPr="0098571A">
        <w:rPr>
          <w:rFonts w:hint="eastAsia"/>
          <w:lang w:eastAsia="zh-CN"/>
        </w:rPr>
        <w:t>/</w:t>
      </w:r>
      <w:r w:rsidRPr="0098571A">
        <w:rPr>
          <w:rFonts w:hint="eastAsia"/>
          <w:lang w:eastAsia="zh-CN"/>
        </w:rPr>
        <w:t>公顷</w:t>
      </w:r>
      <w:r w:rsidRPr="0098571A">
        <w:rPr>
          <w:rFonts w:hint="eastAsia"/>
          <w:lang w:eastAsia="zh-CN"/>
        </w:rPr>
        <w:t>(2010</w:t>
      </w:r>
      <w:r w:rsidRPr="0098571A">
        <w:rPr>
          <w:rFonts w:hint="eastAsia"/>
          <w:lang w:eastAsia="zh-CN"/>
        </w:rPr>
        <w:t>年美元</w:t>
      </w:r>
      <w:r w:rsidRPr="0098571A">
        <w:rPr>
          <w:rFonts w:hint="eastAsia"/>
          <w:lang w:eastAsia="zh-CN"/>
        </w:rPr>
        <w:t>))</w:t>
      </w:r>
      <w:r>
        <w:rPr>
          <w:lang w:eastAsia="zh-CN"/>
        </w:rPr>
        <w:t xml:space="preserve"> </w:t>
      </w:r>
      <w:r w:rsidRPr="0098571A">
        <w:rPr>
          <w:rFonts w:hint="eastAsia"/>
          <w:lang w:eastAsia="zh-CN"/>
        </w:rPr>
        <w:t>(Baryaktarov</w:t>
      </w:r>
      <w:r w:rsidRPr="0098571A">
        <w:rPr>
          <w:rFonts w:hint="eastAsia"/>
          <w:lang w:eastAsia="zh-CN"/>
        </w:rPr>
        <w:t>等，</w:t>
      </w:r>
      <w:r w:rsidRPr="0098571A">
        <w:rPr>
          <w:rFonts w:hint="eastAsia"/>
          <w:lang w:eastAsia="zh-CN"/>
        </w:rPr>
        <w:t>2019</w:t>
      </w:r>
      <w:r w:rsidRPr="0098571A">
        <w:rPr>
          <w:rFonts w:hint="eastAsia"/>
          <w:lang w:eastAsia="zh-CN"/>
        </w:rPr>
        <w:t>年</w:t>
      </w:r>
      <w:r w:rsidRPr="0098571A">
        <w:rPr>
          <w:rFonts w:hint="eastAsia"/>
          <w:lang w:eastAsia="zh-CN"/>
        </w:rPr>
        <w:t>)</w:t>
      </w:r>
      <w:r w:rsidRPr="0098571A">
        <w:rPr>
          <w:rFonts w:hint="eastAsia"/>
          <w:lang w:eastAsia="zh-CN"/>
        </w:rPr>
        <w:t>。</w:t>
      </w:r>
    </w:p>
  </w:footnote>
  <w:footnote w:id="65">
    <w:p w14:paraId="20E9481C" w14:textId="303C5513" w:rsidR="0070764D" w:rsidRPr="00D17CEC" w:rsidRDefault="0070764D" w:rsidP="00FB5AF7">
      <w:pPr>
        <w:pStyle w:val="FootnoteText"/>
        <w:rPr>
          <w:lang w:eastAsia="zh-CN"/>
        </w:rPr>
      </w:pPr>
      <w:r>
        <w:rPr>
          <w:rStyle w:val="FootnoteReference"/>
        </w:rPr>
        <w:footnoteRef/>
      </w:r>
      <w:r>
        <w:rPr>
          <w:lang w:eastAsia="zh-CN"/>
        </w:rPr>
        <w:t xml:space="preserve">   </w:t>
      </w:r>
      <w:r w:rsidRPr="0098571A">
        <w:rPr>
          <w:lang w:eastAsia="zh-CN"/>
        </w:rPr>
        <w:t>Van der Biest et al (2019)</w:t>
      </w:r>
      <w:r w:rsidR="003929DE">
        <w:rPr>
          <w:lang w:eastAsia="zh-CN"/>
        </w:rPr>
        <w:t>.</w:t>
      </w:r>
      <w:r w:rsidRPr="0098571A">
        <w:rPr>
          <w:lang w:eastAsia="zh-CN"/>
        </w:rPr>
        <w:t xml:space="preserve"> </w:t>
      </w:r>
      <w:r w:rsidRPr="0098571A">
        <w:rPr>
          <w:rFonts w:hint="eastAsia"/>
          <w:lang w:eastAsia="zh-CN"/>
        </w:rPr>
        <w:t>在空间规划中协调生物多样性保护和生态系统服务</w:t>
      </w:r>
      <w:r w:rsidRPr="0098571A">
        <w:rPr>
          <w:rFonts w:hint="eastAsia"/>
          <w:lang w:eastAsia="zh-CN"/>
        </w:rPr>
        <w:t>:</w:t>
      </w:r>
      <w:r>
        <w:rPr>
          <w:lang w:eastAsia="zh-CN"/>
        </w:rPr>
        <w:t xml:space="preserve"> </w:t>
      </w:r>
      <w:r w:rsidRPr="0098571A">
        <w:rPr>
          <w:rFonts w:hint="eastAsia"/>
          <w:lang w:eastAsia="zh-CN"/>
        </w:rPr>
        <w:t>关注生态系统过程</w:t>
      </w:r>
      <w:r>
        <w:rPr>
          <w:rFonts w:hint="eastAsia"/>
          <w:lang w:eastAsia="zh-CN"/>
        </w:rPr>
        <w:t>,</w:t>
      </w:r>
      <w:r>
        <w:rPr>
          <w:lang w:eastAsia="zh-CN"/>
        </w:rPr>
        <w:t xml:space="preserve"> </w:t>
      </w:r>
      <w:r w:rsidRPr="0098571A">
        <w:rPr>
          <w:lang w:eastAsia="zh-CN"/>
        </w:rPr>
        <w:t>Science of The Total Environment. 712. 136350. https://doi.org/10.1016/j.scitotenv.2019.136350; Egli et al (2018)</w:t>
      </w:r>
      <w:r w:rsidR="005B20E3">
        <w:rPr>
          <w:lang w:eastAsia="zh-CN"/>
        </w:rPr>
        <w:t>.</w:t>
      </w:r>
      <w:r w:rsidRPr="0098571A">
        <w:rPr>
          <w:lang w:eastAsia="zh-CN"/>
        </w:rPr>
        <w:t xml:space="preserve"> </w:t>
      </w:r>
      <w:r w:rsidRPr="0098571A">
        <w:rPr>
          <w:rFonts w:hint="eastAsia"/>
          <w:lang w:eastAsia="zh-CN"/>
        </w:rPr>
        <w:t>协调农业集约化和生物多样性保护国家和全球努力</w:t>
      </w:r>
      <w:r>
        <w:rPr>
          <w:rFonts w:hint="eastAsia"/>
          <w:lang w:eastAsia="zh-CN"/>
        </w:rPr>
        <w:t>中</w:t>
      </w:r>
      <w:r w:rsidRPr="0098571A">
        <w:rPr>
          <w:rFonts w:hint="eastAsia"/>
          <w:lang w:eastAsia="zh-CN"/>
        </w:rPr>
        <w:t>的赢家和输家</w:t>
      </w:r>
      <w:r>
        <w:rPr>
          <w:rFonts w:hint="eastAsia"/>
          <w:lang w:eastAsia="zh-CN"/>
        </w:rPr>
        <w:t>,</w:t>
      </w:r>
      <w:r>
        <w:rPr>
          <w:lang w:eastAsia="zh-CN"/>
        </w:rPr>
        <w:t xml:space="preserve"> </w:t>
      </w:r>
      <w:r w:rsidRPr="0098571A">
        <w:rPr>
          <w:lang w:eastAsia="zh-CN"/>
        </w:rPr>
        <w:t xml:space="preserve">Global Change Biology 24: 2212– 2228. </w:t>
      </w:r>
      <w:hyperlink r:id="rId60" w:history="1">
        <w:r w:rsidRPr="00F53408">
          <w:rPr>
            <w:rStyle w:val="Hyperlink"/>
            <w:lang w:eastAsia="zh-CN"/>
          </w:rPr>
          <w:t>https://doi.org/10.1111/gcb.14076</w:t>
        </w:r>
      </w:hyperlink>
      <w:r>
        <w:rPr>
          <w:rFonts w:hint="eastAsia"/>
          <w:lang w:eastAsia="zh-CN"/>
        </w:rPr>
        <w:t>。</w:t>
      </w:r>
    </w:p>
  </w:footnote>
  <w:footnote w:id="66">
    <w:p w14:paraId="12F9199F" w14:textId="7B61C58D" w:rsidR="0070764D" w:rsidRPr="00D86ABE" w:rsidRDefault="0070764D" w:rsidP="00FB5AF7">
      <w:pPr>
        <w:pStyle w:val="FootnoteText"/>
        <w:rPr>
          <w:lang w:eastAsia="zh-CN"/>
        </w:rPr>
      </w:pPr>
      <w:r w:rsidRPr="00D86ABE">
        <w:rPr>
          <w:rStyle w:val="FootnoteReference"/>
          <w:rFonts w:ascii="Times New Roman" w:hAnsi="Times New Roman"/>
          <w:sz w:val="20"/>
        </w:rPr>
        <w:footnoteRef/>
      </w:r>
      <w:r w:rsidRPr="00D86ABE">
        <w:rPr>
          <w:lang w:eastAsia="zh-CN"/>
        </w:rPr>
        <w:t xml:space="preserve">   Dinerstein et al (2017). </w:t>
      </w:r>
      <w:r w:rsidRPr="00D86ABE">
        <w:rPr>
          <w:lang w:eastAsia="zh-CN"/>
        </w:rPr>
        <w:t>一种基于生态区域的保护一半陆地的方法</w:t>
      </w:r>
      <w:r w:rsidRPr="00D86ABE">
        <w:rPr>
          <w:lang w:eastAsia="zh-CN"/>
        </w:rPr>
        <w:t xml:space="preserve">. BioScience 67, No. 6: 534–45. </w:t>
      </w:r>
      <w:hyperlink r:id="rId61" w:history="1">
        <w:r w:rsidRPr="00D86ABE">
          <w:rPr>
            <w:rStyle w:val="Hyperlink"/>
            <w:lang w:eastAsia="zh-CN"/>
          </w:rPr>
          <w:t>https://doi.org/10.1093/biosci/bix014</w:t>
        </w:r>
      </w:hyperlink>
      <w:r w:rsidRPr="00D86ABE">
        <w:rPr>
          <w:lang w:eastAsia="zh-CN"/>
        </w:rPr>
        <w:t>。</w:t>
      </w:r>
    </w:p>
  </w:footnote>
  <w:footnote w:id="67">
    <w:p w14:paraId="102A5A5E" w14:textId="0ED022F7" w:rsidR="0070764D" w:rsidRPr="00D86ABE" w:rsidRDefault="0070764D" w:rsidP="00FB5AF7">
      <w:pPr>
        <w:pStyle w:val="FootnoteText"/>
        <w:rPr>
          <w:lang w:eastAsia="zh-CN"/>
        </w:rPr>
      </w:pPr>
      <w:r w:rsidRPr="00D86ABE">
        <w:rPr>
          <w:rStyle w:val="FootnoteReference"/>
          <w:rFonts w:ascii="Times New Roman" w:hAnsi="Times New Roman"/>
          <w:sz w:val="20"/>
        </w:rPr>
        <w:footnoteRef/>
      </w:r>
      <w:r w:rsidRPr="00D86ABE">
        <w:rPr>
          <w:lang w:eastAsia="zh-CN"/>
        </w:rPr>
        <w:t xml:space="preserve">   </w:t>
      </w:r>
      <w:r w:rsidRPr="00D86ABE">
        <w:rPr>
          <w:lang w:eastAsia="zh-CN"/>
        </w:rPr>
        <w:t>粮农组织</w:t>
      </w:r>
      <w:r w:rsidRPr="00D86ABE">
        <w:rPr>
          <w:lang w:eastAsia="zh-CN"/>
        </w:rPr>
        <w:t xml:space="preserve">(2020). </w:t>
      </w:r>
      <w:r w:rsidRPr="00D86ABE">
        <w:rPr>
          <w:lang w:eastAsia="zh-CN"/>
        </w:rPr>
        <w:t>《</w:t>
      </w:r>
      <w:r w:rsidRPr="00D86ABE">
        <w:rPr>
          <w:lang w:eastAsia="zh-CN"/>
        </w:rPr>
        <w:t>2020</w:t>
      </w:r>
      <w:r w:rsidRPr="00D86ABE">
        <w:rPr>
          <w:lang w:eastAsia="zh-CN"/>
        </w:rPr>
        <w:t>年世界渔业和水产养殖状况：可持续发展在行动》</w:t>
      </w:r>
      <w:r w:rsidRPr="00D86ABE">
        <w:rPr>
          <w:lang w:eastAsia="zh-CN"/>
        </w:rPr>
        <w:t xml:space="preserve">. Rome. </w:t>
      </w:r>
      <w:hyperlink r:id="rId62" w:history="1">
        <w:r w:rsidRPr="00D86ABE">
          <w:rPr>
            <w:rStyle w:val="Hyperlink"/>
            <w:lang w:eastAsia="zh-CN"/>
          </w:rPr>
          <w:t>https://doi.org/10.4060/ca9229en</w:t>
        </w:r>
      </w:hyperlink>
      <w:r w:rsidRPr="00D86ABE">
        <w:rPr>
          <w:lang w:eastAsia="zh-CN"/>
        </w:rPr>
        <w:t>。</w:t>
      </w:r>
    </w:p>
  </w:footnote>
  <w:footnote w:id="68">
    <w:p w14:paraId="05950AE7" w14:textId="5E186580" w:rsidR="0070764D" w:rsidRPr="00D86ABE" w:rsidRDefault="0070764D" w:rsidP="00FB5AF7">
      <w:pPr>
        <w:pStyle w:val="FootnoteText"/>
        <w:rPr>
          <w:lang w:eastAsia="zh-CN"/>
        </w:rPr>
      </w:pPr>
      <w:r w:rsidRPr="00D86ABE">
        <w:rPr>
          <w:rStyle w:val="FootnoteReference"/>
          <w:rFonts w:ascii="Times New Roman" w:hAnsi="Times New Roman"/>
          <w:sz w:val="20"/>
        </w:rPr>
        <w:footnoteRef/>
      </w:r>
      <w:r w:rsidRPr="00D86ABE">
        <w:rPr>
          <w:lang w:eastAsia="zh-CN"/>
        </w:rPr>
        <w:t xml:space="preserve">   </w:t>
      </w:r>
      <w:r w:rsidRPr="00D86ABE">
        <w:rPr>
          <w:lang w:eastAsia="zh-CN"/>
        </w:rPr>
        <w:t>本小节的案文主要基于第五版《全球生物多样性展望》和其中的参考文件，特别是关于可持续土地和森林转型、可持续淡水转型和可持续渔业和海洋转型等章节以及其中所载参考文件。其他参考文件在案文具体段落另行注明。</w:t>
      </w:r>
    </w:p>
  </w:footnote>
  <w:footnote w:id="69">
    <w:p w14:paraId="2B658893" w14:textId="5C44B7F3" w:rsidR="0070764D" w:rsidRPr="00D86ABE" w:rsidRDefault="0070764D" w:rsidP="00FB5AF7">
      <w:pPr>
        <w:pStyle w:val="FootnoteText"/>
        <w:rPr>
          <w:lang w:eastAsia="zh-CN"/>
        </w:rPr>
      </w:pPr>
      <w:r w:rsidRPr="00D86ABE">
        <w:rPr>
          <w:rStyle w:val="FootnoteReference"/>
          <w:rFonts w:ascii="Times New Roman" w:hAnsi="Times New Roman"/>
          <w:sz w:val="20"/>
        </w:rPr>
        <w:footnoteRef/>
      </w:r>
      <w:r w:rsidRPr="00D86ABE">
        <w:rPr>
          <w:lang w:eastAsia="zh-CN"/>
        </w:rPr>
        <w:t xml:space="preserve">   </w:t>
      </w:r>
      <w:r w:rsidRPr="00D86ABE">
        <w:rPr>
          <w:lang w:eastAsia="zh-CN"/>
        </w:rPr>
        <w:t>环境署</w:t>
      </w:r>
      <w:r w:rsidRPr="00D86ABE">
        <w:rPr>
          <w:lang w:eastAsia="zh-CN"/>
        </w:rPr>
        <w:t>-</w:t>
      </w:r>
      <w:r w:rsidRPr="00D86ABE">
        <w:rPr>
          <w:lang w:eastAsia="zh-CN"/>
        </w:rPr>
        <w:t>养护监测中心和自然保护联盟</w:t>
      </w:r>
      <w:r w:rsidRPr="00D86ABE">
        <w:rPr>
          <w:lang w:eastAsia="zh-CN"/>
        </w:rPr>
        <w:t>(2021)</w:t>
      </w:r>
      <w:r>
        <w:rPr>
          <w:lang w:eastAsia="zh-CN"/>
        </w:rPr>
        <w:t>.</w:t>
      </w:r>
      <w:r w:rsidRPr="00D86ABE">
        <w:rPr>
          <w:lang w:eastAsia="zh-CN"/>
        </w:rPr>
        <w:t xml:space="preserve"> </w:t>
      </w:r>
      <w:r w:rsidRPr="00D86ABE">
        <w:rPr>
          <w:lang w:eastAsia="zh-CN"/>
        </w:rPr>
        <w:t>保护地球：世界保护区数据库</w:t>
      </w:r>
      <w:r w:rsidRPr="00D86ABE">
        <w:rPr>
          <w:lang w:eastAsia="zh-CN"/>
        </w:rPr>
        <w:t xml:space="preserve">. </w:t>
      </w:r>
      <w:hyperlink r:id="rId63" w:history="1">
        <w:r w:rsidRPr="00D86ABE">
          <w:rPr>
            <w:rStyle w:val="Hyperlink"/>
            <w:kern w:val="18"/>
            <w:lang w:eastAsia="zh-CN"/>
          </w:rPr>
          <w:t>https://www.protectedplanet.net/en</w:t>
        </w:r>
      </w:hyperlink>
      <w:r w:rsidRPr="00D86ABE">
        <w:rPr>
          <w:lang w:eastAsia="zh-CN"/>
        </w:rPr>
        <w:t>。预期</w:t>
      </w:r>
      <w:r w:rsidRPr="00D86ABE">
        <w:rPr>
          <w:lang w:eastAsia="zh-CN"/>
        </w:rPr>
        <w:t>2021</w:t>
      </w:r>
      <w:r w:rsidRPr="00D86ABE">
        <w:rPr>
          <w:lang w:eastAsia="zh-CN"/>
        </w:rPr>
        <w:t>年</w:t>
      </w:r>
      <w:r w:rsidRPr="00D86ABE">
        <w:rPr>
          <w:lang w:eastAsia="zh-CN"/>
        </w:rPr>
        <w:t>5</w:t>
      </w:r>
      <w:r w:rsidRPr="00D86ABE">
        <w:rPr>
          <w:lang w:eastAsia="zh-CN"/>
        </w:rPr>
        <w:t>月将更新数字。</w:t>
      </w:r>
    </w:p>
  </w:footnote>
  <w:footnote w:id="70">
    <w:p w14:paraId="0A19DBCA" w14:textId="159891B9" w:rsidR="0070764D" w:rsidRPr="00D86ABE" w:rsidRDefault="0070764D" w:rsidP="00FB5AF7">
      <w:pPr>
        <w:pStyle w:val="FootnoteText"/>
        <w:rPr>
          <w:lang w:val="en-CA"/>
        </w:rPr>
      </w:pPr>
      <w:r w:rsidRPr="00D86ABE">
        <w:rPr>
          <w:rStyle w:val="FootnoteReference"/>
          <w:rFonts w:ascii="Times New Roman" w:hAnsi="Times New Roman"/>
          <w:sz w:val="20"/>
        </w:rPr>
        <w:footnoteRef/>
      </w:r>
      <w:r w:rsidRPr="00D86ABE">
        <w:rPr>
          <w:lang w:eastAsia="zh-CN"/>
        </w:rPr>
        <w:t xml:space="preserve">   </w:t>
      </w:r>
      <w:r w:rsidRPr="00D86ABE">
        <w:rPr>
          <w:lang w:val="en-CA" w:eastAsia="zh-CN"/>
        </w:rPr>
        <w:t>生物多样性公约秘书处</w:t>
      </w:r>
      <w:r w:rsidRPr="00D86ABE">
        <w:rPr>
          <w:lang w:val="en-CA" w:eastAsia="zh-CN"/>
        </w:rPr>
        <w:t xml:space="preserve"> (2020)</w:t>
      </w:r>
      <w:r w:rsidR="005B20E3">
        <w:rPr>
          <w:lang w:val="en-CA" w:eastAsia="zh-CN"/>
        </w:rPr>
        <w:t>.</w:t>
      </w:r>
      <w:r w:rsidRPr="00D86ABE">
        <w:rPr>
          <w:lang w:val="en-CA" w:eastAsia="zh-CN"/>
        </w:rPr>
        <w:t xml:space="preserve"> </w:t>
      </w:r>
      <w:r w:rsidRPr="00D86ABE">
        <w:rPr>
          <w:lang w:val="en-CA" w:eastAsia="zh-CN"/>
        </w:rPr>
        <w:t>第五版《全球生物多样性展望》</w:t>
      </w:r>
      <w:r w:rsidRPr="00D86ABE">
        <w:rPr>
          <w:lang w:val="en-CA" w:eastAsia="zh-CN"/>
        </w:rPr>
        <w:t xml:space="preserve">. </w:t>
      </w:r>
      <w:r w:rsidRPr="00D86ABE">
        <w:rPr>
          <w:lang w:val="en-CA"/>
        </w:rPr>
        <w:t xml:space="preserve">Montreal. </w:t>
      </w:r>
      <w:hyperlink r:id="rId64" w:history="1">
        <w:r w:rsidRPr="00D86ABE">
          <w:rPr>
            <w:rStyle w:val="Hyperlink"/>
            <w:lang w:val="en-CA"/>
          </w:rPr>
          <w:t>https://www.cbd.int/gbo5</w:t>
        </w:r>
      </w:hyperlink>
      <w:r w:rsidRPr="00D86ABE">
        <w:rPr>
          <w:lang w:val="en-CA"/>
        </w:rPr>
        <w:t xml:space="preserve"> </w:t>
      </w:r>
      <w:r w:rsidRPr="00D86ABE">
        <w:rPr>
          <w:lang w:eastAsia="zh-CN"/>
        </w:rPr>
        <w:t>。</w:t>
      </w:r>
    </w:p>
  </w:footnote>
  <w:footnote w:id="71">
    <w:p w14:paraId="61632BBC" w14:textId="4A2218D6" w:rsidR="0070764D" w:rsidRPr="00D86ABE" w:rsidRDefault="0070764D" w:rsidP="00FB5AF7">
      <w:pPr>
        <w:pStyle w:val="FootnoteText"/>
        <w:rPr>
          <w:lang w:eastAsia="zh-CN"/>
        </w:rPr>
      </w:pPr>
      <w:r w:rsidRPr="00D86ABE">
        <w:rPr>
          <w:rStyle w:val="FootnoteReference"/>
          <w:rFonts w:ascii="Times New Roman" w:hAnsi="Times New Roman"/>
          <w:sz w:val="20"/>
        </w:rPr>
        <w:footnoteRef/>
      </w:r>
      <w:r w:rsidRPr="00D86ABE">
        <w:rPr>
          <w:lang w:eastAsia="zh-CN"/>
        </w:rPr>
        <w:t xml:space="preserve">   </w:t>
      </w:r>
      <w:r w:rsidRPr="00D86ABE">
        <w:rPr>
          <w:color w:val="000000"/>
          <w:lang w:eastAsia="zh-CN"/>
        </w:rPr>
        <w:t>国际鸟盟</w:t>
      </w:r>
      <w:r w:rsidRPr="00D86ABE">
        <w:rPr>
          <w:lang w:eastAsia="zh-CN"/>
        </w:rPr>
        <w:t>、</w:t>
      </w:r>
      <w:r w:rsidRPr="00D86ABE">
        <w:rPr>
          <w:color w:val="000000"/>
          <w:lang w:eastAsia="zh-CN"/>
        </w:rPr>
        <w:t>自然保护联盟</w:t>
      </w:r>
      <w:r w:rsidRPr="00D86ABE">
        <w:rPr>
          <w:lang w:eastAsia="zh-CN"/>
        </w:rPr>
        <w:t>和环境署</w:t>
      </w:r>
      <w:r w:rsidRPr="00D86ABE">
        <w:rPr>
          <w:lang w:eastAsia="zh-CN"/>
        </w:rPr>
        <w:t>-</w:t>
      </w:r>
      <w:r w:rsidRPr="00D86ABE">
        <w:rPr>
          <w:lang w:eastAsia="zh-CN"/>
        </w:rPr>
        <w:t>养护监测中心</w:t>
      </w:r>
      <w:r w:rsidRPr="00D86ABE">
        <w:rPr>
          <w:lang w:eastAsia="zh-CN"/>
        </w:rPr>
        <w:t>(2020)</w:t>
      </w:r>
      <w:r w:rsidR="005B20E3">
        <w:rPr>
          <w:lang w:eastAsia="zh-CN"/>
        </w:rPr>
        <w:t xml:space="preserve">. </w:t>
      </w:r>
      <w:r w:rsidRPr="00D86ABE">
        <w:rPr>
          <w:lang w:eastAsia="zh-CN"/>
        </w:rPr>
        <w:t>保护区</w:t>
      </w:r>
      <w:r>
        <w:rPr>
          <w:rFonts w:hint="eastAsia"/>
          <w:lang w:eastAsia="zh-CN"/>
        </w:rPr>
        <w:t>涵盖的</w:t>
      </w:r>
      <w:r w:rsidRPr="00D86ABE">
        <w:rPr>
          <w:lang w:eastAsia="zh-CN"/>
        </w:rPr>
        <w:t>生物多样性重要区域</w:t>
      </w:r>
      <w:r w:rsidRPr="00D86ABE">
        <w:rPr>
          <w:lang w:eastAsia="zh-CN"/>
        </w:rPr>
        <w:t xml:space="preserve">- </w:t>
      </w:r>
      <w:hyperlink r:id="rId65" w:history="1">
        <w:r w:rsidRPr="00D86ABE">
          <w:rPr>
            <w:rStyle w:val="Hyperlink"/>
            <w:lang w:eastAsia="zh-CN"/>
          </w:rPr>
          <w:t>www.keybiodiversityareas.org</w:t>
        </w:r>
      </w:hyperlink>
      <w:r w:rsidRPr="00D86ABE">
        <w:rPr>
          <w:lang w:eastAsia="zh-CN"/>
        </w:rPr>
        <w:t>。</w:t>
      </w:r>
    </w:p>
  </w:footnote>
  <w:footnote w:id="72">
    <w:p w14:paraId="36626FDC" w14:textId="21018D51" w:rsidR="0070764D" w:rsidRDefault="0070764D" w:rsidP="00FB5AF7">
      <w:pPr>
        <w:pStyle w:val="FootnoteText"/>
        <w:rPr>
          <w:lang w:eastAsia="zh-CN"/>
        </w:rPr>
      </w:pPr>
      <w:r w:rsidRPr="00D86ABE">
        <w:rPr>
          <w:rStyle w:val="FootnoteReference"/>
          <w:rFonts w:ascii="Times New Roman" w:hAnsi="Times New Roman"/>
          <w:sz w:val="20"/>
        </w:rPr>
        <w:footnoteRef/>
      </w:r>
      <w:r w:rsidRPr="00D86ABE">
        <w:t xml:space="preserve">   Maxwell et al (2020). 21</w:t>
      </w:r>
      <w:r w:rsidRPr="00D86ABE">
        <w:t>世纪</w:t>
      </w:r>
      <w:r w:rsidRPr="00D86ABE">
        <w:rPr>
          <w:lang w:eastAsia="zh-CN"/>
        </w:rPr>
        <w:t>基于地区的</w:t>
      </w:r>
      <w:r w:rsidRPr="00D86ABE">
        <w:t>保护</w:t>
      </w:r>
      <w:r w:rsidRPr="00D86ABE">
        <w:t xml:space="preserve">. Nature 586, 217–227 </w:t>
      </w:r>
      <w:hyperlink r:id="rId66" w:history="1">
        <w:r w:rsidRPr="00D86ABE">
          <w:rPr>
            <w:rStyle w:val="Hyperlink"/>
          </w:rPr>
          <w:t>https://doi.org/10.1038/s41586-020-2773-z</w:t>
        </w:r>
      </w:hyperlink>
      <w:r w:rsidRPr="00D86ABE">
        <w:rPr>
          <w:lang w:eastAsia="zh-CN"/>
        </w:rPr>
        <w:t>。</w:t>
      </w:r>
    </w:p>
  </w:footnote>
  <w:footnote w:id="73">
    <w:p w14:paraId="2CD84139" w14:textId="258D6013" w:rsidR="0070764D" w:rsidRDefault="0070764D" w:rsidP="00FB5AF7">
      <w:pPr>
        <w:pStyle w:val="FootnoteText"/>
        <w:rPr>
          <w:lang w:eastAsia="zh-CN"/>
        </w:rPr>
      </w:pPr>
      <w:r>
        <w:rPr>
          <w:rStyle w:val="FootnoteReference"/>
        </w:rPr>
        <w:footnoteRef/>
      </w:r>
      <w:r>
        <w:t xml:space="preserve">   </w:t>
      </w:r>
      <w:r w:rsidRPr="00D86ABE">
        <w:rPr>
          <w:rFonts w:hint="eastAsia"/>
        </w:rPr>
        <w:t>Lewis et al (2019)</w:t>
      </w:r>
      <w:r>
        <w:t>.</w:t>
      </w:r>
      <w:r w:rsidRPr="00D86ABE">
        <w:rPr>
          <w:rFonts w:hint="eastAsia"/>
        </w:rPr>
        <w:t xml:space="preserve"> </w:t>
      </w:r>
      <w:r w:rsidRPr="00093E5C">
        <w:rPr>
          <w:rFonts w:hint="eastAsia"/>
        </w:rPr>
        <w:t>2004</w:t>
      </w:r>
      <w:r w:rsidRPr="00093E5C">
        <w:rPr>
          <w:rFonts w:hint="eastAsia"/>
        </w:rPr>
        <w:t>年以来全球保护区动态</w:t>
      </w:r>
      <w:r w:rsidRPr="00D86ABE">
        <w:rPr>
          <w:rFonts w:hint="eastAsia"/>
        </w:rPr>
        <w:t xml:space="preserve">. Conservation Biology, 33: 570-579. </w:t>
      </w:r>
      <w:hyperlink r:id="rId67" w:history="1">
        <w:r w:rsidR="005B20E3" w:rsidRPr="009C6DE9">
          <w:rPr>
            <w:rStyle w:val="Hyperlink"/>
            <w:rFonts w:hint="eastAsia"/>
          </w:rPr>
          <w:t>https://doi.org/10.1111/cobi.13056</w:t>
        </w:r>
      </w:hyperlink>
      <w:r w:rsidR="005B20E3">
        <w:rPr>
          <w:rFonts w:hint="eastAsia"/>
          <w:lang w:eastAsia="zh-CN"/>
        </w:rPr>
        <w:t>。</w:t>
      </w:r>
      <w:r w:rsidR="005B20E3">
        <w:t xml:space="preserve"> </w:t>
      </w:r>
    </w:p>
  </w:footnote>
  <w:footnote w:id="74">
    <w:p w14:paraId="69B94B0C" w14:textId="42D21BA5" w:rsidR="0070764D" w:rsidRDefault="0070764D" w:rsidP="00FB5AF7">
      <w:pPr>
        <w:pStyle w:val="FootnoteText"/>
        <w:rPr>
          <w:lang w:eastAsia="zh-CN"/>
        </w:rPr>
      </w:pPr>
      <w:r>
        <w:rPr>
          <w:rStyle w:val="FootnoteReference"/>
        </w:rPr>
        <w:footnoteRef/>
      </w:r>
      <w:r>
        <w:t xml:space="preserve">   </w:t>
      </w:r>
      <w:r w:rsidRPr="00D86ABE">
        <w:t>Maxwell et al (2020)</w:t>
      </w:r>
      <w:r>
        <w:t>.</w:t>
      </w:r>
      <w:r w:rsidRPr="00D86ABE">
        <w:t xml:space="preserve"> </w:t>
      </w:r>
      <w:r>
        <w:t>21</w:t>
      </w:r>
      <w:r>
        <w:rPr>
          <w:rFonts w:hint="eastAsia"/>
          <w:lang w:eastAsia="zh-CN"/>
        </w:rPr>
        <w:t>世纪基于地区的保护</w:t>
      </w:r>
      <w:r w:rsidRPr="00D86ABE">
        <w:t xml:space="preserve">. Nature 586, 217–227 (2020). </w:t>
      </w:r>
      <w:hyperlink r:id="rId68" w:history="1">
        <w:r w:rsidR="005B20E3" w:rsidRPr="009C6DE9">
          <w:rPr>
            <w:rStyle w:val="Hyperlink"/>
          </w:rPr>
          <w:t>https://doi.org/10.1038/s41586-020-2773-z</w:t>
        </w:r>
      </w:hyperlink>
      <w:r w:rsidR="005B20E3">
        <w:t>;</w:t>
      </w:r>
      <w:r w:rsidRPr="00D86ABE">
        <w:t xml:space="preserve"> and Zafra-Calvo e al (2019)</w:t>
      </w:r>
      <w:r>
        <w:rPr>
          <w:rFonts w:hint="eastAsia"/>
          <w:lang w:eastAsia="zh-CN"/>
        </w:rPr>
        <w:t>.</w:t>
      </w:r>
      <w:r w:rsidRPr="00D86ABE">
        <w:t xml:space="preserve"> </w:t>
      </w:r>
      <w:r w:rsidRPr="00093E5C">
        <w:rPr>
          <w:rFonts w:hint="eastAsia"/>
        </w:rPr>
        <w:t>爱知目标</w:t>
      </w:r>
      <w:r w:rsidRPr="00093E5C">
        <w:rPr>
          <w:rFonts w:hint="eastAsia"/>
        </w:rPr>
        <w:t>11</w:t>
      </w:r>
      <w:r w:rsidRPr="00093E5C">
        <w:rPr>
          <w:rFonts w:hint="eastAsia"/>
        </w:rPr>
        <w:t>公平管理保护区的进展</w:t>
      </w:r>
      <w:r>
        <w:rPr>
          <w:rFonts w:hint="eastAsia"/>
          <w:lang w:eastAsia="zh-CN"/>
        </w:rPr>
        <w:t>:</w:t>
      </w:r>
      <w:r>
        <w:rPr>
          <w:lang w:eastAsia="zh-CN"/>
        </w:rPr>
        <w:t xml:space="preserve"> </w:t>
      </w:r>
      <w:r>
        <w:rPr>
          <w:rFonts w:hint="eastAsia"/>
          <w:lang w:eastAsia="zh-CN"/>
        </w:rPr>
        <w:t>全球调查</w:t>
      </w:r>
      <w:r w:rsidRPr="00D86ABE">
        <w:t xml:space="preserve">, BioScience, 69 (3) 191–197, </w:t>
      </w:r>
      <w:hyperlink r:id="rId69" w:history="1">
        <w:r w:rsidRPr="00F53408">
          <w:rPr>
            <w:rStyle w:val="Hyperlink"/>
          </w:rPr>
          <w:t>https://doi.org/10.1093/biosci/biy143</w:t>
        </w:r>
      </w:hyperlink>
      <w:r>
        <w:rPr>
          <w:rFonts w:hint="eastAsia"/>
          <w:lang w:eastAsia="zh-CN"/>
        </w:rPr>
        <w:t>。</w:t>
      </w:r>
    </w:p>
  </w:footnote>
  <w:footnote w:id="75">
    <w:p w14:paraId="23F989E1" w14:textId="6DB5E3C1" w:rsidR="0070764D" w:rsidRDefault="0070764D" w:rsidP="00FB5AF7">
      <w:pPr>
        <w:pStyle w:val="FootnoteText"/>
        <w:rPr>
          <w:lang w:eastAsia="zh-CN"/>
        </w:rPr>
      </w:pPr>
      <w:r>
        <w:rPr>
          <w:rStyle w:val="FootnoteReference"/>
        </w:rPr>
        <w:footnoteRef/>
      </w:r>
      <w:r>
        <w:rPr>
          <w:lang w:eastAsia="zh-CN"/>
        </w:rPr>
        <w:t xml:space="preserve">   </w:t>
      </w:r>
      <w:r w:rsidRPr="00D86ABE">
        <w:rPr>
          <w:lang w:eastAsia="zh-CN"/>
        </w:rPr>
        <w:t>环境署</w:t>
      </w:r>
      <w:r w:rsidRPr="00D86ABE">
        <w:rPr>
          <w:lang w:eastAsia="zh-CN"/>
        </w:rPr>
        <w:t>-</w:t>
      </w:r>
      <w:r w:rsidRPr="00D86ABE">
        <w:rPr>
          <w:lang w:eastAsia="zh-CN"/>
        </w:rPr>
        <w:t>养护监测中心</w:t>
      </w:r>
      <w:r>
        <w:rPr>
          <w:rFonts w:hint="eastAsia"/>
          <w:lang w:eastAsia="zh-CN"/>
        </w:rPr>
        <w:t>、</w:t>
      </w:r>
      <w:r w:rsidRPr="00D86ABE">
        <w:rPr>
          <w:lang w:eastAsia="zh-CN"/>
        </w:rPr>
        <w:t>自然保护联盟</w:t>
      </w:r>
      <w:r>
        <w:rPr>
          <w:rFonts w:hint="eastAsia"/>
          <w:lang w:eastAsia="zh-CN"/>
        </w:rPr>
        <w:t>和国家地理学会</w:t>
      </w:r>
      <w:r w:rsidRPr="00D86ABE">
        <w:rPr>
          <w:lang w:eastAsia="zh-CN"/>
        </w:rPr>
        <w:t xml:space="preserve">(2020). </w:t>
      </w:r>
      <w:r w:rsidRPr="00D86ABE">
        <w:t>2020</w:t>
      </w:r>
      <w:r>
        <w:rPr>
          <w:rFonts w:hint="eastAsia"/>
          <w:lang w:eastAsia="zh-CN"/>
        </w:rPr>
        <w:t>年保护地球实时报告</w:t>
      </w:r>
      <w:r w:rsidRPr="00D86ABE">
        <w:t xml:space="preserve">. UNEP-WCMC, IUCN and NGS: Cambridge, United Kingdom; Gland, Switzerland; and Washington, D.C., United States of America. </w:t>
      </w:r>
      <w:hyperlink r:id="rId70" w:history="1">
        <w:r w:rsidRPr="00F53408">
          <w:rPr>
            <w:rStyle w:val="Hyperlink"/>
          </w:rPr>
          <w:t>https://livereport.protectedplanet.net/</w:t>
        </w:r>
      </w:hyperlink>
      <w:r>
        <w:rPr>
          <w:rFonts w:hint="eastAsia"/>
          <w:lang w:eastAsia="zh-CN"/>
        </w:rPr>
        <w:t>。</w:t>
      </w:r>
    </w:p>
  </w:footnote>
  <w:footnote w:id="76">
    <w:p w14:paraId="56A0556C" w14:textId="3BAB7778" w:rsidR="0070764D" w:rsidRPr="00FC3122" w:rsidRDefault="0070764D" w:rsidP="00FB5AF7">
      <w:pPr>
        <w:pStyle w:val="FootnoteText"/>
        <w:rPr>
          <w:lang w:eastAsia="zh-CN"/>
        </w:rPr>
      </w:pPr>
      <w:r w:rsidRPr="00FC3122">
        <w:rPr>
          <w:rStyle w:val="FootnoteReference"/>
          <w:rFonts w:ascii="Times New Roman" w:hAnsi="Times New Roman"/>
          <w:sz w:val="20"/>
        </w:rPr>
        <w:footnoteRef/>
      </w:r>
      <w:r w:rsidRPr="00FC3122">
        <w:rPr>
          <w:lang w:eastAsia="zh-CN"/>
        </w:rPr>
        <w:t xml:space="preserve"> </w:t>
      </w:r>
      <w:r>
        <w:rPr>
          <w:lang w:eastAsia="zh-CN"/>
        </w:rPr>
        <w:t xml:space="preserve">  </w:t>
      </w:r>
      <w:r w:rsidRPr="00FC3122">
        <w:t xml:space="preserve">Dinerstein et al. </w:t>
      </w:r>
      <w:r w:rsidRPr="00FC3122">
        <w:rPr>
          <w:lang w:eastAsia="zh-CN"/>
        </w:rPr>
        <w:t xml:space="preserve">(2019). </w:t>
      </w:r>
      <w:r w:rsidRPr="00974C5C">
        <w:rPr>
          <w:rFonts w:hint="eastAsia"/>
          <w:lang w:eastAsia="zh-CN"/>
        </w:rPr>
        <w:t>全球自然交易</w:t>
      </w:r>
      <w:r w:rsidRPr="00974C5C">
        <w:rPr>
          <w:rFonts w:hint="eastAsia"/>
          <w:lang w:eastAsia="zh-CN"/>
        </w:rPr>
        <w:t>:</w:t>
      </w:r>
      <w:r>
        <w:rPr>
          <w:lang w:eastAsia="zh-CN"/>
        </w:rPr>
        <w:t xml:space="preserve"> </w:t>
      </w:r>
      <w:r w:rsidRPr="00974C5C">
        <w:rPr>
          <w:rFonts w:hint="eastAsia"/>
          <w:lang w:eastAsia="zh-CN"/>
        </w:rPr>
        <w:t>指导原则、里程碑和目标</w:t>
      </w:r>
      <w:r w:rsidRPr="00FC3122">
        <w:rPr>
          <w:lang w:eastAsia="zh-CN"/>
        </w:rPr>
        <w:t xml:space="preserve">. </w:t>
      </w:r>
      <w:r w:rsidRPr="00FC3122">
        <w:t xml:space="preserve">Science advances, 5(4), eaaw2869. </w:t>
      </w:r>
      <w:hyperlink r:id="rId71" w:history="1">
        <w:r w:rsidRPr="00FC3122">
          <w:rPr>
            <w:rStyle w:val="Hyperlink"/>
          </w:rPr>
          <w:t>https://doi.org/10.1126/sciadv.aaw2869</w:t>
        </w:r>
      </w:hyperlink>
      <w:r w:rsidRPr="00FC3122">
        <w:rPr>
          <w:lang w:eastAsia="zh-CN"/>
        </w:rPr>
        <w:t>。</w:t>
      </w:r>
      <w:r w:rsidR="005B20E3">
        <w:rPr>
          <w:rFonts w:hint="eastAsia"/>
          <w:lang w:eastAsia="zh-CN"/>
        </w:rPr>
        <w:t xml:space="preserve"> </w:t>
      </w:r>
    </w:p>
  </w:footnote>
  <w:footnote w:id="77">
    <w:p w14:paraId="21A46D29" w14:textId="737C448E" w:rsidR="0070764D" w:rsidRPr="00FC3122" w:rsidRDefault="0070764D" w:rsidP="00FB5AF7">
      <w:pPr>
        <w:pStyle w:val="FootnoteText"/>
        <w:rPr>
          <w:lang w:eastAsia="zh-CN"/>
        </w:rPr>
      </w:pPr>
      <w:r w:rsidRPr="00FC3122">
        <w:rPr>
          <w:rStyle w:val="FootnoteReference"/>
          <w:rFonts w:ascii="Times New Roman" w:hAnsi="Times New Roman"/>
          <w:sz w:val="20"/>
        </w:rPr>
        <w:footnoteRef/>
      </w:r>
      <w:r w:rsidRPr="00FC3122">
        <w:rPr>
          <w:lang w:eastAsia="zh-CN"/>
        </w:rPr>
        <w:t xml:space="preserve"> </w:t>
      </w:r>
      <w:r>
        <w:rPr>
          <w:lang w:eastAsia="zh-CN"/>
        </w:rPr>
        <w:t xml:space="preserve">  </w:t>
      </w:r>
      <w:r w:rsidRPr="00FC3122">
        <w:t>Hanson et al (2018)</w:t>
      </w:r>
      <w:r>
        <w:t>.</w:t>
      </w:r>
      <w:r w:rsidRPr="00FC3122">
        <w:t xml:space="preserve"> </w:t>
      </w:r>
      <w:r w:rsidRPr="00974C5C">
        <w:rPr>
          <w:rFonts w:hint="eastAsia"/>
        </w:rPr>
        <w:t>物种生态位的全球保护</w:t>
      </w:r>
      <w:r w:rsidRPr="00FC3122">
        <w:t xml:space="preserve">. </w:t>
      </w:r>
      <w:r w:rsidRPr="00770284">
        <w:rPr>
          <w:i/>
          <w:iCs/>
        </w:rPr>
        <w:t>Nature</w:t>
      </w:r>
      <w:r w:rsidRPr="00FC3122">
        <w:t xml:space="preserve"> volume 580, 232–234. </w:t>
      </w:r>
      <w:hyperlink r:id="rId72" w:history="1">
        <w:r w:rsidRPr="00FC3122">
          <w:rPr>
            <w:rStyle w:val="Hyperlink"/>
          </w:rPr>
          <w:t>https://doi.org/10.1038/s41586-020-2138-7</w:t>
        </w:r>
      </w:hyperlink>
      <w:r w:rsidRPr="00FC3122">
        <w:rPr>
          <w:lang w:eastAsia="zh-CN"/>
        </w:rPr>
        <w:t>。</w:t>
      </w:r>
    </w:p>
  </w:footnote>
  <w:footnote w:id="78">
    <w:p w14:paraId="46A7FD5A" w14:textId="77FE61EB" w:rsidR="0070764D" w:rsidRPr="00482501" w:rsidRDefault="0070764D" w:rsidP="00FB5AF7">
      <w:pPr>
        <w:pStyle w:val="FootnoteText"/>
        <w:rPr>
          <w:lang w:eastAsia="zh-CN"/>
        </w:rPr>
      </w:pPr>
      <w:r>
        <w:rPr>
          <w:rStyle w:val="FootnoteReference"/>
        </w:rPr>
        <w:footnoteRef/>
      </w:r>
      <w:r>
        <w:rPr>
          <w:lang w:eastAsia="zh-CN"/>
        </w:rPr>
        <w:t xml:space="preserve">   </w:t>
      </w:r>
      <w:r w:rsidRPr="005F5A78">
        <w:rPr>
          <w:rFonts w:hint="eastAsia"/>
          <w:lang w:eastAsia="zh-CN"/>
        </w:rPr>
        <w:t>鉴于海洋环境的不同组成部分</w:t>
      </w:r>
      <w:r w:rsidRPr="005F5A78">
        <w:rPr>
          <w:rFonts w:hint="eastAsia"/>
          <w:lang w:eastAsia="zh-CN"/>
        </w:rPr>
        <w:t>(</w:t>
      </w:r>
      <w:r w:rsidRPr="005F5A78">
        <w:rPr>
          <w:rFonts w:hint="eastAsia"/>
          <w:lang w:eastAsia="zh-CN"/>
        </w:rPr>
        <w:t>海床、海面、水柱</w:t>
      </w:r>
      <w:r w:rsidRPr="005F5A78">
        <w:rPr>
          <w:rFonts w:hint="eastAsia"/>
          <w:lang w:eastAsia="zh-CN"/>
        </w:rPr>
        <w:t>)</w:t>
      </w:r>
      <w:r w:rsidRPr="005F5A78">
        <w:rPr>
          <w:rFonts w:hint="eastAsia"/>
          <w:lang w:eastAsia="zh-CN"/>
        </w:rPr>
        <w:t>被“具有重要生态和生物意义的海洋区域</w:t>
      </w:r>
      <w:r w:rsidRPr="005F5A78">
        <w:rPr>
          <w:rFonts w:hint="eastAsia"/>
          <w:lang w:eastAsia="zh-CN"/>
        </w:rPr>
        <w:t>(</w:t>
      </w:r>
      <w:r w:rsidRPr="005F5A78">
        <w:rPr>
          <w:lang w:eastAsia="zh-CN"/>
        </w:rPr>
        <w:t>EBSA)</w:t>
      </w:r>
      <w:r w:rsidRPr="005F5A78">
        <w:rPr>
          <w:rFonts w:hint="eastAsia"/>
          <w:lang w:eastAsia="zh-CN"/>
        </w:rPr>
        <w:t>”涵盖或被“海洋保护区</w:t>
      </w:r>
      <w:r w:rsidRPr="005F5A78">
        <w:rPr>
          <w:rFonts w:hint="eastAsia"/>
          <w:lang w:eastAsia="zh-CN"/>
        </w:rPr>
        <w:t>(</w:t>
      </w:r>
      <w:r w:rsidRPr="005F5A78">
        <w:rPr>
          <w:lang w:eastAsia="zh-CN"/>
        </w:rPr>
        <w:t>MPA)</w:t>
      </w:r>
      <w:r w:rsidRPr="005F5A78">
        <w:rPr>
          <w:rFonts w:hint="eastAsia"/>
          <w:lang w:eastAsia="zh-CN"/>
        </w:rPr>
        <w:t>”覆盖的范围不一致，目前没有关于被保护区或其他有效地区保护措施覆盖的</w:t>
      </w:r>
      <w:r w:rsidRPr="005F5A78">
        <w:rPr>
          <w:lang w:eastAsia="zh-CN"/>
        </w:rPr>
        <w:t>EBSA</w:t>
      </w:r>
      <w:r w:rsidRPr="005F5A78">
        <w:rPr>
          <w:rFonts w:hint="eastAsia"/>
          <w:lang w:eastAsia="zh-CN"/>
        </w:rPr>
        <w:t>的确切估计。</w:t>
      </w:r>
    </w:p>
  </w:footnote>
  <w:footnote w:id="79">
    <w:p w14:paraId="3D8E6C21" w14:textId="0E57ECEC" w:rsidR="0070764D" w:rsidRPr="0070764D" w:rsidRDefault="0070764D" w:rsidP="00FB5AF7">
      <w:pPr>
        <w:pStyle w:val="FootnoteText"/>
        <w:rPr>
          <w:lang w:val="fr-FR" w:eastAsia="zh-CN"/>
        </w:rPr>
      </w:pPr>
      <w:r w:rsidRPr="007915A4">
        <w:rPr>
          <w:rStyle w:val="FootnoteReference"/>
          <w:rFonts w:ascii="Times New Roman" w:hAnsi="Times New Roman"/>
          <w:sz w:val="20"/>
        </w:rPr>
        <w:footnoteRef/>
      </w:r>
      <w:r w:rsidRPr="007915A4">
        <w:rPr>
          <w:lang w:eastAsia="zh-CN"/>
        </w:rPr>
        <w:t xml:space="preserve">   </w:t>
      </w:r>
      <w:r w:rsidRPr="007915A4">
        <w:rPr>
          <w:lang w:val="fr-FR"/>
        </w:rPr>
        <w:t>Dinerstein, et al (2019), Op. cit.; Visconti et al (2019). 2020</w:t>
      </w:r>
      <w:r w:rsidRPr="007915A4">
        <w:rPr>
          <w:lang w:val="fr-FR" w:eastAsia="zh-CN"/>
        </w:rPr>
        <w:t>年后保护区目标</w:t>
      </w:r>
      <w:r w:rsidRPr="007915A4">
        <w:rPr>
          <w:lang w:val="fr-FR"/>
        </w:rPr>
        <w:t xml:space="preserve">. Science. 364. eaav6886. </w:t>
      </w:r>
      <w:hyperlink r:id="rId73" w:history="1">
        <w:r w:rsidRPr="00F53408">
          <w:rPr>
            <w:rStyle w:val="Hyperlink"/>
            <w:lang w:val="fr-FR"/>
          </w:rPr>
          <w:t>https://doi.org/10.1126/science.aav6886</w:t>
        </w:r>
      </w:hyperlink>
      <w:r>
        <w:rPr>
          <w:lang w:val="fr-FR"/>
        </w:rPr>
        <w:t>;</w:t>
      </w:r>
      <w:r w:rsidRPr="007915A4">
        <w:rPr>
          <w:lang w:val="fr-FR"/>
        </w:rPr>
        <w:t xml:space="preserve"> IUCN (2016). </w:t>
      </w:r>
      <w:r w:rsidRPr="007915A4">
        <w:rPr>
          <w:lang w:val="fr-FR"/>
        </w:rPr>
        <w:t>扩大海洋保护区的覆盖范围以有效保护海洋生物多样性</w:t>
      </w:r>
      <w:r w:rsidRPr="007915A4">
        <w:rPr>
          <w:lang w:val="fr-FR"/>
        </w:rPr>
        <w:t xml:space="preserve">. </w:t>
      </w:r>
      <w:hyperlink r:id="rId74" w:history="1">
        <w:r w:rsidRPr="00F53408">
          <w:rPr>
            <w:rStyle w:val="Hyperlink"/>
            <w:lang w:val="fr-FR"/>
          </w:rPr>
          <w:t>https://portals.iucn.org/library/sites/library/files/resrecfiles/WCC_2016_RES_050_EN.pdf</w:t>
        </w:r>
      </w:hyperlink>
      <w:r>
        <w:rPr>
          <w:lang w:val="fr-FR"/>
        </w:rPr>
        <w:t>;</w:t>
      </w:r>
      <w:r w:rsidRPr="007915A4">
        <w:rPr>
          <w:lang w:val="fr-FR"/>
        </w:rPr>
        <w:t xml:space="preserve">; O'Leary et al (2016). </w:t>
      </w:r>
      <w:r w:rsidRPr="007915A4">
        <w:rPr>
          <w:lang w:val="fr-FR"/>
        </w:rPr>
        <w:t>海洋保护的有效覆盖目标</w:t>
      </w:r>
      <w:r w:rsidRPr="007915A4">
        <w:rPr>
          <w:lang w:val="fr-FR"/>
        </w:rPr>
        <w:t xml:space="preserve">. Conservation Letters, 9: 398-404. </w:t>
      </w:r>
      <w:hyperlink r:id="rId75" w:history="1">
        <w:r w:rsidRPr="00F53408">
          <w:rPr>
            <w:rStyle w:val="Hyperlink"/>
            <w:lang w:val="fr-FR"/>
          </w:rPr>
          <w:t>https://doi.org/10. 1111/conl.12247</w:t>
        </w:r>
      </w:hyperlink>
      <w:r>
        <w:rPr>
          <w:lang w:val="fr-FR"/>
        </w:rPr>
        <w:t>;</w:t>
      </w:r>
      <w:r w:rsidRPr="007915A4">
        <w:rPr>
          <w:lang w:val="fr-FR"/>
        </w:rPr>
        <w:t xml:space="preserve"> Woodley et al (2019). </w:t>
      </w:r>
      <w:r w:rsidRPr="007915A4">
        <w:rPr>
          <w:lang w:val="fr-FR" w:eastAsia="zh-CN"/>
        </w:rPr>
        <w:t>2020</w:t>
      </w:r>
      <w:r w:rsidRPr="007915A4">
        <w:rPr>
          <w:lang w:val="fr-FR" w:eastAsia="zh-CN"/>
        </w:rPr>
        <w:t>年后全球生物多样性框架区域保护目标证据综述</w:t>
      </w:r>
      <w:r w:rsidRPr="007915A4">
        <w:rPr>
          <w:lang w:val="fr-FR" w:eastAsia="zh-CN"/>
        </w:rPr>
        <w:t xml:space="preserve">. </w:t>
      </w:r>
      <w:r w:rsidRPr="007915A4">
        <w:rPr>
          <w:lang w:val="fr-FR"/>
        </w:rPr>
        <w:t xml:space="preserve">PARKS. 31-46. </w:t>
      </w:r>
      <w:hyperlink r:id="rId76" w:history="1">
        <w:r w:rsidRPr="00F53408">
          <w:rPr>
            <w:rStyle w:val="Hyperlink"/>
            <w:rFonts w:hint="eastAsia"/>
            <w:lang w:val="fr-FR"/>
          </w:rPr>
          <w:t>https://doi.org/10.2305/IUCN.CH.2019.PARKS-25-2SW2.en</w:t>
        </w:r>
      </w:hyperlink>
      <w:r>
        <w:rPr>
          <w:lang w:val="fr-FR"/>
        </w:rPr>
        <w:t>;</w:t>
      </w:r>
      <w:r w:rsidRPr="007915A4">
        <w:rPr>
          <w:lang w:val="fr-FR"/>
        </w:rPr>
        <w:t xml:space="preserve"> Dinerstein et al (2020)</w:t>
      </w:r>
      <w:r w:rsidR="00904BD7">
        <w:rPr>
          <w:lang w:val="fr-FR"/>
        </w:rPr>
        <w:t>.</w:t>
      </w:r>
      <w:r w:rsidRPr="007915A4">
        <w:rPr>
          <w:lang w:val="fr-FR"/>
        </w:rPr>
        <w:t xml:space="preserve"> </w:t>
      </w:r>
      <w:r w:rsidRPr="007915A4">
        <w:rPr>
          <w:lang w:val="fr-FR"/>
        </w:rPr>
        <w:t>扭转生物多样性丧失和稳定地球气候的</w:t>
      </w:r>
      <w:r w:rsidRPr="007915A4">
        <w:rPr>
          <w:lang w:val="fr-FR"/>
        </w:rPr>
        <w:t>“</w:t>
      </w:r>
      <w:r w:rsidRPr="007915A4">
        <w:rPr>
          <w:lang w:val="fr-FR"/>
        </w:rPr>
        <w:t>全球安全网</w:t>
      </w:r>
      <w:r w:rsidRPr="007915A4">
        <w:rPr>
          <w:lang w:val="fr-FR"/>
        </w:rPr>
        <w:t xml:space="preserve">”. Science Advances 6(36) eabb2824. </w:t>
      </w:r>
      <w:hyperlink r:id="rId77" w:history="1">
        <w:r w:rsidRPr="00F53408">
          <w:rPr>
            <w:rStyle w:val="Hyperlink"/>
            <w:lang w:val="fr-FR"/>
          </w:rPr>
          <w:t>https://doi.org/10.1126/sciadv.abb2824</w:t>
        </w:r>
      </w:hyperlink>
      <w:r>
        <w:rPr>
          <w:lang w:val="fr-FR"/>
        </w:rPr>
        <w:t>;</w:t>
      </w:r>
      <w:r w:rsidRPr="007915A4">
        <w:rPr>
          <w:lang w:val="fr-FR"/>
        </w:rPr>
        <w:t xml:space="preserve"> Jones et al (2019). </w:t>
      </w:r>
      <w:r w:rsidRPr="007915A4">
        <w:rPr>
          <w:lang w:val="fr-FR"/>
        </w:rPr>
        <w:t>保护地球海洋物种的区域要求</w:t>
      </w:r>
      <w:r w:rsidRPr="007915A4">
        <w:rPr>
          <w:lang w:val="fr-FR"/>
        </w:rPr>
        <w:t xml:space="preserve">. One Earth </w:t>
      </w:r>
      <w:hyperlink r:id="rId78" w:history="1">
        <w:r w:rsidRPr="00F53408">
          <w:rPr>
            <w:rStyle w:val="Hyperlink"/>
            <w:lang w:val="fr-FR"/>
          </w:rPr>
          <w:t>https://doi.org/10.1016/j.oneear.2020.01.010</w:t>
        </w:r>
      </w:hyperlink>
      <w:r>
        <w:rPr>
          <w:lang w:val="fr-FR"/>
        </w:rPr>
        <w:t>;</w:t>
      </w:r>
      <w:r w:rsidRPr="007915A4">
        <w:rPr>
          <w:lang w:val="fr-FR"/>
        </w:rPr>
        <w:t xml:space="preserve"> Hannah, et al (2020)</w:t>
      </w:r>
      <w:r w:rsidR="00904BD7">
        <w:rPr>
          <w:lang w:val="fr-FR"/>
        </w:rPr>
        <w:t>.</w:t>
      </w:r>
      <w:r w:rsidRPr="007915A4">
        <w:rPr>
          <w:lang w:val="fr-FR"/>
        </w:rPr>
        <w:t xml:space="preserve"> </w:t>
      </w:r>
      <w:r w:rsidRPr="007915A4">
        <w:rPr>
          <w:lang w:val="fr-FR" w:eastAsia="zh-CN"/>
        </w:rPr>
        <w:t>30%</w:t>
      </w:r>
      <w:r w:rsidRPr="007915A4">
        <w:rPr>
          <w:lang w:val="fr-FR" w:eastAsia="zh-CN"/>
        </w:rPr>
        <w:t>的土地保护和气候行动将热带灭绝风险降低</w:t>
      </w:r>
      <w:r w:rsidRPr="007915A4">
        <w:rPr>
          <w:lang w:val="fr-FR" w:eastAsia="zh-CN"/>
        </w:rPr>
        <w:t>50%</w:t>
      </w:r>
      <w:r w:rsidRPr="007915A4">
        <w:rPr>
          <w:lang w:val="fr-FR" w:eastAsia="zh-CN"/>
        </w:rPr>
        <w:t>以上</w:t>
      </w:r>
      <w:r w:rsidRPr="007915A4">
        <w:rPr>
          <w:lang w:val="fr-FR" w:eastAsia="zh-CN"/>
        </w:rPr>
        <w:t xml:space="preserve">. </w:t>
      </w:r>
      <w:r w:rsidRPr="007915A4">
        <w:rPr>
          <w:lang w:val="fr-FR"/>
        </w:rPr>
        <w:t xml:space="preserve">Ecography, 43: 943-953. </w:t>
      </w:r>
      <w:hyperlink r:id="rId79" w:history="1">
        <w:r w:rsidRPr="007915A4">
          <w:rPr>
            <w:rStyle w:val="Hyperlink"/>
            <w:lang w:val="fr-FR"/>
          </w:rPr>
          <w:t>https://doi.org/10.1111/ecog.05166</w:t>
        </w:r>
      </w:hyperlink>
      <w:r w:rsidRPr="007915A4">
        <w:rPr>
          <w:lang w:eastAsia="zh-CN"/>
        </w:rPr>
        <w:t>。</w:t>
      </w:r>
      <w:r w:rsidRPr="007915A4">
        <w:rPr>
          <w:lang w:val="fr-FR"/>
        </w:rPr>
        <w:t xml:space="preserve"> </w:t>
      </w:r>
    </w:p>
  </w:footnote>
  <w:footnote w:id="80">
    <w:p w14:paraId="4CC3EF78" w14:textId="5E28E530" w:rsidR="0070764D" w:rsidRPr="007915A4" w:rsidRDefault="0070764D" w:rsidP="00FB5AF7">
      <w:pPr>
        <w:pStyle w:val="FootnoteText"/>
        <w:rPr>
          <w:lang w:eastAsia="zh-CN"/>
        </w:rPr>
      </w:pPr>
      <w:r w:rsidRPr="007915A4">
        <w:rPr>
          <w:rStyle w:val="FootnoteReference"/>
          <w:rFonts w:ascii="Times New Roman" w:hAnsi="Times New Roman"/>
          <w:sz w:val="20"/>
        </w:rPr>
        <w:footnoteRef/>
      </w:r>
      <w:r w:rsidRPr="0070764D">
        <w:rPr>
          <w:lang w:val="fr-FR" w:eastAsia="zh-CN"/>
        </w:rPr>
        <w:t xml:space="preserve">   </w:t>
      </w:r>
      <w:r w:rsidRPr="0070764D">
        <w:rPr>
          <w:lang w:val="fr-FR"/>
        </w:rPr>
        <w:t>Immovilli and Kok (2020)</w:t>
      </w:r>
      <w:r w:rsidR="00904BD7">
        <w:rPr>
          <w:lang w:val="fr-FR"/>
        </w:rPr>
        <w:t>.</w:t>
      </w:r>
      <w:r w:rsidRPr="0070764D">
        <w:rPr>
          <w:lang w:val="fr-FR"/>
        </w:rPr>
        <w:t xml:space="preserve"> “</w:t>
      </w:r>
      <w:r w:rsidRPr="007915A4">
        <w:t>半个地球</w:t>
      </w:r>
      <w:r w:rsidRPr="0070764D">
        <w:rPr>
          <w:lang w:val="fr-FR"/>
        </w:rPr>
        <w:t>”</w:t>
      </w:r>
      <w:r w:rsidRPr="007915A4">
        <w:t>和</w:t>
      </w:r>
      <w:r w:rsidRPr="0070764D">
        <w:rPr>
          <w:lang w:val="fr-FR"/>
        </w:rPr>
        <w:t>“</w:t>
      </w:r>
      <w:r w:rsidRPr="007915A4">
        <w:t>共享地球</w:t>
      </w:r>
      <w:r w:rsidRPr="0070764D">
        <w:rPr>
          <w:lang w:val="fr-FR"/>
        </w:rPr>
        <w:t>”</w:t>
      </w:r>
      <w:r w:rsidRPr="007915A4">
        <w:rPr>
          <w:lang w:eastAsia="zh-CN"/>
        </w:rPr>
        <w:t>情景设想</w:t>
      </w:r>
      <w:r w:rsidRPr="007915A4">
        <w:t>叙述</w:t>
      </w:r>
      <w:r w:rsidRPr="0070764D">
        <w:rPr>
          <w:lang w:val="fr-FR"/>
        </w:rPr>
        <w:t xml:space="preserve">. A literature review, PBL Netherlands Environmental Assessment Agency, The Hague, PBL publication number 4226. </w:t>
      </w:r>
      <w:hyperlink r:id="rId80" w:history="1">
        <w:r w:rsidRPr="007915A4">
          <w:rPr>
            <w:rStyle w:val="Hyperlink"/>
            <w:lang w:eastAsia="zh-CN"/>
          </w:rPr>
          <w:t>https://www.pbl.nl/en/publications/narratives-for-the-%E2%80%9Chalf-earth%E2%80%9D-and-%E2%80%9Csharing-the-planet%E2%80%9D-scenarios</w:t>
        </w:r>
      </w:hyperlink>
      <w:r w:rsidRPr="007915A4">
        <w:rPr>
          <w:lang w:eastAsia="zh-CN"/>
        </w:rPr>
        <w:t xml:space="preserve">; Leclère et al (2020) </w:t>
      </w:r>
      <w:r w:rsidRPr="007915A4">
        <w:rPr>
          <w:lang w:eastAsia="zh-CN"/>
        </w:rPr>
        <w:t>扭转陆地生物多样性的曲线需要一个一体化战略</w:t>
      </w:r>
      <w:r w:rsidRPr="007915A4">
        <w:rPr>
          <w:lang w:eastAsia="zh-CN"/>
        </w:rPr>
        <w:t xml:space="preserve">. </w:t>
      </w:r>
      <w:r w:rsidRPr="007915A4">
        <w:rPr>
          <w:i/>
          <w:iCs/>
        </w:rPr>
        <w:t>Nature</w:t>
      </w:r>
      <w:r w:rsidRPr="007915A4">
        <w:t xml:space="preserve"> </w:t>
      </w:r>
      <w:hyperlink r:id="rId81" w:history="1">
        <w:r w:rsidRPr="007915A4">
          <w:rPr>
            <w:rStyle w:val="Hyperlink"/>
          </w:rPr>
          <w:t>https://doi.org/10.1038/s41586-020-2705-y</w:t>
        </w:r>
      </w:hyperlink>
      <w:r w:rsidRPr="007915A4">
        <w:rPr>
          <w:lang w:eastAsia="zh-CN"/>
        </w:rPr>
        <w:t>。</w:t>
      </w:r>
      <w:r w:rsidRPr="007915A4">
        <w:t xml:space="preserve">  </w:t>
      </w:r>
      <w:r w:rsidRPr="007915A4" w:rsidDel="00D4659F">
        <w:rPr>
          <w:highlight w:val="yellow"/>
        </w:rPr>
        <w:t xml:space="preserve"> </w:t>
      </w:r>
      <w:r w:rsidRPr="007915A4">
        <w:rPr>
          <w:highlight w:val="yellow"/>
        </w:rPr>
        <w:t xml:space="preserve"> </w:t>
      </w:r>
    </w:p>
  </w:footnote>
  <w:footnote w:id="81">
    <w:p w14:paraId="6183349F" w14:textId="61ED38E7" w:rsidR="0070764D" w:rsidRPr="007915A4" w:rsidRDefault="0070764D" w:rsidP="00FB5AF7">
      <w:pPr>
        <w:pStyle w:val="FootnoteText"/>
        <w:rPr>
          <w:lang w:eastAsia="zh-CN"/>
        </w:rPr>
      </w:pPr>
      <w:r w:rsidRPr="007915A4">
        <w:rPr>
          <w:rStyle w:val="FootnoteReference"/>
          <w:rFonts w:ascii="Times New Roman" w:hAnsi="Times New Roman"/>
          <w:sz w:val="20"/>
        </w:rPr>
        <w:footnoteRef/>
      </w:r>
      <w:r w:rsidRPr="007915A4">
        <w:rPr>
          <w:lang w:eastAsia="zh-CN"/>
        </w:rPr>
        <w:t xml:space="preserve">   </w:t>
      </w:r>
      <w:r w:rsidRPr="007915A4">
        <w:t>Maxell et al (2020). 21</w:t>
      </w:r>
      <w:r w:rsidRPr="007915A4">
        <w:rPr>
          <w:lang w:eastAsia="zh-CN"/>
        </w:rPr>
        <w:t>世纪基于地区的保护</w:t>
      </w:r>
      <w:r w:rsidRPr="007915A4">
        <w:t xml:space="preserve">. </w:t>
      </w:r>
      <w:r w:rsidRPr="007915A4">
        <w:rPr>
          <w:i/>
          <w:iCs/>
          <w:lang w:val="en-CA"/>
        </w:rPr>
        <w:t>Nature</w:t>
      </w:r>
      <w:r w:rsidRPr="007915A4">
        <w:rPr>
          <w:lang w:val="en-CA"/>
        </w:rPr>
        <w:t xml:space="preserve"> volume 586, pages217–227. </w:t>
      </w:r>
      <w:hyperlink r:id="rId82" w:history="1">
        <w:r w:rsidRPr="007915A4">
          <w:rPr>
            <w:rStyle w:val="Hyperlink"/>
            <w:lang w:val="en-CA" w:eastAsia="zh-CN"/>
          </w:rPr>
          <w:t>https://doi.org/10.1038/s41586-020-2773-z</w:t>
        </w:r>
      </w:hyperlink>
      <w:r w:rsidRPr="007915A4">
        <w:rPr>
          <w:lang w:val="en-CA" w:eastAsia="zh-CN"/>
        </w:rPr>
        <w:t xml:space="preserve">; Pimm et al (2018). </w:t>
      </w:r>
      <w:r w:rsidRPr="007915A4">
        <w:rPr>
          <w:lang w:eastAsia="zh-CN"/>
        </w:rPr>
        <w:t>如何保护一半地球以确保保护足够的生物多样性</w:t>
      </w:r>
      <w:r w:rsidRPr="007915A4">
        <w:rPr>
          <w:lang w:eastAsia="zh-CN"/>
        </w:rPr>
        <w:t xml:space="preserve">. </w:t>
      </w:r>
      <w:r w:rsidRPr="007915A4">
        <w:t>Science Advances</w:t>
      </w:r>
      <w:r w:rsidRPr="007915A4">
        <w:rPr>
          <w:i/>
          <w:iCs/>
        </w:rPr>
        <w:t>.</w:t>
      </w:r>
      <w:r w:rsidRPr="007915A4">
        <w:t>  </w:t>
      </w:r>
      <w:r w:rsidRPr="007915A4">
        <w:rPr>
          <w:lang w:eastAsia="zh-CN"/>
        </w:rPr>
        <w:t xml:space="preserve">4 (8). </w:t>
      </w:r>
      <w:hyperlink r:id="rId83" w:history="1">
        <w:r w:rsidRPr="007915A4">
          <w:rPr>
            <w:rStyle w:val="Hyperlink"/>
            <w:lang w:eastAsia="zh-CN"/>
          </w:rPr>
          <w:t>https://doi.org/10.1126/sciadv.aat2616</w:t>
        </w:r>
      </w:hyperlink>
      <w:r w:rsidRPr="007915A4">
        <w:rPr>
          <w:lang w:eastAsia="zh-CN"/>
        </w:rPr>
        <w:t>。</w:t>
      </w:r>
    </w:p>
  </w:footnote>
  <w:footnote w:id="82">
    <w:p w14:paraId="3AF1F8E0" w14:textId="0F1C3388" w:rsidR="0070764D" w:rsidRPr="007915A4" w:rsidRDefault="0070764D" w:rsidP="00FB5AF7">
      <w:pPr>
        <w:pStyle w:val="FootnoteText"/>
        <w:rPr>
          <w:lang w:eastAsia="zh-CN"/>
        </w:rPr>
      </w:pPr>
      <w:r w:rsidRPr="007915A4">
        <w:rPr>
          <w:rStyle w:val="FootnoteReference"/>
          <w:rFonts w:ascii="Times New Roman" w:hAnsi="Times New Roman"/>
          <w:sz w:val="20"/>
        </w:rPr>
        <w:footnoteRef/>
      </w:r>
      <w:r w:rsidRPr="007915A4">
        <w:rPr>
          <w:lang w:eastAsia="zh-CN"/>
        </w:rPr>
        <w:t xml:space="preserve">   </w:t>
      </w:r>
      <w:r w:rsidRPr="007915A4">
        <w:rPr>
          <w:lang w:eastAsia="zh-CN"/>
        </w:rPr>
        <w:t>例如</w:t>
      </w:r>
      <w:r w:rsidRPr="007915A4">
        <w:rPr>
          <w:lang w:eastAsia="zh-CN"/>
        </w:rPr>
        <w:t xml:space="preserve">, </w:t>
      </w:r>
      <w:r w:rsidRPr="007915A4">
        <w:rPr>
          <w:lang w:eastAsia="zh-CN"/>
        </w:rPr>
        <w:t>见</w:t>
      </w:r>
      <w:r w:rsidRPr="007915A4">
        <w:rPr>
          <w:lang w:eastAsia="zh-CN"/>
        </w:rPr>
        <w:t xml:space="preserve">Geldmann et al (2019). </w:t>
      </w:r>
      <w:r w:rsidRPr="007915A4">
        <w:rPr>
          <w:lang w:eastAsia="zh-CN"/>
        </w:rPr>
        <w:t>对保护区抵御人为压力有效性的全球评估</w:t>
      </w:r>
      <w:r w:rsidRPr="007915A4">
        <w:rPr>
          <w:lang w:eastAsia="zh-CN"/>
        </w:rPr>
        <w:t xml:space="preserve">. Proceedings of the National Academy of Sciences of the United States of America, 116(46), 23209–23215. </w:t>
      </w:r>
      <w:hyperlink r:id="rId84" w:history="1">
        <w:r w:rsidRPr="00F53408">
          <w:rPr>
            <w:rStyle w:val="Hyperlink"/>
            <w:lang w:eastAsia="zh-CN"/>
          </w:rPr>
          <w:t>https://doi.org/10.1073/pnas</w:t>
        </w:r>
      </w:hyperlink>
      <w:r>
        <w:rPr>
          <w:rFonts w:hint="eastAsia"/>
          <w:lang w:eastAsia="zh-CN"/>
        </w:rPr>
        <w:t>.</w:t>
      </w:r>
      <w:r w:rsidRPr="007915A4">
        <w:rPr>
          <w:lang w:eastAsia="zh-CN"/>
        </w:rPr>
        <w:t xml:space="preserve">1908221116; Wolf et al (2021). </w:t>
      </w:r>
      <w:r w:rsidRPr="007915A4">
        <w:rPr>
          <w:lang w:eastAsia="zh-CN"/>
        </w:rPr>
        <w:t>世界保护区森林丧失报告卡</w:t>
      </w:r>
      <w:r w:rsidRPr="007915A4">
        <w:rPr>
          <w:lang w:eastAsia="zh-CN"/>
        </w:rPr>
        <w:t xml:space="preserve">. Nature Ecology and Evolution </w:t>
      </w:r>
      <w:hyperlink r:id="rId85" w:history="1">
        <w:r w:rsidRPr="00F53408">
          <w:rPr>
            <w:rStyle w:val="Hyperlink"/>
            <w:lang w:eastAsia="zh-CN"/>
          </w:rPr>
          <w:t>https://doi.org/10.1038/s41559-021-01389-0</w:t>
        </w:r>
      </w:hyperlink>
      <w:r>
        <w:rPr>
          <w:lang w:eastAsia="zh-CN"/>
        </w:rPr>
        <w:t>;</w:t>
      </w:r>
      <w:r w:rsidRPr="007915A4">
        <w:rPr>
          <w:lang w:eastAsia="zh-CN"/>
        </w:rPr>
        <w:t xml:space="preserve"> Acreman et al (2020). </w:t>
      </w:r>
      <w:r w:rsidRPr="007915A4">
        <w:rPr>
          <w:lang w:eastAsia="zh-CN"/>
        </w:rPr>
        <w:t>一篇新颖系统评议提炼出八条有效保护经验</w:t>
      </w:r>
      <w:r w:rsidRPr="007915A4">
        <w:rPr>
          <w:lang w:eastAsia="zh-CN"/>
        </w:rPr>
        <w:t xml:space="preserve">. Conservation Letters. 13:e12684. </w:t>
      </w:r>
      <w:hyperlink r:id="rId86" w:history="1">
        <w:r w:rsidRPr="007915A4">
          <w:rPr>
            <w:rStyle w:val="Hyperlink"/>
            <w:lang w:eastAsia="zh-CN"/>
          </w:rPr>
          <w:t>https://doi.org/10.1111/conl.12684</w:t>
        </w:r>
      </w:hyperlink>
      <w:r w:rsidRPr="007915A4">
        <w:rPr>
          <w:lang w:eastAsia="zh-CN"/>
        </w:rPr>
        <w:t>。</w:t>
      </w:r>
    </w:p>
  </w:footnote>
  <w:footnote w:id="83">
    <w:p w14:paraId="67B6579D" w14:textId="305D3A0F" w:rsidR="0070764D" w:rsidRPr="00916FDD" w:rsidRDefault="0070764D" w:rsidP="00FB5AF7">
      <w:pPr>
        <w:pStyle w:val="FootnoteText"/>
        <w:rPr>
          <w:lang w:eastAsia="zh-CN"/>
        </w:rPr>
      </w:pPr>
      <w:r w:rsidRPr="007915A4">
        <w:rPr>
          <w:rStyle w:val="FootnoteReference"/>
          <w:rFonts w:ascii="Times New Roman" w:hAnsi="Times New Roman"/>
          <w:sz w:val="20"/>
        </w:rPr>
        <w:footnoteRef/>
      </w:r>
      <w:r w:rsidRPr="007915A4">
        <w:rPr>
          <w:lang w:eastAsia="zh-CN"/>
        </w:rPr>
        <w:t xml:space="preserve">   </w:t>
      </w:r>
      <w:r w:rsidRPr="007915A4">
        <w:rPr>
          <w:lang w:eastAsia="zh-CN"/>
        </w:rPr>
        <w:t>例如</w:t>
      </w:r>
      <w:r w:rsidRPr="007915A4">
        <w:rPr>
          <w:lang w:eastAsia="zh-CN"/>
        </w:rPr>
        <w:t xml:space="preserve">, </w:t>
      </w:r>
      <w:r w:rsidRPr="007915A4">
        <w:rPr>
          <w:lang w:eastAsia="zh-CN"/>
        </w:rPr>
        <w:t>见</w:t>
      </w:r>
      <w:r w:rsidRPr="007915A4">
        <w:rPr>
          <w:lang w:eastAsia="zh-CN"/>
        </w:rPr>
        <w:t xml:space="preserve">Costello and Ballantine (2015). </w:t>
      </w:r>
      <w:r w:rsidRPr="007915A4">
        <w:rPr>
          <w:lang w:eastAsia="zh-CN"/>
        </w:rPr>
        <w:t>保护生物多样性应集中在禁捕海洋保护区</w:t>
      </w:r>
      <w:r w:rsidRPr="007915A4">
        <w:rPr>
          <w:lang w:eastAsia="zh-CN"/>
        </w:rPr>
        <w:t>: 94%</w:t>
      </w:r>
      <w:r w:rsidRPr="007915A4">
        <w:rPr>
          <w:lang w:eastAsia="zh-CN"/>
        </w:rPr>
        <w:t>的海洋保护区允许捕捞</w:t>
      </w:r>
      <w:r w:rsidRPr="007915A4">
        <w:rPr>
          <w:lang w:eastAsia="zh-CN"/>
        </w:rPr>
        <w:t xml:space="preserve">. Trends in Ecology and Evolution 30:507-509; Dureuil et al (2018). </w:t>
      </w:r>
      <w:r w:rsidRPr="007915A4">
        <w:rPr>
          <w:lang w:eastAsia="zh-CN"/>
        </w:rPr>
        <w:t>保护区内拖网捕鱼破坏全球渔业热点的保护成果</w:t>
      </w:r>
      <w:r w:rsidRPr="007915A4">
        <w:rPr>
          <w:lang w:eastAsia="zh-CN"/>
        </w:rPr>
        <w:t xml:space="preserve">. Science 362:1403. </w:t>
      </w:r>
      <w:hyperlink r:id="rId87" w:history="1">
        <w:r w:rsidRPr="00F53408">
          <w:rPr>
            <w:rStyle w:val="Hyperlink"/>
            <w:lang w:eastAsia="zh-CN"/>
          </w:rPr>
          <w:t>https://doi.org/10.1126/science.aau0561</w:t>
        </w:r>
      </w:hyperlink>
      <w:r>
        <w:rPr>
          <w:lang w:eastAsia="zh-CN"/>
        </w:rPr>
        <w:t>;</w:t>
      </w:r>
      <w:r w:rsidRPr="007915A4">
        <w:rPr>
          <w:lang w:eastAsia="zh-CN"/>
        </w:rPr>
        <w:t xml:space="preserve"> Ban et al (2017)</w:t>
      </w:r>
      <w:r w:rsidR="00904BD7">
        <w:rPr>
          <w:lang w:eastAsia="zh-CN"/>
        </w:rPr>
        <w:t>.</w:t>
      </w:r>
      <w:r w:rsidRPr="007915A4">
        <w:rPr>
          <w:lang w:eastAsia="zh-CN"/>
        </w:rPr>
        <w:t xml:space="preserve"> </w:t>
      </w:r>
      <w:r w:rsidRPr="007915A4">
        <w:rPr>
          <w:lang w:eastAsia="zh-CN"/>
        </w:rPr>
        <w:t>大型海洋保护区的社会和生态效益</w:t>
      </w:r>
      <w:r w:rsidRPr="007915A4">
        <w:rPr>
          <w:lang w:eastAsia="zh-CN"/>
        </w:rPr>
        <w:t>. Global Environmental Change. 43. 82-91</w:t>
      </w:r>
      <w:r>
        <w:rPr>
          <w:lang w:eastAsia="zh-CN"/>
        </w:rPr>
        <w:t xml:space="preserve"> </w:t>
      </w:r>
      <w:r w:rsidRPr="007915A4">
        <w:rPr>
          <w:lang w:eastAsia="zh-CN"/>
        </w:rPr>
        <w:t xml:space="preserve">. </w:t>
      </w:r>
      <w:hyperlink r:id="rId88" w:history="1">
        <w:r w:rsidRPr="007915A4">
          <w:rPr>
            <w:rStyle w:val="Hyperlink"/>
            <w:lang w:eastAsia="zh-CN"/>
          </w:rPr>
          <w:t>https://doi.org/10.1016/j.gloenvcha.2017.01.003</w:t>
        </w:r>
      </w:hyperlink>
      <w:r w:rsidRPr="007915A4">
        <w:rPr>
          <w:lang w:eastAsia="zh-CN"/>
        </w:rPr>
        <w:t>。</w:t>
      </w:r>
    </w:p>
  </w:footnote>
  <w:footnote w:id="84">
    <w:p w14:paraId="21F4A46D" w14:textId="73F6F896" w:rsidR="0070764D" w:rsidRPr="00BC70E8" w:rsidRDefault="0070764D" w:rsidP="00FB5AF7">
      <w:pPr>
        <w:pStyle w:val="FootnoteText"/>
        <w:rPr>
          <w:lang w:eastAsia="zh-CN"/>
        </w:rPr>
      </w:pPr>
      <w:r w:rsidRPr="00BC70E8">
        <w:rPr>
          <w:rStyle w:val="FootnoteReference"/>
          <w:rFonts w:ascii="Times New Roman" w:hAnsi="Times New Roman"/>
          <w:sz w:val="20"/>
        </w:rPr>
        <w:footnoteRef/>
      </w:r>
      <w:r w:rsidRPr="00BC70E8">
        <w:rPr>
          <w:lang w:eastAsia="zh-CN"/>
        </w:rPr>
        <w:t xml:space="preserve">   </w:t>
      </w:r>
      <w:r w:rsidRPr="00BC70E8">
        <w:rPr>
          <w:lang w:eastAsia="zh-CN"/>
        </w:rPr>
        <w:t>例如</w:t>
      </w:r>
      <w:r w:rsidRPr="00BC70E8">
        <w:rPr>
          <w:lang w:eastAsia="zh-CN"/>
        </w:rPr>
        <w:t xml:space="preserve">, </w:t>
      </w:r>
      <w:r w:rsidRPr="00BC70E8">
        <w:rPr>
          <w:lang w:eastAsia="zh-CN"/>
        </w:rPr>
        <w:t>见</w:t>
      </w:r>
      <w:r w:rsidRPr="00BC70E8">
        <w:rPr>
          <w:lang w:eastAsia="zh-CN"/>
        </w:rPr>
        <w:t xml:space="preserve">Goldstein et al (2020). </w:t>
      </w:r>
      <w:r w:rsidRPr="00BC70E8">
        <w:rPr>
          <w:lang w:eastAsia="zh-CN"/>
        </w:rPr>
        <w:t>保护地球生态系统中不可回收的碳</w:t>
      </w:r>
      <w:r w:rsidRPr="00BC70E8">
        <w:rPr>
          <w:lang w:eastAsia="zh-CN"/>
        </w:rPr>
        <w:t xml:space="preserve">. Nature Climate Change 10, 287–295. https://doi.org/10.1038/s41558-020-0738-8; Dinerstein et al (2020). </w:t>
      </w:r>
      <w:r w:rsidRPr="00BC70E8">
        <w:rPr>
          <w:lang w:eastAsia="zh-CN"/>
        </w:rPr>
        <w:t>扭转生物多样性丧失和稳定地球气候的</w:t>
      </w:r>
      <w:r w:rsidRPr="00BC70E8">
        <w:rPr>
          <w:lang w:eastAsia="zh-CN"/>
        </w:rPr>
        <w:t>“</w:t>
      </w:r>
      <w:r w:rsidRPr="00BC70E8">
        <w:rPr>
          <w:lang w:eastAsia="zh-CN"/>
        </w:rPr>
        <w:t>全球安全网</w:t>
      </w:r>
      <w:r w:rsidRPr="00BC70E8">
        <w:rPr>
          <w:lang w:eastAsia="zh-CN"/>
        </w:rPr>
        <w:t xml:space="preserve">”. Science Advances. 6. </w:t>
      </w:r>
      <w:hyperlink r:id="rId89" w:history="1">
        <w:r w:rsidRPr="00BC70E8">
          <w:rPr>
            <w:rStyle w:val="Hyperlink"/>
            <w:lang w:eastAsia="zh-CN"/>
          </w:rPr>
          <w:t>https://doi.org10.1126/sciadv.abb2824</w:t>
        </w:r>
      </w:hyperlink>
      <w:r w:rsidRPr="00BC70E8">
        <w:rPr>
          <w:lang w:eastAsia="zh-CN"/>
        </w:rPr>
        <w:t xml:space="preserve">; Sala et al (2021). </w:t>
      </w:r>
      <w:r w:rsidRPr="00BC70E8">
        <w:rPr>
          <w:lang w:eastAsia="zh-CN"/>
        </w:rPr>
        <w:t>为生物多样性、</w:t>
      </w:r>
      <w:r w:rsidR="00904BD7">
        <w:rPr>
          <w:rFonts w:hint="eastAsia"/>
          <w:lang w:eastAsia="zh-CN"/>
        </w:rPr>
        <w:t>粮食</w:t>
      </w:r>
      <w:r w:rsidRPr="00BC70E8">
        <w:rPr>
          <w:lang w:eastAsia="zh-CN"/>
        </w:rPr>
        <w:t>和气候保护全球海洋</w:t>
      </w:r>
      <w:r w:rsidRPr="00BC70E8">
        <w:rPr>
          <w:lang w:eastAsia="zh-CN"/>
        </w:rPr>
        <w:t xml:space="preserve">. Nature 592, 397–402. </w:t>
      </w:r>
      <w:hyperlink r:id="rId90" w:history="1">
        <w:r w:rsidRPr="00F53408">
          <w:rPr>
            <w:rStyle w:val="Hyperlink"/>
            <w:lang w:eastAsia="zh-CN"/>
          </w:rPr>
          <w:t>https://doi.org/10.1038/s41586-021-03371-z</w:t>
        </w:r>
      </w:hyperlink>
      <w:r>
        <w:rPr>
          <w:lang w:eastAsia="zh-CN"/>
        </w:rPr>
        <w:t xml:space="preserve">; </w:t>
      </w:r>
      <w:r w:rsidRPr="00BC70E8">
        <w:rPr>
          <w:lang w:eastAsia="zh-CN"/>
        </w:rPr>
        <w:t>Laffoley et al (2020). COVID-19</w:t>
      </w:r>
      <w:r w:rsidRPr="00BC70E8">
        <w:rPr>
          <w:lang w:eastAsia="zh-CN"/>
        </w:rPr>
        <w:t>之后拟定保护快速变化的海洋的叙事</w:t>
      </w:r>
      <w:r w:rsidRPr="00BC70E8">
        <w:rPr>
          <w:lang w:eastAsia="zh-CN"/>
        </w:rPr>
        <w:t xml:space="preserve">. Aquatic Conservation: Marine and Freshwater Ecosystems 1–23. </w:t>
      </w:r>
      <w:hyperlink r:id="rId91" w:history="1">
        <w:r w:rsidRPr="00BC70E8">
          <w:rPr>
            <w:rStyle w:val="Hyperlink"/>
            <w:lang w:eastAsia="zh-CN"/>
          </w:rPr>
          <w:t>https://doi.org/10.1002/aqc.3512</w:t>
        </w:r>
      </w:hyperlink>
      <w:r w:rsidRPr="00BC70E8">
        <w:rPr>
          <w:lang w:eastAsia="zh-CN"/>
        </w:rPr>
        <w:t xml:space="preserve">; De Lamo et al (2020). </w:t>
      </w:r>
      <w:r w:rsidRPr="00BC70E8">
        <w:rPr>
          <w:lang w:eastAsia="zh-CN"/>
        </w:rPr>
        <w:t>加强协同作用</w:t>
      </w:r>
      <w:r w:rsidRPr="00BC70E8">
        <w:rPr>
          <w:lang w:eastAsia="zh-CN"/>
        </w:rPr>
        <w:t xml:space="preserve">: </w:t>
      </w:r>
      <w:r w:rsidRPr="00BC70E8">
        <w:rPr>
          <w:lang w:eastAsia="zh-CN"/>
        </w:rPr>
        <w:t>实现</w:t>
      </w:r>
      <w:r w:rsidRPr="00BC70E8">
        <w:rPr>
          <w:lang w:eastAsia="zh-CN"/>
        </w:rPr>
        <w:t>2020</w:t>
      </w:r>
      <w:r w:rsidRPr="00BC70E8">
        <w:rPr>
          <w:lang w:eastAsia="zh-CN"/>
        </w:rPr>
        <w:t>年后全球生物多样性保护目标的行动如何有助于减缓气候变化</w:t>
      </w:r>
      <w:r w:rsidRPr="00BC70E8">
        <w:rPr>
          <w:lang w:eastAsia="zh-CN"/>
        </w:rPr>
        <w:t>. UNEP-WCMC, Cambridge, United Kingdom</w:t>
      </w:r>
      <w:r w:rsidRPr="00BC70E8">
        <w:rPr>
          <w:lang w:eastAsia="zh-CN"/>
        </w:rPr>
        <w:t>。</w:t>
      </w:r>
    </w:p>
  </w:footnote>
  <w:footnote w:id="85">
    <w:p w14:paraId="52BDCDCF" w14:textId="54A16900" w:rsidR="0070764D" w:rsidRPr="00BC70E8" w:rsidRDefault="0070764D" w:rsidP="00FB5AF7">
      <w:pPr>
        <w:pStyle w:val="FootnoteText"/>
        <w:rPr>
          <w:lang w:eastAsia="zh-CN"/>
        </w:rPr>
      </w:pPr>
      <w:r w:rsidRPr="00BC70E8">
        <w:rPr>
          <w:rStyle w:val="FootnoteReference"/>
          <w:rFonts w:ascii="Times New Roman" w:hAnsi="Times New Roman"/>
          <w:color w:val="auto"/>
          <w:sz w:val="20"/>
        </w:rPr>
        <w:footnoteRef/>
      </w:r>
      <w:r w:rsidRPr="00BC70E8">
        <w:rPr>
          <w:lang w:eastAsia="zh-CN"/>
        </w:rPr>
        <w:t xml:space="preserve">   </w:t>
      </w:r>
      <w:r w:rsidRPr="00BC70E8">
        <w:rPr>
          <w:lang w:eastAsia="zh-CN"/>
        </w:rPr>
        <w:t>本小节的案文借鉴了第五版《全球生物多样性展望》和其中的参考文件，特别是与爱知生物多样性目标</w:t>
      </w:r>
      <w:r w:rsidRPr="00BC70E8">
        <w:rPr>
          <w:lang w:eastAsia="zh-CN"/>
        </w:rPr>
        <w:t>12</w:t>
      </w:r>
      <w:r w:rsidRPr="00BC70E8">
        <w:rPr>
          <w:lang w:eastAsia="zh-CN"/>
        </w:rPr>
        <w:t>相关的章节。其他参考文件在案文具体段落另行注明</w:t>
      </w:r>
      <w:bookmarkStart w:id="4" w:name="_Hlk63763199"/>
      <w:r w:rsidRPr="00BC70E8">
        <w:rPr>
          <w:lang w:eastAsia="zh-CN"/>
        </w:rPr>
        <w:t>。</w:t>
      </w:r>
      <w:bookmarkEnd w:id="4"/>
    </w:p>
  </w:footnote>
  <w:footnote w:id="86">
    <w:p w14:paraId="3B4EC96F" w14:textId="5ABCF3D5" w:rsidR="0070764D" w:rsidRPr="00BC70E8" w:rsidRDefault="0070764D" w:rsidP="00FB5AF7">
      <w:pPr>
        <w:pStyle w:val="FootnoteText"/>
        <w:rPr>
          <w:lang w:val="en-CA" w:eastAsia="zh-CN"/>
        </w:rPr>
      </w:pPr>
      <w:r w:rsidRPr="00BC70E8">
        <w:rPr>
          <w:rStyle w:val="FootnoteReference"/>
          <w:rFonts w:ascii="Times New Roman" w:hAnsi="Times New Roman"/>
          <w:color w:val="auto"/>
          <w:sz w:val="20"/>
        </w:rPr>
        <w:footnoteRef/>
      </w:r>
      <w:r w:rsidRPr="00BC70E8">
        <w:rPr>
          <w:lang w:eastAsia="zh-CN"/>
        </w:rPr>
        <w:t xml:space="preserve">   </w:t>
      </w:r>
      <w:r w:rsidRPr="00BC70E8">
        <w:t>Bolam et al (in review)</w:t>
      </w:r>
      <w:r w:rsidR="00904BD7">
        <w:rPr>
          <w:rFonts w:hint="eastAsia"/>
          <w:lang w:eastAsia="zh-CN"/>
        </w:rPr>
        <w:t>.</w:t>
      </w:r>
      <w:r w:rsidRPr="00BC70E8">
        <w:t xml:space="preserve"> </w:t>
      </w:r>
      <w:r w:rsidRPr="00BC70E8">
        <w:t>防止</w:t>
      </w:r>
      <w:r w:rsidRPr="00BC70E8">
        <w:t>2020</w:t>
      </w:r>
      <w:r w:rsidRPr="00BC70E8">
        <w:t>年后物种灭绝需要恢复行动和</w:t>
      </w:r>
      <w:r w:rsidRPr="00BC70E8">
        <w:rPr>
          <w:lang w:eastAsia="zh-CN"/>
        </w:rPr>
        <w:t>转型性</w:t>
      </w:r>
      <w:r w:rsidRPr="00BC70E8">
        <w:t>变革</w:t>
      </w:r>
      <w:r w:rsidRPr="00BC70E8">
        <w:t xml:space="preserve">, </w:t>
      </w:r>
      <w:hyperlink r:id="rId92" w:history="1">
        <w:r w:rsidRPr="00BC70E8">
          <w:rPr>
            <w:rStyle w:val="Hyperlink"/>
            <w:lang w:eastAsia="zh-CN"/>
          </w:rPr>
          <w:t>https://www.biorxiv.org/content/10.1101/2020.11.09.374314v1.abstract</w:t>
        </w:r>
      </w:hyperlink>
      <w:r w:rsidRPr="00BC70E8">
        <w:rPr>
          <w:lang w:eastAsia="zh-CN"/>
        </w:rPr>
        <w:t>。</w:t>
      </w:r>
    </w:p>
  </w:footnote>
  <w:footnote w:id="87">
    <w:p w14:paraId="3B1025C9" w14:textId="1DE31104" w:rsidR="0070764D" w:rsidRPr="00BC70E8" w:rsidRDefault="0070764D" w:rsidP="00FB5AF7">
      <w:pPr>
        <w:pStyle w:val="FootnoteText"/>
        <w:rPr>
          <w:lang w:eastAsia="zh-CN"/>
        </w:rPr>
      </w:pPr>
      <w:r w:rsidRPr="00BC70E8">
        <w:rPr>
          <w:rStyle w:val="FootnoteReference"/>
          <w:rFonts w:ascii="Times New Roman" w:hAnsi="Times New Roman"/>
          <w:color w:val="auto"/>
          <w:sz w:val="20"/>
        </w:rPr>
        <w:footnoteRef/>
      </w:r>
      <w:r w:rsidRPr="00BC70E8">
        <w:rPr>
          <w:lang w:eastAsia="zh-CN"/>
        </w:rPr>
        <w:t xml:space="preserve">   </w:t>
      </w:r>
      <w:r w:rsidRPr="00BC70E8">
        <w:rPr>
          <w:lang w:val="en-CA" w:eastAsia="zh-CN"/>
        </w:rPr>
        <w:t xml:space="preserve">Bolam et al </w:t>
      </w:r>
      <w:r w:rsidRPr="00BC70E8">
        <w:rPr>
          <w:lang w:eastAsia="zh-CN"/>
        </w:rPr>
        <w:t>(2020)</w:t>
      </w:r>
      <w:r w:rsidR="00904BD7">
        <w:rPr>
          <w:lang w:eastAsia="zh-CN"/>
        </w:rPr>
        <w:t>.</w:t>
      </w:r>
      <w:r w:rsidRPr="00BC70E8">
        <w:rPr>
          <w:lang w:eastAsia="zh-CN"/>
        </w:rPr>
        <w:t xml:space="preserve"> </w:t>
      </w:r>
      <w:r w:rsidRPr="00BC70E8">
        <w:rPr>
          <w:lang w:eastAsia="zh-CN"/>
        </w:rPr>
        <w:t>近期保护行动防止了多少鸟类和哺乳动物的灭绝</w:t>
      </w:r>
      <w:r w:rsidRPr="00BC70E8">
        <w:rPr>
          <w:lang w:eastAsia="zh-CN"/>
        </w:rPr>
        <w:t xml:space="preserve">? </w:t>
      </w:r>
      <w:r w:rsidRPr="00BC70E8">
        <w:t xml:space="preserve">Conservation Letters, e12762. </w:t>
      </w:r>
      <w:hyperlink r:id="rId93" w:history="1">
        <w:r w:rsidRPr="00BC70E8">
          <w:rPr>
            <w:rStyle w:val="Hyperlink"/>
            <w:lang w:eastAsia="zh-CN"/>
          </w:rPr>
          <w:t>https://doi.org/10.1111/conl.12762</w:t>
        </w:r>
      </w:hyperlink>
      <w:r w:rsidRPr="00BC70E8">
        <w:rPr>
          <w:lang w:eastAsia="zh-CN"/>
        </w:rPr>
        <w:t>。</w:t>
      </w:r>
    </w:p>
  </w:footnote>
  <w:footnote w:id="88">
    <w:p w14:paraId="68BDE5B4" w14:textId="5B3FA4D6" w:rsidR="0070764D" w:rsidRPr="00FC3122" w:rsidRDefault="0070764D" w:rsidP="00FB5AF7">
      <w:pPr>
        <w:pStyle w:val="FootnoteText"/>
        <w:rPr>
          <w:lang w:eastAsia="zh-CN"/>
        </w:rPr>
      </w:pPr>
      <w:r w:rsidRPr="00BC70E8">
        <w:rPr>
          <w:rStyle w:val="FootnoteReference"/>
          <w:rFonts w:ascii="Times New Roman" w:hAnsi="Times New Roman"/>
          <w:color w:val="auto"/>
          <w:sz w:val="20"/>
        </w:rPr>
        <w:footnoteRef/>
      </w:r>
      <w:r w:rsidRPr="00BC70E8">
        <w:rPr>
          <w:lang w:eastAsia="zh-CN"/>
        </w:rPr>
        <w:t xml:space="preserve">   </w:t>
      </w:r>
      <w:r w:rsidRPr="00BC70E8">
        <w:t xml:space="preserve">Bolam et al (in review) </w:t>
      </w:r>
      <w:r w:rsidRPr="00BC70E8">
        <w:rPr>
          <w:i/>
          <w:iCs/>
        </w:rPr>
        <w:t>op cit</w:t>
      </w:r>
      <w:r w:rsidRPr="00BC70E8">
        <w:rPr>
          <w:lang w:eastAsia="zh-CN"/>
        </w:rPr>
        <w:t>。</w:t>
      </w:r>
    </w:p>
  </w:footnote>
  <w:footnote w:id="89">
    <w:p w14:paraId="14D05182" w14:textId="46B464F0" w:rsidR="0070764D" w:rsidRPr="00F643C2" w:rsidRDefault="0070764D" w:rsidP="00FB5AF7">
      <w:pPr>
        <w:pStyle w:val="FootnoteText"/>
        <w:rPr>
          <w:lang w:eastAsia="zh-CN"/>
        </w:rPr>
      </w:pPr>
      <w:r w:rsidRPr="00F643C2">
        <w:rPr>
          <w:rStyle w:val="FootnoteReference"/>
          <w:rFonts w:ascii="Times New Roman" w:hAnsi="Times New Roman"/>
          <w:sz w:val="20"/>
        </w:rPr>
        <w:footnoteRef/>
      </w:r>
      <w:r w:rsidRPr="00F643C2">
        <w:rPr>
          <w:lang w:eastAsia="zh-CN"/>
        </w:rPr>
        <w:t xml:space="preserve">   Hoban et al (2020). </w:t>
      </w:r>
      <w:r w:rsidRPr="00F643C2">
        <w:rPr>
          <w:lang w:eastAsia="zh-CN"/>
        </w:rPr>
        <w:t>分类相似性不能预测</w:t>
      </w:r>
      <w:r w:rsidR="00904BD7">
        <w:rPr>
          <w:rFonts w:hint="eastAsia"/>
          <w:lang w:eastAsia="zh-CN"/>
        </w:rPr>
        <w:t>移地</w:t>
      </w:r>
      <w:r w:rsidRPr="00F643C2">
        <w:rPr>
          <w:lang w:eastAsia="zh-CN"/>
        </w:rPr>
        <w:t>保护所需的样本量</w:t>
      </w:r>
      <w:r w:rsidRPr="00F643C2">
        <w:rPr>
          <w:lang w:eastAsia="zh-CN"/>
        </w:rPr>
        <w:t xml:space="preserve">: </w:t>
      </w:r>
      <w:r w:rsidRPr="00F643C2">
        <w:rPr>
          <w:lang w:eastAsia="zh-CN"/>
        </w:rPr>
        <w:t>五属比较</w:t>
      </w:r>
      <w:r w:rsidRPr="00F643C2">
        <w:rPr>
          <w:lang w:eastAsia="zh-CN"/>
        </w:rPr>
        <w:t xml:space="preserve">. </w:t>
      </w:r>
      <w:r w:rsidRPr="00F643C2">
        <w:t>Proceedings of the Royal Society B: Biological Sciences. 287. 20200102. 10.1098/rspb.2020.0102</w:t>
      </w:r>
      <w:r w:rsidRPr="00F643C2">
        <w:rPr>
          <w:lang w:eastAsia="zh-CN"/>
        </w:rPr>
        <w:t>。</w:t>
      </w:r>
    </w:p>
  </w:footnote>
  <w:footnote w:id="90">
    <w:p w14:paraId="3CDE200B" w14:textId="55E2A018" w:rsidR="0070764D" w:rsidRPr="00F643C2" w:rsidRDefault="0070764D" w:rsidP="00FB5AF7">
      <w:pPr>
        <w:pStyle w:val="FootnoteText"/>
        <w:rPr>
          <w:lang w:val="en-CA" w:eastAsia="zh-CN"/>
        </w:rPr>
      </w:pPr>
      <w:r w:rsidRPr="00F643C2">
        <w:rPr>
          <w:rStyle w:val="FootnoteReference"/>
          <w:rFonts w:ascii="Times New Roman" w:hAnsi="Times New Roman"/>
          <w:sz w:val="20"/>
        </w:rPr>
        <w:footnoteRef/>
      </w:r>
      <w:r w:rsidRPr="00F643C2">
        <w:rPr>
          <w:lang w:eastAsia="zh-CN"/>
        </w:rPr>
        <w:t xml:space="preserve">   </w:t>
      </w:r>
      <w:r w:rsidRPr="00F643C2">
        <w:rPr>
          <w:lang w:eastAsia="zh-CN"/>
        </w:rPr>
        <w:t>本小节中的案文主要借鉴了</w:t>
      </w:r>
      <w:r w:rsidRPr="00F643C2">
        <w:t xml:space="preserve">Nyhus (2016): </w:t>
      </w:r>
      <w:r w:rsidRPr="00F643C2">
        <w:rPr>
          <w:lang w:eastAsia="zh-CN"/>
        </w:rPr>
        <w:t>人类与野生动物的冲突和共存</w:t>
      </w:r>
      <w:r w:rsidRPr="00F643C2">
        <w:t xml:space="preserve">, </w:t>
      </w:r>
      <w:r w:rsidRPr="00F643C2">
        <w:rPr>
          <w:i/>
          <w:iCs/>
        </w:rPr>
        <w:t>Annual Review of Environment and Resources</w:t>
      </w:r>
      <w:r w:rsidRPr="00F643C2">
        <w:t xml:space="preserve">, 41. </w:t>
      </w:r>
      <w:hyperlink r:id="rId94" w:history="1">
        <w:r w:rsidRPr="00F643C2">
          <w:rPr>
            <w:rStyle w:val="Hyperlink"/>
          </w:rPr>
          <w:t>10.1146/annurev-environ-110615-085634</w:t>
        </w:r>
      </w:hyperlink>
      <w:r w:rsidRPr="00F643C2">
        <w:t xml:space="preserve">, Luc Hoffmann Institute (2020): </w:t>
      </w:r>
      <w:r w:rsidRPr="00F643C2">
        <w:t>人类与野生动物冲突的知识和实践现状</w:t>
      </w:r>
      <w:r w:rsidRPr="00F643C2">
        <w:t xml:space="preserve">. </w:t>
      </w:r>
      <w:hyperlink r:id="rId95" w:history="1">
        <w:r w:rsidRPr="00F643C2">
          <w:rPr>
            <w:rStyle w:val="Hyperlink"/>
            <w:lang w:eastAsia="zh-CN"/>
          </w:rPr>
          <w:t>https://luchoffmanninstitute.org/wp-content/uploads/2020/03/LucHoffmannInstitute-humanwildlifeconflict-web.pdf</w:t>
        </w:r>
      </w:hyperlink>
      <w:r w:rsidRPr="00F643C2">
        <w:rPr>
          <w:rStyle w:val="Hyperlink"/>
          <w:lang w:eastAsia="zh-CN"/>
        </w:rPr>
        <w:t xml:space="preserve">. </w:t>
      </w:r>
      <w:r w:rsidRPr="00F643C2">
        <w:rPr>
          <w:lang w:eastAsia="zh-CN"/>
        </w:rPr>
        <w:t>其他参考文件在案文具体段落另行注明。</w:t>
      </w:r>
      <w:r w:rsidRPr="00F643C2">
        <w:rPr>
          <w:lang w:eastAsia="zh-CN"/>
        </w:rPr>
        <w:t xml:space="preserve"> </w:t>
      </w:r>
    </w:p>
  </w:footnote>
  <w:footnote w:id="91">
    <w:p w14:paraId="4E986661" w14:textId="068E8301" w:rsidR="0070764D" w:rsidRPr="00F643C2" w:rsidRDefault="0070764D" w:rsidP="00FB5AF7">
      <w:pPr>
        <w:pStyle w:val="FootnoteText"/>
        <w:rPr>
          <w:lang w:eastAsia="zh-CN"/>
        </w:rPr>
      </w:pPr>
      <w:r w:rsidRPr="00F643C2">
        <w:rPr>
          <w:rStyle w:val="FootnoteReference"/>
          <w:rFonts w:ascii="Times New Roman" w:hAnsi="Times New Roman"/>
          <w:sz w:val="20"/>
        </w:rPr>
        <w:footnoteRef/>
      </w:r>
      <w:r w:rsidRPr="00F643C2">
        <w:rPr>
          <w:lang w:eastAsia="zh-CN"/>
        </w:rPr>
        <w:t xml:space="preserve">   </w:t>
      </w:r>
      <w:r w:rsidRPr="00F643C2">
        <w:rPr>
          <w:lang w:eastAsia="zh-CN"/>
        </w:rPr>
        <w:t>例如见</w:t>
      </w:r>
      <w:r w:rsidRPr="00F643C2">
        <w:rPr>
          <w:lang w:eastAsia="zh-CN"/>
        </w:rPr>
        <w:t>Sharma et al (2020)</w:t>
      </w:r>
      <w:r w:rsidR="00904BD7">
        <w:rPr>
          <w:lang w:eastAsia="zh-CN"/>
        </w:rPr>
        <w:t>.</w:t>
      </w:r>
      <w:r w:rsidRPr="00F643C2">
        <w:rPr>
          <w:lang w:eastAsia="zh-CN"/>
        </w:rPr>
        <w:t xml:space="preserve"> </w:t>
      </w:r>
      <w:r w:rsidRPr="00F643C2">
        <w:rPr>
          <w:lang w:eastAsia="zh-CN"/>
        </w:rPr>
        <w:t>绘制东喜马拉雅跨界景观中人类与野生动物冲突的热点</w:t>
      </w:r>
      <w:r w:rsidRPr="00F643C2">
        <w:rPr>
          <w:lang w:eastAsia="zh-CN"/>
        </w:rPr>
        <w:t xml:space="preserve">. </w:t>
      </w:r>
      <w:r w:rsidRPr="00F643C2">
        <w:t>Global Ecology and Conservation. 24. https://doi.org/10.1016/j.gecco.2020.e01284.</w:t>
      </w:r>
    </w:p>
  </w:footnote>
  <w:footnote w:id="92">
    <w:p w14:paraId="124C2C03" w14:textId="33F8A2F5" w:rsidR="0070764D" w:rsidRPr="00F643C2" w:rsidRDefault="0070764D" w:rsidP="00FB5AF7">
      <w:pPr>
        <w:pStyle w:val="FootnoteText"/>
        <w:rPr>
          <w:lang w:eastAsia="zh-CN"/>
        </w:rPr>
      </w:pPr>
      <w:r w:rsidRPr="00F643C2">
        <w:rPr>
          <w:rStyle w:val="FootnoteReference"/>
          <w:rFonts w:ascii="Times New Roman" w:hAnsi="Times New Roman"/>
          <w:sz w:val="20"/>
        </w:rPr>
        <w:footnoteRef/>
      </w:r>
      <w:r w:rsidRPr="00F643C2">
        <w:rPr>
          <w:lang w:eastAsia="zh-CN"/>
        </w:rPr>
        <w:t xml:space="preserve">   </w:t>
      </w:r>
      <w:r w:rsidRPr="00F643C2">
        <w:rPr>
          <w:lang w:val="en-CA"/>
        </w:rPr>
        <w:t>Ravenelle and Nyhu (2017)</w:t>
      </w:r>
      <w:r w:rsidR="00904BD7">
        <w:rPr>
          <w:lang w:val="en-CA"/>
        </w:rPr>
        <w:t>.</w:t>
      </w:r>
      <w:r w:rsidRPr="00F643C2">
        <w:rPr>
          <w:lang w:val="en-CA"/>
        </w:rPr>
        <w:t xml:space="preserve"> </w:t>
      </w:r>
      <w:r w:rsidRPr="00F643C2">
        <w:rPr>
          <w:lang w:val="en-CA"/>
        </w:rPr>
        <w:t>人类与野生动物冲突赔偿的全球模式和趋势</w:t>
      </w:r>
      <w:r w:rsidRPr="00F643C2">
        <w:rPr>
          <w:b/>
          <w:bCs/>
          <w:lang w:val="en-CA"/>
        </w:rPr>
        <w:t xml:space="preserve">. </w:t>
      </w:r>
      <w:r w:rsidRPr="00F643C2">
        <w:rPr>
          <w:i/>
          <w:iCs/>
          <w:lang w:val="en-CA"/>
        </w:rPr>
        <w:t>Conservation Biology</w:t>
      </w:r>
      <w:r w:rsidRPr="00F643C2">
        <w:rPr>
          <w:lang w:val="en-CA"/>
        </w:rPr>
        <w:t xml:space="preserve">. </w:t>
      </w:r>
      <w:r w:rsidRPr="00F643C2">
        <w:t xml:space="preserve">31, 1247–1256, </w:t>
      </w:r>
      <w:r w:rsidRPr="00F643C2">
        <w:rPr>
          <w:lang w:val="en-CA"/>
        </w:rPr>
        <w:t xml:space="preserve"> </w:t>
      </w:r>
      <w:hyperlink r:id="rId96" w:history="1">
        <w:r w:rsidRPr="00F643C2">
          <w:rPr>
            <w:rStyle w:val="Hyperlink"/>
          </w:rPr>
          <w:t>https://doi.org/10.1111/cobi.12948</w:t>
        </w:r>
      </w:hyperlink>
      <w:r w:rsidRPr="00F643C2">
        <w:rPr>
          <w:lang w:eastAsia="zh-CN"/>
        </w:rPr>
        <w:t>。</w:t>
      </w:r>
    </w:p>
  </w:footnote>
  <w:footnote w:id="93">
    <w:p w14:paraId="1138049D" w14:textId="068240C0" w:rsidR="0070764D" w:rsidRDefault="0070764D" w:rsidP="00FB5AF7">
      <w:pPr>
        <w:pStyle w:val="FootnoteText"/>
        <w:rPr>
          <w:lang w:eastAsia="zh-CN"/>
        </w:rPr>
      </w:pPr>
      <w:r w:rsidRPr="00F643C2">
        <w:rPr>
          <w:rStyle w:val="FootnoteReference"/>
          <w:rFonts w:ascii="Times New Roman" w:hAnsi="Times New Roman"/>
          <w:sz w:val="20"/>
        </w:rPr>
        <w:footnoteRef/>
      </w:r>
      <w:r w:rsidRPr="00F643C2">
        <w:rPr>
          <w:lang w:eastAsia="zh-CN"/>
        </w:rPr>
        <w:t xml:space="preserve">   </w:t>
      </w:r>
      <w:r w:rsidRPr="00F643C2">
        <w:rPr>
          <w:lang w:eastAsia="zh-CN"/>
        </w:rPr>
        <w:t>本小节的案文借鉴了第五版《全球生物多样性展望》和其中的参考文件，特别是关于爱知生物多样性目标</w:t>
      </w:r>
      <w:r w:rsidRPr="00F643C2">
        <w:rPr>
          <w:lang w:eastAsia="zh-CN"/>
        </w:rPr>
        <w:t>4</w:t>
      </w:r>
      <w:r w:rsidRPr="00F643C2">
        <w:rPr>
          <w:lang w:eastAsia="zh-CN"/>
        </w:rPr>
        <w:t>和</w:t>
      </w:r>
      <w:r w:rsidRPr="00F643C2">
        <w:rPr>
          <w:lang w:eastAsia="zh-CN"/>
        </w:rPr>
        <w:t>14</w:t>
      </w:r>
      <w:r w:rsidRPr="00F643C2">
        <w:rPr>
          <w:lang w:eastAsia="zh-CN"/>
        </w:rPr>
        <w:t>等章节以及关于通往</w:t>
      </w:r>
      <w:r w:rsidRPr="00F643C2">
        <w:rPr>
          <w:lang w:eastAsia="zh-CN"/>
        </w:rPr>
        <w:t>2050</w:t>
      </w:r>
      <w:r w:rsidRPr="00F643C2">
        <w:rPr>
          <w:lang w:eastAsia="zh-CN"/>
        </w:rPr>
        <w:t>年生物多样性愿景之路的章节。其他参考文件在案文具体段落另行注明。</w:t>
      </w:r>
    </w:p>
  </w:footnote>
  <w:footnote w:id="94">
    <w:p w14:paraId="11FA29FB" w14:textId="770831E8" w:rsidR="0070764D" w:rsidRPr="006F7AAF" w:rsidRDefault="0070764D" w:rsidP="00FB5AF7">
      <w:pPr>
        <w:pStyle w:val="FootnoteText"/>
        <w:rPr>
          <w:lang w:eastAsia="zh-CN"/>
        </w:rPr>
      </w:pPr>
      <w:r w:rsidRPr="006F7AAF">
        <w:rPr>
          <w:rStyle w:val="FootnoteReference"/>
          <w:rFonts w:ascii="Times New Roman" w:hAnsi="Times New Roman"/>
          <w:sz w:val="20"/>
        </w:rPr>
        <w:footnoteRef/>
      </w:r>
      <w:r w:rsidRPr="006F7AAF">
        <w:rPr>
          <w:lang w:eastAsia="zh-CN"/>
        </w:rPr>
        <w:t xml:space="preserve">   </w:t>
      </w:r>
      <w:r w:rsidRPr="006F7AAF">
        <w:rPr>
          <w:lang w:eastAsia="zh-CN"/>
        </w:rPr>
        <w:t>粮农组织</w:t>
      </w:r>
      <w:r w:rsidRPr="006F7AAF">
        <w:rPr>
          <w:lang w:eastAsia="zh-CN"/>
        </w:rPr>
        <w:t xml:space="preserve">. 2020. </w:t>
      </w:r>
      <w:r w:rsidRPr="006F7AAF">
        <w:rPr>
          <w:lang w:eastAsia="zh-CN"/>
        </w:rPr>
        <w:t>《</w:t>
      </w:r>
      <w:r w:rsidRPr="006F7AAF">
        <w:rPr>
          <w:lang w:eastAsia="zh-CN"/>
        </w:rPr>
        <w:t>2020</w:t>
      </w:r>
      <w:r w:rsidRPr="006F7AAF">
        <w:rPr>
          <w:lang w:eastAsia="zh-CN"/>
        </w:rPr>
        <w:t>年世界渔业和水产养殖状况：可持续发展在行动》</w:t>
      </w:r>
      <w:r w:rsidRPr="006F7AAF">
        <w:rPr>
          <w:lang w:eastAsia="zh-CN"/>
        </w:rPr>
        <w:t xml:space="preserve">. </w:t>
      </w:r>
      <w:r w:rsidRPr="006F7AAF">
        <w:t xml:space="preserve">Rome. </w:t>
      </w:r>
      <w:hyperlink r:id="rId97" w:history="1">
        <w:r w:rsidRPr="00F53408">
          <w:rPr>
            <w:rStyle w:val="Hyperlink"/>
          </w:rPr>
          <w:t>https://doi.org/10.4060/ca9229en</w:t>
        </w:r>
      </w:hyperlink>
      <w:r>
        <w:rPr>
          <w:rFonts w:hint="eastAsia"/>
          <w:lang w:eastAsia="zh-CN"/>
        </w:rPr>
        <w:t>。</w:t>
      </w:r>
    </w:p>
  </w:footnote>
  <w:footnote w:id="95">
    <w:p w14:paraId="12BC4FF0" w14:textId="35253404" w:rsidR="0070764D" w:rsidRPr="006F7AAF" w:rsidRDefault="0070764D" w:rsidP="00FB5AF7">
      <w:pPr>
        <w:pStyle w:val="FootnoteText"/>
        <w:rPr>
          <w:lang w:eastAsia="zh-CN"/>
        </w:rPr>
      </w:pPr>
      <w:r w:rsidRPr="006F7AAF">
        <w:rPr>
          <w:rStyle w:val="FootnoteReference"/>
          <w:rFonts w:ascii="Times New Roman" w:hAnsi="Times New Roman"/>
          <w:sz w:val="20"/>
        </w:rPr>
        <w:footnoteRef/>
      </w:r>
      <w:r w:rsidRPr="006F7AAF">
        <w:rPr>
          <w:lang w:eastAsia="zh-CN"/>
        </w:rPr>
        <w:t xml:space="preserve">   Marsh et al (2020)</w:t>
      </w:r>
      <w:r w:rsidR="00904BD7">
        <w:rPr>
          <w:lang w:eastAsia="zh-CN"/>
        </w:rPr>
        <w:t>.</w:t>
      </w:r>
      <w:r w:rsidRPr="006F7AAF">
        <w:rPr>
          <w:lang w:eastAsia="zh-CN"/>
        </w:rPr>
        <w:t xml:space="preserve"> </w:t>
      </w:r>
      <w:r w:rsidRPr="006F7AAF">
        <w:rPr>
          <w:lang w:eastAsia="zh-CN"/>
        </w:rPr>
        <w:t>从国际自然保护联盟红色名录推断野生物种可持续和不可持续利用的</w:t>
      </w:r>
      <w:r w:rsidR="00904BD7">
        <w:rPr>
          <w:rFonts w:hint="eastAsia"/>
          <w:lang w:eastAsia="zh-CN"/>
        </w:rPr>
        <w:t>广泛</w:t>
      </w:r>
      <w:r w:rsidRPr="006F7AAF">
        <w:rPr>
          <w:lang w:eastAsia="zh-CN"/>
        </w:rPr>
        <w:t>程度</w:t>
      </w:r>
      <w:r w:rsidRPr="006F7AAF">
        <w:rPr>
          <w:lang w:eastAsia="zh-CN"/>
        </w:rPr>
        <w:t xml:space="preserve">. bioRxiv preprint. </w:t>
      </w:r>
      <w:hyperlink r:id="rId98" w:history="1">
        <w:r w:rsidRPr="006F7AAF">
          <w:rPr>
            <w:rStyle w:val="Hyperlink"/>
            <w:lang w:eastAsia="zh-CN"/>
          </w:rPr>
          <w:t>https://doi.org/10.1101/2020.11.04.367763</w:t>
        </w:r>
      </w:hyperlink>
      <w:r w:rsidRPr="006F7AAF">
        <w:rPr>
          <w:lang w:eastAsia="zh-CN"/>
        </w:rPr>
        <w:t>。</w:t>
      </w:r>
    </w:p>
  </w:footnote>
  <w:footnote w:id="96">
    <w:p w14:paraId="63A5369A" w14:textId="6B3C4EB3" w:rsidR="0070764D" w:rsidRPr="006F7AAF" w:rsidRDefault="0070764D" w:rsidP="00FB5AF7">
      <w:pPr>
        <w:pStyle w:val="FootnoteText"/>
        <w:rPr>
          <w:lang w:eastAsia="zh-CN"/>
        </w:rPr>
      </w:pPr>
      <w:r w:rsidRPr="006F7AAF">
        <w:rPr>
          <w:rStyle w:val="FootnoteReference"/>
          <w:rFonts w:ascii="Times New Roman" w:hAnsi="Times New Roman"/>
          <w:sz w:val="20"/>
        </w:rPr>
        <w:footnoteRef/>
      </w:r>
      <w:r w:rsidRPr="006F7AAF">
        <w:rPr>
          <w:lang w:eastAsia="zh-CN"/>
        </w:rPr>
        <w:t xml:space="preserve">   IPBES (2020). </w:t>
      </w:r>
      <w:r w:rsidRPr="006F7AAF">
        <w:rPr>
          <w:lang w:eastAsia="zh-CN"/>
        </w:rPr>
        <w:t>生物多样性和生态系统服务政府间平台生物多样性和大流行病研讨会的报告</w:t>
      </w:r>
      <w:r w:rsidRPr="006F7AAF">
        <w:rPr>
          <w:lang w:eastAsia="zh-CN"/>
        </w:rPr>
        <w:t xml:space="preserve">. </w:t>
      </w:r>
      <w:r w:rsidRPr="006F7AAF">
        <w:t xml:space="preserve">IPBES secretariat, Bonn, Germany, </w:t>
      </w:r>
      <w:hyperlink r:id="rId99" w:history="1">
        <w:r w:rsidRPr="006F7AAF">
          <w:rPr>
            <w:rStyle w:val="Hyperlink"/>
          </w:rPr>
          <w:t>https://doi.org/10.5281/zenodo.4147317</w:t>
        </w:r>
      </w:hyperlink>
      <w:r w:rsidRPr="006F7AAF">
        <w:t>; Johnson et al (2015)</w:t>
      </w:r>
      <w:r w:rsidR="00904BD7">
        <w:t>.</w:t>
      </w:r>
      <w:r w:rsidRPr="006F7AAF">
        <w:t xml:space="preserve"> </w:t>
      </w:r>
      <w:r w:rsidRPr="006F7AAF">
        <w:t>高宿主可塑性人畜共患病毒溢出和流行特性</w:t>
      </w:r>
      <w:r w:rsidRPr="006F7AAF">
        <w:t xml:space="preserve">. Scientific Reports 7;5:14830. </w:t>
      </w:r>
      <w:hyperlink r:id="rId100" w:history="1">
        <w:r w:rsidRPr="006F7AAF">
          <w:rPr>
            <w:rStyle w:val="Hyperlink"/>
          </w:rPr>
          <w:t>https://doi.org/10.1038/srep14830</w:t>
        </w:r>
      </w:hyperlink>
      <w:r w:rsidRPr="006F7AAF">
        <w:t>; Jones, et al (2008)</w:t>
      </w:r>
      <w:r w:rsidR="00904BD7">
        <w:t>.</w:t>
      </w:r>
      <w:r w:rsidRPr="006F7AAF">
        <w:t xml:space="preserve"> </w:t>
      </w:r>
      <w:r w:rsidRPr="006F7AAF">
        <w:t>新</w:t>
      </w:r>
      <w:r w:rsidRPr="006F7AAF">
        <w:rPr>
          <w:lang w:eastAsia="zh-CN"/>
        </w:rPr>
        <w:t>发</w:t>
      </w:r>
      <w:r w:rsidRPr="006F7AAF">
        <w:t>传染病的全球趋势</w:t>
      </w:r>
      <w:r w:rsidRPr="006F7AAF">
        <w:t xml:space="preserve">. Nature 451, 990–993 (2008). </w:t>
      </w:r>
      <w:hyperlink r:id="rId101" w:history="1">
        <w:r w:rsidRPr="006F7AAF">
          <w:rPr>
            <w:rStyle w:val="Hyperlink"/>
          </w:rPr>
          <w:t>https://doi.org/10.1038/nature06536</w:t>
        </w:r>
      </w:hyperlink>
      <w:r w:rsidRPr="006F7AAF">
        <w:rPr>
          <w:lang w:eastAsia="zh-CN"/>
        </w:rPr>
        <w:t>。</w:t>
      </w:r>
    </w:p>
  </w:footnote>
  <w:footnote w:id="97">
    <w:p w14:paraId="08B99D8A" w14:textId="09D74601" w:rsidR="0070764D" w:rsidRPr="00246BF5" w:rsidRDefault="0070764D" w:rsidP="00FB5AF7">
      <w:pPr>
        <w:pStyle w:val="FootnoteText"/>
        <w:rPr>
          <w:lang w:eastAsia="zh-CN"/>
        </w:rPr>
      </w:pPr>
      <w:r w:rsidRPr="006F7AAF">
        <w:rPr>
          <w:rStyle w:val="FootnoteReference"/>
          <w:rFonts w:ascii="Times New Roman" w:hAnsi="Times New Roman"/>
          <w:sz w:val="20"/>
        </w:rPr>
        <w:footnoteRef/>
      </w:r>
      <w:r w:rsidRPr="006F7AAF">
        <w:rPr>
          <w:lang w:eastAsia="zh-CN"/>
        </w:rPr>
        <w:t xml:space="preserve">   </w:t>
      </w:r>
      <w:r w:rsidRPr="006F7AAF">
        <w:t>Costello et al (2016)</w:t>
      </w:r>
      <w:r w:rsidR="00904BD7">
        <w:t>.</w:t>
      </w:r>
      <w:r w:rsidRPr="006F7AAF">
        <w:t xml:space="preserve"> </w:t>
      </w:r>
      <w:r w:rsidRPr="006F7AAF">
        <w:t>对比管理体制下的全球渔业前景</w:t>
      </w:r>
      <w:r w:rsidRPr="006F7AAF">
        <w:t xml:space="preserve">. Proceedings of the National Academy of Sciences 113 (18) 5125-5129 </w:t>
      </w:r>
      <w:hyperlink r:id="rId102" w:history="1">
        <w:r w:rsidRPr="006F7AAF">
          <w:rPr>
            <w:rStyle w:val="Hyperlink"/>
          </w:rPr>
          <w:t>https://doig.org/10.1073/pnas.1520420113</w:t>
        </w:r>
      </w:hyperlink>
      <w:r w:rsidRPr="006F7AAF">
        <w:t>; Cabral et al (2019)</w:t>
      </w:r>
      <w:r w:rsidR="00904BD7">
        <w:t>.</w:t>
      </w:r>
      <w:r w:rsidRPr="006F7AAF">
        <w:t xml:space="preserve"> </w:t>
      </w:r>
      <w:r w:rsidRPr="006F7AAF">
        <w:t>为开放</w:t>
      </w:r>
      <w:r w:rsidRPr="006F7AAF">
        <w:rPr>
          <w:lang w:eastAsia="zh-CN"/>
        </w:rPr>
        <w:t>式</w:t>
      </w:r>
      <w:r w:rsidRPr="006F7AAF">
        <w:t>渔业的粮食安全设计海洋保护区</w:t>
      </w:r>
      <w:r w:rsidRPr="006F7AAF">
        <w:t xml:space="preserve">. Scientific Reports. 9(1):8033. </w:t>
      </w:r>
      <w:hyperlink r:id="rId103" w:history="1">
        <w:r w:rsidRPr="006F7AAF">
          <w:rPr>
            <w:rStyle w:val="Hyperlink"/>
          </w:rPr>
          <w:t>https://doi.org/10.1038/s41598-019-44406-w</w:t>
        </w:r>
      </w:hyperlink>
      <w:r w:rsidRPr="006F7AAF">
        <w:t>; Costello et al (2020)</w:t>
      </w:r>
      <w:r w:rsidR="00076121">
        <w:t>.</w:t>
      </w:r>
      <w:r w:rsidRPr="006F7AAF">
        <w:t xml:space="preserve"> </w:t>
      </w:r>
      <w:r w:rsidRPr="006F7AAF">
        <w:t>海洋食物的未来</w:t>
      </w:r>
      <w:r w:rsidRPr="006F7AAF">
        <w:t xml:space="preserve">. </w:t>
      </w:r>
      <w:r w:rsidRPr="006F7AAF">
        <w:rPr>
          <w:lang w:val="en-CA"/>
        </w:rPr>
        <w:t xml:space="preserve">Nature. 588, 95-100.  </w:t>
      </w:r>
      <w:hyperlink r:id="rId104" w:history="1">
        <w:r w:rsidRPr="006F7AAF">
          <w:rPr>
            <w:rStyle w:val="Hyperlink"/>
            <w:lang w:val="en-CA"/>
          </w:rPr>
          <w:t>https://doi.org/10.1038/s41586-020-2616-y</w:t>
        </w:r>
      </w:hyperlink>
      <w:r w:rsidRPr="006F7AAF">
        <w:rPr>
          <w:snapToGrid w:val="0"/>
          <w:kern w:val="22"/>
          <w:lang w:eastAsia="zh-CN"/>
        </w:rPr>
        <w:t>。</w:t>
      </w:r>
      <w:r w:rsidRPr="00246BF5">
        <w:rPr>
          <w:lang w:val="en-CA"/>
        </w:rPr>
        <w:t xml:space="preserve">  </w:t>
      </w:r>
    </w:p>
  </w:footnote>
  <w:footnote w:id="98">
    <w:p w14:paraId="73189445" w14:textId="3B26421F" w:rsidR="0070764D" w:rsidRPr="00F553B7" w:rsidRDefault="0070764D" w:rsidP="00FB5AF7">
      <w:pPr>
        <w:pStyle w:val="FootnoteText"/>
        <w:rPr>
          <w:lang w:eastAsia="zh-CN"/>
        </w:rPr>
      </w:pPr>
      <w:r w:rsidRPr="00F553B7">
        <w:rPr>
          <w:rStyle w:val="FootnoteReference"/>
          <w:rFonts w:ascii="Times New Roman" w:hAnsi="Times New Roman"/>
          <w:sz w:val="20"/>
        </w:rPr>
        <w:footnoteRef/>
      </w:r>
      <w:r w:rsidRPr="00F553B7">
        <w:rPr>
          <w:lang w:eastAsia="zh-CN"/>
        </w:rPr>
        <w:t xml:space="preserve">   </w:t>
      </w:r>
      <w:r w:rsidRPr="00F553B7">
        <w:rPr>
          <w:lang w:val="en-CA"/>
        </w:rPr>
        <w:t>Coad et al (2019)</w:t>
      </w:r>
      <w:r w:rsidR="00076121">
        <w:rPr>
          <w:lang w:val="en-CA"/>
        </w:rPr>
        <w:t>.</w:t>
      </w:r>
      <w:r w:rsidRPr="00F553B7">
        <w:rPr>
          <w:lang w:val="en-CA"/>
        </w:rPr>
        <w:t xml:space="preserve"> </w:t>
      </w:r>
      <w:r w:rsidRPr="00F553B7">
        <w:t>迈向</w:t>
      </w:r>
      <w:r w:rsidRPr="00F553B7">
        <w:rPr>
          <w:lang w:eastAsia="zh-CN"/>
        </w:rPr>
        <w:t>一个</w:t>
      </w:r>
      <w:r w:rsidRPr="00F553B7">
        <w:t>可持续、参与性</w:t>
      </w:r>
      <w:r w:rsidR="00076121">
        <w:rPr>
          <w:rFonts w:hint="eastAsia"/>
          <w:lang w:eastAsia="zh-CN"/>
        </w:rPr>
        <w:t>、</w:t>
      </w:r>
      <w:r w:rsidRPr="00F553B7">
        <w:t>包容性</w:t>
      </w:r>
      <w:r w:rsidRPr="00F553B7">
        <w:rPr>
          <w:lang w:eastAsia="zh-CN"/>
        </w:rPr>
        <w:t>的</w:t>
      </w:r>
      <w:r w:rsidRPr="00F553B7">
        <w:t>野生</w:t>
      </w:r>
      <w:r w:rsidRPr="00F553B7">
        <w:rPr>
          <w:lang w:eastAsia="zh-CN"/>
        </w:rPr>
        <w:t>动物</w:t>
      </w:r>
      <w:r w:rsidRPr="00F553B7">
        <w:t>肉</w:t>
      </w:r>
      <w:r w:rsidRPr="00F553B7">
        <w:rPr>
          <w:lang w:eastAsia="zh-CN"/>
        </w:rPr>
        <w:t>部门</w:t>
      </w:r>
      <w:r w:rsidRPr="00F553B7">
        <w:t xml:space="preserve">. Bogor, Indonesia: CIFOR. </w:t>
      </w:r>
      <w:hyperlink r:id="rId105" w:history="1">
        <w:r w:rsidRPr="00F553B7">
          <w:rPr>
            <w:rStyle w:val="Hyperlink"/>
          </w:rPr>
          <w:t>https://doi.org/10.17528/cifor/007046</w:t>
        </w:r>
      </w:hyperlink>
      <w:r w:rsidRPr="00F553B7">
        <w:rPr>
          <w:snapToGrid w:val="0"/>
          <w:kern w:val="22"/>
          <w:lang w:eastAsia="zh-CN"/>
        </w:rPr>
        <w:t>。</w:t>
      </w:r>
    </w:p>
  </w:footnote>
  <w:footnote w:id="99">
    <w:p w14:paraId="5C40CF32" w14:textId="44E4B780" w:rsidR="0070764D" w:rsidRPr="00F553B7" w:rsidRDefault="0070764D" w:rsidP="00F553B7">
      <w:pPr>
        <w:suppressLineNumbers/>
        <w:tabs>
          <w:tab w:val="left" w:pos="426"/>
        </w:tabs>
        <w:suppressAutoHyphens/>
        <w:kinsoku w:val="0"/>
        <w:overflowPunct w:val="0"/>
        <w:autoSpaceDE w:val="0"/>
        <w:autoSpaceDN w:val="0"/>
        <w:adjustRightInd w:val="0"/>
        <w:snapToGrid w:val="0"/>
        <w:spacing w:before="60" w:after="0" w:line="240" w:lineRule="auto"/>
        <w:jc w:val="left"/>
        <w:rPr>
          <w:sz w:val="20"/>
          <w:szCs w:val="20"/>
          <w:lang w:eastAsia="zh-CN"/>
        </w:rPr>
      </w:pPr>
      <w:r w:rsidRPr="00F553B7">
        <w:rPr>
          <w:rStyle w:val="FootnoteReference"/>
          <w:rFonts w:ascii="Times New Roman" w:hAnsi="Times New Roman"/>
          <w:sz w:val="20"/>
          <w:szCs w:val="20"/>
        </w:rPr>
        <w:footnoteRef/>
      </w:r>
      <w:r w:rsidRPr="00F553B7">
        <w:rPr>
          <w:sz w:val="20"/>
          <w:szCs w:val="20"/>
          <w:lang w:eastAsia="zh-CN"/>
        </w:rPr>
        <w:t xml:space="preserve">   IPBES (2020)</w:t>
      </w:r>
      <w:r w:rsidR="00076121">
        <w:rPr>
          <w:sz w:val="20"/>
          <w:szCs w:val="20"/>
          <w:lang w:eastAsia="zh-CN"/>
        </w:rPr>
        <w:t>.</w:t>
      </w:r>
      <w:r w:rsidRPr="00F553B7">
        <w:rPr>
          <w:sz w:val="20"/>
          <w:szCs w:val="20"/>
          <w:lang w:eastAsia="zh-CN"/>
        </w:rPr>
        <w:t xml:space="preserve"> </w:t>
      </w:r>
      <w:r w:rsidRPr="00F553B7">
        <w:rPr>
          <w:sz w:val="20"/>
          <w:szCs w:val="20"/>
          <w:lang w:eastAsia="zh-CN"/>
        </w:rPr>
        <w:t>生物多样性和生态系统服务政府间平台生物多样性与大流行病研讨会的报告</w:t>
      </w:r>
      <w:r w:rsidRPr="00F553B7">
        <w:rPr>
          <w:sz w:val="20"/>
          <w:szCs w:val="20"/>
          <w:lang w:eastAsia="zh-CN"/>
        </w:rPr>
        <w:t xml:space="preserve">. </w:t>
      </w:r>
      <w:r w:rsidRPr="00F553B7">
        <w:rPr>
          <w:sz w:val="20"/>
          <w:szCs w:val="20"/>
        </w:rPr>
        <w:t xml:space="preserve">IPBES secretariat, Bonn, Germany, </w:t>
      </w:r>
      <w:hyperlink r:id="rId106" w:history="1">
        <w:r w:rsidRPr="00F553B7">
          <w:rPr>
            <w:rStyle w:val="Hyperlink"/>
            <w:sz w:val="20"/>
            <w:szCs w:val="20"/>
          </w:rPr>
          <w:t>https://doi.org/10.5281/zenodo.4147317</w:t>
        </w:r>
      </w:hyperlink>
      <w:r w:rsidRPr="00F553B7">
        <w:rPr>
          <w:snapToGrid w:val="0"/>
          <w:kern w:val="22"/>
          <w:sz w:val="20"/>
          <w:szCs w:val="20"/>
          <w:lang w:eastAsia="zh-CN"/>
        </w:rPr>
        <w:t>；</w:t>
      </w:r>
      <w:r w:rsidRPr="00F553B7">
        <w:rPr>
          <w:snapToGrid w:val="0"/>
          <w:color w:val="000000" w:themeColor="text1"/>
          <w:kern w:val="18"/>
          <w:sz w:val="20"/>
          <w:szCs w:val="20"/>
        </w:rPr>
        <w:t>Frank and Wilcove (2019)</w:t>
      </w:r>
      <w:r w:rsidR="00076121">
        <w:rPr>
          <w:snapToGrid w:val="0"/>
          <w:color w:val="000000" w:themeColor="text1"/>
          <w:kern w:val="18"/>
          <w:sz w:val="20"/>
          <w:szCs w:val="20"/>
        </w:rPr>
        <w:t>.</w:t>
      </w:r>
      <w:r w:rsidRPr="00F553B7">
        <w:rPr>
          <w:snapToGrid w:val="0"/>
          <w:color w:val="000000" w:themeColor="text1"/>
          <w:kern w:val="18"/>
          <w:sz w:val="20"/>
          <w:szCs w:val="20"/>
        </w:rPr>
        <w:t xml:space="preserve"> </w:t>
      </w:r>
      <w:r w:rsidRPr="00F553B7">
        <w:rPr>
          <w:snapToGrid w:val="0"/>
          <w:color w:val="000000" w:themeColor="text1"/>
          <w:kern w:val="18"/>
          <w:sz w:val="20"/>
          <w:szCs w:val="20"/>
        </w:rPr>
        <w:t>禁止濒危物种贸易</w:t>
      </w:r>
      <w:r w:rsidR="00076121">
        <w:rPr>
          <w:rFonts w:hint="eastAsia"/>
          <w:snapToGrid w:val="0"/>
          <w:color w:val="000000" w:themeColor="text1"/>
          <w:kern w:val="18"/>
          <w:sz w:val="20"/>
          <w:szCs w:val="20"/>
          <w:lang w:eastAsia="zh-CN"/>
        </w:rPr>
        <w:t>被</w:t>
      </w:r>
      <w:r w:rsidRPr="00F553B7">
        <w:rPr>
          <w:snapToGrid w:val="0"/>
          <w:color w:val="000000" w:themeColor="text1"/>
          <w:kern w:val="18"/>
          <w:sz w:val="20"/>
          <w:szCs w:val="20"/>
        </w:rPr>
        <w:t>长期拖延</w:t>
      </w:r>
      <w:r w:rsidRPr="00F553B7">
        <w:rPr>
          <w:snapToGrid w:val="0"/>
          <w:color w:val="000000" w:themeColor="text1"/>
          <w:kern w:val="18"/>
          <w:sz w:val="20"/>
          <w:szCs w:val="20"/>
        </w:rPr>
        <w:t xml:space="preserve">. Science. </w:t>
      </w:r>
      <w:hyperlink r:id="rId107" w:history="1">
        <w:r w:rsidRPr="00F553B7">
          <w:rPr>
            <w:rStyle w:val="Hyperlink"/>
            <w:snapToGrid w:val="0"/>
            <w:kern w:val="18"/>
            <w:sz w:val="20"/>
            <w:szCs w:val="20"/>
          </w:rPr>
          <w:t>https://doi.org/10.1126/science.aav4013</w:t>
        </w:r>
      </w:hyperlink>
      <w:r w:rsidRPr="00F553B7">
        <w:rPr>
          <w:snapToGrid w:val="0"/>
          <w:color w:val="000000" w:themeColor="text1"/>
          <w:kern w:val="18"/>
          <w:sz w:val="20"/>
          <w:szCs w:val="20"/>
          <w:lang w:eastAsia="zh-CN"/>
        </w:rPr>
        <w:t>。</w:t>
      </w:r>
    </w:p>
  </w:footnote>
  <w:footnote w:id="100">
    <w:p w14:paraId="6DCEFF6A" w14:textId="7C5B2D9F" w:rsidR="0070764D" w:rsidRPr="00F553B7" w:rsidRDefault="0070764D" w:rsidP="00FB5AF7">
      <w:pPr>
        <w:pStyle w:val="FootnoteText"/>
        <w:rPr>
          <w:lang w:eastAsia="zh-CN"/>
        </w:rPr>
      </w:pPr>
      <w:r w:rsidRPr="00F553B7">
        <w:rPr>
          <w:rStyle w:val="FootnoteReference"/>
          <w:rFonts w:ascii="Times New Roman" w:hAnsi="Times New Roman"/>
          <w:sz w:val="20"/>
        </w:rPr>
        <w:footnoteRef/>
      </w:r>
      <w:r w:rsidRPr="00F553B7">
        <w:rPr>
          <w:lang w:eastAsia="zh-CN"/>
        </w:rPr>
        <w:t xml:space="preserve">   </w:t>
      </w:r>
      <w:r w:rsidRPr="00F553B7">
        <w:t>Coad et al (2019)</w:t>
      </w:r>
      <w:r w:rsidR="00076121">
        <w:t>.</w:t>
      </w:r>
      <w:r w:rsidRPr="00F553B7">
        <w:t xml:space="preserve"> </w:t>
      </w:r>
      <w:r w:rsidRPr="00F553B7">
        <w:t>迈向</w:t>
      </w:r>
      <w:r w:rsidRPr="00F553B7">
        <w:rPr>
          <w:lang w:eastAsia="zh-CN"/>
        </w:rPr>
        <w:t>一个</w:t>
      </w:r>
      <w:r w:rsidRPr="00F553B7">
        <w:t>可持续、参与性</w:t>
      </w:r>
      <w:r w:rsidR="00076121">
        <w:rPr>
          <w:rFonts w:hint="eastAsia"/>
          <w:lang w:eastAsia="zh-CN"/>
        </w:rPr>
        <w:t>、</w:t>
      </w:r>
      <w:r w:rsidRPr="00F553B7">
        <w:t>包容性</w:t>
      </w:r>
      <w:r w:rsidRPr="00F553B7">
        <w:rPr>
          <w:lang w:eastAsia="zh-CN"/>
        </w:rPr>
        <w:t>的</w:t>
      </w:r>
      <w:r w:rsidRPr="00F553B7">
        <w:t>野生</w:t>
      </w:r>
      <w:r w:rsidRPr="00F553B7">
        <w:rPr>
          <w:lang w:eastAsia="zh-CN"/>
        </w:rPr>
        <w:t>动物</w:t>
      </w:r>
      <w:r w:rsidRPr="00F553B7">
        <w:t>肉</w:t>
      </w:r>
      <w:r w:rsidRPr="00F553B7">
        <w:rPr>
          <w:lang w:eastAsia="zh-CN"/>
        </w:rPr>
        <w:t>部门</w:t>
      </w:r>
      <w:r w:rsidRPr="00F553B7">
        <w:t xml:space="preserve">. Bogor, Indonesia: CIFOR. </w:t>
      </w:r>
      <w:hyperlink r:id="rId108" w:history="1">
        <w:r w:rsidRPr="00F553B7">
          <w:rPr>
            <w:rStyle w:val="Hyperlink"/>
            <w:lang w:eastAsia="zh-CN"/>
          </w:rPr>
          <w:t>https://doi.org/10.17528/cifor/007046</w:t>
        </w:r>
      </w:hyperlink>
      <w:r w:rsidRPr="00F553B7">
        <w:rPr>
          <w:lang w:eastAsia="zh-CN"/>
        </w:rPr>
        <w:t>; Booker (2019)</w:t>
      </w:r>
      <w:r w:rsidR="00076121">
        <w:rPr>
          <w:lang w:eastAsia="zh-CN"/>
        </w:rPr>
        <w:t>.</w:t>
      </w:r>
      <w:r w:rsidRPr="00F553B7">
        <w:rPr>
          <w:lang w:eastAsia="zh-CN"/>
        </w:rPr>
        <w:t xml:space="preserve"> </w:t>
      </w:r>
      <w:r w:rsidRPr="00F553B7">
        <w:rPr>
          <w:lang w:eastAsia="zh-CN"/>
        </w:rPr>
        <w:t>动员地方社区参与解决非法野生动物贸易问题</w:t>
      </w:r>
      <w:r w:rsidRPr="00F553B7">
        <w:rPr>
          <w:lang w:eastAsia="zh-CN"/>
        </w:rPr>
        <w:t xml:space="preserve">: </w:t>
      </w:r>
      <w:r w:rsidRPr="00F553B7">
        <w:rPr>
          <w:lang w:eastAsia="zh-CN"/>
        </w:rPr>
        <w:t>最佳实践办法和经验总结</w:t>
      </w:r>
      <w:r w:rsidRPr="00F553B7">
        <w:rPr>
          <w:lang w:eastAsia="zh-CN"/>
        </w:rPr>
        <w:t xml:space="preserve">. </w:t>
      </w:r>
      <w:r w:rsidRPr="00F553B7">
        <w:t xml:space="preserve">Conservation Science and Practice, 1(5), e26. </w:t>
      </w:r>
      <w:hyperlink r:id="rId109" w:history="1">
        <w:r w:rsidRPr="00F553B7">
          <w:rPr>
            <w:rStyle w:val="Hyperlink"/>
          </w:rPr>
          <w:t>https://doi.org/10.1111/csp2.26</w:t>
        </w:r>
      </w:hyperlink>
      <w:r w:rsidRPr="00F553B7">
        <w:t>; Lavorgna and Sajeva (2020)</w:t>
      </w:r>
      <w:r w:rsidR="00076121">
        <w:t>.</w:t>
      </w:r>
      <w:r w:rsidRPr="00F553B7">
        <w:t xml:space="preserve"> </w:t>
      </w:r>
      <w:r w:rsidRPr="00F553B7">
        <w:t>研究非法</w:t>
      </w:r>
      <w:r w:rsidRPr="00F553B7">
        <w:rPr>
          <w:lang w:eastAsia="zh-CN"/>
        </w:rPr>
        <w:t>植物</w:t>
      </w:r>
      <w:r w:rsidRPr="00F553B7">
        <w:t>在线交易</w:t>
      </w:r>
      <w:r w:rsidRPr="00F553B7">
        <w:t xml:space="preserve">: </w:t>
      </w:r>
      <w:r w:rsidRPr="00F553B7">
        <w:t>市场特征、组织和行为</w:t>
      </w:r>
      <w:r w:rsidRPr="00F553B7">
        <w:rPr>
          <w:lang w:eastAsia="zh-CN"/>
        </w:rPr>
        <w:t>层面</w:t>
      </w:r>
      <w:r w:rsidRPr="00F553B7">
        <w:t>以及监管挑战</w:t>
      </w:r>
      <w:r w:rsidRPr="00F553B7">
        <w:t xml:space="preserve">. European Journal of Criminal Policy and Research. </w:t>
      </w:r>
      <w:hyperlink r:id="rId110" w:history="1">
        <w:r w:rsidRPr="00F553B7">
          <w:rPr>
            <w:rStyle w:val="Hyperlink"/>
            <w:lang w:eastAsia="zh-CN"/>
          </w:rPr>
          <w:t>https://doi.org/10.1007/s10610-020-09447-2</w:t>
        </w:r>
      </w:hyperlink>
      <w:r w:rsidRPr="00F553B7">
        <w:rPr>
          <w:snapToGrid w:val="0"/>
          <w:kern w:val="22"/>
          <w:lang w:eastAsia="zh-CN"/>
        </w:rPr>
        <w:t>。</w:t>
      </w:r>
      <w:r w:rsidRPr="00F553B7">
        <w:rPr>
          <w:lang w:eastAsia="zh-CN"/>
        </w:rPr>
        <w:t xml:space="preserve"> </w:t>
      </w:r>
    </w:p>
  </w:footnote>
  <w:footnote w:id="101">
    <w:p w14:paraId="514CCFC5" w14:textId="36A5516A" w:rsidR="0070764D" w:rsidRPr="00CD0CC9" w:rsidRDefault="0070764D" w:rsidP="00FB5AF7">
      <w:pPr>
        <w:pStyle w:val="FootnoteText"/>
        <w:rPr>
          <w:lang w:eastAsia="zh-CN"/>
        </w:rPr>
      </w:pPr>
      <w:r w:rsidRPr="00F553B7">
        <w:rPr>
          <w:rStyle w:val="FootnoteReference"/>
          <w:rFonts w:ascii="Times New Roman" w:hAnsi="Times New Roman"/>
          <w:sz w:val="20"/>
        </w:rPr>
        <w:footnoteRef/>
      </w:r>
      <w:r w:rsidRPr="00F553B7">
        <w:rPr>
          <w:lang w:eastAsia="zh-CN"/>
        </w:rPr>
        <w:t xml:space="preserve">   </w:t>
      </w:r>
      <w:r w:rsidRPr="00F553B7">
        <w:rPr>
          <w:lang w:eastAsia="zh-CN"/>
        </w:rPr>
        <w:t>本小节中的案文借鉴了第五版《全球生物多样性展望》和其中的参考文件，特别是关于爱知生物多样性目标</w:t>
      </w:r>
      <w:r w:rsidRPr="00F553B7">
        <w:rPr>
          <w:lang w:eastAsia="zh-CN"/>
        </w:rPr>
        <w:t>9</w:t>
      </w:r>
      <w:r w:rsidRPr="00F553B7">
        <w:rPr>
          <w:lang w:eastAsia="zh-CN"/>
        </w:rPr>
        <w:t>的章节。其他参考文件在案文具体段落另行注明。</w:t>
      </w:r>
    </w:p>
  </w:footnote>
  <w:footnote w:id="102">
    <w:p w14:paraId="5435237F" w14:textId="20CD3D53" w:rsidR="0070764D" w:rsidRPr="00C01FEE" w:rsidRDefault="0070764D" w:rsidP="00FB5AF7">
      <w:pPr>
        <w:pStyle w:val="FootnoteText"/>
        <w:rPr>
          <w:lang w:eastAsia="zh-CN"/>
        </w:rPr>
      </w:pPr>
      <w:r w:rsidRPr="00C01FEE">
        <w:rPr>
          <w:rStyle w:val="FootnoteReference"/>
          <w:rFonts w:ascii="Times New Roman" w:hAnsi="Times New Roman"/>
          <w:sz w:val="20"/>
        </w:rPr>
        <w:footnoteRef/>
      </w:r>
      <w:r w:rsidRPr="00C01FEE">
        <w:rPr>
          <w:lang w:eastAsia="zh-CN"/>
        </w:rPr>
        <w:t xml:space="preserve">   </w:t>
      </w:r>
      <w:r w:rsidRPr="00C01FEE">
        <w:t>Scheele et al (2019)</w:t>
      </w:r>
      <w:r w:rsidR="00076121">
        <w:t>.</w:t>
      </w:r>
      <w:r w:rsidRPr="00C01FEE">
        <w:t xml:space="preserve"> </w:t>
      </w:r>
      <w:r w:rsidRPr="00C01FEE">
        <w:t>两栖真菌引起灾难性和大规模生物多样性丧失</w:t>
      </w:r>
      <w:r w:rsidRPr="00C01FEE">
        <w:rPr>
          <w:lang w:eastAsia="zh-CN"/>
        </w:rPr>
        <w:t>.</w:t>
      </w:r>
      <w:r w:rsidRPr="00C01FEE">
        <w:t xml:space="preserve"> Science   363, 1459-1463, </w:t>
      </w:r>
      <w:hyperlink r:id="rId111" w:history="1">
        <w:r w:rsidRPr="00C01FEE">
          <w:rPr>
            <w:rStyle w:val="Hyperlink"/>
          </w:rPr>
          <w:t>https://doi.org/10.1126/science.aav0379</w:t>
        </w:r>
      </w:hyperlink>
      <w:r w:rsidRPr="00C01FEE">
        <w:t xml:space="preserve"> ; Fisher and Garner (2020)</w:t>
      </w:r>
      <w:r w:rsidR="00076121">
        <w:t>.</w:t>
      </w:r>
      <w:r w:rsidRPr="00C01FEE">
        <w:t xml:space="preserve"> </w:t>
      </w:r>
      <w:r w:rsidRPr="00C01FEE">
        <w:t>壶菌</w:t>
      </w:r>
      <w:r w:rsidRPr="00C01FEE">
        <w:rPr>
          <w:lang w:eastAsia="zh-CN"/>
        </w:rPr>
        <w:t>与</w:t>
      </w:r>
      <w:r w:rsidRPr="00C01FEE">
        <w:t>全球两栖动物</w:t>
      </w:r>
      <w:r w:rsidRPr="00C01FEE">
        <w:rPr>
          <w:lang w:eastAsia="zh-CN"/>
        </w:rPr>
        <w:t>减少</w:t>
      </w:r>
      <w:r w:rsidRPr="00C01FEE">
        <w:t>. Nature Reviews Microbiology</w:t>
      </w:r>
      <w:r w:rsidRPr="00C01FEE" w:rsidDel="0075574C">
        <w:t xml:space="preserve"> </w:t>
      </w:r>
      <w:r w:rsidRPr="00C01FEE">
        <w:t xml:space="preserve">18, 332–343. </w:t>
      </w:r>
      <w:hyperlink r:id="rId112" w:history="1">
        <w:r w:rsidRPr="00C01FEE">
          <w:rPr>
            <w:rStyle w:val="Hyperlink"/>
          </w:rPr>
          <w:t>https://doi.org/10.1038/s41579-020-0335-x</w:t>
        </w:r>
      </w:hyperlink>
      <w:r w:rsidRPr="00C01FEE">
        <w:rPr>
          <w:lang w:eastAsia="zh-CN"/>
        </w:rPr>
        <w:t>。</w:t>
      </w:r>
      <w:r w:rsidRPr="00C01FEE">
        <w:t xml:space="preserve"> </w:t>
      </w:r>
      <w:r w:rsidRPr="00C01FEE" w:rsidDel="00C64D06">
        <w:rPr>
          <w:highlight w:val="lightGray"/>
        </w:rPr>
        <w:t xml:space="preserve"> </w:t>
      </w:r>
    </w:p>
  </w:footnote>
  <w:footnote w:id="103">
    <w:p w14:paraId="38BDB299" w14:textId="70CA88E3" w:rsidR="0070764D" w:rsidRPr="00C01FEE" w:rsidRDefault="0070764D" w:rsidP="00FB5AF7">
      <w:pPr>
        <w:pStyle w:val="FootnoteText"/>
        <w:rPr>
          <w:lang w:eastAsia="zh-CN"/>
        </w:rPr>
      </w:pPr>
      <w:r w:rsidRPr="00C01FEE">
        <w:rPr>
          <w:rStyle w:val="FootnoteReference"/>
          <w:rFonts w:ascii="Times New Roman" w:hAnsi="Times New Roman"/>
          <w:sz w:val="20"/>
        </w:rPr>
        <w:footnoteRef/>
      </w:r>
      <w:r w:rsidRPr="00C01FEE">
        <w:t xml:space="preserve">   Spear et al (2021)</w:t>
      </w:r>
      <w:r w:rsidR="00076121">
        <w:t>.</w:t>
      </w:r>
      <w:r w:rsidRPr="00C01FEE">
        <w:t xml:space="preserve"> </w:t>
      </w:r>
      <w:r w:rsidRPr="00C01FEE">
        <w:t>睡眠者种群的入侵生态学</w:t>
      </w:r>
      <w:r w:rsidRPr="00C01FEE">
        <w:t xml:space="preserve">: </w:t>
      </w:r>
      <w:r w:rsidRPr="00C01FEE">
        <w:t>流行、持续</w:t>
      </w:r>
      <w:r w:rsidR="00076121">
        <w:rPr>
          <w:rFonts w:hint="eastAsia"/>
          <w:lang w:eastAsia="zh-CN"/>
        </w:rPr>
        <w:t>、</w:t>
      </w:r>
      <w:r w:rsidRPr="00C01FEE">
        <w:t>突变</w:t>
      </w:r>
      <w:r w:rsidRPr="00C01FEE">
        <w:t xml:space="preserve">. BioScience, 71 (4) 357–369, </w:t>
      </w:r>
      <w:hyperlink r:id="rId113" w:history="1">
        <w:r w:rsidRPr="00C01FEE">
          <w:rPr>
            <w:rStyle w:val="Hyperlink"/>
          </w:rPr>
          <w:t>https://doi.org/10.1093/biosci/biaa168</w:t>
        </w:r>
      </w:hyperlink>
      <w:r w:rsidRPr="00C01FEE">
        <w:t>; Robinson et al (2020)</w:t>
      </w:r>
      <w:r w:rsidR="00076121">
        <w:t>.</w:t>
      </w:r>
      <w:r w:rsidRPr="00C01FEE">
        <w:t xml:space="preserve"> </w:t>
      </w:r>
      <w:r w:rsidRPr="00C01FEE">
        <w:t>双重麻烦</w:t>
      </w:r>
      <w:r w:rsidRPr="00C01FEE">
        <w:t xml:space="preserve">: </w:t>
      </w:r>
      <w:r w:rsidRPr="00C01FEE">
        <w:t>气候变化对生物入侵的影响</w:t>
      </w:r>
      <w:r w:rsidRPr="00C01FEE">
        <w:t xml:space="preserve">. NeoBiota 62: 463-487. </w:t>
      </w:r>
      <w:hyperlink r:id="rId114" w:history="1">
        <w:r w:rsidRPr="00C01FEE">
          <w:rPr>
            <w:rStyle w:val="Hyperlink"/>
          </w:rPr>
          <w:t>https://doi.org/10.3897/neobiota.62.55729</w:t>
        </w:r>
      </w:hyperlink>
      <w:r w:rsidRPr="00C01FEE">
        <w:rPr>
          <w:lang w:eastAsia="zh-CN"/>
        </w:rPr>
        <w:t>。</w:t>
      </w:r>
    </w:p>
  </w:footnote>
  <w:footnote w:id="104">
    <w:p w14:paraId="4AEFA25F" w14:textId="24F2730A" w:rsidR="0070764D" w:rsidRPr="00C01FEE" w:rsidRDefault="0070764D" w:rsidP="00FB5AF7">
      <w:pPr>
        <w:pStyle w:val="FootnoteText"/>
        <w:rPr>
          <w:lang w:eastAsia="zh-CN"/>
        </w:rPr>
      </w:pPr>
      <w:r w:rsidRPr="00C01FEE">
        <w:rPr>
          <w:rStyle w:val="FootnoteReference"/>
          <w:rFonts w:ascii="Times New Roman" w:hAnsi="Times New Roman"/>
          <w:sz w:val="20"/>
        </w:rPr>
        <w:footnoteRef/>
      </w:r>
      <w:r w:rsidRPr="00C01FEE">
        <w:rPr>
          <w:lang w:eastAsia="zh-CN"/>
        </w:rPr>
        <w:t xml:space="preserve">   </w:t>
      </w:r>
      <w:r w:rsidRPr="00C01FEE">
        <w:t>Seebens et al (2017)</w:t>
      </w:r>
      <w:r w:rsidR="00076121">
        <w:t>.</w:t>
      </w:r>
      <w:r w:rsidRPr="00C01FEE">
        <w:t xml:space="preserve"> </w:t>
      </w:r>
      <w:r w:rsidRPr="00C01FEE">
        <w:t>全球外来物种的积累没有饱和</w:t>
      </w:r>
      <w:r w:rsidRPr="00C01FEE">
        <w:t xml:space="preserve">. </w:t>
      </w:r>
      <w:r w:rsidRPr="00C01FEE">
        <w:rPr>
          <w:i/>
          <w:iCs/>
        </w:rPr>
        <w:t>Nature Communications</w:t>
      </w:r>
      <w:r w:rsidRPr="00C01FEE">
        <w:t xml:space="preserve"> 8: 14435. </w:t>
      </w:r>
      <w:hyperlink r:id="rId115" w:history="1">
        <w:r w:rsidRPr="00C01FEE">
          <w:rPr>
            <w:rStyle w:val="Hyperlink"/>
          </w:rPr>
          <w:t>https://doi.org/10.1038/ncomms14435</w:t>
        </w:r>
      </w:hyperlink>
      <w:r w:rsidRPr="00C01FEE">
        <w:rPr>
          <w:snapToGrid w:val="0"/>
          <w:kern w:val="22"/>
          <w:lang w:eastAsia="zh-CN"/>
        </w:rPr>
        <w:t>。</w:t>
      </w:r>
    </w:p>
  </w:footnote>
  <w:footnote w:id="105">
    <w:p w14:paraId="78DDC84E" w14:textId="043402CE" w:rsidR="0070764D" w:rsidRPr="00C01FEE" w:rsidRDefault="0070764D" w:rsidP="00FB5AF7">
      <w:pPr>
        <w:pStyle w:val="FootnoteText"/>
        <w:rPr>
          <w:lang w:eastAsia="zh-CN"/>
        </w:rPr>
      </w:pPr>
      <w:r w:rsidRPr="00C01FEE">
        <w:rPr>
          <w:rStyle w:val="FootnoteReference"/>
          <w:rFonts w:ascii="Times New Roman" w:hAnsi="Times New Roman"/>
          <w:sz w:val="20"/>
        </w:rPr>
        <w:footnoteRef/>
      </w:r>
      <w:r w:rsidRPr="00C01FEE">
        <w:rPr>
          <w:lang w:eastAsia="zh-CN"/>
        </w:rPr>
        <w:t xml:space="preserve">   </w:t>
      </w:r>
      <w:r w:rsidRPr="00C01FEE">
        <w:t>Sardain et al (2019)</w:t>
      </w:r>
      <w:r w:rsidR="00076121">
        <w:t>.</w:t>
      </w:r>
      <w:r w:rsidRPr="00C01FEE">
        <w:t xml:space="preserve"> 2050</w:t>
      </w:r>
      <w:r w:rsidRPr="00C01FEE">
        <w:t>年全球航运交通和生物入侵预测</w:t>
      </w:r>
      <w:r w:rsidRPr="00C01FEE">
        <w:t xml:space="preserve">. </w:t>
      </w:r>
      <w:r w:rsidRPr="00C01FEE">
        <w:rPr>
          <w:i/>
          <w:iCs/>
        </w:rPr>
        <w:t>Nature Sustainability</w:t>
      </w:r>
      <w:r w:rsidRPr="00C01FEE">
        <w:t xml:space="preserve"> 2: 274–282. </w:t>
      </w:r>
      <w:hyperlink r:id="rId116" w:history="1">
        <w:r w:rsidRPr="00C01FEE">
          <w:rPr>
            <w:rStyle w:val="Hyperlink"/>
          </w:rPr>
          <w:t>https://doi.org/10.1038/s41893-019-0245-y</w:t>
        </w:r>
      </w:hyperlink>
      <w:r w:rsidRPr="00C01FEE">
        <w:rPr>
          <w:snapToGrid w:val="0"/>
          <w:kern w:val="22"/>
          <w:lang w:eastAsia="zh-CN"/>
        </w:rPr>
        <w:t>。</w:t>
      </w:r>
    </w:p>
  </w:footnote>
  <w:footnote w:id="106">
    <w:p w14:paraId="4CC8BA54" w14:textId="5A5C46D7" w:rsidR="0070764D" w:rsidRPr="00C01FEE" w:rsidRDefault="0070764D" w:rsidP="00FB5AF7">
      <w:pPr>
        <w:pStyle w:val="FootnoteText"/>
        <w:rPr>
          <w:lang w:eastAsia="zh-CN"/>
        </w:rPr>
      </w:pPr>
      <w:r w:rsidRPr="00C01FEE">
        <w:rPr>
          <w:rStyle w:val="FootnoteReference"/>
          <w:rFonts w:ascii="Times New Roman" w:hAnsi="Times New Roman"/>
          <w:sz w:val="20"/>
        </w:rPr>
        <w:footnoteRef/>
      </w:r>
      <w:r w:rsidRPr="00C01FEE">
        <w:rPr>
          <w:lang w:eastAsia="zh-CN"/>
        </w:rPr>
        <w:t xml:space="preserve">   </w:t>
      </w:r>
      <w:r w:rsidRPr="00C01FEE">
        <w:rPr>
          <w:lang w:eastAsia="zh-CN"/>
        </w:rPr>
        <w:t>例如与《国际船舶压载水及沉积物控制和管理公约》有关的公约。</w:t>
      </w:r>
    </w:p>
  </w:footnote>
  <w:footnote w:id="107">
    <w:p w14:paraId="64BC6583" w14:textId="7E3A03E0" w:rsidR="0070764D" w:rsidRPr="00C01FEE" w:rsidRDefault="0070764D" w:rsidP="00FB5AF7">
      <w:pPr>
        <w:pStyle w:val="FootnoteText"/>
        <w:rPr>
          <w:lang w:eastAsia="zh-CN"/>
        </w:rPr>
      </w:pPr>
      <w:r w:rsidRPr="00C01FEE">
        <w:rPr>
          <w:rStyle w:val="FootnoteReference"/>
          <w:rFonts w:ascii="Times New Roman" w:hAnsi="Times New Roman"/>
          <w:sz w:val="20"/>
        </w:rPr>
        <w:footnoteRef/>
      </w:r>
      <w:r w:rsidRPr="00C01FEE">
        <w:t xml:space="preserve">   Seebens et al (2021). </w:t>
      </w:r>
      <w:r w:rsidRPr="00C01FEE">
        <w:t>预测到</w:t>
      </w:r>
      <w:r w:rsidRPr="00C01FEE">
        <w:t>2050</w:t>
      </w:r>
      <w:r w:rsidRPr="00C01FEE">
        <w:t>年大陆外来物种的积累</w:t>
      </w:r>
      <w:r w:rsidRPr="00C01FEE">
        <w:t xml:space="preserve">. </w:t>
      </w:r>
      <w:r w:rsidRPr="00C01FEE">
        <w:rPr>
          <w:i/>
          <w:iCs/>
        </w:rPr>
        <w:t>Global Change Biology</w:t>
      </w:r>
      <w:r w:rsidRPr="00C01FEE">
        <w:t xml:space="preserve"> 27: 970– 982. </w:t>
      </w:r>
      <w:hyperlink r:id="rId117" w:history="1">
        <w:r w:rsidRPr="00C01FEE">
          <w:rPr>
            <w:rStyle w:val="Hyperlink"/>
          </w:rPr>
          <w:t>https://doi.org/10.1111/gcb.15333</w:t>
        </w:r>
      </w:hyperlink>
      <w:r w:rsidRPr="00C01FEE">
        <w:rPr>
          <w:snapToGrid w:val="0"/>
          <w:kern w:val="22"/>
          <w:lang w:eastAsia="zh-CN"/>
        </w:rPr>
        <w:t>。</w:t>
      </w:r>
    </w:p>
  </w:footnote>
  <w:footnote w:id="108">
    <w:p w14:paraId="6F170789" w14:textId="2116942D" w:rsidR="0070764D" w:rsidRPr="00C01FEE" w:rsidRDefault="0070764D" w:rsidP="00FB5AF7">
      <w:pPr>
        <w:pStyle w:val="FootnoteText"/>
        <w:rPr>
          <w:lang w:eastAsia="zh-CN"/>
        </w:rPr>
      </w:pPr>
      <w:r w:rsidRPr="00C01FEE">
        <w:rPr>
          <w:rStyle w:val="FootnoteReference"/>
          <w:rFonts w:ascii="Times New Roman" w:hAnsi="Times New Roman"/>
          <w:sz w:val="20"/>
        </w:rPr>
        <w:footnoteRef/>
      </w:r>
      <w:r w:rsidRPr="00C01FEE">
        <w:t xml:space="preserve">   Early et al (2016)</w:t>
      </w:r>
      <w:r w:rsidR="00076121">
        <w:t>.</w:t>
      </w:r>
      <w:r w:rsidRPr="00C01FEE">
        <w:t xml:space="preserve"> </w:t>
      </w:r>
      <w:r w:rsidRPr="00C01FEE">
        <w:t>二十一世纪外来入侵物种的全球威胁和国家应对能力</w:t>
      </w:r>
      <w:r w:rsidRPr="00C01FEE">
        <w:t xml:space="preserve">. Nature Communications 7:12485. </w:t>
      </w:r>
      <w:hyperlink r:id="rId118" w:history="1">
        <w:r w:rsidRPr="00C01FEE">
          <w:rPr>
            <w:rStyle w:val="Hyperlink"/>
          </w:rPr>
          <w:t>https://doi.org/10.1038/ncomms12485</w:t>
        </w:r>
      </w:hyperlink>
      <w:r w:rsidRPr="00C01FEE">
        <w:rPr>
          <w:lang w:eastAsia="zh-CN"/>
        </w:rPr>
        <w:t>。</w:t>
      </w:r>
    </w:p>
  </w:footnote>
  <w:footnote w:id="109">
    <w:p w14:paraId="17915897" w14:textId="7A3F55AA" w:rsidR="0070764D" w:rsidRPr="00C01FEE" w:rsidRDefault="0070764D" w:rsidP="00FB5AF7">
      <w:pPr>
        <w:pStyle w:val="FootnoteText"/>
        <w:rPr>
          <w:lang w:eastAsia="zh-CN"/>
        </w:rPr>
      </w:pPr>
      <w:r w:rsidRPr="00C01FEE">
        <w:rPr>
          <w:rStyle w:val="FootnoteReference"/>
          <w:rFonts w:ascii="Times New Roman" w:hAnsi="Times New Roman"/>
          <w:sz w:val="20"/>
        </w:rPr>
        <w:footnoteRef/>
      </w:r>
      <w:r w:rsidRPr="00C01FEE">
        <w:rPr>
          <w:lang w:eastAsia="zh-CN"/>
        </w:rPr>
        <w:t xml:space="preserve">   </w:t>
      </w:r>
      <w:r w:rsidRPr="00C01FEE">
        <w:t>Jones et al (2016)</w:t>
      </w:r>
      <w:r w:rsidR="00076121">
        <w:t>.</w:t>
      </w:r>
      <w:r w:rsidRPr="00C01FEE">
        <w:t xml:space="preserve"> </w:t>
      </w:r>
      <w:r w:rsidRPr="00C01FEE">
        <w:t>根除岛屿入侵哺乳动物带来巨大保护收益</w:t>
      </w:r>
      <w:r w:rsidRPr="00C01FEE">
        <w:t xml:space="preserve">. </w:t>
      </w:r>
      <w:r w:rsidRPr="00C01FEE">
        <w:rPr>
          <w:i/>
          <w:iCs/>
        </w:rPr>
        <w:t>Proceedings of the National Academy of Sciences</w:t>
      </w:r>
      <w:r w:rsidRPr="00C01FEE">
        <w:t xml:space="preserve">. 113:4033–4038. </w:t>
      </w:r>
      <w:hyperlink r:id="rId119" w:history="1">
        <w:r w:rsidRPr="00C01FEE">
          <w:rPr>
            <w:rStyle w:val="Hyperlink"/>
          </w:rPr>
          <w:t>https://doi.org/10.1073/pnas.1521179113</w:t>
        </w:r>
      </w:hyperlink>
      <w:r w:rsidRPr="00C01FEE">
        <w:rPr>
          <w:snapToGrid w:val="0"/>
          <w:kern w:val="22"/>
          <w:lang w:eastAsia="zh-CN"/>
        </w:rPr>
        <w:t>。</w:t>
      </w:r>
    </w:p>
  </w:footnote>
  <w:footnote w:id="110">
    <w:p w14:paraId="0E6D4F37" w14:textId="6AC65A5C" w:rsidR="0070764D" w:rsidRPr="00C01FEE" w:rsidRDefault="0070764D" w:rsidP="00FB5AF7">
      <w:pPr>
        <w:pStyle w:val="FootnoteText"/>
        <w:rPr>
          <w:lang w:eastAsia="zh-CN"/>
        </w:rPr>
      </w:pPr>
      <w:r w:rsidRPr="00C01FEE">
        <w:rPr>
          <w:rStyle w:val="FootnoteReference"/>
          <w:rFonts w:ascii="Times New Roman" w:hAnsi="Times New Roman"/>
          <w:sz w:val="20"/>
        </w:rPr>
        <w:footnoteRef/>
      </w:r>
      <w:r w:rsidRPr="00C01FEE">
        <w:rPr>
          <w:lang w:eastAsia="zh-CN"/>
        </w:rPr>
        <w:t xml:space="preserve">   </w:t>
      </w:r>
      <w:r w:rsidRPr="00C01FEE">
        <w:t>McGeoch and Jetz (2020)</w:t>
      </w:r>
      <w:r w:rsidR="00076121">
        <w:t>.</w:t>
      </w:r>
      <w:r w:rsidRPr="00C01FEE">
        <w:t xml:space="preserve"> </w:t>
      </w:r>
      <w:r w:rsidRPr="00C01FEE">
        <w:rPr>
          <w:lang w:val="en-CA"/>
        </w:rPr>
        <w:t>测量和减少生物入侵造成的危害</w:t>
      </w:r>
      <w:r w:rsidRPr="00C01FEE">
        <w:rPr>
          <w:lang w:val="en-CA" w:eastAsia="zh-CN"/>
        </w:rPr>
        <w:t xml:space="preserve">. </w:t>
      </w:r>
      <w:r w:rsidRPr="00C01FEE">
        <w:t xml:space="preserve">One Earth, 1, 171-4. </w:t>
      </w:r>
      <w:hyperlink r:id="rId120" w:history="1">
        <w:r w:rsidRPr="00C01FEE">
          <w:rPr>
            <w:rStyle w:val="Hyperlink"/>
            <w:lang w:val="en-CA"/>
          </w:rPr>
          <w:t>https://doi.org/10.1016/j.oneear.2019.10.003</w:t>
        </w:r>
      </w:hyperlink>
      <w:r w:rsidRPr="00C01FEE">
        <w:rPr>
          <w:snapToGrid w:val="0"/>
          <w:kern w:val="22"/>
          <w:lang w:eastAsia="zh-CN"/>
        </w:rPr>
        <w:t>。</w:t>
      </w:r>
      <w:r w:rsidRPr="00C01FEE">
        <w:rPr>
          <w:lang w:val="en-CA"/>
        </w:rPr>
        <w:t xml:space="preserve">  </w:t>
      </w:r>
    </w:p>
  </w:footnote>
  <w:footnote w:id="111">
    <w:p w14:paraId="20973D72" w14:textId="37C5FA8B" w:rsidR="0070764D" w:rsidRPr="00246BF5" w:rsidRDefault="0070764D" w:rsidP="00FB5AF7">
      <w:pPr>
        <w:pStyle w:val="FootnoteText"/>
        <w:rPr>
          <w:lang w:eastAsia="zh-CN"/>
        </w:rPr>
      </w:pPr>
      <w:r w:rsidRPr="00C01FEE">
        <w:rPr>
          <w:rStyle w:val="FootnoteReference"/>
          <w:rFonts w:ascii="Times New Roman" w:hAnsi="Times New Roman"/>
          <w:sz w:val="20"/>
        </w:rPr>
        <w:footnoteRef/>
      </w:r>
      <w:r w:rsidRPr="00C01FEE">
        <w:rPr>
          <w:lang w:eastAsia="zh-CN"/>
        </w:rPr>
        <w:t xml:space="preserve">   Essl et al (2020)</w:t>
      </w:r>
      <w:r w:rsidR="00076121">
        <w:rPr>
          <w:lang w:eastAsia="zh-CN"/>
        </w:rPr>
        <w:t>.</w:t>
      </w:r>
      <w:r w:rsidRPr="00C01FEE">
        <w:rPr>
          <w:lang w:eastAsia="zh-CN"/>
        </w:rPr>
        <w:t xml:space="preserve"> </w:t>
      </w:r>
      <w:r w:rsidRPr="00C01FEE">
        <w:rPr>
          <w:lang w:eastAsia="zh-CN"/>
        </w:rPr>
        <w:t>《生物多样性公约》</w:t>
      </w:r>
      <w:r w:rsidRPr="00C01FEE">
        <w:rPr>
          <w:lang w:eastAsia="zh-CN"/>
        </w:rPr>
        <w:t>2020</w:t>
      </w:r>
      <w:r w:rsidRPr="00C01FEE">
        <w:rPr>
          <w:lang w:eastAsia="zh-CN"/>
        </w:rPr>
        <w:t>年后外来入侵物种目标</w:t>
      </w:r>
      <w:r w:rsidRPr="00C01FEE">
        <w:rPr>
          <w:lang w:eastAsia="zh-CN"/>
        </w:rPr>
        <w:t>——</w:t>
      </w:r>
      <w:r w:rsidRPr="00C01FEE">
        <w:rPr>
          <w:lang w:eastAsia="zh-CN"/>
        </w:rPr>
        <w:t>应该包括什么，如何监测</w:t>
      </w:r>
      <w:r w:rsidRPr="00C01FEE">
        <w:rPr>
          <w:lang w:eastAsia="zh-CN"/>
        </w:rPr>
        <w:t xml:space="preserve">? </w:t>
      </w:r>
      <w:r w:rsidRPr="00C01FEE">
        <w:t xml:space="preserve">In Frameworks used in Invasion Science. NeoBiota 62: 99–121. </w:t>
      </w:r>
      <w:hyperlink r:id="rId121" w:history="1">
        <w:r w:rsidRPr="00C01FEE">
          <w:rPr>
            <w:rStyle w:val="Hyperlink"/>
          </w:rPr>
          <w:t>https://doi.org/10.3897/neobiota.62.53972</w:t>
        </w:r>
      </w:hyperlink>
      <w:r w:rsidRPr="00C01FEE">
        <w:rPr>
          <w:snapToGrid w:val="0"/>
          <w:kern w:val="22"/>
          <w:lang w:eastAsia="zh-CN"/>
        </w:rPr>
        <w:t>。</w:t>
      </w:r>
    </w:p>
  </w:footnote>
  <w:footnote w:id="112">
    <w:p w14:paraId="4AEFA325" w14:textId="04CD9093" w:rsidR="0070764D" w:rsidRPr="008D6E30" w:rsidRDefault="0070764D" w:rsidP="00FB5AF7">
      <w:pPr>
        <w:pStyle w:val="FootnoteText"/>
        <w:rPr>
          <w:lang w:eastAsia="zh-CN"/>
        </w:rPr>
      </w:pPr>
      <w:r w:rsidRPr="008D6E30">
        <w:rPr>
          <w:rStyle w:val="FootnoteReference"/>
          <w:rFonts w:ascii="Times New Roman" w:hAnsi="Times New Roman"/>
          <w:sz w:val="20"/>
        </w:rPr>
        <w:footnoteRef/>
      </w:r>
      <w:r w:rsidRPr="008D6E30">
        <w:t xml:space="preserve">   UNEP/CBD/SBSTTA/18/9/Add.1</w:t>
      </w:r>
      <w:r w:rsidRPr="008D6E30">
        <w:rPr>
          <w:lang w:eastAsia="zh-CN"/>
        </w:rPr>
        <w:t>。</w:t>
      </w:r>
    </w:p>
  </w:footnote>
  <w:footnote w:id="113">
    <w:p w14:paraId="688EA225" w14:textId="71B9E310" w:rsidR="0070764D" w:rsidRPr="008D6E30" w:rsidRDefault="0070764D" w:rsidP="00FB5AF7">
      <w:pPr>
        <w:pStyle w:val="FootnoteText"/>
        <w:rPr>
          <w:lang w:eastAsia="zh-CN"/>
        </w:rPr>
      </w:pPr>
      <w:r w:rsidRPr="008D6E30">
        <w:rPr>
          <w:rStyle w:val="FootnoteReference"/>
          <w:rFonts w:ascii="Times New Roman" w:hAnsi="Times New Roman"/>
          <w:sz w:val="20"/>
        </w:rPr>
        <w:footnoteRef/>
      </w:r>
      <w:r w:rsidRPr="008D6E30">
        <w:rPr>
          <w:lang w:eastAsia="zh-CN"/>
        </w:rPr>
        <w:t xml:space="preserve">   </w:t>
      </w:r>
      <w:r w:rsidRPr="008D6E30">
        <w:t>Pagad et al (2018)</w:t>
      </w:r>
      <w:r w:rsidR="00076121">
        <w:t>.</w:t>
      </w:r>
      <w:r w:rsidRPr="008D6E30">
        <w:t xml:space="preserve"> </w:t>
      </w:r>
      <w:r w:rsidRPr="008D6E30">
        <w:rPr>
          <w:lang w:eastAsia="zh-CN"/>
        </w:rPr>
        <w:t>介绍</w:t>
      </w:r>
      <w:r w:rsidRPr="008D6E30">
        <w:t>引进和入侵物种全球登记册</w:t>
      </w:r>
      <w:r w:rsidRPr="008D6E30">
        <w:t xml:space="preserve">. Scientific Data, 5, 170202. </w:t>
      </w:r>
      <w:hyperlink r:id="rId122" w:history="1">
        <w:r w:rsidRPr="008D6E30">
          <w:rPr>
            <w:rStyle w:val="Hyperlink"/>
          </w:rPr>
          <w:t>https://doi.org/10.1038/sdata.2017.202</w:t>
        </w:r>
      </w:hyperlink>
      <w:r w:rsidRPr="008D6E30">
        <w:t xml:space="preserve">; IUCN (2020) IUCN EICAT Categories and Criteria. </w:t>
      </w:r>
      <w:r w:rsidRPr="008D6E30">
        <w:t>外来分类群的环境影响分类</w:t>
      </w:r>
      <w:r w:rsidRPr="008D6E30">
        <w:t xml:space="preserve">: </w:t>
      </w:r>
      <w:r w:rsidRPr="008D6E30">
        <w:t>第一版</w:t>
      </w:r>
      <w:r w:rsidRPr="008D6E30">
        <w:t xml:space="preserve">. Gland, Switzerland and Cambridge, UK. </w:t>
      </w:r>
      <w:hyperlink r:id="rId123" w:history="1">
        <w:r w:rsidRPr="008D6E30">
          <w:rPr>
            <w:rStyle w:val="Hyperlink"/>
            <w:lang w:eastAsia="zh-CN"/>
          </w:rPr>
          <w:t>https://doi.org/10.2305/IUCN.CH.2020.05.en</w:t>
        </w:r>
      </w:hyperlink>
      <w:r w:rsidRPr="008D6E30">
        <w:rPr>
          <w:snapToGrid w:val="0"/>
          <w:kern w:val="22"/>
          <w:lang w:eastAsia="zh-CN"/>
        </w:rPr>
        <w:t>。</w:t>
      </w:r>
    </w:p>
  </w:footnote>
  <w:footnote w:id="114">
    <w:p w14:paraId="781E4F35" w14:textId="54515BC4" w:rsidR="0070764D" w:rsidRPr="008D6E30" w:rsidRDefault="0070764D" w:rsidP="00FB5AF7">
      <w:pPr>
        <w:pStyle w:val="FootnoteText"/>
        <w:rPr>
          <w:lang w:eastAsia="zh-CN"/>
        </w:rPr>
      </w:pPr>
      <w:r w:rsidRPr="008D6E30">
        <w:rPr>
          <w:rStyle w:val="FootnoteReference"/>
          <w:rFonts w:ascii="Times New Roman" w:hAnsi="Times New Roman"/>
          <w:sz w:val="20"/>
        </w:rPr>
        <w:footnoteRef/>
      </w:r>
      <w:r w:rsidRPr="008D6E30">
        <w:rPr>
          <w:lang w:eastAsia="zh-CN"/>
        </w:rPr>
        <w:t xml:space="preserve">   McGeoch et al (2019). </w:t>
      </w:r>
      <w:r w:rsidRPr="008D6E30">
        <w:rPr>
          <w:lang w:eastAsia="zh-CN"/>
        </w:rPr>
        <w:t>测量和减少生物入侵造成的危害</w:t>
      </w:r>
      <w:r w:rsidRPr="008D6E30">
        <w:rPr>
          <w:lang w:eastAsia="zh-CN"/>
        </w:rPr>
        <w:t xml:space="preserve">. One Earth. 1. 171-174. </w:t>
      </w:r>
      <w:hyperlink r:id="rId124" w:history="1">
        <w:r w:rsidRPr="00F53408">
          <w:rPr>
            <w:rStyle w:val="Hyperlink"/>
            <w:lang w:eastAsia="zh-CN"/>
          </w:rPr>
          <w:t>https://doi.org/10.1016/j.oneear.2019.10.003</w:t>
        </w:r>
      </w:hyperlink>
      <w:r>
        <w:rPr>
          <w:rFonts w:hint="eastAsia"/>
          <w:lang w:eastAsia="zh-CN"/>
        </w:rPr>
        <w:t>；</w:t>
      </w:r>
      <w:r w:rsidRPr="008D6E30">
        <w:rPr>
          <w:lang w:eastAsia="zh-CN"/>
        </w:rPr>
        <w:t>Courchamp et al (2017)</w:t>
      </w:r>
      <w:r w:rsidR="00076121">
        <w:rPr>
          <w:lang w:eastAsia="zh-CN"/>
        </w:rPr>
        <w:t>.</w:t>
      </w:r>
      <w:r w:rsidRPr="008D6E30">
        <w:rPr>
          <w:lang w:eastAsia="zh-CN"/>
        </w:rPr>
        <w:t xml:space="preserve"> </w:t>
      </w:r>
      <w:r w:rsidRPr="008D6E30">
        <w:rPr>
          <w:lang w:eastAsia="zh-CN"/>
        </w:rPr>
        <w:t>入侵生物学</w:t>
      </w:r>
      <w:r w:rsidRPr="008D6E30">
        <w:rPr>
          <w:lang w:eastAsia="zh-CN"/>
        </w:rPr>
        <w:t xml:space="preserve">: </w:t>
      </w:r>
      <w:r w:rsidRPr="008D6E30">
        <w:rPr>
          <w:lang w:eastAsia="zh-CN"/>
        </w:rPr>
        <w:t>具体问题和可能的解决方案</w:t>
      </w:r>
      <w:r w:rsidRPr="008D6E30">
        <w:rPr>
          <w:lang w:eastAsia="zh-CN"/>
        </w:rPr>
        <w:t xml:space="preserve">. Trends in Ecology &amp; Evolution 32 (1) 13–22, </w:t>
      </w:r>
      <w:hyperlink r:id="rId125" w:history="1">
        <w:r w:rsidRPr="00F53408">
          <w:rPr>
            <w:rStyle w:val="Hyperlink"/>
            <w:lang w:eastAsia="zh-CN"/>
          </w:rPr>
          <w:t>https://doi.org/10.1016/j.tree.2016.11.001</w:t>
        </w:r>
      </w:hyperlink>
      <w:r>
        <w:rPr>
          <w:rFonts w:hint="eastAsia"/>
          <w:lang w:eastAsia="zh-CN"/>
        </w:rPr>
        <w:t>；</w:t>
      </w:r>
      <w:r w:rsidRPr="008D6E30">
        <w:rPr>
          <w:lang w:eastAsia="zh-CN"/>
        </w:rPr>
        <w:t xml:space="preserve"> Latombe, et al (2017)</w:t>
      </w:r>
      <w:r w:rsidR="00076121">
        <w:rPr>
          <w:lang w:eastAsia="zh-CN"/>
        </w:rPr>
        <w:t>.</w:t>
      </w:r>
      <w:r w:rsidRPr="008D6E30">
        <w:rPr>
          <w:lang w:eastAsia="zh-CN"/>
        </w:rPr>
        <w:t xml:space="preserve"> </w:t>
      </w:r>
      <w:r w:rsidRPr="008D6E30">
        <w:rPr>
          <w:lang w:eastAsia="zh-CN"/>
        </w:rPr>
        <w:t>生物入侵全球监测展望</w:t>
      </w:r>
      <w:r w:rsidRPr="008D6E30">
        <w:rPr>
          <w:lang w:eastAsia="zh-CN"/>
        </w:rPr>
        <w:t xml:space="preserve">. Biological Conservation, vol. 213, pp. 295–308, </w:t>
      </w:r>
      <w:hyperlink r:id="rId126" w:history="1">
        <w:r w:rsidRPr="00F53408">
          <w:rPr>
            <w:rStyle w:val="Hyperlink"/>
            <w:lang w:eastAsia="zh-CN"/>
          </w:rPr>
          <w:t>https://doi.org/10.1016/j.biocon.2016.06.013</w:t>
        </w:r>
      </w:hyperlink>
      <w:r>
        <w:rPr>
          <w:rFonts w:hint="eastAsia"/>
          <w:lang w:eastAsia="zh-CN"/>
        </w:rPr>
        <w:t>；</w:t>
      </w:r>
      <w:r w:rsidRPr="008D6E30">
        <w:rPr>
          <w:lang w:eastAsia="zh-CN"/>
        </w:rPr>
        <w:t>Vanderhoeven et al (2017)</w:t>
      </w:r>
      <w:r w:rsidR="00076121">
        <w:rPr>
          <w:lang w:eastAsia="zh-CN"/>
        </w:rPr>
        <w:t>.</w:t>
      </w:r>
      <w:r w:rsidRPr="008D6E30">
        <w:rPr>
          <w:lang w:eastAsia="zh-CN"/>
        </w:rPr>
        <w:t xml:space="preserve"> </w:t>
      </w:r>
      <w:r w:rsidRPr="008D6E30">
        <w:rPr>
          <w:lang w:eastAsia="zh-CN"/>
        </w:rPr>
        <w:t>追踪外来入侵物种</w:t>
      </w:r>
      <w:r w:rsidRPr="008D6E30">
        <w:rPr>
          <w:lang w:eastAsia="zh-CN"/>
        </w:rPr>
        <w:t xml:space="preserve">: </w:t>
      </w:r>
      <w:r w:rsidRPr="008D6E30">
        <w:rPr>
          <w:lang w:eastAsia="zh-CN"/>
        </w:rPr>
        <w:t>建立一个数据驱动的框架来为政策提供信息</w:t>
      </w:r>
      <w:r w:rsidRPr="008D6E30">
        <w:rPr>
          <w:lang w:eastAsia="zh-CN"/>
        </w:rPr>
        <w:t xml:space="preserve">. Research Ideas and Outcomes, 3 p. e13414, </w:t>
      </w:r>
      <w:hyperlink r:id="rId127" w:history="1">
        <w:r w:rsidRPr="00F53408">
          <w:rPr>
            <w:rStyle w:val="Hyperlink"/>
            <w:lang w:eastAsia="zh-CN"/>
          </w:rPr>
          <w:t>https://doi.org/10.3897/rio.3.e13414</w:t>
        </w:r>
      </w:hyperlink>
      <w:r>
        <w:rPr>
          <w:rFonts w:hint="eastAsia"/>
          <w:lang w:eastAsia="zh-CN"/>
        </w:rPr>
        <w:t>。</w:t>
      </w:r>
    </w:p>
  </w:footnote>
  <w:footnote w:id="115">
    <w:p w14:paraId="37A6A6B0" w14:textId="2A29FA78" w:rsidR="0070764D" w:rsidRPr="008D6E30" w:rsidRDefault="0070764D" w:rsidP="00FB5AF7">
      <w:pPr>
        <w:pStyle w:val="FootnoteText"/>
        <w:rPr>
          <w:lang w:val="en-CA" w:eastAsia="zh-CN"/>
        </w:rPr>
      </w:pPr>
      <w:r w:rsidRPr="008D6E30">
        <w:rPr>
          <w:rStyle w:val="FootnoteReference"/>
          <w:rFonts w:ascii="Times New Roman" w:hAnsi="Times New Roman"/>
          <w:sz w:val="20"/>
        </w:rPr>
        <w:footnoteRef/>
      </w:r>
      <w:r w:rsidRPr="008D6E30">
        <w:rPr>
          <w:lang w:eastAsia="zh-CN"/>
        </w:rPr>
        <w:t xml:space="preserve">   </w:t>
      </w:r>
      <w:r w:rsidRPr="008D6E30">
        <w:rPr>
          <w:lang w:eastAsia="zh-CN"/>
        </w:rPr>
        <w:t>本小节的案文借鉴了第五版《全球生物多样性展望》和其中的参考文件，尤其是与爱知生物多样性目标</w:t>
      </w:r>
      <w:r w:rsidRPr="008D6E30">
        <w:rPr>
          <w:lang w:eastAsia="zh-CN"/>
        </w:rPr>
        <w:t>8</w:t>
      </w:r>
      <w:r w:rsidRPr="008D6E30">
        <w:rPr>
          <w:lang w:eastAsia="zh-CN"/>
        </w:rPr>
        <w:t>有关的一节。其他参考在具体案文中另行注明。</w:t>
      </w:r>
      <w:r w:rsidRPr="008D6E30">
        <w:rPr>
          <w:lang w:eastAsia="zh-CN"/>
        </w:rPr>
        <w:t xml:space="preserve">  </w:t>
      </w:r>
    </w:p>
  </w:footnote>
  <w:footnote w:id="116">
    <w:p w14:paraId="09E2C755" w14:textId="0B0F72A0" w:rsidR="0070764D" w:rsidRPr="00761722" w:rsidRDefault="0070764D" w:rsidP="00FB5AF7">
      <w:pPr>
        <w:pStyle w:val="FootnoteText"/>
        <w:rPr>
          <w:lang w:eastAsia="zh-CN"/>
        </w:rPr>
      </w:pPr>
      <w:r w:rsidRPr="008D6E30">
        <w:rPr>
          <w:rStyle w:val="FootnoteReference"/>
          <w:rFonts w:ascii="Times New Roman" w:hAnsi="Times New Roman"/>
          <w:sz w:val="20"/>
        </w:rPr>
        <w:footnoteRef/>
      </w:r>
      <w:r w:rsidRPr="008D6E30">
        <w:rPr>
          <w:lang w:eastAsia="zh-CN"/>
        </w:rPr>
        <w:t xml:space="preserve">   </w:t>
      </w:r>
      <w:r w:rsidRPr="008D6E30">
        <w:rPr>
          <w:lang w:eastAsia="zh-CN"/>
        </w:rPr>
        <w:t>除了本节所列污染物，其他类型的污染包括合成和有机、持久性、生物累积性和毒性物质、持久性有机污染物、药物残留物、个人护理添加剂、重金属和内分泌干扰物等。</w:t>
      </w:r>
    </w:p>
  </w:footnote>
  <w:footnote w:id="117">
    <w:p w14:paraId="25D1F9AD" w14:textId="503A4EB6" w:rsidR="0070764D" w:rsidRPr="00BF3D06" w:rsidRDefault="0070764D" w:rsidP="00FB5AF7">
      <w:pPr>
        <w:pStyle w:val="FootnoteText"/>
        <w:rPr>
          <w:lang w:eastAsia="zh-CN"/>
        </w:rPr>
      </w:pPr>
      <w:r w:rsidRPr="00BF3D06">
        <w:rPr>
          <w:rStyle w:val="FootnoteReference"/>
          <w:rFonts w:ascii="Times New Roman" w:hAnsi="Times New Roman"/>
          <w:sz w:val="20"/>
        </w:rPr>
        <w:footnoteRef/>
      </w:r>
      <w:r w:rsidRPr="00BF3D06">
        <w:t xml:space="preserve">   </w:t>
      </w:r>
      <w:r w:rsidRPr="00BF3D06">
        <w:rPr>
          <w:lang w:eastAsia="zh-CN"/>
        </w:rPr>
        <w:t>例如见</w:t>
      </w:r>
      <w:r w:rsidRPr="00BF3D06">
        <w:t>Van Meter et al (2018)</w:t>
      </w:r>
      <w:r w:rsidR="00076121">
        <w:t>.</w:t>
      </w:r>
      <w:r w:rsidRPr="00BF3D06">
        <w:t xml:space="preserve"> </w:t>
      </w:r>
      <w:r w:rsidRPr="00BF3D06">
        <w:t>遗留氮可能阻碍墨西哥湾水质目标的实现</w:t>
      </w:r>
      <w:r w:rsidRPr="00BF3D06">
        <w:t xml:space="preserve">. Science, 360(6387), 427-430. </w:t>
      </w:r>
      <w:hyperlink r:id="rId128" w:history="1">
        <w:r w:rsidRPr="00F53408">
          <w:rPr>
            <w:rStyle w:val="Hyperlink"/>
          </w:rPr>
          <w:t>https://doi.org/10.1126/science.aar4462</w:t>
        </w:r>
      </w:hyperlink>
      <w:r>
        <w:t>;</w:t>
      </w:r>
      <w:r w:rsidRPr="00BF3D06">
        <w:t xml:space="preserve"> and Goyette et al (2018). </w:t>
      </w:r>
      <w:r w:rsidRPr="00BF3D06">
        <w:t>流域人为磷污染缓冲能力低、恢复慢</w:t>
      </w:r>
      <w:r w:rsidRPr="00BF3D06">
        <w:t xml:space="preserve">. Nature Geoscience, 11(12), 921-925. </w:t>
      </w:r>
      <w:hyperlink r:id="rId129" w:history="1">
        <w:r w:rsidRPr="00BF3D06">
          <w:rPr>
            <w:rStyle w:val="Hyperlink"/>
            <w:lang w:eastAsia="zh-CN"/>
          </w:rPr>
          <w:t>https://doi.org/10.1038/s41561-018-0238-x</w:t>
        </w:r>
      </w:hyperlink>
      <w:r w:rsidRPr="00BF3D06">
        <w:rPr>
          <w:lang w:eastAsia="zh-CN"/>
        </w:rPr>
        <w:t>。</w:t>
      </w:r>
    </w:p>
  </w:footnote>
  <w:footnote w:id="118">
    <w:p w14:paraId="503E2B1F" w14:textId="5300C158" w:rsidR="0070764D" w:rsidRPr="00BF3D06" w:rsidRDefault="0070764D" w:rsidP="00FB5AF7">
      <w:pPr>
        <w:pStyle w:val="FootnoteText"/>
        <w:rPr>
          <w:lang w:eastAsia="zh-CN"/>
        </w:rPr>
      </w:pPr>
      <w:r w:rsidRPr="00BF3D06">
        <w:rPr>
          <w:rStyle w:val="FootnoteReference"/>
          <w:rFonts w:ascii="Times New Roman" w:hAnsi="Times New Roman"/>
          <w:sz w:val="20"/>
        </w:rPr>
        <w:footnoteRef/>
      </w:r>
      <w:r w:rsidRPr="00BF3D06">
        <w:rPr>
          <w:lang w:eastAsia="zh-CN"/>
        </w:rPr>
        <w:t xml:space="preserve">   </w:t>
      </w:r>
      <w:r w:rsidRPr="00BF3D06">
        <w:rPr>
          <w:lang w:eastAsia="zh-CN"/>
        </w:rPr>
        <w:t>生物杀灭剂有不同的定义，但通常包括杀虫剂、杀菌剂、防腐剂和消毒剂。杀虫剂包括除草剂、杀虫剂、杀白蚁剂、杀线虫剂、灭鼠剂和杀真菌剂。</w:t>
      </w:r>
    </w:p>
  </w:footnote>
  <w:footnote w:id="119">
    <w:p w14:paraId="631211C0" w14:textId="67EA7428" w:rsidR="0070764D" w:rsidRPr="00BF3D06" w:rsidRDefault="0070764D" w:rsidP="00FB5AF7">
      <w:pPr>
        <w:pStyle w:val="FootnoteText"/>
        <w:rPr>
          <w:lang w:eastAsia="zh-CN"/>
        </w:rPr>
      </w:pPr>
      <w:r w:rsidRPr="00BF3D06">
        <w:rPr>
          <w:rStyle w:val="FootnoteReference"/>
          <w:rFonts w:ascii="Times New Roman" w:hAnsi="Times New Roman"/>
          <w:sz w:val="20"/>
        </w:rPr>
        <w:footnoteRef/>
      </w:r>
      <w:r w:rsidRPr="00BF3D06">
        <w:t xml:space="preserve">  Jepson and Law (2016)</w:t>
      </w:r>
      <w:r w:rsidR="00076121">
        <w:t>.</w:t>
      </w:r>
      <w:r w:rsidRPr="00BF3D06">
        <w:t xml:space="preserve"> </w:t>
      </w:r>
      <w:r w:rsidRPr="00BF3D06">
        <w:t>持久性污染物，持久性威胁</w:t>
      </w:r>
      <w:r w:rsidRPr="00BF3D06">
        <w:t xml:space="preserve">. Science 352 (6292). 1388-1389 </w:t>
      </w:r>
      <w:hyperlink r:id="rId130" w:history="1">
        <w:r w:rsidRPr="00BF3D06">
          <w:rPr>
            <w:rStyle w:val="Hyperlink"/>
          </w:rPr>
          <w:t>https://doi.org/10.1126/science.aaf9075</w:t>
        </w:r>
      </w:hyperlink>
      <w:r w:rsidRPr="00BF3D06">
        <w:rPr>
          <w:lang w:eastAsia="zh-CN"/>
        </w:rPr>
        <w:t>。</w:t>
      </w:r>
    </w:p>
  </w:footnote>
  <w:footnote w:id="120">
    <w:p w14:paraId="0F558C6D" w14:textId="50059F38" w:rsidR="0070764D" w:rsidRPr="00BF3D06" w:rsidRDefault="0070764D" w:rsidP="00FB5AF7">
      <w:pPr>
        <w:pStyle w:val="FootnoteText"/>
      </w:pPr>
      <w:r w:rsidRPr="00BF3D06">
        <w:rPr>
          <w:rStyle w:val="FootnoteReference"/>
          <w:rFonts w:ascii="Times New Roman" w:hAnsi="Times New Roman"/>
          <w:sz w:val="20"/>
        </w:rPr>
        <w:footnoteRef/>
      </w:r>
      <w:r w:rsidRPr="00BF3D06">
        <w:t xml:space="preserve">   </w:t>
      </w:r>
      <w:r w:rsidRPr="00BF3D06">
        <w:rPr>
          <w:lang w:val="en-US"/>
        </w:rPr>
        <w:t xml:space="preserve">Sanders et al (2020). </w:t>
      </w:r>
      <w:r w:rsidRPr="00BF3D06">
        <w:rPr>
          <w:lang w:val="en-US"/>
        </w:rPr>
        <w:t>夜间人造光生物影响的荟萃分析</w:t>
      </w:r>
      <w:r w:rsidRPr="00BF3D06">
        <w:rPr>
          <w:lang w:val="en-US"/>
        </w:rPr>
        <w:t xml:space="preserve">. Nature Ecology &amp; Evolution. 5, 74–8). </w:t>
      </w:r>
      <w:hyperlink r:id="rId131" w:history="1">
        <w:r w:rsidRPr="00F53408">
          <w:rPr>
            <w:rStyle w:val="Hyperlink"/>
            <w:lang w:val="en-US"/>
          </w:rPr>
          <w:t>https://doi.org/10.1038/s41559-020-01322-x</w:t>
        </w:r>
      </w:hyperlink>
      <w:r>
        <w:rPr>
          <w:lang w:val="en-US"/>
        </w:rPr>
        <w:t>;</w:t>
      </w:r>
      <w:r w:rsidRPr="00BF3D06">
        <w:rPr>
          <w:lang w:val="en-US"/>
        </w:rPr>
        <w:t xml:space="preserve"> Duarte et al (2021). </w:t>
      </w:r>
      <w:r w:rsidRPr="00BF3D06">
        <w:rPr>
          <w:lang w:val="en-US"/>
        </w:rPr>
        <w:t>人类世海洋声景</w:t>
      </w:r>
      <w:r w:rsidRPr="00BF3D06">
        <w:rPr>
          <w:lang w:val="en-US"/>
        </w:rPr>
        <w:t xml:space="preserve">. Science 371(6529), eaba4658. </w:t>
      </w:r>
      <w:hyperlink r:id="rId132" w:history="1">
        <w:r w:rsidRPr="00F53408">
          <w:rPr>
            <w:rStyle w:val="Hyperlink"/>
            <w:lang w:val="en-US"/>
          </w:rPr>
          <w:t>https://doi.org/10.1126/science.aba4658</w:t>
        </w:r>
      </w:hyperlink>
      <w:r>
        <w:rPr>
          <w:lang w:val="en-US"/>
        </w:rPr>
        <w:t>;</w:t>
      </w:r>
      <w:r w:rsidRPr="00BF3D06">
        <w:rPr>
          <w:lang w:val="en-US"/>
        </w:rPr>
        <w:t xml:space="preserve"> Slabbekoorn (2019). </w:t>
      </w:r>
      <w:r w:rsidRPr="00BF3D06">
        <w:rPr>
          <w:lang w:val="en-US"/>
        </w:rPr>
        <w:t>噪声污染</w:t>
      </w:r>
      <w:r w:rsidRPr="00BF3D06">
        <w:rPr>
          <w:lang w:val="en-US"/>
        </w:rPr>
        <w:t xml:space="preserve">. Quick Guide. Current Biology 29(19). </w:t>
      </w:r>
      <w:hyperlink r:id="rId133" w:history="1">
        <w:r w:rsidRPr="00BF3D06">
          <w:rPr>
            <w:rStyle w:val="Hyperlink"/>
            <w:lang w:val="en-US"/>
          </w:rPr>
          <w:t>https://doi.org/10.1016/j.cub.2019.07.018</w:t>
        </w:r>
      </w:hyperlink>
      <w:r w:rsidRPr="00BF3D06">
        <w:rPr>
          <w:lang w:val="en-US"/>
        </w:rPr>
        <w:t xml:space="preserve">. Chou et al (2021). </w:t>
      </w:r>
      <w:r w:rsidRPr="00BF3D06">
        <w:rPr>
          <w:lang w:val="en-US"/>
        </w:rPr>
        <w:t>人为水下噪声的国际政策、建议、行动和缓解措施</w:t>
      </w:r>
      <w:r w:rsidRPr="00BF3D06">
        <w:rPr>
          <w:lang w:val="en-US"/>
        </w:rPr>
        <w:t xml:space="preserve">. Ocean &amp; Coastal Management. 202. 105427. </w:t>
      </w:r>
      <w:hyperlink r:id="rId134" w:history="1">
        <w:r w:rsidRPr="00F53408">
          <w:rPr>
            <w:rStyle w:val="Hyperlink"/>
            <w:lang w:val="en-US"/>
          </w:rPr>
          <w:t>https://doi/org/10.1016/j.ocecoaman.2020.105427</w:t>
        </w:r>
      </w:hyperlink>
      <w:r>
        <w:rPr>
          <w:rFonts w:hint="eastAsia"/>
          <w:lang w:val="en-US" w:eastAsia="zh-CN"/>
        </w:rPr>
        <w:t>。</w:t>
      </w:r>
    </w:p>
  </w:footnote>
  <w:footnote w:id="121">
    <w:p w14:paraId="5FF8E6F2" w14:textId="28770CC8" w:rsidR="0070764D" w:rsidRPr="00BF3D06" w:rsidRDefault="0070764D" w:rsidP="00FB5AF7">
      <w:pPr>
        <w:pStyle w:val="FootnoteText"/>
        <w:rPr>
          <w:lang w:eastAsia="zh-CN"/>
        </w:rPr>
      </w:pPr>
      <w:r w:rsidRPr="00BF3D06">
        <w:rPr>
          <w:rStyle w:val="FootnoteReference"/>
          <w:rFonts w:ascii="Times New Roman" w:hAnsi="Times New Roman"/>
          <w:sz w:val="20"/>
        </w:rPr>
        <w:footnoteRef/>
      </w:r>
      <w:r w:rsidRPr="00BF3D06">
        <w:rPr>
          <w:lang w:eastAsia="zh-CN"/>
        </w:rPr>
        <w:t xml:space="preserve">   </w:t>
      </w:r>
      <w:r w:rsidRPr="00BF3D06">
        <w:rPr>
          <w:lang w:eastAsia="zh-CN"/>
        </w:rPr>
        <w:t>生物多样性指标伙伴关系</w:t>
      </w:r>
      <w:r w:rsidRPr="00BF3D06">
        <w:rPr>
          <w:lang w:eastAsia="zh-CN"/>
        </w:rPr>
        <w:t xml:space="preserve"> (2020). </w:t>
      </w:r>
      <w:r w:rsidRPr="00BF3D06">
        <w:rPr>
          <w:lang w:eastAsia="zh-CN"/>
        </w:rPr>
        <w:t>氮沉积的趋势</w:t>
      </w:r>
      <w:r w:rsidRPr="00BF3D06">
        <w:rPr>
          <w:lang w:eastAsia="zh-CN"/>
        </w:rPr>
        <w:t xml:space="preserve">. </w:t>
      </w:r>
      <w:hyperlink r:id="rId135" w:history="1">
        <w:r w:rsidRPr="00BF3D06">
          <w:rPr>
            <w:rStyle w:val="Hyperlink"/>
          </w:rPr>
          <w:t>https://www.bipindicators.net/indicators/trends-in-nitrogen-deposition</w:t>
        </w:r>
      </w:hyperlink>
      <w:r w:rsidRPr="00BF3D06">
        <w:t xml:space="preserve">, based on information from the International Nitrogen Initiative </w:t>
      </w:r>
      <w:hyperlink r:id="rId136" w:history="1">
        <w:r w:rsidRPr="00BF3D06">
          <w:rPr>
            <w:rStyle w:val="Hyperlink"/>
          </w:rPr>
          <w:t>https://initrogen.org/</w:t>
        </w:r>
      </w:hyperlink>
      <w:r w:rsidRPr="00BF3D06">
        <w:t>; and Lamarque et al (2013)</w:t>
      </w:r>
      <w:r w:rsidR="00076121">
        <w:t>.</w:t>
      </w:r>
      <w:r w:rsidRPr="00BF3D06">
        <w:t xml:space="preserve"> </w:t>
      </w:r>
      <w:r w:rsidRPr="00BF3D06">
        <w:t>大气化学和气候模型相互比较项目</w:t>
      </w:r>
      <w:r w:rsidRPr="00BF3D06">
        <w:t xml:space="preserve">: </w:t>
      </w:r>
      <w:r w:rsidRPr="00BF3D06">
        <w:t>模型、模拟和气候诊断的概述和描述</w:t>
      </w:r>
      <w:r w:rsidRPr="00BF3D06">
        <w:t xml:space="preserve">. Geoscientific Model Development. 6, 179–206. </w:t>
      </w:r>
      <w:hyperlink r:id="rId137" w:history="1">
        <w:r w:rsidRPr="00BF3D06">
          <w:rPr>
            <w:rStyle w:val="Hyperlink"/>
          </w:rPr>
          <w:t>https://doi.org/10.5194/gmd-6-179-2013</w:t>
        </w:r>
      </w:hyperlink>
      <w:r w:rsidRPr="00BF3D06">
        <w:rPr>
          <w:lang w:eastAsia="zh-CN"/>
        </w:rPr>
        <w:t>。</w:t>
      </w:r>
      <w:r w:rsidRPr="00BF3D06">
        <w:rPr>
          <w:lang w:eastAsia="zh-CN"/>
        </w:rPr>
        <w:t xml:space="preserve">  </w:t>
      </w:r>
    </w:p>
  </w:footnote>
  <w:footnote w:id="122">
    <w:p w14:paraId="6AC0B857" w14:textId="7A321DDC" w:rsidR="0070764D" w:rsidRPr="00BF3D06" w:rsidRDefault="0070764D" w:rsidP="00FB5AF7">
      <w:pPr>
        <w:pStyle w:val="FootnoteText"/>
        <w:rPr>
          <w:lang w:val="en-CA"/>
        </w:rPr>
      </w:pPr>
      <w:r w:rsidRPr="00BF3D06">
        <w:rPr>
          <w:rStyle w:val="FootnoteReference"/>
          <w:rFonts w:ascii="Times New Roman" w:hAnsi="Times New Roman"/>
          <w:sz w:val="20"/>
        </w:rPr>
        <w:footnoteRef/>
      </w:r>
      <w:r w:rsidRPr="00BF3D06">
        <w:t xml:space="preserve">   </w:t>
      </w:r>
      <w:r w:rsidRPr="00BF3D06">
        <w:rPr>
          <w:lang w:val="en-CA"/>
        </w:rPr>
        <w:t xml:space="preserve">Lau et al. </w:t>
      </w:r>
      <w:r w:rsidRPr="00BF3D06">
        <w:rPr>
          <w:lang w:val="en-CA" w:eastAsia="zh-CN"/>
        </w:rPr>
        <w:t>(2020)</w:t>
      </w:r>
      <w:r w:rsidR="00076121">
        <w:rPr>
          <w:lang w:val="en-CA" w:eastAsia="zh-CN"/>
        </w:rPr>
        <w:t>.</w:t>
      </w:r>
      <w:r w:rsidRPr="00BF3D06">
        <w:rPr>
          <w:lang w:val="en-CA" w:eastAsia="zh-CN"/>
        </w:rPr>
        <w:t xml:space="preserve"> </w:t>
      </w:r>
      <w:r w:rsidRPr="00BF3D06">
        <w:rPr>
          <w:lang w:val="en-CA" w:eastAsia="zh-CN"/>
        </w:rPr>
        <w:t>零塑料污染评估情景设想</w:t>
      </w:r>
      <w:r w:rsidRPr="00BF3D06">
        <w:rPr>
          <w:lang w:val="en-CA" w:eastAsia="zh-CN"/>
        </w:rPr>
        <w:t xml:space="preserve">. </w:t>
      </w:r>
      <w:r w:rsidRPr="00BF3D06">
        <w:rPr>
          <w:lang w:val="en-CA"/>
        </w:rPr>
        <w:t xml:space="preserve">Science 369(6510) </w:t>
      </w:r>
      <w:hyperlink r:id="rId138" w:history="1">
        <w:r w:rsidRPr="00BF3D06">
          <w:rPr>
            <w:rStyle w:val="Hyperlink"/>
            <w:lang w:val="en-CA"/>
          </w:rPr>
          <w:t>https://doi.org/10.1126/science.aba9475</w:t>
        </w:r>
      </w:hyperlink>
      <w:r w:rsidRPr="00BF3D06">
        <w:rPr>
          <w:lang w:val="en-CA" w:eastAsia="zh-CN"/>
        </w:rPr>
        <w:t>。</w:t>
      </w:r>
    </w:p>
  </w:footnote>
  <w:footnote w:id="123">
    <w:p w14:paraId="7E6CC70E" w14:textId="4DACE77B" w:rsidR="0070764D" w:rsidRPr="00BF3D06" w:rsidRDefault="0070764D" w:rsidP="00FB5AF7">
      <w:pPr>
        <w:pStyle w:val="FootnoteText"/>
      </w:pPr>
      <w:r w:rsidRPr="00BF3D06">
        <w:rPr>
          <w:rStyle w:val="FootnoteReference"/>
          <w:rFonts w:ascii="Times New Roman" w:hAnsi="Times New Roman"/>
          <w:sz w:val="20"/>
        </w:rPr>
        <w:footnoteRef/>
      </w:r>
      <w:r w:rsidRPr="00BF3D06">
        <w:t xml:space="preserve">   </w:t>
      </w:r>
      <w:r w:rsidRPr="00BF3D06">
        <w:rPr>
          <w:lang w:val="en-CA"/>
        </w:rPr>
        <w:t xml:space="preserve">Sutton et al (2021). </w:t>
      </w:r>
      <w:r w:rsidRPr="00BF3D06">
        <w:rPr>
          <w:lang w:val="en-CA"/>
        </w:rPr>
        <w:t>氮十年</w:t>
      </w:r>
      <w:r w:rsidRPr="00BF3D06">
        <w:rPr>
          <w:lang w:val="en-CA"/>
        </w:rPr>
        <w:t xml:space="preserve">: </w:t>
      </w:r>
      <w:r w:rsidRPr="00BF3D06">
        <w:rPr>
          <w:lang w:val="en-CA"/>
        </w:rPr>
        <w:t>动员</w:t>
      </w:r>
      <w:r w:rsidRPr="00BF3D06">
        <w:rPr>
          <w:lang w:val="en-CA"/>
        </w:rPr>
        <w:t>2030</w:t>
      </w:r>
      <w:r w:rsidRPr="00BF3D06">
        <w:rPr>
          <w:lang w:val="en-CA"/>
        </w:rPr>
        <w:t>年及以后的全球氮行动</w:t>
      </w:r>
      <w:r w:rsidRPr="00BF3D06">
        <w:rPr>
          <w:lang w:val="en-CA"/>
        </w:rPr>
        <w:t xml:space="preserve">. One Earth. 4(1), 10-14. </w:t>
      </w:r>
      <w:hyperlink r:id="rId139" w:history="1">
        <w:r w:rsidRPr="00BF3D06">
          <w:rPr>
            <w:rStyle w:val="Hyperlink"/>
            <w:lang w:val="en-CA"/>
          </w:rPr>
          <w:t>https://doi.org/10.1016/j.oneear.2020.12.016</w:t>
        </w:r>
      </w:hyperlink>
      <w:r w:rsidRPr="00BF3D06">
        <w:rPr>
          <w:lang w:eastAsia="zh-CN"/>
        </w:rPr>
        <w:t xml:space="preserve"> </w:t>
      </w:r>
      <w:r w:rsidRPr="00BF3D06">
        <w:rPr>
          <w:kern w:val="0"/>
          <w:lang w:eastAsia="zh-CN"/>
        </w:rPr>
        <w:t>and</w:t>
      </w:r>
      <w:r w:rsidRPr="00BF3D06">
        <w:rPr>
          <w:lang w:eastAsia="zh-CN"/>
        </w:rPr>
        <w:t xml:space="preserve"> </w:t>
      </w:r>
      <w:r w:rsidRPr="00BF3D06">
        <w:rPr>
          <w:lang w:val="en-CA" w:eastAsia="zh-CN"/>
        </w:rPr>
        <w:t xml:space="preserve">Colombo Declaration on Sustainable Nitrogen Management. </w:t>
      </w:r>
      <w:hyperlink r:id="rId140" w:history="1">
        <w:r w:rsidRPr="00BF3D06">
          <w:rPr>
            <w:rStyle w:val="Hyperlink"/>
            <w:lang w:val="en-CA" w:eastAsia="zh-CN"/>
          </w:rPr>
          <w:t>https://papersmart.unon.org/resolution/uploads/colombo_declaration_final_24_oct_2019.pdf</w:t>
        </w:r>
      </w:hyperlink>
    </w:p>
  </w:footnote>
  <w:footnote w:id="124">
    <w:p w14:paraId="2E1D620B" w14:textId="6FB06C84" w:rsidR="0070764D" w:rsidRPr="00951AC3" w:rsidRDefault="0070764D" w:rsidP="00FB5AF7">
      <w:pPr>
        <w:pStyle w:val="FootnoteText"/>
        <w:rPr>
          <w:lang w:eastAsia="zh-CN"/>
        </w:rPr>
      </w:pPr>
      <w:r w:rsidRPr="00BF3D06">
        <w:rPr>
          <w:rStyle w:val="FootnoteReference"/>
          <w:rFonts w:ascii="Times New Roman" w:hAnsi="Times New Roman"/>
          <w:sz w:val="20"/>
        </w:rPr>
        <w:footnoteRef/>
      </w:r>
      <w:r w:rsidRPr="00BF3D06">
        <w:rPr>
          <w:lang w:eastAsia="zh-CN"/>
        </w:rPr>
        <w:t xml:space="preserve">   </w:t>
      </w:r>
      <w:r w:rsidRPr="00BF3D06">
        <w:rPr>
          <w:lang w:val="en-CA" w:eastAsia="zh-CN"/>
        </w:rPr>
        <w:t>例如，见</w:t>
      </w:r>
      <w:r w:rsidRPr="00BF3D06">
        <w:rPr>
          <w:lang w:eastAsia="zh-CN"/>
        </w:rPr>
        <w:t>Cui et al (2018)</w:t>
      </w:r>
      <w:r w:rsidR="00076121">
        <w:rPr>
          <w:lang w:eastAsia="zh-CN"/>
        </w:rPr>
        <w:t>.</w:t>
      </w:r>
      <w:r w:rsidRPr="00BF3D06">
        <w:rPr>
          <w:lang w:eastAsia="zh-CN"/>
        </w:rPr>
        <w:t xml:space="preserve"> </w:t>
      </w:r>
      <w:r w:rsidRPr="00BF3D06">
        <w:rPr>
          <w:lang w:eastAsia="zh-CN"/>
        </w:rPr>
        <w:t>数百万小农追求可持续生产力</w:t>
      </w:r>
      <w:r w:rsidRPr="00BF3D06">
        <w:rPr>
          <w:lang w:eastAsia="zh-CN"/>
        </w:rPr>
        <w:t>. </w:t>
      </w:r>
      <w:r w:rsidRPr="00BF3D06">
        <w:t xml:space="preserve">Nature 555, 363–366. </w:t>
      </w:r>
      <w:hyperlink r:id="rId141" w:history="1">
        <w:r w:rsidRPr="00BF3D06">
          <w:rPr>
            <w:rStyle w:val="Hyperlink"/>
          </w:rPr>
          <w:t>https://doi.org/10.1038/nature25785</w:t>
        </w:r>
      </w:hyperlink>
      <w:r w:rsidRPr="00BF3D06">
        <w:rPr>
          <w:lang w:eastAsia="zh-CN"/>
        </w:rPr>
        <w:t>。</w:t>
      </w:r>
    </w:p>
  </w:footnote>
  <w:footnote w:id="125">
    <w:p w14:paraId="38470083" w14:textId="3DCDEA12" w:rsidR="0070764D" w:rsidRPr="00CA62CB" w:rsidRDefault="0070764D" w:rsidP="00FB5AF7">
      <w:pPr>
        <w:pStyle w:val="FootnoteText"/>
      </w:pPr>
      <w:r w:rsidRPr="00CA62CB">
        <w:rPr>
          <w:rStyle w:val="FootnoteReference"/>
          <w:rFonts w:ascii="Times New Roman" w:hAnsi="Times New Roman"/>
          <w:sz w:val="20"/>
        </w:rPr>
        <w:footnoteRef/>
      </w:r>
      <w:r w:rsidRPr="00CA62CB">
        <w:t xml:space="preserve">    </w:t>
      </w:r>
      <w:r w:rsidRPr="00CA62CB">
        <w:rPr>
          <w:lang w:val="en-CA"/>
        </w:rPr>
        <w:t xml:space="preserve">Lechenet et al (2017). </w:t>
      </w:r>
      <w:r w:rsidRPr="00CA62CB">
        <w:rPr>
          <w:lang w:val="en-CA"/>
        </w:rPr>
        <w:t>减少</w:t>
      </w:r>
      <w:r w:rsidR="00076121" w:rsidRPr="00CA62CB">
        <w:rPr>
          <w:lang w:val="en-CA"/>
        </w:rPr>
        <w:t>使用</w:t>
      </w:r>
      <w:r w:rsidRPr="00CA62CB">
        <w:rPr>
          <w:lang w:val="en-CA"/>
        </w:rPr>
        <w:t>杀虫剂同时保持可耕地作物产量和利润</w:t>
      </w:r>
      <w:r w:rsidRPr="00CA62CB">
        <w:rPr>
          <w:lang w:val="en-CA"/>
        </w:rPr>
        <w:t xml:space="preserve">. Nature Plants volume 3(17008). </w:t>
      </w:r>
      <w:hyperlink r:id="rId142" w:history="1">
        <w:r w:rsidRPr="00CA62CB">
          <w:rPr>
            <w:rStyle w:val="Hyperlink"/>
            <w:lang w:val="en-CA" w:eastAsia="zh-CN"/>
          </w:rPr>
          <w:t>https://doi.org/10.1038/nplants.2017.8</w:t>
        </w:r>
      </w:hyperlink>
      <w:r w:rsidRPr="00CA62CB">
        <w:rPr>
          <w:lang w:val="en-CA" w:eastAsia="zh-CN"/>
        </w:rPr>
        <w:t xml:space="preserve">; Vasileiadis et al (2016). </w:t>
      </w:r>
      <w:r w:rsidRPr="00CA62CB">
        <w:rPr>
          <w:lang w:val="en-CA" w:eastAsia="zh-CN"/>
        </w:rPr>
        <w:t>欧洲四个地区玉米生产中结合行间机械除草的除草剂带状施药的农场规模评估</w:t>
      </w:r>
      <w:r w:rsidRPr="00CA62CB">
        <w:rPr>
          <w:lang w:val="en-CA" w:eastAsia="zh-CN"/>
        </w:rPr>
        <w:t xml:space="preserve">. </w:t>
      </w:r>
      <w:r w:rsidRPr="00CA62CB">
        <w:rPr>
          <w:lang w:val="en-CA"/>
        </w:rPr>
        <w:t xml:space="preserve">Weed Research 56(4), 313-322. </w:t>
      </w:r>
      <w:hyperlink r:id="rId143" w:history="1">
        <w:r w:rsidRPr="00CA62CB">
          <w:rPr>
            <w:rStyle w:val="Hyperlink"/>
            <w:lang w:val="en-CA"/>
          </w:rPr>
          <w:t>https://doi.org/10.1111/wre.12210</w:t>
        </w:r>
      </w:hyperlink>
      <w:r w:rsidRPr="00CA62CB">
        <w:rPr>
          <w:lang w:val="en-CA"/>
        </w:rPr>
        <w:t xml:space="preserve">; National Research Council. 2003. </w:t>
      </w:r>
      <w:r w:rsidRPr="00CA62CB">
        <w:rPr>
          <w:lang w:val="en-CA"/>
        </w:rPr>
        <w:t>农业研究前沿</w:t>
      </w:r>
      <w:r w:rsidRPr="00CA62CB">
        <w:rPr>
          <w:lang w:val="en-CA"/>
        </w:rPr>
        <w:t xml:space="preserve">: </w:t>
      </w:r>
      <w:r w:rsidRPr="00CA62CB">
        <w:rPr>
          <w:lang w:val="en-CA" w:eastAsia="zh-CN"/>
        </w:rPr>
        <w:t>粮食</w:t>
      </w:r>
      <w:r w:rsidRPr="00CA62CB">
        <w:rPr>
          <w:lang w:val="en-CA"/>
        </w:rPr>
        <w:t>、健康、环境</w:t>
      </w:r>
      <w:r w:rsidR="00076121">
        <w:rPr>
          <w:rFonts w:hint="eastAsia"/>
          <w:lang w:val="en-CA" w:eastAsia="zh-CN"/>
        </w:rPr>
        <w:t>、</w:t>
      </w:r>
      <w:r w:rsidRPr="00CA62CB">
        <w:rPr>
          <w:lang w:val="en-CA"/>
        </w:rPr>
        <w:t>社区</w:t>
      </w:r>
      <w:r w:rsidRPr="00CA62CB">
        <w:rPr>
          <w:lang w:val="en-CA"/>
        </w:rPr>
        <w:t xml:space="preserve">. Washington, DC: The National Academies Press. </w:t>
      </w:r>
      <w:hyperlink r:id="rId144" w:history="1">
        <w:r w:rsidRPr="00CA62CB">
          <w:rPr>
            <w:rStyle w:val="Hyperlink"/>
            <w:lang w:val="en-CA"/>
          </w:rPr>
          <w:t>https://doi.org/10.17226/10585</w:t>
        </w:r>
      </w:hyperlink>
      <w:r w:rsidRPr="00CA62CB">
        <w:rPr>
          <w:lang w:val="en-CA" w:eastAsia="zh-CN"/>
        </w:rPr>
        <w:t>。</w:t>
      </w:r>
    </w:p>
  </w:footnote>
  <w:footnote w:id="126">
    <w:p w14:paraId="40AA2154" w14:textId="1939DDCA" w:rsidR="0070764D" w:rsidRPr="00CA62CB" w:rsidRDefault="0070764D" w:rsidP="00FB5AF7">
      <w:pPr>
        <w:pStyle w:val="FootnoteText"/>
        <w:rPr>
          <w:lang w:eastAsia="zh-CN"/>
        </w:rPr>
      </w:pPr>
      <w:r w:rsidRPr="00CA62CB">
        <w:rPr>
          <w:rStyle w:val="FootnoteReference"/>
          <w:rFonts w:ascii="Times New Roman" w:hAnsi="Times New Roman"/>
          <w:sz w:val="20"/>
        </w:rPr>
        <w:footnoteRef/>
      </w:r>
      <w:r w:rsidRPr="00CA62CB">
        <w:t xml:space="preserve">   Gurr et al (2016)</w:t>
      </w:r>
      <w:r w:rsidR="00076121">
        <w:t>.</w:t>
      </w:r>
      <w:r w:rsidRPr="00CA62CB">
        <w:t xml:space="preserve"> </w:t>
      </w:r>
      <w:r w:rsidRPr="00CA62CB">
        <w:t>多国证据表明作物多样化促进农业生态集约化</w:t>
      </w:r>
      <w:r w:rsidRPr="00CA62CB">
        <w:t>, Nature Plants. doi: 10.1038/nplants.206.14. Settle et al (1996)</w:t>
      </w:r>
      <w:r w:rsidR="00076121">
        <w:t>.</w:t>
      </w:r>
      <w:r w:rsidRPr="00CA62CB">
        <w:t xml:space="preserve"> </w:t>
      </w:r>
      <w:r w:rsidRPr="00CA62CB">
        <w:t>通过保护普通天敌和替代猎物控制热带水稻害虫</w:t>
      </w:r>
      <w:r w:rsidRPr="00CA62CB">
        <w:t xml:space="preserve">, Ecology, 77(7), 1996, pp 1975-1988. Lechenet et al (2017). </w:t>
      </w:r>
      <w:r w:rsidRPr="00CA62CB">
        <w:t>减少</w:t>
      </w:r>
      <w:r w:rsidR="00076121" w:rsidRPr="00CA62CB">
        <w:rPr>
          <w:lang w:val="en-CA"/>
        </w:rPr>
        <w:t>使用</w:t>
      </w:r>
      <w:r w:rsidRPr="00CA62CB">
        <w:t>杀虫剂同时保持可耕地作物产量和利润</w:t>
      </w:r>
      <w:r w:rsidRPr="00CA62CB">
        <w:t xml:space="preserve">. Nature Plants volume 3(17008). </w:t>
      </w:r>
      <w:hyperlink r:id="rId145" w:history="1">
        <w:r w:rsidRPr="00CA62CB">
          <w:rPr>
            <w:rStyle w:val="Hyperlink"/>
            <w:lang w:eastAsia="zh-CN"/>
          </w:rPr>
          <w:t>https://doi.org/10.1038/nplants.2017.8</w:t>
        </w:r>
      </w:hyperlink>
      <w:r w:rsidRPr="00CA62CB">
        <w:rPr>
          <w:lang w:eastAsia="zh-CN"/>
        </w:rPr>
        <w:t xml:space="preserve">; Vasileiadis et al (2016). </w:t>
      </w:r>
      <w:r w:rsidRPr="00CA62CB">
        <w:rPr>
          <w:lang w:val="en-CA" w:eastAsia="zh-CN"/>
        </w:rPr>
        <w:t>欧洲四个地区玉米生产中结合行间机械除草的除草剂带状施药的农场规模评估</w:t>
      </w:r>
      <w:r w:rsidRPr="00CA62CB">
        <w:rPr>
          <w:lang w:eastAsia="zh-CN"/>
        </w:rPr>
        <w:t xml:space="preserve">. </w:t>
      </w:r>
      <w:r w:rsidRPr="00CA62CB">
        <w:t xml:space="preserve">Weed Research 56(4), 313-322. </w:t>
      </w:r>
      <w:hyperlink r:id="rId146" w:history="1">
        <w:r w:rsidRPr="00CA62CB">
          <w:rPr>
            <w:rStyle w:val="Hyperlink"/>
          </w:rPr>
          <w:t>https://doi.org/10.1111/wre.12210</w:t>
        </w:r>
      </w:hyperlink>
      <w:r w:rsidRPr="00CA62CB">
        <w:t xml:space="preserve">; National Research Council. 2003. </w:t>
      </w:r>
      <w:r w:rsidRPr="00CA62CB">
        <w:t>农业研究前沿</w:t>
      </w:r>
      <w:r w:rsidRPr="00CA62CB">
        <w:t xml:space="preserve">: </w:t>
      </w:r>
      <w:r w:rsidRPr="00CA62CB">
        <w:rPr>
          <w:lang w:eastAsia="zh-CN"/>
        </w:rPr>
        <w:t>粮食</w:t>
      </w:r>
      <w:r w:rsidRPr="00CA62CB">
        <w:t>、健康、环境</w:t>
      </w:r>
      <w:r w:rsidR="00076121">
        <w:rPr>
          <w:rFonts w:hint="eastAsia"/>
          <w:lang w:eastAsia="zh-CN"/>
        </w:rPr>
        <w:t>、</w:t>
      </w:r>
      <w:r w:rsidRPr="00CA62CB">
        <w:t>社区</w:t>
      </w:r>
      <w:r w:rsidRPr="00CA62CB">
        <w:t xml:space="preserve">. Washington, DC: The National Academies Press. </w:t>
      </w:r>
      <w:hyperlink r:id="rId147" w:history="1">
        <w:r w:rsidRPr="00CA62CB">
          <w:rPr>
            <w:rStyle w:val="Hyperlink"/>
          </w:rPr>
          <w:t>https://doi.org/10.17226/10585</w:t>
        </w:r>
      </w:hyperlink>
      <w:r w:rsidRPr="00CA62CB">
        <w:t>. Wan et al (2020)</w:t>
      </w:r>
      <w:r w:rsidR="00076121">
        <w:t>.</w:t>
      </w:r>
      <w:r w:rsidRPr="00CA62CB">
        <w:t xml:space="preserve"> </w:t>
      </w:r>
      <w:r w:rsidRPr="00CA62CB">
        <w:t>多物种共生促进蔬菜生产的生态集约化</w:t>
      </w:r>
      <w:r w:rsidRPr="00CA62CB">
        <w:t xml:space="preserve">. Journal of cleaner production 257 120851.  </w:t>
      </w:r>
      <w:hyperlink r:id="rId148" w:history="1">
        <w:r w:rsidRPr="00CA62CB">
          <w:rPr>
            <w:rStyle w:val="Hyperlink"/>
          </w:rPr>
          <w:t>https://doi.org/10.1016/j.jclepro.2020.120851</w:t>
        </w:r>
      </w:hyperlink>
      <w:r w:rsidRPr="00CA62CB">
        <w:rPr>
          <w:lang w:eastAsia="zh-CN"/>
        </w:rPr>
        <w:t>。</w:t>
      </w:r>
    </w:p>
  </w:footnote>
  <w:footnote w:id="127">
    <w:p w14:paraId="16EB6421" w14:textId="41E68FEC" w:rsidR="0070764D" w:rsidRPr="00CA62CB" w:rsidRDefault="0070764D" w:rsidP="00FB5AF7">
      <w:pPr>
        <w:pStyle w:val="FootnoteText"/>
        <w:rPr>
          <w:lang w:eastAsia="zh-CN"/>
        </w:rPr>
      </w:pPr>
      <w:r w:rsidRPr="00CA62CB">
        <w:rPr>
          <w:rStyle w:val="FootnoteReference"/>
          <w:rFonts w:ascii="Times New Roman" w:hAnsi="Times New Roman"/>
          <w:sz w:val="20"/>
        </w:rPr>
        <w:footnoteRef/>
      </w:r>
      <w:r w:rsidRPr="00CA62CB">
        <w:t xml:space="preserve">    </w:t>
      </w:r>
      <w:r w:rsidRPr="00CA62CB">
        <w:rPr>
          <w:lang w:val="en-US"/>
        </w:rPr>
        <w:t>皮尤慈善信托基金会</w:t>
      </w:r>
      <w:r w:rsidRPr="00CA62CB">
        <w:rPr>
          <w:lang w:val="en-US" w:eastAsia="zh-CN"/>
        </w:rPr>
        <w:t>和</w:t>
      </w:r>
      <w:r w:rsidRPr="00CA62CB">
        <w:rPr>
          <w:lang w:val="en-US"/>
        </w:rPr>
        <w:t xml:space="preserve">SYSTEMIQ (2020). </w:t>
      </w:r>
      <w:r w:rsidRPr="00CA62CB">
        <w:rPr>
          <w:lang w:val="en-US"/>
        </w:rPr>
        <w:t>打破塑料波</w:t>
      </w:r>
      <w:r w:rsidRPr="00CA62CB">
        <w:rPr>
          <w:lang w:val="en-US" w:eastAsia="zh-CN"/>
        </w:rPr>
        <w:t>：</w:t>
      </w:r>
      <w:r w:rsidRPr="00CA62CB">
        <w:rPr>
          <w:lang w:val="en-US"/>
        </w:rPr>
        <w:t>阻止海洋塑料污染途径的综合评估</w:t>
      </w:r>
      <w:r w:rsidRPr="00CA62CB">
        <w:rPr>
          <w:lang w:val="en-US"/>
        </w:rPr>
        <w:t xml:space="preserve">. </w:t>
      </w:r>
      <w:hyperlink r:id="rId149" w:history="1">
        <w:r w:rsidRPr="00CA62CB">
          <w:rPr>
            <w:rStyle w:val="Hyperlink"/>
            <w:lang w:val="en-US" w:eastAsia="zh-CN"/>
          </w:rPr>
          <w:t>https://www.pewtrusts.org/-/media/assets/2020/10/breakingtheplasticwave_mainreport.pdf</w:t>
        </w:r>
      </w:hyperlink>
      <w:r w:rsidRPr="00CA62CB">
        <w:rPr>
          <w:lang w:val="en-US" w:eastAsia="zh-CN"/>
        </w:rPr>
        <w:t>。</w:t>
      </w:r>
    </w:p>
  </w:footnote>
  <w:footnote w:id="128">
    <w:p w14:paraId="7A432FD4" w14:textId="44FAB3B1" w:rsidR="0070764D" w:rsidRPr="00CA62CB" w:rsidRDefault="0070764D" w:rsidP="00FB5AF7">
      <w:pPr>
        <w:pStyle w:val="FootnoteText"/>
        <w:rPr>
          <w:lang w:eastAsia="zh-CN"/>
        </w:rPr>
      </w:pPr>
      <w:r w:rsidRPr="00CA62CB">
        <w:rPr>
          <w:rStyle w:val="FootnoteReference"/>
          <w:rFonts w:ascii="Times New Roman" w:hAnsi="Times New Roman"/>
          <w:sz w:val="20"/>
        </w:rPr>
        <w:footnoteRef/>
      </w:r>
      <w:r w:rsidRPr="00CA62CB">
        <w:rPr>
          <w:lang w:eastAsia="zh-CN"/>
        </w:rPr>
        <w:t xml:space="preserve">   </w:t>
      </w:r>
      <w:r w:rsidRPr="00CA62CB">
        <w:rPr>
          <w:lang w:eastAsia="zh-CN"/>
        </w:rPr>
        <w:t>《</w:t>
      </w:r>
      <w:r w:rsidRPr="00CA62CB">
        <w:rPr>
          <w:lang w:eastAsia="zh-CN"/>
        </w:rPr>
        <w:t>1972</w:t>
      </w:r>
      <w:r w:rsidRPr="00CA62CB">
        <w:rPr>
          <w:lang w:eastAsia="zh-CN"/>
        </w:rPr>
        <w:t>年防止倾倒废物和其他物质造成海洋污染国际公约》</w:t>
      </w:r>
      <w:r w:rsidRPr="00CA62CB">
        <w:rPr>
          <w:lang w:eastAsia="zh-CN"/>
        </w:rPr>
        <w:t>(</w:t>
      </w:r>
      <w:r w:rsidRPr="00CA62CB">
        <w:rPr>
          <w:lang w:eastAsia="zh-CN"/>
        </w:rPr>
        <w:t>伦敦公约</w:t>
      </w:r>
      <w:r w:rsidRPr="00CA62CB">
        <w:rPr>
          <w:lang w:eastAsia="zh-CN"/>
        </w:rPr>
        <w:t xml:space="preserve">) </w:t>
      </w:r>
      <w:r w:rsidRPr="00CA62CB">
        <w:rPr>
          <w:lang w:eastAsia="zh-CN"/>
        </w:rPr>
        <w:t>及其</w:t>
      </w:r>
      <w:r w:rsidRPr="00CA62CB">
        <w:rPr>
          <w:lang w:eastAsia="zh-CN"/>
        </w:rPr>
        <w:t>1996</w:t>
      </w:r>
      <w:r w:rsidRPr="00CA62CB">
        <w:rPr>
          <w:lang w:eastAsia="zh-CN"/>
        </w:rPr>
        <w:t>年议定书</w:t>
      </w:r>
      <w:r w:rsidRPr="00CA62CB">
        <w:rPr>
          <w:lang w:eastAsia="zh-CN"/>
        </w:rPr>
        <w:t xml:space="preserve">. </w:t>
      </w:r>
      <w:hyperlink r:id="rId150" w:history="1">
        <w:r w:rsidRPr="00CA62CB">
          <w:rPr>
            <w:rStyle w:val="Hyperlink"/>
            <w:lang w:eastAsia="zh-CN"/>
          </w:rPr>
          <w:t>https://www.imo.org/en/OurWork/Environment/Pages/London-Convention-Protocol.aspx</w:t>
        </w:r>
      </w:hyperlink>
      <w:r w:rsidRPr="00CA62CB">
        <w:rPr>
          <w:lang w:eastAsia="zh-CN"/>
        </w:rPr>
        <w:t>。</w:t>
      </w:r>
    </w:p>
  </w:footnote>
  <w:footnote w:id="129">
    <w:p w14:paraId="0A410F7F" w14:textId="1C91D7E3" w:rsidR="0070764D" w:rsidRPr="00CA62CB" w:rsidRDefault="0070764D" w:rsidP="00FB5AF7">
      <w:pPr>
        <w:pStyle w:val="FootnoteText"/>
        <w:rPr>
          <w:lang w:eastAsia="zh-CN"/>
        </w:rPr>
      </w:pPr>
      <w:r w:rsidRPr="00CA62CB">
        <w:rPr>
          <w:rStyle w:val="FootnoteReference"/>
          <w:rFonts w:ascii="Times New Roman" w:hAnsi="Times New Roman"/>
          <w:sz w:val="20"/>
        </w:rPr>
        <w:footnoteRef/>
      </w:r>
      <w:r w:rsidRPr="00CA62CB">
        <w:rPr>
          <w:lang w:eastAsia="zh-CN"/>
        </w:rPr>
        <w:t xml:space="preserve">   </w:t>
      </w:r>
      <w:r w:rsidRPr="00CA62CB">
        <w:rPr>
          <w:lang w:eastAsia="zh-CN"/>
        </w:rPr>
        <w:t>具体就塑料和微塑料污染而言，联合国环境大会所设的一个不限成员名额特设专家组确定了处理海洋垃圾和微塑料的潜在国家、区域和国际应对选项。大会第五届会议将审议这些选项。更多信息见主席对海洋垃圾和微塑料问题不限成员名额特设专家组工作的总结</w:t>
      </w:r>
      <w:r w:rsidRPr="00CA62CB">
        <w:rPr>
          <w:lang w:eastAsia="zh-CN"/>
        </w:rPr>
        <w:t xml:space="preserve">- </w:t>
      </w:r>
      <w:hyperlink r:id="rId151" w:history="1">
        <w:r w:rsidRPr="00CA62CB">
          <w:rPr>
            <w:rStyle w:val="Hyperlink"/>
            <w:lang w:eastAsia="zh-CN"/>
          </w:rPr>
          <w:t>https://wedocs.unep.org/bitstream/handle/20.500.11822/34635/K2100061.pdf?sequence=11&amp;isAllowed=y</w:t>
        </w:r>
      </w:hyperlink>
    </w:p>
  </w:footnote>
  <w:footnote w:id="130">
    <w:p w14:paraId="0F47C3F0" w14:textId="2288F8EF" w:rsidR="0070764D" w:rsidRPr="00E3526C" w:rsidRDefault="0070764D" w:rsidP="00FB5AF7">
      <w:pPr>
        <w:pStyle w:val="FootnoteText"/>
        <w:rPr>
          <w:lang w:eastAsia="zh-CN"/>
        </w:rPr>
      </w:pPr>
      <w:r w:rsidRPr="00CA62CB">
        <w:rPr>
          <w:rStyle w:val="FootnoteReference"/>
          <w:rFonts w:ascii="Times New Roman" w:hAnsi="Times New Roman"/>
          <w:sz w:val="20"/>
        </w:rPr>
        <w:footnoteRef/>
      </w:r>
      <w:r w:rsidRPr="00CA62CB">
        <w:rPr>
          <w:lang w:eastAsia="zh-CN"/>
        </w:rPr>
        <w:t xml:space="preserve">   Dvarskas et al (2020). </w:t>
      </w:r>
      <w:r w:rsidRPr="00CA62CB">
        <w:rPr>
          <w:lang w:eastAsia="zh-CN"/>
        </w:rPr>
        <w:t>亚流域规模下商品贝类养殖脱氮服务的量化与估值</w:t>
      </w:r>
      <w:r w:rsidRPr="00CA62CB">
        <w:rPr>
          <w:lang w:eastAsia="zh-CN"/>
        </w:rPr>
        <w:t xml:space="preserve">. Environmental Science &amp; Technology 54 (24), 16156-16165. </w:t>
      </w:r>
      <w:hyperlink r:id="rId152" w:history="1">
        <w:r w:rsidRPr="00CA62CB">
          <w:rPr>
            <w:rStyle w:val="Hyperlink"/>
            <w:lang w:eastAsia="zh-CN"/>
          </w:rPr>
          <w:t>https://doi.org/10.1021/acs.est.0c03066</w:t>
        </w:r>
      </w:hyperlink>
      <w:r w:rsidRPr="00CA62CB">
        <w:rPr>
          <w:lang w:eastAsia="zh-CN"/>
        </w:rPr>
        <w:t>。</w:t>
      </w:r>
    </w:p>
  </w:footnote>
  <w:footnote w:id="131">
    <w:p w14:paraId="5F6D04DA" w14:textId="241AA5AB" w:rsidR="0070764D" w:rsidRPr="00F83DAB" w:rsidRDefault="0070764D" w:rsidP="00FB5AF7">
      <w:pPr>
        <w:pStyle w:val="FootnoteText"/>
        <w:rPr>
          <w:lang w:val="en-CA" w:eastAsia="zh-CN"/>
        </w:rPr>
      </w:pPr>
      <w:r w:rsidRPr="00F83DAB">
        <w:rPr>
          <w:rStyle w:val="FootnoteReference"/>
          <w:rFonts w:ascii="Times New Roman" w:hAnsi="Times New Roman"/>
          <w:sz w:val="20"/>
        </w:rPr>
        <w:footnoteRef/>
      </w:r>
      <w:r w:rsidRPr="00F83DAB">
        <w:rPr>
          <w:lang w:eastAsia="zh-CN"/>
        </w:rPr>
        <w:t xml:space="preserve">    </w:t>
      </w:r>
      <w:r w:rsidRPr="00F83DAB">
        <w:rPr>
          <w:lang w:eastAsia="zh-CN"/>
        </w:rPr>
        <w:t>本小节的案文借鉴了第五版《全球生物多样性展望》和其中的参考文件，尤其是与可持续气候行动转型有关的一节。其他参考在具体案文中另行注明。</w:t>
      </w:r>
      <w:r w:rsidRPr="00F83DAB">
        <w:rPr>
          <w:lang w:eastAsia="zh-CN"/>
        </w:rPr>
        <w:t xml:space="preserve">  </w:t>
      </w:r>
    </w:p>
  </w:footnote>
  <w:footnote w:id="132">
    <w:p w14:paraId="2CF16B11" w14:textId="31B85C0C" w:rsidR="0070764D" w:rsidRPr="00F83DAB" w:rsidRDefault="0070764D" w:rsidP="00FB5AF7">
      <w:pPr>
        <w:pStyle w:val="FootnoteText"/>
        <w:rPr>
          <w:lang w:eastAsia="zh-CN"/>
        </w:rPr>
      </w:pPr>
      <w:r w:rsidRPr="00F83DAB">
        <w:rPr>
          <w:rStyle w:val="FootnoteReference"/>
          <w:rFonts w:ascii="Times New Roman" w:hAnsi="Times New Roman"/>
          <w:sz w:val="20"/>
        </w:rPr>
        <w:footnoteRef/>
      </w:r>
      <w:r w:rsidRPr="00F83DAB">
        <w:t xml:space="preserve">    Froehlich et al (2019). </w:t>
      </w:r>
      <w:r w:rsidRPr="00F83DAB">
        <w:t>通过海藻补偿缓解气候变化的蓝色增长潜力</w:t>
      </w:r>
      <w:r w:rsidRPr="00F83DAB">
        <w:t xml:space="preserve">. Current Biology, 29(18), 3087-3093. </w:t>
      </w:r>
      <w:hyperlink r:id="rId153" w:history="1">
        <w:r w:rsidRPr="00F83DAB">
          <w:rPr>
            <w:rStyle w:val="Hyperlink"/>
          </w:rPr>
          <w:t>https://doi.org/10.1016/j.cub.2019.07.041</w:t>
        </w:r>
      </w:hyperlink>
      <w:r w:rsidRPr="00F83DAB">
        <w:t xml:space="preserve">; Theuerkauf et al (2019). </w:t>
      </w:r>
      <w:r w:rsidRPr="00F83DAB">
        <w:t>一项全球空间分析揭示海洋水产养殖造福自然和人类</w:t>
      </w:r>
      <w:r w:rsidRPr="00F83DAB">
        <w:rPr>
          <w:lang w:eastAsia="zh-CN"/>
        </w:rPr>
        <w:t>之所在</w:t>
      </w:r>
      <w:r w:rsidRPr="00F83DAB">
        <w:t xml:space="preserve">. PLoS One, 14(10), e0222282. </w:t>
      </w:r>
      <w:hyperlink r:id="rId154" w:history="1">
        <w:r w:rsidRPr="00F83DAB">
          <w:rPr>
            <w:rStyle w:val="Hyperlink"/>
          </w:rPr>
          <w:t>https://doi.org/10.1371/journal.pone.0222282</w:t>
        </w:r>
      </w:hyperlink>
      <w:r w:rsidRPr="00F83DAB">
        <w:rPr>
          <w:lang w:eastAsia="zh-CN"/>
        </w:rPr>
        <w:t>。</w:t>
      </w:r>
      <w:r w:rsidRPr="00F83DAB">
        <w:rPr>
          <w:lang w:eastAsia="zh-CN"/>
        </w:rPr>
        <w:t xml:space="preserve"> </w:t>
      </w:r>
    </w:p>
  </w:footnote>
  <w:footnote w:id="133">
    <w:p w14:paraId="4D90EA1D" w14:textId="18EBD98E" w:rsidR="0070764D" w:rsidRPr="00F83DAB" w:rsidRDefault="0070764D" w:rsidP="00FB5AF7">
      <w:pPr>
        <w:pStyle w:val="FootnoteText"/>
        <w:rPr>
          <w:lang w:eastAsia="zh-CN"/>
        </w:rPr>
      </w:pPr>
      <w:r w:rsidRPr="00F83DAB">
        <w:rPr>
          <w:rStyle w:val="FootnoteReference"/>
          <w:rFonts w:ascii="Times New Roman" w:hAnsi="Times New Roman"/>
          <w:sz w:val="20"/>
        </w:rPr>
        <w:footnoteRef/>
      </w:r>
      <w:r w:rsidRPr="00F83DAB">
        <w:rPr>
          <w:lang w:eastAsia="zh-CN"/>
        </w:rPr>
        <w:t xml:space="preserve">    </w:t>
      </w:r>
      <w:r w:rsidRPr="00F83DAB">
        <w:rPr>
          <w:lang w:val="fr-FR" w:eastAsia="zh-CN"/>
        </w:rPr>
        <w:t xml:space="preserve">Griscom et al (2017). </w:t>
      </w:r>
      <w:r w:rsidRPr="00F83DAB">
        <w:rPr>
          <w:lang w:val="fr-FR" w:eastAsia="zh-CN"/>
        </w:rPr>
        <w:t>自然气候解决办法</w:t>
      </w:r>
      <w:r w:rsidRPr="00F83DAB">
        <w:rPr>
          <w:lang w:val="fr-FR" w:eastAsia="zh-CN"/>
        </w:rPr>
        <w:t xml:space="preserve">. PNAS 114 (44) 11645-11650  </w:t>
      </w:r>
      <w:hyperlink r:id="rId155" w:history="1">
        <w:r w:rsidRPr="00F83DAB">
          <w:rPr>
            <w:rStyle w:val="Hyperlink"/>
            <w:lang w:val="fr-FR" w:eastAsia="zh-CN"/>
          </w:rPr>
          <w:t>https://doi.org/10.1073/pnas.1710465114</w:t>
        </w:r>
      </w:hyperlink>
      <w:r w:rsidRPr="00F83DAB">
        <w:rPr>
          <w:lang w:val="fr-FR" w:eastAsia="zh-CN"/>
        </w:rPr>
        <w:t xml:space="preserve">; Roe et al (2019). </w:t>
      </w:r>
      <w:r w:rsidRPr="00F83DAB">
        <w:rPr>
          <w:lang w:val="fr-FR" w:eastAsia="zh-CN"/>
        </w:rPr>
        <w:t>土地部门对</w:t>
      </w:r>
      <w:r w:rsidRPr="00F83DAB">
        <w:rPr>
          <w:lang w:val="fr-FR" w:eastAsia="zh-CN"/>
        </w:rPr>
        <w:t>1.5</w:t>
      </w:r>
      <w:r w:rsidRPr="00F83DAB">
        <w:rPr>
          <w:lang w:val="fr-FR" w:eastAsia="zh-CN"/>
        </w:rPr>
        <w:t>摄氏度世界的贡献</w:t>
      </w:r>
      <w:r w:rsidRPr="00F83DAB">
        <w:rPr>
          <w:lang w:val="fr-FR" w:eastAsia="zh-CN"/>
        </w:rPr>
        <w:t xml:space="preserve">. Nature Climate Change. 9, 817–828. </w:t>
      </w:r>
      <w:hyperlink r:id="rId156" w:history="1">
        <w:r w:rsidRPr="00F83DAB">
          <w:rPr>
            <w:rStyle w:val="Hyperlink"/>
            <w:lang w:val="fr-FR" w:eastAsia="zh-CN"/>
          </w:rPr>
          <w:t>https://doi.org/10.1038/s41558-019-0591-9</w:t>
        </w:r>
      </w:hyperlink>
      <w:r w:rsidRPr="00F83DAB">
        <w:rPr>
          <w:lang w:val="fr-FR" w:eastAsia="zh-CN"/>
        </w:rPr>
        <w:t xml:space="preserve">; IPCC (2019). </w:t>
      </w:r>
      <w:r w:rsidRPr="00F83DAB">
        <w:rPr>
          <w:lang w:val="fr-FR" w:eastAsia="zh-CN"/>
        </w:rPr>
        <w:t>气候变化与土地：气专委关于气候变化、荒漠化、土地退化、可持续土地管理、粮食安全和陆地生态系统中温室气体通量的特别报告</w:t>
      </w:r>
      <w:r w:rsidRPr="00F83DAB">
        <w:rPr>
          <w:lang w:val="fr-FR" w:eastAsia="zh-CN"/>
        </w:rPr>
        <w:t>; IPBES (2019).</w:t>
      </w:r>
      <w:r w:rsidR="00AA2DB1">
        <w:rPr>
          <w:rFonts w:hint="eastAsia"/>
          <w:lang w:val="fr-FR" w:eastAsia="zh-CN"/>
        </w:rPr>
        <w:t>《</w:t>
      </w:r>
      <w:r w:rsidRPr="00F83DAB">
        <w:rPr>
          <w:lang w:val="fr-FR" w:eastAsia="zh-CN"/>
        </w:rPr>
        <w:t>生物多样性和生态系统服务全球评估报告</w:t>
      </w:r>
      <w:r w:rsidR="00BD52FB">
        <w:rPr>
          <w:rFonts w:hint="eastAsia"/>
          <w:lang w:val="fr-FR" w:eastAsia="zh-CN"/>
        </w:rPr>
        <w:t>》</w:t>
      </w:r>
      <w:r w:rsidRPr="00F83DAB">
        <w:rPr>
          <w:lang w:eastAsia="zh-CN"/>
        </w:rPr>
        <w:t>。</w:t>
      </w:r>
      <w:r w:rsidRPr="00F83DAB">
        <w:rPr>
          <w:lang w:eastAsia="zh-CN"/>
        </w:rPr>
        <w:t xml:space="preserve">  </w:t>
      </w:r>
    </w:p>
  </w:footnote>
  <w:footnote w:id="134">
    <w:p w14:paraId="1782CEF7" w14:textId="0C98A039" w:rsidR="0070764D" w:rsidRDefault="0070764D" w:rsidP="00FB5AF7">
      <w:pPr>
        <w:pStyle w:val="FootnoteText"/>
        <w:rPr>
          <w:lang w:eastAsia="zh-CN"/>
        </w:rPr>
      </w:pPr>
      <w:r w:rsidRPr="00F83DAB">
        <w:rPr>
          <w:rStyle w:val="FootnoteReference"/>
          <w:rFonts w:ascii="Times New Roman" w:hAnsi="Times New Roman"/>
          <w:sz w:val="20"/>
        </w:rPr>
        <w:footnoteRef/>
      </w:r>
      <w:r w:rsidRPr="00F83DAB">
        <w:t xml:space="preserve">    Chausson et al (2020). </w:t>
      </w:r>
      <w:r w:rsidRPr="00F83DAB">
        <w:t>测绘基于自然的气候变化适应解决方案的有效性</w:t>
      </w:r>
      <w:r w:rsidRPr="00F83DAB">
        <w:t xml:space="preserve">. Global Change Biology 26: 6134– 6155. </w:t>
      </w:r>
      <w:hyperlink r:id="rId157" w:history="1">
        <w:r w:rsidRPr="00F83DAB">
          <w:rPr>
            <w:rStyle w:val="Hyperlink"/>
          </w:rPr>
          <w:t>https://doi.org/10.1111/gcb.15310</w:t>
        </w:r>
      </w:hyperlink>
      <w:r w:rsidRPr="00F83DAB">
        <w:rPr>
          <w:lang w:eastAsia="zh-CN"/>
        </w:rPr>
        <w:t>。</w:t>
      </w:r>
      <w:r w:rsidRPr="00F83DAB">
        <w:t xml:space="preserve">  </w:t>
      </w:r>
    </w:p>
  </w:footnote>
  <w:footnote w:id="135">
    <w:p w14:paraId="10EDF0DF" w14:textId="09807A0F" w:rsidR="0070764D" w:rsidRPr="00C32625" w:rsidRDefault="0070764D" w:rsidP="00FB5AF7">
      <w:pPr>
        <w:pStyle w:val="FootnoteText"/>
        <w:rPr>
          <w:color w:val="FF0000"/>
          <w:lang w:eastAsia="zh-CN"/>
        </w:rPr>
      </w:pPr>
      <w:r w:rsidRPr="00C32625">
        <w:rPr>
          <w:rStyle w:val="FootnoteReference"/>
          <w:rFonts w:ascii="Times New Roman" w:hAnsi="Times New Roman"/>
          <w:sz w:val="20"/>
        </w:rPr>
        <w:footnoteRef/>
      </w:r>
      <w:r w:rsidRPr="00C32625">
        <w:rPr>
          <w:lang w:eastAsia="zh-CN"/>
        </w:rPr>
        <w:t xml:space="preserve">   CBD/SBSTTA/23/INF/1; Seddon et al (2021)</w:t>
      </w:r>
      <w:r w:rsidR="00AA2DB1">
        <w:rPr>
          <w:lang w:eastAsia="zh-CN"/>
        </w:rPr>
        <w:t>.</w:t>
      </w:r>
      <w:r w:rsidRPr="00C32625">
        <w:rPr>
          <w:lang w:eastAsia="zh-CN"/>
        </w:rPr>
        <w:t xml:space="preserve"> </w:t>
      </w:r>
      <w:r w:rsidRPr="00C32625">
        <w:rPr>
          <w:lang w:eastAsia="zh-CN"/>
        </w:rPr>
        <w:t>正确理解基于自然的气候变化解决方案</w:t>
      </w:r>
      <w:r w:rsidRPr="00C32625">
        <w:rPr>
          <w:lang w:eastAsia="zh-CN"/>
        </w:rPr>
        <w:t xml:space="preserve">. Global Change Biology 27: 1518-1546. </w:t>
      </w:r>
      <w:hyperlink r:id="rId158" w:history="1">
        <w:r w:rsidRPr="00C32625">
          <w:rPr>
            <w:rStyle w:val="Hyperlink"/>
            <w:lang w:eastAsia="zh-CN"/>
          </w:rPr>
          <w:t>https://doi.org/10.1111/gcb.15513</w:t>
        </w:r>
      </w:hyperlink>
      <w:r w:rsidRPr="00C32625">
        <w:rPr>
          <w:lang w:eastAsia="zh-CN"/>
        </w:rPr>
        <w:t xml:space="preserve">; Seddon et al (2020). </w:t>
      </w:r>
      <w:r w:rsidRPr="00C32625">
        <w:rPr>
          <w:lang w:eastAsia="zh-CN"/>
        </w:rPr>
        <w:t>理解基于自然的气候变化和其他全球挑战解决方案的价值和局限性</w:t>
      </w:r>
      <w:r w:rsidRPr="00C32625">
        <w:rPr>
          <w:lang w:eastAsia="zh-CN"/>
        </w:rPr>
        <w:t xml:space="preserve">. Philosophical Transactions of the Royal Society B: Biological Sciences. 375. 20190120. </w:t>
      </w:r>
      <w:hyperlink r:id="rId159" w:history="1">
        <w:r w:rsidRPr="00C32625">
          <w:rPr>
            <w:rStyle w:val="Hyperlink"/>
            <w:lang w:eastAsia="zh-CN"/>
          </w:rPr>
          <w:t>https://doi.org/10.1098/rstb.2019.012</w:t>
        </w:r>
      </w:hyperlink>
      <w:r w:rsidRPr="00C32625">
        <w:rPr>
          <w:lang w:eastAsia="zh-CN"/>
        </w:rPr>
        <w:t>。</w:t>
      </w:r>
    </w:p>
  </w:footnote>
  <w:footnote w:id="136">
    <w:p w14:paraId="2DD00992" w14:textId="2463BE88" w:rsidR="0070764D" w:rsidRPr="00C32625" w:rsidRDefault="0070764D" w:rsidP="00FB5AF7">
      <w:pPr>
        <w:pStyle w:val="FootnoteText"/>
        <w:rPr>
          <w:lang w:eastAsia="zh-CN"/>
        </w:rPr>
      </w:pPr>
      <w:r w:rsidRPr="00C32625">
        <w:rPr>
          <w:rStyle w:val="FootnoteReference"/>
          <w:rFonts w:ascii="Times New Roman" w:hAnsi="Times New Roman"/>
          <w:sz w:val="20"/>
        </w:rPr>
        <w:footnoteRef/>
      </w:r>
      <w:r w:rsidRPr="00C32625">
        <w:rPr>
          <w:lang w:eastAsia="zh-CN"/>
        </w:rPr>
        <w:t xml:space="preserve">   </w:t>
      </w:r>
      <w:r w:rsidRPr="00C32625">
        <w:rPr>
          <w:lang w:eastAsia="zh-CN"/>
        </w:rPr>
        <w:t>第</w:t>
      </w:r>
      <w:r w:rsidRPr="00C32625">
        <w:rPr>
          <w:lang w:eastAsia="zh-CN"/>
        </w:rPr>
        <w:t>14/5</w:t>
      </w:r>
      <w:r w:rsidRPr="00C32625">
        <w:rPr>
          <w:lang w:eastAsia="zh-CN"/>
        </w:rPr>
        <w:t>号决定。第</w:t>
      </w:r>
      <w:r w:rsidRPr="00C32625">
        <w:rPr>
          <w:lang w:eastAsia="zh-CN"/>
        </w:rPr>
        <w:t>X/33</w:t>
      </w:r>
      <w:r w:rsidRPr="00C32625">
        <w:rPr>
          <w:lang w:eastAsia="zh-CN"/>
        </w:rPr>
        <w:t>号决定也讨论了基于生态系统的适应办法的权衡取舍问题。</w:t>
      </w:r>
    </w:p>
  </w:footnote>
  <w:footnote w:id="137">
    <w:p w14:paraId="1B9EBF2B" w14:textId="62E1F475" w:rsidR="0070764D" w:rsidRPr="00C32625" w:rsidRDefault="0070764D" w:rsidP="00FB5AF7">
      <w:pPr>
        <w:pStyle w:val="FootnoteText"/>
        <w:rPr>
          <w:lang w:eastAsia="zh-CN"/>
        </w:rPr>
      </w:pPr>
      <w:r w:rsidRPr="00C32625">
        <w:rPr>
          <w:rStyle w:val="FootnoteReference"/>
          <w:rFonts w:ascii="Times New Roman" w:hAnsi="Times New Roman"/>
          <w:sz w:val="20"/>
        </w:rPr>
        <w:footnoteRef/>
      </w:r>
      <w:r w:rsidRPr="00C32625">
        <w:rPr>
          <w:lang w:eastAsia="zh-CN"/>
        </w:rPr>
        <w:t xml:space="preserve">   </w:t>
      </w:r>
      <w:r w:rsidRPr="00C32625">
        <w:rPr>
          <w:lang w:eastAsia="zh-CN"/>
        </w:rPr>
        <w:t>世界自然保护联盟基于自然的解决方案全球标准</w:t>
      </w:r>
      <w:r w:rsidRPr="00C32625">
        <w:rPr>
          <w:lang w:eastAsia="zh-CN"/>
        </w:rPr>
        <w:t xml:space="preserve">. </w:t>
      </w:r>
      <w:hyperlink r:id="rId160" w:history="1">
        <w:r w:rsidRPr="00C32625">
          <w:rPr>
            <w:rStyle w:val="Hyperlink"/>
            <w:lang w:eastAsia="zh-CN"/>
          </w:rPr>
          <w:t>https://www.iucn.org/theme/nature-based-solutions/resources/iucn-global-standard-nbs</w:t>
        </w:r>
      </w:hyperlink>
      <w:r w:rsidRPr="00C32625">
        <w:rPr>
          <w:lang w:eastAsia="zh-CN"/>
        </w:rPr>
        <w:t>。</w:t>
      </w:r>
    </w:p>
  </w:footnote>
  <w:footnote w:id="138">
    <w:p w14:paraId="232925B1" w14:textId="13885919" w:rsidR="0070764D" w:rsidRPr="00C32625" w:rsidRDefault="0070764D" w:rsidP="00FB5AF7">
      <w:pPr>
        <w:pStyle w:val="FootnoteText"/>
        <w:rPr>
          <w:lang w:eastAsia="zh-CN"/>
        </w:rPr>
      </w:pPr>
      <w:r w:rsidRPr="00C32625">
        <w:rPr>
          <w:rStyle w:val="FootnoteReference"/>
          <w:rFonts w:ascii="Times New Roman" w:hAnsi="Times New Roman"/>
          <w:sz w:val="20"/>
        </w:rPr>
        <w:footnoteRef/>
      </w:r>
      <w:r w:rsidRPr="00C32625">
        <w:rPr>
          <w:lang w:eastAsia="zh-CN"/>
        </w:rPr>
        <w:t xml:space="preserve">   </w:t>
      </w:r>
      <w:r w:rsidRPr="00C32625">
        <w:rPr>
          <w:lang w:eastAsia="zh-CN"/>
        </w:rPr>
        <w:t>本小节的案文借鉴了第五版《全球生物多样性展望》和其中的参考文件，尤其是与可持续粮食系统转型、可持续农业转型和包括生物多样性在内的</w:t>
      </w:r>
      <w:r w:rsidRPr="00C32625">
        <w:rPr>
          <w:lang w:val="en-US" w:eastAsia="zh-CN"/>
        </w:rPr>
        <w:t>一体健康转型</w:t>
      </w:r>
      <w:r w:rsidRPr="00C32625">
        <w:rPr>
          <w:lang w:eastAsia="zh-CN"/>
        </w:rPr>
        <w:t>有关的一节。其他参考在具体案文中另行注明。</w:t>
      </w:r>
      <w:r w:rsidRPr="00C32625">
        <w:rPr>
          <w:lang w:eastAsia="zh-CN"/>
        </w:rPr>
        <w:t xml:space="preserve">  </w:t>
      </w:r>
    </w:p>
  </w:footnote>
  <w:footnote w:id="139">
    <w:p w14:paraId="7C97B1D1" w14:textId="20D757BC" w:rsidR="0070764D" w:rsidRPr="00C32625" w:rsidRDefault="0070764D" w:rsidP="00FB5AF7">
      <w:pPr>
        <w:pStyle w:val="FootnoteText"/>
        <w:rPr>
          <w:lang w:eastAsia="zh-CN"/>
        </w:rPr>
      </w:pPr>
      <w:r w:rsidRPr="00C32625">
        <w:rPr>
          <w:rStyle w:val="FootnoteReference"/>
          <w:rFonts w:ascii="Times New Roman" w:hAnsi="Times New Roman"/>
          <w:sz w:val="20"/>
        </w:rPr>
        <w:footnoteRef/>
      </w:r>
      <w:r w:rsidRPr="00C32625">
        <w:rPr>
          <w:lang w:eastAsia="zh-CN"/>
        </w:rPr>
        <w:t xml:space="preserve">    Sumaila (2017)</w:t>
      </w:r>
      <w:r w:rsidR="00AA2DB1">
        <w:rPr>
          <w:lang w:eastAsia="zh-CN"/>
        </w:rPr>
        <w:t>.</w:t>
      </w:r>
      <w:r w:rsidRPr="00C32625">
        <w:rPr>
          <w:lang w:eastAsia="zh-CN"/>
        </w:rPr>
        <w:t xml:space="preserve"> </w:t>
      </w:r>
      <w:r w:rsidRPr="00C32625">
        <w:rPr>
          <w:lang w:eastAsia="zh-CN"/>
        </w:rPr>
        <w:t>为扭转生物多样性丧失而投资具有经济效益</w:t>
      </w:r>
      <w:r w:rsidRPr="00C32625">
        <w:rPr>
          <w:lang w:eastAsia="zh-CN"/>
        </w:rPr>
        <w:t xml:space="preserve">. Current Opinion in Environmental Sustainability. 29, 82-88. </w:t>
      </w:r>
      <w:hyperlink r:id="rId161" w:history="1">
        <w:r w:rsidRPr="00C32625">
          <w:rPr>
            <w:rStyle w:val="Hyperlink"/>
            <w:lang w:eastAsia="zh-CN"/>
          </w:rPr>
          <w:t>https://doi.org/10.1016/j.cosust.2018.01.007</w:t>
        </w:r>
      </w:hyperlink>
      <w:r w:rsidRPr="00C32625">
        <w:rPr>
          <w:lang w:eastAsia="zh-CN"/>
        </w:rPr>
        <w:t>。</w:t>
      </w:r>
      <w:r w:rsidRPr="00C32625">
        <w:rPr>
          <w:lang w:eastAsia="zh-CN"/>
        </w:rPr>
        <w:t xml:space="preserve">  </w:t>
      </w:r>
    </w:p>
  </w:footnote>
  <w:footnote w:id="140">
    <w:p w14:paraId="4864CEE9" w14:textId="18E56F0F" w:rsidR="0070764D" w:rsidRPr="00E37784" w:rsidRDefault="0070764D" w:rsidP="00FB5AF7">
      <w:pPr>
        <w:pStyle w:val="FootnoteText"/>
        <w:rPr>
          <w:lang w:eastAsia="zh-CN"/>
        </w:rPr>
      </w:pPr>
      <w:r w:rsidRPr="00C32625">
        <w:rPr>
          <w:rStyle w:val="FootnoteReference"/>
          <w:rFonts w:ascii="Times New Roman" w:hAnsi="Times New Roman"/>
          <w:sz w:val="20"/>
        </w:rPr>
        <w:footnoteRef/>
      </w:r>
      <w:r w:rsidRPr="00C32625">
        <w:rPr>
          <w:lang w:eastAsia="zh-CN"/>
        </w:rPr>
        <w:t xml:space="preserve">   </w:t>
      </w:r>
      <w:r w:rsidRPr="00C32625">
        <w:rPr>
          <w:lang w:eastAsia="zh-CN"/>
        </w:rPr>
        <w:t>例如超过</w:t>
      </w:r>
      <w:r w:rsidRPr="00C32625">
        <w:rPr>
          <w:lang w:eastAsia="zh-CN"/>
        </w:rPr>
        <w:t>28,000</w:t>
      </w:r>
      <w:r w:rsidRPr="00C32625">
        <w:rPr>
          <w:lang w:eastAsia="zh-CN"/>
        </w:rPr>
        <w:t>种植物有药用价值，其中</w:t>
      </w:r>
      <w:r w:rsidRPr="00C32625">
        <w:rPr>
          <w:lang w:eastAsia="zh-CN"/>
        </w:rPr>
        <w:t>723</w:t>
      </w:r>
      <w:r w:rsidRPr="00C32625">
        <w:rPr>
          <w:lang w:eastAsia="zh-CN"/>
        </w:rPr>
        <w:t>种濒临灭绝</w:t>
      </w:r>
      <w:r w:rsidRPr="00C32625">
        <w:rPr>
          <w:lang w:eastAsia="zh-CN"/>
        </w:rPr>
        <w:t>. (Antonelli et al (2020).</w:t>
      </w:r>
      <w:r w:rsidRPr="00C32625">
        <w:rPr>
          <w:lang w:eastAsia="zh-CN"/>
        </w:rPr>
        <w:t>《</w:t>
      </w:r>
      <w:r w:rsidRPr="00C32625">
        <w:rPr>
          <w:lang w:eastAsia="zh-CN"/>
        </w:rPr>
        <w:t>2020</w:t>
      </w:r>
      <w:r w:rsidRPr="00C32625">
        <w:rPr>
          <w:lang w:eastAsia="zh-CN"/>
        </w:rPr>
        <w:t>年世界植物和真菌状况》</w:t>
      </w:r>
      <w:r w:rsidRPr="00C32625">
        <w:rPr>
          <w:lang w:eastAsia="zh-CN"/>
        </w:rPr>
        <w:t xml:space="preserve">. Royal Botanic Gardens, Kew. </w:t>
      </w:r>
      <w:hyperlink r:id="rId162" w:history="1">
        <w:r w:rsidRPr="00C32625">
          <w:rPr>
            <w:rStyle w:val="Hyperlink"/>
            <w:lang w:eastAsia="zh-CN"/>
          </w:rPr>
          <w:t>https://doi.org/10.34885/172</w:t>
        </w:r>
      </w:hyperlink>
      <w:r w:rsidRPr="00C32625">
        <w:rPr>
          <w:lang w:eastAsia="zh-CN"/>
        </w:rPr>
        <w:t>)</w:t>
      </w:r>
      <w:r w:rsidRPr="00C32625">
        <w:rPr>
          <w:lang w:eastAsia="zh-CN"/>
        </w:rPr>
        <w:t>。</w:t>
      </w:r>
    </w:p>
  </w:footnote>
  <w:footnote w:id="141">
    <w:p w14:paraId="628D99CE" w14:textId="6E66D03D" w:rsidR="0070764D" w:rsidRPr="00B403BA" w:rsidRDefault="0070764D" w:rsidP="00FB5AF7">
      <w:pPr>
        <w:pStyle w:val="FootnoteText"/>
        <w:rPr>
          <w:lang w:val="en-CA" w:eastAsia="zh-CN"/>
        </w:rPr>
      </w:pPr>
      <w:r w:rsidRPr="00B403BA">
        <w:rPr>
          <w:rStyle w:val="FootnoteReference"/>
          <w:rFonts w:ascii="Times New Roman" w:hAnsi="Times New Roman"/>
          <w:sz w:val="20"/>
        </w:rPr>
        <w:footnoteRef/>
      </w:r>
      <w:r w:rsidRPr="00B403BA">
        <w:rPr>
          <w:lang w:eastAsia="zh-CN"/>
        </w:rPr>
        <w:t xml:space="preserve"> </w:t>
      </w:r>
      <w:bookmarkStart w:id="5" w:name="_Hlk63614592"/>
      <w:r w:rsidRPr="00B403BA">
        <w:rPr>
          <w:lang w:eastAsia="zh-CN"/>
        </w:rPr>
        <w:t xml:space="preserve">   </w:t>
      </w:r>
      <w:r w:rsidRPr="00B403BA">
        <w:rPr>
          <w:lang w:eastAsia="zh-CN"/>
        </w:rPr>
        <w:t>本小节的案文借鉴了第五版《全球生物多样性展望》和其中的参考文件，尤其是与爱知生物多样性目标</w:t>
      </w:r>
      <w:r w:rsidRPr="00B403BA">
        <w:rPr>
          <w:lang w:eastAsia="zh-CN"/>
        </w:rPr>
        <w:t>7</w:t>
      </w:r>
      <w:r w:rsidRPr="00B403BA">
        <w:rPr>
          <w:lang w:eastAsia="zh-CN"/>
        </w:rPr>
        <w:t>、可持续粮食系统转型、可持续农业转型和可持续渔业和海洋转型有关的几节。其他参考在具体案文中另行注明。</w:t>
      </w:r>
      <w:r w:rsidRPr="00B403BA">
        <w:rPr>
          <w:lang w:eastAsia="zh-CN"/>
        </w:rPr>
        <w:t xml:space="preserve">  </w:t>
      </w:r>
      <w:bookmarkEnd w:id="5"/>
    </w:p>
  </w:footnote>
  <w:footnote w:id="142">
    <w:p w14:paraId="53784739" w14:textId="5FC65119" w:rsidR="0070764D" w:rsidRPr="00B403BA" w:rsidRDefault="0070764D" w:rsidP="00FB5AF7">
      <w:pPr>
        <w:pStyle w:val="FootnoteText"/>
        <w:rPr>
          <w:lang w:eastAsia="zh-CN"/>
        </w:rPr>
      </w:pPr>
      <w:r w:rsidRPr="00B403BA">
        <w:rPr>
          <w:rStyle w:val="FootnoteReference"/>
          <w:rFonts w:ascii="Times New Roman" w:hAnsi="Times New Roman"/>
          <w:sz w:val="20"/>
        </w:rPr>
        <w:footnoteRef/>
      </w:r>
      <w:r w:rsidRPr="00B403BA">
        <w:rPr>
          <w:lang w:eastAsia="zh-CN"/>
        </w:rPr>
        <w:t xml:space="preserve">   Williams et al (2021)</w:t>
      </w:r>
      <w:r w:rsidR="00AA2DB1">
        <w:rPr>
          <w:lang w:eastAsia="zh-CN"/>
        </w:rPr>
        <w:t>.</w:t>
      </w:r>
      <w:r w:rsidRPr="00B403BA">
        <w:rPr>
          <w:lang w:eastAsia="zh-CN"/>
        </w:rPr>
        <w:t xml:space="preserve"> </w:t>
      </w:r>
      <w:r w:rsidRPr="00B403BA">
        <w:rPr>
          <w:lang w:eastAsia="zh-CN"/>
        </w:rPr>
        <w:t>主动</w:t>
      </w:r>
      <w:r w:rsidR="00AA2DB1">
        <w:rPr>
          <w:rFonts w:hint="eastAsia"/>
          <w:lang w:eastAsia="zh-CN"/>
        </w:rPr>
        <w:t>开展</w:t>
      </w:r>
      <w:r w:rsidRPr="00B403BA">
        <w:rPr>
          <w:lang w:eastAsia="zh-CN"/>
        </w:rPr>
        <w:t>保护防止生境因农业扩张而丧失</w:t>
      </w:r>
      <w:r w:rsidRPr="00B403BA">
        <w:rPr>
          <w:lang w:eastAsia="zh-CN"/>
        </w:rPr>
        <w:t xml:space="preserve">. Nature Sustainability 4, 314–322. </w:t>
      </w:r>
      <w:hyperlink r:id="rId163" w:history="1">
        <w:r w:rsidRPr="00B403BA">
          <w:rPr>
            <w:rStyle w:val="Hyperlink"/>
            <w:lang w:eastAsia="zh-CN"/>
          </w:rPr>
          <w:t>https://doi.org/10.1038/s41893-020-00656-5</w:t>
        </w:r>
      </w:hyperlink>
      <w:r w:rsidRPr="00B403BA">
        <w:rPr>
          <w:lang w:eastAsia="zh-CN"/>
        </w:rPr>
        <w:t>。</w:t>
      </w:r>
    </w:p>
  </w:footnote>
  <w:footnote w:id="143">
    <w:p w14:paraId="22FAC5F8" w14:textId="659E720D" w:rsidR="0070764D" w:rsidRPr="00B403BA" w:rsidRDefault="0070764D" w:rsidP="00FB5AF7">
      <w:pPr>
        <w:pStyle w:val="FootnoteText"/>
        <w:rPr>
          <w:lang w:eastAsia="zh-CN"/>
        </w:rPr>
      </w:pPr>
      <w:r w:rsidRPr="00B403BA">
        <w:rPr>
          <w:rStyle w:val="FootnoteReference"/>
          <w:rFonts w:ascii="Times New Roman" w:hAnsi="Times New Roman"/>
          <w:sz w:val="20"/>
        </w:rPr>
        <w:footnoteRef/>
      </w:r>
      <w:r w:rsidRPr="00B403BA">
        <w:rPr>
          <w:lang w:eastAsia="zh-CN"/>
        </w:rPr>
        <w:t xml:space="preserve">   IPBES (2019)</w:t>
      </w:r>
      <w:r w:rsidR="00AA2DB1">
        <w:rPr>
          <w:lang w:eastAsia="zh-CN"/>
        </w:rPr>
        <w:t xml:space="preserve">. </w:t>
      </w:r>
      <w:r w:rsidR="00AA2DB1">
        <w:rPr>
          <w:rFonts w:hint="eastAsia"/>
          <w:lang w:eastAsia="zh-CN"/>
        </w:rPr>
        <w:t>《</w:t>
      </w:r>
      <w:r w:rsidRPr="00B403BA">
        <w:rPr>
          <w:lang w:eastAsia="zh-CN"/>
        </w:rPr>
        <w:t>生物多样性和生态系统服务全球评估报告</w:t>
      </w:r>
      <w:r w:rsidR="00BD52FB">
        <w:rPr>
          <w:rFonts w:hint="eastAsia"/>
          <w:lang w:eastAsia="zh-CN"/>
        </w:rPr>
        <w:t>》</w:t>
      </w:r>
      <w:r w:rsidRPr="00B403BA">
        <w:rPr>
          <w:lang w:eastAsia="zh-CN"/>
        </w:rPr>
        <w:t>. IPBES secretariat, Bonn, Germany; Leclère et al (2020)</w:t>
      </w:r>
      <w:r w:rsidR="00AA2DB1">
        <w:rPr>
          <w:lang w:eastAsia="zh-CN"/>
        </w:rPr>
        <w:t>.</w:t>
      </w:r>
      <w:r w:rsidRPr="00B403BA">
        <w:rPr>
          <w:lang w:eastAsia="zh-CN"/>
        </w:rPr>
        <w:t xml:space="preserve"> </w:t>
      </w:r>
      <w:r w:rsidR="00AA2DB1">
        <w:rPr>
          <w:rFonts w:hint="eastAsia"/>
          <w:lang w:eastAsia="zh-CN"/>
        </w:rPr>
        <w:t>扭转</w:t>
      </w:r>
      <w:r w:rsidRPr="00B403BA">
        <w:rPr>
          <w:lang w:eastAsia="zh-CN"/>
        </w:rPr>
        <w:t>陆地生物多样性的曲线需要一个一体化战略</w:t>
      </w:r>
      <w:r w:rsidRPr="00B403BA">
        <w:rPr>
          <w:lang w:eastAsia="zh-CN"/>
        </w:rPr>
        <w:t xml:space="preserve">. Nature, volume 585, pp. 551–556. </w:t>
      </w:r>
      <w:hyperlink r:id="rId164" w:history="1">
        <w:r w:rsidRPr="00B403BA">
          <w:rPr>
            <w:rStyle w:val="Hyperlink"/>
            <w:lang w:eastAsia="zh-CN"/>
          </w:rPr>
          <w:t>https://doi.org/10.1038/s41586-020-2705-y</w:t>
        </w:r>
      </w:hyperlink>
      <w:r w:rsidRPr="00B403BA">
        <w:rPr>
          <w:lang w:eastAsia="zh-CN"/>
        </w:rPr>
        <w:t>。</w:t>
      </w:r>
    </w:p>
  </w:footnote>
  <w:footnote w:id="144">
    <w:p w14:paraId="41EB0A14" w14:textId="695085CE" w:rsidR="0070764D" w:rsidRPr="00B403BA" w:rsidRDefault="0070764D" w:rsidP="00FB5AF7">
      <w:pPr>
        <w:pStyle w:val="FootnoteText"/>
        <w:rPr>
          <w:lang w:eastAsia="zh-CN"/>
        </w:rPr>
      </w:pPr>
      <w:r w:rsidRPr="00B403BA">
        <w:rPr>
          <w:rStyle w:val="FootnoteReference"/>
          <w:rFonts w:ascii="Times New Roman" w:hAnsi="Times New Roman"/>
          <w:sz w:val="20"/>
        </w:rPr>
        <w:footnoteRef/>
      </w:r>
      <w:r w:rsidRPr="00B403BA">
        <w:rPr>
          <w:lang w:eastAsia="zh-CN"/>
        </w:rPr>
        <w:t xml:space="preserve">   </w:t>
      </w:r>
      <w:r w:rsidRPr="00B403BA">
        <w:rPr>
          <w:lang w:eastAsia="zh-CN"/>
        </w:rPr>
        <w:t>生产力可以用各种方法来衡量。一般来说，生产力指相对于产出的投入</w:t>
      </w:r>
      <w:r w:rsidRPr="00B403BA">
        <w:rPr>
          <w:lang w:eastAsia="zh-CN"/>
        </w:rPr>
        <w:t>(</w:t>
      </w:r>
      <w:r w:rsidRPr="00B403BA">
        <w:rPr>
          <w:lang w:eastAsia="zh-CN"/>
        </w:rPr>
        <w:t>如土地、化肥、农药、能源、劳动力和资本</w:t>
      </w:r>
      <w:r w:rsidRPr="00B403BA">
        <w:rPr>
          <w:lang w:eastAsia="zh-CN"/>
        </w:rPr>
        <w:t>)</w:t>
      </w:r>
      <w:r w:rsidRPr="00B403BA">
        <w:rPr>
          <w:lang w:eastAsia="zh-CN"/>
        </w:rPr>
        <w:t>。也可以定义为土地生产力或产量</w:t>
      </w:r>
      <w:r w:rsidRPr="00B403BA">
        <w:rPr>
          <w:lang w:eastAsia="zh-CN"/>
        </w:rPr>
        <w:t>(</w:t>
      </w:r>
      <w:r w:rsidRPr="00B403BA">
        <w:rPr>
          <w:lang w:eastAsia="zh-CN"/>
        </w:rPr>
        <w:t>例如每公顷土地或水产生的资源量</w:t>
      </w:r>
      <w:r w:rsidRPr="00B403BA">
        <w:rPr>
          <w:lang w:eastAsia="zh-CN"/>
        </w:rPr>
        <w:t>)</w:t>
      </w:r>
      <w:r w:rsidRPr="00B403BA">
        <w:rPr>
          <w:lang w:eastAsia="zh-CN"/>
        </w:rPr>
        <w:t>。</w:t>
      </w:r>
    </w:p>
  </w:footnote>
  <w:footnote w:id="145">
    <w:p w14:paraId="5F9FDFAB" w14:textId="4D195C38" w:rsidR="0070764D" w:rsidRPr="00B443A7" w:rsidRDefault="0070764D" w:rsidP="00FB5AF7">
      <w:pPr>
        <w:pStyle w:val="FootnoteText"/>
        <w:rPr>
          <w:lang w:eastAsia="zh-CN"/>
        </w:rPr>
      </w:pPr>
      <w:r w:rsidRPr="00B403BA">
        <w:rPr>
          <w:rStyle w:val="FootnoteReference"/>
          <w:rFonts w:ascii="Times New Roman" w:hAnsi="Times New Roman"/>
          <w:sz w:val="20"/>
        </w:rPr>
        <w:footnoteRef/>
      </w:r>
      <w:r w:rsidRPr="00B403BA">
        <w:rPr>
          <w:lang w:eastAsia="zh-CN"/>
        </w:rPr>
        <w:t xml:space="preserve">   Cunningham et al (2013)</w:t>
      </w:r>
      <w:r w:rsidR="00AA2DB1">
        <w:rPr>
          <w:rFonts w:hint="eastAsia"/>
          <w:lang w:eastAsia="zh-CN"/>
        </w:rPr>
        <w:t>.</w:t>
      </w:r>
      <w:r w:rsidRPr="00B403BA">
        <w:rPr>
          <w:lang w:eastAsia="zh-CN"/>
        </w:rPr>
        <w:t xml:space="preserve"> </w:t>
      </w:r>
      <w:r w:rsidRPr="00B403BA">
        <w:rPr>
          <w:lang w:eastAsia="zh-CN"/>
        </w:rPr>
        <w:t>在保护生物多样性的同时缩小产量差距需要采取多种与当地相关的策略</w:t>
      </w:r>
      <w:r w:rsidRPr="00B403BA">
        <w:rPr>
          <w:lang w:eastAsia="zh-CN"/>
        </w:rPr>
        <w:t xml:space="preserve">. Agriculture, Ecosystems &amp; Environment, 173, pp.20-27, </w:t>
      </w:r>
      <w:hyperlink r:id="rId165" w:history="1">
        <w:r w:rsidRPr="00B403BA">
          <w:rPr>
            <w:rStyle w:val="Hyperlink"/>
            <w:lang w:eastAsia="zh-CN"/>
          </w:rPr>
          <w:t>https://doi.org/10.1016/j.agee.2013.04.007</w:t>
        </w:r>
      </w:hyperlink>
      <w:r w:rsidRPr="00B403BA">
        <w:rPr>
          <w:lang w:eastAsia="zh-CN"/>
        </w:rPr>
        <w:t>; Tilman et al (2011)</w:t>
      </w:r>
      <w:r w:rsidR="00AA2DB1">
        <w:rPr>
          <w:lang w:eastAsia="zh-CN"/>
        </w:rPr>
        <w:t>.</w:t>
      </w:r>
      <w:r w:rsidRPr="00B403BA">
        <w:rPr>
          <w:lang w:eastAsia="zh-CN"/>
        </w:rPr>
        <w:t xml:space="preserve"> </w:t>
      </w:r>
      <w:r w:rsidRPr="00B403BA">
        <w:rPr>
          <w:lang w:eastAsia="zh-CN"/>
        </w:rPr>
        <w:t>全球粮食需求和农业的可持续集约化</w:t>
      </w:r>
      <w:r w:rsidRPr="00B403BA">
        <w:rPr>
          <w:lang w:eastAsia="zh-CN"/>
        </w:rPr>
        <w:t xml:space="preserve">. Proceedings of the National Academy of Sciences, 108(50), 20260-20264. </w:t>
      </w:r>
      <w:hyperlink r:id="rId166" w:history="1">
        <w:r w:rsidRPr="00B403BA">
          <w:rPr>
            <w:rStyle w:val="Hyperlink"/>
            <w:lang w:eastAsia="zh-CN"/>
          </w:rPr>
          <w:t>https://doi.org/10.1073/pnas.1116437108</w:t>
        </w:r>
      </w:hyperlink>
      <w:r w:rsidRPr="00B403BA">
        <w:rPr>
          <w:lang w:eastAsia="zh-CN"/>
        </w:rPr>
        <w:t xml:space="preserve">; Baudron and Giller (2014). </w:t>
      </w:r>
      <w:r w:rsidRPr="00B403BA">
        <w:rPr>
          <w:lang w:eastAsia="zh-CN"/>
        </w:rPr>
        <w:t>农业与自然</w:t>
      </w:r>
      <w:r w:rsidRPr="00B403BA">
        <w:rPr>
          <w:lang w:eastAsia="zh-CN"/>
        </w:rPr>
        <w:t xml:space="preserve">: </w:t>
      </w:r>
      <w:r w:rsidRPr="00B403BA">
        <w:rPr>
          <w:lang w:eastAsia="zh-CN"/>
        </w:rPr>
        <w:t>麻烦与冲突</w:t>
      </w:r>
      <w:r w:rsidRPr="00B403BA">
        <w:rPr>
          <w:lang w:eastAsia="zh-CN"/>
        </w:rPr>
        <w:t>? Biological Conservation. 170, 232–245</w:t>
      </w:r>
      <w:r w:rsidRPr="00B403BA">
        <w:rPr>
          <w:lang w:eastAsia="zh-CN"/>
        </w:rPr>
        <w:t>。</w:t>
      </w:r>
      <w:r w:rsidRPr="00B403BA">
        <w:rPr>
          <w:lang w:eastAsia="zh-CN"/>
        </w:rPr>
        <w:t xml:space="preserve"> </w:t>
      </w:r>
      <w:hyperlink r:id="rId167" w:history="1">
        <w:r w:rsidRPr="00B403BA">
          <w:rPr>
            <w:rStyle w:val="Hyperlink"/>
            <w:lang w:eastAsia="zh-CN"/>
          </w:rPr>
          <w:t>https://doi.org/10.1016/j.biocon.2013.12.009</w:t>
        </w:r>
      </w:hyperlink>
      <w:r w:rsidRPr="00B403BA">
        <w:rPr>
          <w:lang w:eastAsia="zh-CN"/>
        </w:rPr>
        <w:t>。</w:t>
      </w:r>
    </w:p>
  </w:footnote>
  <w:footnote w:id="146">
    <w:p w14:paraId="19F3432A" w14:textId="60F3B665" w:rsidR="0070764D" w:rsidRPr="00B403BA" w:rsidRDefault="0070764D" w:rsidP="00FB5AF7">
      <w:pPr>
        <w:pStyle w:val="FootnoteText"/>
        <w:rPr>
          <w:lang w:eastAsia="zh-CN"/>
        </w:rPr>
      </w:pPr>
      <w:r w:rsidRPr="00B403BA">
        <w:rPr>
          <w:rStyle w:val="FootnoteReference"/>
          <w:rFonts w:ascii="Times New Roman" w:hAnsi="Times New Roman"/>
          <w:sz w:val="20"/>
        </w:rPr>
        <w:footnoteRef/>
      </w:r>
      <w:r w:rsidRPr="00B403BA">
        <w:rPr>
          <w:lang w:eastAsia="zh-CN"/>
        </w:rPr>
        <w:t xml:space="preserve">   </w:t>
      </w:r>
      <w:r w:rsidRPr="00B403BA">
        <w:rPr>
          <w:lang w:eastAsia="zh-CN"/>
        </w:rPr>
        <w:t>科学、技术和工艺咨询附属机构第二十四次会议将在议程项目</w:t>
      </w:r>
      <w:r w:rsidRPr="00B403BA">
        <w:rPr>
          <w:lang w:eastAsia="zh-CN"/>
        </w:rPr>
        <w:t>7</w:t>
      </w:r>
      <w:r w:rsidRPr="00B403BA">
        <w:rPr>
          <w:lang w:eastAsia="zh-CN"/>
        </w:rPr>
        <w:t>下进一步讨论与土壤生物多样性有关的问题。详见</w:t>
      </w:r>
      <w:r w:rsidRPr="00B403BA">
        <w:rPr>
          <w:lang w:eastAsia="zh-CN"/>
        </w:rPr>
        <w:t>CBD/SBSTTA/24/7/Rev.1</w:t>
      </w:r>
      <w:r w:rsidRPr="00B403BA">
        <w:rPr>
          <w:lang w:eastAsia="zh-CN"/>
        </w:rPr>
        <w:t>。</w:t>
      </w:r>
    </w:p>
  </w:footnote>
  <w:footnote w:id="147">
    <w:p w14:paraId="7776F0B2" w14:textId="3F97917F" w:rsidR="0070764D" w:rsidRPr="00B403BA" w:rsidRDefault="0070764D" w:rsidP="00FB5AF7">
      <w:pPr>
        <w:pStyle w:val="FootnoteText"/>
        <w:rPr>
          <w:lang w:eastAsia="zh-CN"/>
        </w:rPr>
      </w:pPr>
      <w:r w:rsidRPr="00B403BA">
        <w:rPr>
          <w:rStyle w:val="FootnoteReference"/>
          <w:rFonts w:ascii="Times New Roman" w:hAnsi="Times New Roman"/>
          <w:sz w:val="20"/>
        </w:rPr>
        <w:footnoteRef/>
      </w:r>
      <w:r w:rsidRPr="00B403BA">
        <w:rPr>
          <w:lang w:eastAsia="zh-CN"/>
        </w:rPr>
        <w:t xml:space="preserve">   Altieri et al (2015). </w:t>
      </w:r>
      <w:r w:rsidRPr="00B403BA">
        <w:rPr>
          <w:lang w:eastAsia="zh-CN"/>
        </w:rPr>
        <w:t>农业生态学与抗气候变化农业系统的设计</w:t>
      </w:r>
      <w:r w:rsidRPr="00B403BA">
        <w:rPr>
          <w:lang w:eastAsia="zh-CN"/>
        </w:rPr>
        <w:t xml:space="preserve">. Agronomy for Sustainable Development. 35, 869–890. </w:t>
      </w:r>
      <w:hyperlink r:id="rId168" w:history="1">
        <w:r w:rsidRPr="00F53408">
          <w:rPr>
            <w:rStyle w:val="Hyperlink"/>
            <w:lang w:eastAsia="zh-CN"/>
          </w:rPr>
          <w:t>https://doi.org/10.1007/s13593-015-0285-2</w:t>
        </w:r>
      </w:hyperlink>
      <w:r>
        <w:rPr>
          <w:lang w:eastAsia="zh-CN"/>
        </w:rPr>
        <w:t>;</w:t>
      </w:r>
      <w:r w:rsidRPr="00B403BA">
        <w:rPr>
          <w:lang w:eastAsia="zh-CN"/>
        </w:rPr>
        <w:t xml:space="preserve">  Fischer et al. (2017)</w:t>
      </w:r>
      <w:r w:rsidR="009A7587">
        <w:rPr>
          <w:lang w:eastAsia="zh-CN"/>
        </w:rPr>
        <w:t>.</w:t>
      </w:r>
      <w:r w:rsidRPr="00B403BA">
        <w:rPr>
          <w:lang w:eastAsia="zh-CN"/>
        </w:rPr>
        <w:t xml:space="preserve"> </w:t>
      </w:r>
      <w:r w:rsidRPr="00B403BA">
        <w:rPr>
          <w:lang w:eastAsia="zh-CN"/>
        </w:rPr>
        <w:t>重塑粮食</w:t>
      </w:r>
      <w:r w:rsidRPr="00B403BA">
        <w:rPr>
          <w:lang w:eastAsia="zh-CN"/>
        </w:rPr>
        <w:t>-</w:t>
      </w:r>
      <w:r w:rsidRPr="00B403BA">
        <w:rPr>
          <w:lang w:eastAsia="zh-CN"/>
        </w:rPr>
        <w:t>生物多样性挑战</w:t>
      </w:r>
      <w:r w:rsidRPr="00B403BA">
        <w:rPr>
          <w:lang w:eastAsia="zh-CN"/>
        </w:rPr>
        <w:t>. Trends in Ecology and Evolution 32:335-345. https://doi.org/10.1016/j.tree.2017.02.009; Gliessman (2018)</w:t>
      </w:r>
      <w:r w:rsidR="009A7587">
        <w:rPr>
          <w:lang w:eastAsia="zh-CN"/>
        </w:rPr>
        <w:t>.</w:t>
      </w:r>
      <w:r w:rsidRPr="00B403BA">
        <w:rPr>
          <w:lang w:eastAsia="zh-CN"/>
        </w:rPr>
        <w:t xml:space="preserve"> </w:t>
      </w:r>
      <w:r w:rsidRPr="00B403BA">
        <w:rPr>
          <w:lang w:eastAsia="zh-CN"/>
        </w:rPr>
        <w:t>定义农业生态学</w:t>
      </w:r>
      <w:r w:rsidRPr="00B403BA">
        <w:rPr>
          <w:lang w:eastAsia="zh-CN"/>
        </w:rPr>
        <w:t xml:space="preserve">. Agroecology and Sustainable Food Systems 42:599–600. </w:t>
      </w:r>
      <w:hyperlink r:id="rId169" w:history="1">
        <w:r w:rsidRPr="00B403BA">
          <w:rPr>
            <w:rStyle w:val="Hyperlink"/>
            <w:lang w:eastAsia="zh-CN"/>
          </w:rPr>
          <w:t>https://doi.org/10.1080/21683565.2018.1432329</w:t>
        </w:r>
      </w:hyperlink>
      <w:r w:rsidRPr="00B403BA">
        <w:rPr>
          <w:lang w:eastAsia="zh-CN"/>
        </w:rPr>
        <w:t>。</w:t>
      </w:r>
    </w:p>
  </w:footnote>
  <w:footnote w:id="148">
    <w:p w14:paraId="6D526FD7" w14:textId="34B57A85" w:rsidR="0070764D" w:rsidRPr="00B403BA" w:rsidRDefault="0070764D" w:rsidP="00FB5AF7">
      <w:pPr>
        <w:pStyle w:val="FootnoteText"/>
        <w:rPr>
          <w:lang w:eastAsia="zh-CN"/>
        </w:rPr>
      </w:pPr>
      <w:r w:rsidRPr="00B403BA">
        <w:rPr>
          <w:rStyle w:val="FootnoteReference"/>
          <w:rFonts w:ascii="Times New Roman" w:hAnsi="Times New Roman"/>
          <w:sz w:val="20"/>
        </w:rPr>
        <w:footnoteRef/>
      </w:r>
      <w:r w:rsidRPr="00B403BA">
        <w:rPr>
          <w:vertAlign w:val="superscript"/>
          <w:lang w:eastAsia="zh-CN"/>
        </w:rPr>
        <w:t xml:space="preserve"> </w:t>
      </w:r>
      <w:r w:rsidRPr="00B403BA">
        <w:rPr>
          <w:lang w:eastAsia="zh-CN"/>
        </w:rPr>
        <w:t xml:space="preserve">   </w:t>
      </w:r>
      <w:r w:rsidRPr="00B403BA">
        <w:rPr>
          <w:lang w:val="en-US" w:eastAsia="zh-CN"/>
        </w:rPr>
        <w:t xml:space="preserve">IPBES (2016). </w:t>
      </w:r>
      <w:r w:rsidRPr="00B403BA">
        <w:rPr>
          <w:lang w:val="en-US" w:eastAsia="zh-CN"/>
        </w:rPr>
        <w:t>生物多样性和生态系统服务政府间科学</w:t>
      </w:r>
      <w:r w:rsidR="009A7587">
        <w:rPr>
          <w:rFonts w:hint="eastAsia"/>
          <w:lang w:val="en-US" w:eastAsia="zh-CN"/>
        </w:rPr>
        <w:t>-</w:t>
      </w:r>
      <w:r w:rsidRPr="00B403BA">
        <w:rPr>
          <w:lang w:val="en-US" w:eastAsia="zh-CN"/>
        </w:rPr>
        <w:t>政策平台关于授粉媒介、授粉和粮食生产的评估报告。</w:t>
      </w:r>
      <w:r w:rsidRPr="00B403BA">
        <w:rPr>
          <w:lang w:val="en-US" w:eastAsia="zh-CN"/>
        </w:rPr>
        <w:t>IPBES</w:t>
      </w:r>
      <w:r w:rsidRPr="00B403BA">
        <w:rPr>
          <w:lang w:val="en-US" w:eastAsia="zh-CN"/>
        </w:rPr>
        <w:t>秘书处，德国波恩。</w:t>
      </w:r>
    </w:p>
  </w:footnote>
  <w:footnote w:id="149">
    <w:p w14:paraId="30488A29" w14:textId="312A21CD" w:rsidR="0070764D" w:rsidRPr="00B403BA" w:rsidRDefault="0070764D" w:rsidP="00FB5AF7">
      <w:pPr>
        <w:pStyle w:val="FootnoteText"/>
        <w:rPr>
          <w:lang w:eastAsia="zh-CN"/>
        </w:rPr>
      </w:pPr>
      <w:r w:rsidRPr="00B403BA">
        <w:rPr>
          <w:rStyle w:val="FootnoteReference"/>
          <w:rFonts w:ascii="Times New Roman" w:hAnsi="Times New Roman"/>
          <w:sz w:val="20"/>
        </w:rPr>
        <w:footnoteRef/>
      </w:r>
      <w:r w:rsidRPr="00B403BA">
        <w:rPr>
          <w:lang w:eastAsia="zh-CN"/>
        </w:rPr>
        <w:t xml:space="preserve">   Garibaldi et al (2020)</w:t>
      </w:r>
      <w:r w:rsidR="009A7587">
        <w:rPr>
          <w:lang w:eastAsia="zh-CN"/>
        </w:rPr>
        <w:t>.</w:t>
      </w:r>
      <w:r w:rsidRPr="00B403BA">
        <w:rPr>
          <w:lang w:eastAsia="zh-CN"/>
        </w:rPr>
        <w:t xml:space="preserve"> </w:t>
      </w:r>
      <w:r w:rsidRPr="00B403BA">
        <w:rPr>
          <w:lang w:eastAsia="zh-CN"/>
        </w:rPr>
        <w:t>工作景观至少需要</w:t>
      </w:r>
      <w:r w:rsidRPr="00B403BA">
        <w:rPr>
          <w:lang w:eastAsia="zh-CN"/>
        </w:rPr>
        <w:t>20%</w:t>
      </w:r>
      <w:r w:rsidRPr="00B403BA">
        <w:rPr>
          <w:lang w:eastAsia="zh-CN"/>
        </w:rPr>
        <w:t>的自然生境</w:t>
      </w:r>
      <w:r w:rsidRPr="00B403BA">
        <w:rPr>
          <w:lang w:eastAsia="zh-CN"/>
        </w:rPr>
        <w:t xml:space="preserve">. Conservation Letters. e12773. </w:t>
      </w:r>
      <w:hyperlink r:id="rId170" w:history="1">
        <w:r w:rsidRPr="00B403BA">
          <w:rPr>
            <w:rStyle w:val="Hyperlink"/>
            <w:lang w:eastAsia="zh-CN"/>
          </w:rPr>
          <w:t>https://doi.org/10.1111/conl.12773</w:t>
        </w:r>
      </w:hyperlink>
      <w:r w:rsidRPr="00B403BA">
        <w:rPr>
          <w:lang w:eastAsia="zh-CN"/>
        </w:rPr>
        <w:t>。</w:t>
      </w:r>
    </w:p>
  </w:footnote>
  <w:footnote w:id="150">
    <w:p w14:paraId="0E997C8D" w14:textId="2E410148" w:rsidR="0070764D" w:rsidRPr="00951AC3" w:rsidRDefault="0070764D" w:rsidP="00FB5AF7">
      <w:pPr>
        <w:pStyle w:val="FootnoteText"/>
        <w:rPr>
          <w:rStyle w:val="FootnoteReference"/>
          <w:sz w:val="18"/>
          <w:szCs w:val="18"/>
          <w:lang w:eastAsia="zh-CN"/>
        </w:rPr>
      </w:pPr>
      <w:r w:rsidRPr="00B403BA">
        <w:rPr>
          <w:rStyle w:val="FootnoteReference"/>
          <w:rFonts w:ascii="Times New Roman" w:hAnsi="Times New Roman"/>
          <w:sz w:val="20"/>
        </w:rPr>
        <w:footnoteRef/>
      </w:r>
      <w:r w:rsidRPr="00B403BA">
        <w:rPr>
          <w:lang w:eastAsia="zh-CN"/>
        </w:rPr>
        <w:t xml:space="preserve">    </w:t>
      </w:r>
      <w:r w:rsidRPr="00B403BA">
        <w:rPr>
          <w:lang w:eastAsia="zh-CN"/>
        </w:rPr>
        <w:t>本小节的案文借鉴了第五版《全球生物多样性展望》和其中的参考文件，尤其是与爱知生物多样性目标</w:t>
      </w:r>
      <w:r w:rsidRPr="00B403BA">
        <w:rPr>
          <w:lang w:eastAsia="zh-CN"/>
        </w:rPr>
        <w:t>14</w:t>
      </w:r>
      <w:r w:rsidRPr="00B403BA">
        <w:rPr>
          <w:lang w:eastAsia="zh-CN"/>
        </w:rPr>
        <w:t>有关的一节。其他参考在具体案文中另行注明。</w:t>
      </w:r>
      <w:r w:rsidRPr="00951AC3">
        <w:rPr>
          <w:rStyle w:val="FootnoteReference"/>
          <w:sz w:val="18"/>
          <w:szCs w:val="18"/>
          <w:lang w:eastAsia="zh-CN"/>
        </w:rPr>
        <w:t xml:space="preserve">  </w:t>
      </w:r>
      <w:r>
        <w:rPr>
          <w:sz w:val="18"/>
          <w:szCs w:val="18"/>
          <w:lang w:eastAsia="zh-CN"/>
        </w:rPr>
        <w:t xml:space="preserve"> </w:t>
      </w:r>
    </w:p>
  </w:footnote>
  <w:footnote w:id="151">
    <w:p w14:paraId="314BE100" w14:textId="147A3492" w:rsidR="0070764D" w:rsidRPr="00682E43" w:rsidRDefault="0070764D" w:rsidP="00FB5AF7">
      <w:pPr>
        <w:pStyle w:val="FootnoteText"/>
        <w:rPr>
          <w:lang w:eastAsia="zh-CN"/>
        </w:rPr>
      </w:pPr>
      <w:r w:rsidRPr="00682E43">
        <w:rPr>
          <w:rStyle w:val="FootnoteReference"/>
          <w:rFonts w:ascii="Times New Roman" w:hAnsi="Times New Roman"/>
          <w:sz w:val="20"/>
        </w:rPr>
        <w:footnoteRef/>
      </w:r>
      <w:r w:rsidRPr="00682E43">
        <w:rPr>
          <w:lang w:eastAsia="zh-CN"/>
        </w:rPr>
        <w:t xml:space="preserve">    </w:t>
      </w:r>
      <w:r w:rsidRPr="00682E43">
        <w:rPr>
          <w:lang w:eastAsia="zh-CN"/>
        </w:rPr>
        <w:t>联合国世界水评估计划</w:t>
      </w:r>
      <w:r w:rsidRPr="00682E43">
        <w:rPr>
          <w:lang w:val="en-US" w:eastAsia="zh-CN"/>
        </w:rPr>
        <w:t>/</w:t>
      </w:r>
      <w:r w:rsidRPr="00682E43">
        <w:rPr>
          <w:lang w:val="en-US" w:eastAsia="zh-CN"/>
        </w:rPr>
        <w:t>联合国水机制</w:t>
      </w:r>
      <w:r w:rsidRPr="00682E43">
        <w:rPr>
          <w:lang w:val="en-US" w:eastAsia="zh-CN"/>
        </w:rPr>
        <w:t>(2018)</w:t>
      </w:r>
      <w:r w:rsidR="009A7587">
        <w:rPr>
          <w:rFonts w:hint="eastAsia"/>
          <w:lang w:val="en-US" w:eastAsia="zh-CN"/>
        </w:rPr>
        <w:t>.</w:t>
      </w:r>
      <w:r w:rsidRPr="00682E43">
        <w:rPr>
          <w:lang w:val="en-US" w:eastAsia="zh-CN"/>
        </w:rPr>
        <w:t>《</w:t>
      </w:r>
      <w:r w:rsidRPr="00682E43">
        <w:rPr>
          <w:lang w:val="en-US" w:eastAsia="zh-CN"/>
        </w:rPr>
        <w:t>2018</w:t>
      </w:r>
      <w:r w:rsidRPr="00682E43">
        <w:rPr>
          <w:lang w:val="en-US" w:eastAsia="zh-CN"/>
        </w:rPr>
        <w:t>年联合国世界水发展报告</w:t>
      </w:r>
      <w:r w:rsidRPr="00682E43">
        <w:rPr>
          <w:lang w:val="en-US" w:eastAsia="zh-CN"/>
        </w:rPr>
        <w:t xml:space="preserve">: </w:t>
      </w:r>
      <w:r w:rsidRPr="00682E43">
        <w:rPr>
          <w:lang w:val="en-US" w:eastAsia="zh-CN"/>
        </w:rPr>
        <w:t>基于自然的水解决方案》</w:t>
      </w:r>
      <w:r w:rsidR="009A7587">
        <w:rPr>
          <w:rFonts w:hint="eastAsia"/>
          <w:lang w:val="en-US" w:eastAsia="zh-CN"/>
        </w:rPr>
        <w:t>,</w:t>
      </w:r>
      <w:r w:rsidR="009A7587">
        <w:rPr>
          <w:lang w:val="en-US" w:eastAsia="zh-CN"/>
        </w:rPr>
        <w:t xml:space="preserve"> </w:t>
      </w:r>
      <w:r w:rsidRPr="00682E43">
        <w:rPr>
          <w:lang w:val="fr-FR" w:eastAsia="zh-CN"/>
        </w:rPr>
        <w:t>Paris, UNESCO.</w:t>
      </w:r>
      <w:r w:rsidRPr="00682E43" w:rsidDel="00D50499">
        <w:rPr>
          <w:lang w:val="fr-FR" w:eastAsia="zh-CN"/>
        </w:rPr>
        <w:t xml:space="preserve"> </w:t>
      </w:r>
      <w:hyperlink r:id="rId171" w:history="1">
        <w:r w:rsidRPr="00682E43">
          <w:rPr>
            <w:rStyle w:val="Hyperlink"/>
            <w:lang w:val="fr-FR" w:eastAsia="zh-CN"/>
          </w:rPr>
          <w:t>https://www.unwater.org/publications/world-water-development-report-2018/</w:t>
        </w:r>
      </w:hyperlink>
      <w:r w:rsidRPr="00682E43">
        <w:rPr>
          <w:lang w:eastAsia="zh-CN"/>
        </w:rPr>
        <w:t>。</w:t>
      </w:r>
    </w:p>
  </w:footnote>
  <w:footnote w:id="152">
    <w:p w14:paraId="4703842F" w14:textId="7615410D" w:rsidR="0070764D" w:rsidRPr="00682E43" w:rsidRDefault="0070764D" w:rsidP="00FB5AF7">
      <w:pPr>
        <w:pStyle w:val="FootnoteText"/>
      </w:pPr>
      <w:r w:rsidRPr="00682E43">
        <w:rPr>
          <w:rStyle w:val="FootnoteReference"/>
          <w:rFonts w:ascii="Times New Roman" w:hAnsi="Times New Roman"/>
          <w:sz w:val="20"/>
        </w:rPr>
        <w:footnoteRef/>
      </w:r>
      <w:r w:rsidRPr="00682E43">
        <w:rPr>
          <w:lang w:eastAsia="zh-CN"/>
        </w:rPr>
        <w:t xml:space="preserve">    </w:t>
      </w:r>
      <w:r w:rsidRPr="00682E43">
        <w:rPr>
          <w:lang w:val="en-US" w:eastAsia="zh-CN"/>
        </w:rPr>
        <w:t>世界卫生组织</w:t>
      </w:r>
      <w:r w:rsidRPr="00682E43">
        <w:rPr>
          <w:lang w:val="en-US" w:eastAsia="zh-CN"/>
        </w:rPr>
        <w:t>(2016)</w:t>
      </w:r>
      <w:r w:rsidR="009A7587">
        <w:rPr>
          <w:lang w:val="en-US" w:eastAsia="zh-CN"/>
        </w:rPr>
        <w:t xml:space="preserve">. </w:t>
      </w:r>
      <w:r w:rsidRPr="00682E43">
        <w:rPr>
          <w:lang w:val="en-US" w:eastAsia="zh-CN"/>
        </w:rPr>
        <w:t>世卫组织全球城市环境空气污染数据库。</w:t>
      </w:r>
      <w:r w:rsidRPr="00682E43">
        <w:rPr>
          <w:lang w:val="en-US" w:eastAsia="zh-CN"/>
        </w:rPr>
        <w:t xml:space="preserve"> </w:t>
      </w:r>
      <w:hyperlink r:id="rId172" w:history="1">
        <w:r w:rsidRPr="00682E43">
          <w:rPr>
            <w:rStyle w:val="Hyperlink"/>
            <w:lang w:val="en-US"/>
          </w:rPr>
          <w:t>https://www.who.int/phe/health_topics/outdoorair/databases/cities/en/</w:t>
        </w:r>
      </w:hyperlink>
      <w:r w:rsidRPr="00682E43">
        <w:rPr>
          <w:lang w:eastAsia="zh-CN"/>
        </w:rPr>
        <w:t>。</w:t>
      </w:r>
    </w:p>
  </w:footnote>
  <w:footnote w:id="153">
    <w:p w14:paraId="6CF2C7FA" w14:textId="7C77BC4B" w:rsidR="0070764D" w:rsidRPr="00682E43" w:rsidRDefault="0070764D" w:rsidP="00FB5AF7">
      <w:pPr>
        <w:pStyle w:val="FootnoteText"/>
        <w:rPr>
          <w:lang w:eastAsia="zh-CN"/>
        </w:rPr>
      </w:pPr>
      <w:r w:rsidRPr="00682E43">
        <w:rPr>
          <w:rStyle w:val="FootnoteReference"/>
          <w:rFonts w:ascii="Times New Roman" w:hAnsi="Times New Roman"/>
          <w:sz w:val="20"/>
        </w:rPr>
        <w:footnoteRef/>
      </w:r>
      <w:r w:rsidRPr="00682E43">
        <w:rPr>
          <w:lang w:eastAsia="zh-CN"/>
        </w:rPr>
        <w:t xml:space="preserve">    </w:t>
      </w:r>
      <w:r w:rsidRPr="00682E43">
        <w:rPr>
          <w:lang w:val="en-CA" w:eastAsia="zh-CN"/>
        </w:rPr>
        <w:t>联合国减少灾害风险办公室</w:t>
      </w:r>
      <w:r w:rsidRPr="00682E43">
        <w:rPr>
          <w:lang w:val="en-CA" w:eastAsia="zh-CN"/>
        </w:rPr>
        <w:t>(2020)</w:t>
      </w:r>
      <w:r w:rsidR="009A7587">
        <w:rPr>
          <w:rFonts w:hint="eastAsia"/>
          <w:lang w:val="en-CA" w:eastAsia="zh-CN"/>
        </w:rPr>
        <w:t>.</w:t>
      </w:r>
      <w:r w:rsidR="009A7587">
        <w:rPr>
          <w:lang w:val="en-CA" w:eastAsia="zh-CN"/>
        </w:rPr>
        <w:t xml:space="preserve"> </w:t>
      </w:r>
      <w:r w:rsidRPr="00682E43">
        <w:rPr>
          <w:lang w:val="en-CA" w:eastAsia="zh-CN"/>
        </w:rPr>
        <w:t>灾害的人类成本，过去</w:t>
      </w:r>
      <w:r w:rsidRPr="00682E43">
        <w:rPr>
          <w:lang w:val="en-CA" w:eastAsia="zh-CN"/>
        </w:rPr>
        <w:t>20</w:t>
      </w:r>
      <w:r w:rsidRPr="00682E43">
        <w:rPr>
          <w:lang w:val="en-CA" w:eastAsia="zh-CN"/>
        </w:rPr>
        <w:t>年（</w:t>
      </w:r>
      <w:r w:rsidRPr="00682E43">
        <w:rPr>
          <w:lang w:val="en-CA" w:eastAsia="zh-CN"/>
        </w:rPr>
        <w:t>2000-2019</w:t>
      </w:r>
      <w:r w:rsidRPr="00682E43">
        <w:rPr>
          <w:lang w:val="en-CA" w:eastAsia="zh-CN"/>
        </w:rPr>
        <w:t>）概览，</w:t>
      </w:r>
      <w:r w:rsidRPr="00682E43">
        <w:rPr>
          <w:lang w:val="en-CA" w:eastAsia="zh-CN"/>
        </w:rPr>
        <w:t xml:space="preserve"> </w:t>
      </w:r>
      <w:hyperlink r:id="rId173" w:history="1">
        <w:r w:rsidRPr="00682E43">
          <w:rPr>
            <w:rStyle w:val="Hyperlink"/>
            <w:lang w:val="en-CA" w:eastAsia="zh-CN"/>
          </w:rPr>
          <w:t>https://www.undrr.org/media/48008/download</w:t>
        </w:r>
      </w:hyperlink>
      <w:r w:rsidRPr="00682E43">
        <w:rPr>
          <w:lang w:eastAsia="zh-CN"/>
        </w:rPr>
        <w:t>。</w:t>
      </w:r>
    </w:p>
  </w:footnote>
  <w:footnote w:id="154">
    <w:p w14:paraId="38EEB7E8" w14:textId="738061DD" w:rsidR="0070764D" w:rsidRPr="00682E43" w:rsidRDefault="0070764D" w:rsidP="00FB5AF7">
      <w:pPr>
        <w:pStyle w:val="FootnoteText"/>
      </w:pPr>
      <w:r w:rsidRPr="00682E43">
        <w:rPr>
          <w:rStyle w:val="FootnoteReference"/>
          <w:rFonts w:ascii="Times New Roman" w:hAnsi="Times New Roman"/>
          <w:sz w:val="20"/>
        </w:rPr>
        <w:footnoteRef/>
      </w:r>
      <w:r w:rsidRPr="00682E43">
        <w:t xml:space="preserve">    </w:t>
      </w:r>
      <w:r w:rsidRPr="00682E43">
        <w:rPr>
          <w:lang w:val="en-US"/>
        </w:rPr>
        <w:t>Chaplin-Kramer et al (2019)</w:t>
      </w:r>
      <w:r w:rsidRPr="00682E43">
        <w:rPr>
          <w:lang w:val="en-US" w:eastAsia="zh-CN"/>
        </w:rPr>
        <w:t xml:space="preserve">. </w:t>
      </w:r>
      <w:r w:rsidRPr="00682E43">
        <w:rPr>
          <w:lang w:val="en-US"/>
        </w:rPr>
        <w:t>自然对人类贡献的全球模型</w:t>
      </w:r>
      <w:r w:rsidRPr="00682E43">
        <w:rPr>
          <w:lang w:val="en-US"/>
        </w:rPr>
        <w:t xml:space="preserve">. Science 366, 255–258. </w:t>
      </w:r>
      <w:hyperlink r:id="rId174" w:history="1">
        <w:r w:rsidRPr="00682E43">
          <w:rPr>
            <w:rStyle w:val="Hyperlink"/>
            <w:lang w:val="en-CA"/>
          </w:rPr>
          <w:t>https://doi.org/10.1126/science.aaw3372</w:t>
        </w:r>
      </w:hyperlink>
      <w:r w:rsidRPr="00682E43">
        <w:rPr>
          <w:lang w:eastAsia="zh-CN"/>
        </w:rPr>
        <w:t>。</w:t>
      </w:r>
    </w:p>
  </w:footnote>
  <w:footnote w:id="155">
    <w:p w14:paraId="39122350" w14:textId="6DD4A906" w:rsidR="0070764D" w:rsidRPr="00682E43" w:rsidRDefault="0070764D" w:rsidP="00FB5AF7">
      <w:pPr>
        <w:pStyle w:val="FootnoteText"/>
      </w:pPr>
      <w:r w:rsidRPr="00682E43">
        <w:rPr>
          <w:rStyle w:val="FootnoteReference"/>
          <w:rFonts w:ascii="Times New Roman" w:hAnsi="Times New Roman"/>
          <w:sz w:val="20"/>
        </w:rPr>
        <w:footnoteRef/>
      </w:r>
      <w:r w:rsidRPr="00682E43">
        <w:rPr>
          <w:lang w:eastAsia="zh-CN"/>
        </w:rPr>
        <w:t xml:space="preserve">    </w:t>
      </w:r>
      <w:r w:rsidRPr="00682E43">
        <w:rPr>
          <w:lang w:eastAsia="zh-CN"/>
        </w:rPr>
        <w:t>联合国世界水评估计划</w:t>
      </w:r>
      <w:r w:rsidRPr="00682E43">
        <w:rPr>
          <w:lang w:eastAsia="zh-CN"/>
        </w:rPr>
        <w:t xml:space="preserve"> (2019)</w:t>
      </w:r>
      <w:r w:rsidR="009A7587">
        <w:rPr>
          <w:lang w:eastAsia="zh-CN"/>
        </w:rPr>
        <w:t>.</w:t>
      </w:r>
      <w:r w:rsidRPr="00682E43">
        <w:rPr>
          <w:lang w:eastAsia="zh-CN"/>
        </w:rPr>
        <w:t>《</w:t>
      </w:r>
      <w:r w:rsidRPr="00682E43">
        <w:rPr>
          <w:lang w:val="en-US" w:eastAsia="zh-CN"/>
        </w:rPr>
        <w:t>2019</w:t>
      </w:r>
      <w:r w:rsidRPr="00682E43">
        <w:rPr>
          <w:lang w:val="en-US" w:eastAsia="zh-CN"/>
        </w:rPr>
        <w:t>年联合国世界水发展报告</w:t>
      </w:r>
      <w:r w:rsidRPr="00682E43">
        <w:rPr>
          <w:lang w:eastAsia="zh-CN"/>
        </w:rPr>
        <w:t xml:space="preserve">: </w:t>
      </w:r>
      <w:r w:rsidRPr="00682E43">
        <w:rPr>
          <w:lang w:eastAsia="zh-CN"/>
        </w:rPr>
        <w:t>不让任何人调队》，</w:t>
      </w:r>
      <w:r w:rsidRPr="00682E43">
        <w:rPr>
          <w:lang w:eastAsia="zh-CN"/>
        </w:rPr>
        <w:t xml:space="preserve">Paris, UNESCO. </w:t>
      </w:r>
      <w:hyperlink r:id="rId175" w:history="1">
        <w:r w:rsidRPr="00682E43">
          <w:rPr>
            <w:rStyle w:val="Hyperlink"/>
          </w:rPr>
          <w:t>https://unesdoc.unesco.org/ark:/48223/pf0000367306</w:t>
        </w:r>
      </w:hyperlink>
      <w:r w:rsidRPr="00682E43">
        <w:rPr>
          <w:lang w:eastAsia="zh-CN"/>
        </w:rPr>
        <w:t>。</w:t>
      </w:r>
    </w:p>
  </w:footnote>
  <w:footnote w:id="156">
    <w:p w14:paraId="07E17A59" w14:textId="343607C4" w:rsidR="0070764D" w:rsidRPr="00682E43" w:rsidRDefault="0070764D" w:rsidP="00FB5AF7">
      <w:pPr>
        <w:pStyle w:val="FootnoteText"/>
      </w:pPr>
      <w:r w:rsidRPr="00682E43">
        <w:rPr>
          <w:rStyle w:val="FootnoteReference"/>
          <w:rFonts w:ascii="Times New Roman" w:hAnsi="Times New Roman"/>
          <w:sz w:val="20"/>
        </w:rPr>
        <w:footnoteRef/>
      </w:r>
      <w:r w:rsidRPr="00682E43">
        <w:t xml:space="preserve">    Abell et al (2017)</w:t>
      </w:r>
      <w:r w:rsidR="004A7F93">
        <w:t>.</w:t>
      </w:r>
      <w:r w:rsidRPr="00682E43">
        <w:rPr>
          <w:lang w:eastAsia="zh-CN"/>
        </w:rPr>
        <w:t>《</w:t>
      </w:r>
      <w:r w:rsidRPr="00682E43">
        <w:t>源头之外</w:t>
      </w:r>
      <w:r w:rsidRPr="00682E43">
        <w:t xml:space="preserve">: </w:t>
      </w:r>
      <w:r w:rsidRPr="00682E43">
        <w:t>水源保护的环境、经济和社会效益</w:t>
      </w:r>
      <w:r w:rsidRPr="00682E43">
        <w:rPr>
          <w:lang w:eastAsia="zh-CN"/>
        </w:rPr>
        <w:t>》</w:t>
      </w:r>
      <w:r w:rsidRPr="00682E43">
        <w:rPr>
          <w:lang w:eastAsia="zh-CN"/>
        </w:rPr>
        <w:t xml:space="preserve">, </w:t>
      </w:r>
      <w:r w:rsidRPr="00682E43">
        <w:t xml:space="preserve">Arlington, Virginia, United States of America, The Nature Conservancy. </w:t>
      </w:r>
      <w:hyperlink r:id="rId176" w:history="1">
        <w:r w:rsidRPr="00682E43">
          <w:rPr>
            <w:rStyle w:val="Hyperlink"/>
            <w:kern w:val="18"/>
          </w:rPr>
          <w:t>https://www.nature.org/en-us/what-we-do/our-insights/perspectives/a-natural-solution-to-water-security/?src=r.global.beyondthesource</w:t>
        </w:r>
      </w:hyperlink>
      <w:r w:rsidRPr="00682E43">
        <w:rPr>
          <w:lang w:eastAsia="zh-CN"/>
        </w:rPr>
        <w:t>。</w:t>
      </w:r>
    </w:p>
  </w:footnote>
  <w:footnote w:id="157">
    <w:p w14:paraId="4EFE8774" w14:textId="09604617" w:rsidR="0070764D" w:rsidRPr="00EB2950" w:rsidRDefault="0070764D" w:rsidP="00FB5AF7">
      <w:pPr>
        <w:pStyle w:val="FootnoteText"/>
        <w:rPr>
          <w:lang w:eastAsia="zh-CN"/>
        </w:rPr>
      </w:pPr>
      <w:r w:rsidRPr="00682E43">
        <w:rPr>
          <w:rStyle w:val="FootnoteReference"/>
          <w:rFonts w:ascii="Times New Roman" w:hAnsi="Times New Roman"/>
          <w:sz w:val="20"/>
        </w:rPr>
        <w:footnoteRef/>
      </w:r>
      <w:r w:rsidRPr="00682E43">
        <w:rPr>
          <w:lang w:eastAsia="zh-CN"/>
        </w:rPr>
        <w:t xml:space="preserve">   </w:t>
      </w:r>
      <w:hyperlink r:id="rId177" w:history="1">
        <w:r w:rsidRPr="00682E43">
          <w:rPr>
            <w:rStyle w:val="Hyperlink"/>
            <w:lang w:eastAsia="zh-CN"/>
          </w:rPr>
          <w:t>https://www.iucn.org/theme/nature-based-solutions/resources/iucn-global-standard-nbs</w:t>
        </w:r>
      </w:hyperlink>
      <w:r w:rsidRPr="00682E43">
        <w:rPr>
          <w:lang w:eastAsia="zh-CN"/>
        </w:rPr>
        <w:t>。</w:t>
      </w:r>
    </w:p>
  </w:footnote>
  <w:footnote w:id="158">
    <w:p w14:paraId="701F6A57" w14:textId="62B92BBA" w:rsidR="0070764D" w:rsidRPr="00C97F30" w:rsidRDefault="0070764D" w:rsidP="00FB5AF7">
      <w:pPr>
        <w:pStyle w:val="FootnoteText"/>
        <w:rPr>
          <w:lang w:eastAsia="zh-CN"/>
        </w:rPr>
      </w:pPr>
      <w:r w:rsidRPr="00C97F30">
        <w:rPr>
          <w:rStyle w:val="FootnoteReference"/>
          <w:rFonts w:ascii="Times New Roman" w:hAnsi="Times New Roman"/>
          <w:sz w:val="20"/>
        </w:rPr>
        <w:footnoteRef/>
      </w:r>
      <w:r w:rsidRPr="00C97F30">
        <w:rPr>
          <w:lang w:eastAsia="zh-CN"/>
        </w:rPr>
        <w:t xml:space="preserve"> </w:t>
      </w:r>
      <w:r>
        <w:rPr>
          <w:lang w:eastAsia="zh-CN"/>
        </w:rPr>
        <w:t xml:space="preserve">   </w:t>
      </w:r>
      <w:r w:rsidRPr="00C97F30">
        <w:rPr>
          <w:lang w:eastAsia="zh-CN"/>
        </w:rPr>
        <w:t>本小节的案文借鉴了第五版《全球生物多样性展望》和其中的参考文件，尤其是与可持续城市和基础设施转型有关的一节。其他参考在具体案文中</w:t>
      </w:r>
      <w:r>
        <w:rPr>
          <w:lang w:eastAsia="zh-CN"/>
        </w:rPr>
        <w:t>另行注明</w:t>
      </w:r>
      <w:r w:rsidRPr="00C97F30">
        <w:rPr>
          <w:lang w:eastAsia="zh-CN"/>
        </w:rPr>
        <w:t>。</w:t>
      </w:r>
    </w:p>
  </w:footnote>
  <w:footnote w:id="159">
    <w:p w14:paraId="7A3B79B2" w14:textId="59F394F2" w:rsidR="0070764D" w:rsidRDefault="0070764D" w:rsidP="00FB5AF7">
      <w:pPr>
        <w:pStyle w:val="FootnoteText"/>
        <w:rPr>
          <w:lang w:eastAsia="zh-CN"/>
        </w:rPr>
      </w:pPr>
      <w:r>
        <w:rPr>
          <w:rStyle w:val="FootnoteReference"/>
        </w:rPr>
        <w:footnoteRef/>
      </w:r>
      <w:r>
        <w:rPr>
          <w:lang w:eastAsia="zh-CN"/>
        </w:rPr>
        <w:t xml:space="preserve">   </w:t>
      </w:r>
      <w:r>
        <w:rPr>
          <w:rFonts w:hint="eastAsia"/>
          <w:lang w:eastAsia="zh-CN"/>
        </w:rPr>
        <w:t>例如</w:t>
      </w:r>
      <w:r w:rsidRPr="00682E43">
        <w:rPr>
          <w:lang w:eastAsia="zh-CN"/>
        </w:rPr>
        <w:t xml:space="preserve">, </w:t>
      </w:r>
      <w:r>
        <w:rPr>
          <w:rFonts w:hint="eastAsia"/>
          <w:lang w:eastAsia="zh-CN"/>
        </w:rPr>
        <w:t>见</w:t>
      </w:r>
      <w:r w:rsidRPr="00682E43">
        <w:rPr>
          <w:lang w:eastAsia="zh-CN"/>
        </w:rPr>
        <w:t xml:space="preserve">Tyrväinen et al (2019). </w:t>
      </w:r>
      <w:r w:rsidRPr="00CE6D12">
        <w:rPr>
          <w:rFonts w:hint="eastAsia"/>
          <w:lang w:eastAsia="zh-CN"/>
        </w:rPr>
        <w:t>森林带来的健康和福祉—芬兰</w:t>
      </w:r>
      <w:r>
        <w:rPr>
          <w:rFonts w:hint="eastAsia"/>
          <w:lang w:eastAsia="zh-CN"/>
        </w:rPr>
        <w:t>的</w:t>
      </w:r>
      <w:r w:rsidRPr="00CE6D12">
        <w:rPr>
          <w:rFonts w:hint="eastAsia"/>
          <w:lang w:eastAsia="zh-CN"/>
        </w:rPr>
        <w:t>研究经验</w:t>
      </w:r>
      <w:r w:rsidRPr="00682E43">
        <w:rPr>
          <w:lang w:eastAsia="zh-CN"/>
        </w:rPr>
        <w:t xml:space="preserve">. Santé Publique, S1(HS1), 249-256. https://doi.org/10.3917/spub.190.0249; Wood et al (2018). </w:t>
      </w:r>
      <w:r w:rsidRPr="00CE6D12">
        <w:rPr>
          <w:rFonts w:hint="eastAsia"/>
          <w:lang w:eastAsia="zh-CN"/>
        </w:rPr>
        <w:t>并非所有绿地都是平等的</w:t>
      </w:r>
      <w:r>
        <w:rPr>
          <w:rFonts w:hint="eastAsia"/>
          <w:lang w:eastAsia="zh-CN"/>
        </w:rPr>
        <w:t>：</w:t>
      </w:r>
      <w:r w:rsidRPr="00CE6D12">
        <w:rPr>
          <w:rFonts w:hint="eastAsia"/>
          <w:lang w:eastAsia="zh-CN"/>
        </w:rPr>
        <w:t>生物多样性预测城市绿地的心理恢复效益</w:t>
      </w:r>
      <w:r w:rsidRPr="00682E43">
        <w:rPr>
          <w:lang w:eastAsia="zh-CN"/>
        </w:rPr>
        <w:t xml:space="preserve">. Frontiers in Psychology 9. https://doi.org/10.3389/fpsyg.2018.02320; Liddicoat et al (2018). </w:t>
      </w:r>
      <w:r w:rsidRPr="00CE6D12">
        <w:rPr>
          <w:rFonts w:hint="eastAsia"/>
          <w:lang w:eastAsia="zh-CN"/>
        </w:rPr>
        <w:t>澳大利亚景观生物多样性与呼吸健康相关</w:t>
      </w:r>
      <w:r w:rsidRPr="00682E43">
        <w:rPr>
          <w:lang w:eastAsia="zh-CN"/>
        </w:rPr>
        <w:t xml:space="preserve">. Journal of Environmental Management. 206. 113-122. </w:t>
      </w:r>
      <w:hyperlink r:id="rId178" w:history="1">
        <w:r w:rsidRPr="00F53408">
          <w:rPr>
            <w:rStyle w:val="Hyperlink"/>
            <w:lang w:eastAsia="zh-CN"/>
          </w:rPr>
          <w:t>https://doi.org/10.1016/j.jenvman.2017.10.007</w:t>
        </w:r>
      </w:hyperlink>
      <w:r>
        <w:rPr>
          <w:rFonts w:hint="eastAsia"/>
          <w:lang w:eastAsia="zh-CN"/>
        </w:rPr>
        <w:t>。</w:t>
      </w:r>
    </w:p>
  </w:footnote>
  <w:footnote w:id="160">
    <w:p w14:paraId="34A132D3" w14:textId="30DB4B37" w:rsidR="0070764D" w:rsidRDefault="0070764D" w:rsidP="00FB5AF7">
      <w:pPr>
        <w:pStyle w:val="FootnoteText"/>
        <w:rPr>
          <w:lang w:eastAsia="zh-CN"/>
        </w:rPr>
      </w:pPr>
      <w:r>
        <w:rPr>
          <w:rStyle w:val="FootnoteReference"/>
        </w:rPr>
        <w:footnoteRef/>
      </w:r>
      <w:r>
        <w:rPr>
          <w:lang w:eastAsia="zh-CN"/>
        </w:rPr>
        <w:t xml:space="preserve">   </w:t>
      </w:r>
      <w:r w:rsidRPr="00CE6D12">
        <w:rPr>
          <w:lang w:eastAsia="zh-CN"/>
        </w:rPr>
        <w:t>Geng et al (2021). COVID-19</w:t>
      </w:r>
      <w:r w:rsidRPr="00CE6D12">
        <w:rPr>
          <w:rFonts w:hint="eastAsia"/>
          <w:lang w:eastAsia="zh-CN"/>
        </w:rPr>
        <w:t>大流行对城市公园游客的影响</w:t>
      </w:r>
      <w:r w:rsidRPr="00CE6D12">
        <w:rPr>
          <w:rFonts w:hint="eastAsia"/>
          <w:lang w:eastAsia="zh-CN"/>
        </w:rPr>
        <w:t>:</w:t>
      </w:r>
      <w:r>
        <w:rPr>
          <w:lang w:eastAsia="zh-CN"/>
        </w:rPr>
        <w:t xml:space="preserve"> </w:t>
      </w:r>
      <w:r w:rsidRPr="00CE6D12">
        <w:rPr>
          <w:rFonts w:hint="eastAsia"/>
          <w:lang w:eastAsia="zh-CN"/>
        </w:rPr>
        <w:t>全球分析</w:t>
      </w:r>
      <w:r w:rsidRPr="00CE6D12">
        <w:rPr>
          <w:lang w:eastAsia="zh-CN"/>
        </w:rPr>
        <w:t>. Journal of Forestry Research. 32, pages553–567. https://doi.org/10.1007/s11676-020-01249-w.</w:t>
      </w:r>
    </w:p>
  </w:footnote>
  <w:footnote w:id="161">
    <w:p w14:paraId="23BBFF3C" w14:textId="0FCC6B2D" w:rsidR="0070764D" w:rsidRDefault="0070764D" w:rsidP="00FB5AF7">
      <w:pPr>
        <w:pStyle w:val="FootnoteText"/>
        <w:rPr>
          <w:lang w:eastAsia="zh-CN"/>
        </w:rPr>
      </w:pPr>
      <w:r>
        <w:rPr>
          <w:rStyle w:val="FootnoteReference"/>
        </w:rPr>
        <w:footnoteRef/>
      </w:r>
      <w:r>
        <w:rPr>
          <w:lang w:eastAsia="zh-CN"/>
        </w:rPr>
        <w:t xml:space="preserve">   </w:t>
      </w:r>
      <w:r w:rsidRPr="00CE6D12">
        <w:rPr>
          <w:lang w:eastAsia="zh-CN"/>
        </w:rPr>
        <w:t xml:space="preserve">Lepczyk, et al (2017). </w:t>
      </w:r>
      <w:r w:rsidRPr="00CE6D12">
        <w:rPr>
          <w:rFonts w:hint="eastAsia"/>
          <w:lang w:eastAsia="zh-CN"/>
        </w:rPr>
        <w:t>城市生物多样性</w:t>
      </w:r>
      <w:r w:rsidRPr="00CE6D12">
        <w:rPr>
          <w:rFonts w:hint="eastAsia"/>
          <w:lang w:eastAsia="zh-CN"/>
        </w:rPr>
        <w:t>:</w:t>
      </w:r>
      <w:r>
        <w:rPr>
          <w:lang w:eastAsia="zh-CN"/>
        </w:rPr>
        <w:t xml:space="preserve"> </w:t>
      </w:r>
      <w:r>
        <w:rPr>
          <w:rFonts w:hint="eastAsia"/>
          <w:lang w:eastAsia="zh-CN"/>
        </w:rPr>
        <w:t>了</w:t>
      </w:r>
      <w:r w:rsidRPr="00CE6D12">
        <w:rPr>
          <w:rFonts w:hint="eastAsia"/>
          <w:lang w:eastAsia="zh-CN"/>
        </w:rPr>
        <w:t>解城市绿地生态以保护生物多样性</w:t>
      </w:r>
      <w:r w:rsidR="004A7F93">
        <w:rPr>
          <w:rFonts w:hint="eastAsia"/>
          <w:lang w:eastAsia="zh-CN"/>
        </w:rPr>
        <w:t>:</w:t>
      </w:r>
      <w:r w:rsidR="004A7F93">
        <w:rPr>
          <w:lang w:eastAsia="zh-CN"/>
        </w:rPr>
        <w:t xml:space="preserve"> </w:t>
      </w:r>
      <w:r w:rsidRPr="00CE6D12">
        <w:rPr>
          <w:rFonts w:hint="eastAsia"/>
          <w:lang w:eastAsia="zh-CN"/>
        </w:rPr>
        <w:t>基本问题</w:t>
      </w:r>
      <w:r w:rsidRPr="00CE6D12">
        <w:rPr>
          <w:lang w:eastAsia="zh-CN"/>
        </w:rPr>
        <w:t xml:space="preserve">. BioScience. 67. https://doi.org/10.1093/biosci/bix079; Aronson et al (2017). </w:t>
      </w:r>
      <w:r w:rsidRPr="00CE6D12">
        <w:rPr>
          <w:rFonts w:hint="eastAsia"/>
          <w:lang w:eastAsia="zh-CN"/>
        </w:rPr>
        <w:t>城市生物多样性</w:t>
      </w:r>
      <w:r w:rsidRPr="00CE6D12">
        <w:rPr>
          <w:rFonts w:hint="eastAsia"/>
          <w:lang w:eastAsia="zh-CN"/>
        </w:rPr>
        <w:t>:</w:t>
      </w:r>
      <w:r>
        <w:rPr>
          <w:lang w:eastAsia="zh-CN"/>
        </w:rPr>
        <w:t xml:space="preserve"> </w:t>
      </w:r>
      <w:r w:rsidRPr="00CE6D12">
        <w:rPr>
          <w:rFonts w:hint="eastAsia"/>
          <w:lang w:eastAsia="zh-CN"/>
        </w:rPr>
        <w:t>城市绿地管理的主要挑战</w:t>
      </w:r>
      <w:r w:rsidRPr="00CE6D12">
        <w:rPr>
          <w:lang w:eastAsia="zh-CN"/>
        </w:rPr>
        <w:t>. Frontiers in Ecology and the Environment. 15. https://doi.org/10.1002/fee.1480; Norton et al (2026)</w:t>
      </w:r>
      <w:r w:rsidR="004A7F93">
        <w:rPr>
          <w:lang w:eastAsia="zh-CN"/>
        </w:rPr>
        <w:t>.</w:t>
      </w:r>
      <w:r w:rsidRPr="00CE6D12">
        <w:rPr>
          <w:lang w:eastAsia="zh-CN"/>
        </w:rPr>
        <w:t xml:space="preserve"> </w:t>
      </w:r>
      <w:r w:rsidRPr="00E80DBE">
        <w:rPr>
          <w:rFonts w:hint="eastAsia"/>
          <w:lang w:eastAsia="zh-CN"/>
        </w:rPr>
        <w:t>城市生物多样性和景观生态学</w:t>
      </w:r>
      <w:r w:rsidRPr="00E80DBE">
        <w:rPr>
          <w:rFonts w:hint="eastAsia"/>
          <w:lang w:eastAsia="zh-CN"/>
        </w:rPr>
        <w:t>:</w:t>
      </w:r>
      <w:r>
        <w:rPr>
          <w:lang w:eastAsia="zh-CN"/>
        </w:rPr>
        <w:t xml:space="preserve"> </w:t>
      </w:r>
      <w:r w:rsidRPr="00E80DBE">
        <w:rPr>
          <w:rFonts w:hint="eastAsia"/>
          <w:lang w:eastAsia="zh-CN"/>
        </w:rPr>
        <w:t>模式、过程和规划</w:t>
      </w:r>
      <w:r w:rsidRPr="00CE6D12">
        <w:rPr>
          <w:lang w:eastAsia="zh-CN"/>
        </w:rPr>
        <w:t xml:space="preserve">. Current Landscape Ecology Reports 1, 178–192. </w:t>
      </w:r>
      <w:hyperlink r:id="rId179" w:history="1">
        <w:r w:rsidRPr="00F53408">
          <w:rPr>
            <w:rStyle w:val="Hyperlink"/>
            <w:lang w:eastAsia="zh-CN"/>
          </w:rPr>
          <w:t>https://doi.org/10.1007/s40823-016-0018-5</w:t>
        </w:r>
      </w:hyperlink>
      <w:r>
        <w:rPr>
          <w:rFonts w:hint="eastAsia"/>
          <w:lang w:eastAsia="zh-CN"/>
        </w:rPr>
        <w:t>。</w:t>
      </w:r>
    </w:p>
  </w:footnote>
  <w:footnote w:id="162">
    <w:p w14:paraId="003F8CC9" w14:textId="29CE8AA6" w:rsidR="0070764D" w:rsidRPr="00C97F30" w:rsidRDefault="0070764D" w:rsidP="00FB5AF7">
      <w:pPr>
        <w:pStyle w:val="FootnoteText"/>
        <w:rPr>
          <w:lang w:eastAsia="zh-CN"/>
        </w:rPr>
      </w:pPr>
      <w:r w:rsidRPr="00C97F30">
        <w:rPr>
          <w:rStyle w:val="FootnoteReference"/>
          <w:rFonts w:ascii="Times New Roman" w:hAnsi="Times New Roman"/>
          <w:sz w:val="20"/>
        </w:rPr>
        <w:footnoteRef/>
      </w:r>
      <w:r w:rsidRPr="00C97F30">
        <w:rPr>
          <w:lang w:eastAsia="zh-CN"/>
        </w:rPr>
        <w:t xml:space="preserve"> </w:t>
      </w:r>
      <w:r>
        <w:rPr>
          <w:lang w:eastAsia="zh-CN"/>
        </w:rPr>
        <w:t xml:space="preserve">   </w:t>
      </w:r>
      <w:r>
        <w:rPr>
          <w:rFonts w:hint="eastAsia"/>
          <w:lang w:val="en-US" w:eastAsia="zh-CN"/>
        </w:rPr>
        <w:t>联合国</w:t>
      </w:r>
      <w:r w:rsidRPr="00C97F30">
        <w:rPr>
          <w:lang w:val="en-US" w:eastAsia="zh-CN"/>
        </w:rPr>
        <w:t>(2020)</w:t>
      </w:r>
      <w:r w:rsidR="004A7F93">
        <w:rPr>
          <w:rFonts w:hint="eastAsia"/>
          <w:lang w:val="en-US" w:eastAsia="zh-CN"/>
        </w:rPr>
        <w:t>.</w:t>
      </w:r>
      <w:r w:rsidR="004A7F93">
        <w:rPr>
          <w:lang w:val="en-US" w:eastAsia="zh-CN"/>
        </w:rPr>
        <w:t xml:space="preserve"> </w:t>
      </w:r>
      <w:r w:rsidRPr="00C97F30">
        <w:rPr>
          <w:lang w:val="en-US" w:eastAsia="zh-CN"/>
        </w:rPr>
        <w:t>目标</w:t>
      </w:r>
      <w:r w:rsidRPr="00C97F30">
        <w:rPr>
          <w:lang w:val="en-US" w:eastAsia="zh-CN"/>
        </w:rPr>
        <w:t>11</w:t>
      </w:r>
      <w:r w:rsidRPr="00C97F30">
        <w:rPr>
          <w:lang w:val="en-US" w:eastAsia="zh-CN"/>
        </w:rPr>
        <w:t>：建设包容、安全、有抵御灾害能力和可持续的城市。</w:t>
      </w:r>
      <w:hyperlink r:id="rId180" w:history="1">
        <w:r w:rsidRPr="00F53408">
          <w:rPr>
            <w:rStyle w:val="Hyperlink"/>
            <w:lang w:val="en-US" w:eastAsia="zh-CN"/>
          </w:rPr>
          <w:t>https://www.un.org/sustainabledevelopment/cities/</w:t>
        </w:r>
      </w:hyperlink>
      <w:r>
        <w:rPr>
          <w:rFonts w:hint="eastAsia"/>
          <w:lang w:val="en-US" w:eastAsia="zh-CN"/>
        </w:rPr>
        <w:t>。</w:t>
      </w:r>
      <w:r w:rsidRPr="00C97F30">
        <w:rPr>
          <w:lang w:val="en-US" w:eastAsia="zh-CN"/>
        </w:rPr>
        <w:t xml:space="preserve"> </w:t>
      </w:r>
      <w:r>
        <w:rPr>
          <w:lang w:val="en-US" w:eastAsia="zh-CN"/>
        </w:rPr>
        <w:t xml:space="preserve"> </w:t>
      </w:r>
    </w:p>
  </w:footnote>
  <w:footnote w:id="163">
    <w:p w14:paraId="56C16DF0" w14:textId="73A9B9AD" w:rsidR="0070764D" w:rsidRPr="004C51E7" w:rsidRDefault="0070764D" w:rsidP="00FB5AF7">
      <w:pPr>
        <w:pStyle w:val="FootnoteText"/>
        <w:rPr>
          <w:lang w:eastAsia="zh-CN"/>
        </w:rPr>
      </w:pPr>
      <w:r>
        <w:rPr>
          <w:rStyle w:val="FootnoteReference"/>
        </w:rPr>
        <w:footnoteRef/>
      </w:r>
      <w:r>
        <w:rPr>
          <w:lang w:eastAsia="zh-CN"/>
        </w:rPr>
        <w:t xml:space="preserve">   </w:t>
      </w:r>
      <w:r w:rsidRPr="00CE6D12">
        <w:rPr>
          <w:lang w:eastAsia="zh-CN"/>
        </w:rPr>
        <w:t xml:space="preserve">Geary et al (2021). </w:t>
      </w:r>
      <w:r w:rsidRPr="00E80DBE">
        <w:rPr>
          <w:rFonts w:hint="eastAsia"/>
          <w:lang w:eastAsia="zh-CN"/>
        </w:rPr>
        <w:t>行动呼吁</w:t>
      </w:r>
      <w:r w:rsidRPr="00E80DBE">
        <w:rPr>
          <w:rFonts w:hint="eastAsia"/>
          <w:lang w:eastAsia="zh-CN"/>
        </w:rPr>
        <w:t>:</w:t>
      </w:r>
      <w:r>
        <w:rPr>
          <w:lang w:eastAsia="zh-CN"/>
        </w:rPr>
        <w:t xml:space="preserve"> </w:t>
      </w:r>
      <w:r w:rsidRPr="00E80DBE">
        <w:rPr>
          <w:rFonts w:hint="eastAsia"/>
          <w:lang w:eastAsia="zh-CN"/>
        </w:rPr>
        <w:t>改善城市绿地，减少因</w:t>
      </w:r>
      <w:r w:rsidRPr="00CE6D12">
        <w:rPr>
          <w:lang w:eastAsia="zh-CN"/>
        </w:rPr>
        <w:t>COVID-19</w:t>
      </w:r>
      <w:r w:rsidRPr="00E80DBE">
        <w:rPr>
          <w:rFonts w:hint="eastAsia"/>
          <w:lang w:eastAsia="zh-CN"/>
        </w:rPr>
        <w:t>而加剧的健康不平等</w:t>
      </w:r>
      <w:r w:rsidRPr="00CE6D12">
        <w:rPr>
          <w:lang w:eastAsia="zh-CN"/>
        </w:rPr>
        <w:t xml:space="preserve">. Preventive Medicine. 145. 106425. </w:t>
      </w:r>
      <w:hyperlink r:id="rId181" w:history="1">
        <w:r w:rsidRPr="00F53408">
          <w:rPr>
            <w:rStyle w:val="Hyperlink"/>
            <w:lang w:eastAsia="zh-CN"/>
          </w:rPr>
          <w:t>https://doi.org/10.1016/j.ypmed.2021.106425</w:t>
        </w:r>
      </w:hyperlink>
      <w:r>
        <w:rPr>
          <w:lang w:eastAsia="zh-CN"/>
        </w:rPr>
        <w:t>;</w:t>
      </w:r>
      <w:r w:rsidRPr="00CE6D12">
        <w:rPr>
          <w:lang w:eastAsia="zh-CN"/>
        </w:rPr>
        <w:t xml:space="preserve"> Miró et al (2018). </w:t>
      </w:r>
      <w:r w:rsidRPr="00E80DBE">
        <w:rPr>
          <w:rFonts w:hint="eastAsia"/>
          <w:lang w:eastAsia="zh-CN"/>
        </w:rPr>
        <w:t>一个快速扩张城市</w:t>
      </w:r>
      <w:r>
        <w:rPr>
          <w:rFonts w:hint="eastAsia"/>
          <w:lang w:eastAsia="zh-CN"/>
        </w:rPr>
        <w:t>的</w:t>
      </w:r>
      <w:r w:rsidRPr="00E80DBE">
        <w:rPr>
          <w:rFonts w:hint="eastAsia"/>
          <w:lang w:eastAsia="zh-CN"/>
        </w:rPr>
        <w:t>排水池的生态和人类财富的联系以及设计和管理建议</w:t>
      </w:r>
      <w:r w:rsidRPr="00CE6D12">
        <w:rPr>
          <w:lang w:eastAsia="zh-CN"/>
        </w:rPr>
        <w:t xml:space="preserve">. Landscape and Urban Planning. 180. 93-102. </w:t>
      </w:r>
      <w:hyperlink r:id="rId182" w:history="1">
        <w:r w:rsidRPr="00F53408">
          <w:rPr>
            <w:rStyle w:val="Hyperlink"/>
            <w:lang w:eastAsia="zh-CN"/>
          </w:rPr>
          <w:t>https://doi.org/10.1016/j.landurbplan.2018.08.013</w:t>
        </w:r>
      </w:hyperlink>
      <w:r>
        <w:rPr>
          <w:rFonts w:hint="eastAsia"/>
          <w:lang w:eastAsia="zh-CN"/>
        </w:rPr>
        <w:t>。</w:t>
      </w:r>
    </w:p>
  </w:footnote>
  <w:footnote w:id="164">
    <w:p w14:paraId="2108B431" w14:textId="07DA19EF" w:rsidR="0070764D" w:rsidRPr="00BC56C6" w:rsidRDefault="0070764D" w:rsidP="00FB5AF7">
      <w:pPr>
        <w:pStyle w:val="FootnoteText"/>
        <w:rPr>
          <w:lang w:eastAsia="zh-CN"/>
        </w:rPr>
      </w:pPr>
      <w:r w:rsidRPr="00BC56C6">
        <w:rPr>
          <w:rStyle w:val="FootnoteReference"/>
          <w:rFonts w:ascii="Times New Roman" w:hAnsi="Times New Roman"/>
          <w:sz w:val="20"/>
        </w:rPr>
        <w:footnoteRef/>
      </w:r>
      <w:r w:rsidRPr="00BC56C6">
        <w:rPr>
          <w:lang w:eastAsia="zh-CN"/>
        </w:rPr>
        <w:t xml:space="preserve">    </w:t>
      </w:r>
      <w:r w:rsidRPr="00BC56C6">
        <w:rPr>
          <w:lang w:eastAsia="zh-CN"/>
        </w:rPr>
        <w:t>本小节的案文借鉴了第五版《全球生物多样性展望》和其中的参考文件，尤其是与爱知生物多样性目标</w:t>
      </w:r>
      <w:r w:rsidRPr="00BC56C6">
        <w:rPr>
          <w:lang w:eastAsia="zh-CN"/>
        </w:rPr>
        <w:t>16</w:t>
      </w:r>
      <w:r w:rsidRPr="00BC56C6">
        <w:rPr>
          <w:lang w:eastAsia="zh-CN"/>
        </w:rPr>
        <w:t>有关的一节。本小节还参考了获取和惠益分享资料交换所中的信息</w:t>
      </w:r>
      <w:r w:rsidRPr="00BC56C6">
        <w:rPr>
          <w:lang w:eastAsia="zh-CN"/>
        </w:rPr>
        <w:t>–</w:t>
      </w:r>
      <w:hyperlink r:id="rId183" w:history="1">
        <w:r w:rsidRPr="00F53408">
          <w:rPr>
            <w:rStyle w:val="Hyperlink"/>
            <w:lang w:eastAsia="zh-CN"/>
          </w:rPr>
          <w:t>https://absch.cbd.int/countries</w:t>
        </w:r>
      </w:hyperlink>
      <w:r w:rsidRPr="00BC56C6">
        <w:rPr>
          <w:lang w:eastAsia="zh-CN"/>
        </w:rPr>
        <w:t>。</w:t>
      </w:r>
    </w:p>
  </w:footnote>
  <w:footnote w:id="165">
    <w:p w14:paraId="46BE71F5" w14:textId="00A746E0" w:rsidR="0070764D" w:rsidRPr="00BC56C6" w:rsidRDefault="0070764D" w:rsidP="00FB5AF7">
      <w:pPr>
        <w:pStyle w:val="FootnoteText"/>
        <w:rPr>
          <w:lang w:eastAsia="zh-CN"/>
        </w:rPr>
      </w:pPr>
      <w:r w:rsidRPr="00BC56C6">
        <w:rPr>
          <w:rStyle w:val="FootnoteReference"/>
          <w:rFonts w:ascii="Times New Roman" w:hAnsi="Times New Roman"/>
          <w:sz w:val="20"/>
        </w:rPr>
        <w:footnoteRef/>
      </w:r>
      <w:r w:rsidRPr="00BC56C6">
        <w:rPr>
          <w:lang w:eastAsia="zh-CN"/>
        </w:rPr>
        <w:t xml:space="preserve">   </w:t>
      </w:r>
      <w:r w:rsidRPr="00BC56C6">
        <w:rPr>
          <w:lang w:eastAsia="zh-CN"/>
        </w:rPr>
        <w:t>《粮食和农业植物遗传资源国际条约》</w:t>
      </w:r>
      <w:r w:rsidRPr="00BC56C6">
        <w:rPr>
          <w:lang w:eastAsia="zh-CN"/>
        </w:rPr>
        <w:t xml:space="preserve">– </w:t>
      </w:r>
      <w:hyperlink r:id="rId184" w:history="1">
        <w:r w:rsidRPr="00BC56C6">
          <w:rPr>
            <w:rStyle w:val="Hyperlink"/>
            <w:lang w:eastAsia="zh-CN"/>
          </w:rPr>
          <w:t>http://www.fao.org/plant-treaty/en/</w:t>
        </w:r>
      </w:hyperlink>
      <w:r w:rsidRPr="00BC56C6">
        <w:rPr>
          <w:lang w:eastAsia="zh-CN"/>
        </w:rPr>
        <w:t>。</w:t>
      </w:r>
    </w:p>
  </w:footnote>
  <w:footnote w:id="166">
    <w:p w14:paraId="4F678741" w14:textId="43762B52" w:rsidR="0070764D" w:rsidRPr="000617B2" w:rsidRDefault="0070764D" w:rsidP="00FB5AF7">
      <w:pPr>
        <w:pStyle w:val="FootnoteText"/>
        <w:rPr>
          <w:lang w:eastAsia="zh-CN"/>
        </w:rPr>
      </w:pPr>
      <w:r w:rsidRPr="00BC56C6">
        <w:rPr>
          <w:rStyle w:val="FootnoteReference"/>
          <w:rFonts w:ascii="Times New Roman" w:hAnsi="Times New Roman"/>
          <w:sz w:val="20"/>
        </w:rPr>
        <w:footnoteRef/>
      </w:r>
      <w:r w:rsidRPr="00BC56C6">
        <w:rPr>
          <w:lang w:eastAsia="zh-CN"/>
        </w:rPr>
        <w:t xml:space="preserve">   </w:t>
      </w:r>
      <w:r w:rsidRPr="00BC56C6">
        <w:rPr>
          <w:lang w:eastAsia="zh-CN"/>
        </w:rPr>
        <w:t>生物贸易伦理联盟</w:t>
      </w:r>
      <w:r w:rsidRPr="00BC56C6">
        <w:rPr>
          <w:lang w:eastAsia="zh-CN"/>
        </w:rPr>
        <w:t xml:space="preserve"> (2019). </w:t>
      </w:r>
      <w:r w:rsidRPr="00BC56C6">
        <w:rPr>
          <w:lang w:eastAsia="zh-CN"/>
        </w:rPr>
        <w:t>生物贸易伦理联盟</w:t>
      </w:r>
      <w:r w:rsidRPr="00BC56C6">
        <w:rPr>
          <w:lang w:eastAsia="zh-CN"/>
        </w:rPr>
        <w:t>2019</w:t>
      </w:r>
      <w:r w:rsidRPr="00BC56C6">
        <w:rPr>
          <w:lang w:eastAsia="zh-CN"/>
        </w:rPr>
        <w:t>年生物多样性晴雨表</w:t>
      </w:r>
      <w:r w:rsidRPr="00BC56C6">
        <w:rPr>
          <w:lang w:eastAsia="zh-CN"/>
        </w:rPr>
        <w:t xml:space="preserve">, Special Edition – Asia - </w:t>
      </w:r>
      <w:hyperlink r:id="rId185" w:history="1">
        <w:r w:rsidRPr="00BC56C6">
          <w:rPr>
            <w:rStyle w:val="Hyperlink"/>
            <w:lang w:eastAsia="zh-CN"/>
          </w:rPr>
          <w:t>https://static1.squarespace.com/static/577e0feae4fcb502316dc547/t/5d0b61d53df5950001ac0059/1561027031587/UEBT+Biodiversity+Barometer+2019+.pdf</w:t>
        </w:r>
      </w:hyperlink>
      <w:r w:rsidRPr="00BC56C6">
        <w:rPr>
          <w:lang w:eastAsia="zh-CN"/>
        </w:rPr>
        <w:t>。</w:t>
      </w:r>
    </w:p>
  </w:footnote>
  <w:footnote w:id="167">
    <w:p w14:paraId="2A9DADB6" w14:textId="6270CA6D" w:rsidR="0070764D" w:rsidRPr="00BC56C6" w:rsidRDefault="0070764D" w:rsidP="00FB5AF7">
      <w:pPr>
        <w:pStyle w:val="FootnoteText"/>
        <w:rPr>
          <w:lang w:eastAsia="zh-CN"/>
        </w:rPr>
      </w:pPr>
      <w:r w:rsidRPr="00BC56C6">
        <w:rPr>
          <w:rStyle w:val="FootnoteReference"/>
          <w:rFonts w:ascii="Times New Roman" w:hAnsi="Times New Roman"/>
          <w:sz w:val="20"/>
        </w:rPr>
        <w:footnoteRef/>
      </w:r>
      <w:r w:rsidRPr="00BC56C6">
        <w:rPr>
          <w:lang w:eastAsia="zh-CN"/>
        </w:rPr>
        <w:t xml:space="preserve">   </w:t>
      </w:r>
      <w:r w:rsidRPr="00BC56C6">
        <w:rPr>
          <w:lang w:eastAsia="zh-CN"/>
        </w:rPr>
        <w:t>例如</w:t>
      </w:r>
      <w:r w:rsidRPr="00BC56C6">
        <w:rPr>
          <w:lang w:eastAsia="zh-CN"/>
        </w:rPr>
        <w:t xml:space="preserve">, </w:t>
      </w:r>
      <w:r w:rsidRPr="00BC56C6">
        <w:rPr>
          <w:lang w:eastAsia="zh-CN"/>
        </w:rPr>
        <w:t>见</w:t>
      </w:r>
      <w:r w:rsidRPr="00BC56C6">
        <w:rPr>
          <w:lang w:eastAsia="zh-CN"/>
        </w:rPr>
        <w:t xml:space="preserve">Ruiz Muller, Manuel. 2015. </w:t>
      </w:r>
      <w:r w:rsidRPr="00BC56C6">
        <w:rPr>
          <w:lang w:eastAsia="zh-CN"/>
        </w:rPr>
        <w:t>遗传资源作为自然信息</w:t>
      </w:r>
      <w:r w:rsidRPr="00BC56C6">
        <w:rPr>
          <w:lang w:eastAsia="zh-CN"/>
        </w:rPr>
        <w:t xml:space="preserve">: </w:t>
      </w:r>
      <w:r w:rsidRPr="00BC56C6">
        <w:rPr>
          <w:lang w:eastAsia="zh-CN"/>
        </w:rPr>
        <w:t>对《生物多样性公约》和《名古屋议定书》的影响</w:t>
      </w:r>
      <w:r w:rsidRPr="00BC56C6">
        <w:rPr>
          <w:lang w:eastAsia="zh-CN"/>
        </w:rPr>
        <w:t xml:space="preserve">. London and New York: Routledge; Neumann et al (2018). </w:t>
      </w:r>
      <w:r w:rsidRPr="00BC56C6">
        <w:rPr>
          <w:lang w:eastAsia="zh-CN"/>
        </w:rPr>
        <w:t>全球生物多样性研究被获取和惠益分享的司法解释所束缚</w:t>
      </w:r>
      <w:r w:rsidRPr="00BC56C6">
        <w:rPr>
          <w:lang w:eastAsia="zh-CN"/>
        </w:rPr>
        <w:t xml:space="preserve">. Organisms Diversity and Evolution 18, 1–12 </w:t>
      </w:r>
      <w:hyperlink r:id="rId186" w:history="1">
        <w:r w:rsidRPr="00F53408">
          <w:rPr>
            <w:rStyle w:val="Hyperlink"/>
            <w:lang w:eastAsia="zh-CN"/>
          </w:rPr>
          <w:t>https://doi.org/10.1007/s13127-017-0347-1</w:t>
        </w:r>
      </w:hyperlink>
      <w:r>
        <w:rPr>
          <w:lang w:eastAsia="zh-CN"/>
        </w:rPr>
        <w:t>;</w:t>
      </w:r>
      <w:r w:rsidRPr="00BC56C6">
        <w:rPr>
          <w:lang w:eastAsia="zh-CN"/>
        </w:rPr>
        <w:t xml:space="preserve">  Laird et al (2020). </w:t>
      </w:r>
      <w:r w:rsidRPr="00BC56C6">
        <w:rPr>
          <w:lang w:eastAsia="zh-CN"/>
        </w:rPr>
        <w:t>重新思考获取和惠益分享的扩大</w:t>
      </w:r>
      <w:r w:rsidRPr="00BC56C6">
        <w:rPr>
          <w:lang w:eastAsia="zh-CN"/>
        </w:rPr>
        <w:t xml:space="preserve">. Science. 367. 1200. </w:t>
      </w:r>
      <w:hyperlink r:id="rId187" w:history="1">
        <w:r w:rsidRPr="00BC56C6">
          <w:rPr>
            <w:rStyle w:val="Hyperlink"/>
            <w:lang w:eastAsia="zh-CN"/>
          </w:rPr>
          <w:t>https://doi.org/10.1126/science.aba9609</w:t>
        </w:r>
      </w:hyperlink>
      <w:r w:rsidRPr="00BC56C6">
        <w:rPr>
          <w:lang w:eastAsia="zh-CN"/>
        </w:rPr>
        <w:t>。</w:t>
      </w:r>
    </w:p>
  </w:footnote>
  <w:footnote w:id="168">
    <w:p w14:paraId="65F585FB" w14:textId="52937966" w:rsidR="0070764D" w:rsidRPr="00C97F30" w:rsidRDefault="0070764D" w:rsidP="00FB5AF7">
      <w:pPr>
        <w:pStyle w:val="FootnoteText"/>
        <w:rPr>
          <w:lang w:eastAsia="zh-CN"/>
        </w:rPr>
      </w:pPr>
      <w:r w:rsidRPr="00BC56C6">
        <w:rPr>
          <w:rStyle w:val="FootnoteReference"/>
          <w:rFonts w:ascii="Times New Roman" w:hAnsi="Times New Roman"/>
          <w:sz w:val="20"/>
        </w:rPr>
        <w:footnoteRef/>
      </w:r>
      <w:r w:rsidRPr="00BC56C6">
        <w:rPr>
          <w:lang w:eastAsia="zh-CN"/>
        </w:rPr>
        <w:t xml:space="preserve">    </w:t>
      </w:r>
      <w:r w:rsidRPr="00BC56C6">
        <w:rPr>
          <w:lang w:eastAsia="zh-CN"/>
        </w:rPr>
        <w:t>本小节的案文借鉴了第五版《全球生物多样性展望》和其中的参考文件，尤其是与爱知生物多样性目标</w:t>
      </w:r>
      <w:r w:rsidRPr="00BC56C6">
        <w:rPr>
          <w:lang w:eastAsia="zh-CN"/>
        </w:rPr>
        <w:t>2</w:t>
      </w:r>
      <w:r w:rsidRPr="00BC56C6">
        <w:rPr>
          <w:lang w:eastAsia="zh-CN"/>
        </w:rPr>
        <w:t>有关的一节。其他参考在具体案文中另行注明。</w:t>
      </w:r>
    </w:p>
  </w:footnote>
  <w:footnote w:id="169">
    <w:p w14:paraId="3A15EE64" w14:textId="1A77D7BE" w:rsidR="0070764D" w:rsidRPr="00024436" w:rsidRDefault="0070764D" w:rsidP="00FB5AF7">
      <w:pPr>
        <w:pStyle w:val="FootnoteText"/>
        <w:rPr>
          <w:lang w:eastAsia="zh-CN"/>
        </w:rPr>
      </w:pPr>
      <w:r w:rsidRPr="00024436">
        <w:rPr>
          <w:rStyle w:val="FootnoteReference"/>
          <w:rFonts w:ascii="Times New Roman" w:hAnsi="Times New Roman"/>
          <w:sz w:val="20"/>
        </w:rPr>
        <w:footnoteRef/>
      </w:r>
      <w:r w:rsidRPr="00024436">
        <w:rPr>
          <w:lang w:eastAsia="zh-CN"/>
        </w:rPr>
        <w:t xml:space="preserve">    </w:t>
      </w:r>
      <w:r w:rsidRPr="00024436">
        <w:rPr>
          <w:lang w:eastAsia="zh-CN"/>
        </w:rPr>
        <w:t>当前提交执行问题附属机构第三次会议的长期主流化方法和相关行动计划的草案指明了一系列有关战略行动领域，提供了可以采取的行动的提示性清单。更多说明见</w:t>
      </w:r>
      <w:r w:rsidRPr="00024436">
        <w:rPr>
          <w:lang w:eastAsia="zh-CN"/>
        </w:rPr>
        <w:t>CBD/SBI/3/13</w:t>
      </w:r>
      <w:r w:rsidRPr="00024436">
        <w:rPr>
          <w:lang w:eastAsia="zh-CN"/>
        </w:rPr>
        <w:t>和</w:t>
      </w:r>
      <w:r w:rsidRPr="00024436">
        <w:rPr>
          <w:lang w:eastAsia="zh-CN"/>
        </w:rPr>
        <w:t>Add.1</w:t>
      </w:r>
      <w:r w:rsidRPr="00024436">
        <w:rPr>
          <w:lang w:eastAsia="zh-CN"/>
        </w:rPr>
        <w:t>。</w:t>
      </w:r>
    </w:p>
  </w:footnote>
  <w:footnote w:id="170">
    <w:p w14:paraId="072892AA" w14:textId="227AD0DC" w:rsidR="0070764D" w:rsidRPr="00024436" w:rsidRDefault="0070764D" w:rsidP="00FB5AF7">
      <w:pPr>
        <w:pStyle w:val="FootnoteText"/>
        <w:rPr>
          <w:lang w:val="en-CA" w:eastAsia="zh-CN"/>
        </w:rPr>
      </w:pPr>
      <w:r w:rsidRPr="00024436">
        <w:rPr>
          <w:rStyle w:val="FootnoteReference"/>
          <w:rFonts w:ascii="Times New Roman" w:hAnsi="Times New Roman"/>
          <w:sz w:val="20"/>
        </w:rPr>
        <w:footnoteRef/>
      </w:r>
      <w:r w:rsidRPr="00024436">
        <w:rPr>
          <w:lang w:eastAsia="zh-CN"/>
        </w:rPr>
        <w:t xml:space="preserve">    </w:t>
      </w:r>
      <w:r w:rsidRPr="00024436">
        <w:rPr>
          <w:lang w:eastAsia="zh-CN"/>
        </w:rPr>
        <w:t>本小节的案文借鉴了第五版《全球生物多样性展望》和其中的参考文件，尤其是与爱知生物多样性目标</w:t>
      </w:r>
      <w:r w:rsidRPr="00024436">
        <w:rPr>
          <w:lang w:eastAsia="zh-CN"/>
        </w:rPr>
        <w:t>4</w:t>
      </w:r>
      <w:r w:rsidRPr="00024436">
        <w:rPr>
          <w:lang w:eastAsia="zh-CN"/>
        </w:rPr>
        <w:t>和</w:t>
      </w:r>
      <w:r w:rsidRPr="00024436">
        <w:rPr>
          <w:lang w:eastAsia="zh-CN"/>
        </w:rPr>
        <w:t>7</w:t>
      </w:r>
      <w:r w:rsidRPr="00024436">
        <w:rPr>
          <w:lang w:eastAsia="zh-CN"/>
        </w:rPr>
        <w:t>有关的几节。其他参考在具体案文中另行注明。</w:t>
      </w:r>
      <w:r w:rsidRPr="00024436">
        <w:rPr>
          <w:lang w:eastAsia="zh-CN"/>
        </w:rPr>
        <w:t xml:space="preserve">  </w:t>
      </w:r>
    </w:p>
  </w:footnote>
  <w:footnote w:id="171">
    <w:p w14:paraId="3A8F386F" w14:textId="683DC1F2" w:rsidR="0070764D" w:rsidRPr="00024436" w:rsidRDefault="0070764D" w:rsidP="00FB5AF7">
      <w:pPr>
        <w:pStyle w:val="FootnoteText"/>
        <w:rPr>
          <w:lang w:eastAsia="zh-CN"/>
        </w:rPr>
      </w:pPr>
      <w:r w:rsidRPr="00024436">
        <w:rPr>
          <w:rStyle w:val="FootnoteReference"/>
          <w:rFonts w:ascii="Times New Roman" w:hAnsi="Times New Roman"/>
          <w:sz w:val="20"/>
        </w:rPr>
        <w:footnoteRef/>
      </w:r>
      <w:r w:rsidRPr="00024436">
        <w:rPr>
          <w:lang w:eastAsia="zh-CN"/>
        </w:rPr>
        <w:t xml:space="preserve">    </w:t>
      </w:r>
      <w:r w:rsidRPr="00024436">
        <w:rPr>
          <w:lang w:eastAsia="zh-CN"/>
        </w:rPr>
        <w:t>国际资源委员会</w:t>
      </w:r>
      <w:r w:rsidRPr="00024436">
        <w:rPr>
          <w:lang w:val="en-US" w:eastAsia="zh-CN"/>
        </w:rPr>
        <w:t xml:space="preserve"> (2019)</w:t>
      </w:r>
      <w:r w:rsidR="004A7F93">
        <w:rPr>
          <w:lang w:val="en-US" w:eastAsia="zh-CN"/>
        </w:rPr>
        <w:t>.</w:t>
      </w:r>
      <w:r w:rsidRPr="00024436">
        <w:rPr>
          <w:lang w:val="en-US" w:eastAsia="zh-CN"/>
        </w:rPr>
        <w:t>《</w:t>
      </w:r>
      <w:r w:rsidRPr="00024436">
        <w:rPr>
          <w:lang w:val="en-US" w:eastAsia="zh-CN"/>
        </w:rPr>
        <w:t>2019</w:t>
      </w:r>
      <w:r w:rsidRPr="00024436">
        <w:rPr>
          <w:lang w:val="en-US" w:eastAsia="zh-CN"/>
        </w:rPr>
        <w:t>年全球资源展望</w:t>
      </w:r>
      <w:r w:rsidRPr="00024436">
        <w:rPr>
          <w:lang w:val="en-US" w:eastAsia="zh-CN"/>
        </w:rPr>
        <w:t>:</w:t>
      </w:r>
      <w:r w:rsidR="004A7F93">
        <w:rPr>
          <w:lang w:val="en-US" w:eastAsia="zh-CN"/>
        </w:rPr>
        <w:t xml:space="preserve"> </w:t>
      </w:r>
      <w:r w:rsidRPr="00024436">
        <w:rPr>
          <w:lang w:val="en-US" w:eastAsia="zh-CN"/>
        </w:rPr>
        <w:t>我们希望的未来的自然资源》，国际资源委员会的报告。联合国环境规划署，</w:t>
      </w:r>
      <w:r w:rsidRPr="00024436">
        <w:rPr>
          <w:lang w:val="en-US" w:eastAsia="zh-CN"/>
        </w:rPr>
        <w:t>Nairobi, Kenya.  </w:t>
      </w:r>
      <w:hyperlink r:id="rId188" w:history="1">
        <w:r w:rsidRPr="00024436">
          <w:rPr>
            <w:rStyle w:val="Hyperlink"/>
            <w:lang w:val="en-US" w:eastAsia="zh-CN"/>
          </w:rPr>
          <w:t>https://www.resourcepanel.org/reports/global-resources-outlook</w:t>
        </w:r>
      </w:hyperlink>
      <w:r w:rsidRPr="00024436">
        <w:rPr>
          <w:lang w:eastAsia="zh-CN"/>
        </w:rPr>
        <w:t>。</w:t>
      </w:r>
    </w:p>
  </w:footnote>
  <w:footnote w:id="172">
    <w:p w14:paraId="2374C867" w14:textId="244656B4" w:rsidR="0070764D" w:rsidRPr="00951AC3" w:rsidRDefault="0070764D" w:rsidP="00FB5AF7">
      <w:pPr>
        <w:pStyle w:val="FootnoteText"/>
      </w:pPr>
      <w:r w:rsidRPr="00024436">
        <w:rPr>
          <w:rStyle w:val="FootnoteReference"/>
          <w:rFonts w:ascii="Times New Roman" w:hAnsi="Times New Roman"/>
          <w:sz w:val="20"/>
        </w:rPr>
        <w:footnoteRef/>
      </w:r>
      <w:r w:rsidRPr="00024436">
        <w:t xml:space="preserve">    </w:t>
      </w:r>
      <w:r w:rsidRPr="00024436">
        <w:rPr>
          <w:lang w:val="en-US"/>
        </w:rPr>
        <w:t>Chaudhary et al (2016)</w:t>
      </w:r>
      <w:r w:rsidR="004A7F93">
        <w:rPr>
          <w:lang w:val="en-US"/>
        </w:rPr>
        <w:t>.</w:t>
      </w:r>
      <w:r w:rsidRPr="00024436">
        <w:rPr>
          <w:lang w:val="en-US"/>
        </w:rPr>
        <w:t xml:space="preserve"> </w:t>
      </w:r>
      <w:r w:rsidRPr="00024436">
        <w:rPr>
          <w:lang w:val="en-US"/>
        </w:rPr>
        <w:t>森林管理对物种丰度的影响</w:t>
      </w:r>
      <w:r w:rsidRPr="00024436">
        <w:rPr>
          <w:lang w:val="en-US"/>
        </w:rPr>
        <w:t xml:space="preserve">: </w:t>
      </w:r>
      <w:r w:rsidRPr="00024436">
        <w:rPr>
          <w:lang w:val="en-US"/>
        </w:rPr>
        <w:t>全球综合分析和经济权衡</w:t>
      </w:r>
      <w:r w:rsidRPr="00024436">
        <w:rPr>
          <w:lang w:val="en-US"/>
        </w:rPr>
        <w:t xml:space="preserve">. Scientific Reports. 6, 23954; </w:t>
      </w:r>
      <w:hyperlink r:id="rId189" w:history="1">
        <w:r w:rsidRPr="00024436">
          <w:rPr>
            <w:rStyle w:val="Hyperlink"/>
            <w:lang w:val="en-US"/>
          </w:rPr>
          <w:t>https://doi.org/10.1038/srep23954</w:t>
        </w:r>
      </w:hyperlink>
      <w:r w:rsidRPr="00024436">
        <w:rPr>
          <w:lang w:eastAsia="zh-CN"/>
        </w:rPr>
        <w:t>。</w:t>
      </w:r>
    </w:p>
  </w:footnote>
  <w:footnote w:id="173">
    <w:p w14:paraId="785E6B14" w14:textId="6348E2F8" w:rsidR="0070764D" w:rsidRPr="002A02C1" w:rsidRDefault="0070764D" w:rsidP="00FB5AF7">
      <w:pPr>
        <w:pStyle w:val="FootnoteText"/>
        <w:rPr>
          <w:lang w:eastAsia="zh-CN"/>
        </w:rPr>
      </w:pPr>
      <w:r w:rsidRPr="002A02C1">
        <w:rPr>
          <w:rStyle w:val="FootnoteReference"/>
          <w:rFonts w:ascii="Times New Roman" w:hAnsi="Times New Roman"/>
          <w:sz w:val="20"/>
        </w:rPr>
        <w:footnoteRef/>
      </w:r>
      <w:r w:rsidRPr="002A02C1">
        <w:t xml:space="preserve">    </w:t>
      </w:r>
      <w:r w:rsidRPr="002A02C1">
        <w:rPr>
          <w:lang w:eastAsia="zh-CN"/>
        </w:rPr>
        <w:t>生物贸易伦理联盟</w:t>
      </w:r>
      <w:r w:rsidRPr="002A02C1">
        <w:t xml:space="preserve">(2018). </w:t>
      </w:r>
      <w:r w:rsidRPr="002A02C1">
        <w:rPr>
          <w:lang w:eastAsia="zh-CN"/>
        </w:rPr>
        <w:t>生物贸易伦理联盟</w:t>
      </w:r>
      <w:r w:rsidRPr="002A02C1">
        <w:rPr>
          <w:lang w:eastAsia="zh-CN"/>
        </w:rPr>
        <w:t>2018</w:t>
      </w:r>
      <w:r w:rsidRPr="002A02C1">
        <w:rPr>
          <w:lang w:eastAsia="zh-CN"/>
        </w:rPr>
        <w:t>年生物多样性晴雨表</w:t>
      </w:r>
      <w:r w:rsidRPr="002A02C1">
        <w:t xml:space="preserve"> - https://static1.squarespace.com/static/577e0feae4fcb502316dc547/t/5b51dbaaaa4a99f62d26454d/1532091316690/UEBT+-+Baro+2018+Web.pdf; </w:t>
      </w:r>
      <w:r w:rsidRPr="002A02C1">
        <w:rPr>
          <w:lang w:eastAsia="zh-CN"/>
        </w:rPr>
        <w:t>生物贸易伦理联盟</w:t>
      </w:r>
      <w:r w:rsidRPr="002A02C1">
        <w:t xml:space="preserve">(2019). </w:t>
      </w:r>
      <w:r w:rsidRPr="002A02C1">
        <w:rPr>
          <w:lang w:eastAsia="zh-CN"/>
        </w:rPr>
        <w:t>生物贸易伦理联盟</w:t>
      </w:r>
      <w:r w:rsidRPr="002A02C1">
        <w:rPr>
          <w:lang w:eastAsia="zh-CN"/>
        </w:rPr>
        <w:t>2019</w:t>
      </w:r>
      <w:r w:rsidRPr="002A02C1">
        <w:rPr>
          <w:lang w:eastAsia="zh-CN"/>
        </w:rPr>
        <w:t>年生物多样性晴雨表</w:t>
      </w:r>
      <w:r w:rsidRPr="002A02C1">
        <w:t xml:space="preserve">, </w:t>
      </w:r>
      <w:r w:rsidRPr="002A02C1">
        <w:rPr>
          <w:lang w:eastAsia="zh-CN"/>
        </w:rPr>
        <w:t>亚洲专版</w:t>
      </w:r>
      <w:r w:rsidRPr="002A02C1">
        <w:t xml:space="preserve"> – https://static1.squarespace.com/static/577e0feae4fcb502316dc547/ t/5d0b61d53df5950001ac0059/1561027031587/UEBT+Biodiversity+Barometer+2019+.pdf</w:t>
      </w:r>
      <w:r w:rsidRPr="002A02C1">
        <w:rPr>
          <w:lang w:eastAsia="zh-CN"/>
        </w:rPr>
        <w:t>。</w:t>
      </w:r>
    </w:p>
  </w:footnote>
  <w:footnote w:id="174">
    <w:p w14:paraId="0732ED60" w14:textId="71B1BC36" w:rsidR="0070764D" w:rsidRPr="002A02C1" w:rsidRDefault="0070764D" w:rsidP="00FB5AF7">
      <w:pPr>
        <w:pStyle w:val="FootnoteText"/>
        <w:rPr>
          <w:lang w:eastAsia="zh-CN"/>
        </w:rPr>
      </w:pPr>
      <w:r w:rsidRPr="002A02C1">
        <w:rPr>
          <w:rStyle w:val="FootnoteReference"/>
          <w:rFonts w:ascii="Times New Roman" w:hAnsi="Times New Roman"/>
          <w:sz w:val="20"/>
        </w:rPr>
        <w:footnoteRef/>
      </w:r>
      <w:r w:rsidRPr="002A02C1">
        <w:t xml:space="preserve">   Green et al (2019). </w:t>
      </w:r>
      <w:r w:rsidRPr="002A02C1">
        <w:t>将农业贸易的全球驱动因素与对生物多样性的实地影响联系起来</w:t>
      </w:r>
      <w:r w:rsidRPr="002A02C1">
        <w:t xml:space="preserve">, Proceedings of the National Academy of Sciences of the United States of America. National Academy of Sciences, 116(46), pp. 23202–23208. </w:t>
      </w:r>
      <w:hyperlink r:id="rId190" w:history="1">
        <w:r w:rsidRPr="002A02C1">
          <w:rPr>
            <w:rStyle w:val="Hyperlink"/>
          </w:rPr>
          <w:t>https://doi.org/10.1073/pnas.1905618116</w:t>
        </w:r>
      </w:hyperlink>
      <w:r w:rsidRPr="002A02C1">
        <w:rPr>
          <w:lang w:eastAsia="zh-CN"/>
        </w:rPr>
        <w:t>。</w:t>
      </w:r>
    </w:p>
  </w:footnote>
  <w:footnote w:id="175">
    <w:p w14:paraId="5238D53C" w14:textId="1D44370B" w:rsidR="0070764D" w:rsidRPr="002A02C1" w:rsidRDefault="0070764D" w:rsidP="00FB5AF7">
      <w:pPr>
        <w:pStyle w:val="FootnoteText"/>
      </w:pPr>
      <w:r w:rsidRPr="002A02C1">
        <w:rPr>
          <w:rStyle w:val="FootnoteReference"/>
          <w:rFonts w:ascii="Times New Roman" w:hAnsi="Times New Roman"/>
          <w:sz w:val="20"/>
        </w:rPr>
        <w:footnoteRef/>
      </w:r>
      <w:r w:rsidRPr="002A02C1">
        <w:t xml:space="preserve">    IPBES (2019)</w:t>
      </w:r>
      <w:r w:rsidR="004A7F93">
        <w:t>.</w:t>
      </w:r>
      <w:r w:rsidR="00BD52FB">
        <w:rPr>
          <w:rFonts w:hint="eastAsia"/>
          <w:lang w:eastAsia="zh-CN"/>
        </w:rPr>
        <w:t>《</w:t>
      </w:r>
      <w:r w:rsidRPr="002A02C1">
        <w:t>生物多样性和生态系统服务全球评估报告</w:t>
      </w:r>
      <w:r w:rsidR="00BD52FB">
        <w:rPr>
          <w:rFonts w:hint="eastAsia"/>
          <w:lang w:eastAsia="zh-CN"/>
        </w:rPr>
        <w:t>》</w:t>
      </w:r>
      <w:r w:rsidR="004A7F93">
        <w:rPr>
          <w:rFonts w:hint="eastAsia"/>
          <w:lang w:eastAsia="zh-CN"/>
        </w:rPr>
        <w:t>的</w:t>
      </w:r>
      <w:r w:rsidRPr="002A02C1">
        <w:t>决策者摘要</w:t>
      </w:r>
      <w:r w:rsidRPr="002A02C1">
        <w:t xml:space="preserve">, IPBES secretariat, Bonn, Germany. 56 pages. </w:t>
      </w:r>
      <w:hyperlink r:id="rId191" w:history="1">
        <w:r w:rsidRPr="002A02C1">
          <w:rPr>
            <w:rStyle w:val="Hyperlink"/>
            <w:kern w:val="18"/>
          </w:rPr>
          <w:t>https://doi.org/10.5281/zenodo.3553579</w:t>
        </w:r>
      </w:hyperlink>
      <w:r w:rsidRPr="002A02C1">
        <w:t>.</w:t>
      </w:r>
    </w:p>
  </w:footnote>
  <w:footnote w:id="176">
    <w:p w14:paraId="69593304" w14:textId="3A9366D7" w:rsidR="0070764D" w:rsidRPr="002A02C1" w:rsidRDefault="0070764D" w:rsidP="00FB5AF7">
      <w:pPr>
        <w:pStyle w:val="FootnoteText"/>
        <w:rPr>
          <w:lang w:eastAsia="zh-CN"/>
        </w:rPr>
      </w:pPr>
      <w:r w:rsidRPr="002A02C1">
        <w:rPr>
          <w:rStyle w:val="FootnoteReference"/>
          <w:rFonts w:ascii="Times New Roman" w:hAnsi="Times New Roman"/>
          <w:sz w:val="20"/>
        </w:rPr>
        <w:footnoteRef/>
      </w:r>
      <w:r w:rsidRPr="002A02C1">
        <w:rPr>
          <w:lang w:eastAsia="zh-CN"/>
        </w:rPr>
        <w:t xml:space="preserve">    </w:t>
      </w:r>
      <w:r w:rsidRPr="002A02C1">
        <w:rPr>
          <w:lang w:eastAsia="zh-CN"/>
        </w:rPr>
        <w:t>环境署和国际资源委员会</w:t>
      </w:r>
      <w:r w:rsidRPr="002A02C1">
        <w:rPr>
          <w:lang w:val="en-US" w:eastAsia="zh-CN"/>
        </w:rPr>
        <w:t xml:space="preserve"> (2020)</w:t>
      </w:r>
      <w:r w:rsidR="004A7F93">
        <w:rPr>
          <w:rFonts w:hint="eastAsia"/>
          <w:lang w:val="en-US" w:eastAsia="zh-CN"/>
        </w:rPr>
        <w:t>.</w:t>
      </w:r>
      <w:r w:rsidRPr="002A02C1">
        <w:rPr>
          <w:lang w:val="en-US" w:eastAsia="zh-CN"/>
        </w:rPr>
        <w:t>《可持续</w:t>
      </w:r>
      <w:r w:rsidR="004A7F93" w:rsidRPr="002A02C1">
        <w:rPr>
          <w:lang w:val="en-US" w:eastAsia="zh-CN"/>
        </w:rPr>
        <w:t>资源</w:t>
      </w:r>
      <w:r w:rsidRPr="002A02C1">
        <w:rPr>
          <w:lang w:val="en-US" w:eastAsia="zh-CN"/>
        </w:rPr>
        <w:t>贸易</w:t>
      </w:r>
      <w:r w:rsidRPr="002A02C1">
        <w:rPr>
          <w:lang w:val="en-US" w:eastAsia="zh-CN"/>
        </w:rPr>
        <w:t>:</w:t>
      </w:r>
      <w:r w:rsidR="004A7F93">
        <w:rPr>
          <w:lang w:val="en-US" w:eastAsia="zh-CN"/>
        </w:rPr>
        <w:t xml:space="preserve"> </w:t>
      </w:r>
      <w:r w:rsidRPr="002A02C1">
        <w:rPr>
          <w:lang w:val="en-US" w:eastAsia="zh-CN"/>
        </w:rPr>
        <w:t>全球物流、循环和贸易》，联合国环境规划署，</w:t>
      </w:r>
      <w:r w:rsidRPr="002A02C1">
        <w:rPr>
          <w:lang w:val="en-US" w:eastAsia="zh-CN"/>
        </w:rPr>
        <w:t>Nairobi, Kenya</w:t>
      </w:r>
      <w:r w:rsidRPr="002A02C1">
        <w:rPr>
          <w:lang w:eastAsia="zh-CN"/>
        </w:rPr>
        <w:t>。</w:t>
      </w:r>
      <w:hyperlink r:id="rId192" w:history="1">
        <w:r w:rsidRPr="002A02C1">
          <w:rPr>
            <w:rStyle w:val="Hyperlink"/>
            <w:lang w:val="en-US" w:eastAsia="zh-CN"/>
          </w:rPr>
          <w:t>https://www.unenvironment.org/resources/publication/sustainable-trade-resources-global-material-flows-circularity-and-trade</w:t>
        </w:r>
      </w:hyperlink>
      <w:r w:rsidRPr="002A02C1">
        <w:rPr>
          <w:lang w:eastAsia="zh-CN"/>
        </w:rPr>
        <w:t>。</w:t>
      </w:r>
    </w:p>
  </w:footnote>
  <w:footnote w:id="177">
    <w:p w14:paraId="1E070097" w14:textId="6489628E" w:rsidR="0070764D" w:rsidRPr="002A02C1" w:rsidRDefault="0070764D" w:rsidP="00FB5AF7">
      <w:pPr>
        <w:pStyle w:val="FootnoteText"/>
      </w:pPr>
      <w:r w:rsidRPr="002A02C1">
        <w:rPr>
          <w:rStyle w:val="FootnoteReference"/>
          <w:rFonts w:ascii="Times New Roman" w:hAnsi="Times New Roman"/>
          <w:sz w:val="20"/>
        </w:rPr>
        <w:footnoteRef/>
      </w:r>
      <w:r w:rsidRPr="002A02C1">
        <w:t xml:space="preserve">    </w:t>
      </w:r>
      <w:r w:rsidRPr="002A02C1">
        <w:rPr>
          <w:lang w:val="en-US"/>
        </w:rPr>
        <w:t>Chaudhary and Kastner (2016)</w:t>
      </w:r>
      <w:r w:rsidR="004A7F93">
        <w:rPr>
          <w:lang w:val="en-US"/>
        </w:rPr>
        <w:t>.</w:t>
      </w:r>
      <w:r w:rsidRPr="002A02C1">
        <w:rPr>
          <w:lang w:val="en-US"/>
        </w:rPr>
        <w:t xml:space="preserve"> </w:t>
      </w:r>
      <w:r w:rsidRPr="002A02C1">
        <w:rPr>
          <w:lang w:val="en-US"/>
        </w:rPr>
        <w:t>国际粮食贸易中体现的土地利用</w:t>
      </w:r>
      <w:r w:rsidR="004A7F93">
        <w:rPr>
          <w:rFonts w:hint="eastAsia"/>
          <w:lang w:val="en-US" w:eastAsia="zh-CN"/>
        </w:rPr>
        <w:t>的</w:t>
      </w:r>
      <w:r w:rsidRPr="002A02C1">
        <w:rPr>
          <w:lang w:val="en-US"/>
        </w:rPr>
        <w:t>生物多样性影响</w:t>
      </w:r>
      <w:r w:rsidRPr="002A02C1">
        <w:rPr>
          <w:lang w:val="en-US"/>
        </w:rPr>
        <w:t xml:space="preserve">. </w:t>
      </w:r>
      <w:r w:rsidRPr="002A02C1">
        <w:rPr>
          <w:lang w:val="en-CA"/>
        </w:rPr>
        <w:t xml:space="preserve">Global Environmental Change 38, 195-204. </w:t>
      </w:r>
      <w:hyperlink r:id="rId193" w:history="1">
        <w:r w:rsidRPr="002A02C1">
          <w:rPr>
            <w:rStyle w:val="Hyperlink"/>
            <w:lang w:val="en-CA"/>
          </w:rPr>
          <w:t>https://doi.org/10.1016/j.gloenvcha.2016.03.013</w:t>
        </w:r>
      </w:hyperlink>
      <w:r w:rsidRPr="002A02C1">
        <w:rPr>
          <w:lang w:eastAsia="zh-CN"/>
        </w:rPr>
        <w:t>。</w:t>
      </w:r>
    </w:p>
  </w:footnote>
  <w:footnote w:id="178">
    <w:p w14:paraId="0DAE560F" w14:textId="4DA42D11" w:rsidR="0070764D" w:rsidRPr="002A02C1" w:rsidRDefault="0070764D" w:rsidP="00FB5AF7">
      <w:pPr>
        <w:pStyle w:val="FootnoteText"/>
        <w:rPr>
          <w:lang w:eastAsia="zh-CN"/>
        </w:rPr>
      </w:pPr>
      <w:r w:rsidRPr="002A02C1">
        <w:rPr>
          <w:rStyle w:val="FootnoteReference"/>
          <w:rFonts w:ascii="Times New Roman" w:hAnsi="Times New Roman"/>
          <w:sz w:val="20"/>
        </w:rPr>
        <w:footnoteRef/>
      </w:r>
      <w:r w:rsidRPr="002A02C1">
        <w:rPr>
          <w:lang w:eastAsia="zh-CN"/>
        </w:rPr>
        <w:t xml:space="preserve">    </w:t>
      </w:r>
      <w:r w:rsidRPr="002A02C1">
        <w:rPr>
          <w:lang w:eastAsia="zh-CN"/>
        </w:rPr>
        <w:t>上文提到的长期主流化方法和相关行动计划载有一个战略行动领域，与本行动目标直接相关，并提供了一个可以采取的行动的提示性清单。更多说明见</w:t>
      </w:r>
      <w:r w:rsidRPr="002A02C1">
        <w:rPr>
          <w:lang w:eastAsia="zh-CN"/>
        </w:rPr>
        <w:t>CBD/SBI/3/13</w:t>
      </w:r>
      <w:r w:rsidRPr="002A02C1">
        <w:rPr>
          <w:lang w:eastAsia="zh-CN"/>
        </w:rPr>
        <w:t>和</w:t>
      </w:r>
      <w:r w:rsidRPr="002A02C1">
        <w:rPr>
          <w:lang w:eastAsia="zh-CN"/>
        </w:rPr>
        <w:t>Add.1</w:t>
      </w:r>
      <w:r w:rsidRPr="002A02C1">
        <w:rPr>
          <w:lang w:eastAsia="zh-CN"/>
        </w:rPr>
        <w:t>。</w:t>
      </w:r>
    </w:p>
  </w:footnote>
  <w:footnote w:id="179">
    <w:p w14:paraId="12274023" w14:textId="70384284" w:rsidR="0070764D" w:rsidRPr="00D13CC6" w:rsidRDefault="0070764D" w:rsidP="00FB5AF7">
      <w:pPr>
        <w:pStyle w:val="FootnoteText"/>
        <w:rPr>
          <w:lang w:eastAsia="zh-CN"/>
        </w:rPr>
      </w:pPr>
      <w:r w:rsidRPr="002A02C1">
        <w:rPr>
          <w:rStyle w:val="FootnoteReference"/>
          <w:rFonts w:ascii="Times New Roman" w:hAnsi="Times New Roman"/>
          <w:sz w:val="20"/>
        </w:rPr>
        <w:footnoteRef/>
      </w:r>
      <w:r w:rsidRPr="002A02C1">
        <w:rPr>
          <w:lang w:eastAsia="zh-CN"/>
        </w:rPr>
        <w:t xml:space="preserve">   </w:t>
      </w:r>
      <w:r w:rsidRPr="002A02C1">
        <w:rPr>
          <w:lang w:eastAsia="zh-CN"/>
        </w:rPr>
        <w:t>粮农组织</w:t>
      </w:r>
      <w:r w:rsidRPr="002A02C1">
        <w:rPr>
          <w:lang w:eastAsia="zh-CN"/>
        </w:rPr>
        <w:t>(2020)</w:t>
      </w:r>
      <w:r w:rsidR="004A7F93">
        <w:rPr>
          <w:lang w:eastAsia="zh-CN"/>
        </w:rPr>
        <w:t>.</w:t>
      </w:r>
      <w:r w:rsidRPr="002A02C1">
        <w:rPr>
          <w:lang w:eastAsia="zh-CN"/>
        </w:rPr>
        <w:t>《</w:t>
      </w:r>
      <w:r w:rsidRPr="002A02C1">
        <w:rPr>
          <w:lang w:eastAsia="zh-CN"/>
        </w:rPr>
        <w:t>2020</w:t>
      </w:r>
      <w:r w:rsidRPr="002A02C1">
        <w:rPr>
          <w:lang w:eastAsia="zh-CN"/>
        </w:rPr>
        <w:t>年农产品市场状况</w:t>
      </w:r>
      <w:r w:rsidR="00F143A6">
        <w:rPr>
          <w:rFonts w:hint="eastAsia"/>
          <w:lang w:val="en-US" w:eastAsia="zh-CN"/>
        </w:rPr>
        <w:t>—</w:t>
      </w:r>
      <w:r w:rsidR="00F143A6" w:rsidRPr="00F143A6">
        <w:rPr>
          <w:rFonts w:hint="eastAsia"/>
          <w:lang w:eastAsia="zh-CN"/>
        </w:rPr>
        <w:t>农产品市场和可持续发展：全球价值链、小农和数字创新</w:t>
      </w:r>
      <w:r w:rsidR="00F143A6">
        <w:rPr>
          <w:rFonts w:hint="eastAsia"/>
          <w:lang w:eastAsia="zh-CN"/>
        </w:rPr>
        <w:t>》</w:t>
      </w:r>
      <w:r w:rsidRPr="002A02C1">
        <w:rPr>
          <w:lang w:eastAsia="zh-CN"/>
        </w:rPr>
        <w:t xml:space="preserve">. Rome, FAO. </w:t>
      </w:r>
      <w:hyperlink r:id="rId194" w:history="1">
        <w:r w:rsidRPr="002A02C1">
          <w:rPr>
            <w:rStyle w:val="Hyperlink"/>
            <w:lang w:eastAsia="zh-CN"/>
          </w:rPr>
          <w:t>https://doi.org/10.4060/cb0665en</w:t>
        </w:r>
      </w:hyperlink>
      <w:r w:rsidRPr="002A02C1">
        <w:rPr>
          <w:lang w:eastAsia="zh-CN"/>
        </w:rPr>
        <w:t>。</w:t>
      </w:r>
      <w:r w:rsidR="004A7F93">
        <w:rPr>
          <w:rFonts w:hint="eastAsia"/>
          <w:lang w:eastAsia="zh-CN"/>
        </w:rPr>
        <w:t xml:space="preserve"> </w:t>
      </w:r>
    </w:p>
  </w:footnote>
  <w:footnote w:id="180">
    <w:p w14:paraId="74282F93" w14:textId="40E1CB60" w:rsidR="0070764D" w:rsidRPr="00B77512" w:rsidRDefault="0070764D" w:rsidP="00FB5AF7">
      <w:pPr>
        <w:pStyle w:val="FootnoteText"/>
        <w:rPr>
          <w:lang w:eastAsia="zh-CN"/>
        </w:rPr>
      </w:pPr>
      <w:r w:rsidRPr="00B77512">
        <w:rPr>
          <w:rStyle w:val="FootnoteReference"/>
          <w:rFonts w:ascii="Times New Roman" w:hAnsi="Times New Roman"/>
          <w:sz w:val="20"/>
        </w:rPr>
        <w:footnoteRef/>
      </w:r>
      <w:r w:rsidRPr="00B77512">
        <w:rPr>
          <w:lang w:eastAsia="zh-CN"/>
        </w:rPr>
        <w:t xml:space="preserve">   </w:t>
      </w:r>
      <w:r w:rsidRPr="00B77512">
        <w:rPr>
          <w:lang w:eastAsia="zh-CN"/>
        </w:rPr>
        <w:t>本小节的案文借鉴了第五版《全球生物多样性展望》和其中的参考文件，尤其是与爱知生物多样性目标</w:t>
      </w:r>
      <w:r w:rsidRPr="00B77512">
        <w:rPr>
          <w:lang w:eastAsia="zh-CN"/>
        </w:rPr>
        <w:t>4</w:t>
      </w:r>
      <w:r w:rsidRPr="00B77512">
        <w:rPr>
          <w:lang w:eastAsia="zh-CN"/>
        </w:rPr>
        <w:t>和</w:t>
      </w:r>
      <w:r w:rsidRPr="00B77512">
        <w:rPr>
          <w:lang w:eastAsia="zh-CN"/>
        </w:rPr>
        <w:t>7</w:t>
      </w:r>
      <w:r w:rsidRPr="00B77512">
        <w:rPr>
          <w:lang w:eastAsia="zh-CN"/>
        </w:rPr>
        <w:t>有关的几节。其他参考在具体案文中另行注明。</w:t>
      </w:r>
    </w:p>
  </w:footnote>
  <w:footnote w:id="181">
    <w:p w14:paraId="61C0371A" w14:textId="351B9993" w:rsidR="0070764D" w:rsidRPr="00B77512" w:rsidRDefault="0070764D" w:rsidP="00FB5AF7">
      <w:pPr>
        <w:pStyle w:val="FootnoteText"/>
        <w:rPr>
          <w:lang w:eastAsia="zh-CN"/>
        </w:rPr>
      </w:pPr>
      <w:r w:rsidRPr="00B77512">
        <w:rPr>
          <w:rStyle w:val="FootnoteReference"/>
          <w:rFonts w:ascii="Times New Roman" w:hAnsi="Times New Roman"/>
          <w:sz w:val="20"/>
        </w:rPr>
        <w:footnoteRef/>
      </w:r>
      <w:r w:rsidRPr="00B77512">
        <w:rPr>
          <w:lang w:eastAsia="zh-CN"/>
        </w:rPr>
        <w:t xml:space="preserve">   Otero et al (2020). </w:t>
      </w:r>
      <w:r w:rsidRPr="00B77512">
        <w:rPr>
          <w:lang w:eastAsia="zh-CN"/>
        </w:rPr>
        <w:t>超越经济增长的生物多样性政策</w:t>
      </w:r>
      <w:r w:rsidRPr="00B77512">
        <w:rPr>
          <w:lang w:eastAsia="zh-CN"/>
        </w:rPr>
        <w:t xml:space="preserve">. Conservation Letters. 13:e12713. https://doi.org/10.1111/conl.12713; Dasgupta (2021). </w:t>
      </w:r>
      <w:r w:rsidRPr="00B77512">
        <w:rPr>
          <w:lang w:eastAsia="zh-CN"/>
        </w:rPr>
        <w:t>生物多样性经济学</w:t>
      </w:r>
      <w:r w:rsidRPr="00B77512">
        <w:rPr>
          <w:lang w:eastAsia="zh-CN"/>
        </w:rPr>
        <w:t xml:space="preserve">: </w:t>
      </w:r>
      <w:r w:rsidRPr="00B77512">
        <w:rPr>
          <w:lang w:eastAsia="zh-CN"/>
        </w:rPr>
        <w:t>达斯古普塔评论</w:t>
      </w:r>
      <w:r w:rsidRPr="00B77512">
        <w:rPr>
          <w:lang w:eastAsia="zh-CN"/>
        </w:rPr>
        <w:t xml:space="preserve">. HM Treasury. United Kingdom. </w:t>
      </w:r>
      <w:hyperlink r:id="rId195" w:history="1">
        <w:r w:rsidRPr="00B77512">
          <w:rPr>
            <w:rStyle w:val="Hyperlink"/>
            <w:lang w:eastAsia="zh-CN"/>
          </w:rPr>
          <w:t>https://www.gov.uk/government/publications/final-report-the-economics-of-biodiversity-the-dasgupta-review</w:t>
        </w:r>
      </w:hyperlink>
      <w:r w:rsidRPr="00B77512">
        <w:rPr>
          <w:lang w:eastAsia="zh-CN"/>
        </w:rPr>
        <w:t>。</w:t>
      </w:r>
    </w:p>
  </w:footnote>
  <w:footnote w:id="182">
    <w:p w14:paraId="44B60819" w14:textId="5BA834C6" w:rsidR="0070764D" w:rsidRPr="00B77512" w:rsidRDefault="0070764D" w:rsidP="00FB5AF7">
      <w:pPr>
        <w:pStyle w:val="FootnoteText"/>
      </w:pPr>
      <w:r w:rsidRPr="00B77512">
        <w:rPr>
          <w:rStyle w:val="FootnoteReference"/>
          <w:rFonts w:ascii="Times New Roman" w:hAnsi="Times New Roman"/>
          <w:sz w:val="20"/>
        </w:rPr>
        <w:footnoteRef/>
      </w:r>
      <w:r w:rsidRPr="00B77512">
        <w:rPr>
          <w:lang w:eastAsia="zh-CN"/>
        </w:rPr>
        <w:t xml:space="preserve">   </w:t>
      </w:r>
      <w:r w:rsidRPr="00B77512">
        <w:rPr>
          <w:lang w:eastAsia="zh-CN"/>
        </w:rPr>
        <w:t>全球足迹网络</w:t>
      </w:r>
      <w:r w:rsidRPr="00B77512">
        <w:rPr>
          <w:lang w:eastAsia="zh-CN"/>
        </w:rPr>
        <w:t xml:space="preserve">(2020). </w:t>
      </w:r>
      <w:r w:rsidRPr="00B77512">
        <w:rPr>
          <w:lang w:eastAsia="zh-CN"/>
        </w:rPr>
        <w:t>生态足迹</w:t>
      </w:r>
      <w:r w:rsidRPr="00B77512">
        <w:rPr>
          <w:lang w:eastAsia="zh-CN"/>
        </w:rPr>
        <w:t xml:space="preserve">. </w:t>
      </w:r>
      <w:hyperlink r:id="rId196" w:history="1">
        <w:r w:rsidRPr="00B77512">
          <w:rPr>
            <w:rStyle w:val="Hyperlink"/>
          </w:rPr>
          <w:t>https://www.footprintnetwork.org/our-work/ecological-footprint</w:t>
        </w:r>
      </w:hyperlink>
      <w:r w:rsidRPr="00B77512">
        <w:t>。根据估计，</w:t>
      </w:r>
      <w:r w:rsidRPr="00B77512">
        <w:t>2020</w:t>
      </w:r>
      <w:r w:rsidRPr="00B77512">
        <w:t>年的生态足迹大约相当于</w:t>
      </w:r>
      <w:r w:rsidRPr="00B77512">
        <w:t>1.6</w:t>
      </w:r>
      <w:r w:rsidRPr="00B77512">
        <w:t>个地球，可能是由于</w:t>
      </w:r>
      <w:r w:rsidRPr="00B77512">
        <w:rPr>
          <w:lang w:eastAsia="zh-CN"/>
        </w:rPr>
        <w:t>COVID</w:t>
      </w:r>
      <w:r w:rsidRPr="00B77512">
        <w:t>-19</w:t>
      </w:r>
      <w:r w:rsidRPr="00B77512">
        <w:t>大流行促成的全球经济减速而暂时下降。</w:t>
      </w:r>
    </w:p>
  </w:footnote>
  <w:footnote w:id="183">
    <w:p w14:paraId="16617DED" w14:textId="0782CB5B" w:rsidR="0070764D" w:rsidRPr="00B77512" w:rsidRDefault="0070764D" w:rsidP="00FB5AF7">
      <w:pPr>
        <w:pStyle w:val="FootnoteText"/>
        <w:rPr>
          <w:lang w:val="en-US"/>
        </w:rPr>
      </w:pPr>
      <w:r w:rsidRPr="00B77512">
        <w:rPr>
          <w:rStyle w:val="FootnoteReference"/>
          <w:rFonts w:ascii="Times New Roman" w:hAnsi="Times New Roman"/>
          <w:sz w:val="20"/>
        </w:rPr>
        <w:footnoteRef/>
      </w:r>
      <w:r w:rsidRPr="00B77512">
        <w:t xml:space="preserve">   Managi and Kumar (2018). </w:t>
      </w:r>
      <w:r w:rsidRPr="00B77512">
        <w:rPr>
          <w:lang w:eastAsia="zh-CN"/>
        </w:rPr>
        <w:t>《</w:t>
      </w:r>
      <w:r w:rsidRPr="00B77512">
        <w:rPr>
          <w:lang w:eastAsia="zh-CN"/>
        </w:rPr>
        <w:t>2018</w:t>
      </w:r>
      <w:r w:rsidRPr="00B77512">
        <w:rPr>
          <w:lang w:eastAsia="zh-CN"/>
        </w:rPr>
        <w:t>年包容性财富报告》</w:t>
      </w:r>
      <w:r w:rsidRPr="00B77512">
        <w:rPr>
          <w:lang w:eastAsia="zh-CN"/>
        </w:rPr>
        <w:t xml:space="preserve">. </w:t>
      </w:r>
      <w:r w:rsidRPr="00B77512">
        <w:t xml:space="preserve">United Nations Environment Programme: </w:t>
      </w:r>
      <w:hyperlink r:id="rId197" w:history="1">
        <w:r w:rsidRPr="00B77512">
          <w:rPr>
            <w:rStyle w:val="Hyperlink"/>
            <w:kern w:val="18"/>
          </w:rPr>
          <w:t>https://www.unenvironment.org/resources/report/inclusive-wealth-report-2018</w:t>
        </w:r>
      </w:hyperlink>
      <w:r w:rsidRPr="00B77512">
        <w:rPr>
          <w:lang w:eastAsia="zh-CN"/>
        </w:rPr>
        <w:t>。</w:t>
      </w:r>
    </w:p>
  </w:footnote>
  <w:footnote w:id="184">
    <w:p w14:paraId="786EC0AE" w14:textId="1F3F9446" w:rsidR="0070764D" w:rsidRPr="00B77512" w:rsidRDefault="0070764D" w:rsidP="00FB5AF7">
      <w:pPr>
        <w:pStyle w:val="FootnoteText"/>
        <w:rPr>
          <w:lang w:eastAsia="zh-CN"/>
        </w:rPr>
      </w:pPr>
      <w:r w:rsidRPr="00B77512">
        <w:rPr>
          <w:rStyle w:val="FootnoteReference"/>
          <w:rFonts w:ascii="Times New Roman" w:hAnsi="Times New Roman"/>
          <w:sz w:val="20"/>
        </w:rPr>
        <w:footnoteRef/>
      </w:r>
      <w:r w:rsidRPr="00B77512">
        <w:rPr>
          <w:lang w:eastAsia="zh-CN"/>
        </w:rPr>
        <w:t xml:space="preserve">   </w:t>
      </w:r>
      <w:r w:rsidRPr="00B77512">
        <w:rPr>
          <w:lang w:eastAsia="zh-CN"/>
        </w:rPr>
        <w:t>联合国环境规划署</w:t>
      </w:r>
      <w:r w:rsidRPr="00B77512">
        <w:rPr>
          <w:lang w:eastAsia="zh-CN"/>
        </w:rPr>
        <w:t xml:space="preserve"> (2021). </w:t>
      </w:r>
      <w:r w:rsidRPr="00B77512">
        <w:rPr>
          <w:lang w:eastAsia="zh-CN"/>
        </w:rPr>
        <w:t>《</w:t>
      </w:r>
      <w:r w:rsidRPr="00B77512">
        <w:rPr>
          <w:lang w:eastAsia="zh-CN"/>
        </w:rPr>
        <w:t>2021</w:t>
      </w:r>
      <w:r w:rsidRPr="00B77512">
        <w:rPr>
          <w:lang w:eastAsia="zh-CN"/>
        </w:rPr>
        <w:t>年食物浪费指数报告》</w:t>
      </w:r>
      <w:r w:rsidRPr="00B77512">
        <w:rPr>
          <w:lang w:eastAsia="zh-CN"/>
        </w:rPr>
        <w:t xml:space="preserve">. Nairobi. </w:t>
      </w:r>
      <w:hyperlink r:id="rId198" w:history="1">
        <w:r w:rsidRPr="00B77512">
          <w:rPr>
            <w:rStyle w:val="Hyperlink"/>
            <w:lang w:eastAsia="zh-CN"/>
          </w:rPr>
          <w:t>https://www.unep.org/resources/report/unep-food-waste-index-report-2021</w:t>
        </w:r>
      </w:hyperlink>
      <w:r w:rsidRPr="00B77512">
        <w:rPr>
          <w:lang w:eastAsia="zh-CN"/>
        </w:rPr>
        <w:t>。</w:t>
      </w:r>
    </w:p>
  </w:footnote>
  <w:footnote w:id="185">
    <w:p w14:paraId="1D94C604" w14:textId="2DA2AB8A" w:rsidR="0070764D" w:rsidRPr="00D066C3" w:rsidRDefault="0070764D" w:rsidP="00FB5AF7">
      <w:pPr>
        <w:pStyle w:val="FootnoteText"/>
        <w:rPr>
          <w:lang w:eastAsia="zh-CN"/>
        </w:rPr>
      </w:pPr>
      <w:r w:rsidRPr="00B77512">
        <w:rPr>
          <w:rStyle w:val="FootnoteReference"/>
          <w:rFonts w:ascii="Times New Roman" w:hAnsi="Times New Roman"/>
          <w:sz w:val="20"/>
        </w:rPr>
        <w:footnoteRef/>
      </w:r>
      <w:r w:rsidRPr="00B77512">
        <w:rPr>
          <w:lang w:eastAsia="zh-CN"/>
        </w:rPr>
        <w:t xml:space="preserve">  </w:t>
      </w:r>
      <w:r w:rsidRPr="00B77512">
        <w:rPr>
          <w:lang w:eastAsia="zh-CN"/>
        </w:rPr>
        <w:t>粮农组织</w:t>
      </w:r>
      <w:r w:rsidRPr="00B77512">
        <w:rPr>
          <w:lang w:eastAsia="zh-CN"/>
        </w:rPr>
        <w:t xml:space="preserve">(2020). </w:t>
      </w:r>
      <w:r w:rsidRPr="00B77512">
        <w:rPr>
          <w:lang w:eastAsia="zh-CN"/>
        </w:rPr>
        <w:t>《</w:t>
      </w:r>
      <w:r w:rsidRPr="00B77512">
        <w:rPr>
          <w:lang w:eastAsia="zh-CN"/>
        </w:rPr>
        <w:t>2020</w:t>
      </w:r>
      <w:r w:rsidRPr="00B77512">
        <w:rPr>
          <w:lang w:eastAsia="zh-CN"/>
        </w:rPr>
        <w:t>年世界渔业和水产养殖状况</w:t>
      </w:r>
      <w:r w:rsidRPr="00B77512">
        <w:rPr>
          <w:lang w:eastAsia="zh-CN"/>
        </w:rPr>
        <w:t xml:space="preserve">: </w:t>
      </w:r>
      <w:r w:rsidRPr="00B77512">
        <w:rPr>
          <w:lang w:eastAsia="zh-CN"/>
        </w:rPr>
        <w:t>可持续发展在行动》</w:t>
      </w:r>
      <w:r w:rsidRPr="00B77512">
        <w:rPr>
          <w:lang w:eastAsia="zh-CN"/>
        </w:rPr>
        <w:t xml:space="preserve">. Rome. </w:t>
      </w:r>
      <w:hyperlink r:id="rId199" w:history="1">
        <w:r w:rsidRPr="00B77512">
          <w:rPr>
            <w:rStyle w:val="Hyperlink"/>
            <w:lang w:eastAsia="zh-CN"/>
          </w:rPr>
          <w:t>https://doi.org/10.4060/ca9229en</w:t>
        </w:r>
      </w:hyperlink>
      <w:r w:rsidRPr="00B77512">
        <w:rPr>
          <w:lang w:eastAsia="zh-CN"/>
        </w:rPr>
        <w:t>。</w:t>
      </w:r>
    </w:p>
  </w:footnote>
  <w:footnote w:id="186">
    <w:p w14:paraId="3528B495" w14:textId="6E77B340" w:rsidR="0070764D" w:rsidRPr="003C2829" w:rsidRDefault="0070764D" w:rsidP="00FB5AF7">
      <w:pPr>
        <w:pStyle w:val="FootnoteText"/>
        <w:rPr>
          <w:lang w:eastAsia="zh-CN"/>
        </w:rPr>
      </w:pPr>
      <w:r w:rsidRPr="009525F2">
        <w:rPr>
          <w:rStyle w:val="FootnoteReference"/>
          <w:rFonts w:ascii="Times New Roman" w:hAnsi="Times New Roman"/>
          <w:sz w:val="20"/>
        </w:rPr>
        <w:footnoteRef/>
      </w:r>
      <w:r>
        <w:rPr>
          <w:lang w:eastAsia="zh-CN"/>
        </w:rPr>
        <w:t xml:space="preserve">   </w:t>
      </w:r>
      <w:r w:rsidRPr="003C2829">
        <w:rPr>
          <w:lang w:val="en-US" w:eastAsia="zh-CN"/>
        </w:rPr>
        <w:t>当前提交执行问题附属机构第三次会议的长期主流化方法和相关行动计划的草案指明了一系列有关战略行动领域，提供了可以采取的行动的提示性清单。更多说明见</w:t>
      </w:r>
      <w:r w:rsidRPr="003C2829">
        <w:rPr>
          <w:lang w:val="en-US" w:eastAsia="zh-CN"/>
        </w:rPr>
        <w:t>CBD/SBI/3/13</w:t>
      </w:r>
      <w:r w:rsidRPr="003C2829">
        <w:rPr>
          <w:lang w:val="en-US" w:eastAsia="zh-CN"/>
        </w:rPr>
        <w:t>和</w:t>
      </w:r>
      <w:r w:rsidRPr="003C2829">
        <w:rPr>
          <w:lang w:val="en-US" w:eastAsia="zh-CN"/>
        </w:rPr>
        <w:t>Add.1</w:t>
      </w:r>
      <w:r w:rsidRPr="003C2829">
        <w:rPr>
          <w:lang w:val="en-US" w:eastAsia="zh-CN"/>
        </w:rPr>
        <w:t>。</w:t>
      </w:r>
    </w:p>
  </w:footnote>
  <w:footnote w:id="187">
    <w:p w14:paraId="75A4768B" w14:textId="2E00D3DB" w:rsidR="0070764D" w:rsidRPr="003C2829" w:rsidRDefault="0070764D" w:rsidP="00FB5AF7">
      <w:pPr>
        <w:pStyle w:val="FootnoteText"/>
        <w:rPr>
          <w:lang w:eastAsia="zh-CN"/>
        </w:rPr>
      </w:pPr>
      <w:r w:rsidRPr="003C2829">
        <w:rPr>
          <w:rStyle w:val="FootnoteReference"/>
          <w:rFonts w:ascii="Times New Roman" w:hAnsi="Times New Roman"/>
          <w:sz w:val="20"/>
        </w:rPr>
        <w:footnoteRef/>
      </w:r>
      <w:r w:rsidRPr="003C2829">
        <w:rPr>
          <w:lang w:eastAsia="zh-CN"/>
        </w:rPr>
        <w:t xml:space="preserve">   </w:t>
      </w:r>
      <w:r w:rsidRPr="003C2829">
        <w:rPr>
          <w:lang w:eastAsia="zh-CN"/>
        </w:rPr>
        <w:t>本小节的案文借鉴了</w:t>
      </w:r>
      <w:r w:rsidRPr="003C2829">
        <w:rPr>
          <w:lang w:eastAsia="zh-CN"/>
        </w:rPr>
        <w:t>CBD/SBI/3/3</w:t>
      </w:r>
      <w:r w:rsidRPr="003C2829">
        <w:rPr>
          <w:lang w:eastAsia="zh-CN"/>
        </w:rPr>
        <w:t>号文件和生物安全信息交换所（</w:t>
      </w:r>
      <w:hyperlink r:id="rId200" w:history="1">
        <w:r w:rsidRPr="003C2829">
          <w:rPr>
            <w:rStyle w:val="Hyperlink"/>
            <w:lang w:eastAsia="zh-CN"/>
          </w:rPr>
          <w:t>http://bch.cbd.int/</w:t>
        </w:r>
      </w:hyperlink>
      <w:r w:rsidRPr="003C2829">
        <w:rPr>
          <w:lang w:eastAsia="zh-CN"/>
        </w:rPr>
        <w:t>）中的信息。其他参考在具体案文中另行注明。</w:t>
      </w:r>
    </w:p>
  </w:footnote>
  <w:footnote w:id="188">
    <w:p w14:paraId="16BE8CC8" w14:textId="7ACEE5DF" w:rsidR="0070764D" w:rsidRPr="003C2829" w:rsidRDefault="0070764D" w:rsidP="00FB5AF7">
      <w:pPr>
        <w:pStyle w:val="FootnoteText"/>
        <w:rPr>
          <w:lang w:eastAsia="zh-CN"/>
        </w:rPr>
      </w:pPr>
      <w:r w:rsidRPr="003C2829">
        <w:rPr>
          <w:rStyle w:val="FootnoteReference"/>
          <w:rFonts w:ascii="Times New Roman" w:hAnsi="Times New Roman"/>
          <w:sz w:val="20"/>
        </w:rPr>
        <w:footnoteRef/>
      </w:r>
      <w:r w:rsidRPr="003C2829">
        <w:rPr>
          <w:lang w:eastAsia="zh-CN"/>
        </w:rPr>
        <w:t xml:space="preserve">   </w:t>
      </w:r>
      <w:r w:rsidRPr="003C2829">
        <w:rPr>
          <w:lang w:eastAsia="zh-CN"/>
        </w:rPr>
        <w:t>根据《公约》，</w:t>
      </w:r>
      <w:r w:rsidRPr="003C2829">
        <w:rPr>
          <w:lang w:eastAsia="zh-CN"/>
        </w:rPr>
        <w:t>“</w:t>
      </w:r>
      <w:r w:rsidRPr="003C2829">
        <w:rPr>
          <w:lang w:eastAsia="zh-CN"/>
        </w:rPr>
        <w:t>生物技术</w:t>
      </w:r>
      <w:r w:rsidRPr="003C2829">
        <w:rPr>
          <w:lang w:eastAsia="zh-CN"/>
        </w:rPr>
        <w:t>”</w:t>
      </w:r>
      <w:r w:rsidRPr="003C2829">
        <w:rPr>
          <w:lang w:eastAsia="zh-CN"/>
        </w:rPr>
        <w:t>指使用生物系统、活生物体或其衍生物的任何技术应用，以制作或改变产品或过程以供特定用途</w:t>
      </w:r>
      <w:r w:rsidRPr="003C2829">
        <w:rPr>
          <w:lang w:eastAsia="zh-CN"/>
        </w:rPr>
        <w:t xml:space="preserve"> (</w:t>
      </w:r>
      <w:r w:rsidRPr="003C2829">
        <w:rPr>
          <w:lang w:eastAsia="zh-CN"/>
        </w:rPr>
        <w:t>《公约》第</w:t>
      </w:r>
      <w:r w:rsidRPr="003C2829">
        <w:rPr>
          <w:lang w:eastAsia="zh-CN"/>
        </w:rPr>
        <w:t>2</w:t>
      </w:r>
      <w:r w:rsidRPr="003C2829">
        <w:rPr>
          <w:lang w:eastAsia="zh-CN"/>
        </w:rPr>
        <w:t>条</w:t>
      </w:r>
      <w:r w:rsidRPr="003C2829">
        <w:rPr>
          <w:lang w:eastAsia="zh-CN"/>
        </w:rPr>
        <w:t>)</w:t>
      </w:r>
      <w:r w:rsidRPr="003C2829">
        <w:rPr>
          <w:lang w:eastAsia="zh-CN"/>
        </w:rPr>
        <w:t>。根据《卡塔赫纳议定书》，</w:t>
      </w:r>
      <w:r w:rsidRPr="003C2829">
        <w:rPr>
          <w:lang w:eastAsia="zh-CN"/>
        </w:rPr>
        <w:t>“</w:t>
      </w:r>
      <w:r w:rsidRPr="003C2829">
        <w:rPr>
          <w:lang w:eastAsia="zh-CN"/>
        </w:rPr>
        <w:t>现代生物技术</w:t>
      </w:r>
      <w:r w:rsidRPr="003C2829">
        <w:rPr>
          <w:lang w:eastAsia="zh-CN"/>
        </w:rPr>
        <w:t>”</w:t>
      </w:r>
      <w:r w:rsidRPr="003C2829">
        <w:rPr>
          <w:lang w:eastAsia="zh-CN"/>
        </w:rPr>
        <w:t>指应用试管核酸技术</w:t>
      </w:r>
      <w:r>
        <w:rPr>
          <w:rFonts w:hint="eastAsia"/>
          <w:lang w:eastAsia="zh-CN"/>
        </w:rPr>
        <w:t>，</w:t>
      </w:r>
      <w:r w:rsidRPr="003C2829">
        <w:rPr>
          <w:lang w:eastAsia="zh-CN"/>
        </w:rPr>
        <w:t>包括重新组合的脱氧核糖核酸</w:t>
      </w:r>
      <w:r w:rsidRPr="003C2829">
        <w:rPr>
          <w:lang w:eastAsia="zh-CN"/>
        </w:rPr>
        <w:t>(DNA)</w:t>
      </w:r>
      <w:r w:rsidRPr="003C2829">
        <w:rPr>
          <w:lang w:eastAsia="zh-CN"/>
        </w:rPr>
        <w:t>和把核酸直接注入细胞或细胞器</w:t>
      </w:r>
      <w:r>
        <w:rPr>
          <w:rFonts w:hint="eastAsia"/>
          <w:lang w:eastAsia="zh-CN"/>
        </w:rPr>
        <w:t>，</w:t>
      </w:r>
      <w:r w:rsidRPr="003C2829">
        <w:rPr>
          <w:lang w:eastAsia="zh-CN"/>
        </w:rPr>
        <w:t>或超出生物分类学科的细胞融合，此类技术可克服自然生理繁殖或重新组合障碍</w:t>
      </w:r>
      <w:r>
        <w:rPr>
          <w:rFonts w:hint="eastAsia"/>
          <w:lang w:eastAsia="zh-CN"/>
        </w:rPr>
        <w:t>，</w:t>
      </w:r>
      <w:r w:rsidRPr="003C2829">
        <w:rPr>
          <w:lang w:eastAsia="zh-CN"/>
        </w:rPr>
        <w:t>且并非传统育种和选种中所使用的技术。</w:t>
      </w:r>
    </w:p>
  </w:footnote>
  <w:footnote w:id="189">
    <w:p w14:paraId="41649819" w14:textId="00F23809" w:rsidR="0070764D" w:rsidRPr="003C2829" w:rsidRDefault="0070764D" w:rsidP="00FB5AF7">
      <w:pPr>
        <w:pStyle w:val="FootnoteText"/>
        <w:rPr>
          <w:lang w:eastAsia="zh-CN"/>
        </w:rPr>
      </w:pPr>
      <w:r w:rsidRPr="003C2829">
        <w:rPr>
          <w:rStyle w:val="FootnoteReference"/>
          <w:rFonts w:ascii="Times New Roman" w:hAnsi="Times New Roman"/>
          <w:sz w:val="20"/>
        </w:rPr>
        <w:footnoteRef/>
      </w:r>
      <w:r w:rsidRPr="003C2829">
        <w:rPr>
          <w:lang w:eastAsia="zh-CN"/>
        </w:rPr>
        <w:t xml:space="preserve">   </w:t>
      </w:r>
      <w:r w:rsidRPr="003C2829">
        <w:rPr>
          <w:lang w:eastAsia="zh-CN"/>
        </w:rPr>
        <w:t>《</w:t>
      </w:r>
      <w:r w:rsidRPr="003C2829">
        <w:rPr>
          <w:lang w:val="en-US" w:eastAsia="zh-CN"/>
        </w:rPr>
        <w:t>生物多样性公约</w:t>
      </w:r>
      <w:r w:rsidRPr="003C2829">
        <w:rPr>
          <w:lang w:eastAsia="zh-CN"/>
        </w:rPr>
        <w:t>》第</w:t>
      </w:r>
      <w:r w:rsidRPr="003C2829">
        <w:rPr>
          <w:lang w:eastAsia="zh-CN"/>
        </w:rPr>
        <w:t>8</w:t>
      </w:r>
      <w:r w:rsidRPr="003C2829">
        <w:rPr>
          <w:lang w:eastAsia="zh-CN"/>
        </w:rPr>
        <w:t>条</w:t>
      </w:r>
      <w:r w:rsidRPr="003C2829">
        <w:rPr>
          <w:lang w:eastAsia="zh-CN"/>
        </w:rPr>
        <w:t>(g)</w:t>
      </w:r>
      <w:r w:rsidRPr="003C2829">
        <w:rPr>
          <w:lang w:eastAsia="zh-CN"/>
        </w:rPr>
        <w:t>款。</w:t>
      </w:r>
    </w:p>
  </w:footnote>
  <w:footnote w:id="190">
    <w:p w14:paraId="07ECEEF0" w14:textId="5B90B028" w:rsidR="0070764D" w:rsidRPr="003C2829" w:rsidRDefault="0070764D" w:rsidP="00FB5AF7">
      <w:pPr>
        <w:pStyle w:val="FootnoteText"/>
        <w:rPr>
          <w:lang w:eastAsia="zh-CN"/>
        </w:rPr>
      </w:pPr>
      <w:r w:rsidRPr="003C2829">
        <w:rPr>
          <w:rStyle w:val="FootnoteReference"/>
          <w:rFonts w:ascii="Times New Roman" w:hAnsi="Times New Roman"/>
          <w:sz w:val="20"/>
        </w:rPr>
        <w:footnoteRef/>
      </w:r>
      <w:r w:rsidRPr="003C2829">
        <w:rPr>
          <w:lang w:eastAsia="zh-CN"/>
        </w:rPr>
        <w:t xml:space="preserve">   </w:t>
      </w:r>
      <w:r w:rsidRPr="003C2829">
        <w:rPr>
          <w:lang w:eastAsia="zh-CN"/>
        </w:rPr>
        <w:t>《议定书》的目的是确保在安全转移、处理和使用现代生物技术产生的可能对生物多样性的养护和可持续利用产生不利影响的改性活生物体时有充分的保护，同时顾及对人类健康构成的风险，并特别注重越境转移。</w:t>
      </w:r>
    </w:p>
  </w:footnote>
  <w:footnote w:id="191">
    <w:p w14:paraId="049BD6F9" w14:textId="6FBE944B" w:rsidR="0070764D" w:rsidRPr="00CB1F6E" w:rsidRDefault="0070764D" w:rsidP="00FB5AF7">
      <w:pPr>
        <w:pStyle w:val="FootnoteText"/>
        <w:rPr>
          <w:lang w:eastAsia="zh-CN"/>
        </w:rPr>
      </w:pPr>
      <w:r w:rsidRPr="003C2829">
        <w:rPr>
          <w:rStyle w:val="FootnoteReference"/>
          <w:rFonts w:ascii="Times New Roman" w:hAnsi="Times New Roman"/>
          <w:sz w:val="20"/>
        </w:rPr>
        <w:footnoteRef/>
      </w:r>
      <w:r w:rsidRPr="003C2829">
        <w:rPr>
          <w:lang w:eastAsia="zh-CN"/>
        </w:rPr>
        <w:t xml:space="preserve">   </w:t>
      </w:r>
      <w:r w:rsidRPr="003C2829">
        <w:rPr>
          <w:lang w:eastAsia="zh-CN"/>
        </w:rPr>
        <w:t>《公约》第</w:t>
      </w:r>
      <w:r w:rsidRPr="003C2829">
        <w:rPr>
          <w:lang w:eastAsia="zh-CN"/>
        </w:rPr>
        <w:t>19</w:t>
      </w:r>
      <w:r w:rsidRPr="003C2829">
        <w:rPr>
          <w:lang w:eastAsia="zh-CN"/>
        </w:rPr>
        <w:t>条。</w:t>
      </w:r>
    </w:p>
  </w:footnote>
  <w:footnote w:id="192">
    <w:p w14:paraId="4B2BDC9C" w14:textId="6976653E" w:rsidR="0070764D" w:rsidRPr="00B64B16" w:rsidRDefault="0070764D" w:rsidP="00FB5AF7">
      <w:pPr>
        <w:pStyle w:val="FootnoteText"/>
        <w:rPr>
          <w:lang w:val="en-CA" w:eastAsia="zh-CN"/>
        </w:rPr>
      </w:pPr>
      <w:r w:rsidRPr="00B64B16">
        <w:rPr>
          <w:rStyle w:val="FootnoteReference"/>
          <w:rFonts w:ascii="Times New Roman" w:hAnsi="Times New Roman"/>
          <w:sz w:val="20"/>
        </w:rPr>
        <w:footnoteRef/>
      </w:r>
      <w:r w:rsidRPr="00B64B16">
        <w:rPr>
          <w:lang w:eastAsia="zh-CN"/>
        </w:rPr>
        <w:t xml:space="preserve">   </w:t>
      </w:r>
      <w:r w:rsidRPr="00B64B16">
        <w:rPr>
          <w:lang w:eastAsia="zh-CN"/>
        </w:rPr>
        <w:t>本小节的案文借鉴了第五版《全球生物多样性展望》和其中的参考文件，尤其是与爱知生物多样性目标</w:t>
      </w:r>
      <w:r w:rsidRPr="00B64B16">
        <w:rPr>
          <w:lang w:eastAsia="zh-CN"/>
        </w:rPr>
        <w:t>3</w:t>
      </w:r>
      <w:r w:rsidRPr="00B64B16">
        <w:rPr>
          <w:lang w:eastAsia="zh-CN"/>
        </w:rPr>
        <w:t>有关的一节。其他参考在具体案文中另行注明。</w:t>
      </w:r>
      <w:r w:rsidRPr="00B64B16">
        <w:rPr>
          <w:lang w:eastAsia="zh-CN"/>
        </w:rPr>
        <w:t xml:space="preserve"> </w:t>
      </w:r>
    </w:p>
  </w:footnote>
  <w:footnote w:id="193">
    <w:p w14:paraId="6CBB2B3B" w14:textId="12A1EB27" w:rsidR="0070764D" w:rsidRPr="00B64B16" w:rsidRDefault="0070764D" w:rsidP="00FB5AF7">
      <w:pPr>
        <w:pStyle w:val="FootnoteText"/>
        <w:rPr>
          <w:lang w:val="en-CA" w:eastAsia="zh-CN"/>
        </w:rPr>
      </w:pPr>
      <w:r w:rsidRPr="00B64B16">
        <w:rPr>
          <w:rStyle w:val="FootnoteReference"/>
          <w:rFonts w:ascii="Times New Roman" w:hAnsi="Times New Roman"/>
          <w:sz w:val="20"/>
        </w:rPr>
        <w:footnoteRef/>
      </w:r>
      <w:r w:rsidRPr="00B64B16">
        <w:rPr>
          <w:lang w:val="en-CA" w:eastAsia="zh-CN"/>
        </w:rPr>
        <w:t xml:space="preserve">   </w:t>
      </w:r>
      <w:r w:rsidRPr="00B64B16">
        <w:rPr>
          <w:lang w:val="en-CA" w:eastAsia="zh-CN"/>
        </w:rPr>
        <w:t>经合组织</w:t>
      </w:r>
      <w:r w:rsidRPr="00B64B16">
        <w:rPr>
          <w:lang w:val="en-CA" w:eastAsia="zh-CN"/>
        </w:rPr>
        <w:t>(2020)</w:t>
      </w:r>
      <w:r w:rsidR="00F143A6">
        <w:rPr>
          <w:lang w:val="en-CA" w:eastAsia="zh-CN"/>
        </w:rPr>
        <w:t>.</w:t>
      </w:r>
      <w:r w:rsidR="00F143A6">
        <w:rPr>
          <w:rFonts w:hint="eastAsia"/>
          <w:lang w:val="en-CA" w:eastAsia="zh-CN"/>
        </w:rPr>
        <w:t>《</w:t>
      </w:r>
      <w:r w:rsidRPr="00B64B16">
        <w:rPr>
          <w:lang w:val="en-CA" w:eastAsia="zh-CN"/>
        </w:rPr>
        <w:t>全球生物多样性融资综合</w:t>
      </w:r>
      <w:r w:rsidR="00F143A6">
        <w:rPr>
          <w:rFonts w:hint="eastAsia"/>
          <w:lang w:val="en-CA" w:eastAsia="zh-CN"/>
        </w:rPr>
        <w:t>概览》</w:t>
      </w:r>
      <w:r w:rsidRPr="00B64B16">
        <w:rPr>
          <w:lang w:val="en-CA" w:eastAsia="zh-CN"/>
        </w:rPr>
        <w:t>，</w:t>
      </w:r>
      <w:r w:rsidRPr="00B64B16">
        <w:rPr>
          <w:lang w:val="en-CA" w:eastAsia="zh-CN"/>
        </w:rPr>
        <w:t xml:space="preserve"> </w:t>
      </w:r>
      <w:hyperlink r:id="rId201" w:history="1">
        <w:r w:rsidRPr="00B64B16">
          <w:rPr>
            <w:rStyle w:val="Hyperlink"/>
            <w:lang w:val="en-CA" w:eastAsia="zh-CN"/>
          </w:rPr>
          <w:t>https://www.oecd.org/environment/resources/biodiversity/report-a-comprehensive-overview-of-global-biodiversity-finance.pdf</w:t>
        </w:r>
      </w:hyperlink>
      <w:r w:rsidRPr="00B64B16">
        <w:rPr>
          <w:lang w:eastAsia="zh-CN"/>
        </w:rPr>
        <w:t>。</w:t>
      </w:r>
    </w:p>
  </w:footnote>
  <w:footnote w:id="194">
    <w:p w14:paraId="6376591D" w14:textId="257B9769" w:rsidR="0070764D" w:rsidRPr="00B64B16" w:rsidRDefault="0070764D" w:rsidP="00C97F30">
      <w:pPr>
        <w:autoSpaceDE w:val="0"/>
        <w:autoSpaceDN w:val="0"/>
        <w:adjustRightInd w:val="0"/>
        <w:snapToGrid w:val="0"/>
        <w:spacing w:before="60" w:after="60" w:line="240" w:lineRule="exact"/>
        <w:jc w:val="left"/>
        <w:rPr>
          <w:sz w:val="20"/>
          <w:szCs w:val="20"/>
          <w:lang w:val="en-CA"/>
        </w:rPr>
      </w:pPr>
      <w:r w:rsidRPr="00B64B16">
        <w:rPr>
          <w:rStyle w:val="FootnoteReference"/>
          <w:rFonts w:ascii="Times New Roman" w:hAnsi="Times New Roman"/>
          <w:sz w:val="20"/>
          <w:szCs w:val="20"/>
        </w:rPr>
        <w:footnoteRef/>
      </w:r>
      <w:r w:rsidRPr="00B64B16">
        <w:rPr>
          <w:sz w:val="20"/>
          <w:szCs w:val="20"/>
          <w:lang w:eastAsia="zh-CN"/>
        </w:rPr>
        <w:t xml:space="preserve">   </w:t>
      </w:r>
      <w:r w:rsidRPr="00B64B16">
        <w:rPr>
          <w:sz w:val="20"/>
          <w:szCs w:val="20"/>
          <w:lang w:eastAsia="zh-CN"/>
        </w:rPr>
        <w:t>经合组织</w:t>
      </w:r>
      <w:r w:rsidRPr="00B64B16">
        <w:rPr>
          <w:sz w:val="20"/>
          <w:szCs w:val="20"/>
          <w:lang w:eastAsia="zh-CN"/>
        </w:rPr>
        <w:t>(2019</w:t>
      </w:r>
      <w:r w:rsidRPr="00B64B16">
        <w:rPr>
          <w:sz w:val="20"/>
          <w:szCs w:val="20"/>
          <w:lang w:eastAsia="zh-CN"/>
        </w:rPr>
        <w:t>年</w:t>
      </w:r>
      <w:r w:rsidRPr="00B64B16">
        <w:rPr>
          <w:sz w:val="20"/>
          <w:szCs w:val="20"/>
          <w:lang w:eastAsia="zh-CN"/>
        </w:rPr>
        <w:t>)</w:t>
      </w:r>
      <w:r w:rsidR="00F143A6">
        <w:rPr>
          <w:rFonts w:hint="eastAsia"/>
          <w:sz w:val="20"/>
          <w:szCs w:val="20"/>
          <w:lang w:eastAsia="zh-CN"/>
        </w:rPr>
        <w:t>.</w:t>
      </w:r>
      <w:r w:rsidR="00F143A6">
        <w:rPr>
          <w:sz w:val="20"/>
          <w:szCs w:val="20"/>
          <w:lang w:eastAsia="zh-CN"/>
        </w:rPr>
        <w:t xml:space="preserve"> </w:t>
      </w:r>
      <w:r w:rsidRPr="00B64B16">
        <w:rPr>
          <w:sz w:val="20"/>
          <w:szCs w:val="20"/>
          <w:lang w:eastAsia="zh-CN"/>
        </w:rPr>
        <w:t>生产者和消费者支持估计，经合组织农业统计</w:t>
      </w:r>
      <w:r w:rsidRPr="00B64B16">
        <w:rPr>
          <w:sz w:val="20"/>
          <w:szCs w:val="20"/>
          <w:lang w:eastAsia="zh-CN"/>
        </w:rPr>
        <w:t>(</w:t>
      </w:r>
      <w:r w:rsidRPr="00B64B16">
        <w:rPr>
          <w:sz w:val="20"/>
          <w:szCs w:val="20"/>
          <w:lang w:eastAsia="zh-CN"/>
        </w:rPr>
        <w:t>数据库</w:t>
      </w:r>
      <w:r w:rsidRPr="00B64B16">
        <w:rPr>
          <w:sz w:val="20"/>
          <w:szCs w:val="20"/>
          <w:lang w:eastAsia="zh-CN"/>
        </w:rPr>
        <w:t xml:space="preserve">), </w:t>
      </w:r>
      <w:hyperlink r:id="rId202" w:history="1">
        <w:r w:rsidRPr="00B64B16">
          <w:rPr>
            <w:rStyle w:val="Hyperlink"/>
            <w:sz w:val="20"/>
            <w:szCs w:val="20"/>
            <w:lang w:eastAsia="zh-CN"/>
          </w:rPr>
          <w:t>http://dx.doi.org/10.1787/agr-pcse-data-en</w:t>
        </w:r>
      </w:hyperlink>
      <w:r w:rsidRPr="00B64B16">
        <w:rPr>
          <w:rStyle w:val="Hyperlink"/>
          <w:sz w:val="20"/>
          <w:szCs w:val="20"/>
          <w:lang w:eastAsia="zh-CN"/>
        </w:rPr>
        <w:t>;</w:t>
      </w:r>
      <w:r w:rsidRPr="00B64B16">
        <w:rPr>
          <w:sz w:val="20"/>
          <w:szCs w:val="20"/>
          <w:lang w:eastAsia="zh-CN"/>
        </w:rPr>
        <w:t xml:space="preserve"> Sumaila et al (2019). </w:t>
      </w:r>
      <w:r w:rsidRPr="00B64B16">
        <w:rPr>
          <w:sz w:val="20"/>
          <w:szCs w:val="20"/>
          <w:lang w:eastAsia="zh-CN"/>
        </w:rPr>
        <w:t>全球渔业补贴的最新估计和分析</w:t>
      </w:r>
      <w:r w:rsidRPr="00B64B16">
        <w:rPr>
          <w:sz w:val="20"/>
          <w:szCs w:val="20"/>
          <w:lang w:eastAsia="zh-CN"/>
        </w:rPr>
        <w:t xml:space="preserve">. </w:t>
      </w:r>
      <w:r w:rsidRPr="00B64B16">
        <w:rPr>
          <w:sz w:val="20"/>
          <w:szCs w:val="20"/>
        </w:rPr>
        <w:t xml:space="preserve">Marine Policy, 109, 103695. </w:t>
      </w:r>
      <w:hyperlink r:id="rId203" w:history="1">
        <w:r w:rsidRPr="00B64B16">
          <w:rPr>
            <w:rStyle w:val="Hyperlink"/>
            <w:sz w:val="20"/>
            <w:szCs w:val="20"/>
          </w:rPr>
          <w:t>https://doi.org/10.1016/j.marpol.2019.103695</w:t>
        </w:r>
      </w:hyperlink>
      <w:r w:rsidRPr="00B64B16">
        <w:rPr>
          <w:sz w:val="20"/>
          <w:szCs w:val="20"/>
        </w:rPr>
        <w:t xml:space="preserve">; Deutz et al (2020). </w:t>
      </w:r>
      <w:r w:rsidRPr="00B64B16">
        <w:rPr>
          <w:sz w:val="20"/>
          <w:szCs w:val="20"/>
        </w:rPr>
        <w:t>融资</w:t>
      </w:r>
      <w:r w:rsidRPr="00B64B16">
        <w:rPr>
          <w:sz w:val="20"/>
          <w:szCs w:val="20"/>
          <w:lang w:eastAsia="zh-CN"/>
        </w:rPr>
        <w:t>自然</w:t>
      </w:r>
      <w:r w:rsidRPr="00B64B16">
        <w:rPr>
          <w:sz w:val="20"/>
          <w:szCs w:val="20"/>
        </w:rPr>
        <w:t xml:space="preserve">: </w:t>
      </w:r>
      <w:r w:rsidRPr="00B64B16">
        <w:rPr>
          <w:sz w:val="20"/>
          <w:szCs w:val="20"/>
        </w:rPr>
        <w:t>缩小全球生物多样性融资缺口</w:t>
      </w:r>
      <w:r w:rsidRPr="00B64B16">
        <w:rPr>
          <w:sz w:val="20"/>
          <w:szCs w:val="20"/>
        </w:rPr>
        <w:t xml:space="preserve">. The Paulson Institute, The Nature Conservancy, and the Cornell Atkinson Center for Sustainability; Martini and Innes (2018). </w:t>
      </w:r>
      <w:r w:rsidRPr="00B64B16">
        <w:rPr>
          <w:sz w:val="20"/>
          <w:szCs w:val="20"/>
        </w:rPr>
        <w:t>渔业支持政策的相对效应</w:t>
      </w:r>
      <w:r w:rsidRPr="00B64B16">
        <w:rPr>
          <w:sz w:val="20"/>
          <w:szCs w:val="20"/>
        </w:rPr>
        <w:t xml:space="preserve">, OECD Food, Agriculture and Fisheries Papers, No. 115, OECD Publishing, Paris, </w:t>
      </w:r>
      <w:hyperlink r:id="rId204" w:history="1">
        <w:r w:rsidRPr="00B64B16">
          <w:rPr>
            <w:rStyle w:val="Hyperlink"/>
            <w:sz w:val="20"/>
            <w:szCs w:val="20"/>
          </w:rPr>
          <w:t>https://doi.org/10.1787/bd9b0dc3-en</w:t>
        </w:r>
      </w:hyperlink>
      <w:r w:rsidRPr="00B64B16">
        <w:rPr>
          <w:sz w:val="20"/>
          <w:szCs w:val="20"/>
        </w:rPr>
        <w:t>; Martini and Innes (2018)</w:t>
      </w:r>
      <w:r w:rsidR="00F143A6">
        <w:rPr>
          <w:sz w:val="20"/>
          <w:szCs w:val="20"/>
        </w:rPr>
        <w:t>.</w:t>
      </w:r>
      <w:r w:rsidRPr="00B64B16">
        <w:rPr>
          <w:sz w:val="20"/>
          <w:szCs w:val="20"/>
        </w:rPr>
        <w:t xml:space="preserve"> </w:t>
      </w:r>
      <w:r w:rsidRPr="00B64B16">
        <w:rPr>
          <w:sz w:val="20"/>
          <w:szCs w:val="20"/>
        </w:rPr>
        <w:t>渔业支持政策的相对效应</w:t>
      </w:r>
      <w:r w:rsidRPr="00B64B16">
        <w:rPr>
          <w:sz w:val="20"/>
          <w:szCs w:val="20"/>
        </w:rPr>
        <w:t xml:space="preserve">, OECD Food, Agriculture and Fisheries Papers, No. 115, OECD Publishing, Paris, </w:t>
      </w:r>
      <w:hyperlink r:id="rId205" w:history="1">
        <w:r w:rsidRPr="00B64B16">
          <w:rPr>
            <w:rStyle w:val="Hyperlink"/>
            <w:sz w:val="20"/>
            <w:szCs w:val="20"/>
          </w:rPr>
          <w:t>https://doi.org/10.1787/bd9b0dc3-en</w:t>
        </w:r>
      </w:hyperlink>
      <w:r w:rsidRPr="00B64B16">
        <w:rPr>
          <w:sz w:val="20"/>
          <w:szCs w:val="20"/>
          <w:lang w:eastAsia="zh-CN"/>
        </w:rPr>
        <w:t>。</w:t>
      </w:r>
    </w:p>
  </w:footnote>
  <w:footnote w:id="195">
    <w:p w14:paraId="05AF2DAD" w14:textId="06CFF563" w:rsidR="0070764D" w:rsidRPr="009A28B2" w:rsidRDefault="0070764D" w:rsidP="00FB5AF7">
      <w:pPr>
        <w:pStyle w:val="FootnoteText"/>
        <w:rPr>
          <w:lang w:eastAsia="zh-CN"/>
        </w:rPr>
      </w:pPr>
      <w:r w:rsidRPr="00B64B16">
        <w:rPr>
          <w:rStyle w:val="FootnoteReference"/>
          <w:rFonts w:ascii="Times New Roman" w:hAnsi="Times New Roman"/>
          <w:sz w:val="20"/>
        </w:rPr>
        <w:footnoteRef/>
      </w:r>
      <w:r w:rsidRPr="00B64B16">
        <w:rPr>
          <w:lang w:eastAsia="zh-CN"/>
        </w:rPr>
        <w:t xml:space="preserve">   </w:t>
      </w:r>
      <w:r w:rsidRPr="00B64B16">
        <w:rPr>
          <w:lang w:eastAsia="zh-CN"/>
        </w:rPr>
        <w:t>经合组织</w:t>
      </w:r>
      <w:r w:rsidRPr="00B64B16">
        <w:rPr>
          <w:lang w:eastAsia="zh-CN"/>
        </w:rPr>
        <w:t>(2020)</w:t>
      </w:r>
      <w:r w:rsidR="00F143A6">
        <w:rPr>
          <w:lang w:eastAsia="zh-CN"/>
        </w:rPr>
        <w:t>.</w:t>
      </w:r>
      <w:r w:rsidRPr="00B64B16">
        <w:rPr>
          <w:lang w:eastAsia="zh-CN"/>
        </w:rPr>
        <w:t xml:space="preserve"> </w:t>
      </w:r>
      <w:r w:rsidRPr="00B64B16">
        <w:rPr>
          <w:lang w:eastAsia="zh-CN"/>
        </w:rPr>
        <w:t>经合组织化石燃料支持措施清单</w:t>
      </w:r>
      <w:r w:rsidRPr="00B64B16">
        <w:rPr>
          <w:lang w:eastAsia="zh-CN"/>
        </w:rPr>
        <w:t>(</w:t>
      </w:r>
      <w:r w:rsidRPr="00B64B16">
        <w:rPr>
          <w:lang w:eastAsia="zh-CN"/>
        </w:rPr>
        <w:t>数据库</w:t>
      </w:r>
      <w:r w:rsidRPr="00B64B16">
        <w:rPr>
          <w:lang w:eastAsia="zh-CN"/>
        </w:rPr>
        <w:t xml:space="preserve">), </w:t>
      </w:r>
      <w:hyperlink r:id="rId206" w:history="1">
        <w:r w:rsidRPr="00B64B16">
          <w:rPr>
            <w:rStyle w:val="Hyperlink"/>
            <w:lang w:eastAsia="zh-CN"/>
          </w:rPr>
          <w:t>http://www.oecd.org/fossil-fuels/data/</w:t>
        </w:r>
      </w:hyperlink>
      <w:r w:rsidRPr="00B64B16">
        <w:rPr>
          <w:lang w:eastAsia="zh-CN"/>
        </w:rPr>
        <w:t>。</w:t>
      </w:r>
    </w:p>
  </w:footnote>
  <w:footnote w:id="196">
    <w:p w14:paraId="4E458FEA" w14:textId="13A72BB0" w:rsidR="0070764D" w:rsidRPr="003D1E18" w:rsidRDefault="0070764D" w:rsidP="00FB5AF7">
      <w:pPr>
        <w:pStyle w:val="FootnoteText"/>
        <w:rPr>
          <w:lang w:eastAsia="zh-CN"/>
        </w:rPr>
      </w:pPr>
      <w:r w:rsidRPr="003D1E18">
        <w:rPr>
          <w:rStyle w:val="FootnoteReference"/>
          <w:rFonts w:ascii="Times New Roman" w:hAnsi="Times New Roman"/>
          <w:sz w:val="20"/>
        </w:rPr>
        <w:footnoteRef/>
      </w:r>
      <w:r w:rsidRPr="003D1E18">
        <w:t xml:space="preserve">   </w:t>
      </w:r>
      <w:r w:rsidRPr="003D1E18">
        <w:rPr>
          <w:lang w:eastAsia="zh-CN"/>
        </w:rPr>
        <w:t>Coady et al (2019)</w:t>
      </w:r>
      <w:r w:rsidR="00F143A6">
        <w:rPr>
          <w:lang w:eastAsia="zh-CN"/>
        </w:rPr>
        <w:t>.</w:t>
      </w:r>
      <w:r w:rsidRPr="003D1E18">
        <w:rPr>
          <w:lang w:eastAsia="zh-CN"/>
        </w:rPr>
        <w:t xml:space="preserve"> “</w:t>
      </w:r>
      <w:r w:rsidRPr="003D1E18">
        <w:rPr>
          <w:lang w:eastAsia="zh-CN"/>
        </w:rPr>
        <w:t>全球化石燃料补贴仍然很高</w:t>
      </w:r>
      <w:r w:rsidRPr="003D1E18">
        <w:rPr>
          <w:lang w:eastAsia="zh-CN"/>
        </w:rPr>
        <w:t xml:space="preserve">: </w:t>
      </w:r>
      <w:r w:rsidRPr="003D1E18">
        <w:rPr>
          <w:lang w:eastAsia="zh-CN"/>
        </w:rPr>
        <w:t>基于国家层面</w:t>
      </w:r>
      <w:r w:rsidR="00F143A6">
        <w:rPr>
          <w:rFonts w:hint="eastAsia"/>
          <w:lang w:eastAsia="zh-CN"/>
        </w:rPr>
        <w:t>的最新</w:t>
      </w:r>
      <w:r w:rsidRPr="003D1E18">
        <w:rPr>
          <w:lang w:eastAsia="zh-CN"/>
        </w:rPr>
        <w:t>估计</w:t>
      </w:r>
      <w:r w:rsidRPr="003D1E18">
        <w:rPr>
          <w:lang w:eastAsia="zh-CN"/>
        </w:rPr>
        <w:t xml:space="preserve">” IMF Working Paper 19/89. International Monetary Fund. </w:t>
      </w:r>
      <w:hyperlink r:id="rId207" w:history="1">
        <w:r w:rsidRPr="003D1E18">
          <w:rPr>
            <w:rStyle w:val="Hyperlink"/>
            <w:lang w:eastAsia="zh-CN"/>
          </w:rPr>
          <w:t>https://www.imf.org/en/Publications/WP/Issues/2019/05/02/Global-Fossil-Fuel-Subsidies-Remain-LargeAn-Update-Based-onCountry-Level-Estimates-46509</w:t>
        </w:r>
      </w:hyperlink>
      <w:r w:rsidRPr="003D1E18">
        <w:rPr>
          <w:lang w:eastAsia="zh-CN"/>
        </w:rPr>
        <w:t xml:space="preserve"> and Dasgupta (2021). </w:t>
      </w:r>
      <w:r w:rsidRPr="003D1E18">
        <w:rPr>
          <w:lang w:eastAsia="zh-CN"/>
        </w:rPr>
        <w:t>生物多样性经济学</w:t>
      </w:r>
      <w:r w:rsidRPr="003D1E18">
        <w:rPr>
          <w:lang w:eastAsia="zh-CN"/>
        </w:rPr>
        <w:t xml:space="preserve">: </w:t>
      </w:r>
      <w:r w:rsidRPr="003D1E18">
        <w:rPr>
          <w:lang w:eastAsia="zh-CN"/>
        </w:rPr>
        <w:t>达斯古普塔评论</w:t>
      </w:r>
      <w:r w:rsidRPr="003D1E18">
        <w:rPr>
          <w:lang w:eastAsia="zh-CN"/>
        </w:rPr>
        <w:t xml:space="preserve">. HM Treasury. United Kingdom. </w:t>
      </w:r>
      <w:hyperlink r:id="rId208" w:history="1">
        <w:r w:rsidRPr="003D1E18">
          <w:rPr>
            <w:rStyle w:val="Hyperlink"/>
            <w:lang w:eastAsia="zh-CN"/>
          </w:rPr>
          <w:t>https://www.gov.uk/government/publications/final-report-the-economics-of-biodiversity-the-dasgupta-review</w:t>
        </w:r>
      </w:hyperlink>
      <w:r w:rsidRPr="003D1E18">
        <w:rPr>
          <w:lang w:eastAsia="zh-CN"/>
        </w:rPr>
        <w:t>。</w:t>
      </w:r>
    </w:p>
  </w:footnote>
  <w:footnote w:id="197">
    <w:p w14:paraId="020882BC" w14:textId="7AD522DA" w:rsidR="0070764D" w:rsidRPr="003D1E18" w:rsidRDefault="0070764D" w:rsidP="00FB5AF7">
      <w:pPr>
        <w:pStyle w:val="FootnoteText"/>
        <w:rPr>
          <w:lang w:eastAsia="zh-CN"/>
        </w:rPr>
      </w:pPr>
      <w:r w:rsidRPr="003D1E18">
        <w:rPr>
          <w:rStyle w:val="FootnoteReference"/>
          <w:rFonts w:ascii="Times New Roman" w:hAnsi="Times New Roman"/>
          <w:sz w:val="20"/>
        </w:rPr>
        <w:footnoteRef/>
      </w:r>
      <w:r w:rsidRPr="003D1E18">
        <w:rPr>
          <w:lang w:eastAsia="zh-CN"/>
        </w:rPr>
        <w:t xml:space="preserve">   </w:t>
      </w:r>
      <w:r w:rsidRPr="003D1E18">
        <w:rPr>
          <w:lang w:eastAsia="zh-CN"/>
        </w:rPr>
        <w:t>《公约》下制定的早期指导，体现为缔约方大会第</w:t>
      </w:r>
      <w:r w:rsidRPr="003D1E18">
        <w:rPr>
          <w:lang w:eastAsia="zh-CN"/>
        </w:rPr>
        <w:t>XII/3</w:t>
      </w:r>
      <w:r w:rsidRPr="003D1E18">
        <w:rPr>
          <w:lang w:eastAsia="zh-CN"/>
        </w:rPr>
        <w:t>号决定通过的爱知生物多样性目标</w:t>
      </w:r>
      <w:r w:rsidRPr="003D1E18">
        <w:rPr>
          <w:lang w:eastAsia="zh-CN"/>
        </w:rPr>
        <w:t>3</w:t>
      </w:r>
      <w:r w:rsidRPr="003D1E18">
        <w:rPr>
          <w:lang w:eastAsia="zh-CN"/>
        </w:rPr>
        <w:t>的模式和里程碑，对这一工作有指导意义。</w:t>
      </w:r>
    </w:p>
  </w:footnote>
  <w:footnote w:id="198">
    <w:p w14:paraId="27078FC0" w14:textId="289D7072" w:rsidR="0070764D" w:rsidRPr="003D1E18" w:rsidRDefault="0070764D" w:rsidP="00FB5AF7">
      <w:pPr>
        <w:pStyle w:val="FootnoteText"/>
        <w:rPr>
          <w:lang w:eastAsia="zh-CN"/>
        </w:rPr>
      </w:pPr>
      <w:r w:rsidRPr="003D1E18">
        <w:rPr>
          <w:rStyle w:val="FootnoteReference"/>
          <w:rFonts w:ascii="Times New Roman" w:hAnsi="Times New Roman"/>
          <w:sz w:val="20"/>
        </w:rPr>
        <w:footnoteRef/>
      </w:r>
      <w:r w:rsidRPr="003D1E18">
        <w:rPr>
          <w:lang w:eastAsia="zh-CN"/>
        </w:rPr>
        <w:t xml:space="preserve">   </w:t>
      </w:r>
      <w:r w:rsidRPr="003D1E18">
        <w:rPr>
          <w:lang w:eastAsia="zh-CN"/>
        </w:rPr>
        <w:t>例如</w:t>
      </w:r>
      <w:r w:rsidRPr="003D1E18">
        <w:rPr>
          <w:lang w:eastAsia="zh-CN"/>
        </w:rPr>
        <w:t xml:space="preserve">, </w:t>
      </w:r>
      <w:r w:rsidRPr="003D1E18">
        <w:rPr>
          <w:lang w:eastAsia="zh-CN"/>
        </w:rPr>
        <w:t>见</w:t>
      </w:r>
      <w:r w:rsidRPr="003D1E18">
        <w:rPr>
          <w:lang w:eastAsia="zh-CN"/>
        </w:rPr>
        <w:t>Schuhbauer etal (2020)</w:t>
      </w:r>
      <w:r w:rsidR="00F143A6">
        <w:rPr>
          <w:rFonts w:hint="eastAsia"/>
          <w:lang w:eastAsia="zh-CN"/>
        </w:rPr>
        <w:t>.</w:t>
      </w:r>
      <w:r w:rsidRPr="003D1E18">
        <w:rPr>
          <w:lang w:eastAsia="zh-CN"/>
        </w:rPr>
        <w:t xml:space="preserve"> </w:t>
      </w:r>
      <w:r w:rsidRPr="003D1E18">
        <w:rPr>
          <w:lang w:eastAsia="zh-CN"/>
        </w:rPr>
        <w:t>小规模渔业和大规模渔业之间的全球渔业补贴差距</w:t>
      </w:r>
      <w:r w:rsidRPr="003D1E18">
        <w:rPr>
          <w:lang w:eastAsia="zh-CN"/>
        </w:rPr>
        <w:t xml:space="preserve">. Frontiers in Marine Science 7. </w:t>
      </w:r>
      <w:hyperlink r:id="rId209" w:history="1">
        <w:r w:rsidRPr="003D1E18">
          <w:rPr>
            <w:rStyle w:val="Hyperlink"/>
            <w:lang w:eastAsia="zh-CN"/>
          </w:rPr>
          <w:t>https://doi.org/10.3389/fmars.2020.539214</w:t>
        </w:r>
      </w:hyperlink>
      <w:r w:rsidRPr="003D1E18">
        <w:rPr>
          <w:lang w:eastAsia="zh-CN"/>
        </w:rPr>
        <w:t>。</w:t>
      </w:r>
    </w:p>
  </w:footnote>
  <w:footnote w:id="199">
    <w:p w14:paraId="3DCEE3F1" w14:textId="44D13933" w:rsidR="0070764D" w:rsidRPr="003D1E18" w:rsidRDefault="0070764D" w:rsidP="00FB5AF7">
      <w:pPr>
        <w:pStyle w:val="FootnoteText"/>
        <w:rPr>
          <w:lang w:eastAsia="zh-CN"/>
        </w:rPr>
      </w:pPr>
      <w:r w:rsidRPr="003D1E18">
        <w:rPr>
          <w:rStyle w:val="FootnoteReference"/>
          <w:rFonts w:ascii="Times New Roman" w:hAnsi="Times New Roman"/>
          <w:sz w:val="20"/>
        </w:rPr>
        <w:footnoteRef/>
      </w:r>
      <w:r w:rsidRPr="003D1E18">
        <w:rPr>
          <w:lang w:eastAsia="zh-CN"/>
        </w:rPr>
        <w:t xml:space="preserve">   </w:t>
      </w:r>
      <w:r w:rsidRPr="003D1E18">
        <w:rPr>
          <w:lang w:eastAsia="zh-CN"/>
        </w:rPr>
        <w:t>世界银行</w:t>
      </w:r>
      <w:r w:rsidRPr="003D1E18">
        <w:rPr>
          <w:lang w:eastAsia="zh-CN"/>
        </w:rPr>
        <w:t xml:space="preserve">(2020). </w:t>
      </w:r>
      <w:r w:rsidRPr="003D1E18">
        <w:rPr>
          <w:lang w:eastAsia="zh-CN"/>
        </w:rPr>
        <w:t>为自然调动私人资金</w:t>
      </w:r>
      <w:r w:rsidRPr="003D1E18">
        <w:rPr>
          <w:lang w:eastAsia="zh-CN"/>
        </w:rPr>
        <w:t xml:space="preserve">. </w:t>
      </w:r>
      <w:hyperlink r:id="rId210" w:history="1">
        <w:r w:rsidRPr="003D1E18">
          <w:rPr>
            <w:rStyle w:val="Hyperlink"/>
            <w:lang w:eastAsia="zh-CN"/>
          </w:rPr>
          <w:t>https://pubdocs.worldbank.org/en/916781601304630850/Finance-for-Nature-28-Sep-web-version.pdf</w:t>
        </w:r>
      </w:hyperlink>
      <w:r w:rsidRPr="003D1E18">
        <w:rPr>
          <w:lang w:eastAsia="zh-CN"/>
        </w:rPr>
        <w:t>。</w:t>
      </w:r>
    </w:p>
  </w:footnote>
  <w:footnote w:id="200">
    <w:p w14:paraId="031A4072" w14:textId="3AEF9C1B" w:rsidR="0070764D" w:rsidRPr="003D1E18" w:rsidRDefault="0070764D" w:rsidP="00FB5AF7">
      <w:pPr>
        <w:pStyle w:val="FootnoteText"/>
        <w:rPr>
          <w:lang w:eastAsia="zh-CN"/>
        </w:rPr>
      </w:pPr>
      <w:r w:rsidRPr="003D1E18">
        <w:rPr>
          <w:rStyle w:val="FootnoteReference"/>
          <w:rFonts w:ascii="Times New Roman" w:hAnsi="Times New Roman"/>
          <w:sz w:val="20"/>
        </w:rPr>
        <w:footnoteRef/>
      </w:r>
      <w:r w:rsidRPr="003D1E18">
        <w:rPr>
          <w:lang w:eastAsia="zh-CN"/>
        </w:rPr>
        <w:t xml:space="preserve">   </w:t>
      </w:r>
      <w:r w:rsidRPr="003D1E18">
        <w:rPr>
          <w:lang w:eastAsia="zh-CN"/>
        </w:rPr>
        <w:t>经合组织</w:t>
      </w:r>
      <w:r w:rsidRPr="003D1E18">
        <w:rPr>
          <w:lang w:eastAsia="zh-CN"/>
        </w:rPr>
        <w:t>(2020)</w:t>
      </w:r>
      <w:r w:rsidR="00F143A6">
        <w:rPr>
          <w:lang w:eastAsia="zh-CN"/>
        </w:rPr>
        <w:t>.</w:t>
      </w:r>
      <w:r w:rsidRPr="003D1E18">
        <w:rPr>
          <w:lang w:eastAsia="zh-CN"/>
        </w:rPr>
        <w:t xml:space="preserve"> </w:t>
      </w:r>
      <w:r w:rsidRPr="003D1E18">
        <w:rPr>
          <w:lang w:eastAsia="zh-CN"/>
        </w:rPr>
        <w:t>跟踪生物多样性的经济工具和融资</w:t>
      </w:r>
      <w:r w:rsidRPr="003D1E18">
        <w:rPr>
          <w:lang w:eastAsia="zh-CN"/>
        </w:rPr>
        <w:t xml:space="preserve">. </w:t>
      </w:r>
      <w:hyperlink r:id="rId211" w:history="1">
        <w:r w:rsidRPr="003D1E18">
          <w:rPr>
            <w:rStyle w:val="Hyperlink"/>
            <w:lang w:eastAsia="zh-CN"/>
          </w:rPr>
          <w:t>https://www.oecd.org/environment/resources/tracking-economic-instruments-and-finance-for-biodiversity-2020.pdf</w:t>
        </w:r>
      </w:hyperlink>
      <w:r w:rsidRPr="003D1E18">
        <w:rPr>
          <w:lang w:eastAsia="zh-CN"/>
        </w:rPr>
        <w:t>。</w:t>
      </w:r>
    </w:p>
  </w:footnote>
  <w:footnote w:id="201">
    <w:p w14:paraId="1B58DEC9" w14:textId="154497B8" w:rsidR="0070764D" w:rsidRPr="003D1E18" w:rsidRDefault="0070764D" w:rsidP="00FB5AF7">
      <w:pPr>
        <w:pStyle w:val="FootnoteText"/>
        <w:rPr>
          <w:lang w:eastAsia="zh-CN"/>
        </w:rPr>
      </w:pPr>
      <w:r w:rsidRPr="003D1E18">
        <w:rPr>
          <w:rStyle w:val="FootnoteReference"/>
          <w:rFonts w:ascii="Times New Roman" w:hAnsi="Times New Roman"/>
          <w:sz w:val="20"/>
        </w:rPr>
        <w:footnoteRef/>
      </w:r>
      <w:r w:rsidRPr="003D1E18">
        <w:rPr>
          <w:lang w:eastAsia="zh-CN"/>
        </w:rPr>
        <w:t xml:space="preserve">   </w:t>
      </w:r>
      <w:r w:rsidRPr="003D1E18">
        <w:rPr>
          <w:lang w:val="en-US" w:eastAsia="zh-CN"/>
        </w:rPr>
        <w:t>当前提交执行问题附属机构第三次会议的长期主流化方法和相关行动计划草案指明了一系列有关战略行动领域，提供了可以采取的行动的提示性清单。更多说明见</w:t>
      </w:r>
      <w:r w:rsidRPr="003D1E18">
        <w:rPr>
          <w:lang w:val="en-US" w:eastAsia="zh-CN"/>
        </w:rPr>
        <w:t xml:space="preserve">CBD/SBI/3/13 </w:t>
      </w:r>
      <w:r w:rsidRPr="003D1E18">
        <w:rPr>
          <w:lang w:val="en-US" w:eastAsia="zh-CN"/>
        </w:rPr>
        <w:t>和</w:t>
      </w:r>
      <w:r w:rsidRPr="003D1E18">
        <w:rPr>
          <w:lang w:val="en-US" w:eastAsia="zh-CN"/>
        </w:rPr>
        <w:t>Add.1</w:t>
      </w:r>
      <w:r w:rsidRPr="003D1E18">
        <w:rPr>
          <w:lang w:val="en-US" w:eastAsia="zh-CN"/>
        </w:rPr>
        <w:t>。</w:t>
      </w:r>
    </w:p>
  </w:footnote>
  <w:footnote w:id="202">
    <w:p w14:paraId="3B679797" w14:textId="4F710686" w:rsidR="0070764D" w:rsidRPr="00963E25" w:rsidRDefault="0070764D" w:rsidP="00FB5AF7">
      <w:pPr>
        <w:pStyle w:val="FootnoteText"/>
        <w:rPr>
          <w:lang w:eastAsia="zh-CN"/>
        </w:rPr>
      </w:pPr>
      <w:r w:rsidRPr="003D1E18">
        <w:rPr>
          <w:rStyle w:val="FootnoteReference"/>
          <w:rFonts w:ascii="Times New Roman" w:hAnsi="Times New Roman"/>
          <w:sz w:val="20"/>
        </w:rPr>
        <w:footnoteRef/>
      </w:r>
      <w:r w:rsidRPr="003D1E18">
        <w:rPr>
          <w:lang w:eastAsia="zh-CN"/>
        </w:rPr>
        <w:t xml:space="preserve">   </w:t>
      </w:r>
      <w:r w:rsidRPr="003D1E18">
        <w:rPr>
          <w:lang w:eastAsia="zh-CN"/>
        </w:rPr>
        <w:t>本小节的案文借鉴了第五版《全球生物多样性展望》和其中的参考文件，尤其是与爱知生物多样性目标</w:t>
      </w:r>
      <w:r w:rsidRPr="003D1E18">
        <w:rPr>
          <w:lang w:eastAsia="zh-CN"/>
        </w:rPr>
        <w:t>20</w:t>
      </w:r>
      <w:r w:rsidRPr="003D1E18">
        <w:rPr>
          <w:lang w:eastAsia="zh-CN"/>
        </w:rPr>
        <w:t>有关的一节。本小节还借鉴了</w:t>
      </w:r>
      <w:r w:rsidRPr="003D1E18">
        <w:rPr>
          <w:lang w:eastAsia="zh-CN"/>
        </w:rPr>
        <w:t>CBD/SBI/3/5</w:t>
      </w:r>
      <w:r w:rsidRPr="003D1E18">
        <w:rPr>
          <w:lang w:eastAsia="zh-CN"/>
        </w:rPr>
        <w:t>号文件及其相关附件。其他参考在具体案文中另行注明。</w:t>
      </w:r>
    </w:p>
  </w:footnote>
  <w:footnote w:id="203">
    <w:p w14:paraId="102F5C24" w14:textId="75FEBEF9" w:rsidR="0070764D" w:rsidRPr="00915139" w:rsidRDefault="0070764D" w:rsidP="00963E25">
      <w:pPr>
        <w:autoSpaceDE w:val="0"/>
        <w:autoSpaceDN w:val="0"/>
        <w:adjustRightInd w:val="0"/>
        <w:snapToGrid w:val="0"/>
        <w:spacing w:before="60" w:after="60" w:line="240" w:lineRule="exact"/>
        <w:jc w:val="left"/>
        <w:rPr>
          <w:sz w:val="20"/>
          <w:szCs w:val="20"/>
          <w:lang w:val="en-CA" w:eastAsia="zh-CN"/>
        </w:rPr>
      </w:pPr>
      <w:r w:rsidRPr="00915139">
        <w:rPr>
          <w:rStyle w:val="FootnoteReference"/>
          <w:rFonts w:ascii="Times New Roman" w:hAnsi="Times New Roman"/>
          <w:sz w:val="20"/>
          <w:szCs w:val="20"/>
        </w:rPr>
        <w:footnoteRef/>
      </w:r>
      <w:r w:rsidRPr="00915139">
        <w:rPr>
          <w:sz w:val="20"/>
          <w:szCs w:val="20"/>
          <w:lang w:eastAsia="zh-CN"/>
        </w:rPr>
        <w:t xml:space="preserve">   </w:t>
      </w:r>
      <w:r w:rsidRPr="00915139">
        <w:rPr>
          <w:sz w:val="20"/>
          <w:szCs w:val="20"/>
          <w:lang w:val="en-CA" w:eastAsia="zh-CN"/>
        </w:rPr>
        <w:t>经合组织</w:t>
      </w:r>
      <w:r w:rsidRPr="00915139">
        <w:rPr>
          <w:sz w:val="20"/>
          <w:szCs w:val="20"/>
          <w:lang w:val="en-CA" w:eastAsia="zh-CN"/>
        </w:rPr>
        <w:t>(2020)</w:t>
      </w:r>
      <w:r w:rsidR="00F143A6">
        <w:rPr>
          <w:sz w:val="20"/>
          <w:szCs w:val="20"/>
          <w:lang w:val="en-CA" w:eastAsia="zh-CN"/>
        </w:rPr>
        <w:t>.</w:t>
      </w:r>
      <w:r w:rsidRPr="00915139">
        <w:rPr>
          <w:sz w:val="20"/>
          <w:szCs w:val="20"/>
          <w:lang w:val="en-CA" w:eastAsia="zh-CN"/>
        </w:rPr>
        <w:t>《全球生物多样性融资综合</w:t>
      </w:r>
      <w:r w:rsidR="00F143A6">
        <w:rPr>
          <w:rFonts w:hint="eastAsia"/>
          <w:sz w:val="20"/>
          <w:szCs w:val="20"/>
          <w:lang w:val="en-CA" w:eastAsia="zh-CN"/>
        </w:rPr>
        <w:t>概览</w:t>
      </w:r>
      <w:r w:rsidRPr="00915139">
        <w:rPr>
          <w:sz w:val="20"/>
          <w:szCs w:val="20"/>
          <w:lang w:val="en-CA" w:eastAsia="zh-CN"/>
        </w:rPr>
        <w:t>》，</w:t>
      </w:r>
      <w:r w:rsidRPr="00915139">
        <w:rPr>
          <w:sz w:val="20"/>
          <w:szCs w:val="20"/>
          <w:lang w:val="en-CA" w:eastAsia="zh-CN"/>
        </w:rPr>
        <w:t xml:space="preserve"> </w:t>
      </w:r>
      <w:hyperlink r:id="rId212" w:history="1">
        <w:r w:rsidRPr="00915139">
          <w:rPr>
            <w:rStyle w:val="Hyperlink"/>
            <w:sz w:val="20"/>
            <w:szCs w:val="20"/>
            <w:lang w:val="en-CA" w:eastAsia="zh-CN"/>
          </w:rPr>
          <w:t>https://www.oecd.org/environment/resources/biodiversity/report-a-comprehensive-overview-of-global-biodiversity-finance.pdf</w:t>
        </w:r>
      </w:hyperlink>
      <w:r w:rsidRPr="00915139">
        <w:rPr>
          <w:sz w:val="20"/>
          <w:szCs w:val="20"/>
          <w:lang w:val="en-CA" w:eastAsia="zh-CN"/>
        </w:rPr>
        <w:t xml:space="preserve"> </w:t>
      </w:r>
      <w:r w:rsidRPr="00915139">
        <w:rPr>
          <w:sz w:val="20"/>
          <w:szCs w:val="20"/>
          <w:lang w:val="en-US" w:eastAsia="zh-CN"/>
        </w:rPr>
        <w:t>。</w:t>
      </w:r>
    </w:p>
  </w:footnote>
  <w:footnote w:id="204">
    <w:p w14:paraId="72B8D23A" w14:textId="1A59C456" w:rsidR="0070764D" w:rsidRPr="00915139" w:rsidRDefault="0070764D" w:rsidP="00FB5AF7">
      <w:pPr>
        <w:pStyle w:val="FootnoteText"/>
        <w:rPr>
          <w:lang w:val="en-CA"/>
        </w:rPr>
      </w:pPr>
      <w:r w:rsidRPr="00915139">
        <w:rPr>
          <w:rStyle w:val="FootnoteReference"/>
          <w:rFonts w:ascii="Times New Roman" w:hAnsi="Times New Roman"/>
          <w:sz w:val="20"/>
        </w:rPr>
        <w:footnoteRef/>
      </w:r>
      <w:r w:rsidRPr="00915139">
        <w:rPr>
          <w:lang w:eastAsia="zh-CN"/>
        </w:rPr>
        <w:t xml:space="preserve">   Deutz et al (2020). </w:t>
      </w:r>
      <w:r w:rsidRPr="00915139">
        <w:rPr>
          <w:lang w:eastAsia="zh-CN"/>
        </w:rPr>
        <w:t>融资自然</w:t>
      </w:r>
      <w:r w:rsidRPr="00915139">
        <w:rPr>
          <w:lang w:eastAsia="zh-CN"/>
        </w:rPr>
        <w:t xml:space="preserve">: </w:t>
      </w:r>
      <w:r w:rsidRPr="00915139">
        <w:rPr>
          <w:lang w:eastAsia="zh-CN"/>
        </w:rPr>
        <w:t>缩小全球生物多样性融资缺口</w:t>
      </w:r>
      <w:r w:rsidRPr="00915139">
        <w:rPr>
          <w:lang w:eastAsia="zh-CN"/>
        </w:rPr>
        <w:t xml:space="preserve">. </w:t>
      </w:r>
      <w:r w:rsidRPr="00915139">
        <w:t xml:space="preserve">The Paulson Institute, The Nature Conservancy, and the Cornell Atkinson Center for Sustainability. </w:t>
      </w:r>
      <w:hyperlink r:id="rId213" w:history="1">
        <w:r w:rsidRPr="00915139">
          <w:rPr>
            <w:rStyle w:val="Hyperlink"/>
          </w:rPr>
          <w:t>https://www.paulsoninstitute.org/key-initiatives/financing-nature-report/</w:t>
        </w:r>
      </w:hyperlink>
      <w:r w:rsidRPr="00915139">
        <w:rPr>
          <w:lang w:eastAsia="zh-CN"/>
        </w:rPr>
        <w:t>。</w:t>
      </w:r>
    </w:p>
  </w:footnote>
  <w:footnote w:id="205">
    <w:p w14:paraId="3765E984" w14:textId="338DF592" w:rsidR="0070764D" w:rsidRPr="00963E25" w:rsidRDefault="0070764D" w:rsidP="00FB5AF7">
      <w:pPr>
        <w:pStyle w:val="FootnoteText"/>
        <w:rPr>
          <w:lang w:eastAsia="zh-CN"/>
        </w:rPr>
      </w:pPr>
      <w:r w:rsidRPr="00915139">
        <w:rPr>
          <w:rStyle w:val="FootnoteReference"/>
          <w:rFonts w:ascii="Times New Roman" w:hAnsi="Times New Roman"/>
          <w:sz w:val="20"/>
        </w:rPr>
        <w:footnoteRef/>
      </w:r>
      <w:r w:rsidRPr="00915139">
        <w:rPr>
          <w:rStyle w:val="Hyperlink"/>
          <w:u w:val="none"/>
        </w:rPr>
        <w:t xml:space="preserve">   </w:t>
      </w:r>
      <w:r w:rsidRPr="00915139">
        <w:rPr>
          <w:rStyle w:val="Hyperlink"/>
          <w:color w:val="auto"/>
          <w:u w:val="none"/>
        </w:rPr>
        <w:t>Deutz et al (2020).</w:t>
      </w:r>
      <w:r w:rsidRPr="00915139">
        <w:rPr>
          <w:rStyle w:val="Hyperlink"/>
          <w:i/>
          <w:iCs/>
          <w:color w:val="auto"/>
          <w:u w:val="none"/>
        </w:rPr>
        <w:t xml:space="preserve">op cit; </w:t>
      </w:r>
      <w:r w:rsidRPr="00915139">
        <w:rPr>
          <w:rStyle w:val="Hyperlink"/>
          <w:color w:val="auto"/>
          <w:u w:val="none"/>
        </w:rPr>
        <w:t xml:space="preserve">Waldron et al (2020). </w:t>
      </w:r>
      <w:r w:rsidRPr="00915139">
        <w:rPr>
          <w:rStyle w:val="Hyperlink"/>
          <w:color w:val="auto"/>
          <w:u w:val="none"/>
        </w:rPr>
        <w:t>为</w:t>
      </w:r>
      <w:r w:rsidR="006479C1">
        <w:rPr>
          <w:rStyle w:val="Hyperlink"/>
          <w:rFonts w:hint="eastAsia"/>
          <w:color w:val="auto"/>
          <w:u w:val="none"/>
          <w:lang w:eastAsia="zh-CN"/>
        </w:rPr>
        <w:t>了</w:t>
      </w:r>
      <w:r w:rsidRPr="00915139">
        <w:rPr>
          <w:rStyle w:val="Hyperlink"/>
          <w:color w:val="auto"/>
          <w:u w:val="none"/>
        </w:rPr>
        <w:t>自然保护</w:t>
      </w:r>
      <w:r w:rsidRPr="00915139">
        <w:rPr>
          <w:rStyle w:val="Hyperlink"/>
          <w:color w:val="auto"/>
          <w:u w:val="none"/>
        </w:rPr>
        <w:t>30%</w:t>
      </w:r>
      <w:r w:rsidRPr="00915139">
        <w:rPr>
          <w:rStyle w:val="Hyperlink"/>
          <w:color w:val="auto"/>
          <w:u w:val="none"/>
        </w:rPr>
        <w:t>的地球</w:t>
      </w:r>
      <w:r w:rsidRPr="00915139">
        <w:rPr>
          <w:rStyle w:val="Hyperlink"/>
          <w:color w:val="auto"/>
          <w:u w:val="none"/>
        </w:rPr>
        <w:t xml:space="preserve">: </w:t>
      </w:r>
      <w:r w:rsidRPr="00915139">
        <w:rPr>
          <w:rStyle w:val="Hyperlink"/>
          <w:color w:val="auto"/>
          <w:u w:val="none"/>
        </w:rPr>
        <w:t>成本、收益和经济影响</w:t>
      </w:r>
      <w:r w:rsidRPr="00915139">
        <w:rPr>
          <w:rStyle w:val="Hyperlink"/>
          <w:u w:val="none"/>
          <w:lang w:eastAsia="zh-CN"/>
        </w:rPr>
        <w:t>。</w:t>
      </w:r>
      <w:r w:rsidRPr="00915139">
        <w:rPr>
          <w:rStyle w:val="Hyperlink"/>
          <w:color w:val="auto"/>
          <w:u w:val="none"/>
          <w:lang w:eastAsia="zh-CN"/>
        </w:rPr>
        <w:t>这篇工作文件分析了</w:t>
      </w:r>
      <w:r w:rsidRPr="00915139">
        <w:rPr>
          <w:rStyle w:val="Hyperlink"/>
          <w:color w:val="auto"/>
          <w:u w:val="none"/>
          <w:lang w:eastAsia="zh-CN"/>
        </w:rPr>
        <w:t>2020</w:t>
      </w:r>
      <w:r w:rsidRPr="00915139">
        <w:rPr>
          <w:rStyle w:val="Hyperlink"/>
          <w:color w:val="auto"/>
          <w:u w:val="none"/>
          <w:lang w:eastAsia="zh-CN"/>
        </w:rPr>
        <w:t>年后生物多样性框架中拟议的</w:t>
      </w:r>
      <w:r w:rsidRPr="00915139">
        <w:rPr>
          <w:rStyle w:val="Hyperlink"/>
          <w:color w:val="auto"/>
          <w:u w:val="none"/>
          <w:lang w:eastAsia="zh-CN"/>
        </w:rPr>
        <w:t>30%</w:t>
      </w:r>
      <w:r w:rsidRPr="00915139">
        <w:rPr>
          <w:rStyle w:val="Hyperlink"/>
          <w:color w:val="auto"/>
          <w:u w:val="none"/>
          <w:lang w:eastAsia="zh-CN"/>
        </w:rPr>
        <w:t>区域保护目标所带来的经济问题。</w:t>
      </w:r>
      <w:hyperlink r:id="rId214" w:history="1">
        <w:r w:rsidRPr="00915139">
          <w:rPr>
            <w:rStyle w:val="Hyperlink"/>
            <w:lang w:eastAsia="zh-CN"/>
          </w:rPr>
          <w:t>https://www.conservation.cam.ac.uk/files/waldron_report_30_by_30_publish.pdf</w:t>
        </w:r>
      </w:hyperlink>
      <w:r w:rsidRPr="00915139">
        <w:rPr>
          <w:rStyle w:val="Hyperlink"/>
          <w:color w:val="auto"/>
          <w:u w:val="none"/>
          <w:lang w:eastAsia="zh-CN"/>
        </w:rPr>
        <w:t>。</w:t>
      </w:r>
      <w:r w:rsidRPr="00915139">
        <w:rPr>
          <w:lang w:eastAsia="zh-CN"/>
        </w:rPr>
        <w:t>关于这个问题的更多讨论见</w:t>
      </w:r>
      <w:r w:rsidRPr="00915139">
        <w:rPr>
          <w:lang w:eastAsia="zh-CN"/>
        </w:rPr>
        <w:t>CBD/SBI/3/5/Add.2</w:t>
      </w:r>
      <w:r w:rsidRPr="00915139">
        <w:rPr>
          <w:lang w:eastAsia="zh-CN"/>
        </w:rPr>
        <w:t>号文件。</w:t>
      </w:r>
    </w:p>
  </w:footnote>
  <w:footnote w:id="206">
    <w:p w14:paraId="44CAA6C9" w14:textId="6812B1FC" w:rsidR="0070764D" w:rsidRPr="00915139" w:rsidRDefault="0070764D" w:rsidP="00FB5AF7">
      <w:pPr>
        <w:pStyle w:val="FootnoteText"/>
        <w:rPr>
          <w:lang w:eastAsia="zh-CN"/>
        </w:rPr>
      </w:pPr>
      <w:r>
        <w:rPr>
          <w:rStyle w:val="FootnoteReference"/>
        </w:rPr>
        <w:footnoteRef/>
      </w:r>
      <w:r>
        <w:t xml:space="preserve">   </w:t>
      </w:r>
      <w:r w:rsidRPr="00915139">
        <w:t>Retsa et al (2020)</w:t>
      </w:r>
      <w:r w:rsidR="006479C1">
        <w:t>.</w:t>
      </w:r>
      <w:r w:rsidRPr="00915139">
        <w:t xml:space="preserve"> </w:t>
      </w:r>
      <w:r w:rsidRPr="00915139">
        <w:t>生物多样性和生态系统服务</w:t>
      </w:r>
      <w:r w:rsidRPr="00915139">
        <w:t>—</w:t>
      </w:r>
      <w:r w:rsidRPr="00915139">
        <w:t>再保险</w:t>
      </w:r>
      <w:r w:rsidRPr="00915139">
        <w:t>/</w:t>
      </w:r>
      <w:r w:rsidRPr="00915139">
        <w:t>保险</w:t>
      </w:r>
      <w:r w:rsidRPr="00915139">
        <w:rPr>
          <w:lang w:eastAsia="zh-CN"/>
        </w:rPr>
        <w:t>企划案</w:t>
      </w:r>
      <w:r w:rsidRPr="00915139">
        <w:t xml:space="preserve">, SwissRe Institute. </w:t>
      </w:r>
      <w:hyperlink r:id="rId215" w:history="1">
        <w:r w:rsidRPr="00915139">
          <w:rPr>
            <w:rStyle w:val="Hyperlink"/>
          </w:rPr>
          <w:t>https://www.swissre.com/institute/research/topics-and-risk-dialogues/climate-and-natural-catastrophe-risk/expertise-publication-biodiversity-and-ecosystems-services</w:t>
        </w:r>
      </w:hyperlink>
      <w:r w:rsidRPr="00915139">
        <w:rPr>
          <w:lang w:eastAsia="zh-CN"/>
        </w:rPr>
        <w:t>。</w:t>
      </w:r>
    </w:p>
  </w:footnote>
  <w:footnote w:id="207">
    <w:p w14:paraId="256D639B" w14:textId="16CF93F8" w:rsidR="0070764D" w:rsidRPr="00915139" w:rsidRDefault="0070764D" w:rsidP="00FB5AF7">
      <w:pPr>
        <w:pStyle w:val="FootnoteText"/>
        <w:rPr>
          <w:lang w:eastAsia="zh-CN"/>
        </w:rPr>
      </w:pPr>
      <w:r w:rsidRPr="00915139">
        <w:rPr>
          <w:rStyle w:val="FootnoteReference"/>
          <w:rFonts w:ascii="Times New Roman" w:hAnsi="Times New Roman"/>
          <w:sz w:val="20"/>
        </w:rPr>
        <w:footnoteRef/>
      </w:r>
      <w:r w:rsidRPr="00915139">
        <w:t xml:space="preserve">   Seidl et al (2021)</w:t>
      </w:r>
      <w:r w:rsidR="006479C1">
        <w:t>.</w:t>
      </w:r>
      <w:r w:rsidRPr="00915139">
        <w:t xml:space="preserve"> </w:t>
      </w:r>
      <w:r w:rsidRPr="00915139">
        <w:t>国家生物多样性投资</w:t>
      </w:r>
      <w:r w:rsidR="006479C1">
        <w:rPr>
          <w:rFonts w:hint="eastAsia"/>
          <w:lang w:eastAsia="zh-CN"/>
        </w:rPr>
        <w:t>对</w:t>
      </w:r>
      <w:r w:rsidRPr="00915139">
        <w:t>保护自然财富的有效性</w:t>
      </w:r>
      <w:r w:rsidRPr="00915139">
        <w:t xml:space="preserve">. Nature Ecology and Evolution 5, 530–539. </w:t>
      </w:r>
      <w:hyperlink r:id="rId216" w:history="1">
        <w:r w:rsidRPr="00915139">
          <w:rPr>
            <w:rStyle w:val="Hyperlink"/>
          </w:rPr>
          <w:t>https://doi.org/10.1038/s41559-020-01372-1</w:t>
        </w:r>
      </w:hyperlink>
      <w:r w:rsidRPr="00915139">
        <w:rPr>
          <w:lang w:eastAsia="zh-CN"/>
        </w:rPr>
        <w:t>。</w:t>
      </w:r>
    </w:p>
  </w:footnote>
  <w:footnote w:id="208">
    <w:p w14:paraId="5BBC3CE6" w14:textId="7F801CD4" w:rsidR="0070764D" w:rsidRPr="00915139" w:rsidRDefault="0070764D" w:rsidP="00FB5AF7">
      <w:pPr>
        <w:pStyle w:val="FootnoteText"/>
        <w:rPr>
          <w:lang w:val="en-CA" w:eastAsia="zh-CN"/>
        </w:rPr>
      </w:pPr>
      <w:r w:rsidRPr="00915139">
        <w:rPr>
          <w:rStyle w:val="FootnoteReference"/>
          <w:rFonts w:ascii="Times New Roman" w:hAnsi="Times New Roman"/>
          <w:sz w:val="20"/>
        </w:rPr>
        <w:footnoteRef/>
      </w:r>
      <w:r w:rsidRPr="00915139">
        <w:t xml:space="preserve">   Dröste et al (2019)</w:t>
      </w:r>
      <w:r w:rsidR="006479C1">
        <w:t>.</w:t>
      </w:r>
      <w:r w:rsidRPr="00915139">
        <w:t xml:space="preserve"> </w:t>
      </w:r>
      <w:r w:rsidRPr="00915139">
        <w:t>设计政府间生物多样性筹资的全球机制</w:t>
      </w:r>
      <w:r w:rsidRPr="00915139">
        <w:t>, Conservation Letters. 2019; volume 12, issue 6: e12670. https://doi.org/10.1111/conl.12670; Dasgupta (2021)</w:t>
      </w:r>
      <w:r w:rsidR="006479C1">
        <w:t>.</w:t>
      </w:r>
      <w:r w:rsidRPr="00915139">
        <w:t xml:space="preserve"> </w:t>
      </w:r>
      <w:r w:rsidRPr="00915139">
        <w:t>生物多样性经济学</w:t>
      </w:r>
      <w:r w:rsidRPr="00915139">
        <w:t xml:space="preserve">: </w:t>
      </w:r>
      <w:r w:rsidRPr="00915139">
        <w:t>达斯古普塔评论</w:t>
      </w:r>
      <w:r w:rsidRPr="00915139">
        <w:t xml:space="preserve">. HM Treasury, United Kingdom. </w:t>
      </w:r>
      <w:hyperlink r:id="rId217" w:history="1">
        <w:r w:rsidRPr="00915139">
          <w:rPr>
            <w:rStyle w:val="Hyperlink"/>
          </w:rPr>
          <w:t>https://www.gov.uk/government/publications/final-report-the-economics-of-biodiversity-the-dasgupta-review</w:t>
        </w:r>
      </w:hyperlink>
      <w:r w:rsidRPr="00915139">
        <w:rPr>
          <w:lang w:eastAsia="zh-CN"/>
        </w:rPr>
        <w:t>。</w:t>
      </w:r>
    </w:p>
  </w:footnote>
  <w:footnote w:id="209">
    <w:p w14:paraId="5F793C7D" w14:textId="236079F5" w:rsidR="0070764D" w:rsidRPr="00951AC3" w:rsidRDefault="0070764D" w:rsidP="00FB5AF7">
      <w:pPr>
        <w:pStyle w:val="FootnoteText"/>
        <w:rPr>
          <w:lang w:val="en-CA" w:eastAsia="zh-CN"/>
        </w:rPr>
      </w:pPr>
      <w:r w:rsidRPr="00915139">
        <w:rPr>
          <w:rStyle w:val="FootnoteReference"/>
          <w:rFonts w:ascii="Times New Roman" w:hAnsi="Times New Roman"/>
          <w:sz w:val="20"/>
        </w:rPr>
        <w:footnoteRef/>
      </w:r>
      <w:r w:rsidRPr="00915139">
        <w:rPr>
          <w:lang w:eastAsia="zh-CN"/>
        </w:rPr>
        <w:t xml:space="preserve">   </w:t>
      </w:r>
      <w:r w:rsidRPr="00915139">
        <w:rPr>
          <w:lang w:eastAsia="zh-CN"/>
        </w:rPr>
        <w:t>本小节的案文借鉴了第五版《全球生物多样性展望》和其中的参考文件，尤其是与爱知生物多样性目标</w:t>
      </w:r>
      <w:r w:rsidRPr="00915139">
        <w:rPr>
          <w:lang w:eastAsia="zh-CN"/>
        </w:rPr>
        <w:t>20</w:t>
      </w:r>
      <w:r w:rsidRPr="00915139">
        <w:rPr>
          <w:lang w:eastAsia="zh-CN"/>
        </w:rPr>
        <w:t>有关的一节。其他参考在具体案文中另行注明。</w:t>
      </w:r>
      <w:r w:rsidRPr="00951AC3">
        <w:rPr>
          <w:lang w:eastAsia="zh-CN"/>
        </w:rPr>
        <w:t xml:space="preserve">  </w:t>
      </w:r>
    </w:p>
  </w:footnote>
  <w:footnote w:id="210">
    <w:p w14:paraId="20CDA931" w14:textId="70DEDC16" w:rsidR="0070764D" w:rsidRPr="00DF30C4" w:rsidRDefault="0070764D" w:rsidP="00FB5AF7">
      <w:pPr>
        <w:pStyle w:val="FootnoteText"/>
        <w:rPr>
          <w:lang w:eastAsia="zh-CN"/>
        </w:rPr>
      </w:pPr>
      <w:r w:rsidRPr="00DF30C4">
        <w:rPr>
          <w:rStyle w:val="FootnoteReference"/>
          <w:rFonts w:ascii="Times New Roman" w:hAnsi="Times New Roman"/>
          <w:sz w:val="20"/>
        </w:rPr>
        <w:footnoteRef/>
      </w:r>
      <w:r w:rsidRPr="00DF30C4">
        <w:t xml:space="preserve">   Danovaro et al (2017). </w:t>
      </w:r>
      <w:r w:rsidRPr="00DF30C4">
        <w:t>全球变化下的深海</w:t>
      </w:r>
      <w:r w:rsidRPr="00DF30C4">
        <w:t xml:space="preserve">. Current Biology, 27 (11). </w:t>
      </w:r>
      <w:hyperlink r:id="rId218" w:history="1">
        <w:r w:rsidRPr="00DF30C4">
          <w:rPr>
            <w:rStyle w:val="Hyperlink"/>
          </w:rPr>
          <w:t>https://doi.org/10.1016/j.cub.2017.02.046</w:t>
        </w:r>
      </w:hyperlink>
      <w:r w:rsidRPr="00DF30C4">
        <w:rPr>
          <w:lang w:eastAsia="zh-CN"/>
        </w:rPr>
        <w:t>。</w:t>
      </w:r>
    </w:p>
  </w:footnote>
  <w:footnote w:id="211">
    <w:p w14:paraId="5E699FDE" w14:textId="364BF469" w:rsidR="0070764D" w:rsidRPr="00DF30C4" w:rsidRDefault="0070764D" w:rsidP="00FB5AF7">
      <w:pPr>
        <w:pStyle w:val="FootnoteText"/>
        <w:rPr>
          <w:lang w:eastAsia="zh-CN"/>
        </w:rPr>
      </w:pPr>
      <w:r w:rsidRPr="00DF30C4">
        <w:rPr>
          <w:rStyle w:val="FootnoteReference"/>
          <w:rFonts w:ascii="Times New Roman" w:hAnsi="Times New Roman"/>
          <w:sz w:val="20"/>
        </w:rPr>
        <w:footnoteRef/>
      </w:r>
      <w:r w:rsidRPr="00DF30C4">
        <w:t xml:space="preserve">   Miraldo et al (2016). </w:t>
      </w:r>
      <w:r w:rsidRPr="00DF30C4">
        <w:t>人类世遗传多样性图</w:t>
      </w:r>
      <w:r w:rsidRPr="00DF30C4">
        <w:t xml:space="preserve">. Science. 353 (6307)1532-1535. </w:t>
      </w:r>
      <w:hyperlink r:id="rId219" w:history="1">
        <w:r w:rsidRPr="00DF30C4">
          <w:rPr>
            <w:rStyle w:val="Hyperlink"/>
          </w:rPr>
          <w:t>https://doi.org/10.1126/science.aaf4381</w:t>
        </w:r>
      </w:hyperlink>
      <w:r w:rsidRPr="00DF30C4">
        <w:rPr>
          <w:lang w:eastAsia="zh-CN"/>
        </w:rPr>
        <w:t>。</w:t>
      </w:r>
    </w:p>
  </w:footnote>
  <w:footnote w:id="212">
    <w:p w14:paraId="491267B1" w14:textId="40059529" w:rsidR="0070764D" w:rsidRPr="00951AC3" w:rsidRDefault="0070764D" w:rsidP="00FB5AF7">
      <w:pPr>
        <w:pStyle w:val="FootnoteText"/>
      </w:pPr>
      <w:r w:rsidRPr="00DF30C4">
        <w:rPr>
          <w:rStyle w:val="FootnoteReference"/>
          <w:rFonts w:ascii="Times New Roman" w:hAnsi="Times New Roman"/>
          <w:sz w:val="20"/>
        </w:rPr>
        <w:footnoteRef/>
      </w:r>
      <w:r w:rsidRPr="00DF30C4">
        <w:rPr>
          <w:lang w:eastAsia="zh-CN"/>
        </w:rPr>
        <w:t xml:space="preserve">   IPBES (2019)</w:t>
      </w:r>
      <w:r w:rsidRPr="00DF30C4">
        <w:t xml:space="preserve">. </w:t>
      </w:r>
      <w:r w:rsidR="00BD52FB">
        <w:rPr>
          <w:rFonts w:hint="eastAsia"/>
          <w:lang w:eastAsia="zh-CN"/>
        </w:rPr>
        <w:t>《</w:t>
      </w:r>
      <w:r w:rsidRPr="00DF30C4">
        <w:rPr>
          <w:lang w:eastAsia="zh-CN"/>
        </w:rPr>
        <w:t>生物多样性和生态系统服务全球评估报告</w:t>
      </w:r>
      <w:r w:rsidR="00BD52FB">
        <w:rPr>
          <w:rFonts w:hint="eastAsia"/>
          <w:lang w:eastAsia="zh-CN"/>
        </w:rPr>
        <w:t>》</w:t>
      </w:r>
      <w:r w:rsidRPr="00DF30C4">
        <w:rPr>
          <w:lang w:eastAsia="zh-CN"/>
        </w:rPr>
        <w:t>，</w:t>
      </w:r>
      <w:r w:rsidRPr="00DF30C4">
        <w:t>IPBES secretariat, Bonn, Germany; Forest Peoples Programme et al (2020)</w:t>
      </w:r>
      <w:r w:rsidR="006479C1">
        <w:t xml:space="preserve">. </w:t>
      </w:r>
      <w:r w:rsidR="005515F5">
        <w:rPr>
          <w:rFonts w:hint="eastAsia"/>
          <w:lang w:eastAsia="zh-CN"/>
        </w:rPr>
        <w:t>第二版</w:t>
      </w:r>
      <w:r w:rsidR="006479C1">
        <w:rPr>
          <w:rFonts w:hint="eastAsia"/>
          <w:lang w:eastAsia="zh-CN"/>
        </w:rPr>
        <w:t>《</w:t>
      </w:r>
      <w:r w:rsidRPr="00DF30C4">
        <w:t>地方生物多样性展望</w:t>
      </w:r>
      <w:r w:rsidRPr="00DF30C4">
        <w:t xml:space="preserve">: </w:t>
      </w:r>
      <w:r w:rsidRPr="00DF30C4">
        <w:t>土著人民和地方社区对执行《</w:t>
      </w:r>
      <w:r w:rsidRPr="00DF30C4">
        <w:t>2011-2020</w:t>
      </w:r>
      <w:r w:rsidRPr="00DF30C4">
        <w:t>年生物多样性战略计划》和</w:t>
      </w:r>
      <w:r w:rsidRPr="00DF30C4">
        <w:rPr>
          <w:lang w:eastAsia="zh-CN"/>
        </w:rPr>
        <w:t>复兴</w:t>
      </w:r>
      <w:r w:rsidRPr="00DF30C4">
        <w:t>自然和文化的贡献。</w:t>
      </w:r>
      <w:r w:rsidRPr="00DF30C4">
        <w:rPr>
          <w:lang w:eastAsia="zh-CN"/>
        </w:rPr>
        <w:t>对第五版</w:t>
      </w:r>
      <w:r w:rsidR="006479C1" w:rsidRPr="006479C1">
        <w:rPr>
          <w:rFonts w:hint="eastAsia"/>
        </w:rPr>
        <w:t>〈</w:t>
      </w:r>
      <w:r w:rsidRPr="00DF30C4">
        <w:t>全球生物多样性展望</w:t>
      </w:r>
      <w:r w:rsidR="006479C1" w:rsidRPr="006479C1">
        <w:rPr>
          <w:rFonts w:hint="eastAsia"/>
        </w:rPr>
        <w:t>〉</w:t>
      </w:r>
      <w:r w:rsidRPr="00DF30C4">
        <w:t>的补充</w:t>
      </w:r>
      <w:r w:rsidR="006479C1">
        <w:rPr>
          <w:rFonts w:hint="eastAsia"/>
          <w:lang w:eastAsia="zh-CN"/>
        </w:rPr>
        <w:t>》</w:t>
      </w:r>
      <w:r w:rsidRPr="00DF30C4">
        <w:t xml:space="preserve">. Moreton-in-Marsh, England, </w:t>
      </w:r>
      <w:hyperlink r:id="rId220" w:history="1">
        <w:r w:rsidRPr="00DF30C4">
          <w:rPr>
            <w:rStyle w:val="Hyperlink"/>
          </w:rPr>
          <w:t>www.localbiodiversityoutlooks.net</w:t>
        </w:r>
      </w:hyperlink>
      <w:r w:rsidRPr="00DF30C4">
        <w:t xml:space="preserve">. </w:t>
      </w:r>
      <w:r w:rsidRPr="00DF30C4">
        <w:rPr>
          <w:lang w:eastAsia="zh-CN"/>
        </w:rPr>
        <w:t>Wiseman and Bardsley (2016)</w:t>
      </w:r>
      <w:r w:rsidR="006479C1">
        <w:rPr>
          <w:lang w:eastAsia="zh-CN"/>
        </w:rPr>
        <w:t>.</w:t>
      </w:r>
      <w:r w:rsidRPr="00DF30C4">
        <w:rPr>
          <w:lang w:eastAsia="zh-CN"/>
        </w:rPr>
        <w:t xml:space="preserve"> </w:t>
      </w:r>
      <w:r w:rsidRPr="00DF30C4">
        <w:rPr>
          <w:lang w:eastAsia="zh-CN"/>
        </w:rPr>
        <w:t>监测学习</w:t>
      </w:r>
      <w:r w:rsidR="006479C1">
        <w:rPr>
          <w:rFonts w:hint="eastAsia"/>
          <w:lang w:eastAsia="zh-CN"/>
        </w:rPr>
        <w:t>与</w:t>
      </w:r>
      <w:r w:rsidRPr="00DF30C4">
        <w:rPr>
          <w:lang w:eastAsia="zh-CN"/>
        </w:rPr>
        <w:t>学习监测</w:t>
      </w:r>
      <w:r w:rsidRPr="00DF30C4">
        <w:rPr>
          <w:lang w:eastAsia="zh-CN"/>
        </w:rPr>
        <w:t xml:space="preserve">: </w:t>
      </w:r>
      <w:r w:rsidRPr="00DF30C4">
        <w:rPr>
          <w:lang w:eastAsia="zh-CN"/>
        </w:rPr>
        <w:t>对澳大利亚牧场环境变化的土著社区监测机会的批判性分析</w:t>
      </w:r>
      <w:r w:rsidRPr="00DF30C4">
        <w:rPr>
          <w:lang w:eastAsia="zh-CN"/>
        </w:rPr>
        <w:t xml:space="preserve">. </w:t>
      </w:r>
      <w:r w:rsidRPr="00DF30C4">
        <w:t xml:space="preserve">Geographical Research, 54: 52– 71. </w:t>
      </w:r>
      <w:hyperlink r:id="rId221" w:history="1">
        <w:r w:rsidRPr="00DF30C4">
          <w:rPr>
            <w:rStyle w:val="Hyperlink"/>
            <w:lang w:eastAsia="zh-CN"/>
          </w:rPr>
          <w:t>https://doi.org10.1111/1745-5871.12150</w:t>
        </w:r>
      </w:hyperlink>
      <w:r w:rsidRPr="00DF30C4">
        <w:rPr>
          <w:lang w:eastAsia="zh-CN"/>
        </w:rPr>
        <w:t>; Shaffer (2014)</w:t>
      </w:r>
      <w:r w:rsidR="006479C1">
        <w:rPr>
          <w:lang w:eastAsia="zh-CN"/>
        </w:rPr>
        <w:t>.</w:t>
      </w:r>
      <w:r w:rsidRPr="00DF30C4">
        <w:rPr>
          <w:lang w:eastAsia="zh-CN"/>
        </w:rPr>
        <w:t xml:space="preserve"> </w:t>
      </w:r>
      <w:r w:rsidRPr="00DF30C4">
        <w:rPr>
          <w:lang w:eastAsia="zh-CN"/>
        </w:rPr>
        <w:t>通过知识共创弄懂坦桑尼亚农村当地气候变化</w:t>
      </w:r>
      <w:r w:rsidRPr="00DF30C4">
        <w:rPr>
          <w:lang w:eastAsia="zh-CN"/>
        </w:rPr>
        <w:t xml:space="preserve">. </w:t>
      </w:r>
      <w:r w:rsidRPr="00DF30C4">
        <w:t xml:space="preserve">Journal of Ethnobiology 34(3), 315-334. </w:t>
      </w:r>
      <w:hyperlink r:id="rId222" w:history="1">
        <w:r w:rsidRPr="00DF30C4">
          <w:rPr>
            <w:rStyle w:val="Hyperlink"/>
            <w:lang w:eastAsia="zh-CN"/>
          </w:rPr>
          <w:t>https://doi.org/10.2993/0278-0771-34.3.315</w:t>
        </w:r>
      </w:hyperlink>
      <w:r w:rsidRPr="00DF30C4">
        <w:rPr>
          <w:lang w:eastAsia="zh-CN"/>
        </w:rPr>
        <w:t>; Tengö et al (2014)</w:t>
      </w:r>
      <w:r w:rsidR="006479C1">
        <w:rPr>
          <w:lang w:eastAsia="zh-CN"/>
        </w:rPr>
        <w:t>.</w:t>
      </w:r>
      <w:r w:rsidRPr="00DF30C4">
        <w:rPr>
          <w:lang w:eastAsia="zh-CN"/>
        </w:rPr>
        <w:t xml:space="preserve"> </w:t>
      </w:r>
      <w:r w:rsidRPr="00DF30C4">
        <w:rPr>
          <w:lang w:eastAsia="zh-CN"/>
        </w:rPr>
        <w:t>连接不同的知识系统以增强生态系统治理</w:t>
      </w:r>
      <w:r w:rsidRPr="00DF30C4">
        <w:rPr>
          <w:lang w:eastAsia="zh-CN"/>
        </w:rPr>
        <w:t xml:space="preserve">: </w:t>
      </w:r>
      <w:r w:rsidRPr="00DF30C4">
        <w:rPr>
          <w:lang w:eastAsia="zh-CN"/>
        </w:rPr>
        <w:t>多证据基础方法</w:t>
      </w:r>
      <w:r w:rsidRPr="00DF30C4">
        <w:rPr>
          <w:lang w:eastAsia="zh-CN"/>
        </w:rPr>
        <w:t xml:space="preserve">. AMBIO 43, 579–591. </w:t>
      </w:r>
      <w:hyperlink r:id="rId223" w:history="1">
        <w:r w:rsidRPr="00DF30C4">
          <w:rPr>
            <w:rStyle w:val="Hyperlink"/>
            <w:lang w:eastAsia="zh-CN"/>
          </w:rPr>
          <w:t>https://doi.org/10.1007/s13280-014-0501-3</w:t>
        </w:r>
      </w:hyperlink>
      <w:r w:rsidRPr="00DF30C4">
        <w:rPr>
          <w:lang w:eastAsia="zh-CN"/>
        </w:rPr>
        <w:t>; Tengö et al (2017)</w:t>
      </w:r>
      <w:r w:rsidR="006479C1">
        <w:rPr>
          <w:lang w:eastAsia="zh-CN"/>
        </w:rPr>
        <w:t>,</w:t>
      </w:r>
      <w:r w:rsidRPr="00DF30C4">
        <w:rPr>
          <w:lang w:eastAsia="zh-CN"/>
        </w:rPr>
        <w:t xml:space="preserve"> </w:t>
      </w:r>
      <w:r w:rsidRPr="00DF30C4">
        <w:rPr>
          <w:lang w:eastAsia="zh-CN"/>
        </w:rPr>
        <w:t>在</w:t>
      </w:r>
      <w:r w:rsidRPr="00DF30C4">
        <w:rPr>
          <w:lang w:eastAsia="zh-CN"/>
        </w:rPr>
        <w:t>IPBES</w:t>
      </w:r>
      <w:r w:rsidRPr="00DF30C4">
        <w:rPr>
          <w:lang w:eastAsia="zh-CN"/>
        </w:rPr>
        <w:t>、</w:t>
      </w:r>
      <w:r w:rsidRPr="00DF30C4">
        <w:rPr>
          <w:lang w:eastAsia="zh-CN"/>
        </w:rPr>
        <w:t>CBD</w:t>
      </w:r>
      <w:r w:rsidRPr="00DF30C4">
        <w:rPr>
          <w:lang w:eastAsia="zh-CN"/>
        </w:rPr>
        <w:t>及其范围之外编织知识体系</w:t>
      </w:r>
      <w:r w:rsidRPr="00DF30C4">
        <w:rPr>
          <w:lang w:eastAsia="zh-CN"/>
        </w:rPr>
        <w:t>—</w:t>
      </w:r>
      <w:r w:rsidRPr="00DF30C4">
        <w:rPr>
          <w:lang w:eastAsia="zh-CN"/>
        </w:rPr>
        <w:t>可持续性的经验教训</w:t>
      </w:r>
      <w:r w:rsidRPr="00DF30C4">
        <w:rPr>
          <w:lang w:eastAsia="zh-CN"/>
        </w:rPr>
        <w:t xml:space="preserve">. </w:t>
      </w:r>
      <w:r w:rsidRPr="00DF30C4">
        <w:t xml:space="preserve">Current Opinion in Environmental Sustainability. 26–27. 17-25. </w:t>
      </w:r>
      <w:hyperlink r:id="rId224" w:history="1">
        <w:r w:rsidRPr="00DF30C4">
          <w:rPr>
            <w:rStyle w:val="Hyperlink"/>
          </w:rPr>
          <w:t>https://doi.org/10.1016/j.cosust.2016.12.005</w:t>
        </w:r>
      </w:hyperlink>
      <w:r w:rsidRPr="00DF30C4">
        <w:t>; Hill et al</w:t>
      </w:r>
      <w:r w:rsidR="00606F28">
        <w:t xml:space="preserve"> (</w:t>
      </w:r>
      <w:r w:rsidRPr="00DF30C4">
        <w:t>2020</w:t>
      </w:r>
      <w:r w:rsidR="00606F28">
        <w:t xml:space="preserve">). </w:t>
      </w:r>
      <w:r w:rsidRPr="00DF30C4">
        <w:rPr>
          <w:lang w:eastAsia="zh-CN"/>
        </w:rPr>
        <w:t>利用</w:t>
      </w:r>
      <w:r w:rsidRPr="00DF30C4">
        <w:t>土著、地方和科学知识评估自然和自然与人的</w:t>
      </w:r>
      <w:r w:rsidR="00606F28">
        <w:rPr>
          <w:rFonts w:hint="eastAsia"/>
          <w:lang w:eastAsia="zh-CN"/>
        </w:rPr>
        <w:t>关系</w:t>
      </w:r>
      <w:r w:rsidRPr="00DF30C4">
        <w:t xml:space="preserve">. Current Opinion in Environmental Sustainability 43:8-20. </w:t>
      </w:r>
      <w:hyperlink r:id="rId225" w:history="1">
        <w:r w:rsidRPr="00DF30C4">
          <w:rPr>
            <w:rStyle w:val="Hyperlink"/>
          </w:rPr>
          <w:t>https://www.sciencedirect.com/science/article/pii/S1877343519301447</w:t>
        </w:r>
      </w:hyperlink>
      <w:r w:rsidRPr="00DF30C4">
        <w:rPr>
          <w:lang w:eastAsia="zh-CN"/>
        </w:rPr>
        <w:t>。</w:t>
      </w:r>
      <w:r w:rsidR="006479C1">
        <w:rPr>
          <w:rFonts w:hint="eastAsia"/>
          <w:lang w:eastAsia="zh-CN"/>
        </w:rPr>
        <w:t xml:space="preserve"> </w:t>
      </w:r>
    </w:p>
  </w:footnote>
  <w:footnote w:id="213">
    <w:p w14:paraId="0654DD32" w14:textId="39E8F98E" w:rsidR="0070764D" w:rsidRPr="00DF30C4" w:rsidRDefault="0070764D" w:rsidP="00FB5AF7">
      <w:pPr>
        <w:pStyle w:val="FootnoteText"/>
        <w:rPr>
          <w:lang w:eastAsia="zh-CN"/>
        </w:rPr>
      </w:pPr>
      <w:r w:rsidRPr="00DF30C4">
        <w:rPr>
          <w:rStyle w:val="FootnoteReference"/>
          <w:rFonts w:ascii="Times New Roman" w:hAnsi="Times New Roman"/>
          <w:sz w:val="20"/>
        </w:rPr>
        <w:footnoteRef/>
      </w:r>
      <w:r w:rsidRPr="00DF30C4">
        <w:rPr>
          <w:lang w:eastAsia="zh-CN"/>
        </w:rPr>
        <w:t xml:space="preserve">   </w:t>
      </w:r>
      <w:r w:rsidRPr="00DF30C4">
        <w:rPr>
          <w:lang w:eastAsia="zh-CN"/>
        </w:rPr>
        <w:t>生物贸易伦理联盟</w:t>
      </w:r>
      <w:r w:rsidRPr="00DF30C4">
        <w:rPr>
          <w:lang w:eastAsia="zh-CN"/>
        </w:rPr>
        <w:t xml:space="preserve">(2018). </w:t>
      </w:r>
      <w:r w:rsidRPr="00DF30C4">
        <w:rPr>
          <w:lang w:eastAsia="zh-CN"/>
        </w:rPr>
        <w:t>生物贸易伦理联盟</w:t>
      </w:r>
      <w:r w:rsidRPr="00DF30C4">
        <w:rPr>
          <w:lang w:eastAsia="zh-CN"/>
        </w:rPr>
        <w:t>2018</w:t>
      </w:r>
      <w:r w:rsidRPr="00DF30C4">
        <w:rPr>
          <w:lang w:eastAsia="zh-CN"/>
        </w:rPr>
        <w:t>年生物多样性晴雨表</w:t>
      </w:r>
      <w:r w:rsidRPr="00DF30C4">
        <w:rPr>
          <w:lang w:eastAsia="zh-CN"/>
        </w:rPr>
        <w:t xml:space="preserve"> - </w:t>
      </w:r>
      <w:hyperlink r:id="rId226" w:history="1">
        <w:r w:rsidRPr="00F53408">
          <w:rPr>
            <w:rStyle w:val="Hyperlink"/>
            <w:lang w:eastAsia="zh-CN"/>
          </w:rPr>
          <w:t>https://static1.squarespace.com/static/577e0feae4fcb502316dc547/t/5b51dbaaaa4a99f62d26454d/1532091316690/UEBT+-+Baro+2018+Web.pdf</w:t>
        </w:r>
      </w:hyperlink>
      <w:r>
        <w:rPr>
          <w:lang w:eastAsia="zh-CN"/>
        </w:rPr>
        <w:t xml:space="preserve"> </w:t>
      </w:r>
      <w:r w:rsidRPr="00DF30C4">
        <w:rPr>
          <w:lang w:eastAsia="zh-CN"/>
        </w:rPr>
        <w:t xml:space="preserve">and Union for Ethical BioTrade (2019). </w:t>
      </w:r>
      <w:r w:rsidRPr="00DF30C4">
        <w:rPr>
          <w:lang w:eastAsia="zh-CN"/>
        </w:rPr>
        <w:t>生物贸易伦理联盟</w:t>
      </w:r>
      <w:r w:rsidRPr="00DF30C4">
        <w:rPr>
          <w:lang w:eastAsia="zh-CN"/>
        </w:rPr>
        <w:t>2019</w:t>
      </w:r>
      <w:r w:rsidRPr="00DF30C4">
        <w:rPr>
          <w:lang w:eastAsia="zh-CN"/>
        </w:rPr>
        <w:t>年生物多样性晴雨表</w:t>
      </w:r>
      <w:r w:rsidRPr="00DF30C4">
        <w:rPr>
          <w:lang w:eastAsia="zh-CN"/>
        </w:rPr>
        <w:t xml:space="preserve">, </w:t>
      </w:r>
      <w:r w:rsidRPr="00DF30C4">
        <w:rPr>
          <w:lang w:eastAsia="zh-CN"/>
        </w:rPr>
        <w:t>亚洲专版</w:t>
      </w:r>
      <w:r w:rsidRPr="00DF30C4">
        <w:rPr>
          <w:lang w:eastAsia="zh-CN"/>
        </w:rPr>
        <w:t xml:space="preserve"> – </w:t>
      </w:r>
      <w:hyperlink r:id="rId227" w:history="1">
        <w:r w:rsidRPr="00F53408">
          <w:rPr>
            <w:rStyle w:val="Hyperlink"/>
            <w:lang w:eastAsia="zh-CN"/>
          </w:rPr>
          <w:t>https://static1.squarespace.com/static/577e0feae4fcb502316dc547/t/5d0b61d53df5950001ac0059/%201561027031587/UEBT+Biodiversity+Barometer+2019+.pdf</w:t>
        </w:r>
      </w:hyperlink>
      <w:r w:rsidRPr="00DF30C4">
        <w:rPr>
          <w:lang w:eastAsia="zh-CN"/>
        </w:rPr>
        <w:t>。</w:t>
      </w:r>
      <w:r>
        <w:rPr>
          <w:lang w:eastAsia="zh-CN"/>
        </w:rPr>
        <w:t xml:space="preserve"> </w:t>
      </w:r>
    </w:p>
  </w:footnote>
  <w:footnote w:id="214">
    <w:p w14:paraId="51C17D10" w14:textId="7D7515C0" w:rsidR="0070764D" w:rsidRPr="00DF30C4" w:rsidRDefault="0070764D" w:rsidP="00FB5AF7">
      <w:pPr>
        <w:pStyle w:val="FootnoteText"/>
        <w:rPr>
          <w:lang w:eastAsia="zh-CN"/>
        </w:rPr>
      </w:pPr>
      <w:r w:rsidRPr="00DF30C4">
        <w:rPr>
          <w:rStyle w:val="FootnoteReference"/>
          <w:rFonts w:ascii="Times New Roman" w:hAnsi="Times New Roman"/>
          <w:sz w:val="20"/>
        </w:rPr>
        <w:footnoteRef/>
      </w:r>
      <w:r w:rsidRPr="00DF30C4">
        <w:rPr>
          <w:lang w:eastAsia="zh-CN"/>
        </w:rPr>
        <w:t xml:space="preserve">   Chandler et al (2017). </w:t>
      </w:r>
      <w:r w:rsidRPr="00DF30C4">
        <w:rPr>
          <w:lang w:eastAsia="zh-CN"/>
        </w:rPr>
        <w:t>公民科学对国际生物多样性监测的贡献</w:t>
      </w:r>
      <w:r w:rsidRPr="00DF30C4">
        <w:rPr>
          <w:lang w:eastAsia="zh-CN"/>
        </w:rPr>
        <w:t xml:space="preserve">. Biological Conservation. 213 (Part B), 280-294.  </w:t>
      </w:r>
      <w:hyperlink r:id="rId228" w:history="1">
        <w:r w:rsidRPr="00DF30C4">
          <w:rPr>
            <w:rStyle w:val="Hyperlink"/>
            <w:lang w:eastAsia="zh-CN"/>
          </w:rPr>
          <w:t>https://doi.org/10.1016/j.biocon.2016.09.004</w:t>
        </w:r>
      </w:hyperlink>
      <w:r w:rsidRPr="00DF30C4">
        <w:rPr>
          <w:lang w:eastAsia="zh-CN"/>
        </w:rPr>
        <w:t>。</w:t>
      </w:r>
    </w:p>
  </w:footnote>
  <w:footnote w:id="215">
    <w:p w14:paraId="6220DACC" w14:textId="1C46DC4D" w:rsidR="0070764D" w:rsidRPr="00951AC3" w:rsidRDefault="0070764D" w:rsidP="00FB5AF7">
      <w:pPr>
        <w:pStyle w:val="FootnoteText"/>
        <w:rPr>
          <w:lang w:val="en-CA" w:eastAsia="zh-CN"/>
        </w:rPr>
      </w:pPr>
      <w:r w:rsidRPr="00DF30C4">
        <w:rPr>
          <w:rStyle w:val="FootnoteReference"/>
          <w:rFonts w:ascii="Times New Roman" w:hAnsi="Times New Roman"/>
          <w:sz w:val="20"/>
        </w:rPr>
        <w:footnoteRef/>
      </w:r>
      <w:r w:rsidRPr="00DF30C4">
        <w:rPr>
          <w:lang w:eastAsia="zh-CN"/>
        </w:rPr>
        <w:t xml:space="preserve">   </w:t>
      </w:r>
      <w:r w:rsidRPr="00DF30C4">
        <w:rPr>
          <w:lang w:eastAsia="zh-CN"/>
        </w:rPr>
        <w:t>本小节的案文借鉴了第五版《全球生物多样性展望》和其中的参考文件，尤其是与爱知生物多样性目标</w:t>
      </w:r>
      <w:r w:rsidRPr="00DF30C4">
        <w:rPr>
          <w:lang w:eastAsia="zh-CN"/>
        </w:rPr>
        <w:t>14</w:t>
      </w:r>
      <w:r w:rsidRPr="00DF30C4">
        <w:rPr>
          <w:lang w:eastAsia="zh-CN"/>
        </w:rPr>
        <w:t>和</w:t>
      </w:r>
      <w:r w:rsidRPr="00DF30C4">
        <w:rPr>
          <w:lang w:eastAsia="zh-CN"/>
        </w:rPr>
        <w:t>17</w:t>
      </w:r>
      <w:r w:rsidRPr="00DF30C4">
        <w:rPr>
          <w:lang w:eastAsia="zh-CN"/>
        </w:rPr>
        <w:t>有关的几节。其他参考在具体案文中另行注明。</w:t>
      </w:r>
      <w:r w:rsidRPr="00951AC3">
        <w:rPr>
          <w:lang w:eastAsia="zh-CN"/>
        </w:rPr>
        <w:t xml:space="preserve"> </w:t>
      </w:r>
    </w:p>
  </w:footnote>
  <w:footnote w:id="216">
    <w:p w14:paraId="0C491A7E" w14:textId="540CB3FC" w:rsidR="0070764D" w:rsidRPr="00704088" w:rsidRDefault="0070764D" w:rsidP="00FB5AF7">
      <w:pPr>
        <w:pStyle w:val="FootnoteText"/>
        <w:rPr>
          <w:lang w:eastAsia="zh-CN"/>
        </w:rPr>
      </w:pPr>
      <w:r>
        <w:rPr>
          <w:rStyle w:val="FootnoteReference"/>
        </w:rPr>
        <w:footnoteRef/>
      </w:r>
      <w:r>
        <w:rPr>
          <w:lang w:eastAsia="zh-CN"/>
        </w:rPr>
        <w:t xml:space="preserve">   </w:t>
      </w:r>
      <w:r>
        <w:rPr>
          <w:rFonts w:hint="eastAsia"/>
          <w:lang w:eastAsia="zh-CN"/>
        </w:rPr>
        <w:t>联合国大会第</w:t>
      </w:r>
      <w:r>
        <w:rPr>
          <w:rFonts w:hint="eastAsia"/>
          <w:lang w:eastAsia="zh-CN"/>
        </w:rPr>
        <w:t>7</w:t>
      </w:r>
      <w:r>
        <w:rPr>
          <w:lang w:eastAsia="zh-CN"/>
        </w:rPr>
        <w:t>0/1</w:t>
      </w:r>
      <w:r>
        <w:rPr>
          <w:rFonts w:hint="eastAsia"/>
          <w:lang w:eastAsia="zh-CN"/>
        </w:rPr>
        <w:t>号决议，附件。</w:t>
      </w:r>
    </w:p>
  </w:footnote>
  <w:footnote w:id="217">
    <w:p w14:paraId="2176BAB9" w14:textId="24DE3837" w:rsidR="0070764D" w:rsidRPr="00951AC3" w:rsidRDefault="0070764D" w:rsidP="00FB5AF7">
      <w:pPr>
        <w:pStyle w:val="FootnoteText"/>
        <w:rPr>
          <w:lang w:val="en-CA" w:eastAsia="zh-CN"/>
        </w:rPr>
      </w:pPr>
      <w:r w:rsidRPr="005A0158">
        <w:rPr>
          <w:rStyle w:val="FootnoteReference"/>
          <w:rFonts w:ascii="Times New Roman" w:hAnsi="Times New Roman"/>
          <w:sz w:val="20"/>
        </w:rPr>
        <w:footnoteRef/>
      </w:r>
      <w:r w:rsidRPr="005A0158">
        <w:rPr>
          <w:lang w:eastAsia="zh-CN"/>
        </w:rPr>
        <w:t xml:space="preserve"> </w:t>
      </w:r>
      <w:r>
        <w:rPr>
          <w:lang w:eastAsia="zh-CN"/>
        </w:rPr>
        <w:t xml:space="preserve">  </w:t>
      </w:r>
      <w:r w:rsidRPr="00951AC3">
        <w:rPr>
          <w:lang w:eastAsia="zh-CN"/>
        </w:rPr>
        <w:t>2020</w:t>
      </w:r>
      <w:r w:rsidRPr="00951AC3">
        <w:rPr>
          <w:rFonts w:hint="eastAsia"/>
          <w:lang w:eastAsia="zh-CN"/>
        </w:rPr>
        <w:t>年后全球生物多样性框架更新预稿关于执行支助机制的一节也涉及传统知识。</w:t>
      </w:r>
    </w:p>
  </w:footnote>
  <w:footnote w:id="218">
    <w:p w14:paraId="62E61349" w14:textId="3A78AC2B" w:rsidR="0070764D" w:rsidRPr="00951AC3" w:rsidRDefault="0070764D" w:rsidP="00FB5AF7">
      <w:pPr>
        <w:pStyle w:val="FootnoteText"/>
        <w:rPr>
          <w:lang w:val="en-CA" w:eastAsia="zh-CN"/>
        </w:rPr>
      </w:pPr>
      <w:r w:rsidRPr="005A0158">
        <w:rPr>
          <w:rStyle w:val="FootnoteReference"/>
          <w:rFonts w:ascii="Times New Roman" w:hAnsi="Times New Roman"/>
          <w:sz w:val="20"/>
        </w:rPr>
        <w:footnoteRef/>
      </w:r>
      <w:r w:rsidRPr="005A0158">
        <w:rPr>
          <w:lang w:eastAsia="zh-CN"/>
        </w:rPr>
        <w:t xml:space="preserve"> </w:t>
      </w:r>
      <w:r>
        <w:rPr>
          <w:lang w:eastAsia="zh-CN"/>
        </w:rPr>
        <w:t xml:space="preserve">  </w:t>
      </w:r>
      <w:r w:rsidRPr="00951AC3">
        <w:rPr>
          <w:lang w:eastAsia="zh-CN"/>
        </w:rPr>
        <w:t>2020</w:t>
      </w:r>
      <w:r w:rsidRPr="00951AC3">
        <w:rPr>
          <w:rFonts w:hint="eastAsia"/>
          <w:lang w:eastAsia="zh-CN"/>
        </w:rPr>
        <w:t>年后全球生物多样性框架更新预稿关于执行支助机制以及外联、</w:t>
      </w:r>
      <w:r>
        <w:rPr>
          <w:rFonts w:hint="eastAsia"/>
          <w:lang w:eastAsia="zh-CN"/>
        </w:rPr>
        <w:t>认识</w:t>
      </w:r>
      <w:r w:rsidRPr="00951AC3">
        <w:rPr>
          <w:rFonts w:hint="eastAsia"/>
          <w:lang w:eastAsia="zh-CN"/>
        </w:rPr>
        <w:t>和</w:t>
      </w:r>
      <w:r w:rsidR="00D74EFB">
        <w:rPr>
          <w:rFonts w:hint="eastAsia"/>
          <w:lang w:eastAsia="zh-CN"/>
        </w:rPr>
        <w:t>理解</w:t>
      </w:r>
      <w:r w:rsidRPr="00951AC3">
        <w:rPr>
          <w:rFonts w:hint="eastAsia"/>
          <w:lang w:eastAsia="zh-CN"/>
        </w:rPr>
        <w:t>的几节也涉及教育</w:t>
      </w:r>
      <w:r>
        <w:rPr>
          <w:rFonts w:hint="eastAsia"/>
          <w:lang w:eastAsia="zh-CN"/>
        </w:rPr>
        <w:t>和认识</w:t>
      </w:r>
      <w:r w:rsidRPr="00951AC3">
        <w:rPr>
          <w:rFonts w:hint="eastAsia"/>
          <w:lang w:eastAsia="zh-CN"/>
        </w:rPr>
        <w:t>问题。</w:t>
      </w:r>
    </w:p>
  </w:footnote>
  <w:footnote w:id="219">
    <w:p w14:paraId="726F3859" w14:textId="56937CF7" w:rsidR="0070764D" w:rsidRPr="00581BAE" w:rsidRDefault="0070764D" w:rsidP="00FB5AF7">
      <w:pPr>
        <w:pStyle w:val="FootnoteText"/>
        <w:rPr>
          <w:lang w:eastAsia="zh-CN"/>
        </w:rPr>
      </w:pPr>
      <w:r w:rsidRPr="00581BAE">
        <w:rPr>
          <w:rStyle w:val="FootnoteReference"/>
          <w:rFonts w:ascii="Times New Roman" w:hAnsi="Times New Roman"/>
          <w:sz w:val="20"/>
        </w:rPr>
        <w:footnoteRef/>
      </w:r>
      <w:r w:rsidRPr="00581BAE">
        <w:rPr>
          <w:lang w:eastAsia="zh-CN"/>
        </w:rPr>
        <w:t xml:space="preserve">   IPBES</w:t>
      </w:r>
      <w:r w:rsidRPr="00581BAE">
        <w:rPr>
          <w:lang w:eastAsia="zh-CN"/>
        </w:rPr>
        <w:t>确定的其他杠杆是跨部门合作、防患于未然的行动和针对特定的复原力和不确定性背景作出决策。</w:t>
      </w:r>
    </w:p>
  </w:footnote>
  <w:footnote w:id="220">
    <w:p w14:paraId="1B4CFDAF" w14:textId="3A5C8C12" w:rsidR="0070764D" w:rsidRPr="00376BE5" w:rsidRDefault="0070764D" w:rsidP="00FB5AF7">
      <w:pPr>
        <w:pStyle w:val="FootnoteText"/>
        <w:rPr>
          <w:lang w:eastAsia="zh-CN"/>
        </w:rPr>
      </w:pPr>
      <w:r w:rsidRPr="00581BAE">
        <w:rPr>
          <w:rStyle w:val="FootnoteReference"/>
          <w:rFonts w:ascii="Times New Roman" w:hAnsi="Times New Roman"/>
          <w:sz w:val="20"/>
        </w:rPr>
        <w:footnoteRef/>
      </w:r>
      <w:r w:rsidRPr="00581BAE">
        <w:rPr>
          <w:lang w:eastAsia="zh-CN"/>
        </w:rPr>
        <w:t xml:space="preserve">   IPBES</w:t>
      </w:r>
      <w:r w:rsidRPr="00581BAE">
        <w:rPr>
          <w:lang w:eastAsia="zh-CN"/>
        </w:rPr>
        <w:t>确定的另一个杠杆点是不平等。</w:t>
      </w:r>
    </w:p>
  </w:footnote>
  <w:footnote w:id="221">
    <w:p w14:paraId="2F7ECDAF" w14:textId="6485DCFE" w:rsidR="0070764D" w:rsidRPr="00FB5AF7" w:rsidRDefault="0070764D" w:rsidP="00FB5AF7">
      <w:pPr>
        <w:pStyle w:val="FootnoteText"/>
      </w:pPr>
      <w:r w:rsidRPr="00FB5AF7">
        <w:rPr>
          <w:rStyle w:val="FootnoteReference"/>
          <w:rFonts w:ascii="Times New Roman" w:hAnsi="Times New Roman"/>
          <w:sz w:val="20"/>
        </w:rPr>
        <w:footnoteRef/>
      </w:r>
      <w:r w:rsidRPr="00FB5AF7">
        <w:rPr>
          <w:lang w:eastAsia="zh-CN"/>
        </w:rPr>
        <w:t xml:space="preserve">   </w:t>
      </w:r>
      <w:r w:rsidRPr="00FB5AF7">
        <w:rPr>
          <w:lang w:eastAsia="zh-CN"/>
        </w:rPr>
        <w:t>生物多样性公约秘书处（</w:t>
      </w:r>
      <w:r w:rsidRPr="00FB5AF7">
        <w:rPr>
          <w:lang w:eastAsia="zh-CN"/>
        </w:rPr>
        <w:t>2020</w:t>
      </w:r>
      <w:r w:rsidRPr="00FB5AF7">
        <w:rPr>
          <w:lang w:eastAsia="zh-CN"/>
        </w:rPr>
        <w:t>年），第五版《全球生物多样性展望》，蒙特利尔，</w:t>
      </w:r>
      <w:hyperlink r:id="rId229" w:history="1">
        <w:r w:rsidRPr="00FB5AF7">
          <w:rPr>
            <w:rStyle w:val="Hyperlink"/>
            <w:lang w:eastAsia="zh-CN"/>
          </w:rPr>
          <w:t>https://www.cbd.int/gbo5</w:t>
        </w:r>
      </w:hyperlink>
      <w:r w:rsidRPr="00FB5AF7">
        <w:rPr>
          <w:lang w:eastAsia="zh-CN"/>
        </w:rPr>
        <w:t>; Sharrock (2020),</w:t>
      </w:r>
      <w:r w:rsidRPr="00FB5AF7">
        <w:rPr>
          <w:lang w:eastAsia="zh-CN"/>
        </w:rPr>
        <w:t>《</w:t>
      </w:r>
      <w:r w:rsidRPr="00FB5AF7">
        <w:rPr>
          <w:lang w:eastAsia="zh-CN"/>
        </w:rPr>
        <w:t>2020</w:t>
      </w:r>
      <w:r w:rsidRPr="00FB5AF7">
        <w:rPr>
          <w:lang w:eastAsia="zh-CN"/>
        </w:rPr>
        <w:t>年植物保护报告</w:t>
      </w:r>
      <w:r w:rsidRPr="00FB5AF7">
        <w:rPr>
          <w:lang w:eastAsia="zh-CN"/>
        </w:rPr>
        <w:t>: 2011-2020</w:t>
      </w:r>
      <w:r w:rsidRPr="00FB5AF7">
        <w:rPr>
          <w:lang w:eastAsia="zh-CN"/>
        </w:rPr>
        <w:t>年全球植物保护战略执行进展审查》，生物多样性公约秘书处</w:t>
      </w:r>
      <w:r w:rsidRPr="00FB5AF7">
        <w:rPr>
          <w:lang w:eastAsia="zh-CN"/>
        </w:rPr>
        <w:t xml:space="preserve">, </w:t>
      </w:r>
      <w:r w:rsidRPr="00FB5AF7">
        <w:rPr>
          <w:lang w:eastAsia="zh-CN"/>
        </w:rPr>
        <w:t>加拿大蒙特利尔</w:t>
      </w:r>
      <w:r w:rsidRPr="00FB5AF7">
        <w:rPr>
          <w:lang w:eastAsia="zh-CN"/>
        </w:rPr>
        <w:t xml:space="preserve">, </w:t>
      </w:r>
      <w:r w:rsidRPr="00FB5AF7">
        <w:rPr>
          <w:lang w:eastAsia="zh-CN"/>
        </w:rPr>
        <w:t>国际植物园保护联盟</w:t>
      </w:r>
      <w:r w:rsidRPr="00FB5AF7">
        <w:rPr>
          <w:lang w:eastAsia="zh-CN"/>
        </w:rPr>
        <w:t xml:space="preserve">, </w:t>
      </w:r>
      <w:r w:rsidRPr="00FB5AF7">
        <w:rPr>
          <w:lang w:eastAsia="zh-CN"/>
        </w:rPr>
        <w:t>联合王国里士满，</w:t>
      </w:r>
      <w:r w:rsidRPr="00FB5AF7">
        <w:rPr>
          <w:i/>
          <w:iCs/>
        </w:rPr>
        <w:t>Technical Series No. 95</w:t>
      </w:r>
      <w:r w:rsidRPr="00FB5AF7">
        <w:t xml:space="preserve">. </w:t>
      </w:r>
      <w:hyperlink r:id="rId230" w:history="1">
        <w:r w:rsidRPr="00FB5AF7">
          <w:rPr>
            <w:rStyle w:val="Hyperlink"/>
            <w:kern w:val="18"/>
          </w:rPr>
          <w:t>https://www.cbd.int/gbo5/plant-conservation-report-2020</w:t>
        </w:r>
      </w:hyperlink>
      <w:r w:rsidRPr="00FB5AF7">
        <w:rPr>
          <w:lang w:val="en-US"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C1AD" w14:textId="3DF78711" w:rsidR="0070764D" w:rsidRPr="00DF70E9" w:rsidRDefault="0070764D" w:rsidP="00EB5724">
    <w:pPr>
      <w:pStyle w:val="Header"/>
      <w:tabs>
        <w:tab w:val="clear" w:pos="4320"/>
        <w:tab w:val="clear" w:pos="8640"/>
      </w:tabs>
      <w:spacing w:after="0" w:line="240" w:lineRule="auto"/>
      <w:jc w:val="left"/>
      <w:rPr>
        <w:rFonts w:eastAsiaTheme="minorEastAsia"/>
        <w:kern w:val="22"/>
        <w:sz w:val="24"/>
        <w:szCs w:val="22"/>
        <w:lang w:eastAsia="zh-CN"/>
      </w:rPr>
    </w:pPr>
    <w:r w:rsidRPr="00DF70E9">
      <w:rPr>
        <w:kern w:val="22"/>
        <w:sz w:val="24"/>
        <w:szCs w:val="22"/>
      </w:rPr>
      <w:t>CBD/SBSTTA/24/3</w:t>
    </w:r>
    <w:r w:rsidRPr="00DF70E9">
      <w:rPr>
        <w:rFonts w:eastAsiaTheme="minorEastAsia"/>
        <w:kern w:val="22"/>
        <w:sz w:val="24"/>
        <w:szCs w:val="22"/>
        <w:lang w:eastAsia="zh-CN"/>
      </w:rPr>
      <w:t>/Add.2</w:t>
    </w:r>
    <w:r>
      <w:rPr>
        <w:rFonts w:eastAsiaTheme="minorEastAsia"/>
        <w:kern w:val="22"/>
        <w:sz w:val="24"/>
        <w:szCs w:val="22"/>
        <w:lang w:eastAsia="zh-CN"/>
      </w:rPr>
      <w:t>/Rev.1</w:t>
    </w:r>
  </w:p>
  <w:p w14:paraId="2E036C26" w14:textId="444340AB" w:rsidR="0070764D" w:rsidRPr="00356FD8" w:rsidRDefault="0070764D"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Pr>
        <w:kern w:val="22"/>
        <w:sz w:val="24"/>
        <w:szCs w:val="22"/>
      </w:rPr>
      <w:t>20</w:t>
    </w:r>
    <w:r w:rsidRPr="00356FD8">
      <w:rPr>
        <w:kern w:val="22"/>
        <w:sz w:val="24"/>
        <w:szCs w:val="22"/>
      </w:rPr>
      <w:fldChar w:fldCharType="end"/>
    </w:r>
  </w:p>
  <w:p w14:paraId="5458C984" w14:textId="77777777" w:rsidR="0070764D" w:rsidRPr="00EB5724" w:rsidRDefault="0070764D"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324357E8" w:rsidR="0070764D" w:rsidRPr="00356FD8" w:rsidRDefault="0070764D" w:rsidP="00EB5724">
    <w:pPr>
      <w:pStyle w:val="Header"/>
      <w:tabs>
        <w:tab w:val="clear" w:pos="4320"/>
        <w:tab w:val="clear" w:pos="8640"/>
      </w:tabs>
      <w:spacing w:after="0" w:line="240" w:lineRule="auto"/>
      <w:jc w:val="right"/>
      <w:rPr>
        <w:kern w:val="22"/>
        <w:sz w:val="24"/>
        <w:szCs w:val="22"/>
      </w:rPr>
    </w:pPr>
    <w:r w:rsidRPr="00283FE4">
      <w:rPr>
        <w:sz w:val="24"/>
        <w:szCs w:val="22"/>
      </w:rPr>
      <w:t>CBD/SBSTTA/24/</w:t>
    </w:r>
    <w:r>
      <w:rPr>
        <w:sz w:val="24"/>
        <w:szCs w:val="22"/>
      </w:rPr>
      <w:t>3/Add.2/Rev.1</w:t>
    </w:r>
  </w:p>
  <w:p w14:paraId="7354DF0A" w14:textId="70270353" w:rsidR="0070764D" w:rsidRPr="00356FD8" w:rsidRDefault="0070764D"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Pr>
        <w:kern w:val="22"/>
        <w:sz w:val="24"/>
        <w:szCs w:val="22"/>
      </w:rPr>
      <w:t>21</w:t>
    </w:r>
    <w:r w:rsidRPr="00356FD8">
      <w:rPr>
        <w:kern w:val="22"/>
        <w:sz w:val="24"/>
        <w:szCs w:val="22"/>
      </w:rPr>
      <w:fldChar w:fldCharType="end"/>
    </w:r>
  </w:p>
  <w:p w14:paraId="19FD7760" w14:textId="77777777" w:rsidR="0070764D" w:rsidRPr="00EB5724" w:rsidRDefault="0070764D"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A53"/>
    <w:multiLevelType w:val="hybridMultilevel"/>
    <w:tmpl w:val="EB18B6D0"/>
    <w:lvl w:ilvl="0" w:tplc="97A64352">
      <w:start w:val="1"/>
      <w:numFmt w:val="chineseCountingThousand"/>
      <w:lvlText w:val="%1."/>
      <w:lvlJc w:val="left"/>
      <w:pPr>
        <w:ind w:left="3556" w:hanging="720"/>
      </w:pPr>
      <w:rPr>
        <w:rFonts w:hint="eastAsia"/>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224358"/>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486202F"/>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DD82D3C"/>
    <w:multiLevelType w:val="hybridMultilevel"/>
    <w:tmpl w:val="3390AC1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63E19"/>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E245185"/>
    <w:multiLevelType w:val="hybridMultilevel"/>
    <w:tmpl w:val="1E562826"/>
    <w:lvl w:ilvl="0" w:tplc="10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9306C284">
      <w:start w:val="1"/>
      <w:numFmt w:val="upp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2DF3854"/>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6E801EE"/>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A0160EEC"/>
    <w:lvl w:ilvl="0">
      <w:start w:val="97"/>
      <w:numFmt w:val="decimal"/>
      <w:pStyle w:val="Para1"/>
      <w:lvlText w:val="%1."/>
      <w:lvlJc w:val="left"/>
      <w:pPr>
        <w:tabs>
          <w:tab w:val="num" w:pos="360"/>
        </w:tabs>
        <w:ind w:left="0" w:firstLine="0"/>
      </w:pPr>
      <w:rPr>
        <w:rFonts w:hint="default"/>
        <w:b w:val="0"/>
        <w:i w:val="0"/>
        <w:color w:val="auto"/>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6193E32"/>
    <w:multiLevelType w:val="hybridMultilevel"/>
    <w:tmpl w:val="61CC666C"/>
    <w:lvl w:ilvl="0" w:tplc="DC7045FC">
      <w:start w:val="1"/>
      <w:numFmt w:val="decimal"/>
      <w:lvlText w:val="%1."/>
      <w:lvlJc w:val="left"/>
      <w:pPr>
        <w:ind w:left="720" w:hanging="360"/>
      </w:pPr>
      <w:rPr>
        <w:rFonts w:ascii="Times New Roman" w:hAnsi="Times New Roman" w:cs="Times New Roman" w:hint="default"/>
        <w:b w:val="0"/>
      </w:rPr>
    </w:lvl>
    <w:lvl w:ilvl="1" w:tplc="A38466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6E6EDB"/>
    <w:multiLevelType w:val="hybridMultilevel"/>
    <w:tmpl w:val="47063E90"/>
    <w:lvl w:ilvl="0" w:tplc="579C6FD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0A7921"/>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F9E257D"/>
    <w:multiLevelType w:val="hybridMultilevel"/>
    <w:tmpl w:val="D6B80FE0"/>
    <w:lvl w:ilvl="0" w:tplc="579C6F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num>
  <w:num w:numId="3">
    <w:abstractNumId w:val="10"/>
  </w:num>
  <w:num w:numId="4">
    <w:abstractNumId w:val="11"/>
  </w:num>
  <w:num w:numId="5">
    <w:abstractNumId w:val="14"/>
  </w:num>
  <w:num w:numId="6">
    <w:abstractNumId w:val="4"/>
  </w:num>
  <w:num w:numId="7">
    <w:abstractNumId w:val="1"/>
  </w:num>
  <w:num w:numId="8">
    <w:abstractNumId w:val="9"/>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7"/>
  </w:num>
  <w:num w:numId="16">
    <w:abstractNumId w:val="11"/>
  </w:num>
  <w:num w:numId="17">
    <w:abstractNumId w:val="11"/>
  </w:num>
  <w:num w:numId="18">
    <w:abstractNumId w:val="11"/>
  </w:num>
  <w:num w:numId="19">
    <w:abstractNumId w:val="15"/>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num>
  <w:num w:numId="29">
    <w:abstractNumId w:val="11"/>
  </w:num>
  <w:num w:numId="30">
    <w:abstractNumId w:val="2"/>
  </w:num>
  <w:num w:numId="31">
    <w:abstractNumId w:val="11"/>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
  </w:num>
  <w:num w:numId="38">
    <w:abstractNumId w:val="16"/>
  </w:num>
  <w:num w:numId="39">
    <w:abstractNumId w:val="13"/>
  </w:num>
  <w:num w:numId="40">
    <w:abstractNumId w:val="0"/>
  </w:num>
  <w:num w:numId="41">
    <w:abstractNumId w:val="5"/>
  </w:num>
  <w:num w:numId="42">
    <w:abstractNumId w:val="11"/>
  </w:num>
  <w:num w:numId="43">
    <w:abstractNumId w:val="11"/>
  </w:num>
  <w:num w:numId="44">
    <w:abstractNumId w:val="11"/>
  </w:num>
  <w:num w:numId="45">
    <w:abstractNumId w:val="11"/>
  </w:num>
  <w:num w:numId="46">
    <w:abstractNumId w:val="11"/>
  </w:num>
  <w:num w:numId="4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2EBB"/>
    <w:rsid w:val="00005867"/>
    <w:rsid w:val="00005F5E"/>
    <w:rsid w:val="00006289"/>
    <w:rsid w:val="0000643C"/>
    <w:rsid w:val="00006E79"/>
    <w:rsid w:val="00007B54"/>
    <w:rsid w:val="00010705"/>
    <w:rsid w:val="00010EB5"/>
    <w:rsid w:val="00011DAB"/>
    <w:rsid w:val="0001250C"/>
    <w:rsid w:val="00013557"/>
    <w:rsid w:val="00013678"/>
    <w:rsid w:val="00015218"/>
    <w:rsid w:val="00017152"/>
    <w:rsid w:val="00020935"/>
    <w:rsid w:val="00020D62"/>
    <w:rsid w:val="000219AC"/>
    <w:rsid w:val="00024436"/>
    <w:rsid w:val="000255B0"/>
    <w:rsid w:val="00025DB8"/>
    <w:rsid w:val="00026865"/>
    <w:rsid w:val="000271AB"/>
    <w:rsid w:val="00031982"/>
    <w:rsid w:val="00031D24"/>
    <w:rsid w:val="00034AD8"/>
    <w:rsid w:val="000351D1"/>
    <w:rsid w:val="000370ED"/>
    <w:rsid w:val="00037873"/>
    <w:rsid w:val="0003787B"/>
    <w:rsid w:val="0003799E"/>
    <w:rsid w:val="00041911"/>
    <w:rsid w:val="00042EE0"/>
    <w:rsid w:val="0004373B"/>
    <w:rsid w:val="00043EDC"/>
    <w:rsid w:val="00044FB0"/>
    <w:rsid w:val="0004575E"/>
    <w:rsid w:val="00045D2F"/>
    <w:rsid w:val="00045DE7"/>
    <w:rsid w:val="000475D7"/>
    <w:rsid w:val="00051B7B"/>
    <w:rsid w:val="00054381"/>
    <w:rsid w:val="0005661D"/>
    <w:rsid w:val="00056CEE"/>
    <w:rsid w:val="000572CF"/>
    <w:rsid w:val="0005771C"/>
    <w:rsid w:val="00057868"/>
    <w:rsid w:val="000610D0"/>
    <w:rsid w:val="000617B2"/>
    <w:rsid w:val="00062CA7"/>
    <w:rsid w:val="000637EE"/>
    <w:rsid w:val="00063F69"/>
    <w:rsid w:val="00065960"/>
    <w:rsid w:val="000664CC"/>
    <w:rsid w:val="000711E1"/>
    <w:rsid w:val="00071DD2"/>
    <w:rsid w:val="00073460"/>
    <w:rsid w:val="00073708"/>
    <w:rsid w:val="000742D2"/>
    <w:rsid w:val="00075C36"/>
    <w:rsid w:val="00076121"/>
    <w:rsid w:val="00076516"/>
    <w:rsid w:val="0008364D"/>
    <w:rsid w:val="00085D0B"/>
    <w:rsid w:val="00086786"/>
    <w:rsid w:val="00087054"/>
    <w:rsid w:val="000875A9"/>
    <w:rsid w:val="00087CE7"/>
    <w:rsid w:val="00090B98"/>
    <w:rsid w:val="00091E31"/>
    <w:rsid w:val="000923EB"/>
    <w:rsid w:val="00093B8D"/>
    <w:rsid w:val="00093E5C"/>
    <w:rsid w:val="000A0A84"/>
    <w:rsid w:val="000A317B"/>
    <w:rsid w:val="000B0595"/>
    <w:rsid w:val="000B0A66"/>
    <w:rsid w:val="000B21D0"/>
    <w:rsid w:val="000B2439"/>
    <w:rsid w:val="000B2618"/>
    <w:rsid w:val="000B4DAB"/>
    <w:rsid w:val="000B603F"/>
    <w:rsid w:val="000B6C3F"/>
    <w:rsid w:val="000C0469"/>
    <w:rsid w:val="000C11C9"/>
    <w:rsid w:val="000C27A2"/>
    <w:rsid w:val="000C2DEC"/>
    <w:rsid w:val="000C2F4E"/>
    <w:rsid w:val="000C32D7"/>
    <w:rsid w:val="000C33F6"/>
    <w:rsid w:val="000C37B2"/>
    <w:rsid w:val="000C38F6"/>
    <w:rsid w:val="000C39EC"/>
    <w:rsid w:val="000C5EBE"/>
    <w:rsid w:val="000D146A"/>
    <w:rsid w:val="000D3192"/>
    <w:rsid w:val="000D4559"/>
    <w:rsid w:val="000D6605"/>
    <w:rsid w:val="000E12D5"/>
    <w:rsid w:val="000E1D2D"/>
    <w:rsid w:val="000E235D"/>
    <w:rsid w:val="000E2A90"/>
    <w:rsid w:val="000E315A"/>
    <w:rsid w:val="000E3F19"/>
    <w:rsid w:val="000E4188"/>
    <w:rsid w:val="000E41B1"/>
    <w:rsid w:val="000E637D"/>
    <w:rsid w:val="000E7C13"/>
    <w:rsid w:val="000E7E6A"/>
    <w:rsid w:val="000E7F8C"/>
    <w:rsid w:val="000F0404"/>
    <w:rsid w:val="000F21A8"/>
    <w:rsid w:val="000F2421"/>
    <w:rsid w:val="000F344A"/>
    <w:rsid w:val="000F367E"/>
    <w:rsid w:val="000F3AD4"/>
    <w:rsid w:val="000F4EB8"/>
    <w:rsid w:val="000F4EFE"/>
    <w:rsid w:val="000F63AB"/>
    <w:rsid w:val="000F75F9"/>
    <w:rsid w:val="00103661"/>
    <w:rsid w:val="00103B8D"/>
    <w:rsid w:val="0010458C"/>
    <w:rsid w:val="00104847"/>
    <w:rsid w:val="00104F98"/>
    <w:rsid w:val="0010557A"/>
    <w:rsid w:val="00107B25"/>
    <w:rsid w:val="00110742"/>
    <w:rsid w:val="00115171"/>
    <w:rsid w:val="00115F6D"/>
    <w:rsid w:val="00116E34"/>
    <w:rsid w:val="001212DD"/>
    <w:rsid w:val="0012214B"/>
    <w:rsid w:val="00123D43"/>
    <w:rsid w:val="00124011"/>
    <w:rsid w:val="0012626B"/>
    <w:rsid w:val="00130A14"/>
    <w:rsid w:val="0013181E"/>
    <w:rsid w:val="00132089"/>
    <w:rsid w:val="00132818"/>
    <w:rsid w:val="00132B46"/>
    <w:rsid w:val="00132E09"/>
    <w:rsid w:val="00133D4D"/>
    <w:rsid w:val="001351AB"/>
    <w:rsid w:val="0013612B"/>
    <w:rsid w:val="00136353"/>
    <w:rsid w:val="00137A56"/>
    <w:rsid w:val="00141318"/>
    <w:rsid w:val="001416A2"/>
    <w:rsid w:val="00141ABC"/>
    <w:rsid w:val="00143B01"/>
    <w:rsid w:val="00144B62"/>
    <w:rsid w:val="00144B80"/>
    <w:rsid w:val="00144EAF"/>
    <w:rsid w:val="00145190"/>
    <w:rsid w:val="001452ED"/>
    <w:rsid w:val="0014668E"/>
    <w:rsid w:val="001475D7"/>
    <w:rsid w:val="00147D44"/>
    <w:rsid w:val="00155D47"/>
    <w:rsid w:val="001560BA"/>
    <w:rsid w:val="00156AC5"/>
    <w:rsid w:val="00157A67"/>
    <w:rsid w:val="0016143E"/>
    <w:rsid w:val="0016280A"/>
    <w:rsid w:val="00165018"/>
    <w:rsid w:val="00166367"/>
    <w:rsid w:val="00166B3B"/>
    <w:rsid w:val="00170595"/>
    <w:rsid w:val="00170B17"/>
    <w:rsid w:val="0017211E"/>
    <w:rsid w:val="0017301A"/>
    <w:rsid w:val="00180DE4"/>
    <w:rsid w:val="00183FC9"/>
    <w:rsid w:val="001843FE"/>
    <w:rsid w:val="0018490C"/>
    <w:rsid w:val="00187A77"/>
    <w:rsid w:val="00190430"/>
    <w:rsid w:val="001904CF"/>
    <w:rsid w:val="0019055F"/>
    <w:rsid w:val="001920A1"/>
    <w:rsid w:val="00192A92"/>
    <w:rsid w:val="00192E06"/>
    <w:rsid w:val="00193326"/>
    <w:rsid w:val="001940F2"/>
    <w:rsid w:val="001943F4"/>
    <w:rsid w:val="0019465C"/>
    <w:rsid w:val="00195A61"/>
    <w:rsid w:val="00196F64"/>
    <w:rsid w:val="001A01B3"/>
    <w:rsid w:val="001A0321"/>
    <w:rsid w:val="001A1966"/>
    <w:rsid w:val="001A202D"/>
    <w:rsid w:val="001A25C3"/>
    <w:rsid w:val="001A4B50"/>
    <w:rsid w:val="001A5072"/>
    <w:rsid w:val="001A7F1C"/>
    <w:rsid w:val="001B0AC8"/>
    <w:rsid w:val="001B0D84"/>
    <w:rsid w:val="001B121D"/>
    <w:rsid w:val="001B3B34"/>
    <w:rsid w:val="001B4575"/>
    <w:rsid w:val="001B6AF8"/>
    <w:rsid w:val="001C1690"/>
    <w:rsid w:val="001C2565"/>
    <w:rsid w:val="001C2B68"/>
    <w:rsid w:val="001C4286"/>
    <w:rsid w:val="001C429F"/>
    <w:rsid w:val="001C4520"/>
    <w:rsid w:val="001C461F"/>
    <w:rsid w:val="001C6AC5"/>
    <w:rsid w:val="001C6EAC"/>
    <w:rsid w:val="001D0B88"/>
    <w:rsid w:val="001D1241"/>
    <w:rsid w:val="001D2356"/>
    <w:rsid w:val="001D25CE"/>
    <w:rsid w:val="001D42AE"/>
    <w:rsid w:val="001D528C"/>
    <w:rsid w:val="001E0516"/>
    <w:rsid w:val="001E1A32"/>
    <w:rsid w:val="001E2919"/>
    <w:rsid w:val="001E2952"/>
    <w:rsid w:val="001E2CBD"/>
    <w:rsid w:val="001E5725"/>
    <w:rsid w:val="001E58ED"/>
    <w:rsid w:val="001E5986"/>
    <w:rsid w:val="001E6C70"/>
    <w:rsid w:val="001E75B3"/>
    <w:rsid w:val="001F08AB"/>
    <w:rsid w:val="001F1D7E"/>
    <w:rsid w:val="001F42B1"/>
    <w:rsid w:val="001F62D8"/>
    <w:rsid w:val="001F6379"/>
    <w:rsid w:val="001F7D5F"/>
    <w:rsid w:val="00200073"/>
    <w:rsid w:val="002002C9"/>
    <w:rsid w:val="00200991"/>
    <w:rsid w:val="0020160D"/>
    <w:rsid w:val="002028C2"/>
    <w:rsid w:val="00203146"/>
    <w:rsid w:val="002031E3"/>
    <w:rsid w:val="00203E03"/>
    <w:rsid w:val="00204415"/>
    <w:rsid w:val="00204C75"/>
    <w:rsid w:val="00206672"/>
    <w:rsid w:val="00210CFC"/>
    <w:rsid w:val="00211D86"/>
    <w:rsid w:val="0021316C"/>
    <w:rsid w:val="00216611"/>
    <w:rsid w:val="00216B17"/>
    <w:rsid w:val="00217375"/>
    <w:rsid w:val="0022093C"/>
    <w:rsid w:val="002209FA"/>
    <w:rsid w:val="00221178"/>
    <w:rsid w:val="00221B96"/>
    <w:rsid w:val="002236D9"/>
    <w:rsid w:val="00224221"/>
    <w:rsid w:val="00224535"/>
    <w:rsid w:val="002245B7"/>
    <w:rsid w:val="00224AE7"/>
    <w:rsid w:val="00224B92"/>
    <w:rsid w:val="00225226"/>
    <w:rsid w:val="002253AB"/>
    <w:rsid w:val="00227E68"/>
    <w:rsid w:val="0023063F"/>
    <w:rsid w:val="00230811"/>
    <w:rsid w:val="00230B10"/>
    <w:rsid w:val="00232F0A"/>
    <w:rsid w:val="00233DFA"/>
    <w:rsid w:val="0023472D"/>
    <w:rsid w:val="002357E1"/>
    <w:rsid w:val="002364BF"/>
    <w:rsid w:val="0023683D"/>
    <w:rsid w:val="002376DE"/>
    <w:rsid w:val="00241AB0"/>
    <w:rsid w:val="002437E1"/>
    <w:rsid w:val="00243B3D"/>
    <w:rsid w:val="002440ED"/>
    <w:rsid w:val="00246201"/>
    <w:rsid w:val="00246297"/>
    <w:rsid w:val="00246BF5"/>
    <w:rsid w:val="00247C90"/>
    <w:rsid w:val="00252897"/>
    <w:rsid w:val="00254603"/>
    <w:rsid w:val="00255836"/>
    <w:rsid w:val="00257555"/>
    <w:rsid w:val="002606BE"/>
    <w:rsid w:val="002609D0"/>
    <w:rsid w:val="002630FC"/>
    <w:rsid w:val="00263B26"/>
    <w:rsid w:val="002649B3"/>
    <w:rsid w:val="00270C4B"/>
    <w:rsid w:val="002717A1"/>
    <w:rsid w:val="00271E07"/>
    <w:rsid w:val="0027376B"/>
    <w:rsid w:val="00274AAE"/>
    <w:rsid w:val="00275FB2"/>
    <w:rsid w:val="0027604D"/>
    <w:rsid w:val="00277B37"/>
    <w:rsid w:val="0028075B"/>
    <w:rsid w:val="0028094F"/>
    <w:rsid w:val="00282143"/>
    <w:rsid w:val="00283FE4"/>
    <w:rsid w:val="0028591A"/>
    <w:rsid w:val="00286FF8"/>
    <w:rsid w:val="00292B3E"/>
    <w:rsid w:val="00292D45"/>
    <w:rsid w:val="002957DF"/>
    <w:rsid w:val="00297EC7"/>
    <w:rsid w:val="002A02C1"/>
    <w:rsid w:val="002A0738"/>
    <w:rsid w:val="002A09E2"/>
    <w:rsid w:val="002A2773"/>
    <w:rsid w:val="002A29AA"/>
    <w:rsid w:val="002A46DC"/>
    <w:rsid w:val="002A4871"/>
    <w:rsid w:val="002A520B"/>
    <w:rsid w:val="002A7DA1"/>
    <w:rsid w:val="002B0942"/>
    <w:rsid w:val="002B0F8A"/>
    <w:rsid w:val="002B484E"/>
    <w:rsid w:val="002C48C8"/>
    <w:rsid w:val="002C4DA3"/>
    <w:rsid w:val="002C6375"/>
    <w:rsid w:val="002C7510"/>
    <w:rsid w:val="002D7FCB"/>
    <w:rsid w:val="002E0017"/>
    <w:rsid w:val="002E0A6D"/>
    <w:rsid w:val="002E2463"/>
    <w:rsid w:val="002E2A5E"/>
    <w:rsid w:val="002E5D8F"/>
    <w:rsid w:val="002E723A"/>
    <w:rsid w:val="002F492E"/>
    <w:rsid w:val="002F56F9"/>
    <w:rsid w:val="002F6791"/>
    <w:rsid w:val="003043FA"/>
    <w:rsid w:val="00304BA0"/>
    <w:rsid w:val="003070D6"/>
    <w:rsid w:val="0031029D"/>
    <w:rsid w:val="00310F24"/>
    <w:rsid w:val="003119F5"/>
    <w:rsid w:val="00311F28"/>
    <w:rsid w:val="00312EF8"/>
    <w:rsid w:val="0031643A"/>
    <w:rsid w:val="003168D7"/>
    <w:rsid w:val="003178BA"/>
    <w:rsid w:val="00320374"/>
    <w:rsid w:val="003208FC"/>
    <w:rsid w:val="003210FF"/>
    <w:rsid w:val="00322889"/>
    <w:rsid w:val="00322971"/>
    <w:rsid w:val="003231BB"/>
    <w:rsid w:val="003244F8"/>
    <w:rsid w:val="00324AE4"/>
    <w:rsid w:val="00325229"/>
    <w:rsid w:val="00325DE3"/>
    <w:rsid w:val="003316B1"/>
    <w:rsid w:val="003316C5"/>
    <w:rsid w:val="00331C52"/>
    <w:rsid w:val="00332106"/>
    <w:rsid w:val="00334FF2"/>
    <w:rsid w:val="00335F0D"/>
    <w:rsid w:val="00336766"/>
    <w:rsid w:val="00337817"/>
    <w:rsid w:val="00337FE2"/>
    <w:rsid w:val="00340B27"/>
    <w:rsid w:val="00340FF1"/>
    <w:rsid w:val="00341304"/>
    <w:rsid w:val="003422F0"/>
    <w:rsid w:val="00343C42"/>
    <w:rsid w:val="00344622"/>
    <w:rsid w:val="003464F8"/>
    <w:rsid w:val="00347EDF"/>
    <w:rsid w:val="00350CD0"/>
    <w:rsid w:val="00351A78"/>
    <w:rsid w:val="00351BC1"/>
    <w:rsid w:val="003526C4"/>
    <w:rsid w:val="003527CE"/>
    <w:rsid w:val="0035516F"/>
    <w:rsid w:val="003569A3"/>
    <w:rsid w:val="00356FD8"/>
    <w:rsid w:val="00361998"/>
    <w:rsid w:val="00362733"/>
    <w:rsid w:val="00366126"/>
    <w:rsid w:val="0036711F"/>
    <w:rsid w:val="00367457"/>
    <w:rsid w:val="00373684"/>
    <w:rsid w:val="00373CD5"/>
    <w:rsid w:val="00374DC6"/>
    <w:rsid w:val="00375FC2"/>
    <w:rsid w:val="00376BE5"/>
    <w:rsid w:val="003803C7"/>
    <w:rsid w:val="003809FC"/>
    <w:rsid w:val="00381096"/>
    <w:rsid w:val="00381D56"/>
    <w:rsid w:val="0038340C"/>
    <w:rsid w:val="00383449"/>
    <w:rsid w:val="00383BC0"/>
    <w:rsid w:val="003843F6"/>
    <w:rsid w:val="00384D91"/>
    <w:rsid w:val="00386240"/>
    <w:rsid w:val="0039037F"/>
    <w:rsid w:val="00390528"/>
    <w:rsid w:val="00390DB9"/>
    <w:rsid w:val="003912B1"/>
    <w:rsid w:val="00391523"/>
    <w:rsid w:val="00391E04"/>
    <w:rsid w:val="003929DE"/>
    <w:rsid w:val="00392FA8"/>
    <w:rsid w:val="003960BD"/>
    <w:rsid w:val="0039757F"/>
    <w:rsid w:val="00397D91"/>
    <w:rsid w:val="003A0475"/>
    <w:rsid w:val="003A0AD7"/>
    <w:rsid w:val="003A1AF9"/>
    <w:rsid w:val="003A2A75"/>
    <w:rsid w:val="003A4023"/>
    <w:rsid w:val="003A6B6D"/>
    <w:rsid w:val="003A7680"/>
    <w:rsid w:val="003A79C4"/>
    <w:rsid w:val="003B0CDF"/>
    <w:rsid w:val="003B10B9"/>
    <w:rsid w:val="003B1A17"/>
    <w:rsid w:val="003B1D9C"/>
    <w:rsid w:val="003B1F31"/>
    <w:rsid w:val="003B1FCF"/>
    <w:rsid w:val="003B27E3"/>
    <w:rsid w:val="003B3DE7"/>
    <w:rsid w:val="003B433F"/>
    <w:rsid w:val="003B57F8"/>
    <w:rsid w:val="003C02B0"/>
    <w:rsid w:val="003C113F"/>
    <w:rsid w:val="003C1635"/>
    <w:rsid w:val="003C249A"/>
    <w:rsid w:val="003C2829"/>
    <w:rsid w:val="003C3BD9"/>
    <w:rsid w:val="003C417E"/>
    <w:rsid w:val="003C43E7"/>
    <w:rsid w:val="003C460E"/>
    <w:rsid w:val="003C4859"/>
    <w:rsid w:val="003C4AF1"/>
    <w:rsid w:val="003D1382"/>
    <w:rsid w:val="003D1E18"/>
    <w:rsid w:val="003D4408"/>
    <w:rsid w:val="003D68B1"/>
    <w:rsid w:val="003E2C7D"/>
    <w:rsid w:val="003E2DAE"/>
    <w:rsid w:val="003E483C"/>
    <w:rsid w:val="003E50F6"/>
    <w:rsid w:val="003E5934"/>
    <w:rsid w:val="003E6231"/>
    <w:rsid w:val="003E7A46"/>
    <w:rsid w:val="003F14D1"/>
    <w:rsid w:val="003F28AB"/>
    <w:rsid w:val="003F2D3B"/>
    <w:rsid w:val="003F2D9C"/>
    <w:rsid w:val="003F37FD"/>
    <w:rsid w:val="003F671F"/>
    <w:rsid w:val="003F6E44"/>
    <w:rsid w:val="003F7445"/>
    <w:rsid w:val="00401836"/>
    <w:rsid w:val="004018D8"/>
    <w:rsid w:val="004040F0"/>
    <w:rsid w:val="004054C0"/>
    <w:rsid w:val="004054D4"/>
    <w:rsid w:val="00405B8B"/>
    <w:rsid w:val="00406BC6"/>
    <w:rsid w:val="00406DF9"/>
    <w:rsid w:val="00407174"/>
    <w:rsid w:val="004078FA"/>
    <w:rsid w:val="00407E04"/>
    <w:rsid w:val="004103D0"/>
    <w:rsid w:val="00410798"/>
    <w:rsid w:val="0041108D"/>
    <w:rsid w:val="004113CF"/>
    <w:rsid w:val="00413B59"/>
    <w:rsid w:val="00414A58"/>
    <w:rsid w:val="004155FF"/>
    <w:rsid w:val="004157B3"/>
    <w:rsid w:val="00415CA0"/>
    <w:rsid w:val="00416C32"/>
    <w:rsid w:val="00416E74"/>
    <w:rsid w:val="00417286"/>
    <w:rsid w:val="004203DB"/>
    <w:rsid w:val="00420503"/>
    <w:rsid w:val="00420DD1"/>
    <w:rsid w:val="004226EF"/>
    <w:rsid w:val="00426A20"/>
    <w:rsid w:val="00431893"/>
    <w:rsid w:val="00431EFF"/>
    <w:rsid w:val="00432A5D"/>
    <w:rsid w:val="00434476"/>
    <w:rsid w:val="00434B3B"/>
    <w:rsid w:val="00434E9A"/>
    <w:rsid w:val="00435AC4"/>
    <w:rsid w:val="00435B76"/>
    <w:rsid w:val="00435F4B"/>
    <w:rsid w:val="00436397"/>
    <w:rsid w:val="0043749A"/>
    <w:rsid w:val="004403FA"/>
    <w:rsid w:val="00440982"/>
    <w:rsid w:val="004420C1"/>
    <w:rsid w:val="0044396B"/>
    <w:rsid w:val="00444161"/>
    <w:rsid w:val="0044424E"/>
    <w:rsid w:val="004457BC"/>
    <w:rsid w:val="004458A6"/>
    <w:rsid w:val="00445FCF"/>
    <w:rsid w:val="00446236"/>
    <w:rsid w:val="004466D4"/>
    <w:rsid w:val="00447127"/>
    <w:rsid w:val="00451271"/>
    <w:rsid w:val="004529D2"/>
    <w:rsid w:val="004539D6"/>
    <w:rsid w:val="00454194"/>
    <w:rsid w:val="004543E6"/>
    <w:rsid w:val="004559F1"/>
    <w:rsid w:val="0045702D"/>
    <w:rsid w:val="0045710E"/>
    <w:rsid w:val="0045772C"/>
    <w:rsid w:val="004608B2"/>
    <w:rsid w:val="00461B11"/>
    <w:rsid w:val="0046529C"/>
    <w:rsid w:val="00466583"/>
    <w:rsid w:val="00466784"/>
    <w:rsid w:val="0046766E"/>
    <w:rsid w:val="00470959"/>
    <w:rsid w:val="00471224"/>
    <w:rsid w:val="00471EB0"/>
    <w:rsid w:val="00472421"/>
    <w:rsid w:val="00473E34"/>
    <w:rsid w:val="00474170"/>
    <w:rsid w:val="00474D48"/>
    <w:rsid w:val="00476892"/>
    <w:rsid w:val="00477CCB"/>
    <w:rsid w:val="00481D54"/>
    <w:rsid w:val="00482501"/>
    <w:rsid w:val="0048315A"/>
    <w:rsid w:val="0048339E"/>
    <w:rsid w:val="00486312"/>
    <w:rsid w:val="0048788E"/>
    <w:rsid w:val="0049024C"/>
    <w:rsid w:val="00492C38"/>
    <w:rsid w:val="00493494"/>
    <w:rsid w:val="00493B1C"/>
    <w:rsid w:val="00495453"/>
    <w:rsid w:val="00495800"/>
    <w:rsid w:val="00496EC0"/>
    <w:rsid w:val="00497427"/>
    <w:rsid w:val="004A04EA"/>
    <w:rsid w:val="004A12C3"/>
    <w:rsid w:val="004A1649"/>
    <w:rsid w:val="004A21AA"/>
    <w:rsid w:val="004A22C3"/>
    <w:rsid w:val="004A3AB7"/>
    <w:rsid w:val="004A4D81"/>
    <w:rsid w:val="004A4F6C"/>
    <w:rsid w:val="004A4FA3"/>
    <w:rsid w:val="004A5DD2"/>
    <w:rsid w:val="004A6ACC"/>
    <w:rsid w:val="004A7F93"/>
    <w:rsid w:val="004B0E3D"/>
    <w:rsid w:val="004B14A0"/>
    <w:rsid w:val="004B2B77"/>
    <w:rsid w:val="004B597A"/>
    <w:rsid w:val="004B7439"/>
    <w:rsid w:val="004B79B6"/>
    <w:rsid w:val="004B7E17"/>
    <w:rsid w:val="004C0C38"/>
    <w:rsid w:val="004C16E7"/>
    <w:rsid w:val="004C179C"/>
    <w:rsid w:val="004C2E54"/>
    <w:rsid w:val="004C2F05"/>
    <w:rsid w:val="004C31E6"/>
    <w:rsid w:val="004C379D"/>
    <w:rsid w:val="004C4DB6"/>
    <w:rsid w:val="004C51E7"/>
    <w:rsid w:val="004C61CD"/>
    <w:rsid w:val="004C7088"/>
    <w:rsid w:val="004D19C1"/>
    <w:rsid w:val="004D3B6F"/>
    <w:rsid w:val="004D574F"/>
    <w:rsid w:val="004D5CBE"/>
    <w:rsid w:val="004D6865"/>
    <w:rsid w:val="004E20C2"/>
    <w:rsid w:val="004E27F2"/>
    <w:rsid w:val="004E3F33"/>
    <w:rsid w:val="004E586D"/>
    <w:rsid w:val="004E6307"/>
    <w:rsid w:val="004E683E"/>
    <w:rsid w:val="004F03A9"/>
    <w:rsid w:val="004F22A5"/>
    <w:rsid w:val="004F318E"/>
    <w:rsid w:val="004F5E7A"/>
    <w:rsid w:val="004F70A6"/>
    <w:rsid w:val="00500530"/>
    <w:rsid w:val="00502205"/>
    <w:rsid w:val="0050277B"/>
    <w:rsid w:val="005032C9"/>
    <w:rsid w:val="0050453C"/>
    <w:rsid w:val="00504604"/>
    <w:rsid w:val="00504DC9"/>
    <w:rsid w:val="00514A4B"/>
    <w:rsid w:val="00515EDC"/>
    <w:rsid w:val="005166F5"/>
    <w:rsid w:val="00516848"/>
    <w:rsid w:val="00516C26"/>
    <w:rsid w:val="0051703A"/>
    <w:rsid w:val="00523764"/>
    <w:rsid w:val="005245F3"/>
    <w:rsid w:val="0052519F"/>
    <w:rsid w:val="005268FE"/>
    <w:rsid w:val="00530692"/>
    <w:rsid w:val="0053138A"/>
    <w:rsid w:val="005317B5"/>
    <w:rsid w:val="00533B9F"/>
    <w:rsid w:val="00534A0A"/>
    <w:rsid w:val="00535387"/>
    <w:rsid w:val="00536322"/>
    <w:rsid w:val="005421E3"/>
    <w:rsid w:val="00542A21"/>
    <w:rsid w:val="00543543"/>
    <w:rsid w:val="00543AA8"/>
    <w:rsid w:val="00543B1E"/>
    <w:rsid w:val="005440A6"/>
    <w:rsid w:val="00545EE6"/>
    <w:rsid w:val="005500CD"/>
    <w:rsid w:val="005504FF"/>
    <w:rsid w:val="00550572"/>
    <w:rsid w:val="00550C54"/>
    <w:rsid w:val="005515F5"/>
    <w:rsid w:val="00552E55"/>
    <w:rsid w:val="00553685"/>
    <w:rsid w:val="005539FF"/>
    <w:rsid w:val="00554A5F"/>
    <w:rsid w:val="00557993"/>
    <w:rsid w:val="005609ED"/>
    <w:rsid w:val="00562D4E"/>
    <w:rsid w:val="00563086"/>
    <w:rsid w:val="00565E31"/>
    <w:rsid w:val="00566560"/>
    <w:rsid w:val="00566CD9"/>
    <w:rsid w:val="00567A6C"/>
    <w:rsid w:val="005703B4"/>
    <w:rsid w:val="00572E27"/>
    <w:rsid w:val="00572E5E"/>
    <w:rsid w:val="00573244"/>
    <w:rsid w:val="00573EF3"/>
    <w:rsid w:val="00574DB4"/>
    <w:rsid w:val="00575717"/>
    <w:rsid w:val="005765DF"/>
    <w:rsid w:val="00576B2C"/>
    <w:rsid w:val="00580C5C"/>
    <w:rsid w:val="00581BAE"/>
    <w:rsid w:val="005847DD"/>
    <w:rsid w:val="005859F5"/>
    <w:rsid w:val="005871CE"/>
    <w:rsid w:val="00587531"/>
    <w:rsid w:val="0058768F"/>
    <w:rsid w:val="005878C2"/>
    <w:rsid w:val="005903E1"/>
    <w:rsid w:val="005918EE"/>
    <w:rsid w:val="0059261C"/>
    <w:rsid w:val="00593B23"/>
    <w:rsid w:val="00594B91"/>
    <w:rsid w:val="00595264"/>
    <w:rsid w:val="005955D2"/>
    <w:rsid w:val="00595BF6"/>
    <w:rsid w:val="00595E02"/>
    <w:rsid w:val="0059608B"/>
    <w:rsid w:val="005A0158"/>
    <w:rsid w:val="005A0167"/>
    <w:rsid w:val="005A260D"/>
    <w:rsid w:val="005A4284"/>
    <w:rsid w:val="005A42E5"/>
    <w:rsid w:val="005A5F96"/>
    <w:rsid w:val="005A6D19"/>
    <w:rsid w:val="005B13AD"/>
    <w:rsid w:val="005B20E3"/>
    <w:rsid w:val="005B25DD"/>
    <w:rsid w:val="005B2C17"/>
    <w:rsid w:val="005B2CEA"/>
    <w:rsid w:val="005B4329"/>
    <w:rsid w:val="005B4A5E"/>
    <w:rsid w:val="005B4B67"/>
    <w:rsid w:val="005B57A2"/>
    <w:rsid w:val="005B6D68"/>
    <w:rsid w:val="005B6D72"/>
    <w:rsid w:val="005B6FFF"/>
    <w:rsid w:val="005B7C75"/>
    <w:rsid w:val="005B7FAC"/>
    <w:rsid w:val="005C1A8C"/>
    <w:rsid w:val="005C3165"/>
    <w:rsid w:val="005C391E"/>
    <w:rsid w:val="005C3A0B"/>
    <w:rsid w:val="005C3E49"/>
    <w:rsid w:val="005C4D9F"/>
    <w:rsid w:val="005C52C5"/>
    <w:rsid w:val="005C7010"/>
    <w:rsid w:val="005D02BB"/>
    <w:rsid w:val="005D0E26"/>
    <w:rsid w:val="005D139C"/>
    <w:rsid w:val="005D2EDF"/>
    <w:rsid w:val="005D4442"/>
    <w:rsid w:val="005D4BFE"/>
    <w:rsid w:val="005D4D0F"/>
    <w:rsid w:val="005D7587"/>
    <w:rsid w:val="005E0489"/>
    <w:rsid w:val="005E0FCA"/>
    <w:rsid w:val="005E3F6F"/>
    <w:rsid w:val="005E43E6"/>
    <w:rsid w:val="005F4C74"/>
    <w:rsid w:val="005F4F31"/>
    <w:rsid w:val="005F5A78"/>
    <w:rsid w:val="005F7864"/>
    <w:rsid w:val="00600EC4"/>
    <w:rsid w:val="00601854"/>
    <w:rsid w:val="00601D05"/>
    <w:rsid w:val="00602362"/>
    <w:rsid w:val="00602824"/>
    <w:rsid w:val="00604D1B"/>
    <w:rsid w:val="0060521B"/>
    <w:rsid w:val="006058F4"/>
    <w:rsid w:val="00606F28"/>
    <w:rsid w:val="006100CF"/>
    <w:rsid w:val="006103E4"/>
    <w:rsid w:val="00612505"/>
    <w:rsid w:val="00614353"/>
    <w:rsid w:val="006175EB"/>
    <w:rsid w:val="006232D9"/>
    <w:rsid w:val="006260D5"/>
    <w:rsid w:val="00626C70"/>
    <w:rsid w:val="00627CA5"/>
    <w:rsid w:val="00627D89"/>
    <w:rsid w:val="00633308"/>
    <w:rsid w:val="00633F6A"/>
    <w:rsid w:val="006340A9"/>
    <w:rsid w:val="006357E1"/>
    <w:rsid w:val="006375F6"/>
    <w:rsid w:val="00644192"/>
    <w:rsid w:val="00646C8D"/>
    <w:rsid w:val="006479C1"/>
    <w:rsid w:val="006507F2"/>
    <w:rsid w:val="00655B89"/>
    <w:rsid w:val="0066322B"/>
    <w:rsid w:val="00663356"/>
    <w:rsid w:val="00663E25"/>
    <w:rsid w:val="00663F4B"/>
    <w:rsid w:val="00665CA9"/>
    <w:rsid w:val="0066620F"/>
    <w:rsid w:val="0066684C"/>
    <w:rsid w:val="006675B3"/>
    <w:rsid w:val="0066770B"/>
    <w:rsid w:val="00670695"/>
    <w:rsid w:val="00670933"/>
    <w:rsid w:val="0067590F"/>
    <w:rsid w:val="00677812"/>
    <w:rsid w:val="00677DD4"/>
    <w:rsid w:val="006815F8"/>
    <w:rsid w:val="00681725"/>
    <w:rsid w:val="006819C8"/>
    <w:rsid w:val="0068210A"/>
    <w:rsid w:val="00682E43"/>
    <w:rsid w:val="00683109"/>
    <w:rsid w:val="00683347"/>
    <w:rsid w:val="00683593"/>
    <w:rsid w:val="0068371E"/>
    <w:rsid w:val="0068403D"/>
    <w:rsid w:val="00685BF3"/>
    <w:rsid w:val="00687567"/>
    <w:rsid w:val="00690847"/>
    <w:rsid w:val="00693BEA"/>
    <w:rsid w:val="00693E7C"/>
    <w:rsid w:val="0069413A"/>
    <w:rsid w:val="00694266"/>
    <w:rsid w:val="00694E8F"/>
    <w:rsid w:val="00695957"/>
    <w:rsid w:val="00696FA8"/>
    <w:rsid w:val="00697192"/>
    <w:rsid w:val="00697FDC"/>
    <w:rsid w:val="006A140B"/>
    <w:rsid w:val="006A3EF0"/>
    <w:rsid w:val="006A524C"/>
    <w:rsid w:val="006A5C3F"/>
    <w:rsid w:val="006A7F7E"/>
    <w:rsid w:val="006B074E"/>
    <w:rsid w:val="006B286A"/>
    <w:rsid w:val="006B2BD5"/>
    <w:rsid w:val="006B2F37"/>
    <w:rsid w:val="006B43C5"/>
    <w:rsid w:val="006B47A4"/>
    <w:rsid w:val="006B5949"/>
    <w:rsid w:val="006B5FDA"/>
    <w:rsid w:val="006B605B"/>
    <w:rsid w:val="006B7535"/>
    <w:rsid w:val="006B7EFC"/>
    <w:rsid w:val="006C4390"/>
    <w:rsid w:val="006C50C5"/>
    <w:rsid w:val="006C5D55"/>
    <w:rsid w:val="006C633A"/>
    <w:rsid w:val="006C77C3"/>
    <w:rsid w:val="006D0CFD"/>
    <w:rsid w:val="006D0D04"/>
    <w:rsid w:val="006D0E3D"/>
    <w:rsid w:val="006D1596"/>
    <w:rsid w:val="006D2210"/>
    <w:rsid w:val="006E114E"/>
    <w:rsid w:val="006E1D79"/>
    <w:rsid w:val="006E2AF2"/>
    <w:rsid w:val="006E3B17"/>
    <w:rsid w:val="006E47DB"/>
    <w:rsid w:val="006F0398"/>
    <w:rsid w:val="006F0F2D"/>
    <w:rsid w:val="006F202C"/>
    <w:rsid w:val="006F284C"/>
    <w:rsid w:val="006F36E5"/>
    <w:rsid w:val="006F581C"/>
    <w:rsid w:val="006F61E8"/>
    <w:rsid w:val="006F6769"/>
    <w:rsid w:val="006F7227"/>
    <w:rsid w:val="006F7552"/>
    <w:rsid w:val="006F7969"/>
    <w:rsid w:val="006F7AAF"/>
    <w:rsid w:val="006F7AD9"/>
    <w:rsid w:val="007007CD"/>
    <w:rsid w:val="00702366"/>
    <w:rsid w:val="00702E7B"/>
    <w:rsid w:val="00702FD4"/>
    <w:rsid w:val="007034BA"/>
    <w:rsid w:val="00703BC0"/>
    <w:rsid w:val="00704088"/>
    <w:rsid w:val="007068B8"/>
    <w:rsid w:val="00706ABD"/>
    <w:rsid w:val="0070764D"/>
    <w:rsid w:val="007076B0"/>
    <w:rsid w:val="00707844"/>
    <w:rsid w:val="007078EA"/>
    <w:rsid w:val="007111DE"/>
    <w:rsid w:val="00711A04"/>
    <w:rsid w:val="007136B3"/>
    <w:rsid w:val="007140C7"/>
    <w:rsid w:val="00714777"/>
    <w:rsid w:val="00714ABF"/>
    <w:rsid w:val="00716326"/>
    <w:rsid w:val="007163BC"/>
    <w:rsid w:val="00716B38"/>
    <w:rsid w:val="00716F91"/>
    <w:rsid w:val="0071746A"/>
    <w:rsid w:val="00722009"/>
    <w:rsid w:val="00723398"/>
    <w:rsid w:val="007249EE"/>
    <w:rsid w:val="0072552F"/>
    <w:rsid w:val="0073020E"/>
    <w:rsid w:val="00730AE3"/>
    <w:rsid w:val="00733D6D"/>
    <w:rsid w:val="007348F5"/>
    <w:rsid w:val="00734AB0"/>
    <w:rsid w:val="0073500B"/>
    <w:rsid w:val="00736BC2"/>
    <w:rsid w:val="007442AC"/>
    <w:rsid w:val="00744856"/>
    <w:rsid w:val="00750FA9"/>
    <w:rsid w:val="0075173D"/>
    <w:rsid w:val="00752987"/>
    <w:rsid w:val="007533F6"/>
    <w:rsid w:val="007542BD"/>
    <w:rsid w:val="00756D3F"/>
    <w:rsid w:val="00757376"/>
    <w:rsid w:val="007579CE"/>
    <w:rsid w:val="00760C27"/>
    <w:rsid w:val="00761722"/>
    <w:rsid w:val="007636B0"/>
    <w:rsid w:val="00764AE0"/>
    <w:rsid w:val="0076519B"/>
    <w:rsid w:val="007655CF"/>
    <w:rsid w:val="00766F3C"/>
    <w:rsid w:val="00767A4B"/>
    <w:rsid w:val="00767B7C"/>
    <w:rsid w:val="00767DCB"/>
    <w:rsid w:val="0077017C"/>
    <w:rsid w:val="00770284"/>
    <w:rsid w:val="00771F17"/>
    <w:rsid w:val="007720A8"/>
    <w:rsid w:val="007739DB"/>
    <w:rsid w:val="00774037"/>
    <w:rsid w:val="00775CAD"/>
    <w:rsid w:val="00775FE8"/>
    <w:rsid w:val="007765BE"/>
    <w:rsid w:val="00782208"/>
    <w:rsid w:val="00783339"/>
    <w:rsid w:val="007903CA"/>
    <w:rsid w:val="0079042F"/>
    <w:rsid w:val="007915A4"/>
    <w:rsid w:val="0079325E"/>
    <w:rsid w:val="0079490C"/>
    <w:rsid w:val="00796443"/>
    <w:rsid w:val="00796B01"/>
    <w:rsid w:val="007974A8"/>
    <w:rsid w:val="00797CF0"/>
    <w:rsid w:val="007A1C17"/>
    <w:rsid w:val="007A550E"/>
    <w:rsid w:val="007A5546"/>
    <w:rsid w:val="007A5B09"/>
    <w:rsid w:val="007A72A5"/>
    <w:rsid w:val="007B1587"/>
    <w:rsid w:val="007B62BE"/>
    <w:rsid w:val="007B7D93"/>
    <w:rsid w:val="007B7F07"/>
    <w:rsid w:val="007C179E"/>
    <w:rsid w:val="007C1BD6"/>
    <w:rsid w:val="007C34FD"/>
    <w:rsid w:val="007C47A2"/>
    <w:rsid w:val="007C5285"/>
    <w:rsid w:val="007C633B"/>
    <w:rsid w:val="007D005C"/>
    <w:rsid w:val="007D07A8"/>
    <w:rsid w:val="007D10BE"/>
    <w:rsid w:val="007D12B7"/>
    <w:rsid w:val="007D1797"/>
    <w:rsid w:val="007D19C7"/>
    <w:rsid w:val="007D1B3E"/>
    <w:rsid w:val="007D3182"/>
    <w:rsid w:val="007D34AD"/>
    <w:rsid w:val="007D379D"/>
    <w:rsid w:val="007D487D"/>
    <w:rsid w:val="007D52EA"/>
    <w:rsid w:val="007D6625"/>
    <w:rsid w:val="007D6697"/>
    <w:rsid w:val="007D6CF2"/>
    <w:rsid w:val="007D7138"/>
    <w:rsid w:val="007D73FC"/>
    <w:rsid w:val="007E048A"/>
    <w:rsid w:val="007E0C53"/>
    <w:rsid w:val="007E2ADE"/>
    <w:rsid w:val="007E2BD3"/>
    <w:rsid w:val="007E37F4"/>
    <w:rsid w:val="007E53A2"/>
    <w:rsid w:val="007E6238"/>
    <w:rsid w:val="007E656E"/>
    <w:rsid w:val="007F00DD"/>
    <w:rsid w:val="007F022A"/>
    <w:rsid w:val="007F0E04"/>
    <w:rsid w:val="007F0FD9"/>
    <w:rsid w:val="007F502E"/>
    <w:rsid w:val="007F77CD"/>
    <w:rsid w:val="008003E3"/>
    <w:rsid w:val="00803408"/>
    <w:rsid w:val="00803872"/>
    <w:rsid w:val="008065CA"/>
    <w:rsid w:val="00806ACF"/>
    <w:rsid w:val="008075FB"/>
    <w:rsid w:val="00807BBA"/>
    <w:rsid w:val="00811142"/>
    <w:rsid w:val="00813644"/>
    <w:rsid w:val="00814290"/>
    <w:rsid w:val="00816E3A"/>
    <w:rsid w:val="008246DC"/>
    <w:rsid w:val="00825524"/>
    <w:rsid w:val="00825A04"/>
    <w:rsid w:val="00825A1C"/>
    <w:rsid w:val="0082634E"/>
    <w:rsid w:val="008274ED"/>
    <w:rsid w:val="00830293"/>
    <w:rsid w:val="0083211E"/>
    <w:rsid w:val="00832272"/>
    <w:rsid w:val="008338EB"/>
    <w:rsid w:val="00834BEC"/>
    <w:rsid w:val="008415DF"/>
    <w:rsid w:val="008415E3"/>
    <w:rsid w:val="00843B6A"/>
    <w:rsid w:val="00843DB6"/>
    <w:rsid w:val="00844831"/>
    <w:rsid w:val="008505E9"/>
    <w:rsid w:val="008516E8"/>
    <w:rsid w:val="00851F75"/>
    <w:rsid w:val="00852271"/>
    <w:rsid w:val="00853A5B"/>
    <w:rsid w:val="00857AC5"/>
    <w:rsid w:val="008634B6"/>
    <w:rsid w:val="00863ED9"/>
    <w:rsid w:val="0086619D"/>
    <w:rsid w:val="00867E87"/>
    <w:rsid w:val="00870D40"/>
    <w:rsid w:val="008716C9"/>
    <w:rsid w:val="008736D8"/>
    <w:rsid w:val="00874423"/>
    <w:rsid w:val="00874862"/>
    <w:rsid w:val="00874876"/>
    <w:rsid w:val="008764E3"/>
    <w:rsid w:val="008804F5"/>
    <w:rsid w:val="00881A4D"/>
    <w:rsid w:val="00881ED4"/>
    <w:rsid w:val="00882BFF"/>
    <w:rsid w:val="00883393"/>
    <w:rsid w:val="008862A8"/>
    <w:rsid w:val="008875F8"/>
    <w:rsid w:val="0089066C"/>
    <w:rsid w:val="008907ED"/>
    <w:rsid w:val="0089439E"/>
    <w:rsid w:val="008944D3"/>
    <w:rsid w:val="00895B29"/>
    <w:rsid w:val="00896D69"/>
    <w:rsid w:val="008A0D41"/>
    <w:rsid w:val="008A1F21"/>
    <w:rsid w:val="008A25E2"/>
    <w:rsid w:val="008A3882"/>
    <w:rsid w:val="008A4044"/>
    <w:rsid w:val="008A4D26"/>
    <w:rsid w:val="008A52C7"/>
    <w:rsid w:val="008A693A"/>
    <w:rsid w:val="008B1A7B"/>
    <w:rsid w:val="008B1B1A"/>
    <w:rsid w:val="008B2A12"/>
    <w:rsid w:val="008B3E81"/>
    <w:rsid w:val="008B5CF0"/>
    <w:rsid w:val="008B66E8"/>
    <w:rsid w:val="008C013C"/>
    <w:rsid w:val="008C1E35"/>
    <w:rsid w:val="008C1EF5"/>
    <w:rsid w:val="008C4DA4"/>
    <w:rsid w:val="008C4FFF"/>
    <w:rsid w:val="008C5E8E"/>
    <w:rsid w:val="008C615D"/>
    <w:rsid w:val="008C6F8C"/>
    <w:rsid w:val="008D1D4B"/>
    <w:rsid w:val="008D368A"/>
    <w:rsid w:val="008D51D2"/>
    <w:rsid w:val="008D564F"/>
    <w:rsid w:val="008D5AA2"/>
    <w:rsid w:val="008D5C03"/>
    <w:rsid w:val="008D6E30"/>
    <w:rsid w:val="008E33A9"/>
    <w:rsid w:val="008E3C06"/>
    <w:rsid w:val="008E3F3D"/>
    <w:rsid w:val="008E55BF"/>
    <w:rsid w:val="008E56D5"/>
    <w:rsid w:val="008E5F84"/>
    <w:rsid w:val="008E7500"/>
    <w:rsid w:val="008F0286"/>
    <w:rsid w:val="008F077B"/>
    <w:rsid w:val="008F335F"/>
    <w:rsid w:val="008F3D91"/>
    <w:rsid w:val="008F4DC2"/>
    <w:rsid w:val="008F6CC7"/>
    <w:rsid w:val="008F71BE"/>
    <w:rsid w:val="00900C97"/>
    <w:rsid w:val="0090179E"/>
    <w:rsid w:val="009043B7"/>
    <w:rsid w:val="00904AC8"/>
    <w:rsid w:val="00904BD7"/>
    <w:rsid w:val="009067F8"/>
    <w:rsid w:val="00910330"/>
    <w:rsid w:val="00910377"/>
    <w:rsid w:val="00910836"/>
    <w:rsid w:val="00913B33"/>
    <w:rsid w:val="00913E45"/>
    <w:rsid w:val="00914F8F"/>
    <w:rsid w:val="00915139"/>
    <w:rsid w:val="00915BFA"/>
    <w:rsid w:val="00916C89"/>
    <w:rsid w:val="00916FDD"/>
    <w:rsid w:val="0091767E"/>
    <w:rsid w:val="0092128A"/>
    <w:rsid w:val="00921C4C"/>
    <w:rsid w:val="00922EAD"/>
    <w:rsid w:val="00923203"/>
    <w:rsid w:val="00926BA4"/>
    <w:rsid w:val="00926D28"/>
    <w:rsid w:val="0092794B"/>
    <w:rsid w:val="0093092D"/>
    <w:rsid w:val="00931E3B"/>
    <w:rsid w:val="00932DF7"/>
    <w:rsid w:val="00934346"/>
    <w:rsid w:val="009427AD"/>
    <w:rsid w:val="00942E74"/>
    <w:rsid w:val="00942FA3"/>
    <w:rsid w:val="00944698"/>
    <w:rsid w:val="00944CBD"/>
    <w:rsid w:val="0094616A"/>
    <w:rsid w:val="009507C0"/>
    <w:rsid w:val="00951DDD"/>
    <w:rsid w:val="009525F2"/>
    <w:rsid w:val="00953856"/>
    <w:rsid w:val="009554D5"/>
    <w:rsid w:val="00955A2D"/>
    <w:rsid w:val="00955B3F"/>
    <w:rsid w:val="00956A66"/>
    <w:rsid w:val="00956E80"/>
    <w:rsid w:val="00962552"/>
    <w:rsid w:val="00963E25"/>
    <w:rsid w:val="00970004"/>
    <w:rsid w:val="0097109F"/>
    <w:rsid w:val="00973608"/>
    <w:rsid w:val="00974A0B"/>
    <w:rsid w:val="00974C5C"/>
    <w:rsid w:val="0097536F"/>
    <w:rsid w:val="0097761E"/>
    <w:rsid w:val="009855B2"/>
    <w:rsid w:val="0098571A"/>
    <w:rsid w:val="00986D26"/>
    <w:rsid w:val="00987131"/>
    <w:rsid w:val="00987EDC"/>
    <w:rsid w:val="009911A9"/>
    <w:rsid w:val="009918E7"/>
    <w:rsid w:val="00991CCB"/>
    <w:rsid w:val="009933D3"/>
    <w:rsid w:val="009948C3"/>
    <w:rsid w:val="00994E63"/>
    <w:rsid w:val="009979C9"/>
    <w:rsid w:val="009A1362"/>
    <w:rsid w:val="009A1BC2"/>
    <w:rsid w:val="009A1D9D"/>
    <w:rsid w:val="009A1FDE"/>
    <w:rsid w:val="009A24F5"/>
    <w:rsid w:val="009A28B2"/>
    <w:rsid w:val="009A30C8"/>
    <w:rsid w:val="009A44DB"/>
    <w:rsid w:val="009A4D8C"/>
    <w:rsid w:val="009A4ED6"/>
    <w:rsid w:val="009A6574"/>
    <w:rsid w:val="009A7587"/>
    <w:rsid w:val="009A7D17"/>
    <w:rsid w:val="009B02CB"/>
    <w:rsid w:val="009B0BFD"/>
    <w:rsid w:val="009B0E43"/>
    <w:rsid w:val="009B23C9"/>
    <w:rsid w:val="009B4447"/>
    <w:rsid w:val="009B5E1D"/>
    <w:rsid w:val="009B6F09"/>
    <w:rsid w:val="009B76F7"/>
    <w:rsid w:val="009C1510"/>
    <w:rsid w:val="009C5945"/>
    <w:rsid w:val="009D0732"/>
    <w:rsid w:val="009D0EF6"/>
    <w:rsid w:val="009D10F1"/>
    <w:rsid w:val="009D2853"/>
    <w:rsid w:val="009D2F92"/>
    <w:rsid w:val="009D3FEF"/>
    <w:rsid w:val="009D59AB"/>
    <w:rsid w:val="009D7755"/>
    <w:rsid w:val="009E000A"/>
    <w:rsid w:val="009E03C9"/>
    <w:rsid w:val="009E1159"/>
    <w:rsid w:val="009E1831"/>
    <w:rsid w:val="009E2B79"/>
    <w:rsid w:val="009E2FB1"/>
    <w:rsid w:val="009E3C14"/>
    <w:rsid w:val="009E4226"/>
    <w:rsid w:val="009E4284"/>
    <w:rsid w:val="009F02AC"/>
    <w:rsid w:val="009F16AD"/>
    <w:rsid w:val="009F1AC1"/>
    <w:rsid w:val="009F396B"/>
    <w:rsid w:val="009F4C94"/>
    <w:rsid w:val="009F5D46"/>
    <w:rsid w:val="00A01608"/>
    <w:rsid w:val="00A01E70"/>
    <w:rsid w:val="00A02031"/>
    <w:rsid w:val="00A037C2"/>
    <w:rsid w:val="00A07623"/>
    <w:rsid w:val="00A10051"/>
    <w:rsid w:val="00A1125D"/>
    <w:rsid w:val="00A124D0"/>
    <w:rsid w:val="00A127A0"/>
    <w:rsid w:val="00A14C2D"/>
    <w:rsid w:val="00A152B1"/>
    <w:rsid w:val="00A16267"/>
    <w:rsid w:val="00A20433"/>
    <w:rsid w:val="00A20F36"/>
    <w:rsid w:val="00A221E7"/>
    <w:rsid w:val="00A22397"/>
    <w:rsid w:val="00A22CF9"/>
    <w:rsid w:val="00A23BEE"/>
    <w:rsid w:val="00A25290"/>
    <w:rsid w:val="00A26B96"/>
    <w:rsid w:val="00A306E7"/>
    <w:rsid w:val="00A30DAD"/>
    <w:rsid w:val="00A34646"/>
    <w:rsid w:val="00A34795"/>
    <w:rsid w:val="00A34860"/>
    <w:rsid w:val="00A34BEB"/>
    <w:rsid w:val="00A35C45"/>
    <w:rsid w:val="00A35D77"/>
    <w:rsid w:val="00A36D77"/>
    <w:rsid w:val="00A40BBC"/>
    <w:rsid w:val="00A40F2F"/>
    <w:rsid w:val="00A427A6"/>
    <w:rsid w:val="00A42EFD"/>
    <w:rsid w:val="00A44094"/>
    <w:rsid w:val="00A450E6"/>
    <w:rsid w:val="00A45C7A"/>
    <w:rsid w:val="00A47018"/>
    <w:rsid w:val="00A50BA1"/>
    <w:rsid w:val="00A511ED"/>
    <w:rsid w:val="00A52A47"/>
    <w:rsid w:val="00A561CE"/>
    <w:rsid w:val="00A62BFE"/>
    <w:rsid w:val="00A63CAC"/>
    <w:rsid w:val="00A64784"/>
    <w:rsid w:val="00A66466"/>
    <w:rsid w:val="00A675E3"/>
    <w:rsid w:val="00A73784"/>
    <w:rsid w:val="00A75B7F"/>
    <w:rsid w:val="00A7642E"/>
    <w:rsid w:val="00A854A4"/>
    <w:rsid w:val="00A856B3"/>
    <w:rsid w:val="00A86726"/>
    <w:rsid w:val="00A90F3A"/>
    <w:rsid w:val="00A914C1"/>
    <w:rsid w:val="00A91BDF"/>
    <w:rsid w:val="00A92C9A"/>
    <w:rsid w:val="00A942AB"/>
    <w:rsid w:val="00A94B78"/>
    <w:rsid w:val="00A97126"/>
    <w:rsid w:val="00AA014E"/>
    <w:rsid w:val="00AA0377"/>
    <w:rsid w:val="00AA03E5"/>
    <w:rsid w:val="00AA08CC"/>
    <w:rsid w:val="00AA1D4D"/>
    <w:rsid w:val="00AA2DB1"/>
    <w:rsid w:val="00AA3397"/>
    <w:rsid w:val="00AA4C1F"/>
    <w:rsid w:val="00AB309E"/>
    <w:rsid w:val="00AB3646"/>
    <w:rsid w:val="00AB45CF"/>
    <w:rsid w:val="00AB5264"/>
    <w:rsid w:val="00AB65A5"/>
    <w:rsid w:val="00AB7075"/>
    <w:rsid w:val="00AB78C8"/>
    <w:rsid w:val="00AC1E69"/>
    <w:rsid w:val="00AC2249"/>
    <w:rsid w:val="00AC4C75"/>
    <w:rsid w:val="00AC748B"/>
    <w:rsid w:val="00AC756F"/>
    <w:rsid w:val="00AC7C7E"/>
    <w:rsid w:val="00AD1432"/>
    <w:rsid w:val="00AD1935"/>
    <w:rsid w:val="00AD2166"/>
    <w:rsid w:val="00AD3D90"/>
    <w:rsid w:val="00AD77F4"/>
    <w:rsid w:val="00AE04A4"/>
    <w:rsid w:val="00AE2F65"/>
    <w:rsid w:val="00AE392C"/>
    <w:rsid w:val="00AE581C"/>
    <w:rsid w:val="00AE5C45"/>
    <w:rsid w:val="00AE6B9E"/>
    <w:rsid w:val="00AE75F3"/>
    <w:rsid w:val="00AF0234"/>
    <w:rsid w:val="00AF5873"/>
    <w:rsid w:val="00AF6A6B"/>
    <w:rsid w:val="00AF75FD"/>
    <w:rsid w:val="00B005FD"/>
    <w:rsid w:val="00B014D4"/>
    <w:rsid w:val="00B023B6"/>
    <w:rsid w:val="00B03192"/>
    <w:rsid w:val="00B04E6C"/>
    <w:rsid w:val="00B05417"/>
    <w:rsid w:val="00B05542"/>
    <w:rsid w:val="00B06399"/>
    <w:rsid w:val="00B06A66"/>
    <w:rsid w:val="00B0700D"/>
    <w:rsid w:val="00B12E58"/>
    <w:rsid w:val="00B12ED9"/>
    <w:rsid w:val="00B1382B"/>
    <w:rsid w:val="00B16EE9"/>
    <w:rsid w:val="00B17122"/>
    <w:rsid w:val="00B212C3"/>
    <w:rsid w:val="00B21B70"/>
    <w:rsid w:val="00B21F68"/>
    <w:rsid w:val="00B22E1A"/>
    <w:rsid w:val="00B23617"/>
    <w:rsid w:val="00B24F57"/>
    <w:rsid w:val="00B271A0"/>
    <w:rsid w:val="00B276ED"/>
    <w:rsid w:val="00B27BF9"/>
    <w:rsid w:val="00B30C36"/>
    <w:rsid w:val="00B31342"/>
    <w:rsid w:val="00B3235B"/>
    <w:rsid w:val="00B3252F"/>
    <w:rsid w:val="00B3299A"/>
    <w:rsid w:val="00B33A6D"/>
    <w:rsid w:val="00B34140"/>
    <w:rsid w:val="00B34A8D"/>
    <w:rsid w:val="00B353EF"/>
    <w:rsid w:val="00B403BA"/>
    <w:rsid w:val="00B40FBE"/>
    <w:rsid w:val="00B443A7"/>
    <w:rsid w:val="00B44AF6"/>
    <w:rsid w:val="00B466D8"/>
    <w:rsid w:val="00B5281D"/>
    <w:rsid w:val="00B545AF"/>
    <w:rsid w:val="00B563BE"/>
    <w:rsid w:val="00B56B11"/>
    <w:rsid w:val="00B56E2C"/>
    <w:rsid w:val="00B57BA9"/>
    <w:rsid w:val="00B57C6F"/>
    <w:rsid w:val="00B60156"/>
    <w:rsid w:val="00B61E6D"/>
    <w:rsid w:val="00B62F23"/>
    <w:rsid w:val="00B645BE"/>
    <w:rsid w:val="00B64B16"/>
    <w:rsid w:val="00B674EB"/>
    <w:rsid w:val="00B7140B"/>
    <w:rsid w:val="00B72A0C"/>
    <w:rsid w:val="00B738E5"/>
    <w:rsid w:val="00B745DA"/>
    <w:rsid w:val="00B75591"/>
    <w:rsid w:val="00B77027"/>
    <w:rsid w:val="00B77512"/>
    <w:rsid w:val="00B77697"/>
    <w:rsid w:val="00B77CAA"/>
    <w:rsid w:val="00B801D7"/>
    <w:rsid w:val="00B802EA"/>
    <w:rsid w:val="00B82E67"/>
    <w:rsid w:val="00B83484"/>
    <w:rsid w:val="00B83DEE"/>
    <w:rsid w:val="00B85F9B"/>
    <w:rsid w:val="00B860E0"/>
    <w:rsid w:val="00B873A5"/>
    <w:rsid w:val="00B900C1"/>
    <w:rsid w:val="00B91174"/>
    <w:rsid w:val="00B9165D"/>
    <w:rsid w:val="00B92F12"/>
    <w:rsid w:val="00B93159"/>
    <w:rsid w:val="00B938CE"/>
    <w:rsid w:val="00B95934"/>
    <w:rsid w:val="00B9604D"/>
    <w:rsid w:val="00B96AEB"/>
    <w:rsid w:val="00B97B20"/>
    <w:rsid w:val="00BA1498"/>
    <w:rsid w:val="00BA3233"/>
    <w:rsid w:val="00BA326C"/>
    <w:rsid w:val="00BA4A85"/>
    <w:rsid w:val="00BA59D9"/>
    <w:rsid w:val="00BB1477"/>
    <w:rsid w:val="00BB1F75"/>
    <w:rsid w:val="00BB2D70"/>
    <w:rsid w:val="00BB3C38"/>
    <w:rsid w:val="00BB6713"/>
    <w:rsid w:val="00BB6E2C"/>
    <w:rsid w:val="00BC2BE4"/>
    <w:rsid w:val="00BC501A"/>
    <w:rsid w:val="00BC515E"/>
    <w:rsid w:val="00BC56C6"/>
    <w:rsid w:val="00BC572A"/>
    <w:rsid w:val="00BC5861"/>
    <w:rsid w:val="00BC5BDC"/>
    <w:rsid w:val="00BC70E8"/>
    <w:rsid w:val="00BC7905"/>
    <w:rsid w:val="00BC7FAF"/>
    <w:rsid w:val="00BD0F2D"/>
    <w:rsid w:val="00BD16EA"/>
    <w:rsid w:val="00BD20F4"/>
    <w:rsid w:val="00BD34AD"/>
    <w:rsid w:val="00BD4807"/>
    <w:rsid w:val="00BD52FB"/>
    <w:rsid w:val="00BD6B12"/>
    <w:rsid w:val="00BE09FB"/>
    <w:rsid w:val="00BE0DCB"/>
    <w:rsid w:val="00BE37A4"/>
    <w:rsid w:val="00BE45DE"/>
    <w:rsid w:val="00BE5B34"/>
    <w:rsid w:val="00BE639D"/>
    <w:rsid w:val="00BE73B9"/>
    <w:rsid w:val="00BF3D06"/>
    <w:rsid w:val="00BF5279"/>
    <w:rsid w:val="00BF5C53"/>
    <w:rsid w:val="00BF604D"/>
    <w:rsid w:val="00C01D8A"/>
    <w:rsid w:val="00C01FEE"/>
    <w:rsid w:val="00C028B3"/>
    <w:rsid w:val="00C029BC"/>
    <w:rsid w:val="00C03C58"/>
    <w:rsid w:val="00C05456"/>
    <w:rsid w:val="00C06FD1"/>
    <w:rsid w:val="00C076A9"/>
    <w:rsid w:val="00C12211"/>
    <w:rsid w:val="00C12D21"/>
    <w:rsid w:val="00C1372B"/>
    <w:rsid w:val="00C1436B"/>
    <w:rsid w:val="00C15BBB"/>
    <w:rsid w:val="00C16064"/>
    <w:rsid w:val="00C201F2"/>
    <w:rsid w:val="00C20201"/>
    <w:rsid w:val="00C20413"/>
    <w:rsid w:val="00C21F4E"/>
    <w:rsid w:val="00C221C8"/>
    <w:rsid w:val="00C25871"/>
    <w:rsid w:val="00C2590F"/>
    <w:rsid w:val="00C263D4"/>
    <w:rsid w:val="00C27811"/>
    <w:rsid w:val="00C30979"/>
    <w:rsid w:val="00C31687"/>
    <w:rsid w:val="00C31BB4"/>
    <w:rsid w:val="00C31FC0"/>
    <w:rsid w:val="00C32625"/>
    <w:rsid w:val="00C330A6"/>
    <w:rsid w:val="00C33560"/>
    <w:rsid w:val="00C34836"/>
    <w:rsid w:val="00C35048"/>
    <w:rsid w:val="00C35899"/>
    <w:rsid w:val="00C37FF1"/>
    <w:rsid w:val="00C40190"/>
    <w:rsid w:val="00C41F87"/>
    <w:rsid w:val="00C4771B"/>
    <w:rsid w:val="00C507CD"/>
    <w:rsid w:val="00C52DE7"/>
    <w:rsid w:val="00C53546"/>
    <w:rsid w:val="00C539C8"/>
    <w:rsid w:val="00C54866"/>
    <w:rsid w:val="00C56052"/>
    <w:rsid w:val="00C60940"/>
    <w:rsid w:val="00C65342"/>
    <w:rsid w:val="00C659EC"/>
    <w:rsid w:val="00C65F6C"/>
    <w:rsid w:val="00C661A9"/>
    <w:rsid w:val="00C6663D"/>
    <w:rsid w:val="00C727E0"/>
    <w:rsid w:val="00C73C34"/>
    <w:rsid w:val="00C73FBD"/>
    <w:rsid w:val="00C7483F"/>
    <w:rsid w:val="00C75AD1"/>
    <w:rsid w:val="00C762A3"/>
    <w:rsid w:val="00C800CD"/>
    <w:rsid w:val="00C8213D"/>
    <w:rsid w:val="00C83C6F"/>
    <w:rsid w:val="00C84723"/>
    <w:rsid w:val="00C84D76"/>
    <w:rsid w:val="00C84EAA"/>
    <w:rsid w:val="00C8580B"/>
    <w:rsid w:val="00C85867"/>
    <w:rsid w:val="00C862FA"/>
    <w:rsid w:val="00C868B6"/>
    <w:rsid w:val="00C86B1B"/>
    <w:rsid w:val="00C878DC"/>
    <w:rsid w:val="00C90302"/>
    <w:rsid w:val="00C9036D"/>
    <w:rsid w:val="00C912FE"/>
    <w:rsid w:val="00C928AB"/>
    <w:rsid w:val="00C937CC"/>
    <w:rsid w:val="00C954F5"/>
    <w:rsid w:val="00C95819"/>
    <w:rsid w:val="00C9616D"/>
    <w:rsid w:val="00C962E2"/>
    <w:rsid w:val="00C96D7A"/>
    <w:rsid w:val="00C9730D"/>
    <w:rsid w:val="00C97E6C"/>
    <w:rsid w:val="00C97F30"/>
    <w:rsid w:val="00CA1635"/>
    <w:rsid w:val="00CA31EB"/>
    <w:rsid w:val="00CA384C"/>
    <w:rsid w:val="00CA3B00"/>
    <w:rsid w:val="00CA4235"/>
    <w:rsid w:val="00CA5C1F"/>
    <w:rsid w:val="00CA62CB"/>
    <w:rsid w:val="00CA6B87"/>
    <w:rsid w:val="00CA7F40"/>
    <w:rsid w:val="00CB1F6E"/>
    <w:rsid w:val="00CB2C31"/>
    <w:rsid w:val="00CB5EE7"/>
    <w:rsid w:val="00CB6137"/>
    <w:rsid w:val="00CB63EF"/>
    <w:rsid w:val="00CB7A8D"/>
    <w:rsid w:val="00CC000C"/>
    <w:rsid w:val="00CC0346"/>
    <w:rsid w:val="00CC1B9E"/>
    <w:rsid w:val="00CC1D80"/>
    <w:rsid w:val="00CC2031"/>
    <w:rsid w:val="00CC3351"/>
    <w:rsid w:val="00CC4568"/>
    <w:rsid w:val="00CC4B01"/>
    <w:rsid w:val="00CC4BB3"/>
    <w:rsid w:val="00CD0B2A"/>
    <w:rsid w:val="00CD0CC9"/>
    <w:rsid w:val="00CD1171"/>
    <w:rsid w:val="00CD1852"/>
    <w:rsid w:val="00CD2ABD"/>
    <w:rsid w:val="00CD4612"/>
    <w:rsid w:val="00CD5C4B"/>
    <w:rsid w:val="00CD5F6F"/>
    <w:rsid w:val="00CE041E"/>
    <w:rsid w:val="00CE0A4C"/>
    <w:rsid w:val="00CE0A59"/>
    <w:rsid w:val="00CE1C7F"/>
    <w:rsid w:val="00CE3D5B"/>
    <w:rsid w:val="00CE45F3"/>
    <w:rsid w:val="00CE4EC1"/>
    <w:rsid w:val="00CE51C3"/>
    <w:rsid w:val="00CE6D12"/>
    <w:rsid w:val="00CE7A9E"/>
    <w:rsid w:val="00CF0064"/>
    <w:rsid w:val="00CF05DE"/>
    <w:rsid w:val="00CF3B46"/>
    <w:rsid w:val="00CF4F69"/>
    <w:rsid w:val="00D00045"/>
    <w:rsid w:val="00D002F4"/>
    <w:rsid w:val="00D005F7"/>
    <w:rsid w:val="00D00E4A"/>
    <w:rsid w:val="00D01231"/>
    <w:rsid w:val="00D01A8F"/>
    <w:rsid w:val="00D02FAF"/>
    <w:rsid w:val="00D04E75"/>
    <w:rsid w:val="00D066C3"/>
    <w:rsid w:val="00D0722D"/>
    <w:rsid w:val="00D076D7"/>
    <w:rsid w:val="00D07B2B"/>
    <w:rsid w:val="00D07D52"/>
    <w:rsid w:val="00D07E5F"/>
    <w:rsid w:val="00D10677"/>
    <w:rsid w:val="00D13A96"/>
    <w:rsid w:val="00D13CC6"/>
    <w:rsid w:val="00D147E9"/>
    <w:rsid w:val="00D154DB"/>
    <w:rsid w:val="00D16775"/>
    <w:rsid w:val="00D16BE9"/>
    <w:rsid w:val="00D17CEC"/>
    <w:rsid w:val="00D207D6"/>
    <w:rsid w:val="00D20A9C"/>
    <w:rsid w:val="00D2243B"/>
    <w:rsid w:val="00D228D0"/>
    <w:rsid w:val="00D22AE8"/>
    <w:rsid w:val="00D235DD"/>
    <w:rsid w:val="00D24A7A"/>
    <w:rsid w:val="00D256F3"/>
    <w:rsid w:val="00D257C8"/>
    <w:rsid w:val="00D25E5F"/>
    <w:rsid w:val="00D25F7F"/>
    <w:rsid w:val="00D27BE8"/>
    <w:rsid w:val="00D3298A"/>
    <w:rsid w:val="00D36334"/>
    <w:rsid w:val="00D367B9"/>
    <w:rsid w:val="00D40D00"/>
    <w:rsid w:val="00D432AD"/>
    <w:rsid w:val="00D43780"/>
    <w:rsid w:val="00D44818"/>
    <w:rsid w:val="00D4634E"/>
    <w:rsid w:val="00D47036"/>
    <w:rsid w:val="00D478D6"/>
    <w:rsid w:val="00D5077D"/>
    <w:rsid w:val="00D51069"/>
    <w:rsid w:val="00D523D3"/>
    <w:rsid w:val="00D53181"/>
    <w:rsid w:val="00D531ED"/>
    <w:rsid w:val="00D5336D"/>
    <w:rsid w:val="00D547BF"/>
    <w:rsid w:val="00D5747C"/>
    <w:rsid w:val="00D606C3"/>
    <w:rsid w:val="00D60FF2"/>
    <w:rsid w:val="00D64E82"/>
    <w:rsid w:val="00D64FC6"/>
    <w:rsid w:val="00D6656A"/>
    <w:rsid w:val="00D66614"/>
    <w:rsid w:val="00D6696B"/>
    <w:rsid w:val="00D6696E"/>
    <w:rsid w:val="00D74EFB"/>
    <w:rsid w:val="00D75DE7"/>
    <w:rsid w:val="00D76C2E"/>
    <w:rsid w:val="00D77EC5"/>
    <w:rsid w:val="00D80989"/>
    <w:rsid w:val="00D80FDD"/>
    <w:rsid w:val="00D827F2"/>
    <w:rsid w:val="00D83169"/>
    <w:rsid w:val="00D83E59"/>
    <w:rsid w:val="00D84110"/>
    <w:rsid w:val="00D843E3"/>
    <w:rsid w:val="00D84C99"/>
    <w:rsid w:val="00D86513"/>
    <w:rsid w:val="00D86ABE"/>
    <w:rsid w:val="00D86E76"/>
    <w:rsid w:val="00D90D62"/>
    <w:rsid w:val="00D93E85"/>
    <w:rsid w:val="00D94350"/>
    <w:rsid w:val="00D94549"/>
    <w:rsid w:val="00D94A01"/>
    <w:rsid w:val="00D9537D"/>
    <w:rsid w:val="00D97EB1"/>
    <w:rsid w:val="00DA1AD4"/>
    <w:rsid w:val="00DA3029"/>
    <w:rsid w:val="00DA355E"/>
    <w:rsid w:val="00DA44B8"/>
    <w:rsid w:val="00DA5525"/>
    <w:rsid w:val="00DA57AA"/>
    <w:rsid w:val="00DA78A8"/>
    <w:rsid w:val="00DB0D42"/>
    <w:rsid w:val="00DB5525"/>
    <w:rsid w:val="00DB6A2C"/>
    <w:rsid w:val="00DC320A"/>
    <w:rsid w:val="00DC5315"/>
    <w:rsid w:val="00DC700E"/>
    <w:rsid w:val="00DD02BB"/>
    <w:rsid w:val="00DD130B"/>
    <w:rsid w:val="00DD26CB"/>
    <w:rsid w:val="00DD3428"/>
    <w:rsid w:val="00DD348A"/>
    <w:rsid w:val="00DD3830"/>
    <w:rsid w:val="00DD52CC"/>
    <w:rsid w:val="00DD6010"/>
    <w:rsid w:val="00DE024A"/>
    <w:rsid w:val="00DE0458"/>
    <w:rsid w:val="00DE0C78"/>
    <w:rsid w:val="00DE133B"/>
    <w:rsid w:val="00DE207B"/>
    <w:rsid w:val="00DE308B"/>
    <w:rsid w:val="00DE75F6"/>
    <w:rsid w:val="00DE780B"/>
    <w:rsid w:val="00DF07EF"/>
    <w:rsid w:val="00DF0982"/>
    <w:rsid w:val="00DF1124"/>
    <w:rsid w:val="00DF30C4"/>
    <w:rsid w:val="00DF430A"/>
    <w:rsid w:val="00DF43EC"/>
    <w:rsid w:val="00DF47EF"/>
    <w:rsid w:val="00DF4887"/>
    <w:rsid w:val="00DF5E37"/>
    <w:rsid w:val="00DF69FE"/>
    <w:rsid w:val="00DF70E9"/>
    <w:rsid w:val="00DF7489"/>
    <w:rsid w:val="00DF7E68"/>
    <w:rsid w:val="00E00772"/>
    <w:rsid w:val="00E00B35"/>
    <w:rsid w:val="00E015B3"/>
    <w:rsid w:val="00E02C3B"/>
    <w:rsid w:val="00E02E61"/>
    <w:rsid w:val="00E03083"/>
    <w:rsid w:val="00E10FC9"/>
    <w:rsid w:val="00E11394"/>
    <w:rsid w:val="00E11723"/>
    <w:rsid w:val="00E13592"/>
    <w:rsid w:val="00E13F7F"/>
    <w:rsid w:val="00E14E45"/>
    <w:rsid w:val="00E154BE"/>
    <w:rsid w:val="00E155D9"/>
    <w:rsid w:val="00E159AC"/>
    <w:rsid w:val="00E15CB5"/>
    <w:rsid w:val="00E21A24"/>
    <w:rsid w:val="00E22360"/>
    <w:rsid w:val="00E23068"/>
    <w:rsid w:val="00E24176"/>
    <w:rsid w:val="00E24E51"/>
    <w:rsid w:val="00E3120A"/>
    <w:rsid w:val="00E3526C"/>
    <w:rsid w:val="00E35C97"/>
    <w:rsid w:val="00E362C9"/>
    <w:rsid w:val="00E36E0B"/>
    <w:rsid w:val="00E37784"/>
    <w:rsid w:val="00E37A7A"/>
    <w:rsid w:val="00E37D36"/>
    <w:rsid w:val="00E44571"/>
    <w:rsid w:val="00E464F5"/>
    <w:rsid w:val="00E47630"/>
    <w:rsid w:val="00E5242E"/>
    <w:rsid w:val="00E53090"/>
    <w:rsid w:val="00E55B3B"/>
    <w:rsid w:val="00E55C7D"/>
    <w:rsid w:val="00E55E6A"/>
    <w:rsid w:val="00E55E91"/>
    <w:rsid w:val="00E577F9"/>
    <w:rsid w:val="00E57DE3"/>
    <w:rsid w:val="00E57E51"/>
    <w:rsid w:val="00E62706"/>
    <w:rsid w:val="00E65724"/>
    <w:rsid w:val="00E65C79"/>
    <w:rsid w:val="00E65D0F"/>
    <w:rsid w:val="00E7044B"/>
    <w:rsid w:val="00E719DE"/>
    <w:rsid w:val="00E71D9A"/>
    <w:rsid w:val="00E739E3"/>
    <w:rsid w:val="00E74792"/>
    <w:rsid w:val="00E751E6"/>
    <w:rsid w:val="00E75EE9"/>
    <w:rsid w:val="00E76C71"/>
    <w:rsid w:val="00E77BA2"/>
    <w:rsid w:val="00E80DBE"/>
    <w:rsid w:val="00E80F12"/>
    <w:rsid w:val="00E814DA"/>
    <w:rsid w:val="00E8360B"/>
    <w:rsid w:val="00E83EB5"/>
    <w:rsid w:val="00E84607"/>
    <w:rsid w:val="00E846B9"/>
    <w:rsid w:val="00E84847"/>
    <w:rsid w:val="00E85F83"/>
    <w:rsid w:val="00E861BC"/>
    <w:rsid w:val="00E863BB"/>
    <w:rsid w:val="00E86EDC"/>
    <w:rsid w:val="00E90852"/>
    <w:rsid w:val="00E90E1A"/>
    <w:rsid w:val="00E93A4D"/>
    <w:rsid w:val="00E95BBB"/>
    <w:rsid w:val="00E96810"/>
    <w:rsid w:val="00EA1901"/>
    <w:rsid w:val="00EA23D0"/>
    <w:rsid w:val="00EA2557"/>
    <w:rsid w:val="00EA30EB"/>
    <w:rsid w:val="00EA4BA5"/>
    <w:rsid w:val="00EA69F8"/>
    <w:rsid w:val="00EA7098"/>
    <w:rsid w:val="00EA7525"/>
    <w:rsid w:val="00EB022E"/>
    <w:rsid w:val="00EB097A"/>
    <w:rsid w:val="00EB1D44"/>
    <w:rsid w:val="00EB2353"/>
    <w:rsid w:val="00EB2646"/>
    <w:rsid w:val="00EB2950"/>
    <w:rsid w:val="00EB2FF8"/>
    <w:rsid w:val="00EB366E"/>
    <w:rsid w:val="00EB3D11"/>
    <w:rsid w:val="00EB5724"/>
    <w:rsid w:val="00EB6B34"/>
    <w:rsid w:val="00EB6EBA"/>
    <w:rsid w:val="00EC0891"/>
    <w:rsid w:val="00EC1BC4"/>
    <w:rsid w:val="00EC232D"/>
    <w:rsid w:val="00EC2720"/>
    <w:rsid w:val="00EC2ECD"/>
    <w:rsid w:val="00EC3B91"/>
    <w:rsid w:val="00EC4616"/>
    <w:rsid w:val="00EC5FD1"/>
    <w:rsid w:val="00EC60C2"/>
    <w:rsid w:val="00EC6CAF"/>
    <w:rsid w:val="00ED2325"/>
    <w:rsid w:val="00ED2C28"/>
    <w:rsid w:val="00ED5DE7"/>
    <w:rsid w:val="00ED6948"/>
    <w:rsid w:val="00ED743E"/>
    <w:rsid w:val="00EE110C"/>
    <w:rsid w:val="00EE1BDB"/>
    <w:rsid w:val="00EE330D"/>
    <w:rsid w:val="00EE51DB"/>
    <w:rsid w:val="00EE7871"/>
    <w:rsid w:val="00EF0ED1"/>
    <w:rsid w:val="00EF1848"/>
    <w:rsid w:val="00EF59EF"/>
    <w:rsid w:val="00EF65A5"/>
    <w:rsid w:val="00EF6AAF"/>
    <w:rsid w:val="00EF6F4B"/>
    <w:rsid w:val="00EF76B7"/>
    <w:rsid w:val="00F00518"/>
    <w:rsid w:val="00F00905"/>
    <w:rsid w:val="00F02169"/>
    <w:rsid w:val="00F03E95"/>
    <w:rsid w:val="00F043C2"/>
    <w:rsid w:val="00F05D98"/>
    <w:rsid w:val="00F06129"/>
    <w:rsid w:val="00F11759"/>
    <w:rsid w:val="00F1254C"/>
    <w:rsid w:val="00F13863"/>
    <w:rsid w:val="00F13DC0"/>
    <w:rsid w:val="00F143A6"/>
    <w:rsid w:val="00F14485"/>
    <w:rsid w:val="00F15C53"/>
    <w:rsid w:val="00F15E43"/>
    <w:rsid w:val="00F1690C"/>
    <w:rsid w:val="00F16F02"/>
    <w:rsid w:val="00F17105"/>
    <w:rsid w:val="00F17852"/>
    <w:rsid w:val="00F22BB2"/>
    <w:rsid w:val="00F23A2C"/>
    <w:rsid w:val="00F2577C"/>
    <w:rsid w:val="00F25E42"/>
    <w:rsid w:val="00F26504"/>
    <w:rsid w:val="00F26818"/>
    <w:rsid w:val="00F26A60"/>
    <w:rsid w:val="00F2772B"/>
    <w:rsid w:val="00F31355"/>
    <w:rsid w:val="00F342F9"/>
    <w:rsid w:val="00F34D7F"/>
    <w:rsid w:val="00F351C0"/>
    <w:rsid w:val="00F35C7B"/>
    <w:rsid w:val="00F35D4B"/>
    <w:rsid w:val="00F35EA7"/>
    <w:rsid w:val="00F362FE"/>
    <w:rsid w:val="00F40BCE"/>
    <w:rsid w:val="00F42596"/>
    <w:rsid w:val="00F428A8"/>
    <w:rsid w:val="00F4658D"/>
    <w:rsid w:val="00F465B6"/>
    <w:rsid w:val="00F46634"/>
    <w:rsid w:val="00F47301"/>
    <w:rsid w:val="00F5040B"/>
    <w:rsid w:val="00F507D4"/>
    <w:rsid w:val="00F52D99"/>
    <w:rsid w:val="00F53787"/>
    <w:rsid w:val="00F53C05"/>
    <w:rsid w:val="00F53F22"/>
    <w:rsid w:val="00F543F9"/>
    <w:rsid w:val="00F5514B"/>
    <w:rsid w:val="00F55355"/>
    <w:rsid w:val="00F553B7"/>
    <w:rsid w:val="00F562FE"/>
    <w:rsid w:val="00F574FC"/>
    <w:rsid w:val="00F57A42"/>
    <w:rsid w:val="00F61957"/>
    <w:rsid w:val="00F63893"/>
    <w:rsid w:val="00F639FA"/>
    <w:rsid w:val="00F6406C"/>
    <w:rsid w:val="00F643C2"/>
    <w:rsid w:val="00F64CB9"/>
    <w:rsid w:val="00F67181"/>
    <w:rsid w:val="00F701C5"/>
    <w:rsid w:val="00F70600"/>
    <w:rsid w:val="00F72E8D"/>
    <w:rsid w:val="00F746E2"/>
    <w:rsid w:val="00F74851"/>
    <w:rsid w:val="00F759F8"/>
    <w:rsid w:val="00F760F1"/>
    <w:rsid w:val="00F77628"/>
    <w:rsid w:val="00F77EBB"/>
    <w:rsid w:val="00F838DD"/>
    <w:rsid w:val="00F83DAB"/>
    <w:rsid w:val="00F8476B"/>
    <w:rsid w:val="00F85562"/>
    <w:rsid w:val="00F859F0"/>
    <w:rsid w:val="00F862BB"/>
    <w:rsid w:val="00F86D33"/>
    <w:rsid w:val="00F90242"/>
    <w:rsid w:val="00F91F34"/>
    <w:rsid w:val="00F92B99"/>
    <w:rsid w:val="00F946F4"/>
    <w:rsid w:val="00F953FA"/>
    <w:rsid w:val="00F9656A"/>
    <w:rsid w:val="00F97A86"/>
    <w:rsid w:val="00FA0306"/>
    <w:rsid w:val="00FA1118"/>
    <w:rsid w:val="00FA170D"/>
    <w:rsid w:val="00FA193D"/>
    <w:rsid w:val="00FA3298"/>
    <w:rsid w:val="00FA34BE"/>
    <w:rsid w:val="00FA4156"/>
    <w:rsid w:val="00FA4766"/>
    <w:rsid w:val="00FA5813"/>
    <w:rsid w:val="00FA5DC0"/>
    <w:rsid w:val="00FA6B08"/>
    <w:rsid w:val="00FB05BC"/>
    <w:rsid w:val="00FB5AF7"/>
    <w:rsid w:val="00FB6AD8"/>
    <w:rsid w:val="00FB6EF6"/>
    <w:rsid w:val="00FB7042"/>
    <w:rsid w:val="00FC3090"/>
    <w:rsid w:val="00FC3122"/>
    <w:rsid w:val="00FC35E3"/>
    <w:rsid w:val="00FC3FA4"/>
    <w:rsid w:val="00FC44B5"/>
    <w:rsid w:val="00FC599C"/>
    <w:rsid w:val="00FC6159"/>
    <w:rsid w:val="00FC7284"/>
    <w:rsid w:val="00FD061C"/>
    <w:rsid w:val="00FD0B96"/>
    <w:rsid w:val="00FD1D23"/>
    <w:rsid w:val="00FD24C1"/>
    <w:rsid w:val="00FD3B73"/>
    <w:rsid w:val="00FD410E"/>
    <w:rsid w:val="00FD417E"/>
    <w:rsid w:val="00FD6273"/>
    <w:rsid w:val="00FD6EE8"/>
    <w:rsid w:val="00FE0368"/>
    <w:rsid w:val="00FE2515"/>
    <w:rsid w:val="00FE3BBD"/>
    <w:rsid w:val="00FF0B97"/>
    <w:rsid w:val="00FF165D"/>
    <w:rsid w:val="00FF1BF6"/>
    <w:rsid w:val="00FF208E"/>
    <w:rsid w:val="00FF218B"/>
    <w:rsid w:val="00FF5003"/>
    <w:rsid w:val="00FF5BB3"/>
    <w:rsid w:val="00FF6415"/>
    <w:rsid w:val="00FF7CB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15:docId w15:val="{D8C6D7BD-2F6F-495F-92C4-078B5F5F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79"/>
    <w:pPr>
      <w:spacing w:after="120" w:line="280" w:lineRule="exact"/>
      <w:jc w:val="both"/>
    </w:p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uiPriority w:val="9"/>
    <w:qFormat/>
    <w:rsid w:val="00E55B3B"/>
    <w:pPr>
      <w:keepNext/>
      <w:tabs>
        <w:tab w:val="left" w:pos="720"/>
      </w:tabs>
      <w:spacing w:before="120"/>
      <w:jc w:val="center"/>
      <w:outlineLvl w:val="1"/>
    </w:pPr>
    <w:rPr>
      <w:b/>
      <w:bCs/>
      <w:iCs/>
    </w:rPr>
  </w:style>
  <w:style w:type="paragraph" w:styleId="Heading3">
    <w:name w:val="heading 3"/>
    <w:basedOn w:val="Normal"/>
    <w:next w:val="Normal"/>
    <w:link w:val="Heading3Char"/>
    <w:qFormat/>
    <w:pPr>
      <w:keepNext/>
      <w:tabs>
        <w:tab w:val="left" w:pos="567"/>
      </w:tabs>
      <w:spacing w:before="120"/>
      <w:jc w:val="center"/>
      <w:outlineLvl w:val="2"/>
    </w:pPr>
    <w:rPr>
      <w:i/>
      <w:iCs/>
    </w:rPr>
  </w:style>
  <w:style w:type="paragraph" w:styleId="Heading4">
    <w:name w:val="heading 4"/>
    <w:basedOn w:val="Normal"/>
    <w:link w:val="Heading4Char"/>
    <w:uiPriority w:val="9"/>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1"/>
      </w:numPr>
      <w:spacing w:before="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eastAsia="PMingLiU"/>
      <w:noProof/>
      <w:sz w:val="18"/>
    </w:rPr>
  </w:style>
  <w:style w:type="paragraph" w:styleId="Footer">
    <w:name w:val="footer"/>
    <w:basedOn w:val="Normal"/>
    <w:link w:val="FooterChar"/>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4"/>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autoRedefine/>
    <w:uiPriority w:val="99"/>
    <w:qFormat/>
    <w:rsid w:val="00FB5AF7"/>
    <w:pPr>
      <w:keepLines/>
      <w:adjustRightInd w:val="0"/>
      <w:snapToGrid w:val="0"/>
      <w:spacing w:before="60"/>
    </w:pPr>
    <w:rPr>
      <w:noProof/>
      <w:spacing w:val="5"/>
      <w:w w:val="104"/>
      <w:kern w:val="14"/>
      <w:sz w:val="20"/>
      <w:szCs w:val="20"/>
    </w:rPr>
  </w:style>
  <w:style w:type="paragraph" w:styleId="BodyText">
    <w:name w:val="Body Text"/>
    <w:basedOn w:val="Normal"/>
    <w:link w:val="BodyTextChar"/>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rFonts w:ascii="Times New Roman" w:eastAsia="SimSun" w:hAnsi="Times New Roman"/>
      <w:sz w:val="6"/>
    </w:rPr>
  </w:style>
  <w:style w:type="paragraph" w:styleId="CommentText">
    <w:name w:val="annotation text"/>
    <w:basedOn w:val="Normal"/>
    <w:link w:val="CommentTextChar"/>
    <w:uiPriority w:val="99"/>
    <w:semiHidden/>
    <w:pPr>
      <w:spacing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E65C79"/>
    <w:rPr>
      <w:rFonts w:ascii="SimSun" w:eastAsia="SimSun" w:hAnsi="SimSun"/>
      <w:caps w:val="0"/>
      <w:smallCaps w:val="0"/>
      <w:strike w:val="0"/>
      <w:dstrike w:val="0"/>
      <w:vanish w:val="0"/>
      <w:color w:val="000000"/>
      <w:spacing w:val="-5"/>
      <w:w w:val="130"/>
      <w:position w:val="-4"/>
      <w:sz w:val="24"/>
      <w:u w:val="none"/>
      <w:vertAlign w:val="superscript"/>
    </w:rPr>
  </w:style>
  <w:style w:type="paragraph" w:styleId="BodyTextIndent">
    <w:name w:val="Body Text Indent"/>
    <w:basedOn w:val="Normal"/>
    <w:link w:val="BodyTextIndentChar"/>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3"/>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link w:val="EndnoteTextChar"/>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FB5AF7"/>
    <w:rPr>
      <w:noProof/>
      <w:spacing w:val="5"/>
      <w:w w:val="104"/>
      <w:kern w:val="14"/>
      <w:sz w:val="20"/>
      <w:szCs w:val="20"/>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lang w:eastAsia="en-US"/>
    </w:rPr>
  </w:style>
  <w:style w:type="character" w:styleId="PlaceholderText">
    <w:name w:val="Placeholder Text"/>
    <w:uiPriority w:val="99"/>
    <w:rsid w:val="00073708"/>
    <w:rPr>
      <w:color w:val="808080"/>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39"/>
    <w:rsid w:val="00595E02"/>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E65C79"/>
    <w:pPr>
      <w:spacing w:after="160" w:line="240" w:lineRule="exact"/>
      <w:jc w:val="left"/>
    </w:pPr>
    <w:rPr>
      <w:rFonts w:ascii="SimSun" w:hAnsi="SimSun"/>
      <w:color w:val="000000"/>
      <w:spacing w:val="-5"/>
      <w:w w:val="130"/>
      <w:position w:val="-4"/>
      <w:szCs w:val="20"/>
      <w:vertAlign w:val="superscript"/>
    </w:rPr>
  </w:style>
  <w:style w:type="character" w:customStyle="1" w:styleId="Para1Char">
    <w:name w:val="Para1 Char"/>
    <w:link w:val="Para1"/>
    <w:locked/>
    <w:rsid w:val="000C37B2"/>
    <w:rPr>
      <w:snapToGrid w:val="0"/>
      <w:szCs w:val="18"/>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lang w:val="en-US"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uiPriority w:val="9"/>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HeaderChar">
    <w:name w:val="Header Char"/>
    <w:basedOn w:val="DefaultParagraphFont"/>
    <w:link w:val="Header"/>
    <w:uiPriority w:val="99"/>
    <w:rsid w:val="00493494"/>
    <w:rPr>
      <w:rFonts w:eastAsia="PMingLiU"/>
      <w:noProof/>
      <w:sz w:val="18"/>
      <w:szCs w:val="10"/>
      <w:lang w:val="en-US" w:eastAsia="zh-CN"/>
    </w:rPr>
  </w:style>
  <w:style w:type="character" w:customStyle="1" w:styleId="FooterChar">
    <w:name w:val="Footer Char"/>
    <w:basedOn w:val="DefaultParagraphFont"/>
    <w:link w:val="Footer"/>
    <w:rsid w:val="00493494"/>
    <w:rPr>
      <w:rFonts w:eastAsia="PMingLiU"/>
      <w:b/>
      <w:noProof/>
      <w:sz w:val="17"/>
      <w:szCs w:val="10"/>
      <w:lang w:val="en-US" w:eastAsia="zh-CN"/>
    </w:rPr>
  </w:style>
  <w:style w:type="paragraph" w:styleId="Title">
    <w:name w:val="Title"/>
    <w:basedOn w:val="Normal"/>
    <w:next w:val="Normal"/>
    <w:link w:val="TitleChar"/>
    <w:uiPriority w:val="10"/>
    <w:qFormat/>
    <w:rsid w:val="0049349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493494"/>
    <w:rPr>
      <w:rFonts w:asciiTheme="majorHAnsi" w:eastAsiaTheme="majorEastAsia" w:hAnsiTheme="majorHAnsi" w:cstheme="majorBidi"/>
      <w:color w:val="323E4F" w:themeColor="text2" w:themeShade="BF"/>
      <w:spacing w:val="5"/>
      <w:kern w:val="28"/>
      <w:sz w:val="52"/>
      <w:szCs w:val="52"/>
      <w:lang w:eastAsia="en-US"/>
    </w:rPr>
  </w:style>
  <w:style w:type="paragraph" w:styleId="Subtitle">
    <w:name w:val="Subtitle"/>
    <w:basedOn w:val="Normal"/>
    <w:next w:val="Normal"/>
    <w:link w:val="SubtitleChar"/>
    <w:uiPriority w:val="11"/>
    <w:qFormat/>
    <w:rsid w:val="00493494"/>
    <w:pPr>
      <w:numPr>
        <w:ilvl w:val="1"/>
      </w:numPr>
      <w:spacing w:after="0" w:line="240" w:lineRule="auto"/>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493494"/>
    <w:rPr>
      <w:rFonts w:asciiTheme="majorHAnsi" w:eastAsiaTheme="majorEastAsia" w:hAnsiTheme="majorHAnsi" w:cstheme="majorBidi"/>
      <w:i/>
      <w:iCs/>
      <w:color w:val="4472C4" w:themeColor="accent1"/>
      <w:spacing w:val="15"/>
      <w:sz w:val="24"/>
      <w:szCs w:val="24"/>
      <w:lang w:eastAsia="en-US"/>
    </w:rPr>
  </w:style>
  <w:style w:type="character" w:customStyle="1" w:styleId="BodyTextChar">
    <w:name w:val="Body Text Char"/>
    <w:basedOn w:val="DefaultParagraphFont"/>
    <w:link w:val="BodyText"/>
    <w:rsid w:val="00493494"/>
    <w:rPr>
      <w:iCs/>
      <w:sz w:val="21"/>
      <w:szCs w:val="10"/>
      <w:lang w:val="en-US" w:eastAsia="zh-CN"/>
    </w:rPr>
  </w:style>
  <w:style w:type="character" w:customStyle="1" w:styleId="BodyTextIndentChar">
    <w:name w:val="Body Text Indent Char"/>
    <w:basedOn w:val="DefaultParagraphFont"/>
    <w:link w:val="BodyTextIndent"/>
    <w:rsid w:val="00493494"/>
    <w:rPr>
      <w:sz w:val="21"/>
      <w:szCs w:val="10"/>
      <w:lang w:val="en-US" w:eastAsia="zh-CN"/>
    </w:rPr>
  </w:style>
  <w:style w:type="character" w:customStyle="1" w:styleId="EndnoteTextChar">
    <w:name w:val="Endnote Text Char"/>
    <w:basedOn w:val="DefaultParagraphFont"/>
    <w:link w:val="EndnoteText"/>
    <w:semiHidden/>
    <w:rsid w:val="00493494"/>
    <w:rPr>
      <w:rFonts w:ascii="Courier New" w:hAnsi="Courier New"/>
    </w:rPr>
  </w:style>
  <w:style w:type="character" w:customStyle="1" w:styleId="Heading3Char">
    <w:name w:val="Heading 3 Char"/>
    <w:basedOn w:val="DefaultParagraphFont"/>
    <w:link w:val="Heading3"/>
    <w:rsid w:val="00493494"/>
    <w:rPr>
      <w:i/>
      <w:iCs/>
      <w:sz w:val="21"/>
      <w:szCs w:val="10"/>
      <w:lang w:val="en-US" w:eastAsia="zh-CN"/>
    </w:rPr>
  </w:style>
  <w:style w:type="character" w:customStyle="1" w:styleId="Heading4Char">
    <w:name w:val="Heading 4 Char"/>
    <w:basedOn w:val="DefaultParagraphFont"/>
    <w:link w:val="Heading4"/>
    <w:uiPriority w:val="9"/>
    <w:rsid w:val="00493494"/>
    <w:rPr>
      <w:rFonts w:ascii="Times New Roman Bold" w:eastAsia="Arial Unicode MS" w:hAnsi="Times New Roman Bold" w:cs="Arial"/>
      <w:b/>
      <w:bCs/>
      <w:i/>
      <w:sz w:val="21"/>
      <w:szCs w:val="10"/>
      <w:lang w:val="en-US" w:eastAsia="zh-CN"/>
    </w:rPr>
  </w:style>
  <w:style w:type="character" w:customStyle="1" w:styleId="Heading5Char">
    <w:name w:val="Heading 5 Char"/>
    <w:basedOn w:val="DefaultParagraphFont"/>
    <w:link w:val="Heading5"/>
    <w:rsid w:val="00493494"/>
    <w:rPr>
      <w:bCs/>
      <w:i/>
      <w:szCs w:val="26"/>
      <w:lang w:val="en-CA"/>
    </w:rPr>
  </w:style>
  <w:style w:type="character" w:customStyle="1" w:styleId="Heading6Char">
    <w:name w:val="Heading 6 Char"/>
    <w:basedOn w:val="DefaultParagraphFont"/>
    <w:link w:val="Heading6"/>
    <w:rsid w:val="00493494"/>
    <w:rPr>
      <w:sz w:val="21"/>
      <w:szCs w:val="10"/>
      <w:u w:val="single"/>
      <w:lang w:val="en-US" w:eastAsia="zh-CN"/>
    </w:rPr>
  </w:style>
  <w:style w:type="character" w:customStyle="1" w:styleId="Heading7Char">
    <w:name w:val="Heading 7 Char"/>
    <w:basedOn w:val="DefaultParagraphFont"/>
    <w:link w:val="Heading7"/>
    <w:rsid w:val="00493494"/>
    <w:rPr>
      <w:rFonts w:ascii="Univers" w:hAnsi="Univers"/>
      <w:b/>
      <w:sz w:val="28"/>
      <w:szCs w:val="10"/>
      <w:lang w:val="en-US" w:eastAsia="zh-CN"/>
    </w:rPr>
  </w:style>
  <w:style w:type="character" w:customStyle="1" w:styleId="Heading8Char">
    <w:name w:val="Heading 8 Char"/>
    <w:basedOn w:val="DefaultParagraphFont"/>
    <w:link w:val="Heading8"/>
    <w:rsid w:val="00493494"/>
    <w:rPr>
      <w:rFonts w:ascii="Univers" w:hAnsi="Univers"/>
      <w:b/>
      <w:sz w:val="32"/>
      <w:szCs w:val="10"/>
      <w:lang w:val="en-US" w:eastAsia="zh-CN"/>
    </w:rPr>
  </w:style>
  <w:style w:type="character" w:customStyle="1" w:styleId="Heading9Char">
    <w:name w:val="Heading 9 Char"/>
    <w:basedOn w:val="DefaultParagraphFont"/>
    <w:link w:val="Heading9"/>
    <w:rsid w:val="00493494"/>
    <w:rPr>
      <w:i/>
      <w:iCs/>
      <w:sz w:val="21"/>
      <w:szCs w:val="10"/>
      <w:lang w:val="en-US" w:eastAsia="zh-CN"/>
    </w:rPr>
  </w:style>
  <w:style w:type="paragraph" w:customStyle="1" w:styleId="CBD-Doc-Type">
    <w:name w:val="CBD-Doc-Type"/>
    <w:basedOn w:val="Normal"/>
    <w:rsid w:val="00493494"/>
    <w:pPr>
      <w:keepLines/>
      <w:spacing w:before="240" w:line="240" w:lineRule="auto"/>
    </w:pPr>
    <w:rPr>
      <w:rFonts w:eastAsia="Times New Roman" w:cs="Angsana New"/>
      <w:b/>
      <w:i/>
      <w:lang w:eastAsia="en-US"/>
    </w:rPr>
  </w:style>
  <w:style w:type="paragraph" w:customStyle="1" w:styleId="CBD-Doc">
    <w:name w:val="CBD-Doc"/>
    <w:basedOn w:val="Normal"/>
    <w:rsid w:val="00493494"/>
    <w:pPr>
      <w:keepLines/>
      <w:numPr>
        <w:numId w:val="5"/>
      </w:numPr>
      <w:spacing w:line="240" w:lineRule="auto"/>
    </w:pPr>
    <w:rPr>
      <w:rFonts w:eastAsia="Times New Roman" w:cs="Angsana New"/>
      <w:sz w:val="22"/>
      <w:lang w:eastAsia="en-US"/>
    </w:rPr>
  </w:style>
  <w:style w:type="paragraph" w:styleId="Caption">
    <w:name w:val="caption"/>
    <w:basedOn w:val="Normal"/>
    <w:next w:val="Normal"/>
    <w:uiPriority w:val="35"/>
    <w:unhideWhenUsed/>
    <w:qFormat/>
    <w:rsid w:val="00493494"/>
    <w:pPr>
      <w:keepNext/>
      <w:keepLines/>
      <w:spacing w:after="200" w:line="240" w:lineRule="auto"/>
    </w:pPr>
    <w:rPr>
      <w:rFonts w:eastAsia="Times New Roman"/>
      <w:b/>
      <w:iCs/>
      <w:sz w:val="22"/>
      <w:szCs w:val="18"/>
      <w:lang w:eastAsia="en-US"/>
    </w:rPr>
  </w:style>
  <w:style w:type="character" w:customStyle="1" w:styleId="normaltextrun">
    <w:name w:val="normaltextrun"/>
    <w:basedOn w:val="DefaultParagraphFont"/>
    <w:rsid w:val="00493494"/>
  </w:style>
  <w:style w:type="character" w:customStyle="1" w:styleId="eop">
    <w:name w:val="eop"/>
    <w:basedOn w:val="DefaultParagraphFont"/>
    <w:rsid w:val="00493494"/>
  </w:style>
  <w:style w:type="character" w:customStyle="1" w:styleId="ng-binding">
    <w:name w:val="ng-binding"/>
    <w:basedOn w:val="DefaultParagraphFont"/>
    <w:rsid w:val="00493494"/>
  </w:style>
  <w:style w:type="character" w:styleId="UnresolvedMention">
    <w:name w:val="Unresolved Mention"/>
    <w:basedOn w:val="DefaultParagraphFont"/>
    <w:uiPriority w:val="99"/>
    <w:semiHidden/>
    <w:unhideWhenUsed/>
    <w:rsid w:val="006D0D04"/>
    <w:rPr>
      <w:color w:val="605E5C"/>
      <w:shd w:val="clear" w:color="auto" w:fill="E1DFDD"/>
    </w:rPr>
  </w:style>
  <w:style w:type="table" w:customStyle="1" w:styleId="TableGrid3">
    <w:name w:val="Table Grid3"/>
    <w:basedOn w:val="TableNormal"/>
    <w:next w:val="TableGrid"/>
    <w:uiPriority w:val="39"/>
    <w:rsid w:val="00B77027"/>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43334233">
      <w:bodyDiv w:val="1"/>
      <w:marLeft w:val="0"/>
      <w:marRight w:val="0"/>
      <w:marTop w:val="0"/>
      <w:marBottom w:val="0"/>
      <w:divBdr>
        <w:top w:val="none" w:sz="0" w:space="0" w:color="auto"/>
        <w:left w:val="none" w:sz="0" w:space="0" w:color="auto"/>
        <w:bottom w:val="none" w:sz="0" w:space="0" w:color="auto"/>
        <w:right w:val="none" w:sz="0" w:space="0" w:color="auto"/>
      </w:divBdr>
    </w:div>
    <w:div w:id="54395599">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80038360">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478308475">
      <w:bodyDiv w:val="1"/>
      <w:marLeft w:val="0"/>
      <w:marRight w:val="0"/>
      <w:marTop w:val="0"/>
      <w:marBottom w:val="0"/>
      <w:divBdr>
        <w:top w:val="none" w:sz="0" w:space="0" w:color="auto"/>
        <w:left w:val="none" w:sz="0" w:space="0" w:color="auto"/>
        <w:bottom w:val="none" w:sz="0" w:space="0" w:color="auto"/>
        <w:right w:val="none" w:sz="0" w:space="0" w:color="auto"/>
      </w:divBdr>
    </w:div>
    <w:div w:id="512064883">
      <w:bodyDiv w:val="1"/>
      <w:marLeft w:val="0"/>
      <w:marRight w:val="0"/>
      <w:marTop w:val="0"/>
      <w:marBottom w:val="0"/>
      <w:divBdr>
        <w:top w:val="none" w:sz="0" w:space="0" w:color="auto"/>
        <w:left w:val="none" w:sz="0" w:space="0" w:color="auto"/>
        <w:bottom w:val="none" w:sz="0" w:space="0" w:color="auto"/>
        <w:right w:val="none" w:sz="0" w:space="0" w:color="auto"/>
      </w:divBdr>
    </w:div>
    <w:div w:id="684096335">
      <w:bodyDiv w:val="1"/>
      <w:marLeft w:val="0"/>
      <w:marRight w:val="0"/>
      <w:marTop w:val="0"/>
      <w:marBottom w:val="0"/>
      <w:divBdr>
        <w:top w:val="none" w:sz="0" w:space="0" w:color="auto"/>
        <w:left w:val="none" w:sz="0" w:space="0" w:color="auto"/>
        <w:bottom w:val="none" w:sz="0" w:space="0" w:color="auto"/>
        <w:right w:val="none" w:sz="0" w:space="0" w:color="auto"/>
      </w:divBdr>
    </w:div>
    <w:div w:id="714961530">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318803998">
      <w:bodyDiv w:val="1"/>
      <w:marLeft w:val="0"/>
      <w:marRight w:val="0"/>
      <w:marTop w:val="0"/>
      <w:marBottom w:val="0"/>
      <w:divBdr>
        <w:top w:val="none" w:sz="0" w:space="0" w:color="auto"/>
        <w:left w:val="none" w:sz="0" w:space="0" w:color="auto"/>
        <w:bottom w:val="none" w:sz="0" w:space="0" w:color="auto"/>
        <w:right w:val="none" w:sz="0" w:space="0" w:color="auto"/>
      </w:divBdr>
    </w:div>
    <w:div w:id="1372462124">
      <w:bodyDiv w:val="1"/>
      <w:marLeft w:val="0"/>
      <w:marRight w:val="0"/>
      <w:marTop w:val="0"/>
      <w:marBottom w:val="0"/>
      <w:divBdr>
        <w:top w:val="none" w:sz="0" w:space="0" w:color="auto"/>
        <w:left w:val="none" w:sz="0" w:space="0" w:color="auto"/>
        <w:bottom w:val="none" w:sz="0" w:space="0" w:color="auto"/>
        <w:right w:val="none" w:sz="0" w:space="0" w:color="auto"/>
      </w:divBdr>
    </w:div>
    <w:div w:id="1569538708">
      <w:bodyDiv w:val="1"/>
      <w:marLeft w:val="0"/>
      <w:marRight w:val="0"/>
      <w:marTop w:val="0"/>
      <w:marBottom w:val="0"/>
      <w:divBdr>
        <w:top w:val="none" w:sz="0" w:space="0" w:color="auto"/>
        <w:left w:val="none" w:sz="0" w:space="0" w:color="auto"/>
        <w:bottom w:val="none" w:sz="0" w:space="0" w:color="auto"/>
        <w:right w:val="none" w:sz="0" w:space="0" w:color="auto"/>
      </w:divBdr>
    </w:div>
    <w:div w:id="1630470672">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654066581">
      <w:bodyDiv w:val="1"/>
      <w:marLeft w:val="0"/>
      <w:marRight w:val="0"/>
      <w:marTop w:val="0"/>
      <w:marBottom w:val="0"/>
      <w:divBdr>
        <w:top w:val="none" w:sz="0" w:space="0" w:color="auto"/>
        <w:left w:val="none" w:sz="0" w:space="0" w:color="auto"/>
        <w:bottom w:val="none" w:sz="0" w:space="0" w:color="auto"/>
        <w:right w:val="none" w:sz="0" w:space="0" w:color="auto"/>
      </w:divBdr>
    </w:div>
    <w:div w:id="1673873553">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12959425">
      <w:bodyDiv w:val="1"/>
      <w:marLeft w:val="0"/>
      <w:marRight w:val="0"/>
      <w:marTop w:val="0"/>
      <w:marBottom w:val="0"/>
      <w:divBdr>
        <w:top w:val="none" w:sz="0" w:space="0" w:color="auto"/>
        <w:left w:val="none" w:sz="0" w:space="0" w:color="auto"/>
        <w:bottom w:val="none" w:sz="0" w:space="0" w:color="auto"/>
        <w:right w:val="none" w:sz="0" w:space="0" w:color="auto"/>
      </w:divBdr>
    </w:div>
    <w:div w:id="191793915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000091">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s://doi.org/10.1111/gcb.15333" TargetMode="External"/><Relationship Id="rId21" Type="http://schemas.openxmlformats.org/officeDocument/2006/relationships/hyperlink" Target="https://doi.org/10.1111/cobi.12380" TargetMode="External"/><Relationship Id="rId42" Type="http://schemas.openxmlformats.org/officeDocument/2006/relationships/hyperlink" Target="https://apps.who.int/iris/handle/10665/43108" TargetMode="External"/><Relationship Id="rId63" Type="http://schemas.openxmlformats.org/officeDocument/2006/relationships/hyperlink" Target="https://www.protectedplanet.net/en&#12290;&#39044;&#26399;2021&#24180;5" TargetMode="External"/><Relationship Id="rId84" Type="http://schemas.openxmlformats.org/officeDocument/2006/relationships/hyperlink" Target="https://doi.org/10.1073/pnas" TargetMode="External"/><Relationship Id="rId138" Type="http://schemas.openxmlformats.org/officeDocument/2006/relationships/hyperlink" Target="https://doi.org/10.1126/science.aba9475" TargetMode="External"/><Relationship Id="rId159" Type="http://schemas.openxmlformats.org/officeDocument/2006/relationships/hyperlink" Target="https://doi.org/10.1098/rstb.2019.012" TargetMode="External"/><Relationship Id="rId170" Type="http://schemas.openxmlformats.org/officeDocument/2006/relationships/hyperlink" Target="https://doi.org/10.1111/conl.12773" TargetMode="External"/><Relationship Id="rId191" Type="http://schemas.openxmlformats.org/officeDocument/2006/relationships/hyperlink" Target="https://doi.org/10.5281/zenodo.3553579" TargetMode="External"/><Relationship Id="rId205" Type="http://schemas.openxmlformats.org/officeDocument/2006/relationships/hyperlink" Target="https://doi.org/10.1787/bd9b0dc3-en" TargetMode="External"/><Relationship Id="rId226" Type="http://schemas.openxmlformats.org/officeDocument/2006/relationships/hyperlink" Target="https://static1.squarespace.com/static/577e0feae4fcb502316dc547/t/5b51dbaaaa4a99f62d26454d/1532091316690/UEBT+-+Baro+2018+Web.pdf" TargetMode="External"/><Relationship Id="rId107" Type="http://schemas.openxmlformats.org/officeDocument/2006/relationships/hyperlink" Target="https://doi.org/10.1126/science.aav4013" TargetMode="External"/><Relationship Id="rId11" Type="http://schemas.openxmlformats.org/officeDocument/2006/relationships/hyperlink" Target="https://doi.org/10.1038/s41586-020-2146-7" TargetMode="External"/><Relationship Id="rId32" Type="http://schemas.openxmlformats.org/officeDocument/2006/relationships/hyperlink" Target="https://doi.org/10.1126/science.abe1530" TargetMode="External"/><Relationship Id="rId53" Type="http://schemas.openxmlformats.org/officeDocument/2006/relationships/hyperlink" Target="https://doi.org/10.1038/s41559-020-01372-1" TargetMode="External"/><Relationship Id="rId74" Type="http://schemas.openxmlformats.org/officeDocument/2006/relationships/hyperlink" Target="https://portals.iucn.org/library/sites/library/files/resrecfiles/WCC_2016_RES_050_EN.pdf" TargetMode="External"/><Relationship Id="rId128" Type="http://schemas.openxmlformats.org/officeDocument/2006/relationships/hyperlink" Target="https://doi.org/10.1126/science.aar4462" TargetMode="External"/><Relationship Id="rId149" Type="http://schemas.openxmlformats.org/officeDocument/2006/relationships/hyperlink" Target="https://www.pewtrusts.org/-/media/assets/2020/10/breakingtheplasticwave_mainreport.pdf" TargetMode="External"/><Relationship Id="rId5" Type="http://schemas.openxmlformats.org/officeDocument/2006/relationships/hyperlink" Target="https://doi.org/10.1126/science.abe1530" TargetMode="External"/><Relationship Id="rId95" Type="http://schemas.openxmlformats.org/officeDocument/2006/relationships/hyperlink" Target="https://luchoffmanninstitute.org/wp-content/uploads/2020/03/LucHoffmannInstitute-humanwildlifeconflict-web.pdf" TargetMode="External"/><Relationship Id="rId160" Type="http://schemas.openxmlformats.org/officeDocument/2006/relationships/hyperlink" Target="https://www.iucn.org/theme/nature-based-solutions/resources/iucn-global-standard-nbs" TargetMode="External"/><Relationship Id="rId181" Type="http://schemas.openxmlformats.org/officeDocument/2006/relationships/hyperlink" Target="https://doi.org/10.1016/j.ypmed.2021.106425" TargetMode="External"/><Relationship Id="rId216" Type="http://schemas.openxmlformats.org/officeDocument/2006/relationships/hyperlink" Target="https://doi.org/10.1038/s41559-020-01372-1" TargetMode="External"/><Relationship Id="rId22" Type="http://schemas.openxmlformats.org/officeDocument/2006/relationships/hyperlink" Target="https://doi.org/10.1126/science.aba6592" TargetMode="External"/><Relationship Id="rId43" Type="http://schemas.openxmlformats.org/officeDocument/2006/relationships/hyperlink" Target="https://doi.org/10.5281/zenodo.4147317" TargetMode="External"/><Relationship Id="rId64" Type="http://schemas.openxmlformats.org/officeDocument/2006/relationships/hyperlink" Target="https://www.cbd.int/gbo5" TargetMode="External"/><Relationship Id="rId118" Type="http://schemas.openxmlformats.org/officeDocument/2006/relationships/hyperlink" Target="https://doi.org/10.1038/ncomms12485" TargetMode="External"/><Relationship Id="rId139" Type="http://schemas.openxmlformats.org/officeDocument/2006/relationships/hyperlink" Target="https://doi.org/10.1016/j.oneear.2020.12.016" TargetMode="External"/><Relationship Id="rId85" Type="http://schemas.openxmlformats.org/officeDocument/2006/relationships/hyperlink" Target="https://doi.org/10.1038/s41559-021-01389-0" TargetMode="External"/><Relationship Id="rId150" Type="http://schemas.openxmlformats.org/officeDocument/2006/relationships/hyperlink" Target="https://www.imo.org/en/OurWork/Environment/Pages/London-Convention-Protocol.aspx" TargetMode="External"/><Relationship Id="rId171" Type="http://schemas.openxmlformats.org/officeDocument/2006/relationships/hyperlink" Target="https://www.unwater.org/publications/world-water-development-report-2018/" TargetMode="External"/><Relationship Id="rId192" Type="http://schemas.openxmlformats.org/officeDocument/2006/relationships/hyperlink" Target="https://www.unenvironment.org/resources/publication/sustainable-trade-resources-global-material-flows-circularity-and-trade" TargetMode="External"/><Relationship Id="rId206" Type="http://schemas.openxmlformats.org/officeDocument/2006/relationships/hyperlink" Target="http://www.oecd.org/fossil-fuels/data/" TargetMode="External"/><Relationship Id="rId227" Type="http://schemas.openxmlformats.org/officeDocument/2006/relationships/hyperlink" Target="https://static1.squarespace.com/static/577e0feae4fcb502316dc547/t/5d0b61d53df5950001ac0059/%201561027031587/UEBT+Biodiversity+Barometer+2019+.pdf" TargetMode="External"/><Relationship Id="rId12" Type="http://schemas.openxmlformats.org/officeDocument/2006/relationships/hyperlink" Target="https://doi.org/10.1126/science.abe1530" TargetMode="External"/><Relationship Id="rId33" Type="http://schemas.openxmlformats.org/officeDocument/2006/relationships/hyperlink" Target="https://doi.org/10.1126/science.aaw3372" TargetMode="External"/><Relationship Id="rId108" Type="http://schemas.openxmlformats.org/officeDocument/2006/relationships/hyperlink" Target="https://doi.org/10.17528/cifor/007046" TargetMode="External"/><Relationship Id="rId129" Type="http://schemas.openxmlformats.org/officeDocument/2006/relationships/hyperlink" Target="https://doi.org/10.1038/s41561-018-0238-x" TargetMode="External"/><Relationship Id="rId54" Type="http://schemas.openxmlformats.org/officeDocument/2006/relationships/hyperlink" Target="https://www.wwf.org.uk/globalfutures" TargetMode="External"/><Relationship Id="rId75" Type="http://schemas.openxmlformats.org/officeDocument/2006/relationships/hyperlink" Target="https://doi.org/10.%201111/conl.12247" TargetMode="External"/><Relationship Id="rId96" Type="http://schemas.openxmlformats.org/officeDocument/2006/relationships/hyperlink" Target="https://doi.org/10.1111/cobi.12948" TargetMode="External"/><Relationship Id="rId140" Type="http://schemas.openxmlformats.org/officeDocument/2006/relationships/hyperlink" Target="https://papersmart.unon.org/resolution/uploads/colombo_declaration_final_24_oct_2019.pdf" TargetMode="External"/><Relationship Id="rId161" Type="http://schemas.openxmlformats.org/officeDocument/2006/relationships/hyperlink" Target="https://doi.org/10.1016/j.cosust.2018.01.007" TargetMode="External"/><Relationship Id="rId182" Type="http://schemas.openxmlformats.org/officeDocument/2006/relationships/hyperlink" Target="https://doi.org/10.1016/j.landurbplan.2018.08.013" TargetMode="External"/><Relationship Id="rId217" Type="http://schemas.openxmlformats.org/officeDocument/2006/relationships/hyperlink" Target="https://www.gov.uk/government/publications/final-report-the-economics-of-biodiversity-the-dasgupta-review" TargetMode="External"/><Relationship Id="rId6" Type="http://schemas.openxmlformats.org/officeDocument/2006/relationships/hyperlink" Target="https://doi.org/10.32942/osf.io/eyqw5" TargetMode="External"/><Relationship Id="rId23" Type="http://schemas.openxmlformats.org/officeDocument/2006/relationships/hyperlink" Target="https://doi.org/10.1101/2021.03.03.433783" TargetMode="External"/><Relationship Id="rId119" Type="http://schemas.openxmlformats.org/officeDocument/2006/relationships/hyperlink" Target="https://doi.org/10.1073/pnas.1521179113" TargetMode="External"/><Relationship Id="rId44" Type="http://schemas.openxmlformats.org/officeDocument/2006/relationships/hyperlink" Target="https://doi.org/10.1073/pnas.1710465114" TargetMode="External"/><Relationship Id="rId65" Type="http://schemas.openxmlformats.org/officeDocument/2006/relationships/hyperlink" Target="http://www.keybiodiversityareas.org" TargetMode="External"/><Relationship Id="rId86" Type="http://schemas.openxmlformats.org/officeDocument/2006/relationships/hyperlink" Target="https://doi.org/10.1111/conl.12684" TargetMode="External"/><Relationship Id="rId130" Type="http://schemas.openxmlformats.org/officeDocument/2006/relationships/hyperlink" Target="https://doi.org/10.1126/science.aaf9075" TargetMode="External"/><Relationship Id="rId151" Type="http://schemas.openxmlformats.org/officeDocument/2006/relationships/hyperlink" Target="https://wedocs.unep.org/bitstream/handle/20.500.11822/34635/K2100061.pdf?sequence=11&amp;isAllowed=y" TargetMode="External"/><Relationship Id="rId172" Type="http://schemas.openxmlformats.org/officeDocument/2006/relationships/hyperlink" Target="https://www.who.int/phe/health_topics/outdoorair/databases/cities/en/" TargetMode="External"/><Relationship Id="rId193" Type="http://schemas.openxmlformats.org/officeDocument/2006/relationships/hyperlink" Target="https://doi.org/10.1016/j.gloenvcha.2016.03.013" TargetMode="External"/><Relationship Id="rId207" Type="http://schemas.openxmlformats.org/officeDocument/2006/relationships/hyperlink" Target="https://www.imf.org/en/Publications/WP/Issues/2019/05/02/Global-Fossil-Fuel-Subsidies-Remain-LargeAn-Update-Based-onCountry-Level-Estimates-46509" TargetMode="External"/><Relationship Id="rId228" Type="http://schemas.openxmlformats.org/officeDocument/2006/relationships/hyperlink" Target="https://doi.org/10.1016/j.biocon.2016.09.004" TargetMode="External"/><Relationship Id="rId13" Type="http://schemas.openxmlformats.org/officeDocument/2006/relationships/hyperlink" Target="https://doi.org/10.1038/s41559-019-1022-z" TargetMode="External"/><Relationship Id="rId109" Type="http://schemas.openxmlformats.org/officeDocument/2006/relationships/hyperlink" Target="https://doi.org/10.1111/csp2.26" TargetMode="External"/><Relationship Id="rId34" Type="http://schemas.openxmlformats.org/officeDocument/2006/relationships/hyperlink" Target="https://www.gov.uk/government/publications/final-report-the-economics-of-biodiversity-the-dasgupta-review" TargetMode="External"/><Relationship Id="rId55" Type="http://schemas.openxmlformats.org/officeDocument/2006/relationships/hyperlink" Target="https://www.cbd.int/financial/hlp/doc/hlp-02-report-en.pdf" TargetMode="External"/><Relationship Id="rId76" Type="http://schemas.openxmlformats.org/officeDocument/2006/relationships/hyperlink" Target="https://doi.org/10.2305/IUCN.CH.2019.PARKS-25-2SW2.en" TargetMode="External"/><Relationship Id="rId97" Type="http://schemas.openxmlformats.org/officeDocument/2006/relationships/hyperlink" Target="https://doi.org/10.4060/ca9229en" TargetMode="External"/><Relationship Id="rId120" Type="http://schemas.openxmlformats.org/officeDocument/2006/relationships/hyperlink" Target="https://doi.org/10.1016/j.oneear.2019.10.003" TargetMode="External"/><Relationship Id="rId141" Type="http://schemas.openxmlformats.org/officeDocument/2006/relationships/hyperlink" Target="https://doi.org/10.1038/nature25785" TargetMode="External"/><Relationship Id="rId7" Type="http://schemas.openxmlformats.org/officeDocument/2006/relationships/hyperlink" Target="https://doi.org/10.4060/ca9825en" TargetMode="External"/><Relationship Id="rId162" Type="http://schemas.openxmlformats.org/officeDocument/2006/relationships/hyperlink" Target="https://doi.org/10.34885/172" TargetMode="External"/><Relationship Id="rId183" Type="http://schemas.openxmlformats.org/officeDocument/2006/relationships/hyperlink" Target="https://absch.cbd.int/countries" TargetMode="External"/><Relationship Id="rId218" Type="http://schemas.openxmlformats.org/officeDocument/2006/relationships/hyperlink" Target="https://doi.org/10.1016/j.cub.2017.02.046" TargetMode="External"/><Relationship Id="rId24" Type="http://schemas.openxmlformats.org/officeDocument/2006/relationships/hyperlink" Target="https://doi.org/10.1038/s41559-021-01403-5" TargetMode="External"/><Relationship Id="rId45" Type="http://schemas.openxmlformats.org/officeDocument/2006/relationships/hyperlink" Target="https://doi.org/10.1038/s41558-019-0591-9" TargetMode="External"/><Relationship Id="rId66" Type="http://schemas.openxmlformats.org/officeDocument/2006/relationships/hyperlink" Target="https://doi.org/10.1038/s41586-020-2773-z" TargetMode="External"/><Relationship Id="rId87" Type="http://schemas.openxmlformats.org/officeDocument/2006/relationships/hyperlink" Target="https://doi.org/10.1126/science.aau0561" TargetMode="External"/><Relationship Id="rId110" Type="http://schemas.openxmlformats.org/officeDocument/2006/relationships/hyperlink" Target="https://doi.org/10.1007/s10610-020-09447-2" TargetMode="External"/><Relationship Id="rId131" Type="http://schemas.openxmlformats.org/officeDocument/2006/relationships/hyperlink" Target="https://doi.org/10.1038/s41559-020-01322-x" TargetMode="External"/><Relationship Id="rId152" Type="http://schemas.openxmlformats.org/officeDocument/2006/relationships/hyperlink" Target="https://doi.org/10.1021/acs.est.0c03066" TargetMode="External"/><Relationship Id="rId173" Type="http://schemas.openxmlformats.org/officeDocument/2006/relationships/hyperlink" Target="https://www.undrr.org/media/48008/download" TargetMode="External"/><Relationship Id="rId194" Type="http://schemas.openxmlformats.org/officeDocument/2006/relationships/hyperlink" Target="https://doi.org/10.4060/cb0665en" TargetMode="External"/><Relationship Id="rId208" Type="http://schemas.openxmlformats.org/officeDocument/2006/relationships/hyperlink" Target="https://www.gov.uk/government/publications/final-report-the-economics-of-biodiversity-the-dasgupta-review" TargetMode="External"/><Relationship Id="rId229" Type="http://schemas.openxmlformats.org/officeDocument/2006/relationships/hyperlink" Target="https://www.cbd.int/gbo5" TargetMode="External"/><Relationship Id="rId14" Type="http://schemas.openxmlformats.org/officeDocument/2006/relationships/hyperlink" Target="https://doi.org/10.1038/s41559-018-0595-2" TargetMode="External"/><Relationship Id="rId35" Type="http://schemas.openxmlformats.org/officeDocument/2006/relationships/hyperlink" Target="https://doi.org/10.1126/science.aaw3372" TargetMode="External"/><Relationship Id="rId56" Type="http://schemas.openxmlformats.org/officeDocument/2006/relationships/hyperlink" Target="https://www.paulsoninstitute.org/key-initiatives/financing-nature-report/" TargetMode="External"/><Relationship Id="rId77" Type="http://schemas.openxmlformats.org/officeDocument/2006/relationships/hyperlink" Target="https://doi.org/10.1126/sciadv.abb2824" TargetMode="External"/><Relationship Id="rId100" Type="http://schemas.openxmlformats.org/officeDocument/2006/relationships/hyperlink" Target="https://doi.org/10.1038/srep14830" TargetMode="External"/><Relationship Id="rId8" Type="http://schemas.openxmlformats.org/officeDocument/2006/relationships/hyperlink" Target="https://doi.org/10.1016/J.ECOLIND.2018.12.032" TargetMode="External"/><Relationship Id="rId98" Type="http://schemas.openxmlformats.org/officeDocument/2006/relationships/hyperlink" Target="https://doi.org/10.1101/2020.11.04.367763" TargetMode="External"/><Relationship Id="rId121" Type="http://schemas.openxmlformats.org/officeDocument/2006/relationships/hyperlink" Target="https://doi.org/10.3897/neobiota.62.53972" TargetMode="External"/><Relationship Id="rId142" Type="http://schemas.openxmlformats.org/officeDocument/2006/relationships/hyperlink" Target="https://doi.org/10.1038/nplants.2017.8" TargetMode="External"/><Relationship Id="rId163" Type="http://schemas.openxmlformats.org/officeDocument/2006/relationships/hyperlink" Target="https://doi.org/10.1038/s41893-020-00656-5" TargetMode="External"/><Relationship Id="rId184" Type="http://schemas.openxmlformats.org/officeDocument/2006/relationships/hyperlink" Target="http://www.fao.org/plant-treaty/en/" TargetMode="External"/><Relationship Id="rId219" Type="http://schemas.openxmlformats.org/officeDocument/2006/relationships/hyperlink" Target="https://doi.org/10.1126/science.aaf4381" TargetMode="External"/><Relationship Id="rId230" Type="http://schemas.openxmlformats.org/officeDocument/2006/relationships/hyperlink" Target="https://www.cbd.int/gbo5/plant-conservation-report-2020" TargetMode="External"/><Relationship Id="rId25" Type="http://schemas.openxmlformats.org/officeDocument/2006/relationships/hyperlink" Target="https://doi.org/10.1038/s41576-020-00288-7" TargetMode="External"/><Relationship Id="rId46" Type="http://schemas.openxmlformats.org/officeDocument/2006/relationships/hyperlink" Target="http://www.fao.org/plant-treaty/areas-of-work/benefit-sharing-fund/overview/en/" TargetMode="External"/><Relationship Id="rId67" Type="http://schemas.openxmlformats.org/officeDocument/2006/relationships/hyperlink" Target="https://doi.org/10.1111/cobi.13056" TargetMode="External"/><Relationship Id="rId116" Type="http://schemas.openxmlformats.org/officeDocument/2006/relationships/hyperlink" Target="https://doi.org/10.1038/s41893-019-0245-y" TargetMode="External"/><Relationship Id="rId137" Type="http://schemas.openxmlformats.org/officeDocument/2006/relationships/hyperlink" Target="https://doi.org/10.5194/gmd-6-179-2013" TargetMode="External"/><Relationship Id="rId158" Type="http://schemas.openxmlformats.org/officeDocument/2006/relationships/hyperlink" Target="https://doi.org/10.1111/gcb.15513" TargetMode="External"/><Relationship Id="rId20" Type="http://schemas.openxmlformats.org/officeDocument/2006/relationships/hyperlink" Target="https://doi.org/10.1017/S0030605318000315" TargetMode="External"/><Relationship Id="rId41" Type="http://schemas.openxmlformats.org/officeDocument/2006/relationships/hyperlink" Target="https://doi.org/10.5194/hess-17-3295-2013" TargetMode="External"/><Relationship Id="rId62" Type="http://schemas.openxmlformats.org/officeDocument/2006/relationships/hyperlink" Target="https://doi.org/10.4060/ca9229en" TargetMode="External"/><Relationship Id="rId83" Type="http://schemas.openxmlformats.org/officeDocument/2006/relationships/hyperlink" Target="https://doi.org/10.1126/sciadv.aat2616" TargetMode="External"/><Relationship Id="rId88" Type="http://schemas.openxmlformats.org/officeDocument/2006/relationships/hyperlink" Target="https://doi.org/10.1016/j.gloenvcha.2017.01.003" TargetMode="External"/><Relationship Id="rId111" Type="http://schemas.openxmlformats.org/officeDocument/2006/relationships/hyperlink" Target="https://doi.org/10.1126/science.aav0379" TargetMode="External"/><Relationship Id="rId132" Type="http://schemas.openxmlformats.org/officeDocument/2006/relationships/hyperlink" Target="https://doi.org/10.1126/science.aba4658" TargetMode="External"/><Relationship Id="rId153" Type="http://schemas.openxmlformats.org/officeDocument/2006/relationships/hyperlink" Target="https://doi.org/10.1016/j.cub.2019.07.041" TargetMode="External"/><Relationship Id="rId174" Type="http://schemas.openxmlformats.org/officeDocument/2006/relationships/hyperlink" Target="https://doi.org/10.1126/science.aaw3372" TargetMode="External"/><Relationship Id="rId179" Type="http://schemas.openxmlformats.org/officeDocument/2006/relationships/hyperlink" Target="https://doi.org/10.1007/s40823-016-0018-5" TargetMode="External"/><Relationship Id="rId195" Type="http://schemas.openxmlformats.org/officeDocument/2006/relationships/hyperlink" Target="https://www.gov.uk/government/publications/final-report-the-economics-of-biodiversity-the-dasgupta-review" TargetMode="External"/><Relationship Id="rId209" Type="http://schemas.openxmlformats.org/officeDocument/2006/relationships/hyperlink" Target="https://doi.org/10.3389/fmars.2020.539214" TargetMode="External"/><Relationship Id="rId190" Type="http://schemas.openxmlformats.org/officeDocument/2006/relationships/hyperlink" Target="https://doi.org/10.1073/pnas.1905618116" TargetMode="External"/><Relationship Id="rId204" Type="http://schemas.openxmlformats.org/officeDocument/2006/relationships/hyperlink" Target="https://doi.org/10.1787/bd9b0dc3-en" TargetMode="External"/><Relationship Id="rId220" Type="http://schemas.openxmlformats.org/officeDocument/2006/relationships/hyperlink" Target="http://www.localbiodiversityoutlooks.net" TargetMode="External"/><Relationship Id="rId225" Type="http://schemas.openxmlformats.org/officeDocument/2006/relationships/hyperlink" Target="https://www.sciencedirect.com/science/article/pii/S1877343519301447" TargetMode="External"/><Relationship Id="rId15" Type="http://schemas.openxmlformats.org/officeDocument/2006/relationships/hyperlink" Target="https://doi.org/10.1111/conl.12773" TargetMode="External"/><Relationship Id="rId36" Type="http://schemas.openxmlformats.org/officeDocument/2006/relationships/hyperlink" Target="http://www.fao.org/3/CA3129EN/CA3129EN.pdf" TargetMode="External"/><Relationship Id="rId57" Type="http://schemas.openxmlformats.org/officeDocument/2006/relationships/hyperlink" Target="https://www.gov.uk/government/publications/final-report-the-economics-of-biodiversity-the-dasgupta-review" TargetMode="External"/><Relationship Id="rId106" Type="http://schemas.openxmlformats.org/officeDocument/2006/relationships/hyperlink" Target="https://doi.org/10.5281/zenodo.4147317" TargetMode="External"/><Relationship Id="rId127" Type="http://schemas.openxmlformats.org/officeDocument/2006/relationships/hyperlink" Target="https://doi.org/10.3897/rio.3.e13414" TargetMode="External"/><Relationship Id="rId10" Type="http://schemas.openxmlformats.org/officeDocument/2006/relationships/hyperlink" Target="https://doi.org/10.1038/s41586-020-2784-9" TargetMode="External"/><Relationship Id="rId31" Type="http://schemas.openxmlformats.org/officeDocument/2006/relationships/hyperlink" Target="https://doi.org/10.1111/conl.12285" TargetMode="External"/><Relationship Id="rId52" Type="http://schemas.openxmlformats.org/officeDocument/2006/relationships/hyperlink" Target="https://doi.org/10.1038/nature24295" TargetMode="External"/><Relationship Id="rId73" Type="http://schemas.openxmlformats.org/officeDocument/2006/relationships/hyperlink" Target="https://doi.org/10.1126/science.aav6886" TargetMode="External"/><Relationship Id="rId78" Type="http://schemas.openxmlformats.org/officeDocument/2006/relationships/hyperlink" Target="https://doi.org/10.1016/j.oneear.2020.01.010" TargetMode="External"/><Relationship Id="rId94" Type="http://schemas.openxmlformats.org/officeDocument/2006/relationships/hyperlink" Target="https://www.annualreviews.org/doi/abs/10.1146/annurev-environ-110615-085634" TargetMode="External"/><Relationship Id="rId99" Type="http://schemas.openxmlformats.org/officeDocument/2006/relationships/hyperlink" Target="https://doi.org/10.5281/zenodo.4147317" TargetMode="External"/><Relationship Id="rId101" Type="http://schemas.openxmlformats.org/officeDocument/2006/relationships/hyperlink" Target="https://doi.org/10.1038/nature06536" TargetMode="External"/><Relationship Id="rId122" Type="http://schemas.openxmlformats.org/officeDocument/2006/relationships/hyperlink" Target="https://doi.org/10.1038/sdata.2017.202" TargetMode="External"/><Relationship Id="rId143" Type="http://schemas.openxmlformats.org/officeDocument/2006/relationships/hyperlink" Target="https://doi.org/10.1111/wre.12210" TargetMode="External"/><Relationship Id="rId148" Type="http://schemas.openxmlformats.org/officeDocument/2006/relationships/hyperlink" Target="https://doi.org/10.1016/j.jclepro.2020.120851" TargetMode="External"/><Relationship Id="rId164" Type="http://schemas.openxmlformats.org/officeDocument/2006/relationships/hyperlink" Target="https://doi.org/10.1038/s41586-020-2705-y" TargetMode="External"/><Relationship Id="rId169" Type="http://schemas.openxmlformats.org/officeDocument/2006/relationships/hyperlink" Target="https://doi.org/10.1080/21683565.2018.1432329" TargetMode="External"/><Relationship Id="rId185" Type="http://schemas.openxmlformats.org/officeDocument/2006/relationships/hyperlink" Target="https://static1.squarespace.com/static/577e0feae4fcb502316dc547/t/5d0b61d53df5950001ac0059/1561027031587/UEBT+Biodiversity+Barometer+2019+.pdf" TargetMode="External"/><Relationship Id="rId4" Type="http://schemas.openxmlformats.org/officeDocument/2006/relationships/hyperlink" Target="https://doi.org/10.1038/s41586-020-2705-y" TargetMode="External"/><Relationship Id="rId9" Type="http://schemas.openxmlformats.org/officeDocument/2006/relationships/hyperlink" Target="https://doi.org/10.1038/s41586-020-2705-y" TargetMode="External"/><Relationship Id="rId180" Type="http://schemas.openxmlformats.org/officeDocument/2006/relationships/hyperlink" Target="https://www.un.org/sustainabledevelopment/cities/" TargetMode="External"/><Relationship Id="rId210" Type="http://schemas.openxmlformats.org/officeDocument/2006/relationships/hyperlink" Target="https://pubdocs.worldbank.org/en/916781601304630850/Finance-for-Nature-28-Sep-web-version.pdf" TargetMode="External"/><Relationship Id="rId215" Type="http://schemas.openxmlformats.org/officeDocument/2006/relationships/hyperlink" Target="https://www.swissre.com/institute/research/topics-and-risk-dialogues/climate-and-natural-catastrophe-risk/expertise-publication-biodiversity-and-ecosystems-services" TargetMode="External"/><Relationship Id="rId26" Type="http://schemas.openxmlformats.org/officeDocument/2006/relationships/hyperlink" Target="https://doi.org/10.1126/science.aaf4381" TargetMode="External"/><Relationship Id="rId47" Type="http://schemas.openxmlformats.org/officeDocument/2006/relationships/hyperlink" Target="https://www.bioversityinternational.org/e-library/publications/detail/non-monetary-benefit-sharing-mechanisms-within-the-projects-funded-by-the-benefit-sharing-fund/" TargetMode="External"/><Relationship Id="rId68" Type="http://schemas.openxmlformats.org/officeDocument/2006/relationships/hyperlink" Target="https://doi.org/10.1038/s41586-020-2773-z" TargetMode="External"/><Relationship Id="rId89" Type="http://schemas.openxmlformats.org/officeDocument/2006/relationships/hyperlink" Target="https://doi.org10.1126/sciadv.abb2824" TargetMode="External"/><Relationship Id="rId112" Type="http://schemas.openxmlformats.org/officeDocument/2006/relationships/hyperlink" Target="https://doi.org/10.1038/s41579-020-0335-x" TargetMode="External"/><Relationship Id="rId133" Type="http://schemas.openxmlformats.org/officeDocument/2006/relationships/hyperlink" Target="https://doi.org/10.1016/j.cub.2019.07.018" TargetMode="External"/><Relationship Id="rId154" Type="http://schemas.openxmlformats.org/officeDocument/2006/relationships/hyperlink" Target="https://doi.org/10.1371/journal.pone.0222282" TargetMode="External"/><Relationship Id="rId175" Type="http://schemas.openxmlformats.org/officeDocument/2006/relationships/hyperlink" Target="https://unesdoc.unesco.org/ark:/48223/pf0000367306" TargetMode="External"/><Relationship Id="rId196" Type="http://schemas.openxmlformats.org/officeDocument/2006/relationships/hyperlink" Target="https://www.footprintnetwork.org/our-work/ecological-footprint" TargetMode="External"/><Relationship Id="rId200" Type="http://schemas.openxmlformats.org/officeDocument/2006/relationships/hyperlink" Target="http://bch.cbd.int/" TargetMode="External"/><Relationship Id="rId16" Type="http://schemas.openxmlformats.org/officeDocument/2006/relationships/hyperlink" Target="https://livingplanet.panda.org/en-us/" TargetMode="External"/><Relationship Id="rId221" Type="http://schemas.openxmlformats.org/officeDocument/2006/relationships/hyperlink" Target="https://doi.org10.1111/1745-5871.12150" TargetMode="External"/><Relationship Id="rId37" Type="http://schemas.openxmlformats.org/officeDocument/2006/relationships/hyperlink" Target="http://dx.doi.org/10.1016/S0140-6736(18)31788-4" TargetMode="External"/><Relationship Id="rId58" Type="http://schemas.openxmlformats.org/officeDocument/2006/relationships/hyperlink" Target="https://www.nature.com/nature" TargetMode="External"/><Relationship Id="rId79" Type="http://schemas.openxmlformats.org/officeDocument/2006/relationships/hyperlink" Target="https://doi.org/10.1111/ecog.05166" TargetMode="External"/><Relationship Id="rId102" Type="http://schemas.openxmlformats.org/officeDocument/2006/relationships/hyperlink" Target="https://doig.org/10.1073/pnas.1520420113" TargetMode="External"/><Relationship Id="rId123" Type="http://schemas.openxmlformats.org/officeDocument/2006/relationships/hyperlink" Target="https://doi.org/10.2305/IUCN.CH.2020.05.en" TargetMode="External"/><Relationship Id="rId144" Type="http://schemas.openxmlformats.org/officeDocument/2006/relationships/hyperlink" Target="https://doi.org/10.17226/10585" TargetMode="External"/><Relationship Id="rId90" Type="http://schemas.openxmlformats.org/officeDocument/2006/relationships/hyperlink" Target="https://doi.org/10.1038/s41586-021-03371-z" TargetMode="External"/><Relationship Id="rId165" Type="http://schemas.openxmlformats.org/officeDocument/2006/relationships/hyperlink" Target="https://doi.org/10.1016/j.agee.2013.04.007" TargetMode="External"/><Relationship Id="rId186" Type="http://schemas.openxmlformats.org/officeDocument/2006/relationships/hyperlink" Target="https://doi.org/10.1007/s13127-017-0347-1" TargetMode="External"/><Relationship Id="rId211" Type="http://schemas.openxmlformats.org/officeDocument/2006/relationships/hyperlink" Target="https://www.oecd.org/environment/resources/tracking-economic-instruments-and-finance-for-biodiversity-2020.pdf" TargetMode="External"/><Relationship Id="rId27" Type="http://schemas.openxmlformats.org/officeDocument/2006/relationships/hyperlink" Target="https://doi.org/10.1111/eva.12810" TargetMode="External"/><Relationship Id="rId48" Type="http://schemas.openxmlformats.org/officeDocument/2006/relationships/hyperlink" Target="https://www.businesswire.com/news/home/20200206005534/en/Global-Seed-Market-2020---This-Market-was-Worth-a-Value-of-USD-61.50-Billion-in-2019---ResearchAndMarkets.com" TargetMode="External"/><Relationship Id="rId69" Type="http://schemas.openxmlformats.org/officeDocument/2006/relationships/hyperlink" Target="https://doi.org/10.1093/biosci/biy143" TargetMode="External"/><Relationship Id="rId113" Type="http://schemas.openxmlformats.org/officeDocument/2006/relationships/hyperlink" Target="https://doi.org/10.1093/biosci/biaa168" TargetMode="External"/><Relationship Id="rId134" Type="http://schemas.openxmlformats.org/officeDocument/2006/relationships/hyperlink" Target="https://doi/org/10.1016/j.ocecoaman.2020.105427" TargetMode="External"/><Relationship Id="rId80" Type="http://schemas.openxmlformats.org/officeDocument/2006/relationships/hyperlink" Target="https://www.pbl.nl/en/publications/narratives-for-the-%E2%80%9Chalf-earth%E2%80%9D-and-%E2%80%9Csharing-the-planet%E2%80%9D-scenarios" TargetMode="External"/><Relationship Id="rId155" Type="http://schemas.openxmlformats.org/officeDocument/2006/relationships/hyperlink" Target="https://doi.org/10.1073/pnas.1710465114" TargetMode="External"/><Relationship Id="rId176" Type="http://schemas.openxmlformats.org/officeDocument/2006/relationships/hyperlink" Target="https://www.nature.org/en-us/what-we-do/our-insights/perspectives/a-natural-solution-to-water-security/?src=r.global.beyondthesource" TargetMode="External"/><Relationship Id="rId197" Type="http://schemas.openxmlformats.org/officeDocument/2006/relationships/hyperlink" Target="https://www.unenvironment.org/resources/report/inclusive-wealth-report-2018" TargetMode="External"/><Relationship Id="rId201" Type="http://schemas.openxmlformats.org/officeDocument/2006/relationships/hyperlink" Target="https://www.oecd.org/environment/resources/biodiversity/report-a-comprehensive-overview-of-global-biodiversity-finance.pdf" TargetMode="External"/><Relationship Id="rId222" Type="http://schemas.openxmlformats.org/officeDocument/2006/relationships/hyperlink" Target="https://doi.org/10.2993/0278-0771-34.3.315" TargetMode="External"/><Relationship Id="rId17" Type="http://schemas.openxmlformats.org/officeDocument/2006/relationships/hyperlink" Target="https://doi.org/10.1038/s41586-%20020-2920-6" TargetMode="External"/><Relationship Id="rId38" Type="http://schemas.openxmlformats.org/officeDocument/2006/relationships/hyperlink" Target="https://doi.org/10.1016/j.ecolecon.2017.12.018" TargetMode="External"/><Relationship Id="rId59" Type="http://schemas.openxmlformats.org/officeDocument/2006/relationships/hyperlink" Target="https://doi.org/10.1038/s41586-020-2784-9" TargetMode="External"/><Relationship Id="rId103" Type="http://schemas.openxmlformats.org/officeDocument/2006/relationships/hyperlink" Target="https://doi.org/10.1038/s41598-019-44406-w" TargetMode="External"/><Relationship Id="rId124" Type="http://schemas.openxmlformats.org/officeDocument/2006/relationships/hyperlink" Target="https://doi.org/10.1016/j.oneear.2019.10.003" TargetMode="External"/><Relationship Id="rId70" Type="http://schemas.openxmlformats.org/officeDocument/2006/relationships/hyperlink" Target="https://livereport.protectedplanet.net/" TargetMode="External"/><Relationship Id="rId91" Type="http://schemas.openxmlformats.org/officeDocument/2006/relationships/hyperlink" Target="https://doi.org/10.1002/aqc.3512" TargetMode="External"/><Relationship Id="rId145" Type="http://schemas.openxmlformats.org/officeDocument/2006/relationships/hyperlink" Target="https://doi.org/10.1038/nplants.2017.8" TargetMode="External"/><Relationship Id="rId166" Type="http://schemas.openxmlformats.org/officeDocument/2006/relationships/hyperlink" Target="https://doi.org/10.1073/pnas.1116437108" TargetMode="External"/><Relationship Id="rId187" Type="http://schemas.openxmlformats.org/officeDocument/2006/relationships/hyperlink" Target="https://doi.org/10.1126/science.aba9609" TargetMode="External"/><Relationship Id="rId1" Type="http://schemas.openxmlformats.org/officeDocument/2006/relationships/hyperlink" Target="https://www.cbd.int/notifications/2021-012" TargetMode="External"/><Relationship Id="rId212" Type="http://schemas.openxmlformats.org/officeDocument/2006/relationships/hyperlink" Target="https://www.oecd.org/environment/resources/biodiversity/report-a-comprehensive-overview-of-global-biodiversity-finance.pdf" TargetMode="External"/><Relationship Id="rId28" Type="http://schemas.openxmlformats.org/officeDocument/2006/relationships/hyperlink" Target="https://doi.org/10.1111/mec.12509" TargetMode="External"/><Relationship Id="rId49" Type="http://schemas.openxmlformats.org/officeDocument/2006/relationships/hyperlink" Target="https://www.statista.com/statistics/263102/pharmaceutical-market-worldwide-revenue-since-2001/" TargetMode="External"/><Relationship Id="rId114" Type="http://schemas.openxmlformats.org/officeDocument/2006/relationships/hyperlink" Target="https://doi.org/10.3897/neobiota.62.55729" TargetMode="External"/><Relationship Id="rId60" Type="http://schemas.openxmlformats.org/officeDocument/2006/relationships/hyperlink" Target="https://doi.org/10.1111/gcb.14076" TargetMode="External"/><Relationship Id="rId81" Type="http://schemas.openxmlformats.org/officeDocument/2006/relationships/hyperlink" Target="https://doi.org/10.1038/s41586-020-2705-y" TargetMode="External"/><Relationship Id="rId135" Type="http://schemas.openxmlformats.org/officeDocument/2006/relationships/hyperlink" Target="https://www.bipindicators.net/indicators/trends-in-nitrogen-deposition" TargetMode="External"/><Relationship Id="rId156" Type="http://schemas.openxmlformats.org/officeDocument/2006/relationships/hyperlink" Target="https://doi.org/10.1038/s41558-019-0591-9" TargetMode="External"/><Relationship Id="rId177" Type="http://schemas.openxmlformats.org/officeDocument/2006/relationships/hyperlink" Target="https://www.iucn.org/theme/nature-based-solutions/resources/iucn-global-standard-nbs" TargetMode="External"/><Relationship Id="rId198" Type="http://schemas.openxmlformats.org/officeDocument/2006/relationships/hyperlink" Target="https://www.unep.org/resources/report/unep-food-waste-index-report-2021" TargetMode="External"/><Relationship Id="rId202" Type="http://schemas.openxmlformats.org/officeDocument/2006/relationships/hyperlink" Target="http://dx.doi.org/10.1787/agr-pcse-data-en" TargetMode="External"/><Relationship Id="rId223" Type="http://schemas.openxmlformats.org/officeDocument/2006/relationships/hyperlink" Target="https://doi.org/10.1007/s13280-014-0501-3" TargetMode="External"/><Relationship Id="rId18" Type="http://schemas.openxmlformats.org/officeDocument/2006/relationships/hyperlink" Target="https://doi.org/10.1073/pnas.0604181103" TargetMode="External"/><Relationship Id="rId39" Type="http://schemas.openxmlformats.org/officeDocument/2006/relationships/hyperlink" Target="https://www.who.int/news-room/fact-sheets/detail/drinking-water" TargetMode="External"/><Relationship Id="rId50" Type="http://schemas.openxmlformats.org/officeDocument/2006/relationships/hyperlink" Target="https://www.statista.com/statistics/263102/pharmaceutical-market-worldwide-revenue-since-2001/" TargetMode="External"/><Relationship Id="rId104" Type="http://schemas.openxmlformats.org/officeDocument/2006/relationships/hyperlink" Target="https://doi.org/10.1038/s41586-020-2616-y" TargetMode="External"/><Relationship Id="rId125" Type="http://schemas.openxmlformats.org/officeDocument/2006/relationships/hyperlink" Target="https://doi.org/10.1016/j.tree.2016.11.001" TargetMode="External"/><Relationship Id="rId146" Type="http://schemas.openxmlformats.org/officeDocument/2006/relationships/hyperlink" Target="https://doi.org/10.1111/wre.12210" TargetMode="External"/><Relationship Id="rId167" Type="http://schemas.openxmlformats.org/officeDocument/2006/relationships/hyperlink" Target="https://doi.org/10.1016/j.biocon.2013.12.009" TargetMode="External"/><Relationship Id="rId188" Type="http://schemas.openxmlformats.org/officeDocument/2006/relationships/hyperlink" Target="https://www.resourcepanel.org/reports/global-resources-outlook" TargetMode="External"/><Relationship Id="rId71" Type="http://schemas.openxmlformats.org/officeDocument/2006/relationships/hyperlink" Target="https://doi.org/10.1126/sciadv.aaw2869" TargetMode="External"/><Relationship Id="rId92" Type="http://schemas.openxmlformats.org/officeDocument/2006/relationships/hyperlink" Target="https://www.biorxiv.org/content/10.1101/2020.11.09.374314v1.abstract" TargetMode="External"/><Relationship Id="rId213" Type="http://schemas.openxmlformats.org/officeDocument/2006/relationships/hyperlink" Target="https://www.paulsoninstitute.org/key-initiatives/financing-nature-report/" TargetMode="External"/><Relationship Id="rId2" Type="http://schemas.openxmlformats.org/officeDocument/2006/relationships/hyperlink" Target="https://ipbes.net/global-assessment" TargetMode="External"/><Relationship Id="rId29" Type="http://schemas.openxmlformats.org/officeDocument/2006/relationships/hyperlink" Target="https://doi.org/10.1111/1755-0998.13165" TargetMode="External"/><Relationship Id="rId40" Type="http://schemas.openxmlformats.org/officeDocument/2006/relationships/hyperlink" Target="https://doi.org/10.1038/s41545-019-0047-9" TargetMode="External"/><Relationship Id="rId115" Type="http://schemas.openxmlformats.org/officeDocument/2006/relationships/hyperlink" Target="https://doi.org/10.1038/ncomms14435" TargetMode="External"/><Relationship Id="rId136" Type="http://schemas.openxmlformats.org/officeDocument/2006/relationships/hyperlink" Target="https://initrogen.org/" TargetMode="External"/><Relationship Id="rId157" Type="http://schemas.openxmlformats.org/officeDocument/2006/relationships/hyperlink" Target="https://doi.org/10.1111/gcb.15310" TargetMode="External"/><Relationship Id="rId178" Type="http://schemas.openxmlformats.org/officeDocument/2006/relationships/hyperlink" Target="https://doi.org/10.1016/j.jenvman.2017.10.007" TargetMode="External"/><Relationship Id="rId61" Type="http://schemas.openxmlformats.org/officeDocument/2006/relationships/hyperlink" Target="https://doi.org/10.1093/biosci/bix014" TargetMode="External"/><Relationship Id="rId82" Type="http://schemas.openxmlformats.org/officeDocument/2006/relationships/hyperlink" Target="https://doi.org/10.1038/s41586-020-2773-z" TargetMode="External"/><Relationship Id="rId199" Type="http://schemas.openxmlformats.org/officeDocument/2006/relationships/hyperlink" Target="https://doi.org/10.4060/ca9229en" TargetMode="External"/><Relationship Id="rId203" Type="http://schemas.openxmlformats.org/officeDocument/2006/relationships/hyperlink" Target="https://doi.org/10.1016/j.marpol.2019.103695" TargetMode="External"/><Relationship Id="rId19" Type="http://schemas.openxmlformats.org/officeDocument/2006/relationships/hyperlink" Target="https://doi.org/10.1126/sciadv.1400253" TargetMode="External"/><Relationship Id="rId224" Type="http://schemas.openxmlformats.org/officeDocument/2006/relationships/hyperlink" Target="https://doi.org/10.1016/j.cosust.2016.12.005" TargetMode="External"/><Relationship Id="rId30" Type="http://schemas.openxmlformats.org/officeDocument/2006/relationships/hyperlink" Target="https://doi.or/10.1016/j.biocon.2020.108906" TargetMode="External"/><Relationship Id="rId105" Type="http://schemas.openxmlformats.org/officeDocument/2006/relationships/hyperlink" Target="https://doi.org/10.17528/cifor/007046" TargetMode="External"/><Relationship Id="rId126" Type="http://schemas.openxmlformats.org/officeDocument/2006/relationships/hyperlink" Target="https://doi.org/10.1016/j.biocon.2016.06.013" TargetMode="External"/><Relationship Id="rId147" Type="http://schemas.openxmlformats.org/officeDocument/2006/relationships/hyperlink" Target="https://doi.org/10.17226/10585" TargetMode="External"/><Relationship Id="rId168" Type="http://schemas.openxmlformats.org/officeDocument/2006/relationships/hyperlink" Target="https://doi.org/10.1007/s13593-015-0285-2" TargetMode="External"/><Relationship Id="rId51" Type="http://schemas.openxmlformats.org/officeDocument/2006/relationships/hyperlink" Target="https://doi.org/10.1073/pnas.1221370110" TargetMode="External"/><Relationship Id="rId72" Type="http://schemas.openxmlformats.org/officeDocument/2006/relationships/hyperlink" Target="https://doi.org/10.1038/s41586-020-2138-7" TargetMode="External"/><Relationship Id="rId93" Type="http://schemas.openxmlformats.org/officeDocument/2006/relationships/hyperlink" Target="https://doi.org/10.1111/conl.12762" TargetMode="External"/><Relationship Id="rId189" Type="http://schemas.openxmlformats.org/officeDocument/2006/relationships/hyperlink" Target="https://doi.org/10.1038/srep23954" TargetMode="External"/><Relationship Id="rId3" Type="http://schemas.openxmlformats.org/officeDocument/2006/relationships/hyperlink" Target="https://doi.org/10.1038/s41893-018-0130-0" TargetMode="External"/><Relationship Id="rId214" Type="http://schemas.openxmlformats.org/officeDocument/2006/relationships/hyperlink" Target="https://www.conservation.cam.ac.uk/files/waldron_report_30_by_30_pub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C11261-E0FC-4D50-9840-D242D7D5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3722</TotalTime>
  <Pages>1</Pages>
  <Words>6117</Words>
  <Characters>34870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CBD/SBSTTA/24/6</dc:subject>
  <dc:creator>SCBD</dc:creator>
  <cp:keywords/>
  <cp:lastModifiedBy>SCBD</cp:lastModifiedBy>
  <cp:revision>72</cp:revision>
  <cp:lastPrinted>2021-05-02T22:14:00Z</cp:lastPrinted>
  <dcterms:created xsi:type="dcterms:W3CDTF">2021-02-13T00:35:00Z</dcterms:created>
  <dcterms:modified xsi:type="dcterms:W3CDTF">2021-05-02T22:21:00Z</dcterms:modified>
  <cp:contentStatus/>
</cp:coreProperties>
</file>