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462D4" w14:paraId="54509796" w14:textId="77777777" w:rsidTr="008A1499">
        <w:trPr>
          <w:trHeight w:val="850"/>
        </w:trPr>
        <w:tc>
          <w:tcPr>
            <w:tcW w:w="975" w:type="dxa"/>
            <w:vAlign w:val="bottom"/>
          </w:tcPr>
          <w:p w14:paraId="72EA4708" w14:textId="77777777" w:rsidR="008A1499" w:rsidRPr="005462D4" w:rsidRDefault="008A1499" w:rsidP="008A1499">
            <w:pPr>
              <w:pStyle w:val="AASmallLogo"/>
              <w:rPr>
                <w:lang w:val="es-ES_tradnl"/>
              </w:rPr>
            </w:pPr>
            <w:r w:rsidRPr="005462D4">
              <w:rPr>
                <w:lang w:val="es-ES_tradnl"/>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462D4">
              <w:rPr>
                <w:lang w:val="es-ES_tradnl"/>
              </w:rPr>
              <w:t xml:space="preserve"> </w:t>
            </w:r>
          </w:p>
          <w:p w14:paraId="20B3E755" w14:textId="77777777" w:rsidR="008A1499" w:rsidRPr="005462D4" w:rsidRDefault="008A1499" w:rsidP="008A1499">
            <w:pPr>
              <w:pStyle w:val="AASmallLogo"/>
              <w:rPr>
                <w:lang w:val="es-ES_tradnl"/>
              </w:rPr>
            </w:pPr>
          </w:p>
        </w:tc>
        <w:tc>
          <w:tcPr>
            <w:tcW w:w="1434" w:type="dxa"/>
            <w:noWrap/>
            <w:vAlign w:val="bottom"/>
          </w:tcPr>
          <w:p w14:paraId="30BE713C" w14:textId="52B76D65" w:rsidR="008A1499" w:rsidRPr="005462D4" w:rsidRDefault="008A1499" w:rsidP="008A1499">
            <w:pPr>
              <w:pStyle w:val="AASmallLogo"/>
              <w:rPr>
                <w:lang w:val="es-ES_tradnl"/>
              </w:rPr>
            </w:pPr>
            <w:r w:rsidRPr="005462D4">
              <w:rPr>
                <w:lang w:val="es-ES_tradnl"/>
              </w:rPr>
              <w:t xml:space="preserve"> </w:t>
            </w:r>
            <w:r w:rsidR="005462D4" w:rsidRPr="005462D4">
              <w:rPr>
                <w:sz w:val="22"/>
                <w:lang w:val="es-ES_tradnl" w:eastAsia="es-ES"/>
              </w:rPr>
              <w:drawing>
                <wp:inline distT="0" distB="0" distL="0" distR="0" wp14:anchorId="61ECAC0B" wp14:editId="4F911D2D">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150ADDF8" w14:textId="77777777" w:rsidR="008A1499" w:rsidRPr="005462D4" w:rsidRDefault="008A1499" w:rsidP="008A1499">
            <w:pPr>
              <w:pStyle w:val="AASmallLogo"/>
              <w:rPr>
                <w:lang w:val="es-ES_tradnl"/>
              </w:rPr>
            </w:pPr>
          </w:p>
        </w:tc>
        <w:tc>
          <w:tcPr>
            <w:tcW w:w="8073" w:type="dxa"/>
            <w:vAlign w:val="bottom"/>
          </w:tcPr>
          <w:p w14:paraId="5CF23E65" w14:textId="68FCB5A8" w:rsidR="008A1499" w:rsidRPr="005462D4" w:rsidRDefault="008A1499" w:rsidP="003F1A75">
            <w:pPr>
              <w:pStyle w:val="ABSymbol"/>
              <w:rPr>
                <w:lang w:val="es-ES_tradnl"/>
              </w:rPr>
            </w:pPr>
            <w:r w:rsidRPr="005462D4">
              <w:rPr>
                <w:sz w:val="40"/>
                <w:lang w:val="es-ES_tradnl"/>
              </w:rPr>
              <w:t>CBD</w:t>
            </w:r>
            <w:r w:rsidRPr="005462D4">
              <w:rPr>
                <w:lang w:val="es-ES_tradnl"/>
              </w:rPr>
              <w:t>/</w:t>
            </w:r>
            <w:r w:rsidR="00F041E5" w:rsidRPr="005462D4">
              <w:rPr>
                <w:lang w:val="es-ES_tradnl"/>
              </w:rPr>
              <w:t>C</w:t>
            </w:r>
            <w:r w:rsidR="00975047" w:rsidRPr="005462D4">
              <w:rPr>
                <w:lang w:val="es-ES_tradnl"/>
              </w:rPr>
              <w:t>P</w:t>
            </w:r>
            <w:r w:rsidRPr="005462D4">
              <w:rPr>
                <w:lang w:val="es-ES_tradnl"/>
              </w:rPr>
              <w:t>/</w:t>
            </w:r>
            <w:r w:rsidR="00975047" w:rsidRPr="005462D4">
              <w:rPr>
                <w:lang w:val="es-ES_tradnl"/>
              </w:rPr>
              <w:t>MOP/</w:t>
            </w:r>
            <w:r w:rsidR="00F041E5" w:rsidRPr="005462D4">
              <w:rPr>
                <w:lang w:val="es-ES_tradnl"/>
              </w:rPr>
              <w:t>12</w:t>
            </w:r>
            <w:r w:rsidR="00975047" w:rsidRPr="005462D4">
              <w:rPr>
                <w:lang w:val="es-ES_tradnl"/>
              </w:rPr>
              <w:t>/</w:t>
            </w:r>
            <w:r w:rsidR="00191C0E" w:rsidRPr="005462D4">
              <w:rPr>
                <w:lang w:val="es-ES_tradnl"/>
              </w:rPr>
              <w:t>L.4</w:t>
            </w:r>
          </w:p>
        </w:tc>
      </w:tr>
    </w:tbl>
    <w:p w14:paraId="32D428BD" w14:textId="77777777" w:rsidR="008A1499" w:rsidRPr="005462D4"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462D4" w14:paraId="68564309" w14:textId="77777777" w:rsidTr="008A1499">
        <w:trPr>
          <w:trHeight w:val="1814"/>
        </w:trPr>
        <w:tc>
          <w:tcPr>
            <w:tcW w:w="7370" w:type="dxa"/>
          </w:tcPr>
          <w:p w14:paraId="102BACEF" w14:textId="5049F54B" w:rsidR="008A1499" w:rsidRPr="005462D4" w:rsidRDefault="008A1499" w:rsidP="008A1499">
            <w:pPr>
              <w:pStyle w:val="ACLargeLogo"/>
              <w:rPr>
                <w:lang w:val="es-ES_tradnl"/>
              </w:rPr>
            </w:pPr>
            <w:r w:rsidRPr="005462D4">
              <w:rPr>
                <w:lang w:val="es-ES_tradnl"/>
              </w:rPr>
              <w:t xml:space="preserve"> </w:t>
            </w:r>
          </w:p>
          <w:p w14:paraId="7696113B" w14:textId="40542EDD" w:rsidR="008A1499" w:rsidRPr="005462D4" w:rsidRDefault="005462D4" w:rsidP="008A1499">
            <w:pPr>
              <w:pStyle w:val="ACLargeLogo"/>
              <w:rPr>
                <w:lang w:val="es-ES_tradnl"/>
              </w:rPr>
            </w:pPr>
            <w:r w:rsidRPr="005462D4">
              <w:rPr>
                <w:sz w:val="22"/>
                <w:lang w:val="es-ES_tradnl" w:eastAsia="es-ES"/>
              </w:rPr>
              <w:drawing>
                <wp:inline distT="0" distB="0" distL="0" distR="0" wp14:anchorId="7896AE59" wp14:editId="47AB72E9">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3112" w:type="dxa"/>
          </w:tcPr>
          <w:p w14:paraId="761FFE6A" w14:textId="6C222E84" w:rsidR="008A1499" w:rsidRPr="005462D4" w:rsidRDefault="008A1499" w:rsidP="008A1499">
            <w:pPr>
              <w:pStyle w:val="AEDistrNormal"/>
              <w:rPr>
                <w:lang w:val="es-ES_tradnl"/>
              </w:rPr>
            </w:pPr>
            <w:r w:rsidRPr="005462D4">
              <w:rPr>
                <w:lang w:val="es-ES_tradnl"/>
              </w:rPr>
              <w:t xml:space="preserve">Distr.: </w:t>
            </w:r>
            <w:r w:rsidR="005462D4" w:rsidRPr="005462D4">
              <w:rPr>
                <w:lang w:val="es-ES_tradnl"/>
              </w:rPr>
              <w:t>limitada</w:t>
            </w:r>
            <w:r w:rsidRPr="005462D4">
              <w:rPr>
                <w:lang w:val="es-ES_tradnl"/>
              </w:rPr>
              <w:t xml:space="preserve"> </w:t>
            </w:r>
          </w:p>
          <w:p w14:paraId="665AABA1" w14:textId="77777777" w:rsidR="005462D4" w:rsidRPr="005462D4" w:rsidRDefault="006B6173" w:rsidP="005462D4">
            <w:pPr>
              <w:pStyle w:val="AEDistrNormal"/>
              <w:rPr>
                <w:lang w:val="es-ES_tradnl"/>
              </w:rPr>
            </w:pPr>
            <w:r w:rsidRPr="005462D4">
              <w:rPr>
                <w:lang w:val="es-ES_tradnl"/>
              </w:rPr>
              <w:t>2</w:t>
            </w:r>
            <w:r w:rsidR="000E7707" w:rsidRPr="005462D4">
              <w:rPr>
                <w:lang w:val="es-ES_tradnl"/>
              </w:rPr>
              <w:t>2</w:t>
            </w:r>
            <w:r w:rsidRPr="005462D4">
              <w:rPr>
                <w:lang w:val="es-ES_tradnl"/>
              </w:rPr>
              <w:t xml:space="preserve"> </w:t>
            </w:r>
            <w:r w:rsidR="005462D4" w:rsidRPr="005462D4">
              <w:rPr>
                <w:lang w:val="es-ES_tradnl"/>
              </w:rPr>
              <w:t xml:space="preserve">de octubre de </w:t>
            </w:r>
            <w:r w:rsidR="008D41D3" w:rsidRPr="005462D4">
              <w:rPr>
                <w:lang w:val="es-ES_tradnl"/>
              </w:rPr>
              <w:t>2026</w:t>
            </w:r>
          </w:p>
          <w:p w14:paraId="7DF7785F" w14:textId="77777777" w:rsidR="005462D4" w:rsidRPr="005462D4" w:rsidRDefault="005462D4" w:rsidP="005462D4">
            <w:pPr>
              <w:pStyle w:val="AEDistrNormal"/>
              <w:rPr>
                <w:lang w:val="es-ES_tradnl"/>
              </w:rPr>
            </w:pPr>
            <w:r w:rsidRPr="005462D4">
              <w:rPr>
                <w:lang w:val="es-ES_tradnl"/>
              </w:rPr>
              <w:t>Español</w:t>
            </w:r>
          </w:p>
          <w:p w14:paraId="1C2D3302" w14:textId="14317BF1" w:rsidR="008A1499" w:rsidRPr="005462D4" w:rsidRDefault="008A1499" w:rsidP="005462D4">
            <w:pPr>
              <w:pStyle w:val="AEDistrNormal"/>
              <w:rPr>
                <w:lang w:val="es-ES_tradnl"/>
              </w:rPr>
            </w:pPr>
            <w:r w:rsidRPr="005462D4">
              <w:rPr>
                <w:lang w:val="es-ES_tradnl"/>
              </w:rPr>
              <w:t xml:space="preserve">Original: </w:t>
            </w:r>
            <w:r w:rsidR="005462D4" w:rsidRPr="005462D4">
              <w:rPr>
                <w:lang w:val="es-ES_tradnl"/>
              </w:rPr>
              <w:t>inglés</w:t>
            </w:r>
            <w:r w:rsidRPr="005462D4">
              <w:rPr>
                <w:lang w:val="es-ES_tradnl"/>
              </w:rPr>
              <w:t xml:space="preserve"> </w:t>
            </w:r>
          </w:p>
          <w:p w14:paraId="0D0A89D4" w14:textId="77777777" w:rsidR="008A1499" w:rsidRPr="005462D4" w:rsidRDefault="008A1499" w:rsidP="008A1499">
            <w:pPr>
              <w:pStyle w:val="AEDistrNormal6pt"/>
              <w:rPr>
                <w:lang w:val="es-ES_tradnl"/>
              </w:rPr>
            </w:pPr>
          </w:p>
        </w:tc>
      </w:tr>
    </w:tbl>
    <w:p w14:paraId="505692E0" w14:textId="77777777" w:rsidR="008A1499" w:rsidRPr="005462D4"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462D4" w14:paraId="7DD2392B" w14:textId="77777777" w:rsidTr="008A1499">
        <w:trPr>
          <w:trHeight w:val="57"/>
        </w:trPr>
        <w:tc>
          <w:tcPr>
            <w:tcW w:w="6094" w:type="dxa"/>
          </w:tcPr>
          <w:p w14:paraId="16D8119D" w14:textId="77777777" w:rsidR="004413B3" w:rsidRPr="00D64A7D" w:rsidRDefault="004413B3" w:rsidP="004413B3">
            <w:pPr>
              <w:pStyle w:val="AFCorN12Bold"/>
              <w:rPr>
                <w:lang w:val="es-ES"/>
              </w:rPr>
            </w:pPr>
            <w:r w:rsidRPr="00D64A7D">
              <w:rPr>
                <w:lang w:val="es-ES"/>
              </w:rPr>
              <w:t xml:space="preserve">Conferencia de las Partes en el Convenio sobre la Diversidad Biológica que actúa como reunión de las Partes en el Protocolo de Cartagena sobre Seguridad de la Biotecnología </w:t>
            </w:r>
          </w:p>
          <w:p w14:paraId="7A286FC0" w14:textId="77777777" w:rsidR="004413B3" w:rsidRPr="00D64A7D" w:rsidRDefault="004413B3" w:rsidP="004413B3">
            <w:pPr>
              <w:pStyle w:val="AFCorN12Bold"/>
              <w:rPr>
                <w:lang w:val="es-ES"/>
              </w:rPr>
            </w:pPr>
            <w:r w:rsidRPr="00D64A7D">
              <w:rPr>
                <w:lang w:val="es-ES"/>
              </w:rPr>
              <w:t xml:space="preserve">12ª reunión </w:t>
            </w:r>
          </w:p>
          <w:p w14:paraId="7C541008" w14:textId="77777777" w:rsidR="004413B3" w:rsidRPr="00D64A7D" w:rsidRDefault="004413B3" w:rsidP="004413B3">
            <w:pPr>
              <w:pStyle w:val="AFCorN12Bold"/>
              <w:rPr>
                <w:b w:val="0"/>
                <w:bCs/>
                <w:sz w:val="22"/>
                <w:lang w:val="es-ES"/>
              </w:rPr>
            </w:pPr>
            <w:r w:rsidRPr="00D64A7D">
              <w:rPr>
                <w:b w:val="0"/>
                <w:bCs/>
                <w:sz w:val="22"/>
                <w:lang w:val="es-ES"/>
              </w:rPr>
              <w:t>Ereván (Armenia), 19 a 30 de octubre de 2026</w:t>
            </w:r>
          </w:p>
          <w:p w14:paraId="3FF809B4" w14:textId="77777777" w:rsidR="004413B3" w:rsidRPr="00D64A7D" w:rsidRDefault="004413B3" w:rsidP="004413B3">
            <w:pPr>
              <w:pStyle w:val="AFCorNNormal"/>
              <w:rPr>
                <w:lang w:val="es-ES_tradnl"/>
              </w:rPr>
            </w:pPr>
            <w:r>
              <w:rPr>
                <w:lang w:val="es-ES_tradnl"/>
              </w:rPr>
              <w:t>Tema 15 del programa</w:t>
            </w:r>
          </w:p>
          <w:p w14:paraId="29990F8A" w14:textId="77777777" w:rsidR="004413B3" w:rsidRPr="00D64A7D" w:rsidRDefault="004413B3" w:rsidP="004413B3">
            <w:pPr>
              <w:pStyle w:val="AFCorNBold"/>
              <w:rPr>
                <w:lang w:val="es-ES_tradnl"/>
              </w:rPr>
            </w:pPr>
            <w:r>
              <w:rPr>
                <w:lang w:val="es-ES_tradnl"/>
              </w:rPr>
              <w:t>Consideraciones s</w:t>
            </w:r>
            <w:r w:rsidRPr="00D64A7D">
              <w:rPr>
                <w:lang w:val="es-ES_tradnl"/>
              </w:rPr>
              <w:t>ocioecon</w:t>
            </w:r>
            <w:r>
              <w:rPr>
                <w:lang w:val="es-ES_tradnl"/>
              </w:rPr>
              <w:t>ómicas</w:t>
            </w:r>
          </w:p>
          <w:p w14:paraId="5CAAF4FB" w14:textId="27B84815" w:rsidR="0027049E" w:rsidRPr="005462D4" w:rsidRDefault="0027049E" w:rsidP="00FC7910">
            <w:pPr>
              <w:pStyle w:val="AFCorNBold"/>
              <w:rPr>
                <w:lang w:val="es-ES_tradnl"/>
              </w:rPr>
            </w:pPr>
          </w:p>
        </w:tc>
        <w:tc>
          <w:tcPr>
            <w:tcW w:w="4388" w:type="dxa"/>
          </w:tcPr>
          <w:p w14:paraId="2585170E" w14:textId="77777777" w:rsidR="008A1499" w:rsidRPr="005462D4" w:rsidRDefault="008A1499" w:rsidP="008A1499">
            <w:pPr>
              <w:pStyle w:val="CBDNormal"/>
              <w:jc w:val="left"/>
              <w:rPr>
                <w:lang w:val="es-ES_tradnl"/>
              </w:rPr>
            </w:pPr>
          </w:p>
        </w:tc>
      </w:tr>
    </w:tbl>
    <w:p w14:paraId="04E81299" w14:textId="7880C958" w:rsidR="00C9161D" w:rsidRPr="005462D4" w:rsidRDefault="00000000" w:rsidP="00A111D1">
      <w:pPr>
        <w:pStyle w:val="CBDTitle"/>
        <w:rPr>
          <w:caps/>
          <w:lang w:val="es-ES_tradnl"/>
        </w:rPr>
      </w:pPr>
      <w:sdt>
        <w:sdtPr>
          <w:rPr>
            <w:sz w:val="26"/>
            <w:szCs w:val="26"/>
            <w:lang w:val="es-ES_tradnl"/>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072F8A">
            <w:rPr>
              <w:sz w:val="26"/>
              <w:szCs w:val="26"/>
              <w:lang w:val="es-ES_tradnl"/>
            </w:rPr>
            <w:t>Consideraciones s</w:t>
          </w:r>
          <w:r w:rsidR="00622817" w:rsidRPr="005462D4">
            <w:rPr>
              <w:sz w:val="26"/>
              <w:szCs w:val="26"/>
              <w:lang w:val="es-ES_tradnl"/>
            </w:rPr>
            <w:t>ocioecon</w:t>
          </w:r>
          <w:r w:rsidR="00072F8A">
            <w:rPr>
              <w:sz w:val="26"/>
              <w:szCs w:val="26"/>
              <w:lang w:val="es-ES_tradnl"/>
            </w:rPr>
            <w:t>ómicas</w:t>
          </w:r>
        </w:sdtContent>
      </w:sdt>
      <w:r w:rsidR="00105372" w:rsidRPr="005462D4">
        <w:rPr>
          <w:caps/>
          <w:lang w:val="es-ES_tradnl"/>
        </w:rPr>
        <w:t xml:space="preserve"> </w:t>
      </w:r>
    </w:p>
    <w:p w14:paraId="561E2151" w14:textId="4598D967" w:rsidR="00F6586C" w:rsidRPr="005462D4" w:rsidRDefault="00426449" w:rsidP="00A111D1">
      <w:pPr>
        <w:pStyle w:val="CBDSubTitle"/>
        <w:rPr>
          <w:lang w:val="es-ES_tradnl"/>
        </w:rPr>
      </w:pPr>
      <w:r>
        <w:rPr>
          <w:lang w:val="es-ES_tradnl"/>
        </w:rPr>
        <w:t xml:space="preserve">Proyecto </w:t>
      </w:r>
      <w:r w:rsidRPr="00426449">
        <w:rPr>
          <w:lang w:val="es-ES_tradnl"/>
        </w:rPr>
        <w:t>de decisión presentado por la Presidencia del Grupo de Trabajo</w:t>
      </w:r>
      <w:r>
        <w:rPr>
          <w:lang w:val="es-ES_tradnl"/>
        </w:rPr>
        <w:t xml:space="preserve"> </w:t>
      </w:r>
      <w:r w:rsidR="0027049E" w:rsidRPr="005462D4">
        <w:rPr>
          <w:lang w:val="es-ES_tradnl"/>
        </w:rPr>
        <w:t>II</w:t>
      </w:r>
    </w:p>
    <w:p w14:paraId="56D923EC" w14:textId="0B37DF58" w:rsidR="00072F8A" w:rsidRPr="00D64A7D" w:rsidRDefault="00072F8A" w:rsidP="00072F8A">
      <w:pPr>
        <w:pStyle w:val="CBDRecommendText"/>
        <w:tabs>
          <w:tab w:val="clear" w:pos="567"/>
        </w:tabs>
        <w:ind w:left="576" w:firstLine="558"/>
        <w:rPr>
          <w:i/>
          <w:iCs/>
          <w:lang w:val="es-ES_tradnl" w:bidi="ar-SY"/>
        </w:rPr>
      </w:pPr>
      <w:r w:rsidRPr="002A42ED">
        <w:rPr>
          <w:i/>
          <w:iCs/>
          <w:lang w:val="es-ES" w:bidi="ar-SY"/>
        </w:rPr>
        <w:t>La Conferencia de las Partes que actúa como reunión de las Partes en el Protocolo de</w:t>
      </w:r>
      <w:r w:rsidRPr="002A42ED">
        <w:rPr>
          <w:i/>
          <w:iCs/>
          <w:lang w:val="es-ES_tradnl" w:bidi="ar-SY"/>
        </w:rPr>
        <w:t xml:space="preserve"> </w:t>
      </w:r>
      <w:r w:rsidRPr="00D64A7D">
        <w:rPr>
          <w:i/>
          <w:iCs/>
          <w:lang w:val="es-ES_tradnl" w:bidi="ar-SY"/>
        </w:rPr>
        <w:t>Cartagena</w:t>
      </w:r>
    </w:p>
    <w:p w14:paraId="6343EBF3" w14:textId="77777777" w:rsidR="00072F8A" w:rsidRPr="00D64A7D" w:rsidRDefault="00072F8A" w:rsidP="00072F8A">
      <w:pPr>
        <w:pStyle w:val="CBDNormalNumber"/>
        <w:numPr>
          <w:ilvl w:val="0"/>
          <w:numId w:val="0"/>
        </w:numPr>
        <w:tabs>
          <w:tab w:val="clear" w:pos="567"/>
          <w:tab w:val="clear" w:pos="1134"/>
          <w:tab w:val="clear" w:pos="2268"/>
          <w:tab w:val="clear" w:pos="2835"/>
          <w:tab w:val="clear" w:pos="3402"/>
          <w:tab w:val="clear" w:pos="3969"/>
        </w:tabs>
        <w:ind w:left="567" w:firstLine="567"/>
        <w:rPr>
          <w:lang w:val="es-ES_tradnl"/>
        </w:rPr>
      </w:pPr>
      <w:r w:rsidRPr="00D64A7D">
        <w:rPr>
          <w:lang w:val="es-ES_tradnl"/>
        </w:rPr>
        <w:t>1.</w:t>
      </w:r>
      <w:r w:rsidRPr="00D64A7D">
        <w:rPr>
          <w:lang w:val="es-ES_tradnl"/>
        </w:rPr>
        <w:tab/>
      </w:r>
      <w:r>
        <w:rPr>
          <w:i/>
          <w:iCs/>
          <w:lang w:val="es-ES_tradnl"/>
        </w:rPr>
        <w:t xml:space="preserve">Acoge con beneplácito </w:t>
      </w:r>
      <w:r w:rsidRPr="002A42ED">
        <w:rPr>
          <w:lang w:val="es-ES"/>
        </w:rPr>
        <w:t>la información compartida sobre experiencias en el empleo de la orientación para la evaluación de consideraciones socioeconómicas en el contexto del artículo 26 del Protocolo de Cartagena sobre Seguridad de la Biotecnología</w:t>
      </w:r>
      <w:r w:rsidRPr="00D64A7D">
        <w:rPr>
          <w:rStyle w:val="FootnoteReference"/>
          <w:lang w:val="es-ES_tradnl"/>
        </w:rPr>
        <w:footnoteReference w:id="1"/>
      </w:r>
      <w:r>
        <w:rPr>
          <w:vertAlign w:val="superscript"/>
          <w:lang w:val="es-ES"/>
        </w:rPr>
        <w:t>,</w:t>
      </w:r>
      <w:r w:rsidRPr="00D64A7D">
        <w:rPr>
          <w:rStyle w:val="FootnoteReference"/>
          <w:lang w:val="es-ES_tradnl"/>
        </w:rPr>
        <w:footnoteReference w:id="2"/>
      </w:r>
      <w:r>
        <w:rPr>
          <w:lang w:val="es-ES_tradnl"/>
        </w:rPr>
        <w:t xml:space="preserve">, </w:t>
      </w:r>
      <w:r w:rsidRPr="002A42ED">
        <w:rPr>
          <w:lang w:val="es-ES"/>
        </w:rPr>
        <w:t>aunque reconoce la escasa información presentada</w:t>
      </w:r>
      <w:r w:rsidRPr="00D64A7D">
        <w:rPr>
          <w:lang w:val="es-ES_tradnl"/>
        </w:rPr>
        <w:t>;</w:t>
      </w:r>
    </w:p>
    <w:p w14:paraId="3FBFB39A" w14:textId="177FF7E5" w:rsidR="00072F8A" w:rsidRPr="00D64A7D" w:rsidRDefault="00072F8A" w:rsidP="00072F8A">
      <w:pPr>
        <w:pStyle w:val="CBDNormalNumber"/>
        <w:numPr>
          <w:ilvl w:val="0"/>
          <w:numId w:val="0"/>
        </w:numPr>
        <w:tabs>
          <w:tab w:val="clear" w:pos="567"/>
          <w:tab w:val="clear" w:pos="1134"/>
          <w:tab w:val="clear" w:pos="2268"/>
          <w:tab w:val="clear" w:pos="2835"/>
          <w:tab w:val="clear" w:pos="3402"/>
          <w:tab w:val="clear" w:pos="3969"/>
        </w:tabs>
        <w:ind w:left="567" w:firstLine="567"/>
        <w:rPr>
          <w:lang w:val="es-ES_tradnl"/>
        </w:rPr>
      </w:pPr>
      <w:r w:rsidRPr="00D64A7D">
        <w:rPr>
          <w:lang w:val="es-ES_tradnl"/>
        </w:rPr>
        <w:t>2.</w:t>
      </w:r>
      <w:r w:rsidRPr="00D64A7D">
        <w:rPr>
          <w:lang w:val="es-ES_tradnl"/>
        </w:rPr>
        <w:tab/>
      </w:r>
      <w:r w:rsidRPr="00D64A7D">
        <w:rPr>
          <w:i/>
          <w:iCs/>
          <w:lang w:val="es-ES_tradnl"/>
        </w:rPr>
        <w:t>Invit</w:t>
      </w:r>
      <w:r>
        <w:rPr>
          <w:i/>
          <w:iCs/>
          <w:lang w:val="es-ES_tradnl"/>
        </w:rPr>
        <w:t>a</w:t>
      </w:r>
      <w:r w:rsidRPr="00D64A7D">
        <w:rPr>
          <w:i/>
          <w:iCs/>
          <w:lang w:val="es-ES_tradnl"/>
        </w:rPr>
        <w:t xml:space="preserve"> </w:t>
      </w:r>
      <w:r>
        <w:rPr>
          <w:lang w:val="es-ES_tradnl"/>
        </w:rPr>
        <w:t xml:space="preserve">a las Partes, </w:t>
      </w:r>
      <w:r w:rsidRPr="002A42ED">
        <w:rPr>
          <w:lang w:val="es-ES"/>
        </w:rPr>
        <w:t xml:space="preserve">otros Gobiernos y organizaciones pertinentes a que continúen compartiendo experiencias en relación con </w:t>
      </w:r>
      <w:r>
        <w:rPr>
          <w:lang w:val="es-ES"/>
        </w:rPr>
        <w:t xml:space="preserve">tomar en cuenta </w:t>
      </w:r>
      <w:r w:rsidRPr="002A42ED">
        <w:rPr>
          <w:lang w:val="es-ES"/>
        </w:rPr>
        <w:t>consideraciones socioeconómicas, incluido</w:t>
      </w:r>
      <w:r>
        <w:rPr>
          <w:lang w:val="es-ES"/>
        </w:rPr>
        <w:t>s</w:t>
      </w:r>
      <w:r w:rsidRPr="002A42ED">
        <w:rPr>
          <w:lang w:val="es-ES"/>
        </w:rPr>
        <w:t xml:space="preserve"> el empleo de la orientación</w:t>
      </w:r>
      <w:r>
        <w:rPr>
          <w:lang w:val="es-ES"/>
        </w:rPr>
        <w:t xml:space="preserve"> voluntaria</w:t>
      </w:r>
      <w:r>
        <w:rPr>
          <w:lang w:val="es-ES"/>
        </w:rPr>
        <w:t>, la participación de los pueblos indígenas y las comunidades locales, los desafíos y las buenas prácticas</w:t>
      </w:r>
      <w:r w:rsidRPr="002A42ED">
        <w:rPr>
          <w:lang w:val="es-ES"/>
        </w:rPr>
        <w:t>, a través de la biblioteca virtual del Centro de Intercambio de Información sobre Seguridad de la Biotecnología, así como en los sextos informes nacionales</w:t>
      </w:r>
      <w:r w:rsidRPr="00D64A7D">
        <w:rPr>
          <w:lang w:val="es-ES_tradnl"/>
        </w:rPr>
        <w:t>;</w:t>
      </w:r>
    </w:p>
    <w:p w14:paraId="3859EB1F" w14:textId="0C59E5B2" w:rsidR="00072F8A" w:rsidRPr="00D64A7D" w:rsidRDefault="00072F8A" w:rsidP="00072F8A">
      <w:pPr>
        <w:pStyle w:val="CBDNormalNumber"/>
        <w:numPr>
          <w:ilvl w:val="0"/>
          <w:numId w:val="0"/>
        </w:numPr>
        <w:tabs>
          <w:tab w:val="clear" w:pos="567"/>
          <w:tab w:val="clear" w:pos="1134"/>
          <w:tab w:val="clear" w:pos="2268"/>
          <w:tab w:val="clear" w:pos="2835"/>
          <w:tab w:val="clear" w:pos="3402"/>
          <w:tab w:val="clear" w:pos="3969"/>
        </w:tabs>
        <w:ind w:left="567" w:firstLine="567"/>
        <w:rPr>
          <w:lang w:val="es-ES_tradnl"/>
        </w:rPr>
      </w:pPr>
      <w:r w:rsidRPr="00D64A7D">
        <w:rPr>
          <w:lang w:val="es-ES_tradnl"/>
        </w:rPr>
        <w:t>3.</w:t>
      </w:r>
      <w:r w:rsidRPr="00D64A7D">
        <w:rPr>
          <w:lang w:val="es-ES_tradnl"/>
        </w:rPr>
        <w:tab/>
      </w:r>
      <w:r>
        <w:rPr>
          <w:i/>
          <w:iCs/>
          <w:lang w:val="es-ES_tradnl"/>
        </w:rPr>
        <w:t xml:space="preserve">Pide </w:t>
      </w:r>
      <w:r>
        <w:rPr>
          <w:lang w:val="es-ES_tradnl"/>
        </w:rPr>
        <w:t xml:space="preserve">a la </w:t>
      </w:r>
      <w:r w:rsidRPr="002A42ED">
        <w:rPr>
          <w:lang w:val="es-ES"/>
        </w:rPr>
        <w:t xml:space="preserve">Secretaria Ejecutiva que prepare una síntesis de la información compartida de conformidad con el </w:t>
      </w:r>
      <w:r>
        <w:rPr>
          <w:lang w:val="es-ES"/>
        </w:rPr>
        <w:t>anterior p</w:t>
      </w:r>
      <w:r w:rsidRPr="002A42ED">
        <w:rPr>
          <w:lang w:val="es-ES"/>
        </w:rPr>
        <w:t>árrafo 2</w:t>
      </w:r>
      <w:r>
        <w:rPr>
          <w:lang w:val="es-ES"/>
        </w:rPr>
        <w:t xml:space="preserve"> </w:t>
      </w:r>
      <w:r w:rsidRPr="002A42ED">
        <w:rPr>
          <w:lang w:val="es-ES"/>
        </w:rPr>
        <w:t>para presentarla en la 14ª reunión de la Conferencia de las Partes que actúa como reunión de las Partes en el Protocolo de Cartagena</w:t>
      </w:r>
      <w:r w:rsidRPr="00D64A7D">
        <w:rPr>
          <w:lang w:val="es-ES_tradnl"/>
        </w:rPr>
        <w:t>;</w:t>
      </w:r>
    </w:p>
    <w:p w14:paraId="0A7FD5DC" w14:textId="457689CB" w:rsidR="00072F8A" w:rsidRDefault="00072F8A" w:rsidP="00072F8A">
      <w:pPr>
        <w:pStyle w:val="CBDRecommendText"/>
        <w:tabs>
          <w:tab w:val="clear" w:pos="567"/>
        </w:tabs>
        <w:ind w:left="576" w:firstLine="558"/>
        <w:rPr>
          <w:i/>
          <w:iCs/>
          <w:lang w:val="es-ES_tradnl" w:bidi="ar-SY"/>
        </w:rPr>
      </w:pPr>
      <w:r w:rsidRPr="00D64A7D">
        <w:rPr>
          <w:lang w:val="es-ES_tradnl"/>
        </w:rPr>
        <w:t>4.</w:t>
      </w:r>
      <w:r w:rsidRPr="00D64A7D">
        <w:rPr>
          <w:lang w:val="es-ES_tradnl"/>
        </w:rPr>
        <w:tab/>
      </w:r>
      <w:r>
        <w:rPr>
          <w:i/>
          <w:iCs/>
          <w:lang w:val="es-ES_tradnl"/>
        </w:rPr>
        <w:t>Pide asimismo</w:t>
      </w:r>
      <w:r w:rsidRPr="00D64A7D">
        <w:rPr>
          <w:lang w:val="es-ES_tradnl"/>
        </w:rPr>
        <w:t xml:space="preserve"> </w:t>
      </w:r>
      <w:r>
        <w:rPr>
          <w:lang w:val="es-ES_tradnl"/>
        </w:rPr>
        <w:t>a la Secretaria Ejecutiva que, con sujeción a la disponibilidad de recursos, facilite actividades regionales para la creación de capacidad, el intercambio de experiencias y la concienciación a fin de tomar en cuenta consideraciones s</w:t>
      </w:r>
      <w:r w:rsidRPr="00D64A7D">
        <w:rPr>
          <w:lang w:val="es-ES_tradnl"/>
        </w:rPr>
        <w:t>ocioecon</w:t>
      </w:r>
      <w:r>
        <w:rPr>
          <w:lang w:val="es-ES_tradnl"/>
        </w:rPr>
        <w:t xml:space="preserve">ómicas </w:t>
      </w:r>
      <w:r w:rsidR="007E21B5">
        <w:rPr>
          <w:lang w:val="es-ES_tradnl"/>
        </w:rPr>
        <w:t xml:space="preserve">y la utilización de la orientación voluntaria </w:t>
      </w:r>
      <w:r>
        <w:rPr>
          <w:lang w:val="es-ES_tradnl"/>
        </w:rPr>
        <w:t xml:space="preserve">para la toma de decisiones de conformidad con el artículo </w:t>
      </w:r>
      <w:r w:rsidRPr="00D64A7D">
        <w:rPr>
          <w:lang w:val="es-ES_tradnl"/>
        </w:rPr>
        <w:t xml:space="preserve">26 </w:t>
      </w:r>
      <w:r>
        <w:rPr>
          <w:lang w:val="es-ES_tradnl"/>
        </w:rPr>
        <w:t>del Protocolo de Carta</w:t>
      </w:r>
      <w:r w:rsidRPr="00D64A7D">
        <w:rPr>
          <w:lang w:val="es-ES_tradnl"/>
        </w:rPr>
        <w:t>gena</w:t>
      </w:r>
      <w:r w:rsidR="007E21B5">
        <w:rPr>
          <w:lang w:val="es-ES_tradnl"/>
        </w:rPr>
        <w:t>.</w:t>
      </w:r>
    </w:p>
    <w:p w14:paraId="2958562C" w14:textId="3D663ED7" w:rsidR="00864071" w:rsidRPr="005462D4" w:rsidRDefault="00864071" w:rsidP="00F13BFC">
      <w:pPr>
        <w:pStyle w:val="CBDNormalNumber"/>
        <w:numPr>
          <w:ilvl w:val="0"/>
          <w:numId w:val="0"/>
        </w:numPr>
        <w:tabs>
          <w:tab w:val="clear" w:pos="567"/>
          <w:tab w:val="clear" w:pos="1134"/>
          <w:tab w:val="clear" w:pos="2268"/>
          <w:tab w:val="clear" w:pos="2835"/>
          <w:tab w:val="clear" w:pos="3402"/>
          <w:tab w:val="clear" w:pos="3969"/>
        </w:tabs>
        <w:rPr>
          <w:lang w:val="es-ES_tradnl"/>
        </w:rPr>
      </w:pPr>
    </w:p>
    <w:p w14:paraId="4E687CBF" w14:textId="359B5B70" w:rsidR="00A111D1" w:rsidRPr="005462D4" w:rsidRDefault="00A111D1" w:rsidP="00975047">
      <w:pPr>
        <w:pStyle w:val="Para1"/>
        <w:numPr>
          <w:ilvl w:val="0"/>
          <w:numId w:val="0"/>
        </w:numPr>
        <w:ind w:left="567"/>
        <w:jc w:val="center"/>
        <w:rPr>
          <w:lang w:val="es-ES_tradnl"/>
        </w:rPr>
      </w:pPr>
      <w:r w:rsidRPr="005462D4">
        <w:rPr>
          <w:lang w:val="es-ES_tradnl"/>
        </w:rPr>
        <w:t>_______</w:t>
      </w:r>
      <w:r w:rsidR="004B60B3" w:rsidRPr="005462D4">
        <w:rPr>
          <w:lang w:val="es-ES_tradnl"/>
        </w:rPr>
        <w:t>___</w:t>
      </w:r>
    </w:p>
    <w:sectPr w:rsidR="00A111D1" w:rsidRPr="005462D4" w:rsidSect="00C72AAE">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C71A3" w14:textId="77777777" w:rsidR="00D75486" w:rsidRPr="003F1A75" w:rsidRDefault="00D75486" w:rsidP="00CF1848">
      <w:r w:rsidRPr="003F1A75">
        <w:separator/>
      </w:r>
    </w:p>
  </w:endnote>
  <w:endnote w:type="continuationSeparator" w:id="0">
    <w:p w14:paraId="1A32442C" w14:textId="77777777" w:rsidR="00D75486" w:rsidRPr="003F1A75" w:rsidRDefault="00D7548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925C7" w14:textId="77777777" w:rsidR="00D75486" w:rsidRPr="003F1A75" w:rsidRDefault="00D75486" w:rsidP="00CF1848">
      <w:r w:rsidRPr="003F1A75">
        <w:separator/>
      </w:r>
    </w:p>
  </w:footnote>
  <w:footnote w:type="continuationSeparator" w:id="0">
    <w:p w14:paraId="06485303" w14:textId="77777777" w:rsidR="00D75486" w:rsidRPr="003F1A75" w:rsidRDefault="00D75486" w:rsidP="00CF1848">
      <w:r w:rsidRPr="003F1A75">
        <w:continuationSeparator/>
      </w:r>
    </w:p>
  </w:footnote>
  <w:footnote w:id="1">
    <w:p w14:paraId="7BA9C7CB" w14:textId="77777777" w:rsidR="00072F8A" w:rsidRPr="00104248" w:rsidRDefault="00072F8A" w:rsidP="00072F8A">
      <w:pPr>
        <w:pStyle w:val="FootnoteText"/>
        <w:rPr>
          <w:lang w:val="es-ES_tradnl"/>
        </w:rPr>
      </w:pPr>
      <w:r>
        <w:rPr>
          <w:rStyle w:val="FootnoteReference"/>
        </w:rPr>
        <w:footnoteRef/>
      </w:r>
      <w:r>
        <w:t xml:space="preserve"> </w:t>
      </w:r>
      <w:r w:rsidRPr="00104248">
        <w:rPr>
          <w:szCs w:val="18"/>
          <w:lang w:val="es-ES_tradnl"/>
        </w:rPr>
        <w:t xml:space="preserve">Naciones Unidas, </w:t>
      </w:r>
      <w:r w:rsidRPr="00104248">
        <w:rPr>
          <w:i/>
          <w:iCs/>
          <w:szCs w:val="18"/>
          <w:lang w:val="es-ES_tradnl"/>
        </w:rPr>
        <w:t>Treaty Series</w:t>
      </w:r>
      <w:r w:rsidRPr="00104248">
        <w:rPr>
          <w:szCs w:val="18"/>
          <w:lang w:val="es-ES_tradnl"/>
        </w:rPr>
        <w:t>, vol. 2226, núm. 30619.</w:t>
      </w:r>
    </w:p>
  </w:footnote>
  <w:footnote w:id="2">
    <w:p w14:paraId="3B62A15F" w14:textId="77777777" w:rsidR="00072F8A" w:rsidRPr="00104248" w:rsidRDefault="00072F8A" w:rsidP="00072F8A">
      <w:pPr>
        <w:pStyle w:val="FootnoteText"/>
        <w:rPr>
          <w:lang w:val="es-ES_tradnl"/>
        </w:rPr>
      </w:pPr>
      <w:r w:rsidRPr="00104248">
        <w:rPr>
          <w:rStyle w:val="FootnoteReference"/>
          <w:lang w:val="es-ES_tradnl"/>
        </w:rPr>
        <w:footnoteRef/>
      </w:r>
      <w:r w:rsidRPr="00104248">
        <w:rPr>
          <w:lang w:val="es-ES_tradnl"/>
        </w:rPr>
        <w:t xml:space="preserve"> </w:t>
      </w:r>
      <w:hyperlink r:id="rId1" w:history="1">
        <w:r w:rsidRPr="00104248">
          <w:rPr>
            <w:rStyle w:val="Hyperlink"/>
            <w:lang w:val="es-ES_tradnl"/>
          </w:rPr>
          <w:t>CBD/CP/MOP/9/10</w:t>
        </w:r>
      </w:hyperlink>
      <w:r w:rsidRPr="00104248">
        <w:rPr>
          <w:lang w:val="es-ES_tradnl"/>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25056501" w:rsidR="00534681" w:rsidRPr="003F1A75" w:rsidRDefault="00975047" w:rsidP="007C4951">
        <w:pPr>
          <w:pStyle w:val="Header"/>
          <w:spacing w:after="240"/>
          <w:rPr>
            <w:szCs w:val="20"/>
          </w:rPr>
        </w:pPr>
        <w:r>
          <w:rPr>
            <w:szCs w:val="20"/>
          </w:rPr>
          <w:t>CBD/</w:t>
        </w:r>
        <w:r w:rsidR="00453073">
          <w:rPr>
            <w:szCs w:val="20"/>
          </w:rPr>
          <w:t>C</w:t>
        </w:r>
        <w:r>
          <w:rPr>
            <w:szCs w:val="20"/>
          </w:rPr>
          <w:t>P/MOP/</w:t>
        </w:r>
        <w:r w:rsidR="00453073">
          <w:rPr>
            <w:szCs w:val="20"/>
          </w:rPr>
          <w:t>12</w:t>
        </w:r>
        <w:r>
          <w:rPr>
            <w:szCs w:val="20"/>
          </w:rPr>
          <w:t>/</w:t>
        </w:r>
        <w:r w:rsidR="00C72AAE">
          <w:rPr>
            <w:szCs w:val="20"/>
          </w:rPr>
          <w:t>CRP.xx</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3B3AA814" w:rsidR="009505C9" w:rsidRPr="003F1A75" w:rsidRDefault="00C72AAE" w:rsidP="007C4951">
        <w:pPr>
          <w:pStyle w:val="Header"/>
          <w:spacing w:after="240"/>
          <w:jc w:val="right"/>
        </w:pPr>
        <w:r>
          <w:t>CBD/CP/MOP/12/CRP.xx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202D"/>
    <w:rsid w:val="00005D87"/>
    <w:rsid w:val="00017709"/>
    <w:rsid w:val="00034402"/>
    <w:rsid w:val="000353F2"/>
    <w:rsid w:val="0007171B"/>
    <w:rsid w:val="00072F8A"/>
    <w:rsid w:val="000743D0"/>
    <w:rsid w:val="000754DE"/>
    <w:rsid w:val="00081726"/>
    <w:rsid w:val="00092D05"/>
    <w:rsid w:val="000B522A"/>
    <w:rsid w:val="000D0F68"/>
    <w:rsid w:val="000E28FE"/>
    <w:rsid w:val="000E673A"/>
    <w:rsid w:val="000E7707"/>
    <w:rsid w:val="000E794F"/>
    <w:rsid w:val="000F6945"/>
    <w:rsid w:val="000F74F5"/>
    <w:rsid w:val="000F78FC"/>
    <w:rsid w:val="001031DF"/>
    <w:rsid w:val="00105372"/>
    <w:rsid w:val="001054A6"/>
    <w:rsid w:val="00107148"/>
    <w:rsid w:val="001078A1"/>
    <w:rsid w:val="00110591"/>
    <w:rsid w:val="001124BF"/>
    <w:rsid w:val="00114B26"/>
    <w:rsid w:val="001257EB"/>
    <w:rsid w:val="00130D0E"/>
    <w:rsid w:val="001312AD"/>
    <w:rsid w:val="001319F4"/>
    <w:rsid w:val="00131E7A"/>
    <w:rsid w:val="00134846"/>
    <w:rsid w:val="00141E94"/>
    <w:rsid w:val="0015427F"/>
    <w:rsid w:val="001643E3"/>
    <w:rsid w:val="00172AF6"/>
    <w:rsid w:val="00174BDD"/>
    <w:rsid w:val="00176CEE"/>
    <w:rsid w:val="00186DD8"/>
    <w:rsid w:val="00191C0E"/>
    <w:rsid w:val="001A35EC"/>
    <w:rsid w:val="001A5872"/>
    <w:rsid w:val="001B13FE"/>
    <w:rsid w:val="001C16A0"/>
    <w:rsid w:val="001C313A"/>
    <w:rsid w:val="00203DD2"/>
    <w:rsid w:val="00204742"/>
    <w:rsid w:val="00227D0F"/>
    <w:rsid w:val="0023080C"/>
    <w:rsid w:val="002323BC"/>
    <w:rsid w:val="0023341C"/>
    <w:rsid w:val="00246E5F"/>
    <w:rsid w:val="00254EB5"/>
    <w:rsid w:val="002554C0"/>
    <w:rsid w:val="002564C7"/>
    <w:rsid w:val="0027049E"/>
    <w:rsid w:val="00295A96"/>
    <w:rsid w:val="002A6EF1"/>
    <w:rsid w:val="002A74D0"/>
    <w:rsid w:val="002B18AA"/>
    <w:rsid w:val="002D12BC"/>
    <w:rsid w:val="002D3226"/>
    <w:rsid w:val="002F0C4D"/>
    <w:rsid w:val="002F57EB"/>
    <w:rsid w:val="002F7977"/>
    <w:rsid w:val="003008FE"/>
    <w:rsid w:val="0030169D"/>
    <w:rsid w:val="00301895"/>
    <w:rsid w:val="003060EB"/>
    <w:rsid w:val="003153EB"/>
    <w:rsid w:val="0032136E"/>
    <w:rsid w:val="00321985"/>
    <w:rsid w:val="00325060"/>
    <w:rsid w:val="00342483"/>
    <w:rsid w:val="00351205"/>
    <w:rsid w:val="00362434"/>
    <w:rsid w:val="00372F74"/>
    <w:rsid w:val="00391F6E"/>
    <w:rsid w:val="003A0791"/>
    <w:rsid w:val="003C3801"/>
    <w:rsid w:val="003E4268"/>
    <w:rsid w:val="003F00D4"/>
    <w:rsid w:val="003F1A75"/>
    <w:rsid w:val="003F69F1"/>
    <w:rsid w:val="003F7224"/>
    <w:rsid w:val="003F74CB"/>
    <w:rsid w:val="00401DBA"/>
    <w:rsid w:val="00406A13"/>
    <w:rsid w:val="00413494"/>
    <w:rsid w:val="00426449"/>
    <w:rsid w:val="004279B0"/>
    <w:rsid w:val="00427D21"/>
    <w:rsid w:val="00437F14"/>
    <w:rsid w:val="004413B3"/>
    <w:rsid w:val="00447F4A"/>
    <w:rsid w:val="00453073"/>
    <w:rsid w:val="004537C6"/>
    <w:rsid w:val="004539C6"/>
    <w:rsid w:val="00456F67"/>
    <w:rsid w:val="004644C2"/>
    <w:rsid w:val="00467F9C"/>
    <w:rsid w:val="00495983"/>
    <w:rsid w:val="00496FA0"/>
    <w:rsid w:val="004A21BB"/>
    <w:rsid w:val="004B60B3"/>
    <w:rsid w:val="004F1951"/>
    <w:rsid w:val="0050237D"/>
    <w:rsid w:val="00503872"/>
    <w:rsid w:val="0051006C"/>
    <w:rsid w:val="0051125B"/>
    <w:rsid w:val="00530313"/>
    <w:rsid w:val="005317F4"/>
    <w:rsid w:val="00534681"/>
    <w:rsid w:val="0054476B"/>
    <w:rsid w:val="00544EF9"/>
    <w:rsid w:val="005462D4"/>
    <w:rsid w:val="0055499A"/>
    <w:rsid w:val="00555FF4"/>
    <w:rsid w:val="0056068E"/>
    <w:rsid w:val="00563442"/>
    <w:rsid w:val="0056348E"/>
    <w:rsid w:val="00564FEE"/>
    <w:rsid w:val="00565B42"/>
    <w:rsid w:val="0056673E"/>
    <w:rsid w:val="005769A0"/>
    <w:rsid w:val="00586B92"/>
    <w:rsid w:val="005A3945"/>
    <w:rsid w:val="005A6D13"/>
    <w:rsid w:val="005A7C8E"/>
    <w:rsid w:val="005B35E2"/>
    <w:rsid w:val="005C4CE6"/>
    <w:rsid w:val="005E36E2"/>
    <w:rsid w:val="006122BA"/>
    <w:rsid w:val="00615318"/>
    <w:rsid w:val="00622817"/>
    <w:rsid w:val="00631E70"/>
    <w:rsid w:val="0064174C"/>
    <w:rsid w:val="006478BF"/>
    <w:rsid w:val="0069647B"/>
    <w:rsid w:val="00696597"/>
    <w:rsid w:val="006A10A3"/>
    <w:rsid w:val="006A73C1"/>
    <w:rsid w:val="006B1ADF"/>
    <w:rsid w:val="006B2290"/>
    <w:rsid w:val="006B6173"/>
    <w:rsid w:val="006E1406"/>
    <w:rsid w:val="006E31B2"/>
    <w:rsid w:val="006E70F4"/>
    <w:rsid w:val="006F2EB5"/>
    <w:rsid w:val="006F50C6"/>
    <w:rsid w:val="006F7D1D"/>
    <w:rsid w:val="00705A88"/>
    <w:rsid w:val="00717990"/>
    <w:rsid w:val="00717D88"/>
    <w:rsid w:val="00720DC3"/>
    <w:rsid w:val="00726A43"/>
    <w:rsid w:val="00726DEC"/>
    <w:rsid w:val="00732DB4"/>
    <w:rsid w:val="00743D3E"/>
    <w:rsid w:val="0074582B"/>
    <w:rsid w:val="007465D7"/>
    <w:rsid w:val="00775DAD"/>
    <w:rsid w:val="00777D1B"/>
    <w:rsid w:val="007834C9"/>
    <w:rsid w:val="007847B5"/>
    <w:rsid w:val="00786056"/>
    <w:rsid w:val="007942D3"/>
    <w:rsid w:val="007963C1"/>
    <w:rsid w:val="007A295E"/>
    <w:rsid w:val="007A64A2"/>
    <w:rsid w:val="007B2099"/>
    <w:rsid w:val="007B36F2"/>
    <w:rsid w:val="007B6C09"/>
    <w:rsid w:val="007B7741"/>
    <w:rsid w:val="007C4951"/>
    <w:rsid w:val="007C7141"/>
    <w:rsid w:val="007E09DA"/>
    <w:rsid w:val="007E0F8A"/>
    <w:rsid w:val="007E1B97"/>
    <w:rsid w:val="007E21B5"/>
    <w:rsid w:val="007E390B"/>
    <w:rsid w:val="007F1826"/>
    <w:rsid w:val="007F1F71"/>
    <w:rsid w:val="007F718D"/>
    <w:rsid w:val="00801FAD"/>
    <w:rsid w:val="00804B5A"/>
    <w:rsid w:val="008142F0"/>
    <w:rsid w:val="00815289"/>
    <w:rsid w:val="008178B6"/>
    <w:rsid w:val="0082090A"/>
    <w:rsid w:val="00827F14"/>
    <w:rsid w:val="008330E6"/>
    <w:rsid w:val="00864071"/>
    <w:rsid w:val="00865B74"/>
    <w:rsid w:val="00866063"/>
    <w:rsid w:val="00872045"/>
    <w:rsid w:val="0089270D"/>
    <w:rsid w:val="008942B6"/>
    <w:rsid w:val="008974F0"/>
    <w:rsid w:val="008A1499"/>
    <w:rsid w:val="008B012A"/>
    <w:rsid w:val="008D1B2D"/>
    <w:rsid w:val="008D41D3"/>
    <w:rsid w:val="008E177B"/>
    <w:rsid w:val="008E2E40"/>
    <w:rsid w:val="008F70BE"/>
    <w:rsid w:val="00906A44"/>
    <w:rsid w:val="00906E17"/>
    <w:rsid w:val="00913699"/>
    <w:rsid w:val="00917946"/>
    <w:rsid w:val="00930BA1"/>
    <w:rsid w:val="0093169E"/>
    <w:rsid w:val="00943DBE"/>
    <w:rsid w:val="009505C9"/>
    <w:rsid w:val="00950752"/>
    <w:rsid w:val="00956746"/>
    <w:rsid w:val="009572A3"/>
    <w:rsid w:val="00966424"/>
    <w:rsid w:val="00973BD1"/>
    <w:rsid w:val="009743DB"/>
    <w:rsid w:val="00975047"/>
    <w:rsid w:val="00975AC5"/>
    <w:rsid w:val="00976B19"/>
    <w:rsid w:val="00993291"/>
    <w:rsid w:val="00995C1D"/>
    <w:rsid w:val="009B7C6E"/>
    <w:rsid w:val="009C2DE6"/>
    <w:rsid w:val="009F7AD1"/>
    <w:rsid w:val="00A111D1"/>
    <w:rsid w:val="00A1366E"/>
    <w:rsid w:val="00A40702"/>
    <w:rsid w:val="00A42F30"/>
    <w:rsid w:val="00A43164"/>
    <w:rsid w:val="00A7344E"/>
    <w:rsid w:val="00A90826"/>
    <w:rsid w:val="00AA095E"/>
    <w:rsid w:val="00AA6F92"/>
    <w:rsid w:val="00AB2B6A"/>
    <w:rsid w:val="00AB3C9A"/>
    <w:rsid w:val="00AB6934"/>
    <w:rsid w:val="00AB79E4"/>
    <w:rsid w:val="00AC34C2"/>
    <w:rsid w:val="00AC5D9E"/>
    <w:rsid w:val="00AC7E35"/>
    <w:rsid w:val="00AD38EF"/>
    <w:rsid w:val="00AD4C42"/>
    <w:rsid w:val="00AE1597"/>
    <w:rsid w:val="00AE52A6"/>
    <w:rsid w:val="00AF42DE"/>
    <w:rsid w:val="00B123E5"/>
    <w:rsid w:val="00B2137C"/>
    <w:rsid w:val="00B3369F"/>
    <w:rsid w:val="00B337BC"/>
    <w:rsid w:val="00B437DC"/>
    <w:rsid w:val="00B46F66"/>
    <w:rsid w:val="00B51FC6"/>
    <w:rsid w:val="00B5739B"/>
    <w:rsid w:val="00B61936"/>
    <w:rsid w:val="00B66FC8"/>
    <w:rsid w:val="00B94E6C"/>
    <w:rsid w:val="00BB0C56"/>
    <w:rsid w:val="00BB4606"/>
    <w:rsid w:val="00BC0D54"/>
    <w:rsid w:val="00BC3460"/>
    <w:rsid w:val="00BC524D"/>
    <w:rsid w:val="00BF0AB5"/>
    <w:rsid w:val="00BF7600"/>
    <w:rsid w:val="00C23D2F"/>
    <w:rsid w:val="00C24623"/>
    <w:rsid w:val="00C443BD"/>
    <w:rsid w:val="00C451C5"/>
    <w:rsid w:val="00C51ACE"/>
    <w:rsid w:val="00C71010"/>
    <w:rsid w:val="00C72AAE"/>
    <w:rsid w:val="00C76273"/>
    <w:rsid w:val="00C9161D"/>
    <w:rsid w:val="00C957A1"/>
    <w:rsid w:val="00CA0C1D"/>
    <w:rsid w:val="00CA3B93"/>
    <w:rsid w:val="00CB2178"/>
    <w:rsid w:val="00CB6DC4"/>
    <w:rsid w:val="00CC791B"/>
    <w:rsid w:val="00CD4BE9"/>
    <w:rsid w:val="00CD4E91"/>
    <w:rsid w:val="00CE6D82"/>
    <w:rsid w:val="00CF1848"/>
    <w:rsid w:val="00D01170"/>
    <w:rsid w:val="00D12044"/>
    <w:rsid w:val="00D15F34"/>
    <w:rsid w:val="00D170D9"/>
    <w:rsid w:val="00D24442"/>
    <w:rsid w:val="00D33EFC"/>
    <w:rsid w:val="00D40DBC"/>
    <w:rsid w:val="00D61C85"/>
    <w:rsid w:val="00D62528"/>
    <w:rsid w:val="00D75486"/>
    <w:rsid w:val="00D75CA6"/>
    <w:rsid w:val="00D76A18"/>
    <w:rsid w:val="00D80849"/>
    <w:rsid w:val="00D82E8F"/>
    <w:rsid w:val="00D978F6"/>
    <w:rsid w:val="00DA0AE9"/>
    <w:rsid w:val="00DA507A"/>
    <w:rsid w:val="00DA7E0B"/>
    <w:rsid w:val="00DB5E0F"/>
    <w:rsid w:val="00DC4FD9"/>
    <w:rsid w:val="00DD118C"/>
    <w:rsid w:val="00DE1668"/>
    <w:rsid w:val="00DE2664"/>
    <w:rsid w:val="00DE6AAB"/>
    <w:rsid w:val="00DE765C"/>
    <w:rsid w:val="00E073BA"/>
    <w:rsid w:val="00E12CFE"/>
    <w:rsid w:val="00E16482"/>
    <w:rsid w:val="00E17F1F"/>
    <w:rsid w:val="00E34636"/>
    <w:rsid w:val="00E41F8F"/>
    <w:rsid w:val="00E4269A"/>
    <w:rsid w:val="00E56C3B"/>
    <w:rsid w:val="00E66235"/>
    <w:rsid w:val="00E7160A"/>
    <w:rsid w:val="00E83C24"/>
    <w:rsid w:val="00E87E50"/>
    <w:rsid w:val="00E90E66"/>
    <w:rsid w:val="00E9318D"/>
    <w:rsid w:val="00E93F3E"/>
    <w:rsid w:val="00E96660"/>
    <w:rsid w:val="00E974FE"/>
    <w:rsid w:val="00EA4323"/>
    <w:rsid w:val="00EA71AC"/>
    <w:rsid w:val="00EB5E02"/>
    <w:rsid w:val="00EE7880"/>
    <w:rsid w:val="00EF19B5"/>
    <w:rsid w:val="00EF4438"/>
    <w:rsid w:val="00EF4657"/>
    <w:rsid w:val="00F041E5"/>
    <w:rsid w:val="00F063C2"/>
    <w:rsid w:val="00F13BFC"/>
    <w:rsid w:val="00F32041"/>
    <w:rsid w:val="00F51379"/>
    <w:rsid w:val="00F53193"/>
    <w:rsid w:val="00F5357E"/>
    <w:rsid w:val="00F61F1B"/>
    <w:rsid w:val="00F6586C"/>
    <w:rsid w:val="00F8374C"/>
    <w:rsid w:val="00F9038B"/>
    <w:rsid w:val="00F90C8E"/>
    <w:rsid w:val="00F94774"/>
    <w:rsid w:val="00FA0AD9"/>
    <w:rsid w:val="00FA663B"/>
    <w:rsid w:val="00FB781C"/>
    <w:rsid w:val="00FC4BBC"/>
    <w:rsid w:val="00FC53DB"/>
    <w:rsid w:val="00FC7910"/>
    <w:rsid w:val="00FE33D0"/>
    <w:rsid w:val="00FE3E65"/>
    <w:rsid w:val="00FF227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17D40CEC-74C8-4AA5-98BF-058D41E8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P/MOP/9/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107148"/>
    <w:rsid w:val="0011741B"/>
    <w:rsid w:val="00130D0E"/>
    <w:rsid w:val="001A259F"/>
    <w:rsid w:val="001C7BCC"/>
    <w:rsid w:val="001F3A7B"/>
    <w:rsid w:val="00246E5F"/>
    <w:rsid w:val="00250217"/>
    <w:rsid w:val="00254EB5"/>
    <w:rsid w:val="00265B6C"/>
    <w:rsid w:val="00290366"/>
    <w:rsid w:val="002B0649"/>
    <w:rsid w:val="002E1FE6"/>
    <w:rsid w:val="003732EA"/>
    <w:rsid w:val="00565708"/>
    <w:rsid w:val="005769A0"/>
    <w:rsid w:val="005F670C"/>
    <w:rsid w:val="00607607"/>
    <w:rsid w:val="00631311"/>
    <w:rsid w:val="006B0882"/>
    <w:rsid w:val="006B1ADF"/>
    <w:rsid w:val="006E1406"/>
    <w:rsid w:val="00720DC3"/>
    <w:rsid w:val="0081292B"/>
    <w:rsid w:val="0084239B"/>
    <w:rsid w:val="00943DBE"/>
    <w:rsid w:val="0094557C"/>
    <w:rsid w:val="00975AC5"/>
    <w:rsid w:val="00976B19"/>
    <w:rsid w:val="009B5918"/>
    <w:rsid w:val="009C2AB8"/>
    <w:rsid w:val="00A66C22"/>
    <w:rsid w:val="00CA3E29"/>
    <w:rsid w:val="00CB2178"/>
    <w:rsid w:val="00D730C3"/>
    <w:rsid w:val="00DC06B3"/>
    <w:rsid w:val="00E27DA8"/>
    <w:rsid w:val="00E96660"/>
    <w:rsid w:val="00F21C0F"/>
    <w:rsid w:val="00F513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539BEF34-901A-4674-B6DF-59388E03F017}"/>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10</TotalTime>
  <Pages>1</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Socioeconomic considerations</vt:lpstr>
    </vt:vector>
  </TitlesOfParts>
  <Company>SCBD</Company>
  <LinksUpToDate>false</LinksUpToDate>
  <CharactersWithSpaces>2056</CharactersWithSpaces>
  <SharedDoc>false</SharedDoc>
  <HLinks>
    <vt:vector size="6" baseType="variant">
      <vt:variant>
        <vt:i4>4784137</vt:i4>
      </vt:variant>
      <vt:variant>
        <vt:i4>0</vt:i4>
      </vt:variant>
      <vt:variant>
        <vt:i4>0</vt:i4>
      </vt:variant>
      <vt:variant>
        <vt:i4>5</vt:i4>
      </vt:variant>
      <vt:variant>
        <vt:lpwstr>https://www.cbd.int/documents/CBD/CP/MOP/9/10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Consideraciones socioeconómicas</dc:title>
  <dc:subject>CBD/CP/MOP/12/CRP.xx</dc:subject>
  <dc:creator>Veronique Lefebvre</dc:creator>
  <cp:keywords>Convention on Biological Diversity</cp:keywords>
  <cp:lastModifiedBy>Blima</cp:lastModifiedBy>
  <cp:revision>9</cp:revision>
  <cp:lastPrinted>2020-01-22T04:56:00Z</cp:lastPrinted>
  <dcterms:created xsi:type="dcterms:W3CDTF">2026-10-22T16:18:00Z</dcterms:created>
  <dcterms:modified xsi:type="dcterms:W3CDTF">2026-10-22T16:34:00Z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