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4163DB" w14:paraId="37BFB788" w14:textId="77777777" w:rsidTr="00C62006">
        <w:trPr>
          <w:trHeight w:val="709"/>
        </w:trPr>
        <w:tc>
          <w:tcPr>
            <w:tcW w:w="976" w:type="dxa"/>
            <w:tcBorders>
              <w:bottom w:val="single" w:sz="12" w:space="0" w:color="auto"/>
            </w:tcBorders>
          </w:tcPr>
          <w:p w14:paraId="6D96DC8F" w14:textId="028215A3" w:rsidR="00207A6E" w:rsidRPr="004163DB" w:rsidRDefault="00207A6E" w:rsidP="007C26FA">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szCs w:val="22"/>
              </w:rPr>
            </w:pPr>
            <w:r w:rsidRPr="004163DB">
              <w:rPr>
                <w:noProof/>
                <w:snapToGrid w:val="0"/>
                <w:sz w:val="22"/>
                <w:szCs w:val="22"/>
              </w:rPr>
              <w:drawing>
                <wp:inline distT="0" distB="0" distL="0" distR="0" wp14:anchorId="5CE4C940" wp14:editId="23FC78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3902B6EC" w:rsidR="00207A6E" w:rsidRPr="004163DB" w:rsidRDefault="00F209F0" w:rsidP="007C26FA">
            <w:pPr>
              <w:suppressLineNumbers/>
              <w:suppressAutoHyphens/>
              <w:kinsoku w:val="0"/>
              <w:overflowPunct w:val="0"/>
              <w:autoSpaceDE w:val="0"/>
              <w:autoSpaceDN w:val="0"/>
              <w:adjustRightInd w:val="0"/>
              <w:snapToGrid w:val="0"/>
              <w:rPr>
                <w:rFonts w:ascii="Times New Roman" w:hAnsi="Times New Roman" w:cs="Times New Roman"/>
                <w:snapToGrid w:val="0"/>
                <w:kern w:val="22"/>
                <w:sz w:val="22"/>
                <w:szCs w:val="22"/>
                <w:lang w:val="en-GB"/>
              </w:rPr>
            </w:pPr>
            <w:r w:rsidRPr="004163DB">
              <w:rPr>
                <w:noProof/>
                <w:sz w:val="22"/>
                <w:szCs w:val="22"/>
                <w:lang w:val="fr-FR" w:eastAsia="fr-FR"/>
              </w:rPr>
              <w:drawing>
                <wp:inline distT="0" distB="0" distL="0" distR="0" wp14:anchorId="38303F9F" wp14:editId="2E057FF8">
                  <wp:extent cx="866775" cy="371475"/>
                  <wp:effectExtent l="0" t="0" r="9525" b="9525"/>
                  <wp:docPr id="2"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21D306FC" w14:textId="77777777" w:rsidR="00207A6E" w:rsidRPr="004163DB" w:rsidRDefault="00207A6E" w:rsidP="007C26FA">
            <w:pPr>
              <w:suppressLineNumbers/>
              <w:suppressAutoHyphens/>
              <w:kinsoku w:val="0"/>
              <w:overflowPunct w:val="0"/>
              <w:autoSpaceDE w:val="0"/>
              <w:autoSpaceDN w:val="0"/>
              <w:adjustRightInd w:val="0"/>
              <w:snapToGrid w:val="0"/>
              <w:jc w:val="right"/>
              <w:rPr>
                <w:rFonts w:ascii="Times New Roman" w:hAnsi="Times New Roman" w:cs="Times New Roman"/>
                <w:b/>
                <w:snapToGrid w:val="0"/>
                <w:kern w:val="22"/>
                <w:sz w:val="22"/>
                <w:szCs w:val="22"/>
              </w:rPr>
            </w:pPr>
            <w:r w:rsidRPr="004163DB">
              <w:rPr>
                <w:rFonts w:ascii="Times New Roman" w:hAnsi="Times New Roman" w:cs="Times New Roman"/>
                <w:b/>
                <w:snapToGrid w:val="0"/>
                <w:sz w:val="22"/>
                <w:szCs w:val="2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4163DB" w14:paraId="4AC53D21" w14:textId="77777777" w:rsidTr="009554D5">
        <w:trPr>
          <w:trHeight w:val="1693"/>
        </w:trPr>
        <w:tc>
          <w:tcPr>
            <w:tcW w:w="6227" w:type="dxa"/>
            <w:tcBorders>
              <w:top w:val="nil"/>
              <w:bottom w:val="single" w:sz="36" w:space="0" w:color="000000"/>
            </w:tcBorders>
          </w:tcPr>
          <w:p w14:paraId="206B86CE" w14:textId="6416C9EA" w:rsidR="00F16F02" w:rsidRPr="004163DB" w:rsidRDefault="007E7362" w:rsidP="00DA692F">
            <w:pPr>
              <w:suppressLineNumbers/>
              <w:suppressAutoHyphens/>
              <w:kinsoku w:val="0"/>
              <w:overflowPunct w:val="0"/>
              <w:autoSpaceDE w:val="0"/>
              <w:autoSpaceDN w:val="0"/>
              <w:adjustRightInd w:val="0"/>
              <w:snapToGrid w:val="0"/>
              <w:spacing w:before="120"/>
              <w:rPr>
                <w:snapToGrid w:val="0"/>
                <w:kern w:val="22"/>
                <w:sz w:val="22"/>
                <w:szCs w:val="22"/>
              </w:rPr>
            </w:pPr>
            <w:r w:rsidRPr="004163DB">
              <w:rPr>
                <w:noProof/>
                <w:sz w:val="22"/>
                <w:szCs w:val="22"/>
                <w:lang w:val="fr-FR" w:eastAsia="fr-FR"/>
              </w:rPr>
              <w:drawing>
                <wp:inline distT="0" distB="0" distL="0" distR="0" wp14:anchorId="594D128A" wp14:editId="7CCD0D9F">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1144" w:type="dxa"/>
            <w:tcBorders>
              <w:top w:val="nil"/>
              <w:bottom w:val="single" w:sz="36" w:space="0" w:color="000000"/>
            </w:tcBorders>
          </w:tcPr>
          <w:p w14:paraId="581F3EBD" w14:textId="77777777" w:rsidR="00F16F02" w:rsidRPr="004163DB" w:rsidRDefault="00F16F02" w:rsidP="00DA692F">
            <w:pPr>
              <w:pStyle w:val="En-tte"/>
              <w:suppressLineNumbers/>
              <w:tabs>
                <w:tab w:val="clear" w:pos="4320"/>
                <w:tab w:val="clear" w:pos="8640"/>
              </w:tabs>
              <w:suppressAutoHyphens/>
              <w:kinsoku w:val="0"/>
              <w:overflowPunct w:val="0"/>
              <w:autoSpaceDE w:val="0"/>
              <w:autoSpaceDN w:val="0"/>
              <w:adjustRightInd w:val="0"/>
              <w:snapToGrid w:val="0"/>
              <w:spacing w:before="120"/>
              <w:rPr>
                <w:b/>
                <w:snapToGrid w:val="0"/>
                <w:kern w:val="22"/>
                <w:sz w:val="22"/>
                <w:szCs w:val="22"/>
                <w:lang w:val="en-GB"/>
              </w:rPr>
            </w:pPr>
          </w:p>
        </w:tc>
        <w:tc>
          <w:tcPr>
            <w:tcW w:w="2977" w:type="dxa"/>
            <w:tcBorders>
              <w:top w:val="nil"/>
              <w:bottom w:val="single" w:sz="36" w:space="0" w:color="000000"/>
            </w:tcBorders>
          </w:tcPr>
          <w:p w14:paraId="41B6B173" w14:textId="3C95B245" w:rsidR="00F16F02" w:rsidRPr="004163DB" w:rsidRDefault="00F16F02" w:rsidP="007C26FA">
            <w:pPr>
              <w:suppressLineNumbers/>
              <w:suppressAutoHyphens/>
              <w:kinsoku w:val="0"/>
              <w:overflowPunct w:val="0"/>
              <w:autoSpaceDE w:val="0"/>
              <w:autoSpaceDN w:val="0"/>
              <w:adjustRightInd w:val="0"/>
              <w:snapToGrid w:val="0"/>
              <w:ind w:left="63"/>
              <w:rPr>
                <w:snapToGrid w:val="0"/>
                <w:kern w:val="22"/>
                <w:sz w:val="22"/>
                <w:szCs w:val="22"/>
              </w:rPr>
            </w:pPr>
            <w:proofErr w:type="spellStart"/>
            <w:r w:rsidRPr="004163DB">
              <w:rPr>
                <w:snapToGrid w:val="0"/>
                <w:sz w:val="22"/>
                <w:szCs w:val="22"/>
              </w:rPr>
              <w:t>Distr</w:t>
            </w:r>
            <w:proofErr w:type="spellEnd"/>
            <w:r w:rsidRPr="004163DB">
              <w:rPr>
                <w:snapToGrid w:val="0"/>
                <w:sz w:val="22"/>
                <w:szCs w:val="22"/>
              </w:rPr>
              <w:t>.</w:t>
            </w:r>
          </w:p>
          <w:p w14:paraId="55E4CF71" w14:textId="4A456477" w:rsidR="009F0F85" w:rsidRPr="004163DB" w:rsidRDefault="0029386E" w:rsidP="007C26FA">
            <w:pPr>
              <w:suppressLineNumbers/>
              <w:suppressAutoHyphens/>
              <w:kinsoku w:val="0"/>
              <w:overflowPunct w:val="0"/>
              <w:autoSpaceDE w:val="0"/>
              <w:autoSpaceDN w:val="0"/>
              <w:adjustRightInd w:val="0"/>
              <w:snapToGrid w:val="0"/>
              <w:ind w:left="62"/>
              <w:rPr>
                <w:caps/>
                <w:snapToGrid w:val="0"/>
                <w:kern w:val="22"/>
                <w:sz w:val="22"/>
                <w:szCs w:val="22"/>
              </w:rPr>
            </w:pPr>
            <w:sdt>
              <w:sdtPr>
                <w:rPr>
                  <w:caps/>
                  <w:snapToGrid w:val="0"/>
                  <w:kern w:val="22"/>
                  <w:sz w:val="22"/>
                  <w:szCs w:val="22"/>
                </w:rPr>
                <w:alias w:val="Статус"/>
                <w:tag w:val=""/>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F0F85" w:rsidRPr="004163DB">
                  <w:rPr>
                    <w:caps/>
                    <w:snapToGrid w:val="0"/>
                    <w:kern w:val="22"/>
                    <w:sz w:val="22"/>
                    <w:szCs w:val="22"/>
                    <w:lang w:val="en-GB"/>
                  </w:rPr>
                  <w:t>General</w:t>
                </w:r>
              </w:sdtContent>
            </w:sdt>
          </w:p>
          <w:p w14:paraId="75B568E7" w14:textId="77777777" w:rsidR="00F16F02" w:rsidRPr="004163DB" w:rsidRDefault="00F16F02" w:rsidP="007C26FA">
            <w:pPr>
              <w:suppressLineNumbers/>
              <w:suppressAutoHyphens/>
              <w:kinsoku w:val="0"/>
              <w:overflowPunct w:val="0"/>
              <w:autoSpaceDE w:val="0"/>
              <w:autoSpaceDN w:val="0"/>
              <w:adjustRightInd w:val="0"/>
              <w:snapToGrid w:val="0"/>
              <w:rPr>
                <w:snapToGrid w:val="0"/>
                <w:kern w:val="22"/>
                <w:sz w:val="22"/>
                <w:szCs w:val="22"/>
                <w:lang w:val="en-GB"/>
              </w:rPr>
            </w:pPr>
          </w:p>
          <w:sdt>
            <w:sdtPr>
              <w:rPr>
                <w:snapToGrid w:val="0"/>
                <w:kern w:val="22"/>
                <w:sz w:val="22"/>
                <w:szCs w:val="22"/>
              </w:rPr>
              <w:alias w:val="CBD/NP/MOP/3/6."/>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B865543" w14:textId="30CCC796" w:rsidR="00F16F02" w:rsidRPr="004163DB" w:rsidRDefault="00B17FA9" w:rsidP="007C26FA">
                <w:pPr>
                  <w:suppressLineNumbers/>
                  <w:suppressAutoHyphens/>
                  <w:kinsoku w:val="0"/>
                  <w:overflowPunct w:val="0"/>
                  <w:autoSpaceDE w:val="0"/>
                  <w:autoSpaceDN w:val="0"/>
                  <w:adjustRightInd w:val="0"/>
                  <w:snapToGrid w:val="0"/>
                  <w:ind w:left="63"/>
                  <w:rPr>
                    <w:snapToGrid w:val="0"/>
                    <w:kern w:val="22"/>
                    <w:sz w:val="22"/>
                    <w:szCs w:val="22"/>
                    <w:lang w:val="en-GB"/>
                  </w:rPr>
                </w:pPr>
                <w:r w:rsidRPr="004163DB">
                  <w:rPr>
                    <w:snapToGrid w:val="0"/>
                    <w:kern w:val="22"/>
                    <w:sz w:val="22"/>
                    <w:szCs w:val="22"/>
                    <w:lang w:val="en-GB"/>
                  </w:rPr>
                  <w:t>CBD/SBSTTA/24/</w:t>
                </w:r>
                <w:r w:rsidR="0004456F" w:rsidRPr="004163DB">
                  <w:rPr>
                    <w:snapToGrid w:val="0"/>
                    <w:kern w:val="22"/>
                    <w:sz w:val="22"/>
                    <w:szCs w:val="22"/>
                    <w:lang w:val="en-GB"/>
                  </w:rPr>
                  <w:t>9</w:t>
                </w:r>
              </w:p>
            </w:sdtContent>
          </w:sdt>
          <w:p w14:paraId="7D66F18A" w14:textId="214FBC5D" w:rsidR="00C82823" w:rsidRPr="004163DB" w:rsidRDefault="001C6564" w:rsidP="007C26FA">
            <w:pPr>
              <w:suppressLineNumbers/>
              <w:suppressAutoHyphens/>
              <w:kinsoku w:val="0"/>
              <w:overflowPunct w:val="0"/>
              <w:autoSpaceDE w:val="0"/>
              <w:autoSpaceDN w:val="0"/>
              <w:adjustRightInd w:val="0"/>
              <w:snapToGrid w:val="0"/>
              <w:ind w:left="62"/>
              <w:rPr>
                <w:snapToGrid w:val="0"/>
                <w:kern w:val="22"/>
                <w:sz w:val="22"/>
                <w:szCs w:val="22"/>
              </w:rPr>
            </w:pPr>
            <w:r w:rsidRPr="004163DB">
              <w:rPr>
                <w:snapToGrid w:val="0"/>
                <w:sz w:val="22"/>
                <w:szCs w:val="22"/>
              </w:rPr>
              <w:t xml:space="preserve">9 </w:t>
            </w:r>
            <w:proofErr w:type="spellStart"/>
            <w:r w:rsidRPr="004163DB">
              <w:rPr>
                <w:snapToGrid w:val="0"/>
                <w:sz w:val="22"/>
                <w:szCs w:val="22"/>
              </w:rPr>
              <w:t>April</w:t>
            </w:r>
            <w:proofErr w:type="spellEnd"/>
            <w:r w:rsidRPr="004163DB">
              <w:rPr>
                <w:snapToGrid w:val="0"/>
                <w:sz w:val="22"/>
                <w:szCs w:val="22"/>
              </w:rPr>
              <w:t xml:space="preserve"> 2021</w:t>
            </w:r>
          </w:p>
          <w:p w14:paraId="3C034C8E" w14:textId="77777777" w:rsidR="00F16F02" w:rsidRPr="004163DB" w:rsidRDefault="00F16F02" w:rsidP="007C26FA">
            <w:pPr>
              <w:suppressLineNumbers/>
              <w:suppressAutoHyphens/>
              <w:kinsoku w:val="0"/>
              <w:overflowPunct w:val="0"/>
              <w:autoSpaceDE w:val="0"/>
              <w:autoSpaceDN w:val="0"/>
              <w:adjustRightInd w:val="0"/>
              <w:snapToGrid w:val="0"/>
              <w:ind w:left="63"/>
              <w:rPr>
                <w:snapToGrid w:val="0"/>
                <w:kern w:val="22"/>
                <w:sz w:val="22"/>
                <w:szCs w:val="22"/>
                <w:lang w:val="en-GB"/>
              </w:rPr>
            </w:pPr>
          </w:p>
          <w:p w14:paraId="241DA5CE" w14:textId="77777777" w:rsidR="00790BFB" w:rsidRPr="004163DB" w:rsidRDefault="00790BFB" w:rsidP="00790BFB">
            <w:pPr>
              <w:suppressLineNumbers/>
              <w:suppressAutoHyphens/>
              <w:kinsoku w:val="0"/>
              <w:overflowPunct w:val="0"/>
              <w:autoSpaceDE w:val="0"/>
              <w:autoSpaceDN w:val="0"/>
              <w:ind w:left="63"/>
              <w:rPr>
                <w:snapToGrid w:val="0"/>
                <w:sz w:val="22"/>
                <w:szCs w:val="22"/>
              </w:rPr>
            </w:pPr>
            <w:r w:rsidRPr="004163DB">
              <w:rPr>
                <w:snapToGrid w:val="0"/>
                <w:sz w:val="22"/>
                <w:szCs w:val="22"/>
              </w:rPr>
              <w:t>RUSSIAN</w:t>
            </w:r>
          </w:p>
          <w:p w14:paraId="38C80E57" w14:textId="77777777" w:rsidR="00F16F02" w:rsidRPr="004163DB" w:rsidRDefault="00790BFB" w:rsidP="00790BFB">
            <w:pPr>
              <w:suppressLineNumbers/>
              <w:suppressAutoHyphens/>
              <w:kinsoku w:val="0"/>
              <w:overflowPunct w:val="0"/>
              <w:autoSpaceDE w:val="0"/>
              <w:autoSpaceDN w:val="0"/>
              <w:adjustRightInd w:val="0"/>
              <w:snapToGrid w:val="0"/>
              <w:ind w:left="63"/>
              <w:rPr>
                <w:snapToGrid w:val="0"/>
                <w:sz w:val="22"/>
                <w:szCs w:val="22"/>
              </w:rPr>
            </w:pPr>
            <w:r w:rsidRPr="004163DB">
              <w:rPr>
                <w:snapToGrid w:val="0"/>
                <w:sz w:val="22"/>
                <w:szCs w:val="22"/>
              </w:rPr>
              <w:t>ORIGINAL: ENGLISH</w:t>
            </w:r>
          </w:p>
          <w:p w14:paraId="659CC883" w14:textId="01190B02" w:rsidR="00790BFB" w:rsidRPr="004163DB" w:rsidRDefault="00790BFB" w:rsidP="00790BFB">
            <w:pPr>
              <w:suppressLineNumbers/>
              <w:suppressAutoHyphens/>
              <w:kinsoku w:val="0"/>
              <w:overflowPunct w:val="0"/>
              <w:autoSpaceDE w:val="0"/>
              <w:autoSpaceDN w:val="0"/>
              <w:adjustRightInd w:val="0"/>
              <w:snapToGrid w:val="0"/>
              <w:ind w:left="63"/>
              <w:rPr>
                <w:snapToGrid w:val="0"/>
                <w:kern w:val="22"/>
                <w:sz w:val="22"/>
                <w:szCs w:val="22"/>
                <w:u w:val="single"/>
              </w:rPr>
            </w:pPr>
          </w:p>
        </w:tc>
      </w:tr>
    </w:tbl>
    <w:p w14:paraId="0BC6F847" w14:textId="31B5CB01" w:rsidR="00CA6B87" w:rsidRPr="004163DB" w:rsidRDefault="000C1E91" w:rsidP="00790BFB">
      <w:pPr>
        <w:pStyle w:val="meetingname"/>
        <w:suppressLineNumbers/>
        <w:tabs>
          <w:tab w:val="left" w:pos="0"/>
        </w:tabs>
        <w:suppressAutoHyphens/>
        <w:kinsoku w:val="0"/>
        <w:overflowPunct w:val="0"/>
        <w:autoSpaceDE w:val="0"/>
        <w:autoSpaceDN w:val="0"/>
        <w:adjustRightInd w:val="0"/>
        <w:snapToGrid w:val="0"/>
        <w:ind w:right="3973"/>
        <w:rPr>
          <w:kern w:val="22"/>
          <w:sz w:val="22"/>
          <w:szCs w:val="22"/>
        </w:rPr>
      </w:pPr>
      <w:bookmarkStart w:id="0" w:name="Meeting"/>
      <w:r w:rsidRPr="004163DB">
        <w:rPr>
          <w:sz w:val="22"/>
          <w:szCs w:val="22"/>
        </w:rPr>
        <w:t>ВСПОМОГАТЕЛЬНЫЙ ОРГАН ПО НАУЧНЫМ, ТЕХНИЧЕСКИМ И ТЕХНОЛОГИЧЕСКИМ КОНСУЛЬТАЦИЯМ</w:t>
      </w:r>
      <w:bookmarkEnd w:id="0"/>
    </w:p>
    <w:p w14:paraId="6B2F74BC" w14:textId="1868656F" w:rsidR="00D51069" w:rsidRPr="004163DB" w:rsidRDefault="00D51069" w:rsidP="007C26FA">
      <w:pPr>
        <w:suppressLineNumbers/>
        <w:suppressAutoHyphens/>
        <w:kinsoku w:val="0"/>
        <w:overflowPunct w:val="0"/>
        <w:autoSpaceDE w:val="0"/>
        <w:autoSpaceDN w:val="0"/>
        <w:adjustRightInd w:val="0"/>
        <w:snapToGrid w:val="0"/>
        <w:rPr>
          <w:snapToGrid w:val="0"/>
          <w:kern w:val="22"/>
          <w:sz w:val="22"/>
          <w:szCs w:val="22"/>
          <w:lang w:val="fr-FR"/>
        </w:rPr>
      </w:pPr>
      <w:r w:rsidRPr="004163DB">
        <w:rPr>
          <w:snapToGrid w:val="0"/>
          <w:sz w:val="22"/>
          <w:szCs w:val="22"/>
        </w:rPr>
        <w:t>Двадцать четвертое совещание</w:t>
      </w:r>
    </w:p>
    <w:p w14:paraId="169E524D" w14:textId="69F41A93" w:rsidR="00CA6B87" w:rsidRPr="004163DB" w:rsidRDefault="00255469" w:rsidP="007C26FA">
      <w:pPr>
        <w:suppressLineNumbers/>
        <w:suppressAutoHyphens/>
        <w:kinsoku w:val="0"/>
        <w:overflowPunct w:val="0"/>
        <w:autoSpaceDE w:val="0"/>
        <w:autoSpaceDN w:val="0"/>
        <w:adjustRightInd w:val="0"/>
        <w:snapToGrid w:val="0"/>
        <w:rPr>
          <w:snapToGrid w:val="0"/>
          <w:kern w:val="22"/>
          <w:sz w:val="22"/>
          <w:szCs w:val="22"/>
        </w:rPr>
      </w:pPr>
      <w:r w:rsidRPr="004163DB">
        <w:rPr>
          <w:snapToGrid w:val="0"/>
          <w:sz w:val="22"/>
          <w:szCs w:val="22"/>
        </w:rPr>
        <w:t>Онлайновый формат, 3 мая – 13 июня 2021 года</w:t>
      </w:r>
    </w:p>
    <w:p w14:paraId="52C80D24" w14:textId="0BE39C36" w:rsidR="00CA6B87" w:rsidRPr="004163DB" w:rsidRDefault="00D51069" w:rsidP="007C26FA">
      <w:pPr>
        <w:suppressLineNumbers/>
        <w:suppressAutoHyphens/>
        <w:kinsoku w:val="0"/>
        <w:overflowPunct w:val="0"/>
        <w:autoSpaceDE w:val="0"/>
        <w:autoSpaceDN w:val="0"/>
        <w:adjustRightInd w:val="0"/>
        <w:snapToGrid w:val="0"/>
        <w:rPr>
          <w:snapToGrid w:val="0"/>
          <w:kern w:val="22"/>
          <w:sz w:val="22"/>
          <w:szCs w:val="22"/>
        </w:rPr>
      </w:pPr>
      <w:r w:rsidRPr="004163DB">
        <w:rPr>
          <w:snapToGrid w:val="0"/>
          <w:sz w:val="22"/>
          <w:szCs w:val="22"/>
        </w:rPr>
        <w:t>Пункт 9 предварительной повестки дня</w:t>
      </w:r>
      <w:r w:rsidRPr="004163DB">
        <w:rPr>
          <w:rStyle w:val="Appelnotedebasdep"/>
          <w:snapToGrid w:val="0"/>
          <w:kern w:val="22"/>
          <w:szCs w:val="22"/>
          <w:lang w:val="en-GB" w:eastAsia="nb-NO"/>
        </w:rPr>
        <w:footnoteReference w:customMarkFollows="1" w:id="2"/>
        <w:t>*</w:t>
      </w:r>
    </w:p>
    <w:p w14:paraId="5FAD0E9E" w14:textId="0C1EB392" w:rsidR="00406BC6" w:rsidRPr="004163DB" w:rsidRDefault="0029386E" w:rsidP="007C26FA">
      <w:pPr>
        <w:pStyle w:val="Titre1"/>
        <w:suppressLineNumbers/>
        <w:tabs>
          <w:tab w:val="clear" w:pos="720"/>
        </w:tabs>
        <w:suppressAutoHyphens/>
        <w:kinsoku w:val="0"/>
        <w:overflowPunct w:val="0"/>
        <w:autoSpaceDE w:val="0"/>
        <w:autoSpaceDN w:val="0"/>
        <w:adjustRightInd w:val="0"/>
        <w:snapToGrid w:val="0"/>
        <w:rPr>
          <w:bCs/>
          <w:snapToGrid w:val="0"/>
          <w:kern w:val="22"/>
          <w:sz w:val="22"/>
          <w:szCs w:val="22"/>
        </w:rPr>
      </w:pPr>
      <w:sdt>
        <w:sdtPr>
          <w:rPr>
            <w:bCs/>
            <w:snapToGrid w:val="0"/>
            <w:kern w:val="22"/>
            <w:sz w:val="22"/>
            <w:szCs w:val="22"/>
            <w:lang w:val="en-GB"/>
          </w:rPr>
          <w:alias w:val="Биоразнообразние и здравоохранение"/>
          <w:tag w:val=""/>
          <w:id w:val="301582339"/>
          <w:placeholder>
            <w:docPart w:val="E01B1E28125E074486928ABEA2665DDB"/>
          </w:placeholder>
          <w:dataBinding w:prefixMappings="xmlns:ns0='http://purl.org/dc/elements/1.1/' xmlns:ns1='http://schemas.openxmlformats.org/package/2006/metadata/core-properties' " w:xpath="/ns1:coreProperties[1]/ns0:title[1]" w:storeItemID="{6C3C8BC8-F283-45AE-878A-BAB7291924A1}"/>
          <w:text/>
        </w:sdtPr>
        <w:sdtEndPr/>
        <w:sdtContent>
          <w:r w:rsidR="008A15E8" w:rsidRPr="004163DB">
            <w:rPr>
              <w:bCs/>
              <w:snapToGrid w:val="0"/>
              <w:kern w:val="22"/>
              <w:sz w:val="22"/>
              <w:szCs w:val="22"/>
              <w:lang w:val="en-GB"/>
            </w:rPr>
            <w:t>Биоразнообразние и здравоохранение</w:t>
          </w:r>
        </w:sdtContent>
      </w:sdt>
    </w:p>
    <w:p w14:paraId="0D16BCDC" w14:textId="5311FF10" w:rsidR="005B7071" w:rsidRPr="004163DB" w:rsidRDefault="00C85EA4" w:rsidP="007C26FA">
      <w:pPr>
        <w:suppressLineNumbers/>
        <w:suppressAutoHyphens/>
        <w:kinsoku w:val="0"/>
        <w:overflowPunct w:val="0"/>
        <w:autoSpaceDE w:val="0"/>
        <w:autoSpaceDN w:val="0"/>
        <w:adjustRightInd w:val="0"/>
        <w:snapToGrid w:val="0"/>
        <w:spacing w:before="120" w:after="120"/>
        <w:jc w:val="center"/>
        <w:rPr>
          <w:b/>
          <w:i/>
          <w:snapToGrid w:val="0"/>
          <w:kern w:val="22"/>
          <w:sz w:val="22"/>
          <w:szCs w:val="22"/>
        </w:rPr>
      </w:pPr>
      <w:r w:rsidRPr="004163DB">
        <w:rPr>
          <w:i/>
          <w:iCs/>
          <w:snapToGrid w:val="0"/>
          <w:sz w:val="22"/>
          <w:szCs w:val="22"/>
        </w:rPr>
        <w:t>Записка Исполнительного секретаря</w:t>
      </w:r>
    </w:p>
    <w:p w14:paraId="3DC9F68E" w14:textId="344BE570" w:rsidR="009319A4" w:rsidRPr="004163DB" w:rsidRDefault="00FC562D" w:rsidP="0076318B">
      <w:pPr>
        <w:pStyle w:val="Paragraphedeliste"/>
        <w:keepNext/>
        <w:numPr>
          <w:ilvl w:val="0"/>
          <w:numId w:val="8"/>
        </w:numPr>
        <w:suppressLineNumbers/>
        <w:tabs>
          <w:tab w:val="left" w:pos="284"/>
        </w:tabs>
        <w:suppressAutoHyphens/>
        <w:kinsoku w:val="0"/>
        <w:overflowPunct w:val="0"/>
        <w:autoSpaceDE w:val="0"/>
        <w:autoSpaceDN w:val="0"/>
        <w:adjustRightInd w:val="0"/>
        <w:snapToGrid w:val="0"/>
        <w:spacing w:before="120" w:after="120"/>
        <w:ind w:left="0" w:firstLine="0"/>
        <w:contextualSpacing w:val="0"/>
        <w:jc w:val="center"/>
        <w:outlineLvl w:val="0"/>
        <w:rPr>
          <w:b/>
          <w:caps/>
          <w:snapToGrid w:val="0"/>
          <w:kern w:val="22"/>
          <w:sz w:val="22"/>
          <w:szCs w:val="22"/>
        </w:rPr>
      </w:pPr>
      <w:r w:rsidRPr="004163DB">
        <w:rPr>
          <w:b/>
          <w:caps/>
          <w:snapToGrid w:val="0"/>
          <w:sz w:val="22"/>
          <w:szCs w:val="22"/>
        </w:rPr>
        <w:t>История вопроса</w:t>
      </w:r>
    </w:p>
    <w:p w14:paraId="21C876BD" w14:textId="2C3E2F91" w:rsidR="004D2E49" w:rsidRPr="004163DB" w:rsidRDefault="00901817"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rPr>
      </w:pPr>
      <w:r w:rsidRPr="004163DB">
        <w:rPr>
          <w:sz w:val="22"/>
          <w:szCs w:val="22"/>
        </w:rPr>
        <w:t xml:space="preserve">Конференция Сторон в пункте 2 решения </w:t>
      </w:r>
      <w:hyperlink r:id="rId15" w:history="1">
        <w:r w:rsidRPr="004163DB">
          <w:rPr>
            <w:rStyle w:val="Lienhypertexte"/>
            <w:bCs/>
            <w:iCs/>
            <w:snapToGrid w:val="0"/>
            <w:sz w:val="22"/>
            <w:szCs w:val="22"/>
          </w:rPr>
          <w:t>14/4</w:t>
        </w:r>
      </w:hyperlink>
      <w:r w:rsidRPr="004163DB">
        <w:rPr>
          <w:sz w:val="22"/>
          <w:szCs w:val="22"/>
        </w:rPr>
        <w:t xml:space="preserve"> приветствовала Руководство по учету аспектов биоразнообразия в рамках концепции «Единое здоровье» наряду с другими комплексными подходами</w:t>
      </w:r>
      <w:r w:rsidR="00627C70" w:rsidRPr="004163DB">
        <w:rPr>
          <w:rStyle w:val="Appelnotedebasdep"/>
          <w:kern w:val="22"/>
          <w:szCs w:val="22"/>
          <w:lang w:val="en-GB"/>
        </w:rPr>
        <w:footnoteReference w:id="3"/>
      </w:r>
      <w:r w:rsidRPr="004163DB">
        <w:rPr>
          <w:sz w:val="22"/>
          <w:szCs w:val="22"/>
        </w:rPr>
        <w:t xml:space="preserve"> и признала важность экосистемных подходов в обеспечении многочисленных выгод для здоровья и благополучия человека. </w:t>
      </w:r>
    </w:p>
    <w:p w14:paraId="53626BBB" w14:textId="6443F62F" w:rsidR="006B2E99" w:rsidRPr="004163DB" w:rsidRDefault="000B341D" w:rsidP="00766960">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rPr>
      </w:pPr>
      <w:r w:rsidRPr="004163DB">
        <w:rPr>
          <w:snapToGrid w:val="0"/>
          <w:sz w:val="22"/>
          <w:szCs w:val="22"/>
        </w:rPr>
        <w:t>В пункте 13 того же решения Конференция Сторон поручила Исполнительному секретарю при условии наличия финансовых ресурсов и предложила Всемирной организации здравоохранения (ВОЗ) в сотрудничестве с другими членами Межучережденческой контактной группы по вопросам биоразнообразия и здравоохранения, а также с другими партнерами в надлежащих случаях:</w:t>
      </w:r>
    </w:p>
    <w:p w14:paraId="0AC29ED7" w14:textId="0F1B188A" w:rsidR="006B2E99" w:rsidRPr="004163DB" w:rsidRDefault="0004456F"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rPr>
      </w:pPr>
      <w:r w:rsidRPr="004163DB">
        <w:rPr>
          <w:snapToGrid w:val="0"/>
          <w:sz w:val="22"/>
          <w:szCs w:val="22"/>
        </w:rPr>
        <w:t>разработать комплексные научно обоснованные показатели, параметры и инструменты для оценки хода осуществления деятельности в области биоразнообразия и здравоохранения;</w:t>
      </w:r>
    </w:p>
    <w:p w14:paraId="184198A2" w14:textId="11A89C4B" w:rsidR="005D5A77" w:rsidRPr="004163DB" w:rsidRDefault="000D3AEA"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rPr>
      </w:pPr>
      <w:r w:rsidRPr="004163DB">
        <w:rPr>
          <w:sz w:val="22"/>
          <w:szCs w:val="22"/>
        </w:rPr>
        <w:t xml:space="preserve">разработать подходы для </w:t>
      </w:r>
      <w:r w:rsidR="00B75294" w:rsidRPr="004163DB">
        <w:rPr>
          <w:sz w:val="22"/>
          <w:szCs w:val="22"/>
        </w:rPr>
        <w:t>формулирования</w:t>
      </w:r>
      <w:r w:rsidRPr="004163DB">
        <w:rPr>
          <w:sz w:val="22"/>
          <w:szCs w:val="22"/>
        </w:rPr>
        <w:t xml:space="preserve"> ориентированных на целевую аудиторию тезисов в отношении учета проблематики биоразнообразия для сектора здравоохранения в рамках реализации глобальной коммуникационной стратегии и подходов к формулированию тезисов, изложенных в решении </w:t>
      </w:r>
      <w:hyperlink r:id="rId16" w:history="1">
        <w:r w:rsidRPr="004163DB">
          <w:rPr>
            <w:rStyle w:val="Lienhypertexte"/>
            <w:snapToGrid w:val="0"/>
            <w:sz w:val="22"/>
            <w:szCs w:val="22"/>
          </w:rPr>
          <w:t>XII/2</w:t>
        </w:r>
      </w:hyperlink>
      <w:r w:rsidRPr="004163DB">
        <w:rPr>
          <w:snapToGrid w:val="0"/>
          <w:sz w:val="22"/>
          <w:szCs w:val="22"/>
        </w:rPr>
        <w:t>;</w:t>
      </w:r>
    </w:p>
    <w:p w14:paraId="7E993272" w14:textId="254935E3" w:rsidR="0004456F" w:rsidRPr="004163DB" w:rsidRDefault="000D3AEA" w:rsidP="00766960">
      <w:pPr>
        <w:numPr>
          <w:ilvl w:val="1"/>
          <w:numId w:val="6"/>
        </w:numPr>
        <w:suppressLineNumbers/>
        <w:suppressAutoHyphens/>
        <w:kinsoku w:val="0"/>
        <w:overflowPunct w:val="0"/>
        <w:autoSpaceDE w:val="0"/>
        <w:autoSpaceDN w:val="0"/>
        <w:adjustRightInd w:val="0"/>
        <w:snapToGrid w:val="0"/>
        <w:spacing w:before="120" w:after="120" w:line="235" w:lineRule="auto"/>
        <w:ind w:left="0" w:firstLine="720"/>
        <w:jc w:val="both"/>
        <w:rPr>
          <w:bCs/>
          <w:iCs/>
          <w:snapToGrid w:val="0"/>
          <w:kern w:val="22"/>
          <w:sz w:val="22"/>
          <w:szCs w:val="22"/>
        </w:rPr>
      </w:pPr>
      <w:r w:rsidRPr="004163DB">
        <w:rPr>
          <w:sz w:val="22"/>
          <w:szCs w:val="22"/>
        </w:rPr>
        <w:t xml:space="preserve">разработать проект глобального плана действий по учету взаимосвязей между биоразнообразием и здоровьем в национальной политике, стратегиях, программах и счетах в целях оказания дальнейшей поддержки Сторонам в актуализации взаимосвязей между биоразнообразием и здоровьем на основе решения </w:t>
      </w:r>
      <w:hyperlink r:id="rId17" w:history="1">
        <w:r w:rsidRPr="004163DB">
          <w:rPr>
            <w:rStyle w:val="Lienhypertexte"/>
            <w:snapToGrid w:val="0"/>
            <w:sz w:val="22"/>
            <w:szCs w:val="22"/>
          </w:rPr>
          <w:t>XIII/6</w:t>
        </w:r>
      </w:hyperlink>
      <w:r w:rsidRPr="004163DB">
        <w:rPr>
          <w:sz w:val="22"/>
          <w:szCs w:val="22"/>
        </w:rPr>
        <w:t xml:space="preserve"> и руководства по учету аспектов биоразнообразия в рамках концепции «Единое здоровье» наряду с другими комплексными подходами</w:t>
      </w:r>
      <w:r w:rsidR="004B5941">
        <w:rPr>
          <w:sz w:val="22"/>
          <w:szCs w:val="22"/>
        </w:rPr>
        <w:t>;</w:t>
      </w:r>
    </w:p>
    <w:p w14:paraId="339238B5" w14:textId="00303F4B" w:rsidR="000D3AEA" w:rsidRPr="004163DB" w:rsidRDefault="00C0683B" w:rsidP="001E6A26">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rPr>
      </w:pPr>
      <w:r w:rsidRPr="004163DB">
        <w:rPr>
          <w:sz w:val="22"/>
          <w:szCs w:val="22"/>
        </w:rPr>
        <w:t>В пункте 14 того же решения Конференция Сторон поручила Исполнительному секретарю при условии наличия ресурсов и предложила ВОЗ и другим членам межучережденческой контактной группы по вопросам биоразнообразия и здравоохранения, а также другим соответствующим партнерам на совместной основе:</w:t>
      </w:r>
    </w:p>
    <w:p w14:paraId="0AC2AD90" w14:textId="78B1BCCC" w:rsidR="000D3AEA" w:rsidRPr="004163DB" w:rsidRDefault="005031B5" w:rsidP="00DA692F">
      <w:pPr>
        <w:numPr>
          <w:ilvl w:val="1"/>
          <w:numId w:val="6"/>
        </w:numPr>
        <w:suppressLineNumbers/>
        <w:suppressAutoHyphens/>
        <w:kinsoku w:val="0"/>
        <w:overflowPunct w:val="0"/>
        <w:autoSpaceDE w:val="0"/>
        <w:autoSpaceDN w:val="0"/>
        <w:adjustRightInd w:val="0"/>
        <w:snapToGrid w:val="0"/>
        <w:spacing w:before="120" w:after="120" w:line="235" w:lineRule="auto"/>
        <w:ind w:left="0" w:firstLine="709"/>
        <w:jc w:val="both"/>
        <w:rPr>
          <w:bCs/>
          <w:iCs/>
          <w:snapToGrid w:val="0"/>
          <w:kern w:val="22"/>
          <w:sz w:val="22"/>
          <w:szCs w:val="22"/>
        </w:rPr>
      </w:pPr>
      <w:r w:rsidRPr="004163DB">
        <w:rPr>
          <w:sz w:val="22"/>
          <w:szCs w:val="22"/>
        </w:rPr>
        <w:t xml:space="preserve">в надлежащих случаях поощрять и способствовать обсуждению подходов, касающихся взаимосвязей между биоразнообразием и здоровьем, с соответствующими </w:t>
      </w:r>
      <w:r w:rsidRPr="004163DB">
        <w:rPr>
          <w:sz w:val="22"/>
          <w:szCs w:val="22"/>
        </w:rPr>
        <w:lastRenderedPageBreak/>
        <w:t>национальными, региональными и субрегиональными заинтересованными сторонами и организациями в целях оказания помощи Сторонам в разработке стратегий по эффективному учету взаимосвязей между биоразнообразием и здоровьем в рамках комплексных подходов;</w:t>
      </w:r>
    </w:p>
    <w:p w14:paraId="55A4DD90" w14:textId="24FAE950" w:rsidR="005031B5" w:rsidRPr="004163DB" w:rsidRDefault="005031B5" w:rsidP="00DA692F">
      <w:pPr>
        <w:numPr>
          <w:ilvl w:val="1"/>
          <w:numId w:val="6"/>
        </w:numPr>
        <w:suppressLineNumbers/>
        <w:suppressAutoHyphens/>
        <w:kinsoku w:val="0"/>
        <w:overflowPunct w:val="0"/>
        <w:autoSpaceDE w:val="0"/>
        <w:autoSpaceDN w:val="0"/>
        <w:adjustRightInd w:val="0"/>
        <w:snapToGrid w:val="0"/>
        <w:spacing w:before="120" w:after="120" w:line="235" w:lineRule="auto"/>
        <w:ind w:left="0" w:firstLine="709"/>
        <w:jc w:val="both"/>
        <w:rPr>
          <w:bCs/>
          <w:iCs/>
          <w:snapToGrid w:val="0"/>
          <w:kern w:val="22"/>
          <w:sz w:val="22"/>
          <w:szCs w:val="22"/>
        </w:rPr>
      </w:pPr>
      <w:r w:rsidRPr="004163DB">
        <w:rPr>
          <w:sz w:val="22"/>
          <w:szCs w:val="22"/>
        </w:rPr>
        <w:t>совместно с другими заинтересованными сторонами проводить во всех регионах дополнительные региональные и субрегиональные семинары по созданию потенциала в области здравоохранения и биоразнообразия;</w:t>
      </w:r>
    </w:p>
    <w:p w14:paraId="48D56918" w14:textId="5D6793D8" w:rsidR="005031B5" w:rsidRPr="004163DB" w:rsidRDefault="005031B5" w:rsidP="00DA692F">
      <w:pPr>
        <w:numPr>
          <w:ilvl w:val="1"/>
          <w:numId w:val="6"/>
        </w:numPr>
        <w:suppressLineNumbers/>
        <w:suppressAutoHyphens/>
        <w:kinsoku w:val="0"/>
        <w:overflowPunct w:val="0"/>
        <w:autoSpaceDE w:val="0"/>
        <w:autoSpaceDN w:val="0"/>
        <w:adjustRightInd w:val="0"/>
        <w:snapToGrid w:val="0"/>
        <w:spacing w:before="120" w:after="120" w:line="235" w:lineRule="auto"/>
        <w:ind w:left="0" w:firstLine="709"/>
        <w:jc w:val="both"/>
        <w:rPr>
          <w:bCs/>
          <w:iCs/>
          <w:snapToGrid w:val="0"/>
          <w:kern w:val="22"/>
          <w:sz w:val="22"/>
          <w:szCs w:val="22"/>
        </w:rPr>
      </w:pPr>
      <w:r w:rsidRPr="004163DB">
        <w:rPr>
          <w:sz w:val="22"/>
          <w:szCs w:val="22"/>
        </w:rPr>
        <w:t xml:space="preserve">собирать информацию о соответствующих исследованиях, опыте и передовой практике в области </w:t>
      </w:r>
      <w:proofErr w:type="spellStart"/>
      <w:r w:rsidRPr="004163DB">
        <w:rPr>
          <w:sz w:val="22"/>
          <w:szCs w:val="22"/>
        </w:rPr>
        <w:t>микробиома</w:t>
      </w:r>
      <w:proofErr w:type="spellEnd"/>
      <w:r w:rsidRPr="004163DB">
        <w:rPr>
          <w:sz w:val="22"/>
          <w:szCs w:val="22"/>
        </w:rPr>
        <w:t xml:space="preserve"> и здоровья человека, а также относительно создания, управления и внедрения производственных систем, ориентированных на сохранение и устойчивое использование биологического разнообразия и </w:t>
      </w:r>
      <w:r w:rsidR="001B3D51" w:rsidRPr="004163DB">
        <w:rPr>
          <w:sz w:val="22"/>
          <w:szCs w:val="22"/>
        </w:rPr>
        <w:t>применение</w:t>
      </w:r>
      <w:r w:rsidRPr="004163DB">
        <w:rPr>
          <w:sz w:val="22"/>
          <w:szCs w:val="22"/>
        </w:rPr>
        <w:t xml:space="preserve"> традиционных знаний, а также </w:t>
      </w:r>
      <w:r w:rsidR="002C3285" w:rsidRPr="004163DB">
        <w:rPr>
          <w:sz w:val="22"/>
          <w:szCs w:val="22"/>
        </w:rPr>
        <w:t>на</w:t>
      </w:r>
      <w:r w:rsidRPr="004163DB">
        <w:rPr>
          <w:sz w:val="22"/>
          <w:szCs w:val="22"/>
        </w:rPr>
        <w:t xml:space="preserve"> их соответствующи</w:t>
      </w:r>
      <w:r w:rsidR="002C3285" w:rsidRPr="004163DB">
        <w:rPr>
          <w:sz w:val="22"/>
          <w:szCs w:val="22"/>
        </w:rPr>
        <w:t>е</w:t>
      </w:r>
      <w:r w:rsidRPr="004163DB">
        <w:rPr>
          <w:sz w:val="22"/>
          <w:szCs w:val="22"/>
        </w:rPr>
        <w:t xml:space="preserve"> выгод</w:t>
      </w:r>
      <w:r w:rsidR="002C3285" w:rsidRPr="004163DB">
        <w:rPr>
          <w:sz w:val="22"/>
          <w:szCs w:val="22"/>
        </w:rPr>
        <w:t>ы</w:t>
      </w:r>
      <w:r w:rsidRPr="004163DB">
        <w:rPr>
          <w:sz w:val="22"/>
          <w:szCs w:val="22"/>
        </w:rPr>
        <w:t xml:space="preserve"> для питания и здорового рациона, в частности, в уязвимых и маргинализированных слоях общества;</w:t>
      </w:r>
    </w:p>
    <w:p w14:paraId="121D64F0" w14:textId="033FD6A6" w:rsidR="005031B5" w:rsidRPr="004163DB" w:rsidRDefault="005031B5" w:rsidP="00DA692F">
      <w:pPr>
        <w:numPr>
          <w:ilvl w:val="1"/>
          <w:numId w:val="6"/>
        </w:numPr>
        <w:suppressLineNumbers/>
        <w:suppressAutoHyphens/>
        <w:kinsoku w:val="0"/>
        <w:overflowPunct w:val="0"/>
        <w:autoSpaceDE w:val="0"/>
        <w:autoSpaceDN w:val="0"/>
        <w:adjustRightInd w:val="0"/>
        <w:snapToGrid w:val="0"/>
        <w:spacing w:before="120" w:after="120" w:line="235" w:lineRule="auto"/>
        <w:ind w:left="0" w:firstLine="709"/>
        <w:jc w:val="both"/>
        <w:rPr>
          <w:bCs/>
          <w:iCs/>
          <w:snapToGrid w:val="0"/>
          <w:kern w:val="22"/>
          <w:sz w:val="22"/>
          <w:szCs w:val="22"/>
        </w:rPr>
      </w:pPr>
      <w:r w:rsidRPr="004163DB">
        <w:rPr>
          <w:sz w:val="22"/>
          <w:szCs w:val="22"/>
        </w:rPr>
        <w:t>изучить механизм обеспечения доступности, регулярного обновления, обобщения и распространения научной литературы и других докладов в области здравоохранения и биоразнообразия в поддержку разработки руководства по передовой практике.</w:t>
      </w:r>
    </w:p>
    <w:p w14:paraId="51A77C21" w14:textId="41E11C60" w:rsidR="00C049FB" w:rsidRPr="004163DB" w:rsidRDefault="00914A45" w:rsidP="00DA692F">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rPr>
      </w:pPr>
      <w:r w:rsidRPr="004163DB">
        <w:rPr>
          <w:bCs/>
          <w:iCs/>
          <w:snapToGrid w:val="0"/>
          <w:sz w:val="22"/>
          <w:szCs w:val="22"/>
        </w:rPr>
        <w:t xml:space="preserve">В соответствии с этими поручениями в настоящем документе представлен обзор мероприятий и инициатив, направленных на дальнейшую интеграцию </w:t>
      </w:r>
      <w:r w:rsidR="005C3807" w:rsidRPr="004163DB">
        <w:rPr>
          <w:bCs/>
          <w:iCs/>
          <w:snapToGrid w:val="0"/>
          <w:sz w:val="22"/>
          <w:szCs w:val="22"/>
        </w:rPr>
        <w:t>вопросов</w:t>
      </w:r>
      <w:r w:rsidRPr="004163DB">
        <w:rPr>
          <w:bCs/>
          <w:iCs/>
          <w:snapToGrid w:val="0"/>
          <w:sz w:val="22"/>
          <w:szCs w:val="22"/>
        </w:rPr>
        <w:t xml:space="preserve"> биоразнообразия в рамках концепции «Единое здоровье» наряду с другими комплексными подходами. В разделе II </w:t>
      </w:r>
      <w:r w:rsidR="00BC2A24" w:rsidRPr="004163DB">
        <w:rPr>
          <w:bCs/>
          <w:iCs/>
          <w:snapToGrid w:val="0"/>
          <w:sz w:val="22"/>
          <w:szCs w:val="22"/>
        </w:rPr>
        <w:t>представлены мероприятия</w:t>
      </w:r>
      <w:r w:rsidR="00F156C4" w:rsidRPr="00F156C4">
        <w:rPr>
          <w:bCs/>
          <w:iCs/>
          <w:snapToGrid w:val="0"/>
          <w:sz w:val="22"/>
          <w:szCs w:val="22"/>
        </w:rPr>
        <w:t>, проведенны</w:t>
      </w:r>
      <w:r w:rsidR="00F156C4">
        <w:rPr>
          <w:bCs/>
          <w:iCs/>
          <w:snapToGrid w:val="0"/>
          <w:sz w:val="22"/>
          <w:szCs w:val="22"/>
        </w:rPr>
        <w:t>е</w:t>
      </w:r>
      <w:r w:rsidR="00F156C4" w:rsidRPr="00F156C4">
        <w:rPr>
          <w:bCs/>
          <w:iCs/>
          <w:snapToGrid w:val="0"/>
          <w:sz w:val="22"/>
          <w:szCs w:val="22"/>
        </w:rPr>
        <w:t xml:space="preserve"> в соответствии с вышеупомянутыми решениями.</w:t>
      </w:r>
      <w:r w:rsidR="006D5A9A">
        <w:rPr>
          <w:bCs/>
          <w:iCs/>
          <w:snapToGrid w:val="0"/>
          <w:sz w:val="22"/>
          <w:szCs w:val="22"/>
        </w:rPr>
        <w:t xml:space="preserve"> </w:t>
      </w:r>
      <w:r w:rsidR="006D5A9A" w:rsidRPr="006D5A9A">
        <w:rPr>
          <w:bCs/>
          <w:iCs/>
          <w:snapToGrid w:val="0"/>
          <w:sz w:val="22"/>
          <w:szCs w:val="22"/>
        </w:rPr>
        <w:t xml:space="preserve">В разделе III </w:t>
      </w:r>
      <w:r w:rsidRPr="004163DB">
        <w:rPr>
          <w:bCs/>
          <w:iCs/>
          <w:snapToGrid w:val="0"/>
          <w:sz w:val="22"/>
          <w:szCs w:val="22"/>
        </w:rPr>
        <w:t xml:space="preserve">контекстуально рассматривается актуальность концепции «Единое здоровье» наряду с другими целостными подходами и осознание взаимосвязи между биоразнообразием и здоровьем в свете пандемии COVID-19 и необходимости уменьшения риска возникновения будущих зоонозных пандемий. В разделе </w:t>
      </w:r>
      <w:r w:rsidR="00B21DB0" w:rsidRPr="004163DB">
        <w:rPr>
          <w:bCs/>
          <w:iCs/>
          <w:snapToGrid w:val="0"/>
          <w:sz w:val="22"/>
          <w:szCs w:val="22"/>
          <w:lang w:val="fr-FR"/>
        </w:rPr>
        <w:t>I</w:t>
      </w:r>
      <w:r w:rsidRPr="004163DB">
        <w:rPr>
          <w:bCs/>
          <w:iCs/>
          <w:snapToGrid w:val="0"/>
          <w:sz w:val="22"/>
          <w:szCs w:val="22"/>
        </w:rPr>
        <w:t>V представлен проект рекомендации для рассмотрения Вспомогательным органом по научным, техническим и технологическим консультациям. Проект глобального плана действий по учету взаимосвязей между биоразнообразием и здоровьем в национальной политике, стратегиях, программах и счетах приводится в приложении ниже.</w:t>
      </w:r>
    </w:p>
    <w:p w14:paraId="045F5243" w14:textId="612AC489" w:rsidR="00C049FB" w:rsidRPr="004163DB" w:rsidRDefault="003E35C4" w:rsidP="0076318B">
      <w:pPr>
        <w:pStyle w:val="Paragraphedeliste"/>
        <w:keepNext/>
        <w:numPr>
          <w:ilvl w:val="0"/>
          <w:numId w:val="8"/>
        </w:numPr>
        <w:suppressLineNumbers/>
        <w:suppressAutoHyphens/>
        <w:kinsoku w:val="0"/>
        <w:overflowPunct w:val="0"/>
        <w:autoSpaceDE w:val="0"/>
        <w:autoSpaceDN w:val="0"/>
        <w:adjustRightInd w:val="0"/>
        <w:snapToGrid w:val="0"/>
        <w:spacing w:before="120" w:after="120"/>
        <w:ind w:left="924" w:hanging="567"/>
        <w:contextualSpacing w:val="0"/>
        <w:outlineLvl w:val="0"/>
        <w:rPr>
          <w:b/>
          <w:bCs/>
          <w:caps/>
          <w:snapToGrid w:val="0"/>
          <w:kern w:val="22"/>
          <w:sz w:val="22"/>
          <w:szCs w:val="22"/>
        </w:rPr>
      </w:pPr>
      <w:r w:rsidRPr="004163DB">
        <w:rPr>
          <w:b/>
          <w:bCs/>
          <w:snapToGrid w:val="0"/>
          <w:sz w:val="22"/>
          <w:szCs w:val="22"/>
        </w:rPr>
        <w:t xml:space="preserve">ДОКЛАД О МЕРОПРИЯТИЯХ, СПОСОБСТВУЮЩИХ УЧЕТУ ВЗАИМОСВЯЗЕЙ МЕЖДУ БИОРАЗНООБРАЗИЕМ И ЗДОРОВЬЕМ </w:t>
      </w:r>
    </w:p>
    <w:p w14:paraId="66493AF8" w14:textId="1B7235BA" w:rsidR="00BA315A" w:rsidRDefault="00BA315A" w:rsidP="0061661A">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rPr>
      </w:pPr>
      <w:r w:rsidRPr="00BA315A">
        <w:rPr>
          <w:bCs/>
          <w:iCs/>
          <w:snapToGrid w:val="0"/>
          <w:kern w:val="22"/>
          <w:sz w:val="22"/>
          <w:szCs w:val="22"/>
        </w:rPr>
        <w:t xml:space="preserve">В данном разделе представлен краткий отчет о деятельности в соответствии с </w:t>
      </w:r>
      <w:r w:rsidR="00C86968">
        <w:rPr>
          <w:bCs/>
          <w:iCs/>
          <w:snapToGrid w:val="0"/>
          <w:kern w:val="22"/>
          <w:sz w:val="22"/>
          <w:szCs w:val="22"/>
        </w:rPr>
        <w:t>поручениями</w:t>
      </w:r>
      <w:r w:rsidRPr="00BA315A">
        <w:rPr>
          <w:bCs/>
          <w:iCs/>
          <w:snapToGrid w:val="0"/>
          <w:kern w:val="22"/>
          <w:sz w:val="22"/>
          <w:szCs w:val="22"/>
        </w:rPr>
        <w:t>, изложенными в пунктах 13 и 14 решения 14/4.</w:t>
      </w:r>
    </w:p>
    <w:p w14:paraId="5791AF13" w14:textId="76591739" w:rsidR="006066BE" w:rsidRPr="004163DB" w:rsidRDefault="006066BE"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snapToGrid w:val="0"/>
          <w:kern w:val="22"/>
          <w:sz w:val="22"/>
          <w:szCs w:val="22"/>
        </w:rPr>
      </w:pPr>
      <w:r w:rsidRPr="004163DB">
        <w:rPr>
          <w:snapToGrid w:val="0"/>
          <w:sz w:val="22"/>
          <w:szCs w:val="22"/>
        </w:rPr>
        <w:t xml:space="preserve">Комплексные научно обоснованные индикаторы, параметры и инструменты для оценки хода осуществления деятельности играют ключевую роль в оценке прогресса, достигнутого в деле интеграции и учета взаимосвязей между биоразнообразием </w:t>
      </w:r>
      <w:r w:rsidR="00C86968">
        <w:rPr>
          <w:snapToGrid w:val="0"/>
          <w:sz w:val="22"/>
          <w:szCs w:val="22"/>
        </w:rPr>
        <w:t xml:space="preserve">и </w:t>
      </w:r>
      <w:r w:rsidR="00C86968" w:rsidRPr="004163DB">
        <w:rPr>
          <w:snapToGrid w:val="0"/>
          <w:sz w:val="22"/>
          <w:szCs w:val="22"/>
        </w:rPr>
        <w:t xml:space="preserve">здоровьем </w:t>
      </w:r>
      <w:r w:rsidRPr="004163DB">
        <w:rPr>
          <w:snapToGrid w:val="0"/>
          <w:sz w:val="22"/>
          <w:szCs w:val="22"/>
        </w:rPr>
        <w:t>в политической повестке дня и принимаемых мерах.</w:t>
      </w:r>
      <w:r w:rsidRPr="004163DB">
        <w:rPr>
          <w:bCs/>
          <w:iCs/>
          <w:snapToGrid w:val="0"/>
          <w:sz w:val="22"/>
          <w:szCs w:val="22"/>
        </w:rPr>
        <w:t xml:space="preserve"> В нынешнем проекте глобальной рамочной программы в области биоразнообразия на период после 2020 года и соответствующем проекте механизма мониторинга содержится несколько предлагаемых индикаторов, связанных со здоровьем. </w:t>
      </w:r>
      <w:r w:rsidR="00014EC6">
        <w:rPr>
          <w:bCs/>
          <w:iCs/>
          <w:snapToGrid w:val="0"/>
          <w:sz w:val="22"/>
          <w:szCs w:val="22"/>
        </w:rPr>
        <w:t>П</w:t>
      </w:r>
      <w:r w:rsidR="00E74383">
        <w:rPr>
          <w:bCs/>
          <w:iCs/>
          <w:snapToGrid w:val="0"/>
          <w:sz w:val="22"/>
          <w:szCs w:val="22"/>
        </w:rPr>
        <w:t>роект</w:t>
      </w:r>
      <w:r w:rsidRPr="004163DB">
        <w:rPr>
          <w:bCs/>
          <w:iCs/>
          <w:snapToGrid w:val="0"/>
          <w:sz w:val="22"/>
          <w:szCs w:val="22"/>
        </w:rPr>
        <w:t xml:space="preserve"> глобальн</w:t>
      </w:r>
      <w:r w:rsidR="00E74383">
        <w:rPr>
          <w:bCs/>
          <w:iCs/>
          <w:snapToGrid w:val="0"/>
          <w:sz w:val="22"/>
          <w:szCs w:val="22"/>
        </w:rPr>
        <w:t>ого</w:t>
      </w:r>
      <w:r w:rsidRPr="004163DB">
        <w:rPr>
          <w:bCs/>
          <w:iCs/>
          <w:snapToGrid w:val="0"/>
          <w:sz w:val="22"/>
          <w:szCs w:val="22"/>
        </w:rPr>
        <w:t xml:space="preserve"> план</w:t>
      </w:r>
      <w:r w:rsidR="00E74383">
        <w:rPr>
          <w:bCs/>
          <w:iCs/>
          <w:snapToGrid w:val="0"/>
          <w:sz w:val="22"/>
          <w:szCs w:val="22"/>
        </w:rPr>
        <w:t>а</w:t>
      </w:r>
      <w:r w:rsidRPr="004163DB">
        <w:rPr>
          <w:bCs/>
          <w:iCs/>
          <w:snapToGrid w:val="0"/>
          <w:sz w:val="22"/>
          <w:szCs w:val="22"/>
        </w:rPr>
        <w:t xml:space="preserve"> действий по вопросам биоразнообразия и здоровья (</w:t>
      </w:r>
      <w:r w:rsidR="00E74383">
        <w:rPr>
          <w:bCs/>
          <w:iCs/>
          <w:snapToGrid w:val="0"/>
          <w:sz w:val="22"/>
          <w:szCs w:val="22"/>
        </w:rPr>
        <w:t xml:space="preserve">см. пункт 12 ниже и </w:t>
      </w:r>
      <w:r w:rsidRPr="004163DB">
        <w:rPr>
          <w:bCs/>
          <w:iCs/>
          <w:snapToGrid w:val="0"/>
          <w:sz w:val="22"/>
          <w:szCs w:val="22"/>
        </w:rPr>
        <w:t xml:space="preserve">приложение) предполагает собственные </w:t>
      </w:r>
      <w:r w:rsidR="008F1021">
        <w:rPr>
          <w:bCs/>
          <w:iCs/>
          <w:snapToGrid w:val="0"/>
          <w:sz w:val="22"/>
          <w:szCs w:val="22"/>
        </w:rPr>
        <w:t>основные этапы</w:t>
      </w:r>
      <w:r w:rsidRPr="004163DB">
        <w:rPr>
          <w:bCs/>
          <w:iCs/>
          <w:snapToGrid w:val="0"/>
          <w:sz w:val="22"/>
          <w:szCs w:val="22"/>
        </w:rPr>
        <w:t xml:space="preserve"> для мониторинга хода его осуществления</w:t>
      </w:r>
      <w:r w:rsidR="007C2DFB">
        <w:rPr>
          <w:bCs/>
          <w:iCs/>
          <w:snapToGrid w:val="0"/>
          <w:sz w:val="22"/>
          <w:szCs w:val="22"/>
        </w:rPr>
        <w:t>;</w:t>
      </w:r>
      <w:r w:rsidRPr="004163DB">
        <w:rPr>
          <w:bCs/>
          <w:iCs/>
          <w:snapToGrid w:val="0"/>
          <w:sz w:val="22"/>
          <w:szCs w:val="22"/>
        </w:rPr>
        <w:t xml:space="preserve"> он также обеспечивает данные и содержит ссылки на индикаторы глобальной рамочной программы в области биоразнообразия на период после 2020 года. </w:t>
      </w:r>
      <w:r w:rsidR="00FF0A6A">
        <w:rPr>
          <w:bCs/>
          <w:iCs/>
          <w:snapToGrid w:val="0"/>
          <w:sz w:val="22"/>
          <w:szCs w:val="22"/>
        </w:rPr>
        <w:t>И</w:t>
      </w:r>
      <w:r w:rsidRPr="004163DB">
        <w:rPr>
          <w:bCs/>
          <w:iCs/>
          <w:snapToGrid w:val="0"/>
          <w:sz w:val="22"/>
          <w:szCs w:val="22"/>
        </w:rPr>
        <w:t xml:space="preserve">ндикаторы </w:t>
      </w:r>
      <w:r w:rsidR="00FF0A6A" w:rsidRPr="004163DB">
        <w:rPr>
          <w:bCs/>
          <w:iCs/>
          <w:snapToGrid w:val="0"/>
          <w:sz w:val="22"/>
          <w:szCs w:val="22"/>
        </w:rPr>
        <w:t xml:space="preserve">глобальной рамочной программы в области биоразнообразия на период после 2020 года </w:t>
      </w:r>
      <w:r w:rsidRPr="004163DB">
        <w:rPr>
          <w:bCs/>
          <w:iCs/>
          <w:snapToGrid w:val="0"/>
          <w:sz w:val="22"/>
          <w:szCs w:val="22"/>
        </w:rPr>
        <w:t xml:space="preserve">будут </w:t>
      </w:r>
      <w:r w:rsidR="00FF0A6A">
        <w:rPr>
          <w:bCs/>
          <w:iCs/>
          <w:snapToGrid w:val="0"/>
          <w:sz w:val="22"/>
          <w:szCs w:val="22"/>
        </w:rPr>
        <w:t xml:space="preserve">также </w:t>
      </w:r>
      <w:r w:rsidRPr="004163DB">
        <w:rPr>
          <w:bCs/>
          <w:iCs/>
          <w:snapToGrid w:val="0"/>
          <w:sz w:val="22"/>
          <w:szCs w:val="22"/>
        </w:rPr>
        <w:t xml:space="preserve">способствовать мониторингу результатов, достигнутых в ходе осуществления </w:t>
      </w:r>
      <w:r w:rsidR="00FF0A6A">
        <w:rPr>
          <w:bCs/>
          <w:iCs/>
          <w:snapToGrid w:val="0"/>
          <w:sz w:val="22"/>
          <w:szCs w:val="22"/>
        </w:rPr>
        <w:t xml:space="preserve">проекта </w:t>
      </w:r>
      <w:r w:rsidRPr="004163DB">
        <w:rPr>
          <w:bCs/>
          <w:iCs/>
          <w:snapToGrid w:val="0"/>
          <w:sz w:val="22"/>
          <w:szCs w:val="22"/>
        </w:rPr>
        <w:t>глобального плана действий.</w:t>
      </w:r>
    </w:p>
    <w:p w14:paraId="0AF64718" w14:textId="209083DE" w:rsidR="006066BE" w:rsidRPr="004163DB" w:rsidRDefault="006066BE"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rPr>
      </w:pPr>
      <w:r w:rsidRPr="004163DB">
        <w:rPr>
          <w:snapToGrid w:val="0"/>
          <w:sz w:val="22"/>
          <w:szCs w:val="22"/>
        </w:rPr>
        <w:t xml:space="preserve">Для поддержания динамики и повышения осведомленности о взаимосвязях </w:t>
      </w:r>
      <w:proofErr w:type="gramStart"/>
      <w:r w:rsidRPr="004163DB">
        <w:rPr>
          <w:snapToGrid w:val="0"/>
          <w:sz w:val="22"/>
          <w:szCs w:val="22"/>
        </w:rPr>
        <w:t>между  биоразнообразием</w:t>
      </w:r>
      <w:proofErr w:type="gramEnd"/>
      <w:r w:rsidRPr="004163DB">
        <w:rPr>
          <w:snapToGrid w:val="0"/>
          <w:sz w:val="22"/>
          <w:szCs w:val="22"/>
        </w:rPr>
        <w:t xml:space="preserve"> </w:t>
      </w:r>
      <w:r w:rsidR="00315EC7">
        <w:rPr>
          <w:snapToGrid w:val="0"/>
          <w:sz w:val="22"/>
          <w:szCs w:val="22"/>
        </w:rPr>
        <w:t xml:space="preserve">и </w:t>
      </w:r>
      <w:r w:rsidR="00315EC7" w:rsidRPr="004163DB">
        <w:rPr>
          <w:snapToGrid w:val="0"/>
          <w:sz w:val="22"/>
          <w:szCs w:val="22"/>
        </w:rPr>
        <w:t xml:space="preserve">здоровьем </w:t>
      </w:r>
      <w:r w:rsidRPr="004163DB">
        <w:rPr>
          <w:snapToGrid w:val="0"/>
          <w:sz w:val="22"/>
          <w:szCs w:val="22"/>
        </w:rPr>
        <w:t xml:space="preserve">были подготовлены ориентированные на конкретную целевую аудиторию тезисы и документы с вопросами/ответами. Анализ ключевых тезисов и подходов последних десятилетий (CBD/SBSTTA/24/INF/26) позволяет предположить постепенную эволюцию и признание этих связей, в том числе благодаря появлению концепции «Единое здоровье» в качестве инклюзивного междисциплинарного и </w:t>
      </w:r>
      <w:proofErr w:type="spellStart"/>
      <w:r w:rsidRPr="004163DB">
        <w:rPr>
          <w:snapToGrid w:val="0"/>
          <w:sz w:val="22"/>
          <w:szCs w:val="22"/>
        </w:rPr>
        <w:t>межсекторального</w:t>
      </w:r>
      <w:proofErr w:type="spellEnd"/>
      <w:r w:rsidRPr="004163DB">
        <w:rPr>
          <w:snapToGrid w:val="0"/>
          <w:sz w:val="22"/>
          <w:szCs w:val="22"/>
        </w:rPr>
        <w:t xml:space="preserve"> подхода, признающего непосредственную взаимосвязь между здоровьем человека, здоровьем животных и </w:t>
      </w:r>
      <w:proofErr w:type="gramStart"/>
      <w:r w:rsidRPr="004163DB">
        <w:rPr>
          <w:snapToGrid w:val="0"/>
          <w:sz w:val="22"/>
          <w:szCs w:val="22"/>
        </w:rPr>
        <w:t>здоровьем</w:t>
      </w:r>
      <w:proofErr w:type="gramEnd"/>
      <w:r w:rsidRPr="004163DB">
        <w:rPr>
          <w:snapToGrid w:val="0"/>
          <w:sz w:val="22"/>
          <w:szCs w:val="22"/>
        </w:rPr>
        <w:t xml:space="preserve"> и устойчивостью природной среды. ВОЗ и </w:t>
      </w:r>
      <w:r w:rsidR="00420167">
        <w:rPr>
          <w:snapToGrid w:val="0"/>
          <w:sz w:val="22"/>
          <w:szCs w:val="22"/>
        </w:rPr>
        <w:t xml:space="preserve">секретариат </w:t>
      </w:r>
      <w:r w:rsidRPr="004163DB">
        <w:rPr>
          <w:snapToGrid w:val="0"/>
          <w:sz w:val="22"/>
          <w:szCs w:val="22"/>
        </w:rPr>
        <w:t>Конвенци</w:t>
      </w:r>
      <w:r w:rsidR="00420167">
        <w:rPr>
          <w:snapToGrid w:val="0"/>
          <w:sz w:val="22"/>
          <w:szCs w:val="22"/>
        </w:rPr>
        <w:t>и</w:t>
      </w:r>
      <w:r w:rsidRPr="004163DB">
        <w:rPr>
          <w:snapToGrid w:val="0"/>
          <w:sz w:val="22"/>
          <w:szCs w:val="22"/>
        </w:rPr>
        <w:t xml:space="preserve"> о биологическом разнообразии </w:t>
      </w:r>
      <w:r w:rsidR="00420167">
        <w:rPr>
          <w:snapToGrid w:val="0"/>
          <w:sz w:val="22"/>
          <w:szCs w:val="22"/>
        </w:rPr>
        <w:t>(КБР</w:t>
      </w:r>
      <w:r w:rsidR="00DD5220">
        <w:rPr>
          <w:snapToGrid w:val="0"/>
          <w:sz w:val="22"/>
          <w:szCs w:val="22"/>
        </w:rPr>
        <w:t xml:space="preserve">) </w:t>
      </w:r>
      <w:r w:rsidRPr="004163DB">
        <w:rPr>
          <w:snapToGrid w:val="0"/>
          <w:sz w:val="22"/>
          <w:szCs w:val="22"/>
        </w:rPr>
        <w:t xml:space="preserve">в рамках </w:t>
      </w:r>
      <w:r w:rsidRPr="004163DB">
        <w:rPr>
          <w:snapToGrid w:val="0"/>
          <w:sz w:val="22"/>
          <w:szCs w:val="22"/>
        </w:rPr>
        <w:lastRenderedPageBreak/>
        <w:t xml:space="preserve">совместной программы работы и </w:t>
      </w:r>
      <w:proofErr w:type="spellStart"/>
      <w:r w:rsidRPr="004163DB">
        <w:rPr>
          <w:snapToGrid w:val="0"/>
          <w:sz w:val="22"/>
          <w:szCs w:val="22"/>
        </w:rPr>
        <w:t>Межучрежденческой</w:t>
      </w:r>
      <w:proofErr w:type="spellEnd"/>
      <w:r w:rsidRPr="004163DB">
        <w:rPr>
          <w:snapToGrid w:val="0"/>
          <w:sz w:val="22"/>
          <w:szCs w:val="22"/>
        </w:rPr>
        <w:t xml:space="preserve"> контактной группы, а также в сотрудничестве с другими заинтересованными сторонами внесли вклад в разработку тезисов о взаимосвязях между биоразнообразием и здоровьем и концепции «Единое здоровье». </w:t>
      </w:r>
      <w:r w:rsidRPr="004163DB">
        <w:rPr>
          <w:sz w:val="22"/>
          <w:szCs w:val="22"/>
        </w:rPr>
        <w:t xml:space="preserve">В целях дальнейшего повышения уровня осведомленности широкой общественности, а также лиц, ответственных за разработку политики и принятие решений, </w:t>
      </w:r>
      <w:r w:rsidR="000A4A88">
        <w:rPr>
          <w:sz w:val="22"/>
          <w:szCs w:val="22"/>
        </w:rPr>
        <w:t xml:space="preserve">проект </w:t>
      </w:r>
      <w:r w:rsidRPr="004163DB">
        <w:rPr>
          <w:sz w:val="22"/>
          <w:szCs w:val="22"/>
        </w:rPr>
        <w:t>глобальн</w:t>
      </w:r>
      <w:r w:rsidR="000A4A88">
        <w:rPr>
          <w:sz w:val="22"/>
          <w:szCs w:val="22"/>
        </w:rPr>
        <w:t>ого</w:t>
      </w:r>
      <w:r w:rsidRPr="004163DB">
        <w:rPr>
          <w:sz w:val="22"/>
          <w:szCs w:val="22"/>
        </w:rPr>
        <w:t xml:space="preserve"> план</w:t>
      </w:r>
      <w:r w:rsidR="000A4A88">
        <w:rPr>
          <w:sz w:val="22"/>
          <w:szCs w:val="22"/>
        </w:rPr>
        <w:t>а</w:t>
      </w:r>
      <w:r w:rsidRPr="004163DB">
        <w:rPr>
          <w:sz w:val="22"/>
          <w:szCs w:val="22"/>
        </w:rPr>
        <w:t xml:space="preserve"> действий по вопросам биоразнообразия и здоровья </w:t>
      </w:r>
      <w:r w:rsidR="000A4A88" w:rsidRPr="004163DB">
        <w:rPr>
          <w:bCs/>
          <w:iCs/>
          <w:snapToGrid w:val="0"/>
          <w:sz w:val="22"/>
          <w:szCs w:val="22"/>
        </w:rPr>
        <w:t>(</w:t>
      </w:r>
      <w:r w:rsidR="000A4A88">
        <w:rPr>
          <w:bCs/>
          <w:iCs/>
          <w:snapToGrid w:val="0"/>
          <w:sz w:val="22"/>
          <w:szCs w:val="22"/>
        </w:rPr>
        <w:t xml:space="preserve">см. пункт 12 ниже и </w:t>
      </w:r>
      <w:r w:rsidR="000A4A88" w:rsidRPr="004163DB">
        <w:rPr>
          <w:bCs/>
          <w:iCs/>
          <w:snapToGrid w:val="0"/>
          <w:sz w:val="22"/>
          <w:szCs w:val="22"/>
        </w:rPr>
        <w:t xml:space="preserve">приложение) </w:t>
      </w:r>
      <w:r w:rsidRPr="004163DB">
        <w:rPr>
          <w:sz w:val="22"/>
          <w:szCs w:val="22"/>
        </w:rPr>
        <w:t xml:space="preserve">предполагает дальнейшую информационно-разъяснительную работу и создание потенциала в целях более согласованного информирования по вопросам взаимосвязей между биоразнообразием </w:t>
      </w:r>
      <w:r w:rsidR="0077642C">
        <w:rPr>
          <w:sz w:val="22"/>
          <w:szCs w:val="22"/>
        </w:rPr>
        <w:t xml:space="preserve">и </w:t>
      </w:r>
      <w:r w:rsidR="0077642C" w:rsidRPr="004163DB">
        <w:rPr>
          <w:sz w:val="22"/>
          <w:szCs w:val="22"/>
        </w:rPr>
        <w:t xml:space="preserve">здоровьем </w:t>
      </w:r>
      <w:r w:rsidRPr="004163DB">
        <w:rPr>
          <w:sz w:val="22"/>
          <w:szCs w:val="22"/>
        </w:rPr>
        <w:t>и активизации переходных процессов в отношении концепции «Единое здоровье».</w:t>
      </w:r>
    </w:p>
    <w:p w14:paraId="6C095553" w14:textId="16E7DF4A" w:rsidR="007124BD" w:rsidRPr="007124BD" w:rsidRDefault="006066BE"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kern w:val="22"/>
          <w:sz w:val="22"/>
          <w:szCs w:val="22"/>
        </w:rPr>
      </w:pPr>
      <w:r w:rsidRPr="004163DB">
        <w:rPr>
          <w:sz w:val="22"/>
          <w:szCs w:val="22"/>
        </w:rPr>
        <w:t xml:space="preserve">В целях оказания поддержки Сторонам в разработке эффективных стратегий учета взаимосвязей между биоразнообразием и здоровьем на основе комплексных подходов </w:t>
      </w:r>
      <w:r w:rsidR="007124BD">
        <w:rPr>
          <w:sz w:val="22"/>
          <w:szCs w:val="22"/>
        </w:rPr>
        <w:t>с</w:t>
      </w:r>
      <w:r w:rsidRPr="004163DB">
        <w:rPr>
          <w:sz w:val="22"/>
          <w:szCs w:val="22"/>
        </w:rPr>
        <w:t>екретариат поощрял и содействовал обмену мнениями в отношении подходов к учету взаимосвязей биоразнообразия и здоровья, в том числе в контексте пандемии COVID-19 (</w:t>
      </w:r>
      <w:r w:rsidRPr="004163DB">
        <w:rPr>
          <w:bCs/>
          <w:iCs/>
          <w:snapToGrid w:val="0"/>
          <w:sz w:val="22"/>
          <w:szCs w:val="22"/>
        </w:rPr>
        <w:t>CBD/SBSTTA-SBI-SS/2/INF/1</w:t>
      </w:r>
      <w:r w:rsidRPr="004163DB">
        <w:rPr>
          <w:sz w:val="22"/>
          <w:szCs w:val="22"/>
        </w:rPr>
        <w:t xml:space="preserve">). В мае 2020 года </w:t>
      </w:r>
      <w:r w:rsidR="007124BD">
        <w:rPr>
          <w:sz w:val="22"/>
          <w:szCs w:val="22"/>
        </w:rPr>
        <w:t>с</w:t>
      </w:r>
      <w:r w:rsidRPr="004163DB">
        <w:rPr>
          <w:sz w:val="22"/>
          <w:szCs w:val="22"/>
        </w:rPr>
        <w:t xml:space="preserve">екретариат </w:t>
      </w:r>
      <w:r w:rsidR="00A91CB4">
        <w:rPr>
          <w:sz w:val="22"/>
          <w:szCs w:val="22"/>
        </w:rPr>
        <w:t xml:space="preserve">совместно с ВОЗ </w:t>
      </w:r>
      <w:r w:rsidRPr="004163DB">
        <w:rPr>
          <w:sz w:val="22"/>
          <w:szCs w:val="22"/>
        </w:rPr>
        <w:t xml:space="preserve">организовал </w:t>
      </w:r>
      <w:r w:rsidR="00C35077">
        <w:rPr>
          <w:sz w:val="22"/>
          <w:szCs w:val="22"/>
        </w:rPr>
        <w:t xml:space="preserve">в </w:t>
      </w:r>
      <w:r w:rsidR="00C35077" w:rsidRPr="004163DB">
        <w:rPr>
          <w:sz w:val="22"/>
          <w:szCs w:val="22"/>
        </w:rPr>
        <w:t>виртуально</w:t>
      </w:r>
      <w:r w:rsidR="00C35077">
        <w:rPr>
          <w:sz w:val="22"/>
          <w:szCs w:val="22"/>
        </w:rPr>
        <w:t>м формате</w:t>
      </w:r>
      <w:r w:rsidR="00C35077" w:rsidRPr="004163DB">
        <w:rPr>
          <w:sz w:val="22"/>
          <w:szCs w:val="22"/>
        </w:rPr>
        <w:t xml:space="preserve"> </w:t>
      </w:r>
      <w:r w:rsidRPr="004163DB">
        <w:rPr>
          <w:sz w:val="22"/>
          <w:szCs w:val="22"/>
        </w:rPr>
        <w:t xml:space="preserve">второе совещание </w:t>
      </w:r>
      <w:proofErr w:type="spellStart"/>
      <w:r w:rsidRPr="004163DB">
        <w:rPr>
          <w:sz w:val="22"/>
          <w:szCs w:val="22"/>
        </w:rPr>
        <w:t>Межучрежденческой</w:t>
      </w:r>
      <w:proofErr w:type="spellEnd"/>
      <w:r w:rsidRPr="004163DB">
        <w:rPr>
          <w:sz w:val="22"/>
          <w:szCs w:val="22"/>
        </w:rPr>
        <w:t xml:space="preserve"> контактной группы по вопросам биоразнообразия и здравоохранения</w:t>
      </w:r>
      <w:r w:rsidR="007124BD">
        <w:rPr>
          <w:sz w:val="22"/>
          <w:szCs w:val="22"/>
        </w:rPr>
        <w:t xml:space="preserve">. </w:t>
      </w:r>
      <w:r w:rsidR="00623610">
        <w:rPr>
          <w:sz w:val="22"/>
          <w:szCs w:val="22"/>
        </w:rPr>
        <w:t>В частности,</w:t>
      </w:r>
      <w:r w:rsidR="007124BD" w:rsidRPr="007124BD">
        <w:rPr>
          <w:sz w:val="22"/>
          <w:szCs w:val="22"/>
        </w:rPr>
        <w:t xml:space="preserve"> Группа призвала к укреплению сотрудничества в рамках </w:t>
      </w:r>
      <w:r w:rsidR="00182B5E">
        <w:rPr>
          <w:sz w:val="22"/>
          <w:szCs w:val="22"/>
        </w:rPr>
        <w:t>концепции</w:t>
      </w:r>
      <w:r w:rsidR="007124BD" w:rsidRPr="007124BD">
        <w:rPr>
          <w:sz w:val="22"/>
          <w:szCs w:val="22"/>
        </w:rPr>
        <w:t xml:space="preserve"> </w:t>
      </w:r>
      <w:r w:rsidR="00182B5E">
        <w:rPr>
          <w:sz w:val="22"/>
          <w:szCs w:val="22"/>
        </w:rPr>
        <w:t>«</w:t>
      </w:r>
      <w:r w:rsidR="007124BD" w:rsidRPr="007124BD">
        <w:rPr>
          <w:sz w:val="22"/>
          <w:szCs w:val="22"/>
        </w:rPr>
        <w:t>Единое здоровье</w:t>
      </w:r>
      <w:r w:rsidR="00182B5E">
        <w:rPr>
          <w:sz w:val="22"/>
          <w:szCs w:val="22"/>
        </w:rPr>
        <w:t>»</w:t>
      </w:r>
      <w:r w:rsidR="007124BD" w:rsidRPr="007124BD">
        <w:rPr>
          <w:sz w:val="22"/>
          <w:szCs w:val="22"/>
        </w:rPr>
        <w:t xml:space="preserve"> между Программой ООН по окружающей среде (ЮНЕП) и трехсторонним альянсом ВОЗ, Всемирной организацией здоровья животных (</w:t>
      </w:r>
      <w:r w:rsidR="006F27C7">
        <w:rPr>
          <w:sz w:val="22"/>
          <w:szCs w:val="22"/>
        </w:rPr>
        <w:t>ВОЗЖ</w:t>
      </w:r>
      <w:r w:rsidR="007124BD" w:rsidRPr="007124BD">
        <w:rPr>
          <w:sz w:val="22"/>
          <w:szCs w:val="22"/>
        </w:rPr>
        <w:t>) и Продовольственной и сельскохозяйственной организацией Объединенных Наций (ФАО).</w:t>
      </w:r>
    </w:p>
    <w:p w14:paraId="2512195F" w14:textId="2347ECE4" w:rsidR="006066BE" w:rsidRPr="004163DB" w:rsidRDefault="007124BD"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kern w:val="22"/>
          <w:sz w:val="22"/>
          <w:szCs w:val="22"/>
        </w:rPr>
      </w:pPr>
      <w:r>
        <w:rPr>
          <w:sz w:val="22"/>
          <w:szCs w:val="22"/>
        </w:rPr>
        <w:t>С</w:t>
      </w:r>
      <w:r w:rsidRPr="004163DB">
        <w:rPr>
          <w:sz w:val="22"/>
          <w:szCs w:val="22"/>
        </w:rPr>
        <w:t>екретариат</w:t>
      </w:r>
      <w:r w:rsidR="006066BE" w:rsidRPr="004163DB">
        <w:rPr>
          <w:sz w:val="22"/>
          <w:szCs w:val="22"/>
        </w:rPr>
        <w:t xml:space="preserve"> также внес вклад в проведение онлайновых мероприятий и семинаров, посвященных взаимосвязям между биоразнообразием</w:t>
      </w:r>
      <w:r w:rsidR="000E718E" w:rsidRPr="000E718E">
        <w:rPr>
          <w:sz w:val="22"/>
          <w:szCs w:val="22"/>
        </w:rPr>
        <w:t xml:space="preserve"> </w:t>
      </w:r>
      <w:r w:rsidR="0097723B">
        <w:rPr>
          <w:sz w:val="22"/>
          <w:szCs w:val="22"/>
        </w:rPr>
        <w:t xml:space="preserve">и </w:t>
      </w:r>
      <w:r w:rsidR="000E718E" w:rsidRPr="004163DB">
        <w:rPr>
          <w:sz w:val="22"/>
          <w:szCs w:val="22"/>
        </w:rPr>
        <w:t>здоровьем</w:t>
      </w:r>
      <w:r w:rsidR="008F011B">
        <w:rPr>
          <w:sz w:val="22"/>
          <w:szCs w:val="22"/>
        </w:rPr>
        <w:t xml:space="preserve">, </w:t>
      </w:r>
      <w:r w:rsidR="008F011B" w:rsidRPr="008F011B">
        <w:rPr>
          <w:sz w:val="22"/>
          <w:szCs w:val="22"/>
        </w:rPr>
        <w:t xml:space="preserve">в том числе в отношении необходимости </w:t>
      </w:r>
      <w:r w:rsidR="008F011B">
        <w:rPr>
          <w:sz w:val="22"/>
          <w:szCs w:val="22"/>
        </w:rPr>
        <w:t>внедрения концепции</w:t>
      </w:r>
      <w:r w:rsidR="008F011B" w:rsidRPr="008F011B">
        <w:rPr>
          <w:sz w:val="22"/>
          <w:szCs w:val="22"/>
        </w:rPr>
        <w:t xml:space="preserve"> </w:t>
      </w:r>
      <w:r w:rsidR="008F011B">
        <w:rPr>
          <w:sz w:val="22"/>
          <w:szCs w:val="22"/>
        </w:rPr>
        <w:t>«</w:t>
      </w:r>
      <w:r w:rsidR="008F011B" w:rsidRPr="008F011B">
        <w:rPr>
          <w:sz w:val="22"/>
          <w:szCs w:val="22"/>
        </w:rPr>
        <w:t>Единое зд</w:t>
      </w:r>
      <w:r w:rsidR="008F011B">
        <w:rPr>
          <w:sz w:val="22"/>
          <w:szCs w:val="22"/>
        </w:rPr>
        <w:t>оровье»</w:t>
      </w:r>
      <w:r w:rsidR="008F011B" w:rsidRPr="008F011B">
        <w:rPr>
          <w:sz w:val="22"/>
          <w:szCs w:val="22"/>
        </w:rPr>
        <w:t>, как отмечено в разделе III</w:t>
      </w:r>
      <w:r w:rsidR="006066BE" w:rsidRPr="004163DB">
        <w:rPr>
          <w:sz w:val="22"/>
          <w:szCs w:val="22"/>
        </w:rPr>
        <w:t>.</w:t>
      </w:r>
    </w:p>
    <w:p w14:paraId="42640716" w14:textId="4F28A8FE" w:rsidR="006066BE" w:rsidRPr="004163DB" w:rsidRDefault="006066BE"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kern w:val="22"/>
          <w:sz w:val="22"/>
          <w:szCs w:val="22"/>
        </w:rPr>
      </w:pPr>
      <w:r w:rsidRPr="004163DB">
        <w:rPr>
          <w:sz w:val="22"/>
          <w:szCs w:val="22"/>
        </w:rPr>
        <w:t xml:space="preserve">Кроме того, </w:t>
      </w:r>
      <w:r w:rsidR="004F291B">
        <w:rPr>
          <w:sz w:val="22"/>
          <w:szCs w:val="22"/>
        </w:rPr>
        <w:t>с</w:t>
      </w:r>
      <w:r w:rsidRPr="004163DB">
        <w:rPr>
          <w:sz w:val="22"/>
          <w:szCs w:val="22"/>
        </w:rPr>
        <w:t xml:space="preserve">екретариат внес вклад в общесистемные стратегии реагирования Организации Объединенных Наций на COVID-19 и текущие дискуссии, посвященные укреплению роли ЮНЕП, а также ФАО, </w:t>
      </w:r>
      <w:r w:rsidR="002E5076">
        <w:rPr>
          <w:sz w:val="22"/>
          <w:szCs w:val="22"/>
        </w:rPr>
        <w:t>ВОЗЖ</w:t>
      </w:r>
      <w:r w:rsidR="002E5076" w:rsidRPr="004163DB">
        <w:rPr>
          <w:sz w:val="22"/>
          <w:szCs w:val="22"/>
        </w:rPr>
        <w:t xml:space="preserve"> </w:t>
      </w:r>
      <w:r w:rsidRPr="004163DB">
        <w:rPr>
          <w:sz w:val="22"/>
          <w:szCs w:val="22"/>
        </w:rPr>
        <w:t>и ВОЗ в их совместных усилиях в поддержку концепции «Единое здоровье», подчеркивая важность комплексного подхода, учитывающего вопросы биоразнообразия.</w:t>
      </w:r>
    </w:p>
    <w:p w14:paraId="1270ABF7" w14:textId="33222228" w:rsidR="006066BE" w:rsidRPr="004163DB" w:rsidRDefault="006066BE"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kern w:val="22"/>
          <w:sz w:val="22"/>
          <w:szCs w:val="22"/>
        </w:rPr>
      </w:pPr>
      <w:r w:rsidRPr="004163DB">
        <w:rPr>
          <w:sz w:val="22"/>
          <w:szCs w:val="22"/>
        </w:rPr>
        <w:t>В целях повышения информированности широкой общественности и дальнейшей активизации усилий в этих направлениях в различных средствах информации были опубликованы авторские колонки и статьи, акцентирующие взаимосвязь между биоразнообразием</w:t>
      </w:r>
      <w:r w:rsidR="00AC1E03" w:rsidRPr="00AC1E03">
        <w:rPr>
          <w:sz w:val="22"/>
          <w:szCs w:val="22"/>
        </w:rPr>
        <w:t xml:space="preserve"> </w:t>
      </w:r>
      <w:r w:rsidR="00AC1E03">
        <w:rPr>
          <w:sz w:val="22"/>
          <w:szCs w:val="22"/>
        </w:rPr>
        <w:t xml:space="preserve">и </w:t>
      </w:r>
      <w:r w:rsidR="00AC1E03" w:rsidRPr="004163DB">
        <w:rPr>
          <w:sz w:val="22"/>
          <w:szCs w:val="22"/>
        </w:rPr>
        <w:t>здоровьем</w:t>
      </w:r>
      <w:r w:rsidRPr="004163DB">
        <w:rPr>
          <w:sz w:val="22"/>
          <w:szCs w:val="22"/>
        </w:rPr>
        <w:t xml:space="preserve">. В поддержку осуществления </w:t>
      </w:r>
      <w:r w:rsidR="00A05EC2">
        <w:rPr>
          <w:sz w:val="22"/>
          <w:szCs w:val="22"/>
        </w:rPr>
        <w:t xml:space="preserve">проекта </w:t>
      </w:r>
      <w:r w:rsidRPr="004163DB">
        <w:rPr>
          <w:sz w:val="22"/>
          <w:szCs w:val="22"/>
        </w:rPr>
        <w:t xml:space="preserve">глобального плана действий по вопросам биоразнообразия и здоровья </w:t>
      </w:r>
      <w:r w:rsidR="00A05EC2">
        <w:rPr>
          <w:sz w:val="22"/>
          <w:szCs w:val="22"/>
        </w:rPr>
        <w:t>с</w:t>
      </w:r>
      <w:r w:rsidRPr="004163DB">
        <w:rPr>
          <w:sz w:val="22"/>
          <w:szCs w:val="22"/>
        </w:rPr>
        <w:t>екретариат продолжит распространять информацию, а также основные доклады и публикации, в том числе на веб-сайте Конвенции.</w:t>
      </w:r>
    </w:p>
    <w:p w14:paraId="0781D576" w14:textId="13F0D4B5" w:rsidR="006066BE" w:rsidRPr="004163DB" w:rsidRDefault="009267EF"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kern w:val="22"/>
          <w:sz w:val="22"/>
          <w:szCs w:val="22"/>
        </w:rPr>
      </w:pPr>
      <w:r>
        <w:rPr>
          <w:sz w:val="22"/>
          <w:szCs w:val="22"/>
        </w:rPr>
        <w:t>П</w:t>
      </w:r>
      <w:r w:rsidR="006066BE" w:rsidRPr="004163DB">
        <w:rPr>
          <w:sz w:val="22"/>
          <w:szCs w:val="22"/>
        </w:rPr>
        <w:t>роект глобального плана действий по вопросам биоразнообразия и здоровья</w:t>
      </w:r>
      <w:r w:rsidR="00FA0FF3">
        <w:rPr>
          <w:sz w:val="22"/>
          <w:szCs w:val="22"/>
        </w:rPr>
        <w:t xml:space="preserve">, представленный в приложении к настоящей записке, был подготовлен в соответствии с </w:t>
      </w:r>
      <w:r w:rsidRPr="004163DB">
        <w:rPr>
          <w:sz w:val="22"/>
          <w:szCs w:val="22"/>
        </w:rPr>
        <w:t>решени</w:t>
      </w:r>
      <w:r w:rsidR="00FA0FF3">
        <w:rPr>
          <w:sz w:val="22"/>
          <w:szCs w:val="22"/>
        </w:rPr>
        <w:t>ем</w:t>
      </w:r>
      <w:r w:rsidRPr="004163DB">
        <w:rPr>
          <w:sz w:val="22"/>
          <w:szCs w:val="22"/>
        </w:rPr>
        <w:t xml:space="preserve"> 14/4 </w:t>
      </w:r>
      <w:r w:rsidR="006066BE" w:rsidRPr="004163DB">
        <w:rPr>
          <w:sz w:val="22"/>
          <w:szCs w:val="22"/>
        </w:rPr>
        <w:t xml:space="preserve">в целях оказания Сторонам поддержки в обеспечении учета взаимосвязей между биоразнообразием и здравоохранением в национальной политике, стратегиях, программах и счетах на основе руководства по учету аспектов биоразнообразия в рамках концепции «Единое здоровье». </w:t>
      </w:r>
      <w:r w:rsidR="00150CF5">
        <w:rPr>
          <w:bCs/>
          <w:iCs/>
          <w:sz w:val="22"/>
          <w:szCs w:val="22"/>
        </w:rPr>
        <w:t>Предполагается, что</w:t>
      </w:r>
      <w:r w:rsidR="00150CF5" w:rsidRPr="00150CF5">
        <w:rPr>
          <w:sz w:val="22"/>
          <w:szCs w:val="22"/>
        </w:rPr>
        <w:t xml:space="preserve"> </w:t>
      </w:r>
      <w:r w:rsidR="00755024">
        <w:rPr>
          <w:sz w:val="22"/>
          <w:szCs w:val="22"/>
        </w:rPr>
        <w:t>п</w:t>
      </w:r>
      <w:r w:rsidR="00150CF5" w:rsidRPr="004163DB">
        <w:rPr>
          <w:sz w:val="22"/>
          <w:szCs w:val="22"/>
        </w:rPr>
        <w:t>роект глобального плана действий</w:t>
      </w:r>
      <w:r w:rsidR="00150CF5">
        <w:rPr>
          <w:bCs/>
          <w:iCs/>
          <w:sz w:val="22"/>
          <w:szCs w:val="22"/>
        </w:rPr>
        <w:t xml:space="preserve"> </w:t>
      </w:r>
      <w:r w:rsidR="00755024">
        <w:rPr>
          <w:bCs/>
          <w:iCs/>
          <w:sz w:val="22"/>
          <w:szCs w:val="22"/>
        </w:rPr>
        <w:t>будет также</w:t>
      </w:r>
      <w:r w:rsidR="006066BE" w:rsidRPr="004163DB">
        <w:rPr>
          <w:bCs/>
          <w:iCs/>
          <w:sz w:val="22"/>
          <w:szCs w:val="22"/>
        </w:rPr>
        <w:t xml:space="preserve"> содействова</w:t>
      </w:r>
      <w:r w:rsidR="00755024">
        <w:rPr>
          <w:bCs/>
          <w:iCs/>
          <w:sz w:val="22"/>
          <w:szCs w:val="22"/>
        </w:rPr>
        <w:t>ть</w:t>
      </w:r>
      <w:r w:rsidR="006066BE" w:rsidRPr="004163DB">
        <w:rPr>
          <w:bCs/>
          <w:iCs/>
          <w:sz w:val="22"/>
          <w:szCs w:val="22"/>
        </w:rPr>
        <w:t xml:space="preserve"> осуществлению глобальной рамочной программы в области биоразнообразия на период после 2020 года, достижению ее целей и выполнению задач в интересах реализации концепции жизни в гармонии с природой к 2050 году. </w:t>
      </w:r>
      <w:r w:rsidR="00755024">
        <w:rPr>
          <w:bCs/>
          <w:iCs/>
          <w:sz w:val="22"/>
          <w:szCs w:val="22"/>
        </w:rPr>
        <w:t>Проект г</w:t>
      </w:r>
      <w:r w:rsidR="006066BE" w:rsidRPr="004163DB">
        <w:rPr>
          <w:bCs/>
          <w:iCs/>
          <w:sz w:val="22"/>
          <w:szCs w:val="22"/>
        </w:rPr>
        <w:t>лобальн</w:t>
      </w:r>
      <w:r w:rsidR="00755024">
        <w:rPr>
          <w:bCs/>
          <w:iCs/>
          <w:sz w:val="22"/>
          <w:szCs w:val="22"/>
        </w:rPr>
        <w:t>ого</w:t>
      </w:r>
      <w:r w:rsidR="006066BE" w:rsidRPr="004163DB">
        <w:rPr>
          <w:bCs/>
          <w:iCs/>
          <w:sz w:val="22"/>
          <w:szCs w:val="22"/>
        </w:rPr>
        <w:t xml:space="preserve"> план</w:t>
      </w:r>
      <w:r w:rsidR="00755024">
        <w:rPr>
          <w:bCs/>
          <w:iCs/>
          <w:sz w:val="22"/>
          <w:szCs w:val="22"/>
        </w:rPr>
        <w:t>а</w:t>
      </w:r>
      <w:r w:rsidR="006066BE" w:rsidRPr="004163DB">
        <w:rPr>
          <w:bCs/>
          <w:iCs/>
          <w:sz w:val="22"/>
          <w:szCs w:val="22"/>
        </w:rPr>
        <w:t xml:space="preserve"> действий по вопросам биоразнообразия и здоровья на </w:t>
      </w:r>
      <w:proofErr w:type="gramStart"/>
      <w:r w:rsidR="006066BE" w:rsidRPr="004163DB">
        <w:rPr>
          <w:bCs/>
          <w:iCs/>
          <w:sz w:val="22"/>
          <w:szCs w:val="22"/>
        </w:rPr>
        <w:t>2021-2030</w:t>
      </w:r>
      <w:proofErr w:type="gramEnd"/>
      <w:r w:rsidR="006066BE" w:rsidRPr="004163DB">
        <w:rPr>
          <w:bCs/>
          <w:iCs/>
          <w:sz w:val="22"/>
          <w:szCs w:val="22"/>
        </w:rPr>
        <w:t xml:space="preserve"> годы содержит стратегическое видение, а также конкретные цели, направления деятельности и мероприятия вокруг взаимосвязей между биоразнообразием и здоровьем. </w:t>
      </w:r>
      <w:r w:rsidR="00145B04" w:rsidRPr="00145B04">
        <w:rPr>
          <w:bCs/>
          <w:iCs/>
          <w:sz w:val="22"/>
          <w:szCs w:val="22"/>
        </w:rPr>
        <w:t xml:space="preserve">Предполагается, что </w:t>
      </w:r>
      <w:r w:rsidR="00A23252">
        <w:rPr>
          <w:bCs/>
          <w:iCs/>
          <w:sz w:val="22"/>
          <w:szCs w:val="22"/>
        </w:rPr>
        <w:t>о</w:t>
      </w:r>
      <w:r w:rsidR="006066BE" w:rsidRPr="004163DB">
        <w:rPr>
          <w:bCs/>
          <w:sz w:val="22"/>
          <w:szCs w:val="22"/>
        </w:rPr>
        <w:t>существление</w:t>
      </w:r>
      <w:r w:rsidR="00A23252">
        <w:rPr>
          <w:bCs/>
          <w:sz w:val="22"/>
          <w:szCs w:val="22"/>
        </w:rPr>
        <w:t xml:space="preserve"> проекта</w:t>
      </w:r>
      <w:r w:rsidR="006066BE" w:rsidRPr="004163DB">
        <w:rPr>
          <w:bCs/>
          <w:sz w:val="22"/>
          <w:szCs w:val="22"/>
        </w:rPr>
        <w:t xml:space="preserve"> глобального плана действий позволит перевести в практическую плоскость переходные процессы в отношении концепции «Единое здоровье» с учетом биоразнообразия – одного из восьми переходных процессов, обозначенных в пятом издании Глобальной перспективы в области биоразнообразия.</w:t>
      </w:r>
    </w:p>
    <w:p w14:paraId="1AE6C239" w14:textId="03571026" w:rsidR="006066BE" w:rsidRPr="004163DB" w:rsidRDefault="006066BE"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bCs/>
          <w:iCs/>
          <w:kern w:val="22"/>
          <w:sz w:val="22"/>
          <w:szCs w:val="22"/>
        </w:rPr>
      </w:pPr>
      <w:r w:rsidRPr="004163DB">
        <w:rPr>
          <w:sz w:val="22"/>
          <w:szCs w:val="22"/>
        </w:rPr>
        <w:t>Проект глобального плана действий по вопросам биоразнообразия и здоровья был представлен для коллегиального обзора и пересмотрен на основе полученных замечаний и комментариев. В ходе коллегиального обзора было получено 29 ответов, из которых 1</w:t>
      </w:r>
      <w:r w:rsidR="007D0960">
        <w:rPr>
          <w:sz w:val="22"/>
          <w:szCs w:val="22"/>
        </w:rPr>
        <w:t>5</w:t>
      </w:r>
      <w:r w:rsidRPr="004163DB">
        <w:rPr>
          <w:sz w:val="22"/>
          <w:szCs w:val="22"/>
        </w:rPr>
        <w:t xml:space="preserve"> – от Сторон и 1</w:t>
      </w:r>
      <w:r w:rsidR="007D0960">
        <w:rPr>
          <w:sz w:val="22"/>
          <w:szCs w:val="22"/>
        </w:rPr>
        <w:t>4</w:t>
      </w:r>
      <w:r w:rsidRPr="004163DB">
        <w:rPr>
          <w:sz w:val="22"/>
          <w:szCs w:val="22"/>
        </w:rPr>
        <w:t xml:space="preserve"> – от наблюдателей.</w:t>
      </w:r>
    </w:p>
    <w:p w14:paraId="21B5BA95" w14:textId="11E12799" w:rsidR="006066BE" w:rsidRPr="004163DB" w:rsidRDefault="006066BE"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napToGrid w:val="0"/>
          <w:kern w:val="22"/>
          <w:sz w:val="22"/>
          <w:szCs w:val="22"/>
        </w:rPr>
      </w:pPr>
      <w:r w:rsidRPr="004163DB">
        <w:rPr>
          <w:sz w:val="22"/>
          <w:szCs w:val="22"/>
        </w:rPr>
        <w:lastRenderedPageBreak/>
        <w:t>Что касается вопросов учета взаимосвязей между биоразнообразием</w:t>
      </w:r>
      <w:r w:rsidR="00EC37E2" w:rsidRPr="00EC37E2">
        <w:rPr>
          <w:sz w:val="22"/>
          <w:szCs w:val="22"/>
        </w:rPr>
        <w:t xml:space="preserve"> </w:t>
      </w:r>
      <w:r w:rsidR="00EC37E2">
        <w:rPr>
          <w:sz w:val="22"/>
          <w:szCs w:val="22"/>
        </w:rPr>
        <w:t xml:space="preserve">и </w:t>
      </w:r>
      <w:r w:rsidR="00EC37E2" w:rsidRPr="004163DB">
        <w:rPr>
          <w:sz w:val="22"/>
          <w:szCs w:val="22"/>
        </w:rPr>
        <w:t>здоровьем</w:t>
      </w:r>
      <w:r w:rsidRPr="004163DB">
        <w:rPr>
          <w:sz w:val="22"/>
          <w:szCs w:val="22"/>
        </w:rPr>
        <w:t xml:space="preserve">, затронутых Конференцией Сторон в пунктах 6, 9 (a) и (b) и 12 решения 14/4, </w:t>
      </w:r>
      <w:r w:rsidR="004F291B">
        <w:rPr>
          <w:sz w:val="22"/>
          <w:szCs w:val="22"/>
        </w:rPr>
        <w:t>с</w:t>
      </w:r>
      <w:r w:rsidRPr="004163DB">
        <w:rPr>
          <w:sz w:val="22"/>
          <w:szCs w:val="22"/>
        </w:rPr>
        <w:t>екретариат в сотрудничестве с Неофициальной консультативной группой разработал долгосрочный подход в области учета проблематики биоразнообразия внутри и на уровне секторов в целях активизации осуществления (CBD/SBI/3/13), а также соответствующий план действий (CBD/SBI/3/13/Add.1)</w:t>
      </w:r>
      <w:r w:rsidRPr="004163DB">
        <w:rPr>
          <w:rStyle w:val="Appelnotedebasdep"/>
          <w:kern w:val="22"/>
          <w:szCs w:val="22"/>
          <w:lang w:val="en-GB"/>
        </w:rPr>
        <w:footnoteReference w:id="4"/>
      </w:r>
      <w:r w:rsidRPr="004163DB">
        <w:rPr>
          <w:sz w:val="22"/>
          <w:szCs w:val="22"/>
        </w:rPr>
        <w:t xml:space="preserve">. В этих документах рассматривается вклад биоразнообразия в здоровье человека и анализируются вопросы интеграции целей и задач глобальной рамочной программы в области биоразнообразия на период после 2020 года в политику внутри и на уровне секторов, косвенно влияющих на сохранение биоразнообразия, включая сектор здравоохранения. Предлагаемый долгосрочный подход обеспечит широкую основу для поощрения передовой практики в области устойчивого потребления и производства и поддержки </w:t>
      </w:r>
      <w:proofErr w:type="spellStart"/>
      <w:r w:rsidRPr="004163DB">
        <w:rPr>
          <w:sz w:val="22"/>
          <w:szCs w:val="22"/>
        </w:rPr>
        <w:t>межсекторального</w:t>
      </w:r>
      <w:proofErr w:type="spellEnd"/>
      <w:r w:rsidRPr="004163DB">
        <w:rPr>
          <w:sz w:val="22"/>
          <w:szCs w:val="22"/>
        </w:rPr>
        <w:t xml:space="preserve"> учета проблематики биоразнообразия на глобальном, региональном, национальном и местном уровнях.</w:t>
      </w:r>
    </w:p>
    <w:p w14:paraId="28E87745" w14:textId="03BE95AD" w:rsidR="00B41AA8" w:rsidRPr="006066BE" w:rsidRDefault="003E35C4" w:rsidP="0076318B">
      <w:pPr>
        <w:pStyle w:val="Paragraphedeliste"/>
        <w:keepNext/>
        <w:numPr>
          <w:ilvl w:val="0"/>
          <w:numId w:val="8"/>
        </w:numPr>
        <w:suppressLineNumbers/>
        <w:suppressAutoHyphens/>
        <w:kinsoku w:val="0"/>
        <w:overflowPunct w:val="0"/>
        <w:autoSpaceDE w:val="0"/>
        <w:autoSpaceDN w:val="0"/>
        <w:adjustRightInd w:val="0"/>
        <w:snapToGrid w:val="0"/>
        <w:spacing w:before="120" w:after="120"/>
        <w:ind w:left="1831" w:hanging="567"/>
        <w:contextualSpacing w:val="0"/>
        <w:outlineLvl w:val="0"/>
        <w:rPr>
          <w:b/>
          <w:bCs/>
          <w:caps/>
          <w:snapToGrid w:val="0"/>
          <w:kern w:val="22"/>
          <w:sz w:val="22"/>
          <w:szCs w:val="22"/>
        </w:rPr>
      </w:pPr>
      <w:r w:rsidRPr="004163DB">
        <w:rPr>
          <w:b/>
          <w:bCs/>
          <w:snapToGrid w:val="0"/>
          <w:sz w:val="22"/>
          <w:szCs w:val="22"/>
        </w:rPr>
        <w:t>КОНЦЕПЦИЯ «ЕДИНОЕ ЗДОРОВЬЕ» И ВЗАИМОСВЯЗЬ МЕЖДУ БИОРАЗНООБРАЗИЕМ И ЗДОРОВЬЕМ В КОНТЕКСТЕ ПАНДЕМИИ COVID-19</w:t>
      </w:r>
      <w:r w:rsidR="006066BE">
        <w:rPr>
          <w:b/>
          <w:bCs/>
          <w:snapToGrid w:val="0"/>
          <w:sz w:val="22"/>
          <w:szCs w:val="22"/>
        </w:rPr>
        <w:t xml:space="preserve"> </w:t>
      </w:r>
    </w:p>
    <w:p w14:paraId="1DC6CF15" w14:textId="3CA343DE" w:rsidR="006066BE" w:rsidRPr="006066BE" w:rsidRDefault="006066BE"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z w:val="22"/>
          <w:szCs w:val="22"/>
        </w:rPr>
      </w:pPr>
      <w:r w:rsidRPr="004163DB">
        <w:rPr>
          <w:sz w:val="22"/>
          <w:szCs w:val="22"/>
        </w:rPr>
        <w:t>Биоразнообразие и здоровье людей тесно связаны между собой на самых разных уровнях — от планетарного масштаба до микробиоты каждого отдельного человека. Хотя взаимосвязь между биоразнообразием и инфекционными заболеваниями носит сложный характер, утрата и деградация биоразнообразия подрывают систему жизнеобеспечения и увеличивают риск передачи заболеваний от диких животных человеку. Пандемия COVID-19 дополнительно продемонстрировала необходимость возрождения взаимосвязи человека с природой и восстановления по принципу «лучше</w:t>
      </w:r>
      <w:r w:rsidR="006917F9">
        <w:rPr>
          <w:sz w:val="22"/>
          <w:szCs w:val="22"/>
        </w:rPr>
        <w:t>,</w:t>
      </w:r>
      <w:r w:rsidRPr="004163DB">
        <w:rPr>
          <w:sz w:val="22"/>
          <w:szCs w:val="22"/>
        </w:rPr>
        <w:t xml:space="preserve"> чем было» в целях уменьшения риска возникновения будущих зоонозных пандемий.</w:t>
      </w:r>
    </w:p>
    <w:p w14:paraId="6F03134C" w14:textId="23ECDF30" w:rsidR="006066BE" w:rsidRPr="006066BE" w:rsidRDefault="00183E47"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z w:val="22"/>
          <w:szCs w:val="22"/>
        </w:rPr>
      </w:pPr>
      <w:r>
        <w:rPr>
          <w:sz w:val="22"/>
          <w:szCs w:val="22"/>
        </w:rPr>
        <w:t>В свете</w:t>
      </w:r>
      <w:r w:rsidR="006066BE" w:rsidRPr="004163DB">
        <w:rPr>
          <w:sz w:val="22"/>
          <w:szCs w:val="22"/>
        </w:rPr>
        <w:t xml:space="preserve"> нынешнего положения дел в связи с пандемией COVID-19 в декабре 2020 года были созваны специальные виртуальные сессии Вспомогательного органа по научным, техническим и технологическим консультациям </w:t>
      </w:r>
      <w:r w:rsidR="00C70619" w:rsidRPr="004163DB">
        <w:rPr>
          <w:sz w:val="22"/>
          <w:szCs w:val="22"/>
        </w:rPr>
        <w:t xml:space="preserve">(ВОНТТК) </w:t>
      </w:r>
      <w:r w:rsidR="006066BE" w:rsidRPr="004163DB">
        <w:rPr>
          <w:sz w:val="22"/>
          <w:szCs w:val="22"/>
        </w:rPr>
        <w:t xml:space="preserve">и Вспомогательного органа по осуществлению </w:t>
      </w:r>
      <w:r w:rsidR="00C70619">
        <w:rPr>
          <w:sz w:val="22"/>
          <w:szCs w:val="22"/>
        </w:rPr>
        <w:t xml:space="preserve">(ВОО) </w:t>
      </w:r>
      <w:r w:rsidR="006066BE" w:rsidRPr="004163DB">
        <w:rPr>
          <w:sz w:val="22"/>
          <w:szCs w:val="22"/>
        </w:rPr>
        <w:t xml:space="preserve">для дальнейшего обсуждения взаимосвязей между биоразнообразием и здоровьем, концепции «Единое здоровье» и мер в отношении COVID-19 и пандемий. При подготовке к специальной сессии </w:t>
      </w:r>
      <w:r w:rsidR="004F291B">
        <w:rPr>
          <w:sz w:val="22"/>
          <w:szCs w:val="22"/>
        </w:rPr>
        <w:t>с</w:t>
      </w:r>
      <w:r w:rsidR="006066BE" w:rsidRPr="004163DB">
        <w:rPr>
          <w:sz w:val="22"/>
          <w:szCs w:val="22"/>
        </w:rPr>
        <w:t>екретариат подготовил дискуссионный документ, содержащий дополнительные сведения о биоразнообразии, концепции «Единое здоровье» и ответных мерах в связи с COVID-19 (</w:t>
      </w:r>
      <w:hyperlink r:id="rId18" w:history="1">
        <w:r w:rsidR="006066BE" w:rsidRPr="006066BE">
          <w:t>CBD/SBSSTA-SBI-SS/2/2</w:t>
        </w:r>
      </w:hyperlink>
      <w:r w:rsidR="006066BE" w:rsidRPr="004163DB">
        <w:rPr>
          <w:sz w:val="22"/>
          <w:szCs w:val="22"/>
        </w:rPr>
        <w:t>), а также  записку с технической информацией по вопросу биоразнообразия и пандемий (</w:t>
      </w:r>
      <w:r w:rsidR="006066BE" w:rsidRPr="006066BE">
        <w:rPr>
          <w:sz w:val="22"/>
          <w:szCs w:val="22"/>
        </w:rPr>
        <w:t>CBD/SBSTTA-SBI-SS/2/INF/1</w:t>
      </w:r>
      <w:r w:rsidR="006066BE" w:rsidRPr="004163DB">
        <w:rPr>
          <w:sz w:val="22"/>
          <w:szCs w:val="22"/>
        </w:rPr>
        <w:t>).</w:t>
      </w:r>
      <w:r w:rsidR="006066BE" w:rsidRPr="006066BE">
        <w:rPr>
          <w:sz w:val="22"/>
          <w:szCs w:val="22"/>
        </w:rPr>
        <w:t xml:space="preserve"> </w:t>
      </w:r>
      <w:r w:rsidR="006066BE" w:rsidRPr="004163DB">
        <w:rPr>
          <w:sz w:val="22"/>
          <w:szCs w:val="22"/>
        </w:rPr>
        <w:t xml:space="preserve">В </w:t>
      </w:r>
      <w:proofErr w:type="spellStart"/>
      <w:r w:rsidR="006066BE" w:rsidRPr="004163DB">
        <w:rPr>
          <w:sz w:val="22"/>
          <w:szCs w:val="22"/>
        </w:rPr>
        <w:t>предсессионных</w:t>
      </w:r>
      <w:proofErr w:type="spellEnd"/>
      <w:r w:rsidR="006066BE" w:rsidRPr="004163DB">
        <w:rPr>
          <w:sz w:val="22"/>
          <w:szCs w:val="22"/>
        </w:rPr>
        <w:t xml:space="preserve"> документах также представлены основные доклады и мероприятия, подготовленные партнерами и организациями, включая ВОЗ, ЮНЕП</w:t>
      </w:r>
      <w:r w:rsidR="000C1CCB">
        <w:rPr>
          <w:sz w:val="22"/>
          <w:szCs w:val="22"/>
        </w:rPr>
        <w:t xml:space="preserve"> </w:t>
      </w:r>
      <w:r w:rsidR="006066BE" w:rsidRPr="004163DB">
        <w:rPr>
          <w:sz w:val="22"/>
          <w:szCs w:val="22"/>
        </w:rPr>
        <w:t>и Межправительственную научно-политическую платформу по биоразнообразию и экосистемным услугам (МПБЭУ), в которых подчеркивается сложный характер взаимосвязи между пандемиями и биоразнообразием, в том числе в контексте COVID-19.</w:t>
      </w:r>
    </w:p>
    <w:p w14:paraId="64082D10" w14:textId="5E6F6B5F" w:rsidR="006066BE" w:rsidRPr="006066BE" w:rsidRDefault="006066BE"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z w:val="22"/>
          <w:szCs w:val="22"/>
        </w:rPr>
      </w:pPr>
      <w:r w:rsidRPr="004163DB">
        <w:rPr>
          <w:sz w:val="22"/>
          <w:szCs w:val="22"/>
        </w:rPr>
        <w:t xml:space="preserve">В ходе специальной сессии обсуждалась важная роль более комплексной, </w:t>
      </w:r>
      <w:proofErr w:type="spellStart"/>
      <w:r w:rsidRPr="004163DB">
        <w:rPr>
          <w:sz w:val="22"/>
          <w:szCs w:val="22"/>
        </w:rPr>
        <w:t>межсекторальной</w:t>
      </w:r>
      <w:proofErr w:type="spellEnd"/>
      <w:r w:rsidRPr="004163DB">
        <w:rPr>
          <w:sz w:val="22"/>
          <w:szCs w:val="22"/>
        </w:rPr>
        <w:t xml:space="preserve"> концепции «Единое здоровье» с учетом биоразнообразия, направленной на устранение общих факторов утраты биоразнообразия, изменения климата и повышенного риска пандемий при одновременном содействии улучшению здоровья и повышению уровня благосостояния населения. Ответные меры и восстановление после COVID-19 открывают новые перспективы для краткосрочных мер стимулирования и более долгосрочных подходов к восстановлению по принципу «лучше</w:t>
      </w:r>
      <w:r w:rsidR="006917F9">
        <w:rPr>
          <w:sz w:val="22"/>
          <w:szCs w:val="22"/>
        </w:rPr>
        <w:t>,</w:t>
      </w:r>
      <w:r w:rsidRPr="004163DB">
        <w:rPr>
          <w:sz w:val="22"/>
          <w:szCs w:val="22"/>
        </w:rPr>
        <w:t xml:space="preserve"> чем было» в соответствии с Повесткой дня в области устойчивого развития на период до 2030 года, а также к повышению уровня готовности, предотвращению и уменьшению риска возникновения будущих пандемий.</w:t>
      </w:r>
      <w:bookmarkStart w:id="1" w:name="_Hlk62492524"/>
      <w:r w:rsidRPr="004163DB">
        <w:rPr>
          <w:sz w:val="22"/>
          <w:szCs w:val="22"/>
        </w:rPr>
        <w:t xml:space="preserve"> Контекст восстановления после пандемии COVID-19 и глобальная рамочная программа в области биоразнообразия на период после 2020 года предоставляют уникальную возможность для дальнейшей интеграции всего спектра взаимосвязей между биоразнообразием и здоровьем.</w:t>
      </w:r>
      <w:bookmarkEnd w:id="1"/>
    </w:p>
    <w:p w14:paraId="19626DFB" w14:textId="77777777" w:rsidR="00E567DA" w:rsidRDefault="006066BE" w:rsidP="006066BE">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z w:val="22"/>
          <w:szCs w:val="22"/>
        </w:rPr>
      </w:pPr>
      <w:r w:rsidRPr="004163DB">
        <w:rPr>
          <w:sz w:val="22"/>
          <w:szCs w:val="22"/>
        </w:rPr>
        <w:t>Секретариат внес свой вклад в подготовку основных справочных документов, углубленно изучающих взаимосвязи между биоразнообразием и зоонозными заболеваниями, включая</w:t>
      </w:r>
      <w:r w:rsidR="00E567DA">
        <w:rPr>
          <w:sz w:val="22"/>
          <w:szCs w:val="22"/>
        </w:rPr>
        <w:t>:</w:t>
      </w:r>
    </w:p>
    <w:p w14:paraId="051EDFE0" w14:textId="4F0EFFC4" w:rsidR="00B70328" w:rsidRPr="00B70328" w:rsidRDefault="001B2162" w:rsidP="0076318B">
      <w:pPr>
        <w:pStyle w:val="Paragraphedeliste"/>
        <w:numPr>
          <w:ilvl w:val="0"/>
          <w:numId w:val="11"/>
        </w:numPr>
        <w:suppressLineNumbers/>
        <w:suppressAutoHyphens/>
        <w:kinsoku w:val="0"/>
        <w:overflowPunct w:val="0"/>
        <w:autoSpaceDE w:val="0"/>
        <w:autoSpaceDN w:val="0"/>
        <w:adjustRightInd w:val="0"/>
        <w:snapToGrid w:val="0"/>
        <w:spacing w:before="120" w:after="120" w:line="235" w:lineRule="auto"/>
        <w:ind w:left="1418" w:hanging="709"/>
        <w:contextualSpacing w:val="0"/>
        <w:jc w:val="both"/>
        <w:rPr>
          <w:sz w:val="22"/>
          <w:szCs w:val="22"/>
        </w:rPr>
      </w:pPr>
      <w:r w:rsidRPr="00B70328">
        <w:rPr>
          <w:sz w:val="22"/>
          <w:szCs w:val="22"/>
        </w:rPr>
        <w:lastRenderedPageBreak/>
        <w:t xml:space="preserve">ВОЗ/КБР </w:t>
      </w:r>
      <w:r>
        <w:rPr>
          <w:sz w:val="22"/>
          <w:szCs w:val="22"/>
        </w:rPr>
        <w:t>«Б</w:t>
      </w:r>
      <w:r w:rsidR="00B70328" w:rsidRPr="00B70328">
        <w:rPr>
          <w:sz w:val="22"/>
          <w:szCs w:val="22"/>
        </w:rPr>
        <w:t>иоразнообрази</w:t>
      </w:r>
      <w:r>
        <w:rPr>
          <w:sz w:val="22"/>
          <w:szCs w:val="22"/>
        </w:rPr>
        <w:t>е</w:t>
      </w:r>
      <w:r w:rsidR="00B70328" w:rsidRPr="00B70328">
        <w:rPr>
          <w:sz w:val="22"/>
          <w:szCs w:val="22"/>
        </w:rPr>
        <w:t xml:space="preserve"> и инфекционны</w:t>
      </w:r>
      <w:r>
        <w:rPr>
          <w:sz w:val="22"/>
          <w:szCs w:val="22"/>
        </w:rPr>
        <w:t>е</w:t>
      </w:r>
      <w:r w:rsidR="00B70328" w:rsidRPr="00B70328">
        <w:rPr>
          <w:sz w:val="22"/>
          <w:szCs w:val="22"/>
        </w:rPr>
        <w:t xml:space="preserve"> заболевания</w:t>
      </w:r>
      <w:r>
        <w:rPr>
          <w:sz w:val="22"/>
          <w:szCs w:val="22"/>
        </w:rPr>
        <w:t>:</w:t>
      </w:r>
      <w:r w:rsidRPr="001B2162">
        <w:rPr>
          <w:sz w:val="22"/>
          <w:szCs w:val="22"/>
        </w:rPr>
        <w:t xml:space="preserve"> </w:t>
      </w:r>
      <w:r>
        <w:rPr>
          <w:sz w:val="22"/>
          <w:szCs w:val="22"/>
        </w:rPr>
        <w:t>в</w:t>
      </w:r>
      <w:r w:rsidRPr="00B70328">
        <w:rPr>
          <w:sz w:val="22"/>
          <w:szCs w:val="22"/>
        </w:rPr>
        <w:t>опросы и ответы</w:t>
      </w:r>
      <w:r>
        <w:rPr>
          <w:sz w:val="22"/>
          <w:szCs w:val="22"/>
        </w:rPr>
        <w:t>»</w:t>
      </w:r>
      <w:r w:rsidR="00B70328" w:rsidRPr="00B70328">
        <w:rPr>
          <w:sz w:val="22"/>
          <w:szCs w:val="22"/>
        </w:rPr>
        <w:t>;</w:t>
      </w:r>
    </w:p>
    <w:p w14:paraId="311519D3" w14:textId="730E42A0" w:rsidR="00D96C09" w:rsidRPr="00B70328" w:rsidRDefault="006066BE" w:rsidP="0076318B">
      <w:pPr>
        <w:pStyle w:val="Paragraphedeliste"/>
        <w:numPr>
          <w:ilvl w:val="0"/>
          <w:numId w:val="11"/>
        </w:numPr>
        <w:suppressLineNumbers/>
        <w:suppressAutoHyphens/>
        <w:kinsoku w:val="0"/>
        <w:overflowPunct w:val="0"/>
        <w:autoSpaceDE w:val="0"/>
        <w:autoSpaceDN w:val="0"/>
        <w:adjustRightInd w:val="0"/>
        <w:snapToGrid w:val="0"/>
        <w:spacing w:before="120" w:after="120" w:line="235" w:lineRule="auto"/>
        <w:ind w:left="1418" w:hanging="709"/>
        <w:contextualSpacing w:val="0"/>
        <w:jc w:val="both"/>
        <w:rPr>
          <w:sz w:val="22"/>
          <w:szCs w:val="22"/>
        </w:rPr>
      </w:pPr>
      <w:r w:rsidRPr="00B70328">
        <w:rPr>
          <w:sz w:val="22"/>
          <w:szCs w:val="22"/>
        </w:rPr>
        <w:t>доклад ЮНЕП и Международного научно-исследовательского института животноводства «Предотвращение следующей пандемии: зоонозные заболевания и как разорвать цепь их передачи»</w:t>
      </w:r>
      <w:r w:rsidR="00D96C09" w:rsidRPr="00B70328">
        <w:rPr>
          <w:sz w:val="22"/>
          <w:szCs w:val="22"/>
        </w:rPr>
        <w:t>;</w:t>
      </w:r>
    </w:p>
    <w:p w14:paraId="07A539CE" w14:textId="77777777" w:rsidR="00D96C09" w:rsidRPr="00B70328" w:rsidRDefault="006066BE" w:rsidP="0076318B">
      <w:pPr>
        <w:pStyle w:val="Paragraphedeliste"/>
        <w:numPr>
          <w:ilvl w:val="0"/>
          <w:numId w:val="11"/>
        </w:numPr>
        <w:suppressLineNumbers/>
        <w:suppressAutoHyphens/>
        <w:kinsoku w:val="0"/>
        <w:overflowPunct w:val="0"/>
        <w:autoSpaceDE w:val="0"/>
        <w:autoSpaceDN w:val="0"/>
        <w:adjustRightInd w:val="0"/>
        <w:snapToGrid w:val="0"/>
        <w:spacing w:before="120" w:after="120" w:line="235" w:lineRule="auto"/>
        <w:ind w:left="1418" w:hanging="709"/>
        <w:contextualSpacing w:val="0"/>
        <w:jc w:val="both"/>
        <w:rPr>
          <w:sz w:val="22"/>
          <w:szCs w:val="22"/>
        </w:rPr>
      </w:pPr>
      <w:r w:rsidRPr="00B70328">
        <w:rPr>
          <w:sz w:val="22"/>
          <w:szCs w:val="22"/>
        </w:rPr>
        <w:t>совместное заявление Совместного партнерства по устойчивому управлению дикой природой «Проблема COVID-19: зоонозные болезни и дикая природа»</w:t>
      </w:r>
      <w:r w:rsidR="00D96C09" w:rsidRPr="00B70328">
        <w:rPr>
          <w:sz w:val="22"/>
          <w:szCs w:val="22"/>
        </w:rPr>
        <w:t>;</w:t>
      </w:r>
      <w:r w:rsidRPr="00B70328">
        <w:rPr>
          <w:sz w:val="22"/>
          <w:szCs w:val="22"/>
        </w:rPr>
        <w:t xml:space="preserve"> </w:t>
      </w:r>
    </w:p>
    <w:p w14:paraId="62C79E4F" w14:textId="007B030F" w:rsidR="00407E0E" w:rsidRPr="00B70328" w:rsidRDefault="006066BE" w:rsidP="0076318B">
      <w:pPr>
        <w:pStyle w:val="Paragraphedeliste"/>
        <w:numPr>
          <w:ilvl w:val="0"/>
          <w:numId w:val="11"/>
        </w:numPr>
        <w:suppressLineNumbers/>
        <w:suppressAutoHyphens/>
        <w:kinsoku w:val="0"/>
        <w:overflowPunct w:val="0"/>
        <w:autoSpaceDE w:val="0"/>
        <w:autoSpaceDN w:val="0"/>
        <w:adjustRightInd w:val="0"/>
        <w:snapToGrid w:val="0"/>
        <w:spacing w:before="120" w:after="120" w:line="235" w:lineRule="auto"/>
        <w:ind w:left="1418" w:hanging="709"/>
        <w:contextualSpacing w:val="0"/>
        <w:jc w:val="both"/>
        <w:rPr>
          <w:sz w:val="22"/>
          <w:szCs w:val="22"/>
        </w:rPr>
      </w:pPr>
      <w:r w:rsidRPr="00B70328">
        <w:rPr>
          <w:sz w:val="22"/>
          <w:szCs w:val="22"/>
        </w:rPr>
        <w:t>доклад организованного МПБЭУ семинара по вопросам биоразнообразия и пандемий</w:t>
      </w:r>
      <w:r w:rsidR="001B2162">
        <w:rPr>
          <w:sz w:val="22"/>
          <w:szCs w:val="22"/>
        </w:rPr>
        <w:t>.</w:t>
      </w:r>
      <w:r w:rsidRPr="00B70328">
        <w:rPr>
          <w:sz w:val="22"/>
          <w:szCs w:val="22"/>
        </w:rPr>
        <w:t xml:space="preserve"> </w:t>
      </w:r>
    </w:p>
    <w:p w14:paraId="75827BC1" w14:textId="77AE14DB" w:rsidR="0076318B" w:rsidRDefault="006066BE" w:rsidP="008A36F6">
      <w:pPr>
        <w:spacing w:before="120" w:after="120"/>
        <w:jc w:val="both"/>
      </w:pPr>
      <w:r w:rsidRPr="006066BE">
        <w:rPr>
          <w:sz w:val="22"/>
          <w:szCs w:val="22"/>
        </w:rPr>
        <w:t xml:space="preserve">Пятое издание «Глобальной перспективы в области биоразнообразия» </w:t>
      </w:r>
      <w:r w:rsidR="005C54E6">
        <w:rPr>
          <w:sz w:val="22"/>
          <w:szCs w:val="22"/>
        </w:rPr>
        <w:t xml:space="preserve">также </w:t>
      </w:r>
      <w:r w:rsidRPr="006066BE">
        <w:rPr>
          <w:sz w:val="22"/>
          <w:szCs w:val="22"/>
        </w:rPr>
        <w:t xml:space="preserve">включает в себя раздел «Переходные процессы в отношении концепции «Единое здоровье» с учетом биоразнообразия», посвященный одному из восьми переходных процессов, которые могут потребоваться для реализации Концепции жизни в гармонии с природой </w:t>
      </w:r>
      <w:r w:rsidR="00407FF2">
        <w:rPr>
          <w:sz w:val="22"/>
          <w:szCs w:val="22"/>
        </w:rPr>
        <w:t xml:space="preserve">на период до </w:t>
      </w:r>
      <w:r w:rsidRPr="006066BE">
        <w:rPr>
          <w:sz w:val="22"/>
          <w:szCs w:val="22"/>
        </w:rPr>
        <w:t>2050 год</w:t>
      </w:r>
      <w:r w:rsidR="00407FF2">
        <w:rPr>
          <w:sz w:val="22"/>
          <w:szCs w:val="22"/>
        </w:rPr>
        <w:t>а</w:t>
      </w:r>
      <w:r w:rsidRPr="006066BE">
        <w:rPr>
          <w:sz w:val="22"/>
          <w:szCs w:val="22"/>
        </w:rPr>
        <w:t>.</w:t>
      </w:r>
      <w:r w:rsidR="00CC4C1D" w:rsidRPr="00CC4C1D">
        <w:rPr>
          <w:sz w:val="22"/>
          <w:szCs w:val="22"/>
        </w:rPr>
        <w:t xml:space="preserve"> </w:t>
      </w:r>
      <w:r w:rsidR="000F0BF9" w:rsidRPr="000F0BF9">
        <w:rPr>
          <w:sz w:val="22"/>
          <w:szCs w:val="22"/>
        </w:rPr>
        <w:t xml:space="preserve">Другие мероприятия, </w:t>
      </w:r>
      <w:r w:rsidR="000F0BF9">
        <w:rPr>
          <w:sz w:val="22"/>
          <w:szCs w:val="22"/>
        </w:rPr>
        <w:t>организованные</w:t>
      </w:r>
      <w:r w:rsidR="000F0BF9" w:rsidRPr="000F0BF9">
        <w:rPr>
          <w:sz w:val="22"/>
          <w:szCs w:val="22"/>
        </w:rPr>
        <w:t xml:space="preserve"> </w:t>
      </w:r>
      <w:r w:rsidR="000F0BF9">
        <w:rPr>
          <w:sz w:val="22"/>
          <w:szCs w:val="22"/>
        </w:rPr>
        <w:t>с</w:t>
      </w:r>
      <w:r w:rsidR="000F0BF9" w:rsidRPr="000F0BF9">
        <w:rPr>
          <w:sz w:val="22"/>
          <w:szCs w:val="22"/>
        </w:rPr>
        <w:t xml:space="preserve">екретариатом в свете пандемии COVID-19, кратко изложены в документе </w:t>
      </w:r>
      <w:hyperlink r:id="rId19" w:history="1">
        <w:r w:rsidR="00CC4C1D" w:rsidRPr="008A36F6">
          <w:rPr>
            <w:sz w:val="22"/>
            <w:szCs w:val="22"/>
          </w:rPr>
          <w:t>CBD/SBSSTA-SBI-SS/2/2</w:t>
        </w:r>
      </w:hyperlink>
      <w:r w:rsidR="008A36F6" w:rsidRPr="008A36F6">
        <w:rPr>
          <w:rStyle w:val="Appelnotedebasdep"/>
          <w:kern w:val="22"/>
          <w:szCs w:val="22"/>
        </w:rPr>
        <w:footnoteReference w:id="5"/>
      </w:r>
      <w:r w:rsidR="008A36F6">
        <w:t>.</w:t>
      </w:r>
    </w:p>
    <w:p w14:paraId="28B5B2BA" w14:textId="2A66EDC7" w:rsidR="006066BE" w:rsidRPr="0076318B" w:rsidRDefault="005C54E6" w:rsidP="0076318B">
      <w:pPr>
        <w:numPr>
          <w:ilvl w:val="0"/>
          <w:numId w:val="6"/>
        </w:numPr>
        <w:suppressLineNumbers/>
        <w:suppressAutoHyphens/>
        <w:kinsoku w:val="0"/>
        <w:overflowPunct w:val="0"/>
        <w:autoSpaceDE w:val="0"/>
        <w:autoSpaceDN w:val="0"/>
        <w:adjustRightInd w:val="0"/>
        <w:snapToGrid w:val="0"/>
        <w:spacing w:before="120" w:after="120" w:line="235" w:lineRule="auto"/>
        <w:ind w:left="0" w:firstLine="0"/>
        <w:jc w:val="both"/>
        <w:rPr>
          <w:sz w:val="22"/>
          <w:szCs w:val="22"/>
        </w:rPr>
      </w:pPr>
      <w:r w:rsidRPr="005C54E6">
        <w:rPr>
          <w:sz w:val="22"/>
          <w:szCs w:val="22"/>
        </w:rPr>
        <w:t xml:space="preserve">В этой связи также </w:t>
      </w:r>
      <w:r w:rsidR="003C43CE">
        <w:rPr>
          <w:sz w:val="22"/>
          <w:szCs w:val="22"/>
        </w:rPr>
        <w:t>актуально</w:t>
      </w:r>
      <w:r w:rsidRPr="005C54E6">
        <w:rPr>
          <w:sz w:val="22"/>
          <w:szCs w:val="22"/>
        </w:rPr>
        <w:t xml:space="preserve"> создание </w:t>
      </w:r>
      <w:r w:rsidR="00755CB6" w:rsidRPr="004163DB">
        <w:rPr>
          <w:sz w:val="22"/>
          <w:szCs w:val="22"/>
        </w:rPr>
        <w:t>Экспертн</w:t>
      </w:r>
      <w:r w:rsidR="003C43CE">
        <w:rPr>
          <w:sz w:val="22"/>
          <w:szCs w:val="22"/>
        </w:rPr>
        <w:t>ого</w:t>
      </w:r>
      <w:r w:rsidR="00755CB6" w:rsidRPr="004163DB">
        <w:rPr>
          <w:sz w:val="22"/>
          <w:szCs w:val="22"/>
        </w:rPr>
        <w:t xml:space="preserve"> совет</w:t>
      </w:r>
      <w:r w:rsidR="003C43CE">
        <w:rPr>
          <w:sz w:val="22"/>
          <w:szCs w:val="22"/>
        </w:rPr>
        <w:t>а</w:t>
      </w:r>
      <w:r w:rsidR="00755CB6" w:rsidRPr="004163DB">
        <w:rPr>
          <w:sz w:val="22"/>
          <w:szCs w:val="22"/>
        </w:rPr>
        <w:t xml:space="preserve"> высокого уровня по концепции «Единое здоровье»</w:t>
      </w:r>
      <w:r w:rsidR="00755CB6">
        <w:rPr>
          <w:sz w:val="22"/>
          <w:szCs w:val="22"/>
        </w:rPr>
        <w:t xml:space="preserve"> в составе</w:t>
      </w:r>
      <w:r w:rsidR="00755CB6" w:rsidRPr="004163DB">
        <w:rPr>
          <w:sz w:val="22"/>
          <w:szCs w:val="22"/>
        </w:rPr>
        <w:t xml:space="preserve"> </w:t>
      </w:r>
      <w:r w:rsidRPr="005C54E6">
        <w:rPr>
          <w:sz w:val="22"/>
          <w:szCs w:val="22"/>
        </w:rPr>
        <w:t xml:space="preserve">ВОЗ, </w:t>
      </w:r>
      <w:r w:rsidR="00BB35EE">
        <w:rPr>
          <w:sz w:val="22"/>
          <w:szCs w:val="22"/>
        </w:rPr>
        <w:t>ВОЗЖ</w:t>
      </w:r>
      <w:r w:rsidRPr="005C54E6">
        <w:rPr>
          <w:sz w:val="22"/>
          <w:szCs w:val="22"/>
        </w:rPr>
        <w:t xml:space="preserve">, ФАО и ЮНЕП. Наконец, </w:t>
      </w:r>
      <w:r w:rsidR="00793164" w:rsidRPr="004163DB">
        <w:rPr>
          <w:snapToGrid w:val="0"/>
          <w:sz w:val="22"/>
          <w:szCs w:val="22"/>
        </w:rPr>
        <w:t>по случаю конференции «Единый мир – единое здоровье – единое будущее»</w:t>
      </w:r>
      <w:r w:rsidR="00793164">
        <w:rPr>
          <w:snapToGrid w:val="0"/>
          <w:sz w:val="22"/>
          <w:szCs w:val="22"/>
        </w:rPr>
        <w:t xml:space="preserve">, </w:t>
      </w:r>
      <w:r w:rsidR="00793164" w:rsidRPr="005C54E6">
        <w:rPr>
          <w:sz w:val="22"/>
          <w:szCs w:val="22"/>
        </w:rPr>
        <w:t>которая состо</w:t>
      </w:r>
      <w:r w:rsidR="00B43D35">
        <w:rPr>
          <w:sz w:val="22"/>
          <w:szCs w:val="22"/>
        </w:rPr>
        <w:t>ялась</w:t>
      </w:r>
      <w:r w:rsidR="00793164" w:rsidRPr="005C54E6">
        <w:rPr>
          <w:sz w:val="22"/>
          <w:szCs w:val="22"/>
        </w:rPr>
        <w:t xml:space="preserve"> в 2019 году, </w:t>
      </w:r>
      <w:r w:rsidR="000B784A">
        <w:rPr>
          <w:sz w:val="22"/>
          <w:szCs w:val="22"/>
        </w:rPr>
        <w:t xml:space="preserve">были представлены </w:t>
      </w:r>
      <w:r w:rsidR="000B784A" w:rsidRPr="004163DB">
        <w:rPr>
          <w:snapToGrid w:val="0"/>
          <w:sz w:val="22"/>
          <w:szCs w:val="22"/>
        </w:rPr>
        <w:t xml:space="preserve">«Берлинские принципы в отношении «Единого здоровья»» </w:t>
      </w:r>
      <w:r w:rsidR="006D7E39" w:rsidRPr="004163DB">
        <w:rPr>
          <w:snapToGrid w:val="0"/>
          <w:sz w:val="22"/>
          <w:szCs w:val="22"/>
        </w:rPr>
        <w:t>в качестве обновленного варианта Манхэттенских принципов</w:t>
      </w:r>
      <w:r w:rsidR="009E408D" w:rsidRPr="000B784A">
        <w:rPr>
          <w:sz w:val="22"/>
          <w:szCs w:val="22"/>
          <w:vertAlign w:val="superscript"/>
        </w:rPr>
        <w:footnoteReference w:id="6"/>
      </w:r>
      <w:r w:rsidRPr="005C54E6">
        <w:rPr>
          <w:sz w:val="22"/>
          <w:szCs w:val="22"/>
        </w:rPr>
        <w:t xml:space="preserve">. </w:t>
      </w:r>
      <w:r w:rsidR="008A36F6" w:rsidRPr="0076318B">
        <w:rPr>
          <w:sz w:val="22"/>
          <w:szCs w:val="22"/>
        </w:rPr>
        <w:t xml:space="preserve"> </w:t>
      </w:r>
    </w:p>
    <w:p w14:paraId="60722954" w14:textId="32767F45" w:rsidR="00E70054" w:rsidRPr="004163DB" w:rsidRDefault="00E70054" w:rsidP="0076318B">
      <w:pPr>
        <w:pStyle w:val="Paragraphedeliste"/>
        <w:keepNext/>
        <w:numPr>
          <w:ilvl w:val="0"/>
          <w:numId w:val="8"/>
        </w:numPr>
        <w:suppressLineNumbers/>
        <w:suppressAutoHyphens/>
        <w:kinsoku w:val="0"/>
        <w:overflowPunct w:val="0"/>
        <w:autoSpaceDE w:val="0"/>
        <w:autoSpaceDN w:val="0"/>
        <w:adjustRightInd w:val="0"/>
        <w:snapToGrid w:val="0"/>
        <w:spacing w:before="120" w:after="120"/>
        <w:ind w:left="924" w:hanging="567"/>
        <w:contextualSpacing w:val="0"/>
        <w:jc w:val="center"/>
        <w:outlineLvl w:val="0"/>
        <w:rPr>
          <w:b/>
          <w:caps/>
          <w:snapToGrid w:val="0"/>
          <w:kern w:val="22"/>
          <w:sz w:val="22"/>
          <w:szCs w:val="22"/>
        </w:rPr>
      </w:pPr>
      <w:r w:rsidRPr="004163DB">
        <w:rPr>
          <w:b/>
          <w:caps/>
          <w:snapToGrid w:val="0"/>
          <w:sz w:val="22"/>
          <w:szCs w:val="22"/>
        </w:rPr>
        <w:t>Предлагаемая рекомендация</w:t>
      </w:r>
    </w:p>
    <w:p w14:paraId="6DA4F999" w14:textId="6064BF2E" w:rsidR="0086543D" w:rsidRPr="004163DB" w:rsidRDefault="00A76CC9" w:rsidP="008E0CE2">
      <w:pPr>
        <w:pStyle w:val="Paragraphedeliste"/>
        <w:numPr>
          <w:ilvl w:val="0"/>
          <w:numId w:val="6"/>
        </w:numPr>
        <w:suppressLineNumbers/>
        <w:suppressAutoHyphens/>
        <w:kinsoku w:val="0"/>
        <w:overflowPunct w:val="0"/>
        <w:autoSpaceDE w:val="0"/>
        <w:autoSpaceDN w:val="0"/>
        <w:adjustRightInd w:val="0"/>
        <w:snapToGrid w:val="0"/>
        <w:spacing w:before="120" w:after="120" w:line="235" w:lineRule="auto"/>
        <w:ind w:left="0" w:firstLine="0"/>
        <w:contextualSpacing w:val="0"/>
        <w:jc w:val="both"/>
        <w:rPr>
          <w:snapToGrid w:val="0"/>
          <w:kern w:val="22"/>
          <w:sz w:val="22"/>
          <w:szCs w:val="22"/>
        </w:rPr>
      </w:pPr>
      <w:r w:rsidRPr="004163DB">
        <w:rPr>
          <w:snapToGrid w:val="0"/>
          <w:sz w:val="22"/>
          <w:szCs w:val="22"/>
        </w:rPr>
        <w:t>Вспомогательный орган по научным, техническим и технологическим консультациям, возможно, пожелает рекомендовать Конференции Сторон на своем 15-м совещании принять следующее решение:</w:t>
      </w:r>
    </w:p>
    <w:p w14:paraId="3471186A" w14:textId="289D391A" w:rsidR="00A76CC9" w:rsidRPr="004163DB" w:rsidRDefault="00A76CC9" w:rsidP="00766960">
      <w:pPr>
        <w:suppressLineNumbers/>
        <w:suppressAutoHyphens/>
        <w:kinsoku w:val="0"/>
        <w:overflowPunct w:val="0"/>
        <w:autoSpaceDE w:val="0"/>
        <w:autoSpaceDN w:val="0"/>
        <w:adjustRightInd w:val="0"/>
        <w:snapToGrid w:val="0"/>
        <w:spacing w:before="120" w:after="120" w:line="235" w:lineRule="auto"/>
        <w:ind w:left="720"/>
        <w:jc w:val="both"/>
        <w:rPr>
          <w:i/>
          <w:snapToGrid w:val="0"/>
          <w:kern w:val="22"/>
          <w:sz w:val="22"/>
          <w:szCs w:val="22"/>
        </w:rPr>
      </w:pPr>
      <w:r w:rsidRPr="004163DB">
        <w:rPr>
          <w:i/>
          <w:snapToGrid w:val="0"/>
          <w:sz w:val="22"/>
          <w:szCs w:val="22"/>
        </w:rPr>
        <w:t>Конференция Сторон,</w:t>
      </w:r>
    </w:p>
    <w:p w14:paraId="65B380FD" w14:textId="2E67B138" w:rsidR="00877D77" w:rsidRPr="004163DB" w:rsidRDefault="00877D77" w:rsidP="00877D77">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rPr>
      </w:pPr>
      <w:r w:rsidRPr="004163DB">
        <w:rPr>
          <w:i/>
          <w:iCs/>
          <w:sz w:val="22"/>
          <w:szCs w:val="22"/>
        </w:rPr>
        <w:t>признавая</w:t>
      </w:r>
      <w:r w:rsidRPr="004163DB">
        <w:rPr>
          <w:sz w:val="22"/>
          <w:szCs w:val="22"/>
        </w:rPr>
        <w:t xml:space="preserve">, что сектор здравоохранения, с одной стороны, зависит от биоразнообразия </w:t>
      </w:r>
      <w:r w:rsidR="00B13B98" w:rsidRPr="004163DB">
        <w:rPr>
          <w:sz w:val="22"/>
          <w:szCs w:val="22"/>
        </w:rPr>
        <w:t>и основанных</w:t>
      </w:r>
      <w:r w:rsidRPr="004163DB">
        <w:rPr>
          <w:sz w:val="22"/>
          <w:szCs w:val="22"/>
        </w:rPr>
        <w:t xml:space="preserve"> на биоразнообразии экосистемных функций и услуг и что утрата биоразнообразия может негативно повлиять на сектор здравоохранения, а, с другой стороны, сектор здравоохранения потенциально способен оказывать воздействие на биоразнообразие, которое может угрожать экосистемным функциям и услугам, имеющим жизненно важное значение для человечества,</w:t>
      </w:r>
    </w:p>
    <w:p w14:paraId="72D95926" w14:textId="0650A8DF" w:rsidR="002E73A8" w:rsidRPr="004163DB" w:rsidRDefault="000760D5" w:rsidP="00AC296E">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rPr>
      </w:pPr>
      <w:r w:rsidRPr="004163DB">
        <w:rPr>
          <w:i/>
          <w:iCs/>
          <w:sz w:val="22"/>
          <w:szCs w:val="22"/>
        </w:rPr>
        <w:t>ссылаясь</w:t>
      </w:r>
      <w:r w:rsidRPr="004163DB">
        <w:rPr>
          <w:sz w:val="22"/>
          <w:szCs w:val="22"/>
        </w:rPr>
        <w:t xml:space="preserve"> на решение XII/21</w:t>
      </w:r>
      <w:r w:rsidR="008C46DE">
        <w:rPr>
          <w:sz w:val="22"/>
          <w:szCs w:val="22"/>
          <w:lang w:val="fr-FR"/>
        </w:rPr>
        <w:t>,</w:t>
      </w:r>
      <w:r w:rsidRPr="004163DB">
        <w:rPr>
          <w:sz w:val="22"/>
          <w:szCs w:val="22"/>
        </w:rPr>
        <w:t xml:space="preserve"> </w:t>
      </w:r>
      <w:r w:rsidR="008C46DE" w:rsidRPr="004163DB">
        <w:rPr>
          <w:sz w:val="22"/>
          <w:szCs w:val="22"/>
        </w:rPr>
        <w:t>XIII/</w:t>
      </w:r>
      <w:r w:rsidR="002E15BF">
        <w:rPr>
          <w:sz w:val="22"/>
          <w:szCs w:val="22"/>
          <w:lang w:val="fr-FR"/>
        </w:rPr>
        <w:t>6</w:t>
      </w:r>
      <w:r w:rsidR="008C46DE" w:rsidRPr="004163DB">
        <w:rPr>
          <w:sz w:val="22"/>
          <w:szCs w:val="22"/>
        </w:rPr>
        <w:t xml:space="preserve"> и 14/4 по вопросам биоразнообразия и </w:t>
      </w:r>
      <w:proofErr w:type="gramStart"/>
      <w:r w:rsidR="008C46DE" w:rsidRPr="004163DB">
        <w:rPr>
          <w:sz w:val="22"/>
          <w:szCs w:val="22"/>
        </w:rPr>
        <w:t>здравоохранения</w:t>
      </w:r>
      <w:proofErr w:type="gramEnd"/>
      <w:r w:rsidR="008C46DE" w:rsidRPr="004163DB">
        <w:rPr>
          <w:sz w:val="22"/>
          <w:szCs w:val="22"/>
        </w:rPr>
        <w:t xml:space="preserve"> </w:t>
      </w:r>
      <w:r w:rsidRPr="004163DB">
        <w:rPr>
          <w:sz w:val="22"/>
          <w:szCs w:val="22"/>
        </w:rPr>
        <w:t>и решени</w:t>
      </w:r>
      <w:r w:rsidR="0097400C">
        <w:rPr>
          <w:sz w:val="22"/>
          <w:szCs w:val="22"/>
        </w:rPr>
        <w:t>е</w:t>
      </w:r>
      <w:r w:rsidRPr="004163DB">
        <w:rPr>
          <w:sz w:val="22"/>
          <w:szCs w:val="22"/>
        </w:rPr>
        <w:t xml:space="preserve"> XIII/3 </w:t>
      </w:r>
      <w:r w:rsidR="007F54BE">
        <w:rPr>
          <w:sz w:val="22"/>
          <w:szCs w:val="22"/>
        </w:rPr>
        <w:t xml:space="preserve">по </w:t>
      </w:r>
      <w:r w:rsidRPr="004163DB">
        <w:rPr>
          <w:sz w:val="22"/>
          <w:szCs w:val="22"/>
        </w:rPr>
        <w:t>учет</w:t>
      </w:r>
      <w:r w:rsidR="007F54BE">
        <w:rPr>
          <w:sz w:val="22"/>
          <w:szCs w:val="22"/>
        </w:rPr>
        <w:t>у</w:t>
      </w:r>
      <w:r w:rsidRPr="004163DB">
        <w:rPr>
          <w:sz w:val="22"/>
          <w:szCs w:val="22"/>
        </w:rPr>
        <w:t xml:space="preserve"> </w:t>
      </w:r>
      <w:r w:rsidR="008313AC">
        <w:rPr>
          <w:sz w:val="22"/>
          <w:szCs w:val="22"/>
        </w:rPr>
        <w:t xml:space="preserve">и интеграции </w:t>
      </w:r>
      <w:r w:rsidRPr="004163DB">
        <w:rPr>
          <w:sz w:val="22"/>
          <w:szCs w:val="22"/>
        </w:rPr>
        <w:t xml:space="preserve">проблематики биоразнообразия внутри и на уровне секторов и </w:t>
      </w:r>
      <w:r w:rsidR="008313AC">
        <w:rPr>
          <w:sz w:val="22"/>
          <w:szCs w:val="22"/>
        </w:rPr>
        <w:t xml:space="preserve">признавая </w:t>
      </w:r>
      <w:r w:rsidRPr="004163DB">
        <w:rPr>
          <w:sz w:val="22"/>
          <w:szCs w:val="22"/>
        </w:rPr>
        <w:t>руководство по учету аспектов биоразнообразия в рамках концепции «Единое здоровье» наряду с другими комплексными подходами,</w:t>
      </w:r>
    </w:p>
    <w:p w14:paraId="30E1B609" w14:textId="7376FF8A" w:rsidR="00573F52" w:rsidRPr="004163DB" w:rsidRDefault="00573F52" w:rsidP="00766960">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rPr>
      </w:pPr>
      <w:r w:rsidRPr="004163DB">
        <w:rPr>
          <w:i/>
          <w:iCs/>
          <w:sz w:val="22"/>
          <w:szCs w:val="22"/>
        </w:rPr>
        <w:t>признавая</w:t>
      </w:r>
      <w:r w:rsidRPr="004163DB">
        <w:rPr>
          <w:sz w:val="22"/>
          <w:szCs w:val="22"/>
        </w:rPr>
        <w:t>, что пандемия COVID-19 еще раз подчеркнула важность взаимоотношений человека с природой и наглядно демонстрирует настоятельную необходимость решения проблемы утраты биоразнообразия наряду с вопросом изменения климата, а также потребность в фундаментальных преобразованиях в качестве части усилий по восстановлению по принципу «лучше</w:t>
      </w:r>
      <w:r w:rsidR="006917F9">
        <w:rPr>
          <w:sz w:val="22"/>
          <w:szCs w:val="22"/>
        </w:rPr>
        <w:t>,</w:t>
      </w:r>
      <w:r w:rsidRPr="004163DB">
        <w:rPr>
          <w:sz w:val="22"/>
          <w:szCs w:val="22"/>
        </w:rPr>
        <w:t xml:space="preserve"> чем было» и признании актуальности концепции «Единое здоровье» с учетом биоразнообразия, которая будет способствовать предотвращению и уменьшению риска возникновения будущих зоонозных пандемий,</w:t>
      </w:r>
    </w:p>
    <w:p w14:paraId="6CF24CF2" w14:textId="707A5D41" w:rsidR="00573F52" w:rsidRPr="004163DB" w:rsidRDefault="00573F52" w:rsidP="008E0CE2">
      <w:pPr>
        <w:suppressLineNumbers/>
        <w:suppressAutoHyphens/>
        <w:kinsoku w:val="0"/>
        <w:overflowPunct w:val="0"/>
        <w:autoSpaceDE w:val="0"/>
        <w:autoSpaceDN w:val="0"/>
        <w:adjustRightInd w:val="0"/>
        <w:snapToGrid w:val="0"/>
        <w:spacing w:before="120" w:after="120" w:line="235" w:lineRule="auto"/>
        <w:ind w:firstLine="720"/>
        <w:jc w:val="both"/>
        <w:rPr>
          <w:kern w:val="22"/>
          <w:sz w:val="22"/>
          <w:szCs w:val="22"/>
        </w:rPr>
      </w:pPr>
      <w:r w:rsidRPr="004163DB">
        <w:rPr>
          <w:i/>
          <w:iCs/>
          <w:sz w:val="22"/>
          <w:szCs w:val="22"/>
        </w:rPr>
        <w:t>подчеркивая,</w:t>
      </w:r>
      <w:r w:rsidRPr="004163DB">
        <w:rPr>
          <w:sz w:val="22"/>
          <w:szCs w:val="22"/>
        </w:rPr>
        <w:t xml:space="preserve"> что учет проблематики биоразнообразия в секторе здравоохранения и </w:t>
      </w:r>
      <w:r w:rsidR="00CB42DA">
        <w:rPr>
          <w:sz w:val="22"/>
          <w:szCs w:val="22"/>
        </w:rPr>
        <w:t>эффективное использование</w:t>
      </w:r>
      <w:r w:rsidRPr="004163DB">
        <w:rPr>
          <w:sz w:val="22"/>
          <w:szCs w:val="22"/>
        </w:rPr>
        <w:t xml:space="preserve"> взаим</w:t>
      </w:r>
      <w:r w:rsidR="004109D7" w:rsidRPr="004163DB">
        <w:rPr>
          <w:sz w:val="22"/>
          <w:szCs w:val="22"/>
        </w:rPr>
        <w:t>ны</w:t>
      </w:r>
      <w:r w:rsidR="00CB42DA">
        <w:rPr>
          <w:sz w:val="22"/>
          <w:szCs w:val="22"/>
        </w:rPr>
        <w:t>х</w:t>
      </w:r>
      <w:r w:rsidR="004109D7" w:rsidRPr="004163DB">
        <w:rPr>
          <w:sz w:val="22"/>
          <w:szCs w:val="22"/>
        </w:rPr>
        <w:t xml:space="preserve"> </w:t>
      </w:r>
      <w:r w:rsidR="004764ED">
        <w:rPr>
          <w:sz w:val="22"/>
          <w:szCs w:val="22"/>
        </w:rPr>
        <w:t>преимуществ для</w:t>
      </w:r>
      <w:r w:rsidRPr="004163DB">
        <w:rPr>
          <w:sz w:val="22"/>
          <w:szCs w:val="22"/>
        </w:rPr>
        <w:t xml:space="preserve"> биоразнообрази</w:t>
      </w:r>
      <w:r w:rsidR="00CB42DA">
        <w:rPr>
          <w:sz w:val="22"/>
          <w:szCs w:val="22"/>
        </w:rPr>
        <w:t>я и</w:t>
      </w:r>
      <w:r w:rsidRPr="004163DB">
        <w:rPr>
          <w:sz w:val="22"/>
          <w:szCs w:val="22"/>
        </w:rPr>
        <w:t xml:space="preserve"> </w:t>
      </w:r>
      <w:r w:rsidR="00CB42DA" w:rsidRPr="004163DB">
        <w:rPr>
          <w:sz w:val="22"/>
          <w:szCs w:val="22"/>
        </w:rPr>
        <w:t>здравоохранени</w:t>
      </w:r>
      <w:r w:rsidR="00CB42DA">
        <w:rPr>
          <w:sz w:val="22"/>
          <w:szCs w:val="22"/>
        </w:rPr>
        <w:t>я</w:t>
      </w:r>
      <w:r w:rsidR="00CB42DA" w:rsidRPr="004163DB">
        <w:rPr>
          <w:sz w:val="22"/>
          <w:szCs w:val="22"/>
        </w:rPr>
        <w:t xml:space="preserve"> </w:t>
      </w:r>
      <w:r w:rsidRPr="004163DB">
        <w:rPr>
          <w:sz w:val="22"/>
          <w:szCs w:val="22"/>
        </w:rPr>
        <w:t>име</w:t>
      </w:r>
      <w:r w:rsidR="002D767D" w:rsidRPr="004163DB">
        <w:rPr>
          <w:sz w:val="22"/>
          <w:szCs w:val="22"/>
        </w:rPr>
        <w:t>ю</w:t>
      </w:r>
      <w:r w:rsidRPr="004163DB">
        <w:rPr>
          <w:sz w:val="22"/>
          <w:szCs w:val="22"/>
        </w:rPr>
        <w:t xml:space="preserve">т решающее значение для предотвращения утраты биоразнообразия и осуществления глобальной рамочной программы в области биоразнообразия на период после 2020 года и реализации целей и </w:t>
      </w:r>
      <w:r w:rsidRPr="004163DB">
        <w:rPr>
          <w:sz w:val="22"/>
          <w:szCs w:val="22"/>
        </w:rPr>
        <w:lastRenderedPageBreak/>
        <w:t>задач различных многосторонних соглашений и международных процессов, включая Повестку дня в области устойчивого развития на период до 2030 года;</w:t>
      </w:r>
      <w:bookmarkStart w:id="2" w:name="_Ref69391228"/>
      <w:r w:rsidR="00E2431E" w:rsidRPr="004163DB">
        <w:rPr>
          <w:rStyle w:val="Appelnotedebasdep"/>
          <w:kern w:val="22"/>
          <w:szCs w:val="22"/>
          <w:lang w:val="en-GB"/>
        </w:rPr>
        <w:footnoteReference w:id="7"/>
      </w:r>
      <w:bookmarkEnd w:id="2"/>
    </w:p>
    <w:p w14:paraId="0E22B0EB" w14:textId="58D9947D" w:rsidR="00CF6624" w:rsidRDefault="002A043D" w:rsidP="00DA692F">
      <w:pPr>
        <w:suppressLineNumbers/>
        <w:suppressAutoHyphens/>
        <w:kinsoku w:val="0"/>
        <w:overflowPunct w:val="0"/>
        <w:autoSpaceDE w:val="0"/>
        <w:autoSpaceDN w:val="0"/>
        <w:adjustRightInd w:val="0"/>
        <w:snapToGrid w:val="0"/>
        <w:spacing w:before="120" w:after="120" w:line="235" w:lineRule="auto"/>
        <w:ind w:left="-11" w:firstLine="720"/>
        <w:jc w:val="both"/>
        <w:rPr>
          <w:sz w:val="22"/>
          <w:szCs w:val="22"/>
        </w:rPr>
      </w:pPr>
      <w:r w:rsidRPr="004163DB">
        <w:rPr>
          <w:i/>
          <w:iCs/>
          <w:sz w:val="22"/>
          <w:szCs w:val="22"/>
        </w:rPr>
        <w:t>признавая</w:t>
      </w:r>
      <w:r w:rsidRPr="004163DB">
        <w:rPr>
          <w:sz w:val="22"/>
          <w:szCs w:val="22"/>
        </w:rPr>
        <w:t xml:space="preserve"> многолетний опыт сотрудничества между </w:t>
      </w:r>
      <w:r w:rsidR="006049D8">
        <w:rPr>
          <w:sz w:val="22"/>
          <w:szCs w:val="22"/>
        </w:rPr>
        <w:t xml:space="preserve">секретариатом </w:t>
      </w:r>
      <w:r w:rsidRPr="004163DB">
        <w:rPr>
          <w:sz w:val="22"/>
          <w:szCs w:val="22"/>
        </w:rPr>
        <w:t>Конвенци</w:t>
      </w:r>
      <w:r w:rsidR="006049D8">
        <w:rPr>
          <w:sz w:val="22"/>
          <w:szCs w:val="22"/>
        </w:rPr>
        <w:t>и</w:t>
      </w:r>
      <w:r w:rsidRPr="004163DB">
        <w:rPr>
          <w:sz w:val="22"/>
          <w:szCs w:val="22"/>
        </w:rPr>
        <w:t xml:space="preserve"> о биологическом разнообразии и Всемирной организацией здравоохранения, которое способствует более глубокому пониманию взаимосвязей между биоразнообразием и здоровьем и укреплению роли концепции «Единое здоровье»,</w:t>
      </w:r>
    </w:p>
    <w:p w14:paraId="77EEB16D" w14:textId="565B3E80" w:rsidR="009E5DAB" w:rsidRPr="009E5DAB" w:rsidRDefault="00365AE5" w:rsidP="009E5DAB">
      <w:pPr>
        <w:suppressLineNumbers/>
        <w:suppressAutoHyphens/>
        <w:kinsoku w:val="0"/>
        <w:overflowPunct w:val="0"/>
        <w:autoSpaceDE w:val="0"/>
        <w:autoSpaceDN w:val="0"/>
        <w:adjustRightInd w:val="0"/>
        <w:snapToGrid w:val="0"/>
        <w:spacing w:before="120" w:after="120" w:line="235" w:lineRule="auto"/>
        <w:ind w:left="-11" w:firstLine="720"/>
        <w:jc w:val="both"/>
        <w:rPr>
          <w:i/>
          <w:kern w:val="22"/>
          <w:sz w:val="22"/>
          <w:szCs w:val="22"/>
        </w:rPr>
      </w:pPr>
      <w:r>
        <w:rPr>
          <w:i/>
          <w:kern w:val="22"/>
          <w:sz w:val="22"/>
          <w:szCs w:val="22"/>
        </w:rPr>
        <w:t>п</w:t>
      </w:r>
      <w:r w:rsidR="009E5DAB" w:rsidRPr="009E5DAB">
        <w:rPr>
          <w:i/>
          <w:kern w:val="22"/>
          <w:sz w:val="22"/>
          <w:szCs w:val="22"/>
        </w:rPr>
        <w:t xml:space="preserve">ринимая к сведению </w:t>
      </w:r>
      <w:r w:rsidR="009E5DAB" w:rsidRPr="009E5DAB">
        <w:rPr>
          <w:iCs/>
          <w:kern w:val="22"/>
          <w:sz w:val="22"/>
          <w:szCs w:val="22"/>
        </w:rPr>
        <w:t xml:space="preserve">доклад </w:t>
      </w:r>
      <w:r w:rsidRPr="00B70328">
        <w:rPr>
          <w:sz w:val="22"/>
          <w:szCs w:val="22"/>
        </w:rPr>
        <w:t>семинара по вопросам биоразнообразия и пандемий</w:t>
      </w:r>
      <w:r>
        <w:rPr>
          <w:sz w:val="22"/>
          <w:szCs w:val="22"/>
        </w:rPr>
        <w:t>,</w:t>
      </w:r>
      <w:r w:rsidRPr="00B70328">
        <w:rPr>
          <w:sz w:val="22"/>
          <w:szCs w:val="22"/>
        </w:rPr>
        <w:t xml:space="preserve"> организованного </w:t>
      </w:r>
      <w:r w:rsidR="009E5DAB" w:rsidRPr="009E5DAB">
        <w:rPr>
          <w:iCs/>
          <w:kern w:val="22"/>
          <w:sz w:val="22"/>
          <w:szCs w:val="22"/>
        </w:rPr>
        <w:t>Межправительственной научно-политической платформой по биоразнообразию и экосистемным услугам</w:t>
      </w:r>
      <w:r w:rsidR="008904AC" w:rsidRPr="00D12C0C">
        <w:rPr>
          <w:rStyle w:val="Appelnotedebasdep"/>
          <w:snapToGrid w:val="0"/>
          <w:kern w:val="22"/>
          <w:szCs w:val="22"/>
        </w:rPr>
        <w:footnoteReference w:id="8"/>
      </w:r>
      <w:r w:rsidR="009E5DAB" w:rsidRPr="009E5DAB">
        <w:rPr>
          <w:i/>
          <w:kern w:val="22"/>
          <w:sz w:val="22"/>
          <w:szCs w:val="22"/>
        </w:rPr>
        <w:t xml:space="preserve">, </w:t>
      </w:r>
    </w:p>
    <w:p w14:paraId="1B19AC52" w14:textId="481720BB" w:rsidR="009E5DAB" w:rsidRPr="009E5DAB" w:rsidRDefault="009E5DAB" w:rsidP="009E5DAB">
      <w:pPr>
        <w:pStyle w:val="Paragraphedeliste"/>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sz w:val="22"/>
          <w:szCs w:val="22"/>
        </w:rPr>
      </w:pPr>
      <w:r>
        <w:rPr>
          <w:i/>
          <w:iCs/>
          <w:sz w:val="22"/>
          <w:szCs w:val="22"/>
        </w:rPr>
        <w:t>п</w:t>
      </w:r>
      <w:r w:rsidRPr="009E5DAB">
        <w:rPr>
          <w:i/>
          <w:iCs/>
          <w:sz w:val="22"/>
          <w:szCs w:val="22"/>
        </w:rPr>
        <w:t>риветствует</w:t>
      </w:r>
      <w:r w:rsidRPr="009E5DAB">
        <w:rPr>
          <w:sz w:val="22"/>
          <w:szCs w:val="22"/>
        </w:rPr>
        <w:t xml:space="preserve"> укрепление сотрудничества в рамках </w:t>
      </w:r>
      <w:r w:rsidR="00AD4917">
        <w:rPr>
          <w:sz w:val="22"/>
          <w:szCs w:val="22"/>
        </w:rPr>
        <w:t>концепции</w:t>
      </w:r>
      <w:r w:rsidRPr="009E5DAB">
        <w:rPr>
          <w:sz w:val="22"/>
          <w:szCs w:val="22"/>
        </w:rPr>
        <w:t xml:space="preserve"> </w:t>
      </w:r>
      <w:r w:rsidR="00AD4917">
        <w:rPr>
          <w:sz w:val="22"/>
          <w:szCs w:val="22"/>
        </w:rPr>
        <w:t>«</w:t>
      </w:r>
      <w:r w:rsidRPr="009E5DAB">
        <w:rPr>
          <w:sz w:val="22"/>
          <w:szCs w:val="22"/>
        </w:rPr>
        <w:t>Единое здоровье</w:t>
      </w:r>
      <w:r w:rsidR="00AD4917">
        <w:rPr>
          <w:sz w:val="22"/>
          <w:szCs w:val="22"/>
        </w:rPr>
        <w:t>»</w:t>
      </w:r>
      <w:r w:rsidRPr="009E5DAB">
        <w:rPr>
          <w:sz w:val="22"/>
          <w:szCs w:val="22"/>
        </w:rPr>
        <w:t xml:space="preserve"> </w:t>
      </w:r>
      <w:r w:rsidR="00AD4917">
        <w:rPr>
          <w:sz w:val="22"/>
          <w:szCs w:val="22"/>
        </w:rPr>
        <w:t xml:space="preserve">между </w:t>
      </w:r>
      <w:r w:rsidRPr="009E5DAB">
        <w:rPr>
          <w:sz w:val="22"/>
          <w:szCs w:val="22"/>
        </w:rPr>
        <w:t>Всемирной организаци</w:t>
      </w:r>
      <w:r w:rsidR="004221CD">
        <w:rPr>
          <w:sz w:val="22"/>
          <w:szCs w:val="22"/>
        </w:rPr>
        <w:t>ей</w:t>
      </w:r>
      <w:r w:rsidRPr="009E5DAB">
        <w:rPr>
          <w:sz w:val="22"/>
          <w:szCs w:val="22"/>
        </w:rPr>
        <w:t xml:space="preserve"> здравоохранения, Всемирной организации здоровья животных, Продовольственной и сельскохозяйственной организаци</w:t>
      </w:r>
      <w:r w:rsidR="004221CD">
        <w:rPr>
          <w:sz w:val="22"/>
          <w:szCs w:val="22"/>
        </w:rPr>
        <w:t>ей</w:t>
      </w:r>
      <w:r w:rsidRPr="009E5DAB">
        <w:rPr>
          <w:sz w:val="22"/>
          <w:szCs w:val="22"/>
        </w:rPr>
        <w:t xml:space="preserve"> Объединенных Наций и Программ</w:t>
      </w:r>
      <w:r w:rsidR="004221CD">
        <w:rPr>
          <w:sz w:val="22"/>
          <w:szCs w:val="22"/>
        </w:rPr>
        <w:t>ой</w:t>
      </w:r>
      <w:r w:rsidRPr="009E5DAB">
        <w:rPr>
          <w:sz w:val="22"/>
          <w:szCs w:val="22"/>
        </w:rPr>
        <w:t xml:space="preserve"> Организации Объединенных Наций по окружающей среде, включая недавнее создание Экспертного совета высокого уровня </w:t>
      </w:r>
      <w:r w:rsidR="00D746FF">
        <w:rPr>
          <w:sz w:val="22"/>
          <w:szCs w:val="22"/>
        </w:rPr>
        <w:t>по концепции «</w:t>
      </w:r>
      <w:r w:rsidRPr="009E5DAB">
        <w:rPr>
          <w:sz w:val="22"/>
          <w:szCs w:val="22"/>
        </w:rPr>
        <w:t>Единое здоровье</w:t>
      </w:r>
      <w:r w:rsidR="00D746FF">
        <w:rPr>
          <w:sz w:val="22"/>
          <w:szCs w:val="22"/>
        </w:rPr>
        <w:t>»</w:t>
      </w:r>
      <w:r w:rsidRPr="009E5DAB">
        <w:rPr>
          <w:sz w:val="22"/>
          <w:szCs w:val="22"/>
        </w:rPr>
        <w:t>;</w:t>
      </w:r>
    </w:p>
    <w:p w14:paraId="15EC6561" w14:textId="22D88E81" w:rsidR="004407A1" w:rsidRPr="004407A1" w:rsidRDefault="00036239" w:rsidP="004407A1">
      <w:pPr>
        <w:pStyle w:val="Paragraphedeliste"/>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sz w:val="22"/>
          <w:szCs w:val="22"/>
        </w:rPr>
      </w:pPr>
      <w:r w:rsidRPr="004407A1">
        <w:rPr>
          <w:i/>
          <w:iCs/>
          <w:sz w:val="22"/>
          <w:szCs w:val="22"/>
        </w:rPr>
        <w:t>предлагает</w:t>
      </w:r>
      <w:r w:rsidRPr="004163DB">
        <w:rPr>
          <w:sz w:val="22"/>
          <w:szCs w:val="22"/>
        </w:rPr>
        <w:t xml:space="preserve"> Сторонам, другим правительствам и соответствующим субъектам деятельности изучить возможности принятия ответных мер в связи с пандемией COVID-19 для восстановления по принципу «лучше</w:t>
      </w:r>
      <w:r w:rsidR="006917F9">
        <w:rPr>
          <w:sz w:val="22"/>
          <w:szCs w:val="22"/>
        </w:rPr>
        <w:t>,</w:t>
      </w:r>
      <w:r w:rsidRPr="004163DB">
        <w:rPr>
          <w:sz w:val="22"/>
          <w:szCs w:val="22"/>
        </w:rPr>
        <w:t xml:space="preserve"> чем было», включая краткосрочные меры стимулирования и более долгосрочные подходы в интересах содействия </w:t>
      </w:r>
      <w:r w:rsidR="004407A1" w:rsidRPr="004407A1">
        <w:rPr>
          <w:sz w:val="22"/>
          <w:szCs w:val="22"/>
        </w:rPr>
        <w:t xml:space="preserve">сохранению и устойчивому использованию биоразнообразия, и </w:t>
      </w:r>
      <w:r w:rsidR="009E31E4">
        <w:rPr>
          <w:sz w:val="22"/>
          <w:szCs w:val="22"/>
        </w:rPr>
        <w:t>таким образом</w:t>
      </w:r>
      <w:r w:rsidR="004407A1" w:rsidRPr="004407A1">
        <w:rPr>
          <w:sz w:val="22"/>
          <w:szCs w:val="22"/>
        </w:rPr>
        <w:t xml:space="preserve"> внести вклад в снижение риска </w:t>
      </w:r>
      <w:r w:rsidR="009E31E4">
        <w:rPr>
          <w:sz w:val="22"/>
          <w:szCs w:val="22"/>
        </w:rPr>
        <w:t xml:space="preserve">возникновения </w:t>
      </w:r>
      <w:r w:rsidR="004407A1" w:rsidRPr="004407A1">
        <w:rPr>
          <w:sz w:val="22"/>
          <w:szCs w:val="22"/>
        </w:rPr>
        <w:t>пандемий</w:t>
      </w:r>
      <w:r w:rsidR="006841E8">
        <w:rPr>
          <w:sz w:val="22"/>
          <w:szCs w:val="22"/>
        </w:rPr>
        <w:t xml:space="preserve"> в будущем</w:t>
      </w:r>
      <w:r w:rsidR="004407A1" w:rsidRPr="004407A1">
        <w:rPr>
          <w:sz w:val="22"/>
          <w:szCs w:val="22"/>
        </w:rPr>
        <w:t xml:space="preserve">, в том числе </w:t>
      </w:r>
      <w:r w:rsidR="00713CC8">
        <w:rPr>
          <w:sz w:val="22"/>
          <w:szCs w:val="22"/>
        </w:rPr>
        <w:t>в рамках</w:t>
      </w:r>
      <w:r w:rsidR="004407A1" w:rsidRPr="004407A1">
        <w:rPr>
          <w:sz w:val="22"/>
          <w:szCs w:val="22"/>
        </w:rPr>
        <w:t xml:space="preserve"> </w:t>
      </w:r>
      <w:r w:rsidR="006841E8">
        <w:rPr>
          <w:sz w:val="22"/>
          <w:szCs w:val="22"/>
        </w:rPr>
        <w:t xml:space="preserve">концепции </w:t>
      </w:r>
      <w:r w:rsidR="005B5CA3">
        <w:rPr>
          <w:sz w:val="22"/>
          <w:szCs w:val="22"/>
        </w:rPr>
        <w:t>«</w:t>
      </w:r>
      <w:r w:rsidR="004407A1" w:rsidRPr="004407A1">
        <w:rPr>
          <w:sz w:val="22"/>
          <w:szCs w:val="22"/>
        </w:rPr>
        <w:t>Единое здоровье</w:t>
      </w:r>
      <w:r w:rsidR="005B5CA3">
        <w:rPr>
          <w:sz w:val="22"/>
          <w:szCs w:val="22"/>
        </w:rPr>
        <w:t>»</w:t>
      </w:r>
      <w:r w:rsidR="004407A1" w:rsidRPr="004407A1">
        <w:rPr>
          <w:sz w:val="22"/>
          <w:szCs w:val="22"/>
        </w:rPr>
        <w:t xml:space="preserve"> с учетом биоразнообразия, используя при необходимости информацию, представленную в пятом издании Глобальной перспективы </w:t>
      </w:r>
      <w:r w:rsidR="00713CC8">
        <w:rPr>
          <w:sz w:val="22"/>
          <w:szCs w:val="22"/>
        </w:rPr>
        <w:t xml:space="preserve">в области </w:t>
      </w:r>
      <w:r w:rsidR="004407A1" w:rsidRPr="004407A1">
        <w:rPr>
          <w:sz w:val="22"/>
          <w:szCs w:val="22"/>
        </w:rPr>
        <w:t>биоразнообрази</w:t>
      </w:r>
      <w:r w:rsidR="006841E8">
        <w:rPr>
          <w:sz w:val="22"/>
          <w:szCs w:val="22"/>
        </w:rPr>
        <w:t>я</w:t>
      </w:r>
      <w:r w:rsidR="004407A1" w:rsidRPr="004407A1">
        <w:rPr>
          <w:sz w:val="22"/>
          <w:szCs w:val="22"/>
        </w:rPr>
        <w:t xml:space="preserve"> и записк</w:t>
      </w:r>
      <w:r w:rsidR="00577DDC">
        <w:rPr>
          <w:sz w:val="22"/>
          <w:szCs w:val="22"/>
        </w:rPr>
        <w:t>е</w:t>
      </w:r>
      <w:r w:rsidR="002549BD" w:rsidRPr="002549BD">
        <w:rPr>
          <w:sz w:val="22"/>
          <w:szCs w:val="22"/>
        </w:rPr>
        <w:t xml:space="preserve"> </w:t>
      </w:r>
      <w:r w:rsidR="002549BD">
        <w:rPr>
          <w:sz w:val="22"/>
          <w:szCs w:val="22"/>
        </w:rPr>
        <w:t>по</w:t>
      </w:r>
      <w:r w:rsidR="002549BD" w:rsidRPr="004163DB">
        <w:rPr>
          <w:sz w:val="22"/>
          <w:szCs w:val="22"/>
        </w:rPr>
        <w:t xml:space="preserve"> </w:t>
      </w:r>
      <w:r w:rsidR="002549BD">
        <w:rPr>
          <w:sz w:val="22"/>
          <w:szCs w:val="22"/>
        </w:rPr>
        <w:t xml:space="preserve">вопросам </w:t>
      </w:r>
      <w:r w:rsidR="002549BD" w:rsidRPr="004163DB">
        <w:rPr>
          <w:sz w:val="22"/>
          <w:szCs w:val="22"/>
        </w:rPr>
        <w:t>биоразнообрази</w:t>
      </w:r>
      <w:r w:rsidR="002549BD">
        <w:rPr>
          <w:sz w:val="22"/>
          <w:szCs w:val="22"/>
        </w:rPr>
        <w:t>я</w:t>
      </w:r>
      <w:r w:rsidR="002549BD" w:rsidRPr="004163DB">
        <w:rPr>
          <w:sz w:val="22"/>
          <w:szCs w:val="22"/>
        </w:rPr>
        <w:t xml:space="preserve"> и здоровь</w:t>
      </w:r>
      <w:r w:rsidR="00934B22">
        <w:rPr>
          <w:sz w:val="22"/>
          <w:szCs w:val="22"/>
        </w:rPr>
        <w:t>я</w:t>
      </w:r>
      <w:r w:rsidR="002549BD" w:rsidRPr="004163DB">
        <w:rPr>
          <w:sz w:val="22"/>
          <w:szCs w:val="22"/>
        </w:rPr>
        <w:t xml:space="preserve">, концепции «Единое здоровье» и </w:t>
      </w:r>
      <w:r w:rsidR="002549BD">
        <w:rPr>
          <w:sz w:val="22"/>
          <w:szCs w:val="22"/>
        </w:rPr>
        <w:t xml:space="preserve">ответным </w:t>
      </w:r>
      <w:r w:rsidR="002549BD" w:rsidRPr="004163DB">
        <w:rPr>
          <w:sz w:val="22"/>
          <w:szCs w:val="22"/>
        </w:rPr>
        <w:t>мер</w:t>
      </w:r>
      <w:r w:rsidR="002549BD">
        <w:rPr>
          <w:sz w:val="22"/>
          <w:szCs w:val="22"/>
        </w:rPr>
        <w:t>ам</w:t>
      </w:r>
      <w:r w:rsidR="002549BD" w:rsidRPr="004163DB">
        <w:rPr>
          <w:sz w:val="22"/>
          <w:szCs w:val="22"/>
        </w:rPr>
        <w:t xml:space="preserve"> в </w:t>
      </w:r>
      <w:r w:rsidR="002549BD">
        <w:rPr>
          <w:sz w:val="22"/>
          <w:szCs w:val="22"/>
        </w:rPr>
        <w:t>связи с</w:t>
      </w:r>
      <w:r w:rsidR="002549BD" w:rsidRPr="004163DB">
        <w:rPr>
          <w:sz w:val="22"/>
          <w:szCs w:val="22"/>
        </w:rPr>
        <w:t xml:space="preserve"> COVID-19</w:t>
      </w:r>
      <w:r w:rsidR="002549BD">
        <w:rPr>
          <w:rStyle w:val="Appelnotedebasdep"/>
          <w:kern w:val="22"/>
          <w:szCs w:val="22"/>
        </w:rPr>
        <w:footnoteReference w:id="9"/>
      </w:r>
      <w:r w:rsidR="004407A1" w:rsidRPr="004407A1">
        <w:rPr>
          <w:sz w:val="22"/>
          <w:szCs w:val="22"/>
        </w:rPr>
        <w:t>, подготовленн</w:t>
      </w:r>
      <w:r w:rsidR="00577DDC">
        <w:rPr>
          <w:sz w:val="22"/>
          <w:szCs w:val="22"/>
        </w:rPr>
        <w:t>ой</w:t>
      </w:r>
      <w:r w:rsidR="004407A1" w:rsidRPr="004407A1">
        <w:rPr>
          <w:sz w:val="22"/>
          <w:szCs w:val="22"/>
        </w:rPr>
        <w:t xml:space="preserve"> Исполнительным секретарем для специальных виртуальных сессий Вспомогательного органа по научным, техническим и технологическим консультациям и Вспомогательного органа </w:t>
      </w:r>
      <w:r w:rsidR="00577DDC">
        <w:rPr>
          <w:sz w:val="22"/>
          <w:szCs w:val="22"/>
        </w:rPr>
        <w:t xml:space="preserve">по осуществлению, </w:t>
      </w:r>
      <w:r w:rsidR="00730105" w:rsidRPr="004163DB">
        <w:rPr>
          <w:sz w:val="22"/>
          <w:szCs w:val="22"/>
        </w:rPr>
        <w:t>созванн</w:t>
      </w:r>
      <w:r w:rsidR="00577DDC">
        <w:rPr>
          <w:sz w:val="22"/>
          <w:szCs w:val="22"/>
        </w:rPr>
        <w:t>ым</w:t>
      </w:r>
      <w:r w:rsidR="00730105" w:rsidRPr="004163DB">
        <w:rPr>
          <w:sz w:val="22"/>
          <w:szCs w:val="22"/>
        </w:rPr>
        <w:t xml:space="preserve"> в декабре 2020 года</w:t>
      </w:r>
      <w:r w:rsidR="002549BD">
        <w:rPr>
          <w:sz w:val="22"/>
          <w:szCs w:val="22"/>
        </w:rPr>
        <w:t>;</w:t>
      </w:r>
    </w:p>
    <w:p w14:paraId="078E2BCD" w14:textId="2D1AE969" w:rsidR="006B39CA" w:rsidRPr="004163DB" w:rsidRDefault="00443E96" w:rsidP="0076318B">
      <w:pPr>
        <w:pStyle w:val="Paragraphedeliste"/>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i/>
          <w:kern w:val="22"/>
          <w:sz w:val="22"/>
          <w:szCs w:val="22"/>
        </w:rPr>
      </w:pPr>
      <w:r w:rsidRPr="004163DB">
        <w:rPr>
          <w:i/>
          <w:iCs/>
          <w:sz w:val="22"/>
          <w:szCs w:val="22"/>
        </w:rPr>
        <w:t>одобряет</w:t>
      </w:r>
      <w:r w:rsidRPr="004163DB">
        <w:rPr>
          <w:sz w:val="22"/>
          <w:szCs w:val="22"/>
        </w:rPr>
        <w:t xml:space="preserve"> глобальный план действий по вопросам биоразнообразия и здоровья, представленный в приложении к настоящему решению, и </w:t>
      </w:r>
      <w:r w:rsidRPr="004163DB">
        <w:rPr>
          <w:i/>
          <w:iCs/>
          <w:sz w:val="22"/>
          <w:szCs w:val="22"/>
        </w:rPr>
        <w:t>призывает</w:t>
      </w:r>
      <w:r w:rsidRPr="004163DB">
        <w:rPr>
          <w:sz w:val="22"/>
          <w:szCs w:val="22"/>
        </w:rPr>
        <w:t xml:space="preserve"> Стороны осуществлять этот план, в том числе путем учета, в соответствующих случаях, взаимосвязей между биоразнообразием и здоровьем в действующих и будущих политике, планах и стратегиях, а также укрепления сотрудничества между министерствами и ведомствами, ответственными за сектора, обозначенные в Глобальном плане действий по вопросам биоразнообразия и здоровья, в целях активизации осуществления глобальной рамочной программы в области биоразнообразия на период после 2020 года и Повестки дня в области устойчивого развития на период до 2030 года</w:t>
      </w:r>
      <w:r w:rsidR="003E4724" w:rsidRPr="00B222FC">
        <w:rPr>
          <w:kern w:val="22"/>
          <w:sz w:val="22"/>
          <w:szCs w:val="22"/>
          <w:vertAlign w:val="superscript"/>
        </w:rPr>
        <w:fldChar w:fldCharType="begin"/>
      </w:r>
      <w:r w:rsidR="003E4724" w:rsidRPr="00B222FC">
        <w:rPr>
          <w:kern w:val="22"/>
          <w:sz w:val="22"/>
          <w:szCs w:val="22"/>
          <w:vertAlign w:val="superscript"/>
        </w:rPr>
        <w:instrText xml:space="preserve"> NOTEREF _Ref69391228 \h  \* MERGEFORMAT </w:instrText>
      </w:r>
      <w:r w:rsidR="003E4724" w:rsidRPr="00B222FC">
        <w:rPr>
          <w:kern w:val="22"/>
          <w:sz w:val="22"/>
          <w:szCs w:val="22"/>
          <w:vertAlign w:val="superscript"/>
        </w:rPr>
      </w:r>
      <w:r w:rsidR="003E4724" w:rsidRPr="00B222FC">
        <w:rPr>
          <w:kern w:val="22"/>
          <w:sz w:val="22"/>
          <w:szCs w:val="22"/>
          <w:vertAlign w:val="superscript"/>
        </w:rPr>
        <w:fldChar w:fldCharType="separate"/>
      </w:r>
      <w:r w:rsidR="00971B66">
        <w:rPr>
          <w:kern w:val="22"/>
          <w:sz w:val="22"/>
          <w:szCs w:val="22"/>
          <w:vertAlign w:val="superscript"/>
        </w:rPr>
        <w:t>5</w:t>
      </w:r>
      <w:r w:rsidR="003E4724" w:rsidRPr="00B222FC">
        <w:rPr>
          <w:kern w:val="22"/>
          <w:sz w:val="22"/>
          <w:szCs w:val="22"/>
          <w:vertAlign w:val="superscript"/>
        </w:rPr>
        <w:fldChar w:fldCharType="end"/>
      </w:r>
      <w:r w:rsidRPr="00B222FC">
        <w:rPr>
          <w:sz w:val="22"/>
          <w:szCs w:val="22"/>
        </w:rPr>
        <w:t>;</w:t>
      </w:r>
    </w:p>
    <w:p w14:paraId="791CA12A" w14:textId="6CEC7F08" w:rsidR="006B39CA" w:rsidRPr="004163DB" w:rsidRDefault="006E5082" w:rsidP="0076318B">
      <w:pPr>
        <w:pStyle w:val="Paragraphedeliste"/>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rPr>
      </w:pPr>
      <w:r w:rsidRPr="004163DB">
        <w:rPr>
          <w:i/>
          <w:iCs/>
          <w:sz w:val="22"/>
          <w:szCs w:val="22"/>
        </w:rPr>
        <w:t xml:space="preserve">предлагает </w:t>
      </w:r>
      <w:r w:rsidRPr="004163DB">
        <w:rPr>
          <w:sz w:val="22"/>
          <w:szCs w:val="22"/>
        </w:rPr>
        <w:t>Всемирной организации здравоохранения:</w:t>
      </w:r>
    </w:p>
    <w:p w14:paraId="258C2035" w14:textId="6990C82F" w:rsidR="006B39CA" w:rsidRPr="004163DB" w:rsidRDefault="006B39CA" w:rsidP="00DA692F">
      <w:pPr>
        <w:pStyle w:val="Paragraphedeliste"/>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rPr>
      </w:pPr>
      <w:r w:rsidRPr="004163DB">
        <w:rPr>
          <w:sz w:val="22"/>
          <w:szCs w:val="22"/>
        </w:rPr>
        <w:t>(a)</w:t>
      </w:r>
      <w:r w:rsidRPr="004163DB">
        <w:rPr>
          <w:sz w:val="22"/>
          <w:szCs w:val="22"/>
        </w:rPr>
        <w:tab/>
      </w:r>
      <w:r w:rsidR="00AA6526">
        <w:rPr>
          <w:sz w:val="22"/>
          <w:szCs w:val="22"/>
        </w:rPr>
        <w:t>с</w:t>
      </w:r>
      <w:r w:rsidR="00AA6526" w:rsidRPr="00AA6526">
        <w:rPr>
          <w:sz w:val="22"/>
          <w:szCs w:val="22"/>
        </w:rPr>
        <w:t>одействовать</w:t>
      </w:r>
      <w:r w:rsidR="003133F0">
        <w:rPr>
          <w:sz w:val="22"/>
          <w:szCs w:val="22"/>
        </w:rPr>
        <w:t xml:space="preserve"> </w:t>
      </w:r>
      <w:r w:rsidR="00AA6526" w:rsidRPr="00AA6526">
        <w:rPr>
          <w:sz w:val="22"/>
          <w:szCs w:val="22"/>
        </w:rPr>
        <w:t xml:space="preserve">осуществлению </w:t>
      </w:r>
      <w:r w:rsidR="00BB1FE4">
        <w:rPr>
          <w:sz w:val="22"/>
          <w:szCs w:val="22"/>
        </w:rPr>
        <w:t xml:space="preserve">Глобального плана действий по вопросам биоразнообразия и здоровья </w:t>
      </w:r>
      <w:r w:rsidRPr="004163DB">
        <w:rPr>
          <w:sz w:val="22"/>
          <w:szCs w:val="22"/>
        </w:rPr>
        <w:t>в сотрудничестве с другими соответствующими партнерами;</w:t>
      </w:r>
    </w:p>
    <w:p w14:paraId="545D00CC" w14:textId="2BDF0DDF" w:rsidR="006B39CA" w:rsidRPr="004163DB" w:rsidRDefault="006B39CA" w:rsidP="00DA692F">
      <w:pPr>
        <w:pStyle w:val="Paragraphedeliste"/>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rPr>
      </w:pPr>
      <w:r w:rsidRPr="004163DB">
        <w:rPr>
          <w:sz w:val="22"/>
          <w:szCs w:val="22"/>
        </w:rPr>
        <w:t>(b)</w:t>
      </w:r>
      <w:r w:rsidRPr="004163DB">
        <w:rPr>
          <w:sz w:val="22"/>
          <w:szCs w:val="22"/>
        </w:rPr>
        <w:tab/>
        <w:t>оказывать дальнейшую поддержку в разработке и применении мер, руководящих принципов и инструментов для поощрения и содействия учету взаимосвязей между биоразнообразием и здоровьем;</w:t>
      </w:r>
    </w:p>
    <w:p w14:paraId="26D077A7" w14:textId="18711C70" w:rsidR="00A87717" w:rsidRPr="004163DB" w:rsidRDefault="00D04ACD" w:rsidP="00DA692F">
      <w:pPr>
        <w:pStyle w:val="Paragraphedeliste"/>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rPr>
      </w:pPr>
      <w:r w:rsidRPr="004163DB">
        <w:rPr>
          <w:sz w:val="22"/>
          <w:szCs w:val="22"/>
        </w:rPr>
        <w:t>(c)</w:t>
      </w:r>
      <w:r w:rsidR="00AF76C6" w:rsidRPr="004163DB">
        <w:rPr>
          <w:sz w:val="22"/>
          <w:szCs w:val="22"/>
        </w:rPr>
        <w:tab/>
      </w:r>
      <w:r w:rsidRPr="004163DB">
        <w:rPr>
          <w:sz w:val="22"/>
          <w:szCs w:val="22"/>
        </w:rPr>
        <w:t>содействовать представлению отчетности в отношении индикаторов, связанны</w:t>
      </w:r>
      <w:r w:rsidR="00AB09CA" w:rsidRPr="004163DB">
        <w:rPr>
          <w:sz w:val="22"/>
          <w:szCs w:val="22"/>
        </w:rPr>
        <w:t>х</w:t>
      </w:r>
      <w:r w:rsidRPr="004163DB">
        <w:rPr>
          <w:sz w:val="22"/>
          <w:szCs w:val="22"/>
        </w:rPr>
        <w:t xml:space="preserve"> со здравоохранением, в интересах мониторинга осуществления глобальной рамочной программы в </w:t>
      </w:r>
      <w:r w:rsidRPr="004163DB">
        <w:rPr>
          <w:sz w:val="22"/>
          <w:szCs w:val="22"/>
        </w:rPr>
        <w:lastRenderedPageBreak/>
        <w:t>области биоразнообразия на период после 2020 года и глобального плана действий по вопросам биоразнообразия и зд</w:t>
      </w:r>
      <w:r w:rsidR="004B5246" w:rsidRPr="004163DB">
        <w:rPr>
          <w:sz w:val="22"/>
          <w:szCs w:val="22"/>
        </w:rPr>
        <w:t>оровья</w:t>
      </w:r>
      <w:r w:rsidRPr="004163DB">
        <w:rPr>
          <w:sz w:val="22"/>
          <w:szCs w:val="22"/>
        </w:rPr>
        <w:t>;</w:t>
      </w:r>
    </w:p>
    <w:p w14:paraId="2C0E39E7" w14:textId="2FF29F60" w:rsidR="00117E8B" w:rsidRPr="004163DB" w:rsidRDefault="00117E8B" w:rsidP="0076318B">
      <w:pPr>
        <w:pStyle w:val="Paragraphedeliste"/>
        <w:numPr>
          <w:ilvl w:val="0"/>
          <w:numId w:val="9"/>
        </w:numPr>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rPr>
      </w:pPr>
      <w:r w:rsidRPr="004163DB">
        <w:rPr>
          <w:i/>
          <w:iCs/>
          <w:sz w:val="22"/>
          <w:szCs w:val="22"/>
        </w:rPr>
        <w:t>поручает</w:t>
      </w:r>
      <w:r w:rsidRPr="004163DB">
        <w:rPr>
          <w:sz w:val="22"/>
          <w:szCs w:val="22"/>
        </w:rPr>
        <w:t xml:space="preserve"> Исполнительному секретарю, при условии наличия ресурсов, и </w:t>
      </w:r>
      <w:r w:rsidR="00377C2F" w:rsidRPr="004163DB">
        <w:rPr>
          <w:sz w:val="22"/>
          <w:szCs w:val="22"/>
        </w:rPr>
        <w:t xml:space="preserve">в сотрудничестве с </w:t>
      </w:r>
      <w:r w:rsidRPr="004163DB">
        <w:rPr>
          <w:sz w:val="22"/>
          <w:szCs w:val="22"/>
        </w:rPr>
        <w:t>Всемирной организаци</w:t>
      </w:r>
      <w:r w:rsidR="00377C2F">
        <w:rPr>
          <w:sz w:val="22"/>
          <w:szCs w:val="22"/>
        </w:rPr>
        <w:t>ей</w:t>
      </w:r>
      <w:r w:rsidRPr="004163DB">
        <w:rPr>
          <w:sz w:val="22"/>
          <w:szCs w:val="22"/>
        </w:rPr>
        <w:t xml:space="preserve"> здравоохранения, а также с другими партнерами:</w:t>
      </w:r>
    </w:p>
    <w:p w14:paraId="1D1DD4F6" w14:textId="67AF2E29" w:rsidR="00D63522" w:rsidRPr="004163DB" w:rsidRDefault="00D63522" w:rsidP="00DA692F">
      <w:pPr>
        <w:pStyle w:val="Paragraphedeliste"/>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rPr>
      </w:pPr>
      <w:r w:rsidRPr="004163DB">
        <w:rPr>
          <w:sz w:val="22"/>
          <w:szCs w:val="22"/>
        </w:rPr>
        <w:t>(a)</w:t>
      </w:r>
      <w:r w:rsidRPr="004163DB">
        <w:rPr>
          <w:sz w:val="22"/>
          <w:szCs w:val="22"/>
        </w:rPr>
        <w:tab/>
      </w:r>
      <w:r w:rsidR="00C12E2C">
        <w:rPr>
          <w:sz w:val="22"/>
          <w:szCs w:val="22"/>
        </w:rPr>
        <w:t>с</w:t>
      </w:r>
      <w:r w:rsidR="00C12E2C" w:rsidRPr="00C12E2C">
        <w:rPr>
          <w:sz w:val="22"/>
          <w:szCs w:val="22"/>
        </w:rPr>
        <w:t xml:space="preserve">одействовать, в соответствующих случаях, осуществлению </w:t>
      </w:r>
      <w:r w:rsidR="00C12E2C">
        <w:rPr>
          <w:sz w:val="22"/>
          <w:szCs w:val="22"/>
        </w:rPr>
        <w:t>Г</w:t>
      </w:r>
      <w:r w:rsidR="00C12E2C" w:rsidRPr="00C12E2C">
        <w:rPr>
          <w:sz w:val="22"/>
          <w:szCs w:val="22"/>
        </w:rPr>
        <w:t xml:space="preserve">лобального плана действий </w:t>
      </w:r>
      <w:r w:rsidR="00C12E2C">
        <w:rPr>
          <w:sz w:val="22"/>
          <w:szCs w:val="22"/>
        </w:rPr>
        <w:t>по вопросам биоразнообразия и здоровья</w:t>
      </w:r>
      <w:r w:rsidRPr="004163DB">
        <w:rPr>
          <w:sz w:val="22"/>
          <w:szCs w:val="22"/>
        </w:rPr>
        <w:t>;</w:t>
      </w:r>
    </w:p>
    <w:p w14:paraId="31416180" w14:textId="1A15B713" w:rsidR="00D63522" w:rsidRPr="004163DB" w:rsidRDefault="00D63522" w:rsidP="00DA692F">
      <w:pPr>
        <w:pStyle w:val="Paragraphedeliste"/>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rPr>
      </w:pPr>
      <w:r w:rsidRPr="004163DB">
        <w:rPr>
          <w:sz w:val="22"/>
          <w:szCs w:val="22"/>
        </w:rPr>
        <w:t>(b)</w:t>
      </w:r>
      <w:r w:rsidRPr="004163DB">
        <w:rPr>
          <w:sz w:val="22"/>
          <w:szCs w:val="22"/>
        </w:rPr>
        <w:tab/>
      </w:r>
      <w:r w:rsidR="007B0DAE" w:rsidRPr="007B0DAE">
        <w:rPr>
          <w:sz w:val="22"/>
          <w:szCs w:val="22"/>
        </w:rPr>
        <w:t xml:space="preserve">продолжать сотрудничество со Всемирной организацией здравоохранения, Всемирной организацией здоровья животных, Продовольственной и сельскохозяйственной организацией Объединенных Наций и Программой Организации Объединенных Наций по окружающей среде, </w:t>
      </w:r>
      <w:r w:rsidR="00A05FF7">
        <w:rPr>
          <w:sz w:val="22"/>
          <w:szCs w:val="22"/>
        </w:rPr>
        <w:t>в том числе</w:t>
      </w:r>
      <w:r w:rsidR="007B0DAE" w:rsidRPr="007B0DAE">
        <w:rPr>
          <w:sz w:val="22"/>
          <w:szCs w:val="22"/>
        </w:rPr>
        <w:t xml:space="preserve">, в соответствующих случаях, </w:t>
      </w:r>
      <w:r w:rsidR="00A05FF7">
        <w:rPr>
          <w:sz w:val="22"/>
          <w:szCs w:val="22"/>
        </w:rPr>
        <w:t xml:space="preserve">с </w:t>
      </w:r>
      <w:r w:rsidR="007B0DAE" w:rsidRPr="007B0DAE">
        <w:rPr>
          <w:sz w:val="22"/>
          <w:szCs w:val="22"/>
        </w:rPr>
        <w:t>Экспертн</w:t>
      </w:r>
      <w:r w:rsidR="00A05FF7">
        <w:rPr>
          <w:sz w:val="22"/>
          <w:szCs w:val="22"/>
        </w:rPr>
        <w:t>ым</w:t>
      </w:r>
      <w:r w:rsidR="007B0DAE" w:rsidRPr="007B0DAE">
        <w:rPr>
          <w:sz w:val="22"/>
          <w:szCs w:val="22"/>
        </w:rPr>
        <w:t xml:space="preserve"> совет</w:t>
      </w:r>
      <w:r w:rsidR="00852FB7">
        <w:rPr>
          <w:sz w:val="22"/>
          <w:szCs w:val="22"/>
        </w:rPr>
        <w:t>ом</w:t>
      </w:r>
      <w:r w:rsidR="007B0DAE" w:rsidRPr="007B0DAE">
        <w:rPr>
          <w:sz w:val="22"/>
          <w:szCs w:val="22"/>
        </w:rPr>
        <w:t xml:space="preserve"> высокого уровня </w:t>
      </w:r>
      <w:r w:rsidR="00852FB7">
        <w:rPr>
          <w:sz w:val="22"/>
          <w:szCs w:val="22"/>
        </w:rPr>
        <w:t>по концепции «</w:t>
      </w:r>
      <w:r w:rsidR="007B0DAE" w:rsidRPr="007B0DAE">
        <w:rPr>
          <w:sz w:val="22"/>
          <w:szCs w:val="22"/>
        </w:rPr>
        <w:t>Единое здоровье</w:t>
      </w:r>
      <w:r w:rsidR="00852FB7">
        <w:rPr>
          <w:sz w:val="22"/>
          <w:szCs w:val="22"/>
        </w:rPr>
        <w:t>»</w:t>
      </w:r>
      <w:r w:rsidR="007B0DAE" w:rsidRPr="007B0DAE">
        <w:rPr>
          <w:sz w:val="22"/>
          <w:szCs w:val="22"/>
        </w:rPr>
        <w:t xml:space="preserve">, </w:t>
      </w:r>
      <w:r w:rsidR="00852FB7">
        <w:rPr>
          <w:sz w:val="22"/>
          <w:szCs w:val="22"/>
        </w:rPr>
        <w:t>в интересах</w:t>
      </w:r>
      <w:r w:rsidR="007B0DAE" w:rsidRPr="007B0DAE">
        <w:rPr>
          <w:sz w:val="22"/>
          <w:szCs w:val="22"/>
        </w:rPr>
        <w:t xml:space="preserve"> </w:t>
      </w:r>
      <w:r w:rsidR="00D447E6">
        <w:rPr>
          <w:sz w:val="22"/>
          <w:szCs w:val="22"/>
        </w:rPr>
        <w:t>популяризации концепции</w:t>
      </w:r>
      <w:r w:rsidR="007B0DAE" w:rsidRPr="007B0DAE">
        <w:rPr>
          <w:sz w:val="22"/>
          <w:szCs w:val="22"/>
        </w:rPr>
        <w:t xml:space="preserve"> </w:t>
      </w:r>
      <w:r w:rsidR="00D447E6">
        <w:rPr>
          <w:sz w:val="22"/>
          <w:szCs w:val="22"/>
        </w:rPr>
        <w:t>«</w:t>
      </w:r>
      <w:r w:rsidR="007B0DAE" w:rsidRPr="007B0DAE">
        <w:rPr>
          <w:sz w:val="22"/>
          <w:szCs w:val="22"/>
        </w:rPr>
        <w:t>Единое здоровье</w:t>
      </w:r>
      <w:r w:rsidR="00D447E6">
        <w:rPr>
          <w:sz w:val="22"/>
          <w:szCs w:val="22"/>
        </w:rPr>
        <w:t>»</w:t>
      </w:r>
      <w:r w:rsidR="007B0DAE" w:rsidRPr="007B0DAE">
        <w:rPr>
          <w:sz w:val="22"/>
          <w:szCs w:val="22"/>
        </w:rPr>
        <w:t xml:space="preserve"> с учетом биоразнообразия</w:t>
      </w:r>
      <w:r w:rsidRPr="004163DB">
        <w:rPr>
          <w:sz w:val="22"/>
          <w:szCs w:val="22"/>
        </w:rPr>
        <w:t>;</w:t>
      </w:r>
      <w:r w:rsidR="0029386E">
        <w:rPr>
          <w:sz w:val="22"/>
          <w:szCs w:val="22"/>
        </w:rPr>
        <w:t xml:space="preserve"> </w:t>
      </w:r>
    </w:p>
    <w:p w14:paraId="008C935C" w14:textId="69D0FA4F" w:rsidR="00D63522" w:rsidRPr="004163DB" w:rsidRDefault="00525419" w:rsidP="007B0DAE">
      <w:pPr>
        <w:pStyle w:val="Paragraphedeliste"/>
        <w:suppressLineNumbers/>
        <w:suppressAutoHyphens/>
        <w:kinsoku w:val="0"/>
        <w:overflowPunct w:val="0"/>
        <w:autoSpaceDE w:val="0"/>
        <w:autoSpaceDN w:val="0"/>
        <w:adjustRightInd w:val="0"/>
        <w:snapToGrid w:val="0"/>
        <w:spacing w:before="120" w:after="120"/>
        <w:ind w:left="0" w:firstLine="709"/>
        <w:contextualSpacing w:val="0"/>
        <w:jc w:val="both"/>
        <w:rPr>
          <w:kern w:val="22"/>
          <w:sz w:val="22"/>
          <w:szCs w:val="22"/>
        </w:rPr>
      </w:pPr>
      <w:r w:rsidRPr="004163DB">
        <w:rPr>
          <w:sz w:val="22"/>
          <w:szCs w:val="22"/>
        </w:rPr>
        <w:t>(c)</w:t>
      </w:r>
      <w:r w:rsidRPr="004163DB">
        <w:rPr>
          <w:sz w:val="22"/>
          <w:szCs w:val="22"/>
        </w:rPr>
        <w:tab/>
      </w:r>
      <w:r w:rsidR="00EA4BF3" w:rsidRPr="004163DB">
        <w:rPr>
          <w:sz w:val="22"/>
          <w:szCs w:val="22"/>
        </w:rPr>
        <w:t>представить доклад о результатах работы Вспомогательному органу по научным, техническим и технологическим консультациям до 16-го совещания Конференции Сторон.</w:t>
      </w:r>
    </w:p>
    <w:p w14:paraId="5C02FC1F" w14:textId="7DEE1F8B" w:rsidR="00073029" w:rsidRPr="004163DB" w:rsidRDefault="00CF6624" w:rsidP="00DA692F">
      <w:pPr>
        <w:suppressLineNumbers/>
        <w:suppressAutoHyphens/>
        <w:kinsoku w:val="0"/>
        <w:overflowPunct w:val="0"/>
        <w:autoSpaceDE w:val="0"/>
        <w:autoSpaceDN w:val="0"/>
        <w:adjustRightInd w:val="0"/>
        <w:snapToGrid w:val="0"/>
        <w:jc w:val="center"/>
        <w:rPr>
          <w:i/>
          <w:snapToGrid w:val="0"/>
          <w:kern w:val="22"/>
          <w:sz w:val="22"/>
          <w:szCs w:val="22"/>
          <w:highlight w:val="cyan"/>
        </w:rPr>
      </w:pPr>
      <w:r w:rsidRPr="004163DB">
        <w:rPr>
          <w:sz w:val="22"/>
          <w:szCs w:val="22"/>
        </w:rPr>
        <w:br w:type="page"/>
      </w:r>
      <w:r w:rsidRPr="004B50E6">
        <w:rPr>
          <w:i/>
          <w:snapToGrid w:val="0"/>
          <w:sz w:val="22"/>
          <w:szCs w:val="22"/>
        </w:rPr>
        <w:lastRenderedPageBreak/>
        <w:t>Приложение</w:t>
      </w:r>
    </w:p>
    <w:p w14:paraId="6EC634AC" w14:textId="00E553AC" w:rsidR="001D5106" w:rsidRPr="004163DB" w:rsidRDefault="001D5106" w:rsidP="001D5106">
      <w:pPr>
        <w:spacing w:before="120" w:after="120"/>
        <w:jc w:val="center"/>
        <w:outlineLvl w:val="0"/>
        <w:rPr>
          <w:b/>
          <w:bCs/>
          <w:kern w:val="22"/>
          <w:sz w:val="22"/>
          <w:szCs w:val="22"/>
        </w:rPr>
      </w:pPr>
      <w:r w:rsidRPr="004163DB">
        <w:rPr>
          <w:b/>
          <w:bCs/>
          <w:sz w:val="22"/>
          <w:szCs w:val="22"/>
        </w:rPr>
        <w:t>ПРОЕКТ ГЛОБАЛЬНОГО ПЛАНА ДЕЙСТВИЙ ПО ВОПРОСАМ БИОРАЗНООБРАЗИЯ И ЗДОРОВЬЯ</w:t>
      </w:r>
    </w:p>
    <w:p w14:paraId="44DFA897" w14:textId="77777777" w:rsidR="001D5106" w:rsidRPr="004163DB" w:rsidRDefault="001D5106" w:rsidP="001D5106">
      <w:pPr>
        <w:jc w:val="center"/>
        <w:rPr>
          <w:rStyle w:val="A13"/>
          <w:rFonts w:ascii="Times New Roman" w:hAnsi="Times New Roman" w:cs="Times New Roman"/>
          <w:i/>
          <w:iCs/>
          <w:sz w:val="22"/>
          <w:szCs w:val="22"/>
        </w:rPr>
      </w:pPr>
      <w:r w:rsidRPr="004163DB">
        <w:rPr>
          <w:rStyle w:val="A13"/>
          <w:rFonts w:ascii="Times New Roman" w:hAnsi="Times New Roman" w:cs="Times New Roman"/>
          <w:i/>
          <w:iCs/>
          <w:sz w:val="22"/>
          <w:szCs w:val="22"/>
        </w:rPr>
        <w:t xml:space="preserve">Эффективное использование взаимосвязей между биоразнообразием и здоровьем  </w:t>
      </w:r>
    </w:p>
    <w:p w14:paraId="5353774E" w14:textId="77777777" w:rsidR="001D5106" w:rsidRPr="004163DB" w:rsidRDefault="001D5106" w:rsidP="001D5106">
      <w:pPr>
        <w:jc w:val="center"/>
        <w:rPr>
          <w:rStyle w:val="A13"/>
          <w:rFonts w:ascii="Times New Roman" w:hAnsi="Times New Roman" w:cs="Times New Roman"/>
          <w:i/>
          <w:iCs/>
          <w:kern w:val="22"/>
          <w:sz w:val="22"/>
          <w:szCs w:val="22"/>
        </w:rPr>
      </w:pPr>
      <w:r w:rsidRPr="004163DB">
        <w:rPr>
          <w:rStyle w:val="A13"/>
          <w:rFonts w:ascii="Times New Roman" w:hAnsi="Times New Roman" w:cs="Times New Roman"/>
          <w:i/>
          <w:iCs/>
          <w:sz w:val="22"/>
          <w:szCs w:val="22"/>
        </w:rPr>
        <w:t>в интересах здоровой жизни в гармонии с природой</w:t>
      </w:r>
    </w:p>
    <w:p w14:paraId="4414CBFE" w14:textId="52647144" w:rsidR="001D5106" w:rsidRPr="004163DB" w:rsidRDefault="001D5106" w:rsidP="001D5106">
      <w:pPr>
        <w:tabs>
          <w:tab w:val="left" w:pos="7695"/>
        </w:tabs>
        <w:rPr>
          <w:b/>
          <w:bCs/>
          <w:sz w:val="22"/>
          <w:szCs w:val="22"/>
        </w:rPr>
      </w:pPr>
    </w:p>
    <w:p w14:paraId="50503A41" w14:textId="6FA15931" w:rsidR="001D5106" w:rsidRPr="004163DB" w:rsidRDefault="005B3F95" w:rsidP="005B3F95">
      <w:pPr>
        <w:pStyle w:val="Paragraphedeliste"/>
        <w:spacing w:before="120" w:after="120"/>
        <w:ind w:left="0"/>
        <w:rPr>
          <w:b/>
          <w:bCs/>
          <w:kern w:val="22"/>
          <w:sz w:val="22"/>
          <w:szCs w:val="22"/>
        </w:rPr>
      </w:pPr>
      <w:r w:rsidRPr="004163DB">
        <w:rPr>
          <w:b/>
          <w:bCs/>
          <w:sz w:val="22"/>
          <w:szCs w:val="22"/>
        </w:rPr>
        <w:t>Содержание</w:t>
      </w:r>
    </w:p>
    <w:sdt>
      <w:sdtPr>
        <w:rPr>
          <w:rFonts w:ascii="Times New Roman" w:eastAsia="Times New Roman" w:hAnsi="Times New Roman" w:cs="Times New Roman"/>
          <w:noProof/>
          <w:color w:val="auto"/>
          <w:kern w:val="22"/>
          <w:sz w:val="22"/>
          <w:szCs w:val="22"/>
        </w:rPr>
        <w:id w:val="1233116752"/>
        <w:docPartObj>
          <w:docPartGallery w:val="Table of Contents"/>
          <w:docPartUnique/>
        </w:docPartObj>
      </w:sdtPr>
      <w:sdtEndPr/>
      <w:sdtContent>
        <w:p w14:paraId="5FEAF203" w14:textId="35EF670B" w:rsidR="001D5106" w:rsidRPr="00971B66" w:rsidRDefault="00D8118F" w:rsidP="00FA2C14">
          <w:pPr>
            <w:pStyle w:val="En-ttedetabledesmatires"/>
            <w:spacing w:before="60" w:after="60"/>
            <w:ind w:left="1418" w:hanging="1418"/>
            <w:rPr>
              <w:rFonts w:ascii="Times New Roman" w:eastAsia="Times New Roman" w:hAnsi="Times New Roman" w:cs="Times New Roman"/>
              <w:color w:val="auto"/>
              <w:sz w:val="22"/>
              <w:szCs w:val="22"/>
            </w:rPr>
          </w:pPr>
          <w:r w:rsidRPr="00B02721">
            <w:rPr>
              <w:rFonts w:ascii="Times New Roman" w:eastAsia="Times New Roman" w:hAnsi="Times New Roman" w:cs="Times New Roman"/>
              <w:color w:val="auto"/>
              <w:sz w:val="22"/>
              <w:szCs w:val="22"/>
            </w:rPr>
            <w:t xml:space="preserve">I. </w:t>
          </w:r>
          <w:r w:rsidRPr="00B02721">
            <w:rPr>
              <w:rFonts w:ascii="Times New Roman" w:eastAsia="Times New Roman" w:hAnsi="Times New Roman" w:cs="Times New Roman"/>
              <w:color w:val="auto"/>
              <w:sz w:val="22"/>
              <w:szCs w:val="22"/>
            </w:rPr>
            <w:tab/>
            <w:t>Обзор</w:t>
          </w:r>
          <w:r w:rsidR="00971B66" w:rsidRPr="00971B66">
            <w:rPr>
              <w:rFonts w:ascii="Times New Roman" w:hAnsi="Times New Roman" w:cs="Times New Roman"/>
              <w:caps/>
              <w:color w:val="auto"/>
              <w:sz w:val="22"/>
              <w:szCs w:val="22"/>
              <w:u w:val="dotted"/>
            </w:rPr>
            <w:tab/>
          </w:r>
          <w:r w:rsidR="00971B66" w:rsidRPr="00971B66">
            <w:rPr>
              <w:rFonts w:ascii="Times New Roman" w:hAnsi="Times New Roman" w:cs="Times New Roman"/>
              <w:caps/>
              <w:color w:val="auto"/>
              <w:sz w:val="22"/>
              <w:szCs w:val="22"/>
              <w:u w:val="dotted"/>
            </w:rPr>
            <w:tab/>
          </w:r>
          <w:r w:rsidR="00971B66" w:rsidRPr="00971B66">
            <w:rPr>
              <w:rFonts w:ascii="Times New Roman" w:hAnsi="Times New Roman" w:cs="Times New Roman"/>
              <w:caps/>
              <w:color w:val="auto"/>
              <w:sz w:val="22"/>
              <w:szCs w:val="22"/>
              <w:u w:val="dotted"/>
            </w:rPr>
            <w:tab/>
          </w:r>
          <w:r w:rsidR="00971B66" w:rsidRPr="00971B66">
            <w:rPr>
              <w:rFonts w:ascii="Times New Roman" w:hAnsi="Times New Roman" w:cs="Times New Roman"/>
              <w:caps/>
              <w:color w:val="auto"/>
              <w:sz w:val="22"/>
              <w:szCs w:val="22"/>
              <w:u w:val="dotted"/>
            </w:rPr>
            <w:tab/>
          </w:r>
          <w:r w:rsidR="00971B66" w:rsidRPr="00971B66">
            <w:rPr>
              <w:rFonts w:ascii="Times New Roman" w:hAnsi="Times New Roman" w:cs="Times New Roman"/>
              <w:caps/>
              <w:color w:val="auto"/>
              <w:sz w:val="22"/>
              <w:szCs w:val="22"/>
              <w:u w:val="dotted"/>
            </w:rPr>
            <w:tab/>
          </w:r>
          <w:r w:rsidR="00971B66" w:rsidRPr="00971B66">
            <w:rPr>
              <w:rFonts w:ascii="Times New Roman" w:hAnsi="Times New Roman" w:cs="Times New Roman"/>
              <w:caps/>
              <w:color w:val="auto"/>
              <w:sz w:val="22"/>
              <w:szCs w:val="22"/>
              <w:u w:val="dotted"/>
            </w:rPr>
            <w:tab/>
          </w:r>
          <w:r w:rsidR="00971B66" w:rsidRPr="00971B66">
            <w:rPr>
              <w:rFonts w:ascii="Times New Roman" w:hAnsi="Times New Roman" w:cs="Times New Roman"/>
              <w:caps/>
              <w:color w:val="auto"/>
              <w:sz w:val="22"/>
              <w:szCs w:val="22"/>
              <w:u w:val="dotted"/>
            </w:rPr>
            <w:tab/>
          </w:r>
          <w:r w:rsidR="00971B66" w:rsidRPr="00971B66">
            <w:rPr>
              <w:rFonts w:ascii="Times New Roman" w:hAnsi="Times New Roman" w:cs="Times New Roman"/>
              <w:caps/>
              <w:color w:val="auto"/>
              <w:sz w:val="22"/>
              <w:szCs w:val="22"/>
              <w:u w:val="dotted"/>
            </w:rPr>
            <w:tab/>
          </w:r>
          <w:r w:rsidR="00971B66" w:rsidRPr="00971B66">
            <w:rPr>
              <w:rFonts w:ascii="Times New Roman" w:hAnsi="Times New Roman" w:cs="Times New Roman"/>
              <w:caps/>
              <w:color w:val="auto"/>
              <w:sz w:val="22"/>
              <w:szCs w:val="22"/>
              <w:u w:val="dotted"/>
            </w:rPr>
            <w:tab/>
          </w:r>
          <w:r w:rsidR="00971B66">
            <w:rPr>
              <w:rFonts w:ascii="Times New Roman" w:hAnsi="Times New Roman" w:cs="Times New Roman"/>
              <w:caps/>
              <w:color w:val="auto"/>
              <w:sz w:val="22"/>
              <w:szCs w:val="22"/>
              <w:u w:val="dotted"/>
            </w:rPr>
            <w:tab/>
          </w:r>
          <w:r w:rsidR="00971B66">
            <w:rPr>
              <w:rFonts w:ascii="Times New Roman" w:hAnsi="Times New Roman" w:cs="Times New Roman"/>
              <w:caps/>
              <w:color w:val="auto"/>
              <w:sz w:val="22"/>
              <w:szCs w:val="22"/>
              <w:u w:val="dotted"/>
            </w:rPr>
            <w:tab/>
          </w:r>
          <w:r w:rsidR="00587AA7">
            <w:rPr>
              <w:rFonts w:ascii="Times New Roman" w:hAnsi="Times New Roman" w:cs="Times New Roman"/>
              <w:caps/>
              <w:color w:val="auto"/>
              <w:sz w:val="22"/>
              <w:szCs w:val="22"/>
              <w:u w:val="dotted"/>
            </w:rPr>
            <w:t>8</w:t>
          </w:r>
        </w:p>
        <w:p w14:paraId="53535426" w14:textId="3B31B261" w:rsidR="001D5106" w:rsidRPr="00B02721" w:rsidRDefault="00D8118F" w:rsidP="00FA2C14">
          <w:pPr>
            <w:pStyle w:val="TM1"/>
            <w:spacing w:before="60" w:after="60"/>
            <w:ind w:right="-164"/>
            <w:rPr>
              <w:kern w:val="22"/>
              <w:sz w:val="22"/>
              <w:szCs w:val="22"/>
            </w:rPr>
          </w:pPr>
          <w:r w:rsidRPr="00B02721">
            <w:rPr>
              <w:caps w:val="0"/>
              <w:sz w:val="22"/>
              <w:szCs w:val="22"/>
            </w:rPr>
            <w:t>I</w:t>
          </w:r>
          <w:r w:rsidRPr="00B02721">
            <w:rPr>
              <w:caps w:val="0"/>
              <w:sz w:val="22"/>
              <w:szCs w:val="22"/>
              <w:lang w:val="fr-FR"/>
            </w:rPr>
            <w:t>I</w:t>
          </w:r>
          <w:r w:rsidRPr="00B02721">
            <w:rPr>
              <w:caps w:val="0"/>
              <w:sz w:val="22"/>
              <w:szCs w:val="22"/>
            </w:rPr>
            <w:t xml:space="preserve">. </w:t>
          </w:r>
          <w:r w:rsidRPr="00B02721">
            <w:rPr>
              <w:caps w:val="0"/>
              <w:sz w:val="22"/>
              <w:szCs w:val="22"/>
            </w:rPr>
            <w:tab/>
          </w:r>
          <w:r w:rsidRPr="00B02721">
            <w:rPr>
              <w:caps w:val="0"/>
              <w:sz w:val="22"/>
              <w:szCs w:val="22"/>
            </w:rPr>
            <w:tab/>
            <w:t>История вопроса</w:t>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00EF273E">
            <w:rPr>
              <w:caps w:val="0"/>
              <w:sz w:val="22"/>
              <w:szCs w:val="22"/>
              <w:u w:val="dotted"/>
            </w:rPr>
            <w:t>9</w:t>
          </w:r>
        </w:p>
        <w:p w14:paraId="3ED027B2" w14:textId="28063A89" w:rsidR="001D5106" w:rsidRPr="00B02721" w:rsidRDefault="00D8118F" w:rsidP="00FA2C14">
          <w:pPr>
            <w:pStyle w:val="TM1"/>
            <w:spacing w:before="60" w:after="60"/>
            <w:ind w:left="1418" w:hanging="1418"/>
            <w:rPr>
              <w:kern w:val="22"/>
              <w:sz w:val="22"/>
              <w:szCs w:val="22"/>
            </w:rPr>
          </w:pPr>
          <w:r w:rsidRPr="00B02721">
            <w:rPr>
              <w:caps w:val="0"/>
              <w:sz w:val="22"/>
              <w:szCs w:val="22"/>
            </w:rPr>
            <w:t xml:space="preserve">III. </w:t>
          </w:r>
          <w:r w:rsidRPr="00B02721">
            <w:rPr>
              <w:caps w:val="0"/>
              <w:sz w:val="22"/>
              <w:szCs w:val="22"/>
            </w:rPr>
            <w:tab/>
          </w:r>
          <w:r w:rsidRPr="00B02721">
            <w:rPr>
              <w:caps w:val="0"/>
              <w:sz w:val="22"/>
              <w:szCs w:val="22"/>
            </w:rPr>
            <w:tab/>
            <w:t>Общая информация о глобальном плане действий по вопросам биоразнообразия и здоровья</w:t>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Pr="00B02721">
            <w:rPr>
              <w:caps w:val="0"/>
              <w:sz w:val="22"/>
              <w:szCs w:val="22"/>
              <w:u w:val="dotted"/>
            </w:rPr>
            <w:tab/>
          </w:r>
          <w:r w:rsidR="0036153C">
            <w:rPr>
              <w:caps w:val="0"/>
              <w:sz w:val="22"/>
              <w:szCs w:val="22"/>
              <w:u w:val="dotted"/>
            </w:rPr>
            <w:t>9</w:t>
          </w:r>
        </w:p>
        <w:p w14:paraId="528FB519" w14:textId="20522554" w:rsidR="001D5106" w:rsidRPr="0036153C" w:rsidRDefault="00D8118F" w:rsidP="0036153C">
          <w:pPr>
            <w:pStyle w:val="TM1"/>
            <w:spacing w:before="60" w:after="60"/>
            <w:ind w:right="-164"/>
            <w:rPr>
              <w:kern w:val="22"/>
              <w:sz w:val="22"/>
              <w:szCs w:val="22"/>
            </w:rPr>
          </w:pPr>
          <w:r w:rsidRPr="00B02721">
            <w:rPr>
              <w:caps w:val="0"/>
              <w:sz w:val="22"/>
              <w:szCs w:val="22"/>
            </w:rPr>
            <w:t>IV.</w:t>
          </w:r>
          <w:r w:rsidRPr="00B02721">
            <w:rPr>
              <w:caps w:val="0"/>
              <w:sz w:val="22"/>
              <w:szCs w:val="22"/>
            </w:rPr>
            <w:tab/>
          </w:r>
          <w:r w:rsidRPr="00B02721">
            <w:rPr>
              <w:caps w:val="0"/>
              <w:sz w:val="22"/>
              <w:szCs w:val="22"/>
            </w:rPr>
            <w:tab/>
            <w:t>Стратегические задачи и обоснование плана действий</w:t>
          </w:r>
          <w:r w:rsidR="00F56979" w:rsidRPr="00B02721">
            <w:rPr>
              <w:sz w:val="22"/>
              <w:szCs w:val="22"/>
            </w:rPr>
            <w:ptab w:relativeTo="margin" w:alignment="right" w:leader="dot"/>
          </w:r>
          <w:r w:rsidR="00F56979" w:rsidRPr="00B02721">
            <w:rPr>
              <w:sz w:val="22"/>
              <w:szCs w:val="22"/>
            </w:rPr>
            <w:t>1</w:t>
          </w:r>
          <w:r w:rsidR="00F56979">
            <w:rPr>
              <w:sz w:val="22"/>
              <w:szCs w:val="22"/>
            </w:rPr>
            <w:t>3</w:t>
          </w:r>
        </w:p>
        <w:p w14:paraId="6E236D53" w14:textId="144D3EFA" w:rsidR="001D5106" w:rsidRPr="00B02721" w:rsidRDefault="00D8118F" w:rsidP="00FA2C14">
          <w:pPr>
            <w:pStyle w:val="TM1"/>
            <w:spacing w:before="60" w:after="60"/>
            <w:rPr>
              <w:kern w:val="22"/>
              <w:sz w:val="22"/>
              <w:szCs w:val="22"/>
            </w:rPr>
          </w:pPr>
          <w:r w:rsidRPr="00B02721">
            <w:rPr>
              <w:caps w:val="0"/>
              <w:sz w:val="22"/>
              <w:szCs w:val="22"/>
            </w:rPr>
            <w:t xml:space="preserve">V. </w:t>
          </w:r>
          <w:r w:rsidR="000143E3" w:rsidRPr="00B02721">
            <w:rPr>
              <w:caps w:val="0"/>
              <w:sz w:val="22"/>
              <w:szCs w:val="22"/>
            </w:rPr>
            <w:tab/>
          </w:r>
          <w:r w:rsidR="000143E3" w:rsidRPr="00B02721">
            <w:rPr>
              <w:caps w:val="0"/>
              <w:sz w:val="22"/>
              <w:szCs w:val="22"/>
            </w:rPr>
            <w:tab/>
          </w:r>
          <w:r w:rsidRPr="00B02721">
            <w:rPr>
              <w:caps w:val="0"/>
              <w:sz w:val="22"/>
              <w:szCs w:val="22"/>
            </w:rPr>
            <w:t xml:space="preserve">Принципы плана действий </w:t>
          </w:r>
          <w:r w:rsidR="00F56979" w:rsidRPr="00B02721">
            <w:rPr>
              <w:sz w:val="22"/>
              <w:szCs w:val="22"/>
            </w:rPr>
            <w:ptab w:relativeTo="margin" w:alignment="right" w:leader="dot"/>
          </w:r>
          <w:r w:rsidR="00F56979" w:rsidRPr="00B02721">
            <w:rPr>
              <w:sz w:val="22"/>
              <w:szCs w:val="22"/>
            </w:rPr>
            <w:t>14</w:t>
          </w:r>
        </w:p>
        <w:p w14:paraId="602602E9" w14:textId="789CA7FE" w:rsidR="001D5106" w:rsidRPr="00B02721" w:rsidRDefault="00D8118F" w:rsidP="00FA2C14">
          <w:pPr>
            <w:pStyle w:val="TM1"/>
            <w:spacing w:before="60" w:after="60"/>
            <w:rPr>
              <w:kern w:val="22"/>
              <w:sz w:val="22"/>
              <w:szCs w:val="22"/>
            </w:rPr>
          </w:pPr>
          <w:r w:rsidRPr="00B02721">
            <w:rPr>
              <w:caps w:val="0"/>
              <w:sz w:val="22"/>
              <w:szCs w:val="22"/>
            </w:rPr>
            <w:t>V</w:t>
          </w:r>
          <w:r w:rsidR="004C6452" w:rsidRPr="00B02721">
            <w:rPr>
              <w:caps w:val="0"/>
              <w:sz w:val="22"/>
              <w:szCs w:val="22"/>
            </w:rPr>
            <w:t>I</w:t>
          </w:r>
          <w:r w:rsidRPr="00B02721">
            <w:rPr>
              <w:caps w:val="0"/>
              <w:sz w:val="22"/>
              <w:szCs w:val="22"/>
            </w:rPr>
            <w:t>.</w:t>
          </w:r>
          <w:r w:rsidR="00B02721" w:rsidRPr="00B02721">
            <w:rPr>
              <w:caps w:val="0"/>
              <w:sz w:val="22"/>
              <w:szCs w:val="22"/>
            </w:rPr>
            <w:tab/>
          </w:r>
          <w:r w:rsidR="00B02721" w:rsidRPr="00B02721">
            <w:rPr>
              <w:caps w:val="0"/>
              <w:sz w:val="22"/>
              <w:szCs w:val="22"/>
            </w:rPr>
            <w:tab/>
          </w:r>
          <w:r w:rsidRPr="00B02721">
            <w:rPr>
              <w:caps w:val="0"/>
              <w:sz w:val="22"/>
              <w:szCs w:val="22"/>
            </w:rPr>
            <w:t>Основные элементы плана действий</w:t>
          </w:r>
          <w:r w:rsidR="001D5106" w:rsidRPr="00B02721">
            <w:rPr>
              <w:sz w:val="22"/>
              <w:szCs w:val="22"/>
            </w:rPr>
            <w:ptab w:relativeTo="margin" w:alignment="right" w:leader="dot"/>
          </w:r>
          <w:r w:rsidR="008A2FFB">
            <w:rPr>
              <w:sz w:val="22"/>
              <w:szCs w:val="22"/>
            </w:rPr>
            <w:t>15</w:t>
          </w:r>
        </w:p>
        <w:p w14:paraId="2D4A84EE" w14:textId="07C68002" w:rsidR="001D5106" w:rsidRPr="00B02721" w:rsidRDefault="00D8118F" w:rsidP="00FA2C14">
          <w:pPr>
            <w:pStyle w:val="TM2"/>
            <w:spacing w:before="60" w:after="60"/>
            <w:rPr>
              <w:sz w:val="22"/>
            </w:rPr>
          </w:pPr>
          <w:r w:rsidRPr="00B02721">
            <w:rPr>
              <w:sz w:val="22"/>
            </w:rPr>
            <w:t xml:space="preserve">Элемент 1: </w:t>
          </w:r>
          <w:r w:rsidR="00DC264E">
            <w:rPr>
              <w:sz w:val="22"/>
            </w:rPr>
            <w:tab/>
            <w:t>М</w:t>
          </w:r>
          <w:r w:rsidRPr="00B02721">
            <w:rPr>
              <w:sz w:val="22"/>
            </w:rPr>
            <w:t xml:space="preserve">ежсекторальный учет взаимосвязей между биоразнообразием и здоровьем в политике в области здравоохранения, биоразнообразия и охраны окружающей среды </w:t>
          </w:r>
          <w:r w:rsidR="001D5106" w:rsidRPr="00B02721">
            <w:rPr>
              <w:sz w:val="22"/>
            </w:rPr>
            <w:ptab w:relativeTo="margin" w:alignment="right" w:leader="dot"/>
          </w:r>
          <w:r w:rsidR="008A2FFB">
            <w:rPr>
              <w:sz w:val="22"/>
            </w:rPr>
            <w:t>16</w:t>
          </w:r>
        </w:p>
        <w:p w14:paraId="1EDA6199" w14:textId="150816A1" w:rsidR="001D5106" w:rsidRPr="00B02721" w:rsidRDefault="00D8118F" w:rsidP="00FA2C14">
          <w:pPr>
            <w:pStyle w:val="TM2"/>
            <w:spacing w:before="60" w:after="60"/>
            <w:rPr>
              <w:sz w:val="22"/>
            </w:rPr>
          </w:pPr>
          <w:r w:rsidRPr="00B02721">
            <w:rPr>
              <w:sz w:val="22"/>
            </w:rPr>
            <w:t xml:space="preserve">Элемент 2: </w:t>
          </w:r>
          <w:r w:rsidR="00D950F3">
            <w:rPr>
              <w:sz w:val="22"/>
            </w:rPr>
            <w:tab/>
            <w:t>У</w:t>
          </w:r>
          <w:r w:rsidRPr="00B02721">
            <w:rPr>
              <w:sz w:val="22"/>
            </w:rPr>
            <w:t xml:space="preserve">чет взаимосвязей между здоровьем </w:t>
          </w:r>
          <w:r w:rsidR="00DC1906">
            <w:rPr>
              <w:sz w:val="22"/>
            </w:rPr>
            <w:t xml:space="preserve">и </w:t>
          </w:r>
          <w:r w:rsidR="00D11BE6" w:rsidRPr="00B02721">
            <w:rPr>
              <w:sz w:val="22"/>
            </w:rPr>
            <w:t xml:space="preserve">биоразнообразием </w:t>
          </w:r>
          <w:r w:rsidRPr="00B02721">
            <w:rPr>
              <w:sz w:val="22"/>
            </w:rPr>
            <w:t xml:space="preserve">в конкретных секторах </w:t>
          </w:r>
          <w:r w:rsidR="000565E9">
            <w:rPr>
              <w:sz w:val="22"/>
            </w:rPr>
            <w:t xml:space="preserve">  </w:t>
          </w:r>
          <w:r w:rsidRPr="00B02721">
            <w:rPr>
              <w:sz w:val="22"/>
              <w:lang w:val="fr-FR"/>
            </w:rPr>
            <w:t>1</w:t>
          </w:r>
          <w:r w:rsidR="008A2FFB">
            <w:rPr>
              <w:sz w:val="22"/>
            </w:rPr>
            <w:t>8</w:t>
          </w:r>
        </w:p>
        <w:p w14:paraId="3ADEFAD5" w14:textId="63927C3A" w:rsidR="001D5106" w:rsidRPr="00B02721" w:rsidRDefault="00D8118F" w:rsidP="00FA2C14">
          <w:pPr>
            <w:pStyle w:val="TM2"/>
            <w:spacing w:before="60" w:after="60"/>
            <w:rPr>
              <w:sz w:val="22"/>
            </w:rPr>
          </w:pPr>
          <w:r w:rsidRPr="00B02721">
            <w:rPr>
              <w:sz w:val="22"/>
            </w:rPr>
            <w:t xml:space="preserve">Элемент 3: </w:t>
          </w:r>
          <w:r w:rsidR="00D950F3">
            <w:rPr>
              <w:sz w:val="22"/>
            </w:rPr>
            <w:tab/>
            <w:t>П</w:t>
          </w:r>
          <w:r w:rsidRPr="00B02721">
            <w:rPr>
              <w:sz w:val="22"/>
            </w:rPr>
            <w:t xml:space="preserve">росвещение и повышение уровня информированности о взаимосвязях между биоразнообразием и здоровьем </w:t>
          </w:r>
          <w:r w:rsidR="001D5106" w:rsidRPr="00B02721">
            <w:rPr>
              <w:sz w:val="22"/>
            </w:rPr>
            <w:ptab w:relativeTo="margin" w:alignment="right" w:leader="dot"/>
          </w:r>
          <w:r w:rsidR="00E17448">
            <w:rPr>
              <w:sz w:val="22"/>
            </w:rPr>
            <w:t>23</w:t>
          </w:r>
        </w:p>
        <w:p w14:paraId="17498576" w14:textId="2EE63B21" w:rsidR="001D5106" w:rsidRPr="00B02721" w:rsidRDefault="00D8118F" w:rsidP="00FA2C14">
          <w:pPr>
            <w:pStyle w:val="TM2"/>
            <w:spacing w:before="60" w:after="60"/>
            <w:rPr>
              <w:sz w:val="22"/>
              <w:lang w:val="fr-FR"/>
            </w:rPr>
          </w:pPr>
          <w:r w:rsidRPr="00B02721">
            <w:rPr>
              <w:sz w:val="22"/>
            </w:rPr>
            <w:t xml:space="preserve">Элемент 4: </w:t>
          </w:r>
          <w:r w:rsidR="00D950F3">
            <w:rPr>
              <w:sz w:val="22"/>
            </w:rPr>
            <w:tab/>
            <w:t>Н</w:t>
          </w:r>
          <w:r w:rsidRPr="00B02721">
            <w:rPr>
              <w:sz w:val="22"/>
            </w:rPr>
            <w:t xml:space="preserve">адзор и мониторинг в целях устранения угроз для здоровья </w:t>
          </w:r>
          <w:r w:rsidR="001D5106" w:rsidRPr="00B02721">
            <w:rPr>
              <w:sz w:val="22"/>
            </w:rPr>
            <w:ptab w:relativeTo="margin" w:alignment="right" w:leader="dot"/>
          </w:r>
          <w:r w:rsidR="00E17448">
            <w:rPr>
              <w:sz w:val="22"/>
            </w:rPr>
            <w:t>25</w:t>
          </w:r>
        </w:p>
        <w:p w14:paraId="7A91CFAA" w14:textId="66B6C193" w:rsidR="001D5106" w:rsidRPr="00B02721" w:rsidRDefault="00D8118F" w:rsidP="00FA2C14">
          <w:pPr>
            <w:pStyle w:val="TM2"/>
            <w:spacing w:before="60" w:after="60"/>
            <w:rPr>
              <w:sz w:val="22"/>
              <w:lang w:val="fr-FR"/>
            </w:rPr>
          </w:pPr>
          <w:r w:rsidRPr="00B02721">
            <w:rPr>
              <w:sz w:val="22"/>
            </w:rPr>
            <w:t xml:space="preserve">Элемент 5: </w:t>
          </w:r>
          <w:r w:rsidR="00D950F3">
            <w:rPr>
              <w:sz w:val="22"/>
            </w:rPr>
            <w:tab/>
            <w:t>И</w:t>
          </w:r>
          <w:r w:rsidRPr="00B02721">
            <w:rPr>
              <w:sz w:val="22"/>
            </w:rPr>
            <w:t xml:space="preserve">сследование взаимосвязей между биоразнообразием и здоровьем </w:t>
          </w:r>
          <w:r w:rsidR="001D5106" w:rsidRPr="00B02721">
            <w:rPr>
              <w:sz w:val="22"/>
            </w:rPr>
            <w:ptab w:relativeTo="margin" w:alignment="right" w:leader="dot"/>
          </w:r>
          <w:r w:rsidR="00E17448">
            <w:rPr>
              <w:sz w:val="22"/>
            </w:rPr>
            <w:t>2</w:t>
          </w:r>
          <w:r w:rsidRPr="00B02721">
            <w:rPr>
              <w:sz w:val="22"/>
            </w:rPr>
            <w:t>7</w:t>
          </w:r>
        </w:p>
        <w:p w14:paraId="46D897C1" w14:textId="35983CE5" w:rsidR="001D5106" w:rsidRPr="00B02721" w:rsidRDefault="00D8118F" w:rsidP="00FA2C14">
          <w:pPr>
            <w:pStyle w:val="TM2"/>
            <w:spacing w:before="60" w:after="60"/>
            <w:rPr>
              <w:sz w:val="22"/>
            </w:rPr>
          </w:pPr>
          <w:r w:rsidRPr="00B02721">
            <w:rPr>
              <w:sz w:val="22"/>
            </w:rPr>
            <w:t xml:space="preserve">Элемент 6: </w:t>
          </w:r>
          <w:r w:rsidR="00D950F3">
            <w:rPr>
              <w:sz w:val="22"/>
            </w:rPr>
            <w:tab/>
            <w:t>С</w:t>
          </w:r>
          <w:r w:rsidRPr="00B02721">
            <w:rPr>
              <w:sz w:val="22"/>
            </w:rPr>
            <w:t xml:space="preserve">оздание потенциала и финансирование </w:t>
          </w:r>
          <w:r w:rsidR="001D5106" w:rsidRPr="00B02721">
            <w:rPr>
              <w:sz w:val="22"/>
            </w:rPr>
            <w:ptab w:relativeTo="margin" w:alignment="right" w:leader="dot"/>
          </w:r>
          <w:r w:rsidR="00E17448">
            <w:rPr>
              <w:sz w:val="22"/>
            </w:rPr>
            <w:t>2</w:t>
          </w:r>
          <w:r w:rsidRPr="00B02721">
            <w:rPr>
              <w:sz w:val="22"/>
            </w:rPr>
            <w:t>9</w:t>
          </w:r>
        </w:p>
        <w:p w14:paraId="7E42AFA3" w14:textId="16AFDC27" w:rsidR="001D5106" w:rsidRPr="00524E9B" w:rsidRDefault="00D8118F" w:rsidP="00FA2C14">
          <w:pPr>
            <w:pStyle w:val="TM1"/>
            <w:spacing w:before="60" w:after="60"/>
            <w:rPr>
              <w:kern w:val="22"/>
              <w:sz w:val="22"/>
              <w:szCs w:val="22"/>
            </w:rPr>
          </w:pPr>
          <w:r w:rsidRPr="00B02721">
            <w:rPr>
              <w:caps w:val="0"/>
              <w:sz w:val="22"/>
              <w:szCs w:val="22"/>
            </w:rPr>
            <w:t>V</w:t>
          </w:r>
          <w:r w:rsidR="00D950F3" w:rsidRPr="00B02721">
            <w:rPr>
              <w:caps w:val="0"/>
              <w:sz w:val="22"/>
              <w:szCs w:val="22"/>
            </w:rPr>
            <w:t>II</w:t>
          </w:r>
          <w:r w:rsidRPr="00B02721">
            <w:rPr>
              <w:caps w:val="0"/>
              <w:sz w:val="22"/>
              <w:szCs w:val="22"/>
            </w:rPr>
            <w:t>.</w:t>
          </w:r>
          <w:r w:rsidR="00D950F3">
            <w:rPr>
              <w:caps w:val="0"/>
              <w:sz w:val="22"/>
              <w:szCs w:val="22"/>
            </w:rPr>
            <w:tab/>
          </w:r>
          <w:r w:rsidR="00D950F3">
            <w:rPr>
              <w:caps w:val="0"/>
              <w:sz w:val="22"/>
              <w:szCs w:val="22"/>
            </w:rPr>
            <w:tab/>
          </w:r>
          <w:r w:rsidRPr="00B02721">
            <w:rPr>
              <w:caps w:val="0"/>
              <w:sz w:val="22"/>
              <w:szCs w:val="22"/>
            </w:rPr>
            <w:t xml:space="preserve">Мониторинг хода осуществления плана действий </w:t>
          </w:r>
          <w:r w:rsidR="001D5106" w:rsidRPr="00B02721">
            <w:rPr>
              <w:sz w:val="22"/>
              <w:szCs w:val="22"/>
            </w:rPr>
            <w:ptab w:relativeTo="margin" w:alignment="right" w:leader="dot"/>
          </w:r>
          <w:r w:rsidR="00524E9B">
            <w:rPr>
              <w:caps w:val="0"/>
              <w:sz w:val="22"/>
              <w:szCs w:val="22"/>
            </w:rPr>
            <w:t>31</w:t>
          </w:r>
        </w:p>
        <w:p w14:paraId="5F58E8F7" w14:textId="7B966004" w:rsidR="001D5106" w:rsidRPr="00B02721" w:rsidRDefault="00D8118F" w:rsidP="00FA2C14">
          <w:pPr>
            <w:pStyle w:val="TM1"/>
            <w:spacing w:before="60" w:after="60"/>
            <w:rPr>
              <w:kern w:val="22"/>
              <w:sz w:val="22"/>
              <w:szCs w:val="22"/>
            </w:rPr>
          </w:pPr>
          <w:r w:rsidRPr="00B02721">
            <w:rPr>
              <w:caps w:val="0"/>
              <w:sz w:val="22"/>
              <w:szCs w:val="22"/>
            </w:rPr>
            <w:t>Глоссарий</w:t>
          </w:r>
          <w:r w:rsidR="001D5106" w:rsidRPr="00B02721">
            <w:rPr>
              <w:sz w:val="22"/>
              <w:szCs w:val="22"/>
            </w:rPr>
            <w:ptab w:relativeTo="margin" w:alignment="right" w:leader="dot"/>
          </w:r>
          <w:r w:rsidRPr="00B02721">
            <w:rPr>
              <w:caps w:val="0"/>
              <w:sz w:val="22"/>
              <w:szCs w:val="22"/>
            </w:rPr>
            <w:t xml:space="preserve"> </w:t>
          </w:r>
          <w:r w:rsidR="00524E9B">
            <w:rPr>
              <w:caps w:val="0"/>
              <w:sz w:val="22"/>
              <w:szCs w:val="22"/>
            </w:rPr>
            <w:t>3</w:t>
          </w:r>
          <w:r w:rsidRPr="00B02721">
            <w:rPr>
              <w:caps w:val="0"/>
              <w:sz w:val="22"/>
              <w:szCs w:val="22"/>
            </w:rPr>
            <w:t>2</w:t>
          </w:r>
        </w:p>
        <w:p w14:paraId="7AC827D9" w14:textId="53395325" w:rsidR="001D5106" w:rsidRPr="00B02721" w:rsidRDefault="00D8118F" w:rsidP="00FA2C14">
          <w:pPr>
            <w:pStyle w:val="TM2"/>
            <w:spacing w:before="60" w:after="60"/>
            <w:rPr>
              <w:sz w:val="22"/>
            </w:rPr>
          </w:pPr>
          <w:r w:rsidRPr="00B02721">
            <w:rPr>
              <w:sz w:val="22"/>
            </w:rPr>
            <w:t xml:space="preserve">Добавление </w:t>
          </w:r>
          <w:r w:rsidR="00D950F3">
            <w:rPr>
              <w:sz w:val="22"/>
            </w:rPr>
            <w:t>1</w:t>
          </w:r>
          <w:r w:rsidRPr="00B02721">
            <w:rPr>
              <w:sz w:val="22"/>
            </w:rPr>
            <w:t xml:space="preserve">: </w:t>
          </w:r>
          <w:r w:rsidR="0011105E">
            <w:rPr>
              <w:sz w:val="22"/>
            </w:rPr>
            <w:t>В</w:t>
          </w:r>
          <w:r w:rsidRPr="00B02721">
            <w:rPr>
              <w:sz w:val="22"/>
            </w:rPr>
            <w:t xml:space="preserve">заимосвязи между биоразнообразием и здоровьем: обзор </w:t>
          </w:r>
          <w:r w:rsidR="001D5106" w:rsidRPr="00B02721">
            <w:rPr>
              <w:sz w:val="22"/>
            </w:rPr>
            <w:ptab w:relativeTo="margin" w:alignment="right" w:leader="dot"/>
          </w:r>
          <w:r w:rsidR="00793631">
            <w:rPr>
              <w:sz w:val="22"/>
            </w:rPr>
            <w:t>3</w:t>
          </w:r>
          <w:r w:rsidRPr="00B02721">
            <w:rPr>
              <w:sz w:val="22"/>
            </w:rPr>
            <w:t>4</w:t>
          </w:r>
        </w:p>
        <w:p w14:paraId="6BAD9A27" w14:textId="43C28FAE" w:rsidR="001D5106" w:rsidRPr="00B02721" w:rsidRDefault="00D8118F" w:rsidP="00FA2C14">
          <w:pPr>
            <w:pStyle w:val="TM2"/>
            <w:spacing w:before="60" w:after="60"/>
            <w:rPr>
              <w:sz w:val="22"/>
            </w:rPr>
          </w:pPr>
          <w:r w:rsidRPr="00B02721">
            <w:rPr>
              <w:sz w:val="22"/>
            </w:rPr>
            <w:t xml:space="preserve">Добавление </w:t>
          </w:r>
          <w:r w:rsidR="00D950F3">
            <w:rPr>
              <w:sz w:val="22"/>
            </w:rPr>
            <w:t>2</w:t>
          </w:r>
          <w:r w:rsidRPr="00B02721">
            <w:rPr>
              <w:sz w:val="22"/>
            </w:rPr>
            <w:t xml:space="preserve">: </w:t>
          </w:r>
          <w:r w:rsidR="0011105E">
            <w:rPr>
              <w:sz w:val="22"/>
            </w:rPr>
            <w:t>В</w:t>
          </w:r>
          <w:r w:rsidRPr="00B02721">
            <w:rPr>
              <w:sz w:val="22"/>
            </w:rPr>
            <w:t xml:space="preserve">ыдержки из документа </w:t>
          </w:r>
          <w:r w:rsidR="00524E9B" w:rsidRPr="00B02721">
            <w:rPr>
              <w:sz w:val="22"/>
            </w:rPr>
            <w:t>CBD/SBSTTA-SBI-SS/2/2</w:t>
          </w:r>
          <w:r w:rsidRPr="00B02721">
            <w:rPr>
              <w:sz w:val="22"/>
            </w:rPr>
            <w:t xml:space="preserve">, пункт 27: варианты для учета вопросов биоразнообразия в мерах стимулирования и восстановления в связи с </w:t>
          </w:r>
          <w:r w:rsidR="00524E9B" w:rsidRPr="00B02721">
            <w:rPr>
              <w:sz w:val="22"/>
            </w:rPr>
            <w:t>COVID</w:t>
          </w:r>
          <w:r w:rsidRPr="00B02721">
            <w:rPr>
              <w:sz w:val="22"/>
            </w:rPr>
            <w:t>-19</w:t>
          </w:r>
          <w:r w:rsidR="001D5106" w:rsidRPr="00B02721">
            <w:rPr>
              <w:sz w:val="22"/>
            </w:rPr>
            <w:ptab w:relativeTo="margin" w:alignment="right" w:leader="dot"/>
          </w:r>
          <w:r w:rsidRPr="00B02721">
            <w:rPr>
              <w:sz w:val="22"/>
            </w:rPr>
            <w:t xml:space="preserve"> </w:t>
          </w:r>
          <w:r w:rsidR="00793631">
            <w:rPr>
              <w:sz w:val="22"/>
            </w:rPr>
            <w:t>3</w:t>
          </w:r>
          <w:r w:rsidRPr="00B02721">
            <w:rPr>
              <w:sz w:val="22"/>
            </w:rPr>
            <w:t>6</w:t>
          </w:r>
        </w:p>
        <w:p w14:paraId="7DFFC0C7" w14:textId="48FAF5C8" w:rsidR="001D5106" w:rsidRPr="00B02721" w:rsidRDefault="00D8118F" w:rsidP="00FA2C14">
          <w:pPr>
            <w:pStyle w:val="TM2"/>
            <w:spacing w:before="60" w:after="60"/>
            <w:rPr>
              <w:sz w:val="22"/>
            </w:rPr>
          </w:pPr>
          <w:r w:rsidRPr="00B02721">
            <w:rPr>
              <w:sz w:val="22"/>
            </w:rPr>
            <w:t xml:space="preserve">Добавление </w:t>
          </w:r>
          <w:r w:rsidR="0011105E">
            <w:rPr>
              <w:sz w:val="22"/>
            </w:rPr>
            <w:t>3</w:t>
          </w:r>
          <w:r w:rsidRPr="00B02721">
            <w:rPr>
              <w:sz w:val="22"/>
            </w:rPr>
            <w:t xml:space="preserve">: </w:t>
          </w:r>
          <w:r w:rsidR="0011105E">
            <w:rPr>
              <w:sz w:val="22"/>
            </w:rPr>
            <w:t>О</w:t>
          </w:r>
          <w:r w:rsidRPr="00B02721">
            <w:rPr>
              <w:sz w:val="22"/>
            </w:rPr>
            <w:t xml:space="preserve">сновные тезисы по учету взаимосвязей между биоразнообразием и здоровьем </w:t>
          </w:r>
          <w:r w:rsidR="001D5106" w:rsidRPr="00B02721">
            <w:rPr>
              <w:sz w:val="22"/>
            </w:rPr>
            <w:ptab w:relativeTo="margin" w:alignment="right" w:leader="dot"/>
          </w:r>
          <w:r w:rsidRPr="00B02721">
            <w:rPr>
              <w:sz w:val="22"/>
            </w:rPr>
            <w:t>3</w:t>
          </w:r>
          <w:r w:rsidR="00793631">
            <w:rPr>
              <w:sz w:val="22"/>
            </w:rPr>
            <w:t>9</w:t>
          </w:r>
        </w:p>
      </w:sdtContent>
    </w:sdt>
    <w:p w14:paraId="579380D0" w14:textId="77777777" w:rsidR="001D5106" w:rsidRPr="004163DB" w:rsidRDefault="001D5106" w:rsidP="001D5106">
      <w:pPr>
        <w:pStyle w:val="Paragraphedeliste"/>
        <w:spacing w:before="120" w:after="120"/>
        <w:ind w:left="1080"/>
        <w:rPr>
          <w:b/>
          <w:bCs/>
          <w:kern w:val="22"/>
          <w:sz w:val="22"/>
          <w:szCs w:val="22"/>
          <w:lang w:val="en-US"/>
        </w:rPr>
      </w:pPr>
    </w:p>
    <w:p w14:paraId="50C18267" w14:textId="569896B3" w:rsidR="001D5106" w:rsidRPr="004163DB" w:rsidRDefault="00676AF7" w:rsidP="001D5106">
      <w:pPr>
        <w:spacing w:before="120" w:after="120"/>
        <w:jc w:val="center"/>
        <w:outlineLvl w:val="0"/>
        <w:rPr>
          <w:b/>
          <w:bCs/>
          <w:kern w:val="22"/>
          <w:sz w:val="22"/>
          <w:szCs w:val="22"/>
        </w:rPr>
      </w:pPr>
      <w:r>
        <w:rPr>
          <w:b/>
          <w:bCs/>
          <w:sz w:val="22"/>
          <w:szCs w:val="22"/>
          <w:lang w:val="fr-FR"/>
        </w:rPr>
        <w:t>I.</w:t>
      </w:r>
      <w:r>
        <w:rPr>
          <w:b/>
          <w:bCs/>
          <w:sz w:val="22"/>
          <w:szCs w:val="22"/>
          <w:lang w:val="fr-FR"/>
        </w:rPr>
        <w:tab/>
      </w:r>
      <w:r w:rsidR="001D5106" w:rsidRPr="004163DB">
        <w:rPr>
          <w:b/>
          <w:bCs/>
          <w:sz w:val="22"/>
          <w:szCs w:val="22"/>
        </w:rPr>
        <w:t>ОБЗОР</w:t>
      </w:r>
    </w:p>
    <w:p w14:paraId="2AB49744" w14:textId="2AFD7978"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iCs/>
          <w:color w:val="000000"/>
          <w:kern w:val="22"/>
          <w:sz w:val="22"/>
          <w:szCs w:val="22"/>
        </w:rPr>
      </w:pPr>
      <w:r w:rsidRPr="004163DB">
        <w:rPr>
          <w:iCs/>
          <w:color w:val="000000"/>
          <w:sz w:val="22"/>
          <w:szCs w:val="22"/>
        </w:rPr>
        <w:t>1.</w:t>
      </w:r>
      <w:r w:rsidRPr="004163DB">
        <w:rPr>
          <w:iCs/>
          <w:color w:val="000000"/>
          <w:sz w:val="22"/>
          <w:szCs w:val="22"/>
        </w:rPr>
        <w:tab/>
      </w:r>
      <w:r w:rsidRPr="004163DB">
        <w:rPr>
          <w:sz w:val="22"/>
          <w:szCs w:val="22"/>
        </w:rPr>
        <w:t xml:space="preserve">Глобальный план действий по вопросам биоразнообразия и здоровья, разработанный в соответствии с решениями XII/21, XIII/6 и 14/4 Конференции Сторон Конвенции о биологическом разнообразии, направлен на стимулирование учета взаимосвязей между биоразнообразием и здоровьем и активизацию усилий в рамках переходных процессов в отношении концепции «Единое здоровье» с учетом биоразнообразия. План действий, признающий сложный характер и широкий диапазон взаимосвязей между биоразнообразием и здоровьем, определяет направления деятельности и мероприятия, которые сосредоточены вокруг шести элементов в соответствии с конкретными стратегическими и вспомогательными задачами: </w:t>
      </w:r>
      <w:proofErr w:type="spellStart"/>
      <w:r w:rsidRPr="004163DB">
        <w:rPr>
          <w:sz w:val="22"/>
          <w:szCs w:val="22"/>
        </w:rPr>
        <w:t>межсекторальный</w:t>
      </w:r>
      <w:proofErr w:type="spellEnd"/>
      <w:r w:rsidRPr="004163DB">
        <w:rPr>
          <w:sz w:val="22"/>
          <w:szCs w:val="22"/>
        </w:rPr>
        <w:t xml:space="preserve"> учет, учет в конкретных секторах, просвещение и повышение уровня информированности, надзор и мониторинг, научные исследования, а также создание потенциала и финансирование. Сторонам и другим правительствам на всех уровнях, соответствующим организациям и инициативам, коренным народам и местным общинам, женщинам, молодежи и пожилым людям, деловым кругам и организациям гражданского общества, а также другим заинтересованным сторонам рекомендуется осуществлять этот план действий и контролировать его осуществление с учетом предлагаемых в нем основных этапов, а </w:t>
      </w:r>
      <w:r w:rsidRPr="004163DB">
        <w:rPr>
          <w:sz w:val="22"/>
          <w:szCs w:val="22"/>
        </w:rPr>
        <w:lastRenderedPageBreak/>
        <w:t>также индикаторов глобальной рамочной программы в области биоразнообразия на период после 2020 года. Предполагается, что осуществление этого Плана действий будет способствовать реализации глобальной рамочной программы в области биоразнообразия на период после 2020 года и Концепции на период до 2050 года «Жизнь в гармонии с природой», обеспечивая комплексные меры по решению проблем, угрожающих здоровью людей, животных, растений, других организмов и нашей общей окружающей среде.</w:t>
      </w:r>
      <w:r w:rsidRPr="004163DB">
        <w:rPr>
          <w:rStyle w:val="A13"/>
          <w:rFonts w:ascii="Times New Roman" w:hAnsi="Times New Roman" w:cs="Times New Roman"/>
          <w:sz w:val="22"/>
          <w:szCs w:val="22"/>
        </w:rPr>
        <w:t xml:space="preserve"> </w:t>
      </w:r>
    </w:p>
    <w:p w14:paraId="6D1BCA1E" w14:textId="3CEA4120" w:rsidR="001D5106" w:rsidRPr="004163DB" w:rsidRDefault="001D5106" w:rsidP="00676AF7">
      <w:pPr>
        <w:keepNext/>
        <w:spacing w:before="120" w:after="120"/>
        <w:jc w:val="center"/>
        <w:outlineLvl w:val="0"/>
        <w:rPr>
          <w:b/>
          <w:bCs/>
          <w:kern w:val="22"/>
          <w:sz w:val="22"/>
          <w:szCs w:val="22"/>
        </w:rPr>
      </w:pPr>
      <w:r w:rsidRPr="004163DB">
        <w:rPr>
          <w:b/>
          <w:bCs/>
          <w:sz w:val="22"/>
          <w:szCs w:val="22"/>
        </w:rPr>
        <w:t>II.</w:t>
      </w:r>
      <w:r w:rsidRPr="004163DB">
        <w:rPr>
          <w:b/>
          <w:bCs/>
          <w:sz w:val="22"/>
          <w:szCs w:val="22"/>
        </w:rPr>
        <w:tab/>
        <w:t>ИСТОРИЯ ВОПРОСА</w:t>
      </w:r>
      <w:r w:rsidR="000D29B1">
        <w:rPr>
          <w:b/>
          <w:bCs/>
          <w:sz w:val="22"/>
          <w:szCs w:val="22"/>
        </w:rPr>
        <w:t xml:space="preserve"> </w:t>
      </w:r>
    </w:p>
    <w:p w14:paraId="5E25C680" w14:textId="544F150F"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rStyle w:val="A13"/>
          <w:rFonts w:ascii="Times New Roman" w:hAnsi="Times New Roman" w:cs="Times New Roman"/>
          <w:sz w:val="22"/>
          <w:szCs w:val="22"/>
        </w:rPr>
      </w:pPr>
      <w:r w:rsidRPr="004163DB">
        <w:rPr>
          <w:rStyle w:val="A13"/>
          <w:rFonts w:ascii="Times New Roman" w:hAnsi="Times New Roman" w:cs="Times New Roman"/>
          <w:sz w:val="22"/>
          <w:szCs w:val="22"/>
        </w:rPr>
        <w:t>2.</w:t>
      </w:r>
      <w:r w:rsidRPr="004163DB">
        <w:rPr>
          <w:rStyle w:val="A13"/>
          <w:rFonts w:ascii="Times New Roman" w:hAnsi="Times New Roman" w:cs="Times New Roman"/>
          <w:sz w:val="22"/>
          <w:szCs w:val="22"/>
        </w:rPr>
        <w:tab/>
        <w:t xml:space="preserve">В решении 14/4 Конференция Сторон Конвенции о биологическом разнообразии поручила Исполнительному секретарю при условии наличия финансовых ресурсов и предложила Всемирной организации здравоохранения в сотрудничестве с другими членами Межучережденческой контактной группы по вопросам биоразнообразия и здравоохранения, а также с другими партнерами в надлежащих случаях разработать проект глобального плана действий по учету взаимосвязей между биоразнообразием и здоровьем в национальной политике, стратегиях, программах и счетах. Во исполнение этого поручения и в соответствии с другими решениями Конференции Сторон Конвенции о биологическом разнообразии, в частности решениями XII/21, XIII/6 и 14/4, был разработан </w:t>
      </w:r>
      <w:r w:rsidR="00DB64BA">
        <w:rPr>
          <w:rStyle w:val="A13"/>
          <w:rFonts w:ascii="Times New Roman" w:hAnsi="Times New Roman" w:cs="Times New Roman"/>
          <w:sz w:val="22"/>
          <w:szCs w:val="22"/>
        </w:rPr>
        <w:t>п</w:t>
      </w:r>
      <w:r w:rsidRPr="004163DB">
        <w:rPr>
          <w:rStyle w:val="A13"/>
          <w:rFonts w:ascii="Times New Roman" w:hAnsi="Times New Roman" w:cs="Times New Roman"/>
          <w:sz w:val="22"/>
          <w:szCs w:val="22"/>
        </w:rPr>
        <w:t>лан действий.</w:t>
      </w:r>
      <w:r w:rsidRPr="004163DB">
        <w:rPr>
          <w:rStyle w:val="A13"/>
          <w:rFonts w:ascii="Times New Roman" w:hAnsi="Times New Roman" w:cs="Times New Roman"/>
          <w:bCs/>
          <w:sz w:val="22"/>
          <w:szCs w:val="22"/>
        </w:rPr>
        <w:t xml:space="preserve"> </w:t>
      </w:r>
    </w:p>
    <w:p w14:paraId="6A3D0207" w14:textId="77777777"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sz w:val="22"/>
          <w:szCs w:val="22"/>
        </w:rPr>
      </w:pPr>
      <w:r w:rsidRPr="004163DB">
        <w:rPr>
          <w:color w:val="000000"/>
          <w:sz w:val="22"/>
          <w:szCs w:val="22"/>
        </w:rPr>
        <w:t>3.</w:t>
      </w:r>
      <w:r w:rsidRPr="004163DB">
        <w:rPr>
          <w:color w:val="000000"/>
          <w:sz w:val="22"/>
          <w:szCs w:val="22"/>
        </w:rPr>
        <w:tab/>
      </w:r>
      <w:r w:rsidRPr="004163DB">
        <w:rPr>
          <w:rStyle w:val="A13"/>
          <w:rFonts w:ascii="Times New Roman" w:hAnsi="Times New Roman" w:cs="Times New Roman"/>
          <w:bCs/>
          <w:sz w:val="22"/>
          <w:szCs w:val="22"/>
        </w:rPr>
        <w:t xml:space="preserve">В решении XII/21 Конференция Сторон признала ценность подхода «Единое здоровье» при решении </w:t>
      </w:r>
      <w:proofErr w:type="spellStart"/>
      <w:r w:rsidRPr="004163DB">
        <w:rPr>
          <w:rStyle w:val="A13"/>
          <w:rFonts w:ascii="Times New Roman" w:hAnsi="Times New Roman" w:cs="Times New Roman"/>
          <w:bCs/>
          <w:sz w:val="22"/>
          <w:szCs w:val="22"/>
        </w:rPr>
        <w:t>межсекторальных</w:t>
      </w:r>
      <w:proofErr w:type="spellEnd"/>
      <w:r w:rsidRPr="004163DB">
        <w:rPr>
          <w:rStyle w:val="A13"/>
          <w:rFonts w:ascii="Times New Roman" w:hAnsi="Times New Roman" w:cs="Times New Roman"/>
          <w:bCs/>
          <w:sz w:val="22"/>
          <w:szCs w:val="22"/>
        </w:rPr>
        <w:t xml:space="preserve"> вопросов, связанных с биоразнообразием и здравоохранением, в качестве комплексного подхода, согласующегося с экосистемным подходом (решение V/6), в котором учитываются сложные взаимосвязи между человеком, микроорганизмами, животными, растениями, сельским хозяйством, дикой природой и окружающей средой. </w:t>
      </w:r>
      <w:r w:rsidRPr="004163DB">
        <w:rPr>
          <w:sz w:val="22"/>
          <w:szCs w:val="22"/>
        </w:rPr>
        <w:t>В решении XIII/6 Конференция Сторон приветствовала Обзор состояния знаний «Объединение глобальных приоритетов: биоразнообразие и здоровье человека»</w:t>
      </w:r>
      <w:r w:rsidRPr="004163DB">
        <w:rPr>
          <w:rStyle w:val="Appelnotedebasdep"/>
          <w:bCs/>
          <w:kern w:val="22"/>
          <w:szCs w:val="22"/>
        </w:rPr>
        <w:footnoteReference w:id="10"/>
      </w:r>
      <w:r w:rsidRPr="004163DB">
        <w:rPr>
          <w:rStyle w:val="A13"/>
          <w:rFonts w:ascii="Times New Roman" w:hAnsi="Times New Roman" w:cs="Times New Roman"/>
          <w:bCs/>
          <w:kern w:val="22"/>
          <w:sz w:val="22"/>
          <w:szCs w:val="22"/>
        </w:rPr>
        <w:t xml:space="preserve"> </w:t>
      </w:r>
      <w:r w:rsidRPr="004163DB">
        <w:rPr>
          <w:sz w:val="22"/>
          <w:szCs w:val="22"/>
        </w:rPr>
        <w:t xml:space="preserve">и поручила подготовить руководство в поддержку учета аспектов управления биоразнообразием и экосистемами в рамках концепции «Единое здоровье». </w:t>
      </w:r>
      <w:r w:rsidRPr="004163DB">
        <w:rPr>
          <w:bCs/>
          <w:sz w:val="22"/>
          <w:szCs w:val="22"/>
        </w:rPr>
        <w:t>Руководство по учету аспектов биоразнообразия в рамках концепции «Единое здоровье»</w:t>
      </w:r>
      <w:r w:rsidRPr="004163DB">
        <w:rPr>
          <w:rStyle w:val="Appelnotedebasdep"/>
          <w:bCs/>
          <w:color w:val="000000"/>
          <w:kern w:val="22"/>
          <w:szCs w:val="22"/>
        </w:rPr>
        <w:footnoteReference w:id="11"/>
      </w:r>
      <w:r w:rsidRPr="004163DB">
        <w:rPr>
          <w:bCs/>
          <w:sz w:val="22"/>
          <w:szCs w:val="22"/>
        </w:rPr>
        <w:t xml:space="preserve"> было принято в решении 14/4.</w:t>
      </w:r>
    </w:p>
    <w:p w14:paraId="4183A51A" w14:textId="77777777" w:rsidR="001D5106" w:rsidRPr="004163DB" w:rsidRDefault="001D5106" w:rsidP="00676AF7">
      <w:pPr>
        <w:spacing w:before="120" w:after="120"/>
        <w:ind w:left="1418" w:hanging="709"/>
        <w:jc w:val="center"/>
        <w:outlineLvl w:val="0"/>
        <w:rPr>
          <w:rStyle w:val="A13"/>
          <w:rFonts w:ascii="Times New Roman" w:hAnsi="Times New Roman" w:cs="Times New Roman"/>
          <w:b/>
          <w:bCs/>
          <w:color w:val="auto"/>
          <w:sz w:val="22"/>
          <w:szCs w:val="22"/>
        </w:rPr>
      </w:pPr>
      <w:r w:rsidRPr="004163DB">
        <w:rPr>
          <w:rStyle w:val="A13"/>
          <w:rFonts w:ascii="Times New Roman" w:hAnsi="Times New Roman" w:cs="Times New Roman"/>
          <w:b/>
          <w:bCs/>
          <w:sz w:val="22"/>
          <w:szCs w:val="22"/>
        </w:rPr>
        <w:t>III.</w:t>
      </w:r>
      <w:r w:rsidRPr="004163DB">
        <w:rPr>
          <w:rStyle w:val="A13"/>
          <w:rFonts w:ascii="Times New Roman" w:hAnsi="Times New Roman" w:cs="Times New Roman"/>
          <w:b/>
          <w:bCs/>
          <w:sz w:val="22"/>
          <w:szCs w:val="22"/>
        </w:rPr>
        <w:tab/>
      </w:r>
      <w:r w:rsidRPr="004163DB">
        <w:rPr>
          <w:b/>
          <w:bCs/>
          <w:sz w:val="22"/>
          <w:szCs w:val="22"/>
        </w:rPr>
        <w:t>ОБЩАЯ ИНФОРМАЦИЯ О ГЛОБАЛЬНОМ ПЛАНЕ ДЕЙСТВИЙ ПО ВОПРОСАМ БИОРАЗНООБРАЗИЯ И ЗДОРОВЬЯ</w:t>
      </w:r>
    </w:p>
    <w:p w14:paraId="7261B920" w14:textId="49DAF5B8"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color w:val="000000"/>
          <w:sz w:val="22"/>
          <w:szCs w:val="22"/>
        </w:rPr>
      </w:pPr>
      <w:r w:rsidRPr="004163DB">
        <w:rPr>
          <w:color w:val="000000"/>
          <w:sz w:val="22"/>
          <w:szCs w:val="22"/>
        </w:rPr>
        <w:t>4.</w:t>
      </w:r>
      <w:r w:rsidRPr="004163DB">
        <w:rPr>
          <w:color w:val="000000"/>
          <w:sz w:val="22"/>
          <w:szCs w:val="22"/>
        </w:rPr>
        <w:tab/>
      </w:r>
      <w:r w:rsidRPr="004163DB">
        <w:rPr>
          <w:rStyle w:val="A13"/>
          <w:rFonts w:ascii="Times New Roman" w:hAnsi="Times New Roman" w:cs="Times New Roman"/>
          <w:sz w:val="22"/>
          <w:szCs w:val="22"/>
        </w:rPr>
        <w:t>Здоровье как один из основополагающих элементов устойчивого развития и право человека занимает центральное место в Повестке дня в области устойчивого развития на период до 2030 года, в которой Ц</w:t>
      </w:r>
      <w:r w:rsidR="001A295B">
        <w:rPr>
          <w:rStyle w:val="A13"/>
          <w:rFonts w:ascii="Times New Roman" w:hAnsi="Times New Roman" w:cs="Times New Roman"/>
          <w:sz w:val="22"/>
          <w:szCs w:val="22"/>
        </w:rPr>
        <w:t>ель</w:t>
      </w:r>
      <w:r w:rsidRPr="004163DB">
        <w:rPr>
          <w:rStyle w:val="A13"/>
          <w:rFonts w:ascii="Times New Roman" w:hAnsi="Times New Roman" w:cs="Times New Roman"/>
          <w:sz w:val="22"/>
          <w:szCs w:val="22"/>
        </w:rPr>
        <w:t xml:space="preserve"> 3</w:t>
      </w:r>
      <w:r w:rsidR="00113E5C">
        <w:rPr>
          <w:rStyle w:val="A13"/>
          <w:rFonts w:ascii="Times New Roman" w:hAnsi="Times New Roman" w:cs="Times New Roman"/>
          <w:sz w:val="22"/>
          <w:szCs w:val="22"/>
        </w:rPr>
        <w:t xml:space="preserve"> в области устойчивого развития</w:t>
      </w:r>
      <w:r w:rsidRPr="004163DB">
        <w:rPr>
          <w:rStyle w:val="A13"/>
          <w:rFonts w:ascii="Times New Roman" w:hAnsi="Times New Roman" w:cs="Times New Roman"/>
          <w:sz w:val="22"/>
          <w:szCs w:val="22"/>
        </w:rPr>
        <w:t xml:space="preserve"> призывает все заинтересованные стороны к «обеспечению здорового образа жизни и содействию благополучию для всех в любом возрасте». </w:t>
      </w:r>
      <w:r w:rsidRPr="004163DB">
        <w:rPr>
          <w:rStyle w:val="A13"/>
          <w:rFonts w:ascii="Times New Roman" w:hAnsi="Times New Roman" w:cs="Times New Roman"/>
          <w:bCs/>
          <w:sz w:val="22"/>
          <w:szCs w:val="22"/>
        </w:rPr>
        <w:t xml:space="preserve">Наряду с социально-экономическими факторами здоровья и благополучия человека все шире признается воздействие на здоровье таких аспектов, как окружающая среда, климат, утрата биоразнообразия, в том числе изменение и деградация экосистем. В конечном счете здоровье человека зависит от биоразнообразия и экосистемных услуг. </w:t>
      </w:r>
      <w:r w:rsidRPr="004163DB">
        <w:rPr>
          <w:rStyle w:val="A13"/>
          <w:rFonts w:ascii="Times New Roman" w:hAnsi="Times New Roman" w:cs="Times New Roman"/>
          <w:sz w:val="22"/>
          <w:szCs w:val="22"/>
        </w:rPr>
        <w:t xml:space="preserve">Права человека и здоровая планета взаимозависимы. </w:t>
      </w:r>
      <w:r w:rsidRPr="004163DB">
        <w:rPr>
          <w:sz w:val="22"/>
          <w:szCs w:val="22"/>
        </w:rPr>
        <w:t>Безопасная, чистая, здоровая и устойчивая окружающая среда является неотъемлемым условием для осуществления в полном объеме широкого спектра прав человека, включая право на жизнь, здоровье, питание, воду и санитарно-бытовое обеспечение. Для осуществления наших прав человека мы должны восстанавливать, защищать нашу планету и жить на ней устойчиво</w:t>
      </w:r>
      <w:r w:rsidRPr="004163DB">
        <w:rPr>
          <w:rStyle w:val="Appelnotedebasdep"/>
          <w:color w:val="000000"/>
          <w:kern w:val="22"/>
          <w:szCs w:val="22"/>
        </w:rPr>
        <w:footnoteReference w:id="12"/>
      </w:r>
      <w:r w:rsidRPr="004163DB">
        <w:rPr>
          <w:sz w:val="22"/>
          <w:szCs w:val="22"/>
        </w:rPr>
        <w:t xml:space="preserve">. </w:t>
      </w:r>
    </w:p>
    <w:p w14:paraId="2A07E2EF" w14:textId="77777777"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color w:val="000000"/>
          <w:kern w:val="22"/>
          <w:sz w:val="22"/>
          <w:szCs w:val="22"/>
        </w:rPr>
      </w:pPr>
      <w:r w:rsidRPr="004163DB">
        <w:rPr>
          <w:color w:val="000000"/>
          <w:sz w:val="22"/>
          <w:szCs w:val="22"/>
        </w:rPr>
        <w:t>5.</w:t>
      </w:r>
      <w:r w:rsidRPr="004163DB">
        <w:rPr>
          <w:color w:val="000000"/>
          <w:sz w:val="22"/>
          <w:szCs w:val="22"/>
        </w:rPr>
        <w:tab/>
      </w:r>
      <w:r w:rsidRPr="004163DB">
        <w:rPr>
          <w:sz w:val="22"/>
          <w:szCs w:val="22"/>
        </w:rPr>
        <w:t xml:space="preserve">Биоразнообразие лежит в основе обеспечиваемого природой вклада на благо людей, который имеет важнейшее значение для здоровья и благополучия человека. В соответствии с определением Межправительственной научно-политической платформы по биоразнообразию и экосистемным </w:t>
      </w:r>
      <w:r w:rsidRPr="004163DB">
        <w:rPr>
          <w:sz w:val="22"/>
          <w:szCs w:val="22"/>
        </w:rPr>
        <w:lastRenderedPageBreak/>
        <w:t>услугам (МПБЭУ)</w:t>
      </w:r>
      <w:r w:rsidRPr="004163DB">
        <w:rPr>
          <w:rStyle w:val="Appelnotedebasdep"/>
          <w:color w:val="000000"/>
          <w:kern w:val="22"/>
          <w:szCs w:val="22"/>
        </w:rPr>
        <w:footnoteReference w:id="13"/>
      </w:r>
      <w:r w:rsidRPr="004163DB">
        <w:rPr>
          <w:sz w:val="22"/>
          <w:szCs w:val="22"/>
        </w:rPr>
        <w:t xml:space="preserve"> воздействие на здоровье обеспечиваемого природой вклада на благо людей может принимать следующие формы: (a) здоровый рацион питания, (b) воздействие окружающей среды, предполагающее риск для здоровья, связанный с ухудшением состояния окружающей среды, (c) подверженность инфекционным заболеваниям, (d) снижение рисков, связанных с экстремальными погодными условиями, засухой или пожарами, (e) психологическое здоровье, поскольку контакт с природой, как известно, благоприятно отражается на психическом здоровье, и (f) использование природных компонентов в лекарственных препаратах и биохимических соединениях. Многие формы обеспечиваемого природой вклада на благо людей, в том числе благотворно отражающиеся на психическом и физическом состоянии, имеют важнейшее значение для здоровья и благополучия человека. </w:t>
      </w:r>
      <w:r w:rsidRPr="004163DB">
        <w:rPr>
          <w:rStyle w:val="A13"/>
          <w:rFonts w:ascii="Times New Roman" w:hAnsi="Times New Roman" w:cs="Times New Roman"/>
          <w:sz w:val="22"/>
          <w:szCs w:val="22"/>
        </w:rPr>
        <w:t>Биоразнообразие также является неотъемлемой частью ключевых областей развития, которые прямым или косвенным образом отражаются на показателях в области здравоохранения, таких как фармацевтика, биохимия, биотехнология, сельское хозяйство или туризм.</w:t>
      </w:r>
    </w:p>
    <w:p w14:paraId="0B99AA4B" w14:textId="77777777"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color w:val="000000"/>
          <w:kern w:val="22"/>
          <w:sz w:val="22"/>
          <w:szCs w:val="22"/>
        </w:rPr>
      </w:pPr>
      <w:r w:rsidRPr="004163DB">
        <w:rPr>
          <w:color w:val="000000"/>
          <w:sz w:val="22"/>
          <w:szCs w:val="22"/>
        </w:rPr>
        <w:t>6.</w:t>
      </w:r>
      <w:r w:rsidRPr="004163DB">
        <w:rPr>
          <w:color w:val="000000"/>
          <w:sz w:val="22"/>
          <w:szCs w:val="22"/>
        </w:rPr>
        <w:tab/>
      </w:r>
      <w:r w:rsidRPr="004163DB">
        <w:rPr>
          <w:sz w:val="22"/>
          <w:szCs w:val="22"/>
        </w:rPr>
        <w:t>В условиях, когда биоразнообразие сокращается беспрецедентно быстрыми темпами, деградация обеспечиваемого природой вклада на благо людей угрожает высокому качеству жизни</w:t>
      </w:r>
      <w:r w:rsidRPr="004163DB">
        <w:rPr>
          <w:rStyle w:val="Appelnotedebasdep"/>
          <w:kern w:val="22"/>
          <w:szCs w:val="22"/>
        </w:rPr>
        <w:footnoteReference w:id="14"/>
      </w:r>
      <w:r w:rsidRPr="004163DB">
        <w:rPr>
          <w:sz w:val="22"/>
          <w:szCs w:val="22"/>
        </w:rPr>
        <w:t>. Цена бездействия в связи с утратой биоразнообразия высока и, как ожидается, будет возрастать</w:t>
      </w:r>
      <w:r w:rsidRPr="004163DB">
        <w:rPr>
          <w:rStyle w:val="Appelnotedebasdep"/>
          <w:kern w:val="22"/>
          <w:szCs w:val="22"/>
        </w:rPr>
        <w:footnoteReference w:id="15"/>
      </w:r>
      <w:r w:rsidRPr="004163DB">
        <w:rPr>
          <w:sz w:val="22"/>
          <w:szCs w:val="22"/>
        </w:rPr>
        <w:t>.</w:t>
      </w:r>
      <w:r w:rsidRPr="004163DB">
        <w:rPr>
          <w:rStyle w:val="A13"/>
          <w:rFonts w:ascii="Times New Roman" w:hAnsi="Times New Roman" w:cs="Times New Roman"/>
          <w:sz w:val="22"/>
          <w:szCs w:val="22"/>
        </w:rPr>
        <w:t xml:space="preserve"> Несмотря на то, что влияние деградации окружающей среды и утраты биоразнообразия на показатели здоровья населения является наиболее ощутимым для уязвимых групп населения, оно затрагивает всех людей в мире, что стало еще более очевидным в связи с пандемией COVID-19. </w:t>
      </w:r>
      <w:r w:rsidRPr="004163DB">
        <w:rPr>
          <w:sz w:val="22"/>
          <w:szCs w:val="22"/>
        </w:rPr>
        <w:t xml:space="preserve"> </w:t>
      </w:r>
    </w:p>
    <w:p w14:paraId="2126ACF4" w14:textId="77777777"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rStyle w:val="A13"/>
          <w:rFonts w:ascii="Times New Roman" w:hAnsi="Times New Roman" w:cs="Times New Roman"/>
          <w:bCs/>
          <w:sz w:val="22"/>
          <w:szCs w:val="22"/>
        </w:rPr>
      </w:pPr>
      <w:r w:rsidRPr="004163DB">
        <w:rPr>
          <w:rStyle w:val="A13"/>
          <w:rFonts w:ascii="Times New Roman" w:hAnsi="Times New Roman" w:cs="Times New Roman"/>
          <w:bCs/>
          <w:sz w:val="22"/>
          <w:szCs w:val="22"/>
        </w:rPr>
        <w:t>7.</w:t>
      </w:r>
      <w:r w:rsidRPr="004163DB">
        <w:rPr>
          <w:rStyle w:val="A13"/>
          <w:rFonts w:ascii="Times New Roman" w:hAnsi="Times New Roman" w:cs="Times New Roman"/>
          <w:bCs/>
          <w:sz w:val="22"/>
          <w:szCs w:val="22"/>
        </w:rPr>
        <w:tab/>
      </w:r>
      <w:r w:rsidRPr="004163DB">
        <w:rPr>
          <w:sz w:val="22"/>
          <w:szCs w:val="22"/>
        </w:rPr>
        <w:t>Новые инфекционные заболевания (например, вирус Эбола, ВИЧ/СПИД, обезьянья оспа, тяжелый острый респираторный синдром, ближневосточный респираторный синдром, COVID-19) подчеркивают сложный характер взаимосвязей между биоразнообразием, глобальным изменением окружающей среды и здоровьем человека</w:t>
      </w:r>
      <w:r w:rsidRPr="004163DB">
        <w:rPr>
          <w:rStyle w:val="Appelnotedebasdep"/>
          <w:kern w:val="22"/>
          <w:szCs w:val="22"/>
        </w:rPr>
        <w:footnoteReference w:id="16"/>
      </w:r>
      <w:r w:rsidRPr="004163DB">
        <w:rPr>
          <w:sz w:val="22"/>
          <w:szCs w:val="22"/>
        </w:rPr>
        <w:t xml:space="preserve">, а также острую потребность в комплексных, </w:t>
      </w:r>
      <w:proofErr w:type="spellStart"/>
      <w:r w:rsidRPr="004163DB">
        <w:rPr>
          <w:sz w:val="22"/>
          <w:szCs w:val="22"/>
        </w:rPr>
        <w:t>трансдисциплинарных</w:t>
      </w:r>
      <w:proofErr w:type="spellEnd"/>
      <w:r w:rsidRPr="004163DB">
        <w:rPr>
          <w:sz w:val="22"/>
          <w:szCs w:val="22"/>
        </w:rPr>
        <w:t xml:space="preserve"> подходах, таких как концепция «Единое здоровье» наряду с другими комплексными подходами, при анализе взаимосвязей между здоровьем людей, животных, растений и других организмов и нашей общей окружающей средой.</w:t>
      </w:r>
      <w:r w:rsidRPr="004163DB">
        <w:rPr>
          <w:bCs/>
          <w:color w:val="000000"/>
          <w:sz w:val="22"/>
          <w:szCs w:val="22"/>
        </w:rPr>
        <w:t xml:space="preserve"> </w:t>
      </w:r>
      <w:r w:rsidRPr="004163DB">
        <w:rPr>
          <w:sz w:val="22"/>
          <w:szCs w:val="22"/>
        </w:rPr>
        <w:t>В докладе организованного МПБЭУ семинара по вопросам биоразнообразия и пандемий отмечается, что практически все пандемии и большинство новых инфекционных заболеваний (НИЗ) вызывают патогены из дикой природы и риск возникновения пандемий стремительно возрастает в связи с экспоненциальным увеличением антропогенного воздействия с ежегодным появлением более пяти новых для людей заболеваний</w:t>
      </w:r>
      <w:r w:rsidRPr="004163DB">
        <w:rPr>
          <w:rStyle w:val="Appelnotedebasdep"/>
          <w:kern w:val="22"/>
          <w:szCs w:val="22"/>
        </w:rPr>
        <w:footnoteReference w:id="17"/>
      </w:r>
      <w:r w:rsidRPr="004163DB">
        <w:rPr>
          <w:sz w:val="22"/>
          <w:szCs w:val="22"/>
        </w:rPr>
        <w:t>.</w:t>
      </w:r>
      <w:r w:rsidRPr="004163DB">
        <w:rPr>
          <w:bCs/>
          <w:color w:val="000000"/>
          <w:sz w:val="22"/>
          <w:szCs w:val="22"/>
        </w:rPr>
        <w:t xml:space="preserve"> </w:t>
      </w:r>
      <w:r w:rsidRPr="004163DB">
        <w:rPr>
          <w:sz w:val="22"/>
          <w:szCs w:val="22"/>
        </w:rPr>
        <w:t xml:space="preserve">Пандемия COVID-19 также позволила осознать значение природы в жизни людей, поскольку во </w:t>
      </w:r>
      <w:r w:rsidRPr="004163DB">
        <w:rPr>
          <w:sz w:val="22"/>
          <w:szCs w:val="22"/>
        </w:rPr>
        <w:lastRenderedPageBreak/>
        <w:t xml:space="preserve">время пандемии люди все чаще стремились проводить время на открытом воздухе и на природе, чтобы поддерживать свое психическое и физическое здоровье.   </w:t>
      </w:r>
    </w:p>
    <w:p w14:paraId="63C5DED6" w14:textId="77777777"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rStyle w:val="A13"/>
          <w:rFonts w:ascii="Times New Roman" w:hAnsi="Times New Roman" w:cs="Times New Roman"/>
          <w:kern w:val="22"/>
          <w:sz w:val="22"/>
          <w:szCs w:val="22"/>
        </w:rPr>
      </w:pPr>
      <w:r w:rsidRPr="004163DB">
        <w:rPr>
          <w:rStyle w:val="A13"/>
          <w:rFonts w:ascii="Times New Roman" w:hAnsi="Times New Roman" w:cs="Times New Roman"/>
          <w:sz w:val="22"/>
          <w:szCs w:val="22"/>
        </w:rPr>
        <w:t>8.</w:t>
      </w:r>
      <w:r w:rsidRPr="004163DB">
        <w:rPr>
          <w:rStyle w:val="A13"/>
          <w:rFonts w:ascii="Times New Roman" w:hAnsi="Times New Roman" w:cs="Times New Roman"/>
          <w:sz w:val="22"/>
          <w:szCs w:val="22"/>
        </w:rPr>
        <w:tab/>
      </w:r>
      <w:r w:rsidRPr="004163DB">
        <w:rPr>
          <w:sz w:val="22"/>
          <w:szCs w:val="22"/>
        </w:rPr>
        <w:t xml:space="preserve">Концепция «Единое здоровье» наряду с другими комплексными подходами, такими как </w:t>
      </w:r>
      <w:proofErr w:type="spellStart"/>
      <w:r w:rsidRPr="004163DB">
        <w:rPr>
          <w:sz w:val="22"/>
          <w:szCs w:val="22"/>
        </w:rPr>
        <w:t>ЭкоЗдоровье</w:t>
      </w:r>
      <w:proofErr w:type="spellEnd"/>
      <w:r w:rsidRPr="004163DB">
        <w:rPr>
          <w:sz w:val="22"/>
          <w:szCs w:val="22"/>
        </w:rPr>
        <w:t xml:space="preserve"> и Здоровье планеты</w:t>
      </w:r>
      <w:r w:rsidRPr="004163DB">
        <w:rPr>
          <w:rStyle w:val="Appelnotedebasdep"/>
          <w:color w:val="000000"/>
          <w:kern w:val="22"/>
          <w:szCs w:val="22"/>
        </w:rPr>
        <w:footnoteReference w:id="18"/>
      </w:r>
      <w:r w:rsidRPr="004163DB">
        <w:rPr>
          <w:sz w:val="22"/>
          <w:szCs w:val="22"/>
        </w:rPr>
        <w:t>, признает, что здоровье человека тесно связано со здоровьем планеты, всех живых существ, экосистем, состоянием нашей общей окружающей среды и соответствующими системными факторами. Несмотря на то, что не существует универсального определения «Единого здоровья», Всемирная организация здравоохранения в широком смысле определяет «Единое здоровье» как «подход к планированию и осуществлению программ, политики, законодательства и научных исследований, основанный на взаимодействии и сотрудничестве многочисленных секторов, в целях достижения лучших результатов в отношении здоровья», а Программа Организации Объединенных Наций по окружающей среде (ЮНЕП) как «сквозной и системный подход к здравоохранению, основанный на том факте, что здоровье человека и здоровье животных взаимозависимы и связаны со здоровьем экосистем, в которых они сосуществуют».</w:t>
      </w:r>
      <w:r w:rsidRPr="004163DB">
        <w:rPr>
          <w:rStyle w:val="A13"/>
          <w:rFonts w:ascii="Times New Roman" w:hAnsi="Times New Roman" w:cs="Times New Roman"/>
          <w:sz w:val="22"/>
          <w:szCs w:val="22"/>
        </w:rPr>
        <w:t xml:space="preserve"> Поскольку в концепции «Единое здоровье» сохранению биоразнообразия, динамике экосистем и социально-экономическим факторам, влияющим на биоразнообразие и экосистемы, зачастую уделяется меньше внимания, нежели взаимосвязям между человеком и животными, крайне важно обеспечить более полный учет всего спектра взаимосвязей между биоразнообразием и здоровьем и соответствующих системных факторов на основе междисциплинарного подхода.</w:t>
      </w:r>
    </w:p>
    <w:p w14:paraId="39029B8C" w14:textId="2326FA94"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sz w:val="22"/>
          <w:szCs w:val="22"/>
        </w:rPr>
      </w:pPr>
      <w:r w:rsidRPr="004163DB">
        <w:rPr>
          <w:color w:val="000000"/>
          <w:sz w:val="22"/>
          <w:szCs w:val="22"/>
        </w:rPr>
        <w:t>9.</w:t>
      </w:r>
      <w:r w:rsidRPr="004163DB">
        <w:rPr>
          <w:color w:val="000000"/>
          <w:sz w:val="22"/>
          <w:szCs w:val="22"/>
        </w:rPr>
        <w:tab/>
      </w:r>
      <w:r w:rsidRPr="004163DB">
        <w:rPr>
          <w:sz w:val="22"/>
          <w:szCs w:val="22"/>
        </w:rPr>
        <w:t>В последнее десятилетие все шире признаются множественные и носящие сложный характер взаимосвязи между биоразнообразием и здоровьем человека, что подтверждают выводы Обзора состояния знаний «Объединение глобальных приоритетов: биоразнообразие и здоровье человека»</w:t>
      </w:r>
      <w:r w:rsidRPr="004163DB">
        <w:rPr>
          <w:rStyle w:val="Appelnotedebasdep"/>
          <w:bCs/>
          <w:kern w:val="22"/>
          <w:szCs w:val="22"/>
        </w:rPr>
        <w:footnoteReference w:id="19"/>
      </w:r>
      <w:r w:rsidRPr="004163DB">
        <w:rPr>
          <w:sz w:val="22"/>
          <w:szCs w:val="22"/>
        </w:rPr>
        <w:t>.</w:t>
      </w:r>
      <w:r w:rsidRPr="004163DB">
        <w:rPr>
          <w:color w:val="000000"/>
          <w:sz w:val="22"/>
          <w:szCs w:val="22"/>
        </w:rPr>
        <w:t xml:space="preserve"> </w:t>
      </w:r>
      <w:r w:rsidRPr="004163DB">
        <w:rPr>
          <w:sz w:val="22"/>
          <w:szCs w:val="22"/>
        </w:rPr>
        <w:t xml:space="preserve">В основу </w:t>
      </w:r>
      <w:r w:rsidR="003F3F78">
        <w:rPr>
          <w:sz w:val="22"/>
          <w:szCs w:val="22"/>
        </w:rPr>
        <w:t>п</w:t>
      </w:r>
      <w:r w:rsidRPr="004163DB">
        <w:rPr>
          <w:sz w:val="22"/>
          <w:szCs w:val="22"/>
        </w:rPr>
        <w:t xml:space="preserve">лана действий легли ресурсы и доклады, подготовленные за последние годы </w:t>
      </w:r>
      <w:r w:rsidR="00CE50CE">
        <w:rPr>
          <w:sz w:val="22"/>
          <w:szCs w:val="22"/>
        </w:rPr>
        <w:t>секретариатом Конвенции</w:t>
      </w:r>
      <w:r w:rsidRPr="004163DB">
        <w:rPr>
          <w:sz w:val="22"/>
          <w:szCs w:val="22"/>
        </w:rPr>
        <w:t xml:space="preserve">, ВОЗ, </w:t>
      </w:r>
      <w:proofErr w:type="spellStart"/>
      <w:r w:rsidRPr="004163DB">
        <w:rPr>
          <w:sz w:val="22"/>
          <w:szCs w:val="22"/>
        </w:rPr>
        <w:t>Межучрежденческой</w:t>
      </w:r>
      <w:proofErr w:type="spellEnd"/>
      <w:r w:rsidRPr="004163DB">
        <w:rPr>
          <w:sz w:val="22"/>
          <w:szCs w:val="22"/>
        </w:rPr>
        <w:t xml:space="preserve"> контактной группой по биоразнообразию и здравоохранению и другими партнерами, включая Руководство по учету аспектов биоразнообразия в рамках концепции «Единое здоровье». План действий поддерживает переходный процесс в отношении концепции «Единое здоровье» с учетом биоразнообразия, представленный в пятом издании «Глобальной перспективы в области биоразнообразия»</w:t>
      </w:r>
      <w:r w:rsidRPr="004163DB">
        <w:rPr>
          <w:rStyle w:val="Appelnotedebasdep"/>
          <w:kern w:val="22"/>
          <w:szCs w:val="22"/>
        </w:rPr>
        <w:footnoteReference w:id="20"/>
      </w:r>
      <w:r w:rsidRPr="004163DB">
        <w:rPr>
          <w:sz w:val="22"/>
          <w:szCs w:val="22"/>
        </w:rPr>
        <w:t xml:space="preserve"> в качестве одного из восьми переходных процессов, которые могут потребоваться для реализации Концепции жизни в гармонии с природой на период до 2050 года, и учитывает Глобальную стратегию ВОЗ в области здоровья, окружающей среды и изменения климата</w:t>
      </w:r>
      <w:r w:rsidRPr="004163DB">
        <w:rPr>
          <w:rStyle w:val="Appelnotedebasdep"/>
          <w:iCs/>
          <w:kern w:val="22"/>
          <w:szCs w:val="22"/>
          <w:lang w:val="en-US"/>
        </w:rPr>
        <w:footnoteReference w:id="21"/>
      </w:r>
      <w:r w:rsidRPr="004163DB">
        <w:rPr>
          <w:sz w:val="22"/>
          <w:szCs w:val="22"/>
        </w:rPr>
        <w:t xml:space="preserve">. </w:t>
      </w:r>
      <w:bookmarkStart w:id="3" w:name="_Hlk69903938"/>
      <w:r w:rsidRPr="004163DB">
        <w:rPr>
          <w:sz w:val="22"/>
          <w:szCs w:val="22"/>
        </w:rPr>
        <w:t xml:space="preserve">Что касается деятельности в области учета взаимосвязей между биоразнообразием и здоровьем, то </w:t>
      </w:r>
      <w:r w:rsidR="00A3625F">
        <w:rPr>
          <w:sz w:val="22"/>
          <w:szCs w:val="22"/>
        </w:rPr>
        <w:t>п</w:t>
      </w:r>
      <w:r w:rsidRPr="004163DB">
        <w:rPr>
          <w:sz w:val="22"/>
          <w:szCs w:val="22"/>
        </w:rPr>
        <w:t>лан действий дополняет долгосрочный подход к учету проблематики биоразнообразия и соответствующий план действий по внедрению долгосрочного подхода в области учета проблематики биоразнообразия</w:t>
      </w:r>
      <w:r w:rsidRPr="004163DB">
        <w:rPr>
          <w:rStyle w:val="Appelnotedebasdep"/>
          <w:iCs/>
          <w:kern w:val="22"/>
          <w:szCs w:val="22"/>
          <w:lang w:val="en-US"/>
        </w:rPr>
        <w:footnoteReference w:id="22"/>
      </w:r>
      <w:r w:rsidRPr="004163DB">
        <w:rPr>
          <w:sz w:val="22"/>
          <w:szCs w:val="22"/>
        </w:rPr>
        <w:t xml:space="preserve">, поскольку учет проблематики биоразнообразия внутри и на уровне секторов имеет решающее значение для содействия применению комплексного подхода в области здравоохранения.  </w:t>
      </w:r>
      <w:r w:rsidRPr="004163DB">
        <w:rPr>
          <w:color w:val="000000"/>
          <w:sz w:val="22"/>
          <w:szCs w:val="22"/>
        </w:rPr>
        <w:t xml:space="preserve"> </w:t>
      </w:r>
      <w:bookmarkEnd w:id="3"/>
    </w:p>
    <w:p w14:paraId="3416219A" w14:textId="20F21C85"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rStyle w:val="A13"/>
          <w:rFonts w:ascii="Times New Roman" w:hAnsi="Times New Roman" w:cs="Times New Roman"/>
          <w:bCs/>
          <w:sz w:val="22"/>
          <w:szCs w:val="22"/>
        </w:rPr>
      </w:pPr>
      <w:r w:rsidRPr="004163DB">
        <w:rPr>
          <w:rStyle w:val="A13"/>
          <w:rFonts w:ascii="Times New Roman" w:hAnsi="Times New Roman" w:cs="Times New Roman"/>
          <w:bCs/>
          <w:sz w:val="22"/>
          <w:szCs w:val="22"/>
        </w:rPr>
        <w:t>10.</w:t>
      </w:r>
      <w:r w:rsidRPr="004163DB">
        <w:rPr>
          <w:rStyle w:val="A13"/>
          <w:rFonts w:ascii="Times New Roman" w:hAnsi="Times New Roman" w:cs="Times New Roman"/>
          <w:bCs/>
          <w:sz w:val="22"/>
          <w:szCs w:val="22"/>
        </w:rPr>
        <w:tab/>
      </w:r>
      <w:r w:rsidRPr="004163DB">
        <w:rPr>
          <w:sz w:val="22"/>
          <w:szCs w:val="22"/>
        </w:rPr>
        <w:t xml:space="preserve">В </w:t>
      </w:r>
      <w:r w:rsidR="00F92506">
        <w:rPr>
          <w:sz w:val="22"/>
          <w:szCs w:val="22"/>
        </w:rPr>
        <w:t>п</w:t>
      </w:r>
      <w:r w:rsidRPr="004163DB">
        <w:rPr>
          <w:sz w:val="22"/>
          <w:szCs w:val="22"/>
        </w:rPr>
        <w:t xml:space="preserve">лане действий также учтены документы, подготовленные в преддверии специальной виртуальной сессии Вспомогательного органа по научным, техническим и технологическим консультациям и Вспомогательного органа по осуществлению, созванной в декабре 2020 года для обсуждения взаимосвязей между биоразнообразием и здоровьем, концепции «Единое здоровье» и </w:t>
      </w:r>
      <w:r w:rsidRPr="004163DB">
        <w:rPr>
          <w:sz w:val="22"/>
          <w:szCs w:val="22"/>
        </w:rPr>
        <w:lastRenderedPageBreak/>
        <w:t>мер в отношении COVID-19 и пандемий</w:t>
      </w:r>
      <w:r w:rsidRPr="004163DB">
        <w:rPr>
          <w:rStyle w:val="Appelnotedebasdep"/>
          <w:bCs/>
          <w:color w:val="000000"/>
          <w:kern w:val="22"/>
          <w:szCs w:val="22"/>
        </w:rPr>
        <w:footnoteReference w:id="23"/>
      </w:r>
      <w:r w:rsidRPr="004163DB">
        <w:rPr>
          <w:sz w:val="22"/>
          <w:szCs w:val="22"/>
        </w:rPr>
        <w:t>.</w:t>
      </w:r>
      <w:r w:rsidRPr="004163DB">
        <w:rPr>
          <w:rStyle w:val="A13"/>
          <w:rFonts w:ascii="Times New Roman" w:hAnsi="Times New Roman" w:cs="Times New Roman"/>
          <w:bCs/>
          <w:sz w:val="22"/>
          <w:szCs w:val="22"/>
        </w:rPr>
        <w:t xml:space="preserve"> </w:t>
      </w:r>
      <w:r w:rsidRPr="004163DB">
        <w:rPr>
          <w:sz w:val="22"/>
          <w:szCs w:val="22"/>
        </w:rPr>
        <w:t>Он также опирается на доклад организованного МПБЭУ семинара по вопросам биоразнообразия и пандемий</w:t>
      </w:r>
      <w:r w:rsidRPr="004163DB">
        <w:rPr>
          <w:rStyle w:val="Appelnotedebasdep"/>
          <w:bCs/>
          <w:color w:val="000000"/>
          <w:kern w:val="22"/>
          <w:szCs w:val="22"/>
        </w:rPr>
        <w:footnoteReference w:id="24"/>
      </w:r>
      <w:r w:rsidRPr="004163DB">
        <w:rPr>
          <w:sz w:val="22"/>
          <w:szCs w:val="22"/>
        </w:rPr>
        <w:t>, выводы доклада ЮНЕП «Предотвращение следующей пандемии: зоонозные заболевания и как разорвать цепь их передачи»</w:t>
      </w:r>
      <w:r w:rsidRPr="004163DB">
        <w:rPr>
          <w:rStyle w:val="Appelnotedebasdep"/>
          <w:bCs/>
          <w:color w:val="000000"/>
          <w:kern w:val="22"/>
          <w:szCs w:val="22"/>
        </w:rPr>
        <w:footnoteReference w:id="25"/>
      </w:r>
      <w:r w:rsidRPr="004163DB">
        <w:rPr>
          <w:sz w:val="22"/>
          <w:szCs w:val="22"/>
        </w:rPr>
        <w:t xml:space="preserve"> и публикацию «Проблема COVID-19: зоонозные болезни и дикая природа. Четыре руководящих принципа для сокращения риска возникновения зоонозных болезней»</w:t>
      </w:r>
      <w:r w:rsidRPr="004163DB">
        <w:rPr>
          <w:rStyle w:val="Appelnotedebasdep"/>
          <w:bCs/>
          <w:kern w:val="22"/>
          <w:szCs w:val="22"/>
        </w:rPr>
        <w:footnoteReference w:id="26"/>
      </w:r>
      <w:r w:rsidRPr="004163DB">
        <w:rPr>
          <w:sz w:val="22"/>
          <w:szCs w:val="22"/>
        </w:rPr>
        <w:t>, подготовленную Совместным партнерством по устойчивому управлению дикой природой и Продовольственной и сельскохозяйственной организацией Объединенных Наций (ФАО). План действий также поддерживает деятельность по принципу «лучше, чем было», которая предполагает восстановление экономики путем защиты природы и, таким образом, охраны здоровья в соответствии с «Программным заявлением ВОЗ о принципах здорового восстановления после пандемии COVID-19»</w:t>
      </w:r>
      <w:r w:rsidRPr="004163DB">
        <w:rPr>
          <w:rStyle w:val="Appelnotedebasdep"/>
          <w:kern w:val="22"/>
          <w:szCs w:val="22"/>
        </w:rPr>
        <w:footnoteReference w:id="27"/>
      </w:r>
      <w:r w:rsidRPr="004163DB">
        <w:rPr>
          <w:sz w:val="22"/>
          <w:szCs w:val="22"/>
        </w:rPr>
        <w:t xml:space="preserve"> с уделением особого внимания первому принципу «защита и сбережение природы как источника здоровья человека».</w:t>
      </w:r>
      <w:r w:rsidRPr="004163DB">
        <w:rPr>
          <w:rStyle w:val="A13"/>
          <w:rFonts w:ascii="Times New Roman" w:hAnsi="Times New Roman" w:cs="Times New Roman"/>
          <w:sz w:val="22"/>
          <w:szCs w:val="22"/>
        </w:rPr>
        <w:t xml:space="preserve"> </w:t>
      </w:r>
    </w:p>
    <w:p w14:paraId="5013DF52" w14:textId="5B34A50B"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sz w:val="22"/>
          <w:szCs w:val="22"/>
        </w:rPr>
      </w:pPr>
      <w:r w:rsidRPr="004163DB">
        <w:rPr>
          <w:sz w:val="22"/>
          <w:szCs w:val="22"/>
        </w:rPr>
        <w:t>11.</w:t>
      </w:r>
      <w:r w:rsidRPr="004163DB">
        <w:rPr>
          <w:sz w:val="22"/>
          <w:szCs w:val="22"/>
        </w:rPr>
        <w:tab/>
        <w:t>В контексте пандемии COVID-19 и деятельности по восстановлению по принципу «лучше, чем было» наблюдается уделение все более приоритетного внимания экологическим компонентам концепции «Единое здоровье», о чем свидетельствует присоединение ЮНЕП к трехсторонней инициативе в составе ВОЗ, Всемирной организации здоровья животных (ВОЗЖ) и ФАО, а также создание Экспертного совета высокого уровня по концепции «Единое здоровье»</w:t>
      </w:r>
      <w:r w:rsidRPr="004163DB">
        <w:rPr>
          <w:rStyle w:val="Appelnotedebasdep"/>
          <w:kern w:val="22"/>
          <w:szCs w:val="22"/>
        </w:rPr>
        <w:footnoteReference w:id="28"/>
      </w:r>
      <w:r w:rsidRPr="004163DB">
        <w:rPr>
          <w:sz w:val="22"/>
          <w:szCs w:val="22"/>
        </w:rPr>
        <w:t>. С учетом меняющихся условий и этой новой динамики секретариат Конвенции о биологическом разнообразии будет и далее способствовать повышению уровня информированности о взаимосвязях между биоразнообразием и здоровьем и тесно сотрудничать со своими партнерами, включая ВОЗ, в том числе в рамках Межучережденческой контактной группы по вопросам биоразнообразия и здравоохранения, а также ЮНЕП, с целью содействия этим текущим инициативам и популяризации концепции «Единое здоровье» с учетом биоразнообразия, стремясь к достижению синергетического эффекта и избегая дублирования усилий. Признавая ценность концепции «Единое здоровье» как части рамочной программы в области биоразнообразия на период после 2020 года и опираясь на настоящий План действий, Стороны Конвенции о биологическом разнообразии получают возможность уделять более приоритетное внимание компонентам биоразнообразия в рамках концепции «Единое здоровье» и ускорить переходный процесс в отношении концепции «Единое здоровье» с учетом биоразнообразия в следующем десятилетии.</w:t>
      </w:r>
    </w:p>
    <w:p w14:paraId="256B267B" w14:textId="77777777"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bCs/>
          <w:color w:val="000000"/>
          <w:kern w:val="22"/>
          <w:sz w:val="22"/>
          <w:szCs w:val="22"/>
        </w:rPr>
      </w:pPr>
      <w:r w:rsidRPr="004163DB">
        <w:rPr>
          <w:bCs/>
          <w:color w:val="000000"/>
          <w:sz w:val="22"/>
          <w:szCs w:val="22"/>
        </w:rPr>
        <w:t>12.</w:t>
      </w:r>
      <w:r w:rsidRPr="004163DB">
        <w:rPr>
          <w:bCs/>
          <w:color w:val="000000"/>
          <w:sz w:val="22"/>
          <w:szCs w:val="22"/>
        </w:rPr>
        <w:tab/>
      </w:r>
      <w:r w:rsidRPr="004163DB">
        <w:rPr>
          <w:sz w:val="22"/>
          <w:szCs w:val="22"/>
        </w:rPr>
        <w:t>Обеспечение такого переходного процесса в отношении концепции «Единое здоровье» с учетом биоразнообразия, который остается экономически устойчивым для населения развивающихся стран, способствует укреплению здоровья человека, всех живых существ, экосистем и соответствующих системных факторов, а также воздействует на общие факторы утраты биоразнообразия, нарушения среды обитания, риск заболеваний и негативные последствия для здоровья, позволит сформировать положительную динамику. Переходный процесс в отношении концепции «Единое здоровье» может сыграть ключевую и каталитическую роль в сокращении темпов утраты и деградации биоразнообразия, восстановлении здоровых экосистем, укреплении здоровья, обеспечении благополучия и источников жизнеобеспечения всех живых существ, включая людей, животных и растения, и предотвращении будущих пандемий.</w:t>
      </w:r>
      <w:r w:rsidRPr="004163DB">
        <w:rPr>
          <w:color w:val="000000"/>
          <w:sz w:val="22"/>
          <w:szCs w:val="22"/>
        </w:rPr>
        <w:t xml:space="preserve"> </w:t>
      </w:r>
    </w:p>
    <w:p w14:paraId="1AB0006C" w14:textId="77777777" w:rsidR="001D5106" w:rsidRPr="004163DB" w:rsidRDefault="001D5106" w:rsidP="00676AF7">
      <w:pPr>
        <w:keepNext/>
        <w:spacing w:before="120" w:after="120"/>
        <w:ind w:left="1077" w:hanging="720"/>
        <w:jc w:val="center"/>
        <w:outlineLvl w:val="0"/>
        <w:rPr>
          <w:b/>
          <w:bCs/>
          <w:kern w:val="22"/>
          <w:sz w:val="22"/>
          <w:szCs w:val="22"/>
        </w:rPr>
      </w:pPr>
      <w:r w:rsidRPr="004163DB">
        <w:rPr>
          <w:b/>
          <w:bCs/>
          <w:sz w:val="22"/>
          <w:szCs w:val="22"/>
        </w:rPr>
        <w:lastRenderedPageBreak/>
        <w:t>IV.</w:t>
      </w:r>
      <w:r w:rsidRPr="004163DB">
        <w:rPr>
          <w:b/>
          <w:bCs/>
          <w:sz w:val="22"/>
          <w:szCs w:val="22"/>
        </w:rPr>
        <w:tab/>
        <w:t>СТРАТЕГИЧЕСКИЕ ЗАДАЧИ И ОБОСНОВАНИЕ ПЛАНА ДЕЙСТВИЙ</w:t>
      </w:r>
    </w:p>
    <w:p w14:paraId="6D0CEA80" w14:textId="203F5AFF"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rStyle w:val="A13"/>
          <w:rFonts w:ascii="Times New Roman" w:hAnsi="Times New Roman" w:cs="Times New Roman"/>
          <w:iCs/>
          <w:sz w:val="22"/>
          <w:szCs w:val="22"/>
        </w:rPr>
      </w:pPr>
      <w:r w:rsidRPr="004163DB">
        <w:rPr>
          <w:rStyle w:val="A13"/>
          <w:rFonts w:ascii="Times New Roman" w:hAnsi="Times New Roman" w:cs="Times New Roman"/>
          <w:iCs/>
          <w:sz w:val="22"/>
          <w:szCs w:val="22"/>
        </w:rPr>
        <w:t>13.</w:t>
      </w:r>
      <w:r w:rsidRPr="004163DB">
        <w:rPr>
          <w:rStyle w:val="A13"/>
          <w:rFonts w:ascii="Times New Roman" w:hAnsi="Times New Roman" w:cs="Times New Roman"/>
          <w:iCs/>
          <w:sz w:val="22"/>
          <w:szCs w:val="22"/>
        </w:rPr>
        <w:tab/>
      </w:r>
      <w:r w:rsidRPr="004163DB">
        <w:rPr>
          <w:i/>
          <w:iCs/>
          <w:sz w:val="22"/>
          <w:szCs w:val="22"/>
        </w:rPr>
        <w:t>Основная и общая задача</w:t>
      </w:r>
      <w:r w:rsidRPr="004163DB">
        <w:rPr>
          <w:sz w:val="22"/>
          <w:szCs w:val="22"/>
        </w:rPr>
        <w:t xml:space="preserve"> </w:t>
      </w:r>
      <w:r w:rsidR="00545508">
        <w:rPr>
          <w:sz w:val="22"/>
          <w:szCs w:val="22"/>
        </w:rPr>
        <w:t>п</w:t>
      </w:r>
      <w:r w:rsidRPr="004163DB">
        <w:rPr>
          <w:sz w:val="22"/>
          <w:szCs w:val="22"/>
        </w:rPr>
        <w:t>лана действий состоит в оказании поддержки Сторонам и другим правительствам на всех уровнях, соответствующим организациям и инициативам, коренным народам и местным общинам, женщинам, молодежи и пожилым людям, деловым кругам и организациям гражданского общества, а также другим заинтересованным сторонам (a) в их работе по обеспечению учета взаимосвязей между биоразнообразием и здоровьем в национальной политике, стратегиях, программах и счетах на всех уровнях, а также (b) в активизации и наращивании усилий по внедрению концепции «Единое здоровье» в деятельность по сохранению биоразнообразия и укреплению здоровья в соответствии с Руководством по учету аспектов биоразнообразия в рамках концепции «Единое здоровье»</w:t>
      </w:r>
      <w:r w:rsidRPr="004163DB">
        <w:rPr>
          <w:rStyle w:val="Appelnotedebasdep"/>
          <w:kern w:val="22"/>
          <w:szCs w:val="22"/>
        </w:rPr>
        <w:footnoteReference w:id="29"/>
      </w:r>
      <w:r w:rsidRPr="004163DB">
        <w:rPr>
          <w:sz w:val="22"/>
          <w:szCs w:val="22"/>
        </w:rPr>
        <w:t xml:space="preserve">. </w:t>
      </w:r>
      <w:r w:rsidRPr="004163DB">
        <w:rPr>
          <w:rStyle w:val="A13"/>
          <w:rFonts w:ascii="Times New Roman" w:hAnsi="Times New Roman" w:cs="Times New Roman"/>
          <w:iCs/>
          <w:sz w:val="22"/>
          <w:szCs w:val="22"/>
        </w:rPr>
        <w:t xml:space="preserve"> </w:t>
      </w:r>
    </w:p>
    <w:p w14:paraId="238D2457" w14:textId="5C744FFD"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sz w:val="22"/>
          <w:szCs w:val="22"/>
        </w:rPr>
      </w:pPr>
      <w:r w:rsidRPr="004163DB">
        <w:rPr>
          <w:iCs/>
          <w:color w:val="000000"/>
          <w:sz w:val="22"/>
          <w:szCs w:val="22"/>
        </w:rPr>
        <w:t>14.</w:t>
      </w:r>
      <w:r w:rsidRPr="004163DB">
        <w:rPr>
          <w:iCs/>
          <w:color w:val="000000"/>
          <w:sz w:val="22"/>
          <w:szCs w:val="22"/>
        </w:rPr>
        <w:tab/>
      </w:r>
      <w:r w:rsidRPr="004163DB">
        <w:rPr>
          <w:i/>
          <w:iCs/>
          <w:sz w:val="22"/>
          <w:szCs w:val="22"/>
        </w:rPr>
        <w:t>Обоснование</w:t>
      </w:r>
      <w:r w:rsidRPr="004163DB">
        <w:rPr>
          <w:sz w:val="22"/>
          <w:szCs w:val="22"/>
        </w:rPr>
        <w:t xml:space="preserve"> </w:t>
      </w:r>
      <w:r w:rsidR="00856EDD">
        <w:rPr>
          <w:sz w:val="22"/>
          <w:szCs w:val="22"/>
        </w:rPr>
        <w:t>п</w:t>
      </w:r>
      <w:r w:rsidRPr="004163DB">
        <w:rPr>
          <w:sz w:val="22"/>
          <w:szCs w:val="22"/>
        </w:rPr>
        <w:t>лана действий заключается в обеспечении здоровой и благополучной жизни для всех в гармонии с природой и комплексном решении проблем, угрожающих здоровью планеты и людей, животных, растений, других организмов и нашей общей окружающей среде, к 2030 году и в контексте осуществления глобальной рамочной программы в области биоразнообразия на период после 2020 года.</w:t>
      </w:r>
      <w:r w:rsidRPr="004163DB">
        <w:rPr>
          <w:rStyle w:val="A13"/>
          <w:rFonts w:ascii="Times New Roman" w:hAnsi="Times New Roman" w:cs="Times New Roman"/>
          <w:sz w:val="22"/>
          <w:szCs w:val="22"/>
        </w:rPr>
        <w:t xml:space="preserve"> </w:t>
      </w:r>
    </w:p>
    <w:p w14:paraId="78B7F08C" w14:textId="77777777"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rStyle w:val="eop"/>
          <w:sz w:val="22"/>
          <w:szCs w:val="22"/>
        </w:rPr>
      </w:pPr>
      <w:r w:rsidRPr="004163DB">
        <w:rPr>
          <w:rStyle w:val="eop"/>
          <w:iCs/>
          <w:color w:val="000000"/>
          <w:sz w:val="22"/>
          <w:szCs w:val="22"/>
        </w:rPr>
        <w:t>15.</w:t>
      </w:r>
      <w:r w:rsidRPr="004163DB">
        <w:rPr>
          <w:rStyle w:val="eop"/>
          <w:iCs/>
          <w:color w:val="000000"/>
          <w:sz w:val="22"/>
          <w:szCs w:val="22"/>
        </w:rPr>
        <w:tab/>
      </w:r>
      <w:r w:rsidRPr="004163DB">
        <w:rPr>
          <w:sz w:val="22"/>
          <w:szCs w:val="22"/>
        </w:rPr>
        <w:t xml:space="preserve">План действий содержит следующие стратегические </w:t>
      </w:r>
      <w:r w:rsidRPr="004163DB">
        <w:rPr>
          <w:i/>
          <w:iCs/>
          <w:sz w:val="22"/>
          <w:szCs w:val="22"/>
        </w:rPr>
        <w:t>оперативные задачи</w:t>
      </w:r>
      <w:r w:rsidRPr="004163DB">
        <w:rPr>
          <w:sz w:val="22"/>
          <w:szCs w:val="22"/>
        </w:rPr>
        <w:t xml:space="preserve">: </w:t>
      </w:r>
    </w:p>
    <w:p w14:paraId="43942DFC" w14:textId="77777777" w:rsidR="001D5106" w:rsidRPr="004163DB" w:rsidRDefault="001D5106" w:rsidP="004B50E6">
      <w:pPr>
        <w:pStyle w:val="Para1"/>
        <w:numPr>
          <w:ilvl w:val="0"/>
          <w:numId w:val="0"/>
        </w:numPr>
        <w:suppressLineNumbers/>
        <w:tabs>
          <w:tab w:val="left" w:pos="1440"/>
        </w:tabs>
        <w:suppressAutoHyphens/>
        <w:kinsoku w:val="0"/>
        <w:overflowPunct w:val="0"/>
        <w:autoSpaceDE w:val="0"/>
        <w:autoSpaceDN w:val="0"/>
        <w:adjustRightInd w:val="0"/>
        <w:ind w:firstLine="720"/>
        <w:jc w:val="both"/>
        <w:rPr>
          <w:sz w:val="22"/>
          <w:szCs w:val="22"/>
        </w:rPr>
      </w:pPr>
      <w:r w:rsidRPr="004163DB">
        <w:rPr>
          <w:sz w:val="22"/>
          <w:szCs w:val="22"/>
        </w:rPr>
        <w:t>(a)</w:t>
      </w:r>
      <w:r w:rsidRPr="004163DB">
        <w:rPr>
          <w:sz w:val="22"/>
          <w:szCs w:val="22"/>
        </w:rPr>
        <w:tab/>
        <w:t>учет</w:t>
      </w:r>
      <w:r w:rsidRPr="004163DB">
        <w:rPr>
          <w:kern w:val="22"/>
          <w:sz w:val="22"/>
          <w:szCs w:val="22"/>
          <w:vertAlign w:val="superscript"/>
        </w:rPr>
        <w:footnoteReference w:id="30"/>
      </w:r>
      <w:r w:rsidRPr="004163DB">
        <w:rPr>
          <w:sz w:val="22"/>
          <w:szCs w:val="22"/>
        </w:rPr>
        <w:t xml:space="preserve"> взаимосвязей между здоровьем, благополучием и биоразнообразием в </w:t>
      </w:r>
      <w:proofErr w:type="spellStart"/>
      <w:r w:rsidRPr="004163DB">
        <w:rPr>
          <w:sz w:val="22"/>
          <w:szCs w:val="22"/>
        </w:rPr>
        <w:t>межсекторальных</w:t>
      </w:r>
      <w:proofErr w:type="spellEnd"/>
      <w:r w:rsidRPr="004163DB">
        <w:rPr>
          <w:sz w:val="22"/>
          <w:szCs w:val="22"/>
        </w:rPr>
        <w:t xml:space="preserve"> планах при разработке и осуществлении политики в области здравоохранения, биоразнообразия и охраны окружающей среды, а также в деятельности и методах работы соответствующих министерств или учреждений в целях содействия восстановлению здоровья людей и биоразнообразия и обеспечения совместных преимуществ;</w:t>
      </w:r>
    </w:p>
    <w:p w14:paraId="26B4F198" w14:textId="77777777" w:rsidR="001D5106" w:rsidRPr="004163DB" w:rsidRDefault="001D5106" w:rsidP="004B50E6">
      <w:pPr>
        <w:pStyle w:val="Para1"/>
        <w:numPr>
          <w:ilvl w:val="0"/>
          <w:numId w:val="0"/>
        </w:numPr>
        <w:suppressLineNumbers/>
        <w:tabs>
          <w:tab w:val="left" w:pos="1440"/>
        </w:tabs>
        <w:suppressAutoHyphens/>
        <w:kinsoku w:val="0"/>
        <w:overflowPunct w:val="0"/>
        <w:autoSpaceDE w:val="0"/>
        <w:autoSpaceDN w:val="0"/>
        <w:adjustRightInd w:val="0"/>
        <w:ind w:firstLine="720"/>
        <w:jc w:val="both"/>
        <w:rPr>
          <w:kern w:val="22"/>
          <w:sz w:val="22"/>
          <w:szCs w:val="22"/>
        </w:rPr>
      </w:pPr>
      <w:r w:rsidRPr="004163DB">
        <w:rPr>
          <w:sz w:val="22"/>
          <w:szCs w:val="22"/>
        </w:rPr>
        <w:t>(b)</w:t>
      </w:r>
      <w:r w:rsidRPr="004163DB">
        <w:rPr>
          <w:sz w:val="22"/>
          <w:szCs w:val="22"/>
        </w:rPr>
        <w:tab/>
        <w:t>учет взаимосвязей между биоразнообразием и здоровьем в планах конкретных секторов, в том числе в секторе здравоохранения, в целях устранения общих факторов утраты биоразнообразия и негативного воздействия на здоровье, содействуя таким образом сохранению и устойчивому использованию биоразнообразия наряду с повышением благополучия человека и животных;</w:t>
      </w:r>
    </w:p>
    <w:p w14:paraId="06A50DEB" w14:textId="77777777" w:rsidR="001D5106" w:rsidRPr="004163DB" w:rsidRDefault="001D5106" w:rsidP="004B50E6">
      <w:pPr>
        <w:pStyle w:val="Para1"/>
        <w:numPr>
          <w:ilvl w:val="0"/>
          <w:numId w:val="0"/>
        </w:numPr>
        <w:suppressLineNumbers/>
        <w:tabs>
          <w:tab w:val="left" w:pos="1440"/>
        </w:tabs>
        <w:suppressAutoHyphens/>
        <w:kinsoku w:val="0"/>
        <w:overflowPunct w:val="0"/>
        <w:autoSpaceDE w:val="0"/>
        <w:autoSpaceDN w:val="0"/>
        <w:adjustRightInd w:val="0"/>
        <w:ind w:firstLine="720"/>
        <w:jc w:val="both"/>
        <w:rPr>
          <w:kern w:val="22"/>
          <w:sz w:val="22"/>
          <w:szCs w:val="22"/>
        </w:rPr>
      </w:pPr>
      <w:r w:rsidRPr="004163DB">
        <w:rPr>
          <w:sz w:val="22"/>
          <w:szCs w:val="22"/>
        </w:rPr>
        <w:t>(с)</w:t>
      </w:r>
      <w:r w:rsidRPr="004163DB">
        <w:rPr>
          <w:sz w:val="22"/>
          <w:szCs w:val="22"/>
        </w:rPr>
        <w:tab/>
        <w:t>поощрение просвещения, повышения уровня информированности и более глубокого понимания взаимосвязей между биоразнообразием и здоровьем, в том числе среди широкой общественности и негосударственных субъектов, и расширение роли коренных народов и местных общин в сохранении традиционных знаний, а также научных знаний в интересах стимулирования фундаментальных преобразований и поведенческих изменений на всех уровнях.</w:t>
      </w:r>
    </w:p>
    <w:p w14:paraId="05139E9B" w14:textId="77777777"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rStyle w:val="A13"/>
          <w:rFonts w:ascii="Times New Roman" w:hAnsi="Times New Roman" w:cs="Times New Roman"/>
          <w:sz w:val="22"/>
          <w:szCs w:val="22"/>
        </w:rPr>
      </w:pPr>
      <w:r w:rsidRPr="004163DB">
        <w:rPr>
          <w:rStyle w:val="A13"/>
          <w:rFonts w:ascii="Times New Roman" w:hAnsi="Times New Roman" w:cs="Times New Roman"/>
          <w:sz w:val="22"/>
          <w:szCs w:val="22"/>
        </w:rPr>
        <w:t>16.</w:t>
      </w:r>
      <w:r w:rsidRPr="004163DB">
        <w:rPr>
          <w:rStyle w:val="A13"/>
          <w:rFonts w:ascii="Times New Roman" w:hAnsi="Times New Roman" w:cs="Times New Roman"/>
          <w:sz w:val="22"/>
          <w:szCs w:val="22"/>
        </w:rPr>
        <w:tab/>
        <w:t xml:space="preserve">Следующие стратегические вспомогательные задачи будут способствовать и подкреплять выполнение вышеупомянутых стратегических </w:t>
      </w:r>
      <w:r w:rsidRPr="004163DB">
        <w:rPr>
          <w:rStyle w:val="A13"/>
          <w:rFonts w:ascii="Times New Roman" w:hAnsi="Times New Roman" w:cs="Times New Roman"/>
          <w:i/>
          <w:iCs/>
          <w:sz w:val="22"/>
          <w:szCs w:val="22"/>
        </w:rPr>
        <w:t>оперативных задач</w:t>
      </w:r>
      <w:r w:rsidRPr="004163DB">
        <w:rPr>
          <w:rStyle w:val="A13"/>
          <w:rFonts w:ascii="Times New Roman" w:hAnsi="Times New Roman" w:cs="Times New Roman"/>
          <w:sz w:val="22"/>
          <w:szCs w:val="22"/>
        </w:rPr>
        <w:t>:</w:t>
      </w:r>
    </w:p>
    <w:p w14:paraId="5CB8568E" w14:textId="77777777" w:rsidR="001D5106" w:rsidRPr="004163DB" w:rsidRDefault="001D5106" w:rsidP="004B50E6">
      <w:pPr>
        <w:pStyle w:val="Para1"/>
        <w:numPr>
          <w:ilvl w:val="0"/>
          <w:numId w:val="0"/>
        </w:numPr>
        <w:suppressLineNumbers/>
        <w:tabs>
          <w:tab w:val="left" w:pos="1440"/>
        </w:tabs>
        <w:suppressAutoHyphens/>
        <w:kinsoku w:val="0"/>
        <w:overflowPunct w:val="0"/>
        <w:autoSpaceDE w:val="0"/>
        <w:autoSpaceDN w:val="0"/>
        <w:adjustRightInd w:val="0"/>
        <w:ind w:firstLine="720"/>
        <w:jc w:val="both"/>
        <w:rPr>
          <w:rStyle w:val="eop"/>
          <w:sz w:val="22"/>
          <w:szCs w:val="22"/>
        </w:rPr>
      </w:pPr>
      <w:r w:rsidRPr="004163DB">
        <w:rPr>
          <w:sz w:val="22"/>
          <w:szCs w:val="22"/>
        </w:rPr>
        <w:t>(a)</w:t>
      </w:r>
      <w:r w:rsidRPr="004163DB">
        <w:rPr>
          <w:sz w:val="22"/>
          <w:szCs w:val="22"/>
        </w:rPr>
        <w:tab/>
        <w:t>повышение эффективности планирования и контроля посредством обмена информацией и управления знаниями в целях устранения угроз в области здоровья, включая риск передачи патогенов и возникновения пандемий, и профилактики заболеваний на основе концепции «Единое здоровье» с учетом биоразнообразия наряду с другими комплексными подходами;</w:t>
      </w:r>
    </w:p>
    <w:p w14:paraId="26DD72E8" w14:textId="77777777" w:rsidR="001D5106" w:rsidRPr="004163DB" w:rsidRDefault="001D5106" w:rsidP="004B50E6">
      <w:pPr>
        <w:pStyle w:val="Para1"/>
        <w:numPr>
          <w:ilvl w:val="0"/>
          <w:numId w:val="0"/>
        </w:numPr>
        <w:suppressLineNumbers/>
        <w:tabs>
          <w:tab w:val="left" w:pos="1440"/>
        </w:tabs>
        <w:suppressAutoHyphens/>
        <w:kinsoku w:val="0"/>
        <w:overflowPunct w:val="0"/>
        <w:autoSpaceDE w:val="0"/>
        <w:autoSpaceDN w:val="0"/>
        <w:adjustRightInd w:val="0"/>
        <w:ind w:firstLine="720"/>
        <w:jc w:val="both"/>
        <w:rPr>
          <w:rStyle w:val="eop"/>
          <w:kern w:val="22"/>
          <w:sz w:val="22"/>
          <w:szCs w:val="22"/>
        </w:rPr>
      </w:pPr>
      <w:r w:rsidRPr="004163DB">
        <w:rPr>
          <w:rStyle w:val="eop"/>
          <w:sz w:val="22"/>
          <w:szCs w:val="22"/>
        </w:rPr>
        <w:t>(b)</w:t>
      </w:r>
      <w:r w:rsidRPr="004163DB">
        <w:rPr>
          <w:rStyle w:val="eop"/>
          <w:sz w:val="22"/>
          <w:szCs w:val="22"/>
        </w:rPr>
        <w:tab/>
        <w:t>консолидация научных исследований в целях дальнейшего изучения всего спектра взаимосвязей между биоразнообразием и здоровьем, особенно сложных взаимоотношений на уровне пищевой цепи в экосистемах, роли патогенов, переносчиков, хозяев и хищников, в соответствии с концепцией «Единое здоровье» с учетом биоразнообразия наряду с другими комплексными подходами;</w:t>
      </w:r>
    </w:p>
    <w:p w14:paraId="188E08A6" w14:textId="77777777" w:rsidR="001D5106" w:rsidRPr="004163DB" w:rsidRDefault="001D5106" w:rsidP="004B50E6">
      <w:pPr>
        <w:pStyle w:val="Para1"/>
        <w:numPr>
          <w:ilvl w:val="0"/>
          <w:numId w:val="0"/>
        </w:numPr>
        <w:suppressLineNumbers/>
        <w:tabs>
          <w:tab w:val="left" w:pos="1440"/>
        </w:tabs>
        <w:suppressAutoHyphens/>
        <w:kinsoku w:val="0"/>
        <w:overflowPunct w:val="0"/>
        <w:autoSpaceDE w:val="0"/>
        <w:autoSpaceDN w:val="0"/>
        <w:adjustRightInd w:val="0"/>
        <w:ind w:firstLine="720"/>
        <w:jc w:val="both"/>
        <w:rPr>
          <w:rStyle w:val="eop"/>
          <w:sz w:val="22"/>
          <w:szCs w:val="22"/>
        </w:rPr>
      </w:pPr>
      <w:r w:rsidRPr="004163DB">
        <w:rPr>
          <w:sz w:val="22"/>
          <w:szCs w:val="22"/>
        </w:rPr>
        <w:lastRenderedPageBreak/>
        <w:t>(c)</w:t>
      </w:r>
      <w:r w:rsidRPr="004163DB">
        <w:rPr>
          <w:sz w:val="22"/>
          <w:szCs w:val="22"/>
        </w:rPr>
        <w:tab/>
        <w:t>содействие развитию потенциала и обеспечение предсказуемого и устойчивого финансирования стратегий и программ, направленных на создание условий для учета взаимосвязей между биоразнообразием и здоровьем и внедрения концепции «Единое здоровье», при этом инвестиции должны быть направлены на отказ от неустойчивых моделей антропогенного потребления и эксплуатации и на поощрение решений, основанных на природных процессах.</w:t>
      </w:r>
      <w:r w:rsidRPr="004163DB">
        <w:rPr>
          <w:rStyle w:val="eop"/>
          <w:sz w:val="22"/>
          <w:szCs w:val="22"/>
        </w:rPr>
        <w:t xml:space="preserve"> </w:t>
      </w:r>
    </w:p>
    <w:tbl>
      <w:tblPr>
        <w:tblStyle w:val="Grilledutableau"/>
        <w:tblW w:w="0" w:type="auto"/>
        <w:tblInd w:w="421" w:type="dxa"/>
        <w:tblLook w:val="04A0" w:firstRow="1" w:lastRow="0" w:firstColumn="1" w:lastColumn="0" w:noHBand="0" w:noVBand="1"/>
      </w:tblPr>
      <w:tblGrid>
        <w:gridCol w:w="8646"/>
      </w:tblGrid>
      <w:tr w:rsidR="001D5106" w:rsidRPr="004163DB" w14:paraId="2765B573" w14:textId="77777777" w:rsidTr="001D5106">
        <w:tc>
          <w:tcPr>
            <w:tcW w:w="8646" w:type="dxa"/>
            <w:tcBorders>
              <w:top w:val="single" w:sz="4" w:space="0" w:color="auto"/>
              <w:left w:val="single" w:sz="4" w:space="0" w:color="auto"/>
              <w:bottom w:val="nil"/>
              <w:right w:val="single" w:sz="4" w:space="0" w:color="auto"/>
            </w:tcBorders>
            <w:hideMark/>
          </w:tcPr>
          <w:p w14:paraId="1BEE7E08" w14:textId="77777777" w:rsidR="001D5106" w:rsidRPr="004163DB" w:rsidRDefault="001D5106" w:rsidP="00676AF7">
            <w:pPr>
              <w:pStyle w:val="Para1"/>
              <w:numPr>
                <w:ilvl w:val="0"/>
                <w:numId w:val="0"/>
              </w:numPr>
              <w:suppressLineNumbers/>
              <w:tabs>
                <w:tab w:val="left" w:pos="1440"/>
              </w:tabs>
              <w:suppressAutoHyphens/>
              <w:kinsoku w:val="0"/>
              <w:overflowPunct w:val="0"/>
              <w:autoSpaceDE w:val="0"/>
              <w:autoSpaceDN w:val="0"/>
              <w:adjustRightInd w:val="0"/>
              <w:jc w:val="center"/>
              <w:rPr>
                <w:rStyle w:val="eop"/>
                <w:rFonts w:ascii="Times New Roman" w:hAnsi="Times New Roman" w:cs="Times New Roman"/>
                <w:sz w:val="22"/>
                <w:szCs w:val="22"/>
              </w:rPr>
            </w:pPr>
            <w:r w:rsidRPr="004163DB">
              <w:rPr>
                <w:rFonts w:ascii="Times New Roman" w:hAnsi="Times New Roman" w:cs="Times New Roman"/>
                <w:b/>
                <w:bCs/>
                <w:sz w:val="22"/>
                <w:szCs w:val="22"/>
              </w:rPr>
              <w:t>Обоснование глобального плана действий по вопросам биоразнообразия и здоровья: схематическое изображение</w:t>
            </w:r>
          </w:p>
        </w:tc>
      </w:tr>
      <w:tr w:rsidR="001D5106" w:rsidRPr="004163DB" w14:paraId="7B534C96" w14:textId="77777777" w:rsidTr="001D5106">
        <w:tc>
          <w:tcPr>
            <w:tcW w:w="8646" w:type="dxa"/>
            <w:tcBorders>
              <w:top w:val="nil"/>
              <w:left w:val="single" w:sz="4" w:space="0" w:color="auto"/>
              <w:bottom w:val="single" w:sz="4" w:space="0" w:color="auto"/>
              <w:right w:val="single" w:sz="4" w:space="0" w:color="auto"/>
            </w:tcBorders>
            <w:hideMark/>
          </w:tcPr>
          <w:p w14:paraId="03EECDA1" w14:textId="2F5C6240" w:rsidR="001D5106" w:rsidRPr="004163DB" w:rsidRDefault="001D5106" w:rsidP="00676AF7">
            <w:pPr>
              <w:pStyle w:val="Para1"/>
              <w:numPr>
                <w:ilvl w:val="0"/>
                <w:numId w:val="0"/>
              </w:numPr>
              <w:suppressLineNumbers/>
              <w:tabs>
                <w:tab w:val="left" w:pos="1440"/>
              </w:tabs>
              <w:suppressAutoHyphens/>
              <w:kinsoku w:val="0"/>
              <w:overflowPunct w:val="0"/>
              <w:autoSpaceDE w:val="0"/>
              <w:autoSpaceDN w:val="0"/>
              <w:adjustRightInd w:val="0"/>
              <w:jc w:val="center"/>
              <w:rPr>
                <w:rStyle w:val="eop"/>
                <w:rFonts w:ascii="Times New Roman" w:hAnsi="Times New Roman" w:cs="Times New Roman"/>
                <w:sz w:val="22"/>
                <w:szCs w:val="22"/>
              </w:rPr>
            </w:pPr>
            <w:r w:rsidRPr="004163DB">
              <w:rPr>
                <w:noProof/>
                <w:sz w:val="22"/>
                <w:szCs w:val="22"/>
              </w:rPr>
              <w:drawing>
                <wp:inline distT="0" distB="0" distL="0" distR="0" wp14:anchorId="7C29E86A" wp14:editId="2319C9B8">
                  <wp:extent cx="5208270" cy="2934335"/>
                  <wp:effectExtent l="0" t="0" r="0" b="0"/>
                  <wp:docPr id="3" name="Graphique 3"/>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20">
                            <a:extLst>
                              <a:ext uri="{96DAC541-7B7A-43D3-8B79-37D633B846F1}">
                                <asvg:svgBlip xmlns:asvg="http://schemas.microsoft.com/office/drawing/2016/SVG/main" r:embed="rId21"/>
                              </a:ext>
                            </a:extLst>
                          </a:blip>
                          <a:stretch>
                            <a:fillRect/>
                          </a:stretch>
                        </pic:blipFill>
                        <pic:spPr>
                          <a:xfrm>
                            <a:off x="0" y="0"/>
                            <a:ext cx="5211445" cy="2931160"/>
                          </a:xfrm>
                          <a:prstGeom prst="rect">
                            <a:avLst/>
                          </a:prstGeom>
                        </pic:spPr>
                      </pic:pic>
                    </a:graphicData>
                  </a:graphic>
                </wp:inline>
              </w:drawing>
            </w:r>
          </w:p>
        </w:tc>
      </w:tr>
    </w:tbl>
    <w:p w14:paraId="45AE120D" w14:textId="77777777" w:rsidR="001D5106" w:rsidRPr="004163DB" w:rsidRDefault="001D5106" w:rsidP="00676AF7">
      <w:pPr>
        <w:spacing w:before="120" w:after="120"/>
        <w:ind w:left="1080" w:hanging="720"/>
        <w:jc w:val="center"/>
        <w:rPr>
          <w:b/>
          <w:bCs/>
          <w:color w:val="000000"/>
          <w:kern w:val="22"/>
          <w:sz w:val="22"/>
          <w:szCs w:val="22"/>
        </w:rPr>
      </w:pPr>
      <w:r w:rsidRPr="004163DB">
        <w:rPr>
          <w:b/>
          <w:bCs/>
          <w:color w:val="000000"/>
          <w:sz w:val="22"/>
          <w:szCs w:val="22"/>
        </w:rPr>
        <w:t>V.</w:t>
      </w:r>
      <w:r w:rsidRPr="004163DB">
        <w:rPr>
          <w:b/>
          <w:bCs/>
          <w:color w:val="000000"/>
          <w:sz w:val="22"/>
          <w:szCs w:val="22"/>
        </w:rPr>
        <w:tab/>
      </w:r>
      <w:r w:rsidRPr="004163DB">
        <w:rPr>
          <w:b/>
          <w:bCs/>
          <w:sz w:val="22"/>
          <w:szCs w:val="22"/>
        </w:rPr>
        <w:t>ПРИНЦИПЫ ПЛАНА ДЕЙСТВИЙ</w:t>
      </w:r>
    </w:p>
    <w:p w14:paraId="41F7446E" w14:textId="77777777"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kern w:val="22"/>
          <w:sz w:val="22"/>
          <w:szCs w:val="22"/>
        </w:rPr>
      </w:pPr>
      <w:r w:rsidRPr="004163DB">
        <w:rPr>
          <w:sz w:val="22"/>
          <w:szCs w:val="22"/>
        </w:rPr>
        <w:t>17.</w:t>
      </w:r>
      <w:r w:rsidRPr="004163DB">
        <w:rPr>
          <w:sz w:val="22"/>
          <w:szCs w:val="22"/>
        </w:rPr>
        <w:tab/>
        <w:t>План действий базируется на следующих шести руководящих принципах на основе Руководства по учету аспектов биоразнообразия в рамках концепции «Единое здоровье»</w:t>
      </w:r>
      <w:r w:rsidRPr="004163DB">
        <w:rPr>
          <w:rStyle w:val="Appelnotedebasdep"/>
          <w:kern w:val="22"/>
          <w:szCs w:val="22"/>
        </w:rPr>
        <w:footnoteReference w:id="31"/>
      </w:r>
      <w:r w:rsidRPr="004163DB">
        <w:rPr>
          <w:sz w:val="22"/>
          <w:szCs w:val="22"/>
        </w:rPr>
        <w:t xml:space="preserve">:   </w:t>
      </w:r>
    </w:p>
    <w:p w14:paraId="46090348" w14:textId="361BC9DE" w:rsidR="001D5106" w:rsidRPr="004163DB" w:rsidRDefault="001D5106" w:rsidP="004B50E6">
      <w:pPr>
        <w:pStyle w:val="Para1"/>
        <w:numPr>
          <w:ilvl w:val="0"/>
          <w:numId w:val="0"/>
        </w:numPr>
        <w:suppressLineNumbers/>
        <w:tabs>
          <w:tab w:val="left" w:pos="1440"/>
        </w:tabs>
        <w:suppressAutoHyphens/>
        <w:kinsoku w:val="0"/>
        <w:overflowPunct w:val="0"/>
        <w:autoSpaceDE w:val="0"/>
        <w:autoSpaceDN w:val="0"/>
        <w:adjustRightInd w:val="0"/>
        <w:ind w:firstLine="720"/>
        <w:jc w:val="both"/>
        <w:rPr>
          <w:kern w:val="22"/>
          <w:sz w:val="22"/>
          <w:szCs w:val="22"/>
        </w:rPr>
      </w:pPr>
      <w:r w:rsidRPr="004163DB">
        <w:rPr>
          <w:sz w:val="22"/>
          <w:szCs w:val="22"/>
        </w:rPr>
        <w:t>(a)</w:t>
      </w:r>
      <w:r w:rsidRPr="004163DB">
        <w:rPr>
          <w:sz w:val="22"/>
          <w:szCs w:val="22"/>
        </w:rPr>
        <w:tab/>
      </w:r>
      <w:r w:rsidRPr="004163DB">
        <w:rPr>
          <w:i/>
          <w:iCs/>
          <w:sz w:val="22"/>
          <w:szCs w:val="22"/>
        </w:rPr>
        <w:t>подход, основанный на правах человека</w:t>
      </w:r>
      <w:r w:rsidRPr="004163DB">
        <w:rPr>
          <w:sz w:val="22"/>
          <w:szCs w:val="22"/>
        </w:rPr>
        <w:t>: безопасная, чистая, здоровая и устойчивая окружающая среда является неотъемлемым условием для осуществления в полном объеме широкого спектра прав человека, включая право на жизнь, здоровье, питание, воду и санитарно-бытовое обеспечение. Право на здоровую окружающую среду имеет решающее значение для охраны экосистем и биоразнообразия</w:t>
      </w:r>
      <w:r w:rsidRPr="004163DB">
        <w:rPr>
          <w:rStyle w:val="Appelnotedebasdep"/>
          <w:kern w:val="22"/>
          <w:szCs w:val="22"/>
        </w:rPr>
        <w:footnoteReference w:id="32"/>
      </w:r>
      <w:r w:rsidRPr="004163DB">
        <w:rPr>
          <w:sz w:val="22"/>
          <w:szCs w:val="22"/>
        </w:rPr>
        <w:t xml:space="preserve">. Согласно Уставу </w:t>
      </w:r>
      <w:proofErr w:type="gramStart"/>
      <w:r w:rsidRPr="004163DB">
        <w:rPr>
          <w:sz w:val="22"/>
          <w:szCs w:val="22"/>
        </w:rPr>
        <w:t>ВОЗ</w:t>
      </w:r>
      <w:proofErr w:type="gramEnd"/>
      <w:r w:rsidRPr="004163DB">
        <w:rPr>
          <w:sz w:val="22"/>
          <w:szCs w:val="22"/>
        </w:rPr>
        <w:t xml:space="preserve"> наивысший достижимый уровень здоровья является одним из основных прав всякого человека. При осуществлении </w:t>
      </w:r>
      <w:r w:rsidR="000F6DEB">
        <w:rPr>
          <w:sz w:val="22"/>
          <w:szCs w:val="22"/>
        </w:rPr>
        <w:t>п</w:t>
      </w:r>
      <w:r w:rsidRPr="004163DB">
        <w:rPr>
          <w:sz w:val="22"/>
          <w:szCs w:val="22"/>
        </w:rPr>
        <w:t>лана действий используется основанный на правах человека подход, расширяющий права и возможности отдельных лиц и общин активно участвовать в поиске решений и разработке мероприятий;</w:t>
      </w:r>
    </w:p>
    <w:p w14:paraId="62CFBA65" w14:textId="77777777" w:rsidR="001D5106" w:rsidRPr="004163DB" w:rsidRDefault="001D5106" w:rsidP="004B50E6">
      <w:pPr>
        <w:pStyle w:val="Para1"/>
        <w:numPr>
          <w:ilvl w:val="0"/>
          <w:numId w:val="0"/>
        </w:numPr>
        <w:suppressLineNumbers/>
        <w:tabs>
          <w:tab w:val="left" w:pos="1440"/>
        </w:tabs>
        <w:suppressAutoHyphens/>
        <w:kinsoku w:val="0"/>
        <w:overflowPunct w:val="0"/>
        <w:autoSpaceDE w:val="0"/>
        <w:autoSpaceDN w:val="0"/>
        <w:adjustRightInd w:val="0"/>
        <w:ind w:firstLine="720"/>
        <w:jc w:val="both"/>
        <w:rPr>
          <w:rStyle w:val="eop"/>
          <w:sz w:val="22"/>
          <w:szCs w:val="22"/>
        </w:rPr>
      </w:pPr>
      <w:r w:rsidRPr="004163DB">
        <w:rPr>
          <w:rStyle w:val="eop"/>
          <w:sz w:val="22"/>
          <w:szCs w:val="22"/>
        </w:rPr>
        <w:t>(b)</w:t>
      </w:r>
      <w:r w:rsidRPr="004163DB">
        <w:rPr>
          <w:rStyle w:val="eop"/>
          <w:sz w:val="22"/>
          <w:szCs w:val="22"/>
        </w:rPr>
        <w:tab/>
      </w:r>
      <w:r w:rsidRPr="004163DB">
        <w:rPr>
          <w:rStyle w:val="eop"/>
          <w:i/>
          <w:iCs/>
          <w:sz w:val="22"/>
          <w:szCs w:val="22"/>
        </w:rPr>
        <w:t>учет всех аспектов здоровья людей, а также животных, растений и других организмов.</w:t>
      </w:r>
      <w:r w:rsidRPr="004163DB">
        <w:rPr>
          <w:rStyle w:val="eop"/>
          <w:bCs/>
          <w:sz w:val="22"/>
          <w:szCs w:val="22"/>
        </w:rPr>
        <w:t xml:space="preserve"> План действий охватывает весь спектр социально-культурных и экологических детерминант здоровья, включая продовольственную безопасность, безопасность пищевых продуктов и питания, количество и качество воды, чистый воздух, положение дел в области инфекционных и неинфекционных заболеваний, сети социальной поддержки и культуру в соответствии с ВОЗ, определяющей здоровье как «состояние полного физического, душевного и социального </w:t>
      </w:r>
      <w:r w:rsidRPr="004163DB">
        <w:rPr>
          <w:rStyle w:val="eop"/>
          <w:bCs/>
          <w:sz w:val="22"/>
          <w:szCs w:val="22"/>
        </w:rPr>
        <w:lastRenderedPageBreak/>
        <w:t xml:space="preserve">благополучия, а не только как отсутствие болезней и физических дефектов». </w:t>
      </w:r>
      <w:r w:rsidRPr="004163DB">
        <w:rPr>
          <w:sz w:val="22"/>
          <w:szCs w:val="22"/>
        </w:rPr>
        <w:t>Как отмечает ВОЗ</w:t>
      </w:r>
      <w:r w:rsidRPr="004163DB">
        <w:rPr>
          <w:rStyle w:val="Appelnotedebasdep"/>
          <w:rFonts w:eastAsia="Arial"/>
          <w:bCs/>
          <w:kern w:val="22"/>
          <w:szCs w:val="22"/>
        </w:rPr>
        <w:footnoteReference w:id="33"/>
      </w:r>
      <w:r w:rsidRPr="004163DB">
        <w:rPr>
          <w:sz w:val="22"/>
          <w:szCs w:val="22"/>
        </w:rPr>
        <w:t>, чистый воздух, стабильный климат, обеспечение водоснабжения, санитарии и гигиены, безопасное использование химических веществ, защита от радиации, здоровые и безопасные условия труда, рациональные методы ведения сельского хозяйства, благоприятные для здоровья города и застроенная среда, а также нетронутая природа являются предпосылками крепкого здоровья;</w:t>
      </w:r>
    </w:p>
    <w:p w14:paraId="562E9B58" w14:textId="77777777" w:rsidR="001D5106" w:rsidRPr="004163DB" w:rsidRDefault="001D5106" w:rsidP="004B50E6">
      <w:pPr>
        <w:pStyle w:val="Para1"/>
        <w:numPr>
          <w:ilvl w:val="0"/>
          <w:numId w:val="0"/>
        </w:numPr>
        <w:suppressLineNumbers/>
        <w:tabs>
          <w:tab w:val="left" w:pos="1440"/>
        </w:tabs>
        <w:suppressAutoHyphens/>
        <w:kinsoku w:val="0"/>
        <w:overflowPunct w:val="0"/>
        <w:autoSpaceDE w:val="0"/>
        <w:autoSpaceDN w:val="0"/>
        <w:adjustRightInd w:val="0"/>
        <w:ind w:firstLine="720"/>
        <w:jc w:val="both"/>
        <w:rPr>
          <w:rStyle w:val="eop"/>
          <w:kern w:val="22"/>
          <w:sz w:val="22"/>
          <w:szCs w:val="22"/>
        </w:rPr>
      </w:pPr>
      <w:r w:rsidRPr="004163DB">
        <w:rPr>
          <w:rStyle w:val="eop"/>
          <w:sz w:val="22"/>
          <w:szCs w:val="22"/>
        </w:rPr>
        <w:t>(c)</w:t>
      </w:r>
      <w:r w:rsidRPr="004163DB">
        <w:rPr>
          <w:rStyle w:val="eop"/>
          <w:sz w:val="22"/>
          <w:szCs w:val="22"/>
        </w:rPr>
        <w:tab/>
      </w:r>
      <w:r w:rsidRPr="004163DB">
        <w:rPr>
          <w:rStyle w:val="eop"/>
          <w:i/>
          <w:iCs/>
          <w:sz w:val="22"/>
          <w:szCs w:val="22"/>
        </w:rPr>
        <w:t>применение экосистемного подхода</w:t>
      </w:r>
      <w:r w:rsidRPr="004163DB">
        <w:rPr>
          <w:rStyle w:val="eop"/>
          <w:sz w:val="22"/>
          <w:szCs w:val="22"/>
        </w:rPr>
        <w:t xml:space="preserve"> для содействия сохранению, восстановлению и устойчивому использованию биоразнообразия и экосистемных услуг на справедливой основе, признавая, что люди являются неотъемлемой частью экосистем.</w:t>
      </w:r>
      <w:r w:rsidRPr="004163DB">
        <w:rPr>
          <w:rStyle w:val="eop"/>
          <w:bCs/>
          <w:sz w:val="22"/>
          <w:szCs w:val="22"/>
        </w:rPr>
        <w:t xml:space="preserve"> Экосистемный подход строится на применении научных данных об уровнях биологической целостности экосистем, включая важнейшие процессы, функции и взаимодействие между организмами и окружающей их средой;</w:t>
      </w:r>
      <w:r w:rsidRPr="004163DB">
        <w:rPr>
          <w:rStyle w:val="eop"/>
          <w:sz w:val="22"/>
          <w:szCs w:val="22"/>
        </w:rPr>
        <w:t xml:space="preserve"> </w:t>
      </w:r>
    </w:p>
    <w:p w14:paraId="550A52F6" w14:textId="77777777" w:rsidR="001D5106" w:rsidRPr="004163DB" w:rsidRDefault="001D5106" w:rsidP="004B50E6">
      <w:pPr>
        <w:pStyle w:val="Para1"/>
        <w:numPr>
          <w:ilvl w:val="0"/>
          <w:numId w:val="0"/>
        </w:numPr>
        <w:suppressLineNumbers/>
        <w:tabs>
          <w:tab w:val="left" w:pos="1440"/>
        </w:tabs>
        <w:suppressAutoHyphens/>
        <w:kinsoku w:val="0"/>
        <w:overflowPunct w:val="0"/>
        <w:autoSpaceDE w:val="0"/>
        <w:autoSpaceDN w:val="0"/>
        <w:adjustRightInd w:val="0"/>
        <w:ind w:firstLine="720"/>
        <w:jc w:val="both"/>
        <w:rPr>
          <w:rStyle w:val="eop"/>
          <w:kern w:val="22"/>
          <w:sz w:val="22"/>
          <w:szCs w:val="22"/>
        </w:rPr>
      </w:pPr>
      <w:r w:rsidRPr="004163DB">
        <w:rPr>
          <w:rStyle w:val="eop"/>
          <w:sz w:val="22"/>
          <w:szCs w:val="22"/>
        </w:rPr>
        <w:t>(d)</w:t>
      </w:r>
      <w:r w:rsidRPr="004163DB">
        <w:rPr>
          <w:rStyle w:val="eop"/>
          <w:sz w:val="22"/>
          <w:szCs w:val="22"/>
        </w:rPr>
        <w:tab/>
      </w:r>
      <w:r w:rsidRPr="004163DB">
        <w:rPr>
          <w:rStyle w:val="eop"/>
          <w:i/>
          <w:iCs/>
          <w:sz w:val="22"/>
          <w:szCs w:val="22"/>
        </w:rPr>
        <w:t xml:space="preserve">взаимодействие на основе участия и </w:t>
      </w:r>
      <w:proofErr w:type="spellStart"/>
      <w:r w:rsidRPr="004163DB">
        <w:rPr>
          <w:rStyle w:val="eop"/>
          <w:i/>
          <w:iCs/>
          <w:sz w:val="22"/>
          <w:szCs w:val="22"/>
        </w:rPr>
        <w:t>инклюзивности</w:t>
      </w:r>
      <w:proofErr w:type="spellEnd"/>
      <w:r w:rsidRPr="004163DB">
        <w:rPr>
          <w:rStyle w:val="eop"/>
          <w:sz w:val="22"/>
          <w:szCs w:val="22"/>
        </w:rPr>
        <w:t xml:space="preserve"> посредством эффективного вовлечения всех заинтересованных сторон, включая коренные народы и местные общины, женщин, молодежь и пожилых людей.</w:t>
      </w:r>
      <w:r w:rsidRPr="004163DB">
        <w:rPr>
          <w:rStyle w:val="eop"/>
          <w:bCs/>
          <w:sz w:val="22"/>
          <w:szCs w:val="22"/>
        </w:rPr>
        <w:t xml:space="preserve"> </w:t>
      </w:r>
      <w:r w:rsidRPr="004163DB">
        <w:rPr>
          <w:sz w:val="22"/>
          <w:szCs w:val="22"/>
        </w:rPr>
        <w:t>Необходимо обеспечить учет гендерной проблематики и надлежащую представленность, особенно женщин и девочек, которые играют отдельную и фундаментальную роль в поддержании здоровья семьи, а также всемерное и эффективное участие коренных народов и местных общин, признавая ценность традиционных знаний, связанных со здоровьем;</w:t>
      </w:r>
    </w:p>
    <w:p w14:paraId="081D98F6" w14:textId="77777777" w:rsidR="001D5106" w:rsidRPr="004163DB" w:rsidRDefault="001D5106" w:rsidP="004B50E6">
      <w:pPr>
        <w:pStyle w:val="Para1"/>
        <w:numPr>
          <w:ilvl w:val="0"/>
          <w:numId w:val="0"/>
        </w:numPr>
        <w:suppressLineNumbers/>
        <w:tabs>
          <w:tab w:val="left" w:pos="1440"/>
        </w:tabs>
        <w:suppressAutoHyphens/>
        <w:kinsoku w:val="0"/>
        <w:overflowPunct w:val="0"/>
        <w:autoSpaceDE w:val="0"/>
        <w:autoSpaceDN w:val="0"/>
        <w:adjustRightInd w:val="0"/>
        <w:ind w:firstLine="720"/>
        <w:jc w:val="both"/>
        <w:rPr>
          <w:rStyle w:val="eop"/>
          <w:kern w:val="22"/>
          <w:sz w:val="22"/>
          <w:szCs w:val="22"/>
        </w:rPr>
      </w:pPr>
      <w:r w:rsidRPr="004163DB">
        <w:rPr>
          <w:rStyle w:val="eop"/>
          <w:sz w:val="22"/>
          <w:szCs w:val="22"/>
        </w:rPr>
        <w:t>(e)</w:t>
      </w:r>
      <w:r w:rsidRPr="004163DB">
        <w:rPr>
          <w:rStyle w:val="eop"/>
          <w:sz w:val="22"/>
          <w:szCs w:val="22"/>
        </w:rPr>
        <w:tab/>
      </w:r>
      <w:proofErr w:type="spellStart"/>
      <w:r w:rsidRPr="004163DB">
        <w:rPr>
          <w:rStyle w:val="eop"/>
          <w:i/>
          <w:iCs/>
          <w:sz w:val="22"/>
          <w:szCs w:val="22"/>
        </w:rPr>
        <w:t>межсекторальное</w:t>
      </w:r>
      <w:proofErr w:type="spellEnd"/>
      <w:r w:rsidRPr="004163DB">
        <w:rPr>
          <w:rStyle w:val="eop"/>
          <w:i/>
          <w:iCs/>
          <w:sz w:val="22"/>
          <w:szCs w:val="22"/>
        </w:rPr>
        <w:t xml:space="preserve">, многонациональное и </w:t>
      </w:r>
      <w:proofErr w:type="spellStart"/>
      <w:r w:rsidRPr="004163DB">
        <w:rPr>
          <w:rStyle w:val="eop"/>
          <w:i/>
          <w:iCs/>
          <w:sz w:val="22"/>
          <w:szCs w:val="22"/>
        </w:rPr>
        <w:t>трансдисциплинарное</w:t>
      </w:r>
      <w:proofErr w:type="spellEnd"/>
      <w:r w:rsidRPr="004163DB">
        <w:rPr>
          <w:rStyle w:val="eop"/>
          <w:i/>
          <w:iCs/>
          <w:sz w:val="22"/>
          <w:szCs w:val="22"/>
        </w:rPr>
        <w:t xml:space="preserve"> взаимодействие</w:t>
      </w:r>
      <w:r w:rsidRPr="004163DB">
        <w:rPr>
          <w:rStyle w:val="eop"/>
          <w:sz w:val="22"/>
          <w:szCs w:val="22"/>
        </w:rPr>
        <w:t xml:space="preserve">. </w:t>
      </w:r>
      <w:r w:rsidRPr="004163DB">
        <w:rPr>
          <w:rStyle w:val="eop"/>
          <w:bCs/>
          <w:sz w:val="22"/>
          <w:szCs w:val="22"/>
        </w:rPr>
        <w:t xml:space="preserve">Для управления сложными социально-экологическими системами и устранения факторов утраты биоразнообразия, имеющих прямое отношение к здоровью, требуется </w:t>
      </w:r>
      <w:proofErr w:type="spellStart"/>
      <w:r w:rsidRPr="004163DB">
        <w:rPr>
          <w:rStyle w:val="eop"/>
          <w:bCs/>
          <w:sz w:val="22"/>
          <w:szCs w:val="22"/>
        </w:rPr>
        <w:t>межсекторальное</w:t>
      </w:r>
      <w:proofErr w:type="spellEnd"/>
      <w:r w:rsidRPr="004163DB">
        <w:rPr>
          <w:rStyle w:val="eop"/>
          <w:bCs/>
          <w:sz w:val="22"/>
          <w:szCs w:val="22"/>
        </w:rPr>
        <w:t>, многонациональное, многостороннее и междисциплинарное взаимодействие. Налаживание партнерских отношений между секторами на широкой основе, учреждение соответствующих органов в правительстве и создание сетей в рамках континуума «от исследований к результатам» в целях оказания содействия обмену информацией, данными, образцами и опытом играют ключевую роль в плане обеспечения эффективного контроля и политических мер;</w:t>
      </w:r>
    </w:p>
    <w:p w14:paraId="7281D6ED" w14:textId="1A440D20" w:rsidR="001D5106" w:rsidRPr="004163DB" w:rsidRDefault="001D5106" w:rsidP="004B50E6">
      <w:pPr>
        <w:pStyle w:val="Para1"/>
        <w:numPr>
          <w:ilvl w:val="0"/>
          <w:numId w:val="0"/>
        </w:numPr>
        <w:suppressLineNumbers/>
        <w:tabs>
          <w:tab w:val="left" w:pos="1440"/>
        </w:tabs>
        <w:suppressAutoHyphens/>
        <w:kinsoku w:val="0"/>
        <w:overflowPunct w:val="0"/>
        <w:autoSpaceDE w:val="0"/>
        <w:autoSpaceDN w:val="0"/>
        <w:adjustRightInd w:val="0"/>
        <w:spacing w:before="0" w:after="0"/>
        <w:ind w:firstLine="720"/>
        <w:jc w:val="both"/>
        <w:rPr>
          <w:rStyle w:val="eop"/>
          <w:kern w:val="22"/>
          <w:sz w:val="22"/>
          <w:szCs w:val="22"/>
        </w:rPr>
      </w:pPr>
      <w:r w:rsidRPr="004163DB">
        <w:rPr>
          <w:rStyle w:val="eop"/>
          <w:sz w:val="22"/>
          <w:szCs w:val="22"/>
        </w:rPr>
        <w:t>(f)</w:t>
      </w:r>
      <w:r w:rsidRPr="004163DB">
        <w:rPr>
          <w:rStyle w:val="eop"/>
          <w:sz w:val="22"/>
          <w:szCs w:val="22"/>
        </w:rPr>
        <w:tab/>
      </w:r>
      <w:r w:rsidRPr="004163DB">
        <w:rPr>
          <w:rStyle w:val="eop"/>
          <w:i/>
          <w:iCs/>
          <w:sz w:val="22"/>
          <w:szCs w:val="22"/>
        </w:rPr>
        <w:t>гибкий подход с должным учетом местного контекста и специфики</w:t>
      </w:r>
      <w:r w:rsidRPr="004163DB">
        <w:rPr>
          <w:rStyle w:val="eop"/>
          <w:sz w:val="22"/>
          <w:szCs w:val="22"/>
        </w:rPr>
        <w:t>.</w:t>
      </w:r>
      <w:r w:rsidRPr="004163DB">
        <w:rPr>
          <w:rStyle w:val="eop"/>
          <w:bCs/>
          <w:i/>
          <w:iCs/>
          <w:sz w:val="22"/>
          <w:szCs w:val="22"/>
        </w:rPr>
        <w:t xml:space="preserve"> </w:t>
      </w:r>
      <w:r w:rsidRPr="004163DB">
        <w:rPr>
          <w:rStyle w:val="eop"/>
          <w:sz w:val="22"/>
          <w:szCs w:val="22"/>
        </w:rPr>
        <w:t>Необходим гибкий подход для учета обстоятельств и потребностей местных общин и обеспечения эффективного осуществления Плана, способствующего укреплению здоровья и жизни в гармонии с природой.</w:t>
      </w:r>
      <w:r w:rsidRPr="004163DB">
        <w:rPr>
          <w:rStyle w:val="eop"/>
          <w:bCs/>
          <w:sz w:val="22"/>
          <w:szCs w:val="22"/>
        </w:rPr>
        <w:t xml:space="preserve"> Хотя </w:t>
      </w:r>
      <w:r w:rsidR="00CD1370">
        <w:rPr>
          <w:rStyle w:val="eop"/>
          <w:bCs/>
          <w:sz w:val="22"/>
          <w:szCs w:val="22"/>
        </w:rPr>
        <w:t>п</w:t>
      </w:r>
      <w:r w:rsidRPr="004163DB">
        <w:rPr>
          <w:rStyle w:val="eop"/>
          <w:bCs/>
          <w:sz w:val="22"/>
          <w:szCs w:val="22"/>
        </w:rPr>
        <w:t xml:space="preserve">лан действий обеспечивает общую основу и ставит задачи для дальнейшего учета взаимосвязей между биоразнообразием и здоровьем, его преимущество заключается в привлечении заинтересованных сторон на всех уровнях. </w:t>
      </w:r>
      <w:r w:rsidRPr="004163DB">
        <w:rPr>
          <w:sz w:val="22"/>
          <w:szCs w:val="22"/>
        </w:rPr>
        <w:t xml:space="preserve">Стороны будут добровольно осуществлять </w:t>
      </w:r>
      <w:r w:rsidR="007C6160">
        <w:rPr>
          <w:sz w:val="22"/>
          <w:szCs w:val="22"/>
        </w:rPr>
        <w:t>п</w:t>
      </w:r>
      <w:r w:rsidRPr="004163DB">
        <w:rPr>
          <w:sz w:val="22"/>
          <w:szCs w:val="22"/>
        </w:rPr>
        <w:t>лан действий на гибкой основе в соответствии со своими национальными условиями, вместе с тем при учете местного контекста и специфики должны отражаться гендерные факторы.</w:t>
      </w:r>
    </w:p>
    <w:p w14:paraId="7A1F3FD3" w14:textId="77777777" w:rsidR="001D5106" w:rsidRPr="004163DB" w:rsidRDefault="001D5106" w:rsidP="00676AF7">
      <w:pPr>
        <w:spacing w:before="120" w:after="120"/>
        <w:ind w:left="1080" w:hanging="720"/>
        <w:jc w:val="center"/>
        <w:outlineLvl w:val="0"/>
        <w:rPr>
          <w:b/>
          <w:bCs/>
          <w:sz w:val="22"/>
          <w:szCs w:val="22"/>
        </w:rPr>
      </w:pPr>
      <w:r w:rsidRPr="004163DB">
        <w:rPr>
          <w:b/>
          <w:bCs/>
          <w:sz w:val="22"/>
          <w:szCs w:val="22"/>
        </w:rPr>
        <w:t>VI.</w:t>
      </w:r>
      <w:r w:rsidRPr="004163DB">
        <w:rPr>
          <w:b/>
          <w:bCs/>
          <w:sz w:val="22"/>
          <w:szCs w:val="22"/>
        </w:rPr>
        <w:tab/>
        <w:t>ОСНОВНЫЕ ЭЛЕМЕНТЫ ПЛАНА ДЕЙСТВИЙ</w:t>
      </w:r>
    </w:p>
    <w:p w14:paraId="1BE07A11" w14:textId="00AA616C"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color w:val="000000"/>
          <w:kern w:val="22"/>
          <w:sz w:val="22"/>
          <w:szCs w:val="22"/>
        </w:rPr>
      </w:pPr>
      <w:r w:rsidRPr="004163DB">
        <w:rPr>
          <w:color w:val="000000"/>
          <w:sz w:val="22"/>
          <w:szCs w:val="22"/>
        </w:rPr>
        <w:t>18.</w:t>
      </w:r>
      <w:r w:rsidRPr="004163DB">
        <w:rPr>
          <w:color w:val="000000"/>
          <w:sz w:val="22"/>
          <w:szCs w:val="22"/>
        </w:rPr>
        <w:tab/>
      </w:r>
      <w:r w:rsidRPr="004163DB">
        <w:rPr>
          <w:rStyle w:val="A13"/>
          <w:rFonts w:ascii="Times New Roman" w:hAnsi="Times New Roman" w:cs="Times New Roman"/>
          <w:sz w:val="22"/>
          <w:szCs w:val="22"/>
        </w:rPr>
        <w:t>Ниже представлены конкретные направления деятельности и мероприятия в рамках каждой задачи</w:t>
      </w:r>
      <w:r w:rsidR="00A87BB6">
        <w:rPr>
          <w:rStyle w:val="A13"/>
          <w:rFonts w:ascii="Times New Roman" w:hAnsi="Times New Roman" w:cs="Times New Roman"/>
          <w:sz w:val="22"/>
          <w:szCs w:val="22"/>
        </w:rPr>
        <w:t xml:space="preserve"> плана действий</w:t>
      </w:r>
      <w:r w:rsidRPr="004163DB">
        <w:rPr>
          <w:rStyle w:val="A13"/>
          <w:rFonts w:ascii="Times New Roman" w:hAnsi="Times New Roman" w:cs="Times New Roman"/>
          <w:sz w:val="22"/>
          <w:szCs w:val="22"/>
        </w:rPr>
        <w:t xml:space="preserve">. Рекомендуемые мероприятия предлагается осуществлять в первую очередь Сторонам и другим правительствам при необходимости и на добровольной основе. </w:t>
      </w:r>
      <w:r w:rsidRPr="004163DB">
        <w:rPr>
          <w:sz w:val="22"/>
          <w:szCs w:val="22"/>
        </w:rPr>
        <w:t>Сторонам и другим правительствам в случае необходимости и на всех уровнях государственного управления предлагается привлекать к участию соответствующие организации и инициативы, коренные народы и местные общины, женщин, молодежь и пожилых людей, деловые круги и организации гражданского общества, а также других субъектов.</w:t>
      </w:r>
      <w:r w:rsidRPr="004163DB">
        <w:rPr>
          <w:rStyle w:val="A13"/>
          <w:rFonts w:ascii="Times New Roman" w:hAnsi="Times New Roman" w:cs="Times New Roman"/>
          <w:sz w:val="22"/>
          <w:szCs w:val="22"/>
        </w:rPr>
        <w:t xml:space="preserve"> </w:t>
      </w:r>
    </w:p>
    <w:p w14:paraId="155C17D4" w14:textId="77777777" w:rsidR="007B0FA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rStyle w:val="A13"/>
          <w:rFonts w:ascii="Times New Roman" w:hAnsi="Times New Roman" w:cs="Times New Roman"/>
          <w:sz w:val="22"/>
          <w:szCs w:val="22"/>
        </w:rPr>
      </w:pPr>
      <w:r w:rsidRPr="004163DB">
        <w:rPr>
          <w:rStyle w:val="A13"/>
          <w:rFonts w:ascii="Times New Roman" w:hAnsi="Times New Roman" w:cs="Times New Roman"/>
          <w:sz w:val="22"/>
          <w:szCs w:val="22"/>
        </w:rPr>
        <w:t>19.</w:t>
      </w:r>
      <w:r w:rsidRPr="004163DB">
        <w:rPr>
          <w:rStyle w:val="A13"/>
          <w:rFonts w:ascii="Times New Roman" w:hAnsi="Times New Roman" w:cs="Times New Roman"/>
          <w:sz w:val="22"/>
          <w:szCs w:val="22"/>
        </w:rPr>
        <w:tab/>
      </w:r>
      <w:r w:rsidRPr="004163DB">
        <w:rPr>
          <w:sz w:val="22"/>
          <w:szCs w:val="22"/>
        </w:rPr>
        <w:t>В целях оказания поддержки странам в осуществлении Плана действий секретариат в рамках мандата и целей Конвенции о биологическом разнообразии будет тесно сотрудничать со своими партнерами, включая научные круги, экспертов в области биоразнообразия и здравоохранения, международные организации и организации системы О</w:t>
      </w:r>
      <w:r w:rsidR="00F42A56">
        <w:rPr>
          <w:sz w:val="22"/>
          <w:szCs w:val="22"/>
        </w:rPr>
        <w:t xml:space="preserve">рганизации </w:t>
      </w:r>
      <w:r w:rsidRPr="004163DB">
        <w:rPr>
          <w:sz w:val="22"/>
          <w:szCs w:val="22"/>
        </w:rPr>
        <w:t>О</w:t>
      </w:r>
      <w:r w:rsidR="00F42A56">
        <w:rPr>
          <w:sz w:val="22"/>
          <w:szCs w:val="22"/>
        </w:rPr>
        <w:t xml:space="preserve">бъединенных </w:t>
      </w:r>
      <w:r w:rsidRPr="004163DB">
        <w:rPr>
          <w:sz w:val="22"/>
          <w:szCs w:val="22"/>
        </w:rPr>
        <w:t>Н</w:t>
      </w:r>
      <w:r w:rsidR="00F42A56">
        <w:rPr>
          <w:sz w:val="22"/>
          <w:szCs w:val="22"/>
        </w:rPr>
        <w:t>аций</w:t>
      </w:r>
      <w:r w:rsidRPr="004163DB">
        <w:rPr>
          <w:sz w:val="22"/>
          <w:szCs w:val="22"/>
        </w:rPr>
        <w:t xml:space="preserve">, региональные органы и организации, действующие и новые </w:t>
      </w:r>
      <w:proofErr w:type="spellStart"/>
      <w:r w:rsidRPr="004163DB">
        <w:rPr>
          <w:sz w:val="22"/>
          <w:szCs w:val="22"/>
        </w:rPr>
        <w:t>межсекторальные</w:t>
      </w:r>
      <w:proofErr w:type="spellEnd"/>
      <w:r w:rsidRPr="004163DB">
        <w:rPr>
          <w:sz w:val="22"/>
          <w:szCs w:val="22"/>
        </w:rPr>
        <w:t xml:space="preserve"> инициативы, экспертов и межучережденческие контактные группы.</w:t>
      </w:r>
      <w:r w:rsidRPr="004163DB">
        <w:rPr>
          <w:rStyle w:val="A13"/>
          <w:rFonts w:ascii="Times New Roman" w:hAnsi="Times New Roman" w:cs="Times New Roman"/>
          <w:sz w:val="22"/>
          <w:szCs w:val="22"/>
        </w:rPr>
        <w:t xml:space="preserve"> Секретариат будет проводить работу согласно решениям Конференции Сторон, в соответствующих случаях предоставлять и распространять </w:t>
      </w:r>
      <w:r w:rsidRPr="004163DB">
        <w:rPr>
          <w:rStyle w:val="A13"/>
          <w:rFonts w:ascii="Times New Roman" w:hAnsi="Times New Roman" w:cs="Times New Roman"/>
          <w:sz w:val="22"/>
          <w:szCs w:val="22"/>
        </w:rPr>
        <w:lastRenderedPageBreak/>
        <w:t xml:space="preserve">рекомендации по вопросам политики, необходимую документацию и фактологические данные, и обеспечивать избегание дублирования усилий с существующими организациями и инициативами. Секретариат будет использовать возможности для достижения синергетического эффекта и обеспечивать, чтобы деятельность, направленная на учет взаимосвязей между биоразнообразием и здоровьем, согласовывалась и взаимодополняла мероприятия партнеров, многосторонних организаций и различных секторов, которые они объединяют. </w:t>
      </w:r>
    </w:p>
    <w:p w14:paraId="0DB78DC2" w14:textId="1C6D5A4C" w:rsidR="001D5106" w:rsidRPr="007B0FAB" w:rsidRDefault="007B0FAB" w:rsidP="004B50E6">
      <w:pPr>
        <w:pStyle w:val="Para1"/>
        <w:numPr>
          <w:ilvl w:val="0"/>
          <w:numId w:val="0"/>
        </w:numPr>
        <w:suppressLineNumbers/>
        <w:tabs>
          <w:tab w:val="left" w:pos="720"/>
        </w:tabs>
        <w:suppressAutoHyphens/>
        <w:kinsoku w:val="0"/>
        <w:overflowPunct w:val="0"/>
        <w:autoSpaceDE w:val="0"/>
        <w:autoSpaceDN w:val="0"/>
        <w:adjustRightInd w:val="0"/>
        <w:jc w:val="both"/>
        <w:rPr>
          <w:sz w:val="22"/>
          <w:szCs w:val="22"/>
        </w:rPr>
      </w:pPr>
      <w:r>
        <w:rPr>
          <w:sz w:val="22"/>
          <w:szCs w:val="22"/>
        </w:rPr>
        <w:t>20.</w:t>
      </w:r>
      <w:r>
        <w:rPr>
          <w:sz w:val="22"/>
          <w:szCs w:val="22"/>
        </w:rPr>
        <w:tab/>
      </w:r>
      <w:r w:rsidR="001D5106" w:rsidRPr="004163DB">
        <w:rPr>
          <w:sz w:val="22"/>
          <w:szCs w:val="22"/>
        </w:rPr>
        <w:t>План действий должен осуществляться с учетом Международных медико-санитарных правил и ведущей роли ВОЗ, включая ее функцию поощрять и развивать работу по борьбе с эпидемическими, эндемическими и другими болезнями</w:t>
      </w:r>
      <w:r w:rsidR="001D5106" w:rsidRPr="007B0FAB">
        <w:rPr>
          <w:sz w:val="22"/>
          <w:szCs w:val="22"/>
          <w:vertAlign w:val="superscript"/>
        </w:rPr>
        <w:footnoteReference w:id="34"/>
      </w:r>
      <w:r w:rsidR="001D5106" w:rsidRPr="004163DB">
        <w:rPr>
          <w:sz w:val="22"/>
          <w:szCs w:val="22"/>
        </w:rPr>
        <w:t>.</w:t>
      </w:r>
    </w:p>
    <w:p w14:paraId="55C60C10" w14:textId="77777777"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rStyle w:val="A13"/>
          <w:rFonts w:ascii="Times New Roman" w:hAnsi="Times New Roman" w:cs="Times New Roman"/>
          <w:kern w:val="22"/>
          <w:sz w:val="22"/>
          <w:szCs w:val="22"/>
        </w:rPr>
      </w:pPr>
      <w:r w:rsidRPr="004163DB">
        <w:rPr>
          <w:rStyle w:val="A13"/>
          <w:rFonts w:ascii="Times New Roman" w:hAnsi="Times New Roman" w:cs="Times New Roman"/>
          <w:sz w:val="22"/>
          <w:szCs w:val="22"/>
        </w:rPr>
        <w:t>21.</w:t>
      </w:r>
      <w:r w:rsidRPr="004163DB">
        <w:rPr>
          <w:rStyle w:val="A13"/>
          <w:rFonts w:ascii="Times New Roman" w:hAnsi="Times New Roman" w:cs="Times New Roman"/>
          <w:sz w:val="22"/>
          <w:szCs w:val="22"/>
        </w:rPr>
        <w:tab/>
      </w:r>
      <w:r w:rsidRPr="004163DB">
        <w:rPr>
          <w:sz w:val="22"/>
          <w:szCs w:val="22"/>
        </w:rPr>
        <w:t>Ниже приводятся стратегические элементы, отвечающие оперативным и вспомогательным задачам, и соответствующие направления деятельности и мероприятия.</w:t>
      </w:r>
    </w:p>
    <w:p w14:paraId="29C9B1AF" w14:textId="4C69B7F4" w:rsidR="001D5106" w:rsidRPr="004163DB" w:rsidRDefault="001D5106" w:rsidP="002F4D57">
      <w:pPr>
        <w:pStyle w:val="Para1"/>
        <w:numPr>
          <w:ilvl w:val="0"/>
          <w:numId w:val="0"/>
        </w:numPr>
        <w:suppressLineNumbers/>
        <w:tabs>
          <w:tab w:val="left" w:pos="708"/>
        </w:tabs>
        <w:suppressAutoHyphens/>
        <w:kinsoku w:val="0"/>
        <w:overflowPunct w:val="0"/>
        <w:autoSpaceDE w:val="0"/>
        <w:autoSpaceDN w:val="0"/>
        <w:adjustRightInd w:val="0"/>
        <w:jc w:val="center"/>
        <w:outlineLvl w:val="0"/>
        <w:rPr>
          <w:b/>
          <w:bCs/>
          <w:sz w:val="22"/>
          <w:szCs w:val="22"/>
        </w:rPr>
      </w:pPr>
      <w:r w:rsidRPr="004163DB">
        <w:rPr>
          <w:b/>
          <w:bCs/>
          <w:sz w:val="22"/>
          <w:szCs w:val="22"/>
        </w:rPr>
        <w:t>ЭЛЕМЕНТ 1:</w:t>
      </w:r>
      <w:r w:rsidR="00ED41E6">
        <w:rPr>
          <w:b/>
          <w:bCs/>
          <w:sz w:val="22"/>
          <w:szCs w:val="22"/>
        </w:rPr>
        <w:tab/>
      </w:r>
      <w:r w:rsidRPr="004163DB">
        <w:rPr>
          <w:b/>
          <w:bCs/>
          <w:sz w:val="22"/>
          <w:szCs w:val="22"/>
        </w:rPr>
        <w:t>МЕЖСЕКТОРАЛЬНЫЙ УЧЕТ ВЗАИМОСВЯЗЕЙ МЕЖДУ БИОРАЗНООБРАЗИЕМ И ЗДОРОВЬЕМ В ПОЛИТИКЕ В ОБЛАСТИ ЗДРАВООХРАНЕНИЯ, БИОРАЗНООБРАЗИЯ И ОХРАНЫ ОКРУЖАЮЩЕЙ СРЕДЫ</w:t>
      </w:r>
    </w:p>
    <w:p w14:paraId="39B24152" w14:textId="5D33C470"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i/>
          <w:iCs/>
          <w:kern w:val="22"/>
          <w:sz w:val="22"/>
          <w:szCs w:val="22"/>
        </w:rPr>
      </w:pPr>
      <w:r w:rsidRPr="004163DB">
        <w:rPr>
          <w:i/>
          <w:iCs/>
          <w:sz w:val="22"/>
          <w:szCs w:val="22"/>
        </w:rPr>
        <w:t xml:space="preserve">Стратегическая задача  </w:t>
      </w:r>
    </w:p>
    <w:p w14:paraId="0680A9DB"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sz w:val="22"/>
          <w:szCs w:val="22"/>
        </w:rPr>
        <w:t>Охрана здоровья людей, животных, растений и окружающей среды путем учета взаимосвязей между биоразнообразием и здоровьем при разработке и осуществлении политики в области здравоохранения, биоразнообразия и охраны окружающей среды</w:t>
      </w:r>
      <w:r w:rsidRPr="004163DB">
        <w:rPr>
          <w:rStyle w:val="Appelnotedebasdep"/>
          <w:rFonts w:eastAsia="Arial"/>
          <w:bCs/>
          <w:kern w:val="22"/>
          <w:szCs w:val="22"/>
        </w:rPr>
        <w:footnoteReference w:id="35"/>
      </w:r>
      <w:r w:rsidRPr="004163DB">
        <w:rPr>
          <w:sz w:val="22"/>
          <w:szCs w:val="22"/>
        </w:rPr>
        <w:t>, а также в деятельности и методах работы правительств на основе общегосударственного подхода с участием всех соответствующих министерств, ведомств и учреждений.</w:t>
      </w:r>
    </w:p>
    <w:p w14:paraId="1100D97A" w14:textId="5DCA0390"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i/>
          <w:iCs/>
          <w:kern w:val="22"/>
          <w:sz w:val="22"/>
          <w:szCs w:val="22"/>
        </w:rPr>
      </w:pPr>
      <w:r w:rsidRPr="004163DB">
        <w:rPr>
          <w:i/>
          <w:iCs/>
          <w:sz w:val="22"/>
          <w:szCs w:val="22"/>
        </w:rPr>
        <w:t>Обоснование</w:t>
      </w:r>
    </w:p>
    <w:p w14:paraId="68A3E985" w14:textId="77777777" w:rsidR="001D5106" w:rsidRPr="004163DB" w:rsidRDefault="001D5106" w:rsidP="004B50E6">
      <w:pPr>
        <w:jc w:val="both"/>
        <w:rPr>
          <w:kern w:val="22"/>
          <w:sz w:val="22"/>
          <w:szCs w:val="22"/>
        </w:rPr>
      </w:pPr>
      <w:r w:rsidRPr="004163DB">
        <w:rPr>
          <w:sz w:val="22"/>
          <w:szCs w:val="22"/>
        </w:rPr>
        <w:t xml:space="preserve">Обеспечение сохранения биоразнообразия, принятие мер для его устойчивого использования без риска для здоровья и ограничение рисков для здоровья, связанных с утратой биоразнообразия, включая деградацию и разрушение экосистем, представляют собой необходимые условия для непрерывного функционирования экосистем на всех уровнях и обеспечения экосистемных услуг, имеющих важнейшее значение для здоровья и благополучия. Учет взаимосвязей между биоразнообразием и здоровьем в соответствующей политике в области здравоохранения, биоразнообразия и охраны окружающей среды, в том числе при осуществлении политики в области сельского и лесного хозяйства, морских ресурсов и землепользования, а также поощрение взаимоусиливающих политических мер позволяет добиться более значительных взаимных преимуществ. Существуют потенциальные возможности для более эффективного учета всего спектра взаимосвязей между биоразнообразием и здоровьем на уровне политики, соответствующих платформ и компетентных органов, включая соответствующие министерства, ведомства и учреждения. </w:t>
      </w:r>
    </w:p>
    <w:p w14:paraId="7342891A" w14:textId="77777777" w:rsidR="001D5106" w:rsidRPr="004163DB" w:rsidRDefault="001D5106" w:rsidP="004B50E6">
      <w:pPr>
        <w:pStyle w:val="Para1"/>
        <w:numPr>
          <w:ilvl w:val="0"/>
          <w:numId w:val="0"/>
        </w:numPr>
        <w:suppressLineNumbers/>
        <w:tabs>
          <w:tab w:val="left" w:pos="1350"/>
        </w:tabs>
        <w:suppressAutoHyphens/>
        <w:kinsoku w:val="0"/>
        <w:overflowPunct w:val="0"/>
        <w:autoSpaceDE w:val="0"/>
        <w:autoSpaceDN w:val="0"/>
        <w:adjustRightInd w:val="0"/>
        <w:jc w:val="both"/>
        <w:rPr>
          <w:b/>
          <w:bCs/>
          <w:kern w:val="22"/>
          <w:sz w:val="22"/>
          <w:szCs w:val="22"/>
        </w:rPr>
      </w:pPr>
      <w:r w:rsidRPr="004163DB">
        <w:rPr>
          <w:b/>
          <w:bCs/>
          <w:sz w:val="22"/>
          <w:szCs w:val="22"/>
        </w:rPr>
        <w:t>Направление деятельности 1.1. Охрана здоровья людей, животных, растений и окружающей среды путем поощрения учета взаимосвязей между биоразнообразием и здоровьем в деятельности и методах работы министерств, ведомств и учреждений, курирующих вопросы биоразнообразия и здоровья</w:t>
      </w:r>
    </w:p>
    <w:p w14:paraId="5A9298F7" w14:textId="3D72E881" w:rsidR="001D5106" w:rsidRPr="004163DB" w:rsidRDefault="001D5106" w:rsidP="004B50E6">
      <w:pPr>
        <w:pStyle w:val="Para1"/>
        <w:numPr>
          <w:ilvl w:val="0"/>
          <w:numId w:val="0"/>
        </w:numPr>
        <w:suppressLineNumbers/>
        <w:tabs>
          <w:tab w:val="left" w:pos="1350"/>
        </w:tabs>
        <w:suppressAutoHyphens/>
        <w:kinsoku w:val="0"/>
        <w:overflowPunct w:val="0"/>
        <w:autoSpaceDE w:val="0"/>
        <w:autoSpaceDN w:val="0"/>
        <w:adjustRightInd w:val="0"/>
        <w:jc w:val="both"/>
        <w:rPr>
          <w:i/>
          <w:iCs/>
          <w:kern w:val="22"/>
          <w:sz w:val="22"/>
          <w:szCs w:val="22"/>
        </w:rPr>
      </w:pPr>
      <w:r w:rsidRPr="004163DB">
        <w:rPr>
          <w:i/>
          <w:iCs/>
          <w:sz w:val="22"/>
          <w:szCs w:val="22"/>
        </w:rPr>
        <w:t xml:space="preserve">Мероприятия </w:t>
      </w:r>
    </w:p>
    <w:p w14:paraId="45031293"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Fonts w:eastAsia="Arial"/>
          <w:bCs/>
          <w:kern w:val="22"/>
          <w:sz w:val="22"/>
          <w:szCs w:val="22"/>
        </w:rPr>
      </w:pPr>
      <w:r w:rsidRPr="004163DB">
        <w:rPr>
          <w:b/>
          <w:sz w:val="22"/>
          <w:szCs w:val="22"/>
        </w:rPr>
        <w:t>1.1.1.</w:t>
      </w:r>
      <w:r w:rsidRPr="004163DB">
        <w:rPr>
          <w:b/>
          <w:sz w:val="22"/>
          <w:szCs w:val="22"/>
        </w:rPr>
        <w:tab/>
      </w:r>
      <w:r w:rsidRPr="004163DB">
        <w:rPr>
          <w:sz w:val="22"/>
          <w:szCs w:val="22"/>
        </w:rPr>
        <w:t>Определение с учетом национального контекста конкретных отправных точек для содействия интеграции взаимосвязей между биоразнообразием и здоровьем в соответствующую политику и методы работы министерств, ведомств и учреждений сообразно обстоятельствам;</w:t>
      </w:r>
    </w:p>
    <w:p w14:paraId="21EC58E3"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sz w:val="22"/>
          <w:szCs w:val="22"/>
        </w:rPr>
      </w:pPr>
      <w:r w:rsidRPr="004163DB">
        <w:rPr>
          <w:rStyle w:val="eop"/>
          <w:b/>
          <w:sz w:val="22"/>
          <w:szCs w:val="22"/>
        </w:rPr>
        <w:lastRenderedPageBreak/>
        <w:t>1.1.2.</w:t>
      </w:r>
      <w:r w:rsidRPr="004163DB">
        <w:rPr>
          <w:rStyle w:val="eop"/>
          <w:b/>
          <w:sz w:val="22"/>
          <w:szCs w:val="22"/>
        </w:rPr>
        <w:tab/>
      </w:r>
      <w:r w:rsidRPr="004163DB">
        <w:rPr>
          <w:rStyle w:val="eop"/>
          <w:bCs/>
          <w:sz w:val="22"/>
          <w:szCs w:val="22"/>
        </w:rPr>
        <w:t>Поощрение и укрепление диалога на всех уровнях государственного управления между министерствами, ведомствами и органами, курирующими вопросы биоразнообразия, и структурами, которые отвечают за вопросы здравоохранения, и другими соответствующими секторами;</w:t>
      </w:r>
    </w:p>
    <w:p w14:paraId="031ABAE2"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t>1.1.3.</w:t>
      </w:r>
      <w:r w:rsidRPr="004163DB">
        <w:rPr>
          <w:rStyle w:val="eop"/>
          <w:b/>
          <w:sz w:val="22"/>
          <w:szCs w:val="22"/>
        </w:rPr>
        <w:tab/>
      </w:r>
      <w:r w:rsidRPr="004163DB">
        <w:rPr>
          <w:rStyle w:val="eop"/>
          <w:bCs/>
          <w:sz w:val="22"/>
          <w:szCs w:val="22"/>
        </w:rPr>
        <w:t xml:space="preserve">Привлечение учреждений и заинтересованных сторон, ответственных за сохранение биоразнообразия, в </w:t>
      </w:r>
      <w:proofErr w:type="spellStart"/>
      <w:r w:rsidRPr="004163DB">
        <w:rPr>
          <w:rStyle w:val="eop"/>
          <w:bCs/>
          <w:sz w:val="22"/>
          <w:szCs w:val="22"/>
        </w:rPr>
        <w:t>межсекторальные</w:t>
      </w:r>
      <w:proofErr w:type="spellEnd"/>
      <w:r w:rsidRPr="004163DB">
        <w:rPr>
          <w:rStyle w:val="eop"/>
          <w:bCs/>
          <w:sz w:val="22"/>
          <w:szCs w:val="22"/>
        </w:rPr>
        <w:t xml:space="preserve"> национальные координационные механизмы «Единое здоровье», а также принятие мер с тем, чтобы усовершенствования структурного и политического характера способствовали более тесному взаимодействию секторов; </w:t>
      </w:r>
    </w:p>
    <w:p w14:paraId="33802F58"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t>1.1.4.</w:t>
      </w:r>
      <w:r w:rsidRPr="004163DB">
        <w:rPr>
          <w:rStyle w:val="eop"/>
          <w:b/>
          <w:sz w:val="22"/>
          <w:szCs w:val="22"/>
        </w:rPr>
        <w:tab/>
      </w:r>
      <w:r w:rsidRPr="004163DB">
        <w:rPr>
          <w:rStyle w:val="eop"/>
          <w:bCs/>
          <w:sz w:val="22"/>
          <w:szCs w:val="22"/>
        </w:rPr>
        <w:t>Обеспечение эффективного участия гражданского общества, коренных народов и местных общин, женщин, молодежи и пожилых людей в национальных диалогах и координационных механизмах, связанных с биоразнообразием и здоровьем, признавая их уникальный вклад и активную роль в сохранении и учете проблематики биоразнообразия;</w:t>
      </w:r>
    </w:p>
    <w:p w14:paraId="57A50222"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t>1.1.5.</w:t>
      </w:r>
      <w:r w:rsidRPr="004163DB">
        <w:rPr>
          <w:rStyle w:val="eop"/>
          <w:b/>
          <w:sz w:val="22"/>
          <w:szCs w:val="22"/>
        </w:rPr>
        <w:tab/>
      </w:r>
      <w:r w:rsidRPr="004163DB">
        <w:rPr>
          <w:rStyle w:val="eop"/>
          <w:bCs/>
          <w:sz w:val="22"/>
          <w:szCs w:val="22"/>
        </w:rPr>
        <w:t xml:space="preserve">Содействие признанию взаимосвязей между биоразнообразием и здоровьем на уровне глобальных документов, платформ, форумов и соответствующих международных процессов посредством межведомственного сотрудничества и в рамках мандата и полномочий каждой организации или конвенции, особенно связанных с вопросами окружающей среды и/или здоровья.  </w:t>
      </w:r>
    </w:p>
    <w:p w14:paraId="704FC7E9"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Fonts w:eastAsia="Arial"/>
          <w:sz w:val="22"/>
          <w:szCs w:val="22"/>
        </w:rPr>
      </w:pPr>
      <w:r w:rsidRPr="004163DB">
        <w:rPr>
          <w:b/>
          <w:bCs/>
          <w:sz w:val="22"/>
          <w:szCs w:val="22"/>
        </w:rPr>
        <w:t>Направление деятельности 1.2. Охрана здоровья людей, животных, растений и окружающей среды путем поощрения учета взаимосвязей между биоразнообразием и здоровьем при разработке и осуществлении политики в области здравоохранения, биоразнообразия, охраны окружающей среды, лесного хозяйства и других смежных областей</w:t>
      </w:r>
    </w:p>
    <w:p w14:paraId="3FB5359F" w14:textId="216B7929" w:rsidR="001D5106" w:rsidRPr="004163DB" w:rsidRDefault="001D5106" w:rsidP="004B50E6">
      <w:pPr>
        <w:pStyle w:val="Para1"/>
        <w:numPr>
          <w:ilvl w:val="0"/>
          <w:numId w:val="0"/>
        </w:numPr>
        <w:suppressLineNumbers/>
        <w:tabs>
          <w:tab w:val="left" w:pos="1350"/>
        </w:tabs>
        <w:suppressAutoHyphens/>
        <w:kinsoku w:val="0"/>
        <w:overflowPunct w:val="0"/>
        <w:autoSpaceDE w:val="0"/>
        <w:autoSpaceDN w:val="0"/>
        <w:adjustRightInd w:val="0"/>
        <w:jc w:val="both"/>
        <w:rPr>
          <w:i/>
          <w:iCs/>
          <w:kern w:val="22"/>
          <w:sz w:val="22"/>
          <w:szCs w:val="22"/>
        </w:rPr>
      </w:pPr>
      <w:r w:rsidRPr="004163DB">
        <w:rPr>
          <w:i/>
          <w:iCs/>
          <w:sz w:val="22"/>
          <w:szCs w:val="22"/>
        </w:rPr>
        <w:t xml:space="preserve">Мероприятия </w:t>
      </w:r>
    </w:p>
    <w:p w14:paraId="25D6F7E5"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b/>
          <w:sz w:val="22"/>
          <w:szCs w:val="22"/>
        </w:rPr>
        <w:t>1.2.1.</w:t>
      </w:r>
      <w:r w:rsidRPr="004163DB">
        <w:rPr>
          <w:b/>
          <w:sz w:val="22"/>
          <w:szCs w:val="22"/>
        </w:rPr>
        <w:tab/>
      </w:r>
      <w:r w:rsidRPr="004163DB">
        <w:rPr>
          <w:sz w:val="22"/>
          <w:szCs w:val="22"/>
        </w:rPr>
        <w:t>Учет соответствующих взаимосвязей между биоразнообразием и здоровьем</w:t>
      </w:r>
      <w:r w:rsidRPr="004163DB">
        <w:rPr>
          <w:kern w:val="22"/>
          <w:sz w:val="22"/>
          <w:szCs w:val="22"/>
          <w:vertAlign w:val="superscript"/>
        </w:rPr>
        <w:footnoteReference w:id="36"/>
      </w:r>
      <w:r w:rsidRPr="004163DB">
        <w:rPr>
          <w:sz w:val="22"/>
          <w:szCs w:val="22"/>
        </w:rPr>
        <w:t xml:space="preserve"> при разработке и обновлении национальной политики и программ, стратегий, планов и счетов, включая планы частного сектора здравоохранения, национальную политику в области общественного здравоохранения и гигиены окружающей среды, национальные стратегии и планы действий по сохранению биоразнообразия (НСПДСБ) и стратегии устойчивого развития и искоренения нищеты;  </w:t>
      </w:r>
    </w:p>
    <w:p w14:paraId="42F0CB95" w14:textId="6EA2ABA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b/>
          <w:sz w:val="22"/>
          <w:szCs w:val="22"/>
        </w:rPr>
        <w:t>1.2.</w:t>
      </w:r>
      <w:r w:rsidR="00733780">
        <w:rPr>
          <w:b/>
          <w:sz w:val="22"/>
          <w:szCs w:val="22"/>
        </w:rPr>
        <w:t>2</w:t>
      </w:r>
      <w:r w:rsidRPr="004163DB">
        <w:rPr>
          <w:sz w:val="22"/>
          <w:szCs w:val="22"/>
        </w:rPr>
        <w:t>.</w:t>
      </w:r>
      <w:r w:rsidRPr="004163DB">
        <w:rPr>
          <w:sz w:val="22"/>
          <w:szCs w:val="22"/>
        </w:rPr>
        <w:tab/>
        <w:t>Учет взаимосвязей между биоразнообразием и здоровьем при проведении оценок воздействия на окружающую среду, оценок рисков, включая риски использования живых измененных организмов (ЖИО)</w:t>
      </w:r>
      <w:r w:rsidRPr="004163DB">
        <w:rPr>
          <w:rStyle w:val="Appelnotedebasdep"/>
          <w:kern w:val="22"/>
          <w:szCs w:val="22"/>
        </w:rPr>
        <w:footnoteReference w:id="37"/>
      </w:r>
      <w:r w:rsidRPr="004163DB">
        <w:rPr>
          <w:sz w:val="22"/>
          <w:szCs w:val="22"/>
        </w:rPr>
        <w:t xml:space="preserve">, национальных оценок состояния экосистем, неденежной оценке экосистемных услуг, а также в оценках воздействия на здоровье и в оценке компромиссов; </w:t>
      </w:r>
    </w:p>
    <w:p w14:paraId="2ABEE03B" w14:textId="25EB4401"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Fonts w:eastAsia="Arial"/>
          <w:bCs/>
          <w:kern w:val="22"/>
          <w:sz w:val="22"/>
          <w:szCs w:val="22"/>
        </w:rPr>
      </w:pPr>
      <w:r w:rsidRPr="004163DB">
        <w:rPr>
          <w:b/>
          <w:sz w:val="22"/>
          <w:szCs w:val="22"/>
        </w:rPr>
        <w:t>1.2.</w:t>
      </w:r>
      <w:r w:rsidR="00733780">
        <w:rPr>
          <w:b/>
          <w:sz w:val="22"/>
          <w:szCs w:val="22"/>
        </w:rPr>
        <w:t>3</w:t>
      </w:r>
      <w:r w:rsidRPr="004163DB">
        <w:rPr>
          <w:sz w:val="22"/>
          <w:szCs w:val="22"/>
        </w:rPr>
        <w:t>.</w:t>
      </w:r>
      <w:r w:rsidRPr="004163DB">
        <w:rPr>
          <w:sz w:val="22"/>
          <w:szCs w:val="22"/>
        </w:rPr>
        <w:tab/>
      </w:r>
      <w:r w:rsidRPr="004163DB">
        <w:rPr>
          <w:rStyle w:val="eop"/>
          <w:bCs/>
          <w:sz w:val="22"/>
          <w:szCs w:val="22"/>
        </w:rPr>
        <w:t>Учет проблематики биоразнообразия, а также взаимосвязей между биоразнообразием и здоровьем в политике в области здравоохранения, признавая важную роль экосистем для здоровья человека и благополучия животных, в том числе для создания лекарственных средств, биотехнологий и производства питательных продуктов;</w:t>
      </w:r>
    </w:p>
    <w:p w14:paraId="77AD0DBF" w14:textId="0DB497D8"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b/>
          <w:sz w:val="22"/>
          <w:szCs w:val="22"/>
        </w:rPr>
        <w:t>1.2.</w:t>
      </w:r>
      <w:r w:rsidR="00733780">
        <w:rPr>
          <w:b/>
          <w:sz w:val="22"/>
          <w:szCs w:val="22"/>
        </w:rPr>
        <w:t>4</w:t>
      </w:r>
      <w:r w:rsidRPr="004163DB">
        <w:rPr>
          <w:sz w:val="22"/>
          <w:szCs w:val="22"/>
        </w:rPr>
        <w:t>.</w:t>
      </w:r>
      <w:r w:rsidRPr="004163DB">
        <w:rPr>
          <w:sz w:val="22"/>
          <w:szCs w:val="22"/>
        </w:rPr>
        <w:tab/>
        <w:t>Более широкое применение решений, основанных на природных процессах, в области здравоохранения и доступ к зеленым и голубым пространствам в пределах застроенных ландшафтов для укрепления здоровья и улучшения качества жизни, а также поощрение дополнительных преимуществ для биоразнообразия и здоровья, связанных с моделями питания и здоровым рационом;</w:t>
      </w:r>
    </w:p>
    <w:p w14:paraId="44F5622E" w14:textId="6420B2DF"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sz w:val="22"/>
          <w:szCs w:val="22"/>
        </w:rPr>
      </w:pPr>
      <w:r w:rsidRPr="004163DB">
        <w:rPr>
          <w:b/>
          <w:sz w:val="22"/>
          <w:szCs w:val="22"/>
        </w:rPr>
        <w:t>1.2.</w:t>
      </w:r>
      <w:r w:rsidR="0054635A">
        <w:rPr>
          <w:b/>
          <w:sz w:val="22"/>
          <w:szCs w:val="22"/>
        </w:rPr>
        <w:t>5</w:t>
      </w:r>
      <w:r w:rsidRPr="004163DB">
        <w:rPr>
          <w:sz w:val="22"/>
          <w:szCs w:val="22"/>
        </w:rPr>
        <w:t>.</w:t>
      </w:r>
      <w:r w:rsidRPr="004163DB">
        <w:rPr>
          <w:sz w:val="22"/>
          <w:szCs w:val="22"/>
        </w:rPr>
        <w:tab/>
        <w:t>Выявление любого непредвиденного и нежелательного негативного воздействия мер по сохранению биоразнообразия на здоровье и, напротив, мероприятий в области здравоохранения на биоразнообразие (например, риск, связанный с остатками лекарственных средств в пресноводных системах) и определение конкретных отправных точек для содействия оценке, мониторингу и смягчению последствий нежелательного воздействия.</w:t>
      </w:r>
    </w:p>
    <w:p w14:paraId="14C45A0D" w14:textId="77777777" w:rsidR="001D5106" w:rsidRPr="00DC365F" w:rsidRDefault="001D5106" w:rsidP="004B50E6">
      <w:pPr>
        <w:pStyle w:val="Para1"/>
        <w:numPr>
          <w:ilvl w:val="0"/>
          <w:numId w:val="0"/>
        </w:numPr>
        <w:suppressLineNumbers/>
        <w:tabs>
          <w:tab w:val="left" w:pos="708"/>
        </w:tabs>
        <w:suppressAutoHyphens/>
        <w:kinsoku w:val="0"/>
        <w:overflowPunct w:val="0"/>
        <w:autoSpaceDE w:val="0"/>
        <w:autoSpaceDN w:val="0"/>
        <w:adjustRightInd w:val="0"/>
        <w:spacing w:before="0" w:after="0"/>
        <w:jc w:val="both"/>
        <w:rPr>
          <w:i/>
          <w:iCs/>
          <w:sz w:val="22"/>
          <w:szCs w:val="22"/>
        </w:rPr>
      </w:pPr>
      <w:r w:rsidRPr="00DC365F">
        <w:rPr>
          <w:i/>
          <w:iCs/>
          <w:sz w:val="22"/>
          <w:szCs w:val="22"/>
        </w:rPr>
        <w:t xml:space="preserve">Основные этапы осуществления для целей мониторинга на период до 2030 года: </w:t>
      </w:r>
    </w:p>
    <w:p w14:paraId="4BBF684F" w14:textId="29526518" w:rsidR="001D5106" w:rsidRPr="004163DB" w:rsidRDefault="001D5106" w:rsidP="00743FA8">
      <w:pPr>
        <w:pStyle w:val="Para1"/>
        <w:numPr>
          <w:ilvl w:val="1"/>
          <w:numId w:val="15"/>
        </w:numPr>
        <w:suppressLineNumbers/>
        <w:tabs>
          <w:tab w:val="left" w:pos="708"/>
        </w:tabs>
        <w:suppressAutoHyphens/>
        <w:kinsoku w:val="0"/>
        <w:overflowPunct w:val="0"/>
        <w:autoSpaceDE w:val="0"/>
        <w:autoSpaceDN w:val="0"/>
        <w:adjustRightInd w:val="0"/>
        <w:ind w:left="1418" w:hanging="709"/>
        <w:jc w:val="both"/>
        <w:rPr>
          <w:kern w:val="22"/>
          <w:sz w:val="22"/>
          <w:szCs w:val="22"/>
        </w:rPr>
      </w:pPr>
      <w:r w:rsidRPr="004163DB">
        <w:rPr>
          <w:sz w:val="22"/>
          <w:szCs w:val="22"/>
        </w:rPr>
        <w:lastRenderedPageBreak/>
        <w:t>Эффективное сотрудничество между министерствами, ведомствами и заинтересованными сторонами, курирующими вопросы в области биоразнообразия и здоровья, которое осуществляется на основе специальных координационных механизмов или диалога;</w:t>
      </w:r>
    </w:p>
    <w:p w14:paraId="09117266" w14:textId="14757483" w:rsidR="001D5106" w:rsidRPr="004163DB" w:rsidRDefault="001D5106" w:rsidP="00743FA8">
      <w:pPr>
        <w:pStyle w:val="Para1"/>
        <w:numPr>
          <w:ilvl w:val="1"/>
          <w:numId w:val="15"/>
        </w:numPr>
        <w:suppressLineNumbers/>
        <w:tabs>
          <w:tab w:val="left" w:pos="708"/>
        </w:tabs>
        <w:suppressAutoHyphens/>
        <w:kinsoku w:val="0"/>
        <w:overflowPunct w:val="0"/>
        <w:autoSpaceDE w:val="0"/>
        <w:autoSpaceDN w:val="0"/>
        <w:adjustRightInd w:val="0"/>
        <w:ind w:left="1418" w:hanging="709"/>
        <w:jc w:val="both"/>
        <w:rPr>
          <w:kern w:val="22"/>
          <w:sz w:val="22"/>
          <w:szCs w:val="22"/>
        </w:rPr>
      </w:pPr>
      <w:r w:rsidRPr="004163DB">
        <w:rPr>
          <w:sz w:val="22"/>
          <w:szCs w:val="22"/>
        </w:rPr>
        <w:t>Надлежащая представленность министерств, ведомств и заинтересованных сторон, приверженных цели устойчивого использования и сохранения биоразнообразия, в координационных механизмах или инициативах в рамках концепции «Единое здоровье»;</w:t>
      </w:r>
    </w:p>
    <w:p w14:paraId="7D5E6268" w14:textId="103EAAE9" w:rsidR="001D5106" w:rsidRPr="004163DB" w:rsidRDefault="001D5106" w:rsidP="00743FA8">
      <w:pPr>
        <w:pStyle w:val="Para1"/>
        <w:numPr>
          <w:ilvl w:val="1"/>
          <w:numId w:val="15"/>
        </w:numPr>
        <w:suppressLineNumbers/>
        <w:tabs>
          <w:tab w:val="left" w:pos="708"/>
        </w:tabs>
        <w:suppressAutoHyphens/>
        <w:kinsoku w:val="0"/>
        <w:overflowPunct w:val="0"/>
        <w:autoSpaceDE w:val="0"/>
        <w:autoSpaceDN w:val="0"/>
        <w:adjustRightInd w:val="0"/>
        <w:ind w:left="1418" w:hanging="709"/>
        <w:jc w:val="both"/>
        <w:rPr>
          <w:kern w:val="22"/>
          <w:sz w:val="22"/>
          <w:szCs w:val="22"/>
        </w:rPr>
      </w:pPr>
      <w:r w:rsidRPr="004163DB">
        <w:rPr>
          <w:sz w:val="22"/>
          <w:szCs w:val="22"/>
        </w:rPr>
        <w:t>Учет и интеграция взаимосвязей между биоразнообразием и здоровьем и концепции «Единое здоровье» в национальные стратегии и планы действий по сохранению биоразнообразия, а также в национальные стратегии и планы действий в области охраны окружающей среды и здравоохранения.</w:t>
      </w:r>
    </w:p>
    <w:p w14:paraId="28F22831" w14:textId="60D3C01A" w:rsidR="001D5106" w:rsidRPr="004163DB" w:rsidRDefault="001D5106" w:rsidP="00676AF7">
      <w:pPr>
        <w:pStyle w:val="Para1"/>
        <w:numPr>
          <w:ilvl w:val="0"/>
          <w:numId w:val="0"/>
        </w:numPr>
        <w:suppressLineNumbers/>
        <w:tabs>
          <w:tab w:val="left" w:pos="708"/>
        </w:tabs>
        <w:suppressAutoHyphens/>
        <w:kinsoku w:val="0"/>
        <w:overflowPunct w:val="0"/>
        <w:autoSpaceDE w:val="0"/>
        <w:autoSpaceDN w:val="0"/>
        <w:adjustRightInd w:val="0"/>
        <w:jc w:val="center"/>
        <w:outlineLvl w:val="0"/>
        <w:rPr>
          <w:b/>
          <w:bCs/>
          <w:sz w:val="22"/>
          <w:szCs w:val="22"/>
        </w:rPr>
      </w:pPr>
      <w:r w:rsidRPr="004163DB">
        <w:rPr>
          <w:b/>
          <w:bCs/>
          <w:sz w:val="22"/>
          <w:szCs w:val="22"/>
        </w:rPr>
        <w:t>ЭЛЕМЕНТ 2.</w:t>
      </w:r>
      <w:r w:rsidR="00ED41E6">
        <w:rPr>
          <w:b/>
          <w:bCs/>
          <w:sz w:val="22"/>
          <w:szCs w:val="22"/>
        </w:rPr>
        <w:tab/>
      </w:r>
      <w:r w:rsidRPr="004163DB">
        <w:rPr>
          <w:b/>
          <w:bCs/>
          <w:sz w:val="22"/>
          <w:szCs w:val="22"/>
        </w:rPr>
        <w:t>УЧЕТ ВЗАИМОСВЯЗЕЙ МЕЖДУ БИОРАЗНООБРАЗИЕМ И ЗДОРОВЬЕМ В КОНКРЕТНЫХ СЕКТОРАХ</w:t>
      </w:r>
    </w:p>
    <w:p w14:paraId="6CFCB5BE" w14:textId="201B68E4"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i/>
          <w:iCs/>
          <w:sz w:val="22"/>
          <w:szCs w:val="22"/>
        </w:rPr>
      </w:pPr>
      <w:r w:rsidRPr="004163DB">
        <w:rPr>
          <w:i/>
          <w:iCs/>
          <w:sz w:val="22"/>
          <w:szCs w:val="22"/>
        </w:rPr>
        <w:t xml:space="preserve">Стратегическая задача </w:t>
      </w:r>
    </w:p>
    <w:p w14:paraId="35D520FA"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Учет взаимосвязей между биоразнообразием и здоровьем в конкретных секторах за счет эффективного использования общих интересов и совместных преимуществ</w:t>
      </w:r>
      <w:r w:rsidRPr="004163DB">
        <w:rPr>
          <w:rStyle w:val="Appelnotedebasdep"/>
          <w:kern w:val="22"/>
          <w:szCs w:val="22"/>
        </w:rPr>
        <w:footnoteReference w:id="38"/>
      </w:r>
      <w:r w:rsidRPr="004163DB">
        <w:rPr>
          <w:sz w:val="22"/>
          <w:szCs w:val="22"/>
        </w:rPr>
        <w:t xml:space="preserve">. </w:t>
      </w:r>
    </w:p>
    <w:p w14:paraId="4C5EE079" w14:textId="7CFCF995"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i/>
          <w:iCs/>
          <w:sz w:val="22"/>
          <w:szCs w:val="22"/>
        </w:rPr>
      </w:pPr>
      <w:r w:rsidRPr="004163DB">
        <w:rPr>
          <w:i/>
          <w:iCs/>
          <w:sz w:val="22"/>
          <w:szCs w:val="22"/>
        </w:rPr>
        <w:t>Обоснование</w:t>
      </w:r>
    </w:p>
    <w:p w14:paraId="6ED67100"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 xml:space="preserve">Утрата биоразнообразия, деградация экосистем и негативные последствия для здоровья имеют много общих факторов, включая процессы обезлесения и деградации лесов, а также другие изменения в характере землепользования, в хозяйственной деятельности на море и чрезмерной эксплуатации природной среды (включая </w:t>
      </w:r>
      <w:proofErr w:type="spellStart"/>
      <w:r w:rsidRPr="004163DB">
        <w:rPr>
          <w:sz w:val="22"/>
          <w:szCs w:val="22"/>
        </w:rPr>
        <w:t>перепромысел</w:t>
      </w:r>
      <w:proofErr w:type="spellEnd"/>
      <w:r w:rsidRPr="004163DB">
        <w:rPr>
          <w:sz w:val="22"/>
          <w:szCs w:val="22"/>
        </w:rPr>
        <w:t xml:space="preserve">, </w:t>
      </w:r>
      <w:proofErr w:type="spellStart"/>
      <w:r w:rsidRPr="004163DB">
        <w:rPr>
          <w:sz w:val="22"/>
          <w:szCs w:val="22"/>
        </w:rPr>
        <w:t>перелов</w:t>
      </w:r>
      <w:proofErr w:type="spellEnd"/>
      <w:r w:rsidRPr="004163DB">
        <w:rPr>
          <w:sz w:val="22"/>
          <w:szCs w:val="22"/>
        </w:rPr>
        <w:t xml:space="preserve"> рыбы), неустойчивые методы производства продовольствия, неустойчивое потребление природных ресурсов, включая чрезмерное потребление ресурсов дикой природы, процессы управления водными ресурсами, нерациональную урбанизацию, ненадлежащее использование пестицидов и противомикробных препаратов, распространение инвазивных чужеродных видов, загрязнение окружающей среды, изменение климата, а также лежащие в основе этого факторы, в частности, торговля, путешествия, миграция, рост численности населения и социальное неравенство. Эффективное использование и учет взаимосвязей между биоразнообразием и здоровьем как внутри секторов, так и между ними имеет важнейшее значение для активизации переходного процесса в отношении концепции «Единое здоровье». Кроме того, сектор здравоохранения</w:t>
      </w:r>
      <w:r w:rsidRPr="004163DB">
        <w:rPr>
          <w:sz w:val="22"/>
          <w:szCs w:val="22"/>
          <w:vertAlign w:val="superscript"/>
        </w:rPr>
        <w:footnoteReference w:id="39"/>
      </w:r>
      <w:r w:rsidRPr="004163DB">
        <w:rPr>
          <w:sz w:val="22"/>
          <w:szCs w:val="22"/>
        </w:rPr>
        <w:t xml:space="preserve"> может внести свой вклад в обеспечение учета проблематики биоразнообразия путем признания вклада природы в психическое и физическое здоровье людей и поощрения жизнеспособных и экологически устойчивых методов сохранения биоразнообразия.</w:t>
      </w:r>
    </w:p>
    <w:p w14:paraId="33B9EE2F"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b/>
          <w:bCs/>
          <w:sz w:val="22"/>
          <w:szCs w:val="22"/>
        </w:rPr>
      </w:pPr>
      <w:r w:rsidRPr="004163DB">
        <w:rPr>
          <w:b/>
          <w:bCs/>
          <w:sz w:val="22"/>
          <w:szCs w:val="22"/>
        </w:rPr>
        <w:t xml:space="preserve">Направление деятельности 2.1. Учет взаимосвязей между биоразнообразием и здоровьем с помощью мер, принимаемых в конкретных секторах </w:t>
      </w:r>
    </w:p>
    <w:p w14:paraId="7EF34B2D" w14:textId="07A0979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i/>
          <w:iCs/>
          <w:sz w:val="22"/>
          <w:szCs w:val="22"/>
        </w:rPr>
      </w:pPr>
      <w:r w:rsidRPr="004163DB">
        <w:rPr>
          <w:i/>
          <w:iCs/>
          <w:sz w:val="22"/>
          <w:szCs w:val="22"/>
        </w:rPr>
        <w:t>Мероприятия</w:t>
      </w:r>
    </w:p>
    <w:p w14:paraId="5697EFD6"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2.1.1.</w:t>
      </w:r>
      <w:r w:rsidRPr="004163DB">
        <w:rPr>
          <w:sz w:val="22"/>
          <w:szCs w:val="22"/>
        </w:rPr>
        <w:tab/>
        <w:t>Среди секторов, которым уделяется приоритетное внимание в рамках обеспечения учета проблематики биоразнообразия, а именно: сельское хозяйство, лесное хозяйство, рыболовство и аквакультура, туризм, энергетика и горнодобывающая промышленность, инфраструктура, обрабатывающая и перерабатывающая промышленность и здравоохранение</w:t>
      </w:r>
      <w:r w:rsidRPr="004163DB">
        <w:rPr>
          <w:rStyle w:val="Appelnotedebasdep"/>
          <w:kern w:val="22"/>
          <w:szCs w:val="22"/>
        </w:rPr>
        <w:footnoteReference w:id="40"/>
      </w:r>
      <w:r w:rsidRPr="004163DB">
        <w:rPr>
          <w:sz w:val="22"/>
          <w:szCs w:val="22"/>
        </w:rPr>
        <w:t xml:space="preserve">, следующие сектора </w:t>
      </w:r>
      <w:r w:rsidRPr="004163DB">
        <w:rPr>
          <w:sz w:val="22"/>
          <w:szCs w:val="22"/>
        </w:rPr>
        <w:lastRenderedPageBreak/>
        <w:t>играют особенно важную роль в обеспечении учета взаимосвязей между биоразнообразием и здоровьем за счет эффективного использования конкретных отправных точек:</w:t>
      </w:r>
    </w:p>
    <w:p w14:paraId="1DD8D390" w14:textId="2222F98C"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2.1.2.</w:t>
      </w:r>
      <w:r w:rsidRPr="004163DB">
        <w:rPr>
          <w:sz w:val="22"/>
          <w:szCs w:val="22"/>
        </w:rPr>
        <w:tab/>
        <w:t xml:space="preserve"> </w:t>
      </w:r>
      <w:r w:rsidRPr="004522B1">
        <w:rPr>
          <w:sz w:val="22"/>
          <w:szCs w:val="22"/>
        </w:rPr>
        <w:t>Инфраструктура</w:t>
      </w:r>
      <w:r w:rsidRPr="004163DB">
        <w:rPr>
          <w:i/>
          <w:iCs/>
          <w:sz w:val="22"/>
          <w:szCs w:val="22"/>
        </w:rPr>
        <w:t xml:space="preserve"> </w:t>
      </w:r>
    </w:p>
    <w:p w14:paraId="22390797"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2.1.2.1. Эффективное использование важной роли биоразнообразия в обеспечении положительного влияния на физиологическое состояние и здоровье, в частности, благотворной роли местных растений и растительности в планировании и развитии городов;</w:t>
      </w:r>
    </w:p>
    <w:p w14:paraId="00E50241"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2.1.2.2. Расширение благоприятных для биоразнообразия зеленых и голубых зон в городских районах в целях обеспечения их положительного влияния на здоровье, а также поощрение городского фермерства, лесных насаждений и посадок деревьев;</w:t>
      </w:r>
    </w:p>
    <w:p w14:paraId="6C941548"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2.1.2.3. Учет роли наземных и внутренневодных экосистем в качестве «зеленых и голубых инфраструктур» в регулировании количества, качества и запасов пресной воды и контроле за наводнениями в политике и программах в области водоснабжения и санитарии, включая планирование и проектирование водохозяйственной инфраструктуры.</w:t>
      </w:r>
    </w:p>
    <w:p w14:paraId="080168AB" w14:textId="252DC93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2.1.3.</w:t>
      </w:r>
      <w:r w:rsidRPr="004163DB">
        <w:rPr>
          <w:sz w:val="22"/>
          <w:szCs w:val="22"/>
        </w:rPr>
        <w:tab/>
      </w:r>
      <w:r w:rsidRPr="0015373F">
        <w:rPr>
          <w:sz w:val="22"/>
          <w:szCs w:val="22"/>
        </w:rPr>
        <w:t>Продовольственные системы</w:t>
      </w:r>
      <w:r w:rsidRPr="004163DB">
        <w:rPr>
          <w:sz w:val="22"/>
          <w:szCs w:val="22"/>
        </w:rPr>
        <w:t xml:space="preserve"> </w:t>
      </w:r>
    </w:p>
    <w:p w14:paraId="39190A5D"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2.1.3.1. Обеспечение устойчивой трансформации продовольственных систем путем эффективного использования агроэкологии, биоразнообразия и сопутствующего биоразнообразия для производства продовольствия и ведения сельского хозяйства</w:t>
      </w:r>
      <w:r w:rsidRPr="004163DB">
        <w:rPr>
          <w:rStyle w:val="Appelnotedebasdep"/>
          <w:kern w:val="22"/>
          <w:szCs w:val="22"/>
        </w:rPr>
        <w:footnoteReference w:id="41"/>
      </w:r>
      <w:r w:rsidRPr="004163DB">
        <w:rPr>
          <w:sz w:val="22"/>
          <w:szCs w:val="22"/>
        </w:rPr>
        <w:t xml:space="preserve"> и применения комплексной борьбы с вредителями в целях сокращения потребностей в химических пестицидах и гербицидах</w:t>
      </w:r>
      <w:r w:rsidRPr="004163DB">
        <w:rPr>
          <w:rStyle w:val="Appelnotedebasdep"/>
          <w:kern w:val="22"/>
          <w:szCs w:val="22"/>
        </w:rPr>
        <w:footnoteReference w:id="42"/>
      </w:r>
      <w:r w:rsidRPr="004163DB">
        <w:rPr>
          <w:sz w:val="22"/>
          <w:szCs w:val="22"/>
        </w:rPr>
        <w:t>;</w:t>
      </w:r>
    </w:p>
    <w:p w14:paraId="10AF6C01"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2.1.3.2.</w:t>
      </w:r>
      <w:r w:rsidRPr="004163DB">
        <w:rPr>
          <w:sz w:val="22"/>
          <w:szCs w:val="22"/>
        </w:rPr>
        <w:tab/>
        <w:t xml:space="preserve">Стимулирование разнообразия и устойчивого использования пищи из диких растений и животных, местных сельскохозяйственных культур и домашнего скота, рыбного промысла, в том числе в морских и внутренневодных источниках, обеспечивая при этом осуществление адекватного санитарного контроля за потреблением мяса диких животных; </w:t>
      </w:r>
    </w:p>
    <w:p w14:paraId="34CF0A27"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2.1.3.3.</w:t>
      </w:r>
      <w:r w:rsidRPr="004163DB">
        <w:rPr>
          <w:sz w:val="22"/>
          <w:szCs w:val="22"/>
        </w:rPr>
        <w:tab/>
        <w:t>Оказание содействия использованию эффективных инструментов и технологий для поощрения устойчивого производства, продовольственной безопасности и сокращения ненадлежащего использования антибиотиков, пестицидов и других химических препаратов</w:t>
      </w:r>
      <w:r w:rsidRPr="004163DB">
        <w:rPr>
          <w:rStyle w:val="Appelnotedebasdep"/>
          <w:kern w:val="22"/>
          <w:szCs w:val="22"/>
        </w:rPr>
        <w:footnoteReference w:id="43"/>
      </w:r>
      <w:r w:rsidRPr="004163DB">
        <w:rPr>
          <w:sz w:val="22"/>
          <w:szCs w:val="22"/>
        </w:rPr>
        <w:t xml:space="preserve"> с учетом местных особенностей; </w:t>
      </w:r>
    </w:p>
    <w:p w14:paraId="05C53EF5"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2.1.3.4.</w:t>
      </w:r>
      <w:r w:rsidRPr="004163DB">
        <w:rPr>
          <w:sz w:val="22"/>
          <w:szCs w:val="22"/>
        </w:rPr>
        <w:tab/>
        <w:t>Поощрение признания традиционных, национальных и местных культур питания и предоставление информации о питательной ценности различных продуктов;</w:t>
      </w:r>
    </w:p>
    <w:p w14:paraId="7B0CE6BC"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2.1.3.5.</w:t>
      </w:r>
      <w:r w:rsidRPr="004163DB">
        <w:rPr>
          <w:sz w:val="22"/>
          <w:szCs w:val="22"/>
        </w:rPr>
        <w:tab/>
        <w:t>Ограничение связанности на удалении и поощрение мер, направленных на решение проблем растущего неравенства, продовольственной безопасности и доступа к продуктам питания, избытка продовольствия и отходов, в том числе путем обмена информацией и проведения мероприятий по информированию общественности.</w:t>
      </w:r>
    </w:p>
    <w:p w14:paraId="38FCC12B"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b/>
          <w:bCs/>
          <w:sz w:val="22"/>
          <w:szCs w:val="22"/>
        </w:rPr>
      </w:pPr>
      <w:r w:rsidRPr="004163DB">
        <w:rPr>
          <w:b/>
          <w:bCs/>
          <w:sz w:val="22"/>
          <w:szCs w:val="22"/>
        </w:rPr>
        <w:t>Направление деятельности 2.2. Учет взаимосвязей между биоразнообразием и здоровьем в рамках управления экосистемами, ресурсами дикой природы, землепользованием и хозяйственной деятельностью на море, а также в контексте изменения климата и загрязнения окружающей среды</w:t>
      </w:r>
    </w:p>
    <w:p w14:paraId="538B66A9" w14:textId="372725C2"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i/>
          <w:iCs/>
          <w:sz w:val="22"/>
          <w:szCs w:val="22"/>
        </w:rPr>
      </w:pPr>
      <w:r w:rsidRPr="004163DB">
        <w:rPr>
          <w:i/>
          <w:iCs/>
          <w:sz w:val="22"/>
          <w:szCs w:val="22"/>
        </w:rPr>
        <w:t xml:space="preserve">Мероприятия </w:t>
      </w:r>
    </w:p>
    <w:p w14:paraId="25EE4BA5" w14:textId="08242086"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i/>
          <w:iCs/>
          <w:sz w:val="22"/>
          <w:szCs w:val="22"/>
        </w:rPr>
      </w:pPr>
      <w:r w:rsidRPr="004163DB">
        <w:rPr>
          <w:b/>
          <w:bCs/>
          <w:sz w:val="22"/>
          <w:szCs w:val="22"/>
        </w:rPr>
        <w:t>2.2.1.</w:t>
      </w:r>
      <w:r w:rsidRPr="004163DB">
        <w:rPr>
          <w:b/>
          <w:bCs/>
          <w:sz w:val="22"/>
          <w:szCs w:val="22"/>
        </w:rPr>
        <w:tab/>
      </w:r>
      <w:r w:rsidRPr="001968C2">
        <w:rPr>
          <w:sz w:val="22"/>
          <w:szCs w:val="22"/>
        </w:rPr>
        <w:t>Планирование землепользования и хозяйственной деятельности на море и управление экосистемами</w:t>
      </w:r>
      <w:r w:rsidRPr="004163DB">
        <w:rPr>
          <w:i/>
          <w:iCs/>
          <w:sz w:val="22"/>
          <w:szCs w:val="22"/>
        </w:rPr>
        <w:t xml:space="preserve">  </w:t>
      </w:r>
    </w:p>
    <w:p w14:paraId="41D8C226"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lastRenderedPageBreak/>
        <w:t>2.2.1.1. Популяризация концепции «Единое здоровье» в управлении экосистемами, соответствующими населенными пунктами и домашним скотом, и сведение к минимуму нецелесообразного нарушения природных экосистем;</w:t>
      </w:r>
    </w:p>
    <w:p w14:paraId="339CF10A"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2.2.1.2. Поощрение мер, направленных на прекращение или сокращение обезлесения и деградации наземных, пресноводных, прибрежных, морских и других водных экосистем, сокращение чрезмерной эксплуатации и вторжения в естественную среду обитания;</w:t>
      </w:r>
    </w:p>
    <w:p w14:paraId="26D7E02E"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2.2.1.3. Поощрение усилий по проведению земельной реформы и применение нормативных актов, позволяющих избежать антропогенных вмешательств, обеспечивая при этом доступ для коренных народов и других местных общин и устойчивое инклюзивное землепользование;</w:t>
      </w:r>
    </w:p>
    <w:p w14:paraId="42C00C7E"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2.2.1.4. Повышение эффективности сохранения и защиты районов, имеющих особо важное значение с точки зрения биоразнообразия и экосистемных услуг, в том числе обеспеченных естественным регулированием и устойчивостью к патогенам</w:t>
      </w:r>
      <w:r w:rsidRPr="004163DB">
        <w:rPr>
          <w:rStyle w:val="Appelnotedebasdep"/>
          <w:kern w:val="22"/>
          <w:szCs w:val="22"/>
        </w:rPr>
        <w:footnoteReference w:id="44"/>
      </w:r>
      <w:r w:rsidRPr="004163DB">
        <w:rPr>
          <w:sz w:val="22"/>
          <w:szCs w:val="22"/>
        </w:rPr>
        <w:t xml:space="preserve">, сформировавшимся у местных сообществ животных в результате </w:t>
      </w:r>
      <w:proofErr w:type="spellStart"/>
      <w:r w:rsidRPr="004163DB">
        <w:rPr>
          <w:sz w:val="22"/>
          <w:szCs w:val="22"/>
        </w:rPr>
        <w:t>коэволюции</w:t>
      </w:r>
      <w:proofErr w:type="spellEnd"/>
      <w:r w:rsidRPr="004163DB">
        <w:rPr>
          <w:sz w:val="22"/>
          <w:szCs w:val="22"/>
        </w:rPr>
        <w:t xml:space="preserve"> с этими патогенами, особенно вокруг или вблизи нетронутых экосистем</w:t>
      </w:r>
      <w:r w:rsidRPr="004163DB">
        <w:rPr>
          <w:rStyle w:val="Appelnotedebasdep"/>
          <w:kern w:val="22"/>
          <w:szCs w:val="22"/>
        </w:rPr>
        <w:footnoteReference w:id="45"/>
      </w:r>
      <w:r w:rsidRPr="004163DB">
        <w:rPr>
          <w:sz w:val="22"/>
          <w:szCs w:val="22"/>
        </w:rPr>
        <w:t xml:space="preserve"> и потенциальных очагов возникновения болезней; </w:t>
      </w:r>
    </w:p>
    <w:p w14:paraId="5CAC1810"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2.2.1.5. Учет факторов здоровья людей, растений и диких животных при проведении мероприятий по восстановлению экосистем и смягчению последствий, в частности, в районах фрагментации среды обитаний и деградации окружающей среды, а также в населенных пунктах, где возможен более интенсивный контакт с дикими животными.</w:t>
      </w:r>
    </w:p>
    <w:p w14:paraId="5123F2EE" w14:textId="70AB9572"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2.2.2.</w:t>
      </w:r>
      <w:r w:rsidRPr="004163DB">
        <w:rPr>
          <w:sz w:val="22"/>
          <w:szCs w:val="22"/>
        </w:rPr>
        <w:tab/>
      </w:r>
      <w:r w:rsidRPr="00CC1DD0">
        <w:rPr>
          <w:sz w:val="22"/>
          <w:szCs w:val="22"/>
        </w:rPr>
        <w:t>Управление ресурсами дикой природы</w:t>
      </w:r>
      <w:r w:rsidRPr="004163DB">
        <w:rPr>
          <w:sz w:val="22"/>
          <w:szCs w:val="22"/>
        </w:rPr>
        <w:t xml:space="preserve"> </w:t>
      </w:r>
    </w:p>
    <w:p w14:paraId="6B2B7B7C"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2.2.2.1. Регулирование всех видов эксплуатации, включая сбор урожая, охоту, рыболовство, торговлю и использование диких видов, а также законной, устойчивой и безопасной практики, в том числе в общинах, зависящих от такой практики для получения средств к существованию;</w:t>
      </w:r>
    </w:p>
    <w:p w14:paraId="7E2D3AE1"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2.2.2.2. Повышение эффективности устойчивого управления промыслом диких животных в местах их происхождения и совершенствование методов регулирования рынков сбыта диких и домашних животных за счет более строгих правил гигиены, воздерживаясь при этом от мер, которые могут негативно отразиться на местных общинах, зависящих от ресурсов дикой природы</w:t>
      </w:r>
      <w:r w:rsidRPr="004163DB">
        <w:rPr>
          <w:rStyle w:val="Appelnotedebasdep"/>
          <w:rFonts w:eastAsia="Arial"/>
          <w:bCs/>
          <w:kern w:val="22"/>
          <w:szCs w:val="22"/>
        </w:rPr>
        <w:footnoteReference w:id="46"/>
      </w:r>
      <w:r w:rsidRPr="004163DB">
        <w:rPr>
          <w:sz w:val="22"/>
          <w:szCs w:val="22"/>
        </w:rPr>
        <w:t xml:space="preserve">; </w:t>
      </w:r>
    </w:p>
    <w:p w14:paraId="2838CD3D"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2.2.2.3. Признание важности здоровья диких животных при разработке, обеспечении ресурсами и осуществлении национальных программ в области биоразнообразия и здравоохранения, а также вклада здоровья диких животных в реализацию стратегий «Единое здоровье»</w:t>
      </w:r>
      <w:r w:rsidRPr="004163DB">
        <w:rPr>
          <w:rStyle w:val="Appelnotedebasdep"/>
          <w:kern w:val="22"/>
          <w:szCs w:val="22"/>
        </w:rPr>
        <w:footnoteReference w:id="47"/>
      </w:r>
      <w:r w:rsidRPr="004163DB">
        <w:rPr>
          <w:sz w:val="22"/>
          <w:szCs w:val="22"/>
        </w:rPr>
        <w:t xml:space="preserve">; </w:t>
      </w:r>
    </w:p>
    <w:p w14:paraId="26266E9C"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 xml:space="preserve">2.2.2.4. Содействие пониманию процессов заболеваний в популяциях диких видов и разработка соответствующих стратегий по профилактике, управлению и контролю таких заболеваний; </w:t>
      </w:r>
    </w:p>
    <w:p w14:paraId="2B6E1B28"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lastRenderedPageBreak/>
        <w:t>2.2.2.5. Снижение давления на дикую природу, включая отлов, транспортировку и контакт с неизвестными животными на фермах и на рынках, и, следовательно, сокращение риска вспышек зоонозных заболеваний;</w:t>
      </w:r>
    </w:p>
    <w:p w14:paraId="3A14A81F"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2.2.2.6. Разработка подходов к профилактике, контролю и регулированию инвазивных чужеродных видов для решения проблемы биологических инвазий патогенов, а также для более эффективного анализа рисков и выявления потенциальных «спящих» чужеродных видов, которые могут стать более инвазивными в результате изменения климата или других антропогенных факторов.</w:t>
      </w:r>
    </w:p>
    <w:p w14:paraId="458277E4" w14:textId="5B7CE7B8"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2.2.3.</w:t>
      </w:r>
      <w:r w:rsidRPr="004163DB">
        <w:rPr>
          <w:sz w:val="22"/>
          <w:szCs w:val="22"/>
        </w:rPr>
        <w:tab/>
      </w:r>
      <w:r w:rsidRPr="00041A6B">
        <w:rPr>
          <w:sz w:val="22"/>
          <w:szCs w:val="22"/>
        </w:rPr>
        <w:t>Изменение климата</w:t>
      </w:r>
      <w:r w:rsidRPr="004163DB">
        <w:rPr>
          <w:sz w:val="22"/>
          <w:szCs w:val="22"/>
        </w:rPr>
        <w:t xml:space="preserve"> </w:t>
      </w:r>
    </w:p>
    <w:p w14:paraId="393E3C5F"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 xml:space="preserve">2.2.3.1. Уделение приоритетного внимания устойчивым природным решениям и мерам, которые совместно способствуют поддержанию здоровья и благополучия, обеспечивают безопасность и защищенность уязвимых групп населения и содействуют сохранению биоразнообразия и уязвимых экосистем; </w:t>
      </w:r>
    </w:p>
    <w:p w14:paraId="239EDA7C"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2.2.3.2. Поощрение совместных мероприятий в рамках планов и стратегий в области изменения климата и биоразнообразия с учетом того, что меры по смягчению последствий изменения климата и адаптации к ним оказывают воздействие на биоразнообразие и здоровье (как положительное, так и отрицательное).</w:t>
      </w:r>
    </w:p>
    <w:p w14:paraId="203095F3" w14:textId="40CD0239"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2.2.</w:t>
      </w:r>
      <w:r w:rsidR="00041A6B">
        <w:rPr>
          <w:b/>
          <w:bCs/>
          <w:sz w:val="22"/>
          <w:szCs w:val="22"/>
        </w:rPr>
        <w:t>4</w:t>
      </w:r>
      <w:r w:rsidRPr="004163DB">
        <w:rPr>
          <w:b/>
          <w:bCs/>
          <w:sz w:val="22"/>
          <w:szCs w:val="22"/>
        </w:rPr>
        <w:t>.</w:t>
      </w:r>
      <w:r w:rsidRPr="004163DB">
        <w:rPr>
          <w:sz w:val="22"/>
          <w:szCs w:val="22"/>
        </w:rPr>
        <w:tab/>
      </w:r>
      <w:r w:rsidRPr="00E06162">
        <w:rPr>
          <w:sz w:val="22"/>
          <w:szCs w:val="22"/>
        </w:rPr>
        <w:t>Загрязнение</w:t>
      </w:r>
    </w:p>
    <w:p w14:paraId="02F54906"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 xml:space="preserve">2.2.4.1. Разработка согласованных </w:t>
      </w:r>
      <w:proofErr w:type="spellStart"/>
      <w:r w:rsidRPr="004163DB">
        <w:rPr>
          <w:sz w:val="22"/>
          <w:szCs w:val="22"/>
        </w:rPr>
        <w:t>многосекторальных</w:t>
      </w:r>
      <w:proofErr w:type="spellEnd"/>
      <w:r w:rsidRPr="004163DB">
        <w:rPr>
          <w:sz w:val="22"/>
          <w:szCs w:val="22"/>
        </w:rPr>
        <w:t xml:space="preserve"> исследований и мер в различных секторах для предотвращения загрязнения воздуха, почвы, воды, а также загрязнения химическими загрязнителями, включая </w:t>
      </w:r>
      <w:proofErr w:type="spellStart"/>
      <w:r w:rsidRPr="004163DB">
        <w:rPr>
          <w:sz w:val="22"/>
          <w:szCs w:val="22"/>
        </w:rPr>
        <w:t>нейротоксиканты</w:t>
      </w:r>
      <w:proofErr w:type="spellEnd"/>
      <w:r w:rsidRPr="004163DB">
        <w:rPr>
          <w:sz w:val="22"/>
          <w:szCs w:val="22"/>
        </w:rPr>
        <w:t>, эндокринные разрушители, новые инсектициды, химические гербициды, тяжелые металлы и отходы фармацевтической промышленности;</w:t>
      </w:r>
    </w:p>
    <w:p w14:paraId="16FF1212"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2.2.4.2. Повышение уровня осведомленности на глобальном уровне о важности проблемы загрязнения для мобилизации ресурсов и ужесточения национальных и международных правил, необходимых для эффективной борьбы с загрязнением в целях предотвращения вреда для людей, биоразнообразия и экосистемных услуг</w:t>
      </w:r>
      <w:r w:rsidRPr="004163DB">
        <w:rPr>
          <w:rStyle w:val="Appelnotedebasdep"/>
          <w:rFonts w:eastAsia="Arial"/>
          <w:bCs/>
          <w:kern w:val="22"/>
          <w:szCs w:val="22"/>
        </w:rPr>
        <w:footnoteReference w:id="48"/>
      </w:r>
      <w:r w:rsidRPr="004163DB">
        <w:rPr>
          <w:rFonts w:eastAsia="Arial"/>
          <w:bCs/>
          <w:kern w:val="22"/>
          <w:sz w:val="22"/>
          <w:szCs w:val="22"/>
        </w:rPr>
        <w:t>.</w:t>
      </w:r>
    </w:p>
    <w:p w14:paraId="5264FA6E"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b/>
          <w:bCs/>
          <w:sz w:val="22"/>
          <w:szCs w:val="22"/>
        </w:rPr>
      </w:pPr>
      <w:r w:rsidRPr="004163DB">
        <w:rPr>
          <w:b/>
          <w:bCs/>
          <w:sz w:val="22"/>
          <w:szCs w:val="22"/>
        </w:rPr>
        <w:t xml:space="preserve">Направление деятельности 2.3. Учет проблематики биоразнообразия в секторе здравоохранения </w:t>
      </w:r>
    </w:p>
    <w:p w14:paraId="06E84028" w14:textId="13DB0958"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i/>
          <w:iCs/>
          <w:sz w:val="22"/>
          <w:szCs w:val="22"/>
        </w:rPr>
      </w:pPr>
      <w:r w:rsidRPr="004163DB">
        <w:rPr>
          <w:i/>
          <w:iCs/>
          <w:sz w:val="22"/>
          <w:szCs w:val="22"/>
        </w:rPr>
        <w:t>Мероприятия</w:t>
      </w:r>
    </w:p>
    <w:p w14:paraId="16F1EB1E"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2.3.1.</w:t>
      </w:r>
      <w:r w:rsidRPr="004163DB">
        <w:rPr>
          <w:sz w:val="22"/>
          <w:szCs w:val="22"/>
        </w:rPr>
        <w:tab/>
        <w:t>Поощрение активного перехода к устойчивым технологиям и методам в системах снабжения здравоохранения, медицинских учреждений</w:t>
      </w:r>
      <w:r w:rsidRPr="004163DB">
        <w:rPr>
          <w:rStyle w:val="Appelnotedebasdep"/>
          <w:rFonts w:eastAsia="Arial"/>
          <w:bCs/>
          <w:kern w:val="22"/>
          <w:szCs w:val="22"/>
        </w:rPr>
        <w:footnoteReference w:id="49"/>
      </w:r>
      <w:r w:rsidRPr="004163DB">
        <w:rPr>
          <w:sz w:val="22"/>
          <w:szCs w:val="22"/>
        </w:rPr>
        <w:t>, предприятий и фармацевтического сектора, в том числе для ветеринарных целей;</w:t>
      </w:r>
    </w:p>
    <w:p w14:paraId="59D5944C"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2.3.2.</w:t>
      </w:r>
      <w:r w:rsidRPr="004163DB">
        <w:rPr>
          <w:sz w:val="22"/>
          <w:szCs w:val="22"/>
        </w:rPr>
        <w:tab/>
        <w:t xml:space="preserve">Содействие устойчивому применению, управлению и торговле растениями и животными, используемыми в традиционной медицине, а также интеграции и обмену знаниями и опытом на основе предварительного и обоснованного согласия и справедливого и равноправного распределения выгод между представителями традиционной медицины и более широким медицинским сообществом; </w:t>
      </w:r>
    </w:p>
    <w:p w14:paraId="71A6FC80"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2.3.3.</w:t>
      </w:r>
      <w:r w:rsidRPr="004163DB">
        <w:rPr>
          <w:sz w:val="22"/>
          <w:szCs w:val="22"/>
        </w:rPr>
        <w:tab/>
        <w:t xml:space="preserve">Выявление лекарственных средств как для человека, так и для ветеринарного использования, оказывающих негативное воздействие на биоразнообразие, с целью целенаправленного управления </w:t>
      </w:r>
      <w:r w:rsidRPr="004163DB">
        <w:rPr>
          <w:sz w:val="22"/>
          <w:szCs w:val="22"/>
        </w:rPr>
        <w:lastRenderedPageBreak/>
        <w:t>рисками и недопущение чрезмерного использования противомикробных средств</w:t>
      </w:r>
      <w:r w:rsidRPr="004163DB">
        <w:rPr>
          <w:rStyle w:val="Appelnotedebasdep"/>
          <w:kern w:val="22"/>
          <w:szCs w:val="22"/>
        </w:rPr>
        <w:footnoteReference w:id="50"/>
      </w:r>
      <w:r w:rsidRPr="004163DB">
        <w:rPr>
          <w:kern w:val="22"/>
          <w:sz w:val="22"/>
          <w:szCs w:val="22"/>
        </w:rPr>
        <w:t xml:space="preserve"> </w:t>
      </w:r>
      <w:r w:rsidRPr="004163DB">
        <w:rPr>
          <w:sz w:val="22"/>
          <w:szCs w:val="22"/>
        </w:rPr>
        <w:t>в медицине человека, ветеринарной практике, при селекции растений и в сельском хозяйстве;</w:t>
      </w:r>
    </w:p>
    <w:p w14:paraId="2E31B2FC"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2.3.4.</w:t>
      </w:r>
      <w:r w:rsidRPr="004163DB">
        <w:rPr>
          <w:sz w:val="22"/>
          <w:szCs w:val="22"/>
        </w:rPr>
        <w:tab/>
        <w:t>Недопущение нерационального использования находящихся под угрозой исчезновения диких животных и растений при выписке рецептов для медицинских целей</w:t>
      </w:r>
      <w:r w:rsidRPr="004163DB">
        <w:rPr>
          <w:rStyle w:val="Appelnotedebasdep"/>
          <w:kern w:val="22"/>
          <w:szCs w:val="22"/>
        </w:rPr>
        <w:footnoteReference w:id="51"/>
      </w:r>
      <w:r w:rsidRPr="004163DB">
        <w:rPr>
          <w:sz w:val="22"/>
          <w:szCs w:val="22"/>
        </w:rPr>
        <w:t xml:space="preserve"> и, по возможности, использование альтернативных, устойчивых источников для медицинских целей;</w:t>
      </w:r>
    </w:p>
    <w:p w14:paraId="43AC4A62"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2.3.5.</w:t>
      </w:r>
      <w:r w:rsidRPr="004163DB">
        <w:rPr>
          <w:sz w:val="22"/>
          <w:szCs w:val="22"/>
        </w:rPr>
        <w:tab/>
        <w:t xml:space="preserve">Содействие экологическому надзору путем проведения регулярной оценки, в том числе скрининга на устойчивость к противомикробным препаратам в некоторых конкретных средах, для выявления очагов заражения и выбросов; </w:t>
      </w:r>
    </w:p>
    <w:p w14:paraId="43AE6D77"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2.3.6</w:t>
      </w:r>
      <w:r w:rsidRPr="004163DB">
        <w:rPr>
          <w:sz w:val="22"/>
          <w:szCs w:val="22"/>
        </w:rPr>
        <w:t>. Повышение устойчивого управления потоками отходов в секторе здравоохранения путем проведения оценки воздействия на протяжении всего жизненного цикла при утверждении нормативных актов и стимулирования снижения воздействия продукции и методов утилизации.</w:t>
      </w:r>
    </w:p>
    <w:p w14:paraId="15AA3C3C"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b/>
          <w:bCs/>
          <w:sz w:val="22"/>
          <w:szCs w:val="22"/>
        </w:rPr>
      </w:pPr>
      <w:r w:rsidRPr="004163DB">
        <w:rPr>
          <w:b/>
          <w:bCs/>
          <w:sz w:val="22"/>
          <w:szCs w:val="22"/>
        </w:rPr>
        <w:t>Направление деятельности 2.4. Учет вопросов биоразнообразия в рамках мер экономического стимулирования, которые могут также способствовать укреплению здоровья</w:t>
      </w:r>
      <w:r w:rsidRPr="004163DB">
        <w:rPr>
          <w:rStyle w:val="Appelnotedebasdep"/>
          <w:b/>
          <w:bCs/>
          <w:kern w:val="22"/>
          <w:szCs w:val="22"/>
        </w:rPr>
        <w:footnoteReference w:id="52"/>
      </w:r>
      <w:r w:rsidRPr="004163DB">
        <w:rPr>
          <w:b/>
          <w:bCs/>
          <w:sz w:val="22"/>
          <w:szCs w:val="22"/>
        </w:rPr>
        <w:t xml:space="preserve">    </w:t>
      </w:r>
    </w:p>
    <w:p w14:paraId="3ED580A5" w14:textId="52BA85F0"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b/>
          <w:bCs/>
          <w:sz w:val="22"/>
          <w:szCs w:val="22"/>
        </w:rPr>
      </w:pPr>
      <w:r w:rsidRPr="004163DB">
        <w:rPr>
          <w:i/>
          <w:iCs/>
          <w:sz w:val="22"/>
          <w:szCs w:val="22"/>
        </w:rPr>
        <w:t>Мероприятия</w:t>
      </w:r>
      <w:r w:rsidRPr="004163DB">
        <w:rPr>
          <w:b/>
          <w:bCs/>
          <w:sz w:val="22"/>
          <w:szCs w:val="22"/>
        </w:rPr>
        <w:t xml:space="preserve"> </w:t>
      </w:r>
    </w:p>
    <w:p w14:paraId="1FB51249"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2.4.1.</w:t>
      </w:r>
      <w:r w:rsidRPr="004163DB">
        <w:rPr>
          <w:sz w:val="22"/>
          <w:szCs w:val="22"/>
        </w:rPr>
        <w:tab/>
        <w:t>Установление целевых показателей расходов на биоразнообразие для мер стимулирования и планов восстановления после пандемии COVID-19 во всех секторах экономики, в том числе путем сохранения или расширения поддержки, оказываемой развивающимся странам в целях сохранения их биоразнообразия;</w:t>
      </w:r>
    </w:p>
    <w:p w14:paraId="008B33EB"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2.4.2.</w:t>
      </w:r>
      <w:r w:rsidRPr="004163DB">
        <w:rPr>
          <w:sz w:val="22"/>
          <w:szCs w:val="22"/>
        </w:rPr>
        <w:tab/>
        <w:t>Анализ и мониторинг мер стимулирования на предмет их воздействия на биоразнообразие, чтобы обеспечить их соответствие долгосрочным целям политики в интересах биоразнообразия и устойчивости, а также способствовать улучшению показателей в области здоровья и/или учету взаимосвязей между биоразнообразием и здоровьем;</w:t>
      </w:r>
    </w:p>
    <w:p w14:paraId="77537717"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2.4.3.</w:t>
      </w:r>
      <w:r w:rsidRPr="004163DB">
        <w:rPr>
          <w:sz w:val="22"/>
          <w:szCs w:val="22"/>
        </w:rPr>
        <w:t xml:space="preserve"> Использование экологических государственных закупок (например, использование сертифицированных лесоматериалов и древесины) для оказания поддержки компаниям и производителям, соблюдающим критерии сохранения биоразнообразия, и благоприятной для биоразнообразия налоговой политики;</w:t>
      </w:r>
    </w:p>
    <w:p w14:paraId="580C9A73"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2.4.4.</w:t>
      </w:r>
      <w:r w:rsidRPr="004163DB">
        <w:rPr>
          <w:sz w:val="22"/>
          <w:szCs w:val="22"/>
        </w:rPr>
        <w:tab/>
        <w:t>Содействие созданию рабочих мест и поддержанию доходов для сохранения биоразнообразия, здоровья, устойчивого использования и восстановления для стимулирования экономического подъема и исследований, в том числе в рамках концепции «Единое здоровье»;</w:t>
      </w:r>
    </w:p>
    <w:p w14:paraId="768E2523"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2.4.5.</w:t>
      </w:r>
      <w:r w:rsidRPr="004163DB">
        <w:rPr>
          <w:sz w:val="22"/>
          <w:szCs w:val="22"/>
        </w:rPr>
        <w:tab/>
        <w:t xml:space="preserve">Поощрение </w:t>
      </w:r>
      <w:proofErr w:type="spellStart"/>
      <w:r w:rsidRPr="004163DB">
        <w:rPr>
          <w:sz w:val="22"/>
          <w:szCs w:val="22"/>
        </w:rPr>
        <w:t>биоэкономики</w:t>
      </w:r>
      <w:proofErr w:type="spellEnd"/>
      <w:r w:rsidRPr="004163DB">
        <w:rPr>
          <w:sz w:val="22"/>
          <w:szCs w:val="22"/>
        </w:rPr>
        <w:t>, основанной на циркуляции ресурсов, а также на эффективном и устойчивом управлении биоразнообразием и биомассой для создания новых продуктов, процессов и услуг с добавленной стоимостью, основанных на знаниях и инновациях.</w:t>
      </w:r>
    </w:p>
    <w:p w14:paraId="4633971E"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spacing w:before="0" w:after="0"/>
        <w:jc w:val="both"/>
        <w:rPr>
          <w:i/>
          <w:iCs/>
          <w:kern w:val="22"/>
          <w:sz w:val="22"/>
          <w:szCs w:val="22"/>
        </w:rPr>
      </w:pPr>
      <w:r w:rsidRPr="004163DB">
        <w:rPr>
          <w:i/>
          <w:iCs/>
          <w:sz w:val="22"/>
          <w:szCs w:val="22"/>
        </w:rPr>
        <w:t xml:space="preserve">Основные этапы осуществления для целей мониторинга на период до 2030 года: </w:t>
      </w:r>
    </w:p>
    <w:p w14:paraId="443926DA" w14:textId="2E45414D" w:rsidR="001D5106" w:rsidRPr="004163DB" w:rsidRDefault="001D5106" w:rsidP="00CC0BEC">
      <w:pPr>
        <w:pStyle w:val="Para1"/>
        <w:numPr>
          <w:ilvl w:val="2"/>
          <w:numId w:val="17"/>
        </w:numPr>
        <w:suppressLineNumbers/>
        <w:tabs>
          <w:tab w:val="left" w:pos="708"/>
        </w:tabs>
        <w:suppressAutoHyphens/>
        <w:kinsoku w:val="0"/>
        <w:overflowPunct w:val="0"/>
        <w:autoSpaceDE w:val="0"/>
        <w:autoSpaceDN w:val="0"/>
        <w:adjustRightInd w:val="0"/>
        <w:ind w:left="1418" w:hanging="709"/>
        <w:jc w:val="both"/>
        <w:outlineLvl w:val="0"/>
        <w:rPr>
          <w:sz w:val="22"/>
          <w:szCs w:val="22"/>
        </w:rPr>
      </w:pPr>
      <w:r w:rsidRPr="004163DB">
        <w:rPr>
          <w:sz w:val="22"/>
          <w:szCs w:val="22"/>
        </w:rPr>
        <w:t>Признание взаимосвязей между биоразнообразием и здоровьем в политике, проводимой в конкретных секторах, с целью содействия улучшению показателей в области здоровья наряду с устойчивым использованием и сохранением биоразнообразия;</w:t>
      </w:r>
    </w:p>
    <w:p w14:paraId="5F944193" w14:textId="635F0102" w:rsidR="001D5106" w:rsidRPr="004163DB" w:rsidRDefault="001D5106" w:rsidP="00CC0BEC">
      <w:pPr>
        <w:pStyle w:val="Para1"/>
        <w:numPr>
          <w:ilvl w:val="2"/>
          <w:numId w:val="17"/>
        </w:numPr>
        <w:suppressLineNumbers/>
        <w:tabs>
          <w:tab w:val="left" w:pos="708"/>
        </w:tabs>
        <w:suppressAutoHyphens/>
        <w:kinsoku w:val="0"/>
        <w:overflowPunct w:val="0"/>
        <w:autoSpaceDE w:val="0"/>
        <w:autoSpaceDN w:val="0"/>
        <w:adjustRightInd w:val="0"/>
        <w:ind w:left="1418" w:hanging="709"/>
        <w:jc w:val="both"/>
        <w:outlineLvl w:val="0"/>
        <w:rPr>
          <w:sz w:val="22"/>
          <w:szCs w:val="22"/>
        </w:rPr>
      </w:pPr>
      <w:r w:rsidRPr="004163DB">
        <w:rPr>
          <w:sz w:val="22"/>
          <w:szCs w:val="22"/>
        </w:rPr>
        <w:lastRenderedPageBreak/>
        <w:t>Применение сектором здравоохранения устойчивой практики, учитывающей аспекты биоразнообразия, и осуществление политики, направленной на ограничение потенциального негативного воздействия на биоразнообразие;</w:t>
      </w:r>
    </w:p>
    <w:p w14:paraId="55A49013" w14:textId="4EB69BFE" w:rsidR="001D5106" w:rsidRPr="004163DB" w:rsidRDefault="001D5106" w:rsidP="00CC0BEC">
      <w:pPr>
        <w:pStyle w:val="Para1"/>
        <w:numPr>
          <w:ilvl w:val="2"/>
          <w:numId w:val="17"/>
        </w:numPr>
        <w:suppressLineNumbers/>
        <w:tabs>
          <w:tab w:val="left" w:pos="708"/>
        </w:tabs>
        <w:suppressAutoHyphens/>
        <w:kinsoku w:val="0"/>
        <w:overflowPunct w:val="0"/>
        <w:autoSpaceDE w:val="0"/>
        <w:autoSpaceDN w:val="0"/>
        <w:adjustRightInd w:val="0"/>
        <w:ind w:left="1418" w:hanging="709"/>
        <w:jc w:val="both"/>
        <w:outlineLvl w:val="0"/>
        <w:rPr>
          <w:sz w:val="22"/>
          <w:szCs w:val="22"/>
        </w:rPr>
      </w:pPr>
      <w:r w:rsidRPr="004163DB">
        <w:rPr>
          <w:sz w:val="22"/>
          <w:szCs w:val="22"/>
        </w:rPr>
        <w:t>Финансирование программ и мероприятий по защите и восстановлению биоразнообразия, обеспечивающих пользу для здоровья.</w:t>
      </w:r>
    </w:p>
    <w:p w14:paraId="2538036B" w14:textId="798EEA3D" w:rsidR="001D5106" w:rsidRPr="004163DB" w:rsidRDefault="001D5106" w:rsidP="00676AF7">
      <w:pPr>
        <w:pStyle w:val="Para1"/>
        <w:numPr>
          <w:ilvl w:val="0"/>
          <w:numId w:val="0"/>
        </w:numPr>
        <w:suppressLineNumbers/>
        <w:tabs>
          <w:tab w:val="left" w:pos="708"/>
        </w:tabs>
        <w:suppressAutoHyphens/>
        <w:kinsoku w:val="0"/>
        <w:overflowPunct w:val="0"/>
        <w:autoSpaceDE w:val="0"/>
        <w:autoSpaceDN w:val="0"/>
        <w:adjustRightInd w:val="0"/>
        <w:jc w:val="center"/>
        <w:outlineLvl w:val="0"/>
        <w:rPr>
          <w:b/>
          <w:bCs/>
          <w:sz w:val="22"/>
          <w:szCs w:val="22"/>
        </w:rPr>
      </w:pPr>
      <w:r w:rsidRPr="004163DB">
        <w:rPr>
          <w:b/>
          <w:bCs/>
          <w:sz w:val="22"/>
          <w:szCs w:val="22"/>
        </w:rPr>
        <w:t>ЭЛЕМЕНТ 3:</w:t>
      </w:r>
      <w:r w:rsidR="00BC745E">
        <w:rPr>
          <w:b/>
          <w:bCs/>
          <w:sz w:val="22"/>
          <w:szCs w:val="22"/>
        </w:rPr>
        <w:tab/>
      </w:r>
      <w:r w:rsidRPr="004163DB">
        <w:rPr>
          <w:b/>
          <w:bCs/>
          <w:sz w:val="22"/>
          <w:szCs w:val="22"/>
        </w:rPr>
        <w:t>ПРОСВЕЩЕНИЕ И ПОВЫШЕНИЕ УРОВНЯ ИНФОРМИРОВАННОСТИ О ВЗАИМОСВЯЗЯХ МЕЖДУ БИОРАЗНООБРАЗИЕМ И ЗДОРОВЬЕМ</w:t>
      </w:r>
    </w:p>
    <w:p w14:paraId="70E7E387" w14:textId="137F4CBF"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i/>
          <w:iCs/>
          <w:sz w:val="22"/>
          <w:szCs w:val="22"/>
        </w:rPr>
        <w:t>Стратегическая задача</w:t>
      </w:r>
      <w:r w:rsidRPr="004163DB">
        <w:rPr>
          <w:sz w:val="22"/>
          <w:szCs w:val="22"/>
        </w:rPr>
        <w:t xml:space="preserve"> </w:t>
      </w:r>
    </w:p>
    <w:p w14:paraId="0B10B313"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Повышение уровня информированности и понимания взаимосвязей между биоразнообразием и здоровьем в целях стимулирования преобразований и поведенческих изменений на всех уровнях, в том числе с помощью образовательных программ.</w:t>
      </w:r>
    </w:p>
    <w:p w14:paraId="1AB28B4A" w14:textId="15AFFCF4"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i/>
          <w:iCs/>
          <w:sz w:val="22"/>
          <w:szCs w:val="22"/>
        </w:rPr>
      </w:pPr>
      <w:r w:rsidRPr="004163DB">
        <w:rPr>
          <w:i/>
          <w:iCs/>
          <w:sz w:val="22"/>
          <w:szCs w:val="22"/>
        </w:rPr>
        <w:t>Обоснование</w:t>
      </w:r>
    </w:p>
    <w:p w14:paraId="4E964FE0"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sz w:val="22"/>
          <w:szCs w:val="22"/>
        </w:rPr>
        <w:t>Для акцентирования вопроса взаимосвязей между биоразнообразием и здоровьем в глобальной повестке дня необходимо опираться на общий дискурс и видение. Несмотря на многочисленность и сложность взаимосвязей между биоразнообразием и здоровьем, следует сформулировать четкие тезисы для лиц, ответственных за принятие решений и разработку политики, а также для широкой общественности, в которых излагаются нынешние политические подходы к здравоохранению, биоразнообразию и окружающей среде. Информационные материалы для директивных органов и широкой общественности должны также отражать аспекты, в которых цели сохранения биоразнообразия и охраны здоровья могут противоречить друг другу, для предоставления руководящих указаний и рекомендаций в отношении потенциальных компромиссов и взаимодействия. Согласование тезисов и разработка инструментов для повышения уровня информированности будут стимулировать внедрение фундаментальных преобразований на всех уровнях.</w:t>
      </w:r>
    </w:p>
    <w:p w14:paraId="778334D7"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b/>
          <w:bCs/>
          <w:sz w:val="22"/>
          <w:szCs w:val="22"/>
        </w:rPr>
      </w:pPr>
      <w:r w:rsidRPr="004163DB">
        <w:rPr>
          <w:b/>
          <w:bCs/>
          <w:sz w:val="22"/>
          <w:szCs w:val="22"/>
        </w:rPr>
        <w:t>Направление деятельности 3.1. Формулирование основных тезисов и разработка инструментов для повышения уровня информированности о взаимосвязях между биоразнообразием и здоровьем и совместных преимуществах, а также об использовании традиционных знаний</w:t>
      </w:r>
    </w:p>
    <w:p w14:paraId="7F8F0E98" w14:textId="3ACDB36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i/>
          <w:iCs/>
          <w:sz w:val="22"/>
          <w:szCs w:val="22"/>
        </w:rPr>
      </w:pPr>
      <w:r w:rsidRPr="004163DB">
        <w:rPr>
          <w:i/>
          <w:iCs/>
          <w:sz w:val="22"/>
          <w:szCs w:val="22"/>
        </w:rPr>
        <w:t xml:space="preserve">Мероприятия </w:t>
      </w:r>
    </w:p>
    <w:p w14:paraId="2E2FCC0A" w14:textId="0087EB43"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3.1.1.</w:t>
      </w:r>
      <w:r w:rsidRPr="004163DB">
        <w:rPr>
          <w:sz w:val="22"/>
          <w:szCs w:val="22"/>
        </w:rPr>
        <w:tab/>
        <w:t xml:space="preserve">Популяризация и распространение инструментов для повышения уровня информированности, передовой практики и примеров мер, обеспечивающих максимальное использование совместных выгод для биоразнообразия и здоровья, на базе основных тезисов, изложенных в </w:t>
      </w:r>
      <w:r w:rsidR="00572374">
        <w:rPr>
          <w:sz w:val="22"/>
          <w:szCs w:val="22"/>
        </w:rPr>
        <w:t>добавлении</w:t>
      </w:r>
      <w:r w:rsidRPr="004163DB">
        <w:rPr>
          <w:sz w:val="22"/>
          <w:szCs w:val="22"/>
        </w:rPr>
        <w:t xml:space="preserve"> </w:t>
      </w:r>
      <w:r w:rsidR="00BB15DB">
        <w:rPr>
          <w:sz w:val="22"/>
          <w:szCs w:val="22"/>
        </w:rPr>
        <w:t>3</w:t>
      </w:r>
      <w:r w:rsidRPr="004163DB">
        <w:rPr>
          <w:sz w:val="22"/>
          <w:szCs w:val="22"/>
        </w:rPr>
        <w:t>, с уделением особого внимания уникальному вкладу и опыту коренных народов и местных общин, женщин, молодежи и пожилых людей;</w:t>
      </w:r>
    </w:p>
    <w:p w14:paraId="7AB367FB"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3.1.2.</w:t>
      </w:r>
      <w:r w:rsidRPr="004163DB">
        <w:rPr>
          <w:sz w:val="22"/>
          <w:szCs w:val="22"/>
        </w:rPr>
        <w:tab/>
        <w:t>Демонстрация с помощью тематических исследований, каким образом природоохранные меры могут привести к получению многочисленных выгод для здоровья и повышению сопротивляемости экосистем и нашей общей окружающей среды;</w:t>
      </w:r>
    </w:p>
    <w:p w14:paraId="4FA90BE8"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3.1.3.</w:t>
      </w:r>
      <w:r w:rsidRPr="004163DB">
        <w:rPr>
          <w:sz w:val="22"/>
          <w:szCs w:val="22"/>
        </w:rPr>
        <w:tab/>
        <w:t>Эффективное использование взаимосвязей между биоразнообразием и здоровьем для стимулирования поведенческих изменений в интересах устойчивого потребления, в том числе в контексте деятельности по принципу «лучше, чем было» и необходимости здорового восстановления после пандемии COVID-19;</w:t>
      </w:r>
    </w:p>
    <w:p w14:paraId="233AA9B6"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3.1.4.</w:t>
      </w:r>
      <w:r w:rsidRPr="004163DB">
        <w:rPr>
          <w:sz w:val="22"/>
          <w:szCs w:val="22"/>
        </w:rPr>
        <w:tab/>
        <w:t xml:space="preserve">Оказание поддержки кампаниям и мероприятиям по привлечению к работе заинтересованных сторон в целях укрепления взаимосвязей между биоразнообразием и здоровьем и подходов «Единое </w:t>
      </w:r>
      <w:r w:rsidRPr="004163DB">
        <w:rPr>
          <w:sz w:val="22"/>
          <w:szCs w:val="22"/>
        </w:rPr>
        <w:lastRenderedPageBreak/>
        <w:t>здоровье», в том числе посредством проведения всемирных дней</w:t>
      </w:r>
      <w:r w:rsidRPr="004163DB">
        <w:rPr>
          <w:rStyle w:val="Appelnotedebasdep"/>
          <w:rFonts w:eastAsia="Arial"/>
          <w:bCs/>
          <w:kern w:val="22"/>
          <w:szCs w:val="22"/>
        </w:rPr>
        <w:footnoteReference w:id="53"/>
      </w:r>
      <w:r w:rsidRPr="004163DB">
        <w:rPr>
          <w:sz w:val="22"/>
          <w:szCs w:val="22"/>
        </w:rPr>
        <w:t xml:space="preserve">, многосторонних форумов и с помощью соответствующих коммуникационных сетей; </w:t>
      </w:r>
    </w:p>
    <w:p w14:paraId="1C8D6A36"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3.1.5.</w:t>
      </w:r>
      <w:r w:rsidRPr="004163DB">
        <w:rPr>
          <w:sz w:val="22"/>
          <w:szCs w:val="22"/>
        </w:rPr>
        <w:tab/>
        <w:t xml:space="preserve">Распространение информации о рисках для здоровья, обусловленных бездействием и </w:t>
      </w:r>
      <w:proofErr w:type="gramStart"/>
      <w:r w:rsidRPr="004163DB">
        <w:rPr>
          <w:sz w:val="22"/>
          <w:szCs w:val="22"/>
        </w:rPr>
        <w:t>продолжающейся деградацией</w:t>
      </w:r>
      <w:proofErr w:type="gramEnd"/>
      <w:r w:rsidRPr="004163DB">
        <w:rPr>
          <w:sz w:val="22"/>
          <w:szCs w:val="22"/>
        </w:rPr>
        <w:t xml:space="preserve"> и утратой экосистем, включая обезлесение, а также эксплуатацию ресурсов дикой природы или торговлю ими.</w:t>
      </w:r>
    </w:p>
    <w:p w14:paraId="78304AD8"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b/>
          <w:bCs/>
          <w:sz w:val="22"/>
          <w:szCs w:val="22"/>
        </w:rPr>
      </w:pPr>
      <w:r w:rsidRPr="004163DB">
        <w:rPr>
          <w:b/>
          <w:bCs/>
          <w:sz w:val="22"/>
          <w:szCs w:val="22"/>
        </w:rPr>
        <w:t>Направление деятельности 3.2. Повышение уровня осведомленности широкой общественности и негосударственных субъектов</w:t>
      </w:r>
    </w:p>
    <w:p w14:paraId="6FB42745" w14:textId="58F5FA3D"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i/>
          <w:iCs/>
          <w:sz w:val="22"/>
          <w:szCs w:val="22"/>
        </w:rPr>
        <w:t xml:space="preserve">Мероприятия </w:t>
      </w:r>
      <w:r w:rsidRPr="004163DB">
        <w:rPr>
          <w:sz w:val="22"/>
          <w:szCs w:val="22"/>
        </w:rPr>
        <w:t xml:space="preserve"> </w:t>
      </w:r>
    </w:p>
    <w:p w14:paraId="6D5363FF"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3.2.1.</w:t>
      </w:r>
      <w:r w:rsidRPr="004163DB">
        <w:rPr>
          <w:sz w:val="22"/>
          <w:szCs w:val="22"/>
        </w:rPr>
        <w:tab/>
        <w:t xml:space="preserve">Привлечение в работу сектора образования, особенно учреждений начальной и средней ступеней, и расширение прав и возможностей гражданских ученых в плане получения знаний и инвестирования в свои собственные общины в целях </w:t>
      </w:r>
      <w:proofErr w:type="spellStart"/>
      <w:r w:rsidRPr="004163DB">
        <w:rPr>
          <w:sz w:val="22"/>
          <w:szCs w:val="22"/>
        </w:rPr>
        <w:t>интернализации</w:t>
      </w:r>
      <w:proofErr w:type="spellEnd"/>
      <w:r w:rsidRPr="004163DB">
        <w:rPr>
          <w:sz w:val="22"/>
          <w:szCs w:val="22"/>
        </w:rPr>
        <w:t xml:space="preserve"> взаимосвязей между биоразнообразием и здоровьем и приумножения результатов;</w:t>
      </w:r>
    </w:p>
    <w:p w14:paraId="33301710" w14:textId="3A62EED3"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3.2.2.</w:t>
      </w:r>
      <w:r w:rsidRPr="004163DB">
        <w:rPr>
          <w:sz w:val="22"/>
          <w:szCs w:val="22"/>
        </w:rPr>
        <w:tab/>
        <w:t xml:space="preserve">Включение образовательных программ по теме «Единое здоровье» и взаимосвязям между биоразнообразием и здоровьем в национальные учебные планы и </w:t>
      </w:r>
      <w:r w:rsidR="00A412A0" w:rsidRPr="004163DB">
        <w:rPr>
          <w:sz w:val="22"/>
          <w:szCs w:val="22"/>
        </w:rPr>
        <w:t>национальные стратегии и планы действий по сохранению биоразнообразия</w:t>
      </w:r>
      <w:r w:rsidRPr="004163DB">
        <w:rPr>
          <w:sz w:val="22"/>
          <w:szCs w:val="22"/>
        </w:rPr>
        <w:t>, а также оказание поддержки гражданским проектам, способствующим учету взаимосвязей между биоразнообразием и здоровьем;</w:t>
      </w:r>
    </w:p>
    <w:p w14:paraId="56F18A2B"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3.2.3.</w:t>
      </w:r>
      <w:r w:rsidRPr="004163DB">
        <w:rPr>
          <w:sz w:val="22"/>
          <w:szCs w:val="22"/>
        </w:rPr>
        <w:tab/>
        <w:t>Включение вопросов о взаимосвязях между биоразнообразием и здоровьем в учебные программы специалистов в области здравоохранения и обеспечения благополучия животных в рамках обучения и развития навыков на протяжении всей жизни;</w:t>
      </w:r>
    </w:p>
    <w:p w14:paraId="0B4E66CC"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3.2.4.</w:t>
      </w:r>
      <w:r w:rsidRPr="004163DB">
        <w:rPr>
          <w:sz w:val="22"/>
          <w:szCs w:val="22"/>
        </w:rPr>
        <w:tab/>
        <w:t>Поощрение деятельности по созданию сетей, в том числе посредством проведения конференций, распространения информации о взаимосвязях между биоразнообразием и здоровьем при помощи общедоступных баз данных, веб-порталов, социальных и информационных сетей, которые облегчают доступ для всех соответствующих заинтересованных сторон;</w:t>
      </w:r>
    </w:p>
    <w:p w14:paraId="59CA450C" w14:textId="47650480"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3.2.5.</w:t>
      </w:r>
      <w:r w:rsidRPr="004163DB">
        <w:rPr>
          <w:sz w:val="22"/>
          <w:szCs w:val="22"/>
        </w:rPr>
        <w:tab/>
        <w:t xml:space="preserve">Активизация усилий для повышения уровня информированности на глобальном уровне, направленных на обеспечение учета взаимосвязей между биоразнообразием и здоровьем в повестке дня в области устойчивого развития, глобальной рамочной программе в области биоразнообразия на период после 2020 года, Десятилетии Организации Объединенных Наций по восстановлению экосистем и любых сферах, где взаимосвязи между биоразнообразием и здоровьем представляют актуальность, опираясь при этом на тезисы, сформулированные в </w:t>
      </w:r>
      <w:r w:rsidR="00D21BED">
        <w:rPr>
          <w:sz w:val="22"/>
          <w:szCs w:val="22"/>
        </w:rPr>
        <w:t>добавлении 3;</w:t>
      </w:r>
    </w:p>
    <w:p w14:paraId="3FC7CC41"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outlineLvl w:val="0"/>
        <w:rPr>
          <w:sz w:val="22"/>
          <w:szCs w:val="22"/>
        </w:rPr>
      </w:pPr>
      <w:r w:rsidRPr="004163DB">
        <w:rPr>
          <w:b/>
          <w:bCs/>
          <w:sz w:val="22"/>
          <w:szCs w:val="22"/>
        </w:rPr>
        <w:t>3.2.6.</w:t>
      </w:r>
      <w:r w:rsidRPr="004163DB">
        <w:rPr>
          <w:sz w:val="22"/>
          <w:szCs w:val="22"/>
        </w:rPr>
        <w:tab/>
        <w:t>Повышение уровня информированности частного сектора и привлечение негосударственных субъектов к участию в более широких инициативах, осуществляемых под руководством партнеров, включая, в частности, такие инициативы</w:t>
      </w:r>
      <w:r w:rsidRPr="004163DB">
        <w:rPr>
          <w:rStyle w:val="eop"/>
          <w:rFonts w:eastAsia="Arial"/>
          <w:bCs/>
          <w:kern w:val="22"/>
          <w:sz w:val="22"/>
          <w:szCs w:val="22"/>
          <w:vertAlign w:val="superscript"/>
        </w:rPr>
        <w:footnoteReference w:id="54"/>
      </w:r>
      <w:r w:rsidRPr="004163DB">
        <w:rPr>
          <w:sz w:val="22"/>
          <w:szCs w:val="22"/>
        </w:rPr>
        <w:t>, как программа действий КБР «Обращение вспять тенденций утраты биоразнообразия и достижение положительных результатов до 2030 года»</w:t>
      </w:r>
      <w:r w:rsidRPr="004163DB">
        <w:rPr>
          <w:rStyle w:val="eop"/>
          <w:rFonts w:eastAsia="Arial"/>
          <w:bCs/>
          <w:kern w:val="22"/>
          <w:sz w:val="22"/>
          <w:szCs w:val="22"/>
          <w:vertAlign w:val="superscript"/>
        </w:rPr>
        <w:footnoteReference w:id="55"/>
      </w:r>
      <w:r w:rsidRPr="004163DB">
        <w:rPr>
          <w:sz w:val="22"/>
          <w:szCs w:val="22"/>
        </w:rPr>
        <w:t>, с целью реализации фундаментальных преобразований, способствующих здоровой жизни в гармонии с природой.</w:t>
      </w:r>
    </w:p>
    <w:p w14:paraId="6EF3ACDB"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spacing w:before="0" w:after="0"/>
        <w:jc w:val="both"/>
        <w:rPr>
          <w:i/>
          <w:iCs/>
          <w:kern w:val="22"/>
          <w:sz w:val="22"/>
          <w:szCs w:val="22"/>
        </w:rPr>
      </w:pPr>
      <w:r w:rsidRPr="004163DB">
        <w:rPr>
          <w:i/>
          <w:iCs/>
          <w:sz w:val="22"/>
          <w:szCs w:val="22"/>
        </w:rPr>
        <w:t xml:space="preserve">Основные этапы осуществления для целей мониторинга на период до 2030 года: </w:t>
      </w:r>
    </w:p>
    <w:p w14:paraId="153B4632" w14:textId="0217D22C" w:rsidR="001D5106" w:rsidRPr="004163DB" w:rsidRDefault="001D5106" w:rsidP="004179F1">
      <w:pPr>
        <w:pStyle w:val="Para1"/>
        <w:numPr>
          <w:ilvl w:val="2"/>
          <w:numId w:val="19"/>
        </w:numPr>
        <w:suppressLineNumbers/>
        <w:tabs>
          <w:tab w:val="left" w:pos="708"/>
        </w:tabs>
        <w:suppressAutoHyphens/>
        <w:kinsoku w:val="0"/>
        <w:overflowPunct w:val="0"/>
        <w:autoSpaceDE w:val="0"/>
        <w:autoSpaceDN w:val="0"/>
        <w:adjustRightInd w:val="0"/>
        <w:ind w:left="1418" w:hanging="709"/>
        <w:jc w:val="both"/>
        <w:outlineLvl w:val="0"/>
        <w:rPr>
          <w:sz w:val="22"/>
          <w:szCs w:val="22"/>
        </w:rPr>
      </w:pPr>
      <w:r w:rsidRPr="004163DB">
        <w:rPr>
          <w:sz w:val="22"/>
          <w:szCs w:val="22"/>
        </w:rPr>
        <w:lastRenderedPageBreak/>
        <w:t>Подготовка и адаптация к национальному контексту коммуникационных материалов и инструментов, способствующих пониманию взаимосвязей между биоразнообразием и здоровьем, на базе основных тезисов;</w:t>
      </w:r>
    </w:p>
    <w:p w14:paraId="1E00B0BA" w14:textId="73F8F431" w:rsidR="001D5106" w:rsidRPr="004163DB" w:rsidRDefault="001D5106" w:rsidP="004179F1">
      <w:pPr>
        <w:pStyle w:val="Para1"/>
        <w:numPr>
          <w:ilvl w:val="2"/>
          <w:numId w:val="19"/>
        </w:numPr>
        <w:suppressLineNumbers/>
        <w:tabs>
          <w:tab w:val="left" w:pos="708"/>
        </w:tabs>
        <w:suppressAutoHyphens/>
        <w:kinsoku w:val="0"/>
        <w:overflowPunct w:val="0"/>
        <w:autoSpaceDE w:val="0"/>
        <w:autoSpaceDN w:val="0"/>
        <w:adjustRightInd w:val="0"/>
        <w:ind w:left="1418" w:hanging="709"/>
        <w:jc w:val="both"/>
        <w:outlineLvl w:val="0"/>
        <w:rPr>
          <w:sz w:val="22"/>
          <w:szCs w:val="22"/>
        </w:rPr>
      </w:pPr>
      <w:r w:rsidRPr="004163DB">
        <w:rPr>
          <w:sz w:val="22"/>
          <w:szCs w:val="22"/>
        </w:rPr>
        <w:t>Формулирование и включение основных тезисов о взаимосвязях между биоразнообразием и здоровьем в национальные стратегии и планы действий по сохранению биоразнообразия, в стратегии и планы действий в области здравоохранения;</w:t>
      </w:r>
    </w:p>
    <w:p w14:paraId="1B888AC4" w14:textId="3F97C544" w:rsidR="001D5106" w:rsidRPr="004163DB" w:rsidRDefault="001D5106" w:rsidP="004179F1">
      <w:pPr>
        <w:pStyle w:val="Para1"/>
        <w:numPr>
          <w:ilvl w:val="2"/>
          <w:numId w:val="19"/>
        </w:numPr>
        <w:suppressLineNumbers/>
        <w:tabs>
          <w:tab w:val="left" w:pos="708"/>
        </w:tabs>
        <w:suppressAutoHyphens/>
        <w:kinsoku w:val="0"/>
        <w:overflowPunct w:val="0"/>
        <w:autoSpaceDE w:val="0"/>
        <w:autoSpaceDN w:val="0"/>
        <w:adjustRightInd w:val="0"/>
        <w:ind w:left="1418" w:hanging="709"/>
        <w:jc w:val="both"/>
        <w:outlineLvl w:val="0"/>
        <w:rPr>
          <w:sz w:val="22"/>
          <w:szCs w:val="22"/>
        </w:rPr>
      </w:pPr>
      <w:r w:rsidRPr="004163DB">
        <w:rPr>
          <w:sz w:val="22"/>
          <w:szCs w:val="22"/>
        </w:rPr>
        <w:t>Включение образовательных программ по вопросам взаимосвязей между биоразнообразием и здоровьем в национальные стратегии и планы действий по сохранению биоразнообразия, в стратегии и планы действий в области здравоохранения;</w:t>
      </w:r>
    </w:p>
    <w:p w14:paraId="604047B6" w14:textId="24A08A1A" w:rsidR="001D5106" w:rsidRPr="004163DB" w:rsidRDefault="001D5106" w:rsidP="004179F1">
      <w:pPr>
        <w:pStyle w:val="Para1"/>
        <w:numPr>
          <w:ilvl w:val="2"/>
          <w:numId w:val="19"/>
        </w:numPr>
        <w:suppressLineNumbers/>
        <w:tabs>
          <w:tab w:val="left" w:pos="708"/>
        </w:tabs>
        <w:suppressAutoHyphens/>
        <w:kinsoku w:val="0"/>
        <w:overflowPunct w:val="0"/>
        <w:autoSpaceDE w:val="0"/>
        <w:autoSpaceDN w:val="0"/>
        <w:adjustRightInd w:val="0"/>
        <w:ind w:left="1418" w:hanging="709"/>
        <w:jc w:val="both"/>
        <w:outlineLvl w:val="0"/>
        <w:rPr>
          <w:sz w:val="22"/>
          <w:szCs w:val="22"/>
        </w:rPr>
      </w:pPr>
      <w:r w:rsidRPr="004163DB">
        <w:rPr>
          <w:sz w:val="22"/>
          <w:szCs w:val="22"/>
        </w:rPr>
        <w:t>Принятие обязательств по сохранению биоразнообразия и охране здоровья негосударственными субъектами из разных стран в рамках программы действий «Обращение вспять тенденций утраты биоразнообразия и достижение положительных результатов до 2030 года»</w:t>
      </w:r>
      <w:r w:rsidRPr="004163DB">
        <w:rPr>
          <w:rStyle w:val="Appelnotedebasdep"/>
          <w:kern w:val="22"/>
          <w:szCs w:val="22"/>
        </w:rPr>
        <w:footnoteReference w:id="56"/>
      </w:r>
      <w:r w:rsidRPr="004163DB">
        <w:rPr>
          <w:sz w:val="22"/>
          <w:szCs w:val="22"/>
        </w:rPr>
        <w:t xml:space="preserve">. </w:t>
      </w:r>
    </w:p>
    <w:p w14:paraId="1D0BE809" w14:textId="5CCD4E0B" w:rsidR="001D5106" w:rsidRPr="004163DB" w:rsidRDefault="001D5106" w:rsidP="00687450">
      <w:pPr>
        <w:pStyle w:val="Para1"/>
        <w:numPr>
          <w:ilvl w:val="0"/>
          <w:numId w:val="0"/>
        </w:numPr>
        <w:suppressLineNumbers/>
        <w:tabs>
          <w:tab w:val="left" w:pos="708"/>
        </w:tabs>
        <w:suppressAutoHyphens/>
        <w:kinsoku w:val="0"/>
        <w:overflowPunct w:val="0"/>
        <w:autoSpaceDE w:val="0"/>
        <w:autoSpaceDN w:val="0"/>
        <w:adjustRightInd w:val="0"/>
        <w:jc w:val="center"/>
        <w:outlineLvl w:val="0"/>
        <w:rPr>
          <w:b/>
          <w:bCs/>
          <w:kern w:val="22"/>
          <w:sz w:val="22"/>
          <w:szCs w:val="22"/>
        </w:rPr>
      </w:pPr>
      <w:r w:rsidRPr="004163DB">
        <w:rPr>
          <w:b/>
          <w:bCs/>
          <w:sz w:val="22"/>
          <w:szCs w:val="22"/>
        </w:rPr>
        <w:t>ЭЛЕМЕНТ 4:</w:t>
      </w:r>
      <w:r w:rsidR="003B2BAE">
        <w:rPr>
          <w:b/>
          <w:bCs/>
          <w:sz w:val="22"/>
          <w:szCs w:val="22"/>
        </w:rPr>
        <w:tab/>
      </w:r>
      <w:r w:rsidRPr="004163DB">
        <w:rPr>
          <w:b/>
          <w:bCs/>
          <w:sz w:val="22"/>
          <w:szCs w:val="22"/>
        </w:rPr>
        <w:t>НАДЗОР И МОНИТОРИНГ В ЦЕЛЯХ УСТРАНЕНИЯ УГРОЗ ДЛЯ ЗДОРОВЬЯ</w:t>
      </w:r>
    </w:p>
    <w:p w14:paraId="6CD16FB8" w14:textId="4B37E366"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i/>
          <w:iCs/>
          <w:kern w:val="22"/>
          <w:sz w:val="22"/>
          <w:szCs w:val="22"/>
        </w:rPr>
      </w:pPr>
      <w:r w:rsidRPr="004163DB">
        <w:rPr>
          <w:i/>
          <w:iCs/>
          <w:sz w:val="22"/>
          <w:szCs w:val="22"/>
        </w:rPr>
        <w:t xml:space="preserve">Вспомогательная задача  </w:t>
      </w:r>
    </w:p>
    <w:p w14:paraId="39B7C681"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sz w:val="22"/>
          <w:szCs w:val="22"/>
        </w:rPr>
        <w:t>Более эффективные планирование, эпидемиологический</w:t>
      </w:r>
      <w:r w:rsidRPr="004163DB">
        <w:rPr>
          <w:b/>
          <w:bCs/>
          <w:sz w:val="22"/>
          <w:szCs w:val="22"/>
        </w:rPr>
        <w:t xml:space="preserve"> </w:t>
      </w:r>
      <w:r w:rsidRPr="004163DB">
        <w:rPr>
          <w:sz w:val="22"/>
          <w:szCs w:val="22"/>
        </w:rPr>
        <w:t>надзор и смягчение последствий в целях устранения угроз для здоровья, включая риск трансмиссивных заболеваний, болезней пищевого происхождения, забытых тропических болезней, болезней растений и животных, распространения зоонозных патогенов, вспышек, эпидемий и пандемий зоонозного происхождения, на основе концепции «Единое здоровье» и быстрого обмена информацией, данными и образцами на международном уровне.</w:t>
      </w:r>
    </w:p>
    <w:p w14:paraId="5A4702A0" w14:textId="2AAE7F44"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i/>
          <w:iCs/>
          <w:kern w:val="22"/>
          <w:sz w:val="22"/>
          <w:szCs w:val="22"/>
        </w:rPr>
      </w:pPr>
      <w:r w:rsidRPr="004163DB">
        <w:rPr>
          <w:i/>
          <w:iCs/>
          <w:sz w:val="22"/>
          <w:szCs w:val="22"/>
        </w:rPr>
        <w:t>Обоснование</w:t>
      </w:r>
    </w:p>
    <w:p w14:paraId="713CA411"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sz w:val="22"/>
          <w:szCs w:val="22"/>
        </w:rPr>
        <w:t>Более эффективное планирование и усиление надзора за биоразнообразием, в том числе за средой обитания диких животных и риском распространения зоонозных патогенов, играет важную роль для более точной оценки и устранения угроз для здоровья и рисков заболеваний. Риск возникновения зоонозных заболеваний и пандемий может быть снижен, главным образом, благодаря сохранению популяций диких видов, которые выступают резервуарами для вирусов, и ограничению контактов между людьми, домашним скотом и дикими животными, а также путем сокращения числа интродукций инвазивных чужеродных видов.</w:t>
      </w:r>
    </w:p>
    <w:p w14:paraId="3E6F0840"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b/>
          <w:bCs/>
          <w:kern w:val="22"/>
          <w:sz w:val="22"/>
          <w:szCs w:val="22"/>
        </w:rPr>
      </w:pPr>
      <w:r w:rsidRPr="004163DB">
        <w:rPr>
          <w:b/>
          <w:bCs/>
          <w:sz w:val="22"/>
          <w:szCs w:val="22"/>
        </w:rPr>
        <w:t xml:space="preserve">Направление деятельности 4.1. Укрепление систем эпидемиологического надзора и мониторинга посредством </w:t>
      </w:r>
      <w:proofErr w:type="spellStart"/>
      <w:r w:rsidRPr="004163DB">
        <w:rPr>
          <w:b/>
          <w:bCs/>
          <w:sz w:val="22"/>
          <w:szCs w:val="22"/>
        </w:rPr>
        <w:t>межсекторального</w:t>
      </w:r>
      <w:proofErr w:type="spellEnd"/>
      <w:r w:rsidRPr="004163DB">
        <w:rPr>
          <w:b/>
          <w:bCs/>
          <w:sz w:val="22"/>
          <w:szCs w:val="22"/>
        </w:rPr>
        <w:t xml:space="preserve"> сотрудничества в рамках концепции «Единое здоровье».   </w:t>
      </w:r>
    </w:p>
    <w:p w14:paraId="449C64A1" w14:textId="53CF3BA6"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i/>
          <w:iCs/>
          <w:sz w:val="22"/>
          <w:szCs w:val="22"/>
        </w:rPr>
        <w:t>Мероприятия</w:t>
      </w:r>
      <w:r w:rsidRPr="004163DB">
        <w:rPr>
          <w:sz w:val="22"/>
          <w:szCs w:val="22"/>
        </w:rPr>
        <w:t xml:space="preserve"> </w:t>
      </w:r>
    </w:p>
    <w:p w14:paraId="3ECD451D"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sz w:val="22"/>
          <w:szCs w:val="22"/>
        </w:rPr>
      </w:pPr>
      <w:r w:rsidRPr="004163DB">
        <w:rPr>
          <w:rStyle w:val="eop"/>
          <w:b/>
          <w:sz w:val="22"/>
          <w:szCs w:val="22"/>
        </w:rPr>
        <w:t>4.1.1.</w:t>
      </w:r>
      <w:r w:rsidRPr="004163DB">
        <w:rPr>
          <w:rStyle w:val="eop"/>
          <w:b/>
          <w:sz w:val="22"/>
          <w:szCs w:val="22"/>
        </w:rPr>
        <w:tab/>
      </w:r>
      <w:r w:rsidRPr="004163DB">
        <w:rPr>
          <w:sz w:val="22"/>
          <w:szCs w:val="22"/>
        </w:rPr>
        <w:t xml:space="preserve">Укрепление </w:t>
      </w:r>
      <w:proofErr w:type="spellStart"/>
      <w:r w:rsidRPr="004163DB">
        <w:rPr>
          <w:sz w:val="22"/>
          <w:szCs w:val="22"/>
        </w:rPr>
        <w:t>межсекторального</w:t>
      </w:r>
      <w:proofErr w:type="spellEnd"/>
      <w:r w:rsidRPr="004163DB">
        <w:rPr>
          <w:sz w:val="22"/>
          <w:szCs w:val="22"/>
        </w:rPr>
        <w:t xml:space="preserve"> и междисциплинарного </w:t>
      </w:r>
      <w:proofErr w:type="spellStart"/>
      <w:r w:rsidRPr="004163DB">
        <w:rPr>
          <w:sz w:val="22"/>
          <w:szCs w:val="22"/>
        </w:rPr>
        <w:t>эпиднадзора</w:t>
      </w:r>
      <w:proofErr w:type="spellEnd"/>
      <w:r w:rsidRPr="004163DB">
        <w:rPr>
          <w:sz w:val="22"/>
          <w:szCs w:val="22"/>
        </w:rPr>
        <w:t xml:space="preserve"> за основными элементами обеспечения готовности к пандемиям, включая новые инфекционные патогены и болезни, трансмиссивные болезни, забытые тропические болезни, трансграничные болезни животных, риск распространения зоонозных патогенов, чужеродные виды, растения и места обитания диких животных;</w:t>
      </w:r>
    </w:p>
    <w:p w14:paraId="63E12E18"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Fonts w:eastAsia="Arial"/>
          <w:sz w:val="22"/>
          <w:szCs w:val="22"/>
        </w:rPr>
      </w:pPr>
      <w:r w:rsidRPr="004163DB">
        <w:rPr>
          <w:b/>
          <w:sz w:val="22"/>
          <w:szCs w:val="22"/>
        </w:rPr>
        <w:t>4.1.2.</w:t>
      </w:r>
      <w:r w:rsidRPr="004163DB">
        <w:rPr>
          <w:b/>
          <w:sz w:val="22"/>
          <w:szCs w:val="22"/>
        </w:rPr>
        <w:tab/>
      </w:r>
      <w:r w:rsidRPr="004163DB">
        <w:rPr>
          <w:sz w:val="22"/>
          <w:szCs w:val="22"/>
        </w:rPr>
        <w:t xml:space="preserve">Развитие </w:t>
      </w:r>
      <w:proofErr w:type="spellStart"/>
      <w:r w:rsidRPr="004163DB">
        <w:rPr>
          <w:sz w:val="22"/>
          <w:szCs w:val="22"/>
        </w:rPr>
        <w:t>эпиднадзора</w:t>
      </w:r>
      <w:proofErr w:type="spellEnd"/>
      <w:r w:rsidRPr="004163DB">
        <w:rPr>
          <w:sz w:val="22"/>
          <w:szCs w:val="22"/>
        </w:rPr>
        <w:t xml:space="preserve"> на уровне общин с уделением особого внимания лицам, контактирующим с дикой природой и домашним скотом;</w:t>
      </w:r>
    </w:p>
    <w:p w14:paraId="50B23046"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Fonts w:eastAsia="Arial"/>
          <w:bCs/>
          <w:kern w:val="22"/>
          <w:sz w:val="22"/>
          <w:szCs w:val="22"/>
        </w:rPr>
      </w:pPr>
      <w:r w:rsidRPr="004163DB">
        <w:rPr>
          <w:b/>
          <w:sz w:val="22"/>
          <w:szCs w:val="22"/>
        </w:rPr>
        <w:lastRenderedPageBreak/>
        <w:t>4.1.3.</w:t>
      </w:r>
      <w:r w:rsidRPr="004163DB">
        <w:rPr>
          <w:b/>
          <w:sz w:val="22"/>
          <w:szCs w:val="22"/>
        </w:rPr>
        <w:tab/>
      </w:r>
      <w:r w:rsidRPr="004163DB">
        <w:rPr>
          <w:sz w:val="22"/>
          <w:szCs w:val="22"/>
        </w:rPr>
        <w:t xml:space="preserve"> Мониторинг устойчивости популяций диких животных и надзор за дикими животными на предмет выявления представляющих повышенный риск патогенов, особенно в районах, где в дикой природе существует большое разнообразие вирусных штаммов, обладающих значительным потенциалом передачи человеку;</w:t>
      </w:r>
    </w:p>
    <w:p w14:paraId="5EF2DA4D"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sz w:val="22"/>
          <w:szCs w:val="22"/>
        </w:rPr>
      </w:pPr>
      <w:r w:rsidRPr="004163DB">
        <w:rPr>
          <w:rStyle w:val="eop"/>
          <w:b/>
          <w:sz w:val="22"/>
          <w:szCs w:val="22"/>
        </w:rPr>
        <w:t>4.1.4.</w:t>
      </w:r>
      <w:r w:rsidRPr="004163DB">
        <w:rPr>
          <w:rStyle w:val="eop"/>
          <w:b/>
          <w:sz w:val="22"/>
          <w:szCs w:val="22"/>
        </w:rPr>
        <w:tab/>
      </w:r>
      <w:r w:rsidRPr="004163DB">
        <w:rPr>
          <w:sz w:val="22"/>
          <w:szCs w:val="22"/>
        </w:rPr>
        <w:t>Усиление надзора за событиями, связанными с болезнями диких животных, новыми/возродившимися и возрастающими угрозами инфекционных и неинфекционных заболеваний, включая болезни, передаваемые через воду, трансмиссивные болезни, болезни пищевого происхождения и трансграничные болезни животных;</w:t>
      </w:r>
    </w:p>
    <w:p w14:paraId="25AD92E4"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t>4.1.5.</w:t>
      </w:r>
      <w:r w:rsidRPr="004163DB">
        <w:rPr>
          <w:rStyle w:val="eop"/>
          <w:b/>
          <w:sz w:val="22"/>
          <w:szCs w:val="22"/>
        </w:rPr>
        <w:tab/>
      </w:r>
      <w:r w:rsidRPr="004163DB">
        <w:rPr>
          <w:rStyle w:val="eop"/>
          <w:bCs/>
          <w:sz w:val="22"/>
          <w:szCs w:val="22"/>
        </w:rPr>
        <w:t>Содействие оперативному и четкому, своевременному и общедоступному обмену информацией и систематическому сбору, анализу, толкованию и распространению данных о здоровье;</w:t>
      </w:r>
    </w:p>
    <w:p w14:paraId="0EE90348"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t>4.1.6.</w:t>
      </w:r>
      <w:r w:rsidRPr="004163DB">
        <w:rPr>
          <w:rStyle w:val="eop"/>
          <w:b/>
          <w:sz w:val="22"/>
          <w:szCs w:val="22"/>
        </w:rPr>
        <w:tab/>
      </w:r>
      <w:r w:rsidRPr="004163DB">
        <w:rPr>
          <w:sz w:val="22"/>
          <w:szCs w:val="22"/>
        </w:rPr>
        <w:t>Обеспечение своевременного обмена патогенами, образцами, информацией о последовательностях и соответствующими метаданными, которые необходимы для быстрого развития медицинских биотехнологий, методов диагностики, лечебных процедур, разработки вакцин и профилактических мер</w:t>
      </w:r>
      <w:r w:rsidRPr="004163DB">
        <w:rPr>
          <w:rStyle w:val="Appelnotedebasdep"/>
          <w:kern w:val="22"/>
          <w:szCs w:val="22"/>
        </w:rPr>
        <w:footnoteReference w:id="57"/>
      </w:r>
      <w:r w:rsidRPr="004163DB">
        <w:rPr>
          <w:sz w:val="22"/>
          <w:szCs w:val="22"/>
        </w:rPr>
        <w:t>;</w:t>
      </w:r>
    </w:p>
    <w:p w14:paraId="1C2F9B74"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t>4.1.7.</w:t>
      </w:r>
      <w:r w:rsidRPr="004163DB">
        <w:rPr>
          <w:rStyle w:val="eop"/>
          <w:b/>
          <w:sz w:val="22"/>
          <w:szCs w:val="22"/>
        </w:rPr>
        <w:tab/>
      </w:r>
      <w:r w:rsidRPr="004163DB">
        <w:rPr>
          <w:sz w:val="22"/>
          <w:szCs w:val="22"/>
        </w:rPr>
        <w:t>Обеспечение использования систем раннего предупреждения возможной интродукции чужеродных видов, в том числе посредством анализа и мониторинга Э-ДНК, и таких систем предупреждения как WAHIS и WAHIS-</w:t>
      </w:r>
      <w:proofErr w:type="spellStart"/>
      <w:r w:rsidRPr="004163DB">
        <w:rPr>
          <w:sz w:val="22"/>
          <w:szCs w:val="22"/>
        </w:rPr>
        <w:t>Wild</w:t>
      </w:r>
      <w:proofErr w:type="spellEnd"/>
      <w:r w:rsidRPr="004163DB">
        <w:rPr>
          <w:sz w:val="22"/>
          <w:szCs w:val="22"/>
        </w:rPr>
        <w:t>, разработанных Всемирной организацией здоровья животных, Глобальная сеть по оповещению о вспышках болезней и принятию ответных мер (GOARN), созданная Всемирной организацией здравоохранения (ВОЗ), и соблюдения Международных медико-санитарных правил;</w:t>
      </w:r>
    </w:p>
    <w:p w14:paraId="696B70C1"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t>4.1.8.</w:t>
      </w:r>
      <w:r w:rsidRPr="004163DB">
        <w:rPr>
          <w:rStyle w:val="eop"/>
          <w:b/>
          <w:sz w:val="22"/>
          <w:szCs w:val="22"/>
        </w:rPr>
        <w:tab/>
      </w:r>
      <w:r w:rsidRPr="004163DB">
        <w:rPr>
          <w:sz w:val="22"/>
          <w:szCs w:val="22"/>
        </w:rPr>
        <w:t>Содействие эффективному и результативному сотрудничеству между экспертами</w:t>
      </w:r>
      <w:r w:rsidRPr="004163DB">
        <w:rPr>
          <w:rStyle w:val="Appelnotedebasdep"/>
          <w:rFonts w:eastAsia="Arial"/>
          <w:bCs/>
          <w:kern w:val="22"/>
          <w:szCs w:val="22"/>
        </w:rPr>
        <w:footnoteReference w:id="58"/>
      </w:r>
      <w:r w:rsidRPr="004163DB">
        <w:rPr>
          <w:sz w:val="22"/>
          <w:szCs w:val="22"/>
        </w:rPr>
        <w:t xml:space="preserve"> для обеспечения </w:t>
      </w:r>
      <w:proofErr w:type="spellStart"/>
      <w:r w:rsidRPr="004163DB">
        <w:rPr>
          <w:sz w:val="22"/>
          <w:szCs w:val="22"/>
        </w:rPr>
        <w:t>межсекторальных</w:t>
      </w:r>
      <w:proofErr w:type="spellEnd"/>
      <w:r w:rsidRPr="004163DB">
        <w:rPr>
          <w:sz w:val="22"/>
          <w:szCs w:val="22"/>
        </w:rPr>
        <w:t xml:space="preserve"> научных указаний, вклада в программы эпидемиологического надзора за болезнями, оценки и обсуждения возможных компромиссов</w:t>
      </w:r>
      <w:r w:rsidRPr="004163DB">
        <w:rPr>
          <w:rStyle w:val="Appelnotedebasdep"/>
          <w:rFonts w:eastAsia="Arial"/>
          <w:bCs/>
          <w:kern w:val="22"/>
          <w:szCs w:val="22"/>
        </w:rPr>
        <w:footnoteReference w:id="59"/>
      </w:r>
      <w:r w:rsidRPr="004163DB">
        <w:rPr>
          <w:sz w:val="22"/>
          <w:szCs w:val="22"/>
        </w:rPr>
        <w:t>.</w:t>
      </w:r>
      <w:r w:rsidRPr="004163DB">
        <w:rPr>
          <w:rStyle w:val="eop"/>
          <w:bCs/>
          <w:sz w:val="22"/>
          <w:szCs w:val="22"/>
        </w:rPr>
        <w:t xml:space="preserve"> </w:t>
      </w:r>
    </w:p>
    <w:p w14:paraId="59D17E1E"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spacing w:before="0" w:after="0"/>
        <w:jc w:val="both"/>
        <w:rPr>
          <w:i/>
          <w:iCs/>
          <w:sz w:val="22"/>
          <w:szCs w:val="22"/>
        </w:rPr>
      </w:pPr>
      <w:r w:rsidRPr="004163DB">
        <w:rPr>
          <w:i/>
          <w:iCs/>
          <w:sz w:val="22"/>
          <w:szCs w:val="22"/>
        </w:rPr>
        <w:t xml:space="preserve">Основные этапы осуществления для целей мониторинга на период до 2030 года: </w:t>
      </w:r>
    </w:p>
    <w:p w14:paraId="54E03537" w14:textId="4BD1277B" w:rsidR="001D5106" w:rsidRPr="004163DB" w:rsidRDefault="001D5106" w:rsidP="00FD3205">
      <w:pPr>
        <w:pStyle w:val="Para1"/>
        <w:numPr>
          <w:ilvl w:val="1"/>
          <w:numId w:val="21"/>
        </w:numPr>
        <w:suppressLineNumbers/>
        <w:tabs>
          <w:tab w:val="left" w:pos="708"/>
        </w:tabs>
        <w:suppressAutoHyphens/>
        <w:kinsoku w:val="0"/>
        <w:overflowPunct w:val="0"/>
        <w:autoSpaceDE w:val="0"/>
        <w:autoSpaceDN w:val="0"/>
        <w:adjustRightInd w:val="0"/>
        <w:ind w:left="1418" w:hanging="709"/>
        <w:jc w:val="both"/>
        <w:rPr>
          <w:kern w:val="22"/>
          <w:sz w:val="22"/>
          <w:szCs w:val="22"/>
        </w:rPr>
      </w:pPr>
      <w:r w:rsidRPr="004163DB">
        <w:rPr>
          <w:sz w:val="22"/>
          <w:szCs w:val="22"/>
        </w:rPr>
        <w:t xml:space="preserve">Более эффективный </w:t>
      </w:r>
      <w:proofErr w:type="spellStart"/>
      <w:r w:rsidRPr="004163DB">
        <w:rPr>
          <w:sz w:val="22"/>
          <w:szCs w:val="22"/>
        </w:rPr>
        <w:t>межсекторальный</w:t>
      </w:r>
      <w:proofErr w:type="spellEnd"/>
      <w:r w:rsidRPr="004163DB">
        <w:rPr>
          <w:sz w:val="22"/>
          <w:szCs w:val="22"/>
        </w:rPr>
        <w:t xml:space="preserve"> и междисциплинарный надзор и мониторинг посредством эффективного сотрудничества, отчетности или систем обмена информацией;</w:t>
      </w:r>
    </w:p>
    <w:p w14:paraId="38666389" w14:textId="31E478FE" w:rsidR="001D5106" w:rsidRPr="004163DB" w:rsidRDefault="001D5106" w:rsidP="00FD3205">
      <w:pPr>
        <w:pStyle w:val="Para1"/>
        <w:numPr>
          <w:ilvl w:val="1"/>
          <w:numId w:val="21"/>
        </w:numPr>
        <w:suppressLineNumbers/>
        <w:tabs>
          <w:tab w:val="left" w:pos="708"/>
        </w:tabs>
        <w:suppressAutoHyphens/>
        <w:kinsoku w:val="0"/>
        <w:overflowPunct w:val="0"/>
        <w:autoSpaceDE w:val="0"/>
        <w:autoSpaceDN w:val="0"/>
        <w:adjustRightInd w:val="0"/>
        <w:ind w:left="1418" w:hanging="709"/>
        <w:jc w:val="both"/>
        <w:rPr>
          <w:kern w:val="22"/>
          <w:sz w:val="22"/>
          <w:szCs w:val="22"/>
        </w:rPr>
      </w:pPr>
      <w:bookmarkStart w:id="5" w:name="_Hlk69901920"/>
      <w:r w:rsidRPr="004163DB">
        <w:rPr>
          <w:sz w:val="22"/>
          <w:szCs w:val="22"/>
        </w:rPr>
        <w:t>Доля потенциальных очагов возникновения заболеваний, в отношении которых применяются меры строгой охраны;</w:t>
      </w:r>
    </w:p>
    <w:bookmarkEnd w:id="5"/>
    <w:p w14:paraId="4B054F78" w14:textId="6DEEF31B" w:rsidR="001D5106" w:rsidRPr="004163DB" w:rsidRDefault="001D5106" w:rsidP="00FD3205">
      <w:pPr>
        <w:pStyle w:val="Para1"/>
        <w:numPr>
          <w:ilvl w:val="1"/>
          <w:numId w:val="21"/>
        </w:numPr>
        <w:suppressLineNumbers/>
        <w:tabs>
          <w:tab w:val="left" w:pos="708"/>
        </w:tabs>
        <w:suppressAutoHyphens/>
        <w:kinsoku w:val="0"/>
        <w:overflowPunct w:val="0"/>
        <w:autoSpaceDE w:val="0"/>
        <w:autoSpaceDN w:val="0"/>
        <w:adjustRightInd w:val="0"/>
        <w:ind w:left="1418" w:hanging="709"/>
        <w:jc w:val="both"/>
        <w:rPr>
          <w:kern w:val="22"/>
          <w:sz w:val="22"/>
          <w:szCs w:val="22"/>
        </w:rPr>
      </w:pPr>
      <w:r w:rsidRPr="004163DB">
        <w:rPr>
          <w:sz w:val="22"/>
          <w:szCs w:val="22"/>
        </w:rPr>
        <w:t xml:space="preserve">Обнаружение и распространение предупреждений о заболеваниях через системы эпидемиологического надзора, включая </w:t>
      </w:r>
      <w:r w:rsidR="007229CF">
        <w:rPr>
          <w:sz w:val="22"/>
          <w:szCs w:val="22"/>
        </w:rPr>
        <w:t>«</w:t>
      </w:r>
      <w:r w:rsidRPr="004163DB">
        <w:rPr>
          <w:sz w:val="22"/>
          <w:szCs w:val="22"/>
        </w:rPr>
        <w:t>Всемирную систему информации о здоровье животных» WAHIS и WAHIS-</w:t>
      </w:r>
      <w:proofErr w:type="spellStart"/>
      <w:r w:rsidRPr="004163DB">
        <w:rPr>
          <w:sz w:val="22"/>
          <w:szCs w:val="22"/>
        </w:rPr>
        <w:t>Wild</w:t>
      </w:r>
      <w:proofErr w:type="spellEnd"/>
      <w:r w:rsidRPr="004163DB">
        <w:rPr>
          <w:sz w:val="22"/>
          <w:szCs w:val="22"/>
        </w:rPr>
        <w:t xml:space="preserve"> Всемирной организации здоровья животных, а также при необходимости в рамках Международных медико-санитарных правил и в соответствии с циклом «планирование-действие-проверка-корректировка».</w:t>
      </w:r>
    </w:p>
    <w:p w14:paraId="25C67A20" w14:textId="77777777" w:rsidR="001D5106" w:rsidRPr="004163DB" w:rsidRDefault="001D5106" w:rsidP="00687450">
      <w:pPr>
        <w:pStyle w:val="Para1"/>
        <w:numPr>
          <w:ilvl w:val="0"/>
          <w:numId w:val="0"/>
        </w:numPr>
        <w:suppressLineNumbers/>
        <w:tabs>
          <w:tab w:val="left" w:pos="708"/>
        </w:tabs>
        <w:suppressAutoHyphens/>
        <w:kinsoku w:val="0"/>
        <w:overflowPunct w:val="0"/>
        <w:autoSpaceDE w:val="0"/>
        <w:autoSpaceDN w:val="0"/>
        <w:adjustRightInd w:val="0"/>
        <w:spacing w:before="240"/>
        <w:jc w:val="center"/>
        <w:outlineLvl w:val="0"/>
        <w:rPr>
          <w:b/>
          <w:bCs/>
          <w:kern w:val="22"/>
          <w:sz w:val="22"/>
          <w:szCs w:val="22"/>
        </w:rPr>
      </w:pPr>
      <w:r w:rsidRPr="004163DB">
        <w:rPr>
          <w:b/>
          <w:bCs/>
          <w:sz w:val="22"/>
          <w:szCs w:val="22"/>
        </w:rPr>
        <w:lastRenderedPageBreak/>
        <w:t>ЭЛЕМЕНТ 5: ИССЛЕДОВАНИЕ ВЗАИМОСВЯЗЕЙ МЕЖДУ БИОРАЗНООБРАЗИЕМ И ЗДОРОВЬЕМ</w:t>
      </w:r>
    </w:p>
    <w:p w14:paraId="4A47D4B2" w14:textId="50CF01EC"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i/>
          <w:iCs/>
          <w:kern w:val="22"/>
          <w:sz w:val="22"/>
          <w:szCs w:val="22"/>
        </w:rPr>
      </w:pPr>
      <w:r w:rsidRPr="004163DB">
        <w:rPr>
          <w:i/>
          <w:iCs/>
          <w:sz w:val="22"/>
          <w:szCs w:val="22"/>
        </w:rPr>
        <w:t xml:space="preserve">Вспомогательная задача </w:t>
      </w:r>
    </w:p>
    <w:p w14:paraId="40B79DE9"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sz w:val="22"/>
          <w:szCs w:val="22"/>
        </w:rPr>
        <w:t xml:space="preserve">Консолидация научных исследований и управление знаниями в целях дальнейшего изучения всего спектра взаимосвязей между биоразнообразием и здоровьем в рамках концепции «Единое здоровье» наряду с другими комплексными подходами, в том числе на региональном и местном уровнях и с учетом опыта коренных народов и местных общин. </w:t>
      </w:r>
    </w:p>
    <w:p w14:paraId="5F31C70A" w14:textId="2C33CE05"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i/>
          <w:iCs/>
          <w:kern w:val="22"/>
          <w:sz w:val="22"/>
          <w:szCs w:val="22"/>
        </w:rPr>
      </w:pPr>
      <w:r w:rsidRPr="004163DB">
        <w:rPr>
          <w:i/>
          <w:iCs/>
          <w:sz w:val="22"/>
          <w:szCs w:val="22"/>
        </w:rPr>
        <w:t>Обоснование</w:t>
      </w:r>
    </w:p>
    <w:p w14:paraId="13ADAAD8" w14:textId="77777777" w:rsidR="001D5106" w:rsidRPr="004163DB" w:rsidRDefault="001D5106" w:rsidP="004B50E6">
      <w:pPr>
        <w:jc w:val="both"/>
        <w:rPr>
          <w:kern w:val="22"/>
          <w:sz w:val="22"/>
          <w:szCs w:val="22"/>
        </w:rPr>
      </w:pPr>
      <w:r w:rsidRPr="004163DB">
        <w:rPr>
          <w:sz w:val="22"/>
          <w:szCs w:val="22"/>
        </w:rPr>
        <w:t xml:space="preserve">Научные исследования способствуют дальнейшему изучению и пониманию всего спектра взаимосвязей между биоразнообразием и здоровьем в рамках концепции «Единое здоровье» наряду с другими комплексными подходами. Научные исследования наряду с традиционными знаниями играют важную роль в охране здоровья и сохранении биоразнообразия не только с точки зрения понимания, измерения и оценки изменений, но и в плане предложения инновационных решений хронических проблем. Нынешние усилия по проведению оценок состояния окружающей среды и здоровья, укреплению национального потенциала в области мониторинга и сбора данных, разработке междисциплинарных программ обучения, подготовки и научных исследований играют важную роль в обосновании и поддержке политических мер.   </w:t>
      </w:r>
    </w:p>
    <w:p w14:paraId="087FDCA4"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b/>
          <w:bCs/>
          <w:kern w:val="22"/>
          <w:sz w:val="22"/>
          <w:szCs w:val="22"/>
        </w:rPr>
      </w:pPr>
      <w:r w:rsidRPr="004163DB">
        <w:rPr>
          <w:b/>
          <w:bCs/>
          <w:sz w:val="22"/>
          <w:szCs w:val="22"/>
        </w:rPr>
        <w:t>Направление деятельности 5.1. Углубление понимания всего спектра взаимосвязей между биоразнообразием и здоровьем и обеспечение доступа к научным доказательствам, данным и передовому опыту на основе выявления пробелов и потребностей в исследованиях</w:t>
      </w:r>
    </w:p>
    <w:p w14:paraId="2C402D96" w14:textId="64FC7153"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i/>
          <w:iCs/>
          <w:sz w:val="22"/>
          <w:szCs w:val="22"/>
        </w:rPr>
        <w:t>Мероприятия</w:t>
      </w:r>
      <w:r w:rsidRPr="004163DB">
        <w:rPr>
          <w:sz w:val="22"/>
          <w:szCs w:val="22"/>
        </w:rPr>
        <w:t xml:space="preserve"> </w:t>
      </w:r>
    </w:p>
    <w:p w14:paraId="35219B33"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sz w:val="22"/>
          <w:szCs w:val="22"/>
        </w:rPr>
      </w:pPr>
      <w:r w:rsidRPr="004163DB">
        <w:rPr>
          <w:rStyle w:val="eop"/>
          <w:b/>
          <w:sz w:val="22"/>
          <w:szCs w:val="22"/>
        </w:rPr>
        <w:t>5.1.1.</w:t>
      </w:r>
      <w:r w:rsidRPr="004163DB">
        <w:rPr>
          <w:rStyle w:val="eop"/>
          <w:bCs/>
          <w:sz w:val="22"/>
          <w:szCs w:val="22"/>
        </w:rPr>
        <w:tab/>
        <w:t>Инвестиции в системы традиционных знаний, научные исследования и оказание поддержки университетам, исследовательским институтам, центрам сотрудничества и другим ведущим субъектам научно-исследовательской деятельности, включая коренные народы и местные общины, в целях увеличения объема данных, опыта и доказательств;</w:t>
      </w:r>
    </w:p>
    <w:p w14:paraId="654BC6D8" w14:textId="77777777" w:rsidR="001D5106" w:rsidRPr="004163DB" w:rsidRDefault="001D5106" w:rsidP="004B50E6">
      <w:pPr>
        <w:pStyle w:val="Commentaire"/>
        <w:tabs>
          <w:tab w:val="left" w:pos="709"/>
        </w:tabs>
        <w:jc w:val="both"/>
        <w:rPr>
          <w:rStyle w:val="eop"/>
          <w:rFonts w:eastAsia="Arial"/>
          <w:bCs/>
          <w:kern w:val="22"/>
          <w:sz w:val="22"/>
          <w:szCs w:val="22"/>
        </w:rPr>
      </w:pPr>
      <w:r w:rsidRPr="004163DB">
        <w:rPr>
          <w:rStyle w:val="eop"/>
          <w:b/>
          <w:sz w:val="22"/>
          <w:szCs w:val="22"/>
        </w:rPr>
        <w:t>5.1.2.</w:t>
      </w:r>
      <w:r w:rsidRPr="004163DB">
        <w:rPr>
          <w:rStyle w:val="eop"/>
          <w:bCs/>
          <w:sz w:val="22"/>
          <w:szCs w:val="22"/>
        </w:rPr>
        <w:tab/>
        <w:t xml:space="preserve">Инвестиции в системы раннего предупреждения и соответствующую инфраструктуру, способные обеспечить оперативное и эффективное реагирование на возникающие угрозы, включая развитие эпидемиологического и лабораторного потенциала, с соответствующими системами данных;  </w:t>
      </w:r>
    </w:p>
    <w:p w14:paraId="27184C13" w14:textId="45808309"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t>5.</w:t>
      </w:r>
      <w:r w:rsidR="00886D66">
        <w:rPr>
          <w:rStyle w:val="eop"/>
          <w:b/>
          <w:sz w:val="22"/>
          <w:szCs w:val="22"/>
        </w:rPr>
        <w:t>1</w:t>
      </w:r>
      <w:r w:rsidRPr="004163DB">
        <w:rPr>
          <w:rStyle w:val="eop"/>
          <w:b/>
          <w:sz w:val="22"/>
          <w:szCs w:val="22"/>
        </w:rPr>
        <w:t>.</w:t>
      </w:r>
      <w:r w:rsidR="00886D66">
        <w:rPr>
          <w:rStyle w:val="eop"/>
          <w:b/>
          <w:sz w:val="22"/>
          <w:szCs w:val="22"/>
        </w:rPr>
        <w:t>3</w:t>
      </w:r>
      <w:r w:rsidRPr="004163DB">
        <w:rPr>
          <w:rStyle w:val="eop"/>
          <w:b/>
          <w:sz w:val="22"/>
          <w:szCs w:val="22"/>
        </w:rPr>
        <w:t>.</w:t>
      </w:r>
      <w:r w:rsidRPr="004163DB">
        <w:rPr>
          <w:rStyle w:val="eop"/>
          <w:b/>
          <w:sz w:val="22"/>
          <w:szCs w:val="22"/>
        </w:rPr>
        <w:tab/>
      </w:r>
      <w:r w:rsidRPr="004163DB">
        <w:rPr>
          <w:sz w:val="22"/>
          <w:szCs w:val="22"/>
        </w:rPr>
        <w:t>Инвестиции в научные исследования в целях охвата всего спектра сложных взаимосвязей между биоразнообразием и здоровьем в рамках концепции «Единое здоровье» с возможностью получения данных с разбивкой по полу, когда это актуально, в том числе по следующим направлениям исследований:</w:t>
      </w:r>
    </w:p>
    <w:p w14:paraId="6A2B3530" w14:textId="1B8ADE4F"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sz w:val="22"/>
          <w:szCs w:val="22"/>
        </w:rPr>
      </w:pPr>
      <w:r w:rsidRPr="004163DB">
        <w:rPr>
          <w:sz w:val="22"/>
          <w:szCs w:val="22"/>
        </w:rPr>
        <w:t>5.1.3.1.</w:t>
      </w:r>
      <w:r w:rsidRPr="004163DB">
        <w:rPr>
          <w:sz w:val="22"/>
          <w:szCs w:val="22"/>
        </w:rPr>
        <w:tab/>
        <w:t>Вклад зеленых и голубых пространств с богатым биоразнообразием в укрепление психического и физического здоровья и вклад биоразнообразия в создание новых лекарственных средств и продуктов питания</w:t>
      </w:r>
      <w:r w:rsidR="0084659A">
        <w:rPr>
          <w:sz w:val="22"/>
          <w:szCs w:val="22"/>
        </w:rPr>
        <w:t>;</w:t>
      </w:r>
    </w:p>
    <w:p w14:paraId="16A46CCC" w14:textId="57216D10"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sz w:val="22"/>
          <w:szCs w:val="22"/>
        </w:rPr>
        <w:t>5.1.3.2.</w:t>
      </w:r>
      <w:r w:rsidRPr="004163DB">
        <w:rPr>
          <w:sz w:val="22"/>
          <w:szCs w:val="22"/>
        </w:rPr>
        <w:tab/>
        <w:t xml:space="preserve">Взаимосвязи между составом и разнообразием </w:t>
      </w:r>
      <w:proofErr w:type="spellStart"/>
      <w:r w:rsidRPr="004163DB">
        <w:rPr>
          <w:sz w:val="22"/>
          <w:szCs w:val="22"/>
        </w:rPr>
        <w:t>микробиома</w:t>
      </w:r>
      <w:proofErr w:type="spellEnd"/>
      <w:r w:rsidRPr="004163DB">
        <w:rPr>
          <w:sz w:val="22"/>
          <w:szCs w:val="22"/>
        </w:rPr>
        <w:t xml:space="preserve"> человека, биоразнообразием окружающей среды, преимуществами биоразнообразия для психического здоровья и их потенциальные последствия для населенных пунктов</w:t>
      </w:r>
      <w:r w:rsidR="0084659A">
        <w:rPr>
          <w:sz w:val="22"/>
          <w:szCs w:val="22"/>
        </w:rPr>
        <w:t>;</w:t>
      </w:r>
      <w:r w:rsidRPr="004163DB">
        <w:rPr>
          <w:sz w:val="22"/>
          <w:szCs w:val="22"/>
        </w:rPr>
        <w:t xml:space="preserve"> </w:t>
      </w:r>
    </w:p>
    <w:p w14:paraId="3CEE9957" w14:textId="0B59F313"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sz w:val="22"/>
          <w:szCs w:val="22"/>
        </w:rPr>
        <w:t>5.1.3.3.</w:t>
      </w:r>
      <w:r w:rsidRPr="004163DB">
        <w:rPr>
          <w:sz w:val="22"/>
          <w:szCs w:val="22"/>
        </w:rPr>
        <w:tab/>
        <w:t xml:space="preserve">Взаимоотношения между популяциями хозяев, патогенами и естественной устойчивостью к ним, а также </w:t>
      </w:r>
      <w:proofErr w:type="spellStart"/>
      <w:r w:rsidRPr="004163DB">
        <w:rPr>
          <w:sz w:val="22"/>
          <w:szCs w:val="22"/>
        </w:rPr>
        <w:t>коэволюция</w:t>
      </w:r>
      <w:proofErr w:type="spellEnd"/>
      <w:r w:rsidRPr="004163DB">
        <w:rPr>
          <w:sz w:val="22"/>
          <w:szCs w:val="22"/>
        </w:rPr>
        <w:t xml:space="preserve"> в этих системах</w:t>
      </w:r>
      <w:r w:rsidRPr="004163DB">
        <w:rPr>
          <w:rStyle w:val="Appelnotedebasdep"/>
          <w:kern w:val="22"/>
          <w:szCs w:val="22"/>
        </w:rPr>
        <w:footnoteReference w:id="60"/>
      </w:r>
      <w:r w:rsidRPr="004163DB">
        <w:rPr>
          <w:sz w:val="22"/>
          <w:szCs w:val="22"/>
        </w:rPr>
        <w:t>, биоразнообразие, разрушение и деградация экосистем</w:t>
      </w:r>
      <w:r w:rsidR="00AA430F">
        <w:rPr>
          <w:sz w:val="22"/>
          <w:szCs w:val="22"/>
        </w:rPr>
        <w:t>;</w:t>
      </w:r>
    </w:p>
    <w:p w14:paraId="287D602B" w14:textId="5CE94969"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strike/>
          <w:kern w:val="22"/>
          <w:sz w:val="22"/>
          <w:szCs w:val="22"/>
        </w:rPr>
      </w:pPr>
      <w:r w:rsidRPr="004163DB">
        <w:rPr>
          <w:sz w:val="22"/>
          <w:szCs w:val="22"/>
        </w:rPr>
        <w:t>5.1.3.4.</w:t>
      </w:r>
      <w:r w:rsidRPr="004163DB">
        <w:rPr>
          <w:sz w:val="22"/>
          <w:szCs w:val="22"/>
        </w:rPr>
        <w:tab/>
        <w:t>Взаимосвязи между регулируемыми и нерегулируемыми рынками ресурсов дикой природы, торговлей и фермерством, животноводством и возникновением зоонозных заболеваний</w:t>
      </w:r>
      <w:r w:rsidR="00AA430F">
        <w:rPr>
          <w:sz w:val="22"/>
          <w:szCs w:val="22"/>
        </w:rPr>
        <w:t>;</w:t>
      </w:r>
      <w:r w:rsidRPr="004163DB">
        <w:rPr>
          <w:sz w:val="22"/>
          <w:szCs w:val="22"/>
        </w:rPr>
        <w:t xml:space="preserve">  </w:t>
      </w:r>
    </w:p>
    <w:p w14:paraId="6CDF28FC" w14:textId="5903F8BC"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sz w:val="22"/>
          <w:szCs w:val="22"/>
        </w:rPr>
        <w:lastRenderedPageBreak/>
        <w:t>5.1.3.5.</w:t>
      </w:r>
      <w:r w:rsidRPr="004163DB">
        <w:rPr>
          <w:sz w:val="22"/>
          <w:szCs w:val="22"/>
        </w:rPr>
        <w:tab/>
        <w:t>Взаимосвязи между здоровьем и устойчивым, разнообразным и здоровым рационом питания, разнообразием сельскохозяйственных культур, домашнего скота и морепродуктов, биоразнообразием почвы и связанным с ней биоразнообразием, морскими и внутренними водными экосистемами, а также влияние агрохимикатов на здоровье человека</w:t>
      </w:r>
      <w:r w:rsidR="00AA430F">
        <w:rPr>
          <w:sz w:val="22"/>
          <w:szCs w:val="22"/>
        </w:rPr>
        <w:t>;</w:t>
      </w:r>
    </w:p>
    <w:p w14:paraId="483443CE" w14:textId="69D978F9"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sz w:val="22"/>
          <w:szCs w:val="22"/>
        </w:rPr>
        <w:t>5.1.3.6.</w:t>
      </w:r>
      <w:r w:rsidRPr="004163DB">
        <w:rPr>
          <w:sz w:val="22"/>
          <w:szCs w:val="22"/>
        </w:rPr>
        <w:tab/>
        <w:t xml:space="preserve">Значение морского биоразнообразия и лесов для здоровья, в том числе для обеспечения продовольственной безопасности, и последствия воздействия многочисленных факторов стресса и чрезмерной эксплуатации на морские экосистемы (включая патогены, химические вещества, пластик и </w:t>
      </w:r>
      <w:proofErr w:type="spellStart"/>
      <w:r w:rsidRPr="004163DB">
        <w:rPr>
          <w:sz w:val="22"/>
          <w:szCs w:val="22"/>
        </w:rPr>
        <w:t>микропластик</w:t>
      </w:r>
      <w:proofErr w:type="spellEnd"/>
      <w:r w:rsidRPr="004163DB">
        <w:rPr>
          <w:sz w:val="22"/>
          <w:szCs w:val="22"/>
        </w:rPr>
        <w:t>, изменение климата и деградацию среды обитания)</w:t>
      </w:r>
      <w:r w:rsidR="00AA430F">
        <w:rPr>
          <w:sz w:val="22"/>
          <w:szCs w:val="22"/>
        </w:rPr>
        <w:t>;</w:t>
      </w:r>
    </w:p>
    <w:p w14:paraId="181A2435" w14:textId="20ADE63B"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sz w:val="22"/>
          <w:szCs w:val="22"/>
        </w:rPr>
        <w:t>5.1.3.7.</w:t>
      </w:r>
      <w:r w:rsidRPr="004163DB">
        <w:rPr>
          <w:sz w:val="22"/>
          <w:szCs w:val="22"/>
        </w:rPr>
        <w:tab/>
        <w:t>Взаимосвязи между мигрирующими видами и здоровьем человека, включая связи между миграционным поведением и динамикой патогенов, а также влияние изменения климата и изменения мест обитания</w:t>
      </w:r>
      <w:r w:rsidR="00AA430F">
        <w:rPr>
          <w:sz w:val="22"/>
          <w:szCs w:val="22"/>
        </w:rPr>
        <w:t>;</w:t>
      </w:r>
    </w:p>
    <w:p w14:paraId="3DEBCE16" w14:textId="4C88554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sz w:val="22"/>
          <w:szCs w:val="22"/>
        </w:rPr>
        <w:t>5.1.3.8.</w:t>
      </w:r>
      <w:r w:rsidRPr="004163DB">
        <w:rPr>
          <w:sz w:val="22"/>
          <w:szCs w:val="22"/>
        </w:rPr>
        <w:tab/>
        <w:t>Взаимосвязи между инвазивными чужеродными видами и здоровьем человека, здоровьем животных, растений и диких видов при учете, что чужеродные виды могут выступать в качестве переносчиков или хозяев патогенов и паразитов</w:t>
      </w:r>
      <w:r w:rsidR="00AA430F">
        <w:rPr>
          <w:sz w:val="22"/>
          <w:szCs w:val="22"/>
        </w:rPr>
        <w:t>;</w:t>
      </w:r>
    </w:p>
    <w:p w14:paraId="1A4DEAC0" w14:textId="1937F0D1"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sz w:val="22"/>
          <w:szCs w:val="22"/>
        </w:rPr>
      </w:pPr>
      <w:r w:rsidRPr="004163DB">
        <w:rPr>
          <w:sz w:val="22"/>
          <w:szCs w:val="22"/>
        </w:rPr>
        <w:t>5.1.3.9.</w:t>
      </w:r>
      <w:r w:rsidRPr="004163DB">
        <w:rPr>
          <w:sz w:val="22"/>
          <w:szCs w:val="22"/>
        </w:rPr>
        <w:tab/>
      </w:r>
      <w:r w:rsidRPr="004163DB">
        <w:rPr>
          <w:rStyle w:val="eop"/>
          <w:sz w:val="22"/>
          <w:szCs w:val="22"/>
        </w:rPr>
        <w:t>Взаимосвязи между изменением климата, биоразнообразием и здоровьем человека, включая исследование здоровья почв и влияния изменения климата на здоровье</w:t>
      </w:r>
      <w:r w:rsidR="00AA430F">
        <w:rPr>
          <w:rStyle w:val="eop"/>
          <w:sz w:val="22"/>
          <w:szCs w:val="22"/>
        </w:rPr>
        <w:t>;</w:t>
      </w:r>
    </w:p>
    <w:p w14:paraId="3A33898A" w14:textId="207EB3A3"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kern w:val="22"/>
          <w:sz w:val="22"/>
          <w:szCs w:val="22"/>
        </w:rPr>
      </w:pPr>
      <w:r w:rsidRPr="004163DB">
        <w:rPr>
          <w:sz w:val="22"/>
          <w:szCs w:val="22"/>
        </w:rPr>
        <w:t xml:space="preserve">5.1.3.10. </w:t>
      </w:r>
      <w:r w:rsidRPr="004163DB">
        <w:rPr>
          <w:rStyle w:val="eop"/>
          <w:sz w:val="22"/>
          <w:szCs w:val="22"/>
        </w:rPr>
        <w:t>Исследования в области загрязнения окружающей среды для понимания последствий загрязнения окружающей среды с точки зрения взаимосвязей между биоразнообразием и здоровьем для борьбы с загрязнением и стимулирования изменений в политике в области борьбы с загрязнением окружающей среды</w:t>
      </w:r>
      <w:r w:rsidR="005A1AF7">
        <w:rPr>
          <w:rStyle w:val="eop"/>
          <w:sz w:val="22"/>
          <w:szCs w:val="22"/>
        </w:rPr>
        <w:t>.</w:t>
      </w:r>
    </w:p>
    <w:p w14:paraId="6630390A" w14:textId="6507C0E9"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t>5.</w:t>
      </w:r>
      <w:r w:rsidR="00886D66">
        <w:rPr>
          <w:rStyle w:val="eop"/>
          <w:b/>
          <w:sz w:val="22"/>
          <w:szCs w:val="22"/>
        </w:rPr>
        <w:t>1</w:t>
      </w:r>
      <w:r w:rsidRPr="004163DB">
        <w:rPr>
          <w:rStyle w:val="eop"/>
          <w:b/>
          <w:sz w:val="22"/>
          <w:szCs w:val="22"/>
        </w:rPr>
        <w:t>.</w:t>
      </w:r>
      <w:r w:rsidR="00886D66">
        <w:rPr>
          <w:rStyle w:val="eop"/>
          <w:b/>
          <w:sz w:val="22"/>
          <w:szCs w:val="22"/>
        </w:rPr>
        <w:t>4</w:t>
      </w:r>
      <w:r w:rsidRPr="004163DB">
        <w:rPr>
          <w:rStyle w:val="eop"/>
          <w:b/>
          <w:sz w:val="22"/>
          <w:szCs w:val="22"/>
        </w:rPr>
        <w:t>.</w:t>
      </w:r>
      <w:r w:rsidRPr="004163DB">
        <w:rPr>
          <w:rStyle w:val="eop"/>
          <w:bCs/>
          <w:sz w:val="22"/>
          <w:szCs w:val="22"/>
        </w:rPr>
        <w:tab/>
        <w:t>Укрепление международного, регионального, национального и субнационального потенциала в области мониторинга и надзора посредством систем активного надзора, способствующих систематическому получению данных и обмену ими между секторами, курирующими вопросы здравоохранения, благополучия животных, окружающей среды, дикой природы, и другими секторами;</w:t>
      </w:r>
    </w:p>
    <w:p w14:paraId="63092087" w14:textId="7A1BB06F"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Fonts w:eastAsia="Arial"/>
          <w:sz w:val="22"/>
          <w:szCs w:val="22"/>
        </w:rPr>
      </w:pPr>
      <w:r w:rsidRPr="004163DB">
        <w:rPr>
          <w:rStyle w:val="eop"/>
          <w:b/>
          <w:sz w:val="22"/>
          <w:szCs w:val="22"/>
        </w:rPr>
        <w:t>5.</w:t>
      </w:r>
      <w:r w:rsidR="00886D66">
        <w:rPr>
          <w:rStyle w:val="eop"/>
          <w:b/>
          <w:sz w:val="22"/>
          <w:szCs w:val="22"/>
        </w:rPr>
        <w:t>1</w:t>
      </w:r>
      <w:r w:rsidRPr="004163DB">
        <w:rPr>
          <w:rStyle w:val="eop"/>
          <w:b/>
          <w:sz w:val="22"/>
          <w:szCs w:val="22"/>
        </w:rPr>
        <w:t>.</w:t>
      </w:r>
      <w:r w:rsidR="00886D66">
        <w:rPr>
          <w:rStyle w:val="eop"/>
          <w:b/>
          <w:sz w:val="22"/>
          <w:szCs w:val="22"/>
        </w:rPr>
        <w:t>5</w:t>
      </w:r>
      <w:r w:rsidRPr="004163DB">
        <w:rPr>
          <w:rStyle w:val="eop"/>
          <w:b/>
          <w:sz w:val="22"/>
          <w:szCs w:val="22"/>
        </w:rPr>
        <w:t>.</w:t>
      </w:r>
      <w:r w:rsidRPr="004163DB">
        <w:rPr>
          <w:rStyle w:val="eop"/>
          <w:bCs/>
          <w:sz w:val="22"/>
          <w:szCs w:val="22"/>
        </w:rPr>
        <w:tab/>
        <w:t>Создание платформ для обмена данными между соответствующими органами и учреждениями на местном, субнациональном и национальном уровнях, создание механизмов надзора для сбора и распространения данных и содействия оценке рисков в интересах обоснованного принятия решений.</w:t>
      </w:r>
    </w:p>
    <w:p w14:paraId="7031CA75"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b/>
          <w:bCs/>
          <w:kern w:val="22"/>
          <w:sz w:val="22"/>
          <w:szCs w:val="22"/>
        </w:rPr>
      </w:pPr>
      <w:r w:rsidRPr="004163DB">
        <w:rPr>
          <w:b/>
          <w:bCs/>
          <w:sz w:val="22"/>
          <w:szCs w:val="22"/>
        </w:rPr>
        <w:t xml:space="preserve">Направление деятельности 5.2. Поощрение </w:t>
      </w:r>
      <w:proofErr w:type="spellStart"/>
      <w:r w:rsidRPr="004163DB">
        <w:rPr>
          <w:b/>
          <w:bCs/>
          <w:sz w:val="22"/>
          <w:szCs w:val="22"/>
        </w:rPr>
        <w:t>межсекторального</w:t>
      </w:r>
      <w:proofErr w:type="spellEnd"/>
      <w:r w:rsidRPr="004163DB">
        <w:rPr>
          <w:b/>
          <w:bCs/>
          <w:sz w:val="22"/>
          <w:szCs w:val="22"/>
        </w:rPr>
        <w:t xml:space="preserve"> сотрудничества и содействие реализации концепции «Единое здоровье» наряду с другими комплексными подходами на местном, национальном, региональном и международном уровнях</w:t>
      </w:r>
    </w:p>
    <w:p w14:paraId="4130EE87" w14:textId="186CAA68" w:rsidR="001D5106" w:rsidRPr="004163DB" w:rsidRDefault="001D5106" w:rsidP="004B50E6">
      <w:pPr>
        <w:pStyle w:val="Para1"/>
        <w:numPr>
          <w:ilvl w:val="0"/>
          <w:numId w:val="0"/>
        </w:numPr>
        <w:suppressLineNumbers/>
        <w:tabs>
          <w:tab w:val="center" w:pos="4513"/>
        </w:tabs>
        <w:suppressAutoHyphens/>
        <w:kinsoku w:val="0"/>
        <w:overflowPunct w:val="0"/>
        <w:autoSpaceDE w:val="0"/>
        <w:autoSpaceDN w:val="0"/>
        <w:adjustRightInd w:val="0"/>
        <w:spacing w:before="0" w:after="0"/>
        <w:jc w:val="both"/>
        <w:rPr>
          <w:rStyle w:val="eop"/>
          <w:sz w:val="22"/>
          <w:szCs w:val="22"/>
        </w:rPr>
      </w:pPr>
      <w:r w:rsidRPr="004163DB">
        <w:rPr>
          <w:i/>
          <w:iCs/>
          <w:sz w:val="22"/>
          <w:szCs w:val="22"/>
        </w:rPr>
        <w:t>Мероприятия</w:t>
      </w:r>
      <w:r w:rsidRPr="004163DB">
        <w:rPr>
          <w:sz w:val="22"/>
          <w:szCs w:val="22"/>
        </w:rPr>
        <w:t xml:space="preserve"> </w:t>
      </w:r>
    </w:p>
    <w:p w14:paraId="0D3B8CFC"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t>5.2.1.</w:t>
      </w:r>
      <w:r w:rsidRPr="004163DB">
        <w:rPr>
          <w:rStyle w:val="eop"/>
          <w:b/>
          <w:sz w:val="22"/>
          <w:szCs w:val="22"/>
        </w:rPr>
        <w:tab/>
      </w:r>
      <w:r w:rsidRPr="004163DB">
        <w:rPr>
          <w:sz w:val="22"/>
          <w:szCs w:val="22"/>
        </w:rPr>
        <w:t>Укрепление сотрудничества между экспертами</w:t>
      </w:r>
      <w:r w:rsidRPr="004163DB">
        <w:rPr>
          <w:rStyle w:val="Appelnotedebasdep"/>
          <w:rFonts w:eastAsia="Arial"/>
          <w:bCs/>
          <w:kern w:val="22"/>
          <w:szCs w:val="22"/>
        </w:rPr>
        <w:footnoteReference w:id="61"/>
      </w:r>
      <w:r w:rsidRPr="004163DB">
        <w:rPr>
          <w:sz w:val="22"/>
          <w:szCs w:val="22"/>
        </w:rPr>
        <w:t xml:space="preserve"> для обеспечения комплексного научного руководства в отношении мер политики и реализации концепции «Единое здоровье», в том числе посредством инновационных платформ обмена знаниями, цифровых технологий, инструментов и методов сбора и распространения данных;</w:t>
      </w:r>
    </w:p>
    <w:p w14:paraId="409C4E27"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t>5.2.2.</w:t>
      </w:r>
      <w:r w:rsidRPr="004163DB">
        <w:rPr>
          <w:rStyle w:val="eop"/>
          <w:b/>
          <w:sz w:val="22"/>
          <w:szCs w:val="22"/>
        </w:rPr>
        <w:tab/>
      </w:r>
      <w:r w:rsidRPr="004163DB">
        <w:rPr>
          <w:rStyle w:val="eop"/>
          <w:bCs/>
          <w:sz w:val="22"/>
          <w:szCs w:val="22"/>
        </w:rPr>
        <w:t xml:space="preserve">Популяризация и оказание поддержки существующим национальным, региональным и международным сетям и партнерствам, совместным программам работы, </w:t>
      </w:r>
      <w:proofErr w:type="spellStart"/>
      <w:r w:rsidRPr="004163DB">
        <w:rPr>
          <w:rStyle w:val="eop"/>
          <w:bCs/>
          <w:sz w:val="22"/>
          <w:szCs w:val="22"/>
        </w:rPr>
        <w:t>межсекторальному</w:t>
      </w:r>
      <w:proofErr w:type="spellEnd"/>
      <w:r w:rsidRPr="004163DB">
        <w:rPr>
          <w:rStyle w:val="eop"/>
          <w:bCs/>
          <w:sz w:val="22"/>
          <w:szCs w:val="22"/>
        </w:rPr>
        <w:t xml:space="preserve"> сотрудничеству по вопросам взаимосвязей между биоразнообразием и здоровьем в целях выявления и регулирования рисков для здоровья, возникающих в результате деградации экосистем и утраты биоразнообразия, а также риска пандемий;</w:t>
      </w:r>
    </w:p>
    <w:p w14:paraId="476F0742" w14:textId="363D802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lastRenderedPageBreak/>
        <w:t>5.</w:t>
      </w:r>
      <w:r w:rsidR="003153D7">
        <w:rPr>
          <w:rStyle w:val="eop"/>
          <w:b/>
          <w:sz w:val="22"/>
          <w:szCs w:val="22"/>
        </w:rPr>
        <w:t>2</w:t>
      </w:r>
      <w:r w:rsidRPr="004163DB">
        <w:rPr>
          <w:rStyle w:val="eop"/>
          <w:b/>
          <w:sz w:val="22"/>
          <w:szCs w:val="22"/>
        </w:rPr>
        <w:t>.</w:t>
      </w:r>
      <w:r w:rsidR="003153D7">
        <w:rPr>
          <w:rStyle w:val="eop"/>
          <w:b/>
          <w:sz w:val="22"/>
          <w:szCs w:val="22"/>
        </w:rPr>
        <w:t>3</w:t>
      </w:r>
      <w:r w:rsidRPr="004163DB">
        <w:rPr>
          <w:rStyle w:val="eop"/>
          <w:b/>
          <w:sz w:val="22"/>
          <w:szCs w:val="22"/>
        </w:rPr>
        <w:t>.</w:t>
      </w:r>
      <w:r w:rsidRPr="004163DB">
        <w:rPr>
          <w:rStyle w:val="eop"/>
          <w:b/>
          <w:sz w:val="22"/>
          <w:szCs w:val="22"/>
        </w:rPr>
        <w:tab/>
      </w:r>
      <w:r w:rsidRPr="004163DB">
        <w:rPr>
          <w:sz w:val="22"/>
          <w:szCs w:val="22"/>
        </w:rPr>
        <w:t>Использование выводов, докладов и рекомендаций глобальных платформ, партнерств и инициатив, включая группы экспертов и межучережденческие контактные группы, для информационного обеспечения анализа рисков и протоколов экстренного реагирования в целях укрепления взаимосвязи между наукой и политикой;</w:t>
      </w:r>
      <w:r w:rsidRPr="004163DB">
        <w:rPr>
          <w:rStyle w:val="eop"/>
          <w:bCs/>
          <w:sz w:val="22"/>
          <w:szCs w:val="22"/>
        </w:rPr>
        <w:t xml:space="preserve">  </w:t>
      </w:r>
    </w:p>
    <w:p w14:paraId="097647B2" w14:textId="08A2DA1A"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sz w:val="22"/>
          <w:szCs w:val="22"/>
        </w:rPr>
        <w:t>5.</w:t>
      </w:r>
      <w:r w:rsidR="003153D7">
        <w:rPr>
          <w:rStyle w:val="eop"/>
          <w:b/>
          <w:sz w:val="22"/>
          <w:szCs w:val="22"/>
        </w:rPr>
        <w:t>2</w:t>
      </w:r>
      <w:r w:rsidRPr="004163DB">
        <w:rPr>
          <w:rStyle w:val="eop"/>
          <w:b/>
          <w:sz w:val="22"/>
          <w:szCs w:val="22"/>
        </w:rPr>
        <w:t>.</w:t>
      </w:r>
      <w:r w:rsidR="003153D7">
        <w:rPr>
          <w:rStyle w:val="eop"/>
          <w:b/>
          <w:sz w:val="22"/>
          <w:szCs w:val="22"/>
        </w:rPr>
        <w:t>4</w:t>
      </w:r>
      <w:r w:rsidRPr="004163DB">
        <w:rPr>
          <w:rStyle w:val="eop"/>
          <w:b/>
          <w:sz w:val="22"/>
          <w:szCs w:val="22"/>
        </w:rPr>
        <w:t>.</w:t>
      </w:r>
      <w:r w:rsidRPr="004163DB">
        <w:rPr>
          <w:rStyle w:val="eop"/>
          <w:b/>
          <w:sz w:val="22"/>
          <w:szCs w:val="22"/>
        </w:rPr>
        <w:tab/>
      </w:r>
      <w:r w:rsidRPr="004163DB">
        <w:rPr>
          <w:rStyle w:val="eop"/>
          <w:bCs/>
          <w:sz w:val="22"/>
          <w:szCs w:val="22"/>
        </w:rPr>
        <w:t>Поощрение участия общин и ответственного управления в интересах снижения риска возникновения заболеваний и устойчивого использования природных ресурсов, а также уделение более пристального внимания социально-экономическим и поведенческим факторам.</w:t>
      </w:r>
    </w:p>
    <w:p w14:paraId="19A92D8A" w14:textId="77777777" w:rsidR="001D5106" w:rsidRPr="004163DB" w:rsidRDefault="001D5106" w:rsidP="004B50E6">
      <w:pPr>
        <w:pStyle w:val="Para1"/>
        <w:keepNext/>
        <w:numPr>
          <w:ilvl w:val="0"/>
          <w:numId w:val="0"/>
        </w:numPr>
        <w:suppressLineNumbers/>
        <w:tabs>
          <w:tab w:val="left" w:pos="708"/>
        </w:tabs>
        <w:suppressAutoHyphens/>
        <w:kinsoku w:val="0"/>
        <w:overflowPunct w:val="0"/>
        <w:autoSpaceDE w:val="0"/>
        <w:autoSpaceDN w:val="0"/>
        <w:adjustRightInd w:val="0"/>
        <w:spacing w:before="0" w:after="0"/>
        <w:jc w:val="both"/>
        <w:rPr>
          <w:i/>
          <w:iCs/>
          <w:sz w:val="22"/>
          <w:szCs w:val="22"/>
        </w:rPr>
      </w:pPr>
      <w:r w:rsidRPr="004163DB">
        <w:rPr>
          <w:i/>
          <w:iCs/>
          <w:sz w:val="22"/>
          <w:szCs w:val="22"/>
        </w:rPr>
        <w:t xml:space="preserve">Основные этапы осуществления для целей мониторинга на период до 2030 года: </w:t>
      </w:r>
    </w:p>
    <w:p w14:paraId="0A44D19D" w14:textId="1FD9A30D" w:rsidR="001D5106" w:rsidRPr="004163DB" w:rsidRDefault="001D5106" w:rsidP="003153D7">
      <w:pPr>
        <w:pStyle w:val="Para1"/>
        <w:numPr>
          <w:ilvl w:val="1"/>
          <w:numId w:val="23"/>
        </w:numPr>
        <w:suppressLineNumbers/>
        <w:tabs>
          <w:tab w:val="left" w:pos="708"/>
        </w:tabs>
        <w:suppressAutoHyphens/>
        <w:kinsoku w:val="0"/>
        <w:overflowPunct w:val="0"/>
        <w:autoSpaceDE w:val="0"/>
        <w:autoSpaceDN w:val="0"/>
        <w:adjustRightInd w:val="0"/>
        <w:ind w:left="1418" w:hanging="709"/>
        <w:jc w:val="both"/>
        <w:rPr>
          <w:kern w:val="22"/>
          <w:sz w:val="22"/>
          <w:szCs w:val="22"/>
        </w:rPr>
      </w:pPr>
      <w:r w:rsidRPr="004163DB">
        <w:rPr>
          <w:sz w:val="22"/>
          <w:szCs w:val="22"/>
        </w:rPr>
        <w:t xml:space="preserve">Выделение финансирования на национальном уровне на проведение </w:t>
      </w:r>
      <w:proofErr w:type="spellStart"/>
      <w:r w:rsidRPr="004163DB">
        <w:rPr>
          <w:sz w:val="22"/>
          <w:szCs w:val="22"/>
        </w:rPr>
        <w:t>трансдисциплинарных</w:t>
      </w:r>
      <w:proofErr w:type="spellEnd"/>
      <w:r w:rsidRPr="004163DB">
        <w:rPr>
          <w:sz w:val="22"/>
          <w:szCs w:val="22"/>
        </w:rPr>
        <w:t xml:space="preserve"> исследований по всем аспектам взаимосвязей между биоразнообразием и здоровьем, а также в отношении концепции «Единое здоровье»; </w:t>
      </w:r>
    </w:p>
    <w:p w14:paraId="0D2A3CA5" w14:textId="7B50E9EF" w:rsidR="001D5106" w:rsidRPr="004163DB" w:rsidRDefault="001D5106" w:rsidP="003153D7">
      <w:pPr>
        <w:pStyle w:val="Para1"/>
        <w:numPr>
          <w:ilvl w:val="1"/>
          <w:numId w:val="23"/>
        </w:numPr>
        <w:suppressLineNumbers/>
        <w:tabs>
          <w:tab w:val="left" w:pos="708"/>
        </w:tabs>
        <w:suppressAutoHyphens/>
        <w:kinsoku w:val="0"/>
        <w:overflowPunct w:val="0"/>
        <w:autoSpaceDE w:val="0"/>
        <w:autoSpaceDN w:val="0"/>
        <w:adjustRightInd w:val="0"/>
        <w:ind w:left="1418" w:hanging="709"/>
        <w:jc w:val="both"/>
        <w:rPr>
          <w:kern w:val="22"/>
          <w:sz w:val="22"/>
          <w:szCs w:val="22"/>
        </w:rPr>
      </w:pPr>
      <w:r w:rsidRPr="004163DB">
        <w:rPr>
          <w:sz w:val="22"/>
          <w:szCs w:val="22"/>
        </w:rPr>
        <w:t xml:space="preserve">Увеличение числа </w:t>
      </w:r>
      <w:proofErr w:type="spellStart"/>
      <w:r w:rsidRPr="004163DB">
        <w:rPr>
          <w:sz w:val="22"/>
          <w:szCs w:val="22"/>
        </w:rPr>
        <w:t>трансдисциплинарных</w:t>
      </w:r>
      <w:proofErr w:type="spellEnd"/>
      <w:r w:rsidRPr="004163DB">
        <w:rPr>
          <w:sz w:val="22"/>
          <w:szCs w:val="22"/>
        </w:rPr>
        <w:t xml:space="preserve"> научных публикаций и проектов, посвященных взаимосвязям между биоразнообразием и здоровьем;</w:t>
      </w:r>
    </w:p>
    <w:p w14:paraId="286539CB" w14:textId="6A2B6936" w:rsidR="001D5106" w:rsidRPr="004163DB" w:rsidRDefault="001D5106" w:rsidP="003153D7">
      <w:pPr>
        <w:pStyle w:val="Para1"/>
        <w:numPr>
          <w:ilvl w:val="1"/>
          <w:numId w:val="23"/>
        </w:numPr>
        <w:suppressLineNumbers/>
        <w:tabs>
          <w:tab w:val="left" w:pos="708"/>
        </w:tabs>
        <w:suppressAutoHyphens/>
        <w:kinsoku w:val="0"/>
        <w:overflowPunct w:val="0"/>
        <w:autoSpaceDE w:val="0"/>
        <w:autoSpaceDN w:val="0"/>
        <w:adjustRightInd w:val="0"/>
        <w:ind w:left="1418" w:hanging="709"/>
        <w:jc w:val="both"/>
        <w:rPr>
          <w:kern w:val="22"/>
          <w:sz w:val="22"/>
          <w:szCs w:val="22"/>
        </w:rPr>
      </w:pPr>
      <w:r w:rsidRPr="004163DB">
        <w:rPr>
          <w:sz w:val="22"/>
          <w:szCs w:val="22"/>
        </w:rPr>
        <w:t>Поощрение странами сотрудничества в рамках концепции «Единое здоровье» путем создания центров сотрудничества и совместных программ, участия в международных совместных инициативах в рамках концепции «Единое здоровье» и финансирования проектов или планов «Единое здоровье» в области биоразнообразия и здоровья.</w:t>
      </w:r>
    </w:p>
    <w:p w14:paraId="4E66EEE5" w14:textId="77777777" w:rsidR="001D5106" w:rsidRPr="004163DB" w:rsidRDefault="001D5106" w:rsidP="00687450">
      <w:pPr>
        <w:pStyle w:val="Para1"/>
        <w:numPr>
          <w:ilvl w:val="0"/>
          <w:numId w:val="0"/>
        </w:numPr>
        <w:suppressLineNumbers/>
        <w:tabs>
          <w:tab w:val="left" w:pos="708"/>
        </w:tabs>
        <w:suppressAutoHyphens/>
        <w:kinsoku w:val="0"/>
        <w:overflowPunct w:val="0"/>
        <w:autoSpaceDE w:val="0"/>
        <w:autoSpaceDN w:val="0"/>
        <w:adjustRightInd w:val="0"/>
        <w:spacing w:before="240"/>
        <w:jc w:val="center"/>
        <w:outlineLvl w:val="0"/>
        <w:rPr>
          <w:b/>
          <w:bCs/>
          <w:kern w:val="22"/>
          <w:sz w:val="22"/>
          <w:szCs w:val="22"/>
        </w:rPr>
      </w:pPr>
      <w:r w:rsidRPr="004163DB">
        <w:rPr>
          <w:b/>
          <w:bCs/>
          <w:sz w:val="22"/>
          <w:szCs w:val="22"/>
        </w:rPr>
        <w:t>ЭЛЕМЕНТ 6: СОЗДАНИЕ ПОТЕНЦИАЛА И ФИНАНСИРОВАНИЕ</w:t>
      </w:r>
    </w:p>
    <w:p w14:paraId="5DE7B256" w14:textId="07955600"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i/>
          <w:iCs/>
          <w:kern w:val="22"/>
          <w:sz w:val="22"/>
          <w:szCs w:val="22"/>
        </w:rPr>
      </w:pPr>
      <w:r w:rsidRPr="004163DB">
        <w:rPr>
          <w:i/>
          <w:iCs/>
          <w:sz w:val="22"/>
          <w:szCs w:val="22"/>
        </w:rPr>
        <w:t xml:space="preserve">Вспомогательная задача </w:t>
      </w:r>
    </w:p>
    <w:p w14:paraId="1CB183B5"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sz w:val="22"/>
          <w:szCs w:val="22"/>
        </w:rPr>
        <w:t>Содействие развитию потенциала и обеспечение предсказуемого и устойчивого финансирования политики и программ, направленных на популяризацию взаимосвязей между биоразнообразием и здоровьем и концепции «Единое здоровье».</w:t>
      </w:r>
    </w:p>
    <w:p w14:paraId="611670E6" w14:textId="071105B6"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i/>
          <w:iCs/>
          <w:kern w:val="22"/>
          <w:sz w:val="22"/>
          <w:szCs w:val="22"/>
        </w:rPr>
      </w:pPr>
      <w:r w:rsidRPr="004163DB">
        <w:rPr>
          <w:i/>
          <w:iCs/>
          <w:sz w:val="22"/>
          <w:szCs w:val="22"/>
        </w:rPr>
        <w:t>Обоснование</w:t>
      </w:r>
    </w:p>
    <w:p w14:paraId="34F5FF99" w14:textId="77777777" w:rsidR="001D5106" w:rsidRPr="004163DB" w:rsidRDefault="001D5106" w:rsidP="004B50E6">
      <w:pPr>
        <w:jc w:val="both"/>
        <w:rPr>
          <w:kern w:val="22"/>
          <w:sz w:val="22"/>
          <w:szCs w:val="22"/>
        </w:rPr>
      </w:pPr>
      <w:r w:rsidRPr="004163DB">
        <w:rPr>
          <w:sz w:val="22"/>
          <w:szCs w:val="22"/>
        </w:rPr>
        <w:t>Создание потенциала и мобилизация ресурсов для осуществления политики в области биоразнообразия и здоровья являются ключевыми факторами обеспечения принятия мер и долгосрочного воздействия. Инвестиции на начальных этапах в системы профилактики и раннего предупреждения являются приоритетными и менее затратными, нежели экстренное реагирование после начала эпидемии.</w:t>
      </w:r>
    </w:p>
    <w:p w14:paraId="5C5B5477"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b/>
          <w:bCs/>
          <w:kern w:val="22"/>
          <w:sz w:val="22"/>
          <w:szCs w:val="22"/>
        </w:rPr>
      </w:pPr>
      <w:r w:rsidRPr="004163DB">
        <w:rPr>
          <w:b/>
          <w:bCs/>
          <w:sz w:val="22"/>
          <w:szCs w:val="22"/>
        </w:rPr>
        <w:t>Направление деятельности 6.1. Содействие созданию потенциала на всех уровнях в различных дисциплинах и секторах</w:t>
      </w:r>
    </w:p>
    <w:p w14:paraId="36C448CD" w14:textId="1DEFFAA5"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spacing w:before="0" w:after="0"/>
        <w:jc w:val="both"/>
        <w:rPr>
          <w:rStyle w:val="eop"/>
          <w:sz w:val="22"/>
          <w:szCs w:val="22"/>
        </w:rPr>
      </w:pPr>
      <w:r w:rsidRPr="004163DB">
        <w:rPr>
          <w:i/>
          <w:iCs/>
          <w:sz w:val="22"/>
          <w:szCs w:val="22"/>
        </w:rPr>
        <w:t>Мероприятия</w:t>
      </w:r>
      <w:r w:rsidRPr="004163DB">
        <w:rPr>
          <w:sz w:val="22"/>
          <w:szCs w:val="22"/>
        </w:rPr>
        <w:t xml:space="preserve"> </w:t>
      </w:r>
    </w:p>
    <w:p w14:paraId="2329A5B5"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sz w:val="22"/>
          <w:szCs w:val="22"/>
        </w:rPr>
      </w:pPr>
      <w:r w:rsidRPr="004163DB">
        <w:rPr>
          <w:b/>
          <w:bCs/>
          <w:sz w:val="22"/>
          <w:szCs w:val="22"/>
        </w:rPr>
        <w:t>6.1.1.</w:t>
      </w:r>
      <w:r w:rsidRPr="004163DB">
        <w:rPr>
          <w:b/>
          <w:bCs/>
          <w:sz w:val="22"/>
          <w:szCs w:val="22"/>
        </w:rPr>
        <w:tab/>
      </w:r>
      <w:r w:rsidRPr="004163DB">
        <w:rPr>
          <w:sz w:val="22"/>
          <w:szCs w:val="22"/>
        </w:rPr>
        <w:t xml:space="preserve">Укрепление потенциала министерств, ведомств и организаций, курирующих вопросы здравоохранения, охраны окружающей среды, сельского хозяйства, и других соответствующих министерств, ведомств и организаций в целях учета взаимосвязей между биоразнообразием и здоровьем, а также концепции «Единое здоровье»; </w:t>
      </w:r>
    </w:p>
    <w:p w14:paraId="0FC6E44D"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b/>
          <w:bCs/>
          <w:sz w:val="22"/>
          <w:szCs w:val="22"/>
        </w:rPr>
        <w:t>6.1.2.</w:t>
      </w:r>
      <w:r w:rsidRPr="004163DB">
        <w:rPr>
          <w:b/>
          <w:bCs/>
          <w:sz w:val="22"/>
          <w:szCs w:val="22"/>
        </w:rPr>
        <w:tab/>
      </w:r>
      <w:r w:rsidRPr="004163DB">
        <w:rPr>
          <w:sz w:val="22"/>
          <w:szCs w:val="22"/>
        </w:rPr>
        <w:t>Развитие сотрудничества и взаимодействия между секторами для согласования мероприятий и разработки передовых методов управления на основе опыта, накопленного правительствами, международными и неправительственными организациями, коренными народами и местными общинами, а также другими заинтересованными сторонами;</w:t>
      </w:r>
    </w:p>
    <w:p w14:paraId="5C3125C1"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b/>
          <w:bCs/>
          <w:sz w:val="22"/>
          <w:szCs w:val="22"/>
        </w:rPr>
        <w:t>6.1.3.</w:t>
      </w:r>
      <w:r w:rsidRPr="004163DB">
        <w:rPr>
          <w:b/>
          <w:bCs/>
          <w:sz w:val="22"/>
          <w:szCs w:val="22"/>
        </w:rPr>
        <w:tab/>
      </w:r>
      <w:r w:rsidRPr="004163DB">
        <w:rPr>
          <w:sz w:val="22"/>
          <w:szCs w:val="22"/>
        </w:rPr>
        <w:t xml:space="preserve">Содействие взаимному обучению и совместной деятельности на основе коллегиального обучения и существующих </w:t>
      </w:r>
      <w:proofErr w:type="spellStart"/>
      <w:r w:rsidRPr="004163DB">
        <w:rPr>
          <w:sz w:val="22"/>
          <w:szCs w:val="22"/>
        </w:rPr>
        <w:t>трансдисциплинарных</w:t>
      </w:r>
      <w:proofErr w:type="spellEnd"/>
      <w:r w:rsidRPr="004163DB">
        <w:rPr>
          <w:sz w:val="22"/>
          <w:szCs w:val="22"/>
        </w:rPr>
        <w:t xml:space="preserve"> программ подготовки;  </w:t>
      </w:r>
    </w:p>
    <w:p w14:paraId="64823766"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b/>
          <w:bCs/>
          <w:sz w:val="22"/>
          <w:szCs w:val="22"/>
        </w:rPr>
        <w:t>6.1.4.</w:t>
      </w:r>
      <w:r w:rsidRPr="004163DB">
        <w:rPr>
          <w:b/>
          <w:bCs/>
          <w:sz w:val="22"/>
          <w:szCs w:val="22"/>
        </w:rPr>
        <w:tab/>
      </w:r>
      <w:r w:rsidRPr="004163DB">
        <w:rPr>
          <w:sz w:val="22"/>
          <w:szCs w:val="22"/>
        </w:rPr>
        <w:t xml:space="preserve">Поощрение совместного использования традиционных и научных знаний, что способствует углублению понимания взаимосвязей между биоразнообразием и здоровьем и популяризации концепции «Единое здоровье», если оно носит устойчивый характер и не представляет риска для здоровья и благополучия человека или животных;  </w:t>
      </w:r>
    </w:p>
    <w:p w14:paraId="72943F89"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b/>
          <w:bCs/>
          <w:sz w:val="22"/>
          <w:szCs w:val="22"/>
        </w:rPr>
        <w:lastRenderedPageBreak/>
        <w:t>6.1.5.</w:t>
      </w:r>
      <w:r w:rsidRPr="004163DB">
        <w:rPr>
          <w:b/>
          <w:bCs/>
          <w:sz w:val="22"/>
          <w:szCs w:val="22"/>
        </w:rPr>
        <w:tab/>
      </w:r>
      <w:r w:rsidRPr="004163DB">
        <w:rPr>
          <w:sz w:val="22"/>
          <w:szCs w:val="22"/>
        </w:rPr>
        <w:t xml:space="preserve">Разработка инструментов, передача технологий и развитие цифровых технологий для активизации обмена знаниями, а также создание партнерств и альянсов в поддержку междисциплинарных и </w:t>
      </w:r>
      <w:proofErr w:type="spellStart"/>
      <w:r w:rsidRPr="004163DB">
        <w:rPr>
          <w:sz w:val="22"/>
          <w:szCs w:val="22"/>
        </w:rPr>
        <w:t>межсекторальных</w:t>
      </w:r>
      <w:proofErr w:type="spellEnd"/>
      <w:r w:rsidRPr="004163DB">
        <w:rPr>
          <w:sz w:val="22"/>
          <w:szCs w:val="22"/>
        </w:rPr>
        <w:t xml:space="preserve"> подходов;</w:t>
      </w:r>
    </w:p>
    <w:p w14:paraId="3C5651CC"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kern w:val="22"/>
          <w:sz w:val="22"/>
          <w:szCs w:val="22"/>
        </w:rPr>
      </w:pPr>
      <w:r w:rsidRPr="004163DB">
        <w:rPr>
          <w:b/>
          <w:bCs/>
          <w:sz w:val="22"/>
          <w:szCs w:val="22"/>
        </w:rPr>
        <w:t>6.1.6.</w:t>
      </w:r>
      <w:r w:rsidRPr="004163DB">
        <w:rPr>
          <w:b/>
          <w:bCs/>
          <w:sz w:val="22"/>
          <w:szCs w:val="22"/>
        </w:rPr>
        <w:tab/>
      </w:r>
      <w:r w:rsidRPr="004163DB">
        <w:rPr>
          <w:sz w:val="22"/>
          <w:szCs w:val="22"/>
        </w:rPr>
        <w:t>Расширение технического и научного сотрудничества, включая сотрудничество по линии Юг-Юг, для укрепления потенциала развивающихся стран в области внедрения технологий и формирования навыков, играющих ключевую роль для учета взаимосвязей между биоразнообразием и здоровьем.</w:t>
      </w:r>
    </w:p>
    <w:p w14:paraId="568CCFA8"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b/>
          <w:bCs/>
          <w:kern w:val="22"/>
          <w:sz w:val="22"/>
          <w:szCs w:val="22"/>
        </w:rPr>
      </w:pPr>
      <w:r w:rsidRPr="004163DB">
        <w:rPr>
          <w:b/>
          <w:bCs/>
          <w:sz w:val="22"/>
          <w:szCs w:val="22"/>
        </w:rPr>
        <w:t>Направление деятельности 6.2. Мобилизация предсказуемых и устойчивых ресурсов для осуществления политики в области биоразнообразия и здоровья</w:t>
      </w:r>
    </w:p>
    <w:p w14:paraId="730743FC" w14:textId="6C046391"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spacing w:before="0" w:after="0"/>
        <w:jc w:val="both"/>
        <w:rPr>
          <w:kern w:val="22"/>
          <w:sz w:val="22"/>
          <w:szCs w:val="22"/>
        </w:rPr>
      </w:pPr>
      <w:r w:rsidRPr="004163DB">
        <w:rPr>
          <w:i/>
          <w:iCs/>
          <w:sz w:val="22"/>
          <w:szCs w:val="22"/>
        </w:rPr>
        <w:t>Мероприятия</w:t>
      </w:r>
      <w:r w:rsidRPr="004163DB">
        <w:rPr>
          <w:sz w:val="22"/>
          <w:szCs w:val="22"/>
        </w:rPr>
        <w:t xml:space="preserve"> </w:t>
      </w:r>
    </w:p>
    <w:p w14:paraId="78C80039"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sz w:val="22"/>
          <w:szCs w:val="22"/>
        </w:rPr>
      </w:pPr>
      <w:r w:rsidRPr="004163DB">
        <w:rPr>
          <w:rStyle w:val="eop"/>
          <w:b/>
          <w:bCs/>
          <w:sz w:val="22"/>
          <w:szCs w:val="22"/>
        </w:rPr>
        <w:t>6.2.1.</w:t>
      </w:r>
      <w:r w:rsidRPr="004163DB">
        <w:rPr>
          <w:rStyle w:val="eop"/>
          <w:b/>
          <w:bCs/>
          <w:sz w:val="22"/>
          <w:szCs w:val="22"/>
        </w:rPr>
        <w:tab/>
      </w:r>
      <w:r w:rsidRPr="004163DB">
        <w:rPr>
          <w:sz w:val="22"/>
          <w:szCs w:val="22"/>
        </w:rPr>
        <w:t>Подготовка тематического исследования по вопросам инвестиций для количественной оценки положительного воздействия и рентабельности инвестиций в политику «Единое здоровье» с учетом биоразнообразия, что может найти свое отражение в национальной практике бухгалтерского учета, предоставления доказательств эффективности с точки зрения затрат, включая влияние обеспечиваемых природой благ на психическое и физическое здоровье человека, и определения потребностей в финансировании с более высокой степенью детализации;</w:t>
      </w:r>
    </w:p>
    <w:p w14:paraId="2BBD7748"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bCs/>
          <w:sz w:val="22"/>
          <w:szCs w:val="22"/>
        </w:rPr>
        <w:t>6.2.2.</w:t>
      </w:r>
      <w:r w:rsidRPr="004163DB">
        <w:rPr>
          <w:rStyle w:val="eop"/>
          <w:b/>
          <w:bCs/>
          <w:sz w:val="22"/>
          <w:szCs w:val="22"/>
        </w:rPr>
        <w:tab/>
      </w:r>
      <w:r w:rsidRPr="004163DB">
        <w:rPr>
          <w:rStyle w:val="eop"/>
          <w:bCs/>
          <w:sz w:val="22"/>
          <w:szCs w:val="22"/>
        </w:rPr>
        <w:t>В соответствии с компонентом мобилизации ресурсов глобальной рамочной программы в области биоразнообразия на период после 2020 года</w:t>
      </w:r>
      <w:r w:rsidRPr="004163DB">
        <w:rPr>
          <w:rStyle w:val="eop"/>
          <w:rFonts w:eastAsia="Arial"/>
          <w:bCs/>
          <w:kern w:val="22"/>
          <w:sz w:val="22"/>
          <w:szCs w:val="22"/>
          <w:vertAlign w:val="superscript"/>
        </w:rPr>
        <w:footnoteReference w:id="62"/>
      </w:r>
      <w:r w:rsidRPr="004163DB">
        <w:rPr>
          <w:rStyle w:val="eop"/>
          <w:bCs/>
          <w:sz w:val="22"/>
          <w:szCs w:val="22"/>
        </w:rPr>
        <w:t xml:space="preserve"> установление национальных задач по мобилизации внутренних ресурсов, включение статей бюджета на деятельность в области биоразнообразия и здравоохранения в национальные планы финансирования биоразнообразия и в соответствующих случаях приоритетное финансирование комплексных и взаимовыгодных мероприятий, посвященных другим аспектам охраны окружающей среды;</w:t>
      </w:r>
    </w:p>
    <w:p w14:paraId="1E95C047"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Style w:val="eop"/>
          <w:rFonts w:eastAsia="Arial"/>
          <w:bCs/>
          <w:kern w:val="22"/>
          <w:sz w:val="22"/>
          <w:szCs w:val="22"/>
        </w:rPr>
      </w:pPr>
      <w:r w:rsidRPr="004163DB">
        <w:rPr>
          <w:rStyle w:val="eop"/>
          <w:b/>
          <w:bCs/>
          <w:sz w:val="22"/>
          <w:szCs w:val="22"/>
        </w:rPr>
        <w:t>6.2.3.</w:t>
      </w:r>
      <w:r w:rsidRPr="004163DB">
        <w:rPr>
          <w:rStyle w:val="eop"/>
          <w:b/>
          <w:bCs/>
          <w:sz w:val="22"/>
          <w:szCs w:val="22"/>
        </w:rPr>
        <w:tab/>
      </w:r>
      <w:r w:rsidRPr="004163DB">
        <w:rPr>
          <w:bCs/>
          <w:sz w:val="22"/>
          <w:szCs w:val="22"/>
        </w:rPr>
        <w:t>В соответствии с компонентом мобилизации ресурсов глобальной рамочной программы в области биоразнообразия на период после 2020 года</w:t>
      </w:r>
      <w:r w:rsidRPr="004163DB">
        <w:rPr>
          <w:rStyle w:val="Appelnotedebasdep"/>
          <w:rFonts w:eastAsia="Arial"/>
          <w:bCs/>
          <w:kern w:val="22"/>
          <w:szCs w:val="22"/>
        </w:rPr>
        <w:footnoteReference w:id="63"/>
      </w:r>
      <w:r w:rsidRPr="004163DB">
        <w:rPr>
          <w:bCs/>
          <w:sz w:val="22"/>
          <w:szCs w:val="22"/>
        </w:rPr>
        <w:t xml:space="preserve"> выявление пробелов с точки зрения источников финансирования для обеспечения достаточного объема ресурсов из всех источников для программ и проектов в области учета взаимосвязей между биоразнообразием и здоровьем и/или концепции «Единое здоровье»;</w:t>
      </w:r>
    </w:p>
    <w:p w14:paraId="71FE2354"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Fonts w:eastAsia="Arial"/>
          <w:sz w:val="22"/>
          <w:szCs w:val="22"/>
        </w:rPr>
      </w:pPr>
      <w:r w:rsidRPr="004163DB">
        <w:rPr>
          <w:b/>
          <w:bCs/>
          <w:sz w:val="22"/>
          <w:szCs w:val="22"/>
        </w:rPr>
        <w:t>6.2.4.</w:t>
      </w:r>
      <w:r w:rsidRPr="004163DB">
        <w:rPr>
          <w:b/>
          <w:bCs/>
          <w:sz w:val="22"/>
          <w:szCs w:val="22"/>
        </w:rPr>
        <w:tab/>
      </w:r>
      <w:r w:rsidRPr="004163DB">
        <w:rPr>
          <w:rStyle w:val="eop"/>
          <w:bCs/>
          <w:sz w:val="22"/>
          <w:szCs w:val="22"/>
        </w:rPr>
        <w:t>Привлечение прямого и косвенного международного финансирования для деятельности, связанной с биоразнообразием и здоровьем, а также инвестиций частного сектора;</w:t>
      </w:r>
    </w:p>
    <w:p w14:paraId="3D9E4EEB"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Fonts w:eastAsia="Arial"/>
          <w:bCs/>
          <w:kern w:val="22"/>
          <w:sz w:val="22"/>
          <w:szCs w:val="22"/>
        </w:rPr>
      </w:pPr>
      <w:r w:rsidRPr="004163DB">
        <w:rPr>
          <w:b/>
          <w:bCs/>
          <w:sz w:val="22"/>
          <w:szCs w:val="22"/>
        </w:rPr>
        <w:t>6.2.5.</w:t>
      </w:r>
      <w:r w:rsidRPr="004163DB">
        <w:rPr>
          <w:b/>
          <w:bCs/>
          <w:sz w:val="22"/>
          <w:szCs w:val="22"/>
        </w:rPr>
        <w:tab/>
      </w:r>
      <w:r w:rsidRPr="004163DB">
        <w:rPr>
          <w:sz w:val="22"/>
          <w:szCs w:val="22"/>
        </w:rPr>
        <w:t xml:space="preserve">Привлечение многосторонних банков развития и институтов финансирования развития к изучению возможностей или определению приоритетности инвестиций в деятельность в области биоразнообразия и здоровья, в том числе в портфелях проектов, связанных со специальными планами зеленого и голубого восстановления; </w:t>
      </w:r>
    </w:p>
    <w:p w14:paraId="7D465B85"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jc w:val="both"/>
        <w:rPr>
          <w:rFonts w:eastAsia="Arial"/>
          <w:bCs/>
          <w:kern w:val="22"/>
          <w:sz w:val="22"/>
          <w:szCs w:val="22"/>
        </w:rPr>
      </w:pPr>
      <w:r w:rsidRPr="004163DB">
        <w:rPr>
          <w:b/>
          <w:bCs/>
          <w:sz w:val="22"/>
          <w:szCs w:val="22"/>
        </w:rPr>
        <w:t>6.2.6.</w:t>
      </w:r>
      <w:r w:rsidRPr="004163DB">
        <w:rPr>
          <w:b/>
          <w:bCs/>
          <w:sz w:val="22"/>
          <w:szCs w:val="22"/>
        </w:rPr>
        <w:tab/>
      </w:r>
      <w:r w:rsidRPr="004163DB">
        <w:rPr>
          <w:sz w:val="22"/>
          <w:szCs w:val="22"/>
        </w:rPr>
        <w:t>Увеличение объема инвестиций со стороны правительств, государственных органов, банков развития и других организаций в меры по снижению угроз здоровью, создание систем раннего предупреждения и инвестирование в системы здравоохранения как основу социальной сплоченности и благополучия.</w:t>
      </w:r>
    </w:p>
    <w:p w14:paraId="0F31E878" w14:textId="77777777" w:rsidR="001D5106" w:rsidRPr="004163DB" w:rsidRDefault="001D5106" w:rsidP="004B50E6">
      <w:pPr>
        <w:pStyle w:val="Para1"/>
        <w:numPr>
          <w:ilvl w:val="0"/>
          <w:numId w:val="0"/>
        </w:numPr>
        <w:suppressLineNumbers/>
        <w:tabs>
          <w:tab w:val="left" w:pos="708"/>
        </w:tabs>
        <w:suppressAutoHyphens/>
        <w:kinsoku w:val="0"/>
        <w:overflowPunct w:val="0"/>
        <w:autoSpaceDE w:val="0"/>
        <w:autoSpaceDN w:val="0"/>
        <w:adjustRightInd w:val="0"/>
        <w:spacing w:before="0" w:after="0"/>
        <w:jc w:val="both"/>
        <w:rPr>
          <w:i/>
          <w:iCs/>
          <w:kern w:val="22"/>
          <w:sz w:val="22"/>
          <w:szCs w:val="22"/>
        </w:rPr>
      </w:pPr>
      <w:r w:rsidRPr="004163DB">
        <w:rPr>
          <w:i/>
          <w:iCs/>
          <w:sz w:val="22"/>
          <w:szCs w:val="22"/>
        </w:rPr>
        <w:t xml:space="preserve">Основные этапы осуществления для целей мониторинга на период до 2030 года: </w:t>
      </w:r>
    </w:p>
    <w:p w14:paraId="08AFED7B" w14:textId="368B70FF" w:rsidR="001D5106" w:rsidRPr="004163DB" w:rsidRDefault="001D5106" w:rsidP="00752B22">
      <w:pPr>
        <w:pStyle w:val="Para1"/>
        <w:numPr>
          <w:ilvl w:val="1"/>
          <w:numId w:val="25"/>
        </w:numPr>
        <w:suppressLineNumbers/>
        <w:tabs>
          <w:tab w:val="left" w:pos="708"/>
        </w:tabs>
        <w:suppressAutoHyphens/>
        <w:kinsoku w:val="0"/>
        <w:overflowPunct w:val="0"/>
        <w:autoSpaceDE w:val="0"/>
        <w:autoSpaceDN w:val="0"/>
        <w:adjustRightInd w:val="0"/>
        <w:ind w:left="1418" w:hanging="709"/>
        <w:jc w:val="both"/>
        <w:rPr>
          <w:rStyle w:val="Titre2Car"/>
          <w:b w:val="0"/>
          <w:bCs w:val="0"/>
          <w:iCs w:val="0"/>
          <w:sz w:val="22"/>
          <w:szCs w:val="22"/>
        </w:rPr>
      </w:pPr>
      <w:bookmarkStart w:id="6" w:name="_Toc69828239"/>
      <w:bookmarkStart w:id="7" w:name="_Toc69828293"/>
      <w:r w:rsidRPr="004163DB">
        <w:rPr>
          <w:rStyle w:val="Titre2Car"/>
          <w:b w:val="0"/>
          <w:bCs w:val="0"/>
          <w:sz w:val="22"/>
          <w:szCs w:val="22"/>
        </w:rPr>
        <w:t>Укрепление потенциала соответствующих министерств, ведомств и организаций благодаря специальным программам, инструментам и платформам, а также совершенствование механизмов сотрудничества;</w:t>
      </w:r>
      <w:bookmarkEnd w:id="6"/>
      <w:bookmarkEnd w:id="7"/>
    </w:p>
    <w:p w14:paraId="60364FC3" w14:textId="1E7AC9EB" w:rsidR="001D5106" w:rsidRPr="004163DB" w:rsidRDefault="001D5106" w:rsidP="00752B22">
      <w:pPr>
        <w:pStyle w:val="Para1"/>
        <w:numPr>
          <w:ilvl w:val="1"/>
          <w:numId w:val="25"/>
        </w:numPr>
        <w:suppressLineNumbers/>
        <w:tabs>
          <w:tab w:val="left" w:pos="708"/>
        </w:tabs>
        <w:suppressAutoHyphens/>
        <w:kinsoku w:val="0"/>
        <w:overflowPunct w:val="0"/>
        <w:autoSpaceDE w:val="0"/>
        <w:autoSpaceDN w:val="0"/>
        <w:adjustRightInd w:val="0"/>
        <w:ind w:left="1418" w:hanging="709"/>
        <w:jc w:val="both"/>
        <w:rPr>
          <w:rStyle w:val="Titre2Car"/>
          <w:b w:val="0"/>
          <w:bCs w:val="0"/>
          <w:kern w:val="22"/>
          <w:sz w:val="22"/>
          <w:szCs w:val="22"/>
        </w:rPr>
      </w:pPr>
      <w:bookmarkStart w:id="8" w:name="_Toc69828240"/>
      <w:bookmarkStart w:id="9" w:name="_Toc69828294"/>
      <w:r w:rsidRPr="004163DB">
        <w:rPr>
          <w:rStyle w:val="Titre2Car"/>
          <w:b w:val="0"/>
          <w:bCs w:val="0"/>
          <w:sz w:val="22"/>
          <w:szCs w:val="22"/>
        </w:rPr>
        <w:t>Обеспечение внутреннего финансирования программ в области учета взаимосвязей между биоразнообразием и здоровьем и/или концепции «Единое здоровье»;</w:t>
      </w:r>
      <w:bookmarkEnd w:id="8"/>
      <w:bookmarkEnd w:id="9"/>
    </w:p>
    <w:p w14:paraId="1E9EE201" w14:textId="299AAC2A" w:rsidR="001D5106" w:rsidRPr="004163DB" w:rsidRDefault="001D5106" w:rsidP="00752B22">
      <w:pPr>
        <w:pStyle w:val="Para1"/>
        <w:numPr>
          <w:ilvl w:val="1"/>
          <w:numId w:val="25"/>
        </w:numPr>
        <w:suppressLineNumbers/>
        <w:tabs>
          <w:tab w:val="left" w:pos="708"/>
        </w:tabs>
        <w:suppressAutoHyphens/>
        <w:kinsoku w:val="0"/>
        <w:overflowPunct w:val="0"/>
        <w:autoSpaceDE w:val="0"/>
        <w:autoSpaceDN w:val="0"/>
        <w:adjustRightInd w:val="0"/>
        <w:ind w:left="1418" w:hanging="709"/>
        <w:jc w:val="both"/>
        <w:rPr>
          <w:sz w:val="22"/>
          <w:szCs w:val="22"/>
        </w:rPr>
      </w:pPr>
      <w:bookmarkStart w:id="10" w:name="_Toc69828241"/>
      <w:bookmarkStart w:id="11" w:name="_Toc69828295"/>
      <w:r w:rsidRPr="004163DB">
        <w:rPr>
          <w:rStyle w:val="Titre2Car"/>
          <w:b w:val="0"/>
          <w:bCs w:val="0"/>
          <w:sz w:val="22"/>
          <w:szCs w:val="22"/>
        </w:rPr>
        <w:lastRenderedPageBreak/>
        <w:t>Предоставление официальной помощи в целях развития и финансовой помощи проектам в области учета взаимосвязей между биоразнообразием и здоровьем и/или концепции «Единое здоровье» в развивающихся странах, в частности, в наименее развитых странах.</w:t>
      </w:r>
      <w:bookmarkEnd w:id="10"/>
      <w:bookmarkEnd w:id="11"/>
    </w:p>
    <w:p w14:paraId="505104FF" w14:textId="77777777" w:rsidR="001D5106" w:rsidRPr="004163DB" w:rsidRDefault="001D5106" w:rsidP="00687450">
      <w:pPr>
        <w:tabs>
          <w:tab w:val="left" w:pos="709"/>
          <w:tab w:val="center" w:pos="4693"/>
          <w:tab w:val="left" w:pos="7305"/>
        </w:tabs>
        <w:spacing w:before="120" w:after="120"/>
        <w:ind w:left="1080" w:hanging="720"/>
        <w:jc w:val="center"/>
        <w:outlineLvl w:val="0"/>
        <w:rPr>
          <w:b/>
          <w:bCs/>
          <w:kern w:val="22"/>
          <w:sz w:val="22"/>
          <w:szCs w:val="22"/>
        </w:rPr>
      </w:pPr>
      <w:r w:rsidRPr="004163DB">
        <w:rPr>
          <w:b/>
          <w:bCs/>
          <w:sz w:val="22"/>
          <w:szCs w:val="22"/>
        </w:rPr>
        <w:t>VII.</w:t>
      </w:r>
      <w:r w:rsidRPr="004163DB">
        <w:rPr>
          <w:b/>
          <w:bCs/>
          <w:sz w:val="22"/>
          <w:szCs w:val="22"/>
        </w:rPr>
        <w:tab/>
        <w:t>МОНИТОРИНГ ХОДА ОСУЩЕСТВЛЕНИЯ ПЛАНА ДЕЙСТВИЙ</w:t>
      </w:r>
    </w:p>
    <w:p w14:paraId="4F399329" w14:textId="77777777"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rStyle w:val="A13"/>
          <w:rFonts w:ascii="Times New Roman" w:hAnsi="Times New Roman" w:cs="Times New Roman"/>
          <w:sz w:val="22"/>
          <w:szCs w:val="22"/>
        </w:rPr>
      </w:pPr>
      <w:bookmarkStart w:id="12" w:name="_Toc62228700"/>
      <w:r w:rsidRPr="004163DB">
        <w:rPr>
          <w:rStyle w:val="A13"/>
          <w:rFonts w:ascii="Times New Roman" w:hAnsi="Times New Roman" w:cs="Times New Roman"/>
          <w:sz w:val="22"/>
          <w:szCs w:val="22"/>
        </w:rPr>
        <w:t>22.</w:t>
      </w:r>
      <w:r w:rsidRPr="004163DB">
        <w:rPr>
          <w:rStyle w:val="A13"/>
          <w:rFonts w:ascii="Times New Roman" w:hAnsi="Times New Roman" w:cs="Times New Roman"/>
          <w:sz w:val="22"/>
          <w:szCs w:val="22"/>
        </w:rPr>
        <w:tab/>
      </w:r>
      <w:bookmarkEnd w:id="12"/>
      <w:r w:rsidRPr="004163DB">
        <w:rPr>
          <w:sz w:val="22"/>
          <w:szCs w:val="22"/>
        </w:rPr>
        <w:t xml:space="preserve">Мониторинг хода осуществления и реализации основных этапов будет иметь важное значение для оценки прогресса в деле учета взаимосвязей между биоразнообразием и здоровьем, а также для обеспечения защиты уязвимых категорий населения, непосредственно зависящих от биоразнообразия, от последствий для здоровья, связанных с утратой биоразнообразия и другими факторами риска, включая изменение климата.  </w:t>
      </w:r>
      <w:r w:rsidRPr="004163DB">
        <w:rPr>
          <w:rStyle w:val="A13"/>
          <w:rFonts w:ascii="Times New Roman" w:hAnsi="Times New Roman" w:cs="Times New Roman"/>
          <w:sz w:val="22"/>
          <w:szCs w:val="22"/>
        </w:rPr>
        <w:t xml:space="preserve">  </w:t>
      </w:r>
    </w:p>
    <w:p w14:paraId="6ECF74A4" w14:textId="6CD2E21F"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rStyle w:val="A13"/>
          <w:rFonts w:ascii="Times New Roman" w:hAnsi="Times New Roman" w:cs="Times New Roman"/>
          <w:kern w:val="22"/>
          <w:sz w:val="22"/>
          <w:szCs w:val="22"/>
        </w:rPr>
      </w:pPr>
      <w:r w:rsidRPr="004163DB">
        <w:rPr>
          <w:rStyle w:val="A13"/>
          <w:rFonts w:ascii="Times New Roman" w:hAnsi="Times New Roman" w:cs="Times New Roman"/>
          <w:sz w:val="22"/>
          <w:szCs w:val="22"/>
        </w:rPr>
        <w:t>23.</w:t>
      </w:r>
      <w:r w:rsidRPr="004163DB">
        <w:rPr>
          <w:rStyle w:val="A13"/>
          <w:rFonts w:ascii="Times New Roman" w:hAnsi="Times New Roman" w:cs="Times New Roman"/>
          <w:sz w:val="22"/>
          <w:szCs w:val="22"/>
        </w:rPr>
        <w:tab/>
      </w:r>
      <w:r w:rsidRPr="00291B6F">
        <w:rPr>
          <w:rStyle w:val="A13"/>
          <w:rFonts w:ascii="Times New Roman" w:hAnsi="Times New Roman" w:cs="Times New Roman"/>
          <w:i/>
          <w:iCs/>
          <w:sz w:val="22"/>
          <w:szCs w:val="22"/>
        </w:rPr>
        <w:t xml:space="preserve">Основные этапы </w:t>
      </w:r>
      <w:r w:rsidR="00291B6F" w:rsidRPr="00291B6F">
        <w:rPr>
          <w:rStyle w:val="A13"/>
          <w:rFonts w:ascii="Times New Roman" w:hAnsi="Times New Roman" w:cs="Times New Roman"/>
          <w:i/>
          <w:iCs/>
          <w:sz w:val="22"/>
          <w:szCs w:val="22"/>
        </w:rPr>
        <w:t>осуществления</w:t>
      </w:r>
      <w:r w:rsidRPr="004163DB">
        <w:rPr>
          <w:rStyle w:val="A13"/>
          <w:rFonts w:ascii="Times New Roman" w:hAnsi="Times New Roman" w:cs="Times New Roman"/>
          <w:sz w:val="22"/>
          <w:szCs w:val="22"/>
        </w:rPr>
        <w:t xml:space="preserve">, предложенные для каждого элемента в разделе VI, обеспечат мониторинг результатов выполнения стратегических </w:t>
      </w:r>
      <w:r w:rsidRPr="00291B6F">
        <w:rPr>
          <w:rStyle w:val="A13"/>
          <w:rFonts w:ascii="Times New Roman" w:hAnsi="Times New Roman" w:cs="Times New Roman"/>
          <w:i/>
          <w:iCs/>
          <w:sz w:val="22"/>
          <w:szCs w:val="22"/>
        </w:rPr>
        <w:t>оперативных или вспомогательных задач</w:t>
      </w:r>
      <w:r w:rsidRPr="004163DB">
        <w:rPr>
          <w:rStyle w:val="A13"/>
          <w:rFonts w:ascii="Times New Roman" w:hAnsi="Times New Roman" w:cs="Times New Roman"/>
          <w:sz w:val="22"/>
          <w:szCs w:val="22"/>
        </w:rPr>
        <w:t xml:space="preserve"> </w:t>
      </w:r>
      <w:r w:rsidR="00291B6F">
        <w:rPr>
          <w:rStyle w:val="A13"/>
          <w:rFonts w:ascii="Times New Roman" w:hAnsi="Times New Roman" w:cs="Times New Roman"/>
          <w:sz w:val="22"/>
          <w:szCs w:val="22"/>
        </w:rPr>
        <w:t>п</w:t>
      </w:r>
      <w:r w:rsidRPr="004163DB">
        <w:rPr>
          <w:rStyle w:val="A13"/>
          <w:rFonts w:ascii="Times New Roman" w:hAnsi="Times New Roman" w:cs="Times New Roman"/>
          <w:sz w:val="22"/>
          <w:szCs w:val="22"/>
        </w:rPr>
        <w:t xml:space="preserve">лана действий. </w:t>
      </w:r>
      <w:r w:rsidRPr="004163DB">
        <w:rPr>
          <w:sz w:val="22"/>
          <w:szCs w:val="22"/>
        </w:rPr>
        <w:t xml:space="preserve">Опираясь на эти предложенные </w:t>
      </w:r>
      <w:r w:rsidRPr="00D0466E">
        <w:rPr>
          <w:i/>
          <w:iCs/>
          <w:sz w:val="22"/>
          <w:szCs w:val="22"/>
        </w:rPr>
        <w:t>основные этапы осуществления</w:t>
      </w:r>
      <w:r w:rsidRPr="004163DB">
        <w:rPr>
          <w:sz w:val="22"/>
          <w:szCs w:val="22"/>
        </w:rPr>
        <w:t>, странам рекомендуется определить собственные задачи с учетом местного контекста, приоритетов, исходных параметров и потенциала.</w:t>
      </w:r>
    </w:p>
    <w:p w14:paraId="27BAB53C" w14:textId="02097E7B"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jc w:val="both"/>
        <w:rPr>
          <w:sz w:val="22"/>
          <w:szCs w:val="22"/>
        </w:rPr>
      </w:pPr>
      <w:r w:rsidRPr="004163DB">
        <w:rPr>
          <w:sz w:val="22"/>
          <w:szCs w:val="22"/>
        </w:rPr>
        <w:t>24.</w:t>
      </w:r>
      <w:r w:rsidRPr="004163DB">
        <w:rPr>
          <w:sz w:val="22"/>
          <w:szCs w:val="22"/>
        </w:rPr>
        <w:tab/>
        <w:t xml:space="preserve">Кроме того, мониторинг осуществления </w:t>
      </w:r>
      <w:r w:rsidR="00291B6F">
        <w:rPr>
          <w:sz w:val="22"/>
          <w:szCs w:val="22"/>
        </w:rPr>
        <w:t>п</w:t>
      </w:r>
      <w:r w:rsidRPr="004163DB">
        <w:rPr>
          <w:sz w:val="22"/>
          <w:szCs w:val="22"/>
        </w:rPr>
        <w:t xml:space="preserve">лана действий будет проводиться на основе индикаторов проекта глобальной рамочной программы в области биоразнообразия на период после 2020 года в целях достижения синергетического эффекта и </w:t>
      </w:r>
      <w:proofErr w:type="spellStart"/>
      <w:r w:rsidRPr="004163DB">
        <w:rPr>
          <w:sz w:val="22"/>
          <w:szCs w:val="22"/>
        </w:rPr>
        <w:t>избежания</w:t>
      </w:r>
      <w:proofErr w:type="spellEnd"/>
      <w:r w:rsidRPr="004163DB">
        <w:rPr>
          <w:sz w:val="22"/>
          <w:szCs w:val="22"/>
        </w:rPr>
        <w:t xml:space="preserve"> дополнительных усилий в плане мониторинга и отчетности. Следовательно, после окончательной доработки списка индикаторов глобальной рамочной программы в области биоразнообразия на период после 2020 года предлагается использовать отдельные индикаторы механизма мониторинга глобальной рамочной программы в области биоразнообразия на период после 2020 года, представляющие актуальность с точки зрения мониторинга осуществления </w:t>
      </w:r>
      <w:r w:rsidR="00291B6F">
        <w:rPr>
          <w:sz w:val="22"/>
          <w:szCs w:val="22"/>
        </w:rPr>
        <w:t>п</w:t>
      </w:r>
      <w:r w:rsidRPr="004163DB">
        <w:rPr>
          <w:sz w:val="22"/>
          <w:szCs w:val="22"/>
        </w:rPr>
        <w:t>лана действий.</w:t>
      </w:r>
    </w:p>
    <w:p w14:paraId="40C789CD" w14:textId="77777777" w:rsidR="001D5106" w:rsidRPr="004163DB" w:rsidRDefault="001D5106" w:rsidP="004B50E6">
      <w:pPr>
        <w:pStyle w:val="Para1"/>
        <w:numPr>
          <w:ilvl w:val="0"/>
          <w:numId w:val="0"/>
        </w:numPr>
        <w:suppressLineNumbers/>
        <w:tabs>
          <w:tab w:val="left" w:pos="720"/>
        </w:tabs>
        <w:suppressAutoHyphens/>
        <w:kinsoku w:val="0"/>
        <w:overflowPunct w:val="0"/>
        <w:autoSpaceDE w:val="0"/>
        <w:autoSpaceDN w:val="0"/>
        <w:adjustRightInd w:val="0"/>
        <w:spacing w:before="0" w:after="0"/>
        <w:jc w:val="both"/>
        <w:rPr>
          <w:rStyle w:val="A13"/>
          <w:rFonts w:ascii="Times New Roman" w:hAnsi="Times New Roman" w:cs="Times New Roman"/>
          <w:color w:val="auto"/>
          <w:sz w:val="22"/>
          <w:szCs w:val="22"/>
        </w:rPr>
      </w:pPr>
      <w:r w:rsidRPr="004163DB">
        <w:rPr>
          <w:rStyle w:val="A13"/>
          <w:rFonts w:ascii="Times New Roman" w:hAnsi="Times New Roman" w:cs="Times New Roman"/>
          <w:sz w:val="22"/>
          <w:szCs w:val="22"/>
        </w:rPr>
        <w:t>25.</w:t>
      </w:r>
      <w:r w:rsidRPr="004163DB">
        <w:rPr>
          <w:rStyle w:val="A13"/>
          <w:rFonts w:ascii="Times New Roman" w:hAnsi="Times New Roman" w:cs="Times New Roman"/>
          <w:sz w:val="22"/>
          <w:szCs w:val="22"/>
        </w:rPr>
        <w:tab/>
      </w:r>
      <w:r w:rsidRPr="004163DB">
        <w:rPr>
          <w:sz w:val="22"/>
          <w:szCs w:val="22"/>
        </w:rPr>
        <w:t>Поскольку глобальная рамочная программа в области биоразнообразия на период после 2020 года находится в процессе разработки, нижеприведенные предложенные индикаторы также могут использоваться для информационного обеспечения механизма мониторинга глобальной рамочной программы в области биоразнообразия на период после 2020 года:</w:t>
      </w:r>
    </w:p>
    <w:p w14:paraId="41FE507E" w14:textId="145D6959" w:rsidR="001D5106" w:rsidRPr="004163DB" w:rsidRDefault="001D5106" w:rsidP="00B3302E">
      <w:pPr>
        <w:pStyle w:val="Para1"/>
        <w:numPr>
          <w:ilvl w:val="1"/>
          <w:numId w:val="27"/>
        </w:numPr>
        <w:suppressLineNumbers/>
        <w:tabs>
          <w:tab w:val="left" w:pos="708"/>
        </w:tabs>
        <w:suppressAutoHyphens/>
        <w:kinsoku w:val="0"/>
        <w:overflowPunct w:val="0"/>
        <w:autoSpaceDE w:val="0"/>
        <w:autoSpaceDN w:val="0"/>
        <w:adjustRightInd w:val="0"/>
        <w:ind w:left="1418" w:hanging="709"/>
        <w:jc w:val="both"/>
        <w:rPr>
          <w:sz w:val="22"/>
          <w:szCs w:val="22"/>
        </w:rPr>
      </w:pPr>
      <w:r w:rsidRPr="004163DB">
        <w:rPr>
          <w:sz w:val="22"/>
          <w:szCs w:val="22"/>
        </w:rPr>
        <w:t>Осуществление Международных медико-санитарных правил (индикатор ВОЗ по возникновению зоонозных заболеваний и взаимодействию человека и животных, годовые отчеты государств-участников об осуществлении ММСП в рамках самооценки);</w:t>
      </w:r>
    </w:p>
    <w:p w14:paraId="5462D581" w14:textId="5E9F44C3" w:rsidR="001D5106" w:rsidRPr="004163DB" w:rsidRDefault="001D5106" w:rsidP="00B3302E">
      <w:pPr>
        <w:pStyle w:val="Para1"/>
        <w:numPr>
          <w:ilvl w:val="1"/>
          <w:numId w:val="27"/>
        </w:numPr>
        <w:suppressLineNumbers/>
        <w:tabs>
          <w:tab w:val="left" w:pos="708"/>
        </w:tabs>
        <w:suppressAutoHyphens/>
        <w:kinsoku w:val="0"/>
        <w:overflowPunct w:val="0"/>
        <w:autoSpaceDE w:val="0"/>
        <w:autoSpaceDN w:val="0"/>
        <w:adjustRightInd w:val="0"/>
        <w:ind w:left="1418" w:hanging="709"/>
        <w:jc w:val="both"/>
        <w:rPr>
          <w:kern w:val="22"/>
          <w:sz w:val="22"/>
          <w:szCs w:val="22"/>
        </w:rPr>
      </w:pPr>
      <w:r w:rsidRPr="004163DB">
        <w:rPr>
          <w:sz w:val="22"/>
          <w:szCs w:val="22"/>
        </w:rPr>
        <w:t>Эффективная отчетность в рамках Всемирной информационной системы здоровья животных (WAHIS) – системы базы данных, предоставляющей информацию о некоторых зоонозах и новых заболеваниях, поражающих животных, и Показатели эффективности ветеринарных служб</w:t>
      </w:r>
      <w:r w:rsidRPr="004163DB">
        <w:rPr>
          <w:rStyle w:val="Appelnotedebasdep"/>
          <w:kern w:val="22"/>
          <w:szCs w:val="22"/>
          <w:lang w:val="en-US"/>
        </w:rPr>
        <w:footnoteReference w:id="64"/>
      </w:r>
      <w:r w:rsidRPr="004163DB">
        <w:rPr>
          <w:sz w:val="22"/>
          <w:szCs w:val="22"/>
        </w:rPr>
        <w:t xml:space="preserve"> для оценки работы ветеринарных служб на национальном уровне;    </w:t>
      </w:r>
    </w:p>
    <w:p w14:paraId="6EA586A2" w14:textId="6F406B82" w:rsidR="001D5106" w:rsidRPr="004163DB" w:rsidRDefault="001D5106" w:rsidP="00B3302E">
      <w:pPr>
        <w:pStyle w:val="Para1"/>
        <w:numPr>
          <w:ilvl w:val="1"/>
          <w:numId w:val="27"/>
        </w:numPr>
        <w:suppressLineNumbers/>
        <w:tabs>
          <w:tab w:val="left" w:pos="708"/>
        </w:tabs>
        <w:suppressAutoHyphens/>
        <w:kinsoku w:val="0"/>
        <w:overflowPunct w:val="0"/>
        <w:autoSpaceDE w:val="0"/>
        <w:autoSpaceDN w:val="0"/>
        <w:adjustRightInd w:val="0"/>
        <w:ind w:left="1418" w:hanging="709"/>
        <w:jc w:val="both"/>
        <w:rPr>
          <w:kern w:val="22"/>
          <w:sz w:val="22"/>
          <w:szCs w:val="22"/>
        </w:rPr>
      </w:pPr>
      <w:r w:rsidRPr="004163DB">
        <w:rPr>
          <w:sz w:val="22"/>
          <w:szCs w:val="22"/>
        </w:rPr>
        <w:t xml:space="preserve">Экологическое бремя болезней в год (показатель ВОЗ, </w:t>
      </w:r>
      <w:r w:rsidR="00B3302E">
        <w:rPr>
          <w:sz w:val="22"/>
          <w:szCs w:val="22"/>
        </w:rPr>
        <w:t>в процентах</w:t>
      </w:r>
      <w:r w:rsidRPr="004163DB">
        <w:rPr>
          <w:sz w:val="22"/>
          <w:szCs w:val="22"/>
        </w:rPr>
        <w:t>).</w:t>
      </w:r>
      <w:r w:rsidRPr="004163DB">
        <w:rPr>
          <w:sz w:val="22"/>
          <w:szCs w:val="22"/>
        </w:rPr>
        <w:br w:type="page"/>
      </w:r>
    </w:p>
    <w:p w14:paraId="5F2AEDB6" w14:textId="77777777" w:rsidR="001D5106" w:rsidRPr="004163DB" w:rsidRDefault="001D5106" w:rsidP="00976088">
      <w:pPr>
        <w:spacing w:before="120" w:after="120"/>
        <w:jc w:val="center"/>
        <w:outlineLvl w:val="0"/>
        <w:rPr>
          <w:b/>
          <w:bCs/>
          <w:kern w:val="22"/>
          <w:sz w:val="22"/>
          <w:szCs w:val="22"/>
        </w:rPr>
      </w:pPr>
      <w:r w:rsidRPr="004163DB">
        <w:rPr>
          <w:b/>
          <w:bCs/>
          <w:sz w:val="22"/>
          <w:szCs w:val="22"/>
        </w:rPr>
        <w:lastRenderedPageBreak/>
        <w:t>ГЛОССАРИЙ</w:t>
      </w:r>
    </w:p>
    <w:p w14:paraId="0CEE3883" w14:textId="0AB0BE87" w:rsidR="001D5106" w:rsidRPr="004163DB" w:rsidRDefault="001D5106" w:rsidP="004B50E6">
      <w:pPr>
        <w:spacing w:before="120" w:after="120"/>
        <w:jc w:val="both"/>
        <w:rPr>
          <w:kern w:val="22"/>
          <w:sz w:val="22"/>
          <w:szCs w:val="22"/>
        </w:rPr>
      </w:pPr>
      <w:r w:rsidRPr="004163DB">
        <w:rPr>
          <w:b/>
          <w:bCs/>
          <w:sz w:val="22"/>
          <w:szCs w:val="22"/>
        </w:rPr>
        <w:t>Благополучие животных:</w:t>
      </w:r>
      <w:r w:rsidRPr="004163DB">
        <w:rPr>
          <w:sz w:val="22"/>
          <w:szCs w:val="22"/>
        </w:rPr>
        <w:t xml:space="preserve"> физическое и психическое состояние животного в связи с условиями, в которых оно живет и умирает. Руководящие принципы, которыми руководствуется ВОЗЖ в своей работе по обеспечению благополучия наземных животных, включают «Пять свобод», которые отражают ожидания общества в отношении условий, в которых животные должны находиться, когда ответственность за них несет человек, а именно: свобода от голода, недоедания и жажды; свобода от страха и стресса; свобода от теплового стресса или физического дискомфорта; свобода от боли, травм и болезней; свобода проявлять нормальное для своего вида поведение (ВОЗЖ)</w:t>
      </w:r>
      <w:r w:rsidR="009207E7">
        <w:rPr>
          <w:sz w:val="22"/>
          <w:szCs w:val="22"/>
        </w:rPr>
        <w:t>.</w:t>
      </w:r>
    </w:p>
    <w:p w14:paraId="29FAA174" w14:textId="77777777" w:rsidR="001D5106" w:rsidRPr="004163DB" w:rsidRDefault="001D5106" w:rsidP="004B50E6">
      <w:pPr>
        <w:jc w:val="both"/>
        <w:rPr>
          <w:kern w:val="22"/>
          <w:sz w:val="22"/>
          <w:szCs w:val="22"/>
        </w:rPr>
      </w:pPr>
      <w:r w:rsidRPr="004163DB">
        <w:rPr>
          <w:b/>
          <w:bCs/>
          <w:sz w:val="22"/>
          <w:szCs w:val="22"/>
        </w:rPr>
        <w:t xml:space="preserve">Устойчивость к противомикробным препаратам: </w:t>
      </w:r>
      <w:r w:rsidRPr="004163DB">
        <w:rPr>
          <w:sz w:val="22"/>
          <w:szCs w:val="22"/>
        </w:rPr>
        <w:t>Устойчивость к противомикробным препаратам (УПП) угрожает эффективной профилактике и лечению все более широкого спектра заболеваний, вызываемых бактериями, паразитами, вирусами и грибками.</w:t>
      </w:r>
    </w:p>
    <w:p w14:paraId="0F10AAE5" w14:textId="761B7416" w:rsidR="001D5106" w:rsidRPr="004163DB" w:rsidRDefault="001D5106" w:rsidP="004B50E6">
      <w:pPr>
        <w:jc w:val="both"/>
        <w:rPr>
          <w:kern w:val="22"/>
          <w:sz w:val="22"/>
          <w:szCs w:val="22"/>
        </w:rPr>
      </w:pPr>
      <w:r w:rsidRPr="004163DB">
        <w:rPr>
          <w:sz w:val="22"/>
          <w:szCs w:val="22"/>
        </w:rPr>
        <w:t xml:space="preserve">УПП возникает в результате постепенной мутации бактерий, вирусов, грибков и </w:t>
      </w:r>
      <w:proofErr w:type="gramStart"/>
      <w:r w:rsidRPr="004163DB">
        <w:rPr>
          <w:sz w:val="22"/>
          <w:szCs w:val="22"/>
        </w:rPr>
        <w:t>паразитов</w:t>
      </w:r>
      <w:proofErr w:type="gramEnd"/>
      <w:r w:rsidRPr="004163DB">
        <w:rPr>
          <w:sz w:val="22"/>
          <w:szCs w:val="22"/>
        </w:rPr>
        <w:t xml:space="preserve"> и утраты ими восприимчивости к лекарственным препаратам, затрудняя лечение инфекций и повышая риск распространения, тяжелого течения и летального исхода болезней. В результате лекарственные средства теряют эффективность, а инфекции дольше задерживаются в организме, в связи с чем растет риск заражения окружающих (ВОЗ)</w:t>
      </w:r>
      <w:r w:rsidR="002E5C69">
        <w:rPr>
          <w:sz w:val="22"/>
          <w:szCs w:val="22"/>
        </w:rPr>
        <w:t>.</w:t>
      </w:r>
    </w:p>
    <w:p w14:paraId="0D78DF2C" w14:textId="676300F1" w:rsidR="001D5106" w:rsidRPr="004163DB" w:rsidRDefault="001D5106" w:rsidP="004B50E6">
      <w:pPr>
        <w:spacing w:before="120" w:after="120"/>
        <w:jc w:val="both"/>
        <w:rPr>
          <w:kern w:val="22"/>
          <w:sz w:val="22"/>
          <w:szCs w:val="22"/>
        </w:rPr>
      </w:pPr>
      <w:r w:rsidRPr="004163DB">
        <w:rPr>
          <w:b/>
          <w:bCs/>
          <w:sz w:val="22"/>
          <w:szCs w:val="22"/>
        </w:rPr>
        <w:t xml:space="preserve">Биоразнообразие сельского хозяйства или </w:t>
      </w:r>
      <w:proofErr w:type="spellStart"/>
      <w:r w:rsidRPr="004163DB">
        <w:rPr>
          <w:b/>
          <w:bCs/>
          <w:sz w:val="22"/>
          <w:szCs w:val="22"/>
        </w:rPr>
        <w:t>агробиоразнообразие</w:t>
      </w:r>
      <w:proofErr w:type="spellEnd"/>
      <w:r w:rsidRPr="004163DB">
        <w:rPr>
          <w:b/>
          <w:bCs/>
          <w:sz w:val="22"/>
          <w:szCs w:val="22"/>
        </w:rPr>
        <w:t xml:space="preserve">: </w:t>
      </w:r>
      <w:r w:rsidRPr="004163DB">
        <w:rPr>
          <w:sz w:val="22"/>
          <w:szCs w:val="22"/>
        </w:rPr>
        <w:t>Биоразнообразие сельского хозяйства – это биологическое разнообразие, которое поддерживает основные функции, структуры и процессы сельскохозяйственных экосистем. Оно включает в себя разнообразие и вариативность животных, растений и микроорганизмов на генетическом, видовом и экосистемном уровнях (МПБЭУ)</w:t>
      </w:r>
      <w:r w:rsidR="002E5C69">
        <w:rPr>
          <w:sz w:val="22"/>
          <w:szCs w:val="22"/>
        </w:rPr>
        <w:t>.</w:t>
      </w:r>
    </w:p>
    <w:p w14:paraId="71165580" w14:textId="0A3564D9" w:rsidR="001D5106" w:rsidRPr="004163DB" w:rsidRDefault="001D5106" w:rsidP="004B50E6">
      <w:pPr>
        <w:spacing w:before="120" w:after="120"/>
        <w:jc w:val="both"/>
        <w:rPr>
          <w:kern w:val="22"/>
          <w:sz w:val="22"/>
          <w:szCs w:val="22"/>
        </w:rPr>
      </w:pPr>
      <w:r w:rsidRPr="004163DB">
        <w:rPr>
          <w:b/>
          <w:bCs/>
          <w:sz w:val="22"/>
          <w:szCs w:val="22"/>
        </w:rPr>
        <w:t>Детерминанты здоровья</w:t>
      </w:r>
      <w:proofErr w:type="gramStart"/>
      <w:r w:rsidRPr="004163DB">
        <w:rPr>
          <w:b/>
          <w:bCs/>
          <w:sz w:val="22"/>
          <w:szCs w:val="22"/>
        </w:rPr>
        <w:t>:</w:t>
      </w:r>
      <w:r w:rsidRPr="004163DB">
        <w:rPr>
          <w:sz w:val="22"/>
          <w:szCs w:val="22"/>
        </w:rPr>
        <w:t xml:space="preserve"> К</w:t>
      </w:r>
      <w:proofErr w:type="gramEnd"/>
      <w:r w:rsidRPr="004163DB">
        <w:rPr>
          <w:sz w:val="22"/>
          <w:szCs w:val="22"/>
        </w:rPr>
        <w:t xml:space="preserve"> детерминантам здоровья относятся социальные и экономические условия, физическая среда, а также индивидуальные характеристики и поведение человека. Контекст жизни людей определяет их состояние здоровья, поэтому обвинять отдельных людей в слабом здоровье или ставить им в заслугу хорошее здоровье некорректно. Отдельные люди вряд ли могут напрямую контролировать многие детерминанты здоровья (ВОЗ)</w:t>
      </w:r>
      <w:r w:rsidR="002E5C69">
        <w:rPr>
          <w:sz w:val="22"/>
          <w:szCs w:val="22"/>
        </w:rPr>
        <w:t>.</w:t>
      </w:r>
    </w:p>
    <w:p w14:paraId="00DB0A63" w14:textId="3DC04B69" w:rsidR="001D5106" w:rsidRPr="004163DB" w:rsidRDefault="001D5106" w:rsidP="004B50E6">
      <w:pPr>
        <w:spacing w:before="120" w:after="120"/>
        <w:jc w:val="both"/>
        <w:rPr>
          <w:kern w:val="22"/>
          <w:sz w:val="22"/>
          <w:szCs w:val="22"/>
        </w:rPr>
      </w:pPr>
      <w:r w:rsidRPr="004163DB">
        <w:rPr>
          <w:b/>
          <w:bCs/>
          <w:sz w:val="22"/>
          <w:szCs w:val="22"/>
        </w:rPr>
        <w:t xml:space="preserve">Экосистемные услуги: </w:t>
      </w:r>
      <w:r w:rsidRPr="004163DB">
        <w:rPr>
          <w:sz w:val="22"/>
          <w:szCs w:val="22"/>
        </w:rPr>
        <w:t>блага, которые люди получают от экосистем. Экосистемные услуги можно разделить на вспомогательные, регулирующие, услуги по предоставлению ресурсов и культурные услуги</w:t>
      </w:r>
      <w:r w:rsidRPr="004163DB">
        <w:rPr>
          <w:sz w:val="22"/>
          <w:szCs w:val="22"/>
          <w:shd w:val="clear" w:color="auto" w:fill="FFFFFF"/>
        </w:rPr>
        <w:t xml:space="preserve"> </w:t>
      </w:r>
      <w:r w:rsidRPr="004163DB">
        <w:rPr>
          <w:sz w:val="22"/>
          <w:szCs w:val="22"/>
        </w:rPr>
        <w:t>(Оценка экосистем на пороге тысячелетия)</w:t>
      </w:r>
      <w:r w:rsidR="002E5C69">
        <w:rPr>
          <w:sz w:val="22"/>
          <w:szCs w:val="22"/>
        </w:rPr>
        <w:t>.</w:t>
      </w:r>
    </w:p>
    <w:p w14:paraId="6E2A273E" w14:textId="6D691E7F" w:rsidR="001D5106" w:rsidRPr="004163DB" w:rsidRDefault="001D5106" w:rsidP="004B50E6">
      <w:pPr>
        <w:spacing w:before="120" w:after="120"/>
        <w:jc w:val="both"/>
        <w:rPr>
          <w:kern w:val="22"/>
          <w:sz w:val="22"/>
          <w:szCs w:val="22"/>
        </w:rPr>
      </w:pPr>
      <w:r w:rsidRPr="004163DB">
        <w:rPr>
          <w:b/>
          <w:bCs/>
          <w:sz w:val="22"/>
          <w:szCs w:val="22"/>
        </w:rPr>
        <w:t xml:space="preserve">Обеспечиваемый природой вклад на благо людей: </w:t>
      </w:r>
      <w:r w:rsidRPr="004163DB">
        <w:rPr>
          <w:sz w:val="22"/>
          <w:szCs w:val="22"/>
        </w:rPr>
        <w:t>вся совокупность вклада, как положительного, так и отрицательного, живой природы (</w:t>
      </w:r>
      <w:proofErr w:type="gramStart"/>
      <w:r w:rsidRPr="004163DB">
        <w:rPr>
          <w:sz w:val="22"/>
          <w:szCs w:val="22"/>
        </w:rPr>
        <w:t>т.е.</w:t>
      </w:r>
      <w:proofErr w:type="gramEnd"/>
      <w:r w:rsidRPr="004163DB">
        <w:rPr>
          <w:sz w:val="22"/>
          <w:szCs w:val="22"/>
        </w:rPr>
        <w:t xml:space="preserve"> разнообразных организмов, экосистем и связанных с ними экологических и эволюционных процессов) в качество жизни людей. К обеспечиваемому природой положительному вкладу относится обеспечение продовольствием, очистка воды, защита от наводнений и творческое вдохновение, в то время как отрицательный вклад включает в себя распространение заболеваний и хищничество, наносящее ущерб людям или их имуществу (МПБЭУ)</w:t>
      </w:r>
      <w:r w:rsidR="005C151A">
        <w:rPr>
          <w:sz w:val="22"/>
          <w:szCs w:val="22"/>
        </w:rPr>
        <w:t>.</w:t>
      </w:r>
    </w:p>
    <w:p w14:paraId="623066F7" w14:textId="18249781" w:rsidR="001D5106" w:rsidRPr="004163DB" w:rsidRDefault="001D5106" w:rsidP="004B50E6">
      <w:pPr>
        <w:spacing w:before="120" w:after="120"/>
        <w:jc w:val="both"/>
        <w:rPr>
          <w:kern w:val="22"/>
          <w:sz w:val="22"/>
          <w:szCs w:val="22"/>
        </w:rPr>
      </w:pPr>
      <w:r w:rsidRPr="004163DB">
        <w:rPr>
          <w:b/>
          <w:bCs/>
          <w:sz w:val="22"/>
          <w:szCs w:val="22"/>
        </w:rPr>
        <w:t>Учет проблематики:</w:t>
      </w:r>
      <w:r w:rsidRPr="004163DB">
        <w:rPr>
          <w:sz w:val="22"/>
          <w:szCs w:val="22"/>
        </w:rPr>
        <w:t xml:space="preserve"> интеграция или включение мероприятий, связанных с сохранением и устойчивым использованием биоразнообразия, на каждом этапе циклов политики, планов, программ и проектов вне зависимости от того, кто руководит этим процессом – международные организации, деловые круги или правительства. </w:t>
      </w:r>
      <w:bookmarkStart w:id="13" w:name="_Hlk69903974"/>
      <w:r w:rsidRPr="004163DB">
        <w:rPr>
          <w:sz w:val="22"/>
          <w:szCs w:val="22"/>
        </w:rPr>
        <w:t xml:space="preserve">В статье 6 Конвенции о биологическом разнообразии Стороны призываются «предусматривать, насколько это возможно и целесообразно, меры по сохранению и устойчивому использованию биологического разнообразия в соответствующих секторальных или </w:t>
      </w:r>
      <w:proofErr w:type="spellStart"/>
      <w:r w:rsidRPr="004163DB">
        <w:rPr>
          <w:sz w:val="22"/>
          <w:szCs w:val="22"/>
        </w:rPr>
        <w:t>межсекторальных</w:t>
      </w:r>
      <w:proofErr w:type="spellEnd"/>
      <w:r w:rsidRPr="004163DB">
        <w:rPr>
          <w:sz w:val="22"/>
          <w:szCs w:val="22"/>
        </w:rPr>
        <w:t xml:space="preserve"> планах, программах и политике» (</w:t>
      </w:r>
      <w:r w:rsidRPr="005C151A">
        <w:rPr>
          <w:sz w:val="22"/>
          <w:szCs w:val="22"/>
        </w:rPr>
        <w:t>КБР</w:t>
      </w:r>
      <w:r w:rsidRPr="004163DB">
        <w:rPr>
          <w:sz w:val="22"/>
          <w:szCs w:val="22"/>
        </w:rPr>
        <w:t>)</w:t>
      </w:r>
      <w:r w:rsidR="005C151A">
        <w:rPr>
          <w:sz w:val="22"/>
          <w:szCs w:val="22"/>
        </w:rPr>
        <w:t>.</w:t>
      </w:r>
    </w:p>
    <w:bookmarkEnd w:id="13"/>
    <w:p w14:paraId="75EAF741" w14:textId="0CB921ED" w:rsidR="001D5106" w:rsidRPr="004163DB" w:rsidRDefault="001D5106" w:rsidP="004B50E6">
      <w:pPr>
        <w:spacing w:before="120" w:after="120"/>
        <w:jc w:val="both"/>
        <w:rPr>
          <w:kern w:val="22"/>
          <w:sz w:val="22"/>
          <w:szCs w:val="22"/>
          <w:shd w:val="clear" w:color="auto" w:fill="FFFFFF"/>
        </w:rPr>
      </w:pPr>
      <w:r w:rsidRPr="004163DB">
        <w:rPr>
          <w:b/>
          <w:bCs/>
          <w:sz w:val="22"/>
          <w:szCs w:val="22"/>
        </w:rPr>
        <w:t xml:space="preserve">Связанность на удалении: </w:t>
      </w:r>
      <w:r w:rsidRPr="004163DB">
        <w:rPr>
          <w:sz w:val="22"/>
          <w:szCs w:val="22"/>
          <w:shd w:val="clear" w:color="auto" w:fill="FFFFFF"/>
        </w:rPr>
        <w:t xml:space="preserve">Связанность на удалении олицетворяет социально-экономические и экологические взаимодействия на расстоянии. </w:t>
      </w:r>
      <w:r w:rsidRPr="004163DB">
        <w:rPr>
          <w:sz w:val="22"/>
          <w:szCs w:val="22"/>
        </w:rPr>
        <w:t>Она включает в себя дистанционный обмен информацией, энергией и ресурсами (например, людьми, товарами, продуктами, капиталом) в различных пространственных, временных и организационных масштабах</w:t>
      </w:r>
      <w:r w:rsidRPr="004163DB">
        <w:rPr>
          <w:sz w:val="22"/>
          <w:szCs w:val="22"/>
          <w:shd w:val="clear" w:color="auto" w:fill="FFFFFF"/>
        </w:rPr>
        <w:t xml:space="preserve"> (МПБЭУ)</w:t>
      </w:r>
      <w:r w:rsidR="005C151A">
        <w:rPr>
          <w:sz w:val="22"/>
          <w:szCs w:val="22"/>
          <w:shd w:val="clear" w:color="auto" w:fill="FFFFFF"/>
        </w:rPr>
        <w:t>.</w:t>
      </w:r>
    </w:p>
    <w:p w14:paraId="521C7D89" w14:textId="2DC95A48" w:rsidR="001D5106" w:rsidRPr="004163DB" w:rsidRDefault="001D5106" w:rsidP="004B50E6">
      <w:pPr>
        <w:spacing w:before="120" w:after="120"/>
        <w:jc w:val="both"/>
        <w:rPr>
          <w:kern w:val="22"/>
          <w:sz w:val="22"/>
          <w:szCs w:val="22"/>
        </w:rPr>
      </w:pPr>
      <w:r w:rsidRPr="004163DB">
        <w:rPr>
          <w:b/>
          <w:bCs/>
          <w:sz w:val="22"/>
          <w:szCs w:val="22"/>
        </w:rPr>
        <w:t>Городское биоразнообразие</w:t>
      </w:r>
      <w:r w:rsidRPr="004163DB">
        <w:rPr>
          <w:sz w:val="22"/>
          <w:szCs w:val="22"/>
        </w:rPr>
        <w:t xml:space="preserve">: разнообразие и богатство живых организмов (включая генетическую вариацию) и разнообразие мест обитания в населенных пунктах и на их периферии, начиная от </w:t>
      </w:r>
      <w:r w:rsidRPr="004163DB">
        <w:rPr>
          <w:sz w:val="22"/>
          <w:szCs w:val="22"/>
        </w:rPr>
        <w:lastRenderedPageBreak/>
        <w:t>сельских окраин до центров городов, которое включает в себя (i) остатки природных ландшафтов (например, остатки девственных лесов), (</w:t>
      </w:r>
      <w:proofErr w:type="spellStart"/>
      <w:r w:rsidRPr="004163DB">
        <w:rPr>
          <w:sz w:val="22"/>
          <w:szCs w:val="22"/>
        </w:rPr>
        <w:t>ii</w:t>
      </w:r>
      <w:proofErr w:type="spellEnd"/>
      <w:r w:rsidRPr="004163DB">
        <w:rPr>
          <w:sz w:val="22"/>
          <w:szCs w:val="22"/>
        </w:rPr>
        <w:t>) традиционные сельскохозяйственные ландшафты (например, луга, участки пахотных земель) и (</w:t>
      </w:r>
      <w:proofErr w:type="spellStart"/>
      <w:r w:rsidRPr="004163DB">
        <w:rPr>
          <w:sz w:val="22"/>
          <w:szCs w:val="22"/>
        </w:rPr>
        <w:t>iii</w:t>
      </w:r>
      <w:proofErr w:type="spellEnd"/>
      <w:r w:rsidRPr="004163DB">
        <w:rPr>
          <w:sz w:val="22"/>
          <w:szCs w:val="22"/>
        </w:rPr>
        <w:t>) городские и промышленные ландшафты (например, центры городов, жилые районы, промышленные комплексы, районы железнодорожной сети, парки и сады, участки под застройку). (Перспектива в области городов и биоразнообразия. Меры и политика. https://www.cbd.int/doc/health/cbo-action-policy-en.pdf)</w:t>
      </w:r>
      <w:r w:rsidR="00674EB1">
        <w:rPr>
          <w:sz w:val="22"/>
          <w:szCs w:val="22"/>
        </w:rPr>
        <w:t>.</w:t>
      </w:r>
      <w:r w:rsidRPr="004163DB">
        <w:rPr>
          <w:sz w:val="22"/>
          <w:szCs w:val="22"/>
        </w:rPr>
        <w:t xml:space="preserve">  </w:t>
      </w:r>
    </w:p>
    <w:p w14:paraId="2A08D39A" w14:textId="3296AB10" w:rsidR="001D5106" w:rsidRPr="004163DB" w:rsidRDefault="001D5106" w:rsidP="004B50E6">
      <w:pPr>
        <w:spacing w:before="120" w:after="120"/>
        <w:jc w:val="both"/>
        <w:rPr>
          <w:b/>
          <w:bCs/>
          <w:kern w:val="22"/>
          <w:sz w:val="22"/>
          <w:szCs w:val="22"/>
          <w:shd w:val="clear" w:color="auto" w:fill="FFFFFF"/>
        </w:rPr>
      </w:pPr>
      <w:r w:rsidRPr="004163DB">
        <w:rPr>
          <w:b/>
          <w:bCs/>
          <w:sz w:val="22"/>
          <w:szCs w:val="22"/>
          <w:shd w:val="clear" w:color="auto" w:fill="FFFFFF"/>
        </w:rPr>
        <w:t>Благополучие:</w:t>
      </w:r>
      <w:r w:rsidRPr="004163DB">
        <w:rPr>
          <w:sz w:val="22"/>
          <w:szCs w:val="22"/>
          <w:shd w:val="clear" w:color="auto" w:fill="FFFFFF"/>
        </w:rPr>
        <w:t xml:space="preserve"> </w:t>
      </w:r>
      <w:r w:rsidRPr="004163DB">
        <w:rPr>
          <w:sz w:val="22"/>
          <w:szCs w:val="22"/>
        </w:rPr>
        <w:t>один из подходов в рамках концепции достойного качества жизни, который включает в себя доступ к основным ресурсам, свободу и выбор, здоровье и физическое благополучие, хорошие отношения с окружающими, безопасность, душевное спокойствие и духовный опыт.</w:t>
      </w:r>
      <w:r w:rsidRPr="004163DB">
        <w:rPr>
          <w:sz w:val="22"/>
          <w:szCs w:val="22"/>
          <w:shd w:val="clear" w:color="auto" w:fill="FFFFFF"/>
        </w:rPr>
        <w:t xml:space="preserve"> Благополучие достигается тогда, когда отдельные люди и общины могут осмысленно достигать своих целей и вести жизнь достойного качества. Концепция благополучия человека и ее разновидности используются во многих западных культурах, наряду с жизнью в гармонии с природой и жизнью в равновесии и гармонии с Матерью-Землей. Они представляют собой различные подходы к достойному качеству жизни (МПБЭУ)</w:t>
      </w:r>
      <w:r w:rsidR="00674EB1">
        <w:rPr>
          <w:sz w:val="22"/>
          <w:szCs w:val="22"/>
          <w:shd w:val="clear" w:color="auto" w:fill="FFFFFF"/>
        </w:rPr>
        <w:t>.</w:t>
      </w:r>
    </w:p>
    <w:p w14:paraId="2FAA84D3" w14:textId="3CBA5CA9" w:rsidR="001D5106" w:rsidRPr="004163DB" w:rsidRDefault="001D5106" w:rsidP="004B50E6">
      <w:pPr>
        <w:spacing w:before="120" w:after="120"/>
        <w:jc w:val="both"/>
        <w:rPr>
          <w:b/>
          <w:bCs/>
          <w:kern w:val="22"/>
          <w:sz w:val="22"/>
          <w:szCs w:val="22"/>
        </w:rPr>
      </w:pPr>
      <w:r w:rsidRPr="004163DB">
        <w:rPr>
          <w:b/>
          <w:bCs/>
          <w:sz w:val="22"/>
          <w:szCs w:val="22"/>
        </w:rPr>
        <w:t xml:space="preserve">Зооноз/зоонозное заболевание: </w:t>
      </w:r>
      <w:r w:rsidRPr="004163DB">
        <w:rPr>
          <w:sz w:val="22"/>
          <w:szCs w:val="22"/>
        </w:rPr>
        <w:t xml:space="preserve">Зооноз – это инфекционная болезнь, передавшаяся людям от </w:t>
      </w:r>
      <w:proofErr w:type="spellStart"/>
      <w:r w:rsidRPr="004163DB">
        <w:rPr>
          <w:sz w:val="22"/>
          <w:szCs w:val="22"/>
        </w:rPr>
        <w:t>нечеловекоподобных</w:t>
      </w:r>
      <w:proofErr w:type="spellEnd"/>
      <w:r w:rsidRPr="004163DB">
        <w:rPr>
          <w:sz w:val="22"/>
          <w:szCs w:val="22"/>
        </w:rPr>
        <w:t xml:space="preserve"> животных. Зоонозными патогенами могут быть бактерии, вирусы или паразиты, а также нетрадиционные возбудители болезней, которые могут передаваться человеку при прямом контакте или через пищу, воду или окружающую среду. С учетом наших тесных связей с сельскохозяйственными, домашними и обитающими в природной среде животными зоонозы представляют собой серьезную проблему в области здравоохранения во всем мире. Они могут также приводить к сбоям в производстве продукции животного происхождения, предназначаемой для употребления в пищу и использования в иных целях, и в торговле такой продукцией (ВОЗ)</w:t>
      </w:r>
      <w:r w:rsidR="00674EB1">
        <w:rPr>
          <w:sz w:val="22"/>
          <w:szCs w:val="22"/>
        </w:rPr>
        <w:t>.</w:t>
      </w:r>
    </w:p>
    <w:p w14:paraId="3BB6703D" w14:textId="77777777" w:rsidR="001D5106" w:rsidRPr="004163DB" w:rsidRDefault="001D5106" w:rsidP="004B50E6">
      <w:pPr>
        <w:jc w:val="both"/>
        <w:rPr>
          <w:kern w:val="22"/>
          <w:sz w:val="22"/>
          <w:szCs w:val="22"/>
        </w:rPr>
      </w:pPr>
    </w:p>
    <w:p w14:paraId="60FCA8FA" w14:textId="77777777" w:rsidR="001D5106" w:rsidRPr="004163DB" w:rsidRDefault="001D5106" w:rsidP="004B50E6">
      <w:pPr>
        <w:tabs>
          <w:tab w:val="left" w:pos="5175"/>
        </w:tabs>
        <w:jc w:val="both"/>
        <w:rPr>
          <w:kern w:val="22"/>
          <w:sz w:val="22"/>
          <w:szCs w:val="22"/>
        </w:rPr>
      </w:pPr>
      <w:r w:rsidRPr="004163DB">
        <w:rPr>
          <w:sz w:val="22"/>
          <w:szCs w:val="22"/>
        </w:rPr>
        <w:tab/>
      </w:r>
    </w:p>
    <w:p w14:paraId="57EB7056" w14:textId="77777777" w:rsidR="001D5106" w:rsidRPr="004163DB" w:rsidRDefault="001D5106" w:rsidP="004B50E6">
      <w:pPr>
        <w:tabs>
          <w:tab w:val="left" w:pos="5175"/>
        </w:tabs>
        <w:jc w:val="both"/>
        <w:rPr>
          <w:kern w:val="22"/>
          <w:sz w:val="22"/>
          <w:szCs w:val="22"/>
        </w:rPr>
      </w:pPr>
    </w:p>
    <w:p w14:paraId="7E417432" w14:textId="77777777" w:rsidR="001D5106" w:rsidRPr="004163DB" w:rsidRDefault="001D5106" w:rsidP="001D5106">
      <w:pPr>
        <w:spacing w:before="120" w:after="120"/>
        <w:jc w:val="center"/>
        <w:rPr>
          <w:b/>
          <w:bCs/>
          <w:kern w:val="22"/>
          <w:sz w:val="22"/>
          <w:szCs w:val="22"/>
        </w:rPr>
      </w:pPr>
      <w:r w:rsidRPr="004163DB">
        <w:rPr>
          <w:sz w:val="22"/>
          <w:szCs w:val="22"/>
        </w:rPr>
        <w:br w:type="page"/>
      </w:r>
    </w:p>
    <w:p w14:paraId="3013A404" w14:textId="2976D9BE" w:rsidR="001D5106" w:rsidRPr="004163DB" w:rsidRDefault="00F90D2A" w:rsidP="001D5106">
      <w:pPr>
        <w:spacing w:before="120" w:after="120"/>
        <w:jc w:val="center"/>
        <w:rPr>
          <w:i/>
          <w:iCs/>
          <w:kern w:val="22"/>
          <w:sz w:val="22"/>
          <w:szCs w:val="22"/>
        </w:rPr>
      </w:pPr>
      <w:r>
        <w:rPr>
          <w:i/>
          <w:iCs/>
          <w:sz w:val="22"/>
          <w:szCs w:val="22"/>
        </w:rPr>
        <w:lastRenderedPageBreak/>
        <w:t>Добавление 1</w:t>
      </w:r>
    </w:p>
    <w:p w14:paraId="7C87FF0C" w14:textId="77777777" w:rsidR="001D5106" w:rsidRPr="004163DB" w:rsidRDefault="001D5106" w:rsidP="001D5106">
      <w:pPr>
        <w:spacing w:before="120" w:after="120"/>
        <w:jc w:val="center"/>
        <w:outlineLvl w:val="0"/>
        <w:rPr>
          <w:b/>
          <w:bCs/>
          <w:kern w:val="22"/>
          <w:sz w:val="22"/>
          <w:szCs w:val="22"/>
        </w:rPr>
      </w:pPr>
      <w:r w:rsidRPr="004163DB">
        <w:rPr>
          <w:b/>
          <w:bCs/>
          <w:sz w:val="22"/>
          <w:szCs w:val="22"/>
        </w:rPr>
        <w:t>ВЗАИМОСВЯЗИ МЕЖДУ БИОРАЗНООБРАЗИЕМ И ЗДОРОВЬЕМ: ОБЗОР</w:t>
      </w:r>
      <w:r w:rsidRPr="004163DB">
        <w:rPr>
          <w:rStyle w:val="Appelnotedebasdep"/>
          <w:snapToGrid w:val="0"/>
          <w:kern w:val="22"/>
          <w:szCs w:val="22"/>
        </w:rPr>
        <w:footnoteReference w:id="65"/>
      </w:r>
    </w:p>
    <w:tbl>
      <w:tblPr>
        <w:tblW w:w="8958" w:type="dxa"/>
        <w:tblCellMar>
          <w:left w:w="70" w:type="dxa"/>
          <w:right w:w="70" w:type="dxa"/>
        </w:tblCellMar>
        <w:tblLook w:val="04A0" w:firstRow="1" w:lastRow="0" w:firstColumn="1" w:lastColumn="0" w:noHBand="0" w:noVBand="1"/>
      </w:tblPr>
      <w:tblGrid>
        <w:gridCol w:w="4395"/>
        <w:gridCol w:w="4563"/>
      </w:tblGrid>
      <w:tr w:rsidR="001D5106" w:rsidRPr="004163DB" w14:paraId="268E81C3" w14:textId="77777777" w:rsidTr="001D5106">
        <w:trPr>
          <w:trHeight w:val="405"/>
        </w:trPr>
        <w:tc>
          <w:tcPr>
            <w:tcW w:w="4395" w:type="dxa"/>
            <w:noWrap/>
            <w:hideMark/>
          </w:tcPr>
          <w:p w14:paraId="08506826" w14:textId="77777777" w:rsidR="001D5106" w:rsidRPr="004163DB" w:rsidRDefault="001D5106">
            <w:pPr>
              <w:spacing w:before="120" w:after="120" w:line="256" w:lineRule="auto"/>
              <w:rPr>
                <w:b/>
                <w:bCs/>
                <w:color w:val="000000"/>
                <w:kern w:val="22"/>
                <w:sz w:val="22"/>
                <w:szCs w:val="22"/>
              </w:rPr>
            </w:pPr>
            <w:r w:rsidRPr="004163DB">
              <w:rPr>
                <w:b/>
                <w:bCs/>
                <w:color w:val="000000"/>
                <w:sz w:val="22"/>
                <w:szCs w:val="22"/>
              </w:rPr>
              <w:t>Сквозная тема для биоразнообразия и здоровья</w:t>
            </w:r>
          </w:p>
        </w:tc>
        <w:tc>
          <w:tcPr>
            <w:tcW w:w="4563" w:type="dxa"/>
            <w:noWrap/>
            <w:hideMark/>
          </w:tcPr>
          <w:p w14:paraId="0FB825CA" w14:textId="77777777" w:rsidR="001D5106" w:rsidRPr="004163DB" w:rsidRDefault="001D5106">
            <w:pPr>
              <w:tabs>
                <w:tab w:val="left" w:pos="4020"/>
              </w:tabs>
              <w:spacing w:before="120" w:after="120" w:line="256" w:lineRule="auto"/>
              <w:rPr>
                <w:b/>
                <w:bCs/>
                <w:color w:val="000000"/>
                <w:kern w:val="22"/>
                <w:sz w:val="22"/>
                <w:szCs w:val="22"/>
              </w:rPr>
            </w:pPr>
            <w:r w:rsidRPr="004163DB">
              <w:rPr>
                <w:b/>
                <w:bCs/>
                <w:color w:val="000000"/>
                <w:sz w:val="22"/>
                <w:szCs w:val="22"/>
              </w:rPr>
              <w:t>Возможности на уровне сектора здравоохранения</w:t>
            </w:r>
            <w:r w:rsidRPr="004163DB">
              <w:rPr>
                <w:b/>
                <w:bCs/>
                <w:color w:val="000000"/>
                <w:sz w:val="22"/>
                <w:szCs w:val="22"/>
              </w:rPr>
              <w:tab/>
            </w:r>
          </w:p>
        </w:tc>
      </w:tr>
      <w:tr w:rsidR="001D5106" w:rsidRPr="004163DB" w14:paraId="2C244ADE" w14:textId="77777777" w:rsidTr="001D5106">
        <w:trPr>
          <w:trHeight w:val="2154"/>
        </w:trPr>
        <w:tc>
          <w:tcPr>
            <w:tcW w:w="4395" w:type="dxa"/>
            <w:tcBorders>
              <w:top w:val="single" w:sz="8" w:space="0" w:color="FF9900"/>
              <w:left w:val="nil"/>
              <w:bottom w:val="single" w:sz="8" w:space="0" w:color="FF9900"/>
              <w:right w:val="nil"/>
            </w:tcBorders>
            <w:hideMark/>
          </w:tcPr>
          <w:p w14:paraId="4414E557" w14:textId="77777777" w:rsidR="001D5106" w:rsidRPr="004163DB" w:rsidRDefault="001D5106">
            <w:pPr>
              <w:spacing w:line="256" w:lineRule="auto"/>
              <w:rPr>
                <w:color w:val="000000"/>
                <w:sz w:val="22"/>
                <w:szCs w:val="22"/>
              </w:rPr>
            </w:pPr>
            <w:r w:rsidRPr="004163DB">
              <w:rPr>
                <w:b/>
                <w:bCs/>
                <w:color w:val="000000"/>
                <w:sz w:val="22"/>
                <w:szCs w:val="22"/>
              </w:rPr>
              <w:t>Физические, психические и культурные аспекты здоровья</w:t>
            </w:r>
          </w:p>
          <w:p w14:paraId="70AF09BA" w14:textId="77777777" w:rsidR="001D5106" w:rsidRPr="004163DB" w:rsidRDefault="001D5106">
            <w:pPr>
              <w:spacing w:line="256" w:lineRule="auto"/>
              <w:rPr>
                <w:color w:val="000000"/>
                <w:kern w:val="22"/>
                <w:sz w:val="22"/>
                <w:szCs w:val="22"/>
              </w:rPr>
            </w:pPr>
            <w:r w:rsidRPr="004163DB">
              <w:rPr>
                <w:color w:val="000000"/>
                <w:sz w:val="22"/>
                <w:szCs w:val="22"/>
              </w:rPr>
              <w:t>• Микробное разнообразие</w:t>
            </w:r>
          </w:p>
          <w:p w14:paraId="06151D95" w14:textId="77777777" w:rsidR="001D5106" w:rsidRPr="004163DB" w:rsidRDefault="001D5106">
            <w:pPr>
              <w:spacing w:line="256" w:lineRule="auto"/>
              <w:rPr>
                <w:color w:val="000000"/>
                <w:kern w:val="22"/>
                <w:sz w:val="22"/>
                <w:szCs w:val="22"/>
              </w:rPr>
            </w:pPr>
            <w:r w:rsidRPr="004163DB">
              <w:rPr>
                <w:color w:val="000000"/>
                <w:sz w:val="22"/>
                <w:szCs w:val="22"/>
              </w:rPr>
              <w:t>• Физическое и психическое здоровье</w:t>
            </w:r>
          </w:p>
          <w:p w14:paraId="731C9E17" w14:textId="77777777" w:rsidR="001D5106" w:rsidRPr="004163DB" w:rsidRDefault="001D5106">
            <w:pPr>
              <w:spacing w:line="256" w:lineRule="auto"/>
              <w:rPr>
                <w:color w:val="000000"/>
                <w:kern w:val="22"/>
                <w:sz w:val="22"/>
                <w:szCs w:val="22"/>
              </w:rPr>
            </w:pPr>
            <w:r w:rsidRPr="004163DB">
              <w:rPr>
                <w:color w:val="000000"/>
                <w:sz w:val="22"/>
                <w:szCs w:val="22"/>
              </w:rPr>
              <w:t xml:space="preserve">• Благополучие животных </w:t>
            </w:r>
            <w:r w:rsidRPr="004163DB">
              <w:rPr>
                <w:color w:val="000000"/>
                <w:sz w:val="22"/>
                <w:szCs w:val="22"/>
              </w:rPr>
              <w:br/>
              <w:t>• Доступ к природе, включая голубые и зеленые пространства в городах</w:t>
            </w:r>
            <w:r w:rsidRPr="004163DB">
              <w:rPr>
                <w:color w:val="000000"/>
                <w:sz w:val="22"/>
                <w:szCs w:val="22"/>
              </w:rPr>
              <w:br/>
              <w:t>• Культурное/духовное обогащение</w:t>
            </w:r>
          </w:p>
        </w:tc>
        <w:tc>
          <w:tcPr>
            <w:tcW w:w="4563" w:type="dxa"/>
            <w:tcBorders>
              <w:top w:val="single" w:sz="8" w:space="0" w:color="FF9900"/>
              <w:left w:val="nil"/>
              <w:bottom w:val="single" w:sz="8" w:space="0" w:color="FF9900"/>
              <w:right w:val="nil"/>
            </w:tcBorders>
            <w:hideMark/>
          </w:tcPr>
          <w:p w14:paraId="2BE9C4B4" w14:textId="77777777" w:rsidR="001D5106" w:rsidRPr="004163DB" w:rsidRDefault="001D5106">
            <w:pPr>
              <w:spacing w:before="120" w:line="256" w:lineRule="auto"/>
              <w:rPr>
                <w:color w:val="000000"/>
                <w:kern w:val="22"/>
                <w:sz w:val="22"/>
                <w:szCs w:val="22"/>
              </w:rPr>
            </w:pPr>
            <w:r w:rsidRPr="004163DB">
              <w:rPr>
                <w:color w:val="000000"/>
                <w:sz w:val="22"/>
                <w:szCs w:val="22"/>
              </w:rPr>
              <w:t>Непосредственная сфера ответственности:</w:t>
            </w:r>
            <w:r w:rsidRPr="004163DB">
              <w:rPr>
                <w:color w:val="000000"/>
                <w:sz w:val="22"/>
                <w:szCs w:val="22"/>
              </w:rPr>
              <w:br/>
              <w:t>• Интеграция «ценности природы» в политику в области здравоохранения</w:t>
            </w:r>
          </w:p>
          <w:p w14:paraId="422BFA0B" w14:textId="77777777" w:rsidR="001D5106" w:rsidRPr="004163DB" w:rsidRDefault="001D5106">
            <w:pPr>
              <w:spacing w:before="120" w:line="256" w:lineRule="auto"/>
              <w:rPr>
                <w:color w:val="000000"/>
                <w:kern w:val="22"/>
                <w:sz w:val="22"/>
                <w:szCs w:val="22"/>
              </w:rPr>
            </w:pPr>
            <w:r w:rsidRPr="004163DB">
              <w:rPr>
                <w:i/>
                <w:iCs/>
                <w:color w:val="000000"/>
                <w:sz w:val="22"/>
                <w:szCs w:val="22"/>
              </w:rPr>
              <w:t>Косвенная сфера ответственности:</w:t>
            </w:r>
            <w:r w:rsidRPr="004163DB">
              <w:rPr>
                <w:color w:val="000000"/>
                <w:sz w:val="22"/>
                <w:szCs w:val="22"/>
              </w:rPr>
              <w:br/>
              <w:t>• Содействие защите ценностей, видов и экосистем</w:t>
            </w:r>
          </w:p>
        </w:tc>
      </w:tr>
      <w:tr w:rsidR="001D5106" w:rsidRPr="004163DB" w14:paraId="1439FB2C" w14:textId="77777777" w:rsidTr="001D5106">
        <w:trPr>
          <w:trHeight w:val="2256"/>
        </w:trPr>
        <w:tc>
          <w:tcPr>
            <w:tcW w:w="4395" w:type="dxa"/>
            <w:tcBorders>
              <w:top w:val="nil"/>
              <w:left w:val="nil"/>
              <w:bottom w:val="single" w:sz="8" w:space="0" w:color="FF9900"/>
              <w:right w:val="nil"/>
            </w:tcBorders>
            <w:hideMark/>
          </w:tcPr>
          <w:p w14:paraId="0758FC72" w14:textId="77777777" w:rsidR="001D5106" w:rsidRPr="004163DB" w:rsidRDefault="001D5106">
            <w:pPr>
              <w:spacing w:line="256" w:lineRule="auto"/>
              <w:rPr>
                <w:color w:val="000000"/>
                <w:kern w:val="22"/>
                <w:sz w:val="22"/>
                <w:szCs w:val="22"/>
              </w:rPr>
            </w:pPr>
            <w:r w:rsidRPr="004163DB">
              <w:rPr>
                <w:b/>
                <w:bCs/>
                <w:color w:val="000000"/>
                <w:sz w:val="22"/>
                <w:szCs w:val="22"/>
              </w:rPr>
              <w:t>Вода</w:t>
            </w:r>
            <w:r w:rsidRPr="004163DB">
              <w:rPr>
                <w:color w:val="000000"/>
                <w:sz w:val="22"/>
                <w:szCs w:val="22"/>
              </w:rPr>
              <w:br/>
              <w:t>• Количество воды</w:t>
            </w:r>
            <w:r w:rsidRPr="004163DB">
              <w:rPr>
                <w:color w:val="000000"/>
                <w:sz w:val="22"/>
                <w:szCs w:val="22"/>
              </w:rPr>
              <w:br/>
              <w:t>• Качество воды</w:t>
            </w:r>
            <w:r w:rsidRPr="004163DB">
              <w:rPr>
                <w:color w:val="000000"/>
                <w:sz w:val="22"/>
                <w:szCs w:val="22"/>
              </w:rPr>
              <w:br/>
              <w:t xml:space="preserve">• Водоснабжение </w:t>
            </w:r>
          </w:p>
        </w:tc>
        <w:tc>
          <w:tcPr>
            <w:tcW w:w="4563" w:type="dxa"/>
            <w:tcBorders>
              <w:top w:val="nil"/>
              <w:left w:val="nil"/>
              <w:bottom w:val="single" w:sz="8" w:space="0" w:color="FF9900"/>
              <w:right w:val="nil"/>
            </w:tcBorders>
            <w:hideMark/>
          </w:tcPr>
          <w:p w14:paraId="7BD95410" w14:textId="77777777" w:rsidR="001D5106" w:rsidRPr="004163DB" w:rsidRDefault="001D5106">
            <w:pPr>
              <w:spacing w:line="256" w:lineRule="auto"/>
              <w:rPr>
                <w:color w:val="000000"/>
                <w:kern w:val="22"/>
                <w:sz w:val="22"/>
                <w:szCs w:val="22"/>
              </w:rPr>
            </w:pPr>
            <w:r w:rsidRPr="004163DB">
              <w:rPr>
                <w:color w:val="000000"/>
                <w:sz w:val="22"/>
                <w:szCs w:val="22"/>
              </w:rPr>
              <w:t>Непосредственная сфера ответственности:</w:t>
            </w:r>
            <w:r w:rsidRPr="004163DB">
              <w:rPr>
                <w:color w:val="000000"/>
                <w:sz w:val="22"/>
                <w:szCs w:val="22"/>
              </w:rPr>
              <w:br/>
              <w:t>• Интеграция вопросов управления экосистемами в политику в области здравоохранения</w:t>
            </w:r>
          </w:p>
          <w:p w14:paraId="5B7AE1EC" w14:textId="77777777" w:rsidR="001D5106" w:rsidRPr="004163DB" w:rsidRDefault="001D5106">
            <w:pPr>
              <w:spacing w:before="120" w:line="256" w:lineRule="auto"/>
              <w:rPr>
                <w:color w:val="000000"/>
                <w:kern w:val="22"/>
                <w:sz w:val="22"/>
                <w:szCs w:val="22"/>
              </w:rPr>
            </w:pPr>
            <w:r w:rsidRPr="004163DB">
              <w:rPr>
                <w:i/>
                <w:iCs/>
                <w:color w:val="000000"/>
                <w:sz w:val="22"/>
                <w:szCs w:val="22"/>
              </w:rPr>
              <w:t>Косвенная сфера ответственности:</w:t>
            </w:r>
            <w:r w:rsidRPr="004163DB">
              <w:rPr>
                <w:color w:val="000000"/>
                <w:sz w:val="22"/>
                <w:szCs w:val="22"/>
              </w:rPr>
              <w:br/>
              <w:t>• Содействие защите экосистем, обеспечивающих водоснабжение, и поощрение устойчивого водопользования</w:t>
            </w:r>
          </w:p>
        </w:tc>
      </w:tr>
      <w:tr w:rsidR="001D5106" w:rsidRPr="004163DB" w14:paraId="1DC66C51" w14:textId="77777777" w:rsidTr="001D5106">
        <w:trPr>
          <w:trHeight w:val="3663"/>
        </w:trPr>
        <w:tc>
          <w:tcPr>
            <w:tcW w:w="4395" w:type="dxa"/>
            <w:tcBorders>
              <w:top w:val="nil"/>
              <w:left w:val="nil"/>
              <w:bottom w:val="single" w:sz="8" w:space="0" w:color="FF9900"/>
              <w:right w:val="nil"/>
            </w:tcBorders>
            <w:hideMark/>
          </w:tcPr>
          <w:p w14:paraId="0F6571B2" w14:textId="77777777" w:rsidR="001D5106" w:rsidRPr="004163DB" w:rsidRDefault="001D5106">
            <w:pPr>
              <w:spacing w:line="256" w:lineRule="auto"/>
              <w:rPr>
                <w:color w:val="000000"/>
                <w:kern w:val="22"/>
                <w:sz w:val="22"/>
                <w:szCs w:val="22"/>
              </w:rPr>
            </w:pPr>
            <w:r w:rsidRPr="004163DB">
              <w:rPr>
                <w:b/>
                <w:bCs/>
                <w:color w:val="000000"/>
                <w:sz w:val="22"/>
                <w:szCs w:val="22"/>
              </w:rPr>
              <w:t>Продовольственные системы</w:t>
            </w:r>
            <w:r w:rsidRPr="004163DB">
              <w:rPr>
                <w:color w:val="000000"/>
                <w:sz w:val="22"/>
                <w:szCs w:val="22"/>
              </w:rPr>
              <w:br/>
              <w:t>• Виды, сорта и породы, включая домашние и дикие компоненты</w:t>
            </w:r>
            <w:r w:rsidRPr="004163DB">
              <w:rPr>
                <w:color w:val="000000"/>
                <w:sz w:val="22"/>
                <w:szCs w:val="22"/>
              </w:rPr>
              <w:br/>
              <w:t xml:space="preserve">• Разнообразие на уровне рационов питания (разнообразие видов и разнообразие внутри видов, </w:t>
            </w:r>
            <w:proofErr w:type="gramStart"/>
            <w:r w:rsidRPr="004163DB">
              <w:rPr>
                <w:color w:val="000000"/>
                <w:sz w:val="22"/>
                <w:szCs w:val="22"/>
              </w:rPr>
              <w:t>т.е.</w:t>
            </w:r>
            <w:proofErr w:type="gramEnd"/>
            <w:r w:rsidRPr="004163DB">
              <w:rPr>
                <w:color w:val="000000"/>
                <w:sz w:val="22"/>
                <w:szCs w:val="22"/>
              </w:rPr>
              <w:t xml:space="preserve"> генетическое разнообразие)</w:t>
            </w:r>
            <w:r w:rsidRPr="004163DB">
              <w:rPr>
                <w:color w:val="000000"/>
                <w:sz w:val="22"/>
                <w:szCs w:val="22"/>
              </w:rPr>
              <w:br/>
              <w:t>• Экология производственных систем</w:t>
            </w:r>
            <w:r w:rsidRPr="004163DB">
              <w:rPr>
                <w:color w:val="000000"/>
                <w:sz w:val="22"/>
                <w:szCs w:val="22"/>
              </w:rPr>
              <w:br/>
              <w:t>• Общий спрос на ресурсы</w:t>
            </w:r>
            <w:r w:rsidRPr="004163DB">
              <w:rPr>
                <w:color w:val="000000"/>
                <w:sz w:val="22"/>
                <w:szCs w:val="22"/>
              </w:rPr>
              <w:br/>
              <w:t>• Устойчивость добычи, хранения и торговли видами, используемыми в пищу</w:t>
            </w:r>
            <w:r w:rsidRPr="004163DB">
              <w:rPr>
                <w:color w:val="000000"/>
                <w:sz w:val="22"/>
                <w:szCs w:val="22"/>
              </w:rPr>
              <w:br/>
              <w:t>• Изменение статуса сохранности видов, используемых в пищу</w:t>
            </w:r>
          </w:p>
        </w:tc>
        <w:tc>
          <w:tcPr>
            <w:tcW w:w="4563" w:type="dxa"/>
            <w:tcBorders>
              <w:top w:val="nil"/>
              <w:left w:val="nil"/>
              <w:bottom w:val="single" w:sz="8" w:space="0" w:color="FF9900"/>
              <w:right w:val="nil"/>
            </w:tcBorders>
            <w:hideMark/>
          </w:tcPr>
          <w:p w14:paraId="41C781AC" w14:textId="77777777" w:rsidR="001D5106" w:rsidRPr="004163DB" w:rsidRDefault="001D5106">
            <w:pPr>
              <w:spacing w:line="256" w:lineRule="auto"/>
              <w:rPr>
                <w:color w:val="000000"/>
                <w:kern w:val="22"/>
                <w:sz w:val="22"/>
                <w:szCs w:val="22"/>
              </w:rPr>
            </w:pPr>
            <w:r w:rsidRPr="004163DB">
              <w:rPr>
                <w:color w:val="000000"/>
                <w:sz w:val="22"/>
                <w:szCs w:val="22"/>
              </w:rPr>
              <w:t>Непосредственная сфера ответственности:</w:t>
            </w:r>
            <w:r w:rsidRPr="004163DB">
              <w:rPr>
                <w:color w:val="000000"/>
                <w:sz w:val="22"/>
                <w:szCs w:val="22"/>
              </w:rPr>
              <w:br/>
              <w:t>• Признание и поощрение разнообразия рационов питания, культур питания и их вклада в правильное питание</w:t>
            </w:r>
            <w:r w:rsidRPr="004163DB">
              <w:rPr>
                <w:color w:val="000000"/>
                <w:sz w:val="22"/>
                <w:szCs w:val="22"/>
              </w:rPr>
              <w:br/>
              <w:t>• Признание тесной взаимосвязи между здоровьем человека и устойчивым использованием биоразнообразия (например, умеренное потребление мяса)</w:t>
            </w:r>
            <w:r w:rsidRPr="004163DB">
              <w:rPr>
                <w:color w:val="000000"/>
                <w:sz w:val="22"/>
                <w:szCs w:val="22"/>
              </w:rPr>
              <w:br/>
            </w:r>
            <w:r w:rsidRPr="004163DB">
              <w:rPr>
                <w:color w:val="000000"/>
                <w:sz w:val="22"/>
                <w:szCs w:val="22"/>
              </w:rPr>
              <w:br/>
            </w:r>
            <w:r w:rsidRPr="004163DB">
              <w:rPr>
                <w:i/>
                <w:iCs/>
                <w:color w:val="000000"/>
                <w:sz w:val="22"/>
                <w:szCs w:val="22"/>
              </w:rPr>
              <w:t>Косвенная сфера ответственности:</w:t>
            </w:r>
            <w:r w:rsidRPr="004163DB">
              <w:rPr>
                <w:color w:val="000000"/>
                <w:sz w:val="22"/>
                <w:szCs w:val="22"/>
              </w:rPr>
              <w:br/>
              <w:t xml:space="preserve">• Поощрение устойчивого производства, сбора и сохранения </w:t>
            </w:r>
            <w:proofErr w:type="spellStart"/>
            <w:r w:rsidRPr="004163DB">
              <w:rPr>
                <w:color w:val="000000"/>
                <w:sz w:val="22"/>
                <w:szCs w:val="22"/>
              </w:rPr>
              <w:t>агробиоразнообразия</w:t>
            </w:r>
            <w:proofErr w:type="spellEnd"/>
            <w:r w:rsidRPr="004163DB">
              <w:rPr>
                <w:color w:val="000000"/>
                <w:sz w:val="22"/>
                <w:szCs w:val="22"/>
              </w:rPr>
              <w:br/>
              <w:t>• Поощрение устойчивого рыбного промысла и аквакультуры</w:t>
            </w:r>
          </w:p>
        </w:tc>
      </w:tr>
      <w:tr w:rsidR="001D5106" w:rsidRPr="004163DB" w14:paraId="070E0BB4" w14:textId="77777777" w:rsidTr="001D5106">
        <w:trPr>
          <w:trHeight w:val="1635"/>
        </w:trPr>
        <w:tc>
          <w:tcPr>
            <w:tcW w:w="4395" w:type="dxa"/>
            <w:tcBorders>
              <w:top w:val="nil"/>
              <w:left w:val="nil"/>
              <w:bottom w:val="single" w:sz="8" w:space="0" w:color="FF9900"/>
              <w:right w:val="nil"/>
            </w:tcBorders>
            <w:hideMark/>
          </w:tcPr>
          <w:p w14:paraId="6036282E" w14:textId="77777777" w:rsidR="001D5106" w:rsidRPr="004163DB" w:rsidRDefault="001D5106">
            <w:pPr>
              <w:spacing w:line="256" w:lineRule="auto"/>
              <w:rPr>
                <w:color w:val="000000"/>
                <w:kern w:val="22"/>
                <w:sz w:val="22"/>
                <w:szCs w:val="22"/>
              </w:rPr>
            </w:pPr>
            <w:r w:rsidRPr="004163DB">
              <w:rPr>
                <w:b/>
                <w:bCs/>
                <w:color w:val="000000"/>
                <w:sz w:val="22"/>
                <w:szCs w:val="22"/>
              </w:rPr>
              <w:t>Болезни</w:t>
            </w:r>
            <w:r w:rsidRPr="004163DB">
              <w:rPr>
                <w:color w:val="000000"/>
                <w:sz w:val="22"/>
                <w:szCs w:val="22"/>
              </w:rPr>
              <w:br/>
              <w:t>• Инфекционные заболевания</w:t>
            </w:r>
          </w:p>
          <w:p w14:paraId="18B054DD" w14:textId="77777777" w:rsidR="001D5106" w:rsidRPr="004163DB" w:rsidRDefault="001D5106">
            <w:pPr>
              <w:spacing w:line="256" w:lineRule="auto"/>
              <w:rPr>
                <w:color w:val="000000"/>
                <w:kern w:val="22"/>
                <w:sz w:val="22"/>
                <w:szCs w:val="22"/>
              </w:rPr>
            </w:pPr>
            <w:r w:rsidRPr="004163DB">
              <w:rPr>
                <w:color w:val="000000"/>
                <w:sz w:val="22"/>
                <w:szCs w:val="22"/>
              </w:rPr>
              <w:t>• Источники заболеваний и регулирующие услуги</w:t>
            </w:r>
            <w:r w:rsidRPr="004163DB">
              <w:rPr>
                <w:color w:val="000000"/>
                <w:sz w:val="22"/>
                <w:szCs w:val="22"/>
              </w:rPr>
              <w:br/>
              <w:t>• Целостность и разнообразие экосистем</w:t>
            </w:r>
          </w:p>
        </w:tc>
        <w:tc>
          <w:tcPr>
            <w:tcW w:w="4563" w:type="dxa"/>
            <w:tcBorders>
              <w:top w:val="nil"/>
              <w:left w:val="nil"/>
              <w:bottom w:val="single" w:sz="8" w:space="0" w:color="FF9900"/>
              <w:right w:val="nil"/>
            </w:tcBorders>
            <w:hideMark/>
          </w:tcPr>
          <w:p w14:paraId="3FB46832" w14:textId="77777777" w:rsidR="001D5106" w:rsidRPr="004163DB" w:rsidRDefault="001D5106">
            <w:pPr>
              <w:spacing w:line="256" w:lineRule="auto"/>
              <w:rPr>
                <w:color w:val="000000"/>
                <w:kern w:val="22"/>
                <w:sz w:val="22"/>
                <w:szCs w:val="22"/>
              </w:rPr>
            </w:pPr>
            <w:r w:rsidRPr="004163DB">
              <w:rPr>
                <w:color w:val="000000"/>
                <w:sz w:val="22"/>
                <w:szCs w:val="22"/>
              </w:rPr>
              <w:t>Непосредственная сфера ответственности:</w:t>
            </w:r>
            <w:r w:rsidRPr="004163DB">
              <w:rPr>
                <w:color w:val="000000"/>
                <w:sz w:val="22"/>
                <w:szCs w:val="22"/>
              </w:rPr>
              <w:br/>
              <w:t>• Интеграция вопросов управления экосистемами в политику в области здравоохранения</w:t>
            </w:r>
            <w:r w:rsidRPr="004163DB">
              <w:rPr>
                <w:color w:val="000000"/>
                <w:sz w:val="22"/>
                <w:szCs w:val="22"/>
              </w:rPr>
              <w:br/>
            </w:r>
            <w:r w:rsidRPr="004163DB">
              <w:rPr>
                <w:color w:val="000000"/>
                <w:sz w:val="22"/>
                <w:szCs w:val="22"/>
              </w:rPr>
              <w:br/>
            </w:r>
            <w:r w:rsidRPr="004163DB">
              <w:rPr>
                <w:i/>
                <w:iCs/>
                <w:color w:val="000000"/>
                <w:sz w:val="22"/>
                <w:szCs w:val="22"/>
              </w:rPr>
              <w:t>Косвенная сфера ответственности:</w:t>
            </w:r>
            <w:r w:rsidRPr="004163DB">
              <w:rPr>
                <w:color w:val="000000"/>
                <w:sz w:val="22"/>
                <w:szCs w:val="22"/>
              </w:rPr>
              <w:br/>
              <w:t>• Содействие сохранению целостности экосистем</w:t>
            </w:r>
          </w:p>
        </w:tc>
      </w:tr>
      <w:tr w:rsidR="001D5106" w:rsidRPr="004163DB" w14:paraId="2618D998" w14:textId="77777777" w:rsidTr="001D5106">
        <w:trPr>
          <w:trHeight w:val="3395"/>
        </w:trPr>
        <w:tc>
          <w:tcPr>
            <w:tcW w:w="4395" w:type="dxa"/>
            <w:tcBorders>
              <w:top w:val="nil"/>
              <w:left w:val="nil"/>
              <w:bottom w:val="single" w:sz="8" w:space="0" w:color="FF9900"/>
              <w:right w:val="nil"/>
            </w:tcBorders>
            <w:hideMark/>
          </w:tcPr>
          <w:p w14:paraId="40E39B15" w14:textId="77777777" w:rsidR="001D5106" w:rsidRPr="004163DB" w:rsidRDefault="001D5106">
            <w:pPr>
              <w:spacing w:line="256" w:lineRule="auto"/>
              <w:rPr>
                <w:color w:val="000000"/>
                <w:kern w:val="22"/>
                <w:sz w:val="22"/>
                <w:szCs w:val="22"/>
              </w:rPr>
            </w:pPr>
            <w:r w:rsidRPr="004163DB">
              <w:rPr>
                <w:b/>
                <w:bCs/>
                <w:color w:val="000000"/>
                <w:sz w:val="22"/>
                <w:szCs w:val="22"/>
              </w:rPr>
              <w:lastRenderedPageBreak/>
              <w:t>Лекарственные средства</w:t>
            </w:r>
            <w:r w:rsidRPr="004163DB">
              <w:rPr>
                <w:color w:val="000000"/>
                <w:sz w:val="22"/>
                <w:szCs w:val="22"/>
              </w:rPr>
              <w:br/>
              <w:t>• Лекарственные средства народной медицины</w:t>
            </w:r>
            <w:r w:rsidRPr="004163DB">
              <w:rPr>
                <w:color w:val="000000"/>
                <w:sz w:val="22"/>
                <w:szCs w:val="22"/>
              </w:rPr>
              <w:br/>
              <w:t>• Создание лекарственных средств (генетические ресурсы и традиционные знания) и фармацевтических препаратов</w:t>
            </w:r>
            <w:r w:rsidRPr="004163DB">
              <w:rPr>
                <w:color w:val="000000"/>
                <w:sz w:val="22"/>
                <w:szCs w:val="22"/>
              </w:rPr>
              <w:br/>
              <w:t>• Накопление химических/фармацевтических веществ в экосистемах</w:t>
            </w:r>
            <w:r w:rsidRPr="004163DB">
              <w:rPr>
                <w:color w:val="000000"/>
                <w:sz w:val="22"/>
                <w:szCs w:val="22"/>
              </w:rPr>
              <w:br/>
              <w:t>• Устойчивость добычи/сбора и торговли видами, используемыми в медицине</w:t>
            </w:r>
            <w:r w:rsidRPr="004163DB">
              <w:rPr>
                <w:color w:val="000000"/>
                <w:sz w:val="22"/>
                <w:szCs w:val="22"/>
              </w:rPr>
              <w:br/>
              <w:t>• Изменение статуса сохранности видов, используемых в медицине</w:t>
            </w:r>
          </w:p>
        </w:tc>
        <w:tc>
          <w:tcPr>
            <w:tcW w:w="4563" w:type="dxa"/>
            <w:tcBorders>
              <w:top w:val="nil"/>
              <w:left w:val="nil"/>
              <w:bottom w:val="single" w:sz="8" w:space="0" w:color="FF9900"/>
              <w:right w:val="nil"/>
            </w:tcBorders>
            <w:hideMark/>
          </w:tcPr>
          <w:p w14:paraId="76C15249" w14:textId="77777777" w:rsidR="001D5106" w:rsidRPr="004163DB" w:rsidRDefault="001D5106">
            <w:pPr>
              <w:spacing w:line="256" w:lineRule="auto"/>
              <w:rPr>
                <w:color w:val="000000"/>
                <w:kern w:val="22"/>
                <w:sz w:val="22"/>
                <w:szCs w:val="22"/>
              </w:rPr>
            </w:pPr>
            <w:r w:rsidRPr="004163DB">
              <w:rPr>
                <w:color w:val="000000"/>
                <w:sz w:val="22"/>
                <w:szCs w:val="22"/>
              </w:rPr>
              <w:t>Непосредственная сфера ответственности:</w:t>
            </w:r>
            <w:r w:rsidRPr="004163DB">
              <w:rPr>
                <w:color w:val="000000"/>
                <w:sz w:val="22"/>
                <w:szCs w:val="22"/>
              </w:rPr>
              <w:br/>
              <w:t>• Признание вклада генетических ресурсов и традиционных знаний в медицину</w:t>
            </w:r>
          </w:p>
          <w:p w14:paraId="717EBCAB" w14:textId="77777777" w:rsidR="001D5106" w:rsidRPr="004163DB" w:rsidRDefault="001D5106">
            <w:pPr>
              <w:spacing w:before="120" w:line="256" w:lineRule="auto"/>
              <w:rPr>
                <w:color w:val="000000"/>
                <w:kern w:val="22"/>
                <w:sz w:val="22"/>
                <w:szCs w:val="22"/>
              </w:rPr>
            </w:pPr>
            <w:r w:rsidRPr="004163DB">
              <w:rPr>
                <w:i/>
                <w:iCs/>
                <w:color w:val="000000"/>
                <w:sz w:val="22"/>
                <w:szCs w:val="22"/>
              </w:rPr>
              <w:t>Косвенная сфера ответственности:</w:t>
            </w:r>
            <w:r w:rsidRPr="004163DB">
              <w:rPr>
                <w:color w:val="000000"/>
                <w:sz w:val="22"/>
                <w:szCs w:val="22"/>
              </w:rPr>
              <w:br/>
              <w:t>• Предотвращение неустойчивой эксплуатации биоразнообразия для использования в медицинских целях или исследованиях, которая ставит под угрозу непатогенные виды и экосистемы, и защита традиционных знаний</w:t>
            </w:r>
            <w:r w:rsidRPr="004163DB">
              <w:rPr>
                <w:color w:val="000000"/>
                <w:sz w:val="22"/>
                <w:szCs w:val="22"/>
              </w:rPr>
              <w:br/>
              <w:t>• Обеспечение совместного использования выгод</w:t>
            </w:r>
          </w:p>
        </w:tc>
      </w:tr>
      <w:tr w:rsidR="001D5106" w:rsidRPr="004163DB" w14:paraId="6F73C86B" w14:textId="77777777" w:rsidTr="001D5106">
        <w:trPr>
          <w:trHeight w:val="3953"/>
        </w:trPr>
        <w:tc>
          <w:tcPr>
            <w:tcW w:w="4395" w:type="dxa"/>
            <w:tcBorders>
              <w:top w:val="nil"/>
              <w:left w:val="nil"/>
              <w:bottom w:val="single" w:sz="8" w:space="0" w:color="FF9900"/>
              <w:right w:val="nil"/>
            </w:tcBorders>
            <w:hideMark/>
          </w:tcPr>
          <w:p w14:paraId="22605E3C" w14:textId="77777777" w:rsidR="001D5106" w:rsidRPr="004163DB" w:rsidRDefault="001D5106">
            <w:pPr>
              <w:spacing w:line="256" w:lineRule="auto"/>
              <w:rPr>
                <w:color w:val="000000"/>
                <w:kern w:val="22"/>
                <w:sz w:val="22"/>
                <w:szCs w:val="22"/>
              </w:rPr>
            </w:pPr>
            <w:r w:rsidRPr="004163DB">
              <w:rPr>
                <w:b/>
                <w:bCs/>
                <w:color w:val="000000"/>
                <w:sz w:val="22"/>
                <w:szCs w:val="22"/>
              </w:rPr>
              <w:t>Адаптация к изменению климата и снижение риска стихийных бедствий</w:t>
            </w:r>
            <w:r w:rsidRPr="004163DB">
              <w:rPr>
                <w:color w:val="000000"/>
                <w:sz w:val="22"/>
                <w:szCs w:val="22"/>
              </w:rPr>
              <w:br/>
              <w:t>• Сопротивляемость экосистем</w:t>
            </w:r>
            <w:r w:rsidRPr="004163DB">
              <w:rPr>
                <w:color w:val="000000"/>
                <w:sz w:val="22"/>
                <w:szCs w:val="22"/>
              </w:rPr>
              <w:br/>
              <w:t>• Генетические ресурсы («варианты» адаптации)</w:t>
            </w:r>
            <w:r w:rsidRPr="004163DB">
              <w:rPr>
                <w:color w:val="000000"/>
                <w:sz w:val="22"/>
                <w:szCs w:val="22"/>
              </w:rPr>
              <w:br/>
              <w:t>• Снижение степени зависимости от биоразнообразия при потрясениях в связи с изменением климата</w:t>
            </w:r>
          </w:p>
        </w:tc>
        <w:tc>
          <w:tcPr>
            <w:tcW w:w="4563" w:type="dxa"/>
            <w:tcBorders>
              <w:top w:val="nil"/>
              <w:left w:val="nil"/>
              <w:bottom w:val="single" w:sz="8" w:space="0" w:color="FF9900"/>
              <w:right w:val="nil"/>
            </w:tcBorders>
            <w:hideMark/>
          </w:tcPr>
          <w:p w14:paraId="660BD83F" w14:textId="77777777" w:rsidR="001D5106" w:rsidRPr="004163DB" w:rsidRDefault="001D5106">
            <w:pPr>
              <w:spacing w:line="256" w:lineRule="auto"/>
              <w:rPr>
                <w:color w:val="000000"/>
                <w:kern w:val="22"/>
                <w:sz w:val="22"/>
                <w:szCs w:val="22"/>
              </w:rPr>
            </w:pPr>
            <w:r w:rsidRPr="004163DB">
              <w:rPr>
                <w:i/>
                <w:iCs/>
                <w:color w:val="000000"/>
                <w:sz w:val="22"/>
                <w:szCs w:val="22"/>
              </w:rPr>
              <w:t>Косвенная сфера ответственности:</w:t>
            </w:r>
            <w:r w:rsidRPr="004163DB">
              <w:rPr>
                <w:color w:val="000000"/>
                <w:sz w:val="22"/>
                <w:szCs w:val="22"/>
              </w:rPr>
              <w:br/>
              <w:t>• Содействие повышению сопротивляемости экосистем и сохранению генетических ресурсов</w:t>
            </w:r>
            <w:r w:rsidRPr="004163DB">
              <w:rPr>
                <w:color w:val="000000"/>
                <w:sz w:val="22"/>
                <w:szCs w:val="22"/>
              </w:rPr>
              <w:br/>
              <w:t xml:space="preserve">• Снижение степени уязвимости людей, зависящих от важных видов, используемых в пищу и в медицине, на популяциях которых могут отразиться последствия изменения климата </w:t>
            </w:r>
            <w:r w:rsidRPr="004163DB">
              <w:rPr>
                <w:color w:val="000000"/>
                <w:sz w:val="22"/>
                <w:szCs w:val="22"/>
              </w:rPr>
              <w:br/>
              <w:t>• Активизация текущих усилий по борьбе с трансмиссивными заболеваниями для сведения к минимуму негативного влияния повышения температуры и изменения погодных условий на результаты, достигнутые в борьбе с трансмиссивными заболеваниями</w:t>
            </w:r>
          </w:p>
        </w:tc>
      </w:tr>
    </w:tbl>
    <w:p w14:paraId="47DCA16A" w14:textId="77777777" w:rsidR="001D5106" w:rsidRPr="004163DB" w:rsidRDefault="001D5106" w:rsidP="001D5106">
      <w:pPr>
        <w:rPr>
          <w:b/>
          <w:bCs/>
          <w:kern w:val="22"/>
          <w:sz w:val="22"/>
          <w:szCs w:val="22"/>
        </w:rPr>
      </w:pPr>
    </w:p>
    <w:p w14:paraId="762932C0" w14:textId="77777777" w:rsidR="001D5106" w:rsidRPr="004163DB" w:rsidRDefault="001D5106" w:rsidP="001D5106">
      <w:pPr>
        <w:tabs>
          <w:tab w:val="left" w:pos="6750"/>
        </w:tabs>
        <w:rPr>
          <w:kern w:val="22"/>
          <w:sz w:val="22"/>
          <w:szCs w:val="22"/>
        </w:rPr>
      </w:pPr>
    </w:p>
    <w:p w14:paraId="258CE863" w14:textId="77777777" w:rsidR="001D5106" w:rsidRPr="004163DB" w:rsidRDefault="001D5106" w:rsidP="001D5106">
      <w:pPr>
        <w:spacing w:before="120" w:after="120"/>
        <w:jc w:val="center"/>
        <w:rPr>
          <w:i/>
          <w:iCs/>
          <w:kern w:val="22"/>
          <w:sz w:val="22"/>
          <w:szCs w:val="22"/>
        </w:rPr>
      </w:pPr>
      <w:r w:rsidRPr="004163DB">
        <w:rPr>
          <w:sz w:val="22"/>
          <w:szCs w:val="22"/>
        </w:rPr>
        <w:br w:type="page"/>
      </w:r>
    </w:p>
    <w:p w14:paraId="29BBE287" w14:textId="1D2D5BF4" w:rsidR="001D5106" w:rsidRPr="004163DB" w:rsidRDefault="002A10B4" w:rsidP="001D5106">
      <w:pPr>
        <w:spacing w:before="120" w:after="120"/>
        <w:jc w:val="center"/>
        <w:rPr>
          <w:i/>
          <w:iCs/>
          <w:kern w:val="22"/>
          <w:sz w:val="22"/>
          <w:szCs w:val="22"/>
        </w:rPr>
      </w:pPr>
      <w:r>
        <w:rPr>
          <w:i/>
          <w:iCs/>
          <w:sz w:val="22"/>
          <w:szCs w:val="22"/>
        </w:rPr>
        <w:lastRenderedPageBreak/>
        <w:t>Добавление 2</w:t>
      </w:r>
    </w:p>
    <w:p w14:paraId="27EE103D" w14:textId="77777777" w:rsidR="001D5106" w:rsidRPr="004163DB" w:rsidRDefault="001D5106" w:rsidP="001D5106">
      <w:pPr>
        <w:spacing w:before="120" w:after="120"/>
        <w:jc w:val="center"/>
        <w:outlineLvl w:val="0"/>
        <w:rPr>
          <w:b/>
          <w:bCs/>
          <w:kern w:val="22"/>
          <w:sz w:val="22"/>
          <w:szCs w:val="22"/>
        </w:rPr>
      </w:pPr>
      <w:r w:rsidRPr="004163DB">
        <w:rPr>
          <w:b/>
          <w:bCs/>
          <w:sz w:val="22"/>
          <w:szCs w:val="22"/>
        </w:rPr>
        <w:t>ВЫДЕРЖКИ ИЗ ДОКУМЕНТА CBD/SBSTTA-SBI-SS/2/2, ПУНКТ 27: ВАРИАНТЫ ДЛЯ УЧЕТА ВОПРОСОВ БИОРАЗНООБРАЗИЯ В МЕРАХ СТИМУЛИРОВАНИЯ И ВОССТАНОВЛЕНИЯ В СВЯЗИ С COVID-19</w:t>
      </w:r>
    </w:p>
    <w:p w14:paraId="72F1BAAA" w14:textId="77777777" w:rsidR="001D5106" w:rsidRPr="004163DB" w:rsidRDefault="001D5106" w:rsidP="004B50E6">
      <w:pPr>
        <w:pStyle w:val="Para1"/>
        <w:numPr>
          <w:ilvl w:val="0"/>
          <w:numId w:val="0"/>
        </w:numPr>
        <w:suppressLineNumbers/>
        <w:tabs>
          <w:tab w:val="left" w:pos="708"/>
        </w:tabs>
        <w:suppressAutoHyphens/>
        <w:jc w:val="both"/>
        <w:rPr>
          <w:kern w:val="22"/>
          <w:sz w:val="22"/>
          <w:szCs w:val="22"/>
        </w:rPr>
      </w:pPr>
      <w:r w:rsidRPr="004163DB">
        <w:rPr>
          <w:sz w:val="22"/>
          <w:szCs w:val="22"/>
        </w:rPr>
        <w:t>1.</w:t>
      </w:r>
      <w:r w:rsidRPr="004163DB">
        <w:rPr>
          <w:sz w:val="22"/>
          <w:szCs w:val="22"/>
        </w:rPr>
        <w:tab/>
        <w:t xml:space="preserve">Существует много возможностей для ответных мер в связи с COVID-19, включая как краткосрочные меры стимулирования, так и долгосрочные подходы, направленные на восстановление по принципу «лучше, чем было», которые призваны обеспечить вклад в устойчивое развитие и снизить риск пандемий в будущем.  Недавние исследования позволили выявить ряд возможных вариантов для учета вопросов биоразнообразия в подобных мерах стимулирования и восстановления.  </w:t>
      </w:r>
    </w:p>
    <w:p w14:paraId="3E93090A" w14:textId="77777777" w:rsidR="001D5106" w:rsidRPr="004163DB" w:rsidRDefault="001D5106" w:rsidP="004B50E6">
      <w:pPr>
        <w:pStyle w:val="Para1"/>
        <w:numPr>
          <w:ilvl w:val="0"/>
          <w:numId w:val="0"/>
        </w:numPr>
        <w:suppressLineNumbers/>
        <w:tabs>
          <w:tab w:val="left" w:pos="708"/>
        </w:tabs>
        <w:suppressAutoHyphens/>
        <w:jc w:val="both"/>
        <w:rPr>
          <w:kern w:val="22"/>
          <w:sz w:val="22"/>
          <w:szCs w:val="22"/>
        </w:rPr>
      </w:pPr>
      <w:r w:rsidRPr="004163DB">
        <w:rPr>
          <w:sz w:val="22"/>
          <w:szCs w:val="22"/>
        </w:rPr>
        <w:t>2.</w:t>
      </w:r>
      <w:r w:rsidRPr="004163DB">
        <w:rPr>
          <w:sz w:val="22"/>
          <w:szCs w:val="22"/>
        </w:rPr>
        <w:tab/>
        <w:t>В их число входят</w:t>
      </w:r>
      <w:r w:rsidRPr="004163DB">
        <w:rPr>
          <w:rStyle w:val="Appelnotedebasdep"/>
          <w:kern w:val="22"/>
          <w:szCs w:val="22"/>
        </w:rPr>
        <w:footnoteReference w:id="66"/>
      </w:r>
      <w:r w:rsidRPr="004163DB">
        <w:rPr>
          <w:sz w:val="22"/>
          <w:szCs w:val="22"/>
        </w:rPr>
        <w:t xml:space="preserve">: </w:t>
      </w:r>
    </w:p>
    <w:p w14:paraId="29CE9316" w14:textId="77777777" w:rsidR="001D5106" w:rsidRPr="004163DB" w:rsidRDefault="001D5106" w:rsidP="004B50E6">
      <w:pPr>
        <w:pStyle w:val="Para1"/>
        <w:numPr>
          <w:ilvl w:val="0"/>
          <w:numId w:val="0"/>
        </w:numPr>
        <w:tabs>
          <w:tab w:val="left" w:pos="720"/>
        </w:tabs>
        <w:ind w:firstLine="709"/>
        <w:jc w:val="both"/>
        <w:rPr>
          <w:kern w:val="22"/>
          <w:sz w:val="22"/>
          <w:szCs w:val="22"/>
        </w:rPr>
      </w:pPr>
      <w:r w:rsidRPr="004163DB">
        <w:rPr>
          <w:sz w:val="22"/>
          <w:szCs w:val="22"/>
        </w:rPr>
        <w:t>(a)</w:t>
      </w:r>
      <w:r w:rsidRPr="004163DB">
        <w:rPr>
          <w:sz w:val="22"/>
          <w:szCs w:val="22"/>
        </w:rPr>
        <w:tab/>
      </w:r>
      <w:r w:rsidRPr="004163DB">
        <w:rPr>
          <w:i/>
          <w:iCs/>
          <w:sz w:val="22"/>
          <w:szCs w:val="22"/>
        </w:rPr>
        <w:t>Соблюдение и укрепление норм в области землепользования, торговли дикими видами и загрязнения окружающей среды, а также обеспечение их эффективного применения.</w:t>
      </w:r>
      <w:r w:rsidRPr="004163DB">
        <w:rPr>
          <w:sz w:val="22"/>
          <w:szCs w:val="22"/>
        </w:rPr>
        <w:t xml:space="preserve"> Хотя ослабление природоохранного регулирования для ускорения экономического восстановления может показаться политически целесообразным, в долгосрочной перспективе оно, по всей вероятности, будет контрпродуктивным, учитывая взаимосвязи между утратой биоразнообразия и риском пандемии. Собственно, такие взаимосвязи обеспечивают весомый аргумент в пользу ужесточения природоохранного регулирования;</w:t>
      </w:r>
    </w:p>
    <w:p w14:paraId="74ED6D49" w14:textId="77777777" w:rsidR="001D5106" w:rsidRPr="004163DB" w:rsidRDefault="001D5106" w:rsidP="004B50E6">
      <w:pPr>
        <w:pStyle w:val="Para1"/>
        <w:numPr>
          <w:ilvl w:val="0"/>
          <w:numId w:val="0"/>
        </w:numPr>
        <w:tabs>
          <w:tab w:val="left" w:pos="720"/>
        </w:tabs>
        <w:ind w:firstLine="709"/>
        <w:jc w:val="both"/>
        <w:rPr>
          <w:i/>
          <w:iCs/>
          <w:kern w:val="22"/>
          <w:sz w:val="22"/>
          <w:szCs w:val="22"/>
        </w:rPr>
      </w:pPr>
      <w:r w:rsidRPr="004163DB">
        <w:rPr>
          <w:sz w:val="22"/>
          <w:szCs w:val="22"/>
        </w:rPr>
        <w:t>(b)</w:t>
      </w:r>
      <w:r w:rsidRPr="004163DB">
        <w:rPr>
          <w:sz w:val="22"/>
          <w:szCs w:val="22"/>
        </w:rPr>
        <w:tab/>
      </w:r>
      <w:r w:rsidRPr="004163DB">
        <w:rPr>
          <w:i/>
          <w:iCs/>
          <w:sz w:val="22"/>
          <w:szCs w:val="22"/>
        </w:rPr>
        <w:t xml:space="preserve">Обеспечение того, чтобы меры, направленные на экономическое восстановление после COVID-19, способствовали сохранению биоразнообразия, а не ставили его под угрозу. </w:t>
      </w:r>
      <w:r w:rsidRPr="004163DB">
        <w:rPr>
          <w:sz w:val="22"/>
          <w:szCs w:val="22"/>
        </w:rPr>
        <w:t>Имеется целый ряд возможных вариантов, которые предлагается изучить правительствам, с тем чтобы обеспечить положительное воздействие на биоразнообразие государственной финансовой поддержки, выделяемой на меры стимулирования и восстановления. Эти варианты могут включать в себя:</w:t>
      </w:r>
    </w:p>
    <w:p w14:paraId="53866F7F" w14:textId="77777777" w:rsidR="001D5106" w:rsidRPr="004163DB" w:rsidRDefault="001D5106" w:rsidP="0076318B">
      <w:pPr>
        <w:pStyle w:val="Para1"/>
        <w:numPr>
          <w:ilvl w:val="0"/>
          <w:numId w:val="10"/>
        </w:numPr>
        <w:tabs>
          <w:tab w:val="left" w:pos="720"/>
        </w:tabs>
        <w:snapToGrid w:val="0"/>
        <w:ind w:left="1843" w:hanging="425"/>
        <w:jc w:val="both"/>
        <w:rPr>
          <w:kern w:val="22"/>
          <w:sz w:val="22"/>
          <w:szCs w:val="22"/>
        </w:rPr>
      </w:pPr>
      <w:r w:rsidRPr="004163DB">
        <w:rPr>
          <w:sz w:val="22"/>
          <w:szCs w:val="22"/>
        </w:rPr>
        <w:t>увязку предоставляемой компаниям антикризисной поддержки с соблюдением экологических требований в целях стимулирования улучшения положения дел в плане устойчивости, особенно применительно к антикризисной поддержке в секторах, оказывающих значительное воздействие на биоразнообразие, таких как сельское хозяйство, энергетика и промышленность;</w:t>
      </w:r>
    </w:p>
    <w:p w14:paraId="67703D37" w14:textId="77777777" w:rsidR="001D5106" w:rsidRPr="004163DB" w:rsidRDefault="001D5106" w:rsidP="0076318B">
      <w:pPr>
        <w:pStyle w:val="Para1"/>
        <w:numPr>
          <w:ilvl w:val="0"/>
          <w:numId w:val="10"/>
        </w:numPr>
        <w:tabs>
          <w:tab w:val="left" w:pos="720"/>
        </w:tabs>
        <w:snapToGrid w:val="0"/>
        <w:ind w:left="1843" w:hanging="425"/>
        <w:jc w:val="both"/>
        <w:rPr>
          <w:kern w:val="22"/>
          <w:sz w:val="22"/>
          <w:szCs w:val="22"/>
        </w:rPr>
      </w:pPr>
      <w:r w:rsidRPr="004163DB">
        <w:rPr>
          <w:sz w:val="22"/>
          <w:szCs w:val="22"/>
        </w:rPr>
        <w:t>скрининг (прогностический) и мониторинг (по факту) мер стимулирования на предмет их воздействия на биоразнообразие для обеспечения их согласованности с долгосрочными политическими целями в области устойчивости;</w:t>
      </w:r>
    </w:p>
    <w:p w14:paraId="57E95E44" w14:textId="77777777" w:rsidR="001D5106" w:rsidRPr="004163DB" w:rsidRDefault="001D5106" w:rsidP="0076318B">
      <w:pPr>
        <w:pStyle w:val="Para1"/>
        <w:numPr>
          <w:ilvl w:val="0"/>
          <w:numId w:val="10"/>
        </w:numPr>
        <w:tabs>
          <w:tab w:val="left" w:pos="720"/>
        </w:tabs>
        <w:snapToGrid w:val="0"/>
        <w:ind w:left="1843" w:hanging="425"/>
        <w:jc w:val="both"/>
        <w:rPr>
          <w:kern w:val="22"/>
          <w:sz w:val="22"/>
          <w:szCs w:val="22"/>
        </w:rPr>
      </w:pPr>
      <w:r w:rsidRPr="004163DB">
        <w:rPr>
          <w:sz w:val="22"/>
          <w:szCs w:val="22"/>
        </w:rPr>
        <w:t>постановка задач по расходам на сохранение биоразнообразия применительно к мерам стимулирования и планам по восстановлению после COVID-19. Применительно к мерам по восстановлению некоторые Стороны поставили задачи, касающиеся вклада в достижение целей в области климата; аналогичные задачи могут быть предложены и в отношении целей в области биоразнообразия;</w:t>
      </w:r>
    </w:p>
    <w:p w14:paraId="2ED23723" w14:textId="77777777" w:rsidR="001D5106" w:rsidRPr="004163DB" w:rsidRDefault="001D5106" w:rsidP="0076318B">
      <w:pPr>
        <w:pStyle w:val="Para1"/>
        <w:numPr>
          <w:ilvl w:val="0"/>
          <w:numId w:val="10"/>
        </w:numPr>
        <w:tabs>
          <w:tab w:val="left" w:pos="720"/>
        </w:tabs>
        <w:snapToGrid w:val="0"/>
        <w:ind w:left="1843" w:hanging="425"/>
        <w:jc w:val="both"/>
        <w:rPr>
          <w:kern w:val="22"/>
          <w:sz w:val="22"/>
          <w:szCs w:val="22"/>
        </w:rPr>
      </w:pPr>
      <w:r w:rsidRPr="004163DB">
        <w:rPr>
          <w:sz w:val="22"/>
          <w:szCs w:val="22"/>
        </w:rPr>
        <w:t>использование государственных закупок для оказания поддержки компаниям и производителям, отвечающим критериям в области биоразнообразия;</w:t>
      </w:r>
    </w:p>
    <w:p w14:paraId="519A0AC9" w14:textId="1A722FDC" w:rsidR="001D5106" w:rsidRPr="004163DB" w:rsidRDefault="001D5106" w:rsidP="0076318B">
      <w:pPr>
        <w:pStyle w:val="Para1"/>
        <w:numPr>
          <w:ilvl w:val="0"/>
          <w:numId w:val="10"/>
        </w:numPr>
        <w:tabs>
          <w:tab w:val="left" w:pos="720"/>
        </w:tabs>
        <w:snapToGrid w:val="0"/>
        <w:ind w:left="1843" w:hanging="425"/>
        <w:jc w:val="both"/>
        <w:rPr>
          <w:kern w:val="22"/>
          <w:sz w:val="22"/>
          <w:szCs w:val="22"/>
        </w:rPr>
      </w:pPr>
      <w:r w:rsidRPr="004163DB">
        <w:rPr>
          <w:sz w:val="22"/>
          <w:szCs w:val="22"/>
        </w:rPr>
        <w:t xml:space="preserve">использование мер налоговой политики (например, экологических налоговых трансфертов) для поощрения благоприятных с точки зрения биоразнообразия </w:t>
      </w:r>
      <w:r w:rsidRPr="004163DB">
        <w:rPr>
          <w:sz w:val="22"/>
          <w:szCs w:val="22"/>
        </w:rPr>
        <w:lastRenderedPageBreak/>
        <w:t>результатов при финансировании субнациональных правительств для того, чтобы сбалансировать их бюджеты</w:t>
      </w:r>
      <w:r w:rsidR="00085584">
        <w:rPr>
          <w:sz w:val="22"/>
          <w:szCs w:val="22"/>
        </w:rPr>
        <w:t>;</w:t>
      </w:r>
      <w:r w:rsidRPr="004163DB">
        <w:rPr>
          <w:sz w:val="22"/>
          <w:szCs w:val="22"/>
        </w:rPr>
        <w:t xml:space="preserve"> </w:t>
      </w:r>
    </w:p>
    <w:p w14:paraId="1D9CAF64" w14:textId="77777777" w:rsidR="001D5106" w:rsidRPr="004163DB" w:rsidRDefault="001D5106" w:rsidP="004B50E6">
      <w:pPr>
        <w:pStyle w:val="Para1"/>
        <w:numPr>
          <w:ilvl w:val="0"/>
          <w:numId w:val="0"/>
        </w:numPr>
        <w:tabs>
          <w:tab w:val="left" w:pos="720"/>
        </w:tabs>
        <w:ind w:firstLine="709"/>
        <w:jc w:val="both"/>
        <w:rPr>
          <w:kern w:val="22"/>
          <w:sz w:val="22"/>
          <w:szCs w:val="22"/>
        </w:rPr>
      </w:pPr>
      <w:r w:rsidRPr="004163DB">
        <w:rPr>
          <w:sz w:val="22"/>
          <w:szCs w:val="22"/>
        </w:rPr>
        <w:t>(с)</w:t>
      </w:r>
      <w:r w:rsidRPr="004163DB">
        <w:rPr>
          <w:sz w:val="22"/>
          <w:szCs w:val="22"/>
        </w:rPr>
        <w:tab/>
      </w:r>
      <w:r w:rsidRPr="004163DB">
        <w:rPr>
          <w:i/>
          <w:iCs/>
          <w:sz w:val="22"/>
          <w:szCs w:val="22"/>
        </w:rPr>
        <w:t>Содействие поддержанию занятости и доходов в целях сохранения, устойчивого использования и восстановления биоразнообразия для стимулирования экономического восстановления.</w:t>
      </w:r>
      <w:r w:rsidRPr="004163DB">
        <w:rPr>
          <w:sz w:val="22"/>
          <w:szCs w:val="22"/>
        </w:rPr>
        <w:t xml:space="preserve"> Такие виды деятельности, как восстановление экосистем, лесовосстановление, регулирование инвазивных чужеродных видов, мониторинг и обеспечение соблюдения законности в отношении охраны окружающей среды, обычно</w:t>
      </w:r>
      <w:r w:rsidRPr="004163DB">
        <w:rPr>
          <w:sz w:val="22"/>
          <w:szCs w:val="22"/>
          <w:lang w:val="fr-FR"/>
        </w:rPr>
        <w:t xml:space="preserve"> </w:t>
      </w:r>
      <w:r w:rsidRPr="004163DB">
        <w:rPr>
          <w:sz w:val="22"/>
          <w:szCs w:val="22"/>
        </w:rPr>
        <w:t xml:space="preserve">требуют привлечения большого количества рабочей силы и немного времени для внедрения, поскольку требования к подготовке работников относительно невысоки, а проекты как правило предполагают минимальные требования с точки зрения планирования и закупок. Таким образом, инвестиции в биоразнообразие позволяют создавать возможности для быстрого трудоустройства. В поддержку природоохранной деятельности могут использоваться также гарантия базового дохода и денежные пособия;  </w:t>
      </w:r>
    </w:p>
    <w:p w14:paraId="1F015829" w14:textId="77777777" w:rsidR="001D5106" w:rsidRPr="004163DB" w:rsidRDefault="001D5106" w:rsidP="004B50E6">
      <w:pPr>
        <w:pStyle w:val="Para1"/>
        <w:numPr>
          <w:ilvl w:val="0"/>
          <w:numId w:val="0"/>
        </w:numPr>
        <w:tabs>
          <w:tab w:val="left" w:pos="720"/>
        </w:tabs>
        <w:ind w:firstLine="709"/>
        <w:jc w:val="both"/>
        <w:rPr>
          <w:kern w:val="22"/>
          <w:sz w:val="22"/>
          <w:szCs w:val="22"/>
        </w:rPr>
      </w:pPr>
      <w:r w:rsidRPr="004163DB">
        <w:rPr>
          <w:sz w:val="22"/>
          <w:szCs w:val="22"/>
        </w:rPr>
        <w:t>(d)</w:t>
      </w:r>
      <w:r w:rsidRPr="004163DB">
        <w:rPr>
          <w:sz w:val="22"/>
          <w:szCs w:val="22"/>
        </w:rPr>
        <w:tab/>
      </w:r>
      <w:r w:rsidRPr="004163DB">
        <w:rPr>
          <w:i/>
          <w:iCs/>
          <w:sz w:val="22"/>
          <w:szCs w:val="22"/>
        </w:rPr>
        <w:t>Сохранение или усиление поддержки, оказываемой развивающимся странам для сохранения их биоразнообразия.</w:t>
      </w:r>
      <w:r w:rsidRPr="004163DB">
        <w:rPr>
          <w:sz w:val="22"/>
          <w:szCs w:val="22"/>
        </w:rPr>
        <w:t xml:space="preserve"> Финансовая помощь необходима как в краткосрочной перспективе (особенно с учетом сокращения доходов от туризма, связанного с посещением природных объектов), так и в долгосрочной перспективе для расширения масштабов работы, направленной на борьбу с обезлесением и другими видами утраты биоразнообразия, а также с незаконной торговлей дикими видами, что приведет к снижению риска пандемий;</w:t>
      </w:r>
    </w:p>
    <w:p w14:paraId="119FE5A7" w14:textId="77777777" w:rsidR="001D5106" w:rsidRPr="004163DB" w:rsidRDefault="001D5106" w:rsidP="004B50E6">
      <w:pPr>
        <w:pStyle w:val="Para1"/>
        <w:numPr>
          <w:ilvl w:val="0"/>
          <w:numId w:val="0"/>
        </w:numPr>
        <w:tabs>
          <w:tab w:val="left" w:pos="720"/>
        </w:tabs>
        <w:ind w:firstLine="709"/>
        <w:jc w:val="both"/>
        <w:rPr>
          <w:i/>
          <w:iCs/>
          <w:kern w:val="22"/>
          <w:sz w:val="22"/>
          <w:szCs w:val="22"/>
        </w:rPr>
      </w:pPr>
      <w:r w:rsidRPr="004163DB">
        <w:rPr>
          <w:sz w:val="22"/>
          <w:szCs w:val="22"/>
        </w:rPr>
        <w:t>(e)</w:t>
      </w:r>
      <w:r w:rsidRPr="004163DB">
        <w:rPr>
          <w:sz w:val="22"/>
          <w:szCs w:val="22"/>
        </w:rPr>
        <w:tab/>
      </w:r>
      <w:r w:rsidRPr="004163DB">
        <w:rPr>
          <w:i/>
          <w:iCs/>
          <w:sz w:val="22"/>
          <w:szCs w:val="22"/>
        </w:rPr>
        <w:t>Совершенствование стимулов для сохранения биоразнообразия:</w:t>
      </w:r>
    </w:p>
    <w:p w14:paraId="3E39F975" w14:textId="77777777" w:rsidR="001D5106" w:rsidRPr="004163DB" w:rsidRDefault="001D5106" w:rsidP="004B50E6">
      <w:pPr>
        <w:pStyle w:val="Para1"/>
        <w:numPr>
          <w:ilvl w:val="0"/>
          <w:numId w:val="0"/>
        </w:numPr>
        <w:tabs>
          <w:tab w:val="left" w:pos="720"/>
        </w:tabs>
        <w:ind w:left="1843" w:hanging="425"/>
        <w:jc w:val="both"/>
        <w:rPr>
          <w:kern w:val="22"/>
          <w:sz w:val="22"/>
          <w:szCs w:val="22"/>
        </w:rPr>
      </w:pPr>
      <w:r w:rsidRPr="004163DB">
        <w:rPr>
          <w:sz w:val="22"/>
          <w:szCs w:val="22"/>
        </w:rPr>
        <w:t>(i)</w:t>
      </w:r>
      <w:r w:rsidRPr="004163DB">
        <w:rPr>
          <w:sz w:val="22"/>
          <w:szCs w:val="22"/>
        </w:rPr>
        <w:tab/>
        <w:t>реформирование субсидий, причиняющих вред биоразнообразию. Субсидии, причиняющие вред биоразнообразию, могут быть перенаправлены на деятельность, приносящую более существенные социально-экономические преимущества и оказывающую положительное воздействие на биоразнообразие. Связь между биоразнообразием и рисками пандемии является дополнительным аргументом в пользу таких изменений;</w:t>
      </w:r>
    </w:p>
    <w:p w14:paraId="5123C369" w14:textId="6259493B" w:rsidR="001D5106" w:rsidRPr="004163DB" w:rsidRDefault="001D5106" w:rsidP="004B50E6">
      <w:pPr>
        <w:pStyle w:val="Para1"/>
        <w:numPr>
          <w:ilvl w:val="0"/>
          <w:numId w:val="0"/>
        </w:numPr>
        <w:tabs>
          <w:tab w:val="left" w:pos="720"/>
        </w:tabs>
        <w:ind w:left="1843" w:hanging="425"/>
        <w:jc w:val="both"/>
        <w:rPr>
          <w:kern w:val="22"/>
          <w:sz w:val="22"/>
          <w:szCs w:val="22"/>
        </w:rPr>
      </w:pPr>
      <w:r w:rsidRPr="004163DB">
        <w:rPr>
          <w:sz w:val="22"/>
          <w:szCs w:val="22"/>
        </w:rPr>
        <w:t>(</w:t>
      </w:r>
      <w:proofErr w:type="spellStart"/>
      <w:r w:rsidRPr="004163DB">
        <w:rPr>
          <w:sz w:val="22"/>
          <w:szCs w:val="22"/>
        </w:rPr>
        <w:t>ii</w:t>
      </w:r>
      <w:proofErr w:type="spellEnd"/>
      <w:r w:rsidRPr="004163DB">
        <w:rPr>
          <w:sz w:val="22"/>
          <w:szCs w:val="22"/>
        </w:rPr>
        <w:t>)</w:t>
      </w:r>
      <w:r w:rsidRPr="004163DB">
        <w:rPr>
          <w:sz w:val="22"/>
          <w:szCs w:val="22"/>
        </w:rPr>
        <w:tab/>
        <w:t>сохранение или повышение налогов на виды деятельности, причиняющие вред биоразнообразию. Доход от налогов, имеющих отношение к биоразнообразию, и от других налогов, имеющих отношение к окружающей среде, может быть перенаправлен на «зеленые» стимулирующие меры или использован для сокращения бюджетного дефицита</w:t>
      </w:r>
      <w:r w:rsidR="00CF7A56">
        <w:rPr>
          <w:sz w:val="22"/>
          <w:szCs w:val="22"/>
        </w:rPr>
        <w:t>;</w:t>
      </w:r>
    </w:p>
    <w:p w14:paraId="640C7F0A" w14:textId="77777777" w:rsidR="001D5106" w:rsidRPr="004163DB" w:rsidRDefault="001D5106" w:rsidP="004B50E6">
      <w:pPr>
        <w:pStyle w:val="Para1"/>
        <w:numPr>
          <w:ilvl w:val="0"/>
          <w:numId w:val="0"/>
        </w:numPr>
        <w:tabs>
          <w:tab w:val="left" w:pos="720"/>
        </w:tabs>
        <w:ind w:firstLine="709"/>
        <w:jc w:val="both"/>
        <w:rPr>
          <w:i/>
          <w:iCs/>
          <w:kern w:val="22"/>
          <w:sz w:val="22"/>
          <w:szCs w:val="22"/>
        </w:rPr>
      </w:pPr>
      <w:r w:rsidRPr="004163DB">
        <w:rPr>
          <w:sz w:val="22"/>
          <w:szCs w:val="22"/>
        </w:rPr>
        <w:t>(f)</w:t>
      </w:r>
      <w:r w:rsidRPr="004163DB">
        <w:rPr>
          <w:sz w:val="22"/>
          <w:szCs w:val="22"/>
        </w:rPr>
        <w:tab/>
      </w:r>
      <w:r w:rsidRPr="004163DB">
        <w:rPr>
          <w:i/>
          <w:iCs/>
          <w:sz w:val="22"/>
          <w:szCs w:val="22"/>
        </w:rPr>
        <w:t>Привлечение деловых кругов и финансового сектора к участию в восстановлении, благоприятном для биоразнообразия:</w:t>
      </w:r>
    </w:p>
    <w:p w14:paraId="4E72920D" w14:textId="77777777" w:rsidR="001D5106" w:rsidRPr="004163DB" w:rsidRDefault="001D5106" w:rsidP="004B50E6">
      <w:pPr>
        <w:pStyle w:val="Para1"/>
        <w:numPr>
          <w:ilvl w:val="0"/>
          <w:numId w:val="0"/>
        </w:numPr>
        <w:tabs>
          <w:tab w:val="left" w:pos="720"/>
        </w:tabs>
        <w:ind w:left="1843" w:hanging="425"/>
        <w:jc w:val="both"/>
        <w:rPr>
          <w:kern w:val="22"/>
          <w:sz w:val="22"/>
          <w:szCs w:val="22"/>
        </w:rPr>
      </w:pPr>
      <w:r w:rsidRPr="004163DB">
        <w:rPr>
          <w:sz w:val="22"/>
          <w:szCs w:val="22"/>
        </w:rPr>
        <w:t>(i)</w:t>
      </w:r>
      <w:r w:rsidRPr="004163DB">
        <w:rPr>
          <w:sz w:val="22"/>
          <w:szCs w:val="22"/>
        </w:rPr>
        <w:tab/>
        <w:t>требование или поощрение разглашения компаниями информации о воздействии на биоразнообразие и зависимости от него и учет вопросов биоразнообразия во всех областях предпринимательской деятельности, включая управление рисками;</w:t>
      </w:r>
    </w:p>
    <w:p w14:paraId="1C59DA63" w14:textId="77777777" w:rsidR="001D5106" w:rsidRPr="004163DB" w:rsidRDefault="001D5106" w:rsidP="004B50E6">
      <w:pPr>
        <w:pStyle w:val="Para1"/>
        <w:numPr>
          <w:ilvl w:val="0"/>
          <w:numId w:val="0"/>
        </w:numPr>
        <w:tabs>
          <w:tab w:val="left" w:pos="720"/>
        </w:tabs>
        <w:ind w:left="1843" w:hanging="425"/>
        <w:jc w:val="both"/>
        <w:rPr>
          <w:kern w:val="22"/>
          <w:sz w:val="22"/>
          <w:szCs w:val="22"/>
        </w:rPr>
      </w:pPr>
      <w:r w:rsidRPr="004163DB">
        <w:rPr>
          <w:sz w:val="22"/>
          <w:szCs w:val="22"/>
        </w:rPr>
        <w:t>(</w:t>
      </w:r>
      <w:proofErr w:type="spellStart"/>
      <w:r w:rsidRPr="004163DB">
        <w:rPr>
          <w:sz w:val="22"/>
          <w:szCs w:val="22"/>
        </w:rPr>
        <w:t>ii</w:t>
      </w:r>
      <w:proofErr w:type="spellEnd"/>
      <w:r w:rsidRPr="004163DB">
        <w:rPr>
          <w:sz w:val="22"/>
          <w:szCs w:val="22"/>
        </w:rPr>
        <w:t>)</w:t>
      </w:r>
      <w:r w:rsidRPr="004163DB">
        <w:rPr>
          <w:sz w:val="22"/>
          <w:szCs w:val="22"/>
        </w:rPr>
        <w:tab/>
        <w:t>требование или поощрение переориентации стратегий, инвестиционных схем, мероприятий и условий оперативной деятельности национальными центральными банками и всеми государственными банками развития, с тем чтобы внести вклад в устойчивое развитие, включая охрану природы;</w:t>
      </w:r>
    </w:p>
    <w:p w14:paraId="3E1BBD64" w14:textId="77777777" w:rsidR="001D5106" w:rsidRPr="004163DB" w:rsidRDefault="001D5106" w:rsidP="004B50E6">
      <w:pPr>
        <w:pStyle w:val="Para1"/>
        <w:numPr>
          <w:ilvl w:val="0"/>
          <w:numId w:val="0"/>
        </w:numPr>
        <w:tabs>
          <w:tab w:val="left" w:pos="720"/>
        </w:tabs>
        <w:ind w:firstLine="709"/>
        <w:jc w:val="both"/>
        <w:rPr>
          <w:kern w:val="22"/>
          <w:sz w:val="22"/>
          <w:szCs w:val="22"/>
        </w:rPr>
      </w:pPr>
      <w:r w:rsidRPr="004163DB">
        <w:rPr>
          <w:sz w:val="22"/>
          <w:szCs w:val="22"/>
        </w:rPr>
        <w:t>(g)</w:t>
      </w:r>
      <w:r w:rsidRPr="004163DB">
        <w:rPr>
          <w:sz w:val="22"/>
          <w:szCs w:val="22"/>
        </w:rPr>
        <w:tab/>
      </w:r>
      <w:r w:rsidRPr="004163DB">
        <w:rPr>
          <w:i/>
          <w:iCs/>
          <w:sz w:val="22"/>
          <w:szCs w:val="22"/>
        </w:rPr>
        <w:t>Использование изменения стереотипов поведения для перехода к устойчивому потреблению</w:t>
      </w:r>
      <w:r w:rsidRPr="004163DB">
        <w:rPr>
          <w:sz w:val="22"/>
          <w:szCs w:val="22"/>
        </w:rPr>
        <w:t xml:space="preserve">. Не исключена возможность использовать настоящий момент для активизации фундаментальных преобразований. Например, в связи с пандемией многие люди задумались о том, что действительно является для них «насущно необходимым», и это могло изменить представления о том, что считается нужным или желательным для достойного качества жизни. Кроме того, правительства могут рассмотреть возможность перейти от таких показателей, как валовой национальный доход, к более инклюзивным методам измерения прогресса; </w:t>
      </w:r>
    </w:p>
    <w:p w14:paraId="493D6C5C" w14:textId="77777777" w:rsidR="001D5106" w:rsidRPr="004163DB" w:rsidRDefault="001D5106" w:rsidP="004B50E6">
      <w:pPr>
        <w:pStyle w:val="Para1"/>
        <w:numPr>
          <w:ilvl w:val="0"/>
          <w:numId w:val="0"/>
        </w:numPr>
        <w:suppressLineNumbers/>
        <w:tabs>
          <w:tab w:val="left" w:pos="708"/>
        </w:tabs>
        <w:suppressAutoHyphens/>
        <w:jc w:val="both"/>
        <w:rPr>
          <w:kern w:val="22"/>
          <w:sz w:val="22"/>
          <w:szCs w:val="22"/>
        </w:rPr>
      </w:pPr>
      <w:r w:rsidRPr="004163DB">
        <w:rPr>
          <w:sz w:val="22"/>
          <w:szCs w:val="22"/>
        </w:rPr>
        <w:t xml:space="preserve">Некоторые из этих подходов было бы целесообразно применять в краткосрочной перспективе, с тем чтобы избежать негативного воздействия всех мер реагирования (например, a), b), d)) и использовать </w:t>
      </w:r>
      <w:r w:rsidRPr="004163DB">
        <w:rPr>
          <w:sz w:val="22"/>
          <w:szCs w:val="22"/>
        </w:rPr>
        <w:lastRenderedPageBreak/>
        <w:t xml:space="preserve">благоприятные для биоразнообразия результаты, полученные с помощью краткосрочных стимулирующих мер (например, c)). Внедрение других подходов может осуществляться в среднесрочной или долгосрочной перспективе (например, f), g), h)). В целях содействия справедливым преобразованиям будет необходимо уделить внимание тому, чтобы принимаемые меры способствовали сокращению неравенства. </w:t>
      </w:r>
    </w:p>
    <w:p w14:paraId="5472E6C1" w14:textId="77777777" w:rsidR="001D5106" w:rsidRPr="004163DB" w:rsidRDefault="001D5106" w:rsidP="001D5106">
      <w:pPr>
        <w:jc w:val="center"/>
        <w:rPr>
          <w:i/>
          <w:iCs/>
          <w:kern w:val="22"/>
          <w:sz w:val="22"/>
          <w:szCs w:val="22"/>
        </w:rPr>
      </w:pPr>
      <w:r w:rsidRPr="004163DB">
        <w:rPr>
          <w:sz w:val="22"/>
          <w:szCs w:val="22"/>
        </w:rPr>
        <w:br w:type="page"/>
      </w:r>
    </w:p>
    <w:p w14:paraId="570B5214" w14:textId="4126C57B" w:rsidR="001D5106" w:rsidRPr="004163DB" w:rsidRDefault="00C51A52" w:rsidP="001D5106">
      <w:pPr>
        <w:jc w:val="center"/>
        <w:rPr>
          <w:i/>
          <w:iCs/>
          <w:kern w:val="22"/>
          <w:sz w:val="22"/>
          <w:szCs w:val="22"/>
        </w:rPr>
      </w:pPr>
      <w:r>
        <w:rPr>
          <w:i/>
          <w:iCs/>
          <w:sz w:val="22"/>
          <w:szCs w:val="22"/>
        </w:rPr>
        <w:lastRenderedPageBreak/>
        <w:t>Добавление 3</w:t>
      </w:r>
    </w:p>
    <w:p w14:paraId="6858AC8B" w14:textId="77777777" w:rsidR="001D5106" w:rsidRPr="004163DB" w:rsidRDefault="001D5106" w:rsidP="001D5106">
      <w:pPr>
        <w:spacing w:before="120" w:after="120"/>
        <w:jc w:val="center"/>
        <w:outlineLvl w:val="0"/>
        <w:rPr>
          <w:rFonts w:eastAsiaTheme="majorEastAsia"/>
          <w:b/>
          <w:bCs/>
          <w:color w:val="365F91" w:themeColor="accent1" w:themeShade="BF"/>
          <w:kern w:val="22"/>
          <w:sz w:val="22"/>
          <w:szCs w:val="22"/>
        </w:rPr>
      </w:pPr>
      <w:r w:rsidRPr="004163DB">
        <w:rPr>
          <w:b/>
          <w:bCs/>
          <w:sz w:val="22"/>
          <w:szCs w:val="22"/>
        </w:rPr>
        <w:t>ОСНОВНЫЕ ТЕЗИСЫ ПО УЧЕТУ ВЗАИМОСВЯЗЕЙ МЕЖДУ БИОРАЗНООБРАЗИЕМ И ЗДОРОВЬЕМ</w:t>
      </w:r>
      <w:r w:rsidRPr="004163DB">
        <w:rPr>
          <w:rStyle w:val="Appelnotedebasdep"/>
          <w:rFonts w:eastAsiaTheme="majorEastAsia"/>
          <w:b/>
          <w:bCs/>
          <w:kern w:val="22"/>
          <w:szCs w:val="22"/>
        </w:rPr>
        <w:footnoteReference w:id="67"/>
      </w:r>
    </w:p>
    <w:p w14:paraId="2CE04430" w14:textId="77777777" w:rsidR="001D5106" w:rsidRPr="004163DB" w:rsidRDefault="001D5106" w:rsidP="004B50E6">
      <w:pPr>
        <w:spacing w:before="120" w:after="120"/>
        <w:jc w:val="both"/>
        <w:outlineLvl w:val="1"/>
        <w:rPr>
          <w:kern w:val="22"/>
          <w:sz w:val="22"/>
          <w:szCs w:val="22"/>
        </w:rPr>
      </w:pPr>
      <w:r w:rsidRPr="004163DB">
        <w:rPr>
          <w:b/>
          <w:bCs/>
          <w:sz w:val="22"/>
          <w:szCs w:val="22"/>
        </w:rPr>
        <w:t xml:space="preserve">Биоразнообразие и здоровье всех живых существ тесно связаны между собой на самых разных уровнях – от планетарного масштаба до </w:t>
      </w:r>
      <w:proofErr w:type="spellStart"/>
      <w:r w:rsidRPr="004163DB">
        <w:rPr>
          <w:b/>
          <w:bCs/>
          <w:sz w:val="22"/>
          <w:szCs w:val="22"/>
        </w:rPr>
        <w:t>микробиома</w:t>
      </w:r>
      <w:proofErr w:type="spellEnd"/>
      <w:r w:rsidRPr="004163DB">
        <w:rPr>
          <w:b/>
          <w:bCs/>
          <w:sz w:val="22"/>
          <w:szCs w:val="22"/>
        </w:rPr>
        <w:t xml:space="preserve"> каждого человека.</w:t>
      </w:r>
    </w:p>
    <w:p w14:paraId="32A4AA4C" w14:textId="77777777" w:rsidR="001D5106" w:rsidRPr="004163DB" w:rsidRDefault="001D5106" w:rsidP="004B50E6">
      <w:pPr>
        <w:spacing w:before="60" w:after="60"/>
        <w:ind w:firstLine="709"/>
        <w:jc w:val="both"/>
        <w:rPr>
          <w:kern w:val="22"/>
          <w:sz w:val="22"/>
          <w:szCs w:val="22"/>
        </w:rPr>
      </w:pPr>
      <w:r w:rsidRPr="004163DB">
        <w:rPr>
          <w:sz w:val="22"/>
          <w:szCs w:val="22"/>
        </w:rPr>
        <w:t>(a)</w:t>
      </w:r>
      <w:r w:rsidRPr="004163DB">
        <w:rPr>
          <w:sz w:val="22"/>
          <w:szCs w:val="22"/>
        </w:rPr>
        <w:tab/>
        <w:t>биоразнообразие является ключевой экологической детерминантой здоровья людей, а сохранение и устойчивое использование биоразнообразия могут благотворно влиять на здоровье людей, обеспечивая экосистемные услуги и возможности для будущего;</w:t>
      </w:r>
    </w:p>
    <w:p w14:paraId="7225FCAC" w14:textId="77777777" w:rsidR="001D5106" w:rsidRPr="004163DB" w:rsidRDefault="001D5106" w:rsidP="004B50E6">
      <w:pPr>
        <w:spacing w:before="60" w:after="60"/>
        <w:ind w:firstLine="709"/>
        <w:jc w:val="both"/>
        <w:rPr>
          <w:kern w:val="22"/>
          <w:sz w:val="22"/>
          <w:szCs w:val="22"/>
        </w:rPr>
      </w:pPr>
      <w:r w:rsidRPr="004163DB">
        <w:rPr>
          <w:sz w:val="22"/>
          <w:szCs w:val="22"/>
        </w:rPr>
        <w:t>(b)</w:t>
      </w:r>
      <w:r w:rsidRPr="004163DB">
        <w:rPr>
          <w:sz w:val="22"/>
          <w:szCs w:val="22"/>
        </w:rPr>
        <w:tab/>
        <w:t>экосистемы и биоразнообразие способствуют регулированию потоков материалов и энергии на планете и ее реагирования на резкие и постепенные изменения. Экосистемы, в том числе системы производства продовольствия, зависят от широкого спектра разнообразных организмов для обеспечения необходимых услуг для жизни, включая пищу, чистый воздух, качество и количество чистой воды, лекарства, духовные и культурные ценности, регулирование климата, борьбу с вредителями и болезнями и снижение риска стихийных бедствий. Каждый из этих элементов жизненно важен для здоровья людей, как физического, так и психического;</w:t>
      </w:r>
    </w:p>
    <w:p w14:paraId="365B553C" w14:textId="77777777" w:rsidR="001D5106" w:rsidRPr="004163DB" w:rsidRDefault="001D5106" w:rsidP="004B50E6">
      <w:pPr>
        <w:spacing w:before="60" w:after="60"/>
        <w:ind w:firstLine="709"/>
        <w:jc w:val="both"/>
        <w:rPr>
          <w:kern w:val="22"/>
          <w:sz w:val="22"/>
          <w:szCs w:val="22"/>
        </w:rPr>
      </w:pPr>
      <w:r w:rsidRPr="004163DB">
        <w:rPr>
          <w:sz w:val="22"/>
          <w:szCs w:val="22"/>
        </w:rPr>
        <w:t>(с)</w:t>
      </w:r>
      <w:r w:rsidRPr="004163DB">
        <w:rPr>
          <w:sz w:val="22"/>
          <w:szCs w:val="22"/>
        </w:rPr>
        <w:tab/>
      </w:r>
      <w:proofErr w:type="spellStart"/>
      <w:r w:rsidRPr="004163DB">
        <w:rPr>
          <w:sz w:val="22"/>
          <w:szCs w:val="22"/>
        </w:rPr>
        <w:t>микробиом</w:t>
      </w:r>
      <w:proofErr w:type="spellEnd"/>
      <w:r w:rsidRPr="004163DB">
        <w:rPr>
          <w:sz w:val="22"/>
          <w:szCs w:val="22"/>
        </w:rPr>
        <w:t xml:space="preserve"> человека — симбиотические сообщества микроорганизмов, присутствующие в кишечнике, дыхательных, мочеполовых путях и на коже людей, — участвуют в регулировании здоровья человека на индивидуальном уровне, играя важную роль в питании, поддержании функционирования иммунной системы и предотвращении инфекций;</w:t>
      </w:r>
    </w:p>
    <w:p w14:paraId="68E1B749" w14:textId="77777777" w:rsidR="001D5106" w:rsidRPr="004163DB" w:rsidRDefault="001D5106" w:rsidP="004B50E6">
      <w:pPr>
        <w:spacing w:before="60" w:after="60"/>
        <w:ind w:firstLine="709"/>
        <w:jc w:val="both"/>
        <w:rPr>
          <w:kern w:val="22"/>
          <w:sz w:val="22"/>
          <w:szCs w:val="22"/>
        </w:rPr>
      </w:pPr>
      <w:r w:rsidRPr="004163DB">
        <w:rPr>
          <w:sz w:val="22"/>
          <w:szCs w:val="22"/>
        </w:rPr>
        <w:t>(d)</w:t>
      </w:r>
      <w:r w:rsidRPr="004163DB">
        <w:rPr>
          <w:sz w:val="22"/>
          <w:szCs w:val="22"/>
        </w:rPr>
        <w:tab/>
        <w:t>биоразнообразие выступает важным источником генетических ресурсов, используемых для разработки многих методов лечения, вакцин и ряда продуктов биотехнологии, применяемых в современной и традиционной медицине, а также в сельском хозяйстве и промышленности;</w:t>
      </w:r>
    </w:p>
    <w:p w14:paraId="36415937" w14:textId="77777777" w:rsidR="001D5106" w:rsidRPr="004163DB" w:rsidRDefault="001D5106" w:rsidP="004B50E6">
      <w:pPr>
        <w:spacing w:before="60" w:after="60"/>
        <w:ind w:firstLine="709"/>
        <w:jc w:val="both"/>
        <w:rPr>
          <w:kern w:val="22"/>
          <w:sz w:val="22"/>
          <w:szCs w:val="22"/>
        </w:rPr>
      </w:pPr>
      <w:r w:rsidRPr="004163DB">
        <w:rPr>
          <w:sz w:val="22"/>
          <w:szCs w:val="22"/>
        </w:rPr>
        <w:t>(e)</w:t>
      </w:r>
      <w:r w:rsidRPr="004163DB">
        <w:rPr>
          <w:sz w:val="22"/>
          <w:szCs w:val="22"/>
        </w:rPr>
        <w:tab/>
        <w:t xml:space="preserve">природа и биоразнообразие поддерживают здоровье всех живых существ. Доступ к природе, лесам, землям коренных народов и охраняемым районам в природной среде, а также к богатым биоразнообразием зеленым и голубым пространствам в городских районах способствует психическому и физическому здоровью и благополучию человека. </w:t>
      </w:r>
    </w:p>
    <w:p w14:paraId="040869D4" w14:textId="77777777" w:rsidR="001D5106" w:rsidRPr="004163DB" w:rsidRDefault="001D5106" w:rsidP="004B50E6">
      <w:pPr>
        <w:spacing w:before="120" w:after="120"/>
        <w:jc w:val="both"/>
        <w:outlineLvl w:val="1"/>
        <w:rPr>
          <w:b/>
          <w:bCs/>
          <w:kern w:val="22"/>
          <w:sz w:val="22"/>
          <w:szCs w:val="22"/>
        </w:rPr>
      </w:pPr>
      <w:r w:rsidRPr="004163DB">
        <w:rPr>
          <w:b/>
          <w:bCs/>
          <w:sz w:val="22"/>
          <w:szCs w:val="22"/>
        </w:rPr>
        <w:t xml:space="preserve">Сокращение темпов изменения характера землепользования, борьба с загрязнением окружающей среды, плохим качеством воды, загрязнением химическими веществами/отходами и смягчение факторов деградации экосистем в совокупности представляют эффективный способ решения проблемы утраты биоразнообразия и изменения климата, что положительно отразится на показателях в области здоровья и благополучия. </w:t>
      </w:r>
    </w:p>
    <w:p w14:paraId="51D08B22" w14:textId="77777777" w:rsidR="001D5106" w:rsidRPr="004163DB" w:rsidRDefault="001D5106" w:rsidP="004B50E6">
      <w:pPr>
        <w:spacing w:before="60" w:after="60"/>
        <w:ind w:firstLine="697"/>
        <w:jc w:val="both"/>
        <w:rPr>
          <w:kern w:val="22"/>
          <w:sz w:val="22"/>
          <w:szCs w:val="22"/>
        </w:rPr>
      </w:pPr>
      <w:r w:rsidRPr="004163DB">
        <w:rPr>
          <w:sz w:val="22"/>
          <w:szCs w:val="22"/>
        </w:rPr>
        <w:t>(a)</w:t>
      </w:r>
      <w:r w:rsidRPr="004163DB">
        <w:rPr>
          <w:sz w:val="22"/>
          <w:szCs w:val="22"/>
        </w:rPr>
        <w:tab/>
        <w:t>загрязнение воздуха представляет значительную угрозу для биоразнообразия, усугубляет экономическое бремя и распространенность неинфекционных заболеваний, включая сердечно-сосудистые заболевания и рак, респираторные заболевания и хронические обструктивные заболевания легких;</w:t>
      </w:r>
    </w:p>
    <w:p w14:paraId="48767C21" w14:textId="77777777" w:rsidR="001D5106" w:rsidRPr="004163DB" w:rsidRDefault="001D5106" w:rsidP="004B50E6">
      <w:pPr>
        <w:spacing w:before="60" w:after="60"/>
        <w:ind w:firstLine="697"/>
        <w:jc w:val="both"/>
        <w:rPr>
          <w:kern w:val="22"/>
          <w:sz w:val="22"/>
          <w:szCs w:val="22"/>
        </w:rPr>
      </w:pPr>
      <w:r w:rsidRPr="004163DB">
        <w:rPr>
          <w:sz w:val="22"/>
          <w:szCs w:val="22"/>
        </w:rPr>
        <w:t>(b)</w:t>
      </w:r>
      <w:r w:rsidRPr="004163DB">
        <w:rPr>
          <w:sz w:val="22"/>
          <w:szCs w:val="22"/>
        </w:rPr>
        <w:tab/>
        <w:t>прямые последствия изменения климата для здоровья могут выражаться в форме приступов и обезвоживания в периоды аномальной жары, а также включать в себя негативное воздействие на здоровье в связи с ухудшением качества воздуха и распространением аллергенов. Эти последствия также проявляются опосредовано через воздействие на экосистемы и биоразнообразие. К ним относится сокращение производства продуктов питания и изменения в распространении обусловленных климатическими факторами болезней, передающихся через воду, болезней пищевого происхождения и трансмиссивных заболеваний;</w:t>
      </w:r>
    </w:p>
    <w:p w14:paraId="0484E398" w14:textId="77777777" w:rsidR="001D5106" w:rsidRPr="004163DB" w:rsidRDefault="001D5106" w:rsidP="004B50E6">
      <w:pPr>
        <w:spacing w:before="60" w:after="60"/>
        <w:ind w:firstLine="697"/>
        <w:jc w:val="both"/>
        <w:rPr>
          <w:kern w:val="22"/>
          <w:sz w:val="22"/>
          <w:szCs w:val="22"/>
        </w:rPr>
      </w:pPr>
      <w:r w:rsidRPr="004163DB">
        <w:rPr>
          <w:sz w:val="22"/>
          <w:szCs w:val="22"/>
        </w:rPr>
        <w:t>(c)</w:t>
      </w:r>
      <w:r w:rsidRPr="004163DB">
        <w:rPr>
          <w:sz w:val="22"/>
          <w:szCs w:val="22"/>
        </w:rPr>
        <w:tab/>
        <w:t xml:space="preserve">чрезмерная эксплуатация, изменение среды обитания и изменение климата являются одними из основных факторов сокращения важных с коммерческой точки зрения ресурсов дикорастущих растений, используемых в пищу и в медицине. Эти три фактора представляют угрозу </w:t>
      </w:r>
      <w:r w:rsidRPr="004163DB">
        <w:rPr>
          <w:sz w:val="22"/>
          <w:szCs w:val="22"/>
        </w:rPr>
        <w:lastRenderedPageBreak/>
        <w:t>как для диких видов, так и для источников жизнеобеспечения собирателей, которые зачастую принадлежат к самым неимущим слоям общества;</w:t>
      </w:r>
    </w:p>
    <w:p w14:paraId="791BFD61" w14:textId="77777777" w:rsidR="001D5106" w:rsidRPr="004163DB" w:rsidRDefault="001D5106" w:rsidP="004B50E6">
      <w:pPr>
        <w:spacing w:before="60" w:after="60"/>
        <w:ind w:firstLine="697"/>
        <w:jc w:val="both"/>
        <w:rPr>
          <w:kern w:val="22"/>
          <w:sz w:val="22"/>
          <w:szCs w:val="22"/>
        </w:rPr>
      </w:pPr>
      <w:r w:rsidRPr="004163DB">
        <w:rPr>
          <w:sz w:val="22"/>
          <w:szCs w:val="22"/>
        </w:rPr>
        <w:t>(d)</w:t>
      </w:r>
      <w:r w:rsidRPr="004163DB">
        <w:rPr>
          <w:sz w:val="22"/>
          <w:szCs w:val="22"/>
        </w:rPr>
        <w:tab/>
        <w:t>утрата генетического разнообразия, особенно среди дикорастущих растений,</w:t>
      </w:r>
      <w:r w:rsidRPr="004163DB">
        <w:rPr>
          <w:sz w:val="22"/>
          <w:szCs w:val="22"/>
          <w:lang w:val="fr-FR"/>
        </w:rPr>
        <w:t xml:space="preserve"> </w:t>
      </w:r>
      <w:r w:rsidRPr="004163DB">
        <w:rPr>
          <w:sz w:val="22"/>
          <w:szCs w:val="22"/>
        </w:rPr>
        <w:t>родственных сельскохозяйственным культурам, может подорвать продовольственную безопасность и лишить возможности создания более питательных продуктов;</w:t>
      </w:r>
    </w:p>
    <w:p w14:paraId="41D47729" w14:textId="77777777" w:rsidR="001D5106" w:rsidRPr="004163DB" w:rsidRDefault="001D5106" w:rsidP="004B50E6">
      <w:pPr>
        <w:spacing w:before="60" w:after="60"/>
        <w:ind w:firstLine="697"/>
        <w:jc w:val="both"/>
        <w:rPr>
          <w:kern w:val="22"/>
          <w:sz w:val="22"/>
          <w:szCs w:val="22"/>
        </w:rPr>
      </w:pPr>
      <w:r w:rsidRPr="004163DB">
        <w:rPr>
          <w:sz w:val="22"/>
          <w:szCs w:val="22"/>
        </w:rPr>
        <w:t>(e)</w:t>
      </w:r>
      <w:r w:rsidRPr="004163DB">
        <w:rPr>
          <w:sz w:val="22"/>
          <w:szCs w:val="22"/>
        </w:rPr>
        <w:tab/>
        <w:t>возможно взаимное усиление воздействия изменения климата, изменения характера землепользования, загрязнения окружающей среды, инвазивных видов и других факторов изменения, способное усугубить последствия для биоразнообразия и здоровья.</w:t>
      </w:r>
    </w:p>
    <w:p w14:paraId="0EEC42BA" w14:textId="77777777" w:rsidR="001D5106" w:rsidRPr="004163DB" w:rsidRDefault="001D5106" w:rsidP="004B50E6">
      <w:pPr>
        <w:spacing w:before="120" w:after="120"/>
        <w:jc w:val="both"/>
        <w:outlineLvl w:val="1"/>
        <w:rPr>
          <w:b/>
          <w:bCs/>
          <w:kern w:val="22"/>
          <w:sz w:val="22"/>
          <w:szCs w:val="22"/>
        </w:rPr>
      </w:pPr>
      <w:r w:rsidRPr="004163DB">
        <w:rPr>
          <w:b/>
          <w:bCs/>
          <w:sz w:val="22"/>
          <w:szCs w:val="22"/>
        </w:rPr>
        <w:t xml:space="preserve">Концепция «Единое здоровье» наряду с другими комплексными подходами, такими как </w:t>
      </w:r>
      <w:proofErr w:type="spellStart"/>
      <w:r w:rsidRPr="004163DB">
        <w:rPr>
          <w:b/>
          <w:bCs/>
          <w:sz w:val="22"/>
          <w:szCs w:val="22"/>
        </w:rPr>
        <w:t>ЭкоЗдоровье</w:t>
      </w:r>
      <w:proofErr w:type="spellEnd"/>
      <w:r w:rsidRPr="004163DB">
        <w:rPr>
          <w:b/>
          <w:bCs/>
          <w:sz w:val="22"/>
          <w:szCs w:val="22"/>
        </w:rPr>
        <w:t xml:space="preserve"> и Здоровье планеты, открывает возможность интегрировать весь спектр взаимосвязей между биоразнообразием и здоровьем.</w:t>
      </w:r>
    </w:p>
    <w:p w14:paraId="18C8A374" w14:textId="77777777" w:rsidR="001D5106" w:rsidRPr="004163DB" w:rsidRDefault="001D5106" w:rsidP="004B50E6">
      <w:pPr>
        <w:spacing w:before="60" w:after="60"/>
        <w:ind w:firstLine="709"/>
        <w:jc w:val="both"/>
        <w:rPr>
          <w:kern w:val="22"/>
          <w:sz w:val="22"/>
          <w:szCs w:val="22"/>
        </w:rPr>
      </w:pPr>
      <w:r w:rsidRPr="004163DB">
        <w:rPr>
          <w:sz w:val="22"/>
          <w:szCs w:val="22"/>
          <w:lang w:val="fr-FR"/>
        </w:rPr>
        <w:t>(</w:t>
      </w:r>
      <w:r w:rsidRPr="004163DB">
        <w:rPr>
          <w:sz w:val="22"/>
          <w:szCs w:val="22"/>
        </w:rPr>
        <w:t>a)</w:t>
      </w:r>
      <w:r w:rsidRPr="004163DB">
        <w:rPr>
          <w:sz w:val="22"/>
          <w:szCs w:val="22"/>
        </w:rPr>
        <w:tab/>
        <w:t xml:space="preserve">Укрепление сотрудничества с сектором здравоохранения и учет взаимосвязей между биоразнообразием и здоровьем в национальных стратегиях и политике позволит глубже понять сложные взаимосвязи между биоразнообразием, экосистемными услугами, здоровьем человека и животных и обеспечит взаимные преимущества благодаря более комплексной политике и взаимоусиливающим мерам по </w:t>
      </w:r>
      <w:proofErr w:type="gramStart"/>
      <w:r w:rsidRPr="004163DB">
        <w:rPr>
          <w:sz w:val="22"/>
          <w:szCs w:val="22"/>
        </w:rPr>
        <w:t>осуществлению;</w:t>
      </w:r>
      <w:proofErr w:type="gramEnd"/>
      <w:r w:rsidRPr="004163DB">
        <w:rPr>
          <w:sz w:val="22"/>
          <w:szCs w:val="22"/>
        </w:rPr>
        <w:t xml:space="preserve"> </w:t>
      </w:r>
    </w:p>
    <w:p w14:paraId="6433505C" w14:textId="77777777" w:rsidR="001D5106" w:rsidRPr="004163DB" w:rsidRDefault="001D5106" w:rsidP="004B50E6">
      <w:pPr>
        <w:spacing w:before="60" w:after="60"/>
        <w:ind w:firstLine="709"/>
        <w:jc w:val="both"/>
        <w:rPr>
          <w:kern w:val="22"/>
          <w:sz w:val="22"/>
          <w:szCs w:val="22"/>
        </w:rPr>
      </w:pPr>
      <w:r w:rsidRPr="004163DB">
        <w:rPr>
          <w:sz w:val="22"/>
          <w:szCs w:val="22"/>
        </w:rPr>
        <w:t>(b)</w:t>
      </w:r>
      <w:r w:rsidRPr="004163DB">
        <w:rPr>
          <w:sz w:val="22"/>
          <w:szCs w:val="22"/>
        </w:rPr>
        <w:tab/>
        <w:t xml:space="preserve">скоординированные </w:t>
      </w:r>
      <w:proofErr w:type="spellStart"/>
      <w:r w:rsidRPr="004163DB">
        <w:rPr>
          <w:sz w:val="22"/>
          <w:szCs w:val="22"/>
        </w:rPr>
        <w:t>межсекторальные</w:t>
      </w:r>
      <w:proofErr w:type="spellEnd"/>
      <w:r w:rsidRPr="004163DB">
        <w:rPr>
          <w:sz w:val="22"/>
          <w:szCs w:val="22"/>
        </w:rPr>
        <w:t xml:space="preserve"> подходы, такие как концепция «Единое здоровье», способствуют устранению общих факторов, вызывающих утрату биоразнообразия, изменение климата, негативное воздействие на показатели в области здоровья и повышение риска пандемий;</w:t>
      </w:r>
    </w:p>
    <w:p w14:paraId="1F9ED49B" w14:textId="77777777" w:rsidR="001D5106" w:rsidRPr="004163DB" w:rsidRDefault="001D5106" w:rsidP="004B50E6">
      <w:pPr>
        <w:spacing w:before="60" w:after="60"/>
        <w:ind w:firstLine="709"/>
        <w:jc w:val="both"/>
        <w:rPr>
          <w:kern w:val="22"/>
          <w:sz w:val="22"/>
          <w:szCs w:val="22"/>
        </w:rPr>
      </w:pPr>
      <w:r w:rsidRPr="004163DB">
        <w:rPr>
          <w:sz w:val="22"/>
          <w:szCs w:val="22"/>
        </w:rPr>
        <w:t>(c)</w:t>
      </w:r>
      <w:r w:rsidRPr="004163DB">
        <w:rPr>
          <w:sz w:val="22"/>
          <w:szCs w:val="22"/>
        </w:rPr>
        <w:tab/>
        <w:t xml:space="preserve">существуют значительные стратегические возможности для более систематического, комплексного и скоординированного учета всего спектра взаимосвязей между биоразнообразием и здоровьем в рамках концепции «Единое здоровье». </w:t>
      </w:r>
    </w:p>
    <w:p w14:paraId="2B4F0977" w14:textId="77777777" w:rsidR="001D5106" w:rsidRPr="004163DB" w:rsidRDefault="001D5106" w:rsidP="004B50E6">
      <w:pPr>
        <w:spacing w:before="120" w:after="120"/>
        <w:jc w:val="both"/>
        <w:outlineLvl w:val="1"/>
        <w:rPr>
          <w:rFonts w:eastAsia="Calibri"/>
          <w:b/>
          <w:bCs/>
          <w:kern w:val="22"/>
          <w:sz w:val="22"/>
          <w:szCs w:val="22"/>
        </w:rPr>
      </w:pPr>
      <w:r w:rsidRPr="004163DB">
        <w:rPr>
          <w:b/>
          <w:bCs/>
          <w:sz w:val="22"/>
          <w:szCs w:val="22"/>
        </w:rPr>
        <w:t xml:space="preserve">COVID-19 и меры по восстановлению </w:t>
      </w:r>
    </w:p>
    <w:p w14:paraId="122AD4D4" w14:textId="77777777" w:rsidR="001D5106" w:rsidRPr="004163DB" w:rsidRDefault="001D5106" w:rsidP="004B50E6">
      <w:pPr>
        <w:spacing w:before="60" w:after="60"/>
        <w:ind w:firstLine="697"/>
        <w:jc w:val="both"/>
        <w:rPr>
          <w:rFonts w:eastAsia="Calibri"/>
          <w:kern w:val="22"/>
          <w:sz w:val="22"/>
          <w:szCs w:val="22"/>
        </w:rPr>
      </w:pPr>
      <w:r w:rsidRPr="004163DB">
        <w:rPr>
          <w:sz w:val="22"/>
          <w:szCs w:val="22"/>
        </w:rPr>
        <w:t>(a)</w:t>
      </w:r>
      <w:r w:rsidRPr="004163DB">
        <w:rPr>
          <w:sz w:val="22"/>
          <w:szCs w:val="22"/>
        </w:rPr>
        <w:tab/>
        <w:t>пандемия COVID-19 еще раз подчеркнула важное значение взаимоотношений между человеком и природой. Хотя взаимосвязь между биоразнообразием и инфекционными болезнями носит сложный характер, очевидно, что утрата биоразнообразия и его деградация подрывают систему жизнеобеспечения и увеличивают риск передачи заболеваний от диких животных человеку;</w:t>
      </w:r>
    </w:p>
    <w:p w14:paraId="10337E25" w14:textId="77777777" w:rsidR="001D5106" w:rsidRPr="004163DB" w:rsidRDefault="001D5106" w:rsidP="004B50E6">
      <w:pPr>
        <w:spacing w:before="60" w:after="60"/>
        <w:ind w:firstLine="697"/>
        <w:jc w:val="both"/>
        <w:rPr>
          <w:rFonts w:eastAsia="Calibri"/>
          <w:kern w:val="22"/>
          <w:sz w:val="22"/>
          <w:szCs w:val="22"/>
        </w:rPr>
      </w:pPr>
      <w:r w:rsidRPr="004163DB">
        <w:rPr>
          <w:sz w:val="22"/>
          <w:szCs w:val="22"/>
        </w:rPr>
        <w:t>(b)</w:t>
      </w:r>
      <w:r w:rsidRPr="004163DB">
        <w:rPr>
          <w:sz w:val="22"/>
          <w:szCs w:val="22"/>
        </w:rPr>
        <w:tab/>
        <w:t>общие планы по восстановлению после COVID-19, и, в частности, планы по снижению риска возникновения будущих эпидемий, должны предусматривать не только раннее выявление и контроль вспышек заболевания, но и предупредительные меры на более ранних этапах с уделением приоритетного внимания профилактическим мероприятиям нежели реагированию на возникающие проблемы;</w:t>
      </w:r>
    </w:p>
    <w:p w14:paraId="227AFC9A" w14:textId="77777777" w:rsidR="001D5106" w:rsidRPr="004163DB" w:rsidRDefault="001D5106" w:rsidP="004B50E6">
      <w:pPr>
        <w:spacing w:before="60" w:after="60"/>
        <w:ind w:firstLine="697"/>
        <w:jc w:val="both"/>
        <w:rPr>
          <w:rFonts w:eastAsia="Calibri"/>
          <w:kern w:val="22"/>
          <w:sz w:val="22"/>
          <w:szCs w:val="22"/>
        </w:rPr>
      </w:pPr>
      <w:r w:rsidRPr="004163DB">
        <w:rPr>
          <w:sz w:val="22"/>
          <w:szCs w:val="22"/>
        </w:rPr>
        <w:t>(c)</w:t>
      </w:r>
      <w:r w:rsidRPr="004163DB">
        <w:rPr>
          <w:sz w:val="22"/>
          <w:szCs w:val="22"/>
        </w:rPr>
        <w:tab/>
        <w:t>биоразнообразие и усилия по его сохранению на всех уровнях (гены, виды и экосистемы) повышают сопротивляемость, снижая риски серьезных кризисов, вызываемых изменением климата и распространением патогенов, которые могут привести к глобальным пандемиям</w:t>
      </w:r>
      <w:r w:rsidRPr="004163DB">
        <w:rPr>
          <w:rStyle w:val="Appelnotedebasdep"/>
          <w:kern w:val="22"/>
          <w:szCs w:val="22"/>
        </w:rPr>
        <w:footnoteReference w:id="68"/>
      </w:r>
      <w:r w:rsidRPr="004163DB">
        <w:rPr>
          <w:sz w:val="22"/>
          <w:szCs w:val="22"/>
        </w:rPr>
        <w:t xml:space="preserve">;   </w:t>
      </w:r>
    </w:p>
    <w:p w14:paraId="63396B65" w14:textId="77777777" w:rsidR="001D5106" w:rsidRPr="004163DB" w:rsidRDefault="001D5106" w:rsidP="004B50E6">
      <w:pPr>
        <w:spacing w:before="60" w:after="60"/>
        <w:ind w:firstLine="697"/>
        <w:jc w:val="both"/>
        <w:rPr>
          <w:rFonts w:eastAsia="Calibri"/>
          <w:kern w:val="22"/>
          <w:sz w:val="22"/>
          <w:szCs w:val="22"/>
        </w:rPr>
      </w:pPr>
      <w:r w:rsidRPr="004163DB">
        <w:rPr>
          <w:sz w:val="22"/>
          <w:szCs w:val="22"/>
        </w:rPr>
        <w:t>(d)</w:t>
      </w:r>
      <w:r w:rsidRPr="004163DB">
        <w:rPr>
          <w:sz w:val="22"/>
          <w:szCs w:val="22"/>
        </w:rPr>
        <w:tab/>
        <w:t>смягчение системных факторов и антропогенного воздействия в новых очагах заболеваний может снизить риск возникновения пандемии, обеспечить защиту биоразнообразия и экосистемных услуг</w:t>
      </w:r>
      <w:r w:rsidRPr="004163DB">
        <w:rPr>
          <w:rStyle w:val="Appelnotedebasdep"/>
          <w:kern w:val="22"/>
          <w:szCs w:val="22"/>
        </w:rPr>
        <w:footnoteReference w:id="69"/>
      </w:r>
      <w:r w:rsidRPr="004163DB">
        <w:rPr>
          <w:sz w:val="22"/>
          <w:szCs w:val="22"/>
        </w:rPr>
        <w:t xml:space="preserve">. </w:t>
      </w:r>
      <w:bookmarkStart w:id="14" w:name="_Hlk69906274"/>
      <w:r w:rsidRPr="004163DB">
        <w:rPr>
          <w:sz w:val="22"/>
          <w:szCs w:val="22"/>
        </w:rPr>
        <w:t>Пандемия COVID-19 акцентировала внимание на том, какова цена бездействия и продолжающейся деградации и утраты экосистем с точки зрения рисков для здоровья;</w:t>
      </w:r>
    </w:p>
    <w:bookmarkEnd w:id="14"/>
    <w:p w14:paraId="2CD9FE86" w14:textId="77777777" w:rsidR="001D5106" w:rsidRPr="004163DB" w:rsidRDefault="001D5106" w:rsidP="004B50E6">
      <w:pPr>
        <w:spacing w:before="60" w:after="60"/>
        <w:ind w:firstLine="697"/>
        <w:jc w:val="both"/>
        <w:rPr>
          <w:rFonts w:eastAsia="Calibri"/>
          <w:kern w:val="22"/>
          <w:sz w:val="22"/>
          <w:szCs w:val="22"/>
        </w:rPr>
      </w:pPr>
      <w:r w:rsidRPr="004163DB">
        <w:rPr>
          <w:sz w:val="22"/>
          <w:szCs w:val="22"/>
        </w:rPr>
        <w:t>(e)</w:t>
      </w:r>
      <w:r w:rsidRPr="004163DB">
        <w:rPr>
          <w:sz w:val="22"/>
          <w:szCs w:val="22"/>
        </w:rPr>
        <w:tab/>
        <w:t xml:space="preserve">риск возникновения пандемий в будущем может быть также снижен благодаря более комплексной, </w:t>
      </w:r>
      <w:proofErr w:type="spellStart"/>
      <w:r w:rsidRPr="004163DB">
        <w:rPr>
          <w:sz w:val="22"/>
          <w:szCs w:val="22"/>
        </w:rPr>
        <w:t>межсекторальной</w:t>
      </w:r>
      <w:proofErr w:type="spellEnd"/>
      <w:r w:rsidRPr="004163DB">
        <w:rPr>
          <w:sz w:val="22"/>
          <w:szCs w:val="22"/>
        </w:rPr>
        <w:t xml:space="preserve"> концепции «Единое здоровье» с учетом биоразнообразия, которая </w:t>
      </w:r>
      <w:r w:rsidRPr="004163DB">
        <w:rPr>
          <w:sz w:val="22"/>
          <w:szCs w:val="22"/>
        </w:rPr>
        <w:lastRenderedPageBreak/>
        <w:t>способствует укреплению здоровья и повышению сопротивляемости людей и экосистем в соответствии с Повесткой дня в области устойчивого развития на период до 2030 года;</w:t>
      </w:r>
    </w:p>
    <w:p w14:paraId="420625AF" w14:textId="77777777" w:rsidR="001D5106" w:rsidRPr="004163DB" w:rsidRDefault="001D5106" w:rsidP="004B50E6">
      <w:pPr>
        <w:spacing w:before="60" w:after="60"/>
        <w:ind w:firstLine="697"/>
        <w:jc w:val="both"/>
        <w:rPr>
          <w:rFonts w:eastAsia="Calibri"/>
          <w:kern w:val="22"/>
          <w:sz w:val="22"/>
          <w:szCs w:val="22"/>
        </w:rPr>
      </w:pPr>
      <w:r w:rsidRPr="004163DB">
        <w:rPr>
          <w:sz w:val="22"/>
          <w:szCs w:val="22"/>
        </w:rPr>
        <w:t>(f)</w:t>
      </w:r>
      <w:r w:rsidRPr="004163DB">
        <w:rPr>
          <w:sz w:val="22"/>
          <w:szCs w:val="22"/>
        </w:rPr>
        <w:tab/>
        <w:t>существует много возможностей для ответных мер в связи с COVID-19, включая как краткосрочные меры стимулирования, так и долгосрочные подходы к восстановлению по принципу «лучше, чем было», которые призваны обеспечить вклад в устойчивое развитие и снизить риск пандемий в будущем.</w:t>
      </w:r>
    </w:p>
    <w:p w14:paraId="00E07D99" w14:textId="3B131374" w:rsidR="001D5106" w:rsidRPr="004163DB" w:rsidRDefault="001D5106" w:rsidP="004B50E6">
      <w:pPr>
        <w:spacing w:before="120" w:after="120"/>
        <w:jc w:val="both"/>
        <w:outlineLvl w:val="1"/>
        <w:rPr>
          <w:b/>
          <w:bCs/>
          <w:kern w:val="22"/>
          <w:sz w:val="22"/>
          <w:szCs w:val="22"/>
        </w:rPr>
      </w:pPr>
      <w:r w:rsidRPr="004163DB">
        <w:rPr>
          <w:b/>
          <w:bCs/>
          <w:sz w:val="22"/>
          <w:szCs w:val="22"/>
        </w:rPr>
        <w:t>Основные тезисы семинара по вопросам биоразнообразия и пандемий</w:t>
      </w:r>
      <w:r w:rsidR="00165E35">
        <w:rPr>
          <w:b/>
          <w:bCs/>
          <w:sz w:val="22"/>
          <w:szCs w:val="22"/>
        </w:rPr>
        <w:t xml:space="preserve"> </w:t>
      </w:r>
      <w:r w:rsidR="00165E35" w:rsidRPr="00165E35">
        <w:rPr>
          <w:b/>
          <w:bCs/>
          <w:sz w:val="22"/>
          <w:szCs w:val="22"/>
        </w:rPr>
        <w:t>Межправительственной научно-политической платформы по биоразнообразию и экосистемным услугам</w:t>
      </w:r>
      <w:r w:rsidRPr="004163DB">
        <w:rPr>
          <w:rStyle w:val="Appelnotedebasdep"/>
          <w:b/>
          <w:bCs/>
          <w:kern w:val="22"/>
          <w:szCs w:val="22"/>
        </w:rPr>
        <w:footnoteReference w:id="70"/>
      </w:r>
    </w:p>
    <w:p w14:paraId="3F3F13F3" w14:textId="77777777" w:rsidR="001D5106" w:rsidRPr="004163DB" w:rsidRDefault="001D5106" w:rsidP="004B50E6">
      <w:pPr>
        <w:spacing w:before="60" w:after="60"/>
        <w:ind w:firstLine="697"/>
        <w:jc w:val="both"/>
        <w:rPr>
          <w:kern w:val="22"/>
          <w:sz w:val="22"/>
          <w:szCs w:val="22"/>
        </w:rPr>
      </w:pPr>
      <w:r w:rsidRPr="004163DB">
        <w:rPr>
          <w:sz w:val="22"/>
          <w:szCs w:val="22"/>
        </w:rPr>
        <w:t>(a)</w:t>
      </w:r>
      <w:r w:rsidRPr="004163DB">
        <w:rPr>
          <w:sz w:val="22"/>
          <w:szCs w:val="22"/>
        </w:rPr>
        <w:tab/>
        <w:t>пандемии напрямую связаны с микробным разнообразием, присутствующим в природе;</w:t>
      </w:r>
    </w:p>
    <w:p w14:paraId="71ED220C" w14:textId="77777777" w:rsidR="001D5106" w:rsidRPr="004163DB" w:rsidRDefault="001D5106" w:rsidP="004B50E6">
      <w:pPr>
        <w:spacing w:before="60" w:after="60"/>
        <w:ind w:firstLine="697"/>
        <w:jc w:val="both"/>
        <w:rPr>
          <w:kern w:val="22"/>
          <w:sz w:val="22"/>
          <w:szCs w:val="22"/>
        </w:rPr>
      </w:pPr>
      <w:r w:rsidRPr="004163DB">
        <w:rPr>
          <w:sz w:val="22"/>
          <w:szCs w:val="22"/>
        </w:rPr>
        <w:t>(b)</w:t>
      </w:r>
      <w:r w:rsidRPr="004163DB">
        <w:rPr>
          <w:sz w:val="22"/>
          <w:szCs w:val="22"/>
        </w:rPr>
        <w:tab/>
        <w:t>нарушение экологического равновесия человеком и неустойчивое потребление сопряжены с риском возникновения пандемий;</w:t>
      </w:r>
    </w:p>
    <w:p w14:paraId="31402AAF" w14:textId="77777777" w:rsidR="001D5106" w:rsidRPr="004163DB" w:rsidRDefault="001D5106" w:rsidP="004B50E6">
      <w:pPr>
        <w:spacing w:before="60" w:after="60"/>
        <w:ind w:firstLine="697"/>
        <w:jc w:val="both"/>
        <w:rPr>
          <w:kern w:val="22"/>
          <w:sz w:val="22"/>
          <w:szCs w:val="22"/>
        </w:rPr>
      </w:pPr>
      <w:r w:rsidRPr="004163DB">
        <w:rPr>
          <w:sz w:val="22"/>
          <w:szCs w:val="22"/>
        </w:rPr>
        <w:t>(c)</w:t>
      </w:r>
      <w:r w:rsidRPr="004163DB">
        <w:rPr>
          <w:sz w:val="22"/>
          <w:szCs w:val="22"/>
        </w:rPr>
        <w:tab/>
        <w:t>сокращение антропогенного воздействия на окружающую среду на глобальном уровне может снизить риск возникновения пандемий;</w:t>
      </w:r>
    </w:p>
    <w:p w14:paraId="05B24D06" w14:textId="77777777" w:rsidR="001D5106" w:rsidRPr="004163DB" w:rsidRDefault="001D5106" w:rsidP="004B50E6">
      <w:pPr>
        <w:spacing w:before="60" w:after="60"/>
        <w:ind w:firstLine="697"/>
        <w:jc w:val="both"/>
        <w:rPr>
          <w:kern w:val="22"/>
          <w:sz w:val="22"/>
          <w:szCs w:val="22"/>
        </w:rPr>
      </w:pPr>
      <w:r w:rsidRPr="004163DB">
        <w:rPr>
          <w:sz w:val="22"/>
          <w:szCs w:val="22"/>
        </w:rPr>
        <w:t>(d)</w:t>
      </w:r>
      <w:r w:rsidRPr="004163DB">
        <w:rPr>
          <w:sz w:val="22"/>
          <w:szCs w:val="22"/>
        </w:rPr>
        <w:tab/>
        <w:t>более 30% новых заболеваний связаны с изменением характера землепользования, расширением сельскохозяйственных угодий и урбанизацией;</w:t>
      </w:r>
    </w:p>
    <w:p w14:paraId="2441A3AB" w14:textId="77777777" w:rsidR="001D5106" w:rsidRPr="004163DB" w:rsidRDefault="001D5106" w:rsidP="004B50E6">
      <w:pPr>
        <w:spacing w:before="60" w:after="60"/>
        <w:ind w:firstLine="697"/>
        <w:jc w:val="both"/>
        <w:rPr>
          <w:kern w:val="22"/>
          <w:sz w:val="22"/>
          <w:szCs w:val="22"/>
        </w:rPr>
      </w:pPr>
      <w:r w:rsidRPr="004163DB">
        <w:rPr>
          <w:sz w:val="22"/>
          <w:szCs w:val="22"/>
        </w:rPr>
        <w:t>(e)</w:t>
      </w:r>
      <w:r w:rsidRPr="004163DB">
        <w:rPr>
          <w:sz w:val="22"/>
          <w:szCs w:val="22"/>
        </w:rPr>
        <w:tab/>
        <w:t>торговля и потребление ресурсов дикой природы сопряжены на глобальном уровне с серьезным риском возникновения пандемий в будущем;</w:t>
      </w:r>
    </w:p>
    <w:p w14:paraId="05308B5A" w14:textId="77777777" w:rsidR="001D5106" w:rsidRPr="004163DB" w:rsidRDefault="001D5106" w:rsidP="004B50E6">
      <w:pPr>
        <w:spacing w:before="60" w:after="60"/>
        <w:ind w:firstLine="697"/>
        <w:jc w:val="both"/>
        <w:rPr>
          <w:kern w:val="22"/>
          <w:sz w:val="22"/>
          <w:szCs w:val="22"/>
        </w:rPr>
      </w:pPr>
      <w:r w:rsidRPr="004163DB">
        <w:rPr>
          <w:sz w:val="22"/>
          <w:szCs w:val="22"/>
        </w:rPr>
        <w:t>(f)</w:t>
      </w:r>
      <w:r w:rsidRPr="004163DB">
        <w:rPr>
          <w:sz w:val="22"/>
          <w:szCs w:val="22"/>
        </w:rPr>
        <w:tab/>
        <w:t>существующие стратегии обеспечения готовности к пандемии направлены на борьбу с заболеваниями после их возникновения. Эти стратегии часто опираются на биоразнообразие и могут влиять на него;</w:t>
      </w:r>
    </w:p>
    <w:p w14:paraId="325E9FF6" w14:textId="4FA2027D" w:rsidR="001D5106" w:rsidRPr="004163DB" w:rsidRDefault="001D5106" w:rsidP="00C66B91">
      <w:pPr>
        <w:spacing w:after="120"/>
        <w:ind w:firstLine="697"/>
        <w:jc w:val="both"/>
        <w:rPr>
          <w:sz w:val="22"/>
          <w:szCs w:val="22"/>
        </w:rPr>
      </w:pPr>
      <w:r w:rsidRPr="004163DB">
        <w:rPr>
          <w:sz w:val="22"/>
          <w:szCs w:val="22"/>
        </w:rPr>
        <w:t>(g)</w:t>
      </w:r>
      <w:r w:rsidRPr="004163DB">
        <w:rPr>
          <w:sz w:val="22"/>
          <w:szCs w:val="22"/>
        </w:rPr>
        <w:tab/>
        <w:t>для преодоления эпохи пандемий требуются политические решения, способствующие фундаментальным преобразованиям в направлении предупреждения пандемий:</w:t>
      </w:r>
    </w:p>
    <w:p w14:paraId="732B76E8" w14:textId="634EDFED" w:rsidR="001D5106" w:rsidRPr="00B3291B" w:rsidRDefault="001D5106" w:rsidP="00C66B91">
      <w:pPr>
        <w:pStyle w:val="Paragraphedeliste"/>
        <w:numPr>
          <w:ilvl w:val="1"/>
          <w:numId w:val="29"/>
        </w:numPr>
        <w:spacing w:after="120"/>
        <w:ind w:left="1418" w:hanging="709"/>
        <w:contextualSpacing w:val="0"/>
        <w:jc w:val="both"/>
        <w:rPr>
          <w:kern w:val="22"/>
          <w:sz w:val="22"/>
          <w:szCs w:val="22"/>
        </w:rPr>
      </w:pPr>
      <w:r w:rsidRPr="00B3291B">
        <w:rPr>
          <w:sz w:val="22"/>
          <w:szCs w:val="22"/>
        </w:rPr>
        <w:t>механизмы для создания благоприятных условий</w:t>
      </w:r>
      <w:r w:rsidR="00C85350" w:rsidRPr="00B3291B">
        <w:rPr>
          <w:sz w:val="22"/>
          <w:szCs w:val="22"/>
        </w:rPr>
        <w:t>;</w:t>
      </w:r>
      <w:r w:rsidRPr="00B3291B">
        <w:rPr>
          <w:sz w:val="22"/>
          <w:szCs w:val="22"/>
        </w:rPr>
        <w:t xml:space="preserve"> </w:t>
      </w:r>
    </w:p>
    <w:p w14:paraId="657D9A9D" w14:textId="63F17D8F" w:rsidR="001D5106" w:rsidRPr="00B3291B" w:rsidRDefault="001D5106" w:rsidP="00C66B91">
      <w:pPr>
        <w:pStyle w:val="Paragraphedeliste"/>
        <w:numPr>
          <w:ilvl w:val="1"/>
          <w:numId w:val="29"/>
        </w:numPr>
        <w:spacing w:after="120"/>
        <w:ind w:left="1418" w:hanging="709"/>
        <w:contextualSpacing w:val="0"/>
        <w:jc w:val="both"/>
        <w:rPr>
          <w:kern w:val="22"/>
          <w:sz w:val="22"/>
          <w:szCs w:val="22"/>
        </w:rPr>
      </w:pPr>
      <w:r w:rsidRPr="00B3291B">
        <w:rPr>
          <w:sz w:val="22"/>
          <w:szCs w:val="22"/>
        </w:rPr>
        <w:t>политические меры по уменьшению степени зависимости возникновения пандемий от изменений характера землепользования</w:t>
      </w:r>
      <w:r w:rsidR="00C85350" w:rsidRPr="00B3291B">
        <w:rPr>
          <w:sz w:val="22"/>
          <w:szCs w:val="22"/>
        </w:rPr>
        <w:t>;</w:t>
      </w:r>
    </w:p>
    <w:p w14:paraId="1EA16E73" w14:textId="426AB775" w:rsidR="001D5106" w:rsidRPr="00B3291B" w:rsidRDefault="001D5106" w:rsidP="00C66B91">
      <w:pPr>
        <w:pStyle w:val="Paragraphedeliste"/>
        <w:numPr>
          <w:ilvl w:val="1"/>
          <w:numId w:val="29"/>
        </w:numPr>
        <w:spacing w:after="120"/>
        <w:ind w:left="1418" w:hanging="709"/>
        <w:contextualSpacing w:val="0"/>
        <w:jc w:val="both"/>
        <w:rPr>
          <w:kern w:val="22"/>
          <w:sz w:val="22"/>
          <w:szCs w:val="22"/>
        </w:rPr>
      </w:pPr>
      <w:r w:rsidRPr="00B3291B">
        <w:rPr>
          <w:sz w:val="22"/>
          <w:szCs w:val="22"/>
        </w:rPr>
        <w:t>политические меры, направленные на сокращение числа пандемий, связанных с торговлей ресурсами дикой природы</w:t>
      </w:r>
      <w:r w:rsidR="00C85350" w:rsidRPr="00B3291B">
        <w:rPr>
          <w:sz w:val="22"/>
          <w:szCs w:val="22"/>
        </w:rPr>
        <w:t>;</w:t>
      </w:r>
      <w:r w:rsidRPr="00B3291B">
        <w:rPr>
          <w:sz w:val="22"/>
          <w:szCs w:val="22"/>
        </w:rPr>
        <w:t xml:space="preserve"> </w:t>
      </w:r>
    </w:p>
    <w:p w14:paraId="3216FD75" w14:textId="201FC3B2" w:rsidR="001D5106" w:rsidRPr="00B3291B" w:rsidRDefault="001D5106" w:rsidP="00C66B91">
      <w:pPr>
        <w:pStyle w:val="Paragraphedeliste"/>
        <w:numPr>
          <w:ilvl w:val="1"/>
          <w:numId w:val="29"/>
        </w:numPr>
        <w:spacing w:after="120"/>
        <w:ind w:left="1418" w:hanging="709"/>
        <w:contextualSpacing w:val="0"/>
        <w:jc w:val="both"/>
        <w:rPr>
          <w:kern w:val="22"/>
          <w:sz w:val="22"/>
          <w:szCs w:val="22"/>
        </w:rPr>
      </w:pPr>
      <w:r w:rsidRPr="00B3291B">
        <w:rPr>
          <w:sz w:val="22"/>
          <w:szCs w:val="22"/>
        </w:rPr>
        <w:t>устранение критических пробелов в знаниях</w:t>
      </w:r>
      <w:r w:rsidR="00B3291B" w:rsidRPr="00B3291B">
        <w:rPr>
          <w:sz w:val="22"/>
          <w:szCs w:val="22"/>
        </w:rPr>
        <w:t>;</w:t>
      </w:r>
    </w:p>
    <w:p w14:paraId="37063684" w14:textId="700DFA79" w:rsidR="001D5106" w:rsidRPr="00B3291B" w:rsidRDefault="001D5106" w:rsidP="00C66B91">
      <w:pPr>
        <w:pStyle w:val="Paragraphedeliste"/>
        <w:numPr>
          <w:ilvl w:val="1"/>
          <w:numId w:val="29"/>
        </w:numPr>
        <w:spacing w:after="120"/>
        <w:ind w:left="1418" w:hanging="709"/>
        <w:contextualSpacing w:val="0"/>
        <w:jc w:val="both"/>
        <w:rPr>
          <w:kern w:val="22"/>
          <w:sz w:val="22"/>
          <w:szCs w:val="22"/>
        </w:rPr>
      </w:pPr>
      <w:r w:rsidRPr="00B3291B">
        <w:rPr>
          <w:sz w:val="22"/>
          <w:szCs w:val="22"/>
        </w:rPr>
        <w:t>повышение роли всех секторов общества в усилиях по снижению риска пандемий.</w:t>
      </w:r>
    </w:p>
    <w:p w14:paraId="04662499" w14:textId="77777777" w:rsidR="001D5106" w:rsidRPr="004163DB" w:rsidRDefault="001D5106" w:rsidP="001D5106">
      <w:pPr>
        <w:jc w:val="center"/>
        <w:rPr>
          <w:kern w:val="22"/>
          <w:sz w:val="22"/>
          <w:szCs w:val="22"/>
        </w:rPr>
      </w:pPr>
      <w:r w:rsidRPr="004163DB">
        <w:rPr>
          <w:sz w:val="22"/>
          <w:szCs w:val="22"/>
        </w:rPr>
        <w:t>______</w:t>
      </w:r>
    </w:p>
    <w:p w14:paraId="5D0A19CE" w14:textId="5D96AF5D" w:rsidR="00E51D7A" w:rsidRPr="004163DB" w:rsidRDefault="00E51D7A" w:rsidP="00073029">
      <w:pPr>
        <w:suppressLineNumbers/>
        <w:suppressAutoHyphens/>
        <w:kinsoku w:val="0"/>
        <w:overflowPunct w:val="0"/>
        <w:autoSpaceDE w:val="0"/>
        <w:autoSpaceDN w:val="0"/>
        <w:adjustRightInd w:val="0"/>
        <w:snapToGrid w:val="0"/>
        <w:spacing w:before="120" w:after="120"/>
        <w:rPr>
          <w:snapToGrid w:val="0"/>
          <w:kern w:val="22"/>
          <w:sz w:val="22"/>
          <w:szCs w:val="22"/>
        </w:rPr>
      </w:pPr>
    </w:p>
    <w:sectPr w:rsidR="00E51D7A" w:rsidRPr="004163DB" w:rsidSect="00D8118F">
      <w:headerReference w:type="even" r:id="rId22"/>
      <w:headerReference w:type="default" r:id="rId23"/>
      <w:footerReference w:type="even" r:id="rId24"/>
      <w:footerReference w:type="default" r:id="rId25"/>
      <w:type w:val="oddPage"/>
      <w:pgSz w:w="12240" w:h="15840" w:code="1"/>
      <w:pgMar w:top="562" w:right="1325"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E268" w14:textId="77777777" w:rsidR="00F44109" w:rsidRDefault="00F44109">
      <w:r>
        <w:separator/>
      </w:r>
    </w:p>
  </w:endnote>
  <w:endnote w:type="continuationSeparator" w:id="0">
    <w:p w14:paraId="72238028" w14:textId="77777777" w:rsidR="00F44109" w:rsidRDefault="00F44109">
      <w:r>
        <w:continuationSeparator/>
      </w:r>
    </w:p>
  </w:endnote>
  <w:endnote w:type="continuationNotice" w:id="1">
    <w:p w14:paraId="165681B8" w14:textId="77777777" w:rsidR="00F44109" w:rsidRDefault="00F44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D059F" w14:textId="77777777" w:rsidR="0086253C" w:rsidRPr="00213E93" w:rsidRDefault="0086253C" w:rsidP="005111CB">
    <w:pPr>
      <w:pStyle w:val="Pieddepage"/>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0BF4" w14:textId="77777777" w:rsidR="0086253C" w:rsidRPr="00213E93" w:rsidRDefault="0086253C" w:rsidP="00F54CEE">
    <w:pPr>
      <w:pStyle w:val="Pieddepage"/>
      <w:tabs>
        <w:tab w:val="clear" w:pos="4320"/>
        <w:tab w:val="clear" w:pos="8640"/>
      </w:tabs>
      <w:ind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2D78" w14:textId="77777777" w:rsidR="00F44109" w:rsidRDefault="00F44109">
      <w:r>
        <w:separator/>
      </w:r>
    </w:p>
  </w:footnote>
  <w:footnote w:type="continuationSeparator" w:id="0">
    <w:p w14:paraId="72A6A871" w14:textId="77777777" w:rsidR="00F44109" w:rsidRDefault="00F44109">
      <w:r>
        <w:continuationSeparator/>
      </w:r>
    </w:p>
  </w:footnote>
  <w:footnote w:type="continuationNotice" w:id="1">
    <w:p w14:paraId="4B979E47" w14:textId="77777777" w:rsidR="00F44109" w:rsidRDefault="00F44109"/>
  </w:footnote>
  <w:footnote w:id="2">
    <w:p w14:paraId="08F7E4EE" w14:textId="30ED6163" w:rsidR="002D273E" w:rsidRPr="00DA692F" w:rsidRDefault="002D273E" w:rsidP="00DA692F">
      <w:pPr>
        <w:pStyle w:val="Notedebasdepage"/>
        <w:suppressLineNumbers/>
        <w:suppressAutoHyphens/>
        <w:ind w:firstLine="0"/>
        <w:rPr>
          <w:kern w:val="18"/>
          <w:szCs w:val="18"/>
        </w:rPr>
      </w:pPr>
      <w:r>
        <w:rPr>
          <w:rStyle w:val="Appelnotedebasdep"/>
          <w:sz w:val="18"/>
          <w:szCs w:val="18"/>
        </w:rPr>
        <w:t>*</w:t>
      </w:r>
      <w:r w:rsidR="008A1547">
        <w:rPr>
          <w:szCs w:val="18"/>
        </w:rPr>
        <w:t xml:space="preserve"> </w:t>
      </w:r>
      <w:r>
        <w:t>СBD/SBSTTA/24/1.</w:t>
      </w:r>
    </w:p>
  </w:footnote>
  <w:footnote w:id="3">
    <w:p w14:paraId="1E5C5628" w14:textId="1DBDEF21" w:rsidR="00627C70" w:rsidRPr="00DA692F" w:rsidRDefault="00627C70" w:rsidP="00DA692F">
      <w:pPr>
        <w:pStyle w:val="Notedebasdepage"/>
        <w:suppressLineNumbers/>
        <w:suppressAutoHyphens/>
        <w:ind w:firstLine="0"/>
        <w:rPr>
          <w:kern w:val="18"/>
          <w:szCs w:val="18"/>
        </w:rPr>
      </w:pPr>
      <w:r>
        <w:rPr>
          <w:rStyle w:val="Appelnotedebasdep"/>
          <w:kern w:val="18"/>
          <w:sz w:val="18"/>
          <w:szCs w:val="18"/>
          <w:lang w:val="en-GB"/>
        </w:rPr>
        <w:footnoteRef/>
      </w:r>
      <w:r>
        <w:t xml:space="preserve"> CBD/SBSTTA/21/9.</w:t>
      </w:r>
    </w:p>
  </w:footnote>
  <w:footnote w:id="4">
    <w:p w14:paraId="155B1948" w14:textId="77777777" w:rsidR="006066BE" w:rsidRPr="00DA692F" w:rsidRDefault="006066BE" w:rsidP="006066BE">
      <w:pPr>
        <w:pStyle w:val="Notedebasdepage"/>
        <w:suppressLineNumbers/>
        <w:suppressAutoHyphens/>
        <w:ind w:firstLine="0"/>
        <w:rPr>
          <w:kern w:val="18"/>
          <w:szCs w:val="18"/>
        </w:rPr>
      </w:pPr>
      <w:r>
        <w:rPr>
          <w:rStyle w:val="Appelnotedebasdep"/>
          <w:kern w:val="18"/>
          <w:sz w:val="18"/>
          <w:szCs w:val="18"/>
          <w:lang w:val="en-GB"/>
        </w:rPr>
        <w:footnoteRef/>
      </w:r>
      <w:r>
        <w:t xml:space="preserve"> </w:t>
      </w:r>
      <w:r w:rsidRPr="001E5627">
        <w:t>https://www.cbd.int/mainstreaming/doc/IAG-ECN-Members-2019-07.pdf</w:t>
      </w:r>
    </w:p>
  </w:footnote>
  <w:footnote w:id="5">
    <w:p w14:paraId="27626F80" w14:textId="34C9BDE6" w:rsidR="008A36F6" w:rsidRDefault="008A36F6" w:rsidP="008A36F6">
      <w:pPr>
        <w:pStyle w:val="Notedebasdepage"/>
        <w:keepLines w:val="0"/>
        <w:suppressLineNumbers/>
        <w:suppressAutoHyphens/>
        <w:kinsoku w:val="0"/>
        <w:overflowPunct w:val="0"/>
        <w:autoSpaceDE w:val="0"/>
        <w:autoSpaceDN w:val="0"/>
        <w:adjustRightInd w:val="0"/>
        <w:snapToGrid w:val="0"/>
        <w:ind w:firstLine="0"/>
        <w:rPr>
          <w:snapToGrid w:val="0"/>
          <w:kern w:val="18"/>
          <w:szCs w:val="18"/>
          <w:lang w:val="en-GB"/>
        </w:rPr>
      </w:pPr>
      <w:r>
        <w:rPr>
          <w:rStyle w:val="Appelnotedebasdep"/>
          <w:snapToGrid w:val="0"/>
          <w:kern w:val="18"/>
          <w:szCs w:val="18"/>
        </w:rPr>
        <w:footnoteRef/>
      </w:r>
      <w:r>
        <w:rPr>
          <w:snapToGrid w:val="0"/>
          <w:kern w:val="18"/>
          <w:szCs w:val="18"/>
        </w:rPr>
        <w:t xml:space="preserve"> </w:t>
      </w:r>
      <w:r w:rsidR="008942DB">
        <w:rPr>
          <w:snapToGrid w:val="0"/>
          <w:kern w:val="18"/>
          <w:szCs w:val="18"/>
        </w:rPr>
        <w:t>В н</w:t>
      </w:r>
      <w:r w:rsidR="008942DB" w:rsidRPr="008942DB">
        <w:rPr>
          <w:snapToGrid w:val="0"/>
          <w:kern w:val="18"/>
          <w:szCs w:val="18"/>
        </w:rPr>
        <w:t>астоящ</w:t>
      </w:r>
      <w:r w:rsidR="008942DB">
        <w:rPr>
          <w:snapToGrid w:val="0"/>
          <w:kern w:val="18"/>
          <w:szCs w:val="18"/>
        </w:rPr>
        <w:t>ем</w:t>
      </w:r>
      <w:r w:rsidR="008942DB" w:rsidRPr="008942DB">
        <w:rPr>
          <w:snapToGrid w:val="0"/>
          <w:kern w:val="18"/>
          <w:szCs w:val="18"/>
        </w:rPr>
        <w:t xml:space="preserve"> документ</w:t>
      </w:r>
      <w:r w:rsidR="008942DB">
        <w:rPr>
          <w:snapToGrid w:val="0"/>
          <w:kern w:val="18"/>
          <w:szCs w:val="18"/>
        </w:rPr>
        <w:t>е</w:t>
      </w:r>
      <w:r w:rsidR="008942DB" w:rsidRPr="008942DB">
        <w:rPr>
          <w:snapToGrid w:val="0"/>
          <w:kern w:val="18"/>
          <w:szCs w:val="18"/>
        </w:rPr>
        <w:t xml:space="preserve"> также содерж</w:t>
      </w:r>
      <w:r w:rsidR="008942DB">
        <w:rPr>
          <w:snapToGrid w:val="0"/>
          <w:kern w:val="18"/>
          <w:szCs w:val="18"/>
        </w:rPr>
        <w:t>а</w:t>
      </w:r>
      <w:r w:rsidR="008942DB" w:rsidRPr="008942DB">
        <w:rPr>
          <w:snapToGrid w:val="0"/>
          <w:kern w:val="18"/>
          <w:szCs w:val="18"/>
        </w:rPr>
        <w:t>т</w:t>
      </w:r>
      <w:r w:rsidR="008942DB">
        <w:rPr>
          <w:snapToGrid w:val="0"/>
          <w:kern w:val="18"/>
          <w:szCs w:val="18"/>
        </w:rPr>
        <w:t>ся</w:t>
      </w:r>
      <w:r w:rsidR="008942DB" w:rsidRPr="008942DB">
        <w:rPr>
          <w:snapToGrid w:val="0"/>
          <w:kern w:val="18"/>
          <w:szCs w:val="18"/>
        </w:rPr>
        <w:t xml:space="preserve"> ссылки на ряд соответствующих </w:t>
      </w:r>
      <w:r w:rsidR="008942DB">
        <w:rPr>
          <w:snapToGrid w:val="0"/>
          <w:kern w:val="18"/>
          <w:szCs w:val="18"/>
        </w:rPr>
        <w:t>докладов</w:t>
      </w:r>
      <w:r w:rsidR="008942DB" w:rsidRPr="008942DB">
        <w:rPr>
          <w:snapToGrid w:val="0"/>
          <w:kern w:val="18"/>
          <w:szCs w:val="18"/>
        </w:rPr>
        <w:t xml:space="preserve">, </w:t>
      </w:r>
      <w:r w:rsidR="008942DB">
        <w:rPr>
          <w:snapToGrid w:val="0"/>
          <w:kern w:val="18"/>
          <w:szCs w:val="18"/>
        </w:rPr>
        <w:t>в том числе</w:t>
      </w:r>
      <w:r w:rsidR="008942DB" w:rsidRPr="008942DB">
        <w:rPr>
          <w:snapToGrid w:val="0"/>
          <w:kern w:val="18"/>
          <w:szCs w:val="18"/>
        </w:rPr>
        <w:t xml:space="preserve"> упомянуты</w:t>
      </w:r>
      <w:r w:rsidR="008942DB">
        <w:rPr>
          <w:snapToGrid w:val="0"/>
          <w:kern w:val="18"/>
          <w:szCs w:val="18"/>
        </w:rPr>
        <w:t>х</w:t>
      </w:r>
      <w:r w:rsidR="008942DB" w:rsidRPr="008942DB">
        <w:rPr>
          <w:snapToGrid w:val="0"/>
          <w:kern w:val="18"/>
          <w:szCs w:val="18"/>
        </w:rPr>
        <w:t xml:space="preserve"> в данном пункте</w:t>
      </w:r>
      <w:r>
        <w:rPr>
          <w:snapToGrid w:val="0"/>
          <w:kern w:val="18"/>
          <w:szCs w:val="18"/>
        </w:rPr>
        <w:t>.</w:t>
      </w:r>
    </w:p>
  </w:footnote>
  <w:footnote w:id="6">
    <w:p w14:paraId="6DD2243F" w14:textId="002B9410" w:rsidR="009E408D" w:rsidRPr="00327B05" w:rsidRDefault="009E408D" w:rsidP="009E408D">
      <w:pPr>
        <w:pStyle w:val="Notedebasdepage"/>
        <w:keepLines w:val="0"/>
        <w:suppressLineNumbers/>
        <w:suppressAutoHyphens/>
        <w:kinsoku w:val="0"/>
        <w:overflowPunct w:val="0"/>
        <w:autoSpaceDE w:val="0"/>
        <w:autoSpaceDN w:val="0"/>
        <w:adjustRightInd w:val="0"/>
        <w:snapToGrid w:val="0"/>
        <w:ind w:firstLine="0"/>
        <w:rPr>
          <w:snapToGrid w:val="0"/>
          <w:kern w:val="18"/>
          <w:szCs w:val="18"/>
        </w:rPr>
      </w:pPr>
      <w:r w:rsidRPr="00327B05">
        <w:rPr>
          <w:rStyle w:val="Appelnotedebasdep"/>
          <w:snapToGrid w:val="0"/>
          <w:kern w:val="18"/>
          <w:sz w:val="18"/>
          <w:szCs w:val="18"/>
        </w:rPr>
        <w:footnoteRef/>
      </w:r>
      <w:r w:rsidRPr="00327B05">
        <w:rPr>
          <w:snapToGrid w:val="0"/>
          <w:kern w:val="18"/>
          <w:szCs w:val="18"/>
        </w:rPr>
        <w:t xml:space="preserve"> </w:t>
      </w:r>
      <w:r w:rsidRPr="005501B2">
        <w:rPr>
          <w:snapToGrid w:val="0"/>
          <w:kern w:val="18"/>
          <w:szCs w:val="18"/>
        </w:rPr>
        <w:t>https://oneworldonehealth.wcs.org/About-Us/Mission/The-2019-Berlin-Principles-on-One-Health.aspx</w:t>
      </w:r>
    </w:p>
  </w:footnote>
  <w:footnote w:id="7">
    <w:p w14:paraId="07ECD20D" w14:textId="3F7F9A65" w:rsidR="00E2431E" w:rsidRPr="00DA692F" w:rsidRDefault="00E2431E" w:rsidP="00DA692F">
      <w:pPr>
        <w:pStyle w:val="Notedebasdepage"/>
        <w:suppressLineNumbers/>
        <w:suppressAutoHyphens/>
        <w:ind w:firstLine="0"/>
        <w:rPr>
          <w:kern w:val="18"/>
          <w:szCs w:val="18"/>
        </w:rPr>
      </w:pPr>
      <w:r>
        <w:rPr>
          <w:rStyle w:val="Appelnotedebasdep"/>
          <w:kern w:val="18"/>
          <w:sz w:val="18"/>
          <w:szCs w:val="18"/>
          <w:lang w:val="en-GB"/>
        </w:rPr>
        <w:footnoteRef/>
      </w:r>
      <w:r w:rsidR="00E73478">
        <w:t xml:space="preserve"> </w:t>
      </w:r>
      <w:r>
        <w:t xml:space="preserve">См. резолюцию </w:t>
      </w:r>
      <w:hyperlink r:id="rId1" w:history="1">
        <w:r>
          <w:rPr>
            <w:rStyle w:val="Lienhypertexte"/>
          </w:rPr>
          <w:t>70/1</w:t>
        </w:r>
      </w:hyperlink>
      <w:r>
        <w:t xml:space="preserve"> Генеральной Ассамблеи от 25 декабря 2015 года.</w:t>
      </w:r>
    </w:p>
  </w:footnote>
  <w:footnote w:id="8">
    <w:p w14:paraId="0579A9D7" w14:textId="77777777" w:rsidR="008904AC" w:rsidRPr="0018452D" w:rsidRDefault="008904AC" w:rsidP="008904AC">
      <w:pPr>
        <w:pStyle w:val="Notedebasdepage"/>
        <w:keepLines w:val="0"/>
        <w:suppressLineNumbers/>
        <w:suppressAutoHyphens/>
        <w:kinsoku w:val="0"/>
        <w:overflowPunct w:val="0"/>
        <w:autoSpaceDE w:val="0"/>
        <w:autoSpaceDN w:val="0"/>
        <w:adjustRightInd w:val="0"/>
        <w:snapToGrid w:val="0"/>
        <w:ind w:firstLine="0"/>
        <w:rPr>
          <w:szCs w:val="18"/>
        </w:rPr>
      </w:pPr>
      <w:r w:rsidRPr="00327B05">
        <w:rPr>
          <w:rStyle w:val="Appelnotedebasdep"/>
          <w:sz w:val="18"/>
          <w:szCs w:val="18"/>
        </w:rPr>
        <w:footnoteRef/>
      </w:r>
      <w:r w:rsidRPr="00E16D54">
        <w:rPr>
          <w:szCs w:val="18"/>
        </w:rPr>
        <w:t xml:space="preserve"> </w:t>
      </w:r>
      <w:r w:rsidRPr="00073D5F">
        <w:rPr>
          <w:szCs w:val="18"/>
        </w:rPr>
        <w:t>https://ipbes.net/sites/default/files/2020-12/IPBES%20Workshop%20on%20Biodiversity%20and%20Pandemics%20Report_0.pdf</w:t>
      </w:r>
    </w:p>
  </w:footnote>
  <w:footnote w:id="9">
    <w:p w14:paraId="61793108" w14:textId="4C9A807B" w:rsidR="002549BD" w:rsidRPr="00327B05" w:rsidRDefault="002549BD" w:rsidP="002549BD">
      <w:pPr>
        <w:pStyle w:val="Notedebasdepage"/>
        <w:keepLines w:val="0"/>
        <w:suppressLineNumbers/>
        <w:suppressAutoHyphens/>
        <w:kinsoku w:val="0"/>
        <w:overflowPunct w:val="0"/>
        <w:autoSpaceDE w:val="0"/>
        <w:autoSpaceDN w:val="0"/>
        <w:adjustRightInd w:val="0"/>
        <w:snapToGrid w:val="0"/>
        <w:ind w:firstLine="0"/>
        <w:rPr>
          <w:snapToGrid w:val="0"/>
          <w:kern w:val="18"/>
          <w:szCs w:val="18"/>
        </w:rPr>
      </w:pPr>
      <w:r w:rsidRPr="00327B05">
        <w:rPr>
          <w:rStyle w:val="Appelnotedebasdep"/>
          <w:snapToGrid w:val="0"/>
          <w:kern w:val="18"/>
          <w:sz w:val="18"/>
          <w:szCs w:val="18"/>
        </w:rPr>
        <w:footnoteRef/>
      </w:r>
      <w:r w:rsidRPr="00327B05">
        <w:rPr>
          <w:snapToGrid w:val="0"/>
          <w:kern w:val="18"/>
          <w:szCs w:val="18"/>
        </w:rPr>
        <w:t xml:space="preserve"> </w:t>
      </w:r>
      <w:hyperlink r:id="rId2" w:history="1">
        <w:r w:rsidRPr="00327B05">
          <w:rPr>
            <w:rStyle w:val="Lienhypertexte"/>
            <w:snapToGrid w:val="0"/>
            <w:kern w:val="18"/>
            <w:szCs w:val="18"/>
          </w:rPr>
          <w:t>CBD/SBSSTA-SBI-SS/2/2</w:t>
        </w:r>
      </w:hyperlink>
    </w:p>
  </w:footnote>
  <w:footnote w:id="10">
    <w:p w14:paraId="78D25BF2" w14:textId="77777777" w:rsidR="001D5106" w:rsidRDefault="001D5106" w:rsidP="00676AF7">
      <w:pPr>
        <w:pStyle w:val="Notedebasdepage"/>
        <w:ind w:firstLine="0"/>
        <w:rPr>
          <w:szCs w:val="18"/>
          <w:lang w:val="en-US"/>
        </w:rPr>
      </w:pPr>
      <w:r>
        <w:rPr>
          <w:rStyle w:val="Appelnotedebasdep"/>
          <w:szCs w:val="18"/>
        </w:rPr>
        <w:footnoteRef/>
      </w:r>
      <w:r>
        <w:rPr>
          <w:szCs w:val="18"/>
          <w:lang w:val="en-US"/>
        </w:rPr>
        <w:t xml:space="preserve"> WHO/CBD, Connecting global priorities: biodiversity and human health: a state of knowledge review, 2015, https://www.cbd.int/health/SOK-biodiversity-en.pdf </w:t>
      </w:r>
    </w:p>
  </w:footnote>
  <w:footnote w:id="11">
    <w:p w14:paraId="391E58F6" w14:textId="77777777" w:rsidR="001D5106" w:rsidRDefault="001D5106" w:rsidP="00676AF7">
      <w:pPr>
        <w:pStyle w:val="Notedebasdepage"/>
        <w:ind w:firstLine="0"/>
        <w:rPr>
          <w:szCs w:val="18"/>
        </w:rPr>
      </w:pPr>
      <w:r>
        <w:rPr>
          <w:rStyle w:val="Appelnotedebasdep"/>
          <w:szCs w:val="18"/>
        </w:rPr>
        <w:footnoteRef/>
      </w:r>
      <w:r>
        <w:rPr>
          <w:szCs w:val="18"/>
        </w:rPr>
        <w:t xml:space="preserve"> CBD/SBSTTA/21/9</w:t>
      </w:r>
    </w:p>
  </w:footnote>
  <w:footnote w:id="12">
    <w:p w14:paraId="5C47AD8E" w14:textId="7070A401" w:rsidR="001D5106" w:rsidRDefault="001D5106" w:rsidP="00350C3F">
      <w:pPr>
        <w:pStyle w:val="Notedebasdepage"/>
        <w:ind w:firstLine="0"/>
        <w:rPr>
          <w:szCs w:val="18"/>
        </w:rPr>
      </w:pPr>
      <w:r>
        <w:rPr>
          <w:rStyle w:val="Appelnotedebasdep"/>
          <w:szCs w:val="18"/>
        </w:rPr>
        <w:footnoteRef/>
      </w:r>
      <w:r>
        <w:rPr>
          <w:szCs w:val="18"/>
        </w:rPr>
        <w:t xml:space="preserve"> </w:t>
      </w:r>
      <w:proofErr w:type="spellStart"/>
      <w:r>
        <w:rPr>
          <w:szCs w:val="18"/>
        </w:rPr>
        <w:t>Report</w:t>
      </w:r>
      <w:proofErr w:type="spellEnd"/>
      <w:r>
        <w:rPr>
          <w:szCs w:val="18"/>
        </w:rPr>
        <w:t xml:space="preserve"> </w:t>
      </w:r>
      <w:proofErr w:type="spellStart"/>
      <w:r>
        <w:rPr>
          <w:szCs w:val="18"/>
        </w:rPr>
        <w:t>of</w:t>
      </w:r>
      <w:proofErr w:type="spellEnd"/>
      <w:r>
        <w:rPr>
          <w:szCs w:val="18"/>
        </w:rPr>
        <w:t xml:space="preserve"> </w:t>
      </w:r>
      <w:proofErr w:type="spellStart"/>
      <w:r>
        <w:rPr>
          <w:szCs w:val="18"/>
        </w:rPr>
        <w:t>the</w:t>
      </w:r>
      <w:proofErr w:type="spellEnd"/>
      <w:r>
        <w:rPr>
          <w:szCs w:val="18"/>
        </w:rPr>
        <w:t xml:space="preserve"> </w:t>
      </w:r>
      <w:proofErr w:type="spellStart"/>
      <w:r>
        <w:rPr>
          <w:szCs w:val="18"/>
        </w:rPr>
        <w:t>Special</w:t>
      </w:r>
      <w:proofErr w:type="spellEnd"/>
      <w:r>
        <w:rPr>
          <w:szCs w:val="18"/>
        </w:rPr>
        <w:t xml:space="preserve"> </w:t>
      </w:r>
      <w:proofErr w:type="spellStart"/>
      <w:r>
        <w:rPr>
          <w:szCs w:val="18"/>
        </w:rPr>
        <w:t>Rapporteur</w:t>
      </w:r>
      <w:proofErr w:type="spellEnd"/>
      <w:r>
        <w:rPr>
          <w:szCs w:val="18"/>
        </w:rPr>
        <w:t xml:space="preserve"> </w:t>
      </w:r>
      <w:proofErr w:type="spellStart"/>
      <w:r>
        <w:rPr>
          <w:szCs w:val="18"/>
        </w:rPr>
        <w:t>on</w:t>
      </w:r>
      <w:proofErr w:type="spellEnd"/>
      <w:r>
        <w:rPr>
          <w:szCs w:val="18"/>
        </w:rPr>
        <w:t xml:space="preserve"> </w:t>
      </w:r>
      <w:proofErr w:type="spellStart"/>
      <w:r>
        <w:rPr>
          <w:szCs w:val="18"/>
        </w:rPr>
        <w:t>the</w:t>
      </w:r>
      <w:proofErr w:type="spellEnd"/>
      <w:r>
        <w:rPr>
          <w:szCs w:val="18"/>
        </w:rPr>
        <w:t xml:space="preserve"> </w:t>
      </w:r>
      <w:proofErr w:type="spellStart"/>
      <w:r>
        <w:rPr>
          <w:szCs w:val="18"/>
        </w:rPr>
        <w:t>issue</w:t>
      </w:r>
      <w:proofErr w:type="spellEnd"/>
      <w:r>
        <w:rPr>
          <w:szCs w:val="18"/>
        </w:rPr>
        <w:t xml:space="preserve"> </w:t>
      </w:r>
      <w:proofErr w:type="spellStart"/>
      <w:r>
        <w:rPr>
          <w:szCs w:val="18"/>
        </w:rPr>
        <w:t>of</w:t>
      </w:r>
      <w:proofErr w:type="spellEnd"/>
      <w:r>
        <w:rPr>
          <w:szCs w:val="18"/>
        </w:rPr>
        <w:t xml:space="preserve"> </w:t>
      </w:r>
      <w:proofErr w:type="spellStart"/>
      <w:r>
        <w:rPr>
          <w:szCs w:val="18"/>
        </w:rPr>
        <w:t>human</w:t>
      </w:r>
      <w:proofErr w:type="spellEnd"/>
      <w:r>
        <w:rPr>
          <w:szCs w:val="18"/>
        </w:rPr>
        <w:t xml:space="preserve"> </w:t>
      </w:r>
      <w:proofErr w:type="spellStart"/>
      <w:r>
        <w:rPr>
          <w:szCs w:val="18"/>
        </w:rPr>
        <w:t>rights</w:t>
      </w:r>
      <w:proofErr w:type="spellEnd"/>
      <w:r>
        <w:rPr>
          <w:szCs w:val="18"/>
        </w:rPr>
        <w:t xml:space="preserve"> </w:t>
      </w:r>
      <w:proofErr w:type="spellStart"/>
      <w:r>
        <w:rPr>
          <w:szCs w:val="18"/>
        </w:rPr>
        <w:t>obligations</w:t>
      </w:r>
      <w:proofErr w:type="spellEnd"/>
      <w:r>
        <w:rPr>
          <w:szCs w:val="18"/>
        </w:rPr>
        <w:t xml:space="preserve"> </w:t>
      </w:r>
      <w:proofErr w:type="spellStart"/>
      <w:r>
        <w:rPr>
          <w:szCs w:val="18"/>
        </w:rPr>
        <w:t>relating</w:t>
      </w:r>
      <w:proofErr w:type="spellEnd"/>
      <w:r>
        <w:rPr>
          <w:szCs w:val="18"/>
        </w:rPr>
        <w:t xml:space="preserve"> </w:t>
      </w:r>
      <w:proofErr w:type="spellStart"/>
      <w:r>
        <w:rPr>
          <w:szCs w:val="18"/>
        </w:rPr>
        <w:t>to</w:t>
      </w:r>
      <w:proofErr w:type="spellEnd"/>
      <w:r>
        <w:rPr>
          <w:szCs w:val="18"/>
        </w:rPr>
        <w:t xml:space="preserve"> </w:t>
      </w:r>
      <w:proofErr w:type="spellStart"/>
      <w:r>
        <w:rPr>
          <w:szCs w:val="18"/>
        </w:rPr>
        <w:t>the</w:t>
      </w:r>
      <w:proofErr w:type="spellEnd"/>
      <w:r>
        <w:rPr>
          <w:szCs w:val="18"/>
        </w:rPr>
        <w:t xml:space="preserve"> </w:t>
      </w:r>
      <w:proofErr w:type="spellStart"/>
      <w:r>
        <w:rPr>
          <w:szCs w:val="18"/>
        </w:rPr>
        <w:t>enjoyment</w:t>
      </w:r>
      <w:proofErr w:type="spellEnd"/>
      <w:r>
        <w:rPr>
          <w:szCs w:val="18"/>
        </w:rPr>
        <w:t xml:space="preserve"> </w:t>
      </w:r>
      <w:proofErr w:type="spellStart"/>
      <w:r>
        <w:rPr>
          <w:szCs w:val="18"/>
        </w:rPr>
        <w:t>of</w:t>
      </w:r>
      <w:proofErr w:type="spellEnd"/>
      <w:r>
        <w:rPr>
          <w:szCs w:val="18"/>
        </w:rPr>
        <w:t xml:space="preserve"> a </w:t>
      </w:r>
      <w:proofErr w:type="spellStart"/>
      <w:r>
        <w:rPr>
          <w:szCs w:val="18"/>
        </w:rPr>
        <w:t>safe</w:t>
      </w:r>
      <w:proofErr w:type="spellEnd"/>
      <w:r>
        <w:rPr>
          <w:szCs w:val="18"/>
        </w:rPr>
        <w:t xml:space="preserve">, </w:t>
      </w:r>
      <w:proofErr w:type="spellStart"/>
      <w:r>
        <w:rPr>
          <w:szCs w:val="18"/>
        </w:rPr>
        <w:t>clean</w:t>
      </w:r>
      <w:proofErr w:type="spellEnd"/>
      <w:r>
        <w:rPr>
          <w:szCs w:val="18"/>
        </w:rPr>
        <w:t xml:space="preserve">, </w:t>
      </w:r>
      <w:proofErr w:type="spellStart"/>
      <w:r>
        <w:rPr>
          <w:szCs w:val="18"/>
        </w:rPr>
        <w:t>healthy</w:t>
      </w:r>
      <w:proofErr w:type="spellEnd"/>
      <w:r>
        <w:rPr>
          <w:szCs w:val="18"/>
        </w:rPr>
        <w:t xml:space="preserve"> </w:t>
      </w:r>
      <w:proofErr w:type="spellStart"/>
      <w:r>
        <w:rPr>
          <w:szCs w:val="18"/>
        </w:rPr>
        <w:t>and</w:t>
      </w:r>
      <w:proofErr w:type="spellEnd"/>
      <w:r>
        <w:rPr>
          <w:szCs w:val="18"/>
        </w:rPr>
        <w:t xml:space="preserve"> </w:t>
      </w:r>
      <w:proofErr w:type="spellStart"/>
      <w:r>
        <w:rPr>
          <w:szCs w:val="18"/>
        </w:rPr>
        <w:t>sustainable</w:t>
      </w:r>
      <w:proofErr w:type="spellEnd"/>
      <w:r>
        <w:rPr>
          <w:szCs w:val="18"/>
        </w:rPr>
        <w:t xml:space="preserve"> </w:t>
      </w:r>
      <w:proofErr w:type="spellStart"/>
      <w:r>
        <w:rPr>
          <w:szCs w:val="18"/>
        </w:rPr>
        <w:t>environment</w:t>
      </w:r>
      <w:proofErr w:type="spellEnd"/>
      <w:r>
        <w:rPr>
          <w:szCs w:val="18"/>
        </w:rPr>
        <w:t xml:space="preserve">, </w:t>
      </w:r>
      <w:proofErr w:type="spellStart"/>
      <w:r>
        <w:rPr>
          <w:szCs w:val="18"/>
        </w:rPr>
        <w:t>Human</w:t>
      </w:r>
      <w:proofErr w:type="spellEnd"/>
      <w:r>
        <w:rPr>
          <w:szCs w:val="18"/>
        </w:rPr>
        <w:t xml:space="preserve"> </w:t>
      </w:r>
      <w:proofErr w:type="spellStart"/>
      <w:r>
        <w:rPr>
          <w:szCs w:val="18"/>
        </w:rPr>
        <w:t>rights</w:t>
      </w:r>
      <w:proofErr w:type="spellEnd"/>
      <w:r>
        <w:rPr>
          <w:szCs w:val="18"/>
        </w:rPr>
        <w:t xml:space="preserve"> </w:t>
      </w:r>
      <w:proofErr w:type="spellStart"/>
      <w:r>
        <w:rPr>
          <w:szCs w:val="18"/>
        </w:rPr>
        <w:t>depend</w:t>
      </w:r>
      <w:proofErr w:type="spellEnd"/>
      <w:r>
        <w:rPr>
          <w:szCs w:val="18"/>
        </w:rPr>
        <w:t xml:space="preserve"> </w:t>
      </w:r>
      <w:proofErr w:type="spellStart"/>
      <w:r>
        <w:rPr>
          <w:szCs w:val="18"/>
        </w:rPr>
        <w:t>on</w:t>
      </w:r>
      <w:proofErr w:type="spellEnd"/>
      <w:r>
        <w:rPr>
          <w:szCs w:val="18"/>
        </w:rPr>
        <w:t xml:space="preserve"> a </w:t>
      </w:r>
      <w:proofErr w:type="spellStart"/>
      <w:r>
        <w:rPr>
          <w:szCs w:val="18"/>
        </w:rPr>
        <w:t>healthy</w:t>
      </w:r>
      <w:proofErr w:type="spellEnd"/>
      <w:r>
        <w:rPr>
          <w:szCs w:val="18"/>
        </w:rPr>
        <w:t xml:space="preserve"> </w:t>
      </w:r>
      <w:proofErr w:type="spellStart"/>
      <w:r>
        <w:rPr>
          <w:szCs w:val="18"/>
        </w:rPr>
        <w:t>biosphere</w:t>
      </w:r>
      <w:proofErr w:type="spellEnd"/>
      <w:r>
        <w:rPr>
          <w:szCs w:val="18"/>
        </w:rPr>
        <w:t xml:space="preserve">, </w:t>
      </w:r>
      <w:hyperlink r:id="rId3" w:history="1">
        <w:r w:rsidR="00351420" w:rsidRPr="0064275B">
          <w:rPr>
            <w:rStyle w:val="Lienhypertexte"/>
            <w:szCs w:val="18"/>
          </w:rPr>
          <w:t>A/75/161</w:t>
        </w:r>
      </w:hyperlink>
      <w:r w:rsidR="00C854E3">
        <w:rPr>
          <w:szCs w:val="18"/>
        </w:rPr>
        <w:t>,</w:t>
      </w:r>
      <w:r>
        <w:rPr>
          <w:szCs w:val="18"/>
        </w:rPr>
        <w:t xml:space="preserve"> и приложение по передовым методам, 2020 год.</w:t>
      </w:r>
    </w:p>
  </w:footnote>
  <w:footnote w:id="13">
    <w:p w14:paraId="44DA18C5" w14:textId="77777777" w:rsidR="001D5106" w:rsidRDefault="001D5106" w:rsidP="00350C3F">
      <w:pPr>
        <w:pStyle w:val="Notedebasdepage"/>
        <w:ind w:firstLine="0"/>
        <w:rPr>
          <w:sz w:val="20"/>
          <w:szCs w:val="20"/>
        </w:rPr>
      </w:pPr>
      <w:r>
        <w:rPr>
          <w:rStyle w:val="Appelnotedebasdep"/>
          <w:szCs w:val="18"/>
        </w:rPr>
        <w:footnoteRef/>
      </w:r>
      <w:r>
        <w:rPr>
          <w:szCs w:val="18"/>
        </w:rPr>
        <w:t xml:space="preserve"> IPBES, </w:t>
      </w:r>
      <w:proofErr w:type="spellStart"/>
      <w:r>
        <w:rPr>
          <w:szCs w:val="18"/>
        </w:rPr>
        <w:t>Global</w:t>
      </w:r>
      <w:proofErr w:type="spellEnd"/>
      <w:r>
        <w:rPr>
          <w:szCs w:val="18"/>
        </w:rPr>
        <w:t xml:space="preserve"> </w:t>
      </w:r>
      <w:proofErr w:type="spellStart"/>
      <w:r>
        <w:rPr>
          <w:szCs w:val="18"/>
        </w:rPr>
        <w:t>Assessment</w:t>
      </w:r>
      <w:proofErr w:type="spellEnd"/>
      <w:r>
        <w:rPr>
          <w:szCs w:val="18"/>
        </w:rPr>
        <w:t xml:space="preserve"> </w:t>
      </w:r>
      <w:proofErr w:type="spellStart"/>
      <w:r>
        <w:rPr>
          <w:szCs w:val="18"/>
        </w:rPr>
        <w:t>on</w:t>
      </w:r>
      <w:proofErr w:type="spellEnd"/>
      <w:r>
        <w:rPr>
          <w:szCs w:val="18"/>
        </w:rPr>
        <w:t xml:space="preserve"> </w:t>
      </w:r>
      <w:proofErr w:type="spellStart"/>
      <w:r>
        <w:rPr>
          <w:szCs w:val="18"/>
        </w:rPr>
        <w:t>Biodiversity</w:t>
      </w:r>
      <w:proofErr w:type="spellEnd"/>
      <w:r>
        <w:rPr>
          <w:szCs w:val="18"/>
        </w:rPr>
        <w:t xml:space="preserve"> </w:t>
      </w:r>
      <w:proofErr w:type="spellStart"/>
      <w:r>
        <w:rPr>
          <w:szCs w:val="18"/>
        </w:rPr>
        <w:t>and</w:t>
      </w:r>
      <w:proofErr w:type="spellEnd"/>
      <w:r>
        <w:rPr>
          <w:szCs w:val="18"/>
        </w:rPr>
        <w:t xml:space="preserve"> </w:t>
      </w:r>
      <w:proofErr w:type="spellStart"/>
      <w:r>
        <w:rPr>
          <w:szCs w:val="18"/>
        </w:rPr>
        <w:t>Ecosystem</w:t>
      </w:r>
      <w:proofErr w:type="spellEnd"/>
      <w:r>
        <w:rPr>
          <w:szCs w:val="18"/>
        </w:rPr>
        <w:t xml:space="preserve"> </w:t>
      </w:r>
      <w:proofErr w:type="spellStart"/>
      <w:r>
        <w:rPr>
          <w:szCs w:val="18"/>
        </w:rPr>
        <w:t>Services</w:t>
      </w:r>
      <w:proofErr w:type="spellEnd"/>
      <w:r>
        <w:rPr>
          <w:szCs w:val="18"/>
        </w:rPr>
        <w:t xml:space="preserve">, </w:t>
      </w:r>
      <w:proofErr w:type="spellStart"/>
      <w:r>
        <w:rPr>
          <w:szCs w:val="18"/>
        </w:rPr>
        <w:t>Chapter</w:t>
      </w:r>
      <w:proofErr w:type="spellEnd"/>
      <w:r>
        <w:rPr>
          <w:szCs w:val="18"/>
        </w:rPr>
        <w:t xml:space="preserve"> 2.3. </w:t>
      </w:r>
      <w:proofErr w:type="spellStart"/>
      <w:r>
        <w:rPr>
          <w:szCs w:val="18"/>
        </w:rPr>
        <w:t>Status</w:t>
      </w:r>
      <w:proofErr w:type="spellEnd"/>
      <w:r>
        <w:rPr>
          <w:szCs w:val="18"/>
        </w:rPr>
        <w:t xml:space="preserve"> </w:t>
      </w:r>
      <w:proofErr w:type="spellStart"/>
      <w:r>
        <w:rPr>
          <w:szCs w:val="18"/>
        </w:rPr>
        <w:t>and</w:t>
      </w:r>
      <w:proofErr w:type="spellEnd"/>
      <w:r>
        <w:rPr>
          <w:szCs w:val="18"/>
        </w:rPr>
        <w:t xml:space="preserve"> </w:t>
      </w:r>
      <w:proofErr w:type="spellStart"/>
      <w:r>
        <w:rPr>
          <w:szCs w:val="18"/>
        </w:rPr>
        <w:t>Trends</w:t>
      </w:r>
      <w:proofErr w:type="spellEnd"/>
      <w:r>
        <w:rPr>
          <w:szCs w:val="18"/>
        </w:rPr>
        <w:t xml:space="preserve"> - </w:t>
      </w:r>
      <w:proofErr w:type="spellStart"/>
      <w:r>
        <w:rPr>
          <w:szCs w:val="18"/>
        </w:rPr>
        <w:t>Nature’s</w:t>
      </w:r>
      <w:proofErr w:type="spellEnd"/>
      <w:r>
        <w:rPr>
          <w:szCs w:val="18"/>
        </w:rPr>
        <w:t xml:space="preserve"> </w:t>
      </w:r>
      <w:proofErr w:type="spellStart"/>
      <w:r>
        <w:rPr>
          <w:szCs w:val="18"/>
        </w:rPr>
        <w:t>Contributions</w:t>
      </w:r>
      <w:proofErr w:type="spellEnd"/>
      <w:r>
        <w:rPr>
          <w:szCs w:val="18"/>
        </w:rPr>
        <w:t xml:space="preserve"> </w:t>
      </w:r>
      <w:proofErr w:type="spellStart"/>
      <w:r>
        <w:rPr>
          <w:szCs w:val="18"/>
        </w:rPr>
        <w:t>to</w:t>
      </w:r>
      <w:proofErr w:type="spellEnd"/>
      <w:r>
        <w:rPr>
          <w:szCs w:val="18"/>
        </w:rPr>
        <w:t xml:space="preserve"> </w:t>
      </w:r>
      <w:proofErr w:type="spellStart"/>
      <w:r>
        <w:rPr>
          <w:szCs w:val="18"/>
        </w:rPr>
        <w:t>People</w:t>
      </w:r>
      <w:proofErr w:type="spellEnd"/>
      <w:r>
        <w:rPr>
          <w:szCs w:val="18"/>
        </w:rPr>
        <w:t xml:space="preserve"> (NCP), </w:t>
      </w:r>
      <w:proofErr w:type="spellStart"/>
      <w:r>
        <w:rPr>
          <w:szCs w:val="18"/>
        </w:rPr>
        <w:t>May</w:t>
      </w:r>
      <w:proofErr w:type="spellEnd"/>
      <w:r>
        <w:rPr>
          <w:szCs w:val="18"/>
        </w:rPr>
        <w:t xml:space="preserve"> 2019, https://www.ipbes.net/sites/default/files/ipbes_global_assessment_chapter_2_3_ncp_unedited_31may.pdf </w:t>
      </w:r>
    </w:p>
  </w:footnote>
  <w:footnote w:id="14">
    <w:p w14:paraId="7DF524E4" w14:textId="77777777" w:rsidR="001D5106" w:rsidRDefault="001D5106" w:rsidP="00350C3F">
      <w:pPr>
        <w:pStyle w:val="Notedebasdepage"/>
        <w:ind w:firstLine="0"/>
        <w:rPr>
          <w:szCs w:val="18"/>
        </w:rPr>
      </w:pPr>
      <w:r>
        <w:rPr>
          <w:rStyle w:val="Appelnotedebasdep"/>
          <w:szCs w:val="18"/>
        </w:rPr>
        <w:footnoteRef/>
      </w:r>
      <w:r>
        <w:rPr>
          <w:szCs w:val="18"/>
        </w:rPr>
        <w:t xml:space="preserve"> Там же.</w:t>
      </w:r>
    </w:p>
  </w:footnote>
  <w:footnote w:id="15">
    <w:p w14:paraId="40952B2D" w14:textId="77777777" w:rsidR="001D5106" w:rsidRDefault="001D5106" w:rsidP="00350C3F">
      <w:pPr>
        <w:pStyle w:val="Notedebasdepage"/>
        <w:ind w:firstLine="0"/>
        <w:rPr>
          <w:szCs w:val="18"/>
        </w:rPr>
      </w:pPr>
      <w:r>
        <w:rPr>
          <w:rStyle w:val="Appelnotedebasdep"/>
          <w:szCs w:val="18"/>
        </w:rPr>
        <w:footnoteRef/>
      </w:r>
      <w:r>
        <w:rPr>
          <w:szCs w:val="18"/>
        </w:rPr>
        <w:t xml:space="preserve"> OECD, </w:t>
      </w:r>
      <w:proofErr w:type="spellStart"/>
      <w:r>
        <w:rPr>
          <w:szCs w:val="18"/>
        </w:rPr>
        <w:t>Biodiversity</w:t>
      </w:r>
      <w:proofErr w:type="spellEnd"/>
      <w:r>
        <w:rPr>
          <w:szCs w:val="18"/>
        </w:rPr>
        <w:t xml:space="preserve">: </w:t>
      </w:r>
      <w:proofErr w:type="spellStart"/>
      <w:r>
        <w:rPr>
          <w:szCs w:val="18"/>
        </w:rPr>
        <w:t>Finance</w:t>
      </w:r>
      <w:proofErr w:type="spellEnd"/>
      <w:r>
        <w:rPr>
          <w:szCs w:val="18"/>
        </w:rPr>
        <w:t xml:space="preserve"> </w:t>
      </w:r>
      <w:proofErr w:type="spellStart"/>
      <w:r>
        <w:rPr>
          <w:szCs w:val="18"/>
        </w:rPr>
        <w:t>and</w:t>
      </w:r>
      <w:proofErr w:type="spellEnd"/>
      <w:r>
        <w:rPr>
          <w:szCs w:val="18"/>
        </w:rPr>
        <w:t xml:space="preserve"> </w:t>
      </w:r>
      <w:proofErr w:type="spellStart"/>
      <w:r>
        <w:rPr>
          <w:szCs w:val="18"/>
        </w:rPr>
        <w:t>the</w:t>
      </w:r>
      <w:proofErr w:type="spellEnd"/>
      <w:r>
        <w:rPr>
          <w:szCs w:val="18"/>
        </w:rPr>
        <w:t xml:space="preserve"> </w:t>
      </w:r>
      <w:proofErr w:type="spellStart"/>
      <w:r>
        <w:rPr>
          <w:szCs w:val="18"/>
        </w:rPr>
        <w:t>Economic</w:t>
      </w:r>
      <w:proofErr w:type="spellEnd"/>
      <w:r>
        <w:rPr>
          <w:szCs w:val="18"/>
        </w:rPr>
        <w:t xml:space="preserve"> </w:t>
      </w:r>
      <w:proofErr w:type="spellStart"/>
      <w:r>
        <w:rPr>
          <w:szCs w:val="18"/>
        </w:rPr>
        <w:t>and</w:t>
      </w:r>
      <w:proofErr w:type="spellEnd"/>
      <w:r>
        <w:rPr>
          <w:szCs w:val="18"/>
        </w:rPr>
        <w:t xml:space="preserve"> </w:t>
      </w:r>
      <w:proofErr w:type="spellStart"/>
      <w:r>
        <w:rPr>
          <w:szCs w:val="18"/>
        </w:rPr>
        <w:t>Business</w:t>
      </w:r>
      <w:proofErr w:type="spellEnd"/>
      <w:r>
        <w:rPr>
          <w:szCs w:val="18"/>
        </w:rPr>
        <w:t xml:space="preserve"> </w:t>
      </w:r>
      <w:proofErr w:type="spellStart"/>
      <w:r>
        <w:rPr>
          <w:szCs w:val="18"/>
        </w:rPr>
        <w:t>Case</w:t>
      </w:r>
      <w:proofErr w:type="spellEnd"/>
      <w:r>
        <w:rPr>
          <w:szCs w:val="18"/>
        </w:rPr>
        <w:t xml:space="preserve"> </w:t>
      </w:r>
      <w:proofErr w:type="spellStart"/>
      <w:r>
        <w:rPr>
          <w:szCs w:val="18"/>
        </w:rPr>
        <w:t>for</w:t>
      </w:r>
      <w:proofErr w:type="spellEnd"/>
      <w:r>
        <w:rPr>
          <w:szCs w:val="18"/>
        </w:rPr>
        <w:t xml:space="preserve"> </w:t>
      </w:r>
      <w:proofErr w:type="spellStart"/>
      <w:r>
        <w:rPr>
          <w:szCs w:val="18"/>
        </w:rPr>
        <w:t>Action</w:t>
      </w:r>
      <w:proofErr w:type="spellEnd"/>
      <w:r>
        <w:rPr>
          <w:szCs w:val="18"/>
        </w:rPr>
        <w:t xml:space="preserve">, </w:t>
      </w:r>
      <w:proofErr w:type="spellStart"/>
      <w:r>
        <w:rPr>
          <w:szCs w:val="18"/>
        </w:rPr>
        <w:t>May</w:t>
      </w:r>
      <w:proofErr w:type="spellEnd"/>
      <w:r>
        <w:rPr>
          <w:szCs w:val="18"/>
        </w:rPr>
        <w:t xml:space="preserve"> 2019, https://www.oecd.org/environment/resources/biodiversity/G7-report-Biodiversity-Finance-and-the-Economic-and-Business-Case-for-Action.pdf </w:t>
      </w:r>
    </w:p>
  </w:footnote>
  <w:footnote w:id="16">
    <w:p w14:paraId="35A62A00" w14:textId="77777777" w:rsidR="001D5106" w:rsidRDefault="001D5106" w:rsidP="001D5106">
      <w:pPr>
        <w:pStyle w:val="Para1"/>
        <w:numPr>
          <w:ilvl w:val="0"/>
          <w:numId w:val="0"/>
        </w:numPr>
        <w:suppressLineNumbers/>
        <w:tabs>
          <w:tab w:val="left" w:pos="1035"/>
        </w:tabs>
        <w:suppressAutoHyphens/>
        <w:kinsoku w:val="0"/>
        <w:overflowPunct w:val="0"/>
        <w:autoSpaceDE w:val="0"/>
        <w:autoSpaceDN w:val="0"/>
        <w:adjustRightInd w:val="0"/>
        <w:spacing w:before="0" w:after="0"/>
        <w:rPr>
          <w:sz w:val="18"/>
        </w:rPr>
      </w:pPr>
      <w:r>
        <w:rPr>
          <w:rStyle w:val="Appelnotedebasdep"/>
          <w:sz w:val="18"/>
        </w:rPr>
        <w:footnoteRef/>
      </w:r>
      <w:r>
        <w:rPr>
          <w:sz w:val="18"/>
        </w:rPr>
        <w:t xml:space="preserve"> Как подчеркивается в документе CBD/SBSTTA-SBI-SS/2/INF/1 в свете взаимосвязей между биоразнообразием и инфекционными заболеваниями, можно ожидать, что более богатое биоразнообразие повышает опасность появления новых инфекционных заболеваний, поскольку разнообразие хозяев (например, диких млекопитающих) находится в определенном соотношении с разнообразием патогенов (организмов, вызывающих заболевания). Однако эта зависимость необязательно отражает риск возникновения заболеваний, поскольку реализация опасности проявления патогена становится возможной только при определенных условиях. К таким факторам риска относятся вторжение в естественную среду обитания и контакт с дикими животными. Кроме того, как это ни парадоксально, более широкое разнообразие хозяев может фактически сократить риск передачи зоонозных патогенов за счет снижения концентрации патогенов среди многочисленных видов хозяев («эффект распределения» – хотя это не всегда актуально). Таким образом, усилия по сведению к минимуму утраты биоразнообразия могут также способствовать снижению риска заболеваний, главным образом за счет ограничения контактов между человеком и дикими животными и интродукции экзотических видов, даже если они предполагают наличие зон повышенной опасности с точки зрения передачи заболеваний в связи с разнообразием патогенов.</w:t>
      </w:r>
    </w:p>
  </w:footnote>
  <w:footnote w:id="17">
    <w:p w14:paraId="42A614DF" w14:textId="77777777" w:rsidR="001D5106" w:rsidRDefault="001D5106" w:rsidP="00676AF7">
      <w:pPr>
        <w:pStyle w:val="Notedebasdepage"/>
        <w:ind w:firstLine="0"/>
        <w:rPr>
          <w:szCs w:val="18"/>
        </w:rPr>
      </w:pPr>
      <w:r>
        <w:rPr>
          <w:rStyle w:val="Appelnotedebasdep"/>
          <w:szCs w:val="18"/>
        </w:rPr>
        <w:footnoteRef/>
      </w:r>
      <w:r>
        <w:rPr>
          <w:szCs w:val="18"/>
        </w:rPr>
        <w:t xml:space="preserve"> IPBES </w:t>
      </w:r>
      <w:proofErr w:type="spellStart"/>
      <w:r>
        <w:rPr>
          <w:szCs w:val="18"/>
        </w:rPr>
        <w:t>Workshop</w:t>
      </w:r>
      <w:proofErr w:type="spellEnd"/>
      <w:r>
        <w:rPr>
          <w:szCs w:val="18"/>
        </w:rPr>
        <w:t xml:space="preserve"> </w:t>
      </w:r>
      <w:proofErr w:type="spellStart"/>
      <w:r>
        <w:rPr>
          <w:szCs w:val="18"/>
        </w:rPr>
        <w:t>Report</w:t>
      </w:r>
      <w:proofErr w:type="spellEnd"/>
      <w:r>
        <w:rPr>
          <w:szCs w:val="18"/>
        </w:rPr>
        <w:t xml:space="preserve"> </w:t>
      </w:r>
      <w:proofErr w:type="spellStart"/>
      <w:r>
        <w:rPr>
          <w:szCs w:val="18"/>
        </w:rPr>
        <w:t>on</w:t>
      </w:r>
      <w:proofErr w:type="spellEnd"/>
      <w:r>
        <w:rPr>
          <w:szCs w:val="18"/>
        </w:rPr>
        <w:t xml:space="preserve"> </w:t>
      </w:r>
      <w:proofErr w:type="spellStart"/>
      <w:r>
        <w:rPr>
          <w:szCs w:val="18"/>
        </w:rPr>
        <w:t>Biodiversity</w:t>
      </w:r>
      <w:proofErr w:type="spellEnd"/>
      <w:r>
        <w:rPr>
          <w:szCs w:val="18"/>
        </w:rPr>
        <w:t xml:space="preserve"> </w:t>
      </w:r>
      <w:proofErr w:type="spellStart"/>
      <w:r>
        <w:rPr>
          <w:szCs w:val="18"/>
        </w:rPr>
        <w:t>and</w:t>
      </w:r>
      <w:proofErr w:type="spellEnd"/>
      <w:r>
        <w:rPr>
          <w:szCs w:val="18"/>
        </w:rPr>
        <w:t xml:space="preserve"> </w:t>
      </w:r>
      <w:proofErr w:type="spellStart"/>
      <w:r>
        <w:rPr>
          <w:szCs w:val="18"/>
        </w:rPr>
        <w:t>Pandemics</w:t>
      </w:r>
      <w:proofErr w:type="spellEnd"/>
      <w:r>
        <w:rPr>
          <w:szCs w:val="18"/>
        </w:rPr>
        <w:t xml:space="preserve">, </w:t>
      </w:r>
      <w:proofErr w:type="gramStart"/>
      <w:r>
        <w:rPr>
          <w:szCs w:val="18"/>
        </w:rPr>
        <w:t>27-31</w:t>
      </w:r>
      <w:proofErr w:type="gramEnd"/>
      <w:r>
        <w:rPr>
          <w:szCs w:val="18"/>
        </w:rPr>
        <w:t xml:space="preserve"> </w:t>
      </w:r>
      <w:proofErr w:type="spellStart"/>
      <w:r>
        <w:rPr>
          <w:szCs w:val="18"/>
        </w:rPr>
        <w:t>July</w:t>
      </w:r>
      <w:proofErr w:type="spellEnd"/>
      <w:r>
        <w:rPr>
          <w:szCs w:val="18"/>
        </w:rPr>
        <w:t xml:space="preserve"> 2020, https://www.ipbes.net/pandemics  </w:t>
      </w:r>
    </w:p>
  </w:footnote>
  <w:footnote w:id="18">
    <w:p w14:paraId="787B84CD" w14:textId="77777777" w:rsidR="001D5106" w:rsidRDefault="001D5106" w:rsidP="00676AF7">
      <w:pPr>
        <w:pStyle w:val="Notedebasdepage"/>
        <w:ind w:firstLine="0"/>
        <w:rPr>
          <w:sz w:val="20"/>
          <w:szCs w:val="20"/>
        </w:rPr>
      </w:pPr>
      <w:r>
        <w:rPr>
          <w:rStyle w:val="Appelnotedebasdep"/>
          <w:szCs w:val="18"/>
        </w:rPr>
        <w:footnoteRef/>
      </w:r>
      <w:r>
        <w:rPr>
          <w:szCs w:val="18"/>
        </w:rPr>
        <w:t xml:space="preserve"> </w:t>
      </w:r>
      <w:proofErr w:type="spellStart"/>
      <w:r>
        <w:rPr>
          <w:szCs w:val="18"/>
        </w:rPr>
        <w:t>ЭкоЗдоровье</w:t>
      </w:r>
      <w:proofErr w:type="spellEnd"/>
      <w:r>
        <w:rPr>
          <w:szCs w:val="18"/>
        </w:rPr>
        <w:t xml:space="preserve"> и Здоровье планеты представлены в качестве других комплексных подходов в области здравоохранения в Руководстве по учету аспектов биоразнообразия в рамках концепции «Единое здоровье», CBD/SBSTTA/21/9. План действий основывается на преимуществах концепции «Единое здоровье», подтверждаемых в Руководстве и предыдущих решениях Конференции Сторон, в то же время признавая другие комплексные подходы.</w:t>
      </w:r>
      <w:r>
        <w:t xml:space="preserve"> </w:t>
      </w:r>
    </w:p>
  </w:footnote>
  <w:footnote w:id="19">
    <w:p w14:paraId="35A2ABDA" w14:textId="77777777" w:rsidR="001D5106" w:rsidRDefault="001D5106" w:rsidP="00676AF7">
      <w:pPr>
        <w:pStyle w:val="Notedebasdepage"/>
        <w:ind w:firstLine="0"/>
        <w:rPr>
          <w:szCs w:val="18"/>
        </w:rPr>
      </w:pPr>
      <w:r>
        <w:rPr>
          <w:rStyle w:val="Appelnotedebasdep"/>
        </w:rPr>
        <w:footnoteRef/>
      </w:r>
      <w:r>
        <w:t xml:space="preserve"> </w:t>
      </w:r>
      <w:r>
        <w:rPr>
          <w:szCs w:val="18"/>
        </w:rPr>
        <w:t xml:space="preserve">WHO/CBD, </w:t>
      </w:r>
      <w:proofErr w:type="spellStart"/>
      <w:r>
        <w:rPr>
          <w:szCs w:val="18"/>
        </w:rPr>
        <w:t>Connecting</w:t>
      </w:r>
      <w:proofErr w:type="spellEnd"/>
      <w:r>
        <w:rPr>
          <w:szCs w:val="18"/>
        </w:rPr>
        <w:t xml:space="preserve"> </w:t>
      </w:r>
      <w:proofErr w:type="spellStart"/>
      <w:r>
        <w:rPr>
          <w:szCs w:val="18"/>
        </w:rPr>
        <w:t>global</w:t>
      </w:r>
      <w:proofErr w:type="spellEnd"/>
      <w:r>
        <w:rPr>
          <w:szCs w:val="18"/>
        </w:rPr>
        <w:t xml:space="preserve"> </w:t>
      </w:r>
      <w:proofErr w:type="spellStart"/>
      <w:r>
        <w:rPr>
          <w:szCs w:val="18"/>
        </w:rPr>
        <w:t>priorities</w:t>
      </w:r>
      <w:proofErr w:type="spellEnd"/>
      <w:r>
        <w:rPr>
          <w:szCs w:val="18"/>
        </w:rPr>
        <w:t xml:space="preserve">: </w:t>
      </w:r>
      <w:proofErr w:type="spellStart"/>
      <w:r>
        <w:rPr>
          <w:szCs w:val="18"/>
        </w:rPr>
        <w:t>biodiversity</w:t>
      </w:r>
      <w:proofErr w:type="spellEnd"/>
      <w:r>
        <w:rPr>
          <w:szCs w:val="18"/>
        </w:rPr>
        <w:t xml:space="preserve"> </w:t>
      </w:r>
      <w:proofErr w:type="spellStart"/>
      <w:r>
        <w:rPr>
          <w:szCs w:val="18"/>
        </w:rPr>
        <w:t>and</w:t>
      </w:r>
      <w:proofErr w:type="spellEnd"/>
      <w:r>
        <w:rPr>
          <w:szCs w:val="18"/>
        </w:rPr>
        <w:t xml:space="preserve"> </w:t>
      </w:r>
      <w:proofErr w:type="spellStart"/>
      <w:r>
        <w:rPr>
          <w:szCs w:val="18"/>
        </w:rPr>
        <w:t>human</w:t>
      </w:r>
      <w:proofErr w:type="spellEnd"/>
      <w:r>
        <w:rPr>
          <w:szCs w:val="18"/>
        </w:rPr>
        <w:t xml:space="preserve"> </w:t>
      </w:r>
      <w:proofErr w:type="spellStart"/>
      <w:r>
        <w:rPr>
          <w:szCs w:val="18"/>
        </w:rPr>
        <w:t>health</w:t>
      </w:r>
      <w:proofErr w:type="spellEnd"/>
      <w:r>
        <w:rPr>
          <w:szCs w:val="18"/>
        </w:rPr>
        <w:t xml:space="preserve">: a </w:t>
      </w:r>
      <w:proofErr w:type="spellStart"/>
      <w:r>
        <w:rPr>
          <w:szCs w:val="18"/>
        </w:rPr>
        <w:t>state</w:t>
      </w:r>
      <w:proofErr w:type="spellEnd"/>
      <w:r>
        <w:rPr>
          <w:szCs w:val="18"/>
        </w:rPr>
        <w:t xml:space="preserve"> </w:t>
      </w:r>
      <w:proofErr w:type="spellStart"/>
      <w:r>
        <w:rPr>
          <w:szCs w:val="18"/>
        </w:rPr>
        <w:t>of</w:t>
      </w:r>
      <w:proofErr w:type="spellEnd"/>
      <w:r>
        <w:rPr>
          <w:szCs w:val="18"/>
        </w:rPr>
        <w:t xml:space="preserve"> </w:t>
      </w:r>
      <w:proofErr w:type="spellStart"/>
      <w:r>
        <w:rPr>
          <w:szCs w:val="18"/>
        </w:rPr>
        <w:t>knowledge</w:t>
      </w:r>
      <w:proofErr w:type="spellEnd"/>
      <w:r>
        <w:rPr>
          <w:szCs w:val="18"/>
        </w:rPr>
        <w:t xml:space="preserve"> </w:t>
      </w:r>
      <w:proofErr w:type="spellStart"/>
      <w:r>
        <w:rPr>
          <w:szCs w:val="18"/>
        </w:rPr>
        <w:t>review</w:t>
      </w:r>
      <w:proofErr w:type="spellEnd"/>
      <w:r>
        <w:rPr>
          <w:szCs w:val="18"/>
        </w:rPr>
        <w:t xml:space="preserve">, 2015, https://www.cbd.int/health/SOK-biodiversity-en.pdf </w:t>
      </w:r>
    </w:p>
  </w:footnote>
  <w:footnote w:id="20">
    <w:p w14:paraId="3CA79BF1" w14:textId="6676A0DD" w:rsidR="001D5106" w:rsidRDefault="001D5106" w:rsidP="00676AF7">
      <w:pPr>
        <w:pStyle w:val="Notedebasdepage"/>
        <w:ind w:firstLine="0"/>
        <w:rPr>
          <w:sz w:val="20"/>
          <w:szCs w:val="20"/>
        </w:rPr>
      </w:pPr>
      <w:r>
        <w:rPr>
          <w:rStyle w:val="Appelnotedebasdep"/>
          <w:szCs w:val="18"/>
        </w:rPr>
        <w:footnoteRef/>
      </w:r>
      <w:r>
        <w:rPr>
          <w:szCs w:val="18"/>
        </w:rPr>
        <w:t xml:space="preserve"> </w:t>
      </w:r>
      <w:proofErr w:type="spellStart"/>
      <w:r>
        <w:rPr>
          <w:szCs w:val="18"/>
        </w:rPr>
        <w:t>Global</w:t>
      </w:r>
      <w:proofErr w:type="spellEnd"/>
      <w:r>
        <w:rPr>
          <w:szCs w:val="18"/>
        </w:rPr>
        <w:t xml:space="preserve"> </w:t>
      </w:r>
      <w:proofErr w:type="spellStart"/>
      <w:r>
        <w:rPr>
          <w:szCs w:val="18"/>
        </w:rPr>
        <w:t>Biodiversity</w:t>
      </w:r>
      <w:proofErr w:type="spellEnd"/>
      <w:r>
        <w:rPr>
          <w:szCs w:val="18"/>
        </w:rPr>
        <w:t xml:space="preserve"> </w:t>
      </w:r>
      <w:proofErr w:type="spellStart"/>
      <w:r>
        <w:rPr>
          <w:szCs w:val="18"/>
        </w:rPr>
        <w:t>Outlook</w:t>
      </w:r>
      <w:proofErr w:type="spellEnd"/>
      <w:r>
        <w:rPr>
          <w:szCs w:val="18"/>
        </w:rPr>
        <w:t>, 5</w:t>
      </w:r>
      <w:r>
        <w:rPr>
          <w:szCs w:val="18"/>
          <w:vertAlign w:val="superscript"/>
        </w:rPr>
        <w:t>th</w:t>
      </w:r>
      <w:r>
        <w:rPr>
          <w:szCs w:val="18"/>
        </w:rPr>
        <w:t xml:space="preserve"> </w:t>
      </w:r>
      <w:proofErr w:type="spellStart"/>
      <w:r>
        <w:rPr>
          <w:szCs w:val="18"/>
        </w:rPr>
        <w:t>edition</w:t>
      </w:r>
      <w:proofErr w:type="spellEnd"/>
      <w:r>
        <w:rPr>
          <w:szCs w:val="18"/>
        </w:rPr>
        <w:t xml:space="preserve">, CBD, 2020, </w:t>
      </w:r>
      <w:hyperlink r:id="rId4" w:history="1">
        <w:r>
          <w:rPr>
            <w:rStyle w:val="Lienhypertexte"/>
            <w:szCs w:val="18"/>
          </w:rPr>
          <w:t>https://www.cbd.int/gbo5</w:t>
        </w:r>
      </w:hyperlink>
      <w:r>
        <w:t xml:space="preserve"> </w:t>
      </w:r>
    </w:p>
  </w:footnote>
  <w:footnote w:id="21">
    <w:p w14:paraId="05164CEA" w14:textId="77777777" w:rsidR="001D5106" w:rsidRDefault="001D5106" w:rsidP="00676AF7">
      <w:pPr>
        <w:pStyle w:val="Notedebasdepage"/>
        <w:ind w:firstLine="0"/>
      </w:pPr>
      <w:r>
        <w:rPr>
          <w:rStyle w:val="Appelnotedebasdep"/>
        </w:rPr>
        <w:footnoteRef/>
      </w:r>
      <w:r>
        <w:t xml:space="preserve"> </w:t>
      </w:r>
      <w:r>
        <w:rPr>
          <w:szCs w:val="18"/>
        </w:rPr>
        <w:t xml:space="preserve">WHO </w:t>
      </w:r>
      <w:proofErr w:type="spellStart"/>
      <w:r>
        <w:rPr>
          <w:szCs w:val="18"/>
        </w:rPr>
        <w:t>Global</w:t>
      </w:r>
      <w:proofErr w:type="spellEnd"/>
      <w:r>
        <w:rPr>
          <w:szCs w:val="18"/>
        </w:rPr>
        <w:t xml:space="preserve"> </w:t>
      </w:r>
      <w:proofErr w:type="spellStart"/>
      <w:r>
        <w:rPr>
          <w:szCs w:val="18"/>
        </w:rPr>
        <w:t>Strategy</w:t>
      </w:r>
      <w:proofErr w:type="spellEnd"/>
      <w:r>
        <w:rPr>
          <w:szCs w:val="18"/>
        </w:rPr>
        <w:t xml:space="preserve"> </w:t>
      </w:r>
      <w:proofErr w:type="spellStart"/>
      <w:r>
        <w:rPr>
          <w:szCs w:val="18"/>
        </w:rPr>
        <w:t>on</w:t>
      </w:r>
      <w:proofErr w:type="spellEnd"/>
      <w:r>
        <w:rPr>
          <w:szCs w:val="18"/>
        </w:rPr>
        <w:t xml:space="preserve"> </w:t>
      </w:r>
      <w:proofErr w:type="spellStart"/>
      <w:r>
        <w:rPr>
          <w:szCs w:val="18"/>
        </w:rPr>
        <w:t>Health</w:t>
      </w:r>
      <w:proofErr w:type="spellEnd"/>
      <w:r>
        <w:rPr>
          <w:szCs w:val="18"/>
        </w:rPr>
        <w:t xml:space="preserve">, </w:t>
      </w:r>
      <w:proofErr w:type="spellStart"/>
      <w:r>
        <w:rPr>
          <w:szCs w:val="18"/>
        </w:rPr>
        <w:t>Environment</w:t>
      </w:r>
      <w:proofErr w:type="spellEnd"/>
      <w:r>
        <w:rPr>
          <w:szCs w:val="18"/>
        </w:rPr>
        <w:t xml:space="preserve"> </w:t>
      </w:r>
      <w:proofErr w:type="spellStart"/>
      <w:r>
        <w:rPr>
          <w:szCs w:val="18"/>
        </w:rPr>
        <w:t>and</w:t>
      </w:r>
      <w:proofErr w:type="spellEnd"/>
      <w:r>
        <w:rPr>
          <w:szCs w:val="18"/>
        </w:rPr>
        <w:t xml:space="preserve"> </w:t>
      </w:r>
      <w:proofErr w:type="spellStart"/>
      <w:r>
        <w:rPr>
          <w:szCs w:val="18"/>
        </w:rPr>
        <w:t>Climate</w:t>
      </w:r>
      <w:proofErr w:type="spellEnd"/>
      <w:r>
        <w:rPr>
          <w:szCs w:val="18"/>
        </w:rPr>
        <w:t xml:space="preserve"> </w:t>
      </w:r>
      <w:proofErr w:type="spellStart"/>
      <w:r>
        <w:rPr>
          <w:szCs w:val="18"/>
        </w:rPr>
        <w:t>Change</w:t>
      </w:r>
      <w:proofErr w:type="spellEnd"/>
      <w:r>
        <w:rPr>
          <w:szCs w:val="18"/>
        </w:rPr>
        <w:t>, WHO, 2020, https://apps.who.int/iris/bitstream/handle/10665/331959/9789240000377-eng.pdf?ua=1</w:t>
      </w:r>
      <w:r>
        <w:t xml:space="preserve"> </w:t>
      </w:r>
    </w:p>
  </w:footnote>
  <w:footnote w:id="22">
    <w:p w14:paraId="439150C0" w14:textId="77777777" w:rsidR="001D5106" w:rsidRDefault="001D5106" w:rsidP="00676AF7">
      <w:pPr>
        <w:pStyle w:val="Notedebasdepage"/>
        <w:ind w:firstLine="0"/>
      </w:pPr>
      <w:r>
        <w:rPr>
          <w:rStyle w:val="Appelnotedebasdep"/>
        </w:rPr>
        <w:footnoteRef/>
      </w:r>
      <w:r>
        <w:t xml:space="preserve"> </w:t>
      </w:r>
      <w:r>
        <w:rPr>
          <w:szCs w:val="18"/>
        </w:rPr>
        <w:t>CBD/SBI/3/13 и CBD/SBI/3/13/Add.1.</w:t>
      </w:r>
    </w:p>
  </w:footnote>
  <w:footnote w:id="23">
    <w:p w14:paraId="38D3A1E1" w14:textId="3174FF3A" w:rsidR="001D5106" w:rsidRDefault="001D5106" w:rsidP="00676AF7">
      <w:pPr>
        <w:pStyle w:val="Notedebasdepage"/>
        <w:ind w:firstLine="0"/>
        <w:rPr>
          <w:lang w:val="en-US"/>
        </w:rPr>
      </w:pPr>
      <w:r>
        <w:rPr>
          <w:rStyle w:val="Appelnotedebasdep"/>
        </w:rPr>
        <w:footnoteRef/>
      </w:r>
      <w:r>
        <w:t xml:space="preserve"> </w:t>
      </w:r>
      <w:hyperlink r:id="rId5" w:history="1">
        <w:r w:rsidRPr="00676AF7">
          <w:t>CBD/SBSSTA-SBI-SS/2/2</w:t>
        </w:r>
      </w:hyperlink>
      <w:r w:rsidRPr="00676AF7">
        <w:t xml:space="preserve"> и </w:t>
      </w:r>
      <w:hyperlink r:id="rId6" w:history="1">
        <w:r w:rsidRPr="00676AF7">
          <w:t>CBD/SBSTTA-SBI-SS/2/INF/1</w:t>
        </w:r>
      </w:hyperlink>
      <w:r w:rsidRPr="00676AF7">
        <w:t>.</w:t>
      </w:r>
    </w:p>
  </w:footnote>
  <w:footnote w:id="24">
    <w:p w14:paraId="29F5FD32" w14:textId="77777777" w:rsidR="001D5106" w:rsidRDefault="001D5106" w:rsidP="00676AF7">
      <w:pPr>
        <w:pStyle w:val="Notedebasdepage"/>
        <w:ind w:firstLine="0"/>
        <w:rPr>
          <w:szCs w:val="18"/>
        </w:rPr>
      </w:pPr>
      <w:r>
        <w:rPr>
          <w:rStyle w:val="Appelnotedebasdep"/>
        </w:rPr>
        <w:footnoteRef/>
      </w:r>
      <w:r>
        <w:t xml:space="preserve"> </w:t>
      </w:r>
      <w:r>
        <w:rPr>
          <w:szCs w:val="18"/>
        </w:rPr>
        <w:t xml:space="preserve">IPBES </w:t>
      </w:r>
      <w:proofErr w:type="spellStart"/>
      <w:r>
        <w:rPr>
          <w:szCs w:val="18"/>
        </w:rPr>
        <w:t>Workshop</w:t>
      </w:r>
      <w:proofErr w:type="spellEnd"/>
      <w:r>
        <w:rPr>
          <w:szCs w:val="18"/>
        </w:rPr>
        <w:t xml:space="preserve"> </w:t>
      </w:r>
      <w:proofErr w:type="spellStart"/>
      <w:r>
        <w:rPr>
          <w:szCs w:val="18"/>
        </w:rPr>
        <w:t>Report</w:t>
      </w:r>
      <w:proofErr w:type="spellEnd"/>
      <w:r>
        <w:rPr>
          <w:szCs w:val="18"/>
        </w:rPr>
        <w:t xml:space="preserve"> </w:t>
      </w:r>
      <w:proofErr w:type="spellStart"/>
      <w:r>
        <w:rPr>
          <w:szCs w:val="18"/>
        </w:rPr>
        <w:t>on</w:t>
      </w:r>
      <w:proofErr w:type="spellEnd"/>
      <w:r>
        <w:rPr>
          <w:szCs w:val="18"/>
        </w:rPr>
        <w:t xml:space="preserve"> </w:t>
      </w:r>
      <w:proofErr w:type="spellStart"/>
      <w:r>
        <w:rPr>
          <w:szCs w:val="18"/>
        </w:rPr>
        <w:t>Biodiversity</w:t>
      </w:r>
      <w:proofErr w:type="spellEnd"/>
      <w:r>
        <w:rPr>
          <w:szCs w:val="18"/>
        </w:rPr>
        <w:t xml:space="preserve"> </w:t>
      </w:r>
      <w:proofErr w:type="spellStart"/>
      <w:r>
        <w:rPr>
          <w:szCs w:val="18"/>
        </w:rPr>
        <w:t>and</w:t>
      </w:r>
      <w:proofErr w:type="spellEnd"/>
      <w:r>
        <w:rPr>
          <w:szCs w:val="18"/>
        </w:rPr>
        <w:t xml:space="preserve"> </w:t>
      </w:r>
      <w:proofErr w:type="spellStart"/>
      <w:r>
        <w:rPr>
          <w:szCs w:val="18"/>
        </w:rPr>
        <w:t>Pandemics</w:t>
      </w:r>
      <w:proofErr w:type="spellEnd"/>
      <w:r>
        <w:rPr>
          <w:szCs w:val="18"/>
        </w:rPr>
        <w:t xml:space="preserve">, </w:t>
      </w:r>
      <w:proofErr w:type="gramStart"/>
      <w:r>
        <w:rPr>
          <w:szCs w:val="18"/>
        </w:rPr>
        <w:t>27-31</w:t>
      </w:r>
      <w:proofErr w:type="gramEnd"/>
      <w:r>
        <w:rPr>
          <w:szCs w:val="18"/>
        </w:rPr>
        <w:t xml:space="preserve"> </w:t>
      </w:r>
      <w:proofErr w:type="spellStart"/>
      <w:r>
        <w:rPr>
          <w:szCs w:val="18"/>
        </w:rPr>
        <w:t>July</w:t>
      </w:r>
      <w:proofErr w:type="spellEnd"/>
      <w:r>
        <w:rPr>
          <w:szCs w:val="18"/>
        </w:rPr>
        <w:t xml:space="preserve"> 2020, https://www.ipbes.net/pandemics </w:t>
      </w:r>
    </w:p>
  </w:footnote>
  <w:footnote w:id="25">
    <w:p w14:paraId="5CFF3371" w14:textId="1197723C" w:rsidR="001D5106" w:rsidRDefault="001D5106" w:rsidP="00676AF7">
      <w:pPr>
        <w:pStyle w:val="Notedebasdepage"/>
        <w:shd w:val="clear" w:color="auto" w:fill="FFFFFF" w:themeFill="background1"/>
        <w:ind w:firstLine="0"/>
        <w:rPr>
          <w:sz w:val="20"/>
          <w:szCs w:val="20"/>
        </w:rPr>
      </w:pPr>
      <w:r>
        <w:rPr>
          <w:rStyle w:val="Appelnotedebasdep"/>
        </w:rPr>
        <w:footnoteRef/>
      </w:r>
      <w:r>
        <w:t xml:space="preserve"> </w:t>
      </w:r>
      <w:r>
        <w:rPr>
          <w:szCs w:val="18"/>
        </w:rPr>
        <w:t xml:space="preserve">UNEP, </w:t>
      </w:r>
      <w:proofErr w:type="spellStart"/>
      <w:r>
        <w:rPr>
          <w:szCs w:val="18"/>
        </w:rPr>
        <w:t>Preventing</w:t>
      </w:r>
      <w:proofErr w:type="spellEnd"/>
      <w:r>
        <w:rPr>
          <w:szCs w:val="18"/>
        </w:rPr>
        <w:t xml:space="preserve"> </w:t>
      </w:r>
      <w:proofErr w:type="spellStart"/>
      <w:r>
        <w:rPr>
          <w:szCs w:val="18"/>
        </w:rPr>
        <w:t>the</w:t>
      </w:r>
      <w:proofErr w:type="spellEnd"/>
      <w:r>
        <w:rPr>
          <w:szCs w:val="18"/>
        </w:rPr>
        <w:t xml:space="preserve"> </w:t>
      </w:r>
      <w:proofErr w:type="spellStart"/>
      <w:r>
        <w:rPr>
          <w:szCs w:val="18"/>
        </w:rPr>
        <w:t>next</w:t>
      </w:r>
      <w:proofErr w:type="spellEnd"/>
      <w:r>
        <w:rPr>
          <w:szCs w:val="18"/>
        </w:rPr>
        <w:t xml:space="preserve"> </w:t>
      </w:r>
      <w:proofErr w:type="spellStart"/>
      <w:r>
        <w:rPr>
          <w:szCs w:val="18"/>
        </w:rPr>
        <w:t>pandemic</w:t>
      </w:r>
      <w:proofErr w:type="spellEnd"/>
      <w:r>
        <w:rPr>
          <w:szCs w:val="18"/>
        </w:rPr>
        <w:t xml:space="preserve"> - </w:t>
      </w:r>
      <w:proofErr w:type="spellStart"/>
      <w:r>
        <w:rPr>
          <w:szCs w:val="18"/>
        </w:rPr>
        <w:t>Zoonotic</w:t>
      </w:r>
      <w:proofErr w:type="spellEnd"/>
      <w:r>
        <w:rPr>
          <w:szCs w:val="18"/>
        </w:rPr>
        <w:t xml:space="preserve"> </w:t>
      </w:r>
      <w:proofErr w:type="spellStart"/>
      <w:r>
        <w:rPr>
          <w:szCs w:val="18"/>
        </w:rPr>
        <w:t>diseases</w:t>
      </w:r>
      <w:proofErr w:type="spellEnd"/>
      <w:r>
        <w:rPr>
          <w:szCs w:val="18"/>
        </w:rPr>
        <w:t xml:space="preserve"> </w:t>
      </w:r>
      <w:proofErr w:type="spellStart"/>
      <w:r>
        <w:rPr>
          <w:szCs w:val="18"/>
        </w:rPr>
        <w:t>and</w:t>
      </w:r>
      <w:proofErr w:type="spellEnd"/>
      <w:r>
        <w:rPr>
          <w:szCs w:val="18"/>
        </w:rPr>
        <w:t xml:space="preserve"> </w:t>
      </w:r>
      <w:proofErr w:type="spellStart"/>
      <w:r>
        <w:rPr>
          <w:szCs w:val="18"/>
        </w:rPr>
        <w:t>how</w:t>
      </w:r>
      <w:proofErr w:type="spellEnd"/>
      <w:r>
        <w:rPr>
          <w:szCs w:val="18"/>
        </w:rPr>
        <w:t xml:space="preserve"> </w:t>
      </w:r>
      <w:proofErr w:type="spellStart"/>
      <w:r>
        <w:rPr>
          <w:szCs w:val="18"/>
        </w:rPr>
        <w:t>to</w:t>
      </w:r>
      <w:proofErr w:type="spellEnd"/>
      <w:r>
        <w:rPr>
          <w:szCs w:val="18"/>
        </w:rPr>
        <w:t xml:space="preserve"> </w:t>
      </w:r>
      <w:proofErr w:type="spellStart"/>
      <w:r>
        <w:rPr>
          <w:szCs w:val="18"/>
        </w:rPr>
        <w:t>break</w:t>
      </w:r>
      <w:proofErr w:type="spellEnd"/>
      <w:r>
        <w:rPr>
          <w:szCs w:val="18"/>
        </w:rPr>
        <w:t xml:space="preserve"> </w:t>
      </w:r>
      <w:proofErr w:type="spellStart"/>
      <w:r>
        <w:rPr>
          <w:szCs w:val="18"/>
        </w:rPr>
        <w:t>the</w:t>
      </w:r>
      <w:proofErr w:type="spellEnd"/>
      <w:r>
        <w:rPr>
          <w:szCs w:val="18"/>
        </w:rPr>
        <w:t xml:space="preserve"> </w:t>
      </w:r>
      <w:proofErr w:type="spellStart"/>
      <w:r>
        <w:rPr>
          <w:szCs w:val="18"/>
        </w:rPr>
        <w:t>chain</w:t>
      </w:r>
      <w:proofErr w:type="spellEnd"/>
      <w:r>
        <w:rPr>
          <w:szCs w:val="18"/>
        </w:rPr>
        <w:t xml:space="preserve"> </w:t>
      </w:r>
      <w:proofErr w:type="spellStart"/>
      <w:r>
        <w:rPr>
          <w:szCs w:val="18"/>
        </w:rPr>
        <w:t>of</w:t>
      </w:r>
      <w:proofErr w:type="spellEnd"/>
      <w:r>
        <w:rPr>
          <w:szCs w:val="18"/>
        </w:rPr>
        <w:t xml:space="preserve"> </w:t>
      </w:r>
      <w:proofErr w:type="spellStart"/>
      <w:r>
        <w:rPr>
          <w:szCs w:val="18"/>
        </w:rPr>
        <w:t>transmission</w:t>
      </w:r>
      <w:proofErr w:type="spellEnd"/>
      <w:r>
        <w:rPr>
          <w:szCs w:val="18"/>
        </w:rPr>
        <w:t xml:space="preserve">, </w:t>
      </w:r>
      <w:proofErr w:type="spellStart"/>
      <w:r>
        <w:rPr>
          <w:szCs w:val="18"/>
        </w:rPr>
        <w:t>July</w:t>
      </w:r>
      <w:proofErr w:type="spellEnd"/>
      <w:r>
        <w:rPr>
          <w:szCs w:val="18"/>
        </w:rPr>
        <w:t xml:space="preserve"> 2020, </w:t>
      </w:r>
      <w:hyperlink r:id="rId7" w:history="1">
        <w:r>
          <w:rPr>
            <w:rStyle w:val="Lienhypertexte"/>
            <w:szCs w:val="18"/>
          </w:rPr>
          <w:t>https://www.unep.org/resources/report/preventing-future-zoonotic-disease-outbreaks-protecting-environment-animals-and</w:t>
        </w:r>
      </w:hyperlink>
      <w:r>
        <w:t xml:space="preserve"> </w:t>
      </w:r>
    </w:p>
  </w:footnote>
  <w:footnote w:id="26">
    <w:p w14:paraId="45654C71" w14:textId="77777777" w:rsidR="001D5106" w:rsidRPr="00676AF7" w:rsidRDefault="001D5106" w:rsidP="001D5106">
      <w:pPr>
        <w:pStyle w:val="Titre2"/>
        <w:shd w:val="clear" w:color="auto" w:fill="FFFFFF" w:themeFill="background1"/>
        <w:spacing w:before="0"/>
        <w:jc w:val="left"/>
        <w:rPr>
          <w:b w:val="0"/>
          <w:bCs w:val="0"/>
          <w:color w:val="003B43"/>
          <w:sz w:val="20"/>
          <w:szCs w:val="20"/>
          <w:lang w:val="fr-FR"/>
        </w:rPr>
      </w:pPr>
      <w:r w:rsidRPr="00676AF7">
        <w:rPr>
          <w:rStyle w:val="Appelnotedebasdep"/>
          <w:b w:val="0"/>
          <w:bCs w:val="0"/>
          <w:sz w:val="20"/>
          <w:szCs w:val="20"/>
          <w:shd w:val="clear" w:color="auto" w:fill="FFFFFF" w:themeFill="background1"/>
        </w:rPr>
        <w:footnoteRef/>
      </w:r>
      <w:r w:rsidRPr="00676AF7">
        <w:rPr>
          <w:b w:val="0"/>
          <w:bCs w:val="0"/>
          <w:sz w:val="20"/>
          <w:szCs w:val="20"/>
          <w:shd w:val="clear" w:color="auto" w:fill="FFFFFF" w:themeFill="background1"/>
        </w:rPr>
        <w:t xml:space="preserve"> </w:t>
      </w:r>
      <w:r w:rsidRPr="00676AF7">
        <w:rPr>
          <w:b w:val="0"/>
          <w:bCs w:val="0"/>
          <w:sz w:val="18"/>
          <w:szCs w:val="18"/>
          <w:shd w:val="clear" w:color="auto" w:fill="FFFFFF" w:themeFill="background1"/>
        </w:rPr>
        <w:t xml:space="preserve">FAO, </w:t>
      </w:r>
      <w:proofErr w:type="spellStart"/>
      <w:r w:rsidRPr="00676AF7">
        <w:rPr>
          <w:b w:val="0"/>
          <w:bCs w:val="0"/>
          <w:sz w:val="18"/>
          <w:szCs w:val="18"/>
          <w:shd w:val="clear" w:color="auto" w:fill="FFFFFF" w:themeFill="background1"/>
        </w:rPr>
        <w:t>The</w:t>
      </w:r>
      <w:proofErr w:type="spellEnd"/>
      <w:r w:rsidRPr="00676AF7">
        <w:rPr>
          <w:b w:val="0"/>
          <w:bCs w:val="0"/>
          <w:sz w:val="18"/>
          <w:szCs w:val="18"/>
          <w:shd w:val="clear" w:color="auto" w:fill="FFFFFF" w:themeFill="background1"/>
        </w:rPr>
        <w:t xml:space="preserve"> COVID-19 </w:t>
      </w:r>
      <w:proofErr w:type="spellStart"/>
      <w:r w:rsidRPr="00676AF7">
        <w:rPr>
          <w:b w:val="0"/>
          <w:bCs w:val="0"/>
          <w:sz w:val="18"/>
          <w:szCs w:val="18"/>
          <w:shd w:val="clear" w:color="auto" w:fill="FFFFFF" w:themeFill="background1"/>
        </w:rPr>
        <w:t>challenge</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Zoonotic</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diseases</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and</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wildlife</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Collaborative</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Partnership</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on</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Sustainable</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Wildlife</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Management's</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four</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guiding</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principles</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to</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reduce</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risk</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from</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zoonotic</w:t>
      </w:r>
      <w:proofErr w:type="spellEnd"/>
      <w:r w:rsidRPr="00676AF7">
        <w:rPr>
          <w:b w:val="0"/>
          <w:bCs w:val="0"/>
          <w:sz w:val="18"/>
          <w:szCs w:val="18"/>
          <w:shd w:val="clear" w:color="auto" w:fill="FFFFFF" w:themeFill="background1"/>
        </w:rPr>
        <w:t xml:space="preserve"> </w:t>
      </w:r>
      <w:proofErr w:type="spellStart"/>
      <w:r w:rsidRPr="00676AF7">
        <w:rPr>
          <w:b w:val="0"/>
          <w:bCs w:val="0"/>
          <w:sz w:val="18"/>
          <w:szCs w:val="18"/>
          <w:shd w:val="clear" w:color="auto" w:fill="FFFFFF" w:themeFill="background1"/>
        </w:rPr>
        <w:t>diseases</w:t>
      </w:r>
      <w:proofErr w:type="spellEnd"/>
      <w:r w:rsidRPr="00676AF7">
        <w:rPr>
          <w:b w:val="0"/>
          <w:bCs w:val="0"/>
          <w:sz w:val="18"/>
          <w:szCs w:val="18"/>
          <w:shd w:val="clear" w:color="auto" w:fill="FFFFFF" w:themeFill="background1"/>
        </w:rPr>
        <w:t>, 2020,</w:t>
      </w:r>
      <w:r w:rsidRPr="00676AF7">
        <w:rPr>
          <w:b w:val="0"/>
          <w:bCs w:val="0"/>
          <w:sz w:val="18"/>
          <w:szCs w:val="18"/>
        </w:rPr>
        <w:t xml:space="preserve"> </w:t>
      </w:r>
      <w:r w:rsidRPr="00676AF7">
        <w:rPr>
          <w:b w:val="0"/>
          <w:bCs w:val="0"/>
          <w:sz w:val="18"/>
          <w:szCs w:val="18"/>
          <w:shd w:val="clear" w:color="auto" w:fill="FFFFFF" w:themeFill="background1"/>
        </w:rPr>
        <w:t>http://www.fao.org/3/cb1163en/CB1163EN.pdf</w:t>
      </w:r>
      <w:r w:rsidRPr="00676AF7">
        <w:rPr>
          <w:b w:val="0"/>
          <w:bCs w:val="0"/>
          <w:sz w:val="20"/>
          <w:szCs w:val="20"/>
        </w:rPr>
        <w:t xml:space="preserve"> </w:t>
      </w:r>
    </w:p>
  </w:footnote>
  <w:footnote w:id="27">
    <w:p w14:paraId="5A327573" w14:textId="77777777" w:rsidR="001D5106" w:rsidRDefault="001D5106" w:rsidP="00676AF7">
      <w:pPr>
        <w:pStyle w:val="Notedebasdepage"/>
        <w:ind w:firstLine="0"/>
        <w:rPr>
          <w:sz w:val="20"/>
          <w:szCs w:val="20"/>
        </w:rPr>
      </w:pPr>
      <w:r>
        <w:rPr>
          <w:rStyle w:val="Appelnotedebasdep"/>
        </w:rPr>
        <w:footnoteRef/>
      </w:r>
      <w:r>
        <w:t xml:space="preserve"> </w:t>
      </w:r>
      <w:r>
        <w:rPr>
          <w:szCs w:val="18"/>
        </w:rPr>
        <w:t xml:space="preserve">WHO, WHO </w:t>
      </w:r>
      <w:proofErr w:type="spellStart"/>
      <w:r>
        <w:rPr>
          <w:szCs w:val="18"/>
        </w:rPr>
        <w:t>Manifesto</w:t>
      </w:r>
      <w:proofErr w:type="spellEnd"/>
      <w:r>
        <w:rPr>
          <w:szCs w:val="18"/>
        </w:rPr>
        <w:t xml:space="preserve"> </w:t>
      </w:r>
      <w:proofErr w:type="spellStart"/>
      <w:r>
        <w:rPr>
          <w:szCs w:val="18"/>
        </w:rPr>
        <w:t>for</w:t>
      </w:r>
      <w:proofErr w:type="spellEnd"/>
      <w:r>
        <w:rPr>
          <w:szCs w:val="18"/>
        </w:rPr>
        <w:t xml:space="preserve"> a </w:t>
      </w:r>
      <w:proofErr w:type="spellStart"/>
      <w:r>
        <w:rPr>
          <w:szCs w:val="18"/>
        </w:rPr>
        <w:t>healthy</w:t>
      </w:r>
      <w:proofErr w:type="spellEnd"/>
      <w:r>
        <w:rPr>
          <w:szCs w:val="18"/>
        </w:rPr>
        <w:t xml:space="preserve"> </w:t>
      </w:r>
      <w:proofErr w:type="spellStart"/>
      <w:r>
        <w:rPr>
          <w:szCs w:val="18"/>
        </w:rPr>
        <w:t>recovery</w:t>
      </w:r>
      <w:proofErr w:type="spellEnd"/>
      <w:r>
        <w:rPr>
          <w:szCs w:val="18"/>
        </w:rPr>
        <w:t xml:space="preserve"> </w:t>
      </w:r>
      <w:proofErr w:type="spellStart"/>
      <w:r>
        <w:rPr>
          <w:szCs w:val="18"/>
        </w:rPr>
        <w:t>from</w:t>
      </w:r>
      <w:proofErr w:type="spellEnd"/>
      <w:r>
        <w:rPr>
          <w:szCs w:val="18"/>
        </w:rPr>
        <w:t xml:space="preserve"> COVID-19, 2020, https://www.who.int/docs/default-source/climate-change/who-manifesto-for-a-healthy-and-green-post-covid-recovery.pdf?sfvrsn=f32ecfa7_8</w:t>
      </w:r>
      <w:r>
        <w:t xml:space="preserve"> </w:t>
      </w:r>
    </w:p>
  </w:footnote>
  <w:footnote w:id="28">
    <w:p w14:paraId="5CD093EB" w14:textId="6EC9F635" w:rsidR="001D5106" w:rsidRDefault="001D5106" w:rsidP="00676AF7">
      <w:pPr>
        <w:pStyle w:val="Notedebasdepage"/>
        <w:ind w:firstLine="0"/>
      </w:pPr>
      <w:r>
        <w:rPr>
          <w:rStyle w:val="Appelnotedebasdep"/>
        </w:rPr>
        <w:footnoteRef/>
      </w:r>
      <w:r>
        <w:t xml:space="preserve"> </w:t>
      </w:r>
      <w:hyperlink r:id="rId8" w:history="1">
        <w:r>
          <w:rPr>
            <w:rStyle w:val="Lienhypertexte"/>
            <w:szCs w:val="18"/>
          </w:rPr>
          <w:t>https://news.un.org/en/story/2021/02/1084982</w:t>
        </w:r>
      </w:hyperlink>
      <w:r>
        <w:t xml:space="preserve"> </w:t>
      </w:r>
    </w:p>
  </w:footnote>
  <w:footnote w:id="29">
    <w:p w14:paraId="48C781BA" w14:textId="4F56A071" w:rsidR="001D5106" w:rsidRDefault="001D5106" w:rsidP="00676AF7">
      <w:pPr>
        <w:pStyle w:val="Notedebasdepage"/>
        <w:ind w:firstLine="0"/>
      </w:pPr>
      <w:r w:rsidRPr="00B42CD4">
        <w:rPr>
          <w:rStyle w:val="Appelnotedebasdep"/>
        </w:rPr>
        <w:t>2</w:t>
      </w:r>
      <w:r w:rsidR="00B42CD4" w:rsidRPr="00B42CD4">
        <w:rPr>
          <w:vertAlign w:val="superscript"/>
        </w:rPr>
        <w:t>7</w:t>
      </w:r>
      <w:r>
        <w:t xml:space="preserve"> </w:t>
      </w:r>
      <w:hyperlink r:id="rId9" w:history="1">
        <w:r>
          <w:rPr>
            <w:rStyle w:val="Lienhypertexte"/>
            <w:szCs w:val="18"/>
          </w:rPr>
          <w:t>CBD/SBSTTA/21/9</w:t>
        </w:r>
      </w:hyperlink>
      <w:r>
        <w:rPr>
          <w:szCs w:val="18"/>
        </w:rPr>
        <w:t>.</w:t>
      </w:r>
    </w:p>
  </w:footnote>
  <w:footnote w:id="30">
    <w:p w14:paraId="28C890DE" w14:textId="77777777" w:rsidR="001D5106" w:rsidRDefault="001D5106" w:rsidP="00676AF7">
      <w:pPr>
        <w:pStyle w:val="Notedebasdepage"/>
        <w:ind w:firstLine="0"/>
      </w:pPr>
      <w:r>
        <w:rPr>
          <w:rStyle w:val="Appelnotedebasdep"/>
          <w:szCs w:val="18"/>
        </w:rPr>
        <w:footnoteRef/>
      </w:r>
      <w:r>
        <w:rPr>
          <w:szCs w:val="18"/>
        </w:rPr>
        <w:t xml:space="preserve"> В соответствии с долгосрочным подходом в области учета проблематики биоразнообразия и дополнительным планом действий (CBD/SBI/3/13/ и CBD/SBI/3/13/Add.1), а также принятым в рамках КБР определением понятия «учет проблематики» (глоссарий).</w:t>
      </w:r>
    </w:p>
  </w:footnote>
  <w:footnote w:id="31">
    <w:p w14:paraId="316A5563" w14:textId="77777777" w:rsidR="001D5106" w:rsidRDefault="001D5106" w:rsidP="00676AF7">
      <w:pPr>
        <w:pStyle w:val="Notedebasdepage"/>
        <w:ind w:firstLine="0"/>
      </w:pPr>
      <w:r>
        <w:rPr>
          <w:rStyle w:val="Appelnotedebasdep"/>
        </w:rPr>
        <w:footnoteRef/>
      </w:r>
      <w:r>
        <w:t xml:space="preserve"> </w:t>
      </w:r>
      <w:r>
        <w:rPr>
          <w:szCs w:val="18"/>
        </w:rPr>
        <w:t>CBD/SBSTTA/21/9.</w:t>
      </w:r>
    </w:p>
  </w:footnote>
  <w:footnote w:id="32">
    <w:p w14:paraId="575A8E68" w14:textId="0ED7F0A3" w:rsidR="001D5106" w:rsidRDefault="001D5106" w:rsidP="00676AF7">
      <w:pPr>
        <w:pStyle w:val="Notedebasdepage"/>
        <w:ind w:firstLine="0"/>
      </w:pPr>
      <w:r>
        <w:rPr>
          <w:vertAlign w:val="superscript"/>
        </w:rPr>
        <w:footnoteRef/>
      </w:r>
      <w:r>
        <w:rPr>
          <w:szCs w:val="18"/>
        </w:rPr>
        <w:t xml:space="preserve"> </w:t>
      </w:r>
      <w:proofErr w:type="spellStart"/>
      <w:r>
        <w:rPr>
          <w:szCs w:val="18"/>
        </w:rPr>
        <w:t>Report</w:t>
      </w:r>
      <w:proofErr w:type="spellEnd"/>
      <w:r>
        <w:rPr>
          <w:szCs w:val="18"/>
        </w:rPr>
        <w:t xml:space="preserve"> </w:t>
      </w:r>
      <w:proofErr w:type="spellStart"/>
      <w:r>
        <w:rPr>
          <w:szCs w:val="18"/>
        </w:rPr>
        <w:t>of</w:t>
      </w:r>
      <w:proofErr w:type="spellEnd"/>
      <w:r>
        <w:rPr>
          <w:szCs w:val="18"/>
        </w:rPr>
        <w:t xml:space="preserve"> </w:t>
      </w:r>
      <w:proofErr w:type="spellStart"/>
      <w:r>
        <w:rPr>
          <w:szCs w:val="18"/>
        </w:rPr>
        <w:t>the</w:t>
      </w:r>
      <w:proofErr w:type="spellEnd"/>
      <w:r>
        <w:rPr>
          <w:szCs w:val="18"/>
        </w:rPr>
        <w:t xml:space="preserve"> </w:t>
      </w:r>
      <w:proofErr w:type="spellStart"/>
      <w:r>
        <w:rPr>
          <w:szCs w:val="18"/>
        </w:rPr>
        <w:t>Special</w:t>
      </w:r>
      <w:proofErr w:type="spellEnd"/>
      <w:r>
        <w:rPr>
          <w:szCs w:val="18"/>
        </w:rPr>
        <w:t xml:space="preserve"> </w:t>
      </w:r>
      <w:proofErr w:type="spellStart"/>
      <w:r>
        <w:rPr>
          <w:szCs w:val="18"/>
        </w:rPr>
        <w:t>Rapporteur</w:t>
      </w:r>
      <w:proofErr w:type="spellEnd"/>
      <w:r>
        <w:rPr>
          <w:szCs w:val="18"/>
        </w:rPr>
        <w:t xml:space="preserve"> </w:t>
      </w:r>
      <w:proofErr w:type="spellStart"/>
      <w:r>
        <w:rPr>
          <w:szCs w:val="18"/>
        </w:rPr>
        <w:t>on</w:t>
      </w:r>
      <w:proofErr w:type="spellEnd"/>
      <w:r>
        <w:rPr>
          <w:szCs w:val="18"/>
        </w:rPr>
        <w:t xml:space="preserve"> </w:t>
      </w:r>
      <w:proofErr w:type="spellStart"/>
      <w:r>
        <w:rPr>
          <w:szCs w:val="18"/>
        </w:rPr>
        <w:t>the</w:t>
      </w:r>
      <w:proofErr w:type="spellEnd"/>
      <w:r>
        <w:rPr>
          <w:szCs w:val="18"/>
        </w:rPr>
        <w:t xml:space="preserve"> </w:t>
      </w:r>
      <w:proofErr w:type="spellStart"/>
      <w:r>
        <w:rPr>
          <w:szCs w:val="18"/>
        </w:rPr>
        <w:t>issue</w:t>
      </w:r>
      <w:proofErr w:type="spellEnd"/>
      <w:r>
        <w:rPr>
          <w:szCs w:val="18"/>
        </w:rPr>
        <w:t xml:space="preserve"> </w:t>
      </w:r>
      <w:proofErr w:type="spellStart"/>
      <w:r>
        <w:rPr>
          <w:szCs w:val="18"/>
        </w:rPr>
        <w:t>of</w:t>
      </w:r>
      <w:proofErr w:type="spellEnd"/>
      <w:r>
        <w:rPr>
          <w:szCs w:val="18"/>
        </w:rPr>
        <w:t xml:space="preserve"> </w:t>
      </w:r>
      <w:proofErr w:type="spellStart"/>
      <w:r>
        <w:rPr>
          <w:szCs w:val="18"/>
        </w:rPr>
        <w:t>human</w:t>
      </w:r>
      <w:proofErr w:type="spellEnd"/>
      <w:r>
        <w:rPr>
          <w:szCs w:val="18"/>
        </w:rPr>
        <w:t xml:space="preserve"> </w:t>
      </w:r>
      <w:proofErr w:type="spellStart"/>
      <w:r>
        <w:rPr>
          <w:szCs w:val="18"/>
        </w:rPr>
        <w:t>rights</w:t>
      </w:r>
      <w:proofErr w:type="spellEnd"/>
      <w:r>
        <w:rPr>
          <w:szCs w:val="18"/>
        </w:rPr>
        <w:t xml:space="preserve"> </w:t>
      </w:r>
      <w:proofErr w:type="spellStart"/>
      <w:r>
        <w:rPr>
          <w:szCs w:val="18"/>
        </w:rPr>
        <w:t>obligations</w:t>
      </w:r>
      <w:proofErr w:type="spellEnd"/>
      <w:r>
        <w:rPr>
          <w:szCs w:val="18"/>
        </w:rPr>
        <w:t xml:space="preserve"> </w:t>
      </w:r>
      <w:proofErr w:type="spellStart"/>
      <w:r>
        <w:rPr>
          <w:szCs w:val="18"/>
        </w:rPr>
        <w:t>relating</w:t>
      </w:r>
      <w:proofErr w:type="spellEnd"/>
      <w:r>
        <w:rPr>
          <w:szCs w:val="18"/>
        </w:rPr>
        <w:t xml:space="preserve"> </w:t>
      </w:r>
      <w:proofErr w:type="spellStart"/>
      <w:r>
        <w:rPr>
          <w:szCs w:val="18"/>
        </w:rPr>
        <w:t>to</w:t>
      </w:r>
      <w:proofErr w:type="spellEnd"/>
      <w:r>
        <w:rPr>
          <w:szCs w:val="18"/>
        </w:rPr>
        <w:t xml:space="preserve"> </w:t>
      </w:r>
      <w:proofErr w:type="spellStart"/>
      <w:r>
        <w:rPr>
          <w:szCs w:val="18"/>
        </w:rPr>
        <w:t>the</w:t>
      </w:r>
      <w:proofErr w:type="spellEnd"/>
      <w:r>
        <w:rPr>
          <w:szCs w:val="18"/>
        </w:rPr>
        <w:t xml:space="preserve"> </w:t>
      </w:r>
      <w:proofErr w:type="spellStart"/>
      <w:r>
        <w:rPr>
          <w:szCs w:val="18"/>
        </w:rPr>
        <w:t>enjoyment</w:t>
      </w:r>
      <w:proofErr w:type="spellEnd"/>
      <w:r>
        <w:rPr>
          <w:szCs w:val="18"/>
        </w:rPr>
        <w:t xml:space="preserve"> </w:t>
      </w:r>
      <w:proofErr w:type="spellStart"/>
      <w:r>
        <w:rPr>
          <w:szCs w:val="18"/>
        </w:rPr>
        <w:t>of</w:t>
      </w:r>
      <w:proofErr w:type="spellEnd"/>
      <w:r>
        <w:rPr>
          <w:szCs w:val="18"/>
        </w:rPr>
        <w:t xml:space="preserve"> a </w:t>
      </w:r>
      <w:proofErr w:type="spellStart"/>
      <w:r>
        <w:rPr>
          <w:szCs w:val="18"/>
        </w:rPr>
        <w:t>safe</w:t>
      </w:r>
      <w:proofErr w:type="spellEnd"/>
      <w:r>
        <w:rPr>
          <w:szCs w:val="18"/>
        </w:rPr>
        <w:t xml:space="preserve">, </w:t>
      </w:r>
      <w:proofErr w:type="spellStart"/>
      <w:r>
        <w:rPr>
          <w:szCs w:val="18"/>
        </w:rPr>
        <w:t>clean</w:t>
      </w:r>
      <w:proofErr w:type="spellEnd"/>
      <w:r>
        <w:rPr>
          <w:szCs w:val="18"/>
        </w:rPr>
        <w:t xml:space="preserve">, </w:t>
      </w:r>
      <w:proofErr w:type="spellStart"/>
      <w:r>
        <w:rPr>
          <w:szCs w:val="18"/>
        </w:rPr>
        <w:t>healthy</w:t>
      </w:r>
      <w:proofErr w:type="spellEnd"/>
      <w:r>
        <w:rPr>
          <w:szCs w:val="18"/>
        </w:rPr>
        <w:t xml:space="preserve"> </w:t>
      </w:r>
      <w:proofErr w:type="spellStart"/>
      <w:r>
        <w:rPr>
          <w:szCs w:val="18"/>
        </w:rPr>
        <w:t>and</w:t>
      </w:r>
      <w:proofErr w:type="spellEnd"/>
      <w:r>
        <w:rPr>
          <w:szCs w:val="18"/>
        </w:rPr>
        <w:t xml:space="preserve"> </w:t>
      </w:r>
      <w:proofErr w:type="spellStart"/>
      <w:r>
        <w:rPr>
          <w:szCs w:val="18"/>
        </w:rPr>
        <w:t>sustainable</w:t>
      </w:r>
      <w:proofErr w:type="spellEnd"/>
      <w:r>
        <w:rPr>
          <w:szCs w:val="18"/>
        </w:rPr>
        <w:t xml:space="preserve"> </w:t>
      </w:r>
      <w:proofErr w:type="spellStart"/>
      <w:r>
        <w:rPr>
          <w:szCs w:val="18"/>
        </w:rPr>
        <w:t>environment</w:t>
      </w:r>
      <w:proofErr w:type="spellEnd"/>
      <w:r>
        <w:rPr>
          <w:szCs w:val="18"/>
        </w:rPr>
        <w:t xml:space="preserve">, </w:t>
      </w:r>
      <w:proofErr w:type="spellStart"/>
      <w:r>
        <w:rPr>
          <w:szCs w:val="18"/>
        </w:rPr>
        <w:t>Human</w:t>
      </w:r>
      <w:proofErr w:type="spellEnd"/>
      <w:r>
        <w:rPr>
          <w:szCs w:val="18"/>
        </w:rPr>
        <w:t xml:space="preserve"> </w:t>
      </w:r>
      <w:proofErr w:type="spellStart"/>
      <w:r>
        <w:rPr>
          <w:szCs w:val="18"/>
        </w:rPr>
        <w:t>rights</w:t>
      </w:r>
      <w:proofErr w:type="spellEnd"/>
      <w:r>
        <w:rPr>
          <w:szCs w:val="18"/>
        </w:rPr>
        <w:t xml:space="preserve"> </w:t>
      </w:r>
      <w:proofErr w:type="spellStart"/>
      <w:r>
        <w:rPr>
          <w:szCs w:val="18"/>
        </w:rPr>
        <w:t>depend</w:t>
      </w:r>
      <w:proofErr w:type="spellEnd"/>
      <w:r>
        <w:rPr>
          <w:szCs w:val="18"/>
        </w:rPr>
        <w:t xml:space="preserve"> </w:t>
      </w:r>
      <w:proofErr w:type="spellStart"/>
      <w:r>
        <w:rPr>
          <w:szCs w:val="18"/>
        </w:rPr>
        <w:t>on</w:t>
      </w:r>
      <w:proofErr w:type="spellEnd"/>
      <w:r>
        <w:rPr>
          <w:szCs w:val="18"/>
        </w:rPr>
        <w:t xml:space="preserve"> a </w:t>
      </w:r>
      <w:proofErr w:type="spellStart"/>
      <w:r>
        <w:rPr>
          <w:szCs w:val="18"/>
        </w:rPr>
        <w:t>healthy</w:t>
      </w:r>
      <w:proofErr w:type="spellEnd"/>
      <w:r>
        <w:rPr>
          <w:szCs w:val="18"/>
        </w:rPr>
        <w:t xml:space="preserve"> </w:t>
      </w:r>
      <w:proofErr w:type="spellStart"/>
      <w:r>
        <w:rPr>
          <w:szCs w:val="18"/>
        </w:rPr>
        <w:t>biosphere</w:t>
      </w:r>
      <w:proofErr w:type="spellEnd"/>
      <w:r>
        <w:rPr>
          <w:szCs w:val="18"/>
        </w:rPr>
        <w:t xml:space="preserve">, </w:t>
      </w:r>
      <w:hyperlink r:id="rId10" w:history="1">
        <w:r>
          <w:rPr>
            <w:rStyle w:val="Lienhypertexte"/>
            <w:szCs w:val="18"/>
          </w:rPr>
          <w:t>A/75/161</w:t>
        </w:r>
      </w:hyperlink>
      <w:r w:rsidR="00281FF3">
        <w:rPr>
          <w:rStyle w:val="Lienhypertexte"/>
          <w:szCs w:val="18"/>
        </w:rPr>
        <w:t>,</w:t>
      </w:r>
      <w:r>
        <w:rPr>
          <w:szCs w:val="18"/>
        </w:rPr>
        <w:t xml:space="preserve"> </w:t>
      </w:r>
      <w:r w:rsidR="00171341">
        <w:rPr>
          <w:szCs w:val="18"/>
        </w:rPr>
        <w:t>и приложение по передовым методам, 2020 год</w:t>
      </w:r>
      <w:r>
        <w:rPr>
          <w:szCs w:val="18"/>
        </w:rPr>
        <w:t>.</w:t>
      </w:r>
    </w:p>
  </w:footnote>
  <w:footnote w:id="33">
    <w:p w14:paraId="481604A5" w14:textId="77777777" w:rsidR="001D5106" w:rsidRDefault="001D5106" w:rsidP="00676AF7">
      <w:pPr>
        <w:pStyle w:val="Notedebasdepage"/>
        <w:ind w:firstLine="0"/>
        <w:rPr>
          <w:szCs w:val="18"/>
        </w:rPr>
      </w:pPr>
      <w:r>
        <w:rPr>
          <w:rStyle w:val="Appelnotedebasdep"/>
        </w:rPr>
        <w:footnoteRef/>
      </w:r>
      <w:r>
        <w:t xml:space="preserve"> </w:t>
      </w:r>
      <w:r>
        <w:rPr>
          <w:szCs w:val="18"/>
        </w:rPr>
        <w:t xml:space="preserve">https://www.who.int/health-topics/environmental-health#tab=tab_1 </w:t>
      </w:r>
    </w:p>
  </w:footnote>
  <w:footnote w:id="34">
    <w:p w14:paraId="0FBD181E" w14:textId="7D3461C7" w:rsidR="001D5106" w:rsidRDefault="001D5106" w:rsidP="00676AF7">
      <w:pPr>
        <w:pStyle w:val="Notedebasdepage"/>
        <w:ind w:firstLine="0"/>
        <w:rPr>
          <w:sz w:val="20"/>
          <w:szCs w:val="20"/>
        </w:rPr>
      </w:pPr>
      <w:r>
        <w:rPr>
          <w:rStyle w:val="Appelnotedebasdep"/>
          <w:szCs w:val="18"/>
        </w:rPr>
        <w:footnoteRef/>
      </w:r>
      <w:r>
        <w:rPr>
          <w:szCs w:val="18"/>
        </w:rPr>
        <w:t xml:space="preserve"> Устав ВОЗ, пункт (g), </w:t>
      </w:r>
      <w:hyperlink r:id="rId11" w:history="1">
        <w:r>
          <w:rPr>
            <w:rStyle w:val="Lienhypertexte"/>
            <w:szCs w:val="18"/>
          </w:rPr>
          <w:t>https://www.who.int/governance/eb/who_constitution_en.pdf</w:t>
        </w:r>
      </w:hyperlink>
      <w:r>
        <w:rPr>
          <w:szCs w:val="18"/>
        </w:rPr>
        <w:t xml:space="preserve"> </w:t>
      </w:r>
    </w:p>
  </w:footnote>
  <w:footnote w:id="35">
    <w:p w14:paraId="6452F922" w14:textId="23AA4546" w:rsidR="001D5106" w:rsidRDefault="00314E6C" w:rsidP="00676AF7">
      <w:pPr>
        <w:pStyle w:val="Notedebasdepage"/>
        <w:tabs>
          <w:tab w:val="left" w:pos="3975"/>
        </w:tabs>
        <w:ind w:firstLine="0"/>
      </w:pPr>
      <w:r>
        <w:rPr>
          <w:rStyle w:val="Appelnotedebasdep"/>
          <w:szCs w:val="18"/>
        </w:rPr>
        <w:t>33</w:t>
      </w:r>
      <w:r w:rsidR="001D5106">
        <w:rPr>
          <w:szCs w:val="18"/>
        </w:rPr>
        <w:t xml:space="preserve"> В соответствии с долгосрочным подходом в области учета проблематики биоразнообразия и дополнительным планом действий (CBD/SBI/3/13/Add.1), в частности со стратегической областью I – Учет проблематики биоразнообразия на всех уровнях государственного управления и политики.</w:t>
      </w:r>
    </w:p>
  </w:footnote>
  <w:footnote w:id="36">
    <w:p w14:paraId="5E2C7D11" w14:textId="34C5E6A3" w:rsidR="001D5106" w:rsidRDefault="00314E6C" w:rsidP="00350C3F">
      <w:pPr>
        <w:pStyle w:val="Notedebasdepage"/>
        <w:ind w:firstLine="0"/>
        <w:rPr>
          <w:szCs w:val="18"/>
        </w:rPr>
      </w:pPr>
      <w:proofErr w:type="gramStart"/>
      <w:r>
        <w:rPr>
          <w:szCs w:val="18"/>
          <w:vertAlign w:val="superscript"/>
        </w:rPr>
        <w:t xml:space="preserve">34 </w:t>
      </w:r>
      <w:r w:rsidR="001D5106">
        <w:rPr>
          <w:szCs w:val="18"/>
        </w:rPr>
        <w:t xml:space="preserve"> В</w:t>
      </w:r>
      <w:proofErr w:type="gramEnd"/>
      <w:r w:rsidR="001D5106">
        <w:rPr>
          <w:szCs w:val="18"/>
        </w:rPr>
        <w:t xml:space="preserve"> </w:t>
      </w:r>
      <w:r>
        <w:rPr>
          <w:szCs w:val="18"/>
        </w:rPr>
        <w:t>Добавлении</w:t>
      </w:r>
      <w:r w:rsidR="001D5106">
        <w:rPr>
          <w:szCs w:val="18"/>
        </w:rPr>
        <w:t xml:space="preserve"> </w:t>
      </w:r>
      <w:r w:rsidR="004736D3">
        <w:rPr>
          <w:szCs w:val="18"/>
        </w:rPr>
        <w:t>1</w:t>
      </w:r>
      <w:r w:rsidR="001D5106">
        <w:rPr>
          <w:szCs w:val="18"/>
        </w:rPr>
        <w:t xml:space="preserve"> представлен обзор ряда взаимосвязей между биоразнообразием и здоровьем, а также возможностей для интеграции.</w:t>
      </w:r>
    </w:p>
  </w:footnote>
  <w:footnote w:id="37">
    <w:p w14:paraId="6BC6EEB5" w14:textId="0E7747AC" w:rsidR="001D5106" w:rsidRDefault="00314E6C" w:rsidP="00350C3F">
      <w:pPr>
        <w:pStyle w:val="Notedebasdepage"/>
        <w:ind w:firstLine="0"/>
        <w:rPr>
          <w:sz w:val="20"/>
          <w:szCs w:val="20"/>
        </w:rPr>
      </w:pPr>
      <w:r w:rsidRPr="00314E6C">
        <w:rPr>
          <w:szCs w:val="18"/>
          <w:vertAlign w:val="superscript"/>
        </w:rPr>
        <w:t>35</w:t>
      </w:r>
      <w:r w:rsidR="001D5106">
        <w:rPr>
          <w:szCs w:val="18"/>
        </w:rPr>
        <w:t xml:space="preserve"> В соответствии с Руководством по оценке рисков в отношении живых измененных организмов и мониторингу в контексте оценки рисков (UNEP/CBD/BS/COP-MOP/8/8/Add.1). </w:t>
      </w:r>
    </w:p>
  </w:footnote>
  <w:footnote w:id="38">
    <w:p w14:paraId="49C0876B" w14:textId="77777777" w:rsidR="001D5106" w:rsidRDefault="001D5106" w:rsidP="00350C3F">
      <w:pPr>
        <w:pStyle w:val="Notedebasdepage"/>
        <w:ind w:firstLine="0"/>
        <w:rPr>
          <w:szCs w:val="18"/>
        </w:rPr>
      </w:pPr>
      <w:r>
        <w:rPr>
          <w:rStyle w:val="Appelnotedebasdep"/>
        </w:rPr>
        <w:footnoteRef/>
      </w:r>
      <w:r>
        <w:t xml:space="preserve"> </w:t>
      </w:r>
      <w:r>
        <w:rPr>
          <w:szCs w:val="18"/>
        </w:rPr>
        <w:t>В соответствии с долгосрочным подходом в области учета проблематики биоразнообразия (CBD/SBI/3/13/Add.1), в частности, со стратегической областью II – Включение вопросов о природе и биоразнообразии в бизнес-модели, операции и практики основных секторов экономики, включая финансовый сектор.</w:t>
      </w:r>
    </w:p>
  </w:footnote>
  <w:footnote w:id="39">
    <w:p w14:paraId="7A1802D6" w14:textId="77777777" w:rsidR="001D5106" w:rsidRDefault="001D5106" w:rsidP="00350C3F">
      <w:pPr>
        <w:pStyle w:val="Notedebasdepage"/>
        <w:tabs>
          <w:tab w:val="left" w:pos="3975"/>
        </w:tabs>
        <w:ind w:firstLine="0"/>
        <w:rPr>
          <w:b/>
          <w:bCs/>
          <w:szCs w:val="18"/>
        </w:rPr>
      </w:pPr>
      <w:r>
        <w:rPr>
          <w:rStyle w:val="Appelnotedebasdep"/>
          <w:szCs w:val="18"/>
        </w:rPr>
        <w:footnoteRef/>
      </w:r>
      <w:r>
        <w:rPr>
          <w:szCs w:val="18"/>
        </w:rPr>
        <w:t xml:space="preserve"> Здравоохранение было определено в качестве одного из секторов для учета проблематики биоразнообразия внутри и на уровне секторов в соответствии с решениями XIII/3 и 14/3. </w:t>
      </w:r>
    </w:p>
  </w:footnote>
  <w:footnote w:id="40">
    <w:p w14:paraId="0631CC53" w14:textId="77777777" w:rsidR="001D5106" w:rsidRDefault="001D5106" w:rsidP="00676AF7">
      <w:pPr>
        <w:pStyle w:val="Notedebasdepage"/>
        <w:ind w:firstLine="0"/>
        <w:rPr>
          <w:szCs w:val="18"/>
          <w:lang w:val="en-US"/>
        </w:rPr>
      </w:pPr>
      <w:r>
        <w:rPr>
          <w:rStyle w:val="Appelnotedebasdep"/>
          <w:szCs w:val="18"/>
        </w:rPr>
        <w:footnoteRef/>
      </w:r>
      <w:r>
        <w:rPr>
          <w:szCs w:val="18"/>
        </w:rPr>
        <w:t xml:space="preserve"> В соответствии с решениями</w:t>
      </w:r>
      <w:r>
        <w:rPr>
          <w:szCs w:val="18"/>
          <w:lang w:val="en-US"/>
        </w:rPr>
        <w:t xml:space="preserve"> XIII/3 </w:t>
      </w:r>
      <w:r>
        <w:rPr>
          <w:szCs w:val="18"/>
        </w:rPr>
        <w:t>и</w:t>
      </w:r>
      <w:r>
        <w:rPr>
          <w:szCs w:val="18"/>
          <w:lang w:val="en-US"/>
        </w:rPr>
        <w:t xml:space="preserve"> 14/3.</w:t>
      </w:r>
    </w:p>
  </w:footnote>
  <w:footnote w:id="41">
    <w:p w14:paraId="3F7833F1" w14:textId="77777777" w:rsidR="001D5106" w:rsidRDefault="001D5106" w:rsidP="00676AF7">
      <w:pPr>
        <w:pStyle w:val="Notedebasdepage"/>
        <w:ind w:firstLine="0"/>
        <w:rPr>
          <w:sz w:val="20"/>
          <w:szCs w:val="20"/>
        </w:rPr>
      </w:pPr>
      <w:r>
        <w:rPr>
          <w:rStyle w:val="Appelnotedebasdep"/>
        </w:rPr>
        <w:footnoteRef/>
      </w:r>
      <w:r>
        <w:t xml:space="preserve"> </w:t>
      </w:r>
      <w:r>
        <w:rPr>
          <w:szCs w:val="18"/>
        </w:rPr>
        <w:t xml:space="preserve">FAO, </w:t>
      </w:r>
      <w:proofErr w:type="spellStart"/>
      <w:r>
        <w:rPr>
          <w:i/>
          <w:iCs/>
          <w:szCs w:val="18"/>
        </w:rPr>
        <w:t>The</w:t>
      </w:r>
      <w:proofErr w:type="spellEnd"/>
      <w:r>
        <w:rPr>
          <w:i/>
          <w:iCs/>
          <w:szCs w:val="18"/>
        </w:rPr>
        <w:t xml:space="preserve"> </w:t>
      </w:r>
      <w:proofErr w:type="spellStart"/>
      <w:r>
        <w:rPr>
          <w:i/>
          <w:iCs/>
          <w:szCs w:val="18"/>
        </w:rPr>
        <w:t>State</w:t>
      </w:r>
      <w:proofErr w:type="spellEnd"/>
      <w:r>
        <w:rPr>
          <w:i/>
          <w:iCs/>
          <w:szCs w:val="18"/>
        </w:rPr>
        <w:t xml:space="preserve"> </w:t>
      </w:r>
      <w:proofErr w:type="spellStart"/>
      <w:r>
        <w:rPr>
          <w:i/>
          <w:iCs/>
          <w:szCs w:val="18"/>
        </w:rPr>
        <w:t>of</w:t>
      </w:r>
      <w:proofErr w:type="spellEnd"/>
      <w:r>
        <w:rPr>
          <w:i/>
          <w:iCs/>
          <w:szCs w:val="18"/>
        </w:rPr>
        <w:t xml:space="preserve"> </w:t>
      </w:r>
      <w:proofErr w:type="spellStart"/>
      <w:r>
        <w:rPr>
          <w:i/>
          <w:iCs/>
          <w:szCs w:val="18"/>
        </w:rPr>
        <w:t>the</w:t>
      </w:r>
      <w:proofErr w:type="spellEnd"/>
      <w:r>
        <w:rPr>
          <w:i/>
          <w:iCs/>
          <w:szCs w:val="18"/>
        </w:rPr>
        <w:t xml:space="preserve"> </w:t>
      </w:r>
      <w:proofErr w:type="spellStart"/>
      <w:r>
        <w:rPr>
          <w:i/>
          <w:iCs/>
          <w:szCs w:val="18"/>
        </w:rPr>
        <w:t>World’s</w:t>
      </w:r>
      <w:proofErr w:type="spellEnd"/>
      <w:r>
        <w:rPr>
          <w:i/>
          <w:iCs/>
          <w:szCs w:val="18"/>
        </w:rPr>
        <w:t xml:space="preserve"> </w:t>
      </w:r>
      <w:proofErr w:type="spellStart"/>
      <w:r>
        <w:rPr>
          <w:i/>
          <w:iCs/>
          <w:szCs w:val="18"/>
        </w:rPr>
        <w:t>biodiversity</w:t>
      </w:r>
      <w:proofErr w:type="spellEnd"/>
      <w:r>
        <w:rPr>
          <w:i/>
          <w:iCs/>
          <w:szCs w:val="18"/>
        </w:rPr>
        <w:t xml:space="preserve"> </w:t>
      </w:r>
      <w:proofErr w:type="spellStart"/>
      <w:r>
        <w:rPr>
          <w:i/>
          <w:iCs/>
          <w:szCs w:val="18"/>
        </w:rPr>
        <w:t>for</w:t>
      </w:r>
      <w:proofErr w:type="spellEnd"/>
      <w:r>
        <w:rPr>
          <w:i/>
          <w:iCs/>
          <w:szCs w:val="18"/>
        </w:rPr>
        <w:t xml:space="preserve"> </w:t>
      </w:r>
      <w:proofErr w:type="spellStart"/>
      <w:r>
        <w:rPr>
          <w:i/>
          <w:iCs/>
          <w:szCs w:val="18"/>
        </w:rPr>
        <w:t>food</w:t>
      </w:r>
      <w:proofErr w:type="spellEnd"/>
      <w:r>
        <w:rPr>
          <w:i/>
          <w:iCs/>
          <w:szCs w:val="18"/>
        </w:rPr>
        <w:t xml:space="preserve"> </w:t>
      </w:r>
      <w:proofErr w:type="spellStart"/>
      <w:r>
        <w:rPr>
          <w:i/>
          <w:iCs/>
          <w:szCs w:val="18"/>
        </w:rPr>
        <w:t>and</w:t>
      </w:r>
      <w:proofErr w:type="spellEnd"/>
      <w:r>
        <w:rPr>
          <w:i/>
          <w:iCs/>
          <w:szCs w:val="18"/>
        </w:rPr>
        <w:t xml:space="preserve"> </w:t>
      </w:r>
      <w:proofErr w:type="spellStart"/>
      <w:r>
        <w:rPr>
          <w:i/>
          <w:iCs/>
          <w:szCs w:val="18"/>
        </w:rPr>
        <w:t>agriculture</w:t>
      </w:r>
      <w:proofErr w:type="spellEnd"/>
      <w:r>
        <w:rPr>
          <w:szCs w:val="18"/>
        </w:rPr>
        <w:t>, 2019, http://www.fao.org/3/CA3129EN/ca3129en.pdf</w:t>
      </w:r>
      <w:r>
        <w:t xml:space="preserve"> </w:t>
      </w:r>
    </w:p>
  </w:footnote>
  <w:footnote w:id="42">
    <w:p w14:paraId="016D6957" w14:textId="77777777" w:rsidR="001D5106" w:rsidRDefault="001D5106" w:rsidP="00676AF7">
      <w:pPr>
        <w:pStyle w:val="Notedebasdepage"/>
        <w:ind w:firstLine="0"/>
        <w:rPr>
          <w:lang w:val="en-US"/>
        </w:rPr>
      </w:pPr>
      <w:r>
        <w:rPr>
          <w:rStyle w:val="Appelnotedebasdep"/>
        </w:rPr>
        <w:footnoteRef/>
      </w:r>
      <w:r>
        <w:t xml:space="preserve"> </w:t>
      </w:r>
      <w:r>
        <w:rPr>
          <w:szCs w:val="18"/>
        </w:rPr>
        <w:t xml:space="preserve">В соответствии с Руководством ВОЗ по внедрению проблематики биоразнообразия в интересах питания и здоровья (WHO, </w:t>
      </w:r>
      <w:proofErr w:type="spellStart"/>
      <w:r>
        <w:rPr>
          <w:szCs w:val="18"/>
        </w:rPr>
        <w:t>Guidance</w:t>
      </w:r>
      <w:proofErr w:type="spellEnd"/>
      <w:r>
        <w:rPr>
          <w:szCs w:val="18"/>
        </w:rPr>
        <w:t xml:space="preserve"> </w:t>
      </w:r>
      <w:proofErr w:type="spellStart"/>
      <w:r>
        <w:rPr>
          <w:szCs w:val="18"/>
        </w:rPr>
        <w:t>on</w:t>
      </w:r>
      <w:proofErr w:type="spellEnd"/>
      <w:r>
        <w:rPr>
          <w:szCs w:val="18"/>
        </w:rPr>
        <w:t xml:space="preserve"> </w:t>
      </w:r>
      <w:proofErr w:type="spellStart"/>
      <w:r>
        <w:rPr>
          <w:szCs w:val="18"/>
        </w:rPr>
        <w:t>mainstreaming</w:t>
      </w:r>
      <w:proofErr w:type="spellEnd"/>
      <w:r>
        <w:rPr>
          <w:szCs w:val="18"/>
        </w:rPr>
        <w:t xml:space="preserve"> </w:t>
      </w:r>
      <w:proofErr w:type="spellStart"/>
      <w:r>
        <w:rPr>
          <w:szCs w:val="18"/>
        </w:rPr>
        <w:t>biodiversity</w:t>
      </w:r>
      <w:proofErr w:type="spellEnd"/>
      <w:r>
        <w:rPr>
          <w:szCs w:val="18"/>
        </w:rPr>
        <w:t xml:space="preserve"> </w:t>
      </w:r>
      <w:proofErr w:type="spellStart"/>
      <w:r>
        <w:rPr>
          <w:szCs w:val="18"/>
        </w:rPr>
        <w:t>for</w:t>
      </w:r>
      <w:proofErr w:type="spellEnd"/>
      <w:r>
        <w:rPr>
          <w:szCs w:val="18"/>
        </w:rPr>
        <w:t xml:space="preserve"> </w:t>
      </w:r>
      <w:proofErr w:type="spellStart"/>
      <w:r>
        <w:rPr>
          <w:szCs w:val="18"/>
        </w:rPr>
        <w:t>nutrition</w:t>
      </w:r>
      <w:proofErr w:type="spellEnd"/>
      <w:r>
        <w:rPr>
          <w:szCs w:val="18"/>
        </w:rPr>
        <w:t xml:space="preserve"> </w:t>
      </w:r>
      <w:proofErr w:type="spellStart"/>
      <w:r>
        <w:rPr>
          <w:szCs w:val="18"/>
        </w:rPr>
        <w:t>and</w:t>
      </w:r>
      <w:proofErr w:type="spellEnd"/>
      <w:r>
        <w:rPr>
          <w:szCs w:val="18"/>
        </w:rPr>
        <w:t xml:space="preserve"> </w:t>
      </w:r>
      <w:proofErr w:type="spellStart"/>
      <w:r>
        <w:rPr>
          <w:szCs w:val="18"/>
        </w:rPr>
        <w:t>health</w:t>
      </w:r>
      <w:proofErr w:type="spellEnd"/>
      <w:r>
        <w:rPr>
          <w:szCs w:val="18"/>
        </w:rPr>
        <w:t xml:space="preserve">), 2020, https://www.who.int/publications/i/item/guidance-mainstreaming-biodiversity-for-nutrition-and-health </w:t>
      </w:r>
    </w:p>
  </w:footnote>
  <w:footnote w:id="43">
    <w:p w14:paraId="5D6ED857" w14:textId="77777777" w:rsidR="001D5106" w:rsidRDefault="001D5106" w:rsidP="00676AF7">
      <w:pPr>
        <w:pStyle w:val="Notedebasdepage"/>
        <w:ind w:firstLine="0"/>
      </w:pPr>
      <w:r>
        <w:rPr>
          <w:rStyle w:val="Appelnotedebasdep"/>
        </w:rPr>
        <w:footnoteRef/>
      </w:r>
      <w:r>
        <w:t xml:space="preserve"> </w:t>
      </w:r>
      <w:r>
        <w:rPr>
          <w:kern w:val="22"/>
          <w:szCs w:val="18"/>
        </w:rPr>
        <w:t xml:space="preserve">Отмечая актуальность программы работы по сельскохозяйственному биоразнообразию (решение V/5) и международной инициативы по опылителям (решение VIII/23 B). </w:t>
      </w:r>
    </w:p>
  </w:footnote>
  <w:footnote w:id="44">
    <w:p w14:paraId="006E621E" w14:textId="77777777" w:rsidR="001D5106" w:rsidRDefault="001D5106" w:rsidP="00676AF7">
      <w:pPr>
        <w:pStyle w:val="Notedebasdepage"/>
        <w:ind w:firstLine="0"/>
        <w:rPr>
          <w:szCs w:val="18"/>
        </w:rPr>
      </w:pPr>
      <w:r>
        <w:rPr>
          <w:rStyle w:val="Appelnotedebasdep"/>
        </w:rPr>
        <w:footnoteRef/>
      </w:r>
      <w:r>
        <w:t xml:space="preserve"> </w:t>
      </w:r>
      <w:r>
        <w:rPr>
          <w:szCs w:val="18"/>
        </w:rPr>
        <w:t xml:space="preserve">В природных зонах, где патогены встречаются среди популяций диких видов, длительная история </w:t>
      </w:r>
      <w:proofErr w:type="spellStart"/>
      <w:r>
        <w:rPr>
          <w:szCs w:val="18"/>
        </w:rPr>
        <w:t>коэволюции</w:t>
      </w:r>
      <w:proofErr w:type="spellEnd"/>
      <w:r>
        <w:rPr>
          <w:szCs w:val="18"/>
        </w:rPr>
        <w:t xml:space="preserve"> между этими патогенами и их хозяевами, возможно, обеспечила некоторую естественную устойчивость к этим патогенным микроорганизмам у диких популяций, которая может быть использована для лечения людей от этих патогенов, что отражено в работе </w:t>
      </w:r>
      <w:proofErr w:type="spellStart"/>
      <w:r>
        <w:rPr>
          <w:rStyle w:val="Marquedecommentaire"/>
          <w:rFonts w:eastAsiaTheme="majorEastAsia"/>
          <w:szCs w:val="18"/>
        </w:rPr>
        <w:t>Beans</w:t>
      </w:r>
      <w:proofErr w:type="spellEnd"/>
      <w:r>
        <w:rPr>
          <w:rStyle w:val="Marquedecommentaire"/>
          <w:rFonts w:eastAsiaTheme="majorEastAsia"/>
          <w:szCs w:val="18"/>
        </w:rPr>
        <w:t xml:space="preserve"> et </w:t>
      </w:r>
      <w:proofErr w:type="spellStart"/>
      <w:r>
        <w:rPr>
          <w:rStyle w:val="Marquedecommentaire"/>
          <w:rFonts w:eastAsiaTheme="majorEastAsia"/>
          <w:szCs w:val="18"/>
        </w:rPr>
        <w:t>al</w:t>
      </w:r>
      <w:proofErr w:type="spellEnd"/>
      <w:r>
        <w:rPr>
          <w:rStyle w:val="Marquedecommentaire"/>
          <w:rFonts w:eastAsiaTheme="majorEastAsia"/>
          <w:szCs w:val="18"/>
        </w:rPr>
        <w:t xml:space="preserve">., </w:t>
      </w:r>
      <w:proofErr w:type="spellStart"/>
      <w:r>
        <w:rPr>
          <w:color w:val="222222"/>
          <w:szCs w:val="18"/>
        </w:rPr>
        <w:t>Studying</w:t>
      </w:r>
      <w:proofErr w:type="spellEnd"/>
      <w:r>
        <w:rPr>
          <w:color w:val="222222"/>
          <w:szCs w:val="18"/>
        </w:rPr>
        <w:t xml:space="preserve"> </w:t>
      </w:r>
      <w:proofErr w:type="spellStart"/>
      <w:r>
        <w:rPr>
          <w:color w:val="222222"/>
          <w:szCs w:val="18"/>
        </w:rPr>
        <w:t>immunity</w:t>
      </w:r>
      <w:proofErr w:type="spellEnd"/>
      <w:r>
        <w:rPr>
          <w:color w:val="222222"/>
          <w:szCs w:val="18"/>
        </w:rPr>
        <w:t xml:space="preserve"> </w:t>
      </w:r>
      <w:proofErr w:type="spellStart"/>
      <w:r>
        <w:rPr>
          <w:color w:val="222222"/>
          <w:szCs w:val="18"/>
        </w:rPr>
        <w:t>to</w:t>
      </w:r>
      <w:proofErr w:type="spellEnd"/>
      <w:r>
        <w:rPr>
          <w:color w:val="222222"/>
          <w:szCs w:val="18"/>
        </w:rPr>
        <w:t xml:space="preserve"> </w:t>
      </w:r>
      <w:proofErr w:type="spellStart"/>
      <w:r>
        <w:rPr>
          <w:color w:val="222222"/>
          <w:szCs w:val="18"/>
        </w:rPr>
        <w:t>zoonotic</w:t>
      </w:r>
      <w:proofErr w:type="spellEnd"/>
      <w:r>
        <w:rPr>
          <w:color w:val="222222"/>
          <w:szCs w:val="18"/>
        </w:rPr>
        <w:t xml:space="preserve"> </w:t>
      </w:r>
      <w:proofErr w:type="spellStart"/>
      <w:r>
        <w:rPr>
          <w:color w:val="222222"/>
          <w:szCs w:val="18"/>
        </w:rPr>
        <w:t>diseases</w:t>
      </w:r>
      <w:proofErr w:type="spellEnd"/>
      <w:r>
        <w:rPr>
          <w:color w:val="222222"/>
          <w:szCs w:val="18"/>
        </w:rPr>
        <w:t xml:space="preserve"> </w:t>
      </w:r>
      <w:proofErr w:type="spellStart"/>
      <w:r>
        <w:rPr>
          <w:color w:val="222222"/>
          <w:szCs w:val="18"/>
        </w:rPr>
        <w:t>in</w:t>
      </w:r>
      <w:proofErr w:type="spellEnd"/>
      <w:r>
        <w:rPr>
          <w:color w:val="222222"/>
          <w:szCs w:val="18"/>
        </w:rPr>
        <w:t xml:space="preserve"> </w:t>
      </w:r>
      <w:proofErr w:type="spellStart"/>
      <w:r>
        <w:rPr>
          <w:color w:val="222222"/>
          <w:szCs w:val="18"/>
        </w:rPr>
        <w:t>the</w:t>
      </w:r>
      <w:proofErr w:type="spellEnd"/>
      <w:r>
        <w:rPr>
          <w:color w:val="222222"/>
          <w:szCs w:val="18"/>
        </w:rPr>
        <w:t xml:space="preserve"> </w:t>
      </w:r>
      <w:proofErr w:type="spellStart"/>
      <w:r>
        <w:rPr>
          <w:color w:val="222222"/>
          <w:szCs w:val="18"/>
        </w:rPr>
        <w:t>natural</w:t>
      </w:r>
      <w:proofErr w:type="spellEnd"/>
      <w:r>
        <w:rPr>
          <w:color w:val="222222"/>
          <w:szCs w:val="18"/>
        </w:rPr>
        <w:t xml:space="preserve"> </w:t>
      </w:r>
      <w:proofErr w:type="spellStart"/>
      <w:r>
        <w:rPr>
          <w:color w:val="222222"/>
          <w:szCs w:val="18"/>
        </w:rPr>
        <w:t>host</w:t>
      </w:r>
      <w:proofErr w:type="spellEnd"/>
      <w:r>
        <w:rPr>
          <w:color w:val="222222"/>
          <w:szCs w:val="18"/>
        </w:rPr>
        <w:t xml:space="preserve"> — </w:t>
      </w:r>
      <w:proofErr w:type="spellStart"/>
      <w:r>
        <w:rPr>
          <w:color w:val="222222"/>
          <w:szCs w:val="18"/>
        </w:rPr>
        <w:t>keeping</w:t>
      </w:r>
      <w:proofErr w:type="spellEnd"/>
      <w:r>
        <w:rPr>
          <w:color w:val="222222"/>
          <w:szCs w:val="18"/>
        </w:rPr>
        <w:t xml:space="preserve"> </w:t>
      </w:r>
      <w:proofErr w:type="spellStart"/>
      <w:r>
        <w:rPr>
          <w:color w:val="222222"/>
          <w:szCs w:val="18"/>
        </w:rPr>
        <w:t>it</w:t>
      </w:r>
      <w:proofErr w:type="spellEnd"/>
      <w:r>
        <w:rPr>
          <w:color w:val="222222"/>
          <w:szCs w:val="18"/>
        </w:rPr>
        <w:t xml:space="preserve"> </w:t>
      </w:r>
      <w:proofErr w:type="spellStart"/>
      <w:r>
        <w:rPr>
          <w:szCs w:val="18"/>
        </w:rPr>
        <w:t>real</w:t>
      </w:r>
      <w:proofErr w:type="spellEnd"/>
      <w:r>
        <w:rPr>
          <w:szCs w:val="18"/>
        </w:rPr>
        <w:t xml:space="preserve">, </w:t>
      </w:r>
      <w:proofErr w:type="spellStart"/>
      <w:r>
        <w:rPr>
          <w:rStyle w:val="Marquedecommentaire"/>
          <w:rFonts w:eastAsiaTheme="majorEastAsia"/>
          <w:szCs w:val="18"/>
        </w:rPr>
        <w:t>Nature</w:t>
      </w:r>
      <w:proofErr w:type="spellEnd"/>
      <w:r>
        <w:rPr>
          <w:rStyle w:val="Marquedecommentaire"/>
          <w:rFonts w:eastAsiaTheme="majorEastAsia"/>
          <w:szCs w:val="18"/>
        </w:rPr>
        <w:t xml:space="preserve"> </w:t>
      </w:r>
      <w:proofErr w:type="spellStart"/>
      <w:r>
        <w:rPr>
          <w:rStyle w:val="Marquedecommentaire"/>
          <w:rFonts w:eastAsiaTheme="majorEastAsia"/>
          <w:szCs w:val="18"/>
        </w:rPr>
        <w:t>reviews</w:t>
      </w:r>
      <w:proofErr w:type="spellEnd"/>
      <w:r>
        <w:rPr>
          <w:rStyle w:val="Marquedecommentaire"/>
          <w:rFonts w:eastAsiaTheme="majorEastAsia"/>
          <w:szCs w:val="18"/>
        </w:rPr>
        <w:t xml:space="preserve"> </w:t>
      </w:r>
      <w:proofErr w:type="spellStart"/>
      <w:r>
        <w:rPr>
          <w:rStyle w:val="Marquedecommentaire"/>
          <w:rFonts w:eastAsiaTheme="majorEastAsia"/>
          <w:szCs w:val="18"/>
        </w:rPr>
        <w:t>immunology</w:t>
      </w:r>
      <w:proofErr w:type="spellEnd"/>
      <w:r>
        <w:rPr>
          <w:rStyle w:val="Marquedecommentaire"/>
          <w:rFonts w:eastAsiaTheme="majorEastAsia"/>
          <w:szCs w:val="18"/>
        </w:rPr>
        <w:t xml:space="preserve">, 2013, </w:t>
      </w:r>
      <w:r>
        <w:rPr>
          <w:szCs w:val="18"/>
        </w:rPr>
        <w:t>https://www.nature.com/articles/nri3551</w:t>
      </w:r>
      <w:r>
        <w:rPr>
          <w:rStyle w:val="Marquedecommentaire"/>
          <w:rFonts w:eastAsiaTheme="majorEastAsia"/>
          <w:szCs w:val="18"/>
        </w:rPr>
        <w:t xml:space="preserve">  </w:t>
      </w:r>
    </w:p>
  </w:footnote>
  <w:footnote w:id="45">
    <w:p w14:paraId="25B6D60B" w14:textId="77777777" w:rsidR="001D5106" w:rsidRDefault="001D5106" w:rsidP="00676AF7">
      <w:pPr>
        <w:pStyle w:val="Notedebasdepage"/>
        <w:ind w:firstLine="0"/>
        <w:rPr>
          <w:szCs w:val="18"/>
          <w:lang w:val="en-US"/>
        </w:rPr>
      </w:pPr>
      <w:r>
        <w:rPr>
          <w:rStyle w:val="Appelnotedebasdep"/>
          <w:szCs w:val="18"/>
        </w:rPr>
        <w:footnoteRef/>
      </w:r>
      <w:r>
        <w:rPr>
          <w:szCs w:val="18"/>
        </w:rPr>
        <w:t xml:space="preserve"> Очагом распространения патогенов, как правило, является среда, расположенная в непосредственной близости от нетронутых экосистем или рядом с ними, при этом риск в самих нетронутых экосистемах снижается вследствие более низкой активности человека, что отражено в работе </w:t>
      </w:r>
      <w:proofErr w:type="spellStart"/>
      <w:r>
        <w:rPr>
          <w:szCs w:val="18"/>
        </w:rPr>
        <w:t>Gibb</w:t>
      </w:r>
      <w:proofErr w:type="spellEnd"/>
      <w:r>
        <w:rPr>
          <w:szCs w:val="18"/>
        </w:rPr>
        <w:t xml:space="preserve"> R. </w:t>
      </w:r>
      <w:proofErr w:type="spellStart"/>
      <w:r>
        <w:rPr>
          <w:szCs w:val="18"/>
        </w:rPr>
        <w:t>et</w:t>
      </w:r>
      <w:proofErr w:type="spellEnd"/>
      <w:r>
        <w:rPr>
          <w:szCs w:val="18"/>
        </w:rPr>
        <w:t xml:space="preserve"> </w:t>
      </w:r>
      <w:proofErr w:type="spellStart"/>
      <w:r>
        <w:rPr>
          <w:szCs w:val="18"/>
        </w:rPr>
        <w:t>al</w:t>
      </w:r>
      <w:proofErr w:type="spellEnd"/>
      <w:r>
        <w:rPr>
          <w:szCs w:val="18"/>
        </w:rPr>
        <w:t xml:space="preserve">, </w:t>
      </w:r>
      <w:proofErr w:type="spellStart"/>
      <w:r>
        <w:rPr>
          <w:szCs w:val="18"/>
        </w:rPr>
        <w:t>Zoonotic</w:t>
      </w:r>
      <w:proofErr w:type="spellEnd"/>
      <w:r>
        <w:rPr>
          <w:szCs w:val="18"/>
        </w:rPr>
        <w:t xml:space="preserve"> </w:t>
      </w:r>
      <w:proofErr w:type="spellStart"/>
      <w:r>
        <w:rPr>
          <w:szCs w:val="18"/>
        </w:rPr>
        <w:t>host</w:t>
      </w:r>
      <w:proofErr w:type="spellEnd"/>
      <w:r>
        <w:rPr>
          <w:szCs w:val="18"/>
        </w:rPr>
        <w:t xml:space="preserve"> </w:t>
      </w:r>
      <w:proofErr w:type="spellStart"/>
      <w:r>
        <w:rPr>
          <w:szCs w:val="18"/>
        </w:rPr>
        <w:t>diversity</w:t>
      </w:r>
      <w:proofErr w:type="spellEnd"/>
      <w:r>
        <w:rPr>
          <w:szCs w:val="18"/>
        </w:rPr>
        <w:t xml:space="preserve"> </w:t>
      </w:r>
      <w:proofErr w:type="spellStart"/>
      <w:r>
        <w:rPr>
          <w:szCs w:val="18"/>
        </w:rPr>
        <w:t>increases</w:t>
      </w:r>
      <w:proofErr w:type="spellEnd"/>
      <w:r>
        <w:rPr>
          <w:szCs w:val="18"/>
        </w:rPr>
        <w:t xml:space="preserve"> </w:t>
      </w:r>
      <w:proofErr w:type="spellStart"/>
      <w:r>
        <w:rPr>
          <w:szCs w:val="18"/>
        </w:rPr>
        <w:t>in</w:t>
      </w:r>
      <w:proofErr w:type="spellEnd"/>
      <w:r>
        <w:rPr>
          <w:szCs w:val="18"/>
        </w:rPr>
        <w:t xml:space="preserve"> </w:t>
      </w:r>
      <w:proofErr w:type="spellStart"/>
      <w:r>
        <w:rPr>
          <w:szCs w:val="18"/>
        </w:rPr>
        <w:t>human-dominated</w:t>
      </w:r>
      <w:proofErr w:type="spellEnd"/>
      <w:r>
        <w:rPr>
          <w:szCs w:val="18"/>
        </w:rPr>
        <w:t xml:space="preserve"> </w:t>
      </w:r>
      <w:proofErr w:type="spellStart"/>
      <w:r>
        <w:rPr>
          <w:szCs w:val="18"/>
        </w:rPr>
        <w:t>ecosystems</w:t>
      </w:r>
      <w:proofErr w:type="spellEnd"/>
      <w:r>
        <w:rPr>
          <w:szCs w:val="18"/>
        </w:rPr>
        <w:t xml:space="preserve">, </w:t>
      </w:r>
      <w:proofErr w:type="spellStart"/>
      <w:r>
        <w:rPr>
          <w:szCs w:val="18"/>
        </w:rPr>
        <w:t>Nature</w:t>
      </w:r>
      <w:proofErr w:type="spellEnd"/>
      <w:r>
        <w:rPr>
          <w:szCs w:val="18"/>
        </w:rPr>
        <w:t xml:space="preserve">, 2020, https://www.nature.com/articles/s41586-020-2562-8 </w:t>
      </w:r>
    </w:p>
  </w:footnote>
  <w:footnote w:id="46">
    <w:p w14:paraId="723E1FDD" w14:textId="77777777" w:rsidR="001D5106" w:rsidRDefault="001D5106" w:rsidP="00676AF7">
      <w:pPr>
        <w:pStyle w:val="Notedebasdepage"/>
        <w:ind w:firstLine="0"/>
        <w:rPr>
          <w:szCs w:val="18"/>
        </w:rPr>
      </w:pPr>
      <w:r>
        <w:rPr>
          <w:rStyle w:val="Appelnotedebasdep"/>
          <w:szCs w:val="18"/>
        </w:rPr>
        <w:footnoteRef/>
      </w:r>
      <w:r>
        <w:rPr>
          <w:szCs w:val="18"/>
        </w:rPr>
        <w:t xml:space="preserve"> В соответствии с Временным руководством ЮНЕП, МЭБ, ВОЗ Снижение рисков для здоровья населения, связанных с продажей живых диких млекопитающих на традиционных продовольственных рынках (</w:t>
      </w:r>
      <w:proofErr w:type="spellStart"/>
      <w:r>
        <w:rPr>
          <w:szCs w:val="18"/>
        </w:rPr>
        <w:t>Reducing</w:t>
      </w:r>
      <w:proofErr w:type="spellEnd"/>
      <w:r>
        <w:rPr>
          <w:szCs w:val="18"/>
        </w:rPr>
        <w:t xml:space="preserve"> </w:t>
      </w:r>
      <w:proofErr w:type="spellStart"/>
      <w:r>
        <w:rPr>
          <w:szCs w:val="18"/>
        </w:rPr>
        <w:t>public</w:t>
      </w:r>
      <w:proofErr w:type="spellEnd"/>
      <w:r>
        <w:rPr>
          <w:szCs w:val="18"/>
        </w:rPr>
        <w:t xml:space="preserve"> </w:t>
      </w:r>
      <w:proofErr w:type="spellStart"/>
      <w:r>
        <w:rPr>
          <w:szCs w:val="18"/>
        </w:rPr>
        <w:t>health</w:t>
      </w:r>
      <w:proofErr w:type="spellEnd"/>
      <w:r>
        <w:rPr>
          <w:szCs w:val="18"/>
        </w:rPr>
        <w:t xml:space="preserve"> </w:t>
      </w:r>
      <w:proofErr w:type="spellStart"/>
      <w:r>
        <w:rPr>
          <w:szCs w:val="18"/>
        </w:rPr>
        <w:t>risks</w:t>
      </w:r>
      <w:proofErr w:type="spellEnd"/>
      <w:r>
        <w:rPr>
          <w:szCs w:val="18"/>
        </w:rPr>
        <w:t xml:space="preserve"> </w:t>
      </w:r>
      <w:proofErr w:type="spellStart"/>
      <w:r>
        <w:rPr>
          <w:szCs w:val="18"/>
        </w:rPr>
        <w:t>associated</w:t>
      </w:r>
      <w:proofErr w:type="spellEnd"/>
      <w:r>
        <w:rPr>
          <w:szCs w:val="18"/>
        </w:rPr>
        <w:t xml:space="preserve"> </w:t>
      </w:r>
      <w:proofErr w:type="spellStart"/>
      <w:r>
        <w:rPr>
          <w:szCs w:val="18"/>
        </w:rPr>
        <w:t>with</w:t>
      </w:r>
      <w:proofErr w:type="spellEnd"/>
      <w:r>
        <w:rPr>
          <w:szCs w:val="18"/>
        </w:rPr>
        <w:t xml:space="preserve"> </w:t>
      </w:r>
      <w:proofErr w:type="spellStart"/>
      <w:r>
        <w:rPr>
          <w:szCs w:val="18"/>
        </w:rPr>
        <w:t>the</w:t>
      </w:r>
      <w:proofErr w:type="spellEnd"/>
      <w:r>
        <w:rPr>
          <w:szCs w:val="18"/>
        </w:rPr>
        <w:t xml:space="preserve"> </w:t>
      </w:r>
      <w:proofErr w:type="spellStart"/>
      <w:r>
        <w:rPr>
          <w:szCs w:val="18"/>
        </w:rPr>
        <w:t>sale</w:t>
      </w:r>
      <w:proofErr w:type="spellEnd"/>
      <w:r>
        <w:rPr>
          <w:szCs w:val="18"/>
        </w:rPr>
        <w:t xml:space="preserve"> </w:t>
      </w:r>
      <w:proofErr w:type="spellStart"/>
      <w:r>
        <w:rPr>
          <w:szCs w:val="18"/>
        </w:rPr>
        <w:t>of</w:t>
      </w:r>
      <w:proofErr w:type="spellEnd"/>
      <w:r>
        <w:rPr>
          <w:szCs w:val="18"/>
        </w:rPr>
        <w:t xml:space="preserve"> </w:t>
      </w:r>
      <w:proofErr w:type="spellStart"/>
      <w:r>
        <w:rPr>
          <w:szCs w:val="18"/>
        </w:rPr>
        <w:t>live</w:t>
      </w:r>
      <w:proofErr w:type="spellEnd"/>
      <w:r>
        <w:rPr>
          <w:szCs w:val="18"/>
        </w:rPr>
        <w:t xml:space="preserve"> </w:t>
      </w:r>
      <w:proofErr w:type="spellStart"/>
      <w:r>
        <w:rPr>
          <w:szCs w:val="18"/>
        </w:rPr>
        <w:t>wild</w:t>
      </w:r>
      <w:proofErr w:type="spellEnd"/>
      <w:r>
        <w:rPr>
          <w:szCs w:val="18"/>
        </w:rPr>
        <w:t xml:space="preserve"> </w:t>
      </w:r>
      <w:proofErr w:type="spellStart"/>
      <w:r>
        <w:rPr>
          <w:szCs w:val="18"/>
        </w:rPr>
        <w:t>animals</w:t>
      </w:r>
      <w:proofErr w:type="spellEnd"/>
      <w:r>
        <w:rPr>
          <w:szCs w:val="18"/>
        </w:rPr>
        <w:t xml:space="preserve"> </w:t>
      </w:r>
      <w:proofErr w:type="spellStart"/>
      <w:r>
        <w:rPr>
          <w:szCs w:val="18"/>
        </w:rPr>
        <w:t>of</w:t>
      </w:r>
      <w:proofErr w:type="spellEnd"/>
      <w:r>
        <w:rPr>
          <w:szCs w:val="18"/>
        </w:rPr>
        <w:t xml:space="preserve"> </w:t>
      </w:r>
      <w:proofErr w:type="spellStart"/>
      <w:r>
        <w:rPr>
          <w:szCs w:val="18"/>
        </w:rPr>
        <w:t>mammalian</w:t>
      </w:r>
      <w:proofErr w:type="spellEnd"/>
      <w:r>
        <w:rPr>
          <w:szCs w:val="18"/>
        </w:rPr>
        <w:t xml:space="preserve"> </w:t>
      </w:r>
      <w:proofErr w:type="spellStart"/>
      <w:r>
        <w:rPr>
          <w:szCs w:val="18"/>
        </w:rPr>
        <w:t>species</w:t>
      </w:r>
      <w:proofErr w:type="spellEnd"/>
      <w:r>
        <w:rPr>
          <w:szCs w:val="18"/>
        </w:rPr>
        <w:t xml:space="preserve"> </w:t>
      </w:r>
      <w:proofErr w:type="spellStart"/>
      <w:r>
        <w:rPr>
          <w:szCs w:val="18"/>
        </w:rPr>
        <w:t>in</w:t>
      </w:r>
      <w:proofErr w:type="spellEnd"/>
      <w:r>
        <w:rPr>
          <w:szCs w:val="18"/>
        </w:rPr>
        <w:t xml:space="preserve"> </w:t>
      </w:r>
      <w:proofErr w:type="spellStart"/>
      <w:r>
        <w:rPr>
          <w:szCs w:val="18"/>
        </w:rPr>
        <w:t>traditional</w:t>
      </w:r>
      <w:proofErr w:type="spellEnd"/>
      <w:r>
        <w:rPr>
          <w:szCs w:val="18"/>
        </w:rPr>
        <w:t xml:space="preserve"> </w:t>
      </w:r>
      <w:proofErr w:type="spellStart"/>
      <w:r>
        <w:rPr>
          <w:szCs w:val="18"/>
        </w:rPr>
        <w:t>food</w:t>
      </w:r>
      <w:proofErr w:type="spellEnd"/>
      <w:r>
        <w:rPr>
          <w:szCs w:val="18"/>
        </w:rPr>
        <w:t xml:space="preserve"> </w:t>
      </w:r>
      <w:proofErr w:type="spellStart"/>
      <w:r>
        <w:rPr>
          <w:szCs w:val="18"/>
        </w:rPr>
        <w:t>markets</w:t>
      </w:r>
      <w:proofErr w:type="spellEnd"/>
      <w:r>
        <w:rPr>
          <w:szCs w:val="18"/>
        </w:rPr>
        <w:t xml:space="preserve">, </w:t>
      </w:r>
      <w:proofErr w:type="spellStart"/>
      <w:r>
        <w:rPr>
          <w:szCs w:val="18"/>
        </w:rPr>
        <w:t>April</w:t>
      </w:r>
      <w:proofErr w:type="spellEnd"/>
      <w:r>
        <w:rPr>
          <w:szCs w:val="18"/>
        </w:rPr>
        <w:t xml:space="preserve"> 2021, https://www.oie.int/fileadmin/Home/MM/OIE-WHO-UNEP_Guidance_for_traditional_food_markets.pdf </w:t>
      </w:r>
    </w:p>
  </w:footnote>
  <w:footnote w:id="47">
    <w:p w14:paraId="54594BA5" w14:textId="77777777" w:rsidR="001D5106" w:rsidRDefault="001D5106" w:rsidP="00676AF7">
      <w:pPr>
        <w:pStyle w:val="Notedebasdepage"/>
        <w:ind w:firstLine="0"/>
        <w:rPr>
          <w:sz w:val="20"/>
          <w:szCs w:val="20"/>
          <w:lang w:val="en-US"/>
        </w:rPr>
      </w:pPr>
      <w:r>
        <w:rPr>
          <w:rStyle w:val="Appelnotedebasdep"/>
          <w:szCs w:val="18"/>
        </w:rPr>
        <w:footnoteRef/>
      </w:r>
      <w:r>
        <w:rPr>
          <w:szCs w:val="18"/>
        </w:rPr>
        <w:t xml:space="preserve"> В соответствии с концептуальной запиской МЭБ по охране здоровья диких животных «Защита здоровья диких животных для реализации концепции «Единое здоровье»» (“</w:t>
      </w:r>
      <w:proofErr w:type="spellStart"/>
      <w:r>
        <w:rPr>
          <w:szCs w:val="18"/>
        </w:rPr>
        <w:t>Protecting</w:t>
      </w:r>
      <w:proofErr w:type="spellEnd"/>
      <w:r>
        <w:rPr>
          <w:szCs w:val="18"/>
        </w:rPr>
        <w:t xml:space="preserve"> </w:t>
      </w:r>
      <w:proofErr w:type="spellStart"/>
      <w:r>
        <w:rPr>
          <w:szCs w:val="18"/>
        </w:rPr>
        <w:t>wildlife</w:t>
      </w:r>
      <w:proofErr w:type="spellEnd"/>
      <w:r>
        <w:rPr>
          <w:szCs w:val="18"/>
        </w:rPr>
        <w:t xml:space="preserve"> </w:t>
      </w:r>
      <w:proofErr w:type="spellStart"/>
      <w:r>
        <w:rPr>
          <w:szCs w:val="18"/>
        </w:rPr>
        <w:t>health</w:t>
      </w:r>
      <w:proofErr w:type="spellEnd"/>
      <w:r>
        <w:rPr>
          <w:szCs w:val="18"/>
        </w:rPr>
        <w:t xml:space="preserve"> </w:t>
      </w:r>
      <w:proofErr w:type="spellStart"/>
      <w:r>
        <w:rPr>
          <w:szCs w:val="18"/>
        </w:rPr>
        <w:t>to</w:t>
      </w:r>
      <w:proofErr w:type="spellEnd"/>
      <w:r>
        <w:rPr>
          <w:szCs w:val="18"/>
        </w:rPr>
        <w:t xml:space="preserve"> </w:t>
      </w:r>
      <w:proofErr w:type="spellStart"/>
      <w:r>
        <w:rPr>
          <w:szCs w:val="18"/>
        </w:rPr>
        <w:t>achieve</w:t>
      </w:r>
      <w:proofErr w:type="spellEnd"/>
      <w:r>
        <w:rPr>
          <w:szCs w:val="18"/>
        </w:rPr>
        <w:t xml:space="preserve"> </w:t>
      </w:r>
      <w:proofErr w:type="spellStart"/>
      <w:r>
        <w:rPr>
          <w:szCs w:val="18"/>
        </w:rPr>
        <w:t>One</w:t>
      </w:r>
      <w:proofErr w:type="spellEnd"/>
      <w:r>
        <w:rPr>
          <w:szCs w:val="18"/>
        </w:rPr>
        <w:t xml:space="preserve"> </w:t>
      </w:r>
      <w:proofErr w:type="spellStart"/>
      <w:r>
        <w:rPr>
          <w:szCs w:val="18"/>
        </w:rPr>
        <w:t>health</w:t>
      </w:r>
      <w:proofErr w:type="spellEnd"/>
      <w:r>
        <w:rPr>
          <w:szCs w:val="18"/>
        </w:rPr>
        <w:t>), 2021, https://rr-asia.oie.int/wp-content/uploads/2021/01/wildlifehealth_conceptnote_final.pdf</w:t>
      </w:r>
      <w:r>
        <w:t xml:space="preserve"> </w:t>
      </w:r>
    </w:p>
  </w:footnote>
  <w:footnote w:id="48">
    <w:p w14:paraId="00B7DFD2" w14:textId="77777777" w:rsidR="001D5106" w:rsidRDefault="001D5106" w:rsidP="00676AF7">
      <w:pPr>
        <w:pStyle w:val="Notedebasdepage"/>
        <w:ind w:firstLine="0"/>
      </w:pPr>
      <w:r>
        <w:rPr>
          <w:rStyle w:val="Appelnotedebasdep"/>
        </w:rPr>
        <w:footnoteRef/>
      </w:r>
      <w:r>
        <w:t xml:space="preserve"> </w:t>
      </w:r>
      <w:r>
        <w:rPr>
          <w:szCs w:val="18"/>
        </w:rPr>
        <w:t>В соответствии с рекомендациями Комиссии Ланцета по загрязнению окружающей среды и здоровью</w:t>
      </w:r>
      <w:r>
        <w:rPr>
          <w:rFonts w:eastAsia="Arial"/>
          <w:bCs/>
          <w:szCs w:val="18"/>
        </w:rPr>
        <w:t xml:space="preserve">, </w:t>
      </w:r>
      <w:proofErr w:type="spellStart"/>
      <w:r>
        <w:rPr>
          <w:rFonts w:eastAsia="Arial"/>
          <w:bCs/>
          <w:szCs w:val="18"/>
        </w:rPr>
        <w:t>Vol</w:t>
      </w:r>
      <w:proofErr w:type="spellEnd"/>
      <w:r>
        <w:rPr>
          <w:rFonts w:eastAsia="Arial"/>
          <w:bCs/>
          <w:szCs w:val="18"/>
        </w:rPr>
        <w:t xml:space="preserve">. 391, </w:t>
      </w:r>
      <w:proofErr w:type="spellStart"/>
      <w:r>
        <w:rPr>
          <w:rFonts w:eastAsia="Arial"/>
          <w:bCs/>
          <w:szCs w:val="18"/>
        </w:rPr>
        <w:t>Issue</w:t>
      </w:r>
      <w:proofErr w:type="spellEnd"/>
      <w:r>
        <w:rPr>
          <w:rFonts w:eastAsia="Arial"/>
          <w:bCs/>
          <w:szCs w:val="18"/>
        </w:rPr>
        <w:t xml:space="preserve"> 10119, 2018, https://doi.org/10.1016/S0140-6736(17)32345-0</w:t>
      </w:r>
      <w:r>
        <w:rPr>
          <w:rFonts w:eastAsia="Arial"/>
          <w:bCs/>
        </w:rPr>
        <w:t xml:space="preserve"> </w:t>
      </w:r>
    </w:p>
  </w:footnote>
  <w:footnote w:id="49">
    <w:p w14:paraId="29123DD4" w14:textId="77777777" w:rsidR="001D5106" w:rsidRDefault="001D5106" w:rsidP="00676AF7">
      <w:pPr>
        <w:pStyle w:val="Notedebasdepage"/>
        <w:ind w:firstLine="0"/>
        <w:rPr>
          <w:szCs w:val="18"/>
        </w:rPr>
      </w:pPr>
      <w:r>
        <w:rPr>
          <w:rStyle w:val="Appelnotedebasdep"/>
          <w:szCs w:val="18"/>
        </w:rPr>
        <w:footnoteRef/>
      </w:r>
      <w:r>
        <w:rPr>
          <w:szCs w:val="18"/>
        </w:rPr>
        <w:t xml:space="preserve"> В соответствии с Руководством ВОЗ для </w:t>
      </w:r>
      <w:proofErr w:type="spellStart"/>
      <w:r>
        <w:rPr>
          <w:szCs w:val="18"/>
        </w:rPr>
        <w:t>климатоустойчивых</w:t>
      </w:r>
      <w:proofErr w:type="spellEnd"/>
      <w:r>
        <w:rPr>
          <w:szCs w:val="18"/>
        </w:rPr>
        <w:t xml:space="preserve"> и экологически устойчивых учреждений здравоохранения (</w:t>
      </w:r>
      <w:r>
        <w:rPr>
          <w:rStyle w:val="eop"/>
          <w:rFonts w:eastAsia="Arial"/>
          <w:bCs/>
          <w:szCs w:val="18"/>
        </w:rPr>
        <w:t xml:space="preserve">WHO </w:t>
      </w:r>
      <w:proofErr w:type="spellStart"/>
      <w:r>
        <w:rPr>
          <w:rStyle w:val="eop"/>
          <w:rFonts w:eastAsia="Arial"/>
          <w:bCs/>
          <w:szCs w:val="18"/>
        </w:rPr>
        <w:t>Guidance</w:t>
      </w:r>
      <w:proofErr w:type="spellEnd"/>
      <w:r>
        <w:rPr>
          <w:rStyle w:val="eop"/>
          <w:rFonts w:eastAsia="Arial"/>
          <w:bCs/>
          <w:szCs w:val="18"/>
        </w:rPr>
        <w:t xml:space="preserve"> </w:t>
      </w:r>
      <w:proofErr w:type="spellStart"/>
      <w:r>
        <w:rPr>
          <w:rStyle w:val="eop"/>
          <w:rFonts w:eastAsia="Arial"/>
          <w:bCs/>
          <w:szCs w:val="18"/>
        </w:rPr>
        <w:t>for</w:t>
      </w:r>
      <w:proofErr w:type="spellEnd"/>
      <w:r>
        <w:rPr>
          <w:rStyle w:val="eop"/>
          <w:rFonts w:eastAsia="Arial"/>
          <w:bCs/>
          <w:szCs w:val="18"/>
        </w:rPr>
        <w:t xml:space="preserve"> </w:t>
      </w:r>
      <w:proofErr w:type="spellStart"/>
      <w:r>
        <w:rPr>
          <w:rStyle w:val="eop"/>
          <w:rFonts w:eastAsia="Arial"/>
          <w:bCs/>
          <w:szCs w:val="18"/>
        </w:rPr>
        <w:t>Climate</w:t>
      </w:r>
      <w:proofErr w:type="spellEnd"/>
      <w:r>
        <w:rPr>
          <w:rStyle w:val="eop"/>
          <w:rFonts w:eastAsia="Arial"/>
          <w:bCs/>
          <w:szCs w:val="18"/>
        </w:rPr>
        <w:t xml:space="preserve"> </w:t>
      </w:r>
      <w:proofErr w:type="spellStart"/>
      <w:r>
        <w:rPr>
          <w:rStyle w:val="eop"/>
          <w:rFonts w:eastAsia="Arial"/>
          <w:bCs/>
          <w:szCs w:val="18"/>
        </w:rPr>
        <w:t>Resilient</w:t>
      </w:r>
      <w:proofErr w:type="spellEnd"/>
      <w:r>
        <w:rPr>
          <w:rStyle w:val="eop"/>
          <w:rFonts w:eastAsia="Arial"/>
          <w:bCs/>
          <w:szCs w:val="18"/>
        </w:rPr>
        <w:t xml:space="preserve"> </w:t>
      </w:r>
      <w:proofErr w:type="spellStart"/>
      <w:r>
        <w:rPr>
          <w:rStyle w:val="eop"/>
          <w:rFonts w:eastAsia="Arial"/>
          <w:bCs/>
          <w:szCs w:val="18"/>
        </w:rPr>
        <w:t>and</w:t>
      </w:r>
      <w:proofErr w:type="spellEnd"/>
      <w:r>
        <w:rPr>
          <w:rStyle w:val="eop"/>
          <w:rFonts w:eastAsia="Arial"/>
          <w:bCs/>
          <w:szCs w:val="18"/>
        </w:rPr>
        <w:t xml:space="preserve"> </w:t>
      </w:r>
      <w:proofErr w:type="spellStart"/>
      <w:r>
        <w:rPr>
          <w:rStyle w:val="eop"/>
          <w:rFonts w:eastAsia="Arial"/>
          <w:bCs/>
          <w:szCs w:val="18"/>
        </w:rPr>
        <w:t>Environmentally</w:t>
      </w:r>
      <w:proofErr w:type="spellEnd"/>
      <w:r>
        <w:rPr>
          <w:rStyle w:val="eop"/>
          <w:rFonts w:eastAsia="Arial"/>
          <w:bCs/>
          <w:szCs w:val="18"/>
        </w:rPr>
        <w:t xml:space="preserve"> </w:t>
      </w:r>
      <w:proofErr w:type="spellStart"/>
      <w:r>
        <w:rPr>
          <w:rStyle w:val="eop"/>
          <w:rFonts w:eastAsia="Arial"/>
          <w:bCs/>
          <w:szCs w:val="18"/>
        </w:rPr>
        <w:t>Sustainable</w:t>
      </w:r>
      <w:proofErr w:type="spellEnd"/>
      <w:r>
        <w:rPr>
          <w:rStyle w:val="eop"/>
          <w:rFonts w:eastAsia="Arial"/>
          <w:bCs/>
          <w:szCs w:val="18"/>
        </w:rPr>
        <w:t xml:space="preserve"> </w:t>
      </w:r>
      <w:proofErr w:type="spellStart"/>
      <w:r>
        <w:rPr>
          <w:rStyle w:val="eop"/>
          <w:rFonts w:eastAsia="Arial"/>
          <w:bCs/>
          <w:szCs w:val="18"/>
        </w:rPr>
        <w:t>Health</w:t>
      </w:r>
      <w:proofErr w:type="spellEnd"/>
      <w:r>
        <w:rPr>
          <w:rStyle w:val="eop"/>
          <w:rFonts w:eastAsia="Arial"/>
          <w:bCs/>
          <w:szCs w:val="18"/>
        </w:rPr>
        <w:t xml:space="preserve"> </w:t>
      </w:r>
      <w:proofErr w:type="spellStart"/>
      <w:r>
        <w:rPr>
          <w:rStyle w:val="eop"/>
          <w:rFonts w:eastAsia="Arial"/>
          <w:bCs/>
          <w:szCs w:val="18"/>
        </w:rPr>
        <w:t>Care</w:t>
      </w:r>
      <w:proofErr w:type="spellEnd"/>
      <w:r>
        <w:rPr>
          <w:rStyle w:val="eop"/>
          <w:rFonts w:eastAsia="Arial"/>
          <w:bCs/>
          <w:szCs w:val="18"/>
        </w:rPr>
        <w:t xml:space="preserve"> </w:t>
      </w:r>
      <w:proofErr w:type="spellStart"/>
      <w:r>
        <w:rPr>
          <w:rStyle w:val="eop"/>
          <w:rFonts w:eastAsia="Arial"/>
          <w:bCs/>
          <w:szCs w:val="18"/>
        </w:rPr>
        <w:t>Facilities</w:t>
      </w:r>
      <w:proofErr w:type="spellEnd"/>
      <w:r>
        <w:rPr>
          <w:rStyle w:val="eop"/>
          <w:rFonts w:eastAsia="Arial"/>
          <w:bCs/>
          <w:szCs w:val="18"/>
        </w:rPr>
        <w:t xml:space="preserve">), WHO, 2020, </w:t>
      </w:r>
      <w:r>
        <w:rPr>
          <w:szCs w:val="18"/>
        </w:rPr>
        <w:t xml:space="preserve">https://www.who.int/publications/i/item/9789240012226 </w:t>
      </w:r>
    </w:p>
  </w:footnote>
  <w:footnote w:id="50">
    <w:p w14:paraId="3BDAACE2" w14:textId="77777777" w:rsidR="001D5106" w:rsidRDefault="001D5106" w:rsidP="00676AF7">
      <w:pPr>
        <w:pStyle w:val="Notedebasdepage"/>
        <w:ind w:firstLine="0"/>
        <w:rPr>
          <w:szCs w:val="18"/>
        </w:rPr>
      </w:pPr>
      <w:r>
        <w:rPr>
          <w:rStyle w:val="Appelnotedebasdep"/>
          <w:szCs w:val="18"/>
        </w:rPr>
        <w:footnoteRef/>
      </w:r>
      <w:r>
        <w:rPr>
          <w:szCs w:val="18"/>
        </w:rPr>
        <w:t xml:space="preserve"> В соответствии с Глобальным планом действий ВОЗ по борьбе с устойчивостью к противомикробным препаратам, </w:t>
      </w:r>
      <w:r>
        <w:rPr>
          <w:rFonts w:eastAsiaTheme="majorEastAsia"/>
          <w:szCs w:val="18"/>
        </w:rPr>
        <w:t>WHO, 2015, https://apps.who.int/iris/bitstream/handle/10665/193736/9789241509763_eng.pdf?sequence=1</w:t>
      </w:r>
      <w:r>
        <w:rPr>
          <w:rStyle w:val="Lienhypertexte"/>
          <w:rFonts w:eastAsiaTheme="majorEastAsia"/>
          <w:szCs w:val="18"/>
        </w:rPr>
        <w:t xml:space="preserve">, </w:t>
      </w:r>
      <w:r>
        <w:rPr>
          <w:szCs w:val="18"/>
        </w:rPr>
        <w:t xml:space="preserve">FAO-WHO, </w:t>
      </w:r>
      <w:proofErr w:type="spellStart"/>
      <w:r>
        <w:rPr>
          <w:szCs w:val="18"/>
        </w:rPr>
        <w:t>Codex</w:t>
      </w:r>
      <w:proofErr w:type="spellEnd"/>
      <w:r>
        <w:rPr>
          <w:szCs w:val="18"/>
        </w:rPr>
        <w:t xml:space="preserve"> </w:t>
      </w:r>
      <w:proofErr w:type="spellStart"/>
      <w:r>
        <w:rPr>
          <w:szCs w:val="18"/>
        </w:rPr>
        <w:t>of</w:t>
      </w:r>
      <w:proofErr w:type="spellEnd"/>
      <w:r>
        <w:rPr>
          <w:szCs w:val="18"/>
        </w:rPr>
        <w:t xml:space="preserve"> </w:t>
      </w:r>
      <w:proofErr w:type="spellStart"/>
      <w:r>
        <w:rPr>
          <w:szCs w:val="18"/>
        </w:rPr>
        <w:t>Practice</w:t>
      </w:r>
      <w:proofErr w:type="spellEnd"/>
      <w:r>
        <w:rPr>
          <w:szCs w:val="18"/>
        </w:rPr>
        <w:t xml:space="preserve"> </w:t>
      </w:r>
      <w:proofErr w:type="spellStart"/>
      <w:r>
        <w:rPr>
          <w:szCs w:val="18"/>
        </w:rPr>
        <w:t>to</w:t>
      </w:r>
      <w:proofErr w:type="spellEnd"/>
      <w:r>
        <w:rPr>
          <w:szCs w:val="18"/>
        </w:rPr>
        <w:t xml:space="preserve"> </w:t>
      </w:r>
      <w:proofErr w:type="spellStart"/>
      <w:r>
        <w:rPr>
          <w:szCs w:val="18"/>
        </w:rPr>
        <w:t>Minimize</w:t>
      </w:r>
      <w:proofErr w:type="spellEnd"/>
      <w:r>
        <w:rPr>
          <w:szCs w:val="18"/>
        </w:rPr>
        <w:t xml:space="preserve"> </w:t>
      </w:r>
      <w:proofErr w:type="spellStart"/>
      <w:r>
        <w:rPr>
          <w:szCs w:val="18"/>
        </w:rPr>
        <w:t>and</w:t>
      </w:r>
      <w:proofErr w:type="spellEnd"/>
      <w:r>
        <w:rPr>
          <w:szCs w:val="18"/>
        </w:rPr>
        <w:t xml:space="preserve"> </w:t>
      </w:r>
      <w:proofErr w:type="spellStart"/>
      <w:r>
        <w:rPr>
          <w:szCs w:val="18"/>
        </w:rPr>
        <w:t>Contain</w:t>
      </w:r>
      <w:proofErr w:type="spellEnd"/>
      <w:r>
        <w:rPr>
          <w:szCs w:val="18"/>
        </w:rPr>
        <w:t xml:space="preserve"> </w:t>
      </w:r>
      <w:proofErr w:type="spellStart"/>
      <w:r>
        <w:rPr>
          <w:szCs w:val="18"/>
        </w:rPr>
        <w:t>Antimicrobial</w:t>
      </w:r>
      <w:proofErr w:type="spellEnd"/>
      <w:r>
        <w:rPr>
          <w:szCs w:val="18"/>
        </w:rPr>
        <w:t xml:space="preserve"> </w:t>
      </w:r>
      <w:proofErr w:type="spellStart"/>
      <w:r>
        <w:rPr>
          <w:szCs w:val="18"/>
        </w:rPr>
        <w:t>Resistance</w:t>
      </w:r>
      <w:proofErr w:type="spellEnd"/>
      <w:r>
        <w:rPr>
          <w:szCs w:val="18"/>
        </w:rPr>
        <w:t xml:space="preserve">, 2005 </w:t>
      </w:r>
      <w:proofErr w:type="spellStart"/>
      <w:r>
        <w:rPr>
          <w:szCs w:val="18"/>
        </w:rPr>
        <w:t>and</w:t>
      </w:r>
      <w:proofErr w:type="spellEnd"/>
      <w:r>
        <w:rPr>
          <w:szCs w:val="18"/>
        </w:rPr>
        <w:t xml:space="preserve"> </w:t>
      </w:r>
      <w:proofErr w:type="spellStart"/>
      <w:r>
        <w:rPr>
          <w:szCs w:val="18"/>
        </w:rPr>
        <w:t>Guidelines</w:t>
      </w:r>
      <w:proofErr w:type="spellEnd"/>
      <w:r>
        <w:rPr>
          <w:szCs w:val="18"/>
        </w:rPr>
        <w:t xml:space="preserve"> </w:t>
      </w:r>
      <w:proofErr w:type="spellStart"/>
      <w:r>
        <w:rPr>
          <w:szCs w:val="18"/>
        </w:rPr>
        <w:t>for</w:t>
      </w:r>
      <w:proofErr w:type="spellEnd"/>
      <w:r>
        <w:rPr>
          <w:szCs w:val="18"/>
        </w:rPr>
        <w:t xml:space="preserve"> </w:t>
      </w:r>
      <w:proofErr w:type="spellStart"/>
      <w:r>
        <w:rPr>
          <w:szCs w:val="18"/>
        </w:rPr>
        <w:t>Risk</w:t>
      </w:r>
      <w:proofErr w:type="spellEnd"/>
      <w:r>
        <w:rPr>
          <w:szCs w:val="18"/>
        </w:rPr>
        <w:t xml:space="preserve"> </w:t>
      </w:r>
      <w:proofErr w:type="spellStart"/>
      <w:r>
        <w:rPr>
          <w:szCs w:val="18"/>
        </w:rPr>
        <w:t>Analysis</w:t>
      </w:r>
      <w:proofErr w:type="spellEnd"/>
      <w:r>
        <w:rPr>
          <w:szCs w:val="18"/>
        </w:rPr>
        <w:t xml:space="preserve"> </w:t>
      </w:r>
      <w:proofErr w:type="spellStart"/>
      <w:r>
        <w:rPr>
          <w:szCs w:val="18"/>
        </w:rPr>
        <w:t>of</w:t>
      </w:r>
      <w:proofErr w:type="spellEnd"/>
      <w:r>
        <w:rPr>
          <w:szCs w:val="18"/>
        </w:rPr>
        <w:t xml:space="preserve"> </w:t>
      </w:r>
      <w:proofErr w:type="spellStart"/>
      <w:r>
        <w:rPr>
          <w:szCs w:val="18"/>
        </w:rPr>
        <w:t>Foodborne</w:t>
      </w:r>
      <w:proofErr w:type="spellEnd"/>
      <w:r>
        <w:rPr>
          <w:szCs w:val="18"/>
        </w:rPr>
        <w:t xml:space="preserve"> </w:t>
      </w:r>
      <w:proofErr w:type="spellStart"/>
      <w:r>
        <w:rPr>
          <w:szCs w:val="18"/>
        </w:rPr>
        <w:t>Antimicrobial</w:t>
      </w:r>
      <w:proofErr w:type="spellEnd"/>
      <w:r>
        <w:rPr>
          <w:szCs w:val="18"/>
        </w:rPr>
        <w:t xml:space="preserve"> </w:t>
      </w:r>
      <w:proofErr w:type="spellStart"/>
      <w:r>
        <w:rPr>
          <w:szCs w:val="18"/>
        </w:rPr>
        <w:t>Resistance</w:t>
      </w:r>
      <w:proofErr w:type="spellEnd"/>
      <w:r>
        <w:rPr>
          <w:szCs w:val="18"/>
        </w:rPr>
        <w:t xml:space="preserve">, 2011, http://www.fao.org/fao-who-codexalimentarius/thematic-areas/antimicrobial-resistance/en/ </w:t>
      </w:r>
      <w:proofErr w:type="spellStart"/>
      <w:r>
        <w:rPr>
          <w:szCs w:val="18"/>
        </w:rPr>
        <w:t>and</w:t>
      </w:r>
      <w:proofErr w:type="spellEnd"/>
      <w:r>
        <w:rPr>
          <w:szCs w:val="18"/>
        </w:rPr>
        <w:t xml:space="preserve"> OIE </w:t>
      </w:r>
      <w:proofErr w:type="spellStart"/>
      <w:r>
        <w:rPr>
          <w:szCs w:val="18"/>
        </w:rPr>
        <w:t>Strategy</w:t>
      </w:r>
      <w:proofErr w:type="spellEnd"/>
      <w:r>
        <w:rPr>
          <w:szCs w:val="18"/>
        </w:rPr>
        <w:t xml:space="preserve"> </w:t>
      </w:r>
      <w:proofErr w:type="spellStart"/>
      <w:r>
        <w:rPr>
          <w:szCs w:val="18"/>
        </w:rPr>
        <w:t>on</w:t>
      </w:r>
      <w:proofErr w:type="spellEnd"/>
      <w:r>
        <w:rPr>
          <w:szCs w:val="18"/>
        </w:rPr>
        <w:t xml:space="preserve"> </w:t>
      </w:r>
      <w:proofErr w:type="spellStart"/>
      <w:r>
        <w:rPr>
          <w:szCs w:val="18"/>
        </w:rPr>
        <w:t>Antimicrobial</w:t>
      </w:r>
      <w:proofErr w:type="spellEnd"/>
      <w:r>
        <w:rPr>
          <w:szCs w:val="18"/>
        </w:rPr>
        <w:t xml:space="preserve"> </w:t>
      </w:r>
      <w:proofErr w:type="spellStart"/>
      <w:r>
        <w:rPr>
          <w:szCs w:val="18"/>
        </w:rPr>
        <w:t>resistance</w:t>
      </w:r>
      <w:proofErr w:type="spellEnd"/>
      <w:r>
        <w:rPr>
          <w:szCs w:val="18"/>
        </w:rPr>
        <w:t xml:space="preserve"> </w:t>
      </w:r>
      <w:proofErr w:type="spellStart"/>
      <w:r>
        <w:rPr>
          <w:szCs w:val="18"/>
        </w:rPr>
        <w:t>and</w:t>
      </w:r>
      <w:proofErr w:type="spellEnd"/>
      <w:r>
        <w:rPr>
          <w:szCs w:val="18"/>
        </w:rPr>
        <w:t xml:space="preserve"> </w:t>
      </w:r>
      <w:proofErr w:type="spellStart"/>
      <w:r>
        <w:rPr>
          <w:szCs w:val="18"/>
        </w:rPr>
        <w:t>the</w:t>
      </w:r>
      <w:proofErr w:type="spellEnd"/>
      <w:r>
        <w:rPr>
          <w:szCs w:val="18"/>
        </w:rPr>
        <w:t xml:space="preserve"> </w:t>
      </w:r>
      <w:proofErr w:type="spellStart"/>
      <w:r>
        <w:rPr>
          <w:szCs w:val="18"/>
        </w:rPr>
        <w:t>prudent</w:t>
      </w:r>
      <w:proofErr w:type="spellEnd"/>
      <w:r>
        <w:rPr>
          <w:szCs w:val="18"/>
        </w:rPr>
        <w:t xml:space="preserve"> </w:t>
      </w:r>
      <w:proofErr w:type="spellStart"/>
      <w:r>
        <w:rPr>
          <w:szCs w:val="18"/>
        </w:rPr>
        <w:t>use</w:t>
      </w:r>
      <w:proofErr w:type="spellEnd"/>
      <w:r>
        <w:rPr>
          <w:szCs w:val="18"/>
        </w:rPr>
        <w:t xml:space="preserve"> </w:t>
      </w:r>
      <w:proofErr w:type="spellStart"/>
      <w:r>
        <w:rPr>
          <w:szCs w:val="18"/>
        </w:rPr>
        <w:t>of</w:t>
      </w:r>
      <w:proofErr w:type="spellEnd"/>
      <w:r>
        <w:rPr>
          <w:szCs w:val="18"/>
        </w:rPr>
        <w:t xml:space="preserve"> </w:t>
      </w:r>
      <w:proofErr w:type="spellStart"/>
      <w:r>
        <w:rPr>
          <w:szCs w:val="18"/>
        </w:rPr>
        <w:t>antimicrobials</w:t>
      </w:r>
      <w:proofErr w:type="spellEnd"/>
      <w:r>
        <w:rPr>
          <w:szCs w:val="18"/>
        </w:rPr>
        <w:t xml:space="preserve">, </w:t>
      </w:r>
      <w:proofErr w:type="spellStart"/>
      <w:r>
        <w:rPr>
          <w:szCs w:val="18"/>
        </w:rPr>
        <w:t>November</w:t>
      </w:r>
      <w:proofErr w:type="spellEnd"/>
      <w:r>
        <w:rPr>
          <w:szCs w:val="18"/>
        </w:rPr>
        <w:t xml:space="preserve"> 2016, https://www.oie.int/fileadmin/Home/eng/Media_Center/docs/pdf/PortailAMR/EN_OIE-AMRstrategy.pdf </w:t>
      </w:r>
    </w:p>
  </w:footnote>
  <w:footnote w:id="51">
    <w:p w14:paraId="4F27284A" w14:textId="77777777" w:rsidR="001D5106" w:rsidRDefault="001D5106" w:rsidP="00676AF7">
      <w:pPr>
        <w:pStyle w:val="Notedebasdepage"/>
        <w:ind w:firstLine="0"/>
        <w:rPr>
          <w:szCs w:val="18"/>
        </w:rPr>
      </w:pPr>
      <w:r>
        <w:rPr>
          <w:rStyle w:val="Appelnotedebasdep"/>
          <w:szCs w:val="18"/>
        </w:rPr>
        <w:footnoteRef/>
      </w:r>
      <w:r>
        <w:rPr>
          <w:szCs w:val="18"/>
        </w:rPr>
        <w:t xml:space="preserve"> В соответствии со стратегиями устойчивой торговли, разработанными в рамках других глобальных документов, таких как Конвенция о международной торговле видами дикой фауны и флоры, находящимися под угрозой исчезновения.</w:t>
      </w:r>
    </w:p>
  </w:footnote>
  <w:footnote w:id="52">
    <w:p w14:paraId="2C417A4C" w14:textId="6DD77D63" w:rsidR="001D5106" w:rsidRDefault="001D5106" w:rsidP="00676AF7">
      <w:pPr>
        <w:pStyle w:val="Notedebasdepage"/>
        <w:ind w:firstLine="0"/>
        <w:rPr>
          <w:szCs w:val="18"/>
        </w:rPr>
      </w:pPr>
      <w:r>
        <w:rPr>
          <w:rStyle w:val="Appelnotedebasdep"/>
          <w:szCs w:val="18"/>
        </w:rPr>
        <w:footnoteRef/>
      </w:r>
      <w:r>
        <w:rPr>
          <w:szCs w:val="18"/>
        </w:rPr>
        <w:t xml:space="preserve"> Дальнейшие предложения в отношении мер по восстановлению приводятся в </w:t>
      </w:r>
      <w:r w:rsidR="00F45422">
        <w:rPr>
          <w:szCs w:val="18"/>
        </w:rPr>
        <w:t>добавлении</w:t>
      </w:r>
      <w:r>
        <w:rPr>
          <w:szCs w:val="18"/>
        </w:rPr>
        <w:t xml:space="preserve"> </w:t>
      </w:r>
      <w:r w:rsidR="00BB15DB">
        <w:rPr>
          <w:szCs w:val="18"/>
        </w:rPr>
        <w:t>2</w:t>
      </w:r>
      <w:r>
        <w:rPr>
          <w:szCs w:val="18"/>
        </w:rPr>
        <w:t>.</w:t>
      </w:r>
    </w:p>
  </w:footnote>
  <w:footnote w:id="53">
    <w:p w14:paraId="66FD8029" w14:textId="77777777" w:rsidR="001D5106" w:rsidRDefault="001D5106" w:rsidP="00676AF7">
      <w:pPr>
        <w:pStyle w:val="Notedebasdepage"/>
        <w:ind w:firstLine="0"/>
        <w:rPr>
          <w:rFonts w:eastAsia="Arial"/>
          <w:bCs/>
          <w:szCs w:val="18"/>
        </w:rPr>
      </w:pPr>
      <w:r>
        <w:rPr>
          <w:rStyle w:val="Appelnotedebasdep"/>
        </w:rPr>
        <w:footnoteRef/>
      </w:r>
      <w:r>
        <w:t xml:space="preserve"> </w:t>
      </w:r>
      <w:r>
        <w:rPr>
          <w:szCs w:val="18"/>
        </w:rPr>
        <w:t>Включая Всемирный день дикой природы (3 марта), Всемирный день здоровья (7 апреля), Международный день биологического разнообразия (22 мая), Всемирный день окружающей среды (5 июня), Всемирный день здоровья окружающей среды (26 сентября), Всемирный день психического здоровья (10 октября) и Всемирную неделю распространения антибиотиков (18-24 ноября).</w:t>
      </w:r>
    </w:p>
  </w:footnote>
  <w:footnote w:id="54">
    <w:p w14:paraId="262A9AD5" w14:textId="6A0A5969" w:rsidR="001D5106" w:rsidRDefault="001D5106" w:rsidP="00687450">
      <w:pPr>
        <w:pStyle w:val="Notedebasdepage"/>
        <w:ind w:firstLine="0"/>
        <w:rPr>
          <w:szCs w:val="18"/>
        </w:rPr>
      </w:pPr>
      <w:r>
        <w:rPr>
          <w:rStyle w:val="Appelnotedebasdep"/>
        </w:rPr>
        <w:footnoteRef/>
      </w:r>
      <w:r>
        <w:t xml:space="preserve"> </w:t>
      </w:r>
      <w:r>
        <w:rPr>
          <w:szCs w:val="18"/>
        </w:rPr>
        <w:t xml:space="preserve">Например, призыв к действию в отношении Берлинских принципов, касающихся концепции «Единое здоровье», https://oneworldonehealth.wcs.org/About-Us/Mission/The-2019-Berlin-Principles-on-One-Health.aspx, </w:t>
      </w:r>
      <w:bookmarkStart w:id="4" w:name="_Hlk69482483"/>
      <w:r>
        <w:rPr>
          <w:szCs w:val="18"/>
        </w:rPr>
        <w:t>а также другие соответствующие программы и документы, содержащие конкретные рекомендации, перечисленные в документе CBD/SBSTTA/24/INF/2</w:t>
      </w:r>
      <w:bookmarkEnd w:id="4"/>
      <w:r w:rsidR="00BD1AF1">
        <w:rPr>
          <w:szCs w:val="18"/>
        </w:rPr>
        <w:t>5</w:t>
      </w:r>
      <w:r>
        <w:rPr>
          <w:szCs w:val="18"/>
        </w:rPr>
        <w:t>.</w:t>
      </w:r>
    </w:p>
  </w:footnote>
  <w:footnote w:id="55">
    <w:p w14:paraId="4B82B379" w14:textId="77777777" w:rsidR="001D5106" w:rsidRDefault="001D5106" w:rsidP="00687450">
      <w:pPr>
        <w:pStyle w:val="Notedebasdepage"/>
        <w:ind w:firstLine="0"/>
        <w:rPr>
          <w:szCs w:val="18"/>
          <w:lang w:val="en-US"/>
        </w:rPr>
      </w:pPr>
      <w:r>
        <w:rPr>
          <w:rStyle w:val="Appelnotedebasdep"/>
          <w:szCs w:val="18"/>
        </w:rPr>
        <w:footnoteRef/>
      </w:r>
      <w:r>
        <w:rPr>
          <w:szCs w:val="18"/>
          <w:lang w:val="en-US"/>
        </w:rPr>
        <w:t xml:space="preserve"> </w:t>
      </w:r>
      <w:r>
        <w:rPr>
          <w:rStyle w:val="eop"/>
          <w:rFonts w:eastAsia="Arial"/>
          <w:bCs/>
          <w:kern w:val="22"/>
          <w:szCs w:val="18"/>
        </w:rPr>
        <w:t>Программа действий</w:t>
      </w:r>
      <w:r>
        <w:rPr>
          <w:kern w:val="22"/>
          <w:szCs w:val="18"/>
        </w:rPr>
        <w:t xml:space="preserve"> «</w:t>
      </w:r>
      <w:r>
        <w:rPr>
          <w:rStyle w:val="eop"/>
          <w:rFonts w:eastAsia="Arial"/>
          <w:bCs/>
          <w:kern w:val="22"/>
          <w:szCs w:val="18"/>
        </w:rPr>
        <w:t>Обращение вспять тенденций утраты биоразнообразия и достижение положительных результатов до 2030 года» https://www.cbd.int/action-agenda/</w:t>
      </w:r>
      <w:r>
        <w:rPr>
          <w:szCs w:val="18"/>
          <w:lang w:val="en-US"/>
        </w:rPr>
        <w:t xml:space="preserve"> </w:t>
      </w:r>
    </w:p>
  </w:footnote>
  <w:footnote w:id="56">
    <w:p w14:paraId="702BF77B" w14:textId="77777777" w:rsidR="001D5106" w:rsidRDefault="001D5106" w:rsidP="00687450">
      <w:pPr>
        <w:pStyle w:val="Notedebasdepage"/>
        <w:ind w:firstLine="0"/>
        <w:rPr>
          <w:szCs w:val="18"/>
        </w:rPr>
      </w:pPr>
      <w:r>
        <w:rPr>
          <w:rStyle w:val="Appelnotedebasdep"/>
          <w:szCs w:val="18"/>
        </w:rPr>
        <w:footnoteRef/>
      </w:r>
      <w:r>
        <w:rPr>
          <w:szCs w:val="18"/>
        </w:rPr>
        <w:t xml:space="preserve"> </w:t>
      </w:r>
      <w:r>
        <w:rPr>
          <w:rStyle w:val="eop"/>
          <w:rFonts w:eastAsia="Arial"/>
          <w:bCs/>
          <w:kern w:val="22"/>
          <w:szCs w:val="18"/>
        </w:rPr>
        <w:t>https://www.cbd.int/action-agenda/</w:t>
      </w:r>
    </w:p>
  </w:footnote>
  <w:footnote w:id="57">
    <w:p w14:paraId="61C2114F" w14:textId="77777777" w:rsidR="001D5106" w:rsidRDefault="001D5106" w:rsidP="00687450">
      <w:pPr>
        <w:pStyle w:val="Notedebasdepage"/>
        <w:ind w:firstLine="0"/>
        <w:rPr>
          <w:szCs w:val="18"/>
        </w:rPr>
      </w:pPr>
      <w:r>
        <w:rPr>
          <w:rStyle w:val="Appelnotedebasdep"/>
          <w:szCs w:val="18"/>
        </w:rPr>
        <w:footnoteRef/>
      </w:r>
      <w:r>
        <w:rPr>
          <w:szCs w:val="18"/>
        </w:rPr>
        <w:t xml:space="preserve"> В соответствии с </w:t>
      </w:r>
      <w:proofErr w:type="spellStart"/>
      <w:r>
        <w:rPr>
          <w:szCs w:val="18"/>
        </w:rPr>
        <w:t>Нагойским</w:t>
      </w:r>
      <w:proofErr w:type="spellEnd"/>
      <w:r>
        <w:rPr>
          <w:szCs w:val="18"/>
        </w:rPr>
        <w:t xml:space="preserve"> протоколом регулирования доступа к генетическим ресурсам и совместного использования на справедливой и равной основе выгод от их применения и Международными медико-санитарными правилами, см. WHO/CBD, </w:t>
      </w:r>
      <w:proofErr w:type="spellStart"/>
      <w:r>
        <w:rPr>
          <w:szCs w:val="18"/>
        </w:rPr>
        <w:t>Questions</w:t>
      </w:r>
      <w:proofErr w:type="spellEnd"/>
      <w:r>
        <w:rPr>
          <w:szCs w:val="18"/>
        </w:rPr>
        <w:t xml:space="preserve"> </w:t>
      </w:r>
      <w:proofErr w:type="spellStart"/>
      <w:r>
        <w:rPr>
          <w:szCs w:val="18"/>
        </w:rPr>
        <w:t>and</w:t>
      </w:r>
      <w:proofErr w:type="spellEnd"/>
      <w:r>
        <w:rPr>
          <w:szCs w:val="18"/>
        </w:rPr>
        <w:t xml:space="preserve"> </w:t>
      </w:r>
      <w:proofErr w:type="spellStart"/>
      <w:r>
        <w:rPr>
          <w:szCs w:val="18"/>
        </w:rPr>
        <w:t>Answers</w:t>
      </w:r>
      <w:proofErr w:type="spellEnd"/>
      <w:r>
        <w:rPr>
          <w:szCs w:val="18"/>
        </w:rPr>
        <w:t xml:space="preserve">, </w:t>
      </w:r>
      <w:proofErr w:type="spellStart"/>
      <w:r>
        <w:rPr>
          <w:szCs w:val="18"/>
        </w:rPr>
        <w:t>Implementation</w:t>
      </w:r>
      <w:proofErr w:type="spellEnd"/>
      <w:r>
        <w:rPr>
          <w:szCs w:val="18"/>
        </w:rPr>
        <w:t xml:space="preserve"> </w:t>
      </w:r>
      <w:proofErr w:type="spellStart"/>
      <w:r>
        <w:rPr>
          <w:szCs w:val="18"/>
        </w:rPr>
        <w:t>of</w:t>
      </w:r>
      <w:proofErr w:type="spellEnd"/>
      <w:r>
        <w:rPr>
          <w:szCs w:val="18"/>
        </w:rPr>
        <w:t xml:space="preserve"> </w:t>
      </w:r>
      <w:proofErr w:type="spellStart"/>
      <w:r>
        <w:rPr>
          <w:szCs w:val="18"/>
        </w:rPr>
        <w:t>the</w:t>
      </w:r>
      <w:proofErr w:type="spellEnd"/>
      <w:r>
        <w:rPr>
          <w:szCs w:val="18"/>
        </w:rPr>
        <w:t xml:space="preserve"> </w:t>
      </w:r>
      <w:proofErr w:type="spellStart"/>
      <w:r>
        <w:rPr>
          <w:szCs w:val="18"/>
        </w:rPr>
        <w:t>Nagoya</w:t>
      </w:r>
      <w:proofErr w:type="spellEnd"/>
      <w:r>
        <w:rPr>
          <w:szCs w:val="18"/>
        </w:rPr>
        <w:t xml:space="preserve"> </w:t>
      </w:r>
      <w:proofErr w:type="spellStart"/>
      <w:r>
        <w:rPr>
          <w:szCs w:val="18"/>
        </w:rPr>
        <w:t>Protocol</w:t>
      </w:r>
      <w:proofErr w:type="spellEnd"/>
      <w:r>
        <w:rPr>
          <w:szCs w:val="18"/>
        </w:rPr>
        <w:t xml:space="preserve"> </w:t>
      </w:r>
      <w:proofErr w:type="spellStart"/>
      <w:r>
        <w:rPr>
          <w:szCs w:val="18"/>
        </w:rPr>
        <w:t>in</w:t>
      </w:r>
      <w:proofErr w:type="spellEnd"/>
      <w:r>
        <w:rPr>
          <w:szCs w:val="18"/>
        </w:rPr>
        <w:t xml:space="preserve"> </w:t>
      </w:r>
      <w:proofErr w:type="spellStart"/>
      <w:r>
        <w:rPr>
          <w:szCs w:val="18"/>
        </w:rPr>
        <w:t>the</w:t>
      </w:r>
      <w:proofErr w:type="spellEnd"/>
      <w:r>
        <w:rPr>
          <w:szCs w:val="18"/>
        </w:rPr>
        <w:t xml:space="preserve"> </w:t>
      </w:r>
      <w:proofErr w:type="spellStart"/>
      <w:r>
        <w:rPr>
          <w:szCs w:val="18"/>
        </w:rPr>
        <w:t>context</w:t>
      </w:r>
      <w:proofErr w:type="spellEnd"/>
      <w:r>
        <w:rPr>
          <w:szCs w:val="18"/>
        </w:rPr>
        <w:t xml:space="preserve"> </w:t>
      </w:r>
      <w:proofErr w:type="spellStart"/>
      <w:r>
        <w:rPr>
          <w:szCs w:val="18"/>
        </w:rPr>
        <w:t>of</w:t>
      </w:r>
      <w:proofErr w:type="spellEnd"/>
      <w:r>
        <w:rPr>
          <w:szCs w:val="18"/>
        </w:rPr>
        <w:t xml:space="preserve"> </w:t>
      </w:r>
      <w:proofErr w:type="spellStart"/>
      <w:r>
        <w:rPr>
          <w:szCs w:val="18"/>
        </w:rPr>
        <w:t>human</w:t>
      </w:r>
      <w:proofErr w:type="spellEnd"/>
      <w:r>
        <w:rPr>
          <w:szCs w:val="18"/>
        </w:rPr>
        <w:t xml:space="preserve"> </w:t>
      </w:r>
      <w:proofErr w:type="spellStart"/>
      <w:r>
        <w:rPr>
          <w:szCs w:val="18"/>
        </w:rPr>
        <w:t>and</w:t>
      </w:r>
      <w:proofErr w:type="spellEnd"/>
      <w:r>
        <w:rPr>
          <w:szCs w:val="18"/>
        </w:rPr>
        <w:t xml:space="preserve"> </w:t>
      </w:r>
      <w:proofErr w:type="spellStart"/>
      <w:r>
        <w:rPr>
          <w:szCs w:val="18"/>
        </w:rPr>
        <w:t>animal</w:t>
      </w:r>
      <w:proofErr w:type="spellEnd"/>
      <w:r>
        <w:rPr>
          <w:szCs w:val="18"/>
        </w:rPr>
        <w:t xml:space="preserve"> </w:t>
      </w:r>
      <w:proofErr w:type="spellStart"/>
      <w:r>
        <w:rPr>
          <w:szCs w:val="18"/>
        </w:rPr>
        <w:t>health</w:t>
      </w:r>
      <w:proofErr w:type="spellEnd"/>
      <w:r>
        <w:rPr>
          <w:szCs w:val="18"/>
        </w:rPr>
        <w:t xml:space="preserve">, </w:t>
      </w:r>
      <w:proofErr w:type="spellStart"/>
      <w:r>
        <w:rPr>
          <w:szCs w:val="18"/>
        </w:rPr>
        <w:t>food</w:t>
      </w:r>
      <w:proofErr w:type="spellEnd"/>
      <w:r>
        <w:rPr>
          <w:szCs w:val="18"/>
        </w:rPr>
        <w:t xml:space="preserve"> </w:t>
      </w:r>
      <w:proofErr w:type="spellStart"/>
      <w:r>
        <w:rPr>
          <w:szCs w:val="18"/>
        </w:rPr>
        <w:t>safety</w:t>
      </w:r>
      <w:proofErr w:type="spellEnd"/>
      <w:r>
        <w:rPr>
          <w:szCs w:val="18"/>
        </w:rPr>
        <w:t xml:space="preserve">: </w:t>
      </w:r>
      <w:proofErr w:type="spellStart"/>
      <w:r>
        <w:rPr>
          <w:szCs w:val="18"/>
        </w:rPr>
        <w:t>Access</w:t>
      </w:r>
      <w:proofErr w:type="spellEnd"/>
      <w:r>
        <w:rPr>
          <w:szCs w:val="18"/>
        </w:rPr>
        <w:t xml:space="preserve"> </w:t>
      </w:r>
      <w:proofErr w:type="spellStart"/>
      <w:r>
        <w:rPr>
          <w:szCs w:val="18"/>
        </w:rPr>
        <w:t>to</w:t>
      </w:r>
      <w:proofErr w:type="spellEnd"/>
      <w:r>
        <w:rPr>
          <w:szCs w:val="18"/>
        </w:rPr>
        <w:t xml:space="preserve"> </w:t>
      </w:r>
      <w:proofErr w:type="spellStart"/>
      <w:r>
        <w:rPr>
          <w:szCs w:val="18"/>
        </w:rPr>
        <w:t>pathogens</w:t>
      </w:r>
      <w:proofErr w:type="spellEnd"/>
      <w:r>
        <w:rPr>
          <w:szCs w:val="18"/>
        </w:rPr>
        <w:t xml:space="preserve"> </w:t>
      </w:r>
      <w:proofErr w:type="spellStart"/>
      <w:r>
        <w:rPr>
          <w:szCs w:val="18"/>
        </w:rPr>
        <w:t>and</w:t>
      </w:r>
      <w:proofErr w:type="spellEnd"/>
      <w:r>
        <w:rPr>
          <w:szCs w:val="18"/>
        </w:rPr>
        <w:t xml:space="preserve"> </w:t>
      </w:r>
      <w:proofErr w:type="spellStart"/>
      <w:r>
        <w:rPr>
          <w:szCs w:val="18"/>
        </w:rPr>
        <w:t>fair</w:t>
      </w:r>
      <w:proofErr w:type="spellEnd"/>
      <w:r>
        <w:rPr>
          <w:szCs w:val="18"/>
        </w:rPr>
        <w:t xml:space="preserve"> </w:t>
      </w:r>
      <w:proofErr w:type="spellStart"/>
      <w:r>
        <w:rPr>
          <w:szCs w:val="18"/>
        </w:rPr>
        <w:t>and</w:t>
      </w:r>
      <w:proofErr w:type="spellEnd"/>
      <w:r>
        <w:rPr>
          <w:szCs w:val="18"/>
        </w:rPr>
        <w:t xml:space="preserve"> </w:t>
      </w:r>
      <w:proofErr w:type="spellStart"/>
      <w:r>
        <w:rPr>
          <w:szCs w:val="18"/>
        </w:rPr>
        <w:t>equitable</w:t>
      </w:r>
      <w:proofErr w:type="spellEnd"/>
      <w:r>
        <w:rPr>
          <w:szCs w:val="18"/>
        </w:rPr>
        <w:t xml:space="preserve"> </w:t>
      </w:r>
      <w:proofErr w:type="spellStart"/>
      <w:r>
        <w:rPr>
          <w:szCs w:val="18"/>
        </w:rPr>
        <w:t>sharing</w:t>
      </w:r>
      <w:proofErr w:type="spellEnd"/>
      <w:r>
        <w:rPr>
          <w:szCs w:val="18"/>
        </w:rPr>
        <w:t xml:space="preserve"> </w:t>
      </w:r>
      <w:proofErr w:type="spellStart"/>
      <w:r>
        <w:rPr>
          <w:szCs w:val="18"/>
        </w:rPr>
        <w:t>of</w:t>
      </w:r>
      <w:proofErr w:type="spellEnd"/>
      <w:r>
        <w:rPr>
          <w:szCs w:val="18"/>
        </w:rPr>
        <w:t xml:space="preserve"> </w:t>
      </w:r>
      <w:proofErr w:type="spellStart"/>
      <w:r>
        <w:rPr>
          <w:szCs w:val="18"/>
        </w:rPr>
        <w:t>benefits</w:t>
      </w:r>
      <w:proofErr w:type="spellEnd"/>
      <w:r>
        <w:rPr>
          <w:szCs w:val="18"/>
        </w:rPr>
        <w:t xml:space="preserve">, </w:t>
      </w:r>
      <w:proofErr w:type="spellStart"/>
      <w:r>
        <w:rPr>
          <w:szCs w:val="18"/>
        </w:rPr>
        <w:t>Living</w:t>
      </w:r>
      <w:proofErr w:type="spellEnd"/>
      <w:r>
        <w:rPr>
          <w:szCs w:val="18"/>
        </w:rPr>
        <w:t xml:space="preserve"> </w:t>
      </w:r>
      <w:proofErr w:type="spellStart"/>
      <w:r>
        <w:rPr>
          <w:szCs w:val="18"/>
        </w:rPr>
        <w:t>document</w:t>
      </w:r>
      <w:proofErr w:type="spellEnd"/>
      <w:r>
        <w:rPr>
          <w:szCs w:val="18"/>
        </w:rPr>
        <w:t xml:space="preserve">, </w:t>
      </w:r>
      <w:proofErr w:type="spellStart"/>
      <w:r>
        <w:rPr>
          <w:szCs w:val="18"/>
        </w:rPr>
        <w:t>May</w:t>
      </w:r>
      <w:proofErr w:type="spellEnd"/>
      <w:r>
        <w:rPr>
          <w:szCs w:val="18"/>
        </w:rPr>
        <w:t xml:space="preserve"> 2018, https://www.who.int/influenza/pip/QA_NP_Public_Health.pdf?ua=1 </w:t>
      </w:r>
    </w:p>
  </w:footnote>
  <w:footnote w:id="58">
    <w:p w14:paraId="6D1EE5A1" w14:textId="77777777" w:rsidR="001D5106" w:rsidRDefault="001D5106" w:rsidP="00687450">
      <w:pPr>
        <w:pStyle w:val="Notedebasdepage"/>
        <w:ind w:firstLine="0"/>
        <w:rPr>
          <w:szCs w:val="18"/>
        </w:rPr>
      </w:pPr>
      <w:r>
        <w:rPr>
          <w:rStyle w:val="Appelnotedebasdep"/>
          <w:szCs w:val="18"/>
        </w:rPr>
        <w:footnoteRef/>
      </w:r>
      <w:r>
        <w:rPr>
          <w:szCs w:val="18"/>
        </w:rPr>
        <w:t xml:space="preserve"> </w:t>
      </w:r>
      <w:r>
        <w:rPr>
          <w:rStyle w:val="eop"/>
          <w:bCs/>
          <w:szCs w:val="18"/>
        </w:rPr>
        <w:t xml:space="preserve">Включая биологов, микробиологов, экологов, специалистов в области общественного здравоохранения, в том числе эпидемиологов и вирусологов, ветеринаров, практикующих врачей, социологов, представителей коренных народов и местных общин, а также соответствующих специалистов различных дисциплин.  </w:t>
      </w:r>
    </w:p>
  </w:footnote>
  <w:footnote w:id="59">
    <w:p w14:paraId="555C3AD6" w14:textId="1D0C910A" w:rsidR="001D5106" w:rsidRDefault="001D5106" w:rsidP="00687450">
      <w:pPr>
        <w:pStyle w:val="Notedebasdepage"/>
        <w:ind w:firstLine="0"/>
        <w:rPr>
          <w:sz w:val="20"/>
          <w:szCs w:val="20"/>
        </w:rPr>
      </w:pPr>
      <w:r>
        <w:rPr>
          <w:rStyle w:val="Appelnotedebasdep"/>
          <w:szCs w:val="18"/>
        </w:rPr>
        <w:footnoteRef/>
      </w:r>
      <w:r>
        <w:rPr>
          <w:szCs w:val="18"/>
        </w:rPr>
        <w:t xml:space="preserve"> </w:t>
      </w:r>
      <w:proofErr w:type="spellStart"/>
      <w:r>
        <w:rPr>
          <w:szCs w:val="18"/>
        </w:rPr>
        <w:t>McShane</w:t>
      </w:r>
      <w:proofErr w:type="spellEnd"/>
      <w:r>
        <w:rPr>
          <w:szCs w:val="18"/>
        </w:rPr>
        <w:t xml:space="preserve"> T.O </w:t>
      </w:r>
      <w:proofErr w:type="spellStart"/>
      <w:r>
        <w:rPr>
          <w:szCs w:val="18"/>
        </w:rPr>
        <w:t>et</w:t>
      </w:r>
      <w:proofErr w:type="spellEnd"/>
      <w:r>
        <w:rPr>
          <w:szCs w:val="18"/>
        </w:rPr>
        <w:t xml:space="preserve"> </w:t>
      </w:r>
      <w:proofErr w:type="spellStart"/>
      <w:r>
        <w:rPr>
          <w:szCs w:val="18"/>
        </w:rPr>
        <w:t>al</w:t>
      </w:r>
      <w:proofErr w:type="spellEnd"/>
      <w:r>
        <w:rPr>
          <w:szCs w:val="18"/>
        </w:rPr>
        <w:t xml:space="preserve">, </w:t>
      </w:r>
      <w:proofErr w:type="spellStart"/>
      <w:r>
        <w:rPr>
          <w:szCs w:val="18"/>
        </w:rPr>
        <w:t>Hard</w:t>
      </w:r>
      <w:proofErr w:type="spellEnd"/>
      <w:r>
        <w:rPr>
          <w:szCs w:val="18"/>
        </w:rPr>
        <w:t xml:space="preserve"> </w:t>
      </w:r>
      <w:proofErr w:type="spellStart"/>
      <w:r>
        <w:rPr>
          <w:szCs w:val="18"/>
        </w:rPr>
        <w:t>choices</w:t>
      </w:r>
      <w:proofErr w:type="spellEnd"/>
      <w:r>
        <w:rPr>
          <w:szCs w:val="18"/>
        </w:rPr>
        <w:t xml:space="preserve">: </w:t>
      </w:r>
      <w:proofErr w:type="spellStart"/>
      <w:r>
        <w:rPr>
          <w:szCs w:val="18"/>
        </w:rPr>
        <w:t>Making</w:t>
      </w:r>
      <w:proofErr w:type="spellEnd"/>
      <w:r>
        <w:rPr>
          <w:szCs w:val="18"/>
        </w:rPr>
        <w:t xml:space="preserve"> </w:t>
      </w:r>
      <w:proofErr w:type="spellStart"/>
      <w:r>
        <w:rPr>
          <w:szCs w:val="18"/>
        </w:rPr>
        <w:t>trade-offs</w:t>
      </w:r>
      <w:proofErr w:type="spellEnd"/>
      <w:r>
        <w:rPr>
          <w:szCs w:val="18"/>
        </w:rPr>
        <w:t xml:space="preserve"> </w:t>
      </w:r>
      <w:proofErr w:type="spellStart"/>
      <w:r>
        <w:rPr>
          <w:szCs w:val="18"/>
        </w:rPr>
        <w:t>between</w:t>
      </w:r>
      <w:proofErr w:type="spellEnd"/>
      <w:r>
        <w:rPr>
          <w:szCs w:val="18"/>
        </w:rPr>
        <w:t xml:space="preserve"> </w:t>
      </w:r>
      <w:proofErr w:type="spellStart"/>
      <w:r>
        <w:rPr>
          <w:szCs w:val="18"/>
        </w:rPr>
        <w:t>biodiversity</w:t>
      </w:r>
      <w:proofErr w:type="spellEnd"/>
      <w:r>
        <w:rPr>
          <w:szCs w:val="18"/>
        </w:rPr>
        <w:t xml:space="preserve"> </w:t>
      </w:r>
      <w:proofErr w:type="spellStart"/>
      <w:r>
        <w:rPr>
          <w:szCs w:val="18"/>
        </w:rPr>
        <w:t>conservation</w:t>
      </w:r>
      <w:proofErr w:type="spellEnd"/>
      <w:r>
        <w:rPr>
          <w:szCs w:val="18"/>
        </w:rPr>
        <w:t xml:space="preserve"> </w:t>
      </w:r>
      <w:proofErr w:type="spellStart"/>
      <w:r>
        <w:rPr>
          <w:szCs w:val="18"/>
        </w:rPr>
        <w:t>and</w:t>
      </w:r>
      <w:proofErr w:type="spellEnd"/>
      <w:r>
        <w:rPr>
          <w:szCs w:val="18"/>
        </w:rPr>
        <w:t xml:space="preserve"> </w:t>
      </w:r>
      <w:proofErr w:type="spellStart"/>
      <w:r>
        <w:rPr>
          <w:szCs w:val="18"/>
        </w:rPr>
        <w:t>human</w:t>
      </w:r>
      <w:proofErr w:type="spellEnd"/>
      <w:r>
        <w:rPr>
          <w:szCs w:val="18"/>
        </w:rPr>
        <w:t xml:space="preserve"> </w:t>
      </w:r>
      <w:proofErr w:type="spellStart"/>
      <w:r>
        <w:rPr>
          <w:szCs w:val="18"/>
        </w:rPr>
        <w:t>well-being</w:t>
      </w:r>
      <w:proofErr w:type="spellEnd"/>
      <w:r>
        <w:rPr>
          <w:szCs w:val="18"/>
        </w:rPr>
        <w:t xml:space="preserve">, </w:t>
      </w:r>
      <w:proofErr w:type="spellStart"/>
      <w:r>
        <w:rPr>
          <w:szCs w:val="18"/>
        </w:rPr>
        <w:t>Biological</w:t>
      </w:r>
      <w:proofErr w:type="spellEnd"/>
      <w:r>
        <w:rPr>
          <w:szCs w:val="18"/>
        </w:rPr>
        <w:t xml:space="preserve"> </w:t>
      </w:r>
      <w:proofErr w:type="spellStart"/>
      <w:r>
        <w:rPr>
          <w:szCs w:val="18"/>
        </w:rPr>
        <w:t>Conservation</w:t>
      </w:r>
      <w:proofErr w:type="spellEnd"/>
      <w:r>
        <w:rPr>
          <w:szCs w:val="18"/>
        </w:rPr>
        <w:t xml:space="preserve"> </w:t>
      </w:r>
      <w:r w:rsidR="001F1C20">
        <w:rPr>
          <w:szCs w:val="18"/>
          <w:lang w:val="fr-FR"/>
        </w:rPr>
        <w:t>v</w:t>
      </w:r>
      <w:proofErr w:type="spellStart"/>
      <w:r>
        <w:rPr>
          <w:szCs w:val="18"/>
        </w:rPr>
        <w:t>ol</w:t>
      </w:r>
      <w:proofErr w:type="spellEnd"/>
      <w:r>
        <w:rPr>
          <w:szCs w:val="18"/>
        </w:rPr>
        <w:t xml:space="preserve"> 144, </w:t>
      </w:r>
      <w:proofErr w:type="spellStart"/>
      <w:r>
        <w:rPr>
          <w:szCs w:val="18"/>
        </w:rPr>
        <w:t>issue</w:t>
      </w:r>
      <w:proofErr w:type="spellEnd"/>
      <w:r w:rsidR="001F1C20">
        <w:rPr>
          <w:szCs w:val="18"/>
          <w:lang w:val="fr-FR"/>
        </w:rPr>
        <w:t xml:space="preserve"> No.</w:t>
      </w:r>
      <w:r>
        <w:rPr>
          <w:szCs w:val="18"/>
        </w:rPr>
        <w:t xml:space="preserve"> 3, p.966–972, 2011, https://doi.org/10.1016/j.biocon.2010.04.038</w:t>
      </w:r>
      <w:r>
        <w:t xml:space="preserve">  </w:t>
      </w:r>
    </w:p>
  </w:footnote>
  <w:footnote w:id="60">
    <w:p w14:paraId="4E4A0C91" w14:textId="77777777" w:rsidR="001D5106" w:rsidRDefault="001D5106" w:rsidP="00687450">
      <w:pPr>
        <w:pStyle w:val="Notedebasdepage"/>
        <w:ind w:firstLine="0"/>
        <w:rPr>
          <w:color w:val="222222"/>
          <w:szCs w:val="48"/>
        </w:rPr>
      </w:pPr>
      <w:r>
        <w:rPr>
          <w:rStyle w:val="Appelnotedebasdep"/>
          <w:szCs w:val="18"/>
        </w:rPr>
        <w:footnoteRef/>
      </w:r>
      <w:r>
        <w:rPr>
          <w:szCs w:val="18"/>
        </w:rPr>
        <w:t xml:space="preserve"> </w:t>
      </w:r>
      <w:proofErr w:type="spellStart"/>
      <w:r>
        <w:rPr>
          <w:szCs w:val="18"/>
        </w:rPr>
        <w:t>Beans</w:t>
      </w:r>
      <w:proofErr w:type="spellEnd"/>
      <w:r>
        <w:rPr>
          <w:szCs w:val="18"/>
        </w:rPr>
        <w:t xml:space="preserve"> et </w:t>
      </w:r>
      <w:proofErr w:type="spellStart"/>
      <w:r>
        <w:rPr>
          <w:szCs w:val="18"/>
        </w:rPr>
        <w:t>al</w:t>
      </w:r>
      <w:proofErr w:type="spellEnd"/>
      <w:r>
        <w:rPr>
          <w:szCs w:val="18"/>
        </w:rPr>
        <w:t xml:space="preserve">., </w:t>
      </w:r>
      <w:proofErr w:type="spellStart"/>
      <w:r>
        <w:rPr>
          <w:color w:val="222222"/>
          <w:szCs w:val="18"/>
        </w:rPr>
        <w:t>Studying</w:t>
      </w:r>
      <w:proofErr w:type="spellEnd"/>
      <w:r>
        <w:rPr>
          <w:color w:val="222222"/>
          <w:szCs w:val="18"/>
        </w:rPr>
        <w:t xml:space="preserve"> </w:t>
      </w:r>
      <w:proofErr w:type="spellStart"/>
      <w:r>
        <w:rPr>
          <w:color w:val="222222"/>
          <w:szCs w:val="18"/>
        </w:rPr>
        <w:t>immunity</w:t>
      </w:r>
      <w:proofErr w:type="spellEnd"/>
      <w:r>
        <w:rPr>
          <w:color w:val="222222"/>
          <w:szCs w:val="18"/>
        </w:rPr>
        <w:t xml:space="preserve"> </w:t>
      </w:r>
      <w:proofErr w:type="spellStart"/>
      <w:r>
        <w:rPr>
          <w:color w:val="222222"/>
          <w:szCs w:val="18"/>
        </w:rPr>
        <w:t>to</w:t>
      </w:r>
      <w:proofErr w:type="spellEnd"/>
      <w:r>
        <w:rPr>
          <w:color w:val="222222"/>
          <w:szCs w:val="18"/>
        </w:rPr>
        <w:t xml:space="preserve"> </w:t>
      </w:r>
      <w:proofErr w:type="spellStart"/>
      <w:r>
        <w:rPr>
          <w:color w:val="222222"/>
          <w:szCs w:val="18"/>
        </w:rPr>
        <w:t>zoonotic</w:t>
      </w:r>
      <w:proofErr w:type="spellEnd"/>
      <w:r>
        <w:rPr>
          <w:color w:val="222222"/>
          <w:szCs w:val="18"/>
        </w:rPr>
        <w:t xml:space="preserve"> </w:t>
      </w:r>
      <w:proofErr w:type="spellStart"/>
      <w:r>
        <w:rPr>
          <w:color w:val="222222"/>
          <w:szCs w:val="18"/>
        </w:rPr>
        <w:t>diseases</w:t>
      </w:r>
      <w:proofErr w:type="spellEnd"/>
      <w:r>
        <w:rPr>
          <w:color w:val="222222"/>
          <w:szCs w:val="18"/>
        </w:rPr>
        <w:t xml:space="preserve"> </w:t>
      </w:r>
      <w:proofErr w:type="spellStart"/>
      <w:r>
        <w:rPr>
          <w:color w:val="222222"/>
          <w:szCs w:val="18"/>
        </w:rPr>
        <w:t>in</w:t>
      </w:r>
      <w:proofErr w:type="spellEnd"/>
      <w:r>
        <w:rPr>
          <w:color w:val="222222"/>
          <w:szCs w:val="18"/>
        </w:rPr>
        <w:t xml:space="preserve"> </w:t>
      </w:r>
      <w:proofErr w:type="spellStart"/>
      <w:r>
        <w:rPr>
          <w:color w:val="222222"/>
          <w:szCs w:val="18"/>
        </w:rPr>
        <w:t>the</w:t>
      </w:r>
      <w:proofErr w:type="spellEnd"/>
      <w:r>
        <w:rPr>
          <w:color w:val="222222"/>
          <w:szCs w:val="18"/>
        </w:rPr>
        <w:t xml:space="preserve"> </w:t>
      </w:r>
      <w:proofErr w:type="spellStart"/>
      <w:r>
        <w:rPr>
          <w:color w:val="222222"/>
          <w:szCs w:val="18"/>
        </w:rPr>
        <w:t>natural</w:t>
      </w:r>
      <w:proofErr w:type="spellEnd"/>
      <w:r>
        <w:rPr>
          <w:color w:val="222222"/>
          <w:szCs w:val="18"/>
        </w:rPr>
        <w:t xml:space="preserve"> </w:t>
      </w:r>
      <w:proofErr w:type="spellStart"/>
      <w:r>
        <w:rPr>
          <w:color w:val="222222"/>
          <w:szCs w:val="18"/>
        </w:rPr>
        <w:t>host</w:t>
      </w:r>
      <w:proofErr w:type="spellEnd"/>
      <w:r>
        <w:rPr>
          <w:color w:val="222222"/>
          <w:szCs w:val="18"/>
        </w:rPr>
        <w:t xml:space="preserve"> — </w:t>
      </w:r>
      <w:proofErr w:type="spellStart"/>
      <w:r>
        <w:rPr>
          <w:color w:val="222222"/>
          <w:szCs w:val="18"/>
        </w:rPr>
        <w:t>keeping</w:t>
      </w:r>
      <w:proofErr w:type="spellEnd"/>
      <w:r>
        <w:rPr>
          <w:color w:val="222222"/>
          <w:szCs w:val="18"/>
        </w:rPr>
        <w:t xml:space="preserve"> </w:t>
      </w:r>
      <w:proofErr w:type="spellStart"/>
      <w:r>
        <w:rPr>
          <w:color w:val="222222"/>
          <w:szCs w:val="18"/>
        </w:rPr>
        <w:t>it</w:t>
      </w:r>
      <w:proofErr w:type="spellEnd"/>
      <w:r>
        <w:rPr>
          <w:color w:val="222222"/>
          <w:szCs w:val="18"/>
        </w:rPr>
        <w:t xml:space="preserve"> </w:t>
      </w:r>
      <w:proofErr w:type="spellStart"/>
      <w:r>
        <w:rPr>
          <w:szCs w:val="18"/>
        </w:rPr>
        <w:t>real</w:t>
      </w:r>
      <w:proofErr w:type="spellEnd"/>
      <w:r>
        <w:rPr>
          <w:szCs w:val="18"/>
        </w:rPr>
        <w:t xml:space="preserve">, </w:t>
      </w:r>
      <w:proofErr w:type="spellStart"/>
      <w:r>
        <w:rPr>
          <w:szCs w:val="18"/>
        </w:rPr>
        <w:t>Nature</w:t>
      </w:r>
      <w:proofErr w:type="spellEnd"/>
      <w:r>
        <w:rPr>
          <w:szCs w:val="18"/>
        </w:rPr>
        <w:t xml:space="preserve"> </w:t>
      </w:r>
      <w:proofErr w:type="spellStart"/>
      <w:r>
        <w:rPr>
          <w:szCs w:val="18"/>
        </w:rPr>
        <w:t>reviews</w:t>
      </w:r>
      <w:proofErr w:type="spellEnd"/>
      <w:r>
        <w:rPr>
          <w:szCs w:val="18"/>
        </w:rPr>
        <w:t xml:space="preserve"> </w:t>
      </w:r>
      <w:proofErr w:type="spellStart"/>
      <w:r>
        <w:rPr>
          <w:szCs w:val="18"/>
        </w:rPr>
        <w:t>immunology</w:t>
      </w:r>
      <w:proofErr w:type="spellEnd"/>
      <w:r>
        <w:rPr>
          <w:szCs w:val="18"/>
        </w:rPr>
        <w:t>, 2013, https://www.nature.com/articles/nri3551</w:t>
      </w:r>
      <w:r>
        <w:t xml:space="preserve">  </w:t>
      </w:r>
    </w:p>
  </w:footnote>
  <w:footnote w:id="61">
    <w:p w14:paraId="09D0F4F0" w14:textId="77777777" w:rsidR="001D5106" w:rsidRDefault="001D5106" w:rsidP="004163DB">
      <w:pPr>
        <w:pStyle w:val="Notedebasdepage"/>
        <w:ind w:firstLine="0"/>
        <w:rPr>
          <w:szCs w:val="20"/>
        </w:rPr>
      </w:pPr>
      <w:r>
        <w:rPr>
          <w:rStyle w:val="Appelnotedebasdep"/>
          <w:szCs w:val="18"/>
        </w:rPr>
        <w:footnoteRef/>
      </w:r>
      <w:r>
        <w:rPr>
          <w:szCs w:val="18"/>
        </w:rPr>
        <w:t xml:space="preserve"> </w:t>
      </w:r>
      <w:r>
        <w:rPr>
          <w:rStyle w:val="eop"/>
          <w:bCs/>
          <w:szCs w:val="18"/>
        </w:rPr>
        <w:t>Включая биологов, микробиологов, экологов, специалистов в области общественного здравоохранения, в том числе эпидемиологов и вирусологов, ветеринаров, практикующих врачей, социологов, представителей коренных народов и местных общин, а также соответствующих специалистов различных дисциплин.</w:t>
      </w:r>
    </w:p>
  </w:footnote>
  <w:footnote w:id="62">
    <w:p w14:paraId="305161FF" w14:textId="77777777" w:rsidR="001D5106" w:rsidRDefault="001D5106" w:rsidP="00687450">
      <w:pPr>
        <w:pStyle w:val="Notedebasdepage"/>
        <w:ind w:firstLine="0"/>
        <w:rPr>
          <w:szCs w:val="18"/>
        </w:rPr>
      </w:pPr>
      <w:r>
        <w:rPr>
          <w:rStyle w:val="Appelnotedebasdep"/>
          <w:szCs w:val="18"/>
        </w:rPr>
        <w:footnoteRef/>
      </w:r>
      <w:r>
        <w:rPr>
          <w:szCs w:val="18"/>
        </w:rPr>
        <w:t xml:space="preserve"> Проект стратегии представлен в документе CBD/SBI/3/5.</w:t>
      </w:r>
    </w:p>
  </w:footnote>
  <w:footnote w:id="63">
    <w:p w14:paraId="3D294010" w14:textId="77777777" w:rsidR="001D5106" w:rsidRDefault="001D5106" w:rsidP="004163DB">
      <w:pPr>
        <w:pStyle w:val="Notedebasdepage"/>
        <w:ind w:firstLine="0"/>
        <w:rPr>
          <w:sz w:val="20"/>
          <w:szCs w:val="20"/>
        </w:rPr>
      </w:pPr>
      <w:r>
        <w:rPr>
          <w:rStyle w:val="Appelnotedebasdep"/>
          <w:szCs w:val="18"/>
        </w:rPr>
        <w:footnoteRef/>
      </w:r>
      <w:r>
        <w:rPr>
          <w:szCs w:val="18"/>
        </w:rPr>
        <w:t xml:space="preserve"> Там же.</w:t>
      </w:r>
    </w:p>
  </w:footnote>
  <w:footnote w:id="64">
    <w:p w14:paraId="728B8A24" w14:textId="77777777" w:rsidR="001D5106" w:rsidRDefault="001D5106" w:rsidP="004163DB">
      <w:pPr>
        <w:pStyle w:val="Notedebasdepage"/>
        <w:ind w:firstLine="0"/>
      </w:pPr>
      <w:r>
        <w:rPr>
          <w:rStyle w:val="Appelnotedebasdep"/>
        </w:rPr>
        <w:footnoteRef/>
      </w:r>
      <w:r>
        <w:t xml:space="preserve"> </w:t>
      </w:r>
      <w:r>
        <w:rPr>
          <w:szCs w:val="18"/>
        </w:rPr>
        <w:t>Инструмент для оценки эффективности ветеринарных служб, 2019 год, https://www.oie.int/fileadmin/Home/eng/Support_to_OIE_Members/docs/pdf/2019_PVS_Tool_FINAL.pdf</w:t>
      </w:r>
    </w:p>
  </w:footnote>
  <w:footnote w:id="65">
    <w:p w14:paraId="6E3F693B" w14:textId="77777777" w:rsidR="001D5106" w:rsidRDefault="001D5106" w:rsidP="00687450">
      <w:pPr>
        <w:pStyle w:val="Notedebasdepage"/>
        <w:ind w:firstLine="0"/>
      </w:pPr>
      <w:r>
        <w:rPr>
          <w:rStyle w:val="Appelnotedebasdep"/>
          <w:szCs w:val="18"/>
        </w:rPr>
        <w:footnoteRef/>
      </w:r>
      <w:r>
        <w:rPr>
          <w:szCs w:val="18"/>
        </w:rPr>
        <w:t xml:space="preserve"> На основе Обзора состояния знаний «Объединение глобальных приоритетов: биоразнообразие и здоровье человека» ВОЗ/КБР, 2015 год, https://www.cbd.int/health/SOK-biodiversity-en.pdf, стр. 259</w:t>
      </w:r>
    </w:p>
  </w:footnote>
  <w:footnote w:id="66">
    <w:p w14:paraId="11B4FAD7" w14:textId="54C3EA1E" w:rsidR="001D5106" w:rsidRDefault="00C94444" w:rsidP="009D591E">
      <w:pPr>
        <w:pStyle w:val="Notedebasdepage"/>
        <w:ind w:firstLine="0"/>
        <w:rPr>
          <w:rFonts w:asciiTheme="majorBidi" w:hAnsiTheme="majorBidi" w:cstheme="majorBidi"/>
          <w:szCs w:val="22"/>
        </w:rPr>
      </w:pPr>
      <w:r>
        <w:rPr>
          <w:szCs w:val="18"/>
          <w:vertAlign w:val="superscript"/>
        </w:rPr>
        <w:t>6</w:t>
      </w:r>
      <w:r w:rsidR="00E11D63">
        <w:rPr>
          <w:szCs w:val="18"/>
          <w:vertAlign w:val="superscript"/>
        </w:rPr>
        <w:t>4</w:t>
      </w:r>
      <w:r w:rsidR="001D5106">
        <w:rPr>
          <w:szCs w:val="18"/>
        </w:rPr>
        <w:t xml:space="preserve"> Следующий перечень составлен с использованием в частности следующих документов: OECD, </w:t>
      </w:r>
      <w:proofErr w:type="spellStart"/>
      <w:r w:rsidR="001D5106">
        <w:rPr>
          <w:i/>
          <w:iCs/>
          <w:szCs w:val="18"/>
        </w:rPr>
        <w:t>Biodiversity</w:t>
      </w:r>
      <w:proofErr w:type="spellEnd"/>
      <w:r w:rsidR="001D5106">
        <w:rPr>
          <w:i/>
          <w:iCs/>
          <w:szCs w:val="18"/>
        </w:rPr>
        <w:t xml:space="preserve"> </w:t>
      </w:r>
      <w:proofErr w:type="spellStart"/>
      <w:r w:rsidR="001D5106">
        <w:rPr>
          <w:i/>
          <w:iCs/>
          <w:szCs w:val="18"/>
        </w:rPr>
        <w:t>and</w:t>
      </w:r>
      <w:proofErr w:type="spellEnd"/>
      <w:r w:rsidR="001D5106">
        <w:rPr>
          <w:i/>
          <w:iCs/>
          <w:szCs w:val="18"/>
        </w:rPr>
        <w:t xml:space="preserve"> </w:t>
      </w:r>
      <w:proofErr w:type="spellStart"/>
      <w:r w:rsidR="001D5106">
        <w:rPr>
          <w:i/>
          <w:iCs/>
          <w:szCs w:val="18"/>
        </w:rPr>
        <w:t>the</w:t>
      </w:r>
      <w:proofErr w:type="spellEnd"/>
      <w:r w:rsidR="001D5106">
        <w:rPr>
          <w:i/>
          <w:iCs/>
          <w:szCs w:val="18"/>
        </w:rPr>
        <w:t xml:space="preserve"> </w:t>
      </w:r>
      <w:proofErr w:type="spellStart"/>
      <w:r w:rsidR="001D5106">
        <w:rPr>
          <w:i/>
          <w:iCs/>
          <w:szCs w:val="18"/>
        </w:rPr>
        <w:t>Economic</w:t>
      </w:r>
      <w:proofErr w:type="spellEnd"/>
      <w:r w:rsidR="001D5106">
        <w:rPr>
          <w:i/>
          <w:iCs/>
          <w:szCs w:val="18"/>
        </w:rPr>
        <w:t xml:space="preserve"> </w:t>
      </w:r>
      <w:proofErr w:type="spellStart"/>
      <w:r w:rsidR="001D5106">
        <w:rPr>
          <w:i/>
          <w:iCs/>
          <w:szCs w:val="18"/>
        </w:rPr>
        <w:t>Response</w:t>
      </w:r>
      <w:proofErr w:type="spellEnd"/>
      <w:r w:rsidR="001D5106">
        <w:rPr>
          <w:i/>
          <w:iCs/>
          <w:szCs w:val="18"/>
        </w:rPr>
        <w:t xml:space="preserve"> </w:t>
      </w:r>
      <w:proofErr w:type="spellStart"/>
      <w:r w:rsidR="001D5106">
        <w:rPr>
          <w:i/>
          <w:iCs/>
          <w:szCs w:val="18"/>
        </w:rPr>
        <w:t>to</w:t>
      </w:r>
      <w:proofErr w:type="spellEnd"/>
      <w:r w:rsidR="001D5106">
        <w:rPr>
          <w:i/>
          <w:iCs/>
          <w:szCs w:val="18"/>
        </w:rPr>
        <w:t xml:space="preserve"> COVID-19, </w:t>
      </w:r>
      <w:proofErr w:type="spellStart"/>
      <w:r w:rsidR="001D5106">
        <w:rPr>
          <w:i/>
          <w:iCs/>
          <w:szCs w:val="18"/>
        </w:rPr>
        <w:t>Ensuring</w:t>
      </w:r>
      <w:proofErr w:type="spellEnd"/>
      <w:r w:rsidR="001D5106">
        <w:rPr>
          <w:i/>
          <w:iCs/>
          <w:szCs w:val="18"/>
        </w:rPr>
        <w:t xml:space="preserve"> a </w:t>
      </w:r>
      <w:proofErr w:type="spellStart"/>
      <w:r w:rsidR="001D5106">
        <w:rPr>
          <w:i/>
          <w:iCs/>
          <w:szCs w:val="18"/>
        </w:rPr>
        <w:t>green</w:t>
      </w:r>
      <w:proofErr w:type="spellEnd"/>
      <w:r w:rsidR="001D5106">
        <w:rPr>
          <w:i/>
          <w:iCs/>
          <w:szCs w:val="18"/>
        </w:rPr>
        <w:t xml:space="preserve"> </w:t>
      </w:r>
      <w:proofErr w:type="spellStart"/>
      <w:r w:rsidR="001D5106">
        <w:rPr>
          <w:i/>
          <w:iCs/>
          <w:szCs w:val="18"/>
        </w:rPr>
        <w:t>and</w:t>
      </w:r>
      <w:proofErr w:type="spellEnd"/>
      <w:r w:rsidR="001D5106">
        <w:rPr>
          <w:i/>
          <w:iCs/>
          <w:szCs w:val="18"/>
        </w:rPr>
        <w:t xml:space="preserve"> </w:t>
      </w:r>
      <w:proofErr w:type="spellStart"/>
      <w:r w:rsidR="001D5106">
        <w:rPr>
          <w:i/>
          <w:iCs/>
          <w:szCs w:val="18"/>
        </w:rPr>
        <w:t>resilient</w:t>
      </w:r>
      <w:proofErr w:type="spellEnd"/>
      <w:r w:rsidR="001D5106">
        <w:rPr>
          <w:i/>
          <w:iCs/>
          <w:szCs w:val="18"/>
        </w:rPr>
        <w:t xml:space="preserve"> </w:t>
      </w:r>
      <w:proofErr w:type="spellStart"/>
      <w:r w:rsidR="001D5106">
        <w:rPr>
          <w:i/>
          <w:iCs/>
          <w:szCs w:val="18"/>
        </w:rPr>
        <w:t>recovery</w:t>
      </w:r>
      <w:proofErr w:type="spellEnd"/>
      <w:r w:rsidR="001D5106">
        <w:rPr>
          <w:szCs w:val="18"/>
        </w:rPr>
        <w:t xml:space="preserve">, OECD </w:t>
      </w:r>
      <w:proofErr w:type="spellStart"/>
      <w:r w:rsidR="001D5106">
        <w:rPr>
          <w:szCs w:val="18"/>
        </w:rPr>
        <w:t>Policy</w:t>
      </w:r>
      <w:proofErr w:type="spellEnd"/>
      <w:r w:rsidR="001D5106">
        <w:rPr>
          <w:szCs w:val="18"/>
        </w:rPr>
        <w:t xml:space="preserve"> </w:t>
      </w:r>
      <w:proofErr w:type="spellStart"/>
      <w:r w:rsidR="001D5106">
        <w:rPr>
          <w:szCs w:val="18"/>
        </w:rPr>
        <w:t>Briefs</w:t>
      </w:r>
      <w:proofErr w:type="spellEnd"/>
      <w:r w:rsidR="001D5106">
        <w:rPr>
          <w:szCs w:val="18"/>
        </w:rPr>
        <w:t xml:space="preserve">, 28 </w:t>
      </w:r>
      <w:proofErr w:type="spellStart"/>
      <w:r w:rsidR="001D5106">
        <w:rPr>
          <w:szCs w:val="18"/>
        </w:rPr>
        <w:t>September</w:t>
      </w:r>
      <w:proofErr w:type="spellEnd"/>
      <w:r w:rsidR="001D5106">
        <w:rPr>
          <w:szCs w:val="18"/>
        </w:rPr>
        <w:t xml:space="preserve"> 2020, http://www.oecd.org/coronavirus/policy-responses/biodiversity-and-the-economic-response-to-covid-19-ensuring-a-green-and-resilient-recovery-d98b5a09/ </w:t>
      </w:r>
      <w:proofErr w:type="spellStart"/>
      <w:r w:rsidR="001D5106">
        <w:rPr>
          <w:rFonts w:asciiTheme="majorBidi" w:hAnsiTheme="majorBidi"/>
        </w:rPr>
        <w:t>and</w:t>
      </w:r>
      <w:proofErr w:type="spellEnd"/>
      <w:r w:rsidR="001D5106">
        <w:rPr>
          <w:rFonts w:asciiTheme="majorBidi" w:hAnsiTheme="majorBidi"/>
        </w:rPr>
        <w:t xml:space="preserve"> </w:t>
      </w:r>
      <w:proofErr w:type="spellStart"/>
      <w:r w:rsidR="001D5106">
        <w:rPr>
          <w:szCs w:val="18"/>
        </w:rPr>
        <w:t>McElwee</w:t>
      </w:r>
      <w:proofErr w:type="spellEnd"/>
      <w:r w:rsidR="001D5106">
        <w:rPr>
          <w:szCs w:val="18"/>
        </w:rPr>
        <w:t xml:space="preserve"> </w:t>
      </w:r>
      <w:proofErr w:type="spellStart"/>
      <w:r w:rsidR="001D5106">
        <w:rPr>
          <w:szCs w:val="18"/>
        </w:rPr>
        <w:t>et</w:t>
      </w:r>
      <w:proofErr w:type="spellEnd"/>
      <w:r w:rsidR="001D5106">
        <w:rPr>
          <w:szCs w:val="18"/>
        </w:rPr>
        <w:t xml:space="preserve"> </w:t>
      </w:r>
      <w:proofErr w:type="spellStart"/>
      <w:r w:rsidR="001D5106">
        <w:rPr>
          <w:szCs w:val="18"/>
        </w:rPr>
        <w:t>al</w:t>
      </w:r>
      <w:proofErr w:type="spellEnd"/>
      <w:r w:rsidR="001D5106">
        <w:rPr>
          <w:szCs w:val="18"/>
        </w:rPr>
        <w:t xml:space="preserve">, </w:t>
      </w:r>
      <w:proofErr w:type="spellStart"/>
      <w:r w:rsidR="001D5106">
        <w:rPr>
          <w:i/>
          <w:iCs/>
          <w:szCs w:val="18"/>
        </w:rPr>
        <w:t>Ensuring</w:t>
      </w:r>
      <w:proofErr w:type="spellEnd"/>
      <w:r w:rsidR="001D5106">
        <w:rPr>
          <w:i/>
          <w:iCs/>
          <w:szCs w:val="18"/>
        </w:rPr>
        <w:t xml:space="preserve"> a </w:t>
      </w:r>
      <w:proofErr w:type="spellStart"/>
      <w:r w:rsidR="001D5106">
        <w:rPr>
          <w:i/>
          <w:iCs/>
          <w:szCs w:val="18"/>
        </w:rPr>
        <w:t>Post</w:t>
      </w:r>
      <w:proofErr w:type="spellEnd"/>
      <w:r w:rsidR="001D5106">
        <w:rPr>
          <w:i/>
          <w:iCs/>
          <w:szCs w:val="18"/>
        </w:rPr>
        <w:t xml:space="preserve">-COVID </w:t>
      </w:r>
      <w:proofErr w:type="spellStart"/>
      <w:r w:rsidR="001D5106">
        <w:rPr>
          <w:i/>
          <w:iCs/>
          <w:szCs w:val="18"/>
        </w:rPr>
        <w:t>Economic</w:t>
      </w:r>
      <w:proofErr w:type="spellEnd"/>
      <w:r w:rsidR="001D5106">
        <w:rPr>
          <w:i/>
          <w:iCs/>
          <w:szCs w:val="18"/>
        </w:rPr>
        <w:t xml:space="preserve"> </w:t>
      </w:r>
      <w:proofErr w:type="spellStart"/>
      <w:r w:rsidR="001D5106">
        <w:rPr>
          <w:i/>
          <w:iCs/>
          <w:szCs w:val="18"/>
        </w:rPr>
        <w:t>Agenda</w:t>
      </w:r>
      <w:proofErr w:type="spellEnd"/>
      <w:r w:rsidR="001D5106">
        <w:rPr>
          <w:i/>
          <w:iCs/>
          <w:szCs w:val="18"/>
        </w:rPr>
        <w:t xml:space="preserve"> </w:t>
      </w:r>
      <w:proofErr w:type="spellStart"/>
      <w:r w:rsidR="001D5106">
        <w:rPr>
          <w:i/>
          <w:iCs/>
          <w:szCs w:val="18"/>
        </w:rPr>
        <w:t>Tackles</w:t>
      </w:r>
      <w:proofErr w:type="spellEnd"/>
      <w:r w:rsidR="001D5106">
        <w:rPr>
          <w:i/>
          <w:iCs/>
          <w:szCs w:val="18"/>
        </w:rPr>
        <w:t xml:space="preserve"> </w:t>
      </w:r>
      <w:proofErr w:type="spellStart"/>
      <w:r w:rsidR="001D5106">
        <w:rPr>
          <w:i/>
          <w:iCs/>
          <w:szCs w:val="18"/>
        </w:rPr>
        <w:t>Global</w:t>
      </w:r>
      <w:proofErr w:type="spellEnd"/>
      <w:r w:rsidR="001D5106">
        <w:rPr>
          <w:i/>
          <w:iCs/>
          <w:szCs w:val="18"/>
        </w:rPr>
        <w:t xml:space="preserve"> </w:t>
      </w:r>
      <w:proofErr w:type="spellStart"/>
      <w:r w:rsidR="001D5106">
        <w:rPr>
          <w:i/>
          <w:iCs/>
          <w:szCs w:val="18"/>
        </w:rPr>
        <w:t>Biodiversity</w:t>
      </w:r>
      <w:proofErr w:type="spellEnd"/>
      <w:r w:rsidR="001D5106">
        <w:rPr>
          <w:i/>
          <w:iCs/>
          <w:szCs w:val="18"/>
        </w:rPr>
        <w:t xml:space="preserve"> </w:t>
      </w:r>
      <w:proofErr w:type="spellStart"/>
      <w:r w:rsidR="001D5106">
        <w:rPr>
          <w:i/>
          <w:iCs/>
          <w:szCs w:val="18"/>
        </w:rPr>
        <w:t>Loss</w:t>
      </w:r>
      <w:proofErr w:type="spellEnd"/>
      <w:r w:rsidR="001D5106">
        <w:rPr>
          <w:i/>
          <w:iCs/>
          <w:szCs w:val="18"/>
        </w:rPr>
        <w:t xml:space="preserve">, </w:t>
      </w:r>
      <w:proofErr w:type="spellStart"/>
      <w:r w:rsidR="001D5106">
        <w:rPr>
          <w:i/>
          <w:iCs/>
          <w:szCs w:val="18"/>
        </w:rPr>
        <w:t>One</w:t>
      </w:r>
      <w:proofErr w:type="spellEnd"/>
      <w:r w:rsidR="001D5106">
        <w:rPr>
          <w:i/>
          <w:iCs/>
          <w:szCs w:val="18"/>
        </w:rPr>
        <w:t xml:space="preserve"> </w:t>
      </w:r>
      <w:proofErr w:type="spellStart"/>
      <w:r w:rsidR="001D5106">
        <w:rPr>
          <w:i/>
          <w:iCs/>
          <w:szCs w:val="18"/>
        </w:rPr>
        <w:t>Earth</w:t>
      </w:r>
      <w:proofErr w:type="spellEnd"/>
      <w:r w:rsidR="001D5106">
        <w:rPr>
          <w:i/>
          <w:iCs/>
          <w:szCs w:val="18"/>
        </w:rPr>
        <w:t>,</w:t>
      </w:r>
      <w:r w:rsidR="001D5106">
        <w:rPr>
          <w:szCs w:val="18"/>
        </w:rPr>
        <w:t xml:space="preserve"> 2020, https://doi.org/10.1016/j.oneear.2020.09.011 </w:t>
      </w:r>
      <w:proofErr w:type="spellStart"/>
      <w:r w:rsidR="001D5106">
        <w:rPr>
          <w:szCs w:val="18"/>
        </w:rPr>
        <w:t>and</w:t>
      </w:r>
      <w:proofErr w:type="spellEnd"/>
      <w:r w:rsidR="001D5106">
        <w:rPr>
          <w:rFonts w:asciiTheme="majorBidi" w:hAnsiTheme="majorBidi"/>
        </w:rPr>
        <w:t xml:space="preserve"> </w:t>
      </w:r>
      <w:proofErr w:type="spellStart"/>
      <w:r w:rsidR="001D5106">
        <w:rPr>
          <w:rFonts w:asciiTheme="majorBidi" w:hAnsiTheme="majorBidi"/>
        </w:rPr>
        <w:t>Global</w:t>
      </w:r>
      <w:proofErr w:type="spellEnd"/>
      <w:r w:rsidR="001D5106">
        <w:rPr>
          <w:rFonts w:asciiTheme="majorBidi" w:hAnsiTheme="majorBidi"/>
        </w:rPr>
        <w:t xml:space="preserve"> </w:t>
      </w:r>
      <w:proofErr w:type="spellStart"/>
      <w:r w:rsidR="001D5106">
        <w:rPr>
          <w:rFonts w:asciiTheme="majorBidi" w:hAnsiTheme="majorBidi"/>
        </w:rPr>
        <w:t>Goal</w:t>
      </w:r>
      <w:proofErr w:type="spellEnd"/>
      <w:r w:rsidR="001D5106">
        <w:rPr>
          <w:rFonts w:asciiTheme="majorBidi" w:hAnsiTheme="majorBidi"/>
        </w:rPr>
        <w:t xml:space="preserve"> </w:t>
      </w:r>
      <w:proofErr w:type="spellStart"/>
      <w:r w:rsidR="001D5106">
        <w:rPr>
          <w:rFonts w:asciiTheme="majorBidi" w:hAnsiTheme="majorBidi"/>
        </w:rPr>
        <w:t>for</w:t>
      </w:r>
      <w:proofErr w:type="spellEnd"/>
      <w:r w:rsidR="001D5106">
        <w:rPr>
          <w:rFonts w:asciiTheme="majorBidi" w:hAnsiTheme="majorBidi"/>
        </w:rPr>
        <w:t xml:space="preserve"> </w:t>
      </w:r>
      <w:proofErr w:type="spellStart"/>
      <w:r w:rsidR="001D5106">
        <w:rPr>
          <w:rFonts w:asciiTheme="majorBidi" w:hAnsiTheme="majorBidi"/>
        </w:rPr>
        <w:t>Nature</w:t>
      </w:r>
      <w:proofErr w:type="spellEnd"/>
      <w:r w:rsidR="001D5106">
        <w:rPr>
          <w:rFonts w:asciiTheme="majorBidi" w:hAnsiTheme="majorBidi"/>
        </w:rPr>
        <w:t xml:space="preserve"> </w:t>
      </w:r>
      <w:proofErr w:type="spellStart"/>
      <w:r w:rsidR="001D5106">
        <w:rPr>
          <w:rFonts w:asciiTheme="majorBidi" w:hAnsiTheme="majorBidi"/>
        </w:rPr>
        <w:t>Group</w:t>
      </w:r>
      <w:proofErr w:type="spellEnd"/>
      <w:r w:rsidR="001D5106">
        <w:rPr>
          <w:rFonts w:asciiTheme="majorBidi" w:hAnsiTheme="majorBidi"/>
        </w:rPr>
        <w:t xml:space="preserve">, </w:t>
      </w:r>
      <w:r w:rsidR="001D5106">
        <w:rPr>
          <w:rFonts w:asciiTheme="majorBidi" w:hAnsiTheme="majorBidi"/>
          <w:i/>
          <w:iCs/>
        </w:rPr>
        <w:t xml:space="preserve">COVID-19 </w:t>
      </w:r>
      <w:proofErr w:type="spellStart"/>
      <w:r w:rsidR="001D5106">
        <w:rPr>
          <w:rFonts w:asciiTheme="majorBidi" w:hAnsiTheme="majorBidi"/>
          <w:i/>
          <w:iCs/>
        </w:rPr>
        <w:t>Response</w:t>
      </w:r>
      <w:proofErr w:type="spellEnd"/>
      <w:r w:rsidR="001D5106">
        <w:rPr>
          <w:rFonts w:asciiTheme="majorBidi" w:hAnsiTheme="majorBidi"/>
          <w:i/>
          <w:iCs/>
        </w:rPr>
        <w:t xml:space="preserve"> </w:t>
      </w:r>
      <w:proofErr w:type="spellStart"/>
      <w:r w:rsidR="001D5106">
        <w:rPr>
          <w:rFonts w:asciiTheme="majorBidi" w:hAnsiTheme="majorBidi"/>
          <w:i/>
          <w:iCs/>
        </w:rPr>
        <w:t>and</w:t>
      </w:r>
      <w:proofErr w:type="spellEnd"/>
      <w:r w:rsidR="001D5106">
        <w:rPr>
          <w:rFonts w:asciiTheme="majorBidi" w:hAnsiTheme="majorBidi"/>
          <w:i/>
          <w:iCs/>
        </w:rPr>
        <w:t xml:space="preserve"> </w:t>
      </w:r>
      <w:proofErr w:type="spellStart"/>
      <w:r w:rsidR="001D5106">
        <w:rPr>
          <w:rFonts w:asciiTheme="majorBidi" w:hAnsiTheme="majorBidi"/>
          <w:i/>
          <w:iCs/>
        </w:rPr>
        <w:t>Recovery</w:t>
      </w:r>
      <w:proofErr w:type="spellEnd"/>
      <w:r w:rsidR="001D5106">
        <w:rPr>
          <w:rFonts w:asciiTheme="majorBidi" w:hAnsiTheme="majorBidi"/>
          <w:i/>
          <w:iCs/>
        </w:rPr>
        <w:t xml:space="preserve">: </w:t>
      </w:r>
      <w:proofErr w:type="spellStart"/>
      <w:r w:rsidR="001D5106">
        <w:rPr>
          <w:rFonts w:asciiTheme="majorBidi" w:hAnsiTheme="majorBidi"/>
          <w:i/>
          <w:iCs/>
        </w:rPr>
        <w:t>Nature-Based</w:t>
      </w:r>
      <w:proofErr w:type="spellEnd"/>
      <w:r w:rsidR="001D5106">
        <w:rPr>
          <w:rFonts w:asciiTheme="majorBidi" w:hAnsiTheme="majorBidi"/>
          <w:i/>
          <w:iCs/>
        </w:rPr>
        <w:t xml:space="preserve"> </w:t>
      </w:r>
      <w:proofErr w:type="spellStart"/>
      <w:r w:rsidR="001D5106">
        <w:rPr>
          <w:rFonts w:asciiTheme="majorBidi" w:hAnsiTheme="majorBidi"/>
          <w:i/>
          <w:iCs/>
        </w:rPr>
        <w:t>Solutions</w:t>
      </w:r>
      <w:proofErr w:type="spellEnd"/>
      <w:r w:rsidR="001D5106">
        <w:rPr>
          <w:rFonts w:asciiTheme="majorBidi" w:hAnsiTheme="majorBidi"/>
          <w:i/>
          <w:iCs/>
        </w:rPr>
        <w:t xml:space="preserve"> </w:t>
      </w:r>
      <w:proofErr w:type="spellStart"/>
      <w:r w:rsidR="001D5106">
        <w:rPr>
          <w:rFonts w:asciiTheme="majorBidi" w:hAnsiTheme="majorBidi"/>
          <w:i/>
          <w:iCs/>
        </w:rPr>
        <w:t>for</w:t>
      </w:r>
      <w:proofErr w:type="spellEnd"/>
      <w:r w:rsidR="001D5106">
        <w:rPr>
          <w:rFonts w:asciiTheme="majorBidi" w:hAnsiTheme="majorBidi"/>
          <w:i/>
          <w:iCs/>
        </w:rPr>
        <w:t xml:space="preserve"> </w:t>
      </w:r>
      <w:proofErr w:type="spellStart"/>
      <w:r w:rsidR="001D5106">
        <w:rPr>
          <w:rFonts w:asciiTheme="majorBidi" w:hAnsiTheme="majorBidi"/>
          <w:i/>
          <w:iCs/>
        </w:rPr>
        <w:t>People</w:t>
      </w:r>
      <w:proofErr w:type="spellEnd"/>
      <w:r w:rsidR="001D5106">
        <w:rPr>
          <w:rFonts w:asciiTheme="majorBidi" w:hAnsiTheme="majorBidi"/>
          <w:i/>
          <w:iCs/>
        </w:rPr>
        <w:t xml:space="preserve">, </w:t>
      </w:r>
      <w:proofErr w:type="spellStart"/>
      <w:r w:rsidR="001D5106">
        <w:rPr>
          <w:rFonts w:asciiTheme="majorBidi" w:hAnsiTheme="majorBidi"/>
          <w:i/>
          <w:iCs/>
        </w:rPr>
        <w:t>Planet</w:t>
      </w:r>
      <w:proofErr w:type="spellEnd"/>
      <w:r w:rsidR="001D5106">
        <w:rPr>
          <w:rFonts w:asciiTheme="majorBidi" w:hAnsiTheme="majorBidi"/>
          <w:i/>
          <w:iCs/>
        </w:rPr>
        <w:t xml:space="preserve"> </w:t>
      </w:r>
      <w:proofErr w:type="spellStart"/>
      <w:r w:rsidR="001D5106">
        <w:rPr>
          <w:rFonts w:asciiTheme="majorBidi" w:hAnsiTheme="majorBidi"/>
          <w:i/>
          <w:iCs/>
        </w:rPr>
        <w:t>and</w:t>
      </w:r>
      <w:proofErr w:type="spellEnd"/>
      <w:r w:rsidR="001D5106">
        <w:rPr>
          <w:rFonts w:asciiTheme="majorBidi" w:hAnsiTheme="majorBidi"/>
          <w:i/>
          <w:iCs/>
        </w:rPr>
        <w:t xml:space="preserve"> </w:t>
      </w:r>
      <w:proofErr w:type="spellStart"/>
      <w:r w:rsidR="001D5106">
        <w:rPr>
          <w:rFonts w:asciiTheme="majorBidi" w:hAnsiTheme="majorBidi"/>
          <w:i/>
          <w:iCs/>
        </w:rPr>
        <w:t>Prosperity</w:t>
      </w:r>
      <w:proofErr w:type="spellEnd"/>
      <w:r w:rsidR="001D5106">
        <w:rPr>
          <w:rFonts w:asciiTheme="majorBidi" w:hAnsiTheme="majorBidi"/>
        </w:rPr>
        <w:t>, 2020, https://www.wri.org/news/2020/10/statement-covid-19-response-and-recovery-nature-based-solutions-people-planet-prosperity.</w:t>
      </w:r>
    </w:p>
  </w:footnote>
  <w:footnote w:id="67">
    <w:p w14:paraId="6707CE10" w14:textId="6585A797" w:rsidR="001D5106" w:rsidRDefault="001D5106" w:rsidP="004B50E6">
      <w:pPr>
        <w:pStyle w:val="Notedebasdepage"/>
        <w:ind w:firstLine="0"/>
        <w:rPr>
          <w:szCs w:val="20"/>
        </w:rPr>
      </w:pPr>
      <w:r>
        <w:rPr>
          <w:rStyle w:val="Appelnotedebasdep"/>
          <w:szCs w:val="18"/>
        </w:rPr>
        <w:footnoteRef/>
      </w:r>
      <w:r>
        <w:rPr>
          <w:szCs w:val="18"/>
        </w:rPr>
        <w:t xml:space="preserve"> </w:t>
      </w:r>
      <w:r w:rsidRPr="004B50E6">
        <w:rPr>
          <w:szCs w:val="18"/>
        </w:rPr>
        <w:t>На основе Обзора состояния знаний «Объединение глобальных приоритетов: биоразнообразие и здоровье человека» https://www.cbd.int/health/SOK-biodiversity-en.pdf</w:t>
      </w:r>
      <w:r w:rsidRPr="004B50E6">
        <w:rPr>
          <w:rStyle w:val="A13"/>
          <w:rFonts w:ascii="Times New Roman" w:hAnsi="Times New Roman" w:cs="Times New Roman"/>
          <w:bCs/>
          <w:sz w:val="18"/>
          <w:szCs w:val="18"/>
        </w:rPr>
        <w:t xml:space="preserve">, </w:t>
      </w:r>
      <w:hyperlink r:id="rId12" w:history="1">
        <w:r w:rsidRPr="004B50E6">
          <w:rPr>
            <w:rStyle w:val="A13"/>
            <w:rFonts w:ascii="Times New Roman" w:hAnsi="Times New Roman" w:cs="Times New Roman"/>
            <w:bCs/>
            <w:sz w:val="18"/>
            <w:szCs w:val="18"/>
          </w:rPr>
          <w:t>CBD/SBSSTA-SBI-SS/2/2</w:t>
        </w:r>
      </w:hyperlink>
      <w:r w:rsidRPr="004B50E6">
        <w:rPr>
          <w:rStyle w:val="A13"/>
          <w:rFonts w:ascii="Times New Roman" w:hAnsi="Times New Roman" w:cs="Times New Roman"/>
          <w:bCs/>
          <w:sz w:val="18"/>
          <w:szCs w:val="18"/>
        </w:rPr>
        <w:t xml:space="preserve">, </w:t>
      </w:r>
      <w:hyperlink r:id="rId13" w:history="1">
        <w:r w:rsidRPr="004B50E6">
          <w:rPr>
            <w:rStyle w:val="A13"/>
            <w:rFonts w:ascii="Times New Roman" w:hAnsi="Times New Roman" w:cs="Times New Roman"/>
            <w:bCs/>
            <w:sz w:val="18"/>
            <w:szCs w:val="18"/>
          </w:rPr>
          <w:t>CBD/SBSTTA-SBI-SS/2/</w:t>
        </w:r>
        <w:proofErr w:type="spellStart"/>
        <w:r w:rsidRPr="004B50E6">
          <w:rPr>
            <w:rStyle w:val="A13"/>
            <w:rFonts w:ascii="Times New Roman" w:hAnsi="Times New Roman" w:cs="Times New Roman"/>
            <w:bCs/>
            <w:sz w:val="18"/>
            <w:szCs w:val="18"/>
          </w:rPr>
          <w:t>Inf</w:t>
        </w:r>
        <w:proofErr w:type="spellEnd"/>
        <w:r w:rsidRPr="004B50E6">
          <w:rPr>
            <w:rStyle w:val="A13"/>
            <w:rFonts w:ascii="Times New Roman" w:hAnsi="Times New Roman" w:cs="Times New Roman"/>
            <w:bCs/>
            <w:sz w:val="18"/>
            <w:szCs w:val="18"/>
          </w:rPr>
          <w:t>/1</w:t>
        </w:r>
      </w:hyperlink>
    </w:p>
  </w:footnote>
  <w:footnote w:id="68">
    <w:p w14:paraId="3179325A" w14:textId="77777777" w:rsidR="001D5106" w:rsidRDefault="001D5106" w:rsidP="004B50E6">
      <w:pPr>
        <w:pStyle w:val="Notedebasdepage"/>
        <w:ind w:firstLine="0"/>
        <w:rPr>
          <w:szCs w:val="18"/>
        </w:rPr>
      </w:pPr>
      <w:r>
        <w:rPr>
          <w:rStyle w:val="Appelnotedebasdep"/>
          <w:szCs w:val="18"/>
        </w:rPr>
        <w:footnoteRef/>
      </w:r>
      <w:r>
        <w:rPr>
          <w:szCs w:val="18"/>
        </w:rPr>
        <w:t xml:space="preserve"> </w:t>
      </w:r>
      <w:proofErr w:type="spellStart"/>
      <w:r>
        <w:rPr>
          <w:szCs w:val="18"/>
        </w:rPr>
        <w:t>Evans</w:t>
      </w:r>
      <w:proofErr w:type="spellEnd"/>
      <w:r>
        <w:rPr>
          <w:szCs w:val="18"/>
        </w:rPr>
        <w:t xml:space="preserve"> </w:t>
      </w:r>
      <w:proofErr w:type="spellStart"/>
      <w:r>
        <w:rPr>
          <w:szCs w:val="18"/>
        </w:rPr>
        <w:t>et</w:t>
      </w:r>
      <w:proofErr w:type="spellEnd"/>
      <w:r>
        <w:rPr>
          <w:szCs w:val="18"/>
        </w:rPr>
        <w:t xml:space="preserve"> </w:t>
      </w:r>
      <w:proofErr w:type="spellStart"/>
      <w:r>
        <w:rPr>
          <w:szCs w:val="18"/>
        </w:rPr>
        <w:t>al</w:t>
      </w:r>
      <w:proofErr w:type="spellEnd"/>
      <w:r>
        <w:rPr>
          <w:szCs w:val="18"/>
        </w:rPr>
        <w:t xml:space="preserve">, </w:t>
      </w:r>
      <w:proofErr w:type="spellStart"/>
      <w:r>
        <w:rPr>
          <w:szCs w:val="18"/>
        </w:rPr>
        <w:t>Links</w:t>
      </w:r>
      <w:proofErr w:type="spellEnd"/>
      <w:r>
        <w:rPr>
          <w:szCs w:val="18"/>
        </w:rPr>
        <w:t xml:space="preserve"> </w:t>
      </w:r>
      <w:proofErr w:type="spellStart"/>
      <w:r>
        <w:rPr>
          <w:szCs w:val="18"/>
        </w:rPr>
        <w:t>Between</w:t>
      </w:r>
      <w:proofErr w:type="spellEnd"/>
      <w:r>
        <w:rPr>
          <w:szCs w:val="18"/>
        </w:rPr>
        <w:t xml:space="preserve"> </w:t>
      </w:r>
      <w:proofErr w:type="spellStart"/>
      <w:r>
        <w:rPr>
          <w:szCs w:val="18"/>
        </w:rPr>
        <w:t>Ecological</w:t>
      </w:r>
      <w:proofErr w:type="spellEnd"/>
      <w:r>
        <w:rPr>
          <w:szCs w:val="18"/>
        </w:rPr>
        <w:t xml:space="preserve"> </w:t>
      </w:r>
      <w:proofErr w:type="spellStart"/>
      <w:r>
        <w:rPr>
          <w:szCs w:val="18"/>
        </w:rPr>
        <w:t>Integrity</w:t>
      </w:r>
      <w:proofErr w:type="spellEnd"/>
      <w:r>
        <w:rPr>
          <w:szCs w:val="18"/>
        </w:rPr>
        <w:t xml:space="preserve">, </w:t>
      </w:r>
      <w:proofErr w:type="spellStart"/>
      <w:r>
        <w:rPr>
          <w:szCs w:val="18"/>
        </w:rPr>
        <w:t>Emerging</w:t>
      </w:r>
      <w:proofErr w:type="spellEnd"/>
      <w:r>
        <w:rPr>
          <w:szCs w:val="18"/>
        </w:rPr>
        <w:t xml:space="preserve"> </w:t>
      </w:r>
      <w:proofErr w:type="spellStart"/>
      <w:r>
        <w:rPr>
          <w:szCs w:val="18"/>
        </w:rPr>
        <w:t>Infectious</w:t>
      </w:r>
      <w:proofErr w:type="spellEnd"/>
      <w:r>
        <w:rPr>
          <w:szCs w:val="18"/>
        </w:rPr>
        <w:t xml:space="preserve"> </w:t>
      </w:r>
      <w:proofErr w:type="spellStart"/>
      <w:r>
        <w:rPr>
          <w:szCs w:val="18"/>
        </w:rPr>
        <w:t>Diseases</w:t>
      </w:r>
      <w:proofErr w:type="spellEnd"/>
      <w:r>
        <w:rPr>
          <w:szCs w:val="18"/>
        </w:rPr>
        <w:t xml:space="preserve"> </w:t>
      </w:r>
      <w:proofErr w:type="spellStart"/>
      <w:r>
        <w:rPr>
          <w:szCs w:val="18"/>
        </w:rPr>
        <w:t>Originating</w:t>
      </w:r>
      <w:proofErr w:type="spellEnd"/>
      <w:r>
        <w:rPr>
          <w:szCs w:val="18"/>
        </w:rPr>
        <w:t xml:space="preserve"> </w:t>
      </w:r>
      <w:proofErr w:type="spellStart"/>
      <w:r>
        <w:rPr>
          <w:szCs w:val="18"/>
        </w:rPr>
        <w:t>from</w:t>
      </w:r>
      <w:proofErr w:type="spellEnd"/>
      <w:r>
        <w:rPr>
          <w:szCs w:val="18"/>
        </w:rPr>
        <w:t xml:space="preserve"> </w:t>
      </w:r>
      <w:proofErr w:type="spellStart"/>
      <w:r>
        <w:rPr>
          <w:szCs w:val="18"/>
        </w:rPr>
        <w:t>Wildlife</w:t>
      </w:r>
      <w:proofErr w:type="spellEnd"/>
      <w:r>
        <w:rPr>
          <w:szCs w:val="18"/>
        </w:rPr>
        <w:t xml:space="preserve">, </w:t>
      </w:r>
      <w:proofErr w:type="spellStart"/>
      <w:r>
        <w:rPr>
          <w:szCs w:val="18"/>
        </w:rPr>
        <w:t>and</w:t>
      </w:r>
      <w:proofErr w:type="spellEnd"/>
      <w:r>
        <w:rPr>
          <w:szCs w:val="18"/>
        </w:rPr>
        <w:t xml:space="preserve"> </w:t>
      </w:r>
      <w:proofErr w:type="spellStart"/>
      <w:r>
        <w:rPr>
          <w:szCs w:val="18"/>
        </w:rPr>
        <w:t>Other</w:t>
      </w:r>
      <w:proofErr w:type="spellEnd"/>
      <w:r>
        <w:rPr>
          <w:szCs w:val="18"/>
        </w:rPr>
        <w:t xml:space="preserve"> </w:t>
      </w:r>
      <w:proofErr w:type="spellStart"/>
      <w:r>
        <w:rPr>
          <w:szCs w:val="18"/>
        </w:rPr>
        <w:t>Aspects</w:t>
      </w:r>
      <w:proofErr w:type="spellEnd"/>
      <w:r>
        <w:rPr>
          <w:szCs w:val="18"/>
        </w:rPr>
        <w:t xml:space="preserve"> </w:t>
      </w:r>
      <w:proofErr w:type="spellStart"/>
      <w:r>
        <w:rPr>
          <w:szCs w:val="18"/>
        </w:rPr>
        <w:t>of</w:t>
      </w:r>
      <w:proofErr w:type="spellEnd"/>
      <w:r>
        <w:rPr>
          <w:szCs w:val="18"/>
        </w:rPr>
        <w:t xml:space="preserve"> </w:t>
      </w:r>
      <w:proofErr w:type="spellStart"/>
      <w:r>
        <w:rPr>
          <w:szCs w:val="18"/>
        </w:rPr>
        <w:t>Human</w:t>
      </w:r>
      <w:proofErr w:type="spellEnd"/>
      <w:r>
        <w:rPr>
          <w:szCs w:val="18"/>
        </w:rPr>
        <w:t xml:space="preserve"> </w:t>
      </w:r>
      <w:proofErr w:type="spellStart"/>
      <w:r>
        <w:rPr>
          <w:szCs w:val="18"/>
        </w:rPr>
        <w:t>Health</w:t>
      </w:r>
      <w:proofErr w:type="spellEnd"/>
      <w:r>
        <w:rPr>
          <w:szCs w:val="18"/>
        </w:rPr>
        <w:t xml:space="preserve"> - </w:t>
      </w:r>
      <w:proofErr w:type="spellStart"/>
      <w:r>
        <w:rPr>
          <w:szCs w:val="18"/>
        </w:rPr>
        <w:t>An</w:t>
      </w:r>
      <w:proofErr w:type="spellEnd"/>
      <w:r>
        <w:rPr>
          <w:szCs w:val="18"/>
        </w:rPr>
        <w:t xml:space="preserve"> </w:t>
      </w:r>
      <w:proofErr w:type="spellStart"/>
      <w:r>
        <w:rPr>
          <w:szCs w:val="18"/>
        </w:rPr>
        <w:t>Overview</w:t>
      </w:r>
      <w:proofErr w:type="spellEnd"/>
      <w:r>
        <w:rPr>
          <w:szCs w:val="18"/>
        </w:rPr>
        <w:t xml:space="preserve"> </w:t>
      </w:r>
      <w:proofErr w:type="spellStart"/>
      <w:r>
        <w:rPr>
          <w:szCs w:val="18"/>
        </w:rPr>
        <w:t>of</w:t>
      </w:r>
      <w:proofErr w:type="spellEnd"/>
      <w:r>
        <w:rPr>
          <w:szCs w:val="18"/>
        </w:rPr>
        <w:t xml:space="preserve"> </w:t>
      </w:r>
      <w:proofErr w:type="spellStart"/>
      <w:r>
        <w:rPr>
          <w:szCs w:val="18"/>
        </w:rPr>
        <w:t>the</w:t>
      </w:r>
      <w:proofErr w:type="spellEnd"/>
      <w:r>
        <w:rPr>
          <w:szCs w:val="18"/>
        </w:rPr>
        <w:t xml:space="preserve"> </w:t>
      </w:r>
      <w:proofErr w:type="spellStart"/>
      <w:r>
        <w:rPr>
          <w:szCs w:val="18"/>
        </w:rPr>
        <w:t>Literature</w:t>
      </w:r>
      <w:proofErr w:type="spellEnd"/>
      <w:r>
        <w:rPr>
          <w:szCs w:val="18"/>
        </w:rPr>
        <w:t xml:space="preserve">, 2020, https://oxfordinberlin.eu/files/wcslinksbetweenecologicalintegrityandeidsoriginatingfromwildlife1pdf </w:t>
      </w:r>
    </w:p>
  </w:footnote>
  <w:footnote w:id="69">
    <w:p w14:paraId="118D67D0" w14:textId="77777777" w:rsidR="001D5106" w:rsidRDefault="001D5106" w:rsidP="004B50E6">
      <w:pPr>
        <w:pStyle w:val="Notedebasdepage"/>
        <w:ind w:firstLine="0"/>
        <w:rPr>
          <w:sz w:val="20"/>
          <w:szCs w:val="20"/>
        </w:rPr>
      </w:pPr>
      <w:r>
        <w:rPr>
          <w:rStyle w:val="Appelnotedebasdep"/>
          <w:szCs w:val="18"/>
        </w:rPr>
        <w:footnoteRef/>
      </w:r>
      <w:r>
        <w:rPr>
          <w:szCs w:val="18"/>
        </w:rPr>
        <w:t xml:space="preserve"> Семинара МПБЭУ по вопросам биоразнообразия и пандемий, прошедший в онлайновом формате </w:t>
      </w:r>
      <w:proofErr w:type="gramStart"/>
      <w:r>
        <w:rPr>
          <w:szCs w:val="18"/>
        </w:rPr>
        <w:t>27-31</w:t>
      </w:r>
      <w:proofErr w:type="gramEnd"/>
      <w:r>
        <w:rPr>
          <w:szCs w:val="18"/>
        </w:rPr>
        <w:t xml:space="preserve"> июля 2020 года, https://www.ipbes.net/pandemics</w:t>
      </w:r>
    </w:p>
  </w:footnote>
  <w:footnote w:id="70">
    <w:p w14:paraId="78D4441E" w14:textId="53333774" w:rsidR="001D5106" w:rsidRDefault="001D5106" w:rsidP="009D591E">
      <w:pPr>
        <w:pStyle w:val="Notedebasdepage"/>
        <w:ind w:firstLine="0"/>
        <w:rPr>
          <w:szCs w:val="18"/>
        </w:rPr>
      </w:pPr>
      <w:r>
        <w:rPr>
          <w:rStyle w:val="Appelnotedebasdep"/>
          <w:szCs w:val="18"/>
        </w:rPr>
        <w:footnoteRef/>
      </w:r>
      <w:r>
        <w:rPr>
          <w:szCs w:val="18"/>
        </w:rPr>
        <w:t xml:space="preserve"> </w:t>
      </w:r>
      <w:r w:rsidR="009743B2">
        <w:rPr>
          <w:snapToGrid w:val="0"/>
          <w:kern w:val="18"/>
        </w:rPr>
        <w:t xml:space="preserve">IPBES </w:t>
      </w:r>
      <w:proofErr w:type="spellStart"/>
      <w:r w:rsidR="009743B2">
        <w:rPr>
          <w:snapToGrid w:val="0"/>
          <w:kern w:val="18"/>
        </w:rPr>
        <w:t>Workshop</w:t>
      </w:r>
      <w:proofErr w:type="spellEnd"/>
      <w:r w:rsidR="009743B2">
        <w:rPr>
          <w:snapToGrid w:val="0"/>
          <w:kern w:val="18"/>
        </w:rPr>
        <w:t xml:space="preserve"> </w:t>
      </w:r>
      <w:proofErr w:type="spellStart"/>
      <w:r w:rsidR="009743B2">
        <w:rPr>
          <w:snapToGrid w:val="0"/>
          <w:kern w:val="18"/>
        </w:rPr>
        <w:t>Report</w:t>
      </w:r>
      <w:proofErr w:type="spellEnd"/>
      <w:r w:rsidR="009743B2">
        <w:rPr>
          <w:snapToGrid w:val="0"/>
          <w:kern w:val="18"/>
        </w:rPr>
        <w:t xml:space="preserve"> </w:t>
      </w:r>
      <w:proofErr w:type="spellStart"/>
      <w:r w:rsidR="009743B2">
        <w:rPr>
          <w:snapToGrid w:val="0"/>
          <w:kern w:val="18"/>
        </w:rPr>
        <w:t>on</w:t>
      </w:r>
      <w:proofErr w:type="spellEnd"/>
      <w:r w:rsidR="009743B2">
        <w:rPr>
          <w:snapToGrid w:val="0"/>
          <w:kern w:val="18"/>
        </w:rPr>
        <w:t xml:space="preserve"> </w:t>
      </w:r>
      <w:proofErr w:type="spellStart"/>
      <w:r w:rsidR="009743B2">
        <w:rPr>
          <w:snapToGrid w:val="0"/>
          <w:kern w:val="18"/>
        </w:rPr>
        <w:t>Biodiversity</w:t>
      </w:r>
      <w:proofErr w:type="spellEnd"/>
      <w:r w:rsidR="009743B2">
        <w:rPr>
          <w:snapToGrid w:val="0"/>
          <w:kern w:val="18"/>
        </w:rPr>
        <w:t xml:space="preserve"> </w:t>
      </w:r>
      <w:proofErr w:type="spellStart"/>
      <w:r w:rsidR="009743B2">
        <w:rPr>
          <w:snapToGrid w:val="0"/>
          <w:kern w:val="18"/>
        </w:rPr>
        <w:t>and</w:t>
      </w:r>
      <w:proofErr w:type="spellEnd"/>
      <w:r w:rsidR="009743B2">
        <w:rPr>
          <w:snapToGrid w:val="0"/>
          <w:kern w:val="18"/>
        </w:rPr>
        <w:t xml:space="preserve"> </w:t>
      </w:r>
      <w:proofErr w:type="spellStart"/>
      <w:r w:rsidR="009743B2">
        <w:rPr>
          <w:snapToGrid w:val="0"/>
          <w:kern w:val="18"/>
        </w:rPr>
        <w:t>Pandemics</w:t>
      </w:r>
      <w:proofErr w:type="spellEnd"/>
      <w:r w:rsidR="009743B2">
        <w:rPr>
          <w:snapToGrid w:val="0"/>
          <w:kern w:val="18"/>
          <w:szCs w:val="18"/>
        </w:rPr>
        <w:t xml:space="preserve">, </w:t>
      </w:r>
      <w:proofErr w:type="spellStart"/>
      <w:r w:rsidR="009743B2">
        <w:rPr>
          <w:snapToGrid w:val="0"/>
          <w:kern w:val="18"/>
          <w:szCs w:val="18"/>
        </w:rPr>
        <w:t>Headlines</w:t>
      </w:r>
      <w:proofErr w:type="spellEnd"/>
      <w:r w:rsidR="009743B2">
        <w:rPr>
          <w:snapToGrid w:val="0"/>
          <w:kern w:val="18"/>
          <w:szCs w:val="18"/>
        </w:rPr>
        <w:t xml:space="preserve"> </w:t>
      </w:r>
      <w:proofErr w:type="spellStart"/>
      <w:r w:rsidR="009743B2">
        <w:rPr>
          <w:snapToGrid w:val="0"/>
          <w:kern w:val="18"/>
          <w:szCs w:val="18"/>
        </w:rPr>
        <w:t>from</w:t>
      </w:r>
      <w:proofErr w:type="spellEnd"/>
      <w:r w:rsidR="009743B2">
        <w:rPr>
          <w:snapToGrid w:val="0"/>
          <w:kern w:val="18"/>
          <w:szCs w:val="18"/>
        </w:rPr>
        <w:t xml:space="preserve"> </w:t>
      </w:r>
      <w:proofErr w:type="spellStart"/>
      <w:r w:rsidR="009743B2">
        <w:rPr>
          <w:snapToGrid w:val="0"/>
          <w:kern w:val="18"/>
          <w:szCs w:val="18"/>
        </w:rPr>
        <w:t>Executive</w:t>
      </w:r>
      <w:proofErr w:type="spellEnd"/>
      <w:r w:rsidR="009743B2">
        <w:rPr>
          <w:snapToGrid w:val="0"/>
          <w:kern w:val="18"/>
          <w:szCs w:val="18"/>
        </w:rPr>
        <w:t xml:space="preserve"> </w:t>
      </w:r>
      <w:proofErr w:type="spellStart"/>
      <w:r w:rsidR="009743B2">
        <w:rPr>
          <w:snapToGrid w:val="0"/>
          <w:kern w:val="18"/>
          <w:szCs w:val="18"/>
        </w:rPr>
        <w:t>Summary</w:t>
      </w:r>
      <w:proofErr w:type="spellEnd"/>
      <w:r w:rsidR="009743B2">
        <w:rPr>
          <w:snapToGrid w:val="0"/>
          <w:kern w:val="18"/>
          <w:szCs w:val="18"/>
        </w:rPr>
        <w:t>, 2020,</w:t>
      </w:r>
      <w:r>
        <w:rPr>
          <w:iCs/>
          <w:szCs w:val="18"/>
        </w:rPr>
        <w:t xml:space="preserve"> https://ipbes.net/sites/default/files/2020-11/201104_IPBES_Workshop_on_Diversity_and_Pandemics_Executive_Summary_Digital_Version.pdf</w:t>
      </w:r>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rPr>
      <w:alias w:val="Предмет"/>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2BA7ADBF" w:rsidR="0086253C" w:rsidRPr="00213E93" w:rsidRDefault="0086253C" w:rsidP="00213E93">
        <w:pPr>
          <w:pStyle w:val="En-tte"/>
          <w:keepLines/>
          <w:suppressLineNumbers/>
          <w:tabs>
            <w:tab w:val="clear" w:pos="4320"/>
            <w:tab w:val="clear" w:pos="8640"/>
          </w:tabs>
          <w:suppressAutoHyphens/>
          <w:rPr>
            <w:noProof/>
            <w:kern w:val="22"/>
            <w:sz w:val="22"/>
            <w:szCs w:val="22"/>
            <w:lang w:val="en-GB"/>
          </w:rPr>
        </w:pPr>
        <w:r>
          <w:rPr>
            <w:noProof/>
            <w:kern w:val="22"/>
            <w:sz w:val="22"/>
            <w:szCs w:val="22"/>
            <w:lang w:val="en-GB"/>
          </w:rPr>
          <w:t>CBD/SBSTTA/24/9</w:t>
        </w:r>
      </w:p>
    </w:sdtContent>
  </w:sdt>
  <w:p w14:paraId="725AA59D" w14:textId="559E98EE" w:rsidR="0086253C" w:rsidRPr="00213E93" w:rsidRDefault="00C85703" w:rsidP="00213E93">
    <w:pPr>
      <w:pStyle w:val="En-tte"/>
      <w:keepLines/>
      <w:suppressLineNumbers/>
      <w:tabs>
        <w:tab w:val="clear" w:pos="4320"/>
        <w:tab w:val="clear" w:pos="8640"/>
      </w:tabs>
      <w:suppressAutoHyphens/>
      <w:rPr>
        <w:noProof/>
        <w:kern w:val="22"/>
        <w:sz w:val="22"/>
        <w:szCs w:val="22"/>
      </w:rPr>
    </w:pPr>
    <w:r>
      <w:t>Страница</w:t>
    </w:r>
    <w:r w:rsidR="0086253C">
      <w:t xml:space="preserve"> </w:t>
    </w:r>
    <w:r w:rsidR="0086253C" w:rsidRPr="00213E93">
      <w:rPr>
        <w:sz w:val="22"/>
        <w:szCs w:val="22"/>
      </w:rPr>
      <w:fldChar w:fldCharType="begin"/>
    </w:r>
    <w:r w:rsidR="0086253C" w:rsidRPr="00213E93">
      <w:rPr>
        <w:sz w:val="22"/>
        <w:szCs w:val="22"/>
      </w:rPr>
      <w:instrText xml:space="preserve"> PAGE   \* MERGEFORMAT </w:instrText>
    </w:r>
    <w:r w:rsidR="0086253C" w:rsidRPr="00213E93">
      <w:rPr>
        <w:sz w:val="22"/>
        <w:szCs w:val="22"/>
      </w:rPr>
      <w:fldChar w:fldCharType="separate"/>
    </w:r>
    <w:r w:rsidR="0086253C" w:rsidRPr="00213E93">
      <w:rPr>
        <w:sz w:val="22"/>
        <w:szCs w:val="22"/>
      </w:rPr>
      <w:t>2</w:t>
    </w:r>
    <w:r w:rsidR="0086253C" w:rsidRPr="00213E93">
      <w:rPr>
        <w:sz w:val="22"/>
        <w:szCs w:val="22"/>
      </w:rPr>
      <w:fldChar w:fldCharType="end"/>
    </w:r>
  </w:p>
  <w:p w14:paraId="1A906D60" w14:textId="77777777" w:rsidR="0086253C" w:rsidRPr="00213E93" w:rsidRDefault="0086253C" w:rsidP="00213E93">
    <w:pPr>
      <w:pStyle w:val="En-tte"/>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sz w:val="22"/>
        <w:szCs w:val="22"/>
      </w:rPr>
      <w:alias w:val="Предмет"/>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4212740F" w:rsidR="0086253C" w:rsidRPr="00213E93" w:rsidRDefault="0086253C" w:rsidP="005111CB">
        <w:pPr>
          <w:pStyle w:val="En-tte"/>
          <w:tabs>
            <w:tab w:val="clear" w:pos="4320"/>
            <w:tab w:val="clear" w:pos="8640"/>
          </w:tabs>
          <w:kinsoku w:val="0"/>
          <w:overflowPunct w:val="0"/>
          <w:autoSpaceDE w:val="0"/>
          <w:autoSpaceDN w:val="0"/>
          <w:jc w:val="right"/>
          <w:rPr>
            <w:noProof/>
            <w:kern w:val="22"/>
            <w:sz w:val="22"/>
            <w:szCs w:val="22"/>
            <w:lang w:val="en-GB"/>
          </w:rPr>
        </w:pPr>
        <w:r>
          <w:rPr>
            <w:noProof/>
            <w:kern w:val="22"/>
            <w:sz w:val="22"/>
            <w:szCs w:val="22"/>
            <w:lang w:val="en-GB"/>
          </w:rPr>
          <w:t>CBD/SBSTTA/24/9</w:t>
        </w:r>
      </w:p>
    </w:sdtContent>
  </w:sdt>
  <w:p w14:paraId="2D89A32C" w14:textId="66923AFE" w:rsidR="0086253C" w:rsidRPr="00213E93" w:rsidRDefault="00C85703" w:rsidP="005111CB">
    <w:pPr>
      <w:pStyle w:val="En-tte"/>
      <w:tabs>
        <w:tab w:val="clear" w:pos="4320"/>
        <w:tab w:val="clear" w:pos="8640"/>
      </w:tabs>
      <w:kinsoku w:val="0"/>
      <w:overflowPunct w:val="0"/>
      <w:autoSpaceDE w:val="0"/>
      <w:autoSpaceDN w:val="0"/>
      <w:jc w:val="right"/>
      <w:rPr>
        <w:noProof/>
        <w:kern w:val="22"/>
        <w:sz w:val="22"/>
        <w:szCs w:val="22"/>
      </w:rPr>
    </w:pPr>
    <w:r>
      <w:t xml:space="preserve">Страница </w:t>
    </w:r>
    <w:r w:rsidR="0086253C" w:rsidRPr="00213E93">
      <w:rPr>
        <w:sz w:val="22"/>
        <w:szCs w:val="22"/>
      </w:rPr>
      <w:fldChar w:fldCharType="begin"/>
    </w:r>
    <w:r w:rsidR="0086253C" w:rsidRPr="00213E93">
      <w:rPr>
        <w:sz w:val="22"/>
        <w:szCs w:val="22"/>
      </w:rPr>
      <w:instrText xml:space="preserve"> PAGE   \* MERGEFORMAT </w:instrText>
    </w:r>
    <w:r w:rsidR="0086253C" w:rsidRPr="00213E93">
      <w:rPr>
        <w:sz w:val="22"/>
        <w:szCs w:val="22"/>
      </w:rPr>
      <w:fldChar w:fldCharType="separate"/>
    </w:r>
    <w:r w:rsidR="0086253C" w:rsidRPr="00213E93">
      <w:rPr>
        <w:sz w:val="22"/>
        <w:szCs w:val="22"/>
      </w:rPr>
      <w:t>5</w:t>
    </w:r>
    <w:r w:rsidR="0086253C" w:rsidRPr="00213E93">
      <w:rPr>
        <w:sz w:val="22"/>
        <w:szCs w:val="22"/>
      </w:rPr>
      <w:fldChar w:fldCharType="end"/>
    </w:r>
  </w:p>
  <w:p w14:paraId="1445A767" w14:textId="77777777" w:rsidR="0086253C" w:rsidRPr="00213E93" w:rsidRDefault="0086253C" w:rsidP="005111CB">
    <w:pPr>
      <w:pStyle w:val="En-tte"/>
      <w:tabs>
        <w:tab w:val="clear" w:pos="4320"/>
        <w:tab w:val="clear" w:pos="8640"/>
      </w:tabs>
      <w:kinsoku w:val="0"/>
      <w:overflowPunct w:val="0"/>
      <w:autoSpaceDE w:val="0"/>
      <w:autoSpaceDN w:val="0"/>
      <w:jc w:val="right"/>
      <w:rPr>
        <w:noProof/>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FEB"/>
    <w:multiLevelType w:val="hybridMultilevel"/>
    <w:tmpl w:val="F1FCFAA6"/>
    <w:lvl w:ilvl="0" w:tplc="C72A3F32">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33F4229"/>
    <w:multiLevelType w:val="hybridMultilevel"/>
    <w:tmpl w:val="E55C8170"/>
    <w:lvl w:ilvl="0" w:tplc="C72A3F32">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 w15:restartNumberingAfterBreak="0">
    <w:nsid w:val="074C0D7E"/>
    <w:multiLevelType w:val="hybridMultilevel"/>
    <w:tmpl w:val="97062BE2"/>
    <w:lvl w:ilvl="0" w:tplc="7910BEEC">
      <w:start w:val="1"/>
      <w:numFmt w:val="lowerRoman"/>
      <w:lvlText w:val="(%1)"/>
      <w:lvlJc w:val="left"/>
      <w:pPr>
        <w:ind w:left="2138"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BF0145"/>
    <w:multiLevelType w:val="hybridMultilevel"/>
    <w:tmpl w:val="0B367C5C"/>
    <w:lvl w:ilvl="0" w:tplc="38F2EC9A">
      <w:start w:val="1"/>
      <w:numFmt w:val="decimal"/>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F651E0"/>
    <w:multiLevelType w:val="hybridMultilevel"/>
    <w:tmpl w:val="6C8EE31A"/>
    <w:lvl w:ilvl="0" w:tplc="C72A3F3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D0579E0"/>
    <w:multiLevelType w:val="hybridMultilevel"/>
    <w:tmpl w:val="B4526496"/>
    <w:lvl w:ilvl="0" w:tplc="C72A3F3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0D3143"/>
    <w:multiLevelType w:val="hybridMultilevel"/>
    <w:tmpl w:val="28ACA270"/>
    <w:lvl w:ilvl="0" w:tplc="C72A3F32">
      <w:start w:val="1"/>
      <w:numFmt w:val="lowerLetter"/>
      <w:lvlText w:val="(%1)"/>
      <w:lvlJc w:val="left"/>
      <w:pPr>
        <w:ind w:left="862" w:hanging="360"/>
      </w:pPr>
      <w:rPr>
        <w:rFonts w:hint="default"/>
      </w:rPr>
    </w:lvl>
    <w:lvl w:ilvl="1" w:tplc="040C0019">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7" w15:restartNumberingAfterBreak="0">
    <w:nsid w:val="2D055188"/>
    <w:multiLevelType w:val="hybridMultilevel"/>
    <w:tmpl w:val="213082BC"/>
    <w:lvl w:ilvl="0" w:tplc="C72A3F32">
      <w:start w:val="1"/>
      <w:numFmt w:val="lowerLetter"/>
      <w:lvlText w:val="(%1)"/>
      <w:lvlJc w:val="left"/>
      <w:pPr>
        <w:ind w:left="720" w:hanging="360"/>
      </w:pPr>
      <w:rPr>
        <w:rFonts w:hint="default"/>
      </w:rPr>
    </w:lvl>
    <w:lvl w:ilvl="1" w:tplc="C72A3F3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08A6972"/>
    <w:multiLevelType w:val="hybridMultilevel"/>
    <w:tmpl w:val="2CA4DF0C"/>
    <w:lvl w:ilvl="0" w:tplc="7BA61112">
      <w:start w:val="1"/>
      <w:numFmt w:val="lowerRoman"/>
      <w:lvlText w:val="(%1)"/>
      <w:lvlJc w:val="left"/>
      <w:pPr>
        <w:ind w:left="2103" w:hanging="360"/>
      </w:pPr>
    </w:lvl>
    <w:lvl w:ilvl="1" w:tplc="040C0019">
      <w:start w:val="1"/>
      <w:numFmt w:val="lowerLetter"/>
      <w:lvlText w:val="%2."/>
      <w:lvlJc w:val="left"/>
      <w:pPr>
        <w:ind w:left="2823" w:hanging="360"/>
      </w:pPr>
    </w:lvl>
    <w:lvl w:ilvl="2" w:tplc="040C001B">
      <w:start w:val="1"/>
      <w:numFmt w:val="lowerRoman"/>
      <w:lvlText w:val="%3."/>
      <w:lvlJc w:val="right"/>
      <w:pPr>
        <w:ind w:left="3543" w:hanging="180"/>
      </w:pPr>
    </w:lvl>
    <w:lvl w:ilvl="3" w:tplc="040C000F">
      <w:start w:val="1"/>
      <w:numFmt w:val="decimal"/>
      <w:lvlText w:val="%4."/>
      <w:lvlJc w:val="left"/>
      <w:pPr>
        <w:ind w:left="4263" w:hanging="360"/>
      </w:pPr>
    </w:lvl>
    <w:lvl w:ilvl="4" w:tplc="040C0019">
      <w:start w:val="1"/>
      <w:numFmt w:val="lowerLetter"/>
      <w:lvlText w:val="%5."/>
      <w:lvlJc w:val="left"/>
      <w:pPr>
        <w:ind w:left="4983" w:hanging="360"/>
      </w:pPr>
    </w:lvl>
    <w:lvl w:ilvl="5" w:tplc="040C001B">
      <w:start w:val="1"/>
      <w:numFmt w:val="lowerRoman"/>
      <w:lvlText w:val="%6."/>
      <w:lvlJc w:val="right"/>
      <w:pPr>
        <w:ind w:left="5703" w:hanging="180"/>
      </w:pPr>
    </w:lvl>
    <w:lvl w:ilvl="6" w:tplc="040C000F">
      <w:start w:val="1"/>
      <w:numFmt w:val="decimal"/>
      <w:lvlText w:val="%7."/>
      <w:lvlJc w:val="left"/>
      <w:pPr>
        <w:ind w:left="6423" w:hanging="360"/>
      </w:pPr>
    </w:lvl>
    <w:lvl w:ilvl="7" w:tplc="040C0019">
      <w:start w:val="1"/>
      <w:numFmt w:val="lowerLetter"/>
      <w:lvlText w:val="%8."/>
      <w:lvlJc w:val="left"/>
      <w:pPr>
        <w:ind w:left="7143" w:hanging="360"/>
      </w:pPr>
    </w:lvl>
    <w:lvl w:ilvl="8" w:tplc="040C001B">
      <w:start w:val="1"/>
      <w:numFmt w:val="lowerRoman"/>
      <w:lvlText w:val="%9."/>
      <w:lvlJc w:val="right"/>
      <w:pPr>
        <w:ind w:left="7863" w:hanging="180"/>
      </w:pPr>
    </w:lvl>
  </w:abstractNum>
  <w:abstractNum w:abstractNumId="10" w15:restartNumberingAfterBreak="0">
    <w:nsid w:val="36C3195D"/>
    <w:multiLevelType w:val="hybridMultilevel"/>
    <w:tmpl w:val="600298BC"/>
    <w:lvl w:ilvl="0" w:tplc="C72A3F32">
      <w:start w:val="1"/>
      <w:numFmt w:val="lowerLetter"/>
      <w:lvlText w:val="(%1)"/>
      <w:lvlJc w:val="left"/>
      <w:pPr>
        <w:ind w:left="862" w:hanging="360"/>
      </w:pPr>
      <w:rPr>
        <w:rFonts w:hint="default"/>
      </w:rPr>
    </w:lvl>
    <w:lvl w:ilvl="1" w:tplc="C72A3F32">
      <w:start w:val="1"/>
      <w:numFmt w:val="lowerLetter"/>
      <w:lvlText w:val="(%2)"/>
      <w:lvlJc w:val="left"/>
      <w:pPr>
        <w:ind w:left="1582" w:hanging="360"/>
      </w:pPr>
      <w:rPr>
        <w:rFonts w:hint="default"/>
      </w:r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15:restartNumberingAfterBreak="0">
    <w:nsid w:val="37BC5A21"/>
    <w:multiLevelType w:val="hybridMultilevel"/>
    <w:tmpl w:val="DD2096B0"/>
    <w:lvl w:ilvl="0" w:tplc="C72A3F32">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2" w15:restartNumberingAfterBreak="0">
    <w:nsid w:val="3AF15F26"/>
    <w:multiLevelType w:val="hybridMultilevel"/>
    <w:tmpl w:val="E0141636"/>
    <w:lvl w:ilvl="0" w:tplc="C72A3F32">
      <w:start w:val="1"/>
      <w:numFmt w:val="lowerLetter"/>
      <w:lvlText w:val="(%1)"/>
      <w:lvlJc w:val="left"/>
      <w:pPr>
        <w:ind w:left="1080" w:hanging="360"/>
      </w:pPr>
      <w:rPr>
        <w:rFonts w:hint="default"/>
      </w:rPr>
    </w:lvl>
    <w:lvl w:ilvl="1" w:tplc="C72A3F32">
      <w:start w:val="1"/>
      <w:numFmt w:val="lowerLetter"/>
      <w:lvlText w:val="(%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75B2AEE"/>
    <w:multiLevelType w:val="hybridMultilevel"/>
    <w:tmpl w:val="63CC0708"/>
    <w:lvl w:ilvl="0" w:tplc="812ABBC2">
      <w:start w:val="1"/>
      <w:numFmt w:val="upperRoman"/>
      <w:lvlText w:val="%1."/>
      <w:lvlJc w:val="left"/>
      <w:pPr>
        <w:ind w:left="1080" w:hanging="720"/>
      </w:pPr>
      <w:rPr>
        <w:rFonts w:hint="default"/>
        <w:b/>
        <w:bCs/>
      </w:rPr>
    </w:lvl>
    <w:lvl w:ilvl="1" w:tplc="7EEE0ADE">
      <w:numFmt w:val="bullet"/>
      <w:lvlText w:val="·"/>
      <w:lvlJc w:val="left"/>
      <w:pPr>
        <w:ind w:left="1440" w:hanging="360"/>
      </w:pPr>
      <w:rPr>
        <w:rFonts w:ascii="Times New Roman" w:eastAsia="Times New Roman" w:hAnsi="Times New Roman" w:cs="Times New Roman" w:hint="default"/>
      </w:rPr>
    </w:lvl>
    <w:lvl w:ilvl="2" w:tplc="2C0080FC">
      <w:numFmt w:val="bullet"/>
      <w:lvlText w:val="•"/>
      <w:lvlJc w:val="left"/>
      <w:pPr>
        <w:ind w:left="2340" w:hanging="360"/>
      </w:pPr>
      <w:rPr>
        <w:rFonts w:ascii="Times New Roman" w:eastAsia="Times New Roman" w:hAnsi="Times New Roman"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3674F4C"/>
    <w:multiLevelType w:val="hybridMultilevel"/>
    <w:tmpl w:val="C91E19B6"/>
    <w:lvl w:ilvl="0" w:tplc="7910BEEC">
      <w:start w:val="1"/>
      <w:numFmt w:val="lowerRoman"/>
      <w:lvlText w:val="(%1)"/>
      <w:lvlJc w:val="left"/>
      <w:pPr>
        <w:ind w:left="2138" w:hanging="360"/>
      </w:pPr>
      <w:rPr>
        <w:rFonts w:hint="default"/>
      </w:rPr>
    </w:lvl>
    <w:lvl w:ilvl="1" w:tplc="7910BEEC">
      <w:start w:val="1"/>
      <w:numFmt w:val="lowerRoman"/>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BD25B20"/>
    <w:multiLevelType w:val="hybridMultilevel"/>
    <w:tmpl w:val="631EEF1A"/>
    <w:lvl w:ilvl="0" w:tplc="C72A3F32">
      <w:start w:val="1"/>
      <w:numFmt w:val="lowerLetter"/>
      <w:lvlText w:val="(%1)"/>
      <w:lvlJc w:val="left"/>
      <w:pPr>
        <w:ind w:left="720" w:hanging="360"/>
      </w:pPr>
      <w:rPr>
        <w:rFonts w:hint="default"/>
      </w:rPr>
    </w:lvl>
    <w:lvl w:ilvl="1" w:tplc="C72A3F3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E5042A"/>
    <w:multiLevelType w:val="hybridMultilevel"/>
    <w:tmpl w:val="C060CBFE"/>
    <w:lvl w:ilvl="0" w:tplc="C72A3F32">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C72A3F32">
      <w:start w:val="1"/>
      <w:numFmt w:val="lowerLetter"/>
      <w:lvlText w:val="(%3)"/>
      <w:lvlJc w:val="left"/>
      <w:pPr>
        <w:ind w:left="2586" w:hanging="180"/>
      </w:pPr>
      <w:rPr>
        <w:rFonts w:hint="default"/>
      </w:r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1" w15:restartNumberingAfterBreak="0">
    <w:nsid w:val="64735535"/>
    <w:multiLevelType w:val="hybridMultilevel"/>
    <w:tmpl w:val="2F6475F2"/>
    <w:lvl w:ilvl="0" w:tplc="C72A3F3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9FF79E3"/>
    <w:multiLevelType w:val="hybridMultilevel"/>
    <w:tmpl w:val="74E27484"/>
    <w:lvl w:ilvl="0" w:tplc="C72A3F32">
      <w:start w:val="1"/>
      <w:numFmt w:val="lowerLetter"/>
      <w:lvlText w:val="(%1)"/>
      <w:lvlJc w:val="left"/>
      <w:pPr>
        <w:ind w:left="720" w:hanging="360"/>
      </w:pPr>
      <w:rPr>
        <w:rFonts w:hint="default"/>
      </w:rPr>
    </w:lvl>
    <w:lvl w:ilvl="1" w:tplc="C72A3F3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C906D7B"/>
    <w:multiLevelType w:val="hybridMultilevel"/>
    <w:tmpl w:val="8B0493DC"/>
    <w:lvl w:ilvl="0" w:tplc="C72A3F32">
      <w:start w:val="1"/>
      <w:numFmt w:val="lowerLetter"/>
      <w:lvlText w:val="(%1)"/>
      <w:lvlJc w:val="left"/>
      <w:pPr>
        <w:ind w:left="1146" w:hanging="360"/>
      </w:pPr>
      <w:rPr>
        <w:rFonts w:hint="default"/>
      </w:rPr>
    </w:lvl>
    <w:lvl w:ilvl="1" w:tplc="040C0019" w:tentative="1">
      <w:start w:val="1"/>
      <w:numFmt w:val="lowerLetter"/>
      <w:lvlText w:val="%2."/>
      <w:lvlJc w:val="left"/>
      <w:pPr>
        <w:ind w:left="1866" w:hanging="360"/>
      </w:pPr>
    </w:lvl>
    <w:lvl w:ilvl="2" w:tplc="C72A3F32">
      <w:start w:val="1"/>
      <w:numFmt w:val="lowerLetter"/>
      <w:lvlText w:val="(%3)"/>
      <w:lvlJc w:val="left"/>
      <w:pPr>
        <w:ind w:left="2586" w:hanging="180"/>
      </w:pPr>
      <w:rPr>
        <w:rFonts w:hint="default"/>
      </w:r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4" w15:restartNumberingAfterBreak="0">
    <w:nsid w:val="7EBF4393"/>
    <w:multiLevelType w:val="hybridMultilevel"/>
    <w:tmpl w:val="E6561694"/>
    <w:lvl w:ilvl="0" w:tplc="A7F276BE">
      <w:start w:val="1"/>
      <w:numFmt w:val="decimal"/>
      <w:lvlText w:val="%1."/>
      <w:lvlJc w:val="left"/>
      <w:pPr>
        <w:ind w:left="644"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5" w15:restartNumberingAfterBreak="0">
    <w:nsid w:val="7F5658C3"/>
    <w:multiLevelType w:val="hybridMultilevel"/>
    <w:tmpl w:val="18A617B4"/>
    <w:lvl w:ilvl="0" w:tplc="C72A3F32">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6"/>
  </w:num>
  <w:num w:numId="3">
    <w:abstractNumId w:val="13"/>
  </w:num>
  <w:num w:numId="4">
    <w:abstractNumId w:val="16"/>
  </w:num>
  <w:num w:numId="5">
    <w:abstractNumId w:val="15"/>
  </w:num>
  <w:num w:numId="6">
    <w:abstractNumId w:val="24"/>
  </w:num>
  <w:num w:numId="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16"/>
  </w:num>
  <w:num w:numId="14">
    <w:abstractNumId w:val="0"/>
  </w:num>
  <w:num w:numId="15">
    <w:abstractNumId w:val="12"/>
  </w:num>
  <w:num w:numId="16">
    <w:abstractNumId w:val="11"/>
  </w:num>
  <w:num w:numId="17">
    <w:abstractNumId w:val="20"/>
  </w:num>
  <w:num w:numId="18">
    <w:abstractNumId w:val="1"/>
  </w:num>
  <w:num w:numId="19">
    <w:abstractNumId w:val="23"/>
  </w:num>
  <w:num w:numId="20">
    <w:abstractNumId w:val="25"/>
  </w:num>
  <w:num w:numId="21">
    <w:abstractNumId w:val="22"/>
  </w:num>
  <w:num w:numId="22">
    <w:abstractNumId w:val="21"/>
  </w:num>
  <w:num w:numId="23">
    <w:abstractNumId w:val="7"/>
  </w:num>
  <w:num w:numId="24">
    <w:abstractNumId w:val="5"/>
  </w:num>
  <w:num w:numId="25">
    <w:abstractNumId w:val="19"/>
  </w:num>
  <w:num w:numId="26">
    <w:abstractNumId w:val="6"/>
  </w:num>
  <w:num w:numId="27">
    <w:abstractNumId w:val="10"/>
  </w:num>
  <w:num w:numId="28">
    <w:abstractNumId w:val="2"/>
  </w:num>
  <w:num w:numId="2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2B85"/>
    <w:rsid w:val="0000339A"/>
    <w:rsid w:val="00003D96"/>
    <w:rsid w:val="000049E9"/>
    <w:rsid w:val="00004E99"/>
    <w:rsid w:val="00005165"/>
    <w:rsid w:val="000056D3"/>
    <w:rsid w:val="00006FD1"/>
    <w:rsid w:val="000078B5"/>
    <w:rsid w:val="00011981"/>
    <w:rsid w:val="00011A39"/>
    <w:rsid w:val="0001207D"/>
    <w:rsid w:val="000120C6"/>
    <w:rsid w:val="00012856"/>
    <w:rsid w:val="00012BC7"/>
    <w:rsid w:val="000137AA"/>
    <w:rsid w:val="00013D22"/>
    <w:rsid w:val="000143E3"/>
    <w:rsid w:val="00014AD9"/>
    <w:rsid w:val="00014CB6"/>
    <w:rsid w:val="00014EC6"/>
    <w:rsid w:val="00015C9C"/>
    <w:rsid w:val="0001626C"/>
    <w:rsid w:val="00017145"/>
    <w:rsid w:val="000171A9"/>
    <w:rsid w:val="000172DA"/>
    <w:rsid w:val="00020305"/>
    <w:rsid w:val="0002032C"/>
    <w:rsid w:val="000219AC"/>
    <w:rsid w:val="000223AD"/>
    <w:rsid w:val="00023A35"/>
    <w:rsid w:val="00024FA3"/>
    <w:rsid w:val="0002676B"/>
    <w:rsid w:val="0002793C"/>
    <w:rsid w:val="0003001D"/>
    <w:rsid w:val="000308CF"/>
    <w:rsid w:val="000313F0"/>
    <w:rsid w:val="00031CCB"/>
    <w:rsid w:val="00031D24"/>
    <w:rsid w:val="00032D09"/>
    <w:rsid w:val="0003540F"/>
    <w:rsid w:val="000358FD"/>
    <w:rsid w:val="00035B32"/>
    <w:rsid w:val="00036239"/>
    <w:rsid w:val="0003775F"/>
    <w:rsid w:val="00037873"/>
    <w:rsid w:val="00040209"/>
    <w:rsid w:val="00041244"/>
    <w:rsid w:val="00041A6B"/>
    <w:rsid w:val="00041C8C"/>
    <w:rsid w:val="00042748"/>
    <w:rsid w:val="0004283F"/>
    <w:rsid w:val="00042F4B"/>
    <w:rsid w:val="0004456F"/>
    <w:rsid w:val="00045395"/>
    <w:rsid w:val="000501F6"/>
    <w:rsid w:val="00050FA4"/>
    <w:rsid w:val="00050FBA"/>
    <w:rsid w:val="000517F4"/>
    <w:rsid w:val="00051894"/>
    <w:rsid w:val="0005234B"/>
    <w:rsid w:val="0005258A"/>
    <w:rsid w:val="00052B3D"/>
    <w:rsid w:val="00054381"/>
    <w:rsid w:val="00054D89"/>
    <w:rsid w:val="000555D6"/>
    <w:rsid w:val="000565E9"/>
    <w:rsid w:val="00057421"/>
    <w:rsid w:val="0005767C"/>
    <w:rsid w:val="000577C6"/>
    <w:rsid w:val="000578CE"/>
    <w:rsid w:val="0006030F"/>
    <w:rsid w:val="00060664"/>
    <w:rsid w:val="00060A1F"/>
    <w:rsid w:val="00061680"/>
    <w:rsid w:val="000619F4"/>
    <w:rsid w:val="00061BD6"/>
    <w:rsid w:val="000627F0"/>
    <w:rsid w:val="00063963"/>
    <w:rsid w:val="00063CB6"/>
    <w:rsid w:val="00063FB8"/>
    <w:rsid w:val="00064AFC"/>
    <w:rsid w:val="00065BB8"/>
    <w:rsid w:val="00065D81"/>
    <w:rsid w:val="0006624E"/>
    <w:rsid w:val="0006627B"/>
    <w:rsid w:val="000664C1"/>
    <w:rsid w:val="000674D6"/>
    <w:rsid w:val="000674F1"/>
    <w:rsid w:val="00070CF3"/>
    <w:rsid w:val="000711E1"/>
    <w:rsid w:val="0007129D"/>
    <w:rsid w:val="00071556"/>
    <w:rsid w:val="000715EF"/>
    <w:rsid w:val="00071C10"/>
    <w:rsid w:val="00072658"/>
    <w:rsid w:val="00073029"/>
    <w:rsid w:val="00073708"/>
    <w:rsid w:val="00074322"/>
    <w:rsid w:val="000744DB"/>
    <w:rsid w:val="000760D5"/>
    <w:rsid w:val="00077465"/>
    <w:rsid w:val="000775CC"/>
    <w:rsid w:val="000775EC"/>
    <w:rsid w:val="00082752"/>
    <w:rsid w:val="00083A0B"/>
    <w:rsid w:val="000843F6"/>
    <w:rsid w:val="00084903"/>
    <w:rsid w:val="00084DEC"/>
    <w:rsid w:val="0008539A"/>
    <w:rsid w:val="00085584"/>
    <w:rsid w:val="00086473"/>
    <w:rsid w:val="00086A2E"/>
    <w:rsid w:val="00090128"/>
    <w:rsid w:val="000905E5"/>
    <w:rsid w:val="00091AEC"/>
    <w:rsid w:val="00091B47"/>
    <w:rsid w:val="00091D2E"/>
    <w:rsid w:val="00093441"/>
    <w:rsid w:val="000946BE"/>
    <w:rsid w:val="00094AAC"/>
    <w:rsid w:val="00095935"/>
    <w:rsid w:val="00096577"/>
    <w:rsid w:val="0009676F"/>
    <w:rsid w:val="0009744C"/>
    <w:rsid w:val="00097F37"/>
    <w:rsid w:val="000A022A"/>
    <w:rsid w:val="000A2AE3"/>
    <w:rsid w:val="000A4A57"/>
    <w:rsid w:val="000A4A88"/>
    <w:rsid w:val="000A563E"/>
    <w:rsid w:val="000A5C50"/>
    <w:rsid w:val="000A6D80"/>
    <w:rsid w:val="000A6D81"/>
    <w:rsid w:val="000A6F03"/>
    <w:rsid w:val="000A73AC"/>
    <w:rsid w:val="000B341D"/>
    <w:rsid w:val="000B55BE"/>
    <w:rsid w:val="000B5F2C"/>
    <w:rsid w:val="000B784A"/>
    <w:rsid w:val="000C0282"/>
    <w:rsid w:val="000C0868"/>
    <w:rsid w:val="000C1399"/>
    <w:rsid w:val="000C1730"/>
    <w:rsid w:val="000C1CCB"/>
    <w:rsid w:val="000C1E91"/>
    <w:rsid w:val="000C4969"/>
    <w:rsid w:val="000C4E70"/>
    <w:rsid w:val="000C532F"/>
    <w:rsid w:val="000C71A1"/>
    <w:rsid w:val="000C7A4D"/>
    <w:rsid w:val="000C7FB1"/>
    <w:rsid w:val="000D0D6F"/>
    <w:rsid w:val="000D25C2"/>
    <w:rsid w:val="000D2752"/>
    <w:rsid w:val="000D29B1"/>
    <w:rsid w:val="000D3AEA"/>
    <w:rsid w:val="000D3EB4"/>
    <w:rsid w:val="000D3FA5"/>
    <w:rsid w:val="000D498F"/>
    <w:rsid w:val="000D4D04"/>
    <w:rsid w:val="000D4E05"/>
    <w:rsid w:val="000D732C"/>
    <w:rsid w:val="000E262F"/>
    <w:rsid w:val="000E31A2"/>
    <w:rsid w:val="000E378B"/>
    <w:rsid w:val="000E3982"/>
    <w:rsid w:val="000E3A51"/>
    <w:rsid w:val="000E637D"/>
    <w:rsid w:val="000E6710"/>
    <w:rsid w:val="000E718E"/>
    <w:rsid w:val="000E725B"/>
    <w:rsid w:val="000E7E4C"/>
    <w:rsid w:val="000E7E6A"/>
    <w:rsid w:val="000F0BF9"/>
    <w:rsid w:val="000F11A9"/>
    <w:rsid w:val="000F165D"/>
    <w:rsid w:val="000F2086"/>
    <w:rsid w:val="000F20BF"/>
    <w:rsid w:val="000F2C7C"/>
    <w:rsid w:val="000F3033"/>
    <w:rsid w:val="000F3468"/>
    <w:rsid w:val="000F5877"/>
    <w:rsid w:val="000F5BBB"/>
    <w:rsid w:val="000F63AB"/>
    <w:rsid w:val="000F6DEB"/>
    <w:rsid w:val="00100C50"/>
    <w:rsid w:val="00102BF2"/>
    <w:rsid w:val="00106DF4"/>
    <w:rsid w:val="001071DF"/>
    <w:rsid w:val="001076E8"/>
    <w:rsid w:val="00110858"/>
    <w:rsid w:val="0011105E"/>
    <w:rsid w:val="0011199A"/>
    <w:rsid w:val="00111BCB"/>
    <w:rsid w:val="00112643"/>
    <w:rsid w:val="00113E5C"/>
    <w:rsid w:val="00114792"/>
    <w:rsid w:val="001167F3"/>
    <w:rsid w:val="00117E8B"/>
    <w:rsid w:val="00117FAB"/>
    <w:rsid w:val="00120804"/>
    <w:rsid w:val="00120805"/>
    <w:rsid w:val="0012128C"/>
    <w:rsid w:val="001213A2"/>
    <w:rsid w:val="0012169C"/>
    <w:rsid w:val="00121A10"/>
    <w:rsid w:val="0012214B"/>
    <w:rsid w:val="00122D9C"/>
    <w:rsid w:val="001239CD"/>
    <w:rsid w:val="00126070"/>
    <w:rsid w:val="00127512"/>
    <w:rsid w:val="00127F9D"/>
    <w:rsid w:val="0013036D"/>
    <w:rsid w:val="001309B5"/>
    <w:rsid w:val="00131343"/>
    <w:rsid w:val="00131ECD"/>
    <w:rsid w:val="00132193"/>
    <w:rsid w:val="00132FD8"/>
    <w:rsid w:val="00133310"/>
    <w:rsid w:val="00134AEF"/>
    <w:rsid w:val="00135451"/>
    <w:rsid w:val="00135E77"/>
    <w:rsid w:val="0013611C"/>
    <w:rsid w:val="001371BE"/>
    <w:rsid w:val="001378AE"/>
    <w:rsid w:val="00137D04"/>
    <w:rsid w:val="00141A06"/>
    <w:rsid w:val="00141D92"/>
    <w:rsid w:val="00144C64"/>
    <w:rsid w:val="00145B04"/>
    <w:rsid w:val="00145F6C"/>
    <w:rsid w:val="00146101"/>
    <w:rsid w:val="00147357"/>
    <w:rsid w:val="001478D3"/>
    <w:rsid w:val="00147B17"/>
    <w:rsid w:val="00150CF5"/>
    <w:rsid w:val="001517A4"/>
    <w:rsid w:val="001531B6"/>
    <w:rsid w:val="0015373F"/>
    <w:rsid w:val="001542EA"/>
    <w:rsid w:val="00157893"/>
    <w:rsid w:val="001605CB"/>
    <w:rsid w:val="00161939"/>
    <w:rsid w:val="00161C0D"/>
    <w:rsid w:val="00163480"/>
    <w:rsid w:val="00164340"/>
    <w:rsid w:val="00165E35"/>
    <w:rsid w:val="00166367"/>
    <w:rsid w:val="00166620"/>
    <w:rsid w:val="00166D58"/>
    <w:rsid w:val="001711A8"/>
    <w:rsid w:val="00171341"/>
    <w:rsid w:val="001716B0"/>
    <w:rsid w:val="00171B87"/>
    <w:rsid w:val="00172D66"/>
    <w:rsid w:val="00173DC2"/>
    <w:rsid w:val="001743A1"/>
    <w:rsid w:val="001807A2"/>
    <w:rsid w:val="00180CA7"/>
    <w:rsid w:val="0018199C"/>
    <w:rsid w:val="0018236D"/>
    <w:rsid w:val="0018289C"/>
    <w:rsid w:val="00182B5E"/>
    <w:rsid w:val="00183E47"/>
    <w:rsid w:val="001845A8"/>
    <w:rsid w:val="00186D32"/>
    <w:rsid w:val="00186F7F"/>
    <w:rsid w:val="00187EF7"/>
    <w:rsid w:val="00190212"/>
    <w:rsid w:val="00191BCC"/>
    <w:rsid w:val="00191EE9"/>
    <w:rsid w:val="00192B55"/>
    <w:rsid w:val="00192E06"/>
    <w:rsid w:val="00193969"/>
    <w:rsid w:val="0019493E"/>
    <w:rsid w:val="0019604D"/>
    <w:rsid w:val="001960E9"/>
    <w:rsid w:val="001968C2"/>
    <w:rsid w:val="00197B86"/>
    <w:rsid w:val="001A21B8"/>
    <w:rsid w:val="001A2206"/>
    <w:rsid w:val="001A295B"/>
    <w:rsid w:val="001A2FAB"/>
    <w:rsid w:val="001A3A9E"/>
    <w:rsid w:val="001A4748"/>
    <w:rsid w:val="001A5072"/>
    <w:rsid w:val="001A66DD"/>
    <w:rsid w:val="001A786D"/>
    <w:rsid w:val="001A7B83"/>
    <w:rsid w:val="001B06FB"/>
    <w:rsid w:val="001B2162"/>
    <w:rsid w:val="001B2C16"/>
    <w:rsid w:val="001B3D51"/>
    <w:rsid w:val="001B3F4B"/>
    <w:rsid w:val="001B73F4"/>
    <w:rsid w:val="001B7E54"/>
    <w:rsid w:val="001C0FFA"/>
    <w:rsid w:val="001C2302"/>
    <w:rsid w:val="001C27AE"/>
    <w:rsid w:val="001C6564"/>
    <w:rsid w:val="001C6DA6"/>
    <w:rsid w:val="001D055C"/>
    <w:rsid w:val="001D1071"/>
    <w:rsid w:val="001D1C6B"/>
    <w:rsid w:val="001D27BE"/>
    <w:rsid w:val="001D2EA3"/>
    <w:rsid w:val="001D5106"/>
    <w:rsid w:val="001D5465"/>
    <w:rsid w:val="001D7873"/>
    <w:rsid w:val="001D7EE8"/>
    <w:rsid w:val="001E0E68"/>
    <w:rsid w:val="001E0EBA"/>
    <w:rsid w:val="001E1A20"/>
    <w:rsid w:val="001E3D8E"/>
    <w:rsid w:val="001E5627"/>
    <w:rsid w:val="001E613C"/>
    <w:rsid w:val="001E699E"/>
    <w:rsid w:val="001E6A26"/>
    <w:rsid w:val="001F0672"/>
    <w:rsid w:val="001F1C20"/>
    <w:rsid w:val="001F2118"/>
    <w:rsid w:val="001F349D"/>
    <w:rsid w:val="001F3732"/>
    <w:rsid w:val="001F557C"/>
    <w:rsid w:val="001F599A"/>
    <w:rsid w:val="001F6263"/>
    <w:rsid w:val="001F6379"/>
    <w:rsid w:val="001F75EE"/>
    <w:rsid w:val="00200B87"/>
    <w:rsid w:val="00201A6A"/>
    <w:rsid w:val="00201CB5"/>
    <w:rsid w:val="0020306C"/>
    <w:rsid w:val="002030C9"/>
    <w:rsid w:val="0020369B"/>
    <w:rsid w:val="00204415"/>
    <w:rsid w:val="00206975"/>
    <w:rsid w:val="00206B18"/>
    <w:rsid w:val="00207231"/>
    <w:rsid w:val="00207A6E"/>
    <w:rsid w:val="00210635"/>
    <w:rsid w:val="00211AD6"/>
    <w:rsid w:val="002124F3"/>
    <w:rsid w:val="00212692"/>
    <w:rsid w:val="0021360A"/>
    <w:rsid w:val="00213E93"/>
    <w:rsid w:val="00214486"/>
    <w:rsid w:val="002146DD"/>
    <w:rsid w:val="002146E5"/>
    <w:rsid w:val="002153A9"/>
    <w:rsid w:val="002159EB"/>
    <w:rsid w:val="00215B50"/>
    <w:rsid w:val="00216A39"/>
    <w:rsid w:val="00220EA2"/>
    <w:rsid w:val="0022115B"/>
    <w:rsid w:val="00221FFD"/>
    <w:rsid w:val="002228C1"/>
    <w:rsid w:val="00222AD9"/>
    <w:rsid w:val="00223C98"/>
    <w:rsid w:val="00223F3E"/>
    <w:rsid w:val="00224074"/>
    <w:rsid w:val="00224B92"/>
    <w:rsid w:val="00225690"/>
    <w:rsid w:val="00225A67"/>
    <w:rsid w:val="00225E78"/>
    <w:rsid w:val="00226125"/>
    <w:rsid w:val="00226720"/>
    <w:rsid w:val="002269FB"/>
    <w:rsid w:val="002271FA"/>
    <w:rsid w:val="002275C4"/>
    <w:rsid w:val="00227DA0"/>
    <w:rsid w:val="00231493"/>
    <w:rsid w:val="00231829"/>
    <w:rsid w:val="002329AA"/>
    <w:rsid w:val="00232C34"/>
    <w:rsid w:val="00232EE8"/>
    <w:rsid w:val="00234FD5"/>
    <w:rsid w:val="002352CC"/>
    <w:rsid w:val="00235355"/>
    <w:rsid w:val="002357E1"/>
    <w:rsid w:val="00235DDF"/>
    <w:rsid w:val="00236404"/>
    <w:rsid w:val="002367C9"/>
    <w:rsid w:val="00237476"/>
    <w:rsid w:val="00237EB1"/>
    <w:rsid w:val="0024097A"/>
    <w:rsid w:val="00242081"/>
    <w:rsid w:val="00242A4D"/>
    <w:rsid w:val="00242BEA"/>
    <w:rsid w:val="00242F3D"/>
    <w:rsid w:val="002436C7"/>
    <w:rsid w:val="00243747"/>
    <w:rsid w:val="0024521A"/>
    <w:rsid w:val="002501DE"/>
    <w:rsid w:val="00250913"/>
    <w:rsid w:val="002510FD"/>
    <w:rsid w:val="00251FAF"/>
    <w:rsid w:val="0025231F"/>
    <w:rsid w:val="002523CB"/>
    <w:rsid w:val="0025247E"/>
    <w:rsid w:val="00252897"/>
    <w:rsid w:val="00254248"/>
    <w:rsid w:val="00254480"/>
    <w:rsid w:val="002547AE"/>
    <w:rsid w:val="002549BD"/>
    <w:rsid w:val="00255469"/>
    <w:rsid w:val="00255B36"/>
    <w:rsid w:val="00261360"/>
    <w:rsid w:val="0026537F"/>
    <w:rsid w:val="0026776B"/>
    <w:rsid w:val="00267F45"/>
    <w:rsid w:val="002703E7"/>
    <w:rsid w:val="00270AD2"/>
    <w:rsid w:val="00272427"/>
    <w:rsid w:val="00272C1E"/>
    <w:rsid w:val="002732E0"/>
    <w:rsid w:val="00273BC3"/>
    <w:rsid w:val="00275DA7"/>
    <w:rsid w:val="00276529"/>
    <w:rsid w:val="00277B44"/>
    <w:rsid w:val="00280D16"/>
    <w:rsid w:val="00280F5B"/>
    <w:rsid w:val="00281834"/>
    <w:rsid w:val="00281FF3"/>
    <w:rsid w:val="00283016"/>
    <w:rsid w:val="0028341D"/>
    <w:rsid w:val="002840E1"/>
    <w:rsid w:val="0028415B"/>
    <w:rsid w:val="002849EC"/>
    <w:rsid w:val="0028598D"/>
    <w:rsid w:val="00286147"/>
    <w:rsid w:val="0028681F"/>
    <w:rsid w:val="002872F0"/>
    <w:rsid w:val="00290446"/>
    <w:rsid w:val="0029059D"/>
    <w:rsid w:val="0029066C"/>
    <w:rsid w:val="0029107D"/>
    <w:rsid w:val="00291285"/>
    <w:rsid w:val="0029188D"/>
    <w:rsid w:val="00291B6F"/>
    <w:rsid w:val="00292F6B"/>
    <w:rsid w:val="00292F88"/>
    <w:rsid w:val="0029386E"/>
    <w:rsid w:val="00293A53"/>
    <w:rsid w:val="0029512B"/>
    <w:rsid w:val="0029644D"/>
    <w:rsid w:val="0029677E"/>
    <w:rsid w:val="00297708"/>
    <w:rsid w:val="00297BE9"/>
    <w:rsid w:val="00297E7D"/>
    <w:rsid w:val="00297FAB"/>
    <w:rsid w:val="002A043D"/>
    <w:rsid w:val="002A0832"/>
    <w:rsid w:val="002A0AE5"/>
    <w:rsid w:val="002A0DA9"/>
    <w:rsid w:val="002A10B4"/>
    <w:rsid w:val="002A1181"/>
    <w:rsid w:val="002A19CC"/>
    <w:rsid w:val="002A264F"/>
    <w:rsid w:val="002A4A5F"/>
    <w:rsid w:val="002A6ADA"/>
    <w:rsid w:val="002B0942"/>
    <w:rsid w:val="002B1724"/>
    <w:rsid w:val="002B2268"/>
    <w:rsid w:val="002B2BA0"/>
    <w:rsid w:val="002B4522"/>
    <w:rsid w:val="002B4C21"/>
    <w:rsid w:val="002B562B"/>
    <w:rsid w:val="002B6DAD"/>
    <w:rsid w:val="002B7591"/>
    <w:rsid w:val="002C08ED"/>
    <w:rsid w:val="002C1A83"/>
    <w:rsid w:val="002C3285"/>
    <w:rsid w:val="002C49F3"/>
    <w:rsid w:val="002C683E"/>
    <w:rsid w:val="002C70B7"/>
    <w:rsid w:val="002C7907"/>
    <w:rsid w:val="002C7FB5"/>
    <w:rsid w:val="002D1575"/>
    <w:rsid w:val="002D1D1F"/>
    <w:rsid w:val="002D273E"/>
    <w:rsid w:val="002D2D1D"/>
    <w:rsid w:val="002D3EBD"/>
    <w:rsid w:val="002D457B"/>
    <w:rsid w:val="002D5872"/>
    <w:rsid w:val="002D5A8F"/>
    <w:rsid w:val="002D6C7D"/>
    <w:rsid w:val="002D767D"/>
    <w:rsid w:val="002D7767"/>
    <w:rsid w:val="002E15BF"/>
    <w:rsid w:val="002E40D3"/>
    <w:rsid w:val="002E46E7"/>
    <w:rsid w:val="002E4823"/>
    <w:rsid w:val="002E4F2F"/>
    <w:rsid w:val="002E5076"/>
    <w:rsid w:val="002E5205"/>
    <w:rsid w:val="002E5C58"/>
    <w:rsid w:val="002E5C69"/>
    <w:rsid w:val="002E73A8"/>
    <w:rsid w:val="002F084F"/>
    <w:rsid w:val="002F11EC"/>
    <w:rsid w:val="002F16E0"/>
    <w:rsid w:val="002F2653"/>
    <w:rsid w:val="002F2B66"/>
    <w:rsid w:val="002F3216"/>
    <w:rsid w:val="002F35F6"/>
    <w:rsid w:val="002F42B6"/>
    <w:rsid w:val="002F48E3"/>
    <w:rsid w:val="002F4C09"/>
    <w:rsid w:val="002F4D57"/>
    <w:rsid w:val="002F52D6"/>
    <w:rsid w:val="002F628A"/>
    <w:rsid w:val="002F684F"/>
    <w:rsid w:val="002F7861"/>
    <w:rsid w:val="002F7F58"/>
    <w:rsid w:val="00300128"/>
    <w:rsid w:val="00300916"/>
    <w:rsid w:val="0030157B"/>
    <w:rsid w:val="00301D3C"/>
    <w:rsid w:val="003025AD"/>
    <w:rsid w:val="0030397C"/>
    <w:rsid w:val="00303ED2"/>
    <w:rsid w:val="0030407C"/>
    <w:rsid w:val="00306CDD"/>
    <w:rsid w:val="00307924"/>
    <w:rsid w:val="003106F8"/>
    <w:rsid w:val="00312AD1"/>
    <w:rsid w:val="00312CC5"/>
    <w:rsid w:val="00312FE6"/>
    <w:rsid w:val="003133F0"/>
    <w:rsid w:val="00314E6C"/>
    <w:rsid w:val="003153D7"/>
    <w:rsid w:val="0031578F"/>
    <w:rsid w:val="00315EC7"/>
    <w:rsid w:val="00316113"/>
    <w:rsid w:val="003165CC"/>
    <w:rsid w:val="00316855"/>
    <w:rsid w:val="003169A3"/>
    <w:rsid w:val="003176B3"/>
    <w:rsid w:val="00320A59"/>
    <w:rsid w:val="00320DDF"/>
    <w:rsid w:val="003210FF"/>
    <w:rsid w:val="003222A3"/>
    <w:rsid w:val="003222D0"/>
    <w:rsid w:val="0032263E"/>
    <w:rsid w:val="00322A02"/>
    <w:rsid w:val="003233D9"/>
    <w:rsid w:val="00323C66"/>
    <w:rsid w:val="00323FBB"/>
    <w:rsid w:val="0032596E"/>
    <w:rsid w:val="00325DE3"/>
    <w:rsid w:val="00326777"/>
    <w:rsid w:val="003300CA"/>
    <w:rsid w:val="00330DE5"/>
    <w:rsid w:val="00330EEA"/>
    <w:rsid w:val="00331C79"/>
    <w:rsid w:val="00331CF0"/>
    <w:rsid w:val="003328CF"/>
    <w:rsid w:val="00332D1F"/>
    <w:rsid w:val="00333865"/>
    <w:rsid w:val="00334882"/>
    <w:rsid w:val="00334DD0"/>
    <w:rsid w:val="00336766"/>
    <w:rsid w:val="00337604"/>
    <w:rsid w:val="00337D96"/>
    <w:rsid w:val="0034077C"/>
    <w:rsid w:val="00343055"/>
    <w:rsid w:val="0034390E"/>
    <w:rsid w:val="00344015"/>
    <w:rsid w:val="00344338"/>
    <w:rsid w:val="00345763"/>
    <w:rsid w:val="0034671B"/>
    <w:rsid w:val="00346E3E"/>
    <w:rsid w:val="003473EF"/>
    <w:rsid w:val="0035073A"/>
    <w:rsid w:val="00350C3F"/>
    <w:rsid w:val="00351279"/>
    <w:rsid w:val="00351420"/>
    <w:rsid w:val="00351E65"/>
    <w:rsid w:val="00351F86"/>
    <w:rsid w:val="00352B10"/>
    <w:rsid w:val="00353D82"/>
    <w:rsid w:val="00354AE8"/>
    <w:rsid w:val="00354D79"/>
    <w:rsid w:val="00355A6E"/>
    <w:rsid w:val="00356304"/>
    <w:rsid w:val="00356392"/>
    <w:rsid w:val="0036068A"/>
    <w:rsid w:val="0036153C"/>
    <w:rsid w:val="00361BE6"/>
    <w:rsid w:val="003630C5"/>
    <w:rsid w:val="00363601"/>
    <w:rsid w:val="00363716"/>
    <w:rsid w:val="00365251"/>
    <w:rsid w:val="00365AE5"/>
    <w:rsid w:val="00366627"/>
    <w:rsid w:val="003677D7"/>
    <w:rsid w:val="00370CDC"/>
    <w:rsid w:val="00372500"/>
    <w:rsid w:val="00372639"/>
    <w:rsid w:val="003746A5"/>
    <w:rsid w:val="003767BA"/>
    <w:rsid w:val="003769F8"/>
    <w:rsid w:val="00377A1F"/>
    <w:rsid w:val="00377C2F"/>
    <w:rsid w:val="00377E67"/>
    <w:rsid w:val="0038192E"/>
    <w:rsid w:val="00381BA2"/>
    <w:rsid w:val="00381E94"/>
    <w:rsid w:val="00382B02"/>
    <w:rsid w:val="0038405E"/>
    <w:rsid w:val="0038442E"/>
    <w:rsid w:val="0038468D"/>
    <w:rsid w:val="003856A2"/>
    <w:rsid w:val="00385850"/>
    <w:rsid w:val="00390137"/>
    <w:rsid w:val="003904B6"/>
    <w:rsid w:val="00391647"/>
    <w:rsid w:val="00392B8C"/>
    <w:rsid w:val="00394F47"/>
    <w:rsid w:val="00396027"/>
    <w:rsid w:val="003963BA"/>
    <w:rsid w:val="003966EC"/>
    <w:rsid w:val="00396820"/>
    <w:rsid w:val="00396E25"/>
    <w:rsid w:val="003979C5"/>
    <w:rsid w:val="003A0428"/>
    <w:rsid w:val="003A1D78"/>
    <w:rsid w:val="003A33FD"/>
    <w:rsid w:val="003A3DD4"/>
    <w:rsid w:val="003A4FAE"/>
    <w:rsid w:val="003A51B7"/>
    <w:rsid w:val="003A522C"/>
    <w:rsid w:val="003A5F01"/>
    <w:rsid w:val="003A648E"/>
    <w:rsid w:val="003A6951"/>
    <w:rsid w:val="003A73EB"/>
    <w:rsid w:val="003A76F7"/>
    <w:rsid w:val="003A772F"/>
    <w:rsid w:val="003B041D"/>
    <w:rsid w:val="003B0632"/>
    <w:rsid w:val="003B0B2F"/>
    <w:rsid w:val="003B0D4F"/>
    <w:rsid w:val="003B10B9"/>
    <w:rsid w:val="003B1460"/>
    <w:rsid w:val="003B2BAE"/>
    <w:rsid w:val="003B3116"/>
    <w:rsid w:val="003B3A96"/>
    <w:rsid w:val="003B43D7"/>
    <w:rsid w:val="003B46D3"/>
    <w:rsid w:val="003B5605"/>
    <w:rsid w:val="003B5E7B"/>
    <w:rsid w:val="003B6201"/>
    <w:rsid w:val="003C0B69"/>
    <w:rsid w:val="003C0E73"/>
    <w:rsid w:val="003C113F"/>
    <w:rsid w:val="003C1E33"/>
    <w:rsid w:val="003C2DD4"/>
    <w:rsid w:val="003C3CFD"/>
    <w:rsid w:val="003C43CE"/>
    <w:rsid w:val="003C4AB8"/>
    <w:rsid w:val="003C51EE"/>
    <w:rsid w:val="003C5CFE"/>
    <w:rsid w:val="003C634B"/>
    <w:rsid w:val="003C7551"/>
    <w:rsid w:val="003D1C07"/>
    <w:rsid w:val="003D2DAC"/>
    <w:rsid w:val="003D310B"/>
    <w:rsid w:val="003D589C"/>
    <w:rsid w:val="003D6030"/>
    <w:rsid w:val="003D6E7D"/>
    <w:rsid w:val="003D73E9"/>
    <w:rsid w:val="003D769F"/>
    <w:rsid w:val="003E15DD"/>
    <w:rsid w:val="003E2009"/>
    <w:rsid w:val="003E2979"/>
    <w:rsid w:val="003E2DAE"/>
    <w:rsid w:val="003E331C"/>
    <w:rsid w:val="003E35C4"/>
    <w:rsid w:val="003E422F"/>
    <w:rsid w:val="003E4724"/>
    <w:rsid w:val="003E48FA"/>
    <w:rsid w:val="003E4CD7"/>
    <w:rsid w:val="003E56CB"/>
    <w:rsid w:val="003E6030"/>
    <w:rsid w:val="003E706C"/>
    <w:rsid w:val="003E767E"/>
    <w:rsid w:val="003E7882"/>
    <w:rsid w:val="003F10D0"/>
    <w:rsid w:val="003F1889"/>
    <w:rsid w:val="003F188B"/>
    <w:rsid w:val="003F3F78"/>
    <w:rsid w:val="003F49A1"/>
    <w:rsid w:val="003F509D"/>
    <w:rsid w:val="003F6E44"/>
    <w:rsid w:val="003F7FBE"/>
    <w:rsid w:val="004000B2"/>
    <w:rsid w:val="004000F7"/>
    <w:rsid w:val="00400D8C"/>
    <w:rsid w:val="00402EEE"/>
    <w:rsid w:val="00403B41"/>
    <w:rsid w:val="00403EB5"/>
    <w:rsid w:val="00404F65"/>
    <w:rsid w:val="00405812"/>
    <w:rsid w:val="00405F5F"/>
    <w:rsid w:val="00406213"/>
    <w:rsid w:val="00406A26"/>
    <w:rsid w:val="00406BC6"/>
    <w:rsid w:val="00407E0E"/>
    <w:rsid w:val="00407FF2"/>
    <w:rsid w:val="0041007E"/>
    <w:rsid w:val="004106DB"/>
    <w:rsid w:val="004109D7"/>
    <w:rsid w:val="004119FD"/>
    <w:rsid w:val="00412ECB"/>
    <w:rsid w:val="00413BA9"/>
    <w:rsid w:val="00414160"/>
    <w:rsid w:val="00414801"/>
    <w:rsid w:val="004163C6"/>
    <w:rsid w:val="004163DB"/>
    <w:rsid w:val="00416FD9"/>
    <w:rsid w:val="004175F5"/>
    <w:rsid w:val="004179F1"/>
    <w:rsid w:val="00417AA7"/>
    <w:rsid w:val="00417C82"/>
    <w:rsid w:val="00420167"/>
    <w:rsid w:val="00420341"/>
    <w:rsid w:val="00420711"/>
    <w:rsid w:val="00420834"/>
    <w:rsid w:val="004213F9"/>
    <w:rsid w:val="00421EAD"/>
    <w:rsid w:val="0042203B"/>
    <w:rsid w:val="004220D3"/>
    <w:rsid w:val="004221CD"/>
    <w:rsid w:val="0042279F"/>
    <w:rsid w:val="004231AA"/>
    <w:rsid w:val="00423231"/>
    <w:rsid w:val="00423F28"/>
    <w:rsid w:val="00425ED9"/>
    <w:rsid w:val="00426A99"/>
    <w:rsid w:val="00430A38"/>
    <w:rsid w:val="00430CCB"/>
    <w:rsid w:val="004323A9"/>
    <w:rsid w:val="00432893"/>
    <w:rsid w:val="00434E77"/>
    <w:rsid w:val="00434EFE"/>
    <w:rsid w:val="00436C8B"/>
    <w:rsid w:val="004407A1"/>
    <w:rsid w:val="004416BD"/>
    <w:rsid w:val="00441D46"/>
    <w:rsid w:val="004423B8"/>
    <w:rsid w:val="00442898"/>
    <w:rsid w:val="00443E96"/>
    <w:rsid w:val="0044424E"/>
    <w:rsid w:val="00444AFC"/>
    <w:rsid w:val="00444FA3"/>
    <w:rsid w:val="0044638A"/>
    <w:rsid w:val="00447BFA"/>
    <w:rsid w:val="004508C6"/>
    <w:rsid w:val="00450E9C"/>
    <w:rsid w:val="00450FEF"/>
    <w:rsid w:val="004514A3"/>
    <w:rsid w:val="00451566"/>
    <w:rsid w:val="004522B1"/>
    <w:rsid w:val="00452BC4"/>
    <w:rsid w:val="00453E63"/>
    <w:rsid w:val="00453F7E"/>
    <w:rsid w:val="0045486D"/>
    <w:rsid w:val="004548DE"/>
    <w:rsid w:val="004548E0"/>
    <w:rsid w:val="00455B29"/>
    <w:rsid w:val="00456213"/>
    <w:rsid w:val="004564C8"/>
    <w:rsid w:val="004575A6"/>
    <w:rsid w:val="00457D35"/>
    <w:rsid w:val="00462F4C"/>
    <w:rsid w:val="00464D1E"/>
    <w:rsid w:val="004651C9"/>
    <w:rsid w:val="00465753"/>
    <w:rsid w:val="00465C7F"/>
    <w:rsid w:val="00465FBC"/>
    <w:rsid w:val="004666D2"/>
    <w:rsid w:val="004667DA"/>
    <w:rsid w:val="00466C70"/>
    <w:rsid w:val="00467222"/>
    <w:rsid w:val="00467DCD"/>
    <w:rsid w:val="00470686"/>
    <w:rsid w:val="004706F0"/>
    <w:rsid w:val="00470765"/>
    <w:rsid w:val="00471F6F"/>
    <w:rsid w:val="004736D3"/>
    <w:rsid w:val="00475598"/>
    <w:rsid w:val="004764ED"/>
    <w:rsid w:val="004766FF"/>
    <w:rsid w:val="00480B71"/>
    <w:rsid w:val="004815B3"/>
    <w:rsid w:val="0048194F"/>
    <w:rsid w:val="00482534"/>
    <w:rsid w:val="0048342C"/>
    <w:rsid w:val="00484F0A"/>
    <w:rsid w:val="004850C2"/>
    <w:rsid w:val="00487A43"/>
    <w:rsid w:val="00487F8D"/>
    <w:rsid w:val="0049029F"/>
    <w:rsid w:val="00490854"/>
    <w:rsid w:val="00490AE5"/>
    <w:rsid w:val="00491FD6"/>
    <w:rsid w:val="0049228D"/>
    <w:rsid w:val="00492BCB"/>
    <w:rsid w:val="00493039"/>
    <w:rsid w:val="0049310C"/>
    <w:rsid w:val="004933CA"/>
    <w:rsid w:val="00493423"/>
    <w:rsid w:val="00493FFC"/>
    <w:rsid w:val="00494AE5"/>
    <w:rsid w:val="004951A4"/>
    <w:rsid w:val="00495ACD"/>
    <w:rsid w:val="004A08BB"/>
    <w:rsid w:val="004A2EF8"/>
    <w:rsid w:val="004A3241"/>
    <w:rsid w:val="004A4217"/>
    <w:rsid w:val="004A490F"/>
    <w:rsid w:val="004A73D3"/>
    <w:rsid w:val="004A7A37"/>
    <w:rsid w:val="004A7BF4"/>
    <w:rsid w:val="004B27E4"/>
    <w:rsid w:val="004B369E"/>
    <w:rsid w:val="004B380D"/>
    <w:rsid w:val="004B50E6"/>
    <w:rsid w:val="004B5246"/>
    <w:rsid w:val="004B5941"/>
    <w:rsid w:val="004B597A"/>
    <w:rsid w:val="004C076A"/>
    <w:rsid w:val="004C0C40"/>
    <w:rsid w:val="004C2215"/>
    <w:rsid w:val="004C2398"/>
    <w:rsid w:val="004C3DD9"/>
    <w:rsid w:val="004C497D"/>
    <w:rsid w:val="004C507A"/>
    <w:rsid w:val="004C5E67"/>
    <w:rsid w:val="004C6452"/>
    <w:rsid w:val="004C7894"/>
    <w:rsid w:val="004D02E4"/>
    <w:rsid w:val="004D0C65"/>
    <w:rsid w:val="004D1CD2"/>
    <w:rsid w:val="004D2E49"/>
    <w:rsid w:val="004D4538"/>
    <w:rsid w:val="004D53E6"/>
    <w:rsid w:val="004D5F39"/>
    <w:rsid w:val="004D6893"/>
    <w:rsid w:val="004E01E0"/>
    <w:rsid w:val="004E2205"/>
    <w:rsid w:val="004E2DFD"/>
    <w:rsid w:val="004E2F11"/>
    <w:rsid w:val="004E2FD7"/>
    <w:rsid w:val="004E44EA"/>
    <w:rsid w:val="004E5A34"/>
    <w:rsid w:val="004E7198"/>
    <w:rsid w:val="004E7F75"/>
    <w:rsid w:val="004F291B"/>
    <w:rsid w:val="004F304C"/>
    <w:rsid w:val="004F3A7B"/>
    <w:rsid w:val="004F4944"/>
    <w:rsid w:val="004F5EAD"/>
    <w:rsid w:val="004F7850"/>
    <w:rsid w:val="004F7E6B"/>
    <w:rsid w:val="00500530"/>
    <w:rsid w:val="0050121B"/>
    <w:rsid w:val="00501A54"/>
    <w:rsid w:val="00501F9D"/>
    <w:rsid w:val="005031B5"/>
    <w:rsid w:val="005032C9"/>
    <w:rsid w:val="0050385E"/>
    <w:rsid w:val="00503AAB"/>
    <w:rsid w:val="005046B2"/>
    <w:rsid w:val="00504A88"/>
    <w:rsid w:val="00506426"/>
    <w:rsid w:val="00506D69"/>
    <w:rsid w:val="0050722A"/>
    <w:rsid w:val="00507535"/>
    <w:rsid w:val="0051040A"/>
    <w:rsid w:val="00510B58"/>
    <w:rsid w:val="00510E10"/>
    <w:rsid w:val="00511104"/>
    <w:rsid w:val="005111CB"/>
    <w:rsid w:val="00511344"/>
    <w:rsid w:val="00511456"/>
    <w:rsid w:val="005116D2"/>
    <w:rsid w:val="0051186B"/>
    <w:rsid w:val="00512349"/>
    <w:rsid w:val="00516C26"/>
    <w:rsid w:val="00517D3B"/>
    <w:rsid w:val="0052058C"/>
    <w:rsid w:val="0052064F"/>
    <w:rsid w:val="005207B7"/>
    <w:rsid w:val="00520840"/>
    <w:rsid w:val="00520D99"/>
    <w:rsid w:val="00520EDE"/>
    <w:rsid w:val="00520F48"/>
    <w:rsid w:val="0052376D"/>
    <w:rsid w:val="005239B6"/>
    <w:rsid w:val="00524243"/>
    <w:rsid w:val="00524E9B"/>
    <w:rsid w:val="00525419"/>
    <w:rsid w:val="00525B04"/>
    <w:rsid w:val="00525FA4"/>
    <w:rsid w:val="00526D16"/>
    <w:rsid w:val="00527102"/>
    <w:rsid w:val="005308F0"/>
    <w:rsid w:val="005312EE"/>
    <w:rsid w:val="00533C84"/>
    <w:rsid w:val="005345BB"/>
    <w:rsid w:val="005355D2"/>
    <w:rsid w:val="005406FE"/>
    <w:rsid w:val="005409E9"/>
    <w:rsid w:val="00541A58"/>
    <w:rsid w:val="00541D63"/>
    <w:rsid w:val="00542033"/>
    <w:rsid w:val="00542443"/>
    <w:rsid w:val="00543178"/>
    <w:rsid w:val="005440A6"/>
    <w:rsid w:val="00544645"/>
    <w:rsid w:val="00544D2A"/>
    <w:rsid w:val="00545508"/>
    <w:rsid w:val="00545A47"/>
    <w:rsid w:val="0054631B"/>
    <w:rsid w:val="0054635A"/>
    <w:rsid w:val="0054648B"/>
    <w:rsid w:val="00546901"/>
    <w:rsid w:val="00547A73"/>
    <w:rsid w:val="005501B2"/>
    <w:rsid w:val="0055166C"/>
    <w:rsid w:val="005516B5"/>
    <w:rsid w:val="0055172B"/>
    <w:rsid w:val="00551E57"/>
    <w:rsid w:val="0055237C"/>
    <w:rsid w:val="00552BD3"/>
    <w:rsid w:val="00553238"/>
    <w:rsid w:val="00553F33"/>
    <w:rsid w:val="00554315"/>
    <w:rsid w:val="00554FAA"/>
    <w:rsid w:val="005560C5"/>
    <w:rsid w:val="00557D9F"/>
    <w:rsid w:val="00557F26"/>
    <w:rsid w:val="00562F45"/>
    <w:rsid w:val="00566E6D"/>
    <w:rsid w:val="00567519"/>
    <w:rsid w:val="00570ADC"/>
    <w:rsid w:val="00572374"/>
    <w:rsid w:val="00572BE7"/>
    <w:rsid w:val="00572D69"/>
    <w:rsid w:val="0057327B"/>
    <w:rsid w:val="00573D5D"/>
    <w:rsid w:val="00573F52"/>
    <w:rsid w:val="00574118"/>
    <w:rsid w:val="0057427E"/>
    <w:rsid w:val="00575D77"/>
    <w:rsid w:val="0057712F"/>
    <w:rsid w:val="00577648"/>
    <w:rsid w:val="00577DDC"/>
    <w:rsid w:val="0058164E"/>
    <w:rsid w:val="00581EE1"/>
    <w:rsid w:val="00584B54"/>
    <w:rsid w:val="00584DAB"/>
    <w:rsid w:val="0058502C"/>
    <w:rsid w:val="00585638"/>
    <w:rsid w:val="00585B59"/>
    <w:rsid w:val="00587A7B"/>
    <w:rsid w:val="00587AA7"/>
    <w:rsid w:val="00587BE7"/>
    <w:rsid w:val="005900C5"/>
    <w:rsid w:val="005912D2"/>
    <w:rsid w:val="005921D0"/>
    <w:rsid w:val="005936C4"/>
    <w:rsid w:val="00594536"/>
    <w:rsid w:val="00594B8F"/>
    <w:rsid w:val="005955D2"/>
    <w:rsid w:val="00596773"/>
    <w:rsid w:val="00596C69"/>
    <w:rsid w:val="005A1AF7"/>
    <w:rsid w:val="005A32AF"/>
    <w:rsid w:val="005A3ADB"/>
    <w:rsid w:val="005A4284"/>
    <w:rsid w:val="005A5A6F"/>
    <w:rsid w:val="005A7317"/>
    <w:rsid w:val="005B076F"/>
    <w:rsid w:val="005B0B87"/>
    <w:rsid w:val="005B13A7"/>
    <w:rsid w:val="005B1587"/>
    <w:rsid w:val="005B1D48"/>
    <w:rsid w:val="005B1F38"/>
    <w:rsid w:val="005B36EC"/>
    <w:rsid w:val="005B3F95"/>
    <w:rsid w:val="005B4189"/>
    <w:rsid w:val="005B4A2B"/>
    <w:rsid w:val="005B527A"/>
    <w:rsid w:val="005B5CA3"/>
    <w:rsid w:val="005B7071"/>
    <w:rsid w:val="005B7357"/>
    <w:rsid w:val="005B7D91"/>
    <w:rsid w:val="005C02FB"/>
    <w:rsid w:val="005C0D66"/>
    <w:rsid w:val="005C0DAD"/>
    <w:rsid w:val="005C151A"/>
    <w:rsid w:val="005C2E3E"/>
    <w:rsid w:val="005C3540"/>
    <w:rsid w:val="005C3807"/>
    <w:rsid w:val="005C3E3C"/>
    <w:rsid w:val="005C410E"/>
    <w:rsid w:val="005C4B3F"/>
    <w:rsid w:val="005C54E6"/>
    <w:rsid w:val="005C5CB3"/>
    <w:rsid w:val="005C6121"/>
    <w:rsid w:val="005C6FCF"/>
    <w:rsid w:val="005C7324"/>
    <w:rsid w:val="005D0205"/>
    <w:rsid w:val="005D139C"/>
    <w:rsid w:val="005D251E"/>
    <w:rsid w:val="005D2724"/>
    <w:rsid w:val="005D4309"/>
    <w:rsid w:val="005D4B60"/>
    <w:rsid w:val="005D5A77"/>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140E"/>
    <w:rsid w:val="005F1527"/>
    <w:rsid w:val="005F19A6"/>
    <w:rsid w:val="005F1AB9"/>
    <w:rsid w:val="005F226F"/>
    <w:rsid w:val="005F24D6"/>
    <w:rsid w:val="005F4C74"/>
    <w:rsid w:val="005F5228"/>
    <w:rsid w:val="005F6C63"/>
    <w:rsid w:val="005F6C9D"/>
    <w:rsid w:val="005F6F17"/>
    <w:rsid w:val="005F78A3"/>
    <w:rsid w:val="00600778"/>
    <w:rsid w:val="00600F10"/>
    <w:rsid w:val="006031F8"/>
    <w:rsid w:val="006049D8"/>
    <w:rsid w:val="00605E4A"/>
    <w:rsid w:val="006066BE"/>
    <w:rsid w:val="00610A14"/>
    <w:rsid w:val="0061112F"/>
    <w:rsid w:val="00611206"/>
    <w:rsid w:val="006116AF"/>
    <w:rsid w:val="00611F16"/>
    <w:rsid w:val="00613252"/>
    <w:rsid w:val="0061450E"/>
    <w:rsid w:val="00614BE5"/>
    <w:rsid w:val="00614EAC"/>
    <w:rsid w:val="00615702"/>
    <w:rsid w:val="00616554"/>
    <w:rsid w:val="0061661A"/>
    <w:rsid w:val="006174D0"/>
    <w:rsid w:val="0062016F"/>
    <w:rsid w:val="00620390"/>
    <w:rsid w:val="006208EB"/>
    <w:rsid w:val="00620A3A"/>
    <w:rsid w:val="00620CD5"/>
    <w:rsid w:val="00623610"/>
    <w:rsid w:val="00624018"/>
    <w:rsid w:val="00625878"/>
    <w:rsid w:val="006260D5"/>
    <w:rsid w:val="0062651D"/>
    <w:rsid w:val="006266DD"/>
    <w:rsid w:val="00627C70"/>
    <w:rsid w:val="00630132"/>
    <w:rsid w:val="006303D4"/>
    <w:rsid w:val="00630499"/>
    <w:rsid w:val="00631692"/>
    <w:rsid w:val="00631BD3"/>
    <w:rsid w:val="0063254D"/>
    <w:rsid w:val="00632F5C"/>
    <w:rsid w:val="00633FDB"/>
    <w:rsid w:val="0063542F"/>
    <w:rsid w:val="00637267"/>
    <w:rsid w:val="00637BA2"/>
    <w:rsid w:val="00637E0C"/>
    <w:rsid w:val="006410C8"/>
    <w:rsid w:val="00642811"/>
    <w:rsid w:val="0064339F"/>
    <w:rsid w:val="00643CA4"/>
    <w:rsid w:val="006455D3"/>
    <w:rsid w:val="00645879"/>
    <w:rsid w:val="006471AB"/>
    <w:rsid w:val="00647655"/>
    <w:rsid w:val="006507F2"/>
    <w:rsid w:val="00650879"/>
    <w:rsid w:val="0065095E"/>
    <w:rsid w:val="00650CD4"/>
    <w:rsid w:val="00650F06"/>
    <w:rsid w:val="006515E1"/>
    <w:rsid w:val="0065272D"/>
    <w:rsid w:val="00653F5C"/>
    <w:rsid w:val="0065430B"/>
    <w:rsid w:val="006551A7"/>
    <w:rsid w:val="0066043B"/>
    <w:rsid w:val="006610C5"/>
    <w:rsid w:val="006626AF"/>
    <w:rsid w:val="00664856"/>
    <w:rsid w:val="006650CD"/>
    <w:rsid w:val="006671C9"/>
    <w:rsid w:val="006671E8"/>
    <w:rsid w:val="006679CE"/>
    <w:rsid w:val="00674469"/>
    <w:rsid w:val="0067489A"/>
    <w:rsid w:val="00674EB1"/>
    <w:rsid w:val="006759CB"/>
    <w:rsid w:val="00675F11"/>
    <w:rsid w:val="00676A40"/>
    <w:rsid w:val="00676AF7"/>
    <w:rsid w:val="006773EC"/>
    <w:rsid w:val="006779BF"/>
    <w:rsid w:val="00677CAE"/>
    <w:rsid w:val="00680BF4"/>
    <w:rsid w:val="006819C4"/>
    <w:rsid w:val="00682E5B"/>
    <w:rsid w:val="006831BE"/>
    <w:rsid w:val="006841E8"/>
    <w:rsid w:val="00687450"/>
    <w:rsid w:val="00687651"/>
    <w:rsid w:val="00690847"/>
    <w:rsid w:val="006917F9"/>
    <w:rsid w:val="0069238C"/>
    <w:rsid w:val="0069290C"/>
    <w:rsid w:val="00693922"/>
    <w:rsid w:val="00693A7C"/>
    <w:rsid w:val="006948B3"/>
    <w:rsid w:val="0069520E"/>
    <w:rsid w:val="00695538"/>
    <w:rsid w:val="00695AAA"/>
    <w:rsid w:val="00695F72"/>
    <w:rsid w:val="00696A6E"/>
    <w:rsid w:val="006A0814"/>
    <w:rsid w:val="006A189E"/>
    <w:rsid w:val="006A1956"/>
    <w:rsid w:val="006A19E0"/>
    <w:rsid w:val="006A2B5B"/>
    <w:rsid w:val="006A4AD9"/>
    <w:rsid w:val="006A58A7"/>
    <w:rsid w:val="006B074E"/>
    <w:rsid w:val="006B0891"/>
    <w:rsid w:val="006B1662"/>
    <w:rsid w:val="006B18ED"/>
    <w:rsid w:val="006B19F1"/>
    <w:rsid w:val="006B2146"/>
    <w:rsid w:val="006B2BD5"/>
    <w:rsid w:val="006B2E99"/>
    <w:rsid w:val="006B334B"/>
    <w:rsid w:val="006B35E3"/>
    <w:rsid w:val="006B39CA"/>
    <w:rsid w:val="006B403D"/>
    <w:rsid w:val="006B4326"/>
    <w:rsid w:val="006B46A1"/>
    <w:rsid w:val="006B55F6"/>
    <w:rsid w:val="006C174B"/>
    <w:rsid w:val="006C1D82"/>
    <w:rsid w:val="006C1F12"/>
    <w:rsid w:val="006C23F3"/>
    <w:rsid w:val="006C2BEE"/>
    <w:rsid w:val="006C2EFB"/>
    <w:rsid w:val="006C3EA7"/>
    <w:rsid w:val="006C4226"/>
    <w:rsid w:val="006C54D3"/>
    <w:rsid w:val="006C6BE3"/>
    <w:rsid w:val="006C7A06"/>
    <w:rsid w:val="006D0E3D"/>
    <w:rsid w:val="006D249C"/>
    <w:rsid w:val="006D30F4"/>
    <w:rsid w:val="006D4BD6"/>
    <w:rsid w:val="006D5A9A"/>
    <w:rsid w:val="006D5CCE"/>
    <w:rsid w:val="006D5FCB"/>
    <w:rsid w:val="006D69E3"/>
    <w:rsid w:val="006D6F78"/>
    <w:rsid w:val="006D7E39"/>
    <w:rsid w:val="006E0BBB"/>
    <w:rsid w:val="006E18BB"/>
    <w:rsid w:val="006E1F1C"/>
    <w:rsid w:val="006E2151"/>
    <w:rsid w:val="006E3E96"/>
    <w:rsid w:val="006E5082"/>
    <w:rsid w:val="006E6058"/>
    <w:rsid w:val="006E6DC5"/>
    <w:rsid w:val="006F0498"/>
    <w:rsid w:val="006F21CA"/>
    <w:rsid w:val="006F27C7"/>
    <w:rsid w:val="006F284C"/>
    <w:rsid w:val="006F38BB"/>
    <w:rsid w:val="006F3D49"/>
    <w:rsid w:val="006F3F29"/>
    <w:rsid w:val="006F49FB"/>
    <w:rsid w:val="006F5421"/>
    <w:rsid w:val="006F68CF"/>
    <w:rsid w:val="006F7227"/>
    <w:rsid w:val="006F74F0"/>
    <w:rsid w:val="006F77BE"/>
    <w:rsid w:val="00701065"/>
    <w:rsid w:val="00701C17"/>
    <w:rsid w:val="007020A9"/>
    <w:rsid w:val="007022AF"/>
    <w:rsid w:val="00702366"/>
    <w:rsid w:val="007036F3"/>
    <w:rsid w:val="00704083"/>
    <w:rsid w:val="007043D8"/>
    <w:rsid w:val="00704B7A"/>
    <w:rsid w:val="00706F20"/>
    <w:rsid w:val="00707375"/>
    <w:rsid w:val="00710980"/>
    <w:rsid w:val="00710BD1"/>
    <w:rsid w:val="007124BD"/>
    <w:rsid w:val="00712854"/>
    <w:rsid w:val="00713CC8"/>
    <w:rsid w:val="007145DB"/>
    <w:rsid w:val="00714945"/>
    <w:rsid w:val="007153D8"/>
    <w:rsid w:val="007155BE"/>
    <w:rsid w:val="007163BC"/>
    <w:rsid w:val="00716464"/>
    <w:rsid w:val="00717EDE"/>
    <w:rsid w:val="00720524"/>
    <w:rsid w:val="007212D8"/>
    <w:rsid w:val="00721D4C"/>
    <w:rsid w:val="00722378"/>
    <w:rsid w:val="00722883"/>
    <w:rsid w:val="007229CF"/>
    <w:rsid w:val="0072325F"/>
    <w:rsid w:val="00723E20"/>
    <w:rsid w:val="00726DE0"/>
    <w:rsid w:val="00727964"/>
    <w:rsid w:val="00727E35"/>
    <w:rsid w:val="00730105"/>
    <w:rsid w:val="00730151"/>
    <w:rsid w:val="00730AE3"/>
    <w:rsid w:val="007329BA"/>
    <w:rsid w:val="00733780"/>
    <w:rsid w:val="00733F28"/>
    <w:rsid w:val="0073407A"/>
    <w:rsid w:val="00734AC1"/>
    <w:rsid w:val="00736A02"/>
    <w:rsid w:val="00736BC2"/>
    <w:rsid w:val="00737169"/>
    <w:rsid w:val="0073773D"/>
    <w:rsid w:val="00737D14"/>
    <w:rsid w:val="007409A9"/>
    <w:rsid w:val="00741FB9"/>
    <w:rsid w:val="00742BB3"/>
    <w:rsid w:val="00742CCF"/>
    <w:rsid w:val="00742FD6"/>
    <w:rsid w:val="00743891"/>
    <w:rsid w:val="00743ACE"/>
    <w:rsid w:val="00743FA8"/>
    <w:rsid w:val="00745534"/>
    <w:rsid w:val="007457A8"/>
    <w:rsid w:val="00746953"/>
    <w:rsid w:val="007472DC"/>
    <w:rsid w:val="007472E3"/>
    <w:rsid w:val="0075037C"/>
    <w:rsid w:val="00750A7B"/>
    <w:rsid w:val="00751E07"/>
    <w:rsid w:val="00752B22"/>
    <w:rsid w:val="007531BF"/>
    <w:rsid w:val="007532D6"/>
    <w:rsid w:val="0075388C"/>
    <w:rsid w:val="00755024"/>
    <w:rsid w:val="00755CB6"/>
    <w:rsid w:val="00755E81"/>
    <w:rsid w:val="007572AD"/>
    <w:rsid w:val="00760309"/>
    <w:rsid w:val="007607B5"/>
    <w:rsid w:val="00760AE2"/>
    <w:rsid w:val="00761F0B"/>
    <w:rsid w:val="0076318B"/>
    <w:rsid w:val="007650EA"/>
    <w:rsid w:val="007651BF"/>
    <w:rsid w:val="007661C7"/>
    <w:rsid w:val="00766960"/>
    <w:rsid w:val="00767BF7"/>
    <w:rsid w:val="0077015F"/>
    <w:rsid w:val="00770A83"/>
    <w:rsid w:val="00770DB1"/>
    <w:rsid w:val="00772695"/>
    <w:rsid w:val="00773C88"/>
    <w:rsid w:val="007747F0"/>
    <w:rsid w:val="00776225"/>
    <w:rsid w:val="0077642C"/>
    <w:rsid w:val="00776A1D"/>
    <w:rsid w:val="0078024D"/>
    <w:rsid w:val="00780605"/>
    <w:rsid w:val="007806C8"/>
    <w:rsid w:val="00781909"/>
    <w:rsid w:val="00782455"/>
    <w:rsid w:val="00782D42"/>
    <w:rsid w:val="00783846"/>
    <w:rsid w:val="00785E1C"/>
    <w:rsid w:val="00786930"/>
    <w:rsid w:val="00787EEA"/>
    <w:rsid w:val="00790BFB"/>
    <w:rsid w:val="00791197"/>
    <w:rsid w:val="00791A15"/>
    <w:rsid w:val="00791B52"/>
    <w:rsid w:val="00791E29"/>
    <w:rsid w:val="00791E80"/>
    <w:rsid w:val="007926A6"/>
    <w:rsid w:val="00793164"/>
    <w:rsid w:val="0079325E"/>
    <w:rsid w:val="00793631"/>
    <w:rsid w:val="00793EEE"/>
    <w:rsid w:val="00794CFE"/>
    <w:rsid w:val="0079546B"/>
    <w:rsid w:val="007954C0"/>
    <w:rsid w:val="0079621D"/>
    <w:rsid w:val="007967A8"/>
    <w:rsid w:val="007974A1"/>
    <w:rsid w:val="007A012D"/>
    <w:rsid w:val="007A0430"/>
    <w:rsid w:val="007A090D"/>
    <w:rsid w:val="007A1E74"/>
    <w:rsid w:val="007A3F7F"/>
    <w:rsid w:val="007A5607"/>
    <w:rsid w:val="007A57F8"/>
    <w:rsid w:val="007A5E82"/>
    <w:rsid w:val="007A67B9"/>
    <w:rsid w:val="007A698B"/>
    <w:rsid w:val="007A78BD"/>
    <w:rsid w:val="007B0D1B"/>
    <w:rsid w:val="007B0DAE"/>
    <w:rsid w:val="007B0FAB"/>
    <w:rsid w:val="007B1587"/>
    <w:rsid w:val="007B1A0A"/>
    <w:rsid w:val="007B1CCB"/>
    <w:rsid w:val="007B2372"/>
    <w:rsid w:val="007B241B"/>
    <w:rsid w:val="007B27E9"/>
    <w:rsid w:val="007B349C"/>
    <w:rsid w:val="007B3EDF"/>
    <w:rsid w:val="007B421A"/>
    <w:rsid w:val="007B48DD"/>
    <w:rsid w:val="007B53F5"/>
    <w:rsid w:val="007B5AA5"/>
    <w:rsid w:val="007B6BA9"/>
    <w:rsid w:val="007B7830"/>
    <w:rsid w:val="007C093C"/>
    <w:rsid w:val="007C0CB3"/>
    <w:rsid w:val="007C1309"/>
    <w:rsid w:val="007C26FA"/>
    <w:rsid w:val="007C2DFB"/>
    <w:rsid w:val="007C47D8"/>
    <w:rsid w:val="007C5285"/>
    <w:rsid w:val="007C5F35"/>
    <w:rsid w:val="007C612E"/>
    <w:rsid w:val="007C6160"/>
    <w:rsid w:val="007C633B"/>
    <w:rsid w:val="007D0960"/>
    <w:rsid w:val="007D1047"/>
    <w:rsid w:val="007D1235"/>
    <w:rsid w:val="007D3182"/>
    <w:rsid w:val="007D330A"/>
    <w:rsid w:val="007D3A05"/>
    <w:rsid w:val="007D3DA5"/>
    <w:rsid w:val="007D45A5"/>
    <w:rsid w:val="007D4BE4"/>
    <w:rsid w:val="007D766C"/>
    <w:rsid w:val="007D78E5"/>
    <w:rsid w:val="007D79DA"/>
    <w:rsid w:val="007E1804"/>
    <w:rsid w:val="007E3246"/>
    <w:rsid w:val="007E3C99"/>
    <w:rsid w:val="007E7094"/>
    <w:rsid w:val="007E7362"/>
    <w:rsid w:val="007E78ED"/>
    <w:rsid w:val="007E7C89"/>
    <w:rsid w:val="007F02BD"/>
    <w:rsid w:val="007F1824"/>
    <w:rsid w:val="007F1AD1"/>
    <w:rsid w:val="007F2742"/>
    <w:rsid w:val="007F3767"/>
    <w:rsid w:val="007F472E"/>
    <w:rsid w:val="007F486A"/>
    <w:rsid w:val="007F54BE"/>
    <w:rsid w:val="007F54D0"/>
    <w:rsid w:val="007F6312"/>
    <w:rsid w:val="007F6B1D"/>
    <w:rsid w:val="007F6CD7"/>
    <w:rsid w:val="008000B6"/>
    <w:rsid w:val="00800EA2"/>
    <w:rsid w:val="00801178"/>
    <w:rsid w:val="008022D4"/>
    <w:rsid w:val="00804DE2"/>
    <w:rsid w:val="00805040"/>
    <w:rsid w:val="00805202"/>
    <w:rsid w:val="008067DE"/>
    <w:rsid w:val="00807057"/>
    <w:rsid w:val="00807ED1"/>
    <w:rsid w:val="0081117A"/>
    <w:rsid w:val="00812F59"/>
    <w:rsid w:val="00813305"/>
    <w:rsid w:val="00813407"/>
    <w:rsid w:val="008134F4"/>
    <w:rsid w:val="00814953"/>
    <w:rsid w:val="008157A2"/>
    <w:rsid w:val="00816E3C"/>
    <w:rsid w:val="0081767C"/>
    <w:rsid w:val="00820237"/>
    <w:rsid w:val="00822043"/>
    <w:rsid w:val="00823C01"/>
    <w:rsid w:val="00824FD0"/>
    <w:rsid w:val="00825181"/>
    <w:rsid w:val="00825524"/>
    <w:rsid w:val="008269A4"/>
    <w:rsid w:val="00826E2C"/>
    <w:rsid w:val="00827482"/>
    <w:rsid w:val="00827608"/>
    <w:rsid w:val="00827988"/>
    <w:rsid w:val="00827C11"/>
    <w:rsid w:val="008313AC"/>
    <w:rsid w:val="00831D0D"/>
    <w:rsid w:val="0083211E"/>
    <w:rsid w:val="00832B80"/>
    <w:rsid w:val="00832D71"/>
    <w:rsid w:val="00833761"/>
    <w:rsid w:val="00836429"/>
    <w:rsid w:val="00836921"/>
    <w:rsid w:val="00837332"/>
    <w:rsid w:val="00841526"/>
    <w:rsid w:val="00841E9F"/>
    <w:rsid w:val="008420D5"/>
    <w:rsid w:val="00842EB9"/>
    <w:rsid w:val="008435C1"/>
    <w:rsid w:val="00843C02"/>
    <w:rsid w:val="00843D36"/>
    <w:rsid w:val="008454B7"/>
    <w:rsid w:val="00845D6F"/>
    <w:rsid w:val="0084659A"/>
    <w:rsid w:val="00846805"/>
    <w:rsid w:val="00846AAF"/>
    <w:rsid w:val="00846B57"/>
    <w:rsid w:val="00850D38"/>
    <w:rsid w:val="00851F8D"/>
    <w:rsid w:val="00852FB7"/>
    <w:rsid w:val="00853327"/>
    <w:rsid w:val="008533A8"/>
    <w:rsid w:val="008567C1"/>
    <w:rsid w:val="00856EDD"/>
    <w:rsid w:val="0086065C"/>
    <w:rsid w:val="00860697"/>
    <w:rsid w:val="00861CCA"/>
    <w:rsid w:val="00862269"/>
    <w:rsid w:val="0086253C"/>
    <w:rsid w:val="008625A4"/>
    <w:rsid w:val="00862E0C"/>
    <w:rsid w:val="008630DC"/>
    <w:rsid w:val="00863209"/>
    <w:rsid w:val="00863863"/>
    <w:rsid w:val="00864770"/>
    <w:rsid w:val="0086486F"/>
    <w:rsid w:val="00864CE2"/>
    <w:rsid w:val="00864DD3"/>
    <w:rsid w:val="0086543D"/>
    <w:rsid w:val="00867506"/>
    <w:rsid w:val="00867A95"/>
    <w:rsid w:val="00867D26"/>
    <w:rsid w:val="00870D40"/>
    <w:rsid w:val="00871CE2"/>
    <w:rsid w:val="00871F54"/>
    <w:rsid w:val="0087409B"/>
    <w:rsid w:val="00875285"/>
    <w:rsid w:val="008754D7"/>
    <w:rsid w:val="00876F21"/>
    <w:rsid w:val="0087762F"/>
    <w:rsid w:val="00877A14"/>
    <w:rsid w:val="00877D77"/>
    <w:rsid w:val="008810EC"/>
    <w:rsid w:val="008831CE"/>
    <w:rsid w:val="00884996"/>
    <w:rsid w:val="008856CF"/>
    <w:rsid w:val="00885AA4"/>
    <w:rsid w:val="008869F9"/>
    <w:rsid w:val="00886C2E"/>
    <w:rsid w:val="00886D66"/>
    <w:rsid w:val="00887143"/>
    <w:rsid w:val="00887394"/>
    <w:rsid w:val="008902C0"/>
    <w:rsid w:val="008904AC"/>
    <w:rsid w:val="008906ED"/>
    <w:rsid w:val="0089077E"/>
    <w:rsid w:val="008910C5"/>
    <w:rsid w:val="008913CF"/>
    <w:rsid w:val="00892194"/>
    <w:rsid w:val="00892DC3"/>
    <w:rsid w:val="00892DED"/>
    <w:rsid w:val="00892E4D"/>
    <w:rsid w:val="00893349"/>
    <w:rsid w:val="00893368"/>
    <w:rsid w:val="008942DB"/>
    <w:rsid w:val="00895ACE"/>
    <w:rsid w:val="00897C0B"/>
    <w:rsid w:val="00897D7D"/>
    <w:rsid w:val="008A031A"/>
    <w:rsid w:val="008A0389"/>
    <w:rsid w:val="008A1151"/>
    <w:rsid w:val="008A1547"/>
    <w:rsid w:val="008A15E8"/>
    <w:rsid w:val="008A1F00"/>
    <w:rsid w:val="008A234B"/>
    <w:rsid w:val="008A275A"/>
    <w:rsid w:val="008A2FFB"/>
    <w:rsid w:val="008A317B"/>
    <w:rsid w:val="008A36F6"/>
    <w:rsid w:val="008A578E"/>
    <w:rsid w:val="008A5945"/>
    <w:rsid w:val="008A6246"/>
    <w:rsid w:val="008A7538"/>
    <w:rsid w:val="008A77B9"/>
    <w:rsid w:val="008A7BFF"/>
    <w:rsid w:val="008B1014"/>
    <w:rsid w:val="008B1F1D"/>
    <w:rsid w:val="008B25A9"/>
    <w:rsid w:val="008B2990"/>
    <w:rsid w:val="008B3418"/>
    <w:rsid w:val="008B3628"/>
    <w:rsid w:val="008B3A60"/>
    <w:rsid w:val="008B3EE0"/>
    <w:rsid w:val="008B4EA5"/>
    <w:rsid w:val="008B6DA6"/>
    <w:rsid w:val="008B75B2"/>
    <w:rsid w:val="008C013C"/>
    <w:rsid w:val="008C07D4"/>
    <w:rsid w:val="008C0842"/>
    <w:rsid w:val="008C1866"/>
    <w:rsid w:val="008C1D21"/>
    <w:rsid w:val="008C1E35"/>
    <w:rsid w:val="008C24EA"/>
    <w:rsid w:val="008C2DF4"/>
    <w:rsid w:val="008C3047"/>
    <w:rsid w:val="008C35C0"/>
    <w:rsid w:val="008C3727"/>
    <w:rsid w:val="008C3735"/>
    <w:rsid w:val="008C4323"/>
    <w:rsid w:val="008C46DE"/>
    <w:rsid w:val="008C4803"/>
    <w:rsid w:val="008C5A63"/>
    <w:rsid w:val="008C5BB7"/>
    <w:rsid w:val="008C6B04"/>
    <w:rsid w:val="008C6C8F"/>
    <w:rsid w:val="008C7006"/>
    <w:rsid w:val="008C7C3E"/>
    <w:rsid w:val="008C7C89"/>
    <w:rsid w:val="008D2175"/>
    <w:rsid w:val="008D271D"/>
    <w:rsid w:val="008D2BE0"/>
    <w:rsid w:val="008D2D21"/>
    <w:rsid w:val="008D3133"/>
    <w:rsid w:val="008D3214"/>
    <w:rsid w:val="008D3915"/>
    <w:rsid w:val="008D3EB1"/>
    <w:rsid w:val="008D51F4"/>
    <w:rsid w:val="008D5AA2"/>
    <w:rsid w:val="008D62D4"/>
    <w:rsid w:val="008D7CD7"/>
    <w:rsid w:val="008D7F6E"/>
    <w:rsid w:val="008E078F"/>
    <w:rsid w:val="008E089B"/>
    <w:rsid w:val="008E0CE2"/>
    <w:rsid w:val="008E1FF7"/>
    <w:rsid w:val="008E3269"/>
    <w:rsid w:val="008E36D3"/>
    <w:rsid w:val="008E3892"/>
    <w:rsid w:val="008E3D88"/>
    <w:rsid w:val="008E40F8"/>
    <w:rsid w:val="008E47E6"/>
    <w:rsid w:val="008E4F67"/>
    <w:rsid w:val="008E5F84"/>
    <w:rsid w:val="008E616F"/>
    <w:rsid w:val="008E66A7"/>
    <w:rsid w:val="008E7500"/>
    <w:rsid w:val="008F011B"/>
    <w:rsid w:val="008F1021"/>
    <w:rsid w:val="008F3455"/>
    <w:rsid w:val="008F4447"/>
    <w:rsid w:val="008F44CE"/>
    <w:rsid w:val="008F4722"/>
    <w:rsid w:val="008F4B2A"/>
    <w:rsid w:val="008F685A"/>
    <w:rsid w:val="008F6D3D"/>
    <w:rsid w:val="008F7C91"/>
    <w:rsid w:val="00901817"/>
    <w:rsid w:val="00902653"/>
    <w:rsid w:val="00902BFF"/>
    <w:rsid w:val="009061BB"/>
    <w:rsid w:val="009062BA"/>
    <w:rsid w:val="009067F8"/>
    <w:rsid w:val="00906965"/>
    <w:rsid w:val="00907B8C"/>
    <w:rsid w:val="009111AA"/>
    <w:rsid w:val="009113F4"/>
    <w:rsid w:val="0091178A"/>
    <w:rsid w:val="009117E4"/>
    <w:rsid w:val="00911A01"/>
    <w:rsid w:val="00911AD8"/>
    <w:rsid w:val="00911C68"/>
    <w:rsid w:val="00911EA3"/>
    <w:rsid w:val="0091210A"/>
    <w:rsid w:val="00912D95"/>
    <w:rsid w:val="00913019"/>
    <w:rsid w:val="00913088"/>
    <w:rsid w:val="009133F4"/>
    <w:rsid w:val="00913800"/>
    <w:rsid w:val="00913E04"/>
    <w:rsid w:val="00914A45"/>
    <w:rsid w:val="00915209"/>
    <w:rsid w:val="0091692B"/>
    <w:rsid w:val="00916CDA"/>
    <w:rsid w:val="00916E69"/>
    <w:rsid w:val="009174EE"/>
    <w:rsid w:val="00920018"/>
    <w:rsid w:val="009201F0"/>
    <w:rsid w:val="009207E7"/>
    <w:rsid w:val="00920BA8"/>
    <w:rsid w:val="0092106F"/>
    <w:rsid w:val="00921834"/>
    <w:rsid w:val="00922EAD"/>
    <w:rsid w:val="00923157"/>
    <w:rsid w:val="009237BF"/>
    <w:rsid w:val="00924926"/>
    <w:rsid w:val="00925488"/>
    <w:rsid w:val="009267EF"/>
    <w:rsid w:val="009269DD"/>
    <w:rsid w:val="00927206"/>
    <w:rsid w:val="0092794B"/>
    <w:rsid w:val="00927BE5"/>
    <w:rsid w:val="00930538"/>
    <w:rsid w:val="00930BE5"/>
    <w:rsid w:val="009319A4"/>
    <w:rsid w:val="0093320D"/>
    <w:rsid w:val="009345E7"/>
    <w:rsid w:val="00934B22"/>
    <w:rsid w:val="00935C2F"/>
    <w:rsid w:val="00937E91"/>
    <w:rsid w:val="00940831"/>
    <w:rsid w:val="009418C9"/>
    <w:rsid w:val="00942661"/>
    <w:rsid w:val="00942C63"/>
    <w:rsid w:val="00942E04"/>
    <w:rsid w:val="00945BE5"/>
    <w:rsid w:val="009465A4"/>
    <w:rsid w:val="009466B3"/>
    <w:rsid w:val="00947A1E"/>
    <w:rsid w:val="00947B63"/>
    <w:rsid w:val="00947F74"/>
    <w:rsid w:val="009515F7"/>
    <w:rsid w:val="009526B0"/>
    <w:rsid w:val="00952A77"/>
    <w:rsid w:val="00953856"/>
    <w:rsid w:val="00953D5E"/>
    <w:rsid w:val="009544D2"/>
    <w:rsid w:val="009554D5"/>
    <w:rsid w:val="009554FD"/>
    <w:rsid w:val="00956C12"/>
    <w:rsid w:val="00956FBD"/>
    <w:rsid w:val="009616C7"/>
    <w:rsid w:val="00961D3D"/>
    <w:rsid w:val="009627CC"/>
    <w:rsid w:val="009634BC"/>
    <w:rsid w:val="00963DB4"/>
    <w:rsid w:val="009648C0"/>
    <w:rsid w:val="00964BF4"/>
    <w:rsid w:val="00964DE4"/>
    <w:rsid w:val="00966871"/>
    <w:rsid w:val="009669C3"/>
    <w:rsid w:val="00966F25"/>
    <w:rsid w:val="009719C8"/>
    <w:rsid w:val="00971B66"/>
    <w:rsid w:val="00971B9B"/>
    <w:rsid w:val="00971EB2"/>
    <w:rsid w:val="0097271E"/>
    <w:rsid w:val="009733B9"/>
    <w:rsid w:val="0097400C"/>
    <w:rsid w:val="009743B2"/>
    <w:rsid w:val="009752C9"/>
    <w:rsid w:val="009752E3"/>
    <w:rsid w:val="00975DF9"/>
    <w:rsid w:val="0097604C"/>
    <w:rsid w:val="00976088"/>
    <w:rsid w:val="00976217"/>
    <w:rsid w:val="0097723B"/>
    <w:rsid w:val="009773BA"/>
    <w:rsid w:val="00980B17"/>
    <w:rsid w:val="00980DA9"/>
    <w:rsid w:val="0098167C"/>
    <w:rsid w:val="009818D9"/>
    <w:rsid w:val="0098224D"/>
    <w:rsid w:val="00982425"/>
    <w:rsid w:val="0098276B"/>
    <w:rsid w:val="00982B3F"/>
    <w:rsid w:val="009837F3"/>
    <w:rsid w:val="00983F52"/>
    <w:rsid w:val="009844E2"/>
    <w:rsid w:val="0098523B"/>
    <w:rsid w:val="009856FC"/>
    <w:rsid w:val="00985A9D"/>
    <w:rsid w:val="00986810"/>
    <w:rsid w:val="00986991"/>
    <w:rsid w:val="00986CD9"/>
    <w:rsid w:val="00987E76"/>
    <w:rsid w:val="0099051E"/>
    <w:rsid w:val="009905F6"/>
    <w:rsid w:val="00991EB0"/>
    <w:rsid w:val="0099223E"/>
    <w:rsid w:val="00992CE3"/>
    <w:rsid w:val="00992DD2"/>
    <w:rsid w:val="00993BC2"/>
    <w:rsid w:val="00994567"/>
    <w:rsid w:val="00994D54"/>
    <w:rsid w:val="009971F1"/>
    <w:rsid w:val="009972E0"/>
    <w:rsid w:val="009A0E58"/>
    <w:rsid w:val="009A216D"/>
    <w:rsid w:val="009A2CD2"/>
    <w:rsid w:val="009A354F"/>
    <w:rsid w:val="009A3897"/>
    <w:rsid w:val="009A42CE"/>
    <w:rsid w:val="009A7845"/>
    <w:rsid w:val="009A7A13"/>
    <w:rsid w:val="009B0313"/>
    <w:rsid w:val="009B1C92"/>
    <w:rsid w:val="009B3399"/>
    <w:rsid w:val="009B349F"/>
    <w:rsid w:val="009B5E1D"/>
    <w:rsid w:val="009B64B1"/>
    <w:rsid w:val="009B7134"/>
    <w:rsid w:val="009B7FC8"/>
    <w:rsid w:val="009C01D5"/>
    <w:rsid w:val="009C0974"/>
    <w:rsid w:val="009C1526"/>
    <w:rsid w:val="009C4354"/>
    <w:rsid w:val="009C45F9"/>
    <w:rsid w:val="009C47ED"/>
    <w:rsid w:val="009C5753"/>
    <w:rsid w:val="009C76BB"/>
    <w:rsid w:val="009C7C61"/>
    <w:rsid w:val="009D19F9"/>
    <w:rsid w:val="009D2150"/>
    <w:rsid w:val="009D263F"/>
    <w:rsid w:val="009D2F92"/>
    <w:rsid w:val="009D35EB"/>
    <w:rsid w:val="009D44CD"/>
    <w:rsid w:val="009D591E"/>
    <w:rsid w:val="009D7164"/>
    <w:rsid w:val="009D723F"/>
    <w:rsid w:val="009D7F06"/>
    <w:rsid w:val="009E21A1"/>
    <w:rsid w:val="009E2B79"/>
    <w:rsid w:val="009E31E4"/>
    <w:rsid w:val="009E408D"/>
    <w:rsid w:val="009E46A4"/>
    <w:rsid w:val="009E54D8"/>
    <w:rsid w:val="009E5DAB"/>
    <w:rsid w:val="009E7FFE"/>
    <w:rsid w:val="009F00A2"/>
    <w:rsid w:val="009F01E5"/>
    <w:rsid w:val="009F0F85"/>
    <w:rsid w:val="009F1C24"/>
    <w:rsid w:val="009F207A"/>
    <w:rsid w:val="009F2319"/>
    <w:rsid w:val="009F37F4"/>
    <w:rsid w:val="009F44C9"/>
    <w:rsid w:val="009F59AB"/>
    <w:rsid w:val="009F5DC8"/>
    <w:rsid w:val="009F7431"/>
    <w:rsid w:val="009F7667"/>
    <w:rsid w:val="00A0008C"/>
    <w:rsid w:val="00A007D7"/>
    <w:rsid w:val="00A0151C"/>
    <w:rsid w:val="00A0260C"/>
    <w:rsid w:val="00A03B96"/>
    <w:rsid w:val="00A0450B"/>
    <w:rsid w:val="00A049F0"/>
    <w:rsid w:val="00A05456"/>
    <w:rsid w:val="00A05B79"/>
    <w:rsid w:val="00A05EC2"/>
    <w:rsid w:val="00A05FF7"/>
    <w:rsid w:val="00A064CF"/>
    <w:rsid w:val="00A0706B"/>
    <w:rsid w:val="00A10051"/>
    <w:rsid w:val="00A106F8"/>
    <w:rsid w:val="00A1097E"/>
    <w:rsid w:val="00A12E47"/>
    <w:rsid w:val="00A14395"/>
    <w:rsid w:val="00A1517F"/>
    <w:rsid w:val="00A16FE6"/>
    <w:rsid w:val="00A1708B"/>
    <w:rsid w:val="00A17EDC"/>
    <w:rsid w:val="00A20F36"/>
    <w:rsid w:val="00A22186"/>
    <w:rsid w:val="00A222D8"/>
    <w:rsid w:val="00A23252"/>
    <w:rsid w:val="00A239CA"/>
    <w:rsid w:val="00A24BAB"/>
    <w:rsid w:val="00A2546B"/>
    <w:rsid w:val="00A25FE3"/>
    <w:rsid w:val="00A269BF"/>
    <w:rsid w:val="00A26E66"/>
    <w:rsid w:val="00A272B5"/>
    <w:rsid w:val="00A27381"/>
    <w:rsid w:val="00A279B8"/>
    <w:rsid w:val="00A309C0"/>
    <w:rsid w:val="00A30DAD"/>
    <w:rsid w:val="00A30FCD"/>
    <w:rsid w:val="00A31209"/>
    <w:rsid w:val="00A32DAF"/>
    <w:rsid w:val="00A339DD"/>
    <w:rsid w:val="00A35328"/>
    <w:rsid w:val="00A355B1"/>
    <w:rsid w:val="00A3625F"/>
    <w:rsid w:val="00A36A00"/>
    <w:rsid w:val="00A4105B"/>
    <w:rsid w:val="00A412A0"/>
    <w:rsid w:val="00A4131A"/>
    <w:rsid w:val="00A41EC3"/>
    <w:rsid w:val="00A42E6B"/>
    <w:rsid w:val="00A43AD7"/>
    <w:rsid w:val="00A464B6"/>
    <w:rsid w:val="00A47AAA"/>
    <w:rsid w:val="00A50596"/>
    <w:rsid w:val="00A52ABB"/>
    <w:rsid w:val="00A53265"/>
    <w:rsid w:val="00A533EE"/>
    <w:rsid w:val="00A5445B"/>
    <w:rsid w:val="00A56666"/>
    <w:rsid w:val="00A6004C"/>
    <w:rsid w:val="00A6032F"/>
    <w:rsid w:val="00A6250C"/>
    <w:rsid w:val="00A62519"/>
    <w:rsid w:val="00A62C81"/>
    <w:rsid w:val="00A630E5"/>
    <w:rsid w:val="00A64B04"/>
    <w:rsid w:val="00A64E45"/>
    <w:rsid w:val="00A650AF"/>
    <w:rsid w:val="00A650E8"/>
    <w:rsid w:val="00A67BE7"/>
    <w:rsid w:val="00A67F0F"/>
    <w:rsid w:val="00A70085"/>
    <w:rsid w:val="00A7090E"/>
    <w:rsid w:val="00A71B8D"/>
    <w:rsid w:val="00A7221C"/>
    <w:rsid w:val="00A72795"/>
    <w:rsid w:val="00A73184"/>
    <w:rsid w:val="00A73408"/>
    <w:rsid w:val="00A7580F"/>
    <w:rsid w:val="00A76765"/>
    <w:rsid w:val="00A76CC9"/>
    <w:rsid w:val="00A77577"/>
    <w:rsid w:val="00A801FB"/>
    <w:rsid w:val="00A80E10"/>
    <w:rsid w:val="00A815B0"/>
    <w:rsid w:val="00A8327A"/>
    <w:rsid w:val="00A84FC2"/>
    <w:rsid w:val="00A854C0"/>
    <w:rsid w:val="00A860A7"/>
    <w:rsid w:val="00A864ED"/>
    <w:rsid w:val="00A86769"/>
    <w:rsid w:val="00A87078"/>
    <w:rsid w:val="00A87717"/>
    <w:rsid w:val="00A87BB6"/>
    <w:rsid w:val="00A87CA9"/>
    <w:rsid w:val="00A90584"/>
    <w:rsid w:val="00A91CB4"/>
    <w:rsid w:val="00A91DB4"/>
    <w:rsid w:val="00A920D0"/>
    <w:rsid w:val="00A93992"/>
    <w:rsid w:val="00A946C9"/>
    <w:rsid w:val="00A94C2D"/>
    <w:rsid w:val="00A94E16"/>
    <w:rsid w:val="00A96880"/>
    <w:rsid w:val="00A9689F"/>
    <w:rsid w:val="00A97084"/>
    <w:rsid w:val="00A97947"/>
    <w:rsid w:val="00A97D01"/>
    <w:rsid w:val="00A97FC7"/>
    <w:rsid w:val="00AA014E"/>
    <w:rsid w:val="00AA0830"/>
    <w:rsid w:val="00AA0C6D"/>
    <w:rsid w:val="00AA0ECB"/>
    <w:rsid w:val="00AA3CF7"/>
    <w:rsid w:val="00AA430F"/>
    <w:rsid w:val="00AA5120"/>
    <w:rsid w:val="00AA5A60"/>
    <w:rsid w:val="00AA6526"/>
    <w:rsid w:val="00AA69FF"/>
    <w:rsid w:val="00AB09CA"/>
    <w:rsid w:val="00AB1500"/>
    <w:rsid w:val="00AB195B"/>
    <w:rsid w:val="00AB1A11"/>
    <w:rsid w:val="00AB35CB"/>
    <w:rsid w:val="00AB59FA"/>
    <w:rsid w:val="00AB62C3"/>
    <w:rsid w:val="00AB7C94"/>
    <w:rsid w:val="00AB7EF6"/>
    <w:rsid w:val="00AC0907"/>
    <w:rsid w:val="00AC0BEC"/>
    <w:rsid w:val="00AC190D"/>
    <w:rsid w:val="00AC1E03"/>
    <w:rsid w:val="00AC1E69"/>
    <w:rsid w:val="00AC2284"/>
    <w:rsid w:val="00AC2865"/>
    <w:rsid w:val="00AC296E"/>
    <w:rsid w:val="00AC3048"/>
    <w:rsid w:val="00AC491B"/>
    <w:rsid w:val="00AC4E4F"/>
    <w:rsid w:val="00AC5BFF"/>
    <w:rsid w:val="00AC654B"/>
    <w:rsid w:val="00AC6564"/>
    <w:rsid w:val="00AD033B"/>
    <w:rsid w:val="00AD1674"/>
    <w:rsid w:val="00AD1EA3"/>
    <w:rsid w:val="00AD3EFB"/>
    <w:rsid w:val="00AD41BB"/>
    <w:rsid w:val="00AD489D"/>
    <w:rsid w:val="00AD4917"/>
    <w:rsid w:val="00AD55B3"/>
    <w:rsid w:val="00AD738E"/>
    <w:rsid w:val="00AE1540"/>
    <w:rsid w:val="00AE26E4"/>
    <w:rsid w:val="00AE2825"/>
    <w:rsid w:val="00AE3D09"/>
    <w:rsid w:val="00AE4339"/>
    <w:rsid w:val="00AE495F"/>
    <w:rsid w:val="00AE4A28"/>
    <w:rsid w:val="00AE4C2A"/>
    <w:rsid w:val="00AE4EA9"/>
    <w:rsid w:val="00AE600F"/>
    <w:rsid w:val="00AE70D5"/>
    <w:rsid w:val="00AE7AE1"/>
    <w:rsid w:val="00AF0E9A"/>
    <w:rsid w:val="00AF1575"/>
    <w:rsid w:val="00AF2CC2"/>
    <w:rsid w:val="00AF3C4A"/>
    <w:rsid w:val="00AF4098"/>
    <w:rsid w:val="00AF4CFD"/>
    <w:rsid w:val="00AF5019"/>
    <w:rsid w:val="00AF5399"/>
    <w:rsid w:val="00AF54B8"/>
    <w:rsid w:val="00AF6584"/>
    <w:rsid w:val="00AF6A9E"/>
    <w:rsid w:val="00AF76C6"/>
    <w:rsid w:val="00AF7872"/>
    <w:rsid w:val="00AF788F"/>
    <w:rsid w:val="00B00390"/>
    <w:rsid w:val="00B013D4"/>
    <w:rsid w:val="00B02721"/>
    <w:rsid w:val="00B0294E"/>
    <w:rsid w:val="00B0402F"/>
    <w:rsid w:val="00B048AE"/>
    <w:rsid w:val="00B04B3D"/>
    <w:rsid w:val="00B06A3B"/>
    <w:rsid w:val="00B072C3"/>
    <w:rsid w:val="00B0765A"/>
    <w:rsid w:val="00B10A62"/>
    <w:rsid w:val="00B10D02"/>
    <w:rsid w:val="00B10EC9"/>
    <w:rsid w:val="00B11852"/>
    <w:rsid w:val="00B11979"/>
    <w:rsid w:val="00B130E3"/>
    <w:rsid w:val="00B13B98"/>
    <w:rsid w:val="00B147B5"/>
    <w:rsid w:val="00B1522D"/>
    <w:rsid w:val="00B1579E"/>
    <w:rsid w:val="00B159D3"/>
    <w:rsid w:val="00B1604E"/>
    <w:rsid w:val="00B1623F"/>
    <w:rsid w:val="00B17FA9"/>
    <w:rsid w:val="00B2024E"/>
    <w:rsid w:val="00B20321"/>
    <w:rsid w:val="00B20C9D"/>
    <w:rsid w:val="00B21DB0"/>
    <w:rsid w:val="00B22241"/>
    <w:rsid w:val="00B22292"/>
    <w:rsid w:val="00B222FC"/>
    <w:rsid w:val="00B22378"/>
    <w:rsid w:val="00B22E91"/>
    <w:rsid w:val="00B24275"/>
    <w:rsid w:val="00B249A8"/>
    <w:rsid w:val="00B25492"/>
    <w:rsid w:val="00B254E9"/>
    <w:rsid w:val="00B26432"/>
    <w:rsid w:val="00B268BB"/>
    <w:rsid w:val="00B271A0"/>
    <w:rsid w:val="00B2773B"/>
    <w:rsid w:val="00B3087F"/>
    <w:rsid w:val="00B30A1E"/>
    <w:rsid w:val="00B30A9E"/>
    <w:rsid w:val="00B3291B"/>
    <w:rsid w:val="00B3299A"/>
    <w:rsid w:val="00B3302E"/>
    <w:rsid w:val="00B33329"/>
    <w:rsid w:val="00B3367E"/>
    <w:rsid w:val="00B33E34"/>
    <w:rsid w:val="00B34808"/>
    <w:rsid w:val="00B351E8"/>
    <w:rsid w:val="00B3557F"/>
    <w:rsid w:val="00B35CAD"/>
    <w:rsid w:val="00B37812"/>
    <w:rsid w:val="00B40399"/>
    <w:rsid w:val="00B40587"/>
    <w:rsid w:val="00B40B90"/>
    <w:rsid w:val="00B41AA8"/>
    <w:rsid w:val="00B41E40"/>
    <w:rsid w:val="00B42680"/>
    <w:rsid w:val="00B429CE"/>
    <w:rsid w:val="00B42CD4"/>
    <w:rsid w:val="00B435A2"/>
    <w:rsid w:val="00B43884"/>
    <w:rsid w:val="00B43D35"/>
    <w:rsid w:val="00B45A75"/>
    <w:rsid w:val="00B4711F"/>
    <w:rsid w:val="00B4783C"/>
    <w:rsid w:val="00B47E45"/>
    <w:rsid w:val="00B50080"/>
    <w:rsid w:val="00B50212"/>
    <w:rsid w:val="00B50C81"/>
    <w:rsid w:val="00B5132C"/>
    <w:rsid w:val="00B519D0"/>
    <w:rsid w:val="00B54995"/>
    <w:rsid w:val="00B55C54"/>
    <w:rsid w:val="00B55E47"/>
    <w:rsid w:val="00B56383"/>
    <w:rsid w:val="00B5653F"/>
    <w:rsid w:val="00B56B11"/>
    <w:rsid w:val="00B570B5"/>
    <w:rsid w:val="00B57E66"/>
    <w:rsid w:val="00B63EC8"/>
    <w:rsid w:val="00B645F5"/>
    <w:rsid w:val="00B64B07"/>
    <w:rsid w:val="00B64F1B"/>
    <w:rsid w:val="00B65927"/>
    <w:rsid w:val="00B677E6"/>
    <w:rsid w:val="00B70328"/>
    <w:rsid w:val="00B71EEB"/>
    <w:rsid w:val="00B73033"/>
    <w:rsid w:val="00B73485"/>
    <w:rsid w:val="00B74FA8"/>
    <w:rsid w:val="00B75294"/>
    <w:rsid w:val="00B75F71"/>
    <w:rsid w:val="00B76BAF"/>
    <w:rsid w:val="00B77923"/>
    <w:rsid w:val="00B80792"/>
    <w:rsid w:val="00B825ED"/>
    <w:rsid w:val="00B82CF7"/>
    <w:rsid w:val="00B82E08"/>
    <w:rsid w:val="00B83B0C"/>
    <w:rsid w:val="00B84139"/>
    <w:rsid w:val="00B85F9B"/>
    <w:rsid w:val="00B85FFE"/>
    <w:rsid w:val="00B86544"/>
    <w:rsid w:val="00B86805"/>
    <w:rsid w:val="00B86D32"/>
    <w:rsid w:val="00B86F5D"/>
    <w:rsid w:val="00B87B85"/>
    <w:rsid w:val="00B903B2"/>
    <w:rsid w:val="00B9067C"/>
    <w:rsid w:val="00B90C30"/>
    <w:rsid w:val="00B924F9"/>
    <w:rsid w:val="00B92F74"/>
    <w:rsid w:val="00B9438C"/>
    <w:rsid w:val="00B94855"/>
    <w:rsid w:val="00B94CBB"/>
    <w:rsid w:val="00B95A27"/>
    <w:rsid w:val="00B978EE"/>
    <w:rsid w:val="00BA009D"/>
    <w:rsid w:val="00BA1166"/>
    <w:rsid w:val="00BA1498"/>
    <w:rsid w:val="00BA16B2"/>
    <w:rsid w:val="00BA1D0D"/>
    <w:rsid w:val="00BA20AD"/>
    <w:rsid w:val="00BA3018"/>
    <w:rsid w:val="00BA315A"/>
    <w:rsid w:val="00BA3233"/>
    <w:rsid w:val="00BA4634"/>
    <w:rsid w:val="00BA4E81"/>
    <w:rsid w:val="00BA69F6"/>
    <w:rsid w:val="00BA74B4"/>
    <w:rsid w:val="00BA7BED"/>
    <w:rsid w:val="00BA7DF6"/>
    <w:rsid w:val="00BB058C"/>
    <w:rsid w:val="00BB0899"/>
    <w:rsid w:val="00BB0B37"/>
    <w:rsid w:val="00BB0D41"/>
    <w:rsid w:val="00BB1060"/>
    <w:rsid w:val="00BB1281"/>
    <w:rsid w:val="00BB15DB"/>
    <w:rsid w:val="00BB19E9"/>
    <w:rsid w:val="00BB1C70"/>
    <w:rsid w:val="00BB1FE4"/>
    <w:rsid w:val="00BB35EE"/>
    <w:rsid w:val="00BB7D8A"/>
    <w:rsid w:val="00BC0D99"/>
    <w:rsid w:val="00BC276A"/>
    <w:rsid w:val="00BC2A24"/>
    <w:rsid w:val="00BC36B0"/>
    <w:rsid w:val="00BC4326"/>
    <w:rsid w:val="00BC4A78"/>
    <w:rsid w:val="00BC596D"/>
    <w:rsid w:val="00BC745E"/>
    <w:rsid w:val="00BC7885"/>
    <w:rsid w:val="00BC7A14"/>
    <w:rsid w:val="00BC7B8C"/>
    <w:rsid w:val="00BC7D04"/>
    <w:rsid w:val="00BD0C86"/>
    <w:rsid w:val="00BD0E80"/>
    <w:rsid w:val="00BD0F67"/>
    <w:rsid w:val="00BD105E"/>
    <w:rsid w:val="00BD1AF1"/>
    <w:rsid w:val="00BD223D"/>
    <w:rsid w:val="00BD2AC7"/>
    <w:rsid w:val="00BD3A48"/>
    <w:rsid w:val="00BD435F"/>
    <w:rsid w:val="00BD4A6E"/>
    <w:rsid w:val="00BD5348"/>
    <w:rsid w:val="00BD6719"/>
    <w:rsid w:val="00BD6B30"/>
    <w:rsid w:val="00BD77A8"/>
    <w:rsid w:val="00BD7BAF"/>
    <w:rsid w:val="00BE0072"/>
    <w:rsid w:val="00BE02DE"/>
    <w:rsid w:val="00BE156B"/>
    <w:rsid w:val="00BE2900"/>
    <w:rsid w:val="00BE3000"/>
    <w:rsid w:val="00BE37A4"/>
    <w:rsid w:val="00BE38FE"/>
    <w:rsid w:val="00BE45DE"/>
    <w:rsid w:val="00BE4670"/>
    <w:rsid w:val="00BE527A"/>
    <w:rsid w:val="00BE5337"/>
    <w:rsid w:val="00BE6974"/>
    <w:rsid w:val="00BE6C3F"/>
    <w:rsid w:val="00BE7CF4"/>
    <w:rsid w:val="00BF03B2"/>
    <w:rsid w:val="00BF053D"/>
    <w:rsid w:val="00BF2267"/>
    <w:rsid w:val="00BF39B0"/>
    <w:rsid w:val="00BF3F1C"/>
    <w:rsid w:val="00BF5EE0"/>
    <w:rsid w:val="00BF724C"/>
    <w:rsid w:val="00C02C59"/>
    <w:rsid w:val="00C049FB"/>
    <w:rsid w:val="00C0525A"/>
    <w:rsid w:val="00C05456"/>
    <w:rsid w:val="00C0683B"/>
    <w:rsid w:val="00C06893"/>
    <w:rsid w:val="00C06AD3"/>
    <w:rsid w:val="00C076A9"/>
    <w:rsid w:val="00C103D6"/>
    <w:rsid w:val="00C1289D"/>
    <w:rsid w:val="00C12E2C"/>
    <w:rsid w:val="00C130DE"/>
    <w:rsid w:val="00C13B21"/>
    <w:rsid w:val="00C14DB3"/>
    <w:rsid w:val="00C1588A"/>
    <w:rsid w:val="00C15BBB"/>
    <w:rsid w:val="00C16239"/>
    <w:rsid w:val="00C1625F"/>
    <w:rsid w:val="00C17E9F"/>
    <w:rsid w:val="00C207AD"/>
    <w:rsid w:val="00C21431"/>
    <w:rsid w:val="00C224FF"/>
    <w:rsid w:val="00C225FA"/>
    <w:rsid w:val="00C22FC0"/>
    <w:rsid w:val="00C23B61"/>
    <w:rsid w:val="00C23DC9"/>
    <w:rsid w:val="00C24EE8"/>
    <w:rsid w:val="00C26AA8"/>
    <w:rsid w:val="00C27715"/>
    <w:rsid w:val="00C27E55"/>
    <w:rsid w:val="00C3157C"/>
    <w:rsid w:val="00C31FC0"/>
    <w:rsid w:val="00C32026"/>
    <w:rsid w:val="00C3324F"/>
    <w:rsid w:val="00C3370E"/>
    <w:rsid w:val="00C341C3"/>
    <w:rsid w:val="00C3426C"/>
    <w:rsid w:val="00C35077"/>
    <w:rsid w:val="00C357BF"/>
    <w:rsid w:val="00C3589A"/>
    <w:rsid w:val="00C35E1F"/>
    <w:rsid w:val="00C364FF"/>
    <w:rsid w:val="00C36C29"/>
    <w:rsid w:val="00C37368"/>
    <w:rsid w:val="00C37B53"/>
    <w:rsid w:val="00C37FF1"/>
    <w:rsid w:val="00C40F57"/>
    <w:rsid w:val="00C40FF5"/>
    <w:rsid w:val="00C421E5"/>
    <w:rsid w:val="00C422A6"/>
    <w:rsid w:val="00C42829"/>
    <w:rsid w:val="00C4312D"/>
    <w:rsid w:val="00C4324A"/>
    <w:rsid w:val="00C43B0A"/>
    <w:rsid w:val="00C47393"/>
    <w:rsid w:val="00C47589"/>
    <w:rsid w:val="00C47DAC"/>
    <w:rsid w:val="00C505FE"/>
    <w:rsid w:val="00C507CD"/>
    <w:rsid w:val="00C50B90"/>
    <w:rsid w:val="00C51A52"/>
    <w:rsid w:val="00C52085"/>
    <w:rsid w:val="00C54938"/>
    <w:rsid w:val="00C54A6A"/>
    <w:rsid w:val="00C5678C"/>
    <w:rsid w:val="00C570B5"/>
    <w:rsid w:val="00C600B1"/>
    <w:rsid w:val="00C60770"/>
    <w:rsid w:val="00C61C54"/>
    <w:rsid w:val="00C62006"/>
    <w:rsid w:val="00C624A5"/>
    <w:rsid w:val="00C62B38"/>
    <w:rsid w:val="00C656B9"/>
    <w:rsid w:val="00C66B91"/>
    <w:rsid w:val="00C66FD3"/>
    <w:rsid w:val="00C67F8C"/>
    <w:rsid w:val="00C70619"/>
    <w:rsid w:val="00C70D80"/>
    <w:rsid w:val="00C74AFF"/>
    <w:rsid w:val="00C7654B"/>
    <w:rsid w:val="00C76856"/>
    <w:rsid w:val="00C76951"/>
    <w:rsid w:val="00C76D59"/>
    <w:rsid w:val="00C82823"/>
    <w:rsid w:val="00C832C4"/>
    <w:rsid w:val="00C85350"/>
    <w:rsid w:val="00C853D1"/>
    <w:rsid w:val="00C854E3"/>
    <w:rsid w:val="00C85703"/>
    <w:rsid w:val="00C85EA4"/>
    <w:rsid w:val="00C86968"/>
    <w:rsid w:val="00C86CBD"/>
    <w:rsid w:val="00C90B92"/>
    <w:rsid w:val="00C91093"/>
    <w:rsid w:val="00C912FE"/>
    <w:rsid w:val="00C91932"/>
    <w:rsid w:val="00C925DC"/>
    <w:rsid w:val="00C930AA"/>
    <w:rsid w:val="00C94444"/>
    <w:rsid w:val="00C949D8"/>
    <w:rsid w:val="00C94BC7"/>
    <w:rsid w:val="00C95E21"/>
    <w:rsid w:val="00CA0632"/>
    <w:rsid w:val="00CA07CF"/>
    <w:rsid w:val="00CA0DA3"/>
    <w:rsid w:val="00CA1572"/>
    <w:rsid w:val="00CA2310"/>
    <w:rsid w:val="00CA2771"/>
    <w:rsid w:val="00CA2C99"/>
    <w:rsid w:val="00CA2D98"/>
    <w:rsid w:val="00CA45A2"/>
    <w:rsid w:val="00CA48A4"/>
    <w:rsid w:val="00CA5E8E"/>
    <w:rsid w:val="00CA6B87"/>
    <w:rsid w:val="00CA7006"/>
    <w:rsid w:val="00CA796A"/>
    <w:rsid w:val="00CA7F41"/>
    <w:rsid w:val="00CB00EE"/>
    <w:rsid w:val="00CB01C6"/>
    <w:rsid w:val="00CB0394"/>
    <w:rsid w:val="00CB0987"/>
    <w:rsid w:val="00CB1925"/>
    <w:rsid w:val="00CB1F5B"/>
    <w:rsid w:val="00CB3320"/>
    <w:rsid w:val="00CB3444"/>
    <w:rsid w:val="00CB3510"/>
    <w:rsid w:val="00CB42D4"/>
    <w:rsid w:val="00CB42DA"/>
    <w:rsid w:val="00CB44AC"/>
    <w:rsid w:val="00CB47D2"/>
    <w:rsid w:val="00CB4B4D"/>
    <w:rsid w:val="00CB4D55"/>
    <w:rsid w:val="00CB74DE"/>
    <w:rsid w:val="00CC001F"/>
    <w:rsid w:val="00CC00C1"/>
    <w:rsid w:val="00CC0AD5"/>
    <w:rsid w:val="00CC0BEC"/>
    <w:rsid w:val="00CC0D48"/>
    <w:rsid w:val="00CC134F"/>
    <w:rsid w:val="00CC1DD0"/>
    <w:rsid w:val="00CC1E0E"/>
    <w:rsid w:val="00CC2031"/>
    <w:rsid w:val="00CC2483"/>
    <w:rsid w:val="00CC2584"/>
    <w:rsid w:val="00CC2D22"/>
    <w:rsid w:val="00CC3282"/>
    <w:rsid w:val="00CC4C1D"/>
    <w:rsid w:val="00CC5508"/>
    <w:rsid w:val="00CC5C65"/>
    <w:rsid w:val="00CD1370"/>
    <w:rsid w:val="00CD1F84"/>
    <w:rsid w:val="00CD43C8"/>
    <w:rsid w:val="00CD7517"/>
    <w:rsid w:val="00CE0018"/>
    <w:rsid w:val="00CE0BF3"/>
    <w:rsid w:val="00CE1069"/>
    <w:rsid w:val="00CE1BC4"/>
    <w:rsid w:val="00CE1C72"/>
    <w:rsid w:val="00CE1FEC"/>
    <w:rsid w:val="00CE2D28"/>
    <w:rsid w:val="00CE3036"/>
    <w:rsid w:val="00CE351A"/>
    <w:rsid w:val="00CE3BD7"/>
    <w:rsid w:val="00CE4572"/>
    <w:rsid w:val="00CE50CE"/>
    <w:rsid w:val="00CE51C3"/>
    <w:rsid w:val="00CE75EF"/>
    <w:rsid w:val="00CE7A9B"/>
    <w:rsid w:val="00CE7C42"/>
    <w:rsid w:val="00CF0D3D"/>
    <w:rsid w:val="00CF26AF"/>
    <w:rsid w:val="00CF2970"/>
    <w:rsid w:val="00CF475D"/>
    <w:rsid w:val="00CF49A8"/>
    <w:rsid w:val="00CF4AE4"/>
    <w:rsid w:val="00CF4F69"/>
    <w:rsid w:val="00CF6008"/>
    <w:rsid w:val="00CF6624"/>
    <w:rsid w:val="00CF745B"/>
    <w:rsid w:val="00CF7A56"/>
    <w:rsid w:val="00D003EF"/>
    <w:rsid w:val="00D021D4"/>
    <w:rsid w:val="00D032A8"/>
    <w:rsid w:val="00D04266"/>
    <w:rsid w:val="00D0466E"/>
    <w:rsid w:val="00D04ACD"/>
    <w:rsid w:val="00D0671F"/>
    <w:rsid w:val="00D06A14"/>
    <w:rsid w:val="00D072EB"/>
    <w:rsid w:val="00D10595"/>
    <w:rsid w:val="00D114F8"/>
    <w:rsid w:val="00D11763"/>
    <w:rsid w:val="00D11BE6"/>
    <w:rsid w:val="00D11D6F"/>
    <w:rsid w:val="00D11FA7"/>
    <w:rsid w:val="00D136B4"/>
    <w:rsid w:val="00D13C29"/>
    <w:rsid w:val="00D14602"/>
    <w:rsid w:val="00D1519E"/>
    <w:rsid w:val="00D15589"/>
    <w:rsid w:val="00D155F2"/>
    <w:rsid w:val="00D1588D"/>
    <w:rsid w:val="00D15898"/>
    <w:rsid w:val="00D1591A"/>
    <w:rsid w:val="00D15C2D"/>
    <w:rsid w:val="00D15D5E"/>
    <w:rsid w:val="00D166B1"/>
    <w:rsid w:val="00D16872"/>
    <w:rsid w:val="00D1746F"/>
    <w:rsid w:val="00D17567"/>
    <w:rsid w:val="00D175CD"/>
    <w:rsid w:val="00D20C08"/>
    <w:rsid w:val="00D20CBB"/>
    <w:rsid w:val="00D214FD"/>
    <w:rsid w:val="00D21767"/>
    <w:rsid w:val="00D218DF"/>
    <w:rsid w:val="00D21BED"/>
    <w:rsid w:val="00D22A78"/>
    <w:rsid w:val="00D22AE8"/>
    <w:rsid w:val="00D22C0F"/>
    <w:rsid w:val="00D24196"/>
    <w:rsid w:val="00D24E05"/>
    <w:rsid w:val="00D24E9B"/>
    <w:rsid w:val="00D25601"/>
    <w:rsid w:val="00D25CDF"/>
    <w:rsid w:val="00D261F7"/>
    <w:rsid w:val="00D262CC"/>
    <w:rsid w:val="00D27385"/>
    <w:rsid w:val="00D273F3"/>
    <w:rsid w:val="00D274C1"/>
    <w:rsid w:val="00D27571"/>
    <w:rsid w:val="00D27790"/>
    <w:rsid w:val="00D27FA8"/>
    <w:rsid w:val="00D309B5"/>
    <w:rsid w:val="00D319D1"/>
    <w:rsid w:val="00D3239F"/>
    <w:rsid w:val="00D32DB5"/>
    <w:rsid w:val="00D33C1E"/>
    <w:rsid w:val="00D345DA"/>
    <w:rsid w:val="00D34E66"/>
    <w:rsid w:val="00D35615"/>
    <w:rsid w:val="00D370AC"/>
    <w:rsid w:val="00D3792F"/>
    <w:rsid w:val="00D416E8"/>
    <w:rsid w:val="00D432AD"/>
    <w:rsid w:val="00D43BB3"/>
    <w:rsid w:val="00D447E6"/>
    <w:rsid w:val="00D44C4A"/>
    <w:rsid w:val="00D45150"/>
    <w:rsid w:val="00D4569B"/>
    <w:rsid w:val="00D464D7"/>
    <w:rsid w:val="00D507B0"/>
    <w:rsid w:val="00D50B9E"/>
    <w:rsid w:val="00D51069"/>
    <w:rsid w:val="00D51F62"/>
    <w:rsid w:val="00D528A2"/>
    <w:rsid w:val="00D53030"/>
    <w:rsid w:val="00D54972"/>
    <w:rsid w:val="00D57FDB"/>
    <w:rsid w:val="00D619CB"/>
    <w:rsid w:val="00D61C87"/>
    <w:rsid w:val="00D61D5B"/>
    <w:rsid w:val="00D61DA2"/>
    <w:rsid w:val="00D62D2E"/>
    <w:rsid w:val="00D63231"/>
    <w:rsid w:val="00D63522"/>
    <w:rsid w:val="00D63D03"/>
    <w:rsid w:val="00D649B0"/>
    <w:rsid w:val="00D64DFF"/>
    <w:rsid w:val="00D66046"/>
    <w:rsid w:val="00D6729A"/>
    <w:rsid w:val="00D675DE"/>
    <w:rsid w:val="00D7114A"/>
    <w:rsid w:val="00D72853"/>
    <w:rsid w:val="00D72CBD"/>
    <w:rsid w:val="00D730C4"/>
    <w:rsid w:val="00D741EC"/>
    <w:rsid w:val="00D746FF"/>
    <w:rsid w:val="00D754EF"/>
    <w:rsid w:val="00D766C8"/>
    <w:rsid w:val="00D77258"/>
    <w:rsid w:val="00D80167"/>
    <w:rsid w:val="00D8093E"/>
    <w:rsid w:val="00D8118F"/>
    <w:rsid w:val="00D81975"/>
    <w:rsid w:val="00D82ECE"/>
    <w:rsid w:val="00D82F79"/>
    <w:rsid w:val="00D83D02"/>
    <w:rsid w:val="00D84964"/>
    <w:rsid w:val="00D84C94"/>
    <w:rsid w:val="00D85408"/>
    <w:rsid w:val="00D87175"/>
    <w:rsid w:val="00D90CA8"/>
    <w:rsid w:val="00D90DB7"/>
    <w:rsid w:val="00D910BC"/>
    <w:rsid w:val="00D920D2"/>
    <w:rsid w:val="00D93C8B"/>
    <w:rsid w:val="00D941B0"/>
    <w:rsid w:val="00D950F3"/>
    <w:rsid w:val="00D9537D"/>
    <w:rsid w:val="00D95F75"/>
    <w:rsid w:val="00D96C09"/>
    <w:rsid w:val="00D97254"/>
    <w:rsid w:val="00DA07CC"/>
    <w:rsid w:val="00DA20B0"/>
    <w:rsid w:val="00DA262D"/>
    <w:rsid w:val="00DA2720"/>
    <w:rsid w:val="00DA280D"/>
    <w:rsid w:val="00DA348C"/>
    <w:rsid w:val="00DA61F2"/>
    <w:rsid w:val="00DA692F"/>
    <w:rsid w:val="00DA78D9"/>
    <w:rsid w:val="00DB1286"/>
    <w:rsid w:val="00DB148C"/>
    <w:rsid w:val="00DB1601"/>
    <w:rsid w:val="00DB1FD3"/>
    <w:rsid w:val="00DB2E7B"/>
    <w:rsid w:val="00DB36A4"/>
    <w:rsid w:val="00DB38FB"/>
    <w:rsid w:val="00DB594B"/>
    <w:rsid w:val="00DB64BA"/>
    <w:rsid w:val="00DB68E8"/>
    <w:rsid w:val="00DB7282"/>
    <w:rsid w:val="00DC1081"/>
    <w:rsid w:val="00DC12C3"/>
    <w:rsid w:val="00DC13DE"/>
    <w:rsid w:val="00DC17EF"/>
    <w:rsid w:val="00DC1906"/>
    <w:rsid w:val="00DC21CB"/>
    <w:rsid w:val="00DC25B4"/>
    <w:rsid w:val="00DC264E"/>
    <w:rsid w:val="00DC2D33"/>
    <w:rsid w:val="00DC365F"/>
    <w:rsid w:val="00DC3B99"/>
    <w:rsid w:val="00DC4ED7"/>
    <w:rsid w:val="00DC641C"/>
    <w:rsid w:val="00DC6819"/>
    <w:rsid w:val="00DC78B8"/>
    <w:rsid w:val="00DC7F4A"/>
    <w:rsid w:val="00DD0095"/>
    <w:rsid w:val="00DD1177"/>
    <w:rsid w:val="00DD1AA0"/>
    <w:rsid w:val="00DD1B62"/>
    <w:rsid w:val="00DD1E0C"/>
    <w:rsid w:val="00DD30E0"/>
    <w:rsid w:val="00DD346C"/>
    <w:rsid w:val="00DD4635"/>
    <w:rsid w:val="00DD4A59"/>
    <w:rsid w:val="00DD4E5E"/>
    <w:rsid w:val="00DD505B"/>
    <w:rsid w:val="00DD5220"/>
    <w:rsid w:val="00DD52CC"/>
    <w:rsid w:val="00DD5E45"/>
    <w:rsid w:val="00DE081D"/>
    <w:rsid w:val="00DE308B"/>
    <w:rsid w:val="00DE3589"/>
    <w:rsid w:val="00DE4559"/>
    <w:rsid w:val="00DE463C"/>
    <w:rsid w:val="00DE5C78"/>
    <w:rsid w:val="00DE60BD"/>
    <w:rsid w:val="00DE60CE"/>
    <w:rsid w:val="00DF0222"/>
    <w:rsid w:val="00DF1DF2"/>
    <w:rsid w:val="00DF44A4"/>
    <w:rsid w:val="00DF4E63"/>
    <w:rsid w:val="00DF731F"/>
    <w:rsid w:val="00E00006"/>
    <w:rsid w:val="00E00FF1"/>
    <w:rsid w:val="00E0244D"/>
    <w:rsid w:val="00E02C39"/>
    <w:rsid w:val="00E02C62"/>
    <w:rsid w:val="00E0379F"/>
    <w:rsid w:val="00E03BEC"/>
    <w:rsid w:val="00E051AC"/>
    <w:rsid w:val="00E055AF"/>
    <w:rsid w:val="00E05C6E"/>
    <w:rsid w:val="00E06162"/>
    <w:rsid w:val="00E06416"/>
    <w:rsid w:val="00E06E4C"/>
    <w:rsid w:val="00E06F0E"/>
    <w:rsid w:val="00E0741E"/>
    <w:rsid w:val="00E10AE2"/>
    <w:rsid w:val="00E1124B"/>
    <w:rsid w:val="00E11D63"/>
    <w:rsid w:val="00E12DA5"/>
    <w:rsid w:val="00E13BA5"/>
    <w:rsid w:val="00E14D61"/>
    <w:rsid w:val="00E14E44"/>
    <w:rsid w:val="00E163C5"/>
    <w:rsid w:val="00E17448"/>
    <w:rsid w:val="00E174AE"/>
    <w:rsid w:val="00E20578"/>
    <w:rsid w:val="00E21B8C"/>
    <w:rsid w:val="00E236CB"/>
    <w:rsid w:val="00E2431E"/>
    <w:rsid w:val="00E246BB"/>
    <w:rsid w:val="00E25D5A"/>
    <w:rsid w:val="00E263AB"/>
    <w:rsid w:val="00E27E1C"/>
    <w:rsid w:val="00E3194F"/>
    <w:rsid w:val="00E32AF8"/>
    <w:rsid w:val="00E33827"/>
    <w:rsid w:val="00E35F09"/>
    <w:rsid w:val="00E36CBC"/>
    <w:rsid w:val="00E36DA7"/>
    <w:rsid w:val="00E37939"/>
    <w:rsid w:val="00E37A7A"/>
    <w:rsid w:val="00E37FB3"/>
    <w:rsid w:val="00E4111A"/>
    <w:rsid w:val="00E4156D"/>
    <w:rsid w:val="00E415AA"/>
    <w:rsid w:val="00E419CB"/>
    <w:rsid w:val="00E423D1"/>
    <w:rsid w:val="00E4295D"/>
    <w:rsid w:val="00E43164"/>
    <w:rsid w:val="00E432EB"/>
    <w:rsid w:val="00E43D61"/>
    <w:rsid w:val="00E43DEE"/>
    <w:rsid w:val="00E4410D"/>
    <w:rsid w:val="00E44AFB"/>
    <w:rsid w:val="00E455C6"/>
    <w:rsid w:val="00E45D76"/>
    <w:rsid w:val="00E460FD"/>
    <w:rsid w:val="00E46B3A"/>
    <w:rsid w:val="00E47445"/>
    <w:rsid w:val="00E47630"/>
    <w:rsid w:val="00E5087B"/>
    <w:rsid w:val="00E50D73"/>
    <w:rsid w:val="00E50F66"/>
    <w:rsid w:val="00E514FE"/>
    <w:rsid w:val="00E51D7A"/>
    <w:rsid w:val="00E51FD8"/>
    <w:rsid w:val="00E52716"/>
    <w:rsid w:val="00E5374B"/>
    <w:rsid w:val="00E53BC1"/>
    <w:rsid w:val="00E5569D"/>
    <w:rsid w:val="00E55AD5"/>
    <w:rsid w:val="00E55B3B"/>
    <w:rsid w:val="00E55E91"/>
    <w:rsid w:val="00E56768"/>
    <w:rsid w:val="00E567DA"/>
    <w:rsid w:val="00E571E0"/>
    <w:rsid w:val="00E5758D"/>
    <w:rsid w:val="00E61EFA"/>
    <w:rsid w:val="00E63170"/>
    <w:rsid w:val="00E63704"/>
    <w:rsid w:val="00E63891"/>
    <w:rsid w:val="00E64ACD"/>
    <w:rsid w:val="00E6547F"/>
    <w:rsid w:val="00E6573F"/>
    <w:rsid w:val="00E66752"/>
    <w:rsid w:val="00E66875"/>
    <w:rsid w:val="00E66DA0"/>
    <w:rsid w:val="00E679F0"/>
    <w:rsid w:val="00E67A45"/>
    <w:rsid w:val="00E70054"/>
    <w:rsid w:val="00E7094A"/>
    <w:rsid w:val="00E7279F"/>
    <w:rsid w:val="00E73287"/>
    <w:rsid w:val="00E732C3"/>
    <w:rsid w:val="00E73478"/>
    <w:rsid w:val="00E735AE"/>
    <w:rsid w:val="00E73F60"/>
    <w:rsid w:val="00E74383"/>
    <w:rsid w:val="00E748ED"/>
    <w:rsid w:val="00E75783"/>
    <w:rsid w:val="00E762B9"/>
    <w:rsid w:val="00E77B2D"/>
    <w:rsid w:val="00E77B58"/>
    <w:rsid w:val="00E80336"/>
    <w:rsid w:val="00E808D7"/>
    <w:rsid w:val="00E80E34"/>
    <w:rsid w:val="00E83616"/>
    <w:rsid w:val="00E836C5"/>
    <w:rsid w:val="00E843FF"/>
    <w:rsid w:val="00E848CF"/>
    <w:rsid w:val="00E84B3F"/>
    <w:rsid w:val="00E86297"/>
    <w:rsid w:val="00E862A3"/>
    <w:rsid w:val="00E910EC"/>
    <w:rsid w:val="00E92A6C"/>
    <w:rsid w:val="00E92B80"/>
    <w:rsid w:val="00E938E2"/>
    <w:rsid w:val="00E94FB6"/>
    <w:rsid w:val="00E962D6"/>
    <w:rsid w:val="00E9632D"/>
    <w:rsid w:val="00E970A7"/>
    <w:rsid w:val="00EA05A7"/>
    <w:rsid w:val="00EA0D9E"/>
    <w:rsid w:val="00EA17D9"/>
    <w:rsid w:val="00EA1BE4"/>
    <w:rsid w:val="00EA1CCF"/>
    <w:rsid w:val="00EA2296"/>
    <w:rsid w:val="00EA2326"/>
    <w:rsid w:val="00EA2581"/>
    <w:rsid w:val="00EA2713"/>
    <w:rsid w:val="00EA2A5D"/>
    <w:rsid w:val="00EA2F91"/>
    <w:rsid w:val="00EA4BF3"/>
    <w:rsid w:val="00EA6628"/>
    <w:rsid w:val="00EA69D7"/>
    <w:rsid w:val="00EA72E0"/>
    <w:rsid w:val="00EA7525"/>
    <w:rsid w:val="00EA79FD"/>
    <w:rsid w:val="00EA7C06"/>
    <w:rsid w:val="00EB0F5D"/>
    <w:rsid w:val="00EB1039"/>
    <w:rsid w:val="00EB1CBB"/>
    <w:rsid w:val="00EB27C0"/>
    <w:rsid w:val="00EB2E81"/>
    <w:rsid w:val="00EB3C53"/>
    <w:rsid w:val="00EB3F97"/>
    <w:rsid w:val="00EB5304"/>
    <w:rsid w:val="00EB54B9"/>
    <w:rsid w:val="00EB7834"/>
    <w:rsid w:val="00EC0891"/>
    <w:rsid w:val="00EC0B34"/>
    <w:rsid w:val="00EC1F46"/>
    <w:rsid w:val="00EC3412"/>
    <w:rsid w:val="00EC3777"/>
    <w:rsid w:val="00EC37E2"/>
    <w:rsid w:val="00EC3C0E"/>
    <w:rsid w:val="00EC420E"/>
    <w:rsid w:val="00EC480D"/>
    <w:rsid w:val="00EC5C74"/>
    <w:rsid w:val="00EC5CCD"/>
    <w:rsid w:val="00EC6AE6"/>
    <w:rsid w:val="00EC7522"/>
    <w:rsid w:val="00EC7A04"/>
    <w:rsid w:val="00EC7B61"/>
    <w:rsid w:val="00ED1905"/>
    <w:rsid w:val="00ED1916"/>
    <w:rsid w:val="00ED2BFE"/>
    <w:rsid w:val="00ED2CC8"/>
    <w:rsid w:val="00ED3E16"/>
    <w:rsid w:val="00ED41E6"/>
    <w:rsid w:val="00ED4400"/>
    <w:rsid w:val="00ED4E69"/>
    <w:rsid w:val="00ED5419"/>
    <w:rsid w:val="00ED5701"/>
    <w:rsid w:val="00ED612C"/>
    <w:rsid w:val="00ED664E"/>
    <w:rsid w:val="00ED71A6"/>
    <w:rsid w:val="00ED7D82"/>
    <w:rsid w:val="00EE0353"/>
    <w:rsid w:val="00EE0AB2"/>
    <w:rsid w:val="00EE2E24"/>
    <w:rsid w:val="00EE51DB"/>
    <w:rsid w:val="00EE5D13"/>
    <w:rsid w:val="00EE65E8"/>
    <w:rsid w:val="00EE6BD6"/>
    <w:rsid w:val="00EF0D6B"/>
    <w:rsid w:val="00EF0EDF"/>
    <w:rsid w:val="00EF10F5"/>
    <w:rsid w:val="00EF1BE6"/>
    <w:rsid w:val="00EF22C2"/>
    <w:rsid w:val="00EF273E"/>
    <w:rsid w:val="00EF2A67"/>
    <w:rsid w:val="00EF462A"/>
    <w:rsid w:val="00EF5E90"/>
    <w:rsid w:val="00EF71B5"/>
    <w:rsid w:val="00F00FB3"/>
    <w:rsid w:val="00F012E4"/>
    <w:rsid w:val="00F013D4"/>
    <w:rsid w:val="00F03AFC"/>
    <w:rsid w:val="00F03E6A"/>
    <w:rsid w:val="00F0460F"/>
    <w:rsid w:val="00F04C3A"/>
    <w:rsid w:val="00F04CF2"/>
    <w:rsid w:val="00F04E13"/>
    <w:rsid w:val="00F05596"/>
    <w:rsid w:val="00F056AF"/>
    <w:rsid w:val="00F10015"/>
    <w:rsid w:val="00F1035A"/>
    <w:rsid w:val="00F108BB"/>
    <w:rsid w:val="00F13B05"/>
    <w:rsid w:val="00F13BFD"/>
    <w:rsid w:val="00F13DC0"/>
    <w:rsid w:val="00F142FF"/>
    <w:rsid w:val="00F14485"/>
    <w:rsid w:val="00F14AE4"/>
    <w:rsid w:val="00F14CBF"/>
    <w:rsid w:val="00F156C4"/>
    <w:rsid w:val="00F1660D"/>
    <w:rsid w:val="00F1688A"/>
    <w:rsid w:val="00F16F02"/>
    <w:rsid w:val="00F17504"/>
    <w:rsid w:val="00F209F0"/>
    <w:rsid w:val="00F22ABC"/>
    <w:rsid w:val="00F230C2"/>
    <w:rsid w:val="00F2580C"/>
    <w:rsid w:val="00F26A60"/>
    <w:rsid w:val="00F315F5"/>
    <w:rsid w:val="00F32817"/>
    <w:rsid w:val="00F34547"/>
    <w:rsid w:val="00F368D3"/>
    <w:rsid w:val="00F36DB9"/>
    <w:rsid w:val="00F36E23"/>
    <w:rsid w:val="00F37BC7"/>
    <w:rsid w:val="00F4039C"/>
    <w:rsid w:val="00F405A0"/>
    <w:rsid w:val="00F4079E"/>
    <w:rsid w:val="00F40EB7"/>
    <w:rsid w:val="00F417FE"/>
    <w:rsid w:val="00F420E3"/>
    <w:rsid w:val="00F423CC"/>
    <w:rsid w:val="00F42A56"/>
    <w:rsid w:val="00F42CF7"/>
    <w:rsid w:val="00F433DC"/>
    <w:rsid w:val="00F44109"/>
    <w:rsid w:val="00F445DD"/>
    <w:rsid w:val="00F44CB6"/>
    <w:rsid w:val="00F45422"/>
    <w:rsid w:val="00F45EF8"/>
    <w:rsid w:val="00F4616C"/>
    <w:rsid w:val="00F465B6"/>
    <w:rsid w:val="00F477E1"/>
    <w:rsid w:val="00F47BAD"/>
    <w:rsid w:val="00F5035D"/>
    <w:rsid w:val="00F51E3E"/>
    <w:rsid w:val="00F525EC"/>
    <w:rsid w:val="00F5416E"/>
    <w:rsid w:val="00F54CEE"/>
    <w:rsid w:val="00F550B4"/>
    <w:rsid w:val="00F55805"/>
    <w:rsid w:val="00F5602C"/>
    <w:rsid w:val="00F56199"/>
    <w:rsid w:val="00F5657B"/>
    <w:rsid w:val="00F56760"/>
    <w:rsid w:val="00F56979"/>
    <w:rsid w:val="00F57F3F"/>
    <w:rsid w:val="00F61E84"/>
    <w:rsid w:val="00F61FB1"/>
    <w:rsid w:val="00F6200D"/>
    <w:rsid w:val="00F63790"/>
    <w:rsid w:val="00F642D6"/>
    <w:rsid w:val="00F64CB9"/>
    <w:rsid w:val="00F65766"/>
    <w:rsid w:val="00F6595C"/>
    <w:rsid w:val="00F66634"/>
    <w:rsid w:val="00F67181"/>
    <w:rsid w:val="00F672AC"/>
    <w:rsid w:val="00F701BB"/>
    <w:rsid w:val="00F70C0D"/>
    <w:rsid w:val="00F70F3A"/>
    <w:rsid w:val="00F73680"/>
    <w:rsid w:val="00F73854"/>
    <w:rsid w:val="00F74407"/>
    <w:rsid w:val="00F75508"/>
    <w:rsid w:val="00F75D75"/>
    <w:rsid w:val="00F75E13"/>
    <w:rsid w:val="00F7660A"/>
    <w:rsid w:val="00F7691B"/>
    <w:rsid w:val="00F77628"/>
    <w:rsid w:val="00F81368"/>
    <w:rsid w:val="00F81E54"/>
    <w:rsid w:val="00F838DD"/>
    <w:rsid w:val="00F83D57"/>
    <w:rsid w:val="00F86457"/>
    <w:rsid w:val="00F86A53"/>
    <w:rsid w:val="00F87835"/>
    <w:rsid w:val="00F87854"/>
    <w:rsid w:val="00F87AD8"/>
    <w:rsid w:val="00F9008A"/>
    <w:rsid w:val="00F90D2A"/>
    <w:rsid w:val="00F92506"/>
    <w:rsid w:val="00F94485"/>
    <w:rsid w:val="00F96432"/>
    <w:rsid w:val="00F9643A"/>
    <w:rsid w:val="00F96A09"/>
    <w:rsid w:val="00F971E5"/>
    <w:rsid w:val="00FA0FF3"/>
    <w:rsid w:val="00FA1B74"/>
    <w:rsid w:val="00FA20C7"/>
    <w:rsid w:val="00FA2C14"/>
    <w:rsid w:val="00FA3CF6"/>
    <w:rsid w:val="00FA3E24"/>
    <w:rsid w:val="00FA57F2"/>
    <w:rsid w:val="00FA69CB"/>
    <w:rsid w:val="00FB11AD"/>
    <w:rsid w:val="00FB21BE"/>
    <w:rsid w:val="00FB276B"/>
    <w:rsid w:val="00FB309B"/>
    <w:rsid w:val="00FB3655"/>
    <w:rsid w:val="00FB3B70"/>
    <w:rsid w:val="00FB49E4"/>
    <w:rsid w:val="00FB4CD3"/>
    <w:rsid w:val="00FB5145"/>
    <w:rsid w:val="00FB634E"/>
    <w:rsid w:val="00FB6C8A"/>
    <w:rsid w:val="00FB7D6A"/>
    <w:rsid w:val="00FC032C"/>
    <w:rsid w:val="00FC1052"/>
    <w:rsid w:val="00FC3EDB"/>
    <w:rsid w:val="00FC3F30"/>
    <w:rsid w:val="00FC45EC"/>
    <w:rsid w:val="00FC5363"/>
    <w:rsid w:val="00FC562D"/>
    <w:rsid w:val="00FC6159"/>
    <w:rsid w:val="00FC79FB"/>
    <w:rsid w:val="00FC7C3B"/>
    <w:rsid w:val="00FC7F23"/>
    <w:rsid w:val="00FD0467"/>
    <w:rsid w:val="00FD061C"/>
    <w:rsid w:val="00FD10B4"/>
    <w:rsid w:val="00FD1AF3"/>
    <w:rsid w:val="00FD258B"/>
    <w:rsid w:val="00FD3205"/>
    <w:rsid w:val="00FD4ACD"/>
    <w:rsid w:val="00FD5232"/>
    <w:rsid w:val="00FD6404"/>
    <w:rsid w:val="00FE02F5"/>
    <w:rsid w:val="00FE41F3"/>
    <w:rsid w:val="00FE59EA"/>
    <w:rsid w:val="00FE664D"/>
    <w:rsid w:val="00FE7E45"/>
    <w:rsid w:val="00FF0662"/>
    <w:rsid w:val="00FF0A6A"/>
    <w:rsid w:val="00FF2C4D"/>
    <w:rsid w:val="00FF3094"/>
    <w:rsid w:val="00FF36CE"/>
    <w:rsid w:val="00FF3FE8"/>
    <w:rsid w:val="00FF54B3"/>
    <w:rsid w:val="00FF5961"/>
    <w:rsid w:val="00FF5AC6"/>
    <w:rsid w:val="00FF7975"/>
    <w:rsid w:val="00FF7B0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FAF741"/>
  <w15:docId w15:val="{5D216514-7A84-446B-98F1-AACAB84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Titre1">
    <w:name w:val="heading 1"/>
    <w:basedOn w:val="Normal"/>
    <w:next w:val="Titre2"/>
    <w:link w:val="Titre1Car"/>
    <w:qFormat/>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1"/>
      </w:numPr>
      <w:spacing w:before="120" w:after="120"/>
      <w:outlineLvl w:val="4"/>
    </w:pPr>
    <w:rPr>
      <w:bCs/>
      <w:i/>
      <w:szCs w:val="26"/>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pPr>
      <w:tabs>
        <w:tab w:val="center" w:pos="4320"/>
        <w:tab w:val="right" w:pos="8640"/>
      </w:tabs>
      <w:ind w:firstLine="720"/>
      <w:jc w:val="right"/>
    </w:pPr>
  </w:style>
  <w:style w:type="paragraph" w:customStyle="1" w:styleId="Para1">
    <w:name w:val="Para1"/>
    <w:basedOn w:val="Normal"/>
    <w:link w:val="Para1Char1"/>
    <w:uiPriority w:val="99"/>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pPr>
      <w:keepLines/>
      <w:spacing w:after="60"/>
      <w:ind w:firstLine="720"/>
    </w:pPr>
    <w:rPr>
      <w:sz w:val="18"/>
    </w:rPr>
  </w:style>
  <w:style w:type="paragraph" w:styleId="Corpsdetexte">
    <w:name w:val="Body Text"/>
    <w:basedOn w:val="Normal"/>
    <w:link w:val="CorpsdetexteC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Pr>
      <w:sz w:val="16"/>
    </w:rPr>
  </w:style>
  <w:style w:type="paragraph" w:styleId="Commentaire">
    <w:name w:val="annotation text"/>
    <w:basedOn w:val="Normal"/>
    <w:link w:val="CommentaireCar"/>
    <w:uiPriority w:val="99"/>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676A40"/>
    <w:rPr>
      <w:sz w:val="22"/>
      <w:u w:val="none"/>
      <w:vertAlign w:val="superscript"/>
    </w:rPr>
  </w:style>
  <w:style w:type="paragraph" w:styleId="Retraitcorpsdetexte">
    <w:name w:val="Body Text Indent"/>
    <w:basedOn w:val="Normal"/>
    <w:pPr>
      <w:spacing w:before="120" w:after="120"/>
      <w:ind w:left="1440" w:hanging="720"/>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rPr>
  </w:style>
  <w:style w:type="paragraph" w:styleId="TM9">
    <w:name w:val="toc 9"/>
    <w:basedOn w:val="Normal"/>
    <w:next w:val="Normal"/>
    <w:autoRedefine/>
    <w:semiHidden/>
    <w:pPr>
      <w:spacing w:before="120" w:after="120"/>
      <w:ind w:left="1760"/>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rsid w:val="00B02721"/>
    <w:pPr>
      <w:tabs>
        <w:tab w:val="right" w:leader="dot" w:pos="9356"/>
      </w:tabs>
      <w:ind w:left="1440" w:hanging="144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pPr>
  </w:style>
  <w:style w:type="paragraph" w:styleId="TM5">
    <w:name w:val="toc 5"/>
    <w:basedOn w:val="Normal"/>
    <w:next w:val="Normal"/>
    <w:autoRedefine/>
    <w:semiHidden/>
    <w:pPr>
      <w:spacing w:before="120" w:after="120"/>
      <w:ind w:left="880"/>
    </w:pPr>
  </w:style>
  <w:style w:type="paragraph" w:styleId="TM6">
    <w:name w:val="toc 6"/>
    <w:basedOn w:val="Normal"/>
    <w:next w:val="Normal"/>
    <w:autoRedefine/>
    <w:semiHidden/>
    <w:pPr>
      <w:spacing w:before="120" w:after="120"/>
      <w:ind w:left="1100"/>
    </w:pPr>
  </w:style>
  <w:style w:type="paragraph" w:styleId="TM7">
    <w:name w:val="toc 7"/>
    <w:basedOn w:val="Normal"/>
    <w:next w:val="Normal"/>
    <w:autoRedefine/>
    <w:semiHidden/>
    <w:pPr>
      <w:spacing w:before="120" w:after="120"/>
      <w:ind w:left="1320"/>
    </w:pPr>
  </w:style>
  <w:style w:type="paragraph" w:styleId="TM8">
    <w:name w:val="toc 8"/>
    <w:basedOn w:val="Normal"/>
    <w:next w:val="Normal"/>
    <w:autoRedefine/>
    <w:semiHidden/>
    <w:pPr>
      <w:spacing w:before="120" w:after="120"/>
      <w:ind w:left="1540"/>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semiHidden/>
    <w:unhideWhenUsed/>
    <w:rsid w:val="00D9537D"/>
    <w:pPr>
      <w:spacing w:after="0" w:line="240" w:lineRule="auto"/>
    </w:pPr>
    <w:rPr>
      <w:b/>
      <w:bCs/>
      <w:sz w:val="20"/>
      <w:szCs w:val="20"/>
    </w:rPr>
  </w:style>
  <w:style w:type="character" w:customStyle="1" w:styleId="CommentaireCar">
    <w:name w:val="Commentaire Car"/>
    <w:link w:val="Commentaire"/>
    <w:uiPriority w:val="99"/>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rPr>
  </w:style>
  <w:style w:type="character" w:styleId="Textedelespacerserv">
    <w:name w:val="Placeholder Text"/>
    <w:basedOn w:val="Policepardfaut"/>
    <w:uiPriority w:val="67"/>
    <w:rsid w:val="00073708"/>
    <w:rPr>
      <w:color w:val="808080"/>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uiPriority w:val="99"/>
    <w:locked/>
    <w:rsid w:val="00013D22"/>
    <w:rPr>
      <w:snapToGrid w:val="0"/>
      <w:sz w:val="24"/>
      <w:szCs w:val="18"/>
    </w:rPr>
  </w:style>
  <w:style w:type="paragraph" w:customStyle="1" w:styleId="Para1-Annex">
    <w:name w:val="Para1-Annex"/>
    <w:basedOn w:val="Normal"/>
    <w:rsid w:val="00D82F79"/>
    <w:pPr>
      <w:numPr>
        <w:numId w:val="7"/>
      </w:numPr>
      <w:spacing w:before="120" w:after="120"/>
    </w:pPr>
  </w:style>
  <w:style w:type="character" w:customStyle="1" w:styleId="CorpsdetexteCar">
    <w:name w:val="Corps de texte Car"/>
    <w:basedOn w:val="Policepardfaut"/>
    <w:link w:val="Corpsdetexte"/>
    <w:rsid w:val="002146DD"/>
    <w:rPr>
      <w:iCs/>
      <w:sz w:val="22"/>
      <w:szCs w:val="24"/>
      <w:lang w:val="ru-RU"/>
    </w:rPr>
  </w:style>
  <w:style w:type="character" w:customStyle="1" w:styleId="UnresolvedMention1">
    <w:name w:val="Unresolved Mention1"/>
    <w:basedOn w:val="Policepardfaut"/>
    <w:uiPriority w:val="99"/>
    <w:semiHidden/>
    <w:unhideWhenUsed/>
    <w:rsid w:val="00676A40"/>
    <w:rPr>
      <w:color w:val="808080"/>
      <w:shd w:val="clear" w:color="auto" w:fill="E6E6E6"/>
    </w:rPr>
  </w:style>
  <w:style w:type="character" w:customStyle="1" w:styleId="UnresolvedMention2">
    <w:name w:val="Unresolved Mention2"/>
    <w:basedOn w:val="Policepardfaut"/>
    <w:uiPriority w:val="99"/>
    <w:semiHidden/>
    <w:unhideWhenUsed/>
    <w:rsid w:val="00B26432"/>
    <w:rPr>
      <w:color w:val="605E5C"/>
      <w:shd w:val="clear" w:color="auto" w:fill="E1DFDD"/>
    </w:rPr>
  </w:style>
  <w:style w:type="table" w:customStyle="1" w:styleId="TableGrid1">
    <w:name w:val="Table Grid1"/>
    <w:basedOn w:val="TableauNormal"/>
    <w:next w:val="Grilledutableau"/>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1588A"/>
    <w:rPr>
      <w:color w:val="605E5C"/>
      <w:shd w:val="clear" w:color="auto" w:fill="E1DFDD"/>
    </w:rPr>
  </w:style>
  <w:style w:type="character" w:customStyle="1" w:styleId="PieddepageCar">
    <w:name w:val="Pied de page Car"/>
    <w:basedOn w:val="Policepardfaut"/>
    <w:link w:val="Pieddepage"/>
    <w:rsid w:val="002501DE"/>
    <w:rPr>
      <w:sz w:val="22"/>
      <w:szCs w:val="24"/>
      <w:lang w:val="ru-RU"/>
    </w:rPr>
  </w:style>
  <w:style w:type="character" w:customStyle="1" w:styleId="En-tteCar">
    <w:name w:val="En-tête Car"/>
    <w:basedOn w:val="Policepardfaut"/>
    <w:link w:val="En-tte"/>
    <w:uiPriority w:val="99"/>
    <w:rsid w:val="002501DE"/>
    <w:rPr>
      <w:sz w:val="22"/>
      <w:szCs w:val="24"/>
      <w:lang w:val="ru-RU"/>
    </w:rPr>
  </w:style>
  <w:style w:type="paragraph" w:styleId="NormalWeb">
    <w:name w:val="Normal (Web)"/>
    <w:basedOn w:val="Normal"/>
    <w:uiPriority w:val="99"/>
    <w:semiHidden/>
    <w:unhideWhenUsed/>
    <w:rsid w:val="00727964"/>
  </w:style>
  <w:style w:type="character" w:customStyle="1" w:styleId="A1">
    <w:name w:val="A1"/>
    <w:uiPriority w:val="99"/>
    <w:rsid w:val="00C570B5"/>
    <w:rPr>
      <w:rFonts w:cs="Helvetica Neue"/>
      <w:color w:val="403F41"/>
      <w:sz w:val="18"/>
      <w:szCs w:val="18"/>
    </w:rPr>
  </w:style>
  <w:style w:type="character" w:customStyle="1" w:styleId="Titre1Car">
    <w:name w:val="Titre 1 Car"/>
    <w:basedOn w:val="Policepardfaut"/>
    <w:link w:val="Titre1"/>
    <w:rsid w:val="00B50C81"/>
    <w:rPr>
      <w:b/>
      <w:caps/>
      <w:sz w:val="24"/>
      <w:szCs w:val="24"/>
    </w:rPr>
  </w:style>
  <w:style w:type="character" w:customStyle="1" w:styleId="ng-scope">
    <w:name w:val="ng-scope"/>
    <w:basedOn w:val="Policepardfaut"/>
    <w:rsid w:val="00D63231"/>
  </w:style>
  <w:style w:type="character" w:customStyle="1" w:styleId="msoins0">
    <w:name w:val="msoins"/>
    <w:basedOn w:val="Policepardfaut"/>
    <w:rsid w:val="0029644D"/>
  </w:style>
  <w:style w:type="character" w:customStyle="1" w:styleId="Titre2Car">
    <w:name w:val="Titre 2 Car"/>
    <w:basedOn w:val="Policepardfaut"/>
    <w:link w:val="Titre2"/>
    <w:uiPriority w:val="9"/>
    <w:rsid w:val="00B50080"/>
    <w:rPr>
      <w:b/>
      <w:bCs/>
      <w:iCs/>
      <w:sz w:val="24"/>
      <w:szCs w:val="24"/>
    </w:rPr>
  </w:style>
  <w:style w:type="character" w:customStyle="1" w:styleId="A13">
    <w:name w:val="A13"/>
    <w:uiPriority w:val="99"/>
    <w:rsid w:val="00B50080"/>
    <w:rPr>
      <w:rFonts w:ascii="HelveticaNeueLT Com 55 Roman" w:hAnsi="HelveticaNeueLT Com 55 Roman" w:cs="HelveticaNeueLT Com 55 Roman" w:hint="default"/>
      <w:color w:val="000000"/>
      <w:sz w:val="32"/>
      <w:szCs w:val="32"/>
    </w:rPr>
  </w:style>
  <w:style w:type="paragraph" w:customStyle="1" w:styleId="Para10">
    <w:name w:val="Para 1"/>
    <w:basedOn w:val="Corpsdetexte"/>
    <w:rsid w:val="008906ED"/>
    <w:pPr>
      <w:ind w:firstLine="0"/>
    </w:pPr>
    <w:rPr>
      <w:rFonts w:eastAsia="MS Mincho"/>
      <w:bCs/>
      <w:iCs w:val="0"/>
      <w:szCs w:val="22"/>
    </w:rPr>
  </w:style>
  <w:style w:type="character" w:styleId="Accentuation">
    <w:name w:val="Emphasis"/>
    <w:basedOn w:val="Policepardfaut"/>
    <w:uiPriority w:val="20"/>
    <w:qFormat/>
    <w:rsid w:val="00773C88"/>
    <w:rPr>
      <w:i/>
      <w:iCs/>
    </w:rPr>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uiPriority w:val="34"/>
    <w:locked/>
    <w:rsid w:val="00D27385"/>
    <w:rPr>
      <w:sz w:val="24"/>
      <w:szCs w:val="24"/>
    </w:rPr>
  </w:style>
  <w:style w:type="character" w:customStyle="1" w:styleId="Para1Char">
    <w:name w:val="Para1 Char"/>
    <w:uiPriority w:val="99"/>
    <w:locked/>
    <w:rsid w:val="00D27385"/>
    <w:rPr>
      <w:sz w:val="22"/>
      <w:szCs w:val="18"/>
      <w:lang w:val="ru-RU"/>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rsid w:val="00D27385"/>
    <w:pPr>
      <w:spacing w:after="160" w:line="240" w:lineRule="exact"/>
    </w:pPr>
    <w:rPr>
      <w:sz w:val="22"/>
      <w:szCs w:val="20"/>
      <w:vertAlign w:val="superscript"/>
    </w:rPr>
  </w:style>
  <w:style w:type="character" w:styleId="lev">
    <w:name w:val="Strong"/>
    <w:basedOn w:val="Policepardfaut"/>
    <w:uiPriority w:val="22"/>
    <w:qFormat/>
    <w:rsid w:val="001D7873"/>
    <w:rPr>
      <w:b/>
      <w:bCs/>
    </w:rPr>
  </w:style>
  <w:style w:type="paragraph" w:customStyle="1" w:styleId="Default">
    <w:name w:val="Default"/>
    <w:rsid w:val="00994D54"/>
    <w:pPr>
      <w:autoSpaceDE w:val="0"/>
      <w:autoSpaceDN w:val="0"/>
      <w:adjustRightInd w:val="0"/>
    </w:pPr>
    <w:rPr>
      <w:color w:val="000000"/>
      <w:sz w:val="24"/>
      <w:szCs w:val="24"/>
    </w:rPr>
  </w:style>
  <w:style w:type="paragraph" w:styleId="En-ttedetabledesmatires">
    <w:name w:val="TOC Heading"/>
    <w:basedOn w:val="Titre1"/>
    <w:next w:val="Normal"/>
    <w:uiPriority w:val="39"/>
    <w:unhideWhenUsed/>
    <w:qFormat/>
    <w:rsid w:val="001D5106"/>
    <w:pPr>
      <w:keepLines/>
      <w:tabs>
        <w:tab w:val="clear" w:pos="720"/>
      </w:tabs>
      <w:spacing w:after="0"/>
      <w:jc w:val="left"/>
      <w:outlineLvl w:val="9"/>
    </w:pPr>
    <w:rPr>
      <w:rFonts w:asciiTheme="majorHAnsi" w:eastAsiaTheme="majorEastAsia" w:hAnsiTheme="majorHAnsi" w:cstheme="majorBidi"/>
      <w:b w:val="0"/>
      <w:caps w:val="0"/>
      <w:color w:val="365F91" w:themeColor="accent1" w:themeShade="BF"/>
      <w:sz w:val="32"/>
      <w:szCs w:val="32"/>
    </w:rPr>
  </w:style>
  <w:style w:type="character" w:customStyle="1" w:styleId="eop">
    <w:name w:val="eop"/>
    <w:basedOn w:val="Policepardfaut"/>
    <w:rsid w:val="001D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4853">
      <w:bodyDiv w:val="1"/>
      <w:marLeft w:val="0"/>
      <w:marRight w:val="0"/>
      <w:marTop w:val="0"/>
      <w:marBottom w:val="0"/>
      <w:divBdr>
        <w:top w:val="none" w:sz="0" w:space="0" w:color="auto"/>
        <w:left w:val="none" w:sz="0" w:space="0" w:color="auto"/>
        <w:bottom w:val="none" w:sz="0" w:space="0" w:color="auto"/>
        <w:right w:val="none" w:sz="0" w:space="0" w:color="auto"/>
      </w:divBdr>
    </w:div>
    <w:div w:id="327876962">
      <w:bodyDiv w:val="1"/>
      <w:marLeft w:val="0"/>
      <w:marRight w:val="0"/>
      <w:marTop w:val="0"/>
      <w:marBottom w:val="0"/>
      <w:divBdr>
        <w:top w:val="none" w:sz="0" w:space="0" w:color="auto"/>
        <w:left w:val="none" w:sz="0" w:space="0" w:color="auto"/>
        <w:bottom w:val="none" w:sz="0" w:space="0" w:color="auto"/>
        <w:right w:val="none" w:sz="0" w:space="0" w:color="auto"/>
      </w:divBdr>
      <w:divsChild>
        <w:div w:id="2015180186">
          <w:marLeft w:val="0"/>
          <w:marRight w:val="0"/>
          <w:marTop w:val="0"/>
          <w:marBottom w:val="0"/>
          <w:divBdr>
            <w:top w:val="none" w:sz="0" w:space="0" w:color="auto"/>
            <w:left w:val="none" w:sz="0" w:space="0" w:color="auto"/>
            <w:bottom w:val="none" w:sz="0" w:space="0" w:color="auto"/>
            <w:right w:val="none" w:sz="0" w:space="0" w:color="auto"/>
          </w:divBdr>
        </w:div>
        <w:div w:id="1610159605">
          <w:marLeft w:val="0"/>
          <w:marRight w:val="0"/>
          <w:marTop w:val="0"/>
          <w:marBottom w:val="0"/>
          <w:divBdr>
            <w:top w:val="none" w:sz="0" w:space="0" w:color="auto"/>
            <w:left w:val="none" w:sz="0" w:space="0" w:color="auto"/>
            <w:bottom w:val="none" w:sz="0" w:space="0" w:color="auto"/>
            <w:right w:val="none" w:sz="0" w:space="0" w:color="auto"/>
          </w:divBdr>
        </w:div>
        <w:div w:id="1847093365">
          <w:marLeft w:val="0"/>
          <w:marRight w:val="0"/>
          <w:marTop w:val="0"/>
          <w:marBottom w:val="0"/>
          <w:divBdr>
            <w:top w:val="none" w:sz="0" w:space="0" w:color="auto"/>
            <w:left w:val="none" w:sz="0" w:space="0" w:color="auto"/>
            <w:bottom w:val="none" w:sz="0" w:space="0" w:color="auto"/>
            <w:right w:val="none" w:sz="0" w:space="0" w:color="auto"/>
          </w:divBdr>
        </w:div>
        <w:div w:id="15155900">
          <w:marLeft w:val="0"/>
          <w:marRight w:val="0"/>
          <w:marTop w:val="0"/>
          <w:marBottom w:val="0"/>
          <w:divBdr>
            <w:top w:val="none" w:sz="0" w:space="0" w:color="auto"/>
            <w:left w:val="none" w:sz="0" w:space="0" w:color="auto"/>
            <w:bottom w:val="none" w:sz="0" w:space="0" w:color="auto"/>
            <w:right w:val="none" w:sz="0" w:space="0" w:color="auto"/>
          </w:divBdr>
        </w:div>
        <w:div w:id="1166549758">
          <w:marLeft w:val="0"/>
          <w:marRight w:val="0"/>
          <w:marTop w:val="0"/>
          <w:marBottom w:val="0"/>
          <w:divBdr>
            <w:top w:val="none" w:sz="0" w:space="0" w:color="auto"/>
            <w:left w:val="none" w:sz="0" w:space="0" w:color="auto"/>
            <w:bottom w:val="none" w:sz="0" w:space="0" w:color="auto"/>
            <w:right w:val="none" w:sz="0" w:space="0" w:color="auto"/>
          </w:divBdr>
        </w:div>
        <w:div w:id="1564831022">
          <w:marLeft w:val="0"/>
          <w:marRight w:val="0"/>
          <w:marTop w:val="0"/>
          <w:marBottom w:val="0"/>
          <w:divBdr>
            <w:top w:val="none" w:sz="0" w:space="0" w:color="auto"/>
            <w:left w:val="none" w:sz="0" w:space="0" w:color="auto"/>
            <w:bottom w:val="none" w:sz="0" w:space="0" w:color="auto"/>
            <w:right w:val="none" w:sz="0" w:space="0" w:color="auto"/>
          </w:divBdr>
        </w:div>
      </w:divsChild>
    </w:div>
    <w:div w:id="362438052">
      <w:bodyDiv w:val="1"/>
      <w:marLeft w:val="0"/>
      <w:marRight w:val="0"/>
      <w:marTop w:val="0"/>
      <w:marBottom w:val="0"/>
      <w:divBdr>
        <w:top w:val="none" w:sz="0" w:space="0" w:color="auto"/>
        <w:left w:val="none" w:sz="0" w:space="0" w:color="auto"/>
        <w:bottom w:val="none" w:sz="0" w:space="0" w:color="auto"/>
        <w:right w:val="none" w:sz="0" w:space="0" w:color="auto"/>
      </w:divBdr>
    </w:div>
    <w:div w:id="424036691">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482166104">
      <w:bodyDiv w:val="1"/>
      <w:marLeft w:val="0"/>
      <w:marRight w:val="0"/>
      <w:marTop w:val="0"/>
      <w:marBottom w:val="0"/>
      <w:divBdr>
        <w:top w:val="none" w:sz="0" w:space="0" w:color="auto"/>
        <w:left w:val="none" w:sz="0" w:space="0" w:color="auto"/>
        <w:bottom w:val="none" w:sz="0" w:space="0" w:color="auto"/>
        <w:right w:val="none" w:sz="0" w:space="0" w:color="auto"/>
      </w:divBdr>
    </w:div>
    <w:div w:id="529802069">
      <w:bodyDiv w:val="1"/>
      <w:marLeft w:val="0"/>
      <w:marRight w:val="0"/>
      <w:marTop w:val="0"/>
      <w:marBottom w:val="0"/>
      <w:divBdr>
        <w:top w:val="none" w:sz="0" w:space="0" w:color="auto"/>
        <w:left w:val="none" w:sz="0" w:space="0" w:color="auto"/>
        <w:bottom w:val="none" w:sz="0" w:space="0" w:color="auto"/>
        <w:right w:val="none" w:sz="0" w:space="0" w:color="auto"/>
      </w:divBdr>
    </w:div>
    <w:div w:id="556667816">
      <w:bodyDiv w:val="1"/>
      <w:marLeft w:val="0"/>
      <w:marRight w:val="0"/>
      <w:marTop w:val="0"/>
      <w:marBottom w:val="0"/>
      <w:divBdr>
        <w:top w:val="none" w:sz="0" w:space="0" w:color="auto"/>
        <w:left w:val="none" w:sz="0" w:space="0" w:color="auto"/>
        <w:bottom w:val="none" w:sz="0" w:space="0" w:color="auto"/>
        <w:right w:val="none" w:sz="0" w:space="0" w:color="auto"/>
      </w:divBdr>
    </w:div>
    <w:div w:id="623847904">
      <w:bodyDiv w:val="1"/>
      <w:marLeft w:val="0"/>
      <w:marRight w:val="0"/>
      <w:marTop w:val="0"/>
      <w:marBottom w:val="0"/>
      <w:divBdr>
        <w:top w:val="none" w:sz="0" w:space="0" w:color="auto"/>
        <w:left w:val="none" w:sz="0" w:space="0" w:color="auto"/>
        <w:bottom w:val="none" w:sz="0" w:space="0" w:color="auto"/>
        <w:right w:val="none" w:sz="0" w:space="0" w:color="auto"/>
      </w:divBdr>
    </w:div>
    <w:div w:id="642347233">
      <w:bodyDiv w:val="1"/>
      <w:marLeft w:val="0"/>
      <w:marRight w:val="0"/>
      <w:marTop w:val="0"/>
      <w:marBottom w:val="0"/>
      <w:divBdr>
        <w:top w:val="none" w:sz="0" w:space="0" w:color="auto"/>
        <w:left w:val="none" w:sz="0" w:space="0" w:color="auto"/>
        <w:bottom w:val="none" w:sz="0" w:space="0" w:color="auto"/>
        <w:right w:val="none" w:sz="0" w:space="0" w:color="auto"/>
      </w:divBdr>
    </w:div>
    <w:div w:id="935478188">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31223280">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098982251">
      <w:bodyDiv w:val="1"/>
      <w:marLeft w:val="0"/>
      <w:marRight w:val="0"/>
      <w:marTop w:val="0"/>
      <w:marBottom w:val="0"/>
      <w:divBdr>
        <w:top w:val="none" w:sz="0" w:space="0" w:color="auto"/>
        <w:left w:val="none" w:sz="0" w:space="0" w:color="auto"/>
        <w:bottom w:val="none" w:sz="0" w:space="0" w:color="auto"/>
        <w:right w:val="none" w:sz="0" w:space="0" w:color="auto"/>
      </w:divBdr>
    </w:div>
    <w:div w:id="1127352088">
      <w:bodyDiv w:val="1"/>
      <w:marLeft w:val="0"/>
      <w:marRight w:val="0"/>
      <w:marTop w:val="0"/>
      <w:marBottom w:val="0"/>
      <w:divBdr>
        <w:top w:val="none" w:sz="0" w:space="0" w:color="auto"/>
        <w:left w:val="none" w:sz="0" w:space="0" w:color="auto"/>
        <w:bottom w:val="none" w:sz="0" w:space="0" w:color="auto"/>
        <w:right w:val="none" w:sz="0" w:space="0" w:color="auto"/>
      </w:divBdr>
    </w:div>
    <w:div w:id="1238711816">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468233323">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6241">
      <w:bodyDiv w:val="1"/>
      <w:marLeft w:val="0"/>
      <w:marRight w:val="0"/>
      <w:marTop w:val="0"/>
      <w:marBottom w:val="0"/>
      <w:divBdr>
        <w:top w:val="none" w:sz="0" w:space="0" w:color="auto"/>
        <w:left w:val="none" w:sz="0" w:space="0" w:color="auto"/>
        <w:bottom w:val="none" w:sz="0" w:space="0" w:color="auto"/>
        <w:right w:val="none" w:sz="0" w:space="0" w:color="auto"/>
      </w:divBdr>
    </w:div>
    <w:div w:id="1765226977">
      <w:bodyDiv w:val="1"/>
      <w:marLeft w:val="0"/>
      <w:marRight w:val="0"/>
      <w:marTop w:val="0"/>
      <w:marBottom w:val="0"/>
      <w:divBdr>
        <w:top w:val="none" w:sz="0" w:space="0" w:color="auto"/>
        <w:left w:val="none" w:sz="0" w:space="0" w:color="auto"/>
        <w:bottom w:val="none" w:sz="0" w:space="0" w:color="auto"/>
        <w:right w:val="none" w:sz="0" w:space="0" w:color="auto"/>
      </w:divBdr>
    </w:div>
    <w:div w:id="1866553290">
      <w:bodyDiv w:val="1"/>
      <w:marLeft w:val="0"/>
      <w:marRight w:val="0"/>
      <w:marTop w:val="0"/>
      <w:marBottom w:val="0"/>
      <w:divBdr>
        <w:top w:val="none" w:sz="0" w:space="0" w:color="auto"/>
        <w:left w:val="none" w:sz="0" w:space="0" w:color="auto"/>
        <w:bottom w:val="none" w:sz="0" w:space="0" w:color="auto"/>
        <w:right w:val="none" w:sz="0" w:space="0" w:color="auto"/>
      </w:divBdr>
    </w:div>
    <w:div w:id="1891263358">
      <w:bodyDiv w:val="1"/>
      <w:marLeft w:val="0"/>
      <w:marRight w:val="0"/>
      <w:marTop w:val="0"/>
      <w:marBottom w:val="0"/>
      <w:divBdr>
        <w:top w:val="none" w:sz="0" w:space="0" w:color="auto"/>
        <w:left w:val="none" w:sz="0" w:space="0" w:color="auto"/>
        <w:bottom w:val="none" w:sz="0" w:space="0" w:color="auto"/>
        <w:right w:val="none" w:sz="0" w:space="0" w:color="auto"/>
      </w:divBdr>
    </w:div>
    <w:div w:id="1949114591">
      <w:bodyDiv w:val="1"/>
      <w:marLeft w:val="0"/>
      <w:marRight w:val="0"/>
      <w:marTop w:val="0"/>
      <w:marBottom w:val="0"/>
      <w:divBdr>
        <w:top w:val="none" w:sz="0" w:space="0" w:color="auto"/>
        <w:left w:val="none" w:sz="0" w:space="0" w:color="auto"/>
        <w:bottom w:val="none" w:sz="0" w:space="0" w:color="auto"/>
        <w:right w:val="none" w:sz="0" w:space="0" w:color="auto"/>
      </w:divBdr>
    </w:div>
    <w:div w:id="1952736913">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ac7e/0e45/34002af0e23b9d194fa8b5ec/sbstta-sbi-ss-02-02-ru.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sv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06-ru.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bd.int/doc/decisions/cop-12/cop-12-dec-02-ru.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decisions/cop-14/cop-14-dec-04-ru.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cbd.int/doc/c/ac7e/0e45/34002af0e23b9d194fa8b5ec/sbstta-sbi-ss-02-02-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news.un.org/en/story/2021/02/1084982" TargetMode="External"/><Relationship Id="rId13" Type="http://schemas.openxmlformats.org/officeDocument/2006/relationships/hyperlink" Target="https://www.cbd.int/doc/c/2abd/08b3/123a81e9d2b3b9d6eb0dd9b8/sbstta-sbi-ss-02-inf-01-en.pdf" TargetMode="External"/><Relationship Id="rId3" Type="http://schemas.openxmlformats.org/officeDocument/2006/relationships/hyperlink" Target="https://undocs.org/A/75/161" TargetMode="External"/><Relationship Id="rId7" Type="http://schemas.openxmlformats.org/officeDocument/2006/relationships/hyperlink" Target="https://www.unep.org/resources/report/preventing-future-zoonotic-disease-outbreaks-protecting-environment-animals-and" TargetMode="External"/><Relationship Id="rId12" Type="http://schemas.openxmlformats.org/officeDocument/2006/relationships/hyperlink" Target="https://www.cbd.int/doc/c/44f2/38b3/cf38b99f5527f600c19e3c09/sbstta-sbi-ss-02-02-en.pdf" TargetMode="External"/><Relationship Id="rId2" Type="http://schemas.openxmlformats.org/officeDocument/2006/relationships/hyperlink" Target="https://www.cbd.int/doc/c/ac7e/0e45/34002af0e23b9d194fa8b5ec/sbstta-sbi-ss-02-02-ru.pdf" TargetMode="External"/><Relationship Id="rId1" Type="http://schemas.openxmlformats.org/officeDocument/2006/relationships/hyperlink" Target="https://documents-dds-ny.un.org/doc/UNDOC/GEN/N15/291/89/PDF/N1529189.pdf?OpenElement" TargetMode="External"/><Relationship Id="rId6" Type="http://schemas.openxmlformats.org/officeDocument/2006/relationships/hyperlink" Target="https://www.cbd.int/doc/c/2abd/08b3/123a81e9d2b3b9d6eb0dd9b8/sbstta-sbi-ss-02-inf-01-en.pdf" TargetMode="External"/><Relationship Id="rId11" Type="http://schemas.openxmlformats.org/officeDocument/2006/relationships/hyperlink" Target="https://www.who.int/governance/eb/who_constitution_ru.pdf" TargetMode="External"/><Relationship Id="rId5" Type="http://schemas.openxmlformats.org/officeDocument/2006/relationships/hyperlink" Target="https://www.cbd.int/doc/c/44f2/38b3/cf38b99f5527f600c19e3c09/sbstta-sbi-ss-02-02-en.pdf" TargetMode="External"/><Relationship Id="rId10" Type="http://schemas.openxmlformats.org/officeDocument/2006/relationships/hyperlink" Target="https://undocs.org/A/75/161" TargetMode="External"/><Relationship Id="rId4" Type="http://schemas.openxmlformats.org/officeDocument/2006/relationships/hyperlink" Target="https://www.cbd.int/gbo5" TargetMode="External"/><Relationship Id="rId9" Type="http://schemas.openxmlformats.org/officeDocument/2006/relationships/hyperlink" Target="https://www.cbd.int/doc/c/bf23/49b8/a88f053bc3e8c104b3edb4a3/sbstta-21-09-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edelespacerserv"/>
            </w:rPr>
            <w:t>[Subject]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887523">
          <w:pPr>
            <w:pStyle w:val="1142169BE93846098C26E35C97808A63"/>
          </w:pPr>
          <w:r w:rsidRPr="007E02EB">
            <w:rPr>
              <w:rStyle w:val="Textedelespacerserv"/>
            </w:rPr>
            <w:t>[Status]</w:t>
          </w:r>
        </w:p>
      </w:docPartBody>
    </w:docPart>
    <w:docPart>
      <w:docPartPr>
        <w:name w:val="E01B1E28125E074486928ABEA2665DDB"/>
        <w:category>
          <w:name w:val="General"/>
          <w:gallery w:val="placeholder"/>
        </w:category>
        <w:types>
          <w:type w:val="bbPlcHdr"/>
        </w:types>
        <w:behaviors>
          <w:behavior w:val="content"/>
        </w:behaviors>
        <w:guid w:val="{0FDDC591-D989-F74C-A6C5-EA1D774C8F19}"/>
      </w:docPartPr>
      <w:docPartBody>
        <w:p w:rsidR="00810EDD" w:rsidRDefault="001B29AF">
          <w:pPr>
            <w:pStyle w:val="E01B1E28125E074486928ABEA2665DDB"/>
          </w:pPr>
          <w:r w:rsidRPr="00B903A7">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Malgun Gothic"/>
    <w:charset w:val="00"/>
    <w:family w:val="auto"/>
    <w:pitch w:val="variable"/>
    <w:sig w:usb0="E50002FF" w:usb1="500079DB" w:usb2="00000010" w:usb3="00000000" w:csb0="00000001" w:csb1="00000000"/>
  </w:font>
  <w:font w:name="HelveticaNeueLT Com 55 Roman">
    <w:altName w:val="Cambria"/>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47328"/>
    <w:rsid w:val="0006128C"/>
    <w:rsid w:val="00067937"/>
    <w:rsid w:val="00075817"/>
    <w:rsid w:val="00080AFB"/>
    <w:rsid w:val="0008560D"/>
    <w:rsid w:val="000C57EE"/>
    <w:rsid w:val="000D3A02"/>
    <w:rsid w:val="000F0A1E"/>
    <w:rsid w:val="00105961"/>
    <w:rsid w:val="001431A7"/>
    <w:rsid w:val="00156A99"/>
    <w:rsid w:val="00162509"/>
    <w:rsid w:val="00187483"/>
    <w:rsid w:val="001B29AF"/>
    <w:rsid w:val="001B3030"/>
    <w:rsid w:val="001E31DA"/>
    <w:rsid w:val="001E70B9"/>
    <w:rsid w:val="001E711F"/>
    <w:rsid w:val="001F1225"/>
    <w:rsid w:val="002105D3"/>
    <w:rsid w:val="002314FF"/>
    <w:rsid w:val="00280D61"/>
    <w:rsid w:val="002B5BA7"/>
    <w:rsid w:val="002D4CFD"/>
    <w:rsid w:val="002D589A"/>
    <w:rsid w:val="002E77A1"/>
    <w:rsid w:val="002F0DB9"/>
    <w:rsid w:val="00300DA6"/>
    <w:rsid w:val="003020B6"/>
    <w:rsid w:val="00310614"/>
    <w:rsid w:val="00322ED0"/>
    <w:rsid w:val="003370EB"/>
    <w:rsid w:val="00340DC6"/>
    <w:rsid w:val="00363EA8"/>
    <w:rsid w:val="0037757D"/>
    <w:rsid w:val="003B52A7"/>
    <w:rsid w:val="003D2289"/>
    <w:rsid w:val="0041449F"/>
    <w:rsid w:val="004335FB"/>
    <w:rsid w:val="00442137"/>
    <w:rsid w:val="004468F7"/>
    <w:rsid w:val="0045286F"/>
    <w:rsid w:val="004A69EC"/>
    <w:rsid w:val="004C1A5C"/>
    <w:rsid w:val="004D41EF"/>
    <w:rsid w:val="004F41B4"/>
    <w:rsid w:val="005153B4"/>
    <w:rsid w:val="00535F34"/>
    <w:rsid w:val="00564A53"/>
    <w:rsid w:val="00566B0B"/>
    <w:rsid w:val="005777A5"/>
    <w:rsid w:val="005D4FE2"/>
    <w:rsid w:val="005E033F"/>
    <w:rsid w:val="005F5D17"/>
    <w:rsid w:val="0063595A"/>
    <w:rsid w:val="00637633"/>
    <w:rsid w:val="00640937"/>
    <w:rsid w:val="0065310D"/>
    <w:rsid w:val="00686653"/>
    <w:rsid w:val="006D665E"/>
    <w:rsid w:val="006F68D4"/>
    <w:rsid w:val="0070613C"/>
    <w:rsid w:val="00721F6B"/>
    <w:rsid w:val="007305B5"/>
    <w:rsid w:val="00753A5B"/>
    <w:rsid w:val="00757414"/>
    <w:rsid w:val="007B51C6"/>
    <w:rsid w:val="007C6A58"/>
    <w:rsid w:val="007D1F37"/>
    <w:rsid w:val="007D54D0"/>
    <w:rsid w:val="007E501A"/>
    <w:rsid w:val="00810EDD"/>
    <w:rsid w:val="008152B2"/>
    <w:rsid w:val="0083264A"/>
    <w:rsid w:val="008353A8"/>
    <w:rsid w:val="008465A4"/>
    <w:rsid w:val="00861CBD"/>
    <w:rsid w:val="00887523"/>
    <w:rsid w:val="00896FE8"/>
    <w:rsid w:val="008E0444"/>
    <w:rsid w:val="008F2C33"/>
    <w:rsid w:val="008F56C4"/>
    <w:rsid w:val="008F76AB"/>
    <w:rsid w:val="0090308B"/>
    <w:rsid w:val="0091403E"/>
    <w:rsid w:val="009367D8"/>
    <w:rsid w:val="00942FC5"/>
    <w:rsid w:val="00962601"/>
    <w:rsid w:val="0096489A"/>
    <w:rsid w:val="009A2846"/>
    <w:rsid w:val="009B334A"/>
    <w:rsid w:val="009D46D8"/>
    <w:rsid w:val="009D496C"/>
    <w:rsid w:val="009E0B5A"/>
    <w:rsid w:val="009F3713"/>
    <w:rsid w:val="00A2325D"/>
    <w:rsid w:val="00A26C4C"/>
    <w:rsid w:val="00A27574"/>
    <w:rsid w:val="00A640BD"/>
    <w:rsid w:val="00A64644"/>
    <w:rsid w:val="00AA0641"/>
    <w:rsid w:val="00B0225B"/>
    <w:rsid w:val="00B076DE"/>
    <w:rsid w:val="00B36C7B"/>
    <w:rsid w:val="00B77C6C"/>
    <w:rsid w:val="00B978E6"/>
    <w:rsid w:val="00BB2CFE"/>
    <w:rsid w:val="00BF2248"/>
    <w:rsid w:val="00C01DA5"/>
    <w:rsid w:val="00C11849"/>
    <w:rsid w:val="00C11A87"/>
    <w:rsid w:val="00C26D5B"/>
    <w:rsid w:val="00C3024B"/>
    <w:rsid w:val="00C37618"/>
    <w:rsid w:val="00CB754D"/>
    <w:rsid w:val="00CB7911"/>
    <w:rsid w:val="00D360AA"/>
    <w:rsid w:val="00D37618"/>
    <w:rsid w:val="00D5481D"/>
    <w:rsid w:val="00D916BA"/>
    <w:rsid w:val="00D948E4"/>
    <w:rsid w:val="00E45ED6"/>
    <w:rsid w:val="00E80658"/>
    <w:rsid w:val="00E870EE"/>
    <w:rsid w:val="00E9283C"/>
    <w:rsid w:val="00EA003A"/>
    <w:rsid w:val="00EA0FB4"/>
    <w:rsid w:val="00EC17B5"/>
    <w:rsid w:val="00EF71CF"/>
    <w:rsid w:val="00F13137"/>
    <w:rsid w:val="00F9565A"/>
    <w:rsid w:val="00FA3F5A"/>
    <w:rsid w:val="00FA4606"/>
    <w:rsid w:val="00FD7422"/>
    <w:rsid w:val="00FE7E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A64644"/>
    <w:rPr>
      <w:color w:val="808080"/>
    </w:rPr>
  </w:style>
  <w:style w:type="paragraph" w:customStyle="1" w:styleId="126C0E10A71F4EFDB18FEF1D2C7A7ABF">
    <w:name w:val="126C0E10A71F4EFDB18FEF1D2C7A7ABF"/>
    <w:rsid w:val="004A69EC"/>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E01B1E28125E074486928ABEA2665DDB">
    <w:name w:val="E01B1E28125E074486928ABEA2665DDB"/>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E3095F-7A82-47EA-89BE-58ECD77B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D4283-FD22-42CE-AC12-AAD83A5D3590}">
  <ds:schemaRefs>
    <ds:schemaRef ds:uri="http://schemas.openxmlformats.org/officeDocument/2006/bibliography"/>
  </ds:schemaRefs>
</ds:datastoreItem>
</file>

<file path=customXml/itemProps4.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5.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18284</Words>
  <Characters>100564</Characters>
  <Application>Microsoft Office Word</Application>
  <DocSecurity>0</DocSecurity>
  <Lines>838</Lines>
  <Paragraphs>237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Биоразнообразние и здравоохранение</vt:lpstr>
      <vt:lpstr>Biodiversity and health</vt:lpstr>
    </vt:vector>
  </TitlesOfParts>
  <Manager/>
  <Company>United Nations</Company>
  <LinksUpToDate>false</LinksUpToDate>
  <CharactersWithSpaces>118611</CharactersWithSpaces>
  <SharedDoc>false</SharedDoc>
  <HyperlinkBase>https://www.cbd.int/meetings/SBSTTA-24</HyperlinkBase>
  <HLinks>
    <vt:vector size="54" baseType="variant">
      <vt:variant>
        <vt:i4>2424932</vt:i4>
      </vt:variant>
      <vt:variant>
        <vt:i4>18</vt:i4>
      </vt:variant>
      <vt:variant>
        <vt:i4>0</vt:i4>
      </vt:variant>
      <vt:variant>
        <vt:i4>5</vt:i4>
      </vt:variant>
      <vt:variant>
        <vt:lpwstr>https://www.cbd.int/doc/c/2abd/08b3/123a81e9d2b3b9d6eb0dd9b8/sbstta-sbi-ss-02-inf-01-en.pdf</vt:lpwstr>
      </vt:variant>
      <vt:variant>
        <vt:lpwstr/>
      </vt:variant>
      <vt:variant>
        <vt:i4>3932262</vt:i4>
      </vt:variant>
      <vt:variant>
        <vt:i4>15</vt:i4>
      </vt:variant>
      <vt:variant>
        <vt:i4>0</vt:i4>
      </vt:variant>
      <vt:variant>
        <vt:i4>5</vt:i4>
      </vt:variant>
      <vt:variant>
        <vt:lpwstr>https://www.cbd.int/doc/c/44f2/38b3/cf38b99f5527f600c19e3c09/sbstta-sbi-ss-02-02-en.pdf</vt:lpwstr>
      </vt:variant>
      <vt:variant>
        <vt:lpwstr/>
      </vt:variant>
      <vt:variant>
        <vt:i4>2424932</vt:i4>
      </vt:variant>
      <vt:variant>
        <vt:i4>12</vt:i4>
      </vt:variant>
      <vt:variant>
        <vt:i4>0</vt:i4>
      </vt:variant>
      <vt:variant>
        <vt:i4>5</vt:i4>
      </vt:variant>
      <vt:variant>
        <vt:lpwstr>https://www.cbd.int/doc/c/2abd/08b3/123a81e9d2b3b9d6eb0dd9b8/sbstta-sbi-ss-02-inf-01-en.pdf</vt:lpwstr>
      </vt:variant>
      <vt:variant>
        <vt:lpwstr/>
      </vt:variant>
      <vt:variant>
        <vt:i4>3932262</vt:i4>
      </vt:variant>
      <vt:variant>
        <vt:i4>9</vt:i4>
      </vt:variant>
      <vt:variant>
        <vt:i4>0</vt:i4>
      </vt:variant>
      <vt:variant>
        <vt:i4>5</vt:i4>
      </vt:variant>
      <vt:variant>
        <vt:lpwstr>https://www.cbd.int/doc/c/44f2/38b3/cf38b99f5527f600c19e3c09/sbstta-sbi-ss-02-02-en.pdf</vt:lpwstr>
      </vt:variant>
      <vt:variant>
        <vt:lpwstr/>
      </vt:variant>
      <vt:variant>
        <vt:i4>917581</vt:i4>
      </vt:variant>
      <vt:variant>
        <vt:i4>6</vt:i4>
      </vt:variant>
      <vt:variant>
        <vt:i4>0</vt:i4>
      </vt:variant>
      <vt:variant>
        <vt:i4>5</vt:i4>
      </vt:variant>
      <vt:variant>
        <vt:lpwstr>https://www.cbd.int/doc/decisions/cop-13/cop-13-dec-06-en.pdf</vt:lpwstr>
      </vt:variant>
      <vt:variant>
        <vt:lpwstr/>
      </vt:variant>
      <vt:variant>
        <vt:i4>720972</vt:i4>
      </vt:variant>
      <vt:variant>
        <vt:i4>3</vt:i4>
      </vt:variant>
      <vt:variant>
        <vt:i4>0</vt:i4>
      </vt:variant>
      <vt:variant>
        <vt:i4>5</vt:i4>
      </vt:variant>
      <vt:variant>
        <vt:lpwstr>https://www.cbd.int/doc/decisions/cop-12/cop-12-dec-02-en.pdf</vt:lpwstr>
      </vt:variant>
      <vt:variant>
        <vt:lpwstr/>
      </vt:variant>
      <vt:variant>
        <vt:i4>720970</vt:i4>
      </vt:variant>
      <vt:variant>
        <vt:i4>0</vt:i4>
      </vt:variant>
      <vt:variant>
        <vt:i4>0</vt:i4>
      </vt:variant>
      <vt:variant>
        <vt:i4>5</vt:i4>
      </vt:variant>
      <vt:variant>
        <vt:lpwstr>https://www.cbd.int/doc/decisions/cop-14/cop-14-dec-04-en.pdf</vt:lpwstr>
      </vt:variant>
      <vt:variant>
        <vt:lpwstr/>
      </vt:variant>
      <vt:variant>
        <vt:i4>1966157</vt:i4>
      </vt:variant>
      <vt:variant>
        <vt:i4>3</vt:i4>
      </vt:variant>
      <vt:variant>
        <vt:i4>0</vt:i4>
      </vt:variant>
      <vt:variant>
        <vt:i4>5</vt:i4>
      </vt:variant>
      <vt:variant>
        <vt:lpwstr>https://www.cbd.int/mainstreaming/doc/IAG-ECN-Members-2019-07.pdf</vt:lpwstr>
      </vt:variant>
      <vt:variant>
        <vt:lpwstr/>
      </vt:variant>
      <vt:variant>
        <vt:i4>4522071</vt:i4>
      </vt:variant>
      <vt:variant>
        <vt:i4>0</vt:i4>
      </vt:variant>
      <vt:variant>
        <vt:i4>0</vt:i4>
      </vt:variant>
      <vt:variant>
        <vt:i4>5</vt:i4>
      </vt:variant>
      <vt:variant>
        <vt:lpwstr>https://oneworldonehealth.wcs.org/About-Us/Mission/The-2019-Berlin-Principles-on-One-Health.aspx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Биоразнообразние и здравоохранение</dc:title>
  <dc:subject>CBD/SBSTTA/24/9</dc:subject>
  <dc:creator>SCBD</dc:creator>
  <cp:keywords>Subsidiary Body on Scientific, Technical and Technological Advice, twenty-fourth meeting, Convention on Biological Diversity</cp:keywords>
  <dc:description/>
  <cp:lastModifiedBy>L A</cp:lastModifiedBy>
  <cp:revision>9</cp:revision>
  <cp:lastPrinted>2021-05-06T09:41:00Z</cp:lastPrinted>
  <dcterms:created xsi:type="dcterms:W3CDTF">2021-05-11T18:56:00Z</dcterms:created>
  <dcterms:modified xsi:type="dcterms:W3CDTF">2021-05-11T19:00:00Z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ContentTypeId">
    <vt:lpwstr>0x01010069BFACF6D92CD24AA50050CE23F68F74</vt:lpwstr>
  </property>
</Properties>
</file>