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722BDA" w14:paraId="51491C8A" w14:textId="77777777" w:rsidTr="2F5A6F8A">
        <w:trPr>
          <w:trHeight w:val="844"/>
        </w:trPr>
        <w:tc>
          <w:tcPr>
            <w:tcW w:w="976" w:type="dxa"/>
            <w:tcBorders>
              <w:bottom w:val="single" w:sz="12" w:space="0" w:color="auto"/>
            </w:tcBorders>
          </w:tcPr>
          <w:p w14:paraId="5ED98E2C" w14:textId="77777777" w:rsidR="00B63B3F" w:rsidRPr="00B949CE" w:rsidRDefault="00B63B3F" w:rsidP="00B949CE">
            <w:pPr>
              <w:suppressLineNumbers/>
              <w:suppressAutoHyphens/>
              <w:rPr>
                <w:kern w:val="22"/>
              </w:rPr>
            </w:pPr>
            <w:r w:rsidRPr="00B949CE">
              <w:rPr>
                <w:noProof/>
                <w:kern w:val="22"/>
                <w:lang w:val="fr-CA" w:eastAsia="fr-CA"/>
              </w:rPr>
              <w:drawing>
                <wp:anchor distT="0" distB="0" distL="114300" distR="114300" simplePos="0" relativeHeight="251664384"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32ED08E8" w:rsidR="00B63B3F" w:rsidRPr="00B949CE" w:rsidRDefault="00276C7E" w:rsidP="00B949CE">
            <w:pPr>
              <w:suppressLineNumbers/>
              <w:suppressAutoHyphens/>
              <w:rPr>
                <w:kern w:val="22"/>
              </w:rPr>
            </w:pPr>
            <w:r w:rsidRPr="00276C7E">
              <w:rPr>
                <w:noProof/>
                <w:lang w:val="fr-CA" w:eastAsia="fr-CA"/>
              </w:rPr>
              <w:drawing>
                <wp:inline distT="0" distB="0" distL="0" distR="0" wp14:anchorId="4A7B7E07" wp14:editId="7E9EB2E6">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6026F31A" w14:textId="77777777" w:rsidR="00B63B3F" w:rsidRPr="00B949CE" w:rsidRDefault="00B63B3F" w:rsidP="00B949CE">
            <w:pPr>
              <w:suppressLineNumbers/>
              <w:suppressAutoHyphens/>
              <w:jc w:val="right"/>
              <w:rPr>
                <w:rFonts w:ascii="Arial" w:hAnsi="Arial" w:cs="Arial"/>
                <w:b/>
                <w:kern w:val="22"/>
                <w:sz w:val="32"/>
                <w:szCs w:val="32"/>
              </w:rPr>
            </w:pPr>
            <w:r w:rsidRPr="00B949CE">
              <w:rPr>
                <w:rFonts w:ascii="Arial" w:hAnsi="Arial" w:cs="Arial"/>
                <w:b/>
                <w:kern w:val="22"/>
                <w:sz w:val="32"/>
                <w:szCs w:val="32"/>
              </w:rPr>
              <w:t>CBD</w:t>
            </w:r>
          </w:p>
        </w:tc>
      </w:tr>
    </w:tbl>
    <w:tbl>
      <w:tblPr>
        <w:tblW w:w="10207" w:type="dxa"/>
        <w:tblInd w:w="-284" w:type="dxa"/>
        <w:tblLook w:val="04A0" w:firstRow="1" w:lastRow="0" w:firstColumn="1" w:lastColumn="0" w:noHBand="0" w:noVBand="1"/>
      </w:tblPr>
      <w:tblGrid>
        <w:gridCol w:w="4619"/>
        <w:gridCol w:w="1826"/>
        <w:gridCol w:w="3762"/>
      </w:tblGrid>
      <w:tr w:rsidR="00144016" w:rsidRPr="00276C7E" w14:paraId="15A95133" w14:textId="77777777" w:rsidTr="00F72197">
        <w:trPr>
          <w:trHeight w:val="851"/>
        </w:trPr>
        <w:tc>
          <w:tcPr>
            <w:tcW w:w="4619" w:type="dxa"/>
            <w:tcBorders>
              <w:bottom w:val="single" w:sz="12" w:space="0" w:color="auto"/>
            </w:tcBorders>
            <w:shd w:val="clear" w:color="auto" w:fill="auto"/>
          </w:tcPr>
          <w:p w14:paraId="46B817B6" w14:textId="77777777" w:rsidR="00DA79A7" w:rsidRDefault="00DA79A7" w:rsidP="00B949CE">
            <w:pPr>
              <w:suppressLineNumbers/>
              <w:suppressAutoHyphens/>
              <w:spacing w:after="120"/>
              <w:rPr>
                <w:noProof/>
                <w:szCs w:val="22"/>
                <w:lang w:val="fr-CA" w:eastAsia="fr-CA"/>
              </w:rPr>
            </w:pPr>
          </w:p>
          <w:p w14:paraId="3B909977" w14:textId="5E323214" w:rsidR="00144016" w:rsidRPr="00276C7E" w:rsidRDefault="00276C7E" w:rsidP="00B949CE">
            <w:pPr>
              <w:suppressLineNumbers/>
              <w:suppressAutoHyphens/>
              <w:spacing w:after="120"/>
              <w:rPr>
                <w:rFonts w:ascii="Calibri" w:eastAsia="Calibri" w:hAnsi="Calibri"/>
                <w:snapToGrid w:val="0"/>
                <w:kern w:val="22"/>
                <w:lang w:val="fr-CA"/>
              </w:rPr>
            </w:pPr>
            <w:r w:rsidRPr="00276C7E">
              <w:rPr>
                <w:noProof/>
                <w:szCs w:val="22"/>
                <w:lang w:val="fr-CA" w:eastAsia="fr-CA"/>
              </w:rPr>
              <w:drawing>
                <wp:inline distT="0" distB="0" distL="0" distR="0" wp14:anchorId="5B2038CF" wp14:editId="7E304DD0">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1826" w:type="dxa"/>
            <w:tcBorders>
              <w:bottom w:val="single" w:sz="12" w:space="0" w:color="auto"/>
            </w:tcBorders>
            <w:shd w:val="clear" w:color="auto" w:fill="auto"/>
          </w:tcPr>
          <w:p w14:paraId="355C4724" w14:textId="77777777" w:rsidR="00144016" w:rsidRPr="00276C7E" w:rsidRDefault="00144016" w:rsidP="00B949CE">
            <w:pPr>
              <w:suppressLineNumbers/>
              <w:suppressAutoHyphens/>
              <w:rPr>
                <w:rFonts w:ascii="Calibri" w:eastAsia="Calibri" w:hAnsi="Calibri"/>
                <w:snapToGrid w:val="0"/>
                <w:kern w:val="22"/>
                <w:lang w:val="fr-CA"/>
              </w:rPr>
            </w:pPr>
          </w:p>
        </w:tc>
        <w:tc>
          <w:tcPr>
            <w:tcW w:w="3762" w:type="dxa"/>
            <w:tcBorders>
              <w:bottom w:val="single" w:sz="12" w:space="0" w:color="auto"/>
            </w:tcBorders>
            <w:shd w:val="clear" w:color="auto" w:fill="auto"/>
          </w:tcPr>
          <w:p w14:paraId="302212E9" w14:textId="77777777" w:rsidR="00144016" w:rsidRPr="00276C7E" w:rsidRDefault="00144016" w:rsidP="00B949CE">
            <w:pPr>
              <w:suppressLineNumbers/>
              <w:suppressAutoHyphens/>
              <w:jc w:val="left"/>
              <w:rPr>
                <w:rFonts w:eastAsia="Calibri"/>
                <w:bCs/>
                <w:snapToGrid w:val="0"/>
                <w:kern w:val="22"/>
                <w:szCs w:val="22"/>
                <w:lang w:val="fr-CA"/>
              </w:rPr>
            </w:pPr>
            <w:proofErr w:type="spellStart"/>
            <w:r w:rsidRPr="00276C7E">
              <w:rPr>
                <w:rFonts w:eastAsia="Calibri"/>
                <w:bCs/>
                <w:snapToGrid w:val="0"/>
                <w:kern w:val="22"/>
                <w:szCs w:val="22"/>
                <w:lang w:val="fr-CA"/>
              </w:rPr>
              <w:t>Distr</w:t>
            </w:r>
            <w:proofErr w:type="spellEnd"/>
            <w:r w:rsidRPr="00276C7E">
              <w:rPr>
                <w:rFonts w:eastAsia="Calibri"/>
                <w:bCs/>
                <w:snapToGrid w:val="0"/>
                <w:kern w:val="22"/>
                <w:szCs w:val="22"/>
                <w:lang w:val="fr-CA"/>
              </w:rPr>
              <w:t>.</w:t>
            </w:r>
          </w:p>
          <w:p w14:paraId="263C3E87" w14:textId="38011C2E" w:rsidR="00144016" w:rsidRPr="00276C7E" w:rsidRDefault="00276C7E" w:rsidP="00B949CE">
            <w:pPr>
              <w:suppressLineNumbers/>
              <w:suppressAutoHyphens/>
              <w:jc w:val="left"/>
              <w:rPr>
                <w:rFonts w:eastAsia="Calibri"/>
                <w:bCs/>
                <w:snapToGrid w:val="0"/>
                <w:kern w:val="22"/>
                <w:szCs w:val="22"/>
                <w:lang w:val="fr-CA"/>
              </w:rPr>
            </w:pPr>
            <w:r w:rsidRPr="00276C7E">
              <w:rPr>
                <w:rFonts w:eastAsia="Calibri"/>
                <w:bCs/>
                <w:snapToGrid w:val="0"/>
                <w:kern w:val="22"/>
                <w:szCs w:val="22"/>
                <w:lang w:val="fr-CA"/>
              </w:rPr>
              <w:t>GÉNÉRALE</w:t>
            </w:r>
          </w:p>
          <w:p w14:paraId="70377843" w14:textId="77777777" w:rsidR="00144016" w:rsidRPr="00276C7E" w:rsidRDefault="00144016" w:rsidP="00B949CE">
            <w:pPr>
              <w:suppressLineNumbers/>
              <w:suppressAutoHyphens/>
              <w:jc w:val="left"/>
              <w:rPr>
                <w:rFonts w:eastAsia="Calibri"/>
                <w:bCs/>
                <w:snapToGrid w:val="0"/>
                <w:kern w:val="22"/>
                <w:szCs w:val="22"/>
                <w:lang w:val="fr-CA"/>
              </w:rPr>
            </w:pPr>
          </w:p>
          <w:sdt>
            <w:sdtPr>
              <w:rPr>
                <w:kern w:val="22"/>
                <w:lang w:val="fr-CA" w:eastAsia="en-CA"/>
              </w:rPr>
              <w:alias w:val="Subject"/>
              <w:tag w:val=""/>
              <w:id w:val="-2016982566"/>
              <w:placeholder>
                <w:docPart w:val="23ECAA7E865A4EDC825917BBF6DB759C"/>
              </w:placeholder>
              <w:dataBinding w:prefixMappings="xmlns:ns0='http://purl.org/dc/elements/1.1/' xmlns:ns1='http://schemas.openxmlformats.org/package/2006/metadata/core-properties' " w:xpath="/ns1:coreProperties[1]/ns0:subject[1]" w:storeItemID="{6C3C8BC8-F283-45AE-878A-BAB7291924A1}"/>
              <w:text/>
            </w:sdtPr>
            <w:sdtEndPr/>
            <w:sdtContent>
              <w:p w14:paraId="389995A6" w14:textId="4F936E78" w:rsidR="00C6730A" w:rsidRPr="00276C7E" w:rsidRDefault="00735D5A" w:rsidP="00B949CE">
                <w:pPr>
                  <w:suppressLineNumbers/>
                  <w:suppressAutoHyphens/>
                  <w:jc w:val="left"/>
                  <w:rPr>
                    <w:kern w:val="22"/>
                    <w:lang w:val="fr-CA" w:eastAsia="en-CA"/>
                  </w:rPr>
                </w:pPr>
                <w:r w:rsidRPr="00276C7E">
                  <w:rPr>
                    <w:kern w:val="22"/>
                    <w:lang w:val="fr-CA" w:eastAsia="en-CA"/>
                  </w:rPr>
                  <w:t>CBD/CP/MOP/10/7</w:t>
                </w:r>
              </w:p>
            </w:sdtContent>
          </w:sdt>
          <w:p w14:paraId="1F6F92A0" w14:textId="715865EA" w:rsidR="009E309D" w:rsidRPr="00276C7E" w:rsidRDefault="00735D5A" w:rsidP="00B949CE">
            <w:pPr>
              <w:suppressLineNumbers/>
              <w:suppressAutoHyphens/>
              <w:jc w:val="left"/>
              <w:rPr>
                <w:kern w:val="22"/>
                <w:szCs w:val="22"/>
                <w:lang w:val="fr-CA"/>
              </w:rPr>
            </w:pPr>
            <w:r w:rsidRPr="00276C7E">
              <w:rPr>
                <w:kern w:val="22"/>
                <w:szCs w:val="22"/>
                <w:lang w:val="fr-CA"/>
              </w:rPr>
              <w:t>9</w:t>
            </w:r>
            <w:r w:rsidR="00692567" w:rsidRPr="00276C7E">
              <w:rPr>
                <w:kern w:val="22"/>
                <w:szCs w:val="22"/>
                <w:lang w:val="fr-CA"/>
              </w:rPr>
              <w:t xml:space="preserve"> </w:t>
            </w:r>
            <w:r w:rsidR="00276C7E" w:rsidRPr="00276C7E">
              <w:rPr>
                <w:kern w:val="22"/>
                <w:szCs w:val="22"/>
                <w:lang w:val="fr-CA"/>
              </w:rPr>
              <w:t>mai</w:t>
            </w:r>
            <w:r w:rsidR="009D020C" w:rsidRPr="00276C7E">
              <w:rPr>
                <w:kern w:val="22"/>
                <w:szCs w:val="22"/>
                <w:lang w:val="fr-CA"/>
              </w:rPr>
              <w:t xml:space="preserve"> </w:t>
            </w:r>
            <w:r w:rsidR="009E309D" w:rsidRPr="00276C7E">
              <w:rPr>
                <w:kern w:val="22"/>
                <w:szCs w:val="22"/>
                <w:lang w:val="fr-CA"/>
              </w:rPr>
              <w:t>202</w:t>
            </w:r>
            <w:r w:rsidR="00ED6C85" w:rsidRPr="00276C7E">
              <w:rPr>
                <w:kern w:val="22"/>
                <w:szCs w:val="22"/>
                <w:lang w:val="fr-CA"/>
              </w:rPr>
              <w:t>2</w:t>
            </w:r>
          </w:p>
          <w:p w14:paraId="44D11456" w14:textId="77777777" w:rsidR="00144016" w:rsidRPr="00276C7E" w:rsidRDefault="00144016" w:rsidP="00B949CE">
            <w:pPr>
              <w:suppressLineNumbers/>
              <w:suppressAutoHyphens/>
              <w:jc w:val="left"/>
              <w:rPr>
                <w:rFonts w:eastAsia="Calibri"/>
                <w:bCs/>
                <w:snapToGrid w:val="0"/>
                <w:kern w:val="22"/>
                <w:szCs w:val="22"/>
                <w:lang w:val="fr-CA"/>
              </w:rPr>
            </w:pPr>
          </w:p>
          <w:p w14:paraId="35C234B7" w14:textId="77777777" w:rsidR="00276C7E" w:rsidRPr="00276C7E" w:rsidRDefault="00276C7E" w:rsidP="00B949CE">
            <w:pPr>
              <w:suppressLineNumbers/>
              <w:suppressAutoHyphens/>
              <w:jc w:val="left"/>
              <w:rPr>
                <w:rFonts w:eastAsia="Calibri"/>
                <w:bCs/>
                <w:snapToGrid w:val="0"/>
                <w:kern w:val="22"/>
                <w:szCs w:val="22"/>
                <w:lang w:val="fr-CA"/>
              </w:rPr>
            </w:pPr>
            <w:r w:rsidRPr="00276C7E">
              <w:rPr>
                <w:rFonts w:eastAsia="Calibri"/>
                <w:bCs/>
                <w:snapToGrid w:val="0"/>
                <w:kern w:val="22"/>
                <w:szCs w:val="22"/>
                <w:lang w:val="fr-CA"/>
              </w:rPr>
              <w:t>FRANÇAIS</w:t>
            </w:r>
          </w:p>
          <w:p w14:paraId="240602E2" w14:textId="3F2AD460" w:rsidR="00144016" w:rsidRPr="00276C7E" w:rsidRDefault="005B3DA8" w:rsidP="00276C7E">
            <w:pPr>
              <w:suppressLineNumbers/>
              <w:suppressAutoHyphens/>
              <w:jc w:val="left"/>
              <w:rPr>
                <w:rFonts w:ascii="Arial" w:eastAsia="Calibri" w:hAnsi="Arial" w:cs="Arial"/>
                <w:b/>
                <w:snapToGrid w:val="0"/>
                <w:kern w:val="22"/>
                <w:sz w:val="32"/>
                <w:szCs w:val="32"/>
                <w:lang w:val="fr-CA"/>
              </w:rPr>
            </w:pPr>
            <w:r w:rsidRPr="00276C7E">
              <w:rPr>
                <w:rFonts w:eastAsia="Calibri"/>
                <w:bCs/>
                <w:snapToGrid w:val="0"/>
                <w:kern w:val="22"/>
                <w:szCs w:val="22"/>
                <w:lang w:val="fr-CA"/>
              </w:rPr>
              <w:t>ORIGINAL</w:t>
            </w:r>
            <w:r w:rsidR="00276C7E" w:rsidRPr="00276C7E">
              <w:rPr>
                <w:rFonts w:eastAsia="Calibri"/>
                <w:bCs/>
                <w:snapToGrid w:val="0"/>
                <w:kern w:val="22"/>
                <w:szCs w:val="22"/>
                <w:lang w:val="fr-CA"/>
              </w:rPr>
              <w:t xml:space="preserve"> </w:t>
            </w:r>
            <w:r w:rsidRPr="00276C7E">
              <w:rPr>
                <w:rFonts w:eastAsia="Calibri"/>
                <w:bCs/>
                <w:snapToGrid w:val="0"/>
                <w:kern w:val="22"/>
                <w:szCs w:val="22"/>
                <w:lang w:val="fr-CA"/>
              </w:rPr>
              <w:t xml:space="preserve">: </w:t>
            </w:r>
            <w:r w:rsidR="00276C7E" w:rsidRPr="00276C7E">
              <w:rPr>
                <w:rFonts w:eastAsia="Calibri"/>
                <w:bCs/>
                <w:snapToGrid w:val="0"/>
                <w:kern w:val="22"/>
                <w:szCs w:val="22"/>
                <w:lang w:val="fr-CA"/>
              </w:rPr>
              <w:t>ANGLAIS</w:t>
            </w:r>
          </w:p>
        </w:tc>
      </w:tr>
    </w:tbl>
    <w:p w14:paraId="02D499AD" w14:textId="77777777" w:rsidR="00276C7E" w:rsidRPr="00276C7E" w:rsidRDefault="00276C7E" w:rsidP="00276C7E">
      <w:pPr>
        <w:pStyle w:val="Heading1"/>
        <w:suppressLineNumbers/>
        <w:tabs>
          <w:tab w:val="clear" w:pos="720"/>
        </w:tabs>
        <w:suppressAutoHyphens/>
        <w:spacing w:before="0" w:after="0"/>
        <w:ind w:left="162" w:right="4865" w:hanging="162"/>
        <w:jc w:val="left"/>
        <w:rPr>
          <w:b w:val="0"/>
          <w:kern w:val="22"/>
          <w:szCs w:val="22"/>
          <w:lang w:val="fr-CA"/>
        </w:rPr>
      </w:pPr>
      <w:r w:rsidRPr="00276C7E">
        <w:rPr>
          <w:b w:val="0"/>
          <w:kern w:val="22"/>
          <w:szCs w:val="22"/>
          <w:lang w:val="fr-CA"/>
        </w:rPr>
        <w:t>Conférence des Parties À la diversité biologique siégeant en tant que réunion des Parties AU PROTOCOLE DE CARTAGENA SUR LA PRÉVENTION DES RISQUES BIOTECHNOLOGIQUES</w:t>
      </w:r>
    </w:p>
    <w:p w14:paraId="0D2E98AA" w14:textId="7518A294" w:rsidR="000717D1" w:rsidRPr="00276C7E" w:rsidRDefault="00276C7E" w:rsidP="00276C7E">
      <w:pPr>
        <w:pStyle w:val="Cornernotation"/>
        <w:kinsoku w:val="0"/>
        <w:overflowPunct w:val="0"/>
        <w:autoSpaceDE w:val="0"/>
        <w:autoSpaceDN w:val="0"/>
        <w:ind w:left="0" w:right="3830" w:firstLine="0"/>
        <w:rPr>
          <w:snapToGrid w:val="0"/>
          <w:kern w:val="22"/>
          <w:lang w:val="fr-CA"/>
        </w:rPr>
      </w:pPr>
      <w:r w:rsidRPr="00276C7E">
        <w:rPr>
          <w:snapToGrid w:val="0"/>
          <w:kern w:val="22"/>
          <w:lang w:val="fr-CA"/>
        </w:rPr>
        <w:t>Dixième réunion</w:t>
      </w:r>
      <w:r w:rsidR="00D906A9">
        <w:rPr>
          <w:snapToGrid w:val="0"/>
          <w:kern w:val="22"/>
          <w:lang w:val="fr-CA"/>
        </w:rPr>
        <w:t> </w:t>
      </w:r>
      <w:r w:rsidRPr="00276C7E">
        <w:rPr>
          <w:snapToGrid w:val="0"/>
          <w:kern w:val="22"/>
          <w:lang w:val="fr-CA"/>
        </w:rPr>
        <w:t>: Partie II</w:t>
      </w:r>
    </w:p>
    <w:p w14:paraId="4FBDEB4B" w14:textId="09C2E7BD" w:rsidR="00735D5A" w:rsidRPr="00276C7E" w:rsidRDefault="00276C7E" w:rsidP="00F72197">
      <w:pPr>
        <w:pStyle w:val="Cornernotation"/>
        <w:kinsoku w:val="0"/>
        <w:overflowPunct w:val="0"/>
        <w:autoSpaceDE w:val="0"/>
        <w:autoSpaceDN w:val="0"/>
        <w:ind w:left="227" w:right="3831" w:hanging="227"/>
        <w:rPr>
          <w:snapToGrid w:val="0"/>
          <w:kern w:val="22"/>
          <w:szCs w:val="22"/>
          <w:lang w:val="fr-CA" w:eastAsia="nb-NO"/>
        </w:rPr>
      </w:pPr>
      <w:r w:rsidRPr="00276C7E">
        <w:rPr>
          <w:snapToGrid w:val="0"/>
          <w:kern w:val="22"/>
          <w:szCs w:val="22"/>
          <w:lang w:val="fr-CA" w:eastAsia="nb-NO"/>
        </w:rPr>
        <w:t>Montré</w:t>
      </w:r>
      <w:r w:rsidR="00816668" w:rsidRPr="00276C7E">
        <w:rPr>
          <w:snapToGrid w:val="0"/>
          <w:kern w:val="22"/>
          <w:szCs w:val="22"/>
          <w:lang w:val="fr-CA" w:eastAsia="nb-NO"/>
        </w:rPr>
        <w:t xml:space="preserve">al, Canada, </w:t>
      </w:r>
      <w:r w:rsidR="006F3591" w:rsidRPr="00276C7E">
        <w:rPr>
          <w:snapToGrid w:val="0"/>
          <w:kern w:val="22"/>
          <w:szCs w:val="22"/>
          <w:lang w:val="fr-CA" w:eastAsia="nb-NO"/>
        </w:rPr>
        <w:t xml:space="preserve">7-19 </w:t>
      </w:r>
      <w:r w:rsidRPr="00276C7E">
        <w:rPr>
          <w:snapToGrid w:val="0"/>
          <w:kern w:val="22"/>
          <w:szCs w:val="22"/>
          <w:lang w:val="fr-CA" w:eastAsia="nb-NO"/>
        </w:rPr>
        <w:t>décembre</w:t>
      </w:r>
      <w:r w:rsidR="006F3591" w:rsidRPr="00276C7E">
        <w:rPr>
          <w:snapToGrid w:val="0"/>
          <w:kern w:val="22"/>
          <w:szCs w:val="22"/>
          <w:lang w:val="fr-CA" w:eastAsia="nb-NO"/>
        </w:rPr>
        <w:t xml:space="preserve"> 2022</w:t>
      </w:r>
    </w:p>
    <w:p w14:paraId="56FF213A" w14:textId="4D21F190" w:rsidR="00465CF1" w:rsidRPr="00276C7E" w:rsidRDefault="00276C7E" w:rsidP="00F72197">
      <w:pPr>
        <w:ind w:right="3831"/>
        <w:rPr>
          <w:lang w:val="fr-CA"/>
        </w:rPr>
      </w:pPr>
      <w:r w:rsidRPr="00276C7E">
        <w:rPr>
          <w:snapToGrid w:val="0"/>
          <w:kern w:val="22"/>
          <w:szCs w:val="22"/>
          <w:lang w:val="fr-CA"/>
        </w:rPr>
        <w:t>Point 11 de l’ordre du jour</w:t>
      </w:r>
    </w:p>
    <w:p w14:paraId="7ACFCA0B" w14:textId="1BBE5C40" w:rsidR="005A0A35" w:rsidRPr="00476596" w:rsidRDefault="00DA79A7" w:rsidP="00F72197">
      <w:pPr>
        <w:spacing w:before="240" w:after="120"/>
        <w:jc w:val="center"/>
        <w:rPr>
          <w:bCs/>
          <w:szCs w:val="22"/>
          <w:lang w:val="fr-CA"/>
        </w:rPr>
      </w:pPr>
      <w:sdt>
        <w:sdtPr>
          <w:rPr>
            <w:b/>
            <w:szCs w:val="22"/>
            <w:lang w:val="fr-CA"/>
          </w:rPr>
          <w:alias w:val="Title"/>
          <w:tag w:val=""/>
          <w:id w:val="1393000563"/>
          <w:placeholder>
            <w:docPart w:val="38600E7E20224736882271341645141D"/>
          </w:placeholder>
          <w:dataBinding w:prefixMappings="xmlns:ns0='http://purl.org/dc/elements/1.1/' xmlns:ns1='http://schemas.openxmlformats.org/package/2006/metadata/core-properties' " w:xpath="/ns1:coreProperties[1]/ns0:title[1]" w:storeItemID="{6C3C8BC8-F283-45AE-878A-BAB7291924A1}"/>
          <w:text/>
        </w:sdtPr>
        <w:sdtEndPr/>
        <w:sdtContent>
          <w:r w:rsidR="00785200" w:rsidRPr="00476596">
            <w:rPr>
              <w:b/>
              <w:szCs w:val="22"/>
              <w:lang w:val="fr-CA"/>
            </w:rPr>
            <w:t>FONCTIONNEMENT ET ACTIVITÉS DU CENTRE D’ÉCHANGE POUR LA PRÉVENTION DES RISQUES BIOTECHNOLOGIQUES</w:t>
          </w:r>
        </w:sdtContent>
      </w:sdt>
    </w:p>
    <w:p w14:paraId="51F34F4A" w14:textId="5B280EFB" w:rsidR="0003306E" w:rsidRPr="00476596" w:rsidRDefault="00785200" w:rsidP="00F72197">
      <w:pPr>
        <w:spacing w:before="120" w:after="120"/>
        <w:jc w:val="center"/>
        <w:rPr>
          <w:i/>
          <w:iCs/>
          <w:szCs w:val="22"/>
          <w:lang w:val="fr-CA"/>
        </w:rPr>
      </w:pPr>
      <w:r w:rsidRPr="00476596">
        <w:rPr>
          <w:i/>
          <w:iCs/>
          <w:szCs w:val="22"/>
          <w:lang w:val="fr-CA"/>
        </w:rPr>
        <w:t>Note de la Secrétaire exécutive</w:t>
      </w:r>
    </w:p>
    <w:p w14:paraId="10870EF2" w14:textId="0C4EA6FD" w:rsidR="005A0A35" w:rsidRPr="00476596" w:rsidRDefault="00B710F9" w:rsidP="00F72197">
      <w:pPr>
        <w:pStyle w:val="Heading1"/>
        <w:numPr>
          <w:ilvl w:val="0"/>
          <w:numId w:val="50"/>
        </w:numPr>
        <w:suppressLineNumbers/>
        <w:tabs>
          <w:tab w:val="clear" w:pos="720"/>
        </w:tabs>
        <w:suppressAutoHyphens/>
        <w:spacing w:before="120"/>
        <w:ind w:left="0" w:firstLine="0"/>
        <w:rPr>
          <w:snapToGrid w:val="0"/>
          <w:szCs w:val="22"/>
          <w:lang w:val="fr-CA"/>
        </w:rPr>
      </w:pPr>
      <w:r w:rsidRPr="00476596">
        <w:rPr>
          <w:snapToGrid w:val="0"/>
          <w:szCs w:val="22"/>
          <w:lang w:val="fr-CA"/>
        </w:rPr>
        <w:t>Introduction</w:t>
      </w:r>
    </w:p>
    <w:p w14:paraId="66B8E11E" w14:textId="47760CD7" w:rsidR="00C01FC8" w:rsidRPr="00476596" w:rsidRDefault="00F36074" w:rsidP="00242643">
      <w:pPr>
        <w:pStyle w:val="Para1"/>
        <w:numPr>
          <w:ilvl w:val="0"/>
          <w:numId w:val="9"/>
        </w:numPr>
        <w:suppressLineNumbers/>
        <w:suppressAutoHyphens/>
        <w:rPr>
          <w:szCs w:val="22"/>
          <w:lang w:val="fr-CA"/>
        </w:rPr>
      </w:pPr>
      <w:r w:rsidRPr="00476596">
        <w:rPr>
          <w:rStyle w:val="Emphasis"/>
          <w:i w:val="0"/>
          <w:szCs w:val="22"/>
          <w:lang w:val="fr-CA"/>
        </w:rPr>
        <w:t xml:space="preserve">Le </w:t>
      </w:r>
      <w:r w:rsidR="005002BA" w:rsidRPr="00476596">
        <w:rPr>
          <w:rStyle w:val="Emphasis"/>
          <w:i w:val="0"/>
          <w:szCs w:val="22"/>
          <w:lang w:val="fr-CA"/>
        </w:rPr>
        <w:t>Centre d’échange</w:t>
      </w:r>
      <w:r w:rsidRPr="00476596">
        <w:rPr>
          <w:rStyle w:val="Emphasis"/>
          <w:i w:val="0"/>
          <w:szCs w:val="22"/>
          <w:lang w:val="fr-CA"/>
        </w:rPr>
        <w:t xml:space="preserve"> pour la prévention des risques biotechnologiques a été créé </w:t>
      </w:r>
      <w:r w:rsidR="00EA0747" w:rsidRPr="00476596">
        <w:rPr>
          <w:rStyle w:val="Emphasis"/>
          <w:i w:val="0"/>
          <w:szCs w:val="22"/>
          <w:lang w:val="fr-CA"/>
        </w:rPr>
        <w:t>en vertu de l’article </w:t>
      </w:r>
      <w:r w:rsidRPr="00476596">
        <w:rPr>
          <w:rStyle w:val="Emphasis"/>
          <w:i w:val="0"/>
          <w:szCs w:val="22"/>
          <w:lang w:val="fr-CA"/>
        </w:rPr>
        <w:t>20 du Protocole de Cartagena sur la prévention des risques biotechnologiques de la Convention sur la diversité biologique</w:t>
      </w:r>
      <w:r w:rsidR="00EA0747" w:rsidRPr="00476596">
        <w:rPr>
          <w:rStyle w:val="Emphasis"/>
          <w:i w:val="0"/>
          <w:szCs w:val="22"/>
          <w:lang w:val="fr-CA"/>
        </w:rPr>
        <w:t>, afin de</w:t>
      </w:r>
      <w:r w:rsidR="00D906A9">
        <w:rPr>
          <w:rStyle w:val="Emphasis"/>
          <w:i w:val="0"/>
          <w:szCs w:val="22"/>
          <w:lang w:val="fr-CA"/>
        </w:rPr>
        <w:t> </w:t>
      </w:r>
      <w:r w:rsidRPr="00476596">
        <w:rPr>
          <w:rStyle w:val="Emphasis"/>
          <w:i w:val="0"/>
          <w:szCs w:val="22"/>
          <w:lang w:val="fr-CA"/>
        </w:rPr>
        <w:t xml:space="preserve">: a) faciliter l’échange de renseignements scientifiques, techniques, </w:t>
      </w:r>
      <w:proofErr w:type="gramStart"/>
      <w:r w:rsidR="00EA0747" w:rsidRPr="00476596">
        <w:rPr>
          <w:rStyle w:val="Emphasis"/>
          <w:i w:val="0"/>
          <w:szCs w:val="22"/>
          <w:lang w:val="fr-CA"/>
        </w:rPr>
        <w:t>écologiques</w:t>
      </w:r>
      <w:proofErr w:type="gramEnd"/>
      <w:r w:rsidR="00EA0747" w:rsidRPr="00476596">
        <w:rPr>
          <w:rStyle w:val="Emphasis"/>
          <w:i w:val="0"/>
          <w:szCs w:val="22"/>
          <w:lang w:val="fr-CA"/>
        </w:rPr>
        <w:t xml:space="preserve"> et juridiques</w:t>
      </w:r>
      <w:r w:rsidR="008C7A02" w:rsidRPr="00476596">
        <w:rPr>
          <w:rStyle w:val="Emphasis"/>
          <w:i w:val="0"/>
          <w:szCs w:val="22"/>
          <w:lang w:val="fr-CA"/>
        </w:rPr>
        <w:t>, ainsi que des données d’expérience relatives aux</w:t>
      </w:r>
      <w:r w:rsidRPr="00476596">
        <w:rPr>
          <w:rStyle w:val="Emphasis"/>
          <w:i w:val="0"/>
          <w:szCs w:val="22"/>
          <w:lang w:val="fr-CA"/>
        </w:rPr>
        <w:t xml:space="preserve"> org</w:t>
      </w:r>
      <w:r w:rsidR="00E00F31" w:rsidRPr="00476596">
        <w:rPr>
          <w:rStyle w:val="Emphasis"/>
          <w:i w:val="0"/>
          <w:szCs w:val="22"/>
          <w:lang w:val="fr-CA"/>
        </w:rPr>
        <w:t xml:space="preserve">anismes </w:t>
      </w:r>
      <w:r w:rsidR="005002BA" w:rsidRPr="00476596">
        <w:rPr>
          <w:rStyle w:val="Emphasis"/>
          <w:i w:val="0"/>
          <w:szCs w:val="22"/>
          <w:lang w:val="fr-CA"/>
        </w:rPr>
        <w:t>vivants</w:t>
      </w:r>
      <w:r w:rsidR="008C7A02" w:rsidRPr="00476596">
        <w:rPr>
          <w:rStyle w:val="Emphasis"/>
          <w:i w:val="0"/>
          <w:szCs w:val="22"/>
          <w:lang w:val="fr-CA"/>
        </w:rPr>
        <w:t xml:space="preserve"> modifiés</w:t>
      </w:r>
      <w:r w:rsidR="005002BA" w:rsidRPr="00476596">
        <w:rPr>
          <w:rStyle w:val="Emphasis"/>
          <w:i w:val="0"/>
          <w:szCs w:val="22"/>
          <w:lang w:val="fr-CA"/>
        </w:rPr>
        <w:t xml:space="preserve"> (OVM)</w:t>
      </w:r>
      <w:r w:rsidR="00D906A9">
        <w:rPr>
          <w:rStyle w:val="Emphasis"/>
          <w:i w:val="0"/>
          <w:szCs w:val="22"/>
          <w:lang w:val="fr-CA"/>
        </w:rPr>
        <w:t> </w:t>
      </w:r>
      <w:r w:rsidR="008C7A02" w:rsidRPr="00476596">
        <w:rPr>
          <w:rStyle w:val="Emphasis"/>
          <w:i w:val="0"/>
          <w:szCs w:val="22"/>
          <w:lang w:val="fr-CA"/>
        </w:rPr>
        <w:t xml:space="preserve">; et b) </w:t>
      </w:r>
      <w:r w:rsidRPr="00476596">
        <w:rPr>
          <w:rStyle w:val="Emphasis"/>
          <w:i w:val="0"/>
          <w:szCs w:val="22"/>
          <w:lang w:val="fr-CA"/>
        </w:rPr>
        <w:t>aider les Parties à appliquer le Pr</w:t>
      </w:r>
      <w:r w:rsidR="005002BA" w:rsidRPr="00476596">
        <w:rPr>
          <w:rStyle w:val="Emphasis"/>
          <w:i w:val="0"/>
          <w:szCs w:val="22"/>
          <w:lang w:val="fr-CA"/>
        </w:rPr>
        <w:t>otocole. Le portail central du C</w:t>
      </w:r>
      <w:r w:rsidRPr="00476596">
        <w:rPr>
          <w:rStyle w:val="Emphasis"/>
          <w:i w:val="0"/>
          <w:szCs w:val="22"/>
          <w:lang w:val="fr-CA"/>
        </w:rPr>
        <w:t>entre d’échange pour la prévention des risqu</w:t>
      </w:r>
      <w:r w:rsidR="00E00F31" w:rsidRPr="00476596">
        <w:rPr>
          <w:rStyle w:val="Emphasis"/>
          <w:i w:val="0"/>
          <w:szCs w:val="22"/>
          <w:lang w:val="fr-CA"/>
        </w:rPr>
        <w:t>e</w:t>
      </w:r>
      <w:r w:rsidRPr="00476596">
        <w:rPr>
          <w:rStyle w:val="Emphasis"/>
          <w:i w:val="0"/>
          <w:szCs w:val="22"/>
          <w:lang w:val="fr-CA"/>
        </w:rPr>
        <w:t xml:space="preserve">s biotechnologiques </w:t>
      </w:r>
      <w:r w:rsidR="008C7A02" w:rsidRPr="00476596">
        <w:rPr>
          <w:rStyle w:val="Emphasis"/>
          <w:i w:val="0"/>
          <w:szCs w:val="22"/>
          <w:lang w:val="fr-CA"/>
        </w:rPr>
        <w:t>peut être consulté en ligne à l’adresse</w:t>
      </w:r>
      <w:r w:rsidR="000D6BAB" w:rsidRPr="00476596">
        <w:rPr>
          <w:rStyle w:val="Emphasis"/>
          <w:i w:val="0"/>
          <w:szCs w:val="22"/>
          <w:lang w:val="fr-CA"/>
        </w:rPr>
        <w:t xml:space="preserve"> </w:t>
      </w:r>
      <w:hyperlink r:id="rId14" w:history="1">
        <w:r w:rsidR="000D6BAB" w:rsidRPr="00476596">
          <w:rPr>
            <w:rStyle w:val="Hyperlink"/>
            <w:szCs w:val="22"/>
            <w:lang w:val="fr-CA"/>
          </w:rPr>
          <w:t>http://bch.cbd.int</w:t>
        </w:r>
      </w:hyperlink>
      <w:r w:rsidR="000D6BAB" w:rsidRPr="00476596">
        <w:rPr>
          <w:rStyle w:val="Emphasis"/>
          <w:i w:val="0"/>
          <w:szCs w:val="22"/>
          <w:lang w:val="fr-CA"/>
        </w:rPr>
        <w:t>.</w:t>
      </w:r>
    </w:p>
    <w:p w14:paraId="2E62D2DF" w14:textId="53D8009D" w:rsidR="00096E0F" w:rsidRPr="00476596" w:rsidRDefault="00E00F31"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fr-CA" w:eastAsia="en-CA"/>
        </w:rPr>
      </w:pPr>
      <w:r w:rsidRPr="00476596">
        <w:rPr>
          <w:sz w:val="22"/>
          <w:szCs w:val="22"/>
          <w:lang w:val="fr-CA" w:eastAsia="x-none"/>
        </w:rPr>
        <w:t>Dans sa décision</w:t>
      </w:r>
      <w:r w:rsidR="00096E0F" w:rsidRPr="00476596">
        <w:rPr>
          <w:sz w:val="22"/>
          <w:szCs w:val="22"/>
          <w:lang w:val="fr-CA"/>
        </w:rPr>
        <w:t xml:space="preserve"> </w:t>
      </w:r>
      <w:hyperlink r:id="rId15" w:history="1">
        <w:r w:rsidR="00096E0F" w:rsidRPr="00476596">
          <w:rPr>
            <w:rStyle w:val="Hyperlink"/>
            <w:sz w:val="22"/>
            <w:szCs w:val="22"/>
            <w:lang w:val="fr-CA"/>
          </w:rPr>
          <w:t>CP-9/2</w:t>
        </w:r>
      </w:hyperlink>
      <w:r w:rsidR="00096E0F" w:rsidRPr="00476596">
        <w:rPr>
          <w:rStyle w:val="Hyperlink"/>
          <w:sz w:val="22"/>
          <w:szCs w:val="22"/>
          <w:u w:val="none"/>
          <w:lang w:val="fr-CA"/>
        </w:rPr>
        <w:t xml:space="preserve">, </w:t>
      </w:r>
      <w:r w:rsidRPr="00476596">
        <w:rPr>
          <w:sz w:val="22"/>
          <w:szCs w:val="22"/>
          <w:lang w:val="fr-CA"/>
        </w:rPr>
        <w:t xml:space="preserve">la Conférence des Parties siégeant en tant que réunion des Parties au Protocole prie la Secrétaire exécutive d’entreprendre des activités entourant la mise en œuvre et le fonctionnement du </w:t>
      </w:r>
      <w:r w:rsidR="005002BA" w:rsidRPr="00476596">
        <w:rPr>
          <w:sz w:val="22"/>
          <w:szCs w:val="22"/>
          <w:lang w:val="fr-CA"/>
        </w:rPr>
        <w:t>Centre d’échange</w:t>
      </w:r>
      <w:r w:rsidRPr="00476596">
        <w:rPr>
          <w:sz w:val="22"/>
          <w:szCs w:val="22"/>
          <w:lang w:val="fr-CA"/>
        </w:rPr>
        <w:t xml:space="preserve"> pour la prévention des risques biotechnologiques en mettant particulièrement l’accent sur le transfert du </w:t>
      </w:r>
      <w:r w:rsidR="005002BA" w:rsidRPr="00476596">
        <w:rPr>
          <w:sz w:val="22"/>
          <w:szCs w:val="22"/>
          <w:lang w:val="fr-CA"/>
        </w:rPr>
        <w:t>Centre d’échange</w:t>
      </w:r>
      <w:r w:rsidRPr="00476596">
        <w:rPr>
          <w:sz w:val="22"/>
          <w:szCs w:val="22"/>
          <w:lang w:val="fr-CA"/>
        </w:rPr>
        <w:t xml:space="preserve"> vers sa nouvelle plateforme</w:t>
      </w:r>
      <w:r w:rsidR="005002BA" w:rsidRPr="00476596">
        <w:rPr>
          <w:sz w:val="22"/>
          <w:szCs w:val="22"/>
          <w:lang w:val="fr-CA"/>
        </w:rPr>
        <w:t>,</w:t>
      </w:r>
      <w:r w:rsidRPr="00476596">
        <w:rPr>
          <w:sz w:val="22"/>
          <w:szCs w:val="22"/>
          <w:lang w:val="fr-CA"/>
        </w:rPr>
        <w:t xml:space="preserve"> demandé initialement dans la décision</w:t>
      </w:r>
      <w:r w:rsidR="009F6A92" w:rsidRPr="00476596">
        <w:rPr>
          <w:sz w:val="22"/>
          <w:szCs w:val="22"/>
          <w:lang w:val="fr-CA"/>
        </w:rPr>
        <w:t xml:space="preserve"> </w:t>
      </w:r>
      <w:hyperlink r:id="rId16" w:history="1">
        <w:r w:rsidR="009F6A92" w:rsidRPr="00476596">
          <w:rPr>
            <w:rStyle w:val="Hyperlink"/>
            <w:sz w:val="22"/>
            <w:szCs w:val="22"/>
            <w:lang w:val="fr-CA"/>
          </w:rPr>
          <w:t>CP-VIII/2</w:t>
        </w:r>
      </w:hyperlink>
      <w:r w:rsidR="00AA1ED2" w:rsidRPr="00476596">
        <w:rPr>
          <w:sz w:val="22"/>
          <w:szCs w:val="22"/>
          <w:lang w:val="fr-CA"/>
        </w:rPr>
        <w:t>.</w:t>
      </w:r>
      <w:r w:rsidR="001409AA" w:rsidRPr="00476596">
        <w:rPr>
          <w:sz w:val="22"/>
          <w:szCs w:val="22"/>
          <w:lang w:val="fr-CA"/>
        </w:rPr>
        <w:t xml:space="preserve"> </w:t>
      </w:r>
      <w:r w:rsidR="00FC07AF" w:rsidRPr="00476596">
        <w:rPr>
          <w:sz w:val="22"/>
          <w:szCs w:val="22"/>
          <w:lang w:val="fr-CA"/>
        </w:rPr>
        <w:t>P</w:t>
      </w:r>
      <w:r w:rsidR="003D3386" w:rsidRPr="00476596">
        <w:rPr>
          <w:sz w:val="22"/>
          <w:szCs w:val="22"/>
          <w:lang w:val="fr-CA"/>
        </w:rPr>
        <w:t xml:space="preserve">lusieurs améliorations au </w:t>
      </w:r>
      <w:r w:rsidR="005002BA" w:rsidRPr="00476596">
        <w:rPr>
          <w:sz w:val="22"/>
          <w:szCs w:val="22"/>
          <w:lang w:val="fr-CA"/>
        </w:rPr>
        <w:t>Centre d’échange</w:t>
      </w:r>
      <w:r w:rsidR="00FC07AF" w:rsidRPr="00476596">
        <w:rPr>
          <w:sz w:val="22"/>
          <w:szCs w:val="22"/>
          <w:lang w:val="fr-CA"/>
        </w:rPr>
        <w:t xml:space="preserve"> pour la prévention des risques biotechnologiques </w:t>
      </w:r>
      <w:r w:rsidR="002855E4">
        <w:rPr>
          <w:sz w:val="22"/>
          <w:szCs w:val="22"/>
          <w:lang w:val="fr-CA"/>
        </w:rPr>
        <w:t>sont le résultat</w:t>
      </w:r>
      <w:r w:rsidR="003D3386" w:rsidRPr="00476596">
        <w:rPr>
          <w:sz w:val="22"/>
          <w:szCs w:val="22"/>
          <w:lang w:val="fr-CA"/>
        </w:rPr>
        <w:t xml:space="preserve"> des recommandations </w:t>
      </w:r>
      <w:r w:rsidR="000B5B6F" w:rsidRPr="00476596">
        <w:rPr>
          <w:sz w:val="22"/>
          <w:szCs w:val="22"/>
          <w:lang w:val="fr-CA"/>
        </w:rPr>
        <w:t>du C</w:t>
      </w:r>
      <w:r w:rsidR="003D3386" w:rsidRPr="00476596">
        <w:rPr>
          <w:sz w:val="22"/>
          <w:szCs w:val="22"/>
          <w:lang w:val="fr-CA"/>
        </w:rPr>
        <w:t xml:space="preserve">omité </w:t>
      </w:r>
      <w:r w:rsidR="00411BA7" w:rsidRPr="00476596">
        <w:rPr>
          <w:sz w:val="22"/>
          <w:szCs w:val="22"/>
          <w:lang w:val="fr-CA"/>
        </w:rPr>
        <w:t xml:space="preserve">consultatif </w:t>
      </w:r>
      <w:r w:rsidR="003D3386" w:rsidRPr="00476596">
        <w:rPr>
          <w:sz w:val="22"/>
          <w:szCs w:val="22"/>
          <w:lang w:val="fr-CA"/>
        </w:rPr>
        <w:t xml:space="preserve">informel sur la collaboration sur le </w:t>
      </w:r>
      <w:r w:rsidR="005002BA" w:rsidRPr="00476596">
        <w:rPr>
          <w:sz w:val="22"/>
          <w:szCs w:val="22"/>
          <w:lang w:val="fr-CA"/>
        </w:rPr>
        <w:t>Centre d’échange</w:t>
      </w:r>
      <w:r w:rsidR="003D3386" w:rsidRPr="00476596">
        <w:rPr>
          <w:sz w:val="22"/>
          <w:szCs w:val="22"/>
          <w:lang w:val="fr-CA"/>
        </w:rPr>
        <w:t xml:space="preserve"> pour la prévention des risques biotechnologiques</w:t>
      </w:r>
      <w:r w:rsidR="00411BA7" w:rsidRPr="00476596">
        <w:rPr>
          <w:sz w:val="22"/>
          <w:szCs w:val="22"/>
          <w:lang w:val="fr-CA"/>
        </w:rPr>
        <w:t>.</w:t>
      </w:r>
      <w:r w:rsidR="005002BA" w:rsidRPr="00476596">
        <w:rPr>
          <w:sz w:val="22"/>
          <w:szCs w:val="22"/>
          <w:lang w:val="fr-CA"/>
        </w:rPr>
        <w:t xml:space="preserve"> Le transfert prévoit également la</w:t>
      </w:r>
      <w:r w:rsidR="003D3386" w:rsidRPr="00476596">
        <w:rPr>
          <w:sz w:val="22"/>
          <w:szCs w:val="22"/>
          <w:lang w:val="fr-CA"/>
        </w:rPr>
        <w:t xml:space="preserve"> collaboration</w:t>
      </w:r>
      <w:r w:rsidR="00411BA7" w:rsidRPr="00476596">
        <w:rPr>
          <w:sz w:val="22"/>
          <w:szCs w:val="22"/>
          <w:lang w:val="fr-CA"/>
        </w:rPr>
        <w:t xml:space="preserve"> avec</w:t>
      </w:r>
      <w:r w:rsidR="003D3386" w:rsidRPr="00476596">
        <w:rPr>
          <w:sz w:val="22"/>
          <w:szCs w:val="22"/>
          <w:lang w:val="fr-CA"/>
        </w:rPr>
        <w:t xml:space="preserve"> d’autres organisat</w:t>
      </w:r>
      <w:r w:rsidR="00C55DFA" w:rsidRPr="00476596">
        <w:rPr>
          <w:sz w:val="22"/>
          <w:szCs w:val="22"/>
          <w:lang w:val="fr-CA"/>
        </w:rPr>
        <w:t>ions</w:t>
      </w:r>
      <w:r w:rsidR="000A0213" w:rsidRPr="00476596">
        <w:rPr>
          <w:sz w:val="22"/>
          <w:szCs w:val="22"/>
          <w:lang w:val="fr-CA"/>
        </w:rPr>
        <w:t>.</w:t>
      </w:r>
    </w:p>
    <w:p w14:paraId="63EC0E61" w14:textId="2BC3D865" w:rsidR="00E419B6" w:rsidRPr="00476596" w:rsidRDefault="00411BA7" w:rsidP="007C6D6C">
      <w:pPr>
        <w:pStyle w:val="ListParagraph"/>
        <w:numPr>
          <w:ilvl w:val="0"/>
          <w:numId w:val="9"/>
        </w:numPr>
        <w:suppressLineNumbers/>
        <w:suppressAutoHyphens/>
        <w:spacing w:before="120" w:after="120"/>
        <w:contextualSpacing w:val="0"/>
        <w:jc w:val="both"/>
        <w:rPr>
          <w:sz w:val="22"/>
          <w:szCs w:val="22"/>
          <w:lang w:val="fr-CA"/>
        </w:rPr>
      </w:pPr>
      <w:r w:rsidRPr="00476596">
        <w:rPr>
          <w:color w:val="000000" w:themeColor="text1"/>
          <w:sz w:val="22"/>
          <w:szCs w:val="22"/>
          <w:lang w:val="fr-CA"/>
        </w:rPr>
        <w:t xml:space="preserve">La partie II de la présente note fournit des renseignements sur le transfert du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les progrès accomplis </w:t>
      </w:r>
      <w:r w:rsidR="00C55DFA" w:rsidRPr="00476596">
        <w:rPr>
          <w:color w:val="000000" w:themeColor="text1"/>
          <w:sz w:val="22"/>
          <w:szCs w:val="22"/>
          <w:lang w:val="fr-CA"/>
        </w:rPr>
        <w:t xml:space="preserve">à ce jour </w:t>
      </w:r>
      <w:r w:rsidRPr="00476596">
        <w:rPr>
          <w:color w:val="000000" w:themeColor="text1"/>
          <w:sz w:val="22"/>
          <w:szCs w:val="22"/>
          <w:lang w:val="fr-CA"/>
        </w:rPr>
        <w:t>et l’état actuel de la situation. La partie III présente un aperçu de la onzi</w:t>
      </w:r>
      <w:r w:rsidR="000B5B6F" w:rsidRPr="00476596">
        <w:rPr>
          <w:color w:val="000000" w:themeColor="text1"/>
          <w:sz w:val="22"/>
          <w:szCs w:val="22"/>
          <w:lang w:val="fr-CA"/>
        </w:rPr>
        <w:t>ème réunion du C</w:t>
      </w:r>
      <w:r w:rsidRPr="00476596">
        <w:rPr>
          <w:color w:val="000000" w:themeColor="text1"/>
          <w:sz w:val="22"/>
          <w:szCs w:val="22"/>
          <w:lang w:val="fr-CA"/>
        </w:rPr>
        <w:t xml:space="preserve">omité consultatif informel sur le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La partie IV</w:t>
      </w:r>
      <w:r w:rsidR="007C6D6C" w:rsidRPr="00476596">
        <w:rPr>
          <w:color w:val="000000" w:themeColor="text1"/>
          <w:sz w:val="22"/>
          <w:szCs w:val="22"/>
          <w:lang w:val="fr-CA"/>
        </w:rPr>
        <w:t xml:space="preserve"> décrit l’état des renseignements communiqués au </w:t>
      </w:r>
      <w:r w:rsidR="005002BA" w:rsidRPr="00476596">
        <w:rPr>
          <w:color w:val="000000" w:themeColor="text1"/>
          <w:sz w:val="22"/>
          <w:szCs w:val="22"/>
          <w:lang w:val="fr-CA"/>
        </w:rPr>
        <w:t>Centre d’échange</w:t>
      </w:r>
      <w:r w:rsidR="007C6D6C" w:rsidRPr="00476596">
        <w:rPr>
          <w:color w:val="000000" w:themeColor="text1"/>
          <w:sz w:val="22"/>
          <w:szCs w:val="22"/>
          <w:lang w:val="fr-CA"/>
        </w:rPr>
        <w:t xml:space="preserve"> pour la prévention des risques biotechnologiques. La parti</w:t>
      </w:r>
      <w:r w:rsidR="00045D44" w:rsidRPr="00476596">
        <w:rPr>
          <w:color w:val="000000" w:themeColor="text1"/>
          <w:sz w:val="22"/>
          <w:szCs w:val="22"/>
          <w:lang w:val="fr-CA"/>
        </w:rPr>
        <w:t>e</w:t>
      </w:r>
      <w:r w:rsidR="007C6D6C" w:rsidRPr="00476596">
        <w:rPr>
          <w:color w:val="000000" w:themeColor="text1"/>
          <w:sz w:val="22"/>
          <w:szCs w:val="22"/>
          <w:lang w:val="fr-CA"/>
        </w:rPr>
        <w:t xml:space="preserve"> V propose des informations sur la collaboration </w:t>
      </w:r>
      <w:r w:rsidR="001D6BF4" w:rsidRPr="00476596">
        <w:rPr>
          <w:color w:val="000000" w:themeColor="text1"/>
          <w:sz w:val="22"/>
          <w:szCs w:val="22"/>
          <w:lang w:val="fr-CA"/>
        </w:rPr>
        <w:t>avec</w:t>
      </w:r>
      <w:r w:rsidR="007C6D6C" w:rsidRPr="00476596">
        <w:rPr>
          <w:color w:val="000000" w:themeColor="text1"/>
          <w:sz w:val="22"/>
          <w:szCs w:val="22"/>
          <w:lang w:val="fr-CA"/>
        </w:rPr>
        <w:t xml:space="preserve"> </w:t>
      </w:r>
      <w:r w:rsidR="00635807" w:rsidRPr="00476596">
        <w:rPr>
          <w:color w:val="000000" w:themeColor="text1"/>
          <w:sz w:val="22"/>
          <w:szCs w:val="22"/>
          <w:lang w:val="fr-CA"/>
        </w:rPr>
        <w:t xml:space="preserve">le projet </w:t>
      </w:r>
      <w:r w:rsidR="00635807" w:rsidRPr="00476596">
        <w:rPr>
          <w:iCs/>
          <w:noProof/>
          <w:sz w:val="22"/>
          <w:szCs w:val="22"/>
          <w:lang w:val="fr-FR"/>
        </w:rPr>
        <w:t>Renforcer les capacités pour une participation effective au Centre d’échange pour la prévention des risques biotechnologiques du Protocole de Cartagena</w:t>
      </w:r>
      <w:r w:rsidR="00C55DFA" w:rsidRPr="00476596">
        <w:rPr>
          <w:iCs/>
          <w:noProof/>
          <w:sz w:val="22"/>
          <w:szCs w:val="22"/>
          <w:lang w:val="fr-FR"/>
        </w:rPr>
        <w:t xml:space="preserve"> (</w:t>
      </w:r>
      <w:r w:rsidR="00C55DFA" w:rsidRPr="00476596">
        <w:rPr>
          <w:color w:val="000000" w:themeColor="text1"/>
          <w:sz w:val="22"/>
          <w:szCs w:val="22"/>
          <w:lang w:val="fr-CA"/>
        </w:rPr>
        <w:t>CEPRB III) du Programme des Nations Unies pour l’environnement – Fonds pour l’environnement mondial</w:t>
      </w:r>
      <w:r w:rsidR="00045D44" w:rsidRPr="00476596">
        <w:rPr>
          <w:color w:val="000000" w:themeColor="text1"/>
          <w:sz w:val="22"/>
          <w:szCs w:val="22"/>
          <w:lang w:val="fr-CA"/>
        </w:rPr>
        <w:t xml:space="preserve">. La partie VI décrit l’état de la collaboration </w:t>
      </w:r>
      <w:r w:rsidR="007C6D6C" w:rsidRPr="00476596">
        <w:rPr>
          <w:color w:val="000000" w:themeColor="text1"/>
          <w:sz w:val="22"/>
          <w:szCs w:val="22"/>
          <w:lang w:val="fr-CA"/>
        </w:rPr>
        <w:t xml:space="preserve">avec d’autres organisations internationales </w:t>
      </w:r>
      <w:r w:rsidR="00045D44" w:rsidRPr="00476596">
        <w:rPr>
          <w:color w:val="000000" w:themeColor="text1"/>
          <w:sz w:val="22"/>
          <w:szCs w:val="22"/>
          <w:lang w:val="fr-CA"/>
        </w:rPr>
        <w:t>ayant un lien</w:t>
      </w:r>
      <w:r w:rsidR="007C6D6C" w:rsidRPr="00476596">
        <w:rPr>
          <w:color w:val="000000" w:themeColor="text1"/>
          <w:sz w:val="22"/>
          <w:szCs w:val="22"/>
          <w:lang w:val="fr-CA"/>
        </w:rPr>
        <w:t xml:space="preserve"> avec l</w:t>
      </w:r>
      <w:r w:rsidR="00D906A9">
        <w:rPr>
          <w:color w:val="000000" w:themeColor="text1"/>
          <w:sz w:val="22"/>
          <w:szCs w:val="22"/>
          <w:lang w:val="fr-CA"/>
        </w:rPr>
        <w:t>a</w:t>
      </w:r>
      <w:r w:rsidR="007C6D6C" w:rsidRPr="00476596">
        <w:rPr>
          <w:color w:val="000000" w:themeColor="text1"/>
          <w:sz w:val="22"/>
          <w:szCs w:val="22"/>
          <w:lang w:val="fr-CA"/>
        </w:rPr>
        <w:t xml:space="preserve"> prévention des risques biotechnologiques</w:t>
      </w:r>
      <w:r w:rsidR="00045D44" w:rsidRPr="00476596">
        <w:rPr>
          <w:color w:val="000000" w:themeColor="text1"/>
          <w:sz w:val="22"/>
          <w:szCs w:val="22"/>
          <w:lang w:val="fr-CA"/>
        </w:rPr>
        <w:t>. L</w:t>
      </w:r>
      <w:r w:rsidR="000B5B6F" w:rsidRPr="00476596">
        <w:rPr>
          <w:color w:val="000000" w:themeColor="text1"/>
          <w:sz w:val="22"/>
          <w:szCs w:val="22"/>
          <w:lang w:val="fr-CA"/>
        </w:rPr>
        <w:t xml:space="preserve">a partie VII </w:t>
      </w:r>
      <w:r w:rsidR="00045D44" w:rsidRPr="00476596">
        <w:rPr>
          <w:color w:val="000000" w:themeColor="text1"/>
          <w:sz w:val="22"/>
          <w:szCs w:val="22"/>
          <w:lang w:val="fr-CA"/>
        </w:rPr>
        <w:t>décrit le</w:t>
      </w:r>
      <w:r w:rsidR="001D6BF4" w:rsidRPr="00476596">
        <w:rPr>
          <w:color w:val="000000" w:themeColor="text1"/>
          <w:sz w:val="22"/>
          <w:szCs w:val="22"/>
          <w:lang w:val="fr-CA"/>
        </w:rPr>
        <w:t>s</w:t>
      </w:r>
      <w:r w:rsidR="00045D44" w:rsidRPr="00476596">
        <w:rPr>
          <w:color w:val="000000" w:themeColor="text1"/>
          <w:sz w:val="22"/>
          <w:szCs w:val="22"/>
          <w:lang w:val="fr-CA"/>
        </w:rPr>
        <w:t xml:space="preserve"> processus </w:t>
      </w:r>
      <w:r w:rsidR="001D6BF4" w:rsidRPr="00476596">
        <w:rPr>
          <w:color w:val="000000" w:themeColor="text1"/>
          <w:sz w:val="22"/>
          <w:szCs w:val="22"/>
          <w:lang w:val="fr-CA"/>
        </w:rPr>
        <w:t>pour</w:t>
      </w:r>
      <w:r w:rsidR="00045D44" w:rsidRPr="00476596">
        <w:rPr>
          <w:color w:val="000000" w:themeColor="text1"/>
          <w:sz w:val="22"/>
          <w:szCs w:val="22"/>
          <w:lang w:val="fr-CA"/>
        </w:rPr>
        <w:t xml:space="preserve"> l’après-2020 </w:t>
      </w:r>
      <w:r w:rsidR="00045D44" w:rsidRPr="00476596">
        <w:rPr>
          <w:color w:val="000000" w:themeColor="text1"/>
          <w:sz w:val="22"/>
          <w:szCs w:val="22"/>
          <w:lang w:val="fr-CA"/>
        </w:rPr>
        <w:lastRenderedPageBreak/>
        <w:t xml:space="preserve">et le </w:t>
      </w:r>
      <w:r w:rsidR="005002BA" w:rsidRPr="00476596">
        <w:rPr>
          <w:color w:val="000000" w:themeColor="text1"/>
          <w:sz w:val="22"/>
          <w:szCs w:val="22"/>
          <w:lang w:val="fr-CA"/>
        </w:rPr>
        <w:t>Centre d’échange</w:t>
      </w:r>
      <w:r w:rsidR="00045D44" w:rsidRPr="00476596">
        <w:rPr>
          <w:color w:val="000000" w:themeColor="text1"/>
          <w:sz w:val="22"/>
          <w:szCs w:val="22"/>
          <w:lang w:val="fr-CA"/>
        </w:rPr>
        <w:t xml:space="preserve"> pour la prévention des risques biotechnologiques</w:t>
      </w:r>
      <w:r w:rsidR="00476596" w:rsidRPr="00476596">
        <w:rPr>
          <w:color w:val="000000" w:themeColor="text1"/>
          <w:sz w:val="22"/>
          <w:szCs w:val="22"/>
          <w:lang w:val="fr-CA"/>
        </w:rPr>
        <w:t>,</w:t>
      </w:r>
      <w:r w:rsidR="000B5B6F" w:rsidRPr="00476596">
        <w:rPr>
          <w:color w:val="000000" w:themeColor="text1"/>
          <w:sz w:val="22"/>
          <w:szCs w:val="22"/>
          <w:lang w:val="fr-CA"/>
        </w:rPr>
        <w:t xml:space="preserve"> et la partie VIII présente un aperçu des priorités de la future mise en œuvre du </w:t>
      </w:r>
      <w:r w:rsidR="005002BA" w:rsidRPr="00476596">
        <w:rPr>
          <w:color w:val="000000" w:themeColor="text1"/>
          <w:sz w:val="22"/>
          <w:szCs w:val="22"/>
          <w:lang w:val="fr-CA"/>
        </w:rPr>
        <w:t>Centre d’échange</w:t>
      </w:r>
      <w:r w:rsidR="000B5B6F" w:rsidRPr="00476596">
        <w:rPr>
          <w:color w:val="000000" w:themeColor="text1"/>
          <w:sz w:val="22"/>
          <w:szCs w:val="22"/>
          <w:lang w:val="fr-CA"/>
        </w:rPr>
        <w:t xml:space="preserve"> pour la prévention des risques biotechnologiques</w:t>
      </w:r>
      <w:r w:rsidR="00045D44" w:rsidRPr="00476596">
        <w:rPr>
          <w:color w:val="000000" w:themeColor="text1"/>
          <w:sz w:val="22"/>
          <w:szCs w:val="22"/>
          <w:lang w:val="fr-CA"/>
        </w:rPr>
        <w:t>.</w:t>
      </w:r>
    </w:p>
    <w:p w14:paraId="4867CE98" w14:textId="5F7790E3" w:rsidR="00FC2C68" w:rsidRPr="00476596" w:rsidRDefault="000B5B6F" w:rsidP="00242643">
      <w:pPr>
        <w:pStyle w:val="ListParagraph"/>
        <w:numPr>
          <w:ilvl w:val="0"/>
          <w:numId w:val="9"/>
        </w:numPr>
        <w:suppressLineNumbers/>
        <w:suppressAutoHyphens/>
        <w:spacing w:before="120" w:after="120"/>
        <w:contextualSpacing w:val="0"/>
        <w:jc w:val="both"/>
        <w:rPr>
          <w:sz w:val="22"/>
          <w:szCs w:val="22"/>
          <w:lang w:val="fr-CA"/>
        </w:rPr>
      </w:pPr>
      <w:r w:rsidRPr="00476596">
        <w:rPr>
          <w:sz w:val="22"/>
          <w:szCs w:val="22"/>
          <w:lang w:val="fr-CA"/>
        </w:rPr>
        <w:t>En dernier lieu, la partie IX présente les éléments proposés p</w:t>
      </w:r>
      <w:r w:rsidR="00476596" w:rsidRPr="00476596">
        <w:rPr>
          <w:sz w:val="22"/>
          <w:szCs w:val="22"/>
          <w:lang w:val="fr-CA"/>
        </w:rPr>
        <w:t>our un projet de décision sur le</w:t>
      </w:r>
      <w:r w:rsidRPr="00476596">
        <w:rPr>
          <w:sz w:val="22"/>
          <w:szCs w:val="22"/>
          <w:lang w:val="fr-CA"/>
        </w:rPr>
        <w:t xml:space="preserve"> fonctionnement et les activités du </w:t>
      </w:r>
      <w:r w:rsidR="005002BA" w:rsidRPr="00476596">
        <w:rPr>
          <w:sz w:val="22"/>
          <w:szCs w:val="22"/>
          <w:lang w:val="fr-CA"/>
        </w:rPr>
        <w:t>Centre d’échange</w:t>
      </w:r>
      <w:r w:rsidRPr="00476596">
        <w:rPr>
          <w:sz w:val="22"/>
          <w:szCs w:val="22"/>
          <w:lang w:val="fr-CA"/>
        </w:rPr>
        <w:t xml:space="preserve"> pour la prévention des risques biotechnologiques pour examen par la Conférence des Parties siégeant en tant que réunion des Parties au Protocole à sa dixième réunion</w:t>
      </w:r>
      <w:r w:rsidR="00FC2C68" w:rsidRPr="00476596">
        <w:rPr>
          <w:sz w:val="22"/>
          <w:szCs w:val="22"/>
          <w:lang w:val="fr-CA"/>
        </w:rPr>
        <w:t>.</w:t>
      </w:r>
    </w:p>
    <w:p w14:paraId="3F90A3C0" w14:textId="7552612C" w:rsidR="0014513C" w:rsidRPr="00476596" w:rsidRDefault="0018361A" w:rsidP="00F72197">
      <w:pPr>
        <w:pStyle w:val="Para1"/>
        <w:keepNext/>
        <w:numPr>
          <w:ilvl w:val="0"/>
          <w:numId w:val="0"/>
        </w:numPr>
        <w:suppressLineNumbers/>
        <w:suppressAutoHyphens/>
        <w:spacing w:before="240"/>
        <w:jc w:val="center"/>
        <w:outlineLvl w:val="0"/>
        <w:rPr>
          <w:b/>
          <w:szCs w:val="22"/>
          <w:lang w:val="fr-CA"/>
        </w:rPr>
      </w:pPr>
      <w:r w:rsidRPr="00476596">
        <w:rPr>
          <w:b/>
          <w:szCs w:val="22"/>
          <w:lang w:val="fr-CA"/>
        </w:rPr>
        <w:t>I</w:t>
      </w:r>
      <w:r w:rsidR="006F310B" w:rsidRPr="00476596">
        <w:rPr>
          <w:b/>
          <w:szCs w:val="22"/>
          <w:lang w:val="fr-CA"/>
        </w:rPr>
        <w:t>I</w:t>
      </w:r>
      <w:r w:rsidR="0030762E" w:rsidRPr="00476596">
        <w:rPr>
          <w:b/>
          <w:szCs w:val="22"/>
          <w:lang w:val="fr-CA"/>
        </w:rPr>
        <w:t>.</w:t>
      </w:r>
      <w:r w:rsidR="00512A15" w:rsidRPr="00476596">
        <w:rPr>
          <w:b/>
          <w:szCs w:val="22"/>
          <w:lang w:val="fr-CA"/>
        </w:rPr>
        <w:tab/>
      </w:r>
      <w:r w:rsidR="00186455" w:rsidRPr="00476596">
        <w:rPr>
          <w:b/>
          <w:caps/>
          <w:szCs w:val="22"/>
          <w:lang w:val="fr-CA"/>
        </w:rPr>
        <w:t xml:space="preserve">TRANSFERT DU </w:t>
      </w:r>
      <w:r w:rsidR="005002BA" w:rsidRPr="00476596">
        <w:rPr>
          <w:b/>
          <w:caps/>
          <w:szCs w:val="22"/>
          <w:lang w:val="fr-CA"/>
        </w:rPr>
        <w:t>Centre d’échange</w:t>
      </w:r>
      <w:r w:rsidR="00186455" w:rsidRPr="00476596">
        <w:rPr>
          <w:b/>
          <w:caps/>
          <w:szCs w:val="22"/>
          <w:lang w:val="fr-CA"/>
        </w:rPr>
        <w:t xml:space="preserve"> pour la prévention des risques biotechnologiques</w:t>
      </w:r>
    </w:p>
    <w:p w14:paraId="50490578" w14:textId="6E511E81" w:rsidR="0026531A" w:rsidRPr="00476596" w:rsidRDefault="00A53B3C" w:rsidP="00F72197">
      <w:pPr>
        <w:keepNext/>
        <w:suppressLineNumbers/>
        <w:tabs>
          <w:tab w:val="left" w:pos="426"/>
        </w:tabs>
        <w:suppressAutoHyphens/>
        <w:spacing w:before="120" w:after="120"/>
        <w:jc w:val="center"/>
        <w:outlineLvl w:val="1"/>
        <w:rPr>
          <w:b/>
          <w:szCs w:val="22"/>
          <w:lang w:val="fr-CA"/>
        </w:rPr>
      </w:pPr>
      <w:r w:rsidRPr="00476596">
        <w:rPr>
          <w:b/>
          <w:szCs w:val="22"/>
          <w:lang w:val="fr-CA"/>
        </w:rPr>
        <w:t>A.</w:t>
      </w:r>
      <w:r w:rsidR="001172B6" w:rsidRPr="00476596">
        <w:rPr>
          <w:b/>
          <w:szCs w:val="22"/>
          <w:lang w:val="fr-CA"/>
        </w:rPr>
        <w:tab/>
      </w:r>
      <w:r w:rsidR="00186455" w:rsidRPr="00476596">
        <w:rPr>
          <w:b/>
          <w:szCs w:val="22"/>
          <w:lang w:val="fr-CA"/>
        </w:rPr>
        <w:t>Contexte du transfert</w:t>
      </w:r>
    </w:p>
    <w:p w14:paraId="2B045E6B" w14:textId="0D671B08" w:rsidR="001D7FB9" w:rsidRPr="00476596" w:rsidRDefault="00186455"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fr-CA"/>
        </w:rPr>
      </w:pPr>
      <w:r w:rsidRPr="00476596">
        <w:rPr>
          <w:color w:val="000000"/>
          <w:sz w:val="22"/>
          <w:szCs w:val="22"/>
          <w:lang w:val="fr-CA" w:eastAsia="en-CA"/>
        </w:rPr>
        <w:t xml:space="preserve">Dans sa décision CP-VIII/2, la Conférence des Parties siégeant en tant que réunion des Parties au Protocole, à sa huitième réunion, </w:t>
      </w:r>
      <w:r w:rsidR="002855E4">
        <w:rPr>
          <w:color w:val="000000"/>
          <w:sz w:val="22"/>
          <w:szCs w:val="22"/>
          <w:lang w:val="fr-CA" w:eastAsia="en-CA"/>
        </w:rPr>
        <w:t>demande</w:t>
      </w:r>
      <w:r w:rsidRPr="00476596">
        <w:rPr>
          <w:color w:val="000000"/>
          <w:sz w:val="22"/>
          <w:szCs w:val="22"/>
          <w:lang w:val="fr-CA" w:eastAsia="en-CA"/>
        </w:rPr>
        <w:t xml:space="preserve"> à la Secrétaire exécutive d’entreprendre diverses </w:t>
      </w:r>
      <w:r w:rsidR="00CC7FAF" w:rsidRPr="00476596">
        <w:rPr>
          <w:color w:val="000000"/>
          <w:sz w:val="22"/>
          <w:szCs w:val="22"/>
          <w:lang w:val="fr-CA" w:eastAsia="en-CA"/>
        </w:rPr>
        <w:t xml:space="preserve">tâches concernant le </w:t>
      </w:r>
      <w:r w:rsidR="005002BA" w:rsidRPr="00476596">
        <w:rPr>
          <w:color w:val="000000"/>
          <w:sz w:val="22"/>
          <w:szCs w:val="22"/>
          <w:lang w:val="fr-CA" w:eastAsia="en-CA"/>
        </w:rPr>
        <w:t>Centre d’échange</w:t>
      </w:r>
      <w:r w:rsidR="00CC7FAF" w:rsidRPr="00476596">
        <w:rPr>
          <w:color w:val="000000"/>
          <w:sz w:val="22"/>
          <w:szCs w:val="22"/>
          <w:lang w:val="fr-CA" w:eastAsia="en-CA"/>
        </w:rPr>
        <w:t xml:space="preserve"> pour la prévention des risques biotechnologiques, notamment d’effectuer le transfert intégral vers sa nouvelle plateforme et d’envoyer aux correspondants du </w:t>
      </w:r>
      <w:r w:rsidR="005002BA" w:rsidRPr="00476596">
        <w:rPr>
          <w:color w:val="000000"/>
          <w:sz w:val="22"/>
          <w:szCs w:val="22"/>
          <w:lang w:val="fr-CA" w:eastAsia="en-CA"/>
        </w:rPr>
        <w:t>Centre d’échange</w:t>
      </w:r>
      <w:r w:rsidR="00CC7FAF" w:rsidRPr="00476596">
        <w:rPr>
          <w:color w:val="000000"/>
          <w:sz w:val="22"/>
          <w:szCs w:val="22"/>
          <w:lang w:val="fr-CA" w:eastAsia="en-CA"/>
        </w:rPr>
        <w:t xml:space="preserve"> pour la prévention des risques biotechnologiques un chronogramme détaillant le transfert et les processus de suivi</w:t>
      </w:r>
      <w:r w:rsidR="00866D9C" w:rsidRPr="00476596">
        <w:rPr>
          <w:sz w:val="22"/>
          <w:szCs w:val="22"/>
          <w:lang w:val="fr-CA"/>
        </w:rPr>
        <w:t>.</w:t>
      </w:r>
    </w:p>
    <w:p w14:paraId="5B058880" w14:textId="2749ECFB" w:rsidR="00354680" w:rsidRPr="00476596" w:rsidRDefault="00CC7FAF"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fr-CA" w:eastAsia="en-CA"/>
        </w:rPr>
      </w:pPr>
      <w:r w:rsidRPr="00476596">
        <w:rPr>
          <w:color w:val="000000"/>
          <w:sz w:val="22"/>
          <w:szCs w:val="22"/>
          <w:lang w:val="fr-CA" w:eastAsia="en-CA"/>
        </w:rPr>
        <w:t>Les travaux préparatoires au transfert</w:t>
      </w:r>
      <w:r w:rsidR="000D10BF" w:rsidRPr="00476596">
        <w:rPr>
          <w:color w:val="000000"/>
          <w:sz w:val="22"/>
          <w:szCs w:val="22"/>
          <w:lang w:val="fr-CA" w:eastAsia="en-CA"/>
        </w:rPr>
        <w:t xml:space="preserve"> du </w:t>
      </w:r>
      <w:r w:rsidR="005002BA" w:rsidRPr="00476596">
        <w:rPr>
          <w:color w:val="000000"/>
          <w:sz w:val="22"/>
          <w:szCs w:val="22"/>
          <w:lang w:val="fr-CA" w:eastAsia="en-CA"/>
        </w:rPr>
        <w:t>Centre d’échange</w:t>
      </w:r>
      <w:r w:rsidR="000D10BF" w:rsidRPr="00476596">
        <w:rPr>
          <w:color w:val="000000"/>
          <w:sz w:val="22"/>
          <w:szCs w:val="22"/>
          <w:lang w:val="fr-CA" w:eastAsia="en-CA"/>
        </w:rPr>
        <w:t xml:space="preserve"> pour la prévention des risques biotechnologiques ont été entrepris au cours de la période intersessions 2017-2018, comme décrit dans le document sur le </w:t>
      </w:r>
      <w:r w:rsidR="005002BA" w:rsidRPr="00476596">
        <w:rPr>
          <w:color w:val="000000"/>
          <w:sz w:val="22"/>
          <w:szCs w:val="22"/>
          <w:lang w:val="fr-CA" w:eastAsia="en-CA"/>
        </w:rPr>
        <w:t>Centre d’échange</w:t>
      </w:r>
      <w:r w:rsidR="000D10BF" w:rsidRPr="00476596">
        <w:rPr>
          <w:color w:val="000000"/>
          <w:sz w:val="22"/>
          <w:szCs w:val="22"/>
          <w:lang w:val="fr-CA" w:eastAsia="en-CA"/>
        </w:rPr>
        <w:t xml:space="preserve"> pour la prévention des risques biotechnologiques préparé pour la neuvième réunion de la Conférence des Parties siégeant en tant que réunion des Parties au Protocole (document CBD/CP/MOP/9/4). Le transfert n’a pas pu être réalisé à cette époque car les ressources du Secrétariat pour l’unité de prévention des risques biotechnologiques et l’unité de technologie de l’information étaient limitées</w:t>
      </w:r>
      <w:r w:rsidR="00175F18" w:rsidRPr="00476596">
        <w:rPr>
          <w:color w:val="000000"/>
          <w:sz w:val="22"/>
          <w:szCs w:val="22"/>
          <w:lang w:val="fr-CA" w:eastAsia="en-CA"/>
        </w:rPr>
        <w:t>.</w:t>
      </w:r>
    </w:p>
    <w:p w14:paraId="035434F0" w14:textId="321DFD69" w:rsidR="00650FB4" w:rsidRPr="00476596" w:rsidRDefault="000D10BF"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fr-CA" w:eastAsia="en-CA"/>
        </w:rPr>
      </w:pPr>
      <w:r w:rsidRPr="00476596">
        <w:rPr>
          <w:sz w:val="22"/>
          <w:szCs w:val="22"/>
          <w:lang w:val="fr-CA"/>
        </w:rPr>
        <w:t xml:space="preserve">Dans sa décision CP-9/2 adoptée à sa </w:t>
      </w:r>
      <w:r w:rsidR="00DB47CD">
        <w:rPr>
          <w:sz w:val="22"/>
          <w:szCs w:val="22"/>
          <w:lang w:val="fr-CA"/>
        </w:rPr>
        <w:t>neuvième</w:t>
      </w:r>
      <w:r w:rsidRPr="00476596">
        <w:rPr>
          <w:sz w:val="22"/>
          <w:szCs w:val="22"/>
          <w:lang w:val="fr-CA"/>
        </w:rPr>
        <w:t xml:space="preserve"> réunion (2018), la </w:t>
      </w:r>
      <w:r w:rsidR="00A0733F">
        <w:rPr>
          <w:sz w:val="22"/>
          <w:szCs w:val="22"/>
          <w:lang w:val="fr-CA"/>
        </w:rPr>
        <w:t>Conférence des Parties siégeant en tant que réunion des Parties</w:t>
      </w:r>
      <w:r w:rsidRPr="00476596">
        <w:rPr>
          <w:sz w:val="22"/>
          <w:szCs w:val="22"/>
          <w:lang w:val="fr-CA"/>
        </w:rPr>
        <w:t xml:space="preserve"> au Protocole a pris note avec inquiétude que d’</w:t>
      </w:r>
      <w:r w:rsidR="00213D90" w:rsidRPr="00476596">
        <w:rPr>
          <w:sz w:val="22"/>
          <w:szCs w:val="22"/>
          <w:lang w:val="fr-CA"/>
        </w:rPr>
        <w:t>impor</w:t>
      </w:r>
      <w:r w:rsidRPr="00476596">
        <w:rPr>
          <w:sz w:val="22"/>
          <w:szCs w:val="22"/>
          <w:lang w:val="fr-CA"/>
        </w:rPr>
        <w:t xml:space="preserve">tantes activités demandées dans la décision CP-VIII/2 n’avaient pas été </w:t>
      </w:r>
      <w:r w:rsidR="00213D90" w:rsidRPr="00476596">
        <w:rPr>
          <w:sz w:val="22"/>
          <w:szCs w:val="22"/>
          <w:lang w:val="fr-CA"/>
        </w:rPr>
        <w:t>entreprises</w:t>
      </w:r>
      <w:r w:rsidRPr="00476596">
        <w:rPr>
          <w:sz w:val="22"/>
          <w:szCs w:val="22"/>
          <w:lang w:val="fr-CA"/>
        </w:rPr>
        <w:t xml:space="preserve"> et a </w:t>
      </w:r>
      <w:r w:rsidR="00213D90" w:rsidRPr="00476596">
        <w:rPr>
          <w:sz w:val="22"/>
          <w:szCs w:val="22"/>
          <w:lang w:val="fr-CA"/>
        </w:rPr>
        <w:t>prié</w:t>
      </w:r>
      <w:r w:rsidR="00A0733F">
        <w:rPr>
          <w:sz w:val="22"/>
          <w:szCs w:val="22"/>
          <w:lang w:val="fr-CA"/>
        </w:rPr>
        <w:t xml:space="preserve"> </w:t>
      </w:r>
      <w:r w:rsidRPr="00476596">
        <w:rPr>
          <w:sz w:val="22"/>
          <w:szCs w:val="22"/>
          <w:lang w:val="fr-CA"/>
        </w:rPr>
        <w:t>la Secrétaire exécutive</w:t>
      </w:r>
      <w:r w:rsidR="00213D90" w:rsidRPr="00476596">
        <w:rPr>
          <w:sz w:val="22"/>
          <w:szCs w:val="22"/>
          <w:lang w:val="fr-CA"/>
        </w:rPr>
        <w:t xml:space="preserve"> de donner suite, en toute urgence aux demandes formulées dans cette décision, et, en particulier, de : a</w:t>
      </w:r>
      <w:r w:rsidR="008C7A02" w:rsidRPr="00476596">
        <w:rPr>
          <w:sz w:val="22"/>
          <w:szCs w:val="22"/>
          <w:lang w:val="fr-CA"/>
        </w:rPr>
        <w:t>) s</w:t>
      </w:r>
      <w:r w:rsidR="00213D90" w:rsidRPr="00476596">
        <w:rPr>
          <w:sz w:val="22"/>
          <w:szCs w:val="22"/>
          <w:lang w:val="fr-CA"/>
        </w:rPr>
        <w:t>’assurer que des ressources humaines et financières suffisantes et spécifiques so</w:t>
      </w:r>
      <w:r w:rsidR="00A0733F">
        <w:rPr>
          <w:sz w:val="22"/>
          <w:szCs w:val="22"/>
          <w:lang w:val="fr-CA"/>
        </w:rPr>
        <w:t>ie</w:t>
      </w:r>
      <w:r w:rsidR="00213D90" w:rsidRPr="00476596">
        <w:rPr>
          <w:sz w:val="22"/>
          <w:szCs w:val="22"/>
          <w:lang w:val="fr-CA"/>
        </w:rPr>
        <w:t xml:space="preserve">nt affectées à </w:t>
      </w:r>
      <w:r w:rsidR="00A0733F">
        <w:rPr>
          <w:sz w:val="22"/>
          <w:szCs w:val="22"/>
          <w:lang w:val="fr-CA"/>
        </w:rPr>
        <w:t>la gestion, l’amélioration et</w:t>
      </w:r>
      <w:r w:rsidR="00213D90" w:rsidRPr="00476596">
        <w:rPr>
          <w:sz w:val="22"/>
          <w:szCs w:val="22"/>
          <w:lang w:val="fr-CA"/>
        </w:rPr>
        <w:t xml:space="preserve"> la maintenance du Centre d’échange pour la prévention des</w:t>
      </w:r>
      <w:r w:rsidR="008C7A02" w:rsidRPr="00476596">
        <w:rPr>
          <w:sz w:val="22"/>
          <w:szCs w:val="22"/>
          <w:lang w:val="fr-CA"/>
        </w:rPr>
        <w:t xml:space="preserve"> risques biotechnologiques, b) t</w:t>
      </w:r>
      <w:r w:rsidR="00213D90" w:rsidRPr="00476596">
        <w:rPr>
          <w:sz w:val="22"/>
          <w:szCs w:val="22"/>
          <w:lang w:val="fr-CA"/>
        </w:rPr>
        <w:t xml:space="preserve">erminer le transfert du Centre d’échange pour la prévention des risques biotechnologiques vers sa nouvelle plateforme et continuer à collaborer avec d’autres gestionnaires de bases de données et de </w:t>
      </w:r>
      <w:proofErr w:type="spellStart"/>
      <w:r w:rsidR="00213D90" w:rsidRPr="00476596">
        <w:rPr>
          <w:sz w:val="22"/>
          <w:szCs w:val="22"/>
          <w:lang w:val="fr-CA"/>
        </w:rPr>
        <w:t>plat</w:t>
      </w:r>
      <w:r w:rsidR="00A0733F">
        <w:rPr>
          <w:sz w:val="22"/>
          <w:szCs w:val="22"/>
          <w:lang w:val="fr-CA"/>
        </w:rPr>
        <w:t>es</w:t>
      </w:r>
      <w:r w:rsidR="00213D90" w:rsidRPr="00476596">
        <w:rPr>
          <w:sz w:val="22"/>
          <w:szCs w:val="22"/>
          <w:lang w:val="fr-CA"/>
        </w:rPr>
        <w:t>formes</w:t>
      </w:r>
      <w:proofErr w:type="spellEnd"/>
      <w:r w:rsidR="00213D90" w:rsidRPr="00476596">
        <w:rPr>
          <w:sz w:val="22"/>
          <w:szCs w:val="22"/>
          <w:lang w:val="fr-CA"/>
        </w:rPr>
        <w:t xml:space="preserve"> sur la prévention des ri</w:t>
      </w:r>
      <w:r w:rsidR="008C7A02" w:rsidRPr="00476596">
        <w:rPr>
          <w:sz w:val="22"/>
          <w:szCs w:val="22"/>
          <w:lang w:val="fr-CA"/>
        </w:rPr>
        <w:t>sques biotechnologiques, et c) c</w:t>
      </w:r>
      <w:r w:rsidR="00213D90" w:rsidRPr="00476596">
        <w:rPr>
          <w:sz w:val="22"/>
          <w:szCs w:val="22"/>
          <w:lang w:val="fr-CA"/>
        </w:rPr>
        <w:t>ontinuer à améliorer le portail central du Centre d’échange pour la prévention des risques biotechnologiques et donner suite aux recommandations formulées par le Comité consultatif informel sur le Centre d’échange pour la prévention des risques biotechnologiques à sa dixième réunion</w:t>
      </w:r>
      <w:r w:rsidR="00C56984" w:rsidRPr="00476596">
        <w:rPr>
          <w:sz w:val="22"/>
          <w:szCs w:val="22"/>
          <w:lang w:val="fr-CA"/>
        </w:rPr>
        <w:t>.</w:t>
      </w:r>
    </w:p>
    <w:p w14:paraId="2A416E30" w14:textId="36F05714" w:rsidR="0051739C" w:rsidRPr="00476596" w:rsidRDefault="001E5483"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fr-CA"/>
        </w:rPr>
      </w:pPr>
      <w:r w:rsidRPr="00476596">
        <w:rPr>
          <w:sz w:val="22"/>
          <w:szCs w:val="22"/>
          <w:lang w:val="fr-CA"/>
        </w:rPr>
        <w:t>La Conférence des Parties siégeant en tant que réunion des Parties</w:t>
      </w:r>
      <w:r w:rsidR="00A0733F">
        <w:rPr>
          <w:sz w:val="22"/>
          <w:szCs w:val="22"/>
          <w:lang w:val="fr-CA"/>
        </w:rPr>
        <w:t xml:space="preserve"> au Protocole de Cartagena</w:t>
      </w:r>
      <w:r w:rsidRPr="00476596">
        <w:rPr>
          <w:sz w:val="22"/>
          <w:szCs w:val="22"/>
          <w:lang w:val="fr-CA"/>
        </w:rPr>
        <w:t xml:space="preserve">, à sa neuvième réunion, a aussi appuyé les modalités de fonctionnement </w:t>
      </w:r>
      <w:r w:rsidR="00A0733F">
        <w:rPr>
          <w:sz w:val="22"/>
          <w:szCs w:val="22"/>
          <w:lang w:val="fr-CA"/>
        </w:rPr>
        <w:t xml:space="preserve">conjointes </w:t>
      </w:r>
      <w:r w:rsidRPr="00476596">
        <w:rPr>
          <w:sz w:val="22"/>
          <w:szCs w:val="22"/>
          <w:lang w:val="fr-CA"/>
        </w:rPr>
        <w:t xml:space="preserve">du mécanisme de </w:t>
      </w:r>
      <w:r w:rsidR="005002BA" w:rsidRPr="00476596">
        <w:rPr>
          <w:sz w:val="22"/>
          <w:szCs w:val="22"/>
          <w:lang w:val="fr-CA"/>
        </w:rPr>
        <w:t>Centre d’échange</w:t>
      </w:r>
      <w:r w:rsidRPr="00476596">
        <w:rPr>
          <w:sz w:val="22"/>
          <w:szCs w:val="22"/>
          <w:lang w:val="fr-CA"/>
        </w:rPr>
        <w:t xml:space="preserve"> de la Convention, d</w:t>
      </w:r>
      <w:r w:rsidR="00A0733F">
        <w:rPr>
          <w:sz w:val="22"/>
          <w:szCs w:val="22"/>
          <w:lang w:val="fr-CA"/>
        </w:rPr>
        <w:t>u</w:t>
      </w:r>
      <w:r w:rsidRPr="00476596">
        <w:rPr>
          <w:sz w:val="22"/>
          <w:szCs w:val="22"/>
          <w:lang w:val="fr-CA"/>
        </w:rPr>
        <w:t xml:space="preserve"> </w:t>
      </w:r>
      <w:r w:rsidR="005002BA" w:rsidRPr="00476596">
        <w:rPr>
          <w:sz w:val="22"/>
          <w:szCs w:val="22"/>
          <w:lang w:val="fr-CA"/>
        </w:rPr>
        <w:t>Centre d’échange</w:t>
      </w:r>
      <w:r w:rsidRPr="00476596">
        <w:rPr>
          <w:sz w:val="22"/>
          <w:szCs w:val="22"/>
          <w:lang w:val="fr-CA"/>
        </w:rPr>
        <w:t xml:space="preserve"> pour la prévention des risques biotechnologiques et d</w:t>
      </w:r>
      <w:r w:rsidR="00876AB3">
        <w:rPr>
          <w:sz w:val="22"/>
          <w:szCs w:val="22"/>
          <w:lang w:val="fr-CA"/>
        </w:rPr>
        <w:t>u</w:t>
      </w:r>
      <w:r w:rsidR="00D906A9">
        <w:rPr>
          <w:sz w:val="22"/>
          <w:szCs w:val="22"/>
          <w:lang w:val="fr-CA"/>
        </w:rPr>
        <w:t xml:space="preserve"> Centre</w:t>
      </w:r>
      <w:r w:rsidR="00876AB3">
        <w:rPr>
          <w:sz w:val="22"/>
          <w:szCs w:val="22"/>
          <w:lang w:val="fr-CA"/>
        </w:rPr>
        <w:t xml:space="preserve"> d’échange </w:t>
      </w:r>
      <w:r w:rsidRPr="00476596">
        <w:rPr>
          <w:sz w:val="22"/>
          <w:szCs w:val="22"/>
          <w:lang w:val="fr-CA"/>
        </w:rPr>
        <w:t>sur l’accès et le partage des avantages, annexées à la décision 14/25 de la Conférence des Parties à la Convention</w:t>
      </w:r>
      <w:r w:rsidR="00473D1B" w:rsidRPr="00476596">
        <w:rPr>
          <w:sz w:val="22"/>
          <w:szCs w:val="22"/>
          <w:lang w:val="fr-CA"/>
        </w:rPr>
        <w:t xml:space="preserve">. </w:t>
      </w:r>
      <w:r w:rsidRPr="00476596">
        <w:rPr>
          <w:sz w:val="22"/>
          <w:szCs w:val="22"/>
          <w:lang w:val="fr-CA"/>
        </w:rPr>
        <w:t xml:space="preserve">Les modalités de fonctionnement </w:t>
      </w:r>
      <w:r w:rsidR="00876AB3">
        <w:rPr>
          <w:sz w:val="22"/>
          <w:szCs w:val="22"/>
          <w:lang w:val="fr-CA"/>
        </w:rPr>
        <w:t xml:space="preserve">conjointes </w:t>
      </w:r>
      <w:r w:rsidRPr="00476596">
        <w:rPr>
          <w:sz w:val="22"/>
          <w:szCs w:val="22"/>
          <w:lang w:val="fr-CA"/>
        </w:rPr>
        <w:t>ont pour but de garantir la conséquence des plateformes e</w:t>
      </w:r>
      <w:r w:rsidR="00093A94">
        <w:rPr>
          <w:sz w:val="22"/>
          <w:szCs w:val="22"/>
          <w:lang w:val="fr-CA"/>
        </w:rPr>
        <w:t>t de renforcer la cohérence et l</w:t>
      </w:r>
      <w:r w:rsidRPr="00476596">
        <w:rPr>
          <w:sz w:val="22"/>
          <w:szCs w:val="22"/>
          <w:lang w:val="fr-CA"/>
        </w:rPr>
        <w:t>’</w:t>
      </w:r>
      <w:r w:rsidR="0024365B" w:rsidRPr="00476596">
        <w:rPr>
          <w:sz w:val="22"/>
          <w:szCs w:val="22"/>
          <w:lang w:val="fr-CA"/>
        </w:rPr>
        <w:t>intégration des tr</w:t>
      </w:r>
      <w:r w:rsidRPr="00476596">
        <w:rPr>
          <w:sz w:val="22"/>
          <w:szCs w:val="22"/>
          <w:lang w:val="fr-CA"/>
        </w:rPr>
        <w:t>ois centres d’é</w:t>
      </w:r>
      <w:r w:rsidR="00093A94">
        <w:rPr>
          <w:sz w:val="22"/>
          <w:szCs w:val="22"/>
          <w:lang w:val="fr-CA"/>
        </w:rPr>
        <w:t>change gérés par le Secrétariat</w:t>
      </w:r>
      <w:r w:rsidRPr="00476596">
        <w:rPr>
          <w:sz w:val="22"/>
          <w:szCs w:val="22"/>
          <w:lang w:val="fr-CA"/>
        </w:rPr>
        <w:t xml:space="preserve"> tout en protégeant les fonctionnalités spécifiques uniques </w:t>
      </w:r>
      <w:r w:rsidR="00093A94">
        <w:rPr>
          <w:sz w:val="22"/>
          <w:szCs w:val="22"/>
          <w:lang w:val="fr-CA"/>
        </w:rPr>
        <w:t>de chaque centre</w:t>
      </w:r>
      <w:r w:rsidRPr="00476596">
        <w:rPr>
          <w:sz w:val="22"/>
          <w:szCs w:val="22"/>
          <w:lang w:val="fr-CA"/>
        </w:rPr>
        <w:t xml:space="preserve"> d’échange. </w:t>
      </w:r>
      <w:r w:rsidR="00093A94">
        <w:rPr>
          <w:sz w:val="22"/>
          <w:szCs w:val="22"/>
          <w:lang w:val="fr-CA"/>
        </w:rPr>
        <w:t>C’est pour cette raison que</w:t>
      </w:r>
      <w:r w:rsidR="0024365B" w:rsidRPr="00476596">
        <w:rPr>
          <w:sz w:val="22"/>
          <w:szCs w:val="22"/>
          <w:lang w:val="fr-CA"/>
        </w:rPr>
        <w:t xml:space="preserve"> les modalités de fonctionnement </w:t>
      </w:r>
      <w:r w:rsidR="00876AB3">
        <w:rPr>
          <w:sz w:val="22"/>
          <w:szCs w:val="22"/>
          <w:lang w:val="fr-CA"/>
        </w:rPr>
        <w:t xml:space="preserve">conjointes </w:t>
      </w:r>
      <w:r w:rsidR="00093A94">
        <w:rPr>
          <w:sz w:val="22"/>
          <w:szCs w:val="22"/>
          <w:lang w:val="fr-CA"/>
        </w:rPr>
        <w:t>dev</w:t>
      </w:r>
      <w:r w:rsidR="0024365B" w:rsidRPr="00476596">
        <w:rPr>
          <w:sz w:val="22"/>
          <w:szCs w:val="22"/>
          <w:lang w:val="fr-CA"/>
        </w:rPr>
        <w:t>aient être prises en ligne de compte pendant le processus de transfert</w:t>
      </w:r>
      <w:r w:rsidR="00093A94">
        <w:rPr>
          <w:sz w:val="22"/>
          <w:szCs w:val="22"/>
          <w:lang w:val="fr-CA"/>
        </w:rPr>
        <w:t>.</w:t>
      </w:r>
    </w:p>
    <w:p w14:paraId="4E2EFCEF" w14:textId="7750E182" w:rsidR="0068438A" w:rsidRPr="00476596" w:rsidRDefault="0024365B"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fr-CA"/>
        </w:rPr>
      </w:pPr>
      <w:r w:rsidRPr="00476596">
        <w:rPr>
          <w:sz w:val="22"/>
          <w:szCs w:val="22"/>
          <w:lang w:val="fr-CA"/>
        </w:rPr>
        <w:lastRenderedPageBreak/>
        <w:t xml:space="preserve">Le </w:t>
      </w:r>
      <w:r w:rsidR="005002BA" w:rsidRPr="00476596">
        <w:rPr>
          <w:sz w:val="22"/>
          <w:szCs w:val="22"/>
          <w:lang w:val="fr-CA"/>
        </w:rPr>
        <w:t>Centre d’échange</w:t>
      </w:r>
      <w:r w:rsidRPr="00476596">
        <w:rPr>
          <w:sz w:val="22"/>
          <w:szCs w:val="22"/>
          <w:lang w:val="fr-CA"/>
        </w:rPr>
        <w:t xml:space="preserve"> pour la prévention des risques biotechnologiques initial </w:t>
      </w:r>
      <w:r w:rsidR="00093A94">
        <w:rPr>
          <w:sz w:val="22"/>
          <w:szCs w:val="22"/>
          <w:lang w:val="fr-CA"/>
        </w:rPr>
        <w:t>était le fruit de vingt a</w:t>
      </w:r>
      <w:r w:rsidRPr="00476596">
        <w:rPr>
          <w:sz w:val="22"/>
          <w:szCs w:val="22"/>
          <w:lang w:val="fr-CA"/>
        </w:rPr>
        <w:t xml:space="preserve">ns d’activités de la Convention sur la diversité biologique. </w:t>
      </w:r>
      <w:r w:rsidR="00DB6452" w:rsidRPr="00476596">
        <w:rPr>
          <w:sz w:val="22"/>
          <w:szCs w:val="22"/>
          <w:lang w:val="fr-CA"/>
        </w:rPr>
        <w:t xml:space="preserve">D’importants </w:t>
      </w:r>
      <w:r w:rsidR="0084147A" w:rsidRPr="00476596">
        <w:rPr>
          <w:sz w:val="22"/>
          <w:szCs w:val="22"/>
          <w:lang w:val="fr-CA"/>
        </w:rPr>
        <w:t>changement</w:t>
      </w:r>
      <w:r w:rsidR="00DB6452" w:rsidRPr="00476596">
        <w:rPr>
          <w:sz w:val="22"/>
          <w:szCs w:val="22"/>
          <w:lang w:val="fr-CA"/>
        </w:rPr>
        <w:t>s</w:t>
      </w:r>
      <w:r w:rsidR="0084147A" w:rsidRPr="00476596">
        <w:rPr>
          <w:sz w:val="22"/>
          <w:szCs w:val="22"/>
          <w:lang w:val="fr-CA"/>
        </w:rPr>
        <w:t xml:space="preserve"> </w:t>
      </w:r>
      <w:r w:rsidR="00DB6452" w:rsidRPr="00476596">
        <w:rPr>
          <w:sz w:val="22"/>
          <w:szCs w:val="22"/>
          <w:lang w:val="fr-CA"/>
        </w:rPr>
        <w:t>e</w:t>
      </w:r>
      <w:r w:rsidR="0084147A" w:rsidRPr="00476596">
        <w:rPr>
          <w:sz w:val="22"/>
          <w:szCs w:val="22"/>
          <w:lang w:val="fr-CA"/>
        </w:rPr>
        <w:t xml:space="preserve">n matière de développement des </w:t>
      </w:r>
      <w:r w:rsidRPr="00476596">
        <w:rPr>
          <w:sz w:val="22"/>
          <w:szCs w:val="22"/>
          <w:lang w:val="fr-CA"/>
        </w:rPr>
        <w:t>technologie</w:t>
      </w:r>
      <w:r w:rsidR="0084147A" w:rsidRPr="00476596">
        <w:rPr>
          <w:sz w:val="22"/>
          <w:szCs w:val="22"/>
          <w:lang w:val="fr-CA"/>
        </w:rPr>
        <w:t>s</w:t>
      </w:r>
      <w:r w:rsidRPr="00476596">
        <w:rPr>
          <w:sz w:val="22"/>
          <w:szCs w:val="22"/>
          <w:lang w:val="fr-CA"/>
        </w:rPr>
        <w:t xml:space="preserve"> et de</w:t>
      </w:r>
      <w:r w:rsidR="0084147A" w:rsidRPr="00476596">
        <w:rPr>
          <w:sz w:val="22"/>
          <w:szCs w:val="22"/>
          <w:lang w:val="fr-CA"/>
        </w:rPr>
        <w:t xml:space="preserve">s </w:t>
      </w:r>
      <w:r w:rsidRPr="00476596">
        <w:rPr>
          <w:sz w:val="22"/>
          <w:szCs w:val="22"/>
          <w:lang w:val="fr-CA"/>
        </w:rPr>
        <w:t>infrastruc</w:t>
      </w:r>
      <w:r w:rsidR="0084147A" w:rsidRPr="00476596">
        <w:rPr>
          <w:sz w:val="22"/>
          <w:szCs w:val="22"/>
          <w:lang w:val="fr-CA"/>
        </w:rPr>
        <w:t>t</w:t>
      </w:r>
      <w:r w:rsidRPr="00476596">
        <w:rPr>
          <w:sz w:val="22"/>
          <w:szCs w:val="22"/>
          <w:lang w:val="fr-CA"/>
        </w:rPr>
        <w:t>u</w:t>
      </w:r>
      <w:r w:rsidR="0084147A" w:rsidRPr="00476596">
        <w:rPr>
          <w:sz w:val="22"/>
          <w:szCs w:val="22"/>
          <w:lang w:val="fr-CA"/>
        </w:rPr>
        <w:t>res de ba</w:t>
      </w:r>
      <w:r w:rsidRPr="00476596">
        <w:rPr>
          <w:sz w:val="22"/>
          <w:szCs w:val="22"/>
          <w:lang w:val="fr-CA"/>
        </w:rPr>
        <w:t>se de données</w:t>
      </w:r>
      <w:r w:rsidR="0084147A" w:rsidRPr="00476596">
        <w:rPr>
          <w:sz w:val="22"/>
          <w:szCs w:val="22"/>
          <w:lang w:val="fr-CA"/>
        </w:rPr>
        <w:t xml:space="preserve"> dans le secteur de la technologie de l’information</w:t>
      </w:r>
      <w:r w:rsidR="00DB6452" w:rsidRPr="00476596">
        <w:rPr>
          <w:sz w:val="22"/>
          <w:szCs w:val="22"/>
          <w:lang w:val="fr-CA"/>
        </w:rPr>
        <w:t xml:space="preserve"> ont eu lieu pendant ces vingt ans</w:t>
      </w:r>
      <w:r w:rsidR="0084147A" w:rsidRPr="00476596">
        <w:rPr>
          <w:sz w:val="22"/>
          <w:szCs w:val="22"/>
          <w:lang w:val="fr-CA"/>
        </w:rPr>
        <w:t xml:space="preserve">, rendant le transfert du </w:t>
      </w:r>
      <w:r w:rsidR="005002BA" w:rsidRPr="00476596">
        <w:rPr>
          <w:sz w:val="22"/>
          <w:szCs w:val="22"/>
          <w:lang w:val="fr-CA"/>
        </w:rPr>
        <w:t>Centre d’échange</w:t>
      </w:r>
      <w:r w:rsidR="0084147A" w:rsidRPr="00476596">
        <w:rPr>
          <w:sz w:val="22"/>
          <w:szCs w:val="22"/>
          <w:lang w:val="fr-CA"/>
        </w:rPr>
        <w:t xml:space="preserve"> pour la prévention des risques biotechnologiques extrêmem</w:t>
      </w:r>
      <w:r w:rsidR="00DB6452" w:rsidRPr="00476596">
        <w:rPr>
          <w:sz w:val="22"/>
          <w:szCs w:val="22"/>
          <w:lang w:val="fr-CA"/>
        </w:rPr>
        <w:t xml:space="preserve">ent compliqué à cause </w:t>
      </w:r>
      <w:r w:rsidR="00093A94">
        <w:rPr>
          <w:sz w:val="22"/>
          <w:szCs w:val="22"/>
          <w:lang w:val="fr-CA"/>
        </w:rPr>
        <w:t>de l’existence de</w:t>
      </w:r>
      <w:r w:rsidR="00DB6452" w:rsidRPr="00476596">
        <w:rPr>
          <w:sz w:val="22"/>
          <w:szCs w:val="22"/>
          <w:lang w:val="fr-CA"/>
        </w:rPr>
        <w:t xml:space="preserve"> nombreuses couc</w:t>
      </w:r>
      <w:r w:rsidR="0084147A" w:rsidRPr="00476596">
        <w:rPr>
          <w:sz w:val="22"/>
          <w:szCs w:val="22"/>
          <w:lang w:val="fr-CA"/>
        </w:rPr>
        <w:t xml:space="preserve">hes interdépendantes exigeant un examen </w:t>
      </w:r>
      <w:r w:rsidR="00DB6452" w:rsidRPr="00476596">
        <w:rPr>
          <w:sz w:val="22"/>
          <w:szCs w:val="22"/>
          <w:lang w:val="fr-CA"/>
        </w:rPr>
        <w:t>attentif</w:t>
      </w:r>
      <w:r w:rsidR="0084147A" w:rsidRPr="00476596">
        <w:rPr>
          <w:sz w:val="22"/>
          <w:szCs w:val="22"/>
          <w:lang w:val="fr-CA"/>
        </w:rPr>
        <w:t>.</w:t>
      </w:r>
    </w:p>
    <w:p w14:paraId="6C7006E5" w14:textId="10127FA1" w:rsidR="00EF366C" w:rsidRPr="00476596" w:rsidRDefault="00DB6452" w:rsidP="00242643">
      <w:pPr>
        <w:pStyle w:val="Para1"/>
        <w:numPr>
          <w:ilvl w:val="0"/>
          <w:numId w:val="9"/>
        </w:numPr>
        <w:suppressLineNumbers/>
        <w:suppressAutoHyphens/>
        <w:rPr>
          <w:szCs w:val="22"/>
          <w:lang w:val="fr-CA" w:eastAsia="en-CA"/>
        </w:rPr>
      </w:pPr>
      <w:r w:rsidRPr="00476596">
        <w:rPr>
          <w:szCs w:val="22"/>
          <w:lang w:val="fr-CA"/>
        </w:rPr>
        <w:t xml:space="preserve">Les travaux sur le transfert du </w:t>
      </w:r>
      <w:r w:rsidR="005002BA" w:rsidRPr="00476596">
        <w:rPr>
          <w:szCs w:val="22"/>
          <w:lang w:val="fr-CA"/>
        </w:rPr>
        <w:t>Centre d’échange</w:t>
      </w:r>
      <w:r w:rsidRPr="00476596">
        <w:rPr>
          <w:szCs w:val="22"/>
          <w:lang w:val="fr-CA"/>
        </w:rPr>
        <w:t xml:space="preserve"> pour la prévention des risques biotechnologiques vers sa nouvelle plateforme ont </w:t>
      </w:r>
      <w:r w:rsidR="00401A83" w:rsidRPr="00476596">
        <w:rPr>
          <w:szCs w:val="22"/>
          <w:lang w:val="fr-CA"/>
        </w:rPr>
        <w:t xml:space="preserve">pu </w:t>
      </w:r>
      <w:r w:rsidRPr="00476596">
        <w:rPr>
          <w:szCs w:val="22"/>
          <w:lang w:val="fr-CA"/>
        </w:rPr>
        <w:t>reprendre à la neuvième réunion de la Conférence des Parties siégeant en tant que réunion des Parties au Protocole</w:t>
      </w:r>
      <w:r w:rsidR="00093A94">
        <w:rPr>
          <w:szCs w:val="22"/>
          <w:lang w:val="fr-CA"/>
        </w:rPr>
        <w:t xml:space="preserve"> de Cartagena</w:t>
      </w:r>
      <w:r w:rsidRPr="00476596">
        <w:rPr>
          <w:szCs w:val="22"/>
          <w:lang w:val="fr-CA"/>
        </w:rPr>
        <w:t xml:space="preserve"> </w:t>
      </w:r>
      <w:r w:rsidR="00401A83" w:rsidRPr="00476596">
        <w:rPr>
          <w:szCs w:val="22"/>
          <w:lang w:val="fr-CA"/>
        </w:rPr>
        <w:t xml:space="preserve">grâce à l’entrée en fonction d’un nouvel assistant de programme pour le </w:t>
      </w:r>
      <w:r w:rsidR="005002BA" w:rsidRPr="00476596">
        <w:rPr>
          <w:szCs w:val="22"/>
          <w:lang w:val="fr-CA"/>
        </w:rPr>
        <w:t>Centre d’échange</w:t>
      </w:r>
      <w:r w:rsidR="00401A83" w:rsidRPr="00476596">
        <w:rPr>
          <w:szCs w:val="22"/>
          <w:lang w:val="fr-CA"/>
        </w:rPr>
        <w:t xml:space="preserve"> pour la prévention des risques biotechnologiques en 2019 et l’affectation d’un agent de technologie de l’information qui consacrerait tous ses efforts au transfert. Un spécialiste de la gestion de programme temporaire a été embauché pour le </w:t>
      </w:r>
      <w:r w:rsidR="005002BA" w:rsidRPr="00476596">
        <w:rPr>
          <w:szCs w:val="22"/>
          <w:lang w:val="fr-CA"/>
        </w:rPr>
        <w:t>Centre d’échange</w:t>
      </w:r>
      <w:r w:rsidR="00401A83" w:rsidRPr="00476596">
        <w:rPr>
          <w:szCs w:val="22"/>
          <w:lang w:val="fr-CA"/>
        </w:rPr>
        <w:t xml:space="preserve"> pour la prévention des risques biotechnologiques grâce à des fonds volontaires, et le nouvel </w:t>
      </w:r>
      <w:r w:rsidR="005F79D1" w:rsidRPr="00476596">
        <w:rPr>
          <w:szCs w:val="22"/>
          <w:lang w:val="fr-CA"/>
        </w:rPr>
        <w:t xml:space="preserve">administrateur est entré en fonction en juin 2021. Il faudra toutefois pourvoir un poste clé afin de garantir la </w:t>
      </w:r>
      <w:r w:rsidR="00CF05C8">
        <w:rPr>
          <w:szCs w:val="22"/>
          <w:lang w:val="fr-CA"/>
        </w:rPr>
        <w:t>pérennité</w:t>
      </w:r>
      <w:r w:rsidR="005F79D1" w:rsidRPr="00476596">
        <w:rPr>
          <w:szCs w:val="22"/>
          <w:lang w:val="fr-CA"/>
        </w:rPr>
        <w:t xml:space="preserve"> de cette fonction au sein du Secrétariat</w:t>
      </w:r>
      <w:r w:rsidR="004F3D02" w:rsidRPr="00476596">
        <w:rPr>
          <w:szCs w:val="22"/>
          <w:lang w:val="fr-CA" w:eastAsia="en-CA"/>
        </w:rPr>
        <w:t>.</w:t>
      </w:r>
    </w:p>
    <w:p w14:paraId="7EDC1A20" w14:textId="5A4AC1E1" w:rsidR="004B73ED" w:rsidRPr="00476596" w:rsidRDefault="00E86D96" w:rsidP="00F72197">
      <w:pPr>
        <w:keepNext/>
        <w:keepLines/>
        <w:suppressLineNumbers/>
        <w:tabs>
          <w:tab w:val="left" w:pos="426"/>
        </w:tabs>
        <w:suppressAutoHyphens/>
        <w:spacing w:before="120" w:after="120"/>
        <w:jc w:val="center"/>
        <w:outlineLvl w:val="1"/>
        <w:rPr>
          <w:b/>
          <w:szCs w:val="22"/>
          <w:lang w:val="fr-CA"/>
        </w:rPr>
      </w:pPr>
      <w:r w:rsidRPr="00476596">
        <w:rPr>
          <w:b/>
          <w:szCs w:val="22"/>
          <w:lang w:val="fr-CA"/>
        </w:rPr>
        <w:t>B</w:t>
      </w:r>
      <w:r w:rsidR="0018361A" w:rsidRPr="00476596">
        <w:rPr>
          <w:b/>
          <w:szCs w:val="22"/>
          <w:lang w:val="fr-CA"/>
        </w:rPr>
        <w:t>.</w:t>
      </w:r>
      <w:r w:rsidR="003C0540" w:rsidRPr="00476596">
        <w:rPr>
          <w:b/>
          <w:szCs w:val="22"/>
          <w:lang w:val="fr-CA"/>
        </w:rPr>
        <w:tab/>
      </w:r>
      <w:r w:rsidR="006B62C4" w:rsidRPr="00476596">
        <w:rPr>
          <w:b/>
          <w:szCs w:val="22"/>
          <w:lang w:val="fr-CA"/>
        </w:rPr>
        <w:t>Processus entrepris en vue du transfert</w:t>
      </w:r>
    </w:p>
    <w:p w14:paraId="257ABC56" w14:textId="79CDA9A0" w:rsidR="00F06D1D" w:rsidRPr="00476596" w:rsidRDefault="006B62C4" w:rsidP="00242643">
      <w:pPr>
        <w:pStyle w:val="Para1"/>
        <w:numPr>
          <w:ilvl w:val="0"/>
          <w:numId w:val="9"/>
        </w:numPr>
        <w:suppressLineNumbers/>
        <w:suppressAutoHyphens/>
        <w:rPr>
          <w:szCs w:val="22"/>
          <w:lang w:val="fr-CA" w:eastAsia="en-CA"/>
        </w:rPr>
      </w:pPr>
      <w:r w:rsidRPr="00476596">
        <w:rPr>
          <w:szCs w:val="22"/>
          <w:lang w:val="fr-CA"/>
        </w:rPr>
        <w:t>En réponse à la décision CP-VIII/2 et comme indiqué dans le paragraphe 5 ci-dessus, la Secrétaire exécutive a préparé un chr</w:t>
      </w:r>
      <w:r w:rsidR="00ED3343">
        <w:rPr>
          <w:szCs w:val="22"/>
          <w:lang w:val="fr-CA"/>
        </w:rPr>
        <w:t xml:space="preserve">onogramme présentant les </w:t>
      </w:r>
      <w:r w:rsidRPr="00476596">
        <w:rPr>
          <w:szCs w:val="22"/>
          <w:lang w:val="fr-CA"/>
        </w:rPr>
        <w:t>étapes détaill</w:t>
      </w:r>
      <w:r w:rsidR="00D906A9">
        <w:rPr>
          <w:szCs w:val="22"/>
          <w:lang w:val="fr-CA"/>
        </w:rPr>
        <w:t>é</w:t>
      </w:r>
      <w:r w:rsidRPr="00476596">
        <w:rPr>
          <w:szCs w:val="22"/>
          <w:lang w:val="fr-CA"/>
        </w:rPr>
        <w:t>es du processus de transfert. Le chronogramme</w:t>
      </w:r>
      <w:r w:rsidR="00BF1B3A" w:rsidRPr="00476596">
        <w:rPr>
          <w:rStyle w:val="FootnoteReference"/>
          <w:sz w:val="22"/>
          <w:szCs w:val="22"/>
          <w:u w:val="none"/>
          <w:vertAlign w:val="superscript"/>
          <w:lang w:val="fr-CA"/>
        </w:rPr>
        <w:footnoteReference w:id="2"/>
      </w:r>
      <w:r w:rsidR="0035009A" w:rsidRPr="00476596">
        <w:rPr>
          <w:szCs w:val="22"/>
          <w:lang w:val="fr-CA"/>
        </w:rPr>
        <w:t xml:space="preserve"> </w:t>
      </w:r>
      <w:r w:rsidRPr="00476596">
        <w:rPr>
          <w:szCs w:val="22"/>
          <w:lang w:val="fr-CA"/>
        </w:rPr>
        <w:t xml:space="preserve">a été communiqué </w:t>
      </w:r>
      <w:r w:rsidR="00ED3343">
        <w:rPr>
          <w:szCs w:val="22"/>
          <w:lang w:val="fr-CA"/>
        </w:rPr>
        <w:t>aux</w:t>
      </w:r>
      <w:r w:rsidRPr="00476596">
        <w:rPr>
          <w:szCs w:val="22"/>
          <w:lang w:val="fr-CA"/>
        </w:rPr>
        <w:t xml:space="preserve"> correspondants nationaux du Protocole de Cartagena sur la prévention des risques biotechnologiques et </w:t>
      </w:r>
      <w:r w:rsidR="00ED3343">
        <w:rPr>
          <w:szCs w:val="22"/>
          <w:lang w:val="fr-CA"/>
        </w:rPr>
        <w:t>au</w:t>
      </w:r>
      <w:r w:rsidRPr="00476596">
        <w:rPr>
          <w:szCs w:val="22"/>
          <w:lang w:val="fr-CA"/>
        </w:rPr>
        <w:t xml:space="preserve"> </w:t>
      </w:r>
      <w:r w:rsidR="005002BA" w:rsidRPr="00476596">
        <w:rPr>
          <w:szCs w:val="22"/>
          <w:lang w:val="fr-CA"/>
        </w:rPr>
        <w:t>Centre d’échange</w:t>
      </w:r>
      <w:r w:rsidRPr="00476596">
        <w:rPr>
          <w:szCs w:val="22"/>
          <w:lang w:val="fr-CA"/>
        </w:rPr>
        <w:t xml:space="preserve"> pour la prévention des r</w:t>
      </w:r>
      <w:r w:rsidR="004815F5">
        <w:rPr>
          <w:szCs w:val="22"/>
          <w:lang w:val="fr-CA"/>
        </w:rPr>
        <w:t>isques biotechnologiques dans la</w:t>
      </w:r>
      <w:r w:rsidRPr="00476596">
        <w:rPr>
          <w:szCs w:val="22"/>
          <w:lang w:val="fr-CA"/>
        </w:rPr>
        <w:t xml:space="preserve"> notification </w:t>
      </w:r>
      <w:r w:rsidR="002A2DA1" w:rsidRPr="00476596">
        <w:rPr>
          <w:szCs w:val="22"/>
          <w:lang w:val="fr-CA"/>
        </w:rPr>
        <w:t>2019-063</w:t>
      </w:r>
      <w:r w:rsidR="0035009A" w:rsidRPr="00476596">
        <w:rPr>
          <w:szCs w:val="22"/>
          <w:vertAlign w:val="superscript"/>
          <w:lang w:val="fr-CA" w:eastAsia="en-CA"/>
        </w:rPr>
        <w:t xml:space="preserve"> </w:t>
      </w:r>
      <w:r w:rsidRPr="00476596">
        <w:rPr>
          <w:szCs w:val="22"/>
          <w:lang w:val="fr-CA" w:eastAsia="en-CA"/>
        </w:rPr>
        <w:t xml:space="preserve">émise le 25 juillet 2019. </w:t>
      </w:r>
      <w:r w:rsidR="002A2DA1" w:rsidRPr="00476596">
        <w:rPr>
          <w:szCs w:val="22"/>
          <w:lang w:val="fr-CA" w:eastAsia="en-CA"/>
        </w:rPr>
        <w:t>Le document</w:t>
      </w:r>
      <w:r w:rsidR="00964083" w:rsidRPr="00476596">
        <w:rPr>
          <w:bCs/>
          <w:szCs w:val="22"/>
          <w:lang w:val="fr-CA"/>
        </w:rPr>
        <w:t xml:space="preserve"> </w:t>
      </w:r>
      <w:r w:rsidR="002A2DA1" w:rsidRPr="00476596">
        <w:rPr>
          <w:bCs/>
          <w:szCs w:val="22"/>
          <w:lang w:val="fr-CA"/>
        </w:rPr>
        <w:t xml:space="preserve">d’information </w:t>
      </w:r>
      <w:r w:rsidR="00964083" w:rsidRPr="00476596">
        <w:rPr>
          <w:bCs/>
          <w:szCs w:val="22"/>
          <w:lang w:val="fr-CA"/>
        </w:rPr>
        <w:t>CBD/CP/MOP/10/INF/</w:t>
      </w:r>
      <w:r w:rsidR="00F62DCB" w:rsidRPr="00476596">
        <w:rPr>
          <w:bCs/>
          <w:szCs w:val="22"/>
          <w:lang w:val="fr-CA"/>
        </w:rPr>
        <w:t>7</w:t>
      </w:r>
      <w:r w:rsidR="002A2DA1" w:rsidRPr="00476596">
        <w:rPr>
          <w:bCs/>
          <w:szCs w:val="22"/>
          <w:lang w:val="fr-CA"/>
        </w:rPr>
        <w:t xml:space="preserve"> offre un </w:t>
      </w:r>
      <w:r w:rsidR="00ED3343">
        <w:rPr>
          <w:bCs/>
          <w:szCs w:val="22"/>
          <w:lang w:val="fr-CA"/>
        </w:rPr>
        <w:t>aperçu</w:t>
      </w:r>
      <w:r w:rsidR="002A2DA1" w:rsidRPr="00476596">
        <w:rPr>
          <w:bCs/>
          <w:szCs w:val="22"/>
          <w:lang w:val="fr-CA"/>
        </w:rPr>
        <w:t xml:space="preserve"> détaillé de toutes les activités indiquées dans le chronogramme</w:t>
      </w:r>
      <w:r w:rsidR="00ED3343">
        <w:rPr>
          <w:bCs/>
          <w:szCs w:val="22"/>
          <w:lang w:val="fr-CA"/>
        </w:rPr>
        <w:t>, y compris les principaux développements relatifs au Centre d</w:t>
      </w:r>
      <w:r w:rsidR="00D906A9">
        <w:rPr>
          <w:bCs/>
          <w:szCs w:val="22"/>
          <w:lang w:val="fr-CA"/>
        </w:rPr>
        <w:t>’</w:t>
      </w:r>
      <w:r w:rsidR="00ED3343">
        <w:rPr>
          <w:bCs/>
          <w:szCs w:val="22"/>
          <w:lang w:val="fr-CA"/>
        </w:rPr>
        <w:t>échange pour la prévention des risques biotechnologiques</w:t>
      </w:r>
      <w:r w:rsidR="000450BD" w:rsidRPr="00476596">
        <w:rPr>
          <w:bCs/>
          <w:szCs w:val="22"/>
          <w:lang w:val="fr-CA"/>
        </w:rPr>
        <w:t>.</w:t>
      </w:r>
    </w:p>
    <w:p w14:paraId="2CEEC7C5" w14:textId="2D4790D7" w:rsidR="00792723" w:rsidRPr="00476596" w:rsidRDefault="002A2DA1"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transfert du </w:t>
      </w:r>
      <w:r w:rsidR="005002BA" w:rsidRPr="00476596">
        <w:rPr>
          <w:szCs w:val="22"/>
          <w:lang w:val="fr-CA"/>
        </w:rPr>
        <w:t>Centre d’échange</w:t>
      </w:r>
      <w:r w:rsidRPr="00476596">
        <w:rPr>
          <w:szCs w:val="22"/>
          <w:lang w:val="fr-CA"/>
        </w:rPr>
        <w:t xml:space="preserve"> pour la prévention des risques biotechnologiques vers sa nouvelle plateforme a été une tâche d’envergure qui a exigé la refonte et le recodage de la plateforme </w:t>
      </w:r>
      <w:r w:rsidR="004815F5">
        <w:rPr>
          <w:szCs w:val="22"/>
          <w:lang w:val="fr-CA"/>
        </w:rPr>
        <w:t>antérieure</w:t>
      </w:r>
      <w:r w:rsidRPr="00476596">
        <w:rPr>
          <w:szCs w:val="22"/>
          <w:lang w:val="fr-CA"/>
        </w:rPr>
        <w:t xml:space="preserve">. Le nouveau </w:t>
      </w:r>
      <w:r w:rsidR="005002BA" w:rsidRPr="00476596">
        <w:rPr>
          <w:szCs w:val="22"/>
          <w:lang w:val="fr-CA"/>
        </w:rPr>
        <w:t>Centre d’échange</w:t>
      </w:r>
      <w:r w:rsidRPr="00476596">
        <w:rPr>
          <w:szCs w:val="22"/>
          <w:lang w:val="fr-CA"/>
        </w:rPr>
        <w:t xml:space="preserve"> pour la prévention des risques biotechnologiques offre une interface conviviale </w:t>
      </w:r>
      <w:r w:rsidR="00475C14" w:rsidRPr="00476596">
        <w:rPr>
          <w:szCs w:val="22"/>
          <w:lang w:val="fr-CA"/>
        </w:rPr>
        <w:t>conforme aux normes de concept</w:t>
      </w:r>
      <w:r w:rsidR="000403D1">
        <w:rPr>
          <w:szCs w:val="22"/>
          <w:lang w:val="fr-CA"/>
        </w:rPr>
        <w:t>ion W</w:t>
      </w:r>
      <w:r w:rsidR="00475C14" w:rsidRPr="00476596">
        <w:rPr>
          <w:szCs w:val="22"/>
          <w:lang w:val="fr-CA"/>
        </w:rPr>
        <w:t xml:space="preserve">eb actuelles ainsi que des caractéristiques et </w:t>
      </w:r>
      <w:proofErr w:type="gramStart"/>
      <w:r w:rsidR="00475C14" w:rsidRPr="00476596">
        <w:rPr>
          <w:szCs w:val="22"/>
          <w:lang w:val="fr-CA"/>
        </w:rPr>
        <w:t>une esthétique semblables</w:t>
      </w:r>
      <w:proofErr w:type="gramEnd"/>
      <w:r w:rsidR="00475C14" w:rsidRPr="00476596">
        <w:rPr>
          <w:szCs w:val="22"/>
          <w:lang w:val="fr-CA"/>
        </w:rPr>
        <w:t xml:space="preserve"> à celles du mécanisme de </w:t>
      </w:r>
      <w:r w:rsidR="005002BA" w:rsidRPr="00476596">
        <w:rPr>
          <w:szCs w:val="22"/>
          <w:lang w:val="fr-CA"/>
        </w:rPr>
        <w:t>Centre d’échange</w:t>
      </w:r>
      <w:r w:rsidR="00475C14" w:rsidRPr="00476596">
        <w:rPr>
          <w:szCs w:val="22"/>
          <w:lang w:val="fr-CA"/>
        </w:rPr>
        <w:t xml:space="preserve"> et du </w:t>
      </w:r>
      <w:r w:rsidR="005002BA" w:rsidRPr="00476596">
        <w:rPr>
          <w:szCs w:val="22"/>
          <w:lang w:val="fr-CA"/>
        </w:rPr>
        <w:t>Centre d’échange</w:t>
      </w:r>
      <w:r w:rsidR="00475C14" w:rsidRPr="00476596">
        <w:rPr>
          <w:szCs w:val="22"/>
          <w:lang w:val="fr-CA"/>
        </w:rPr>
        <w:t xml:space="preserve"> sur l’accès et le partage des avantages, le rendant ainsi facile à reconnaître pour les utilisateurs régul</w:t>
      </w:r>
      <w:r w:rsidR="0074019D" w:rsidRPr="00476596">
        <w:rPr>
          <w:szCs w:val="22"/>
          <w:lang w:val="fr-CA"/>
        </w:rPr>
        <w:t>i</w:t>
      </w:r>
      <w:r w:rsidR="00475C14" w:rsidRPr="00476596">
        <w:rPr>
          <w:szCs w:val="22"/>
          <w:lang w:val="fr-CA"/>
        </w:rPr>
        <w:t xml:space="preserve">ers et nationaux. </w:t>
      </w:r>
      <w:r w:rsidR="0074019D" w:rsidRPr="00476596">
        <w:rPr>
          <w:szCs w:val="22"/>
          <w:lang w:val="fr-CA"/>
        </w:rPr>
        <w:t xml:space="preserve">Les </w:t>
      </w:r>
      <w:r w:rsidR="000403D1">
        <w:rPr>
          <w:szCs w:val="22"/>
          <w:lang w:val="fr-CA"/>
        </w:rPr>
        <w:t>fonctionnalités</w:t>
      </w:r>
      <w:r w:rsidR="0074019D" w:rsidRPr="00476596">
        <w:rPr>
          <w:szCs w:val="22"/>
          <w:lang w:val="fr-CA"/>
        </w:rPr>
        <w:t xml:space="preserve"> de base du </w:t>
      </w:r>
      <w:r w:rsidR="005002BA" w:rsidRPr="00476596">
        <w:rPr>
          <w:szCs w:val="22"/>
          <w:lang w:val="fr-CA"/>
        </w:rPr>
        <w:t>Centre d’échange</w:t>
      </w:r>
      <w:r w:rsidR="0074019D" w:rsidRPr="00476596">
        <w:rPr>
          <w:szCs w:val="22"/>
          <w:lang w:val="fr-CA"/>
        </w:rPr>
        <w:t xml:space="preserve"> pour la prévention des risques biotechnologiques, qui consistent en la </w:t>
      </w:r>
      <w:r w:rsidR="00142665" w:rsidRPr="00476596">
        <w:rPr>
          <w:i/>
          <w:szCs w:val="22"/>
          <w:lang w:val="fr-CA"/>
        </w:rPr>
        <w:t>soumission</w:t>
      </w:r>
      <w:r w:rsidR="0074019D" w:rsidRPr="00476596">
        <w:rPr>
          <w:szCs w:val="22"/>
          <w:lang w:val="fr-CA"/>
        </w:rPr>
        <w:t xml:space="preserve"> </w:t>
      </w:r>
      <w:r w:rsidR="00626638" w:rsidRPr="00476596">
        <w:rPr>
          <w:szCs w:val="22"/>
          <w:lang w:val="fr-CA"/>
        </w:rPr>
        <w:t>de dossiers</w:t>
      </w:r>
      <w:r w:rsidR="0074019D" w:rsidRPr="00476596">
        <w:rPr>
          <w:szCs w:val="22"/>
          <w:lang w:val="fr-CA"/>
        </w:rPr>
        <w:t xml:space="preserve"> et la </w:t>
      </w:r>
      <w:r w:rsidR="0074019D" w:rsidRPr="00476596">
        <w:rPr>
          <w:i/>
          <w:szCs w:val="22"/>
          <w:lang w:val="fr-CA"/>
        </w:rPr>
        <w:t>recherche</w:t>
      </w:r>
      <w:r w:rsidR="0074019D" w:rsidRPr="00476596">
        <w:rPr>
          <w:szCs w:val="22"/>
          <w:lang w:val="fr-CA"/>
        </w:rPr>
        <w:t xml:space="preserve"> d’informations, ont été </w:t>
      </w:r>
      <w:r w:rsidR="000403D1">
        <w:rPr>
          <w:szCs w:val="22"/>
          <w:lang w:val="fr-CA"/>
        </w:rPr>
        <w:t>re</w:t>
      </w:r>
      <w:r w:rsidR="0074019D" w:rsidRPr="00476596">
        <w:rPr>
          <w:szCs w:val="22"/>
          <w:lang w:val="fr-CA"/>
        </w:rPr>
        <w:t xml:space="preserve">développées à leur plein potentiel et améliorées. De plus, la plateforme offre plusieurs nouvelles caractéristiques telles qu’une </w:t>
      </w:r>
      <w:r w:rsidR="000403D1" w:rsidRPr="000403D1">
        <w:rPr>
          <w:szCs w:val="22"/>
          <w:lang w:val="fr-CA"/>
        </w:rPr>
        <w:t>p</w:t>
      </w:r>
      <w:r w:rsidR="0074019D" w:rsidRPr="000403D1">
        <w:rPr>
          <w:szCs w:val="22"/>
          <w:lang w:val="fr-CA"/>
        </w:rPr>
        <w:t>age</w:t>
      </w:r>
      <w:r w:rsidR="000403D1">
        <w:rPr>
          <w:i/>
          <w:szCs w:val="22"/>
          <w:lang w:val="fr-CA"/>
        </w:rPr>
        <w:t xml:space="preserve"> </w:t>
      </w:r>
      <w:r w:rsidR="000403D1">
        <w:rPr>
          <w:szCs w:val="22"/>
          <w:lang w:val="fr-CA"/>
        </w:rPr>
        <w:t>d’</w:t>
      </w:r>
      <w:r w:rsidR="000403D1">
        <w:rPr>
          <w:i/>
          <w:szCs w:val="22"/>
          <w:lang w:val="fr-CA"/>
        </w:rPr>
        <w:t>A</w:t>
      </w:r>
      <w:r w:rsidR="0074019D" w:rsidRPr="000403D1">
        <w:rPr>
          <w:i/>
          <w:szCs w:val="22"/>
          <w:lang w:val="fr-CA"/>
        </w:rPr>
        <w:t>ccueil</w:t>
      </w:r>
      <w:r w:rsidR="0074019D" w:rsidRPr="00476596">
        <w:rPr>
          <w:szCs w:val="22"/>
          <w:lang w:val="fr-CA"/>
        </w:rPr>
        <w:t xml:space="preserve"> moderne, une page de </w:t>
      </w:r>
      <w:r w:rsidR="00142665" w:rsidRPr="00476596">
        <w:rPr>
          <w:i/>
          <w:szCs w:val="22"/>
          <w:lang w:val="fr-CA"/>
        </w:rPr>
        <w:t>P</w:t>
      </w:r>
      <w:r w:rsidR="0074019D" w:rsidRPr="00476596">
        <w:rPr>
          <w:i/>
          <w:szCs w:val="22"/>
          <w:lang w:val="fr-CA"/>
        </w:rPr>
        <w:t>rofils de pays</w:t>
      </w:r>
      <w:r w:rsidR="0074019D" w:rsidRPr="00476596">
        <w:rPr>
          <w:szCs w:val="22"/>
          <w:lang w:val="fr-CA"/>
        </w:rPr>
        <w:t xml:space="preserve"> interactive et une </w:t>
      </w:r>
      <w:r w:rsidR="00142665" w:rsidRPr="00476596">
        <w:rPr>
          <w:i/>
          <w:szCs w:val="22"/>
          <w:lang w:val="fr-CA"/>
        </w:rPr>
        <w:t>B</w:t>
      </w:r>
      <w:r w:rsidR="0074019D" w:rsidRPr="00476596">
        <w:rPr>
          <w:i/>
          <w:szCs w:val="22"/>
          <w:lang w:val="fr-CA"/>
        </w:rPr>
        <w:t>ase de connaissances</w:t>
      </w:r>
      <w:r w:rsidR="0074019D" w:rsidRPr="00476596">
        <w:rPr>
          <w:szCs w:val="22"/>
          <w:lang w:val="fr-CA"/>
        </w:rPr>
        <w:t xml:space="preserve"> proposant une suite d’outils utiles pour aider les utilisateurs à naviguer le site et à soumettre des informations</w:t>
      </w:r>
      <w:r w:rsidR="00D90B5D" w:rsidRPr="00476596">
        <w:rPr>
          <w:szCs w:val="22"/>
          <w:lang w:val="fr-CA"/>
        </w:rPr>
        <w:t>.</w:t>
      </w:r>
    </w:p>
    <w:p w14:paraId="56787777" w14:textId="1299A112" w:rsidR="00001BDD" w:rsidRPr="00476596" w:rsidRDefault="00142665"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Plusieurs activités indiquées dans le chronogramme sont en voie de développement, notamment le</w:t>
      </w:r>
      <w:r w:rsidR="000403D1">
        <w:rPr>
          <w:szCs w:val="22"/>
          <w:lang w:val="fr-CA"/>
        </w:rPr>
        <w:t>s</w:t>
      </w:r>
      <w:r w:rsidRPr="00476596">
        <w:rPr>
          <w:szCs w:val="22"/>
          <w:lang w:val="fr-CA"/>
        </w:rPr>
        <w:t xml:space="preserve"> fonctionnalités visant </w:t>
      </w:r>
      <w:r w:rsidR="00D906A9">
        <w:rPr>
          <w:szCs w:val="22"/>
          <w:lang w:val="fr-CA"/>
        </w:rPr>
        <w:t>à</w:t>
      </w:r>
      <w:r w:rsidRPr="00476596">
        <w:rPr>
          <w:szCs w:val="22"/>
          <w:lang w:val="fr-CA"/>
        </w:rPr>
        <w:t xml:space="preserve"> faciliter l’établissement de liens entre le </w:t>
      </w:r>
      <w:r w:rsidR="005002BA" w:rsidRPr="00476596">
        <w:rPr>
          <w:szCs w:val="22"/>
          <w:lang w:val="fr-CA"/>
        </w:rPr>
        <w:t>Centre d’échange</w:t>
      </w:r>
      <w:r w:rsidRPr="00476596">
        <w:rPr>
          <w:szCs w:val="22"/>
          <w:lang w:val="fr-CA"/>
        </w:rPr>
        <w:t xml:space="preserve"> pour la prévention des risques biotechnologiques et les centres d’échanges nationaux s</w:t>
      </w:r>
      <w:r w:rsidR="000403D1">
        <w:rPr>
          <w:szCs w:val="22"/>
          <w:lang w:val="fr-CA"/>
        </w:rPr>
        <w:t>u</w:t>
      </w:r>
      <w:r w:rsidRPr="00476596">
        <w:rPr>
          <w:szCs w:val="22"/>
          <w:lang w:val="fr-CA"/>
        </w:rPr>
        <w:t>r la prévention des risques biotechnologiques. Sur la plateforme précédente</w:t>
      </w:r>
      <w:r w:rsidR="000403D1">
        <w:rPr>
          <w:szCs w:val="22"/>
          <w:lang w:val="fr-CA"/>
        </w:rPr>
        <w:t xml:space="preserve">, ces liens étaient créés par le module d’extension </w:t>
      </w:r>
      <w:r w:rsidRPr="00476596">
        <w:rPr>
          <w:szCs w:val="22"/>
          <w:lang w:val="fr-CA"/>
        </w:rPr>
        <w:t xml:space="preserve">AJAX et </w:t>
      </w:r>
      <w:r w:rsidR="000403D1">
        <w:rPr>
          <w:szCs w:val="22"/>
          <w:lang w:val="fr-CA"/>
        </w:rPr>
        <w:t xml:space="preserve">l’outil </w:t>
      </w:r>
      <w:proofErr w:type="spellStart"/>
      <w:r w:rsidRPr="00476596">
        <w:rPr>
          <w:szCs w:val="22"/>
          <w:lang w:val="fr-CA"/>
        </w:rPr>
        <w:t>Hermes</w:t>
      </w:r>
      <w:proofErr w:type="spellEnd"/>
      <w:r w:rsidRPr="00476596">
        <w:rPr>
          <w:szCs w:val="22"/>
          <w:lang w:val="fr-CA"/>
        </w:rPr>
        <w:t xml:space="preserve">. Le Secrétariat examine actuellement comment utiliser l’outil </w:t>
      </w:r>
      <w:proofErr w:type="spellStart"/>
      <w:r w:rsidRPr="004A2EFF">
        <w:rPr>
          <w:i/>
          <w:szCs w:val="22"/>
          <w:lang w:val="fr-CA"/>
        </w:rPr>
        <w:t>Bioland</w:t>
      </w:r>
      <w:proofErr w:type="spellEnd"/>
      <w:r w:rsidR="001419FD" w:rsidRPr="00476596">
        <w:rPr>
          <w:rStyle w:val="FootnoteReference"/>
          <w:rFonts w:eastAsiaTheme="minorEastAsia"/>
          <w:sz w:val="22"/>
          <w:szCs w:val="22"/>
          <w:u w:val="none"/>
          <w:vertAlign w:val="superscript"/>
          <w:lang w:val="fr-CA"/>
        </w:rPr>
        <w:footnoteReference w:id="3"/>
      </w:r>
      <w:r w:rsidR="00001BDD" w:rsidRPr="00476596">
        <w:rPr>
          <w:szCs w:val="22"/>
          <w:lang w:val="fr-CA"/>
        </w:rPr>
        <w:t xml:space="preserve"> </w:t>
      </w:r>
      <w:r w:rsidR="00ED5A0F" w:rsidRPr="00476596">
        <w:rPr>
          <w:szCs w:val="22"/>
          <w:lang w:val="fr-CA"/>
        </w:rPr>
        <w:t>pour faciliter les futurs échanges d’information liée à la prévention des risques biotechnologiques, comme indiqué dans la décision CP-9/2. Les travaux se poursuivent également sur le transfert des forums en ligne. Divers scénarios sont à l’étude afin de développer une démarche harmonisée de tous les centres d’échange</w:t>
      </w:r>
      <w:r w:rsidR="004A2EFF">
        <w:rPr>
          <w:szCs w:val="22"/>
          <w:lang w:val="fr-CA"/>
        </w:rPr>
        <w:t xml:space="preserve"> </w:t>
      </w:r>
      <w:r w:rsidR="004A2EFF" w:rsidRPr="00476596">
        <w:rPr>
          <w:szCs w:val="22"/>
          <w:lang w:val="fr-CA"/>
        </w:rPr>
        <w:t xml:space="preserve">pour les forums </w:t>
      </w:r>
      <w:r w:rsidR="004A2EFF">
        <w:rPr>
          <w:szCs w:val="22"/>
          <w:lang w:val="fr-CA"/>
        </w:rPr>
        <w:lastRenderedPageBreak/>
        <w:t>en ligne</w:t>
      </w:r>
      <w:r w:rsidR="00001BDD" w:rsidRPr="00476596">
        <w:rPr>
          <w:szCs w:val="22"/>
          <w:lang w:val="fr-CA"/>
        </w:rPr>
        <w:t>.</w:t>
      </w:r>
      <w:r w:rsidR="00ED5A0F" w:rsidRPr="00476596">
        <w:rPr>
          <w:szCs w:val="22"/>
          <w:lang w:val="fr-CA"/>
        </w:rPr>
        <w:t xml:space="preserve"> La réalisation de ces tâches essentielles exigera la disponibilité de ressources financières et humaines.</w:t>
      </w:r>
    </w:p>
    <w:p w14:paraId="7435C4BD" w14:textId="40B729BB" w:rsidR="00762CA5" w:rsidRPr="00476596" w:rsidRDefault="00FC618C" w:rsidP="00F72197">
      <w:pPr>
        <w:keepNext/>
        <w:keepLines/>
        <w:suppressLineNumbers/>
        <w:tabs>
          <w:tab w:val="left" w:pos="426"/>
        </w:tabs>
        <w:suppressAutoHyphens/>
        <w:spacing w:before="120" w:after="120"/>
        <w:jc w:val="center"/>
        <w:outlineLvl w:val="1"/>
        <w:rPr>
          <w:b/>
          <w:szCs w:val="22"/>
          <w:lang w:val="fr-CA"/>
        </w:rPr>
      </w:pPr>
      <w:r w:rsidRPr="00476596">
        <w:rPr>
          <w:b/>
          <w:szCs w:val="22"/>
          <w:lang w:val="fr-CA"/>
        </w:rPr>
        <w:t>C</w:t>
      </w:r>
      <w:r w:rsidR="00762CA5" w:rsidRPr="00476596">
        <w:rPr>
          <w:b/>
          <w:szCs w:val="22"/>
          <w:lang w:val="fr-CA"/>
        </w:rPr>
        <w:t>.</w:t>
      </w:r>
      <w:r w:rsidR="00277370" w:rsidRPr="00476596">
        <w:rPr>
          <w:b/>
          <w:szCs w:val="22"/>
          <w:lang w:val="fr-CA"/>
        </w:rPr>
        <w:tab/>
      </w:r>
      <w:r w:rsidR="00ED5A0F" w:rsidRPr="00476596">
        <w:rPr>
          <w:b/>
          <w:szCs w:val="22"/>
          <w:lang w:val="fr-CA"/>
        </w:rPr>
        <w:t xml:space="preserve">Lancement de la nouvelle plateforme du </w:t>
      </w:r>
      <w:r w:rsidR="005002BA" w:rsidRPr="00476596">
        <w:rPr>
          <w:b/>
          <w:szCs w:val="22"/>
          <w:lang w:val="fr-CA"/>
        </w:rPr>
        <w:t>Centre d’échange</w:t>
      </w:r>
      <w:r w:rsidR="00ED5A0F" w:rsidRPr="00476596">
        <w:rPr>
          <w:b/>
          <w:szCs w:val="22"/>
          <w:lang w:val="fr-CA"/>
        </w:rPr>
        <w:t xml:space="preserve"> pour la prévention des risques biotechnologiques</w:t>
      </w:r>
    </w:p>
    <w:p w14:paraId="0B220C2F" w14:textId="2AC4DB00" w:rsidR="00762CA5" w:rsidRPr="00476596" w:rsidRDefault="00AA4D06" w:rsidP="00242643">
      <w:pPr>
        <w:pStyle w:val="ListParagraph"/>
        <w:numPr>
          <w:ilvl w:val="0"/>
          <w:numId w:val="9"/>
        </w:numPr>
        <w:spacing w:before="120" w:after="120"/>
        <w:contextualSpacing w:val="0"/>
        <w:jc w:val="both"/>
        <w:rPr>
          <w:snapToGrid w:val="0"/>
          <w:sz w:val="22"/>
          <w:szCs w:val="22"/>
          <w:lang w:val="fr-CA" w:eastAsia="x-none"/>
        </w:rPr>
      </w:pPr>
      <w:r w:rsidRPr="00476596">
        <w:rPr>
          <w:bCs/>
          <w:sz w:val="22"/>
          <w:szCs w:val="22"/>
          <w:lang w:val="fr-CA"/>
        </w:rPr>
        <w:t xml:space="preserve">Le lancement officiel de la nouvelle plateforme du </w:t>
      </w:r>
      <w:r w:rsidR="005002BA" w:rsidRPr="00476596">
        <w:rPr>
          <w:bCs/>
          <w:sz w:val="22"/>
          <w:szCs w:val="22"/>
          <w:lang w:val="fr-CA"/>
        </w:rPr>
        <w:t>Centre d’échange</w:t>
      </w:r>
      <w:r w:rsidRPr="00476596">
        <w:rPr>
          <w:bCs/>
          <w:sz w:val="22"/>
          <w:szCs w:val="22"/>
          <w:lang w:val="fr-CA"/>
        </w:rPr>
        <w:t xml:space="preserve"> pour la prévention des risques biotechnologiques a eu lieu le 29 novembre 2021. Des </w:t>
      </w:r>
      <w:r w:rsidR="004A2EFF">
        <w:rPr>
          <w:bCs/>
          <w:sz w:val="22"/>
          <w:szCs w:val="22"/>
          <w:lang w:val="fr-CA"/>
        </w:rPr>
        <w:t>procédures</w:t>
      </w:r>
      <w:r w:rsidRPr="00476596">
        <w:rPr>
          <w:bCs/>
          <w:sz w:val="22"/>
          <w:szCs w:val="22"/>
          <w:lang w:val="fr-CA"/>
        </w:rPr>
        <w:t xml:space="preserve"> techniques </w:t>
      </w:r>
      <w:r w:rsidR="004A2EFF">
        <w:rPr>
          <w:bCs/>
          <w:sz w:val="22"/>
          <w:szCs w:val="22"/>
          <w:lang w:val="fr-CA"/>
        </w:rPr>
        <w:t>se sont déroulé</w:t>
      </w:r>
      <w:r w:rsidR="00D906A9">
        <w:rPr>
          <w:bCs/>
          <w:sz w:val="22"/>
          <w:szCs w:val="22"/>
          <w:lang w:val="fr-CA"/>
        </w:rPr>
        <w:t>e</w:t>
      </w:r>
      <w:r w:rsidR="004A2EFF">
        <w:rPr>
          <w:bCs/>
          <w:sz w:val="22"/>
          <w:szCs w:val="22"/>
          <w:lang w:val="fr-CA"/>
        </w:rPr>
        <w:t>s</w:t>
      </w:r>
      <w:r w:rsidRPr="00476596">
        <w:rPr>
          <w:bCs/>
          <w:sz w:val="22"/>
          <w:szCs w:val="22"/>
          <w:lang w:val="fr-CA"/>
        </w:rPr>
        <w:t xml:space="preserve"> </w:t>
      </w:r>
      <w:r w:rsidR="004A2EFF">
        <w:rPr>
          <w:bCs/>
          <w:sz w:val="22"/>
          <w:szCs w:val="22"/>
          <w:lang w:val="fr-CA"/>
        </w:rPr>
        <w:t>au cours des semaines précédant le lancement, qui a commencé le</w:t>
      </w:r>
      <w:r w:rsidRPr="00476596">
        <w:rPr>
          <w:bCs/>
          <w:sz w:val="22"/>
          <w:szCs w:val="22"/>
          <w:lang w:val="fr-CA"/>
        </w:rPr>
        <w:t xml:space="preserve"> 17 novembre</w:t>
      </w:r>
      <w:r w:rsidR="004A2EFF">
        <w:rPr>
          <w:bCs/>
          <w:sz w:val="22"/>
          <w:szCs w:val="22"/>
          <w:lang w:val="fr-CA"/>
        </w:rPr>
        <w:t xml:space="preserve">, afin d’effectuer le transfert physique du contenu de tous les </w:t>
      </w:r>
      <w:r w:rsidR="00626638" w:rsidRPr="00476596">
        <w:rPr>
          <w:bCs/>
          <w:sz w:val="22"/>
          <w:szCs w:val="22"/>
          <w:lang w:val="fr-CA"/>
        </w:rPr>
        <w:t>dossier</w:t>
      </w:r>
      <w:r w:rsidRPr="00476596">
        <w:rPr>
          <w:bCs/>
          <w:sz w:val="22"/>
          <w:szCs w:val="22"/>
          <w:lang w:val="fr-CA"/>
        </w:rPr>
        <w:t xml:space="preserve">s depuis la plateforme existante du </w:t>
      </w:r>
      <w:r w:rsidR="005002BA" w:rsidRPr="00476596">
        <w:rPr>
          <w:bCs/>
          <w:sz w:val="22"/>
          <w:szCs w:val="22"/>
          <w:lang w:val="fr-CA"/>
        </w:rPr>
        <w:t>Centre d’échange</w:t>
      </w:r>
      <w:r w:rsidRPr="00476596">
        <w:rPr>
          <w:bCs/>
          <w:sz w:val="22"/>
          <w:szCs w:val="22"/>
          <w:lang w:val="fr-CA"/>
        </w:rPr>
        <w:t xml:space="preserve"> pour la prévention des risques biotechnologiques vers la nouvelle plateforme. </w:t>
      </w:r>
      <w:r w:rsidR="000835AC" w:rsidRPr="00476596">
        <w:rPr>
          <w:bCs/>
          <w:sz w:val="22"/>
          <w:szCs w:val="22"/>
          <w:lang w:val="fr-CA"/>
        </w:rPr>
        <w:t>La fonctionnali</w:t>
      </w:r>
      <w:r w:rsidRPr="00476596">
        <w:rPr>
          <w:bCs/>
          <w:sz w:val="22"/>
          <w:szCs w:val="22"/>
          <w:lang w:val="fr-CA"/>
        </w:rPr>
        <w:t xml:space="preserve">té du </w:t>
      </w:r>
      <w:r w:rsidR="007E3C16">
        <w:rPr>
          <w:bCs/>
          <w:sz w:val="22"/>
          <w:szCs w:val="22"/>
          <w:lang w:val="fr-CA"/>
        </w:rPr>
        <w:t>centre d</w:t>
      </w:r>
      <w:r w:rsidR="00D906A9">
        <w:rPr>
          <w:bCs/>
          <w:sz w:val="22"/>
          <w:szCs w:val="22"/>
          <w:lang w:val="fr-CA"/>
        </w:rPr>
        <w:t>’</w:t>
      </w:r>
      <w:r w:rsidR="007E3C16">
        <w:rPr>
          <w:bCs/>
          <w:sz w:val="22"/>
          <w:szCs w:val="22"/>
          <w:lang w:val="fr-CA"/>
        </w:rPr>
        <w:t>échange pour la prévention des risques biotechnologiques</w:t>
      </w:r>
      <w:r w:rsidRPr="00476596">
        <w:rPr>
          <w:bCs/>
          <w:sz w:val="22"/>
          <w:szCs w:val="22"/>
          <w:lang w:val="fr-CA"/>
        </w:rPr>
        <w:t xml:space="preserve"> a ét</w:t>
      </w:r>
      <w:r w:rsidR="000835AC" w:rsidRPr="00476596">
        <w:rPr>
          <w:bCs/>
          <w:sz w:val="22"/>
          <w:szCs w:val="22"/>
          <w:lang w:val="fr-CA"/>
        </w:rPr>
        <w:t>é</w:t>
      </w:r>
      <w:r w:rsidRPr="00476596">
        <w:rPr>
          <w:bCs/>
          <w:sz w:val="22"/>
          <w:szCs w:val="22"/>
          <w:lang w:val="fr-CA"/>
        </w:rPr>
        <w:t xml:space="preserve"> limitée au cours </w:t>
      </w:r>
      <w:r w:rsidR="000835AC" w:rsidRPr="00476596">
        <w:rPr>
          <w:bCs/>
          <w:sz w:val="22"/>
          <w:szCs w:val="22"/>
          <w:lang w:val="fr-CA"/>
        </w:rPr>
        <w:t>de cette période</w:t>
      </w:r>
      <w:r w:rsidR="00D906A9">
        <w:rPr>
          <w:bCs/>
          <w:sz w:val="22"/>
          <w:szCs w:val="22"/>
          <w:lang w:val="fr-CA"/>
        </w:rPr>
        <w:t> </w:t>
      </w:r>
      <w:r w:rsidR="000835AC" w:rsidRPr="00476596">
        <w:rPr>
          <w:bCs/>
          <w:sz w:val="22"/>
          <w:szCs w:val="22"/>
          <w:lang w:val="fr-CA"/>
        </w:rPr>
        <w:t>; les utilisateu</w:t>
      </w:r>
      <w:r w:rsidRPr="00476596">
        <w:rPr>
          <w:bCs/>
          <w:sz w:val="22"/>
          <w:szCs w:val="22"/>
          <w:lang w:val="fr-CA"/>
        </w:rPr>
        <w:t>rs</w:t>
      </w:r>
      <w:r w:rsidR="000835AC" w:rsidRPr="00476596">
        <w:rPr>
          <w:bCs/>
          <w:sz w:val="22"/>
          <w:szCs w:val="22"/>
          <w:lang w:val="fr-CA"/>
        </w:rPr>
        <w:t xml:space="preserve"> pouva</w:t>
      </w:r>
      <w:r w:rsidRPr="00476596">
        <w:rPr>
          <w:bCs/>
          <w:sz w:val="22"/>
          <w:szCs w:val="22"/>
          <w:lang w:val="fr-CA"/>
        </w:rPr>
        <w:t>ient effectuer des recherches et visionner le contenu sur la plateforme existante</w:t>
      </w:r>
      <w:r w:rsidR="007E3C16">
        <w:rPr>
          <w:bCs/>
          <w:sz w:val="22"/>
          <w:szCs w:val="22"/>
          <w:lang w:val="fr-CA"/>
        </w:rPr>
        <w:t>,</w:t>
      </w:r>
      <w:r w:rsidRPr="00476596">
        <w:rPr>
          <w:bCs/>
          <w:sz w:val="22"/>
          <w:szCs w:val="22"/>
          <w:lang w:val="fr-CA"/>
        </w:rPr>
        <w:t xml:space="preserve"> mais ne pouvaient pas soumettre de nouveaux </w:t>
      </w:r>
      <w:r w:rsidR="00626638" w:rsidRPr="00476596">
        <w:rPr>
          <w:bCs/>
          <w:sz w:val="22"/>
          <w:szCs w:val="22"/>
          <w:lang w:val="fr-CA"/>
        </w:rPr>
        <w:t>dossier</w:t>
      </w:r>
      <w:r w:rsidRPr="00476596">
        <w:rPr>
          <w:bCs/>
          <w:sz w:val="22"/>
          <w:szCs w:val="22"/>
          <w:lang w:val="fr-CA"/>
        </w:rPr>
        <w:t>s</w:t>
      </w:r>
      <w:r w:rsidR="00762CA5" w:rsidRPr="00476596">
        <w:rPr>
          <w:bCs/>
          <w:sz w:val="22"/>
          <w:szCs w:val="22"/>
          <w:lang w:val="fr-CA"/>
        </w:rPr>
        <w:t>.</w:t>
      </w:r>
    </w:p>
    <w:p w14:paraId="7CC17F62" w14:textId="708BF844" w:rsidR="00762CA5" w:rsidRPr="00476596" w:rsidRDefault="000835AC" w:rsidP="00242643">
      <w:pPr>
        <w:pStyle w:val="ListParagraph"/>
        <w:numPr>
          <w:ilvl w:val="0"/>
          <w:numId w:val="9"/>
        </w:numPr>
        <w:spacing w:before="120" w:after="120"/>
        <w:contextualSpacing w:val="0"/>
        <w:jc w:val="both"/>
        <w:rPr>
          <w:snapToGrid w:val="0"/>
          <w:sz w:val="22"/>
          <w:szCs w:val="22"/>
          <w:lang w:val="fr-CA" w:eastAsia="x-none"/>
        </w:rPr>
      </w:pPr>
      <w:r w:rsidRPr="00476596">
        <w:rPr>
          <w:bCs/>
          <w:sz w:val="22"/>
          <w:szCs w:val="22"/>
          <w:lang w:val="fr-CA"/>
        </w:rPr>
        <w:t>Le Secrétariat a présenté un webinaire de formation le 7 décembre 2021</w:t>
      </w:r>
      <w:r w:rsidR="007E3C16">
        <w:rPr>
          <w:bCs/>
          <w:sz w:val="22"/>
          <w:szCs w:val="22"/>
          <w:lang w:val="fr-CA"/>
        </w:rPr>
        <w:t>,</w:t>
      </w:r>
      <w:r w:rsidRPr="00476596">
        <w:rPr>
          <w:bCs/>
          <w:sz w:val="22"/>
          <w:szCs w:val="22"/>
          <w:lang w:val="fr-CA"/>
        </w:rPr>
        <w:t xml:space="preserve"> afin de </w:t>
      </w:r>
      <w:r w:rsidR="007E3C16">
        <w:rPr>
          <w:bCs/>
          <w:sz w:val="22"/>
          <w:szCs w:val="22"/>
          <w:lang w:val="fr-CA"/>
        </w:rPr>
        <w:t>créer</w:t>
      </w:r>
      <w:r w:rsidRPr="00476596">
        <w:rPr>
          <w:bCs/>
          <w:sz w:val="22"/>
          <w:szCs w:val="22"/>
          <w:lang w:val="fr-CA"/>
        </w:rPr>
        <w:t xml:space="preserve"> les capacités relatives à la nouvelle plateforme du </w:t>
      </w:r>
      <w:r w:rsidR="005002BA" w:rsidRPr="00476596">
        <w:rPr>
          <w:bCs/>
          <w:sz w:val="22"/>
          <w:szCs w:val="22"/>
          <w:lang w:val="fr-CA"/>
        </w:rPr>
        <w:t>Centre d’échange</w:t>
      </w:r>
      <w:r w:rsidRPr="00476596">
        <w:rPr>
          <w:bCs/>
          <w:sz w:val="22"/>
          <w:szCs w:val="22"/>
          <w:lang w:val="fr-CA"/>
        </w:rPr>
        <w:t xml:space="preserve"> pour la prévention des risques biotechnologiques, qui a mis en évidence les nouvelles caractéristiques et les principaux changements apportés par rapport à la plateforme précédente. Cent soixante-dix-sept </w:t>
      </w:r>
      <w:r w:rsidR="007E3C16">
        <w:rPr>
          <w:bCs/>
          <w:sz w:val="22"/>
          <w:szCs w:val="22"/>
          <w:lang w:val="fr-CA"/>
        </w:rPr>
        <w:t>personnes</w:t>
      </w:r>
      <w:r w:rsidRPr="00476596">
        <w:rPr>
          <w:bCs/>
          <w:sz w:val="22"/>
          <w:szCs w:val="22"/>
          <w:lang w:val="fr-CA"/>
        </w:rPr>
        <w:t xml:space="preserve"> ont participé à l’événement, dont des correspondants nationaux, des membres du Comité</w:t>
      </w:r>
      <w:r w:rsidR="007E3C16">
        <w:rPr>
          <w:bCs/>
          <w:sz w:val="22"/>
          <w:szCs w:val="22"/>
          <w:lang w:val="fr-CA"/>
        </w:rPr>
        <w:t xml:space="preserve"> consultatif informel et</w:t>
      </w:r>
      <w:r w:rsidRPr="00476596">
        <w:rPr>
          <w:bCs/>
          <w:sz w:val="22"/>
          <w:szCs w:val="22"/>
          <w:lang w:val="fr-CA"/>
        </w:rPr>
        <w:t xml:space="preserve"> d’autres organisations</w:t>
      </w:r>
      <w:r w:rsidR="007E3C16">
        <w:rPr>
          <w:bCs/>
          <w:sz w:val="22"/>
          <w:szCs w:val="22"/>
          <w:lang w:val="fr-CA"/>
        </w:rPr>
        <w:t>,</w:t>
      </w:r>
      <w:r w:rsidRPr="00476596">
        <w:rPr>
          <w:bCs/>
          <w:sz w:val="22"/>
          <w:szCs w:val="22"/>
          <w:lang w:val="fr-CA"/>
        </w:rPr>
        <w:t xml:space="preserve"> et </w:t>
      </w:r>
      <w:r w:rsidR="007E3C16">
        <w:rPr>
          <w:bCs/>
          <w:sz w:val="22"/>
          <w:szCs w:val="22"/>
          <w:lang w:val="fr-CA"/>
        </w:rPr>
        <w:t>du</w:t>
      </w:r>
      <w:r w:rsidRPr="00476596">
        <w:rPr>
          <w:bCs/>
          <w:sz w:val="22"/>
          <w:szCs w:val="22"/>
          <w:lang w:val="fr-CA"/>
        </w:rPr>
        <w:t xml:space="preserve"> grand public</w:t>
      </w:r>
      <w:r w:rsidR="00762CA5" w:rsidRPr="00476596">
        <w:rPr>
          <w:bCs/>
          <w:sz w:val="22"/>
          <w:szCs w:val="22"/>
          <w:lang w:val="fr-CA"/>
        </w:rPr>
        <w:t>.</w:t>
      </w:r>
    </w:p>
    <w:p w14:paraId="26B293EA" w14:textId="49DFCDF5" w:rsidR="00A777D5" w:rsidRPr="00476596" w:rsidRDefault="00A777D5" w:rsidP="00F72197">
      <w:pPr>
        <w:pStyle w:val="Para1"/>
        <w:keepNext/>
        <w:numPr>
          <w:ilvl w:val="0"/>
          <w:numId w:val="0"/>
        </w:numPr>
        <w:suppressLineNumbers/>
        <w:suppressAutoHyphens/>
        <w:spacing w:before="240"/>
        <w:ind w:left="1440" w:hanging="720"/>
        <w:jc w:val="left"/>
        <w:outlineLvl w:val="0"/>
        <w:rPr>
          <w:b/>
          <w:szCs w:val="22"/>
          <w:lang w:val="fr-CA"/>
        </w:rPr>
      </w:pPr>
      <w:r w:rsidRPr="00740A32">
        <w:rPr>
          <w:b/>
          <w:szCs w:val="22"/>
          <w:lang w:val="fr-CA"/>
        </w:rPr>
        <w:t xml:space="preserve">III. </w:t>
      </w:r>
      <w:r w:rsidR="00365572" w:rsidRPr="00740A32">
        <w:rPr>
          <w:b/>
          <w:szCs w:val="22"/>
          <w:lang w:val="fr-CA"/>
        </w:rPr>
        <w:tab/>
      </w:r>
      <w:r w:rsidR="00EB1B8D" w:rsidRPr="00476596">
        <w:rPr>
          <w:b/>
          <w:caps/>
          <w:szCs w:val="22"/>
          <w:lang w:val="fr-CA"/>
        </w:rPr>
        <w:t xml:space="preserve">onzième réunion du comité consulTatif informel sur le </w:t>
      </w:r>
      <w:r w:rsidR="005002BA" w:rsidRPr="00476596">
        <w:rPr>
          <w:b/>
          <w:caps/>
          <w:szCs w:val="22"/>
          <w:lang w:val="fr-CA"/>
        </w:rPr>
        <w:t>Centre d’échange</w:t>
      </w:r>
      <w:r w:rsidR="00EB1B8D" w:rsidRPr="00476596">
        <w:rPr>
          <w:b/>
          <w:caps/>
          <w:szCs w:val="22"/>
          <w:lang w:val="fr-CA"/>
        </w:rPr>
        <w:t xml:space="preserve"> pour la prévention des risques biotechnologiques</w:t>
      </w:r>
    </w:p>
    <w:p w14:paraId="0014172E" w14:textId="03692E9F" w:rsidR="004D6123" w:rsidRPr="00476596" w:rsidRDefault="00EB1B8D" w:rsidP="00F72197">
      <w:pPr>
        <w:pStyle w:val="ListParagraph"/>
        <w:numPr>
          <w:ilvl w:val="0"/>
          <w:numId w:val="9"/>
        </w:numPr>
        <w:spacing w:before="120" w:after="120"/>
        <w:contextualSpacing w:val="0"/>
        <w:jc w:val="both"/>
        <w:rPr>
          <w:snapToGrid w:val="0"/>
          <w:sz w:val="22"/>
          <w:szCs w:val="22"/>
          <w:lang w:val="fr-CA" w:eastAsia="x-none"/>
        </w:rPr>
      </w:pPr>
      <w:r w:rsidRPr="00476596">
        <w:rPr>
          <w:sz w:val="22"/>
          <w:szCs w:val="22"/>
          <w:lang w:val="fr-CA"/>
        </w:rPr>
        <w:t xml:space="preserve">Le Comité consultatif informel sur le </w:t>
      </w:r>
      <w:r w:rsidR="005002BA" w:rsidRPr="00476596">
        <w:rPr>
          <w:sz w:val="22"/>
          <w:szCs w:val="22"/>
          <w:lang w:val="fr-CA"/>
        </w:rPr>
        <w:t>Centre d’échange</w:t>
      </w:r>
      <w:r w:rsidRPr="00476596">
        <w:rPr>
          <w:sz w:val="22"/>
          <w:szCs w:val="22"/>
          <w:lang w:val="fr-CA"/>
        </w:rPr>
        <w:t xml:space="preserve"> pour la prévention des risques biotechnologiques a repris ses activités en 2019 et ses membres ont été reconduits</w:t>
      </w:r>
      <w:r w:rsidR="004D6123" w:rsidRPr="00476596">
        <w:rPr>
          <w:sz w:val="22"/>
          <w:szCs w:val="22"/>
          <w:lang w:val="fr-CA"/>
        </w:rPr>
        <w:t>.</w:t>
      </w:r>
    </w:p>
    <w:p w14:paraId="1DC9F2D0" w14:textId="752E4301" w:rsidR="004D6123" w:rsidRPr="00476596" w:rsidRDefault="00EB1B8D"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Conformément aux modalités de fonctionnement du </w:t>
      </w:r>
      <w:r w:rsidR="005002BA" w:rsidRPr="00476596">
        <w:rPr>
          <w:szCs w:val="22"/>
          <w:lang w:val="fr-CA"/>
        </w:rPr>
        <w:t>Centre d’échange</w:t>
      </w:r>
      <w:r w:rsidRPr="00476596">
        <w:rPr>
          <w:szCs w:val="22"/>
          <w:lang w:val="fr-CA"/>
        </w:rPr>
        <w:t xml:space="preserve"> pour la prévention des risques biotechnologiques, la Secrétaire exécutive a convoqué la onzième réunion du Comité consultatif informel afin d’examiner les progrès accomplis depuis la dixième réunion (avril 2016) et de demander une nouvelle orientation sur divers sujets, notamment l’amélioration de la fonctionnalité du </w:t>
      </w:r>
      <w:r w:rsidR="005002BA" w:rsidRPr="00476596">
        <w:rPr>
          <w:szCs w:val="22"/>
          <w:lang w:val="fr-CA"/>
        </w:rPr>
        <w:t>Centre d’échange</w:t>
      </w:r>
      <w:r w:rsidRPr="00476596">
        <w:rPr>
          <w:szCs w:val="22"/>
          <w:lang w:val="fr-CA"/>
        </w:rPr>
        <w:t xml:space="preserve"> pour la prévention des risques biotechnologiques et son transfert vers sa nouvelle plateforme. La réunion s’est déroulée en ligne, du 1</w:t>
      </w:r>
      <w:r w:rsidRPr="00476596">
        <w:rPr>
          <w:szCs w:val="22"/>
          <w:vertAlign w:val="superscript"/>
          <w:lang w:val="fr-CA"/>
        </w:rPr>
        <w:t>er</w:t>
      </w:r>
      <w:r w:rsidRPr="00476596">
        <w:rPr>
          <w:szCs w:val="22"/>
          <w:lang w:val="fr-CA"/>
        </w:rPr>
        <w:t xml:space="preserve"> au 4 décemb</w:t>
      </w:r>
      <w:r w:rsidR="00706E09">
        <w:rPr>
          <w:szCs w:val="22"/>
          <w:lang w:val="fr-CA"/>
        </w:rPr>
        <w:t>re 2020, à cause de la COVID-19</w:t>
      </w:r>
      <w:r w:rsidR="004D6123" w:rsidRPr="00476596">
        <w:rPr>
          <w:szCs w:val="22"/>
          <w:lang w:val="fr-CA"/>
        </w:rPr>
        <w:t>.</w:t>
      </w:r>
    </w:p>
    <w:p w14:paraId="4D52DBF7" w14:textId="0ACD74E1" w:rsidR="001A27D4" w:rsidRPr="00476596" w:rsidRDefault="00382D1A"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Comité consultatif informel, à sa onzième réunion, a remercié le Secrétariat d’avoir organisé la réunion virtuelle et a reconnu les efforts impressionnants et gigantesques déployés par le Secrétariat à </w:t>
      </w:r>
      <w:r w:rsidR="00706E09">
        <w:rPr>
          <w:szCs w:val="22"/>
          <w:lang w:val="fr-CA"/>
        </w:rPr>
        <w:t>cette date</w:t>
      </w:r>
      <w:r w:rsidRPr="00476596">
        <w:rPr>
          <w:szCs w:val="22"/>
          <w:lang w:val="fr-CA"/>
        </w:rPr>
        <w:t xml:space="preserve"> pour transférer le </w:t>
      </w:r>
      <w:r w:rsidR="005002BA" w:rsidRPr="00476596">
        <w:rPr>
          <w:szCs w:val="22"/>
          <w:lang w:val="fr-CA"/>
        </w:rPr>
        <w:t>Centre d’échange</w:t>
      </w:r>
      <w:r w:rsidRPr="00476596">
        <w:rPr>
          <w:szCs w:val="22"/>
          <w:lang w:val="fr-CA"/>
        </w:rPr>
        <w:t xml:space="preserve"> pour la prévention des risques biotechnologiques vers sa nouvelle plateforme</w:t>
      </w:r>
      <w:r w:rsidR="004D6123" w:rsidRPr="00476596">
        <w:rPr>
          <w:szCs w:val="22"/>
          <w:lang w:val="fr-CA"/>
        </w:rPr>
        <w:t>.</w:t>
      </w:r>
    </w:p>
    <w:p w14:paraId="62257C36" w14:textId="1030F43E" w:rsidR="00B8108E" w:rsidRPr="00476596" w:rsidRDefault="00382D1A"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Les membres ont offert une rétroaction concr</w:t>
      </w:r>
      <w:r w:rsidR="00002F06" w:rsidRPr="00476596">
        <w:rPr>
          <w:szCs w:val="22"/>
          <w:lang w:val="fr-CA"/>
        </w:rPr>
        <w:t>ète sur le</w:t>
      </w:r>
      <w:r w:rsidRPr="00476596">
        <w:rPr>
          <w:szCs w:val="22"/>
          <w:lang w:val="fr-CA"/>
        </w:rPr>
        <w:t>s</w:t>
      </w:r>
      <w:r w:rsidR="00002F06" w:rsidRPr="00476596">
        <w:rPr>
          <w:szCs w:val="22"/>
          <w:lang w:val="fr-CA"/>
        </w:rPr>
        <w:t xml:space="preserve"> </w:t>
      </w:r>
      <w:r w:rsidRPr="00476596">
        <w:rPr>
          <w:szCs w:val="22"/>
          <w:lang w:val="fr-CA"/>
        </w:rPr>
        <w:t xml:space="preserve">progrès accomplis à </w:t>
      </w:r>
      <w:r w:rsidR="00706E09">
        <w:rPr>
          <w:szCs w:val="22"/>
          <w:lang w:val="fr-CA"/>
        </w:rPr>
        <w:t>cette date</w:t>
      </w:r>
      <w:r w:rsidRPr="00476596">
        <w:rPr>
          <w:szCs w:val="22"/>
          <w:lang w:val="fr-CA"/>
        </w:rPr>
        <w:t xml:space="preserve"> en vue du transfert et ont présenté des recommandations sur les priorités et des moyens d’aller de l’avant dans les activités du </w:t>
      </w:r>
      <w:r w:rsidR="005002BA" w:rsidRPr="00476596">
        <w:rPr>
          <w:szCs w:val="22"/>
          <w:lang w:val="fr-CA"/>
        </w:rPr>
        <w:t>Centre d’échange</w:t>
      </w:r>
      <w:r w:rsidRPr="00476596">
        <w:rPr>
          <w:szCs w:val="22"/>
          <w:lang w:val="fr-CA"/>
        </w:rPr>
        <w:t xml:space="preserve"> pour la prévention des risques biotechnologiques, </w:t>
      </w:r>
      <w:r w:rsidR="00706E09">
        <w:rPr>
          <w:szCs w:val="22"/>
          <w:lang w:val="fr-CA"/>
        </w:rPr>
        <w:t>y compris</w:t>
      </w:r>
      <w:r w:rsidRPr="00476596">
        <w:rPr>
          <w:szCs w:val="22"/>
          <w:lang w:val="fr-CA"/>
        </w:rPr>
        <w:t xml:space="preserve"> l’achèvement du transfert du </w:t>
      </w:r>
      <w:r w:rsidR="005002BA" w:rsidRPr="00476596">
        <w:rPr>
          <w:szCs w:val="22"/>
          <w:lang w:val="fr-CA"/>
        </w:rPr>
        <w:t>Centre d’échange</w:t>
      </w:r>
      <w:r w:rsidRPr="00476596">
        <w:rPr>
          <w:szCs w:val="22"/>
          <w:lang w:val="fr-CA"/>
        </w:rPr>
        <w:t xml:space="preserve"> pour la prévention des risques biotechnologiques </w:t>
      </w:r>
      <w:r w:rsidR="00002F06" w:rsidRPr="00476596">
        <w:rPr>
          <w:szCs w:val="22"/>
          <w:lang w:val="fr-CA"/>
        </w:rPr>
        <w:t>vers sa nouv</w:t>
      </w:r>
      <w:r w:rsidRPr="00476596">
        <w:rPr>
          <w:szCs w:val="22"/>
          <w:lang w:val="fr-CA"/>
        </w:rPr>
        <w:t xml:space="preserve">elle plateforme. </w:t>
      </w:r>
      <w:r w:rsidR="00002F06" w:rsidRPr="00476596">
        <w:rPr>
          <w:szCs w:val="22"/>
          <w:lang w:val="fr-CA"/>
        </w:rPr>
        <w:t xml:space="preserve">Le Comité a pris note des difficultés </w:t>
      </w:r>
      <w:r w:rsidR="00B62BA7">
        <w:rPr>
          <w:szCs w:val="22"/>
          <w:lang w:val="fr-CA"/>
        </w:rPr>
        <w:t>qu’a connues</w:t>
      </w:r>
      <w:r w:rsidR="00002F06" w:rsidRPr="00476596">
        <w:rPr>
          <w:szCs w:val="22"/>
          <w:lang w:val="fr-CA"/>
        </w:rPr>
        <w:t xml:space="preserve"> le Secrétariat dans la réalisation du transfert et a recommandé que le Secrétariat fasse le bilan de ses besoins de personnel afin de garantir </w:t>
      </w:r>
      <w:r w:rsidR="00AB224D">
        <w:rPr>
          <w:szCs w:val="22"/>
          <w:lang w:val="fr-CA"/>
        </w:rPr>
        <w:t xml:space="preserve">la bonne marche </w:t>
      </w:r>
      <w:r w:rsidR="00002F06" w:rsidRPr="00476596">
        <w:rPr>
          <w:szCs w:val="22"/>
          <w:lang w:val="fr-CA"/>
        </w:rPr>
        <w:t xml:space="preserve">du </w:t>
      </w:r>
      <w:r w:rsidR="005002BA" w:rsidRPr="00476596">
        <w:rPr>
          <w:szCs w:val="22"/>
          <w:lang w:val="fr-CA"/>
        </w:rPr>
        <w:t>Centre d’échange</w:t>
      </w:r>
      <w:r w:rsidR="00002F06" w:rsidRPr="00476596">
        <w:rPr>
          <w:szCs w:val="22"/>
          <w:lang w:val="fr-CA"/>
        </w:rPr>
        <w:t xml:space="preserve"> pour la préventio</w:t>
      </w:r>
      <w:r w:rsidR="00B62BA7">
        <w:rPr>
          <w:szCs w:val="22"/>
          <w:lang w:val="fr-CA"/>
        </w:rPr>
        <w:t>n des risques biotechnologiques, tant du point de vue du</w:t>
      </w:r>
      <w:r w:rsidR="00002F06" w:rsidRPr="00476596">
        <w:rPr>
          <w:szCs w:val="22"/>
          <w:lang w:val="fr-CA"/>
        </w:rPr>
        <w:t xml:space="preserve"> fonctionnement que </w:t>
      </w:r>
      <w:r w:rsidR="00B62BA7">
        <w:rPr>
          <w:szCs w:val="22"/>
          <w:lang w:val="fr-CA"/>
        </w:rPr>
        <w:t>de la</w:t>
      </w:r>
      <w:r w:rsidR="00002F06" w:rsidRPr="00476596">
        <w:rPr>
          <w:szCs w:val="22"/>
          <w:lang w:val="fr-CA"/>
        </w:rPr>
        <w:t xml:space="preserve"> technologie de l’information</w:t>
      </w:r>
      <w:r w:rsidR="00403D0F" w:rsidRPr="00476596">
        <w:rPr>
          <w:szCs w:val="22"/>
          <w:lang w:val="fr-CA"/>
        </w:rPr>
        <w:t>.</w:t>
      </w:r>
    </w:p>
    <w:p w14:paraId="601E7A3D" w14:textId="2F080AE9" w:rsidR="00F163E9" w:rsidRPr="00476596" w:rsidRDefault="00002F06" w:rsidP="00242643">
      <w:pPr>
        <w:pStyle w:val="Para1"/>
        <w:numPr>
          <w:ilvl w:val="0"/>
          <w:numId w:val="9"/>
        </w:numPr>
        <w:suppressLineNumbers/>
        <w:suppressAutoHyphens/>
        <w:rPr>
          <w:szCs w:val="22"/>
          <w:lang w:val="fr-CA"/>
        </w:rPr>
      </w:pPr>
      <w:r w:rsidRPr="00476596">
        <w:rPr>
          <w:iCs/>
          <w:szCs w:val="22"/>
          <w:lang w:val="fr-CA" w:eastAsia="en-CA"/>
        </w:rPr>
        <w:t xml:space="preserve">Le Comité a reconnu l’importance de traduire la nouvelle plateforme du </w:t>
      </w:r>
      <w:r w:rsidR="005002BA" w:rsidRPr="00476596">
        <w:rPr>
          <w:iCs/>
          <w:szCs w:val="22"/>
          <w:lang w:val="fr-CA" w:eastAsia="en-CA"/>
        </w:rPr>
        <w:t>Centre d’échange</w:t>
      </w:r>
      <w:r w:rsidRPr="00476596">
        <w:rPr>
          <w:iCs/>
          <w:szCs w:val="22"/>
          <w:lang w:val="fr-CA" w:eastAsia="en-CA"/>
        </w:rPr>
        <w:t xml:space="preserve"> pour la prévention des risques biotechnologiques et a recommandé que les formats les plus courants, au moins, </w:t>
      </w:r>
      <w:r w:rsidRPr="00476596">
        <w:rPr>
          <w:iCs/>
          <w:szCs w:val="22"/>
          <w:lang w:val="fr-CA" w:eastAsia="en-CA"/>
        </w:rPr>
        <w:lastRenderedPageBreak/>
        <w:t>soient disponibles dans les six l</w:t>
      </w:r>
      <w:r w:rsidR="00AB224D">
        <w:rPr>
          <w:iCs/>
          <w:szCs w:val="22"/>
          <w:lang w:val="fr-CA" w:eastAsia="en-CA"/>
        </w:rPr>
        <w:t>angues officielles des Nations U</w:t>
      </w:r>
      <w:r w:rsidRPr="00476596">
        <w:rPr>
          <w:iCs/>
          <w:szCs w:val="22"/>
          <w:lang w:val="fr-CA" w:eastAsia="en-CA"/>
        </w:rPr>
        <w:t xml:space="preserve">nies </w:t>
      </w:r>
      <w:r w:rsidR="00B62BA7">
        <w:rPr>
          <w:iCs/>
          <w:szCs w:val="22"/>
          <w:lang w:val="fr-CA" w:eastAsia="en-CA"/>
        </w:rPr>
        <w:t>lors du</w:t>
      </w:r>
      <w:r w:rsidRPr="00476596">
        <w:rPr>
          <w:iCs/>
          <w:szCs w:val="22"/>
          <w:lang w:val="fr-CA" w:eastAsia="en-CA"/>
        </w:rPr>
        <w:t xml:space="preserve"> lancement du nouveau </w:t>
      </w:r>
      <w:r w:rsidR="005002BA" w:rsidRPr="00476596">
        <w:rPr>
          <w:iCs/>
          <w:szCs w:val="22"/>
          <w:lang w:val="fr-CA" w:eastAsia="en-CA"/>
        </w:rPr>
        <w:t>Centre d’échange</w:t>
      </w:r>
      <w:r w:rsidRPr="00476596">
        <w:rPr>
          <w:iCs/>
          <w:szCs w:val="22"/>
          <w:lang w:val="fr-CA" w:eastAsia="en-CA"/>
        </w:rPr>
        <w:t xml:space="preserve"> pour la prévention des risques biotechnologiques. Le Comité</w:t>
      </w:r>
      <w:r w:rsidR="00C8795E" w:rsidRPr="00476596">
        <w:rPr>
          <w:iCs/>
          <w:szCs w:val="22"/>
          <w:lang w:val="fr-CA" w:eastAsia="en-CA"/>
        </w:rPr>
        <w:t xml:space="preserve"> a reconnu que d’autres parties du </w:t>
      </w:r>
      <w:r w:rsidR="005002BA" w:rsidRPr="00476596">
        <w:rPr>
          <w:iCs/>
          <w:szCs w:val="22"/>
          <w:lang w:val="fr-CA" w:eastAsia="en-CA"/>
        </w:rPr>
        <w:t>Centre d’échange</w:t>
      </w:r>
      <w:r w:rsidR="00C8795E" w:rsidRPr="00476596">
        <w:rPr>
          <w:iCs/>
          <w:szCs w:val="22"/>
          <w:lang w:val="fr-CA" w:eastAsia="en-CA"/>
        </w:rPr>
        <w:t xml:space="preserve"> pour la prévention des risques biotechnologiques ne seraient disponible</w:t>
      </w:r>
      <w:r w:rsidR="00B62BA7">
        <w:rPr>
          <w:iCs/>
          <w:szCs w:val="22"/>
          <w:lang w:val="fr-CA" w:eastAsia="en-CA"/>
        </w:rPr>
        <w:t>s</w:t>
      </w:r>
      <w:r w:rsidR="00C8795E" w:rsidRPr="00476596">
        <w:rPr>
          <w:iCs/>
          <w:szCs w:val="22"/>
          <w:lang w:val="fr-CA" w:eastAsia="en-CA"/>
        </w:rPr>
        <w:t xml:space="preserve"> qu’en anglais</w:t>
      </w:r>
      <w:r w:rsidR="00AB224D">
        <w:rPr>
          <w:iCs/>
          <w:szCs w:val="22"/>
          <w:lang w:val="fr-CA" w:eastAsia="en-CA"/>
        </w:rPr>
        <w:t>,</w:t>
      </w:r>
      <w:r w:rsidR="00C8795E" w:rsidRPr="00476596">
        <w:rPr>
          <w:iCs/>
          <w:szCs w:val="22"/>
          <w:lang w:val="fr-CA" w:eastAsia="en-CA"/>
        </w:rPr>
        <w:t xml:space="preserve"> initialement, </w:t>
      </w:r>
      <w:r w:rsidR="00B62BA7">
        <w:rPr>
          <w:iCs/>
          <w:szCs w:val="22"/>
          <w:lang w:val="fr-CA" w:eastAsia="en-CA"/>
        </w:rPr>
        <w:t>en ajoutant</w:t>
      </w:r>
      <w:r w:rsidR="00C8795E" w:rsidRPr="00476596">
        <w:rPr>
          <w:iCs/>
          <w:szCs w:val="22"/>
          <w:lang w:val="fr-CA" w:eastAsia="en-CA"/>
        </w:rPr>
        <w:t xml:space="preserve"> que la traduction des autres parties du </w:t>
      </w:r>
      <w:r w:rsidR="005002BA" w:rsidRPr="00476596">
        <w:rPr>
          <w:iCs/>
          <w:szCs w:val="22"/>
          <w:lang w:val="fr-CA" w:eastAsia="en-CA"/>
        </w:rPr>
        <w:t>Centre d’échange</w:t>
      </w:r>
      <w:r w:rsidR="00C8795E" w:rsidRPr="00476596">
        <w:rPr>
          <w:iCs/>
          <w:szCs w:val="22"/>
          <w:lang w:val="fr-CA" w:eastAsia="en-CA"/>
        </w:rPr>
        <w:t xml:space="preserve"> se poursuivrait après le lancement. La traduction des formats courants en ligne était achevée et celle des pages restantes du </w:t>
      </w:r>
      <w:r w:rsidR="005002BA" w:rsidRPr="00476596">
        <w:rPr>
          <w:iCs/>
          <w:szCs w:val="22"/>
          <w:lang w:val="fr-CA" w:eastAsia="en-CA"/>
        </w:rPr>
        <w:t>Centre d’échange</w:t>
      </w:r>
      <w:r w:rsidR="00C8795E" w:rsidRPr="00476596">
        <w:rPr>
          <w:iCs/>
          <w:szCs w:val="22"/>
          <w:lang w:val="fr-CA" w:eastAsia="en-CA"/>
        </w:rPr>
        <w:t xml:space="preserve"> pour la prévention des risques biotechnologiques était en cours au moment de préparer le présent document</w:t>
      </w:r>
      <w:r w:rsidR="00FD4484" w:rsidRPr="00476596">
        <w:rPr>
          <w:szCs w:val="22"/>
          <w:lang w:val="fr-CA"/>
        </w:rPr>
        <w:t>.</w:t>
      </w:r>
    </w:p>
    <w:p w14:paraId="5AEE654D" w14:textId="132A1547" w:rsidR="00851DC2" w:rsidRPr="00476596" w:rsidRDefault="00C8795E"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shd w:val="clear" w:color="auto" w:fill="FFFFFF"/>
          <w:lang w:val="fr-CA"/>
        </w:rPr>
        <w:t>Le Comité a également présenté des recommandations précises concernant la collaboration avec d’autres organisations. Pour plus de renseignements, consultez la partie VI, ci-dessous</w:t>
      </w:r>
      <w:r w:rsidR="009F3E33" w:rsidRPr="00476596">
        <w:rPr>
          <w:szCs w:val="22"/>
          <w:shd w:val="clear" w:color="auto" w:fill="FFFFFF"/>
          <w:lang w:val="fr-CA"/>
        </w:rPr>
        <w:t>.</w:t>
      </w:r>
    </w:p>
    <w:p w14:paraId="6774EAC1" w14:textId="507F09CD" w:rsidR="004D6123" w:rsidRPr="00476596" w:rsidRDefault="00C8795E"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shd w:val="clear" w:color="auto" w:fill="FFFFFF"/>
          <w:lang w:val="fr-CA"/>
        </w:rPr>
        <w:t>Le rapport de la onzième réunion du Comité consultatif informel, ainsi que des documents connexes, sont présentés sur le site https://www.cbd.int/meetings/BCH-IAC-11</w:t>
      </w:r>
      <w:r w:rsidR="004D6123" w:rsidRPr="00476596">
        <w:rPr>
          <w:szCs w:val="22"/>
          <w:shd w:val="clear" w:color="auto" w:fill="FFFFFF"/>
          <w:lang w:val="fr-CA"/>
        </w:rPr>
        <w:t>.</w:t>
      </w:r>
    </w:p>
    <w:p w14:paraId="728C1395" w14:textId="27A83677" w:rsidR="00365572" w:rsidRPr="00476596" w:rsidRDefault="00365572" w:rsidP="00C8795E">
      <w:pPr>
        <w:pStyle w:val="Para1"/>
        <w:keepNext/>
        <w:numPr>
          <w:ilvl w:val="0"/>
          <w:numId w:val="0"/>
        </w:numPr>
        <w:suppressLineNumbers/>
        <w:suppressAutoHyphens/>
        <w:spacing w:before="240"/>
        <w:ind w:left="1440" w:hanging="720"/>
        <w:outlineLvl w:val="0"/>
        <w:rPr>
          <w:b/>
          <w:szCs w:val="22"/>
          <w:lang w:val="fr-CA"/>
        </w:rPr>
      </w:pPr>
      <w:r w:rsidRPr="00476596">
        <w:rPr>
          <w:b/>
          <w:szCs w:val="22"/>
          <w:lang w:val="fr-CA"/>
        </w:rPr>
        <w:t xml:space="preserve">IV. </w:t>
      </w:r>
      <w:r w:rsidRPr="00476596">
        <w:rPr>
          <w:b/>
          <w:szCs w:val="22"/>
          <w:lang w:val="fr-CA"/>
        </w:rPr>
        <w:tab/>
      </w:r>
      <w:r w:rsidR="00C8795E" w:rsidRPr="00476596">
        <w:rPr>
          <w:b/>
          <w:caps/>
          <w:szCs w:val="22"/>
          <w:lang w:val="fr-CA"/>
        </w:rPr>
        <w:t xml:space="preserve">état des informations sur le </w:t>
      </w:r>
      <w:r w:rsidR="005002BA" w:rsidRPr="00476596">
        <w:rPr>
          <w:b/>
          <w:caps/>
          <w:szCs w:val="22"/>
          <w:lang w:val="fr-CA"/>
        </w:rPr>
        <w:t>Centre d’échange</w:t>
      </w:r>
      <w:r w:rsidR="00C8795E" w:rsidRPr="00476596">
        <w:rPr>
          <w:b/>
          <w:caps/>
          <w:szCs w:val="22"/>
          <w:lang w:val="fr-CA"/>
        </w:rPr>
        <w:t xml:space="preserve"> pour la prévention des risques biotechnologiques</w:t>
      </w:r>
    </w:p>
    <w:p w14:paraId="3909463D" w14:textId="11557B80" w:rsidR="00365572" w:rsidRPr="00476596" w:rsidRDefault="006A5A23"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w:t>
      </w:r>
      <w:r w:rsidR="005002BA" w:rsidRPr="00476596">
        <w:rPr>
          <w:szCs w:val="22"/>
          <w:lang w:val="fr-CA"/>
        </w:rPr>
        <w:t>Centre d’échange</w:t>
      </w:r>
      <w:r w:rsidRPr="00476596">
        <w:rPr>
          <w:szCs w:val="22"/>
          <w:lang w:val="fr-CA"/>
        </w:rPr>
        <w:t xml:space="preserve"> pour la prévention des risques biotechnologiques est demeuré fonctionnel sur sa plateforme existante au cours de l’élaboration de la nouvelle plateforme, car il demeurait un outil essentiel au partage d’information, au renforcement des capacités et à la mise en œuvre du Protocole de Cartagena sur la prévention des risques biotechnologiques</w:t>
      </w:r>
      <w:r w:rsidR="00365572" w:rsidRPr="00476596">
        <w:rPr>
          <w:rFonts w:eastAsiaTheme="minorEastAsia"/>
          <w:szCs w:val="22"/>
          <w:lang w:val="fr-CA" w:eastAsia="ja-JP"/>
        </w:rPr>
        <w:t>.</w:t>
      </w:r>
    </w:p>
    <w:p w14:paraId="676C39C4" w14:textId="23B6AC32" w:rsidR="00365572" w:rsidRPr="00476596" w:rsidRDefault="006A5A23"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Secrétariat a maintenu sa gestion quotidienne du </w:t>
      </w:r>
      <w:r w:rsidR="005002BA" w:rsidRPr="00476596">
        <w:rPr>
          <w:szCs w:val="22"/>
          <w:lang w:val="fr-CA"/>
        </w:rPr>
        <w:t>Centre d’échange</w:t>
      </w:r>
      <w:r w:rsidRPr="00476596">
        <w:rPr>
          <w:szCs w:val="22"/>
          <w:lang w:val="fr-CA"/>
        </w:rPr>
        <w:t xml:space="preserve"> pour la prévention des risques biotechnologiques et a continué à </w:t>
      </w:r>
      <w:r w:rsidR="00A4617E">
        <w:rPr>
          <w:szCs w:val="22"/>
          <w:lang w:val="fr-CA"/>
        </w:rPr>
        <w:t>effectuer</w:t>
      </w:r>
      <w:r w:rsidRPr="00476596">
        <w:rPr>
          <w:szCs w:val="22"/>
          <w:lang w:val="fr-CA"/>
        </w:rPr>
        <w:t xml:space="preserve"> le suivi de l’exactitude et du caractère complet des</w:t>
      </w:r>
      <w:r w:rsidR="00750B16" w:rsidRPr="00476596">
        <w:rPr>
          <w:szCs w:val="22"/>
          <w:lang w:val="fr-CA"/>
        </w:rPr>
        <w:t xml:space="preserve"> informations en exhortant les Parties</w:t>
      </w:r>
      <w:r w:rsidR="00DC04F0">
        <w:rPr>
          <w:szCs w:val="22"/>
          <w:lang w:val="fr-CA"/>
        </w:rPr>
        <w:t xml:space="preserve"> </w:t>
      </w:r>
      <w:r w:rsidR="00DC04F0" w:rsidRPr="00476596">
        <w:rPr>
          <w:szCs w:val="22"/>
          <w:lang w:val="fr-CA"/>
        </w:rPr>
        <w:t>(notamment les correspondants nationaux, les points de contact nationaux et les autorités nationales compétentes)</w:t>
      </w:r>
      <w:r w:rsidR="00750B16" w:rsidRPr="00476596">
        <w:rPr>
          <w:szCs w:val="22"/>
          <w:lang w:val="fr-CA"/>
        </w:rPr>
        <w:t xml:space="preserve"> à s’assurer que les informations nécessaires étaient disponibles au </w:t>
      </w:r>
      <w:r w:rsidR="005002BA" w:rsidRPr="00476596">
        <w:rPr>
          <w:szCs w:val="22"/>
          <w:lang w:val="fr-CA"/>
        </w:rPr>
        <w:t>Centre d’échange</w:t>
      </w:r>
      <w:r w:rsidR="00750B16" w:rsidRPr="00476596">
        <w:rPr>
          <w:szCs w:val="22"/>
          <w:lang w:val="fr-CA"/>
        </w:rPr>
        <w:t xml:space="preserve"> pour la prévention des risques biotechnologiques (p. ex, des résumés des évaluations des risques en guise de compléments aux décisions sur </w:t>
      </w:r>
      <w:r w:rsidR="002C767C">
        <w:rPr>
          <w:szCs w:val="22"/>
          <w:lang w:val="fr-CA"/>
        </w:rPr>
        <w:t>l’introduction</w:t>
      </w:r>
      <w:r w:rsidR="00750B16" w:rsidRPr="00476596">
        <w:rPr>
          <w:szCs w:val="22"/>
          <w:lang w:val="fr-CA"/>
        </w:rPr>
        <w:t xml:space="preserve"> dans l’environnement) et que les </w:t>
      </w:r>
      <w:r w:rsidR="00626638" w:rsidRPr="00476596">
        <w:rPr>
          <w:szCs w:val="22"/>
          <w:lang w:val="fr-CA"/>
        </w:rPr>
        <w:t>dossier</w:t>
      </w:r>
      <w:r w:rsidR="00750B16" w:rsidRPr="00476596">
        <w:rPr>
          <w:szCs w:val="22"/>
          <w:lang w:val="fr-CA"/>
        </w:rPr>
        <w:t xml:space="preserve">s du </w:t>
      </w:r>
      <w:r w:rsidR="005002BA" w:rsidRPr="00476596">
        <w:rPr>
          <w:szCs w:val="22"/>
          <w:lang w:val="fr-CA"/>
        </w:rPr>
        <w:t>Centre d’échange</w:t>
      </w:r>
      <w:r w:rsidR="00750B16" w:rsidRPr="00476596">
        <w:rPr>
          <w:szCs w:val="22"/>
          <w:lang w:val="fr-CA"/>
        </w:rPr>
        <w:t xml:space="preserve"> pour la prévention des risques biotechnolo</w:t>
      </w:r>
      <w:r w:rsidR="00DC04F0">
        <w:rPr>
          <w:szCs w:val="22"/>
          <w:lang w:val="fr-CA"/>
        </w:rPr>
        <w:t>giques étaient maintenus à jour</w:t>
      </w:r>
      <w:r w:rsidR="00750B16" w:rsidRPr="00476596">
        <w:rPr>
          <w:szCs w:val="22"/>
          <w:lang w:val="fr-CA"/>
        </w:rPr>
        <w:t xml:space="preserve">. </w:t>
      </w:r>
      <w:r w:rsidR="00C14F6E" w:rsidRPr="00476596">
        <w:rPr>
          <w:szCs w:val="22"/>
          <w:lang w:val="fr-CA"/>
        </w:rPr>
        <w:t xml:space="preserve">Le Secrétariat a passé en revue et validé certaines catégories </w:t>
      </w:r>
      <w:r w:rsidR="00626638" w:rsidRPr="00476596">
        <w:rPr>
          <w:szCs w:val="22"/>
          <w:lang w:val="fr-CA"/>
        </w:rPr>
        <w:t>de dossiers</w:t>
      </w:r>
      <w:r w:rsidR="007677A8" w:rsidRPr="00476596">
        <w:rPr>
          <w:szCs w:val="22"/>
          <w:lang w:val="fr-CA"/>
        </w:rPr>
        <w:t xml:space="preserve"> aux fins</w:t>
      </w:r>
      <w:r w:rsidR="00C14F6E" w:rsidRPr="00476596">
        <w:rPr>
          <w:szCs w:val="22"/>
          <w:lang w:val="fr-CA"/>
        </w:rPr>
        <w:t xml:space="preserve"> de publication </w:t>
      </w:r>
      <w:r w:rsidR="00A4617E">
        <w:rPr>
          <w:szCs w:val="22"/>
          <w:lang w:val="fr-CA"/>
        </w:rPr>
        <w:t>dans le</w:t>
      </w:r>
      <w:r w:rsidR="00C14F6E" w:rsidRPr="00476596">
        <w:rPr>
          <w:szCs w:val="22"/>
          <w:lang w:val="fr-CA"/>
        </w:rPr>
        <w:t xml:space="preserve"> </w:t>
      </w:r>
      <w:r w:rsidR="005002BA" w:rsidRPr="00476596">
        <w:rPr>
          <w:szCs w:val="22"/>
          <w:lang w:val="fr-CA"/>
        </w:rPr>
        <w:t>Centre d’échange</w:t>
      </w:r>
      <w:r w:rsidR="00C14F6E" w:rsidRPr="00476596">
        <w:rPr>
          <w:szCs w:val="22"/>
          <w:lang w:val="fr-CA"/>
        </w:rPr>
        <w:t xml:space="preserve"> pour la prévention des risques biotechnologiques (p. ex, </w:t>
      </w:r>
      <w:r w:rsidR="00626638" w:rsidRPr="00476596">
        <w:rPr>
          <w:szCs w:val="22"/>
          <w:lang w:val="fr-CA"/>
        </w:rPr>
        <w:t>dossier</w:t>
      </w:r>
      <w:r w:rsidR="00C14F6E" w:rsidRPr="00476596">
        <w:rPr>
          <w:szCs w:val="22"/>
          <w:lang w:val="fr-CA"/>
        </w:rPr>
        <w:t>s d’organismes vivants modifiés, de gènes et d’organismes, et projets</w:t>
      </w:r>
      <w:r w:rsidR="00EB7F31" w:rsidRPr="00476596">
        <w:rPr>
          <w:szCs w:val="22"/>
          <w:lang w:val="fr-CA"/>
        </w:rPr>
        <w:t xml:space="preserve"> et activités</w:t>
      </w:r>
      <w:r w:rsidR="00C14F6E" w:rsidRPr="00476596">
        <w:rPr>
          <w:szCs w:val="22"/>
          <w:lang w:val="fr-CA"/>
        </w:rPr>
        <w:t xml:space="preserve"> de renforcement des capacités</w:t>
      </w:r>
      <w:r w:rsidR="00EB7F31" w:rsidRPr="00476596">
        <w:rPr>
          <w:szCs w:val="22"/>
          <w:lang w:val="fr-CA"/>
        </w:rPr>
        <w:t xml:space="preserve">, nouveaux </w:t>
      </w:r>
      <w:r w:rsidR="00626638" w:rsidRPr="00476596">
        <w:rPr>
          <w:szCs w:val="22"/>
          <w:lang w:val="fr-CA"/>
        </w:rPr>
        <w:t>dossier</w:t>
      </w:r>
      <w:r w:rsidR="00EB7F31" w:rsidRPr="00476596">
        <w:rPr>
          <w:szCs w:val="22"/>
          <w:lang w:val="fr-CA"/>
        </w:rPr>
        <w:t xml:space="preserve">s). Le Secrétariat a continué à répondre aux demandes des Parties et autres </w:t>
      </w:r>
      <w:r w:rsidR="00A4617E">
        <w:rPr>
          <w:szCs w:val="22"/>
          <w:lang w:val="fr-CA"/>
        </w:rPr>
        <w:t xml:space="preserve">entités </w:t>
      </w:r>
      <w:r w:rsidR="00EB7F31" w:rsidRPr="00476596">
        <w:rPr>
          <w:szCs w:val="22"/>
          <w:lang w:val="fr-CA"/>
        </w:rPr>
        <w:t xml:space="preserve">souhaitant obtenir des conseils techniques et de l’assistance pour la gestion des </w:t>
      </w:r>
      <w:r w:rsidR="00626638" w:rsidRPr="00476596">
        <w:rPr>
          <w:szCs w:val="22"/>
          <w:lang w:val="fr-CA"/>
        </w:rPr>
        <w:t>dossier</w:t>
      </w:r>
      <w:r w:rsidR="00EB7F31" w:rsidRPr="00476596">
        <w:rPr>
          <w:szCs w:val="22"/>
          <w:lang w:val="fr-CA"/>
        </w:rPr>
        <w:t>s et l’utilisation de la nouvelle plateforme</w:t>
      </w:r>
      <w:r w:rsidR="00365572" w:rsidRPr="00476596">
        <w:rPr>
          <w:szCs w:val="22"/>
          <w:lang w:val="fr-CA"/>
        </w:rPr>
        <w:t>.</w:t>
      </w:r>
    </w:p>
    <w:p w14:paraId="33312FF4" w14:textId="2ED65F79" w:rsidR="00365572" w:rsidRPr="00476596" w:rsidRDefault="00EB7F31"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rFonts w:eastAsiaTheme="minorEastAsia"/>
          <w:szCs w:val="22"/>
          <w:lang w:val="fr-CA" w:eastAsia="ja-JP"/>
        </w:rPr>
        <w:t xml:space="preserve">Les travaux du Comité de conformité ont aussi grandement contribué à améliorer l’exactitude et la conséquence des </w:t>
      </w:r>
      <w:r w:rsidR="00626638" w:rsidRPr="00476596">
        <w:rPr>
          <w:rFonts w:eastAsiaTheme="minorEastAsia"/>
          <w:szCs w:val="22"/>
          <w:lang w:val="fr-CA" w:eastAsia="ja-JP"/>
        </w:rPr>
        <w:t>dossier</w:t>
      </w:r>
      <w:r w:rsidRPr="00476596">
        <w:rPr>
          <w:rFonts w:eastAsiaTheme="minorEastAsia"/>
          <w:szCs w:val="22"/>
          <w:lang w:val="fr-CA" w:eastAsia="ja-JP"/>
        </w:rPr>
        <w:t xml:space="preserve">s du </w:t>
      </w:r>
      <w:r w:rsidR="005002BA" w:rsidRPr="00476596">
        <w:rPr>
          <w:rFonts w:eastAsiaTheme="minorEastAsia"/>
          <w:szCs w:val="22"/>
          <w:lang w:val="fr-CA" w:eastAsia="ja-JP"/>
        </w:rPr>
        <w:t>Centre d’échange</w:t>
      </w:r>
      <w:r w:rsidRPr="00476596">
        <w:rPr>
          <w:rFonts w:eastAsiaTheme="minorEastAsia"/>
          <w:szCs w:val="22"/>
          <w:lang w:val="fr-CA" w:eastAsia="ja-JP"/>
        </w:rPr>
        <w:t xml:space="preserve"> pour la prévention des risques biotechnologiques. L</w:t>
      </w:r>
      <w:r w:rsidR="00DC04F0">
        <w:rPr>
          <w:rFonts w:eastAsiaTheme="minorEastAsia"/>
          <w:szCs w:val="22"/>
          <w:lang w:val="fr-CA" w:eastAsia="ja-JP"/>
        </w:rPr>
        <w:t>e</w:t>
      </w:r>
      <w:r w:rsidRPr="00476596">
        <w:rPr>
          <w:rFonts w:eastAsiaTheme="minorEastAsia"/>
          <w:szCs w:val="22"/>
          <w:lang w:val="fr-CA" w:eastAsia="ja-JP"/>
        </w:rPr>
        <w:t xml:space="preserve"> Comité examine régulièrement la correspondance des informations co</w:t>
      </w:r>
      <w:r w:rsidR="00A4617E">
        <w:rPr>
          <w:rFonts w:eastAsiaTheme="minorEastAsia"/>
          <w:szCs w:val="22"/>
          <w:lang w:val="fr-CA" w:eastAsia="ja-JP"/>
        </w:rPr>
        <w:t xml:space="preserve">ntenues dans </w:t>
      </w:r>
      <w:r w:rsidR="00FA391D" w:rsidRPr="00476596">
        <w:rPr>
          <w:rFonts w:eastAsiaTheme="minorEastAsia"/>
          <w:szCs w:val="22"/>
          <w:lang w:val="fr-CA" w:eastAsia="ja-JP"/>
        </w:rPr>
        <w:t>les rapports nati</w:t>
      </w:r>
      <w:r w:rsidRPr="00476596">
        <w:rPr>
          <w:rFonts w:eastAsiaTheme="minorEastAsia"/>
          <w:szCs w:val="22"/>
          <w:lang w:val="fr-CA" w:eastAsia="ja-JP"/>
        </w:rPr>
        <w:t xml:space="preserve">onaux et celles du </w:t>
      </w:r>
      <w:r w:rsidR="005002BA" w:rsidRPr="00476596">
        <w:rPr>
          <w:rFonts w:eastAsiaTheme="minorEastAsia"/>
          <w:szCs w:val="22"/>
          <w:lang w:val="fr-CA" w:eastAsia="ja-JP"/>
        </w:rPr>
        <w:t>Centre d’échange</w:t>
      </w:r>
      <w:r w:rsidRPr="00476596">
        <w:rPr>
          <w:rFonts w:eastAsiaTheme="minorEastAsia"/>
          <w:szCs w:val="22"/>
          <w:lang w:val="fr-CA" w:eastAsia="ja-JP"/>
        </w:rPr>
        <w:t xml:space="preserve"> pour la prévention des risques biotechnologiques dans le cadre de l’organisation périodique de ses travaux. </w:t>
      </w:r>
      <w:r w:rsidR="00866D5B" w:rsidRPr="00476596">
        <w:rPr>
          <w:rFonts w:eastAsiaTheme="minorEastAsia"/>
          <w:szCs w:val="22"/>
          <w:lang w:val="fr-CA" w:eastAsia="ja-JP"/>
        </w:rPr>
        <w:t xml:space="preserve">Le caractère complet des informations est aussi examiné afin de garantir que les Parties ont satisfait à leurs obligations de rendre les informations obligatoires disponibles dans le </w:t>
      </w:r>
      <w:r w:rsidR="005002BA" w:rsidRPr="00476596">
        <w:rPr>
          <w:rFonts w:eastAsiaTheme="minorEastAsia"/>
          <w:szCs w:val="22"/>
          <w:lang w:val="fr-CA" w:eastAsia="ja-JP"/>
        </w:rPr>
        <w:t>Centre d’échange</w:t>
      </w:r>
      <w:r w:rsidR="00866D5B" w:rsidRPr="00476596">
        <w:rPr>
          <w:rFonts w:eastAsiaTheme="minorEastAsia"/>
          <w:szCs w:val="22"/>
          <w:lang w:val="fr-CA" w:eastAsia="ja-JP"/>
        </w:rPr>
        <w:t xml:space="preserve"> pour la prévention des risques biotechnologiques</w:t>
      </w:r>
      <w:r w:rsidR="00A4617E">
        <w:rPr>
          <w:rFonts w:eastAsiaTheme="minorEastAsia"/>
          <w:szCs w:val="22"/>
          <w:lang w:val="fr-CA" w:eastAsia="ja-JP"/>
        </w:rPr>
        <w:t>,</w:t>
      </w:r>
      <w:r w:rsidR="00866D5B" w:rsidRPr="00476596">
        <w:rPr>
          <w:rFonts w:eastAsiaTheme="minorEastAsia"/>
          <w:szCs w:val="22"/>
          <w:lang w:val="fr-CA" w:eastAsia="ja-JP"/>
        </w:rPr>
        <w:t xml:space="preserve"> comme l’exige le Protocole. </w:t>
      </w:r>
      <w:r w:rsidR="00FA391D" w:rsidRPr="00476596">
        <w:rPr>
          <w:rFonts w:eastAsiaTheme="minorEastAsia"/>
          <w:szCs w:val="22"/>
          <w:lang w:val="fr-CA" w:eastAsia="ja-JP"/>
        </w:rPr>
        <w:t>En</w:t>
      </w:r>
      <w:r w:rsidR="00866D5B" w:rsidRPr="00476596">
        <w:rPr>
          <w:rFonts w:eastAsiaTheme="minorEastAsia"/>
          <w:szCs w:val="22"/>
          <w:lang w:val="fr-CA" w:eastAsia="ja-JP"/>
        </w:rPr>
        <w:t xml:space="preserve"> cas d’informations inconséquentes ou incomplètes, le Comité entreprend des mesures de suivi auprès des Parties en question en demandant au Secrétariat de communiquer avec la Partie </w:t>
      </w:r>
      <w:r w:rsidR="00C04BA7">
        <w:rPr>
          <w:rFonts w:eastAsiaTheme="minorEastAsia"/>
          <w:szCs w:val="22"/>
          <w:lang w:val="fr-CA" w:eastAsia="ja-JP"/>
        </w:rPr>
        <w:t xml:space="preserve">ou </w:t>
      </w:r>
      <w:r w:rsidR="00866D5B" w:rsidRPr="00476596">
        <w:rPr>
          <w:rFonts w:eastAsiaTheme="minorEastAsia"/>
          <w:szCs w:val="22"/>
          <w:lang w:val="fr-CA" w:eastAsia="ja-JP"/>
        </w:rPr>
        <w:t xml:space="preserve">au moyen d’une lettre du président du Comité à la Partie. Les travaux d’examen du caractère complet et de la conséquence des informations par le Comité ont permis d’améliorer la qualité et l’étendue des informations communiquées au </w:t>
      </w:r>
      <w:r w:rsidR="005002BA" w:rsidRPr="00476596">
        <w:rPr>
          <w:rFonts w:eastAsiaTheme="minorEastAsia"/>
          <w:szCs w:val="22"/>
          <w:lang w:val="fr-CA" w:eastAsia="ja-JP"/>
        </w:rPr>
        <w:t>Centre d’échange</w:t>
      </w:r>
      <w:r w:rsidR="00866D5B" w:rsidRPr="00476596">
        <w:rPr>
          <w:rFonts w:eastAsiaTheme="minorEastAsia"/>
          <w:szCs w:val="22"/>
          <w:lang w:val="fr-CA" w:eastAsia="ja-JP"/>
        </w:rPr>
        <w:t xml:space="preserve"> pour la prévention des risques biotechnologiques, surtout en ce qui concerne la publication des </w:t>
      </w:r>
      <w:r w:rsidR="00626638" w:rsidRPr="00476596">
        <w:rPr>
          <w:rFonts w:eastAsiaTheme="minorEastAsia"/>
          <w:szCs w:val="22"/>
          <w:lang w:val="fr-CA" w:eastAsia="ja-JP"/>
        </w:rPr>
        <w:t>dossier</w:t>
      </w:r>
      <w:r w:rsidR="00866D5B" w:rsidRPr="00476596">
        <w:rPr>
          <w:rFonts w:eastAsiaTheme="minorEastAsia"/>
          <w:szCs w:val="22"/>
          <w:lang w:val="fr-CA" w:eastAsia="ja-JP"/>
        </w:rPr>
        <w:t>s sur l’évaluation des risques et les mesures pour la mise en œuvre du Protocole</w:t>
      </w:r>
      <w:r w:rsidR="00365572" w:rsidRPr="00476596">
        <w:rPr>
          <w:i/>
          <w:iCs/>
          <w:szCs w:val="22"/>
          <w:shd w:val="clear" w:color="auto" w:fill="FFFFFF"/>
          <w:lang w:val="fr-CA"/>
        </w:rPr>
        <w:t>.</w:t>
      </w:r>
    </w:p>
    <w:p w14:paraId="1F3FD4BA" w14:textId="6FF3D165" w:rsidR="00365572" w:rsidRPr="00476596" w:rsidRDefault="00FA391D"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shd w:val="clear" w:color="auto" w:fill="FFFFFF"/>
          <w:lang w:val="fr-CA"/>
        </w:rPr>
        <w:t xml:space="preserve">Le </w:t>
      </w:r>
      <w:r w:rsidR="005002BA" w:rsidRPr="00476596">
        <w:rPr>
          <w:szCs w:val="22"/>
          <w:shd w:val="clear" w:color="auto" w:fill="FFFFFF"/>
          <w:lang w:val="fr-CA"/>
        </w:rPr>
        <w:t>Centre d’échange</w:t>
      </w:r>
      <w:r w:rsidRPr="00476596">
        <w:rPr>
          <w:szCs w:val="22"/>
          <w:shd w:val="clear" w:color="auto" w:fill="FFFFFF"/>
          <w:lang w:val="fr-CA"/>
        </w:rPr>
        <w:t xml:space="preserve"> pour la prévention des risques biotechnologiques a été un facteur lors du quatrième exercice d’évaluation et examen du Protocole et l’évaluation finale du Plan stratégique pour le </w:t>
      </w:r>
      <w:r w:rsidRPr="00476596">
        <w:rPr>
          <w:szCs w:val="22"/>
          <w:shd w:val="clear" w:color="auto" w:fill="FFFFFF"/>
          <w:lang w:val="fr-CA"/>
        </w:rPr>
        <w:lastRenderedPageBreak/>
        <w:t>Protocole (2011-2020). L’analyse complète est présentée dans les documents</w:t>
      </w:r>
      <w:r w:rsidR="00365572" w:rsidRPr="00476596">
        <w:rPr>
          <w:rFonts w:eastAsiaTheme="minorEastAsia"/>
          <w:szCs w:val="22"/>
          <w:lang w:val="fr-CA"/>
        </w:rPr>
        <w:t xml:space="preserve"> </w:t>
      </w:r>
      <w:r w:rsidR="00365572" w:rsidRPr="00476596">
        <w:rPr>
          <w:szCs w:val="22"/>
          <w:lang w:val="fr-CA" w:eastAsia="zh-CN"/>
        </w:rPr>
        <w:t xml:space="preserve">CBD/SBI/3/3/Add.1 </w:t>
      </w:r>
      <w:r w:rsidRPr="00476596">
        <w:rPr>
          <w:szCs w:val="22"/>
          <w:lang w:val="fr-CA" w:eastAsia="zh-CN"/>
        </w:rPr>
        <w:t>et</w:t>
      </w:r>
      <w:r w:rsidR="00365572" w:rsidRPr="00476596">
        <w:rPr>
          <w:szCs w:val="22"/>
          <w:lang w:val="fr-CA" w:eastAsia="zh-CN"/>
        </w:rPr>
        <w:t xml:space="preserve"> </w:t>
      </w:r>
      <w:r w:rsidR="00365572" w:rsidRPr="00476596">
        <w:rPr>
          <w:szCs w:val="22"/>
          <w:lang w:val="fr-CA"/>
        </w:rPr>
        <w:t>CBD/SBI/3/3</w:t>
      </w:r>
      <w:r w:rsidR="00365572" w:rsidRPr="00476596">
        <w:rPr>
          <w:szCs w:val="22"/>
          <w:lang w:val="fr-CA" w:eastAsia="zh-CN"/>
        </w:rPr>
        <w:t>.</w:t>
      </w:r>
      <w:r w:rsidR="00365572" w:rsidRPr="00476596">
        <w:rPr>
          <w:rFonts w:eastAsiaTheme="minorEastAsia"/>
          <w:szCs w:val="22"/>
          <w:lang w:val="fr-CA"/>
        </w:rPr>
        <w:t xml:space="preserve"> </w:t>
      </w:r>
      <w:r w:rsidRPr="00476596">
        <w:rPr>
          <w:rFonts w:eastAsiaTheme="minorEastAsia"/>
          <w:szCs w:val="22"/>
          <w:lang w:val="fr-CA"/>
        </w:rPr>
        <w:t xml:space="preserve">L’analyse a révélé que de façon générale, le nombre de soumissions au </w:t>
      </w:r>
      <w:r w:rsidR="005002BA" w:rsidRPr="00476596">
        <w:rPr>
          <w:rFonts w:eastAsiaTheme="minorEastAsia"/>
          <w:szCs w:val="22"/>
          <w:lang w:val="fr-CA"/>
        </w:rPr>
        <w:t>Centre d’échange</w:t>
      </w:r>
      <w:r w:rsidRPr="00476596">
        <w:rPr>
          <w:rFonts w:eastAsiaTheme="minorEastAsia"/>
          <w:szCs w:val="22"/>
          <w:lang w:val="fr-CA"/>
        </w:rPr>
        <w:t xml:space="preserve"> pour la prévention des risques biotechnologiques avait augmenté et avait même doublé par rapport à la valeur de référen</w:t>
      </w:r>
      <w:r w:rsidR="00C164A8" w:rsidRPr="00476596">
        <w:rPr>
          <w:rFonts w:eastAsiaTheme="minorEastAsia"/>
          <w:szCs w:val="22"/>
          <w:lang w:val="fr-CA"/>
        </w:rPr>
        <w:t>ce</w:t>
      </w:r>
      <w:r w:rsidR="003541B3" w:rsidRPr="00476596">
        <w:rPr>
          <w:szCs w:val="22"/>
          <w:lang w:val="fr-CA"/>
        </w:rPr>
        <w:t>.</w:t>
      </w:r>
      <w:r w:rsidR="00365572" w:rsidRPr="00476596">
        <w:rPr>
          <w:rStyle w:val="FootnoteReference"/>
          <w:sz w:val="22"/>
          <w:szCs w:val="22"/>
          <w:u w:val="none"/>
          <w:vertAlign w:val="superscript"/>
          <w:lang w:val="fr-CA"/>
        </w:rPr>
        <w:footnoteReference w:id="4"/>
      </w:r>
      <w:r w:rsidR="00365572" w:rsidRPr="00476596">
        <w:rPr>
          <w:szCs w:val="22"/>
          <w:lang w:val="fr-CA"/>
        </w:rPr>
        <w:t xml:space="preserve"> </w:t>
      </w:r>
      <w:r w:rsidR="00C04BA7">
        <w:rPr>
          <w:szCs w:val="22"/>
          <w:lang w:val="fr-CA"/>
        </w:rPr>
        <w:t>À titre d’exemple</w:t>
      </w:r>
      <w:r w:rsidR="00C164A8" w:rsidRPr="00476596">
        <w:rPr>
          <w:szCs w:val="22"/>
          <w:lang w:val="fr-CA"/>
        </w:rPr>
        <w:t xml:space="preserve">, le nombre de décisions publiées dans le </w:t>
      </w:r>
      <w:r w:rsidR="005002BA" w:rsidRPr="00476596">
        <w:rPr>
          <w:szCs w:val="22"/>
          <w:lang w:val="fr-CA"/>
        </w:rPr>
        <w:t>Centre d’échange</w:t>
      </w:r>
      <w:r w:rsidR="00C164A8" w:rsidRPr="00476596">
        <w:rPr>
          <w:szCs w:val="22"/>
          <w:lang w:val="fr-CA"/>
        </w:rPr>
        <w:t xml:space="preserve"> pour la prévention des risques biotechnologiques a connu une augmentation de 177 pour cent, le nombre de rapports d’évaluations des risques par rapport aux décisions sur les organismes vivants modifiés</w:t>
      </w:r>
      <w:r w:rsidR="00365572" w:rsidRPr="00476596">
        <w:rPr>
          <w:rStyle w:val="FootnoteReference"/>
          <w:sz w:val="22"/>
          <w:szCs w:val="22"/>
          <w:u w:val="none"/>
          <w:vertAlign w:val="superscript"/>
          <w:lang w:val="fr-CA"/>
        </w:rPr>
        <w:footnoteReference w:id="5"/>
      </w:r>
      <w:r w:rsidR="00365572" w:rsidRPr="00476596">
        <w:rPr>
          <w:szCs w:val="22"/>
          <w:lang w:val="fr-CA"/>
        </w:rPr>
        <w:t xml:space="preserve"> </w:t>
      </w:r>
      <w:r w:rsidR="00C04BA7">
        <w:rPr>
          <w:szCs w:val="22"/>
          <w:lang w:val="fr-CA"/>
        </w:rPr>
        <w:t>contenus dans l</w:t>
      </w:r>
      <w:r w:rsidR="00C164A8" w:rsidRPr="00476596">
        <w:rPr>
          <w:szCs w:val="22"/>
          <w:lang w:val="fr-CA"/>
        </w:rPr>
        <w:t xml:space="preserve">e </w:t>
      </w:r>
      <w:r w:rsidR="005002BA" w:rsidRPr="00476596">
        <w:rPr>
          <w:szCs w:val="22"/>
          <w:lang w:val="fr-CA"/>
        </w:rPr>
        <w:t>Centre d’échange</w:t>
      </w:r>
      <w:r w:rsidR="00C164A8" w:rsidRPr="00476596">
        <w:rPr>
          <w:szCs w:val="22"/>
          <w:lang w:val="fr-CA"/>
        </w:rPr>
        <w:t xml:space="preserve"> pour la prévention des risques biotechnologiques a augmenté de 17 pour cent, et il y a eu une hausse de 15 pour cent du taux de soumission de </w:t>
      </w:r>
      <w:r w:rsidR="00626638" w:rsidRPr="00476596">
        <w:rPr>
          <w:szCs w:val="22"/>
          <w:lang w:val="fr-CA"/>
        </w:rPr>
        <w:t>dossier</w:t>
      </w:r>
      <w:r w:rsidR="00C164A8" w:rsidRPr="00476596">
        <w:rPr>
          <w:szCs w:val="22"/>
          <w:lang w:val="fr-CA"/>
        </w:rPr>
        <w:t xml:space="preserve">s nationaux par les pays en développement et à économie </w:t>
      </w:r>
      <w:r w:rsidR="0085617D">
        <w:rPr>
          <w:szCs w:val="22"/>
          <w:lang w:val="fr-CA"/>
        </w:rPr>
        <w:t>en</w:t>
      </w:r>
      <w:r w:rsidR="00C164A8" w:rsidRPr="00476596">
        <w:rPr>
          <w:szCs w:val="22"/>
          <w:lang w:val="fr-CA"/>
        </w:rPr>
        <w:t xml:space="preserve"> transition</w:t>
      </w:r>
      <w:r w:rsidR="009A0FB8" w:rsidRPr="00476596">
        <w:rPr>
          <w:szCs w:val="22"/>
          <w:lang w:val="fr-CA"/>
        </w:rPr>
        <w:t xml:space="preserve">. Il y a aussi eu des augmentations dans l’achalandage du </w:t>
      </w:r>
      <w:r w:rsidR="005002BA" w:rsidRPr="00476596">
        <w:rPr>
          <w:szCs w:val="22"/>
          <w:lang w:val="fr-CA"/>
        </w:rPr>
        <w:t>Centre d’échange</w:t>
      </w:r>
      <w:r w:rsidR="009A0FB8" w:rsidRPr="00476596">
        <w:rPr>
          <w:szCs w:val="22"/>
          <w:lang w:val="fr-CA"/>
        </w:rPr>
        <w:t xml:space="preserve"> pour la prévention des risques biotechnologiques</w:t>
      </w:r>
      <w:r w:rsidR="00365572" w:rsidRPr="00476596">
        <w:rPr>
          <w:szCs w:val="22"/>
          <w:lang w:val="fr-CA"/>
        </w:rPr>
        <w:t>.</w:t>
      </w:r>
    </w:p>
    <w:p w14:paraId="208E828B" w14:textId="269EFD1B" w:rsidR="00365572" w:rsidRPr="00476596" w:rsidRDefault="009A0FB8" w:rsidP="00E21ABC">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rFonts w:eastAsiaTheme="minorEastAsia"/>
          <w:szCs w:val="22"/>
          <w:lang w:val="fr-CA"/>
        </w:rPr>
        <w:t xml:space="preserve">En plus d’être un important dépôt d’information, le </w:t>
      </w:r>
      <w:r w:rsidR="005002BA" w:rsidRPr="00476596">
        <w:rPr>
          <w:rFonts w:eastAsiaTheme="minorEastAsia"/>
          <w:szCs w:val="22"/>
          <w:lang w:val="fr-CA"/>
        </w:rPr>
        <w:t>Centre d’échange</w:t>
      </w:r>
      <w:r w:rsidR="00E21ABC" w:rsidRPr="00476596">
        <w:rPr>
          <w:rFonts w:eastAsiaTheme="minorEastAsia"/>
          <w:szCs w:val="22"/>
          <w:lang w:val="fr-CA"/>
        </w:rPr>
        <w:t xml:space="preserve"> pour la prévention des risques biotechnologiques est devenu </w:t>
      </w:r>
      <w:r w:rsidR="00C04BA7">
        <w:rPr>
          <w:rFonts w:eastAsiaTheme="minorEastAsia"/>
          <w:szCs w:val="22"/>
          <w:lang w:val="fr-CA"/>
        </w:rPr>
        <w:t>un outil</w:t>
      </w:r>
      <w:r w:rsidRPr="00476596">
        <w:rPr>
          <w:rFonts w:eastAsiaTheme="minorEastAsia"/>
          <w:szCs w:val="22"/>
          <w:lang w:val="fr-CA"/>
        </w:rPr>
        <w:t xml:space="preserve"> </w:t>
      </w:r>
      <w:r w:rsidR="00E21ABC" w:rsidRPr="00476596">
        <w:rPr>
          <w:rFonts w:eastAsiaTheme="minorEastAsia"/>
          <w:szCs w:val="22"/>
          <w:lang w:val="fr-CA"/>
        </w:rPr>
        <w:t>fréquemment utilisé</w:t>
      </w:r>
      <w:r w:rsidRPr="00476596">
        <w:rPr>
          <w:rFonts w:eastAsiaTheme="minorEastAsia"/>
          <w:szCs w:val="22"/>
          <w:lang w:val="fr-CA"/>
        </w:rPr>
        <w:t xml:space="preserve"> lors d’échanges en ligne, comme le révèlent l’augmentation du nombre de forums en ligne créés au </w:t>
      </w:r>
      <w:r w:rsidR="005002BA" w:rsidRPr="00476596">
        <w:rPr>
          <w:rFonts w:eastAsiaTheme="minorEastAsia"/>
          <w:szCs w:val="22"/>
          <w:lang w:val="fr-CA"/>
        </w:rPr>
        <w:t>Centre d’échange</w:t>
      </w:r>
      <w:r w:rsidRPr="00476596">
        <w:rPr>
          <w:rFonts w:eastAsiaTheme="minorEastAsia"/>
          <w:szCs w:val="22"/>
          <w:lang w:val="fr-CA"/>
        </w:rPr>
        <w:t xml:space="preserve"> pour la prévention des risques bio</w:t>
      </w:r>
      <w:r w:rsidR="00C04BA7">
        <w:rPr>
          <w:rFonts w:eastAsiaTheme="minorEastAsia"/>
          <w:szCs w:val="22"/>
          <w:lang w:val="fr-CA"/>
        </w:rPr>
        <w:t>technologiques (sur le plan de m</w:t>
      </w:r>
      <w:r w:rsidRPr="00476596">
        <w:rPr>
          <w:rFonts w:eastAsiaTheme="minorEastAsia"/>
          <w:szCs w:val="22"/>
          <w:lang w:val="fr-CA"/>
        </w:rPr>
        <w:t>ise en œuvre dans l’après-2020</w:t>
      </w:r>
      <w:r w:rsidR="00A7045C">
        <w:rPr>
          <w:rFonts w:eastAsiaTheme="minorEastAsia"/>
          <w:szCs w:val="22"/>
          <w:lang w:val="fr-CA"/>
        </w:rPr>
        <w:t> </w:t>
      </w:r>
      <w:r w:rsidR="00DB565A" w:rsidRPr="00476596">
        <w:rPr>
          <w:szCs w:val="22"/>
          <w:lang w:val="fr-CA"/>
        </w:rPr>
        <w:t>;</w:t>
      </w:r>
      <w:r w:rsidR="00365572" w:rsidRPr="00476596">
        <w:rPr>
          <w:rStyle w:val="FootnoteReference"/>
          <w:rFonts w:eastAsiaTheme="minorEastAsia"/>
          <w:sz w:val="22"/>
          <w:szCs w:val="22"/>
          <w:u w:val="none"/>
          <w:vertAlign w:val="superscript"/>
          <w:lang w:val="fr-CA"/>
        </w:rPr>
        <w:footnoteReference w:id="6"/>
      </w:r>
      <w:r w:rsidR="00E21ABC" w:rsidRPr="00476596">
        <w:rPr>
          <w:szCs w:val="22"/>
          <w:lang w:val="fr-CA"/>
        </w:rPr>
        <w:t xml:space="preserve"> la participation, l’éducation et la sensibilisation du public</w:t>
      </w:r>
      <w:r w:rsidR="00A7045C">
        <w:rPr>
          <w:szCs w:val="22"/>
          <w:lang w:val="fr-CA"/>
        </w:rPr>
        <w:t> </w:t>
      </w:r>
      <w:r w:rsidR="00DB565A" w:rsidRPr="00476596">
        <w:rPr>
          <w:szCs w:val="22"/>
          <w:lang w:val="fr-CA"/>
        </w:rPr>
        <w:t>;</w:t>
      </w:r>
      <w:r w:rsidR="00365572" w:rsidRPr="00476596">
        <w:rPr>
          <w:rStyle w:val="FootnoteReference"/>
          <w:rFonts w:eastAsiaTheme="minorEastAsia"/>
          <w:sz w:val="22"/>
          <w:szCs w:val="22"/>
          <w:u w:val="none"/>
          <w:vertAlign w:val="superscript"/>
          <w:lang w:val="fr-CA"/>
        </w:rPr>
        <w:footnoteReference w:id="7"/>
      </w:r>
      <w:r w:rsidR="00365572" w:rsidRPr="00476596">
        <w:rPr>
          <w:szCs w:val="22"/>
          <w:lang w:val="fr-CA"/>
        </w:rPr>
        <w:t xml:space="preserve"> </w:t>
      </w:r>
      <w:r w:rsidR="00E21ABC" w:rsidRPr="00476596">
        <w:rPr>
          <w:szCs w:val="22"/>
          <w:lang w:val="fr-CA"/>
        </w:rPr>
        <w:t xml:space="preserve">et la biologie synthétique), le nombre de Parties ayant inscrit des participants aux forums en ligne et le nombre de participants aux forums en ligne. L’ancien « Forum du </w:t>
      </w:r>
      <w:r w:rsidR="005002BA" w:rsidRPr="00476596">
        <w:rPr>
          <w:szCs w:val="22"/>
          <w:lang w:val="fr-CA"/>
        </w:rPr>
        <w:t>Centre d’échange</w:t>
      </w:r>
      <w:r w:rsidR="00E21ABC" w:rsidRPr="00476596">
        <w:rPr>
          <w:szCs w:val="22"/>
          <w:lang w:val="fr-CA"/>
        </w:rPr>
        <w:t xml:space="preserve"> pour la prévention des risques biotechnologiques sur le </w:t>
      </w:r>
      <w:r w:rsidR="005002BA" w:rsidRPr="00476596">
        <w:rPr>
          <w:szCs w:val="22"/>
          <w:lang w:val="fr-CA"/>
        </w:rPr>
        <w:t>Centre d’échange</w:t>
      </w:r>
      <w:r w:rsidR="00E21ABC" w:rsidRPr="00476596">
        <w:rPr>
          <w:szCs w:val="22"/>
          <w:lang w:val="fr-CA"/>
        </w:rPr>
        <w:t xml:space="preserve"> pour la prévention des risques biotechnologiques » a été réintégré et a joué un rôle déterminant dans la réalisation des essais à grande échelle de la nouvelle plateforme du </w:t>
      </w:r>
      <w:r w:rsidR="005002BA" w:rsidRPr="00476596">
        <w:rPr>
          <w:szCs w:val="22"/>
          <w:lang w:val="fr-CA"/>
        </w:rPr>
        <w:t>Centre d’échange</w:t>
      </w:r>
      <w:r w:rsidR="00E21ABC" w:rsidRPr="00476596">
        <w:rPr>
          <w:szCs w:val="22"/>
          <w:lang w:val="fr-CA"/>
        </w:rPr>
        <w:t xml:space="preserve"> pour la prévention des risques biotechnologiques</w:t>
      </w:r>
      <w:r w:rsidR="00365572" w:rsidRPr="00476596">
        <w:rPr>
          <w:szCs w:val="22"/>
          <w:lang w:val="fr-CA"/>
        </w:rPr>
        <w:t>.</w:t>
      </w:r>
    </w:p>
    <w:p w14:paraId="7A4D2232" w14:textId="7421823E" w:rsidR="00365572" w:rsidRPr="00476596" w:rsidRDefault="007F148F"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nombre </w:t>
      </w:r>
      <w:r w:rsidR="007677A8" w:rsidRPr="00476596">
        <w:rPr>
          <w:szCs w:val="22"/>
          <w:lang w:val="fr-CA"/>
        </w:rPr>
        <w:t>d</w:t>
      </w:r>
      <w:r w:rsidR="00626638" w:rsidRPr="00476596">
        <w:rPr>
          <w:szCs w:val="22"/>
          <w:lang w:val="fr-CA"/>
        </w:rPr>
        <w:t>e dossiers</w:t>
      </w:r>
      <w:r w:rsidRPr="00476596">
        <w:rPr>
          <w:szCs w:val="22"/>
          <w:lang w:val="fr-CA"/>
        </w:rPr>
        <w:t xml:space="preserve"> publiés </w:t>
      </w:r>
      <w:r w:rsidR="005039F6">
        <w:rPr>
          <w:szCs w:val="22"/>
          <w:lang w:val="fr-CA"/>
        </w:rPr>
        <w:t>dans le</w:t>
      </w:r>
      <w:r w:rsidRPr="00476596">
        <w:rPr>
          <w:szCs w:val="22"/>
          <w:lang w:val="fr-CA"/>
        </w:rPr>
        <w:t xml:space="preserve"> </w:t>
      </w:r>
      <w:r w:rsidR="005002BA" w:rsidRPr="00476596">
        <w:rPr>
          <w:szCs w:val="22"/>
          <w:lang w:val="fr-CA"/>
        </w:rPr>
        <w:t>Centre d’échange</w:t>
      </w:r>
      <w:r w:rsidRPr="00476596">
        <w:rPr>
          <w:szCs w:val="22"/>
          <w:lang w:val="fr-CA"/>
        </w:rPr>
        <w:t xml:space="preserve"> pour la prévention des risques biotechnologiques </w:t>
      </w:r>
      <w:r w:rsidR="0085617D">
        <w:rPr>
          <w:szCs w:val="22"/>
          <w:lang w:val="fr-CA"/>
        </w:rPr>
        <w:t xml:space="preserve">a augmenté </w:t>
      </w:r>
      <w:r w:rsidRPr="00476596">
        <w:rPr>
          <w:szCs w:val="22"/>
          <w:lang w:val="fr-CA"/>
        </w:rPr>
        <w:t>depuis la neuvième réunion de la Conférence des Parties siégeant en tant que r</w:t>
      </w:r>
      <w:r w:rsidR="0085617D">
        <w:rPr>
          <w:szCs w:val="22"/>
          <w:lang w:val="fr-CA"/>
        </w:rPr>
        <w:t>éunion des Parties au Protocole</w:t>
      </w:r>
      <w:r w:rsidRPr="00476596">
        <w:rPr>
          <w:szCs w:val="22"/>
          <w:lang w:val="fr-CA"/>
        </w:rPr>
        <w:t xml:space="preserve">. Le tableau ci-dessous offre un récapitulatif du nombre </w:t>
      </w:r>
      <w:r w:rsidR="00626638" w:rsidRPr="00476596">
        <w:rPr>
          <w:szCs w:val="22"/>
          <w:lang w:val="fr-CA"/>
        </w:rPr>
        <w:t>de dossiers</w:t>
      </w:r>
      <w:r w:rsidRPr="00476596">
        <w:rPr>
          <w:szCs w:val="22"/>
          <w:lang w:val="fr-CA"/>
        </w:rPr>
        <w:t xml:space="preserve"> publiés au </w:t>
      </w:r>
      <w:r w:rsidR="005002BA" w:rsidRPr="00476596">
        <w:rPr>
          <w:szCs w:val="22"/>
          <w:lang w:val="fr-CA"/>
        </w:rPr>
        <w:t>Centre d’échange</w:t>
      </w:r>
      <w:r w:rsidRPr="00476596">
        <w:rPr>
          <w:szCs w:val="22"/>
          <w:lang w:val="fr-CA"/>
        </w:rPr>
        <w:t xml:space="preserve"> pour la prévention des risques biotechnologiques </w:t>
      </w:r>
      <w:r w:rsidR="007677A8" w:rsidRPr="00476596">
        <w:rPr>
          <w:szCs w:val="22"/>
          <w:lang w:val="fr-CA"/>
        </w:rPr>
        <w:t>au 10 mars </w:t>
      </w:r>
      <w:r w:rsidRPr="00476596">
        <w:rPr>
          <w:szCs w:val="22"/>
          <w:lang w:val="fr-CA"/>
        </w:rPr>
        <w:t>2022</w:t>
      </w:r>
      <w:r w:rsidR="00365572" w:rsidRPr="00476596">
        <w:rPr>
          <w:szCs w:val="22"/>
          <w:lang w:val="fr-CA"/>
        </w:rPr>
        <w:t>.</w:t>
      </w:r>
    </w:p>
    <w:p w14:paraId="77CEA7C9" w14:textId="77D62651" w:rsidR="00365572" w:rsidRPr="00476596" w:rsidRDefault="007677A8" w:rsidP="00F72197">
      <w:pPr>
        <w:pStyle w:val="Para1"/>
        <w:keepNext/>
        <w:keepLines/>
        <w:numPr>
          <w:ilvl w:val="0"/>
          <w:numId w:val="0"/>
        </w:numPr>
        <w:suppressLineNumbers/>
        <w:tabs>
          <w:tab w:val="left" w:pos="851"/>
        </w:tabs>
        <w:suppressAutoHyphens/>
        <w:jc w:val="left"/>
        <w:rPr>
          <w:snapToGrid/>
          <w:szCs w:val="22"/>
          <w:lang w:val="fr-CA" w:eastAsia="en-US"/>
        </w:rPr>
      </w:pPr>
      <w:r w:rsidRPr="00476596">
        <w:rPr>
          <w:b/>
          <w:snapToGrid/>
          <w:szCs w:val="22"/>
          <w:lang w:val="fr-CA" w:eastAsia="en-US"/>
        </w:rPr>
        <w:lastRenderedPageBreak/>
        <w:t>Nombre d</w:t>
      </w:r>
      <w:r w:rsidR="00626638" w:rsidRPr="00476596">
        <w:rPr>
          <w:b/>
          <w:snapToGrid/>
          <w:szCs w:val="22"/>
          <w:lang w:val="fr-CA" w:eastAsia="en-US"/>
        </w:rPr>
        <w:t>e dossiers</w:t>
      </w:r>
      <w:r w:rsidRPr="00476596">
        <w:rPr>
          <w:b/>
          <w:snapToGrid/>
          <w:szCs w:val="22"/>
          <w:lang w:val="fr-CA" w:eastAsia="en-US"/>
        </w:rPr>
        <w:t xml:space="preserve"> publiés au </w:t>
      </w:r>
      <w:r w:rsidR="005002BA" w:rsidRPr="00476596">
        <w:rPr>
          <w:b/>
          <w:snapToGrid/>
          <w:szCs w:val="22"/>
          <w:lang w:val="fr-CA" w:eastAsia="en-US"/>
        </w:rPr>
        <w:t>Centre d’échange</w:t>
      </w:r>
      <w:r w:rsidRPr="00476596">
        <w:rPr>
          <w:b/>
          <w:snapToGrid/>
          <w:szCs w:val="22"/>
          <w:lang w:val="fr-CA" w:eastAsia="en-US"/>
        </w:rPr>
        <w:t xml:space="preserve"> pour la prévention des risques biotechnologiques </w:t>
      </w:r>
      <w:r w:rsidR="00155341" w:rsidRPr="00476596">
        <w:rPr>
          <w:i/>
          <w:iCs/>
          <w:snapToGrid/>
          <w:szCs w:val="22"/>
          <w:lang w:val="fr-CA" w:eastAsia="en-US"/>
        </w:rPr>
        <w:t>(</w:t>
      </w:r>
      <w:r w:rsidR="00A7045C">
        <w:rPr>
          <w:i/>
          <w:iCs/>
          <w:snapToGrid/>
          <w:szCs w:val="22"/>
          <w:lang w:val="fr-CA" w:eastAsia="en-US"/>
        </w:rPr>
        <w:t>ne comprenant pas</w:t>
      </w:r>
      <w:r w:rsidRPr="00476596">
        <w:rPr>
          <w:i/>
          <w:iCs/>
          <w:snapToGrid/>
          <w:szCs w:val="22"/>
          <w:lang w:val="fr-CA" w:eastAsia="en-US"/>
        </w:rPr>
        <w:t xml:space="preserve"> les rapports nationaux</w:t>
      </w:r>
      <w:r w:rsidR="00155341" w:rsidRPr="00476596">
        <w:rPr>
          <w:i/>
          <w:iCs/>
          <w:snapToGrid/>
          <w:szCs w:val="22"/>
          <w:lang w:val="fr-CA" w:eastAsia="en-US"/>
        </w:rPr>
        <w:t>)</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977"/>
        <w:gridCol w:w="2141"/>
      </w:tblGrid>
      <w:tr w:rsidR="004C4844" w:rsidRPr="00DA79A7" w14:paraId="02D704FA" w14:textId="77777777" w:rsidTr="00F72197">
        <w:trPr>
          <w:cantSplit/>
          <w:tblHeader/>
          <w:jc w:val="center"/>
        </w:trPr>
        <w:tc>
          <w:tcPr>
            <w:tcW w:w="5232" w:type="dxa"/>
          </w:tcPr>
          <w:p w14:paraId="4E07D4DC" w14:textId="34D54B36" w:rsidR="004C4844" w:rsidRPr="00476596" w:rsidRDefault="007677A8" w:rsidP="00626638">
            <w:pPr>
              <w:keepNext/>
              <w:keepLines/>
              <w:suppressLineNumbers/>
              <w:suppressAutoHyphens/>
              <w:jc w:val="center"/>
              <w:rPr>
                <w:b/>
                <w:snapToGrid w:val="0"/>
                <w:szCs w:val="22"/>
                <w:lang w:val="fr-CA"/>
              </w:rPr>
            </w:pPr>
            <w:r w:rsidRPr="00476596">
              <w:rPr>
                <w:b/>
                <w:snapToGrid w:val="0"/>
                <w:szCs w:val="22"/>
                <w:lang w:val="fr-CA"/>
              </w:rPr>
              <w:t xml:space="preserve">Type </w:t>
            </w:r>
            <w:r w:rsidR="00626638" w:rsidRPr="00476596">
              <w:rPr>
                <w:b/>
                <w:snapToGrid w:val="0"/>
                <w:szCs w:val="22"/>
                <w:lang w:val="fr-CA"/>
              </w:rPr>
              <w:t>de dossier</w:t>
            </w:r>
          </w:p>
        </w:tc>
        <w:tc>
          <w:tcPr>
            <w:tcW w:w="1977" w:type="dxa"/>
          </w:tcPr>
          <w:p w14:paraId="2D00068B" w14:textId="5CF796E4" w:rsidR="004C4844" w:rsidRPr="00476596" w:rsidRDefault="007677A8" w:rsidP="00626638">
            <w:pPr>
              <w:keepNext/>
              <w:keepLines/>
              <w:suppressLineNumbers/>
              <w:suppressAutoHyphens/>
              <w:jc w:val="center"/>
              <w:rPr>
                <w:b/>
                <w:snapToGrid w:val="0"/>
                <w:szCs w:val="22"/>
                <w:lang w:val="fr-CA"/>
              </w:rPr>
            </w:pPr>
            <w:r w:rsidRPr="00476596">
              <w:rPr>
                <w:b/>
                <w:snapToGrid w:val="0"/>
                <w:szCs w:val="22"/>
                <w:lang w:val="fr-CA"/>
              </w:rPr>
              <w:t>N</w:t>
            </w:r>
            <w:r w:rsidRPr="00476596">
              <w:rPr>
                <w:b/>
                <w:snapToGrid w:val="0"/>
                <w:szCs w:val="22"/>
                <w:vertAlign w:val="superscript"/>
                <w:lang w:val="fr-CA"/>
              </w:rPr>
              <w:t>bre</w:t>
            </w:r>
            <w:r w:rsidRPr="00476596">
              <w:rPr>
                <w:b/>
                <w:snapToGrid w:val="0"/>
                <w:szCs w:val="22"/>
                <w:lang w:val="fr-CA"/>
              </w:rPr>
              <w:t xml:space="preserve"> total </w:t>
            </w:r>
            <w:r w:rsidR="00626638" w:rsidRPr="00476596">
              <w:rPr>
                <w:b/>
                <w:snapToGrid w:val="0"/>
                <w:szCs w:val="22"/>
                <w:lang w:val="fr-CA"/>
              </w:rPr>
              <w:t>de dossiers</w:t>
            </w:r>
            <w:r w:rsidRPr="00476596">
              <w:rPr>
                <w:b/>
                <w:snapToGrid w:val="0"/>
                <w:szCs w:val="22"/>
                <w:lang w:val="fr-CA"/>
              </w:rPr>
              <w:t xml:space="preserve"> au 17 novembre 2018</w:t>
            </w:r>
          </w:p>
        </w:tc>
        <w:tc>
          <w:tcPr>
            <w:tcW w:w="2141" w:type="dxa"/>
            <w:tcBorders>
              <w:right w:val="single" w:sz="4" w:space="0" w:color="auto"/>
            </w:tcBorders>
          </w:tcPr>
          <w:p w14:paraId="1D7DEC18" w14:textId="3BE83A34" w:rsidR="004C4844" w:rsidRPr="00476596" w:rsidRDefault="007677A8" w:rsidP="00626638">
            <w:pPr>
              <w:keepNext/>
              <w:keepLines/>
              <w:suppressLineNumbers/>
              <w:suppressAutoHyphens/>
              <w:jc w:val="center"/>
              <w:rPr>
                <w:b/>
                <w:snapToGrid w:val="0"/>
                <w:szCs w:val="22"/>
                <w:lang w:val="fr-CA"/>
              </w:rPr>
            </w:pPr>
            <w:r w:rsidRPr="00476596">
              <w:rPr>
                <w:b/>
                <w:snapToGrid w:val="0"/>
                <w:szCs w:val="22"/>
                <w:lang w:val="fr-CA"/>
              </w:rPr>
              <w:t>N</w:t>
            </w:r>
            <w:r w:rsidRPr="00476596">
              <w:rPr>
                <w:b/>
                <w:snapToGrid w:val="0"/>
                <w:szCs w:val="22"/>
                <w:vertAlign w:val="superscript"/>
                <w:lang w:val="fr-CA"/>
              </w:rPr>
              <w:t>bre</w:t>
            </w:r>
            <w:r w:rsidRPr="00476596">
              <w:rPr>
                <w:b/>
                <w:snapToGrid w:val="0"/>
                <w:szCs w:val="22"/>
                <w:lang w:val="fr-CA"/>
              </w:rPr>
              <w:t xml:space="preserve"> total </w:t>
            </w:r>
            <w:r w:rsidR="00626638" w:rsidRPr="00476596">
              <w:rPr>
                <w:b/>
                <w:snapToGrid w:val="0"/>
                <w:szCs w:val="22"/>
                <w:lang w:val="fr-CA"/>
              </w:rPr>
              <w:t>de dossiers</w:t>
            </w:r>
            <w:r w:rsidRPr="00476596">
              <w:rPr>
                <w:b/>
                <w:snapToGrid w:val="0"/>
                <w:szCs w:val="22"/>
                <w:lang w:val="fr-CA"/>
              </w:rPr>
              <w:t xml:space="preserve"> au 10 mars 2022</w:t>
            </w:r>
          </w:p>
        </w:tc>
      </w:tr>
      <w:tr w:rsidR="00BA51ED" w:rsidRPr="00476596" w14:paraId="6E2C12DC" w14:textId="77777777" w:rsidTr="00F72197">
        <w:trPr>
          <w:cantSplit/>
          <w:jc w:val="center"/>
        </w:trPr>
        <w:tc>
          <w:tcPr>
            <w:tcW w:w="5232" w:type="dxa"/>
          </w:tcPr>
          <w:p w14:paraId="0DE69D66" w14:textId="45DFC1D2" w:rsidR="00BA51ED" w:rsidRPr="00476596" w:rsidRDefault="00626638" w:rsidP="00F72197">
            <w:pPr>
              <w:keepNext/>
              <w:keepLines/>
              <w:suppressLineNumbers/>
              <w:suppressAutoHyphens/>
              <w:jc w:val="left"/>
              <w:rPr>
                <w:b/>
                <w:szCs w:val="22"/>
                <w:lang w:val="fr-CA"/>
              </w:rPr>
            </w:pPr>
            <w:r w:rsidRPr="00476596">
              <w:rPr>
                <w:b/>
                <w:szCs w:val="22"/>
                <w:lang w:val="fr-CA"/>
              </w:rPr>
              <w:t>Dossier</w:t>
            </w:r>
            <w:r w:rsidR="007677A8" w:rsidRPr="00476596">
              <w:rPr>
                <w:b/>
                <w:szCs w:val="22"/>
                <w:lang w:val="fr-CA"/>
              </w:rPr>
              <w:t>s nationaux</w:t>
            </w:r>
          </w:p>
        </w:tc>
        <w:tc>
          <w:tcPr>
            <w:tcW w:w="4118" w:type="dxa"/>
            <w:gridSpan w:val="2"/>
            <w:tcBorders>
              <w:right w:val="single" w:sz="4" w:space="0" w:color="auto"/>
            </w:tcBorders>
            <w:shd w:val="clear" w:color="auto" w:fill="BFBFBF" w:themeFill="background1" w:themeFillShade="BF"/>
          </w:tcPr>
          <w:p w14:paraId="63311CD5" w14:textId="7049C398" w:rsidR="00BA51ED" w:rsidRPr="00476596" w:rsidRDefault="00BA51ED" w:rsidP="00F72197">
            <w:pPr>
              <w:keepNext/>
              <w:keepLines/>
              <w:suppressLineNumbers/>
              <w:suppressAutoHyphens/>
              <w:jc w:val="center"/>
              <w:rPr>
                <w:szCs w:val="22"/>
                <w:lang w:val="fr-CA"/>
              </w:rPr>
            </w:pPr>
          </w:p>
        </w:tc>
      </w:tr>
      <w:tr w:rsidR="00B018E9" w:rsidRPr="00476596" w14:paraId="0B803C9C" w14:textId="77777777" w:rsidTr="00F72197">
        <w:trPr>
          <w:cantSplit/>
          <w:jc w:val="center"/>
        </w:trPr>
        <w:tc>
          <w:tcPr>
            <w:tcW w:w="5232" w:type="dxa"/>
          </w:tcPr>
          <w:p w14:paraId="2BDC68F3" w14:textId="64EAF5C2" w:rsidR="00B018E9" w:rsidRPr="00476596" w:rsidRDefault="00AC2C48" w:rsidP="00AC2C48">
            <w:pPr>
              <w:keepNext/>
              <w:keepLines/>
              <w:suppressLineNumbers/>
              <w:suppressAutoHyphens/>
              <w:jc w:val="left"/>
              <w:rPr>
                <w:szCs w:val="22"/>
                <w:lang w:val="fr-CA"/>
              </w:rPr>
            </w:pPr>
            <w:r w:rsidRPr="00476596">
              <w:rPr>
                <w:szCs w:val="22"/>
                <w:lang w:val="fr-CA"/>
              </w:rPr>
              <w:t>Correspondants</w:t>
            </w:r>
            <w:r w:rsidR="005920B0" w:rsidRPr="00476596">
              <w:rPr>
                <w:szCs w:val="22"/>
                <w:lang w:val="fr-CA"/>
              </w:rPr>
              <w:t xml:space="preserve"> nationaux (correspondants nationaux du </w:t>
            </w:r>
            <w:r w:rsidRPr="00476596">
              <w:rPr>
                <w:szCs w:val="22"/>
                <w:lang w:val="fr-CA"/>
              </w:rPr>
              <w:t>Protocole</w:t>
            </w:r>
            <w:r w:rsidR="005920B0" w:rsidRPr="00476596">
              <w:rPr>
                <w:szCs w:val="22"/>
                <w:lang w:val="fr-CA"/>
              </w:rPr>
              <w:t xml:space="preserve"> et </w:t>
            </w:r>
            <w:r w:rsidRPr="00476596">
              <w:rPr>
                <w:szCs w:val="22"/>
                <w:lang w:val="fr-CA"/>
              </w:rPr>
              <w:t>du C</w:t>
            </w:r>
            <w:r w:rsidR="005920B0" w:rsidRPr="00476596">
              <w:rPr>
                <w:szCs w:val="22"/>
                <w:lang w:val="fr-CA"/>
              </w:rPr>
              <w:t>entre d</w:t>
            </w:r>
            <w:r w:rsidR="00A7045C">
              <w:rPr>
                <w:szCs w:val="22"/>
                <w:lang w:val="fr-CA"/>
              </w:rPr>
              <w:t>’</w:t>
            </w:r>
            <w:r w:rsidR="005920B0" w:rsidRPr="00476596">
              <w:rPr>
                <w:szCs w:val="22"/>
                <w:lang w:val="fr-CA"/>
              </w:rPr>
              <w:t>échange pour la prévention des risques biotechnologiques)</w:t>
            </w:r>
          </w:p>
        </w:tc>
        <w:tc>
          <w:tcPr>
            <w:tcW w:w="1977" w:type="dxa"/>
            <w:vAlign w:val="bottom"/>
          </w:tcPr>
          <w:p w14:paraId="412E8BEA" w14:textId="7FFE1F02" w:rsidR="00B018E9" w:rsidRPr="00476596" w:rsidRDefault="00F31A63" w:rsidP="00F72197">
            <w:pPr>
              <w:keepNext/>
              <w:keepLines/>
              <w:suppressLineNumbers/>
              <w:suppressAutoHyphens/>
              <w:jc w:val="center"/>
              <w:rPr>
                <w:szCs w:val="22"/>
                <w:lang w:val="fr-CA"/>
              </w:rPr>
            </w:pPr>
            <w:proofErr w:type="spellStart"/>
            <w:r w:rsidRPr="00476596">
              <w:rPr>
                <w:szCs w:val="22"/>
                <w:lang w:val="fr-CA"/>
              </w:rPr>
              <w:t>S.o</w:t>
            </w:r>
            <w:proofErr w:type="spellEnd"/>
            <w:r w:rsidRPr="00476596">
              <w:rPr>
                <w:szCs w:val="22"/>
                <w:lang w:val="fr-CA"/>
              </w:rPr>
              <w:t>.</w:t>
            </w:r>
            <w:r w:rsidR="008F7FFD" w:rsidRPr="00476596">
              <w:rPr>
                <w:rStyle w:val="FootnoteReference"/>
                <w:rFonts w:eastAsiaTheme="minorEastAsia"/>
                <w:sz w:val="22"/>
                <w:szCs w:val="22"/>
                <w:u w:val="none"/>
                <w:vertAlign w:val="superscript"/>
                <w:lang w:val="fr-CA"/>
              </w:rPr>
              <w:footnoteReference w:id="8"/>
            </w:r>
          </w:p>
        </w:tc>
        <w:tc>
          <w:tcPr>
            <w:tcW w:w="2141" w:type="dxa"/>
            <w:tcBorders>
              <w:right w:val="single" w:sz="4" w:space="0" w:color="auto"/>
            </w:tcBorders>
            <w:vAlign w:val="bottom"/>
          </w:tcPr>
          <w:p w14:paraId="41B302D3" w14:textId="2889953A" w:rsidR="00B018E9" w:rsidRPr="00476596" w:rsidRDefault="00B018E9" w:rsidP="00F72197">
            <w:pPr>
              <w:keepNext/>
              <w:keepLines/>
              <w:suppressLineNumbers/>
              <w:suppressAutoHyphens/>
              <w:jc w:val="center"/>
              <w:rPr>
                <w:szCs w:val="22"/>
                <w:lang w:val="fr-CA"/>
              </w:rPr>
            </w:pPr>
            <w:r w:rsidRPr="00476596">
              <w:rPr>
                <w:szCs w:val="22"/>
                <w:lang w:val="fr-CA"/>
              </w:rPr>
              <w:t>348</w:t>
            </w:r>
          </w:p>
        </w:tc>
      </w:tr>
      <w:tr w:rsidR="00A208B1" w:rsidRPr="00476596" w14:paraId="7A38F36E" w14:textId="77777777" w:rsidTr="00F72197">
        <w:trPr>
          <w:cantSplit/>
          <w:jc w:val="center"/>
        </w:trPr>
        <w:tc>
          <w:tcPr>
            <w:tcW w:w="5232" w:type="dxa"/>
          </w:tcPr>
          <w:p w14:paraId="51A1EBFC" w14:textId="19CBBF88" w:rsidR="00A208B1" w:rsidRPr="00476596" w:rsidRDefault="005920B0" w:rsidP="00F72197">
            <w:pPr>
              <w:keepNext/>
              <w:keepLines/>
              <w:suppressLineNumbers/>
              <w:suppressAutoHyphens/>
              <w:jc w:val="left"/>
              <w:rPr>
                <w:szCs w:val="22"/>
                <w:lang w:val="fr-CA"/>
              </w:rPr>
            </w:pPr>
            <w:r w:rsidRPr="00476596">
              <w:rPr>
                <w:szCs w:val="22"/>
                <w:lang w:val="fr-CA"/>
              </w:rPr>
              <w:t>Autorités nationales compétentes</w:t>
            </w:r>
          </w:p>
        </w:tc>
        <w:tc>
          <w:tcPr>
            <w:tcW w:w="1977" w:type="dxa"/>
          </w:tcPr>
          <w:p w14:paraId="59F22C5C" w14:textId="56239DBA" w:rsidR="00A208B1" w:rsidRPr="00476596" w:rsidRDefault="00A208B1" w:rsidP="00F72197">
            <w:pPr>
              <w:keepNext/>
              <w:keepLines/>
              <w:suppressLineNumbers/>
              <w:suppressAutoHyphens/>
              <w:jc w:val="center"/>
              <w:rPr>
                <w:szCs w:val="22"/>
                <w:lang w:val="fr-CA"/>
              </w:rPr>
            </w:pPr>
            <w:r w:rsidRPr="00476596">
              <w:rPr>
                <w:szCs w:val="22"/>
                <w:lang w:val="fr-CA"/>
              </w:rPr>
              <w:t>255</w:t>
            </w:r>
          </w:p>
        </w:tc>
        <w:tc>
          <w:tcPr>
            <w:tcW w:w="2141" w:type="dxa"/>
            <w:tcBorders>
              <w:right w:val="single" w:sz="4" w:space="0" w:color="auto"/>
            </w:tcBorders>
            <w:vAlign w:val="bottom"/>
          </w:tcPr>
          <w:p w14:paraId="4BE70F0B" w14:textId="2F25D892" w:rsidR="00A208B1" w:rsidRPr="00476596" w:rsidRDefault="00A208B1" w:rsidP="00F72197">
            <w:pPr>
              <w:keepNext/>
              <w:keepLines/>
              <w:suppressLineNumbers/>
              <w:suppressAutoHyphens/>
              <w:jc w:val="center"/>
              <w:rPr>
                <w:szCs w:val="22"/>
                <w:lang w:val="fr-CA"/>
              </w:rPr>
            </w:pPr>
            <w:r w:rsidRPr="00476596">
              <w:rPr>
                <w:szCs w:val="22"/>
                <w:lang w:val="fr-CA"/>
              </w:rPr>
              <w:t>406</w:t>
            </w:r>
          </w:p>
        </w:tc>
      </w:tr>
      <w:tr w:rsidR="00A208B1" w:rsidRPr="00476596" w14:paraId="71EF0ED1" w14:textId="77777777" w:rsidTr="00F72197">
        <w:trPr>
          <w:cantSplit/>
          <w:jc w:val="center"/>
        </w:trPr>
        <w:tc>
          <w:tcPr>
            <w:tcW w:w="5232" w:type="dxa"/>
          </w:tcPr>
          <w:p w14:paraId="75DFCC60" w14:textId="24BD23C1" w:rsidR="00A208B1" w:rsidRPr="00476596" w:rsidRDefault="005920B0" w:rsidP="005920B0">
            <w:pPr>
              <w:keepNext/>
              <w:keepLines/>
              <w:suppressLineNumbers/>
              <w:suppressAutoHyphens/>
              <w:jc w:val="left"/>
              <w:rPr>
                <w:szCs w:val="22"/>
                <w:lang w:val="fr-CA"/>
              </w:rPr>
            </w:pPr>
            <w:r w:rsidRPr="00476596">
              <w:rPr>
                <w:szCs w:val="22"/>
                <w:shd w:val="clear" w:color="auto" w:fill="FFFFFF"/>
                <w:lang w:val="fr-CA"/>
              </w:rPr>
              <w:t>Autorité</w:t>
            </w:r>
            <w:r w:rsidR="00E1544F">
              <w:rPr>
                <w:szCs w:val="22"/>
                <w:shd w:val="clear" w:color="auto" w:fill="FFFFFF"/>
                <w:lang w:val="fr-CA"/>
              </w:rPr>
              <w:t>s</w:t>
            </w:r>
            <w:r w:rsidRPr="00476596">
              <w:rPr>
                <w:szCs w:val="22"/>
                <w:shd w:val="clear" w:color="auto" w:fill="FFFFFF"/>
                <w:lang w:val="fr-CA"/>
              </w:rPr>
              <w:t xml:space="preserve"> compétentes du Protocole supplémentaire</w:t>
            </w:r>
          </w:p>
        </w:tc>
        <w:tc>
          <w:tcPr>
            <w:tcW w:w="1977" w:type="dxa"/>
            <w:shd w:val="clear" w:color="auto" w:fill="auto"/>
          </w:tcPr>
          <w:p w14:paraId="257F2E4A" w14:textId="5A8A3B10" w:rsidR="00A208B1" w:rsidRPr="00476596" w:rsidRDefault="005920B0" w:rsidP="00E1544F">
            <w:pPr>
              <w:keepNext/>
              <w:keepLines/>
              <w:suppressLineNumbers/>
              <w:suppressAutoHyphens/>
              <w:jc w:val="center"/>
              <w:rPr>
                <w:i/>
                <w:iCs/>
                <w:szCs w:val="22"/>
                <w:lang w:val="fr-CA"/>
              </w:rPr>
            </w:pPr>
            <w:proofErr w:type="spellStart"/>
            <w:r w:rsidRPr="00476596">
              <w:rPr>
                <w:i/>
                <w:iCs/>
                <w:szCs w:val="22"/>
                <w:lang w:val="fr-CA"/>
              </w:rPr>
              <w:t>S.o</w:t>
            </w:r>
            <w:proofErr w:type="spellEnd"/>
            <w:r w:rsidRPr="00476596">
              <w:rPr>
                <w:i/>
                <w:iCs/>
                <w:szCs w:val="22"/>
                <w:lang w:val="fr-CA"/>
              </w:rPr>
              <w:t>. (nouveau modèle en date du 21 novembre 2021)</w:t>
            </w:r>
          </w:p>
        </w:tc>
        <w:tc>
          <w:tcPr>
            <w:tcW w:w="2141" w:type="dxa"/>
            <w:tcBorders>
              <w:right w:val="single" w:sz="4" w:space="0" w:color="auto"/>
            </w:tcBorders>
            <w:vAlign w:val="bottom"/>
          </w:tcPr>
          <w:p w14:paraId="25B0842D" w14:textId="24E2EDEB" w:rsidR="00A208B1" w:rsidRPr="00476596" w:rsidRDefault="00A208B1" w:rsidP="00F72197">
            <w:pPr>
              <w:keepNext/>
              <w:keepLines/>
              <w:suppressLineNumbers/>
              <w:suppressAutoHyphens/>
              <w:jc w:val="center"/>
              <w:rPr>
                <w:szCs w:val="22"/>
                <w:lang w:val="fr-CA"/>
              </w:rPr>
            </w:pPr>
            <w:r w:rsidRPr="00476596">
              <w:rPr>
                <w:szCs w:val="22"/>
                <w:lang w:val="fr-CA"/>
              </w:rPr>
              <w:t>7</w:t>
            </w:r>
          </w:p>
          <w:p w14:paraId="39DD1803" w14:textId="444A8A2E" w:rsidR="00A208B1" w:rsidRPr="00476596" w:rsidRDefault="00A208B1" w:rsidP="00F72197">
            <w:pPr>
              <w:keepNext/>
              <w:keepLines/>
              <w:suppressLineNumbers/>
              <w:suppressAutoHyphens/>
              <w:jc w:val="center"/>
              <w:rPr>
                <w:szCs w:val="22"/>
                <w:lang w:val="fr-CA"/>
              </w:rPr>
            </w:pPr>
          </w:p>
        </w:tc>
      </w:tr>
      <w:tr w:rsidR="00A208B1" w:rsidRPr="00476596" w14:paraId="373B5ED5" w14:textId="77777777" w:rsidTr="00F72197">
        <w:trPr>
          <w:cantSplit/>
          <w:jc w:val="center"/>
        </w:trPr>
        <w:tc>
          <w:tcPr>
            <w:tcW w:w="5232" w:type="dxa"/>
          </w:tcPr>
          <w:p w14:paraId="7B185F0F" w14:textId="79CFE4F3" w:rsidR="00A208B1" w:rsidRPr="00476596" w:rsidRDefault="005920B0" w:rsidP="00F72197">
            <w:pPr>
              <w:pStyle w:val="Heading2"/>
              <w:keepLines/>
              <w:shd w:val="clear" w:color="auto" w:fill="FFFFFF"/>
              <w:spacing w:before="0" w:after="0"/>
              <w:jc w:val="both"/>
              <w:rPr>
                <w:szCs w:val="22"/>
                <w:lang w:val="fr-CA"/>
              </w:rPr>
            </w:pPr>
            <w:r w:rsidRPr="00476596">
              <w:rPr>
                <w:b w:val="0"/>
                <w:bCs w:val="0"/>
                <w:i w:val="0"/>
                <w:iCs w:val="0"/>
                <w:szCs w:val="22"/>
                <w:lang w:val="fr-CA"/>
              </w:rPr>
              <w:t>Lois, réglementations, lignes directrices et accords sur la prévention des risques biotechnologiques</w:t>
            </w:r>
          </w:p>
        </w:tc>
        <w:tc>
          <w:tcPr>
            <w:tcW w:w="1977" w:type="dxa"/>
          </w:tcPr>
          <w:p w14:paraId="01F18385" w14:textId="183C59C7" w:rsidR="00A208B1" w:rsidRPr="00476596" w:rsidRDefault="00A208B1" w:rsidP="00F72197">
            <w:pPr>
              <w:keepNext/>
              <w:keepLines/>
              <w:suppressLineNumbers/>
              <w:suppressAutoHyphens/>
              <w:jc w:val="center"/>
              <w:rPr>
                <w:szCs w:val="22"/>
                <w:lang w:val="fr-CA"/>
              </w:rPr>
            </w:pPr>
            <w:r w:rsidRPr="00476596">
              <w:rPr>
                <w:szCs w:val="22"/>
                <w:lang w:val="fr-CA"/>
              </w:rPr>
              <w:t>851</w:t>
            </w:r>
          </w:p>
        </w:tc>
        <w:tc>
          <w:tcPr>
            <w:tcW w:w="2141" w:type="dxa"/>
            <w:tcBorders>
              <w:right w:val="single" w:sz="4" w:space="0" w:color="auto"/>
            </w:tcBorders>
            <w:vAlign w:val="bottom"/>
          </w:tcPr>
          <w:p w14:paraId="7103BB75" w14:textId="58D33EF6" w:rsidR="00A208B1" w:rsidRPr="00476596" w:rsidRDefault="00A208B1" w:rsidP="00F72197">
            <w:pPr>
              <w:keepNext/>
              <w:keepLines/>
              <w:suppressLineNumbers/>
              <w:suppressAutoHyphens/>
              <w:jc w:val="center"/>
              <w:rPr>
                <w:szCs w:val="22"/>
                <w:lang w:val="fr-CA"/>
              </w:rPr>
            </w:pPr>
            <w:r w:rsidRPr="00476596">
              <w:rPr>
                <w:szCs w:val="22"/>
                <w:lang w:val="fr-CA"/>
              </w:rPr>
              <w:t>1</w:t>
            </w:r>
            <w:r w:rsidR="00A4432D" w:rsidRPr="00476596">
              <w:rPr>
                <w:szCs w:val="22"/>
                <w:lang w:val="fr-CA"/>
              </w:rPr>
              <w:t xml:space="preserve"> </w:t>
            </w:r>
            <w:r w:rsidRPr="00476596">
              <w:rPr>
                <w:szCs w:val="22"/>
                <w:lang w:val="fr-CA"/>
              </w:rPr>
              <w:t>107</w:t>
            </w:r>
          </w:p>
        </w:tc>
      </w:tr>
      <w:tr w:rsidR="00A208B1" w:rsidRPr="00476596" w14:paraId="2D5960DC" w14:textId="77777777" w:rsidTr="00F72197">
        <w:trPr>
          <w:cantSplit/>
          <w:jc w:val="center"/>
        </w:trPr>
        <w:tc>
          <w:tcPr>
            <w:tcW w:w="5232" w:type="dxa"/>
          </w:tcPr>
          <w:p w14:paraId="7BB1D76F" w14:textId="19319131" w:rsidR="00A208B1" w:rsidRPr="00476596" w:rsidRDefault="00F31A63" w:rsidP="00F72197">
            <w:pPr>
              <w:keepNext/>
              <w:keepLines/>
              <w:suppressLineNumbers/>
              <w:suppressAutoHyphens/>
              <w:jc w:val="left"/>
              <w:rPr>
                <w:szCs w:val="22"/>
                <w:lang w:val="fr-CA"/>
              </w:rPr>
            </w:pPr>
            <w:r w:rsidRPr="00476596">
              <w:rPr>
                <w:szCs w:val="22"/>
                <w:lang w:val="fr-CA"/>
              </w:rPr>
              <w:t>Décisions des pays et autres communications</w:t>
            </w:r>
          </w:p>
        </w:tc>
        <w:tc>
          <w:tcPr>
            <w:tcW w:w="1977" w:type="dxa"/>
          </w:tcPr>
          <w:p w14:paraId="59178ECB" w14:textId="54284CF2" w:rsidR="00A208B1" w:rsidRPr="00476596" w:rsidRDefault="00A208B1" w:rsidP="00F72197">
            <w:pPr>
              <w:keepNext/>
              <w:keepLines/>
              <w:suppressLineNumbers/>
              <w:suppressAutoHyphens/>
              <w:jc w:val="center"/>
              <w:rPr>
                <w:szCs w:val="22"/>
                <w:lang w:val="fr-CA"/>
              </w:rPr>
            </w:pPr>
            <w:r w:rsidRPr="00476596">
              <w:rPr>
                <w:szCs w:val="22"/>
                <w:lang w:val="fr-CA"/>
              </w:rPr>
              <w:t>2</w:t>
            </w:r>
            <w:r w:rsidR="00A4432D" w:rsidRPr="00476596">
              <w:rPr>
                <w:szCs w:val="22"/>
                <w:lang w:val="fr-CA"/>
              </w:rPr>
              <w:t xml:space="preserve"> </w:t>
            </w:r>
            <w:r w:rsidRPr="00476596">
              <w:rPr>
                <w:szCs w:val="22"/>
                <w:lang w:val="fr-CA"/>
              </w:rPr>
              <w:t>045</w:t>
            </w:r>
          </w:p>
        </w:tc>
        <w:tc>
          <w:tcPr>
            <w:tcW w:w="2141" w:type="dxa"/>
            <w:vAlign w:val="bottom"/>
          </w:tcPr>
          <w:p w14:paraId="70A2B728" w14:textId="5C5B38C6" w:rsidR="00A208B1" w:rsidRPr="00476596" w:rsidRDefault="00A208B1" w:rsidP="00F72197">
            <w:pPr>
              <w:keepNext/>
              <w:keepLines/>
              <w:suppressLineNumbers/>
              <w:suppressAutoHyphens/>
              <w:jc w:val="center"/>
              <w:rPr>
                <w:szCs w:val="22"/>
                <w:lang w:val="fr-CA"/>
              </w:rPr>
            </w:pPr>
            <w:r w:rsidRPr="00476596">
              <w:rPr>
                <w:szCs w:val="22"/>
                <w:lang w:val="fr-CA"/>
              </w:rPr>
              <w:t>2</w:t>
            </w:r>
            <w:r w:rsidR="00A4432D" w:rsidRPr="00476596">
              <w:rPr>
                <w:szCs w:val="22"/>
                <w:lang w:val="fr-CA"/>
              </w:rPr>
              <w:t xml:space="preserve"> </w:t>
            </w:r>
            <w:r w:rsidRPr="00476596">
              <w:rPr>
                <w:szCs w:val="22"/>
                <w:lang w:val="fr-CA"/>
              </w:rPr>
              <w:t>659</w:t>
            </w:r>
          </w:p>
        </w:tc>
      </w:tr>
      <w:tr w:rsidR="00A208B1" w:rsidRPr="00476596" w14:paraId="6D49E2D7" w14:textId="77777777" w:rsidTr="00F72197">
        <w:trPr>
          <w:cantSplit/>
          <w:jc w:val="center"/>
        </w:trPr>
        <w:tc>
          <w:tcPr>
            <w:tcW w:w="5232" w:type="dxa"/>
          </w:tcPr>
          <w:p w14:paraId="58E59DFB" w14:textId="0D5C8662" w:rsidR="00A208B1" w:rsidRPr="00476596" w:rsidRDefault="00F31A63" w:rsidP="00F72197">
            <w:pPr>
              <w:keepNext/>
              <w:keepLines/>
              <w:suppressLineNumbers/>
              <w:suppressAutoHyphens/>
              <w:jc w:val="left"/>
              <w:rPr>
                <w:szCs w:val="22"/>
                <w:lang w:val="fr-CA"/>
              </w:rPr>
            </w:pPr>
            <w:r w:rsidRPr="00476596">
              <w:rPr>
                <w:szCs w:val="22"/>
                <w:lang w:val="fr-CA"/>
              </w:rPr>
              <w:t>Évaluations des risques émanant d’un processus de réglementation</w:t>
            </w:r>
          </w:p>
        </w:tc>
        <w:tc>
          <w:tcPr>
            <w:tcW w:w="1977" w:type="dxa"/>
          </w:tcPr>
          <w:p w14:paraId="36DD4871" w14:textId="5CCD08CE" w:rsidR="00A208B1" w:rsidRPr="00476596" w:rsidRDefault="00A208B1" w:rsidP="00F72197">
            <w:pPr>
              <w:keepNext/>
              <w:keepLines/>
              <w:suppressLineNumbers/>
              <w:suppressAutoHyphens/>
              <w:jc w:val="center"/>
              <w:rPr>
                <w:szCs w:val="22"/>
                <w:lang w:val="fr-CA"/>
              </w:rPr>
            </w:pPr>
            <w:r w:rsidRPr="00476596">
              <w:rPr>
                <w:szCs w:val="22"/>
                <w:lang w:val="fr-CA"/>
              </w:rPr>
              <w:t>2</w:t>
            </w:r>
            <w:r w:rsidR="00A4432D" w:rsidRPr="00476596">
              <w:rPr>
                <w:szCs w:val="22"/>
                <w:lang w:val="fr-CA"/>
              </w:rPr>
              <w:t xml:space="preserve"> </w:t>
            </w:r>
            <w:r w:rsidRPr="00476596">
              <w:rPr>
                <w:szCs w:val="22"/>
                <w:lang w:val="fr-CA"/>
              </w:rPr>
              <w:t>014</w:t>
            </w:r>
          </w:p>
        </w:tc>
        <w:tc>
          <w:tcPr>
            <w:tcW w:w="2141" w:type="dxa"/>
          </w:tcPr>
          <w:p w14:paraId="7BEA79A6" w14:textId="51101A29" w:rsidR="00A208B1" w:rsidRPr="00476596" w:rsidRDefault="00A208B1" w:rsidP="00F72197">
            <w:pPr>
              <w:keepNext/>
              <w:keepLines/>
              <w:suppressLineNumbers/>
              <w:suppressAutoHyphens/>
              <w:jc w:val="center"/>
              <w:rPr>
                <w:szCs w:val="22"/>
                <w:lang w:val="fr-CA"/>
              </w:rPr>
            </w:pPr>
            <w:r w:rsidRPr="00476596">
              <w:rPr>
                <w:szCs w:val="22"/>
                <w:lang w:val="fr-CA"/>
              </w:rPr>
              <w:t>2</w:t>
            </w:r>
            <w:r w:rsidR="00A4432D" w:rsidRPr="00476596">
              <w:rPr>
                <w:szCs w:val="22"/>
                <w:lang w:val="fr-CA"/>
              </w:rPr>
              <w:t xml:space="preserve"> </w:t>
            </w:r>
            <w:r w:rsidRPr="00476596">
              <w:rPr>
                <w:szCs w:val="22"/>
                <w:lang w:val="fr-CA"/>
              </w:rPr>
              <w:t>541</w:t>
            </w:r>
          </w:p>
        </w:tc>
      </w:tr>
      <w:tr w:rsidR="00A208B1" w:rsidRPr="00476596" w14:paraId="72EB04FD" w14:textId="77777777" w:rsidTr="00F72197">
        <w:trPr>
          <w:cantSplit/>
          <w:jc w:val="center"/>
        </w:trPr>
        <w:tc>
          <w:tcPr>
            <w:tcW w:w="5232" w:type="dxa"/>
          </w:tcPr>
          <w:p w14:paraId="469056F4" w14:textId="67AD815F" w:rsidR="00A208B1" w:rsidRPr="00476596" w:rsidRDefault="00F31A63" w:rsidP="00AC2C48">
            <w:pPr>
              <w:keepNext/>
              <w:keepLines/>
              <w:suppressLineNumbers/>
              <w:suppressAutoHyphens/>
              <w:jc w:val="left"/>
              <w:rPr>
                <w:szCs w:val="22"/>
                <w:lang w:val="fr-CA"/>
              </w:rPr>
            </w:pPr>
            <w:r w:rsidRPr="00476596">
              <w:rPr>
                <w:szCs w:val="22"/>
                <w:lang w:val="fr-CA"/>
              </w:rPr>
              <w:t>Sites Web et base</w:t>
            </w:r>
            <w:r w:rsidR="00AC2C48" w:rsidRPr="00476596">
              <w:rPr>
                <w:szCs w:val="22"/>
                <w:lang w:val="fr-CA"/>
              </w:rPr>
              <w:t xml:space="preserve">s de données nationaux </w:t>
            </w:r>
            <w:r w:rsidRPr="00476596">
              <w:rPr>
                <w:szCs w:val="22"/>
                <w:lang w:val="fr-CA"/>
              </w:rPr>
              <w:t>sur la prévention des risques biotechnologiques</w:t>
            </w:r>
          </w:p>
        </w:tc>
        <w:tc>
          <w:tcPr>
            <w:tcW w:w="1977" w:type="dxa"/>
          </w:tcPr>
          <w:p w14:paraId="33E7DF77" w14:textId="3CBCC4C9" w:rsidR="00A208B1" w:rsidRPr="00476596" w:rsidRDefault="00A208B1" w:rsidP="00F72197">
            <w:pPr>
              <w:keepNext/>
              <w:keepLines/>
              <w:suppressLineNumbers/>
              <w:suppressAutoHyphens/>
              <w:jc w:val="center"/>
              <w:rPr>
                <w:szCs w:val="22"/>
                <w:lang w:val="fr-CA"/>
              </w:rPr>
            </w:pPr>
            <w:r w:rsidRPr="00476596">
              <w:rPr>
                <w:szCs w:val="22"/>
                <w:lang w:val="fr-CA"/>
              </w:rPr>
              <w:t>119</w:t>
            </w:r>
          </w:p>
        </w:tc>
        <w:tc>
          <w:tcPr>
            <w:tcW w:w="2141" w:type="dxa"/>
            <w:vAlign w:val="bottom"/>
          </w:tcPr>
          <w:p w14:paraId="2A64AA6E" w14:textId="7B1D7394" w:rsidR="00A208B1" w:rsidRPr="00476596" w:rsidRDefault="00A208B1" w:rsidP="00F72197">
            <w:pPr>
              <w:keepNext/>
              <w:keepLines/>
              <w:suppressLineNumbers/>
              <w:suppressAutoHyphens/>
              <w:jc w:val="center"/>
              <w:rPr>
                <w:szCs w:val="22"/>
                <w:lang w:val="fr-CA"/>
              </w:rPr>
            </w:pPr>
            <w:r w:rsidRPr="00476596">
              <w:rPr>
                <w:szCs w:val="22"/>
                <w:lang w:val="fr-CA"/>
              </w:rPr>
              <w:t>151</w:t>
            </w:r>
          </w:p>
        </w:tc>
      </w:tr>
      <w:tr w:rsidR="00A208B1" w:rsidRPr="00476596" w14:paraId="3D841795" w14:textId="77777777" w:rsidTr="00F72197">
        <w:trPr>
          <w:cantSplit/>
          <w:jc w:val="center"/>
        </w:trPr>
        <w:tc>
          <w:tcPr>
            <w:tcW w:w="5232" w:type="dxa"/>
          </w:tcPr>
          <w:p w14:paraId="3D2B659B" w14:textId="697FFCE8" w:rsidR="00A208B1" w:rsidRPr="00476596" w:rsidRDefault="00F31A63" w:rsidP="00F72197">
            <w:pPr>
              <w:keepNext/>
              <w:keepLines/>
              <w:suppressLineNumbers/>
              <w:suppressAutoHyphens/>
              <w:jc w:val="left"/>
              <w:rPr>
                <w:szCs w:val="22"/>
                <w:lang w:val="fr-CA"/>
              </w:rPr>
            </w:pPr>
            <w:r w:rsidRPr="00476596">
              <w:rPr>
                <w:szCs w:val="22"/>
                <w:lang w:val="fr-CA"/>
              </w:rPr>
              <w:t>Experts en prévention des risques biotechnologiques</w:t>
            </w:r>
          </w:p>
        </w:tc>
        <w:tc>
          <w:tcPr>
            <w:tcW w:w="1977" w:type="dxa"/>
          </w:tcPr>
          <w:p w14:paraId="40F1A244" w14:textId="30D616E8" w:rsidR="00A208B1" w:rsidRPr="00476596" w:rsidRDefault="00A208B1" w:rsidP="00F72197">
            <w:pPr>
              <w:keepNext/>
              <w:keepLines/>
              <w:suppressLineNumbers/>
              <w:suppressAutoHyphens/>
              <w:jc w:val="center"/>
              <w:rPr>
                <w:szCs w:val="22"/>
                <w:lang w:val="fr-CA"/>
              </w:rPr>
            </w:pPr>
            <w:r w:rsidRPr="00476596">
              <w:rPr>
                <w:szCs w:val="22"/>
                <w:lang w:val="fr-CA"/>
              </w:rPr>
              <w:t>324</w:t>
            </w:r>
          </w:p>
        </w:tc>
        <w:tc>
          <w:tcPr>
            <w:tcW w:w="2141" w:type="dxa"/>
            <w:vAlign w:val="bottom"/>
          </w:tcPr>
          <w:p w14:paraId="44E5C359" w14:textId="66F0DA3F" w:rsidR="00A208B1" w:rsidRPr="00476596" w:rsidRDefault="00A208B1" w:rsidP="00F72197">
            <w:pPr>
              <w:keepNext/>
              <w:keepLines/>
              <w:suppressLineNumbers/>
              <w:suppressAutoHyphens/>
              <w:jc w:val="center"/>
              <w:rPr>
                <w:szCs w:val="22"/>
                <w:lang w:val="fr-CA"/>
              </w:rPr>
            </w:pPr>
            <w:r w:rsidRPr="00476596">
              <w:rPr>
                <w:szCs w:val="22"/>
                <w:lang w:val="fr-CA"/>
              </w:rPr>
              <w:t>366</w:t>
            </w:r>
          </w:p>
        </w:tc>
      </w:tr>
      <w:tr w:rsidR="00A208B1" w:rsidRPr="00476596" w14:paraId="7AE85BDD" w14:textId="77777777" w:rsidTr="00F72197">
        <w:trPr>
          <w:cantSplit/>
          <w:jc w:val="center"/>
        </w:trPr>
        <w:tc>
          <w:tcPr>
            <w:tcW w:w="5232" w:type="dxa"/>
            <w:shd w:val="clear" w:color="auto" w:fill="D9D9D9" w:themeFill="background1" w:themeFillShade="D9"/>
          </w:tcPr>
          <w:p w14:paraId="0F897856" w14:textId="6BD7FD98" w:rsidR="00A208B1" w:rsidRPr="00476596" w:rsidRDefault="00F31A63" w:rsidP="00626638">
            <w:pPr>
              <w:keepNext/>
              <w:keepLines/>
              <w:suppressLineNumbers/>
              <w:suppressAutoHyphens/>
              <w:jc w:val="right"/>
              <w:rPr>
                <w:b/>
                <w:bCs/>
                <w:snapToGrid w:val="0"/>
                <w:color w:val="000000"/>
                <w:szCs w:val="22"/>
                <w:lang w:val="fr-CA"/>
              </w:rPr>
            </w:pPr>
            <w:r w:rsidRPr="00476596">
              <w:rPr>
                <w:b/>
                <w:bCs/>
                <w:snapToGrid w:val="0"/>
                <w:color w:val="000000"/>
                <w:szCs w:val="22"/>
                <w:lang w:val="fr-CA"/>
              </w:rPr>
              <w:t xml:space="preserve">Nombre total </w:t>
            </w:r>
            <w:r w:rsidR="00626638" w:rsidRPr="00476596">
              <w:rPr>
                <w:b/>
                <w:bCs/>
                <w:snapToGrid w:val="0"/>
                <w:color w:val="000000"/>
                <w:szCs w:val="22"/>
                <w:lang w:val="fr-CA"/>
              </w:rPr>
              <w:t>de dossiers</w:t>
            </w:r>
            <w:r w:rsidRPr="00476596">
              <w:rPr>
                <w:b/>
                <w:bCs/>
                <w:snapToGrid w:val="0"/>
                <w:color w:val="000000"/>
                <w:szCs w:val="22"/>
                <w:lang w:val="fr-CA"/>
              </w:rPr>
              <w:t xml:space="preserve"> nationaux</w:t>
            </w:r>
            <w:r w:rsidR="00A7045C">
              <w:rPr>
                <w:b/>
                <w:bCs/>
                <w:snapToGrid w:val="0"/>
                <w:color w:val="000000"/>
                <w:szCs w:val="22"/>
                <w:lang w:val="fr-CA"/>
              </w:rPr>
              <w:t> </w:t>
            </w:r>
            <w:r w:rsidR="00A208B1" w:rsidRPr="00476596">
              <w:rPr>
                <w:b/>
                <w:bCs/>
                <w:snapToGrid w:val="0"/>
                <w:color w:val="000000"/>
                <w:szCs w:val="22"/>
                <w:lang w:val="fr-CA"/>
              </w:rPr>
              <w:t>:</w:t>
            </w:r>
          </w:p>
        </w:tc>
        <w:tc>
          <w:tcPr>
            <w:tcW w:w="1977" w:type="dxa"/>
            <w:shd w:val="clear" w:color="auto" w:fill="D9D9D9" w:themeFill="background1" w:themeFillShade="D9"/>
          </w:tcPr>
          <w:p w14:paraId="2BAF746B" w14:textId="7848FAC9" w:rsidR="00A208B1" w:rsidRPr="00476596" w:rsidRDefault="00BB2CC8" w:rsidP="00F72197">
            <w:pPr>
              <w:keepNext/>
              <w:keepLines/>
              <w:suppressLineNumbers/>
              <w:suppressAutoHyphens/>
              <w:jc w:val="center"/>
              <w:rPr>
                <w:b/>
                <w:szCs w:val="22"/>
                <w:lang w:val="fr-CA"/>
              </w:rPr>
            </w:pPr>
            <w:r w:rsidRPr="00476596">
              <w:rPr>
                <w:b/>
                <w:szCs w:val="22"/>
                <w:lang w:val="fr-CA"/>
              </w:rPr>
              <w:t>5</w:t>
            </w:r>
            <w:r w:rsidR="00A4432D" w:rsidRPr="00476596">
              <w:rPr>
                <w:b/>
                <w:szCs w:val="22"/>
                <w:lang w:val="fr-CA"/>
              </w:rPr>
              <w:t xml:space="preserve"> </w:t>
            </w:r>
            <w:r w:rsidRPr="00476596">
              <w:rPr>
                <w:b/>
                <w:szCs w:val="22"/>
                <w:lang w:val="fr-CA"/>
              </w:rPr>
              <w:t>606</w:t>
            </w:r>
          </w:p>
        </w:tc>
        <w:tc>
          <w:tcPr>
            <w:tcW w:w="2141" w:type="dxa"/>
            <w:shd w:val="clear" w:color="auto" w:fill="D9D9D9" w:themeFill="background1" w:themeFillShade="D9"/>
            <w:vAlign w:val="bottom"/>
          </w:tcPr>
          <w:p w14:paraId="27DA407A" w14:textId="22C9EDDA" w:rsidR="00A208B1" w:rsidRPr="00476596" w:rsidRDefault="00A208B1" w:rsidP="00F72197">
            <w:pPr>
              <w:keepNext/>
              <w:keepLines/>
              <w:suppressLineNumbers/>
              <w:suppressAutoHyphens/>
              <w:jc w:val="center"/>
              <w:rPr>
                <w:b/>
                <w:szCs w:val="22"/>
                <w:lang w:val="fr-CA"/>
              </w:rPr>
            </w:pPr>
            <w:r w:rsidRPr="00476596">
              <w:rPr>
                <w:b/>
                <w:szCs w:val="22"/>
                <w:lang w:val="fr-CA"/>
              </w:rPr>
              <w:t>7</w:t>
            </w:r>
            <w:r w:rsidR="00A4432D" w:rsidRPr="00476596">
              <w:rPr>
                <w:b/>
                <w:szCs w:val="22"/>
                <w:lang w:val="fr-CA"/>
              </w:rPr>
              <w:t xml:space="preserve"> </w:t>
            </w:r>
            <w:r w:rsidRPr="00476596">
              <w:rPr>
                <w:b/>
                <w:szCs w:val="22"/>
                <w:lang w:val="fr-CA"/>
              </w:rPr>
              <w:t>585</w:t>
            </w:r>
          </w:p>
        </w:tc>
      </w:tr>
      <w:tr w:rsidR="00A208B1" w:rsidRPr="00476596" w14:paraId="082D9D1D" w14:textId="77777777" w:rsidTr="00F72197">
        <w:trPr>
          <w:cantSplit/>
          <w:jc w:val="center"/>
        </w:trPr>
        <w:tc>
          <w:tcPr>
            <w:tcW w:w="5232" w:type="dxa"/>
          </w:tcPr>
          <w:p w14:paraId="3F191B6E" w14:textId="71B32B06" w:rsidR="00A76970" w:rsidRPr="00476596" w:rsidRDefault="00A76970" w:rsidP="00F72197">
            <w:pPr>
              <w:keepNext/>
              <w:keepLines/>
              <w:suppressLineNumbers/>
              <w:suppressAutoHyphens/>
              <w:jc w:val="left"/>
              <w:rPr>
                <w:bCs/>
                <w:szCs w:val="22"/>
                <w:lang w:val="fr-CA"/>
              </w:rPr>
            </w:pPr>
            <w:r w:rsidRPr="00476596">
              <w:rPr>
                <w:bCs/>
                <w:szCs w:val="22"/>
                <w:lang w:val="fr-CA"/>
              </w:rPr>
              <w:t>Contacts</w:t>
            </w:r>
          </w:p>
        </w:tc>
        <w:tc>
          <w:tcPr>
            <w:tcW w:w="1977" w:type="dxa"/>
          </w:tcPr>
          <w:p w14:paraId="179EDE1E" w14:textId="58C7E847" w:rsidR="00A208B1" w:rsidRPr="00476596" w:rsidRDefault="00A208B1" w:rsidP="00383C9B">
            <w:pPr>
              <w:keepNext/>
              <w:keepLines/>
              <w:suppressLineNumbers/>
              <w:suppressAutoHyphens/>
              <w:jc w:val="center"/>
              <w:rPr>
                <w:bCs/>
                <w:snapToGrid w:val="0"/>
                <w:color w:val="000000"/>
                <w:szCs w:val="22"/>
                <w:lang w:val="fr-CA"/>
              </w:rPr>
            </w:pPr>
            <w:r w:rsidRPr="00476596">
              <w:rPr>
                <w:bCs/>
                <w:szCs w:val="22"/>
                <w:lang w:val="fr-CA"/>
              </w:rPr>
              <w:t>1</w:t>
            </w:r>
            <w:r w:rsidR="00A4432D" w:rsidRPr="00476596">
              <w:rPr>
                <w:bCs/>
                <w:szCs w:val="22"/>
                <w:lang w:val="fr-CA"/>
              </w:rPr>
              <w:t xml:space="preserve"> </w:t>
            </w:r>
            <w:r w:rsidRPr="00476596">
              <w:rPr>
                <w:bCs/>
                <w:szCs w:val="22"/>
                <w:lang w:val="fr-CA"/>
              </w:rPr>
              <w:t>360</w:t>
            </w:r>
          </w:p>
        </w:tc>
        <w:tc>
          <w:tcPr>
            <w:tcW w:w="2141" w:type="dxa"/>
            <w:vAlign w:val="bottom"/>
          </w:tcPr>
          <w:p w14:paraId="413E2566" w14:textId="3B90FF1C" w:rsidR="00A208B1" w:rsidRPr="00476596" w:rsidRDefault="00B95D86" w:rsidP="00383C9B">
            <w:pPr>
              <w:keepNext/>
              <w:keepLines/>
              <w:suppressLineNumbers/>
              <w:suppressAutoHyphens/>
              <w:jc w:val="center"/>
              <w:rPr>
                <w:snapToGrid w:val="0"/>
                <w:color w:val="000000"/>
                <w:szCs w:val="22"/>
                <w:lang w:val="fr-CA"/>
              </w:rPr>
            </w:pPr>
            <w:r w:rsidRPr="00476596">
              <w:rPr>
                <w:snapToGrid w:val="0"/>
                <w:color w:val="000000"/>
                <w:szCs w:val="22"/>
                <w:lang w:val="fr-CA"/>
              </w:rPr>
              <w:t>1</w:t>
            </w:r>
            <w:r w:rsidR="00A4432D" w:rsidRPr="00476596">
              <w:rPr>
                <w:snapToGrid w:val="0"/>
                <w:color w:val="000000"/>
                <w:szCs w:val="22"/>
                <w:lang w:val="fr-CA"/>
              </w:rPr>
              <w:t xml:space="preserve"> </w:t>
            </w:r>
            <w:r w:rsidRPr="00476596">
              <w:rPr>
                <w:snapToGrid w:val="0"/>
                <w:color w:val="000000"/>
                <w:szCs w:val="22"/>
                <w:lang w:val="fr-CA"/>
              </w:rPr>
              <w:t>5</w:t>
            </w:r>
            <w:r w:rsidR="00BA51ED" w:rsidRPr="00476596">
              <w:rPr>
                <w:snapToGrid w:val="0"/>
                <w:color w:val="000000"/>
                <w:szCs w:val="22"/>
                <w:lang w:val="fr-CA"/>
              </w:rPr>
              <w:t>27</w:t>
            </w:r>
          </w:p>
        </w:tc>
      </w:tr>
      <w:tr w:rsidR="00BA51ED" w:rsidRPr="00476596" w14:paraId="649D6115" w14:textId="77777777" w:rsidTr="00F72197">
        <w:trPr>
          <w:cantSplit/>
          <w:jc w:val="center"/>
        </w:trPr>
        <w:tc>
          <w:tcPr>
            <w:tcW w:w="5232" w:type="dxa"/>
          </w:tcPr>
          <w:p w14:paraId="6EB60574" w14:textId="532FA823" w:rsidR="00BA51ED" w:rsidRPr="00476596" w:rsidRDefault="00626638" w:rsidP="00F72197">
            <w:pPr>
              <w:keepNext/>
              <w:keepLines/>
              <w:suppressLineNumbers/>
              <w:suppressAutoHyphens/>
              <w:jc w:val="left"/>
              <w:rPr>
                <w:b/>
                <w:szCs w:val="22"/>
                <w:lang w:val="fr-CA"/>
              </w:rPr>
            </w:pPr>
            <w:r w:rsidRPr="00476596">
              <w:rPr>
                <w:b/>
                <w:szCs w:val="22"/>
                <w:lang w:val="fr-CA"/>
              </w:rPr>
              <w:t>Dossier</w:t>
            </w:r>
            <w:r w:rsidR="00F31A63" w:rsidRPr="00476596">
              <w:rPr>
                <w:b/>
                <w:szCs w:val="22"/>
                <w:lang w:val="fr-CA"/>
              </w:rPr>
              <w:t>s de référence</w:t>
            </w:r>
          </w:p>
        </w:tc>
        <w:tc>
          <w:tcPr>
            <w:tcW w:w="4118" w:type="dxa"/>
            <w:gridSpan w:val="2"/>
            <w:shd w:val="clear" w:color="auto" w:fill="BFBFBF" w:themeFill="background1" w:themeFillShade="BF"/>
          </w:tcPr>
          <w:p w14:paraId="00089734" w14:textId="77777777" w:rsidR="00BA51ED" w:rsidRPr="00476596" w:rsidRDefault="00BA51ED" w:rsidP="00383C9B">
            <w:pPr>
              <w:keepNext/>
              <w:keepLines/>
              <w:suppressLineNumbers/>
              <w:suppressAutoHyphens/>
              <w:jc w:val="center"/>
              <w:rPr>
                <w:snapToGrid w:val="0"/>
                <w:color w:val="000000"/>
                <w:szCs w:val="22"/>
                <w:lang w:val="fr-CA"/>
              </w:rPr>
            </w:pPr>
          </w:p>
        </w:tc>
      </w:tr>
      <w:tr w:rsidR="005D2B74" w:rsidRPr="00476596" w14:paraId="51910BDE" w14:textId="77777777" w:rsidTr="00F72197">
        <w:trPr>
          <w:cantSplit/>
          <w:jc w:val="center"/>
        </w:trPr>
        <w:tc>
          <w:tcPr>
            <w:tcW w:w="5232" w:type="dxa"/>
          </w:tcPr>
          <w:p w14:paraId="08204D94" w14:textId="5828A7CE" w:rsidR="005D2B74" w:rsidRPr="00476596" w:rsidRDefault="00F31A63" w:rsidP="00A7045C">
            <w:pPr>
              <w:keepNext/>
              <w:keepLines/>
              <w:suppressLineNumbers/>
              <w:suppressAutoHyphens/>
              <w:jc w:val="left"/>
              <w:rPr>
                <w:bCs/>
                <w:szCs w:val="22"/>
                <w:lang w:val="fr-CA"/>
              </w:rPr>
            </w:pPr>
            <w:r w:rsidRPr="00476596">
              <w:rPr>
                <w:szCs w:val="22"/>
                <w:lang w:val="fr-CA"/>
              </w:rPr>
              <w:t>Ressource</w:t>
            </w:r>
            <w:r w:rsidR="00E1544F">
              <w:rPr>
                <w:szCs w:val="22"/>
                <w:lang w:val="fr-CA"/>
              </w:rPr>
              <w:t>s</w:t>
            </w:r>
            <w:r w:rsidRPr="00476596">
              <w:rPr>
                <w:szCs w:val="22"/>
                <w:lang w:val="fr-CA"/>
              </w:rPr>
              <w:t xml:space="preserve"> de la bibliothèque virtuelle sur la prévention des risques biotechnologique</w:t>
            </w:r>
            <w:r w:rsidR="00AB2959" w:rsidRPr="00476596">
              <w:rPr>
                <w:szCs w:val="22"/>
                <w:lang w:val="fr-CA"/>
              </w:rPr>
              <w:t>s</w:t>
            </w:r>
            <w:r w:rsidR="00AB2959" w:rsidRPr="00476596">
              <w:rPr>
                <w:rStyle w:val="FootnoteReference"/>
                <w:sz w:val="22"/>
                <w:szCs w:val="22"/>
                <w:u w:val="none"/>
                <w:vertAlign w:val="superscript"/>
              </w:rPr>
              <w:footnoteReference w:id="9"/>
            </w:r>
          </w:p>
        </w:tc>
        <w:tc>
          <w:tcPr>
            <w:tcW w:w="1977" w:type="dxa"/>
          </w:tcPr>
          <w:p w14:paraId="4F482E40" w14:textId="5C2CB95D"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1</w:t>
            </w:r>
            <w:r w:rsidR="00A4432D" w:rsidRPr="00476596">
              <w:rPr>
                <w:snapToGrid w:val="0"/>
                <w:color w:val="000000"/>
                <w:szCs w:val="22"/>
                <w:lang w:val="fr-CA"/>
              </w:rPr>
              <w:t xml:space="preserve"> </w:t>
            </w:r>
            <w:r w:rsidRPr="00476596">
              <w:rPr>
                <w:snapToGrid w:val="0"/>
                <w:color w:val="000000"/>
                <w:szCs w:val="22"/>
                <w:lang w:val="fr-CA"/>
              </w:rPr>
              <w:t>485</w:t>
            </w:r>
            <w:r w:rsidR="00830F51" w:rsidRPr="00476596">
              <w:rPr>
                <w:rStyle w:val="FootnoteReference"/>
                <w:snapToGrid w:val="0"/>
                <w:color w:val="000000"/>
                <w:sz w:val="22"/>
                <w:szCs w:val="22"/>
                <w:u w:val="none"/>
                <w:vertAlign w:val="superscript"/>
                <w:lang w:val="fr-CA"/>
              </w:rPr>
              <w:footnoteReference w:id="10"/>
            </w:r>
          </w:p>
        </w:tc>
        <w:tc>
          <w:tcPr>
            <w:tcW w:w="2141" w:type="dxa"/>
            <w:vAlign w:val="bottom"/>
          </w:tcPr>
          <w:p w14:paraId="5A4CDB97" w14:textId="73358194"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1</w:t>
            </w:r>
            <w:r w:rsidR="00A4432D" w:rsidRPr="00476596">
              <w:rPr>
                <w:snapToGrid w:val="0"/>
                <w:color w:val="000000"/>
                <w:szCs w:val="22"/>
                <w:lang w:val="fr-CA"/>
              </w:rPr>
              <w:t xml:space="preserve"> </w:t>
            </w:r>
            <w:r w:rsidRPr="00476596">
              <w:rPr>
                <w:snapToGrid w:val="0"/>
                <w:color w:val="000000"/>
                <w:szCs w:val="22"/>
                <w:lang w:val="fr-CA"/>
              </w:rPr>
              <w:t>549</w:t>
            </w:r>
          </w:p>
        </w:tc>
      </w:tr>
      <w:tr w:rsidR="005D2B74" w:rsidRPr="00476596" w14:paraId="52059003" w14:textId="77777777" w:rsidTr="00F72197">
        <w:trPr>
          <w:cantSplit/>
          <w:jc w:val="center"/>
        </w:trPr>
        <w:tc>
          <w:tcPr>
            <w:tcW w:w="5232" w:type="dxa"/>
          </w:tcPr>
          <w:p w14:paraId="58F119F4" w14:textId="0727C3A4" w:rsidR="005D2B74" w:rsidRPr="00476596" w:rsidRDefault="00F31A63" w:rsidP="00F72197">
            <w:pPr>
              <w:keepNext/>
              <w:keepLines/>
              <w:suppressLineNumbers/>
              <w:suppressAutoHyphens/>
              <w:jc w:val="left"/>
              <w:rPr>
                <w:b/>
                <w:szCs w:val="22"/>
                <w:lang w:val="fr-CA"/>
              </w:rPr>
            </w:pPr>
            <w:r w:rsidRPr="00476596">
              <w:rPr>
                <w:bCs/>
                <w:szCs w:val="22"/>
                <w:lang w:val="fr-CA"/>
              </w:rPr>
              <w:t>Organisations de prévention des risques biotechnologiques</w:t>
            </w:r>
          </w:p>
        </w:tc>
        <w:tc>
          <w:tcPr>
            <w:tcW w:w="1977" w:type="dxa"/>
          </w:tcPr>
          <w:p w14:paraId="7D8B136A" w14:textId="1815626F"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216</w:t>
            </w:r>
          </w:p>
        </w:tc>
        <w:tc>
          <w:tcPr>
            <w:tcW w:w="2141" w:type="dxa"/>
            <w:vAlign w:val="bottom"/>
          </w:tcPr>
          <w:p w14:paraId="347D9D3A" w14:textId="203A7444"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372</w:t>
            </w:r>
          </w:p>
        </w:tc>
      </w:tr>
      <w:tr w:rsidR="005D2B74" w:rsidRPr="00476596" w14:paraId="7561DC9B" w14:textId="77777777" w:rsidTr="00F72197">
        <w:trPr>
          <w:cantSplit/>
          <w:jc w:val="center"/>
        </w:trPr>
        <w:tc>
          <w:tcPr>
            <w:tcW w:w="5232" w:type="dxa"/>
          </w:tcPr>
          <w:p w14:paraId="3A72AA0B" w14:textId="306C29FC" w:rsidR="005D2B74" w:rsidRPr="00476596" w:rsidRDefault="00F31A63" w:rsidP="00F72197">
            <w:pPr>
              <w:keepNext/>
              <w:keepLines/>
              <w:suppressLineNumbers/>
              <w:suppressAutoHyphens/>
              <w:jc w:val="left"/>
              <w:rPr>
                <w:bCs/>
                <w:szCs w:val="22"/>
                <w:lang w:val="fr-CA"/>
              </w:rPr>
            </w:pPr>
            <w:r w:rsidRPr="00476596">
              <w:rPr>
                <w:bCs/>
                <w:szCs w:val="22"/>
                <w:lang w:val="fr-CA"/>
              </w:rPr>
              <w:t>Laboratoires pour la détection et l’identification des organismes vivants modifiés</w:t>
            </w:r>
          </w:p>
        </w:tc>
        <w:tc>
          <w:tcPr>
            <w:tcW w:w="1977" w:type="dxa"/>
          </w:tcPr>
          <w:p w14:paraId="076DFF3D" w14:textId="77777777" w:rsidR="005D2B74" w:rsidRPr="00476596" w:rsidRDefault="005D2B74" w:rsidP="00383C9B">
            <w:pPr>
              <w:keepNext/>
              <w:keepLines/>
              <w:suppressLineNumbers/>
              <w:suppressAutoHyphens/>
              <w:jc w:val="center"/>
              <w:rPr>
                <w:snapToGrid w:val="0"/>
                <w:color w:val="000000"/>
                <w:szCs w:val="22"/>
                <w:lang w:val="fr-CA"/>
              </w:rPr>
            </w:pPr>
          </w:p>
          <w:p w14:paraId="5E1EAF9A" w14:textId="4AF93C3E"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21</w:t>
            </w:r>
          </w:p>
        </w:tc>
        <w:tc>
          <w:tcPr>
            <w:tcW w:w="2141" w:type="dxa"/>
            <w:vAlign w:val="bottom"/>
          </w:tcPr>
          <w:p w14:paraId="5BF23180" w14:textId="61C70B6F"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70</w:t>
            </w:r>
          </w:p>
        </w:tc>
      </w:tr>
      <w:tr w:rsidR="005D2B74" w:rsidRPr="00476596" w14:paraId="3A64A1D7" w14:textId="77777777" w:rsidTr="00F72197">
        <w:trPr>
          <w:cantSplit/>
          <w:jc w:val="center"/>
        </w:trPr>
        <w:tc>
          <w:tcPr>
            <w:tcW w:w="5232" w:type="dxa"/>
          </w:tcPr>
          <w:p w14:paraId="46590FBC" w14:textId="5D8E5777" w:rsidR="005D2B74" w:rsidRPr="00476596" w:rsidRDefault="00F31A63" w:rsidP="00F72197">
            <w:pPr>
              <w:keepNext/>
              <w:keepLines/>
              <w:suppressLineNumbers/>
              <w:suppressAutoHyphens/>
              <w:jc w:val="left"/>
              <w:rPr>
                <w:szCs w:val="22"/>
                <w:lang w:val="fr-CA"/>
              </w:rPr>
            </w:pPr>
            <w:r w:rsidRPr="00476596">
              <w:rPr>
                <w:szCs w:val="22"/>
                <w:lang w:val="fr-CA"/>
              </w:rPr>
              <w:t>Organismes vivants modifiés</w:t>
            </w:r>
          </w:p>
        </w:tc>
        <w:tc>
          <w:tcPr>
            <w:tcW w:w="1977" w:type="dxa"/>
          </w:tcPr>
          <w:p w14:paraId="61CE5F2D" w14:textId="7CCC634E"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641</w:t>
            </w:r>
          </w:p>
        </w:tc>
        <w:tc>
          <w:tcPr>
            <w:tcW w:w="2141" w:type="dxa"/>
            <w:vAlign w:val="bottom"/>
          </w:tcPr>
          <w:p w14:paraId="61BD68A6" w14:textId="7E0D5DA4"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908</w:t>
            </w:r>
          </w:p>
        </w:tc>
      </w:tr>
      <w:tr w:rsidR="005D2B74" w:rsidRPr="00476596" w14:paraId="73683417" w14:textId="77777777" w:rsidTr="00F72197">
        <w:trPr>
          <w:cantSplit/>
          <w:jc w:val="center"/>
        </w:trPr>
        <w:tc>
          <w:tcPr>
            <w:tcW w:w="5232" w:type="dxa"/>
          </w:tcPr>
          <w:p w14:paraId="41A18069" w14:textId="7D155E12" w:rsidR="005D2B74" w:rsidRPr="00476596" w:rsidRDefault="00BE5C1C" w:rsidP="00383C9B">
            <w:pPr>
              <w:keepNext/>
              <w:keepLines/>
              <w:suppressLineNumbers/>
              <w:suppressAutoHyphens/>
              <w:jc w:val="left"/>
              <w:rPr>
                <w:snapToGrid w:val="0"/>
                <w:color w:val="000000"/>
                <w:szCs w:val="22"/>
                <w:lang w:val="fr-CA"/>
              </w:rPr>
            </w:pPr>
            <w:r w:rsidRPr="00476596">
              <w:rPr>
                <w:snapToGrid w:val="0"/>
                <w:color w:val="000000"/>
                <w:szCs w:val="22"/>
                <w:lang w:val="fr-CA"/>
              </w:rPr>
              <w:t>Éléments génétiques</w:t>
            </w:r>
          </w:p>
        </w:tc>
        <w:tc>
          <w:tcPr>
            <w:tcW w:w="1977" w:type="dxa"/>
          </w:tcPr>
          <w:p w14:paraId="1589C1FE" w14:textId="480A9C60"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503</w:t>
            </w:r>
          </w:p>
        </w:tc>
        <w:tc>
          <w:tcPr>
            <w:tcW w:w="2141" w:type="dxa"/>
            <w:vAlign w:val="bottom"/>
          </w:tcPr>
          <w:p w14:paraId="6BC804AC" w14:textId="2859BBE3"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810</w:t>
            </w:r>
          </w:p>
        </w:tc>
      </w:tr>
      <w:tr w:rsidR="005D2B74" w:rsidRPr="00476596" w14:paraId="702D9907" w14:textId="77777777" w:rsidTr="00F72197">
        <w:trPr>
          <w:cantSplit/>
          <w:jc w:val="center"/>
        </w:trPr>
        <w:tc>
          <w:tcPr>
            <w:tcW w:w="5232" w:type="dxa"/>
          </w:tcPr>
          <w:p w14:paraId="7FA34F10" w14:textId="11F0A36D" w:rsidR="005D2B74" w:rsidRPr="00476596" w:rsidRDefault="00BE5C1C" w:rsidP="00383C9B">
            <w:pPr>
              <w:keepNext/>
              <w:keepLines/>
              <w:suppressLineNumbers/>
              <w:suppressAutoHyphens/>
              <w:jc w:val="left"/>
              <w:rPr>
                <w:szCs w:val="22"/>
                <w:lang w:val="fr-CA"/>
              </w:rPr>
            </w:pPr>
            <w:r w:rsidRPr="00476596">
              <w:rPr>
                <w:szCs w:val="22"/>
                <w:lang w:val="fr-CA"/>
              </w:rPr>
              <w:t>Organismes</w:t>
            </w:r>
          </w:p>
        </w:tc>
        <w:tc>
          <w:tcPr>
            <w:tcW w:w="1977" w:type="dxa"/>
          </w:tcPr>
          <w:p w14:paraId="5F5044A8" w14:textId="5A1DDE39"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170</w:t>
            </w:r>
          </w:p>
        </w:tc>
        <w:tc>
          <w:tcPr>
            <w:tcW w:w="2141" w:type="dxa"/>
            <w:vAlign w:val="bottom"/>
          </w:tcPr>
          <w:p w14:paraId="371D0AA1" w14:textId="5789DF81"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259</w:t>
            </w:r>
          </w:p>
        </w:tc>
      </w:tr>
      <w:tr w:rsidR="005D2B74" w:rsidRPr="00476596" w14:paraId="6156E00F" w14:textId="77777777" w:rsidTr="00F72197">
        <w:trPr>
          <w:cantSplit/>
          <w:jc w:val="center"/>
        </w:trPr>
        <w:tc>
          <w:tcPr>
            <w:tcW w:w="5232" w:type="dxa"/>
          </w:tcPr>
          <w:p w14:paraId="205499E1" w14:textId="4095409F" w:rsidR="005D2B74" w:rsidRPr="00476596" w:rsidRDefault="00BE5C1C" w:rsidP="00E1544F">
            <w:pPr>
              <w:keepNext/>
              <w:keepLines/>
              <w:suppressLineNumbers/>
              <w:suppressAutoHyphens/>
              <w:jc w:val="left"/>
              <w:rPr>
                <w:szCs w:val="22"/>
                <w:lang w:val="fr-CA"/>
              </w:rPr>
            </w:pPr>
            <w:r w:rsidRPr="00476596">
              <w:rPr>
                <w:szCs w:val="22"/>
                <w:shd w:val="clear" w:color="auto" w:fill="FFFFFF"/>
                <w:lang w:val="fr-CA"/>
              </w:rPr>
              <w:t>Évaluations des risques émanant d’un processus indépendant ou non réglementaire</w:t>
            </w:r>
          </w:p>
        </w:tc>
        <w:tc>
          <w:tcPr>
            <w:tcW w:w="1977" w:type="dxa"/>
          </w:tcPr>
          <w:p w14:paraId="46E31842" w14:textId="77777777" w:rsidR="005D2B74" w:rsidRPr="00476596" w:rsidRDefault="005D2B74" w:rsidP="00383C9B">
            <w:pPr>
              <w:keepNext/>
              <w:keepLines/>
              <w:suppressLineNumbers/>
              <w:suppressAutoHyphens/>
              <w:jc w:val="center"/>
              <w:rPr>
                <w:snapToGrid w:val="0"/>
                <w:color w:val="000000"/>
                <w:szCs w:val="22"/>
                <w:lang w:val="fr-CA"/>
              </w:rPr>
            </w:pPr>
          </w:p>
          <w:p w14:paraId="32412715" w14:textId="44EDB108"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18</w:t>
            </w:r>
          </w:p>
        </w:tc>
        <w:tc>
          <w:tcPr>
            <w:tcW w:w="2141" w:type="dxa"/>
            <w:vAlign w:val="bottom"/>
          </w:tcPr>
          <w:p w14:paraId="68A01BC9" w14:textId="2C4D9D99"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35</w:t>
            </w:r>
          </w:p>
        </w:tc>
      </w:tr>
      <w:tr w:rsidR="005D2B74" w:rsidRPr="00476596" w14:paraId="3CA03464" w14:textId="77777777" w:rsidTr="00F72197">
        <w:trPr>
          <w:cantSplit/>
          <w:jc w:val="center"/>
        </w:trPr>
        <w:tc>
          <w:tcPr>
            <w:tcW w:w="5232" w:type="dxa"/>
          </w:tcPr>
          <w:p w14:paraId="5CDE8AD2" w14:textId="575F8FAA" w:rsidR="005D2B74" w:rsidRPr="00476596" w:rsidRDefault="00BE5C1C" w:rsidP="00383C9B">
            <w:pPr>
              <w:keepNext/>
              <w:keepLines/>
              <w:suppressLineNumbers/>
              <w:suppressAutoHyphens/>
              <w:jc w:val="left"/>
              <w:rPr>
                <w:szCs w:val="22"/>
                <w:lang w:val="fr-CA"/>
              </w:rPr>
            </w:pPr>
            <w:r w:rsidRPr="00476596">
              <w:rPr>
                <w:bCs/>
                <w:szCs w:val="22"/>
                <w:lang w:val="fr-CA"/>
              </w:rPr>
              <w:t>Soumissions</w:t>
            </w:r>
          </w:p>
        </w:tc>
        <w:tc>
          <w:tcPr>
            <w:tcW w:w="1977" w:type="dxa"/>
          </w:tcPr>
          <w:p w14:paraId="376DD8FF" w14:textId="0BAAE2CA"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361</w:t>
            </w:r>
          </w:p>
        </w:tc>
        <w:tc>
          <w:tcPr>
            <w:tcW w:w="2141" w:type="dxa"/>
            <w:vAlign w:val="bottom"/>
          </w:tcPr>
          <w:p w14:paraId="60807F4A" w14:textId="4AA502EB" w:rsidR="005D2B74" w:rsidRPr="00476596" w:rsidRDefault="005D2B74" w:rsidP="00383C9B">
            <w:pPr>
              <w:keepNext/>
              <w:keepLines/>
              <w:suppressLineNumbers/>
              <w:suppressAutoHyphens/>
              <w:jc w:val="center"/>
              <w:rPr>
                <w:snapToGrid w:val="0"/>
                <w:color w:val="000000"/>
                <w:szCs w:val="22"/>
                <w:lang w:val="fr-CA"/>
              </w:rPr>
            </w:pPr>
            <w:r w:rsidRPr="00476596">
              <w:rPr>
                <w:snapToGrid w:val="0"/>
                <w:color w:val="000000"/>
                <w:szCs w:val="22"/>
                <w:lang w:val="fr-CA"/>
              </w:rPr>
              <w:t>525</w:t>
            </w:r>
          </w:p>
        </w:tc>
      </w:tr>
      <w:tr w:rsidR="004C2A60" w:rsidRPr="00476596" w14:paraId="2029BE9F" w14:textId="77777777" w:rsidTr="00F72197">
        <w:trPr>
          <w:cantSplit/>
          <w:jc w:val="center"/>
        </w:trPr>
        <w:tc>
          <w:tcPr>
            <w:tcW w:w="5232" w:type="dxa"/>
            <w:tcBorders>
              <w:bottom w:val="nil"/>
            </w:tcBorders>
          </w:tcPr>
          <w:p w14:paraId="6906B97E" w14:textId="7E42EA25" w:rsidR="004C2A60" w:rsidRPr="00476596" w:rsidRDefault="00BE5C1C" w:rsidP="00F72197">
            <w:pPr>
              <w:keepNext/>
              <w:keepLines/>
              <w:suppressLineNumbers/>
              <w:tabs>
                <w:tab w:val="left" w:pos="550"/>
                <w:tab w:val="left" w:pos="730"/>
              </w:tabs>
              <w:suppressAutoHyphens/>
              <w:rPr>
                <w:szCs w:val="22"/>
                <w:lang w:val="fr-CA"/>
              </w:rPr>
            </w:pPr>
            <w:r w:rsidRPr="00476596">
              <w:rPr>
                <w:szCs w:val="22"/>
                <w:lang w:val="fr-CA"/>
              </w:rPr>
              <w:t>Projets de renforcement des capacités</w:t>
            </w:r>
          </w:p>
        </w:tc>
        <w:tc>
          <w:tcPr>
            <w:tcW w:w="1977" w:type="dxa"/>
            <w:vMerge w:val="restart"/>
          </w:tcPr>
          <w:p w14:paraId="6314BBAD" w14:textId="7CD92F6C" w:rsidR="004C2A60" w:rsidRPr="00476596" w:rsidRDefault="004C2A60" w:rsidP="00383C9B">
            <w:pPr>
              <w:keepNext/>
              <w:keepLines/>
              <w:suppressLineNumbers/>
              <w:suppressAutoHyphens/>
              <w:jc w:val="center"/>
              <w:rPr>
                <w:snapToGrid w:val="0"/>
                <w:color w:val="000000"/>
                <w:szCs w:val="22"/>
                <w:lang w:val="fr-CA"/>
              </w:rPr>
            </w:pPr>
            <w:r w:rsidRPr="00476596">
              <w:rPr>
                <w:snapToGrid w:val="0"/>
                <w:color w:val="000000"/>
                <w:szCs w:val="22"/>
                <w:lang w:val="fr-CA"/>
              </w:rPr>
              <w:t>406</w:t>
            </w:r>
            <w:r w:rsidRPr="00476596">
              <w:rPr>
                <w:rStyle w:val="FootnoteReference"/>
                <w:snapToGrid w:val="0"/>
                <w:color w:val="000000"/>
                <w:sz w:val="22"/>
                <w:szCs w:val="22"/>
                <w:u w:val="none"/>
                <w:vertAlign w:val="superscript"/>
                <w:lang w:val="fr-CA"/>
              </w:rPr>
              <w:footnoteReference w:id="11"/>
            </w:r>
          </w:p>
        </w:tc>
        <w:tc>
          <w:tcPr>
            <w:tcW w:w="2141" w:type="dxa"/>
            <w:tcBorders>
              <w:bottom w:val="nil"/>
            </w:tcBorders>
            <w:vAlign w:val="bottom"/>
          </w:tcPr>
          <w:p w14:paraId="4206F675" w14:textId="167008F7" w:rsidR="004C2A60" w:rsidRPr="00476596" w:rsidRDefault="004C2A60" w:rsidP="00383C9B">
            <w:pPr>
              <w:keepNext/>
              <w:keepLines/>
              <w:suppressLineNumbers/>
              <w:suppressAutoHyphens/>
              <w:jc w:val="center"/>
              <w:rPr>
                <w:snapToGrid w:val="0"/>
                <w:color w:val="000000"/>
                <w:szCs w:val="22"/>
                <w:lang w:val="fr-CA"/>
              </w:rPr>
            </w:pPr>
            <w:r w:rsidRPr="00476596">
              <w:rPr>
                <w:snapToGrid w:val="0"/>
                <w:color w:val="000000"/>
                <w:szCs w:val="22"/>
                <w:lang w:val="fr-CA"/>
              </w:rPr>
              <w:t>420</w:t>
            </w:r>
          </w:p>
        </w:tc>
      </w:tr>
      <w:tr w:rsidR="004C2A60" w:rsidRPr="00476596" w14:paraId="71EF88CD" w14:textId="77777777" w:rsidTr="00F72197">
        <w:trPr>
          <w:cantSplit/>
          <w:jc w:val="center"/>
        </w:trPr>
        <w:tc>
          <w:tcPr>
            <w:tcW w:w="5232" w:type="dxa"/>
            <w:tcBorders>
              <w:top w:val="nil"/>
            </w:tcBorders>
          </w:tcPr>
          <w:p w14:paraId="7C82A49D" w14:textId="77777777" w:rsidR="004C2A60" w:rsidRPr="00476596" w:rsidRDefault="004C2A60" w:rsidP="00F72197">
            <w:pPr>
              <w:keepNext/>
              <w:keepLines/>
              <w:suppressLineNumbers/>
              <w:tabs>
                <w:tab w:val="left" w:pos="550"/>
                <w:tab w:val="left" w:pos="730"/>
              </w:tabs>
              <w:suppressAutoHyphens/>
              <w:rPr>
                <w:b/>
                <w:szCs w:val="22"/>
                <w:lang w:val="fr-CA"/>
              </w:rPr>
            </w:pPr>
          </w:p>
        </w:tc>
        <w:tc>
          <w:tcPr>
            <w:tcW w:w="1977" w:type="dxa"/>
            <w:vMerge/>
          </w:tcPr>
          <w:p w14:paraId="20184C30" w14:textId="2CA1AE62" w:rsidR="004C2A60" w:rsidRPr="00476596" w:rsidRDefault="004C2A60" w:rsidP="00383C9B">
            <w:pPr>
              <w:keepNext/>
              <w:keepLines/>
              <w:suppressLineNumbers/>
              <w:suppressAutoHyphens/>
              <w:jc w:val="center"/>
              <w:rPr>
                <w:snapToGrid w:val="0"/>
                <w:color w:val="000000"/>
                <w:szCs w:val="22"/>
                <w:lang w:val="fr-CA"/>
              </w:rPr>
            </w:pPr>
          </w:p>
        </w:tc>
        <w:tc>
          <w:tcPr>
            <w:tcW w:w="2141" w:type="dxa"/>
            <w:tcBorders>
              <w:top w:val="nil"/>
            </w:tcBorders>
            <w:vAlign w:val="bottom"/>
          </w:tcPr>
          <w:p w14:paraId="3AF2067C" w14:textId="7BEBCCAF" w:rsidR="004C2A60" w:rsidRPr="00476596" w:rsidRDefault="004C2A60" w:rsidP="00383C9B">
            <w:pPr>
              <w:keepNext/>
              <w:keepLines/>
              <w:suppressLineNumbers/>
              <w:suppressAutoHyphens/>
              <w:jc w:val="center"/>
              <w:rPr>
                <w:snapToGrid w:val="0"/>
                <w:color w:val="000000"/>
                <w:szCs w:val="22"/>
                <w:lang w:val="fr-CA"/>
              </w:rPr>
            </w:pPr>
          </w:p>
        </w:tc>
      </w:tr>
      <w:tr w:rsidR="00A21DE8" w:rsidRPr="00476596" w14:paraId="41A76D6F" w14:textId="77777777" w:rsidTr="00F72197">
        <w:trPr>
          <w:cantSplit/>
          <w:jc w:val="center"/>
        </w:trPr>
        <w:tc>
          <w:tcPr>
            <w:tcW w:w="5232" w:type="dxa"/>
            <w:tcBorders>
              <w:top w:val="nil"/>
            </w:tcBorders>
          </w:tcPr>
          <w:p w14:paraId="0D6024CD" w14:textId="32FD4F7A" w:rsidR="00A21DE8" w:rsidRPr="00476596" w:rsidRDefault="00BE5C1C" w:rsidP="00A7045C">
            <w:pPr>
              <w:keepNext/>
              <w:keepLines/>
              <w:suppressLineNumbers/>
              <w:tabs>
                <w:tab w:val="left" w:pos="550"/>
                <w:tab w:val="left" w:pos="730"/>
              </w:tabs>
              <w:suppressAutoHyphens/>
              <w:rPr>
                <w:bCs/>
                <w:szCs w:val="22"/>
                <w:lang w:val="fr-CA"/>
              </w:rPr>
            </w:pPr>
            <w:r w:rsidRPr="00476596">
              <w:rPr>
                <w:bCs/>
                <w:szCs w:val="22"/>
                <w:lang w:val="fr-CA"/>
              </w:rPr>
              <w:t xml:space="preserve">Nouvelles du </w:t>
            </w:r>
            <w:r w:rsidR="005002BA" w:rsidRPr="00476596">
              <w:rPr>
                <w:bCs/>
                <w:szCs w:val="22"/>
                <w:lang w:val="fr-CA"/>
              </w:rPr>
              <w:t>Centre d’échange</w:t>
            </w:r>
            <w:r w:rsidRPr="00476596">
              <w:rPr>
                <w:bCs/>
                <w:szCs w:val="22"/>
                <w:lang w:val="fr-CA"/>
              </w:rPr>
              <w:t xml:space="preserve"> pour la prévention des risques biotechnologiques</w:t>
            </w:r>
          </w:p>
        </w:tc>
        <w:tc>
          <w:tcPr>
            <w:tcW w:w="1977" w:type="dxa"/>
            <w:tcBorders>
              <w:top w:val="nil"/>
            </w:tcBorders>
          </w:tcPr>
          <w:p w14:paraId="15F60823" w14:textId="62C4953D" w:rsidR="00A21DE8" w:rsidRPr="00476596" w:rsidRDefault="00A21DE8" w:rsidP="00383C9B">
            <w:pPr>
              <w:keepNext/>
              <w:keepLines/>
              <w:suppressLineNumbers/>
              <w:suppressAutoHyphens/>
              <w:jc w:val="center"/>
              <w:rPr>
                <w:snapToGrid w:val="0"/>
                <w:color w:val="000000"/>
                <w:szCs w:val="22"/>
                <w:lang w:val="fr-CA"/>
              </w:rPr>
            </w:pPr>
            <w:r w:rsidRPr="00476596">
              <w:rPr>
                <w:snapToGrid w:val="0"/>
                <w:color w:val="000000"/>
                <w:szCs w:val="22"/>
                <w:lang w:val="fr-CA"/>
              </w:rPr>
              <w:t>485</w:t>
            </w:r>
          </w:p>
        </w:tc>
        <w:tc>
          <w:tcPr>
            <w:tcW w:w="2141" w:type="dxa"/>
            <w:tcBorders>
              <w:top w:val="nil"/>
            </w:tcBorders>
          </w:tcPr>
          <w:p w14:paraId="3C70778F" w14:textId="48CDB06C" w:rsidR="00A21DE8" w:rsidRPr="00476596" w:rsidRDefault="00A21DE8" w:rsidP="00383C9B">
            <w:pPr>
              <w:keepNext/>
              <w:keepLines/>
              <w:suppressLineNumbers/>
              <w:suppressAutoHyphens/>
              <w:jc w:val="center"/>
              <w:rPr>
                <w:snapToGrid w:val="0"/>
                <w:color w:val="000000"/>
                <w:szCs w:val="22"/>
                <w:lang w:val="fr-CA"/>
              </w:rPr>
            </w:pPr>
            <w:r w:rsidRPr="00476596">
              <w:rPr>
                <w:snapToGrid w:val="0"/>
                <w:color w:val="000000"/>
                <w:szCs w:val="22"/>
                <w:lang w:val="fr-CA"/>
              </w:rPr>
              <w:t>555</w:t>
            </w:r>
          </w:p>
        </w:tc>
      </w:tr>
      <w:tr w:rsidR="00A21DE8" w:rsidRPr="00476596" w14:paraId="15294FC3" w14:textId="77777777" w:rsidTr="00F72197">
        <w:trPr>
          <w:cantSplit/>
          <w:jc w:val="center"/>
        </w:trPr>
        <w:tc>
          <w:tcPr>
            <w:tcW w:w="5232" w:type="dxa"/>
            <w:shd w:val="clear" w:color="auto" w:fill="D9D9D9" w:themeFill="background1" w:themeFillShade="D9"/>
          </w:tcPr>
          <w:p w14:paraId="4F1E15E9" w14:textId="0E293FA9" w:rsidR="00A21DE8" w:rsidRPr="00476596" w:rsidRDefault="00BE5C1C" w:rsidP="00626638">
            <w:pPr>
              <w:keepNext/>
              <w:keepLines/>
              <w:suppressLineNumbers/>
              <w:tabs>
                <w:tab w:val="left" w:pos="550"/>
                <w:tab w:val="left" w:pos="730"/>
              </w:tabs>
              <w:suppressAutoHyphens/>
              <w:jc w:val="right"/>
              <w:rPr>
                <w:bCs/>
                <w:szCs w:val="22"/>
                <w:lang w:val="fr-CA"/>
              </w:rPr>
            </w:pPr>
            <w:r w:rsidRPr="00476596">
              <w:rPr>
                <w:b/>
                <w:bCs/>
                <w:snapToGrid w:val="0"/>
                <w:color w:val="000000"/>
                <w:szCs w:val="22"/>
                <w:lang w:val="fr-CA"/>
              </w:rPr>
              <w:t xml:space="preserve">Nombre total </w:t>
            </w:r>
            <w:r w:rsidR="00626638" w:rsidRPr="00476596">
              <w:rPr>
                <w:b/>
                <w:bCs/>
                <w:snapToGrid w:val="0"/>
                <w:color w:val="000000"/>
                <w:szCs w:val="22"/>
                <w:lang w:val="fr-CA"/>
              </w:rPr>
              <w:t xml:space="preserve">de dossiers </w:t>
            </w:r>
            <w:r w:rsidRPr="00476596">
              <w:rPr>
                <w:b/>
                <w:bCs/>
                <w:snapToGrid w:val="0"/>
                <w:color w:val="000000"/>
                <w:szCs w:val="22"/>
                <w:lang w:val="fr-CA"/>
              </w:rPr>
              <w:t>de référence</w:t>
            </w:r>
            <w:r w:rsidR="00A7045C">
              <w:rPr>
                <w:b/>
                <w:bCs/>
                <w:snapToGrid w:val="0"/>
                <w:color w:val="000000"/>
                <w:szCs w:val="22"/>
                <w:lang w:val="fr-CA"/>
              </w:rPr>
              <w:t> </w:t>
            </w:r>
            <w:r w:rsidR="00A21DE8" w:rsidRPr="00476596">
              <w:rPr>
                <w:b/>
                <w:bCs/>
                <w:snapToGrid w:val="0"/>
                <w:color w:val="000000"/>
                <w:szCs w:val="22"/>
                <w:lang w:val="fr-CA"/>
              </w:rPr>
              <w:t>:</w:t>
            </w:r>
          </w:p>
        </w:tc>
        <w:tc>
          <w:tcPr>
            <w:tcW w:w="1977" w:type="dxa"/>
            <w:shd w:val="clear" w:color="auto" w:fill="D9D9D9" w:themeFill="background1" w:themeFillShade="D9"/>
          </w:tcPr>
          <w:p w14:paraId="2D846574" w14:textId="75942653" w:rsidR="00A21DE8" w:rsidRPr="00476596" w:rsidRDefault="000814E0" w:rsidP="00383C9B">
            <w:pPr>
              <w:keepNext/>
              <w:keepLines/>
              <w:suppressLineNumbers/>
              <w:suppressAutoHyphens/>
              <w:jc w:val="center"/>
              <w:rPr>
                <w:b/>
                <w:bCs/>
                <w:snapToGrid w:val="0"/>
                <w:color w:val="000000"/>
                <w:szCs w:val="22"/>
                <w:lang w:val="fr-CA"/>
              </w:rPr>
            </w:pPr>
            <w:r w:rsidRPr="00476596">
              <w:rPr>
                <w:b/>
                <w:bCs/>
                <w:snapToGrid w:val="0"/>
                <w:color w:val="000000"/>
                <w:szCs w:val="22"/>
                <w:lang w:val="fr-CA"/>
              </w:rPr>
              <w:t>4</w:t>
            </w:r>
            <w:r w:rsidR="00A4432D" w:rsidRPr="00476596">
              <w:rPr>
                <w:b/>
                <w:bCs/>
                <w:snapToGrid w:val="0"/>
                <w:color w:val="000000"/>
                <w:szCs w:val="22"/>
                <w:lang w:val="fr-CA"/>
              </w:rPr>
              <w:t xml:space="preserve"> </w:t>
            </w:r>
            <w:r w:rsidRPr="00476596">
              <w:rPr>
                <w:b/>
                <w:bCs/>
                <w:snapToGrid w:val="0"/>
                <w:color w:val="000000"/>
                <w:szCs w:val="22"/>
                <w:lang w:val="fr-CA"/>
              </w:rPr>
              <w:t>306</w:t>
            </w:r>
          </w:p>
        </w:tc>
        <w:tc>
          <w:tcPr>
            <w:tcW w:w="2141" w:type="dxa"/>
            <w:shd w:val="clear" w:color="auto" w:fill="D9D9D9" w:themeFill="background1" w:themeFillShade="D9"/>
          </w:tcPr>
          <w:p w14:paraId="503B7CA3" w14:textId="4F8F2913" w:rsidR="00A21DE8" w:rsidRPr="00476596" w:rsidRDefault="00A21DE8" w:rsidP="00383C9B">
            <w:pPr>
              <w:keepNext/>
              <w:keepLines/>
              <w:suppressLineNumbers/>
              <w:suppressAutoHyphens/>
              <w:jc w:val="center"/>
              <w:rPr>
                <w:snapToGrid w:val="0"/>
                <w:color w:val="000000"/>
                <w:szCs w:val="22"/>
                <w:lang w:val="fr-CA"/>
              </w:rPr>
            </w:pPr>
            <w:r w:rsidRPr="00476596">
              <w:rPr>
                <w:b/>
                <w:bCs/>
                <w:snapToGrid w:val="0"/>
                <w:color w:val="000000"/>
                <w:szCs w:val="22"/>
                <w:lang w:val="fr-CA"/>
              </w:rPr>
              <w:t>5</w:t>
            </w:r>
            <w:r w:rsidR="00A4432D" w:rsidRPr="00476596">
              <w:rPr>
                <w:b/>
                <w:bCs/>
                <w:snapToGrid w:val="0"/>
                <w:color w:val="000000"/>
                <w:szCs w:val="22"/>
                <w:lang w:val="fr-CA"/>
              </w:rPr>
              <w:t xml:space="preserve"> </w:t>
            </w:r>
            <w:r w:rsidRPr="00476596">
              <w:rPr>
                <w:b/>
                <w:bCs/>
                <w:snapToGrid w:val="0"/>
                <w:color w:val="000000"/>
                <w:szCs w:val="22"/>
                <w:lang w:val="fr-CA"/>
              </w:rPr>
              <w:t>503</w:t>
            </w:r>
          </w:p>
        </w:tc>
      </w:tr>
      <w:tr w:rsidR="00A21DE8" w:rsidRPr="00476596" w14:paraId="144B0208" w14:textId="77777777" w:rsidTr="00F72197">
        <w:trPr>
          <w:cantSplit/>
          <w:jc w:val="center"/>
        </w:trPr>
        <w:tc>
          <w:tcPr>
            <w:tcW w:w="5232" w:type="dxa"/>
            <w:shd w:val="clear" w:color="auto" w:fill="D9D9D9" w:themeFill="background1" w:themeFillShade="D9"/>
          </w:tcPr>
          <w:p w14:paraId="6CE59772" w14:textId="31714E8B" w:rsidR="00A21DE8" w:rsidRPr="00476596" w:rsidRDefault="00BE5C1C" w:rsidP="00626638">
            <w:pPr>
              <w:keepNext/>
              <w:keepLines/>
              <w:suppressLineNumbers/>
              <w:tabs>
                <w:tab w:val="left" w:pos="550"/>
                <w:tab w:val="left" w:pos="730"/>
              </w:tabs>
              <w:suppressAutoHyphens/>
              <w:spacing w:before="120" w:after="120"/>
              <w:jc w:val="right"/>
              <w:rPr>
                <w:b/>
                <w:szCs w:val="22"/>
                <w:lang w:val="fr-CA"/>
              </w:rPr>
            </w:pPr>
            <w:r w:rsidRPr="00476596">
              <w:rPr>
                <w:b/>
                <w:szCs w:val="22"/>
                <w:lang w:val="fr-CA"/>
              </w:rPr>
              <w:t xml:space="preserve">Nombre total </w:t>
            </w:r>
            <w:r w:rsidR="00626638" w:rsidRPr="00476596">
              <w:rPr>
                <w:b/>
                <w:szCs w:val="22"/>
                <w:lang w:val="fr-CA"/>
              </w:rPr>
              <w:t>de dossiers</w:t>
            </w:r>
            <w:r w:rsidR="00A7045C">
              <w:rPr>
                <w:b/>
                <w:szCs w:val="22"/>
                <w:lang w:val="fr-CA"/>
              </w:rPr>
              <w:t> </w:t>
            </w:r>
            <w:r w:rsidR="00A21DE8" w:rsidRPr="00476596">
              <w:rPr>
                <w:b/>
                <w:szCs w:val="22"/>
                <w:lang w:val="fr-CA"/>
              </w:rPr>
              <w:t>:</w:t>
            </w:r>
          </w:p>
        </w:tc>
        <w:tc>
          <w:tcPr>
            <w:tcW w:w="1977" w:type="dxa"/>
            <w:shd w:val="clear" w:color="auto" w:fill="D9D9D9" w:themeFill="background1" w:themeFillShade="D9"/>
          </w:tcPr>
          <w:p w14:paraId="5410B61B" w14:textId="42279F89" w:rsidR="00A21DE8" w:rsidRPr="00476596" w:rsidRDefault="00AC1C14" w:rsidP="00F72197">
            <w:pPr>
              <w:keepNext/>
              <w:keepLines/>
              <w:suppressLineNumbers/>
              <w:suppressAutoHyphens/>
              <w:spacing w:before="120" w:after="120"/>
              <w:jc w:val="center"/>
              <w:rPr>
                <w:b/>
                <w:bCs/>
                <w:snapToGrid w:val="0"/>
                <w:color w:val="000000"/>
                <w:szCs w:val="22"/>
                <w:lang w:val="fr-CA"/>
              </w:rPr>
            </w:pPr>
            <w:r w:rsidRPr="00476596">
              <w:rPr>
                <w:b/>
                <w:bCs/>
                <w:snapToGrid w:val="0"/>
                <w:color w:val="000000"/>
                <w:szCs w:val="22"/>
                <w:lang w:val="fr-CA"/>
              </w:rPr>
              <w:t>11</w:t>
            </w:r>
            <w:r w:rsidR="00A4432D" w:rsidRPr="00476596">
              <w:rPr>
                <w:b/>
                <w:bCs/>
                <w:snapToGrid w:val="0"/>
                <w:color w:val="000000"/>
                <w:szCs w:val="22"/>
                <w:lang w:val="fr-CA"/>
              </w:rPr>
              <w:t xml:space="preserve"> </w:t>
            </w:r>
            <w:r w:rsidRPr="00476596">
              <w:rPr>
                <w:b/>
                <w:bCs/>
                <w:snapToGrid w:val="0"/>
                <w:color w:val="000000"/>
                <w:szCs w:val="22"/>
                <w:lang w:val="fr-CA"/>
              </w:rPr>
              <w:t>274</w:t>
            </w:r>
          </w:p>
        </w:tc>
        <w:tc>
          <w:tcPr>
            <w:tcW w:w="2141" w:type="dxa"/>
            <w:shd w:val="clear" w:color="auto" w:fill="D9D9D9" w:themeFill="background1" w:themeFillShade="D9"/>
          </w:tcPr>
          <w:p w14:paraId="3EEFE5AD" w14:textId="05201840" w:rsidR="00A21DE8" w:rsidRPr="00476596" w:rsidRDefault="00A21DE8" w:rsidP="00F72197">
            <w:pPr>
              <w:keepNext/>
              <w:keepLines/>
              <w:suppressLineNumbers/>
              <w:suppressAutoHyphens/>
              <w:spacing w:before="120" w:after="120"/>
              <w:jc w:val="center"/>
              <w:rPr>
                <w:b/>
                <w:bCs/>
                <w:snapToGrid w:val="0"/>
                <w:color w:val="000000"/>
                <w:szCs w:val="22"/>
                <w:lang w:val="fr-CA"/>
              </w:rPr>
            </w:pPr>
            <w:r w:rsidRPr="00476596">
              <w:rPr>
                <w:b/>
                <w:bCs/>
                <w:snapToGrid w:val="0"/>
                <w:color w:val="000000"/>
                <w:szCs w:val="22"/>
                <w:lang w:val="fr-CA"/>
              </w:rPr>
              <w:t>1</w:t>
            </w:r>
            <w:r w:rsidR="00AB7EE1" w:rsidRPr="00476596">
              <w:rPr>
                <w:b/>
                <w:bCs/>
                <w:snapToGrid w:val="0"/>
                <w:color w:val="000000"/>
                <w:szCs w:val="22"/>
                <w:lang w:val="fr-CA"/>
              </w:rPr>
              <w:t>4</w:t>
            </w:r>
            <w:r w:rsidR="00A4432D" w:rsidRPr="00476596">
              <w:rPr>
                <w:b/>
                <w:bCs/>
                <w:snapToGrid w:val="0"/>
                <w:color w:val="000000"/>
                <w:szCs w:val="22"/>
                <w:lang w:val="fr-CA"/>
              </w:rPr>
              <w:t xml:space="preserve"> </w:t>
            </w:r>
            <w:r w:rsidR="00AB7EE1" w:rsidRPr="00476596">
              <w:rPr>
                <w:b/>
                <w:bCs/>
                <w:snapToGrid w:val="0"/>
                <w:color w:val="000000"/>
                <w:szCs w:val="22"/>
                <w:lang w:val="fr-CA"/>
              </w:rPr>
              <w:t>615</w:t>
            </w:r>
          </w:p>
        </w:tc>
      </w:tr>
    </w:tbl>
    <w:p w14:paraId="4C7A6BA1" w14:textId="77777777" w:rsidR="00214479" w:rsidRPr="00476596" w:rsidRDefault="00214479" w:rsidP="00F72197">
      <w:pPr>
        <w:pStyle w:val="Heading1"/>
        <w:suppressLineNumbers/>
        <w:suppressAutoHyphens/>
        <w:ind w:left="1582" w:hanging="862"/>
        <w:jc w:val="left"/>
        <w:rPr>
          <w:caps w:val="0"/>
          <w:snapToGrid w:val="0"/>
          <w:szCs w:val="22"/>
          <w:lang w:val="fr-CA"/>
        </w:rPr>
      </w:pPr>
    </w:p>
    <w:p w14:paraId="39F75833" w14:textId="77777777" w:rsidR="00214479" w:rsidRPr="00476596" w:rsidRDefault="00214479">
      <w:pPr>
        <w:jc w:val="left"/>
        <w:rPr>
          <w:b/>
          <w:snapToGrid w:val="0"/>
          <w:szCs w:val="22"/>
          <w:lang w:val="fr-CA" w:eastAsia="x-none"/>
        </w:rPr>
      </w:pPr>
      <w:r w:rsidRPr="00476596">
        <w:rPr>
          <w:caps/>
          <w:snapToGrid w:val="0"/>
          <w:szCs w:val="22"/>
          <w:lang w:val="fr-CA"/>
        </w:rPr>
        <w:br w:type="page"/>
      </w:r>
    </w:p>
    <w:p w14:paraId="25AACA6E" w14:textId="6913C249" w:rsidR="00365572" w:rsidRPr="00476596" w:rsidRDefault="00365572" w:rsidP="00F72197">
      <w:pPr>
        <w:pStyle w:val="Heading1"/>
        <w:suppressLineNumbers/>
        <w:suppressAutoHyphens/>
        <w:ind w:left="1582" w:hanging="862"/>
        <w:jc w:val="left"/>
        <w:rPr>
          <w:szCs w:val="22"/>
          <w:lang w:val="fr-CA"/>
        </w:rPr>
      </w:pPr>
      <w:r w:rsidRPr="00476596">
        <w:rPr>
          <w:caps w:val="0"/>
          <w:snapToGrid w:val="0"/>
          <w:szCs w:val="22"/>
          <w:lang w:val="fr-CA"/>
        </w:rPr>
        <w:lastRenderedPageBreak/>
        <w:t xml:space="preserve">V. </w:t>
      </w:r>
      <w:r w:rsidRPr="00476596">
        <w:rPr>
          <w:caps w:val="0"/>
          <w:snapToGrid w:val="0"/>
          <w:szCs w:val="22"/>
          <w:lang w:val="fr-CA"/>
        </w:rPr>
        <w:tab/>
      </w:r>
      <w:r w:rsidR="00BE5C1C" w:rsidRPr="00476596">
        <w:rPr>
          <w:szCs w:val="22"/>
          <w:lang w:val="fr-CA"/>
        </w:rPr>
        <w:t xml:space="preserve">collaboration au projet de renforcement des capacités </w:t>
      </w:r>
      <w:r w:rsidR="00214479" w:rsidRPr="00476596">
        <w:rPr>
          <w:szCs w:val="22"/>
          <w:lang w:val="fr-CA"/>
        </w:rPr>
        <w:t xml:space="preserve">du </w:t>
      </w:r>
      <w:r w:rsidR="005002BA" w:rsidRPr="00476596">
        <w:rPr>
          <w:szCs w:val="22"/>
          <w:lang w:val="fr-CA"/>
        </w:rPr>
        <w:t>Centre d’échange</w:t>
      </w:r>
      <w:r w:rsidR="00214479" w:rsidRPr="00476596">
        <w:rPr>
          <w:szCs w:val="22"/>
          <w:lang w:val="fr-CA"/>
        </w:rPr>
        <w:t xml:space="preserve"> pour la prévention des risques biotechnologiques </w:t>
      </w:r>
      <w:r w:rsidR="00BE5C1C" w:rsidRPr="00476596">
        <w:rPr>
          <w:szCs w:val="22"/>
          <w:lang w:val="fr-CA"/>
        </w:rPr>
        <w:t>du programme des Nations unies pour l’</w:t>
      </w:r>
      <w:r w:rsidR="00AC2C48" w:rsidRPr="00476596">
        <w:rPr>
          <w:szCs w:val="22"/>
          <w:lang w:val="fr-CA"/>
        </w:rPr>
        <w:t xml:space="preserve">environnement - </w:t>
      </w:r>
      <w:r w:rsidR="00BE5C1C" w:rsidRPr="00476596">
        <w:rPr>
          <w:szCs w:val="22"/>
          <w:lang w:val="fr-CA"/>
        </w:rPr>
        <w:t>fonds pour l’environnement mondial</w:t>
      </w:r>
    </w:p>
    <w:p w14:paraId="3B01AE26" w14:textId="22E1E03A" w:rsidR="00365572" w:rsidRPr="00476596" w:rsidRDefault="00E421DA" w:rsidP="00C640DD">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Le Secrétariat a entrepris plusieurs activités de collaboration relatives au projet Renforcer les capacités pour une parti</w:t>
      </w:r>
      <w:r w:rsidR="00E1544F">
        <w:rPr>
          <w:szCs w:val="22"/>
          <w:lang w:val="fr-CA"/>
        </w:rPr>
        <w:t>cipation effective au Centre</w:t>
      </w:r>
      <w:r w:rsidRPr="00476596">
        <w:rPr>
          <w:szCs w:val="22"/>
          <w:lang w:val="fr-CA"/>
        </w:rPr>
        <w:t xml:space="preserve"> d’échange pour la prévention des risques biotechnologiques du Programme des Nations Unies pour l’environnement</w:t>
      </w:r>
      <w:r w:rsidR="00E1544F">
        <w:rPr>
          <w:szCs w:val="22"/>
          <w:lang w:val="fr-CA"/>
        </w:rPr>
        <w:t xml:space="preserve"> – Fonds pour l’environnement mondial</w:t>
      </w:r>
      <w:r w:rsidRPr="00476596">
        <w:rPr>
          <w:szCs w:val="22"/>
          <w:lang w:val="fr-CA"/>
        </w:rPr>
        <w:t xml:space="preserve"> </w:t>
      </w:r>
      <w:r w:rsidR="001137ED" w:rsidRPr="00476596">
        <w:rPr>
          <w:szCs w:val="22"/>
          <w:lang w:val="fr-CA"/>
        </w:rPr>
        <w:t>(</w:t>
      </w:r>
      <w:r w:rsidR="00DE2D84" w:rsidRPr="00476596">
        <w:rPr>
          <w:szCs w:val="22"/>
          <w:lang w:val="fr-CA"/>
        </w:rPr>
        <w:t>projet CEPRB III PNUE-</w:t>
      </w:r>
      <w:r w:rsidR="001137ED" w:rsidRPr="00476596">
        <w:rPr>
          <w:szCs w:val="22"/>
          <w:lang w:val="fr-CA"/>
        </w:rPr>
        <w:t xml:space="preserve">FEM), </w:t>
      </w:r>
      <w:r w:rsidR="004850A2">
        <w:rPr>
          <w:szCs w:val="22"/>
          <w:lang w:val="fr-CA"/>
        </w:rPr>
        <w:t>notamment</w:t>
      </w:r>
      <w:r w:rsidR="001137ED" w:rsidRPr="00476596">
        <w:rPr>
          <w:szCs w:val="22"/>
          <w:lang w:val="fr-CA"/>
        </w:rPr>
        <w:t xml:space="preserve"> en réponse à la décision CP-9/2</w:t>
      </w:r>
      <w:r w:rsidR="004850A2">
        <w:rPr>
          <w:szCs w:val="22"/>
          <w:lang w:val="fr-CA"/>
        </w:rPr>
        <w:t>, dans laquelle</w:t>
      </w:r>
      <w:r w:rsidR="001137ED" w:rsidRPr="00476596">
        <w:rPr>
          <w:szCs w:val="22"/>
          <w:lang w:val="fr-CA"/>
        </w:rPr>
        <w:t xml:space="preserve"> la Conférence des Parties siégeant en tant que réunion des Parties au Protocole de Cartagena demande à la Secrétaire exécutive de faciliter l’élaboration de séries de matériel de formation, notamment en ligne, en collaboration avec le Programme des Nations Unies pour l’environnement, dans le cadre</w:t>
      </w:r>
      <w:r w:rsidR="004850A2">
        <w:rPr>
          <w:szCs w:val="22"/>
          <w:lang w:val="fr-CA"/>
        </w:rPr>
        <w:t xml:space="preserve"> du projet CEPRB </w:t>
      </w:r>
      <w:r w:rsidR="001137ED" w:rsidRPr="00476596">
        <w:rPr>
          <w:szCs w:val="22"/>
          <w:lang w:val="fr-CA"/>
        </w:rPr>
        <w:t xml:space="preserve">III, en se fondant sur la nouvelle plateforme et </w:t>
      </w:r>
      <w:r w:rsidR="004850A2">
        <w:rPr>
          <w:szCs w:val="22"/>
          <w:lang w:val="fr-CA"/>
        </w:rPr>
        <w:t xml:space="preserve">la nouvelle interface </w:t>
      </w:r>
      <w:r w:rsidR="001137ED" w:rsidRPr="00476596">
        <w:rPr>
          <w:szCs w:val="22"/>
          <w:lang w:val="fr-CA"/>
        </w:rPr>
        <w:t>utilisateur</w:t>
      </w:r>
      <w:r w:rsidR="00365572" w:rsidRPr="00476596">
        <w:rPr>
          <w:szCs w:val="22"/>
          <w:lang w:val="fr-CA"/>
        </w:rPr>
        <w:t>.</w:t>
      </w:r>
    </w:p>
    <w:p w14:paraId="0AFE3EBC" w14:textId="57F3795E" w:rsidR="00365572" w:rsidRPr="00476596" w:rsidRDefault="00DE2D84"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Des sommes ont été accordées au Secrétariat dans le cadre du projet afin d’embaucher un consu</w:t>
      </w:r>
      <w:r w:rsidR="00766956" w:rsidRPr="00476596">
        <w:rPr>
          <w:szCs w:val="22"/>
          <w:lang w:val="fr-CA"/>
        </w:rPr>
        <w:t>l</w:t>
      </w:r>
      <w:r w:rsidRPr="00476596">
        <w:rPr>
          <w:szCs w:val="22"/>
          <w:lang w:val="fr-CA"/>
        </w:rPr>
        <w:t xml:space="preserve">tant </w:t>
      </w:r>
      <w:r w:rsidR="00651FBE">
        <w:rPr>
          <w:szCs w:val="22"/>
          <w:lang w:val="fr-CA"/>
        </w:rPr>
        <w:t>en</w:t>
      </w:r>
      <w:r w:rsidRPr="00476596">
        <w:rPr>
          <w:szCs w:val="22"/>
          <w:lang w:val="fr-CA"/>
        </w:rPr>
        <w:t xml:space="preserve"> développement Web</w:t>
      </w:r>
      <w:r w:rsidR="00766956" w:rsidRPr="00476596">
        <w:rPr>
          <w:szCs w:val="22"/>
          <w:lang w:val="fr-CA"/>
        </w:rPr>
        <w:t xml:space="preserve"> qui aurait pour mandat d’appuyer l’équipe de technologie de l’information du Secrétariat dans ses travaux sur le transfert. Des sommes ont également été fournies dans le cadre du projet afin de permettre au Secrétariat de recruter un consultant expert chargé d’analyser les besoins des centres d’éc</w:t>
      </w:r>
      <w:r w:rsidR="004850A2">
        <w:rPr>
          <w:szCs w:val="22"/>
          <w:lang w:val="fr-CA"/>
        </w:rPr>
        <w:t>hanges relatifs à l’interface utilisateur</w:t>
      </w:r>
      <w:r w:rsidR="00766956" w:rsidRPr="00476596">
        <w:rPr>
          <w:szCs w:val="22"/>
          <w:lang w:val="fr-CA"/>
        </w:rPr>
        <w:t xml:space="preserve"> et l’expérience des utilisateurs</w:t>
      </w:r>
      <w:r w:rsidR="00FE4EBA" w:rsidRPr="00476596">
        <w:rPr>
          <w:szCs w:val="22"/>
          <w:lang w:val="fr-CA"/>
        </w:rPr>
        <w:t>.</w:t>
      </w:r>
      <w:r w:rsidR="00766956" w:rsidRPr="00476596">
        <w:rPr>
          <w:szCs w:val="22"/>
          <w:lang w:val="fr-CA"/>
        </w:rPr>
        <w:t xml:space="preserve"> Ces travaux avaient pour but de repérer les « points sensibles</w:t>
      </w:r>
      <w:r w:rsidR="00A7045C">
        <w:rPr>
          <w:szCs w:val="22"/>
          <w:lang w:val="fr-CA"/>
        </w:rPr>
        <w:t> </w:t>
      </w:r>
      <w:r w:rsidR="00766956" w:rsidRPr="00476596">
        <w:rPr>
          <w:szCs w:val="22"/>
          <w:lang w:val="fr-CA"/>
        </w:rPr>
        <w:t xml:space="preserve">» </w:t>
      </w:r>
      <w:r w:rsidR="003D74BF" w:rsidRPr="00476596">
        <w:rPr>
          <w:szCs w:val="22"/>
          <w:lang w:val="fr-CA"/>
        </w:rPr>
        <w:t xml:space="preserve">de la conception du </w:t>
      </w:r>
      <w:r w:rsidR="005002BA" w:rsidRPr="00476596">
        <w:rPr>
          <w:szCs w:val="22"/>
          <w:lang w:val="fr-CA"/>
        </w:rPr>
        <w:t>Centre d’échange</w:t>
      </w:r>
      <w:r w:rsidR="003D74BF" w:rsidRPr="00476596">
        <w:rPr>
          <w:szCs w:val="22"/>
          <w:lang w:val="fr-CA"/>
        </w:rPr>
        <w:t xml:space="preserve"> pour la prévention des risques biotechnologiques</w:t>
      </w:r>
      <w:r w:rsidR="00651FBE">
        <w:rPr>
          <w:szCs w:val="22"/>
          <w:lang w:val="fr-CA"/>
        </w:rPr>
        <w:t>,</w:t>
      </w:r>
      <w:r w:rsidR="003D74BF" w:rsidRPr="00476596">
        <w:rPr>
          <w:szCs w:val="22"/>
          <w:lang w:val="fr-CA"/>
        </w:rPr>
        <w:t xml:space="preserve"> du Centre d’échange sur l’accès et le partage des avantages et du mécanisme de </w:t>
      </w:r>
      <w:r w:rsidR="005002BA" w:rsidRPr="00476596">
        <w:rPr>
          <w:szCs w:val="22"/>
          <w:lang w:val="fr-CA"/>
        </w:rPr>
        <w:t>Centre d’échange</w:t>
      </w:r>
      <w:r w:rsidR="003D74BF" w:rsidRPr="00476596">
        <w:rPr>
          <w:szCs w:val="22"/>
          <w:lang w:val="fr-CA"/>
        </w:rPr>
        <w:t xml:space="preserve"> qui nuisent à leur efficacité</w:t>
      </w:r>
      <w:r w:rsidR="00A7045C">
        <w:rPr>
          <w:szCs w:val="22"/>
          <w:lang w:val="fr-CA"/>
        </w:rPr>
        <w:t> </w:t>
      </w:r>
      <w:r w:rsidR="003D74BF" w:rsidRPr="00476596">
        <w:rPr>
          <w:szCs w:val="22"/>
          <w:lang w:val="fr-CA"/>
        </w:rPr>
        <w:t xml:space="preserve">; d’aider à améliorer l’utilisabilité et la fonctionnalité du nouveau </w:t>
      </w:r>
      <w:r w:rsidR="005002BA" w:rsidRPr="00476596">
        <w:rPr>
          <w:szCs w:val="22"/>
          <w:lang w:val="fr-CA"/>
        </w:rPr>
        <w:t>Centre d’échange</w:t>
      </w:r>
      <w:r w:rsidR="003D74BF" w:rsidRPr="00476596">
        <w:rPr>
          <w:szCs w:val="22"/>
          <w:lang w:val="fr-CA"/>
        </w:rPr>
        <w:t xml:space="preserve"> pour la prévention des risques biotechnologiques et </w:t>
      </w:r>
      <w:r w:rsidR="00651FBE">
        <w:rPr>
          <w:szCs w:val="22"/>
          <w:lang w:val="fr-CA"/>
        </w:rPr>
        <w:t>d’</w:t>
      </w:r>
      <w:r w:rsidR="003D74BF" w:rsidRPr="00476596">
        <w:rPr>
          <w:szCs w:val="22"/>
          <w:lang w:val="fr-CA"/>
        </w:rPr>
        <w:t>élaborer des recommandations et des lignes directrices pour de futures améliorations. Une deuxième phase de travaux aura pour but d’améliorer la mise en œuvre de</w:t>
      </w:r>
      <w:r w:rsidR="00651FBE">
        <w:rPr>
          <w:szCs w:val="22"/>
          <w:lang w:val="fr-CA"/>
        </w:rPr>
        <w:t>s</w:t>
      </w:r>
      <w:r w:rsidR="003D74BF" w:rsidRPr="00476596">
        <w:rPr>
          <w:szCs w:val="22"/>
          <w:lang w:val="fr-CA"/>
        </w:rPr>
        <w:t xml:space="preserve"> recommandations supplémentaires concernant la conception et de rendre les plateformes plus intuitives et conviviales.</w:t>
      </w:r>
    </w:p>
    <w:p w14:paraId="35A64DB1" w14:textId="5B69655A" w:rsidR="00365572" w:rsidRPr="00476596" w:rsidRDefault="007B6004"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Le Secrétariat a aidé à la distribution du questionnaire d’enquête préparé dans le cadre du projet par le biais de la notification 2020-048</w:t>
      </w:r>
      <w:r w:rsidR="00365572" w:rsidRPr="00476596">
        <w:rPr>
          <w:rStyle w:val="FootnoteReference"/>
          <w:sz w:val="22"/>
          <w:szCs w:val="22"/>
          <w:u w:val="none"/>
          <w:vertAlign w:val="superscript"/>
          <w:lang w:val="fr-CA"/>
        </w:rPr>
        <w:footnoteReference w:id="12"/>
      </w:r>
      <w:r w:rsidR="00365572" w:rsidRPr="00476596">
        <w:rPr>
          <w:szCs w:val="22"/>
          <w:lang w:val="fr-CA"/>
        </w:rPr>
        <w:t xml:space="preserve"> </w:t>
      </w:r>
      <w:r w:rsidR="00651FBE">
        <w:rPr>
          <w:szCs w:val="22"/>
          <w:lang w:val="fr-CA"/>
        </w:rPr>
        <w:t>et du</w:t>
      </w:r>
      <w:r w:rsidRPr="00476596">
        <w:rPr>
          <w:szCs w:val="22"/>
          <w:lang w:val="fr-CA"/>
        </w:rPr>
        <w:t xml:space="preserve"> forum du </w:t>
      </w:r>
      <w:r w:rsidR="005002BA" w:rsidRPr="00476596">
        <w:rPr>
          <w:szCs w:val="22"/>
          <w:lang w:val="fr-CA"/>
        </w:rPr>
        <w:t>Centre d’échange</w:t>
      </w:r>
      <w:r w:rsidRPr="00476596">
        <w:rPr>
          <w:szCs w:val="22"/>
          <w:lang w:val="fr-CA"/>
        </w:rPr>
        <w:t xml:space="preserve"> pour la prévention des risques biotechnologiques sur le </w:t>
      </w:r>
      <w:r w:rsidR="005002BA" w:rsidRPr="00476596">
        <w:rPr>
          <w:szCs w:val="22"/>
          <w:lang w:val="fr-CA"/>
        </w:rPr>
        <w:t>Centre d’échange</w:t>
      </w:r>
      <w:r w:rsidRPr="00476596">
        <w:rPr>
          <w:szCs w:val="22"/>
          <w:lang w:val="fr-CA"/>
        </w:rPr>
        <w:t xml:space="preserve"> pour la prévention des risques biotechnologiques, dans le cadre de sa collaboration avec le projet CEPRB III PNUE-FEM. Le questionnaire d’enquête avait pour but de recueillir des informations s</w:t>
      </w:r>
      <w:r w:rsidR="00A7045C">
        <w:rPr>
          <w:szCs w:val="22"/>
          <w:lang w:val="fr-CA"/>
        </w:rPr>
        <w:t>ur</w:t>
      </w:r>
      <w:r w:rsidRPr="00476596">
        <w:rPr>
          <w:szCs w:val="22"/>
          <w:lang w:val="fr-CA"/>
        </w:rPr>
        <w:t xml:space="preserve"> : a) les besoins immédiats du </w:t>
      </w:r>
      <w:r w:rsidR="005002BA" w:rsidRPr="00476596">
        <w:rPr>
          <w:szCs w:val="22"/>
          <w:lang w:val="fr-CA"/>
        </w:rPr>
        <w:t>Centre d’échange</w:t>
      </w:r>
      <w:r w:rsidRPr="00476596">
        <w:rPr>
          <w:szCs w:val="22"/>
          <w:lang w:val="fr-CA"/>
        </w:rPr>
        <w:t xml:space="preserve"> pour la prévention des risques biotechnologiques et </w:t>
      </w:r>
      <w:r w:rsidR="00A7045C">
        <w:rPr>
          <w:szCs w:val="22"/>
          <w:lang w:val="fr-CA"/>
        </w:rPr>
        <w:t>les</w:t>
      </w:r>
      <w:r w:rsidR="004C0D18">
        <w:rPr>
          <w:szCs w:val="22"/>
          <w:lang w:val="fr-CA"/>
        </w:rPr>
        <w:t xml:space="preserve"> mesures </w:t>
      </w:r>
      <w:r w:rsidRPr="00476596">
        <w:rPr>
          <w:szCs w:val="22"/>
          <w:lang w:val="fr-CA"/>
        </w:rPr>
        <w:t>de prévention</w:t>
      </w:r>
      <w:r w:rsidR="00AE1B4A" w:rsidRPr="00476596">
        <w:rPr>
          <w:szCs w:val="22"/>
          <w:lang w:val="fr-CA"/>
        </w:rPr>
        <w:t xml:space="preserve"> des ris</w:t>
      </w:r>
      <w:r w:rsidRPr="00476596">
        <w:rPr>
          <w:szCs w:val="22"/>
          <w:lang w:val="fr-CA"/>
        </w:rPr>
        <w:t>ques biotechnologiques</w:t>
      </w:r>
      <w:r w:rsidR="009D0625" w:rsidRPr="00476596">
        <w:rPr>
          <w:szCs w:val="22"/>
          <w:lang w:val="fr-CA"/>
        </w:rPr>
        <w:t xml:space="preserve"> afin </w:t>
      </w:r>
      <w:r w:rsidR="004C0D18">
        <w:rPr>
          <w:szCs w:val="22"/>
          <w:lang w:val="fr-CA"/>
        </w:rPr>
        <w:t xml:space="preserve">d’orienter et </w:t>
      </w:r>
      <w:r w:rsidR="009D0625" w:rsidRPr="00476596">
        <w:rPr>
          <w:szCs w:val="22"/>
          <w:lang w:val="fr-CA"/>
        </w:rPr>
        <w:t>de peauf</w:t>
      </w:r>
      <w:r w:rsidR="00AE1B4A" w:rsidRPr="00476596">
        <w:rPr>
          <w:szCs w:val="22"/>
          <w:lang w:val="fr-CA"/>
        </w:rPr>
        <w:t>iner les interventions de renfor</w:t>
      </w:r>
      <w:r w:rsidR="009D0625" w:rsidRPr="00476596">
        <w:rPr>
          <w:szCs w:val="22"/>
          <w:lang w:val="fr-CA"/>
        </w:rPr>
        <w:t>cement des capacités du projet CEPRB III dans le contexte de la pandémie du coronavirus (COVID-19)</w:t>
      </w:r>
      <w:r w:rsidR="004C0D18">
        <w:rPr>
          <w:szCs w:val="22"/>
          <w:lang w:val="fr-CA"/>
        </w:rPr>
        <w:t>,</w:t>
      </w:r>
      <w:r w:rsidR="009D0625" w:rsidRPr="00476596">
        <w:rPr>
          <w:szCs w:val="22"/>
          <w:lang w:val="fr-CA"/>
        </w:rPr>
        <w:t xml:space="preserve"> et b) la mise en œuvre du </w:t>
      </w:r>
      <w:r w:rsidR="005002BA" w:rsidRPr="00476596">
        <w:rPr>
          <w:szCs w:val="22"/>
          <w:lang w:val="fr-CA"/>
        </w:rPr>
        <w:t>Centre d’échange</w:t>
      </w:r>
      <w:r w:rsidR="009D0625" w:rsidRPr="00476596">
        <w:rPr>
          <w:szCs w:val="22"/>
          <w:lang w:val="fr-CA"/>
        </w:rPr>
        <w:t xml:space="preserve"> pour la prévention des risques biotechnologiques et des mesures de prévention des risques biotechnologiq</w:t>
      </w:r>
      <w:r w:rsidR="00AE1B4A" w:rsidRPr="00476596">
        <w:rPr>
          <w:szCs w:val="22"/>
          <w:lang w:val="fr-CA"/>
        </w:rPr>
        <w:t>u</w:t>
      </w:r>
      <w:r w:rsidR="009D0625" w:rsidRPr="00476596">
        <w:rPr>
          <w:szCs w:val="22"/>
          <w:lang w:val="fr-CA"/>
        </w:rPr>
        <w:t xml:space="preserve">es de façon générale. Le questionnaire d’enquête a aussi permis de </w:t>
      </w:r>
      <w:r w:rsidR="00AE1B4A" w:rsidRPr="00476596">
        <w:rPr>
          <w:szCs w:val="22"/>
          <w:lang w:val="fr-CA"/>
        </w:rPr>
        <w:t>recueillir des</w:t>
      </w:r>
      <w:r w:rsidR="009D0625" w:rsidRPr="00476596">
        <w:rPr>
          <w:szCs w:val="22"/>
          <w:lang w:val="fr-CA"/>
        </w:rPr>
        <w:t xml:space="preserve"> </w:t>
      </w:r>
      <w:r w:rsidR="004C0D18">
        <w:rPr>
          <w:szCs w:val="22"/>
          <w:lang w:val="fr-CA"/>
        </w:rPr>
        <w:t>perspectives concernant</w:t>
      </w:r>
      <w:r w:rsidR="009D0625" w:rsidRPr="00476596">
        <w:rPr>
          <w:szCs w:val="22"/>
          <w:lang w:val="fr-CA"/>
        </w:rPr>
        <w:t xml:space="preserve"> les mesure</w:t>
      </w:r>
      <w:r w:rsidR="00AE1B4A" w:rsidRPr="00476596">
        <w:rPr>
          <w:szCs w:val="22"/>
          <w:lang w:val="fr-CA"/>
        </w:rPr>
        <w:t>s</w:t>
      </w:r>
      <w:r w:rsidR="009D0625" w:rsidRPr="00476596">
        <w:rPr>
          <w:szCs w:val="22"/>
          <w:lang w:val="fr-CA"/>
        </w:rPr>
        <w:t xml:space="preserve"> </w:t>
      </w:r>
      <w:r w:rsidR="004C0D18">
        <w:rPr>
          <w:szCs w:val="22"/>
          <w:lang w:val="fr-CA"/>
        </w:rPr>
        <w:t xml:space="preserve">à prendre aux niveaux </w:t>
      </w:r>
      <w:r w:rsidR="009D0625" w:rsidRPr="00476596">
        <w:rPr>
          <w:szCs w:val="22"/>
          <w:lang w:val="fr-CA"/>
        </w:rPr>
        <w:t>national et mondial</w:t>
      </w:r>
      <w:r w:rsidR="00AE1B4A" w:rsidRPr="00476596">
        <w:rPr>
          <w:szCs w:val="22"/>
          <w:lang w:val="fr-CA"/>
        </w:rPr>
        <w:t xml:space="preserve"> </w:t>
      </w:r>
      <w:r w:rsidR="009D0625" w:rsidRPr="00476596">
        <w:rPr>
          <w:szCs w:val="22"/>
          <w:lang w:val="fr-CA"/>
        </w:rPr>
        <w:t>afin d’améliorer de faç</w:t>
      </w:r>
      <w:r w:rsidR="00AE1B4A" w:rsidRPr="00476596">
        <w:rPr>
          <w:szCs w:val="22"/>
          <w:lang w:val="fr-CA"/>
        </w:rPr>
        <w:t>on générale les conna</w:t>
      </w:r>
      <w:r w:rsidR="009D0625" w:rsidRPr="00476596">
        <w:rPr>
          <w:szCs w:val="22"/>
          <w:lang w:val="fr-CA"/>
        </w:rPr>
        <w:t>issances, la sensibili</w:t>
      </w:r>
      <w:r w:rsidR="000E7FD9">
        <w:rPr>
          <w:szCs w:val="22"/>
          <w:lang w:val="fr-CA"/>
        </w:rPr>
        <w:t xml:space="preserve">sation, la participation et la </w:t>
      </w:r>
      <w:r w:rsidR="009D0625" w:rsidRPr="00476596">
        <w:rPr>
          <w:szCs w:val="22"/>
          <w:lang w:val="fr-CA"/>
        </w:rPr>
        <w:t xml:space="preserve">pérennité du </w:t>
      </w:r>
      <w:r w:rsidR="005002BA" w:rsidRPr="00476596">
        <w:rPr>
          <w:szCs w:val="22"/>
          <w:lang w:val="fr-CA"/>
        </w:rPr>
        <w:t>Centre d’échange</w:t>
      </w:r>
      <w:r w:rsidR="009D0625" w:rsidRPr="00476596">
        <w:rPr>
          <w:szCs w:val="22"/>
          <w:lang w:val="fr-CA"/>
        </w:rPr>
        <w:t xml:space="preserve"> pour la prévention des risques biotechnologiques et de la </w:t>
      </w:r>
      <w:r w:rsidR="009D0625" w:rsidRPr="00476596">
        <w:rPr>
          <w:szCs w:val="22"/>
          <w:lang w:val="fr-CA"/>
        </w:rPr>
        <w:lastRenderedPageBreak/>
        <w:t>prévention des</w:t>
      </w:r>
      <w:r w:rsidR="00AE1B4A" w:rsidRPr="00476596">
        <w:rPr>
          <w:szCs w:val="22"/>
          <w:lang w:val="fr-CA"/>
        </w:rPr>
        <w:t xml:space="preserve"> </w:t>
      </w:r>
      <w:r w:rsidR="009D0625" w:rsidRPr="00476596">
        <w:rPr>
          <w:szCs w:val="22"/>
          <w:lang w:val="fr-CA"/>
        </w:rPr>
        <w:t xml:space="preserve">risques biotechnologiques à long terme. Un rapport sommaire </w:t>
      </w:r>
      <w:r w:rsidR="000E7FD9">
        <w:rPr>
          <w:szCs w:val="22"/>
          <w:lang w:val="fr-CA"/>
        </w:rPr>
        <w:t xml:space="preserve">et les conclusions du rapport </w:t>
      </w:r>
      <w:r w:rsidR="00AE1B4A" w:rsidRPr="00476596">
        <w:rPr>
          <w:szCs w:val="22"/>
          <w:lang w:val="fr-CA"/>
        </w:rPr>
        <w:t xml:space="preserve">ont été publiés dans un document d’information </w:t>
      </w:r>
      <w:r w:rsidR="002148FE" w:rsidRPr="00476596">
        <w:rPr>
          <w:szCs w:val="22"/>
          <w:lang w:val="fr-CA"/>
        </w:rPr>
        <w:t>(</w:t>
      </w:r>
      <w:r w:rsidR="00365572" w:rsidRPr="00476596">
        <w:rPr>
          <w:szCs w:val="22"/>
          <w:lang w:val="fr-CA"/>
        </w:rPr>
        <w:t>CBD/CP/MOP/10/INF/</w:t>
      </w:r>
      <w:r w:rsidR="0071364E" w:rsidRPr="00476596">
        <w:rPr>
          <w:szCs w:val="22"/>
          <w:lang w:val="fr-CA"/>
        </w:rPr>
        <w:t>8</w:t>
      </w:r>
      <w:r w:rsidR="002148FE" w:rsidRPr="00476596">
        <w:rPr>
          <w:szCs w:val="22"/>
          <w:lang w:val="fr-CA"/>
        </w:rPr>
        <w:t>)</w:t>
      </w:r>
      <w:r w:rsidR="00365572" w:rsidRPr="00476596">
        <w:rPr>
          <w:szCs w:val="22"/>
          <w:lang w:val="fr-CA"/>
        </w:rPr>
        <w:t>.</w:t>
      </w:r>
    </w:p>
    <w:p w14:paraId="636E1ED1" w14:textId="647C255F" w:rsidR="00365572" w:rsidRPr="00476596" w:rsidRDefault="00324E27"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Des premières vidéos de formation ont été créées en collaboration avec le Secrétariat, afin de renforcer les capacités </w:t>
      </w:r>
      <w:r w:rsidR="00E37B64">
        <w:rPr>
          <w:szCs w:val="22"/>
          <w:lang w:val="fr-CA"/>
        </w:rPr>
        <w:t>d</w:t>
      </w:r>
      <w:r w:rsidRPr="00476596">
        <w:rPr>
          <w:szCs w:val="22"/>
          <w:lang w:val="fr-CA"/>
        </w:rPr>
        <w:t xml:space="preserve">’utilisation de la nouvelle plateforme du </w:t>
      </w:r>
      <w:r w:rsidR="005002BA" w:rsidRPr="00476596">
        <w:rPr>
          <w:szCs w:val="22"/>
          <w:lang w:val="fr-CA"/>
        </w:rPr>
        <w:t>Centre d’échange</w:t>
      </w:r>
      <w:r w:rsidRPr="00476596">
        <w:rPr>
          <w:szCs w:val="22"/>
          <w:lang w:val="fr-CA"/>
        </w:rPr>
        <w:t xml:space="preserve"> pour la prévention des risques biotechnologiques et </w:t>
      </w:r>
      <w:r w:rsidR="00E37B64">
        <w:rPr>
          <w:szCs w:val="22"/>
          <w:lang w:val="fr-CA"/>
        </w:rPr>
        <w:t xml:space="preserve">de </w:t>
      </w:r>
      <w:r w:rsidRPr="00476596">
        <w:rPr>
          <w:szCs w:val="22"/>
          <w:lang w:val="fr-CA"/>
        </w:rPr>
        <w:t>faciliter la transition de l’ancienne</w:t>
      </w:r>
      <w:r w:rsidR="00E37B64">
        <w:rPr>
          <w:szCs w:val="22"/>
          <w:lang w:val="fr-CA"/>
        </w:rPr>
        <w:t xml:space="preserve"> plateforme à la nouvelle</w:t>
      </w:r>
      <w:r w:rsidRPr="00476596">
        <w:rPr>
          <w:szCs w:val="22"/>
          <w:lang w:val="fr-CA"/>
        </w:rPr>
        <w:t xml:space="preserve">. Le Secrétariat a distribué les vidéos de formation sur le forum </w:t>
      </w:r>
      <w:r w:rsidR="00E37B64">
        <w:rPr>
          <w:szCs w:val="22"/>
          <w:lang w:val="fr-CA"/>
        </w:rPr>
        <w:t>du</w:t>
      </w:r>
      <w:r w:rsidRPr="00476596">
        <w:rPr>
          <w:szCs w:val="22"/>
          <w:lang w:val="fr-CA"/>
        </w:rPr>
        <w:t xml:space="preserve"> </w:t>
      </w:r>
      <w:r w:rsidR="005002BA" w:rsidRPr="00476596">
        <w:rPr>
          <w:szCs w:val="22"/>
          <w:lang w:val="fr-CA"/>
        </w:rPr>
        <w:t>Centre d’échange</w:t>
      </w:r>
      <w:r w:rsidRPr="00476596">
        <w:rPr>
          <w:szCs w:val="22"/>
          <w:lang w:val="fr-CA"/>
        </w:rPr>
        <w:t xml:space="preserve"> pour la prévention des risques biotechnologiques sur le </w:t>
      </w:r>
      <w:r w:rsidR="005002BA" w:rsidRPr="00476596">
        <w:rPr>
          <w:szCs w:val="22"/>
          <w:lang w:val="fr-CA"/>
        </w:rPr>
        <w:t>Centre d’échange</w:t>
      </w:r>
      <w:r w:rsidRPr="00476596">
        <w:rPr>
          <w:szCs w:val="22"/>
          <w:lang w:val="fr-CA"/>
        </w:rPr>
        <w:t xml:space="preserve"> pour la préventio</w:t>
      </w:r>
      <w:r w:rsidR="00E37B64">
        <w:rPr>
          <w:szCs w:val="22"/>
          <w:lang w:val="fr-CA"/>
        </w:rPr>
        <w:t>n des risques biotechnologiques</w:t>
      </w:r>
      <w:r w:rsidRPr="00476596">
        <w:rPr>
          <w:szCs w:val="22"/>
          <w:lang w:val="fr-CA"/>
        </w:rPr>
        <w:t xml:space="preserve"> et dans la notification 2021-042</w:t>
      </w:r>
      <w:r w:rsidR="00300430" w:rsidRPr="00476596">
        <w:rPr>
          <w:szCs w:val="22"/>
          <w:lang w:val="fr-CA"/>
        </w:rPr>
        <w:t>.</w:t>
      </w:r>
      <w:r w:rsidR="00365572" w:rsidRPr="00476596">
        <w:rPr>
          <w:rStyle w:val="FootnoteReference"/>
          <w:sz w:val="22"/>
          <w:szCs w:val="22"/>
          <w:u w:val="none"/>
          <w:vertAlign w:val="superscript"/>
          <w:lang w:val="fr-CA"/>
        </w:rPr>
        <w:footnoteReference w:id="13"/>
      </w:r>
    </w:p>
    <w:p w14:paraId="51BF40E6" w14:textId="5D0169AC" w:rsidR="00365572" w:rsidRPr="00476596" w:rsidRDefault="00324E27"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Il y a eu collaboration </w:t>
      </w:r>
      <w:r w:rsidR="00E37B64">
        <w:rPr>
          <w:szCs w:val="22"/>
          <w:lang w:val="fr-CA"/>
        </w:rPr>
        <w:t xml:space="preserve">entre </w:t>
      </w:r>
      <w:r w:rsidRPr="00476596">
        <w:rPr>
          <w:szCs w:val="22"/>
          <w:lang w:val="fr-CA"/>
        </w:rPr>
        <w:t>le Centre international d’ingén</w:t>
      </w:r>
      <w:r w:rsidR="003A143C" w:rsidRPr="00476596">
        <w:rPr>
          <w:szCs w:val="22"/>
          <w:lang w:val="fr-CA"/>
        </w:rPr>
        <w:t>ie</w:t>
      </w:r>
      <w:r w:rsidRPr="00476596">
        <w:rPr>
          <w:szCs w:val="22"/>
          <w:lang w:val="fr-CA"/>
        </w:rPr>
        <w:t>rie et de biotechn</w:t>
      </w:r>
      <w:r w:rsidR="003A143C" w:rsidRPr="00476596">
        <w:rPr>
          <w:szCs w:val="22"/>
          <w:lang w:val="fr-CA"/>
        </w:rPr>
        <w:t xml:space="preserve">ologie génétiques (ICGEB) et le Secrétariat dans le cadre du projet CEPRB III concernant la préparation de la trousse d’outils pour les médias sociaux, dans le but de </w:t>
      </w:r>
      <w:r w:rsidR="00E37B64">
        <w:rPr>
          <w:szCs w:val="22"/>
          <w:lang w:val="fr-CA"/>
        </w:rPr>
        <w:t>susciter de l’intérêt pour</w:t>
      </w:r>
      <w:r w:rsidR="003A143C" w:rsidRPr="00476596">
        <w:rPr>
          <w:szCs w:val="22"/>
          <w:lang w:val="fr-CA"/>
        </w:rPr>
        <w:t xml:space="preserve"> la nouvelle plateforme du </w:t>
      </w:r>
      <w:r w:rsidR="005002BA" w:rsidRPr="00476596">
        <w:rPr>
          <w:szCs w:val="22"/>
          <w:lang w:val="fr-CA"/>
        </w:rPr>
        <w:t>Centre d’échange</w:t>
      </w:r>
      <w:r w:rsidR="003A143C" w:rsidRPr="00476596">
        <w:rPr>
          <w:szCs w:val="22"/>
          <w:lang w:val="fr-CA"/>
        </w:rPr>
        <w:t xml:space="preserve"> pour la prévention des risques biotechnologiques </w:t>
      </w:r>
      <w:r w:rsidR="00E37B64">
        <w:rPr>
          <w:szCs w:val="22"/>
          <w:lang w:val="fr-CA"/>
        </w:rPr>
        <w:t>lors</w:t>
      </w:r>
      <w:r w:rsidR="003A143C" w:rsidRPr="00476596">
        <w:rPr>
          <w:szCs w:val="22"/>
          <w:lang w:val="fr-CA"/>
        </w:rPr>
        <w:t xml:space="preserve"> de son lancement et par la suite.</w:t>
      </w:r>
    </w:p>
    <w:p w14:paraId="12807919" w14:textId="1948E9CB" w:rsidR="00365572" w:rsidRPr="00476596" w:rsidRDefault="003A143C"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Un atelier de formation est prévu en marge de la dixième réunion de la Conférence des Parties siégeant en tant que réunion des Parties au Protocole de Cartagena, avec l’appui du Projet</w:t>
      </w:r>
      <w:r w:rsidR="00365572" w:rsidRPr="00476596">
        <w:rPr>
          <w:szCs w:val="22"/>
          <w:lang w:val="fr-CA"/>
        </w:rPr>
        <w:t>.</w:t>
      </w:r>
    </w:p>
    <w:p w14:paraId="6A5F0555" w14:textId="570788FD" w:rsidR="00365572" w:rsidRPr="00476596" w:rsidRDefault="00365572" w:rsidP="00242643">
      <w:pPr>
        <w:pStyle w:val="Heading1"/>
        <w:suppressLineNumbers/>
        <w:suppressAutoHyphens/>
        <w:spacing w:before="120"/>
        <w:ind w:left="1843" w:hanging="868"/>
        <w:jc w:val="left"/>
        <w:rPr>
          <w:szCs w:val="22"/>
          <w:lang w:val="fr-CA"/>
        </w:rPr>
      </w:pPr>
      <w:r w:rsidRPr="00740A32">
        <w:rPr>
          <w:caps w:val="0"/>
          <w:snapToGrid w:val="0"/>
          <w:szCs w:val="22"/>
          <w:lang w:val="fr-CA"/>
        </w:rPr>
        <w:t xml:space="preserve">VI. </w:t>
      </w:r>
      <w:r w:rsidRPr="00740A32">
        <w:rPr>
          <w:caps w:val="0"/>
          <w:snapToGrid w:val="0"/>
          <w:szCs w:val="22"/>
          <w:lang w:val="fr-CA"/>
        </w:rPr>
        <w:tab/>
      </w:r>
      <w:r w:rsidR="00583FAB" w:rsidRPr="00476596">
        <w:rPr>
          <w:szCs w:val="22"/>
          <w:lang w:val="fr-CA"/>
        </w:rPr>
        <w:t>collaboration avec d’autres organisations ayant un lien avec la prévention des risques biotechnologiques</w:t>
      </w:r>
    </w:p>
    <w:p w14:paraId="62556D3A" w14:textId="5B8A506B" w:rsidR="00365572" w:rsidRPr="00476596" w:rsidRDefault="006D52FA"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Au paragraphe 5 b) de la décision CP-9/2, la Secrétaire exécutive est invitée</w:t>
      </w:r>
      <w:r w:rsidR="00A7045C">
        <w:rPr>
          <w:szCs w:val="22"/>
          <w:lang w:val="fr-CA"/>
        </w:rPr>
        <w:t xml:space="preserve"> </w:t>
      </w:r>
      <w:r w:rsidRPr="00476596">
        <w:rPr>
          <w:szCs w:val="22"/>
          <w:lang w:val="fr-CA"/>
        </w:rPr>
        <w:t>à poursuivre la collaboration avec d’autres base</w:t>
      </w:r>
      <w:r w:rsidR="00A7045C">
        <w:rPr>
          <w:szCs w:val="22"/>
          <w:lang w:val="fr-CA"/>
        </w:rPr>
        <w:t>s</w:t>
      </w:r>
      <w:r w:rsidRPr="00476596">
        <w:rPr>
          <w:szCs w:val="22"/>
          <w:lang w:val="fr-CA"/>
        </w:rPr>
        <w:t xml:space="preserve"> de données et plateformes sur la prévention des risques biotechnologiques. Des recommandations ont également été présentées lors de la onzième réunion du Comité consultatif informel sur le </w:t>
      </w:r>
      <w:r w:rsidR="005002BA" w:rsidRPr="00476596">
        <w:rPr>
          <w:szCs w:val="22"/>
          <w:lang w:val="fr-CA"/>
        </w:rPr>
        <w:t>Centre d’échange</w:t>
      </w:r>
      <w:r w:rsidRPr="00476596">
        <w:rPr>
          <w:szCs w:val="22"/>
          <w:lang w:val="fr-CA"/>
        </w:rPr>
        <w:t xml:space="preserve"> pour la prévention des risques biotechnologiques</w:t>
      </w:r>
      <w:r w:rsidR="00E37B64">
        <w:rPr>
          <w:szCs w:val="22"/>
          <w:lang w:val="fr-CA"/>
        </w:rPr>
        <w:t xml:space="preserve"> afin </w:t>
      </w:r>
      <w:r w:rsidRPr="00476596">
        <w:rPr>
          <w:szCs w:val="22"/>
          <w:lang w:val="fr-CA"/>
        </w:rPr>
        <w:t>de : a) poursuivre les échanges avec l’Organisation de coopération et de développement économiques (OCDE)</w:t>
      </w:r>
      <w:r w:rsidR="004E083A" w:rsidRPr="00476596">
        <w:rPr>
          <w:szCs w:val="22"/>
          <w:lang w:val="fr-CA"/>
        </w:rPr>
        <w:t xml:space="preserve"> dans le b</w:t>
      </w:r>
      <w:r w:rsidRPr="00476596">
        <w:rPr>
          <w:szCs w:val="22"/>
          <w:lang w:val="fr-CA"/>
        </w:rPr>
        <w:t xml:space="preserve">ut d’élaborer des identifiants uniques pour les </w:t>
      </w:r>
      <w:r w:rsidR="003D50E3">
        <w:rPr>
          <w:szCs w:val="22"/>
          <w:lang w:val="fr-CA"/>
        </w:rPr>
        <w:t>animaux</w:t>
      </w:r>
      <w:r w:rsidRPr="00476596">
        <w:rPr>
          <w:szCs w:val="22"/>
          <w:lang w:val="fr-CA"/>
        </w:rPr>
        <w:t xml:space="preserve"> vivants mod</w:t>
      </w:r>
      <w:r w:rsidR="004E083A" w:rsidRPr="00476596">
        <w:rPr>
          <w:szCs w:val="22"/>
          <w:lang w:val="fr-CA"/>
        </w:rPr>
        <w:t>ifiés dans u</w:t>
      </w:r>
      <w:r w:rsidRPr="00476596">
        <w:rPr>
          <w:szCs w:val="22"/>
          <w:lang w:val="fr-CA"/>
        </w:rPr>
        <w:t>n proche av</w:t>
      </w:r>
      <w:r w:rsidR="004E083A" w:rsidRPr="00476596">
        <w:rPr>
          <w:szCs w:val="22"/>
          <w:lang w:val="fr-CA"/>
        </w:rPr>
        <w:t xml:space="preserve">enir et b) poursuivre la collaboration et l’examen des moyens possibles d’améliorer le partage d’informations entre le </w:t>
      </w:r>
      <w:r w:rsidR="005002BA" w:rsidRPr="00476596">
        <w:rPr>
          <w:szCs w:val="22"/>
          <w:lang w:val="fr-CA"/>
        </w:rPr>
        <w:t>Centre d’échange</w:t>
      </w:r>
      <w:r w:rsidR="004E083A" w:rsidRPr="00476596">
        <w:rPr>
          <w:szCs w:val="22"/>
          <w:lang w:val="fr-CA"/>
        </w:rPr>
        <w:t xml:space="preserve"> pour la prévention des risques biotechnologiques, l’Organisation des Nations Unies pour l’alimentation et l’agriculture et les bases de données de l’OCDE, et les autres bases de données pertinentes, à plus long terme</w:t>
      </w:r>
      <w:r w:rsidR="00365572" w:rsidRPr="00476596">
        <w:rPr>
          <w:szCs w:val="22"/>
          <w:lang w:val="fr-CA"/>
        </w:rPr>
        <w:t>.</w:t>
      </w:r>
    </w:p>
    <w:p w14:paraId="35B5AC50" w14:textId="040B30EC" w:rsidR="000D5FBA" w:rsidRPr="00476596" w:rsidRDefault="000D5FBA"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Secrétariat est en </w:t>
      </w:r>
      <w:r w:rsidR="003D50E3">
        <w:rPr>
          <w:szCs w:val="22"/>
          <w:lang w:val="fr-CA"/>
        </w:rPr>
        <w:t>pourparlers</w:t>
      </w:r>
      <w:r w:rsidRPr="00476596">
        <w:rPr>
          <w:szCs w:val="22"/>
          <w:lang w:val="fr-CA"/>
        </w:rPr>
        <w:t xml:space="preserve"> avec l’OCDE sur le plan d’action prévu pour l’élaboration et l’application d’un système d’identifiants uniques</w:t>
      </w:r>
      <w:r w:rsidR="003D50E3">
        <w:rPr>
          <w:szCs w:val="22"/>
          <w:lang w:val="fr-CA"/>
        </w:rPr>
        <w:t xml:space="preserve"> pour les</w:t>
      </w:r>
      <w:r w:rsidR="003D50E3" w:rsidRPr="00476596">
        <w:rPr>
          <w:szCs w:val="22"/>
          <w:lang w:val="fr-CA"/>
        </w:rPr>
        <w:t xml:space="preserve"> animaux vivants modifiés</w:t>
      </w:r>
      <w:r w:rsidRPr="00476596">
        <w:rPr>
          <w:szCs w:val="22"/>
          <w:lang w:val="fr-CA"/>
        </w:rPr>
        <w:t>, utilisé actuellement à l’échelle mondiale pour l</w:t>
      </w:r>
      <w:r w:rsidR="003D50E3">
        <w:rPr>
          <w:szCs w:val="22"/>
          <w:lang w:val="fr-CA"/>
        </w:rPr>
        <w:t>es organismes vivants modifiés</w:t>
      </w:r>
      <w:r w:rsidRPr="00476596">
        <w:rPr>
          <w:szCs w:val="22"/>
          <w:lang w:val="fr-CA"/>
        </w:rPr>
        <w:t>.</w:t>
      </w:r>
    </w:p>
    <w:p w14:paraId="24B1E3EF" w14:textId="5AC5E342" w:rsidR="00365572" w:rsidRPr="00476596" w:rsidRDefault="004E083A"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Secrétariat </w:t>
      </w:r>
      <w:r w:rsidR="00EA1D4F" w:rsidRPr="00476596">
        <w:rPr>
          <w:szCs w:val="22"/>
          <w:lang w:val="fr-CA"/>
        </w:rPr>
        <w:t>collabore actuellement</w:t>
      </w:r>
      <w:r w:rsidRPr="00476596">
        <w:rPr>
          <w:szCs w:val="22"/>
          <w:lang w:val="fr-CA"/>
        </w:rPr>
        <w:t xml:space="preserve"> avec l’OCDE et la FAO sur la mise au point du mécanisme de mise en œuvre qui permettra de relier les dossiers d’évaluation des risques et les décisions publiées dans le </w:t>
      </w:r>
      <w:r w:rsidR="005002BA" w:rsidRPr="00476596">
        <w:rPr>
          <w:szCs w:val="22"/>
          <w:lang w:val="fr-CA"/>
        </w:rPr>
        <w:t>Centre d’échange</w:t>
      </w:r>
      <w:r w:rsidRPr="00476596">
        <w:rPr>
          <w:szCs w:val="22"/>
          <w:lang w:val="fr-CA"/>
        </w:rPr>
        <w:t xml:space="preserve"> pour la prévention des risques biotechnologiq</w:t>
      </w:r>
      <w:r w:rsidR="003D50E3">
        <w:rPr>
          <w:szCs w:val="22"/>
          <w:lang w:val="fr-CA"/>
        </w:rPr>
        <w:t>ues avec les bases de données d</w:t>
      </w:r>
      <w:r w:rsidRPr="00476596">
        <w:rPr>
          <w:szCs w:val="22"/>
          <w:lang w:val="fr-CA"/>
        </w:rPr>
        <w:t xml:space="preserve">e la FAO et de l’OCDE. </w:t>
      </w:r>
      <w:r w:rsidR="00F530C5" w:rsidRPr="00476596">
        <w:rPr>
          <w:szCs w:val="22"/>
          <w:lang w:val="fr-CA"/>
        </w:rPr>
        <w:t xml:space="preserve">Une nouvelle terminologie relative à une nouvelle série de questions pour les formats courants associés du </w:t>
      </w:r>
      <w:r w:rsidR="005002BA" w:rsidRPr="00476596">
        <w:rPr>
          <w:szCs w:val="22"/>
          <w:lang w:val="fr-CA"/>
        </w:rPr>
        <w:t>Centre d’échange</w:t>
      </w:r>
      <w:r w:rsidR="00F530C5" w:rsidRPr="00476596">
        <w:rPr>
          <w:szCs w:val="22"/>
          <w:lang w:val="fr-CA"/>
        </w:rPr>
        <w:t xml:space="preserve"> pour la prévention des risques biotechnologiques a été proposée à la dixième réunion du Comité consultatif informel sur le </w:t>
      </w:r>
      <w:r w:rsidR="005002BA" w:rsidRPr="00476596">
        <w:rPr>
          <w:szCs w:val="22"/>
          <w:lang w:val="fr-CA"/>
        </w:rPr>
        <w:t>Centre d’échange</w:t>
      </w:r>
      <w:r w:rsidR="00F530C5" w:rsidRPr="00476596">
        <w:rPr>
          <w:szCs w:val="22"/>
          <w:lang w:val="fr-CA"/>
        </w:rPr>
        <w:t xml:space="preserve"> pour la prévention des risques biotechnologiques et ensuite confirmée au cours de la onzième réunion. Les suggestions ont été intégrées dans la nouvelle plateforme. Les meilleurs moyens de relier ces dossiers à l’OCDE et la FAO ont été abordés et confirmés en octobre 2021</w:t>
      </w:r>
      <w:r w:rsidR="00365572" w:rsidRPr="00476596">
        <w:rPr>
          <w:szCs w:val="22"/>
          <w:lang w:val="fr-CA"/>
        </w:rPr>
        <w:t>.</w:t>
      </w:r>
    </w:p>
    <w:p w14:paraId="4FF84BE8" w14:textId="7A847A8C" w:rsidR="00365572" w:rsidRPr="00476596" w:rsidRDefault="00D56C84"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Secrétariat a aussi entrepris des discussions avec l’OCDE et la FAO concernant les premières étapes de l’harmonisation des catégories de caractéristiques modifiées des organismes vivants modifiés </w:t>
      </w:r>
      <w:r w:rsidRPr="00476596">
        <w:rPr>
          <w:szCs w:val="22"/>
          <w:lang w:val="fr-CA"/>
        </w:rPr>
        <w:lastRenderedPageBreak/>
        <w:t>entre les trois bases de données. Les trois organisations ont communiqué leur</w:t>
      </w:r>
      <w:r w:rsidR="00127251">
        <w:rPr>
          <w:szCs w:val="22"/>
          <w:lang w:val="fr-CA"/>
        </w:rPr>
        <w:t>s</w:t>
      </w:r>
      <w:r w:rsidRPr="00476596">
        <w:rPr>
          <w:szCs w:val="22"/>
          <w:lang w:val="fr-CA"/>
        </w:rPr>
        <w:t xml:space="preserve"> cadre</w:t>
      </w:r>
      <w:r w:rsidR="00127251">
        <w:rPr>
          <w:szCs w:val="22"/>
          <w:lang w:val="fr-CA"/>
        </w:rPr>
        <w:t>s</w:t>
      </w:r>
      <w:r w:rsidRPr="00476596">
        <w:rPr>
          <w:szCs w:val="22"/>
          <w:lang w:val="fr-CA"/>
        </w:rPr>
        <w:t xml:space="preserve"> de travail et structurels actuels pour leur</w:t>
      </w:r>
      <w:r w:rsidR="00A7045C">
        <w:rPr>
          <w:szCs w:val="22"/>
          <w:lang w:val="fr-CA"/>
        </w:rPr>
        <w:t>s</w:t>
      </w:r>
      <w:r w:rsidRPr="00476596">
        <w:rPr>
          <w:szCs w:val="22"/>
          <w:lang w:val="fr-CA"/>
        </w:rPr>
        <w:t xml:space="preserve"> listes de caractéristiques, en vue d’harmoniser </w:t>
      </w:r>
      <w:r w:rsidR="00EA1D4F" w:rsidRPr="00476596">
        <w:rPr>
          <w:szCs w:val="22"/>
          <w:lang w:val="fr-CA"/>
        </w:rPr>
        <w:t>l’appe</w:t>
      </w:r>
      <w:r w:rsidR="00091E71">
        <w:rPr>
          <w:szCs w:val="22"/>
          <w:lang w:val="fr-CA"/>
        </w:rPr>
        <w:t>llation des catégories utilisée</w:t>
      </w:r>
      <w:r w:rsidR="00EA1D4F" w:rsidRPr="00476596">
        <w:rPr>
          <w:szCs w:val="22"/>
          <w:lang w:val="fr-CA"/>
        </w:rPr>
        <w:t>.</w:t>
      </w:r>
    </w:p>
    <w:p w14:paraId="39703247" w14:textId="004DB5B7" w:rsidR="00365572" w:rsidRPr="00476596" w:rsidRDefault="00EA1D4F"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shd w:val="clear" w:color="auto" w:fill="FFFFFF"/>
          <w:lang w:val="fr-CA"/>
        </w:rPr>
        <w:t xml:space="preserve">Le Secrétariat et </w:t>
      </w:r>
      <w:proofErr w:type="spellStart"/>
      <w:r w:rsidRPr="00476596">
        <w:rPr>
          <w:szCs w:val="22"/>
          <w:shd w:val="clear" w:color="auto" w:fill="FFFFFF"/>
          <w:lang w:val="fr-CA"/>
        </w:rPr>
        <w:t>CropLife</w:t>
      </w:r>
      <w:proofErr w:type="spellEnd"/>
      <w:r w:rsidRPr="00476596">
        <w:rPr>
          <w:szCs w:val="22"/>
          <w:shd w:val="clear" w:color="auto" w:fill="FFFFFF"/>
          <w:lang w:val="fr-CA"/>
        </w:rPr>
        <w:t xml:space="preserve"> International ont discuté du maintien des liens entre le </w:t>
      </w:r>
      <w:r w:rsidR="005002BA" w:rsidRPr="00476596">
        <w:rPr>
          <w:szCs w:val="22"/>
          <w:shd w:val="clear" w:color="auto" w:fill="FFFFFF"/>
          <w:lang w:val="fr-CA"/>
        </w:rPr>
        <w:t>Centre d’échange</w:t>
      </w:r>
      <w:r w:rsidR="00BB042E" w:rsidRPr="00476596">
        <w:rPr>
          <w:szCs w:val="22"/>
          <w:shd w:val="clear" w:color="auto" w:fill="FFFFFF"/>
          <w:lang w:val="fr-CA"/>
        </w:rPr>
        <w:t xml:space="preserve"> pour la prévention des risques biotechnologiques</w:t>
      </w:r>
      <w:r w:rsidRPr="00476596">
        <w:rPr>
          <w:szCs w:val="22"/>
          <w:shd w:val="clear" w:color="auto" w:fill="FFFFFF"/>
          <w:lang w:val="fr-CA"/>
        </w:rPr>
        <w:t xml:space="preserve"> et la base de données </w:t>
      </w:r>
      <w:proofErr w:type="spellStart"/>
      <w:r w:rsidRPr="00476596">
        <w:rPr>
          <w:i/>
          <w:szCs w:val="22"/>
          <w:shd w:val="clear" w:color="auto" w:fill="FFFFFF"/>
          <w:lang w:val="fr-CA"/>
        </w:rPr>
        <w:t>BioTradeStatus</w:t>
      </w:r>
      <w:proofErr w:type="spellEnd"/>
      <w:r w:rsidR="00365572" w:rsidRPr="00476596">
        <w:rPr>
          <w:szCs w:val="22"/>
          <w:lang w:val="fr-CA"/>
        </w:rPr>
        <w:t xml:space="preserve"> </w:t>
      </w:r>
      <w:r w:rsidR="00BB042E" w:rsidRPr="00476596">
        <w:rPr>
          <w:szCs w:val="22"/>
          <w:lang w:val="fr-CA"/>
        </w:rPr>
        <w:t>(https://biotradestatus.com) maintenue p</w:t>
      </w:r>
      <w:r w:rsidRPr="00476596">
        <w:rPr>
          <w:szCs w:val="22"/>
          <w:lang w:val="fr-CA"/>
        </w:rPr>
        <w:t xml:space="preserve">ar </w:t>
      </w:r>
      <w:proofErr w:type="spellStart"/>
      <w:r w:rsidR="00BB042E" w:rsidRPr="00476596">
        <w:rPr>
          <w:szCs w:val="22"/>
          <w:lang w:val="fr-CA"/>
        </w:rPr>
        <w:t>CropLife</w:t>
      </w:r>
      <w:proofErr w:type="spellEnd"/>
      <w:r w:rsidR="00BB042E" w:rsidRPr="00476596">
        <w:rPr>
          <w:szCs w:val="22"/>
          <w:lang w:val="fr-CA"/>
        </w:rPr>
        <w:t xml:space="preserve"> International. Le Secrétariat collabore également avec l’équipe de technologie de l’information de </w:t>
      </w:r>
      <w:proofErr w:type="spellStart"/>
      <w:r w:rsidR="00BB042E" w:rsidRPr="00476596">
        <w:rPr>
          <w:szCs w:val="22"/>
          <w:lang w:val="fr-CA"/>
        </w:rPr>
        <w:t>CropLife</w:t>
      </w:r>
      <w:proofErr w:type="spellEnd"/>
      <w:r w:rsidR="00BB042E" w:rsidRPr="00476596">
        <w:rPr>
          <w:szCs w:val="22"/>
          <w:lang w:val="fr-CA"/>
        </w:rPr>
        <w:t xml:space="preserve"> sur la mise en place de modalités pour l’établissement de liens entre le </w:t>
      </w:r>
      <w:r w:rsidR="005002BA" w:rsidRPr="00476596">
        <w:rPr>
          <w:szCs w:val="22"/>
          <w:lang w:val="fr-CA"/>
        </w:rPr>
        <w:t>Centre d’échange</w:t>
      </w:r>
      <w:r w:rsidR="00BB042E" w:rsidRPr="00476596">
        <w:rPr>
          <w:szCs w:val="22"/>
          <w:lang w:val="fr-CA"/>
        </w:rPr>
        <w:t xml:space="preserve"> pour la prévention des risques biotechnologiques et la base de données des « méthodes de détection » de </w:t>
      </w:r>
      <w:proofErr w:type="spellStart"/>
      <w:r w:rsidR="00BB042E" w:rsidRPr="00476596">
        <w:rPr>
          <w:szCs w:val="22"/>
          <w:lang w:val="fr-CA"/>
        </w:rPr>
        <w:t>CropLife</w:t>
      </w:r>
      <w:proofErr w:type="spellEnd"/>
      <w:r w:rsidR="00BB042E" w:rsidRPr="00476596">
        <w:rPr>
          <w:szCs w:val="22"/>
          <w:lang w:val="fr-CA"/>
        </w:rPr>
        <w:t xml:space="preserve"> International</w:t>
      </w:r>
      <w:r w:rsidR="00365572" w:rsidRPr="00476596">
        <w:rPr>
          <w:szCs w:val="22"/>
          <w:lang w:val="fr-CA"/>
        </w:rPr>
        <w:t>.</w:t>
      </w:r>
    </w:p>
    <w:p w14:paraId="79119DF3" w14:textId="1FF659DB" w:rsidR="00365572" w:rsidRPr="00476596" w:rsidRDefault="00BB042E"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color w:val="000000"/>
          <w:szCs w:val="22"/>
          <w:lang w:val="fr-CA"/>
        </w:rPr>
        <w:t>Le Secrétariat a rétabli la collaboration avec le projet d’OGM européen pour un réseau de bases de données unifiées</w:t>
      </w:r>
      <w:r w:rsidR="00365572" w:rsidRPr="00476596">
        <w:rPr>
          <w:szCs w:val="22"/>
          <w:lang w:val="fr-CA"/>
        </w:rPr>
        <w:t xml:space="preserve"> (</w:t>
      </w:r>
      <w:proofErr w:type="spellStart"/>
      <w:r w:rsidR="00365572" w:rsidRPr="00476596">
        <w:rPr>
          <w:szCs w:val="22"/>
          <w:lang w:val="fr-CA"/>
        </w:rPr>
        <w:t>EUginius</w:t>
      </w:r>
      <w:proofErr w:type="spellEnd"/>
      <w:r w:rsidR="00365572" w:rsidRPr="00476596">
        <w:rPr>
          <w:szCs w:val="22"/>
          <w:lang w:val="fr-CA"/>
        </w:rPr>
        <w:t>)</w:t>
      </w:r>
      <w:r w:rsidR="00365572" w:rsidRPr="00476596">
        <w:rPr>
          <w:rStyle w:val="FootnoteReference"/>
          <w:sz w:val="22"/>
          <w:szCs w:val="22"/>
          <w:u w:val="none"/>
          <w:vertAlign w:val="superscript"/>
          <w:lang w:val="fr-CA"/>
        </w:rPr>
        <w:footnoteReference w:id="14"/>
      </w:r>
      <w:r w:rsidR="00365572" w:rsidRPr="00476596">
        <w:rPr>
          <w:szCs w:val="22"/>
          <w:vertAlign w:val="superscript"/>
          <w:lang w:val="fr-CA"/>
        </w:rPr>
        <w:t xml:space="preserve"> </w:t>
      </w:r>
      <w:r w:rsidR="008C3C45" w:rsidRPr="00476596">
        <w:rPr>
          <w:szCs w:val="22"/>
          <w:lang w:val="fr-CA"/>
        </w:rPr>
        <w:t xml:space="preserve">en vue </w:t>
      </w:r>
      <w:r w:rsidR="00127251">
        <w:rPr>
          <w:szCs w:val="22"/>
          <w:lang w:val="fr-CA"/>
        </w:rPr>
        <w:t>d’aboutir à</w:t>
      </w:r>
      <w:r w:rsidR="008C3C45" w:rsidRPr="00476596">
        <w:rPr>
          <w:szCs w:val="22"/>
          <w:lang w:val="fr-CA"/>
        </w:rPr>
        <w:t xml:space="preserve"> un système d’appellation des éléments génétiques commun à toutes les bases de données et de faciliter les liens d’interdépendance entre le </w:t>
      </w:r>
      <w:r w:rsidR="005002BA" w:rsidRPr="00476596">
        <w:rPr>
          <w:szCs w:val="22"/>
          <w:lang w:val="fr-CA"/>
        </w:rPr>
        <w:t>Centre d’échange</w:t>
      </w:r>
      <w:r w:rsidR="008C3C45" w:rsidRPr="00476596">
        <w:rPr>
          <w:szCs w:val="22"/>
          <w:lang w:val="fr-CA"/>
        </w:rPr>
        <w:t xml:space="preserve"> pour la prévention des risques biotechnologiques et la base de données </w:t>
      </w:r>
      <w:proofErr w:type="spellStart"/>
      <w:r w:rsidR="008C3C45" w:rsidRPr="00476596">
        <w:rPr>
          <w:szCs w:val="22"/>
          <w:lang w:val="fr-CA"/>
        </w:rPr>
        <w:t>EUginius</w:t>
      </w:r>
      <w:proofErr w:type="spellEnd"/>
      <w:r w:rsidR="008C3C45" w:rsidRPr="00476596">
        <w:rPr>
          <w:szCs w:val="22"/>
          <w:lang w:val="fr-CA"/>
        </w:rPr>
        <w:t>.</w:t>
      </w:r>
    </w:p>
    <w:p w14:paraId="715C69E0" w14:textId="29A99822" w:rsidR="00365572" w:rsidRPr="00476596" w:rsidRDefault="00365572" w:rsidP="00706AD5">
      <w:pPr>
        <w:keepNext/>
        <w:keepLines/>
        <w:tabs>
          <w:tab w:val="left" w:pos="9270"/>
          <w:tab w:val="left" w:pos="9360"/>
        </w:tabs>
        <w:spacing w:before="120" w:after="120"/>
        <w:ind w:left="1440" w:hanging="720"/>
        <w:outlineLvl w:val="0"/>
        <w:rPr>
          <w:b/>
          <w:bCs/>
          <w:snapToGrid w:val="0"/>
          <w:szCs w:val="22"/>
          <w:lang w:val="fr-CA"/>
        </w:rPr>
      </w:pPr>
      <w:r w:rsidRPr="00476596">
        <w:rPr>
          <w:b/>
          <w:bCs/>
          <w:snapToGrid w:val="0"/>
          <w:szCs w:val="22"/>
          <w:lang w:val="fr-CA"/>
        </w:rPr>
        <w:t>V</w:t>
      </w:r>
      <w:r w:rsidR="0074472A" w:rsidRPr="00476596">
        <w:rPr>
          <w:b/>
          <w:bCs/>
          <w:snapToGrid w:val="0"/>
          <w:szCs w:val="22"/>
          <w:lang w:val="fr-CA"/>
        </w:rPr>
        <w:t>I</w:t>
      </w:r>
      <w:r w:rsidRPr="00476596">
        <w:rPr>
          <w:b/>
          <w:bCs/>
          <w:snapToGrid w:val="0"/>
          <w:szCs w:val="22"/>
          <w:lang w:val="fr-CA"/>
        </w:rPr>
        <w:t>I.</w:t>
      </w:r>
      <w:r w:rsidR="008F6A48" w:rsidRPr="00476596">
        <w:rPr>
          <w:b/>
          <w:bCs/>
          <w:snapToGrid w:val="0"/>
          <w:szCs w:val="22"/>
          <w:lang w:val="fr-CA"/>
        </w:rPr>
        <w:t xml:space="preserve"> </w:t>
      </w:r>
      <w:r w:rsidR="00706AD5" w:rsidRPr="00476596">
        <w:rPr>
          <w:b/>
          <w:bCs/>
          <w:snapToGrid w:val="0"/>
          <w:szCs w:val="22"/>
          <w:lang w:val="fr-CA"/>
        </w:rPr>
        <w:tab/>
      </w:r>
      <w:r w:rsidR="00706AD5" w:rsidRPr="00476596">
        <w:rPr>
          <w:b/>
          <w:color w:val="000000" w:themeColor="text1"/>
          <w:szCs w:val="22"/>
          <w:lang w:val="fr-CA"/>
        </w:rPr>
        <w:t>PROCESSUS POUR L’APRÈS-2020 ET LE CENTRE D</w:t>
      </w:r>
      <w:r w:rsidR="00A7045C">
        <w:rPr>
          <w:b/>
          <w:color w:val="000000" w:themeColor="text1"/>
          <w:szCs w:val="22"/>
          <w:lang w:val="fr-CA"/>
        </w:rPr>
        <w:t>’</w:t>
      </w:r>
      <w:r w:rsidR="00706AD5" w:rsidRPr="00476596">
        <w:rPr>
          <w:b/>
          <w:color w:val="000000" w:themeColor="text1"/>
          <w:szCs w:val="22"/>
          <w:lang w:val="fr-CA"/>
        </w:rPr>
        <w:t>ÉCHANGE POUR LA PRÉVENTION DES RISQUES BIOTECHNOLOGIQUES</w:t>
      </w:r>
    </w:p>
    <w:p w14:paraId="391DFCBD" w14:textId="56B72F7B" w:rsidR="004B623A" w:rsidRPr="00476596" w:rsidRDefault="004B623A" w:rsidP="00F72197">
      <w:pPr>
        <w:keepNext/>
        <w:suppressLineNumbers/>
        <w:tabs>
          <w:tab w:val="left" w:pos="426"/>
        </w:tabs>
        <w:suppressAutoHyphens/>
        <w:spacing w:before="120" w:after="120"/>
        <w:jc w:val="center"/>
        <w:outlineLvl w:val="1"/>
        <w:rPr>
          <w:b/>
          <w:szCs w:val="22"/>
          <w:lang w:val="fr-CA"/>
        </w:rPr>
      </w:pPr>
      <w:r w:rsidRPr="00476596">
        <w:rPr>
          <w:b/>
          <w:szCs w:val="22"/>
          <w:lang w:val="fr-CA"/>
        </w:rPr>
        <w:t>A.</w:t>
      </w:r>
      <w:r w:rsidRPr="00476596">
        <w:rPr>
          <w:b/>
          <w:szCs w:val="22"/>
          <w:lang w:val="fr-CA"/>
        </w:rPr>
        <w:tab/>
      </w:r>
      <w:r w:rsidR="00706AD5" w:rsidRPr="00476596">
        <w:rPr>
          <w:b/>
          <w:szCs w:val="22"/>
          <w:lang w:val="fr-CA"/>
        </w:rPr>
        <w:t>Plan de mise en œuvre et plan d’action pour le renforcement des capacités pour le Protocole de Cartagena</w:t>
      </w:r>
    </w:p>
    <w:p w14:paraId="5FC13722" w14:textId="79C0C2B8" w:rsidR="006854C8" w:rsidRPr="00476596" w:rsidRDefault="00706AD5" w:rsidP="00242643">
      <w:pPr>
        <w:numPr>
          <w:ilvl w:val="0"/>
          <w:numId w:val="9"/>
        </w:numPr>
        <w:suppressLineNumbers/>
        <w:suppressAutoHyphens/>
        <w:spacing w:before="120" w:after="120"/>
        <w:rPr>
          <w:szCs w:val="22"/>
          <w:lang w:val="fr-CA"/>
        </w:rPr>
      </w:pPr>
      <w:r w:rsidRPr="00476596">
        <w:rPr>
          <w:szCs w:val="22"/>
          <w:lang w:val="fr-CA"/>
        </w:rPr>
        <w:t xml:space="preserve">Un projet de plan de mise en œuvre et </w:t>
      </w:r>
      <w:r w:rsidR="00E37912" w:rsidRPr="00476596">
        <w:rPr>
          <w:szCs w:val="22"/>
          <w:lang w:val="fr-CA"/>
        </w:rPr>
        <w:t xml:space="preserve">un projet </w:t>
      </w:r>
      <w:r w:rsidRPr="00476596">
        <w:rPr>
          <w:szCs w:val="22"/>
          <w:lang w:val="fr-CA"/>
        </w:rPr>
        <w:t>de plan d’action pour le renforcement des capacités p</w:t>
      </w:r>
      <w:r w:rsidR="00E37912" w:rsidRPr="00476596">
        <w:rPr>
          <w:szCs w:val="22"/>
          <w:lang w:val="fr-CA"/>
        </w:rPr>
        <w:t>o</w:t>
      </w:r>
      <w:r w:rsidRPr="00476596">
        <w:rPr>
          <w:szCs w:val="22"/>
          <w:lang w:val="fr-CA"/>
        </w:rPr>
        <w:t>ur le Protocole de Cartagena sur la prévention des risqu</w:t>
      </w:r>
      <w:r w:rsidR="00E37912" w:rsidRPr="00476596">
        <w:rPr>
          <w:szCs w:val="22"/>
          <w:lang w:val="fr-CA"/>
        </w:rPr>
        <w:t>e</w:t>
      </w:r>
      <w:r w:rsidRPr="00476596">
        <w:rPr>
          <w:szCs w:val="22"/>
          <w:lang w:val="fr-CA"/>
        </w:rPr>
        <w:t xml:space="preserve">s biotechnologiques </w:t>
      </w:r>
      <w:r w:rsidR="00E37912" w:rsidRPr="00476596">
        <w:rPr>
          <w:szCs w:val="22"/>
          <w:lang w:val="fr-CA"/>
        </w:rPr>
        <w:t>ont</w:t>
      </w:r>
      <w:r w:rsidRPr="00476596">
        <w:rPr>
          <w:szCs w:val="22"/>
          <w:lang w:val="fr-CA"/>
        </w:rPr>
        <w:t xml:space="preserve"> été élaboré</w:t>
      </w:r>
      <w:r w:rsidR="00E37912" w:rsidRPr="00476596">
        <w:rPr>
          <w:szCs w:val="22"/>
          <w:lang w:val="fr-CA"/>
        </w:rPr>
        <w:t>s</w:t>
      </w:r>
      <w:r w:rsidRPr="00476596">
        <w:rPr>
          <w:szCs w:val="22"/>
          <w:lang w:val="fr-CA"/>
        </w:rPr>
        <w:t xml:space="preserve"> dans la foulée des décisions</w:t>
      </w:r>
      <w:r w:rsidR="0061530D" w:rsidRPr="00476596">
        <w:rPr>
          <w:szCs w:val="22"/>
          <w:lang w:val="fr-CA"/>
        </w:rPr>
        <w:t xml:space="preserve"> </w:t>
      </w:r>
      <w:hyperlink r:id="rId17" w:history="1">
        <w:r w:rsidR="0061530D" w:rsidRPr="00476596">
          <w:rPr>
            <w:rStyle w:val="Hyperlink"/>
            <w:szCs w:val="22"/>
            <w:lang w:val="fr-CA"/>
          </w:rPr>
          <w:t>CP-9/7</w:t>
        </w:r>
      </w:hyperlink>
      <w:r w:rsidR="0050283C" w:rsidRPr="00476596">
        <w:rPr>
          <w:rStyle w:val="Hyperlink"/>
          <w:szCs w:val="22"/>
          <w:u w:val="none"/>
          <w:lang w:val="fr-CA"/>
        </w:rPr>
        <w:t xml:space="preserve"> </w:t>
      </w:r>
      <w:r w:rsidR="00A7045C">
        <w:rPr>
          <w:rStyle w:val="Hyperlink"/>
          <w:color w:val="auto"/>
          <w:szCs w:val="22"/>
          <w:u w:val="none"/>
          <w:lang w:val="fr-CA"/>
        </w:rPr>
        <w:t>et</w:t>
      </w:r>
      <w:r w:rsidR="0050283C" w:rsidRPr="00476596">
        <w:rPr>
          <w:rStyle w:val="Hyperlink"/>
          <w:szCs w:val="22"/>
          <w:u w:val="none"/>
          <w:lang w:val="fr-CA"/>
        </w:rPr>
        <w:t xml:space="preserve"> </w:t>
      </w:r>
      <w:hyperlink r:id="rId18" w:history="1">
        <w:r w:rsidR="0050283C" w:rsidRPr="00476596">
          <w:rPr>
            <w:rStyle w:val="Hyperlink"/>
            <w:szCs w:val="22"/>
            <w:lang w:val="fr-CA"/>
          </w:rPr>
          <w:t>CP-9/3</w:t>
        </w:r>
      </w:hyperlink>
      <w:r w:rsidR="005E13F3">
        <w:rPr>
          <w:szCs w:val="22"/>
          <w:lang w:val="fr-CA"/>
        </w:rPr>
        <w:t xml:space="preserve">, </w:t>
      </w:r>
      <w:r w:rsidR="00E37912" w:rsidRPr="00476596">
        <w:rPr>
          <w:szCs w:val="22"/>
          <w:lang w:val="fr-CA"/>
        </w:rPr>
        <w:t>dans le cadre d’un processus de consultation exhaustif. L’Organe subsidiaire chargé de l’application a examiné les plans à sa troisième réunion et a adopté une recommandation (recommandation 3/4) pour examen par la Conférence des Parties siégeant en tant que réunion des Parties au Protocole à sa dixième réunion</w:t>
      </w:r>
      <w:r w:rsidR="00EB62A6" w:rsidRPr="00476596">
        <w:rPr>
          <w:szCs w:val="22"/>
          <w:lang w:val="fr-CA"/>
        </w:rPr>
        <w:t>.</w:t>
      </w:r>
    </w:p>
    <w:p w14:paraId="6B2DBA02" w14:textId="6883D9B0" w:rsidR="00825BE0" w:rsidRPr="00476596" w:rsidRDefault="006E61F6" w:rsidP="00242643">
      <w:pPr>
        <w:numPr>
          <w:ilvl w:val="0"/>
          <w:numId w:val="9"/>
        </w:numPr>
        <w:suppressLineNumbers/>
        <w:suppressAutoHyphens/>
        <w:spacing w:before="120" w:after="120"/>
        <w:rPr>
          <w:szCs w:val="22"/>
          <w:lang w:val="fr-CA"/>
        </w:rPr>
      </w:pPr>
      <w:r w:rsidRPr="00476596">
        <w:rPr>
          <w:szCs w:val="22"/>
          <w:lang w:val="fr-CA"/>
        </w:rPr>
        <w:t>Le projet de plan de mise en œuvre est présenté à l’annexe I à la recommandation 3/4 de l’Organe subsidiaire chargé de l</w:t>
      </w:r>
      <w:r w:rsidR="00A7045C">
        <w:rPr>
          <w:szCs w:val="22"/>
          <w:lang w:val="fr-CA"/>
        </w:rPr>
        <w:t>’</w:t>
      </w:r>
      <w:r w:rsidRPr="00476596">
        <w:rPr>
          <w:szCs w:val="22"/>
          <w:lang w:val="fr-CA"/>
        </w:rPr>
        <w:t>application, tandis que le projet de plan d’action pour le r</w:t>
      </w:r>
      <w:r w:rsidR="00D01EBA" w:rsidRPr="00476596">
        <w:rPr>
          <w:szCs w:val="22"/>
          <w:lang w:val="fr-CA"/>
        </w:rPr>
        <w:t>enforcement des capacités est j</w:t>
      </w:r>
      <w:r w:rsidRPr="00476596">
        <w:rPr>
          <w:szCs w:val="22"/>
          <w:lang w:val="fr-CA"/>
        </w:rPr>
        <w:t xml:space="preserve">oint à l’annexe II à la même recommandation. Les deux plans sont développés autour d’une même série d’objectifs, dont un objectif ayant un lien direct avec le </w:t>
      </w:r>
      <w:r w:rsidR="005002BA" w:rsidRPr="00476596">
        <w:rPr>
          <w:szCs w:val="22"/>
          <w:lang w:val="fr-CA"/>
        </w:rPr>
        <w:t>Centre d’échange</w:t>
      </w:r>
      <w:r w:rsidRPr="00476596">
        <w:rPr>
          <w:szCs w:val="22"/>
          <w:lang w:val="fr-CA"/>
        </w:rPr>
        <w:t xml:space="preserve"> pour la prévention des risques biotechnologiques. </w:t>
      </w:r>
      <w:r w:rsidR="00371D9B" w:rsidRPr="00476596">
        <w:rPr>
          <w:szCs w:val="22"/>
          <w:lang w:val="fr-CA"/>
        </w:rPr>
        <w:t>L’objectif</w:t>
      </w:r>
      <w:r w:rsidR="00D01EBA" w:rsidRPr="00476596">
        <w:rPr>
          <w:szCs w:val="22"/>
          <w:lang w:val="fr-CA"/>
        </w:rPr>
        <w:t xml:space="preserve"> A.2 </w:t>
      </w:r>
      <w:r w:rsidR="005E13F3">
        <w:rPr>
          <w:szCs w:val="22"/>
          <w:lang w:val="fr-CA"/>
        </w:rPr>
        <w:t>du projet stipule que «</w:t>
      </w:r>
      <w:r w:rsidR="00A7045C">
        <w:rPr>
          <w:szCs w:val="22"/>
          <w:lang w:val="fr-CA"/>
        </w:rPr>
        <w:t> </w:t>
      </w:r>
      <w:r w:rsidR="005E13F3">
        <w:rPr>
          <w:szCs w:val="22"/>
          <w:lang w:val="fr-CA"/>
        </w:rPr>
        <w:t>l</w:t>
      </w:r>
      <w:r w:rsidR="00DA27B8" w:rsidRPr="00476596">
        <w:rPr>
          <w:szCs w:val="22"/>
          <w:lang w:val="fr-CA"/>
        </w:rPr>
        <w:t>es Parties ont amélioré la disponibilité et l’échange d’informations pertinentes par l’intermédiaire du CEPRB. »</w:t>
      </w:r>
      <w:r w:rsidR="00D01EBA" w:rsidRPr="00476596">
        <w:rPr>
          <w:szCs w:val="22"/>
          <w:lang w:val="fr-CA"/>
        </w:rPr>
        <w:t xml:space="preserve"> </w:t>
      </w:r>
      <w:r w:rsidR="00287480" w:rsidRPr="00476596">
        <w:rPr>
          <w:szCs w:val="22"/>
          <w:lang w:val="fr-CA"/>
        </w:rPr>
        <w:t xml:space="preserve">Deux buts doivent être atteints pour réaliser </w:t>
      </w:r>
      <w:r w:rsidR="005E13F3">
        <w:rPr>
          <w:szCs w:val="22"/>
          <w:lang w:val="fr-CA"/>
        </w:rPr>
        <w:t>cet objectif</w:t>
      </w:r>
      <w:r w:rsidR="00287480" w:rsidRPr="00476596">
        <w:rPr>
          <w:szCs w:val="22"/>
          <w:lang w:val="fr-CA"/>
        </w:rPr>
        <w:t xml:space="preserve"> : a) </w:t>
      </w:r>
      <w:r w:rsidR="005E13F3">
        <w:rPr>
          <w:kern w:val="22"/>
          <w:szCs w:val="22"/>
          <w:lang w:val="fr-FR"/>
        </w:rPr>
        <w:t>l</w:t>
      </w:r>
      <w:r w:rsidR="00287480" w:rsidRPr="00476596">
        <w:rPr>
          <w:kern w:val="22"/>
          <w:szCs w:val="22"/>
          <w:lang w:val="fr-FR"/>
        </w:rPr>
        <w:t xml:space="preserve">es Parties fournissent des informations obligatoires exactes et complètes au CEPRB, conformément à leurs obligations au titre du Protocole, et b) </w:t>
      </w:r>
      <w:r w:rsidR="005E13F3">
        <w:rPr>
          <w:kern w:val="22"/>
          <w:szCs w:val="22"/>
          <w:lang w:val="fr-FR"/>
        </w:rPr>
        <w:t>l</w:t>
      </w:r>
      <w:r w:rsidR="00287480" w:rsidRPr="00476596">
        <w:rPr>
          <w:kern w:val="22"/>
          <w:szCs w:val="22"/>
          <w:lang w:val="fr-FR"/>
        </w:rPr>
        <w:t>es Parties publient tous types d’informations non obligatoires relatives à la prévention des risques biotechnologiques par l’intermédiaire du CEPRB. Le résultat de ce but sera que « </w:t>
      </w:r>
      <w:r w:rsidR="005E13F3">
        <w:rPr>
          <w:kern w:val="22"/>
          <w:szCs w:val="22"/>
          <w:lang w:val="fr-FR"/>
        </w:rPr>
        <w:t>l</w:t>
      </w:r>
      <w:r w:rsidR="00287480" w:rsidRPr="00476596">
        <w:rPr>
          <w:kern w:val="22"/>
          <w:szCs w:val="22"/>
          <w:lang w:val="fr-FR"/>
        </w:rPr>
        <w:t>e CEPRB facilite la disponibilité et l’échange d’informations relatives à la prévention des risques biotechnologiques et permet aux Parties de prendre des décisions éclairées. »</w:t>
      </w:r>
    </w:p>
    <w:p w14:paraId="56808D09" w14:textId="72FAF644" w:rsidR="00365572" w:rsidRPr="00476596" w:rsidRDefault="00371D9B"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Le projet de plan d’action pour le renforcement des capacités met de l’avant deux secteurs d’activité pour le renforcement des capacités au titre </w:t>
      </w:r>
      <w:r w:rsidR="001A7F06">
        <w:rPr>
          <w:szCs w:val="22"/>
          <w:lang w:val="fr-CA"/>
        </w:rPr>
        <w:t>de l’objectif</w:t>
      </w:r>
      <w:r w:rsidRPr="00476596">
        <w:rPr>
          <w:szCs w:val="22"/>
          <w:lang w:val="fr-CA"/>
        </w:rPr>
        <w:t xml:space="preserve"> A.2, à savoir la publication d’information sur le CEPRB et l’accès et l’utilisation des informations sur le CEPRB. Des exemples d’activités de renforcement </w:t>
      </w:r>
      <w:r w:rsidRPr="00476596">
        <w:rPr>
          <w:szCs w:val="22"/>
          <w:lang w:val="fr-CA"/>
        </w:rPr>
        <w:lastRenderedPageBreak/>
        <w:t xml:space="preserve">des capacités sont fournis, dont </w:t>
      </w:r>
      <w:r w:rsidR="001B7A98" w:rsidRPr="00476596">
        <w:rPr>
          <w:szCs w:val="22"/>
          <w:lang w:val="fr-CA"/>
        </w:rPr>
        <w:t xml:space="preserve">l’élaboration et la mise à jour d’outils de soutien interactifs </w:t>
      </w:r>
      <w:proofErr w:type="gramStart"/>
      <w:r w:rsidR="001B7A98" w:rsidRPr="00476596">
        <w:rPr>
          <w:szCs w:val="22"/>
          <w:lang w:val="fr-CA"/>
        </w:rPr>
        <w:t>suite au</w:t>
      </w:r>
      <w:proofErr w:type="gramEnd"/>
      <w:r w:rsidR="001B7A98" w:rsidRPr="00476596">
        <w:rPr>
          <w:szCs w:val="22"/>
          <w:lang w:val="fr-CA"/>
        </w:rPr>
        <w:t xml:space="preserve"> transfert du CEPRB vers sa nouvelle plateforme, et une formation sur l’utilisation du nouveau CEPRB</w:t>
      </w:r>
      <w:r w:rsidR="0031607B" w:rsidRPr="00476596">
        <w:rPr>
          <w:szCs w:val="22"/>
          <w:lang w:val="fr-CA"/>
        </w:rPr>
        <w:t>.</w:t>
      </w:r>
    </w:p>
    <w:p w14:paraId="3AB742C9" w14:textId="79ECC87A" w:rsidR="000B7411" w:rsidRPr="00476596" w:rsidRDefault="001B7A98"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En tant qu’outil intersectoriel, le CE</w:t>
      </w:r>
      <w:r w:rsidR="00A7045C">
        <w:rPr>
          <w:szCs w:val="22"/>
          <w:lang w:val="fr-CA"/>
        </w:rPr>
        <w:t>PR</w:t>
      </w:r>
      <w:r w:rsidRPr="00476596">
        <w:rPr>
          <w:szCs w:val="22"/>
          <w:lang w:val="fr-CA"/>
        </w:rPr>
        <w:t>B est pertinent à plusieurs autres objectifs du projet de plan de mise en œuvre et du projet de plan d’action pour</w:t>
      </w:r>
      <w:r w:rsidR="006F0FA8" w:rsidRPr="00476596">
        <w:rPr>
          <w:szCs w:val="22"/>
          <w:lang w:val="fr-CA"/>
        </w:rPr>
        <w:t xml:space="preserve"> le renforcement des capacités. Il est mentionné </w:t>
      </w:r>
      <w:r w:rsidR="001A7F06">
        <w:rPr>
          <w:szCs w:val="22"/>
          <w:lang w:val="fr-CA"/>
        </w:rPr>
        <w:t>à l’objectif</w:t>
      </w:r>
      <w:r w:rsidR="006F0FA8" w:rsidRPr="00476596">
        <w:rPr>
          <w:szCs w:val="22"/>
          <w:lang w:val="fr-CA"/>
        </w:rPr>
        <w:t xml:space="preserve"> A.8 sur la détection et l’identification des </w:t>
      </w:r>
      <w:r w:rsidR="001C7881">
        <w:rPr>
          <w:szCs w:val="22"/>
          <w:lang w:val="fr-CA"/>
        </w:rPr>
        <w:t>organismes vivants modifiés</w:t>
      </w:r>
      <w:r w:rsidR="006F0FA8" w:rsidRPr="00476596">
        <w:rPr>
          <w:szCs w:val="22"/>
          <w:lang w:val="fr-CA"/>
        </w:rPr>
        <w:t xml:space="preserve"> et en lien avec le but B sur la sensibilisation, l’éducation et la participation du public</w:t>
      </w:r>
      <w:r w:rsidR="00BE102E" w:rsidRPr="00476596">
        <w:rPr>
          <w:szCs w:val="22"/>
          <w:lang w:val="fr-CA"/>
        </w:rPr>
        <w:t>, et il est aussi relié à plusieurs autres buts, surtout comme source d’information pour la mesure des indicateurs</w:t>
      </w:r>
      <w:r w:rsidR="002801F5" w:rsidRPr="00476596">
        <w:rPr>
          <w:szCs w:val="22"/>
          <w:lang w:val="fr-CA"/>
        </w:rPr>
        <w:t>.</w:t>
      </w:r>
    </w:p>
    <w:p w14:paraId="42A41868" w14:textId="53045975" w:rsidR="0031607B" w:rsidRPr="00476596" w:rsidRDefault="002F61E6" w:rsidP="00F72197">
      <w:pPr>
        <w:pStyle w:val="ListParagraph"/>
        <w:keepNext/>
        <w:suppressLineNumbers/>
        <w:tabs>
          <w:tab w:val="left" w:pos="426"/>
        </w:tabs>
        <w:suppressAutoHyphens/>
        <w:spacing w:before="120" w:after="120"/>
        <w:ind w:left="0"/>
        <w:contextualSpacing w:val="0"/>
        <w:jc w:val="center"/>
        <w:outlineLvl w:val="1"/>
        <w:rPr>
          <w:sz w:val="22"/>
          <w:szCs w:val="22"/>
          <w:lang w:val="fr-CA"/>
        </w:rPr>
      </w:pPr>
      <w:r w:rsidRPr="00476596">
        <w:rPr>
          <w:b/>
          <w:sz w:val="22"/>
          <w:szCs w:val="22"/>
          <w:lang w:val="fr-CA"/>
        </w:rPr>
        <w:t>B</w:t>
      </w:r>
      <w:r w:rsidR="0031607B" w:rsidRPr="00476596">
        <w:rPr>
          <w:b/>
          <w:sz w:val="22"/>
          <w:szCs w:val="22"/>
          <w:lang w:val="fr-CA"/>
        </w:rPr>
        <w:t>.</w:t>
      </w:r>
      <w:r w:rsidR="0031607B" w:rsidRPr="00476596">
        <w:rPr>
          <w:b/>
          <w:sz w:val="22"/>
          <w:szCs w:val="22"/>
          <w:lang w:val="fr-CA"/>
        </w:rPr>
        <w:tab/>
      </w:r>
      <w:r w:rsidR="006362E4" w:rsidRPr="00476596">
        <w:rPr>
          <w:b/>
          <w:sz w:val="22"/>
          <w:szCs w:val="22"/>
          <w:lang w:val="fr-CA"/>
        </w:rPr>
        <w:t xml:space="preserve">Gestion des connaissances et mécanisme de </w:t>
      </w:r>
      <w:r w:rsidR="005002BA" w:rsidRPr="00476596">
        <w:rPr>
          <w:b/>
          <w:sz w:val="22"/>
          <w:szCs w:val="22"/>
          <w:lang w:val="fr-CA"/>
        </w:rPr>
        <w:t>Centre d’échange</w:t>
      </w:r>
    </w:p>
    <w:p w14:paraId="19B62274" w14:textId="007C243D" w:rsidR="007A5654" w:rsidRPr="00476596" w:rsidRDefault="006362E4"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Au paragraphe 4 f) de la décision 14/25, la Conférence des Parties à la Convention demande à la Secrétaire exécutive d’élaborer, </w:t>
      </w:r>
      <w:r w:rsidRPr="00476596">
        <w:rPr>
          <w:kern w:val="22"/>
          <w:szCs w:val="22"/>
          <w:lang w:val="fr-FR"/>
        </w:rPr>
        <w:t>en consultation avec les comités consultatifs informels du mécanisme d</w:t>
      </w:r>
      <w:r w:rsidR="00A7045C">
        <w:rPr>
          <w:kern w:val="22"/>
          <w:szCs w:val="22"/>
          <w:lang w:val="fr-FR"/>
        </w:rPr>
        <w:t>’</w:t>
      </w:r>
      <w:r w:rsidRPr="00476596">
        <w:rPr>
          <w:kern w:val="22"/>
          <w:szCs w:val="22"/>
          <w:lang w:val="fr-FR"/>
        </w:rPr>
        <w:t xml:space="preserve">échange, du </w:t>
      </w:r>
      <w:r w:rsidR="005002BA" w:rsidRPr="00476596">
        <w:rPr>
          <w:kern w:val="22"/>
          <w:szCs w:val="22"/>
          <w:lang w:val="fr-FR"/>
        </w:rPr>
        <w:t>Centre d’échange</w:t>
      </w:r>
      <w:r w:rsidRPr="00476596">
        <w:rPr>
          <w:kern w:val="22"/>
          <w:szCs w:val="22"/>
          <w:lang w:val="fr-FR"/>
        </w:rPr>
        <w:t xml:space="preserve"> pour la prévention des risques biotechnologiques et du </w:t>
      </w:r>
      <w:r w:rsidR="005002BA" w:rsidRPr="00476596">
        <w:rPr>
          <w:kern w:val="22"/>
          <w:szCs w:val="22"/>
          <w:lang w:val="fr-FR"/>
        </w:rPr>
        <w:t>Centre d’échange</w:t>
      </w:r>
      <w:r w:rsidRPr="00476596">
        <w:rPr>
          <w:kern w:val="22"/>
          <w:szCs w:val="22"/>
          <w:lang w:val="fr-FR"/>
        </w:rPr>
        <w:t xml:space="preserve"> sur l</w:t>
      </w:r>
      <w:r w:rsidR="00A7045C">
        <w:rPr>
          <w:kern w:val="22"/>
          <w:szCs w:val="22"/>
          <w:lang w:val="fr-FR"/>
        </w:rPr>
        <w:t>’</w:t>
      </w:r>
      <w:r w:rsidRPr="00476596">
        <w:rPr>
          <w:kern w:val="22"/>
          <w:szCs w:val="22"/>
          <w:lang w:val="fr-FR"/>
        </w:rPr>
        <w:t>accès et le partage des avantages, un outil de gestion des connaissances s</w:t>
      </w:r>
      <w:r w:rsidR="00A7045C">
        <w:rPr>
          <w:kern w:val="22"/>
          <w:szCs w:val="22"/>
          <w:lang w:val="fr-FR"/>
        </w:rPr>
        <w:t>’</w:t>
      </w:r>
      <w:r w:rsidRPr="00476596">
        <w:rPr>
          <w:kern w:val="22"/>
          <w:szCs w:val="22"/>
          <w:lang w:val="fr-FR"/>
        </w:rPr>
        <w:t>inscrivant dans le cadre du processus d</w:t>
      </w:r>
      <w:r w:rsidR="00A7045C">
        <w:rPr>
          <w:kern w:val="22"/>
          <w:szCs w:val="22"/>
          <w:lang w:val="fr-FR"/>
        </w:rPr>
        <w:t>’</w:t>
      </w:r>
      <w:r w:rsidRPr="00476596">
        <w:rPr>
          <w:kern w:val="22"/>
          <w:szCs w:val="22"/>
          <w:lang w:val="fr-FR"/>
        </w:rPr>
        <w:t>élaboration du cadre mondial de la biodiversité pour l</w:t>
      </w:r>
      <w:r w:rsidR="00A7045C">
        <w:rPr>
          <w:kern w:val="22"/>
          <w:szCs w:val="22"/>
          <w:lang w:val="fr-FR"/>
        </w:rPr>
        <w:t>’</w:t>
      </w:r>
      <w:r w:rsidRPr="00476596">
        <w:rPr>
          <w:kern w:val="22"/>
          <w:szCs w:val="22"/>
          <w:lang w:val="fr-FR"/>
        </w:rPr>
        <w:t xml:space="preserve">après-2020 pour, entre autres, guider les développements futurs du mécanisme d’échange, du </w:t>
      </w:r>
      <w:r w:rsidR="005002BA" w:rsidRPr="00476596">
        <w:rPr>
          <w:kern w:val="22"/>
          <w:szCs w:val="22"/>
          <w:lang w:val="fr-FR"/>
        </w:rPr>
        <w:t>Centre d’échange</w:t>
      </w:r>
      <w:r w:rsidRPr="00476596">
        <w:rPr>
          <w:kern w:val="22"/>
          <w:szCs w:val="22"/>
          <w:lang w:val="fr-FR"/>
        </w:rPr>
        <w:t xml:space="preserve"> sur l</w:t>
      </w:r>
      <w:r w:rsidR="00A7045C">
        <w:rPr>
          <w:kern w:val="22"/>
          <w:szCs w:val="22"/>
          <w:lang w:val="fr-FR"/>
        </w:rPr>
        <w:t>’</w:t>
      </w:r>
      <w:r w:rsidRPr="00476596">
        <w:rPr>
          <w:kern w:val="22"/>
          <w:szCs w:val="22"/>
          <w:lang w:val="fr-FR"/>
        </w:rPr>
        <w:t xml:space="preserve">accès et le partage des avantages et du </w:t>
      </w:r>
      <w:r w:rsidR="005002BA" w:rsidRPr="00476596">
        <w:rPr>
          <w:kern w:val="22"/>
          <w:szCs w:val="22"/>
          <w:lang w:val="fr-FR"/>
        </w:rPr>
        <w:t>Centre d’échange</w:t>
      </w:r>
      <w:r w:rsidRPr="00476596">
        <w:rPr>
          <w:kern w:val="22"/>
          <w:szCs w:val="22"/>
          <w:lang w:val="fr-FR"/>
        </w:rPr>
        <w:t xml:space="preserve"> pour la prévention des risques biotechnologiques</w:t>
      </w:r>
      <w:r w:rsidR="00F1567D" w:rsidRPr="00476596">
        <w:rPr>
          <w:szCs w:val="22"/>
          <w:lang w:val="fr-CA"/>
        </w:rPr>
        <w:t>.</w:t>
      </w:r>
    </w:p>
    <w:p w14:paraId="4540A6C1" w14:textId="7934DB04" w:rsidR="00264A21" w:rsidRPr="00476596" w:rsidRDefault="0086694C"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Un projet de l’outil de gestion des connaissances </w:t>
      </w:r>
      <w:r w:rsidRPr="00476596">
        <w:rPr>
          <w:kern w:val="22"/>
          <w:szCs w:val="22"/>
          <w:lang w:val="fr-FR"/>
        </w:rPr>
        <w:t>s</w:t>
      </w:r>
      <w:r w:rsidR="00A7045C">
        <w:rPr>
          <w:kern w:val="22"/>
          <w:szCs w:val="22"/>
          <w:lang w:val="fr-FR"/>
        </w:rPr>
        <w:t>’</w:t>
      </w:r>
      <w:r w:rsidRPr="00476596">
        <w:rPr>
          <w:kern w:val="22"/>
          <w:szCs w:val="22"/>
          <w:lang w:val="fr-FR"/>
        </w:rPr>
        <w:t>inscrivant dans le cadre du processus d</w:t>
      </w:r>
      <w:r w:rsidR="00A7045C">
        <w:rPr>
          <w:kern w:val="22"/>
          <w:szCs w:val="22"/>
          <w:lang w:val="fr-FR"/>
        </w:rPr>
        <w:t>’</w:t>
      </w:r>
      <w:r w:rsidRPr="00476596">
        <w:rPr>
          <w:kern w:val="22"/>
          <w:szCs w:val="22"/>
          <w:lang w:val="fr-FR"/>
        </w:rPr>
        <w:t>élaboration du cadre mondial de la biodiversité pour l</w:t>
      </w:r>
      <w:r w:rsidR="00A7045C">
        <w:rPr>
          <w:kern w:val="22"/>
          <w:szCs w:val="22"/>
          <w:lang w:val="fr-FR"/>
        </w:rPr>
        <w:t>’</w:t>
      </w:r>
      <w:r w:rsidRPr="00476596">
        <w:rPr>
          <w:kern w:val="22"/>
          <w:szCs w:val="22"/>
          <w:lang w:val="fr-FR"/>
        </w:rPr>
        <w:t>après-2020 a été mis à la disposition de la troisième réunion de l’Organe subsidiaire chargé de l</w:t>
      </w:r>
      <w:r w:rsidR="00A7045C">
        <w:rPr>
          <w:kern w:val="22"/>
          <w:szCs w:val="22"/>
          <w:lang w:val="fr-FR"/>
        </w:rPr>
        <w:t>’</w:t>
      </w:r>
      <w:r w:rsidRPr="00476596">
        <w:rPr>
          <w:kern w:val="22"/>
          <w:szCs w:val="22"/>
          <w:lang w:val="fr-FR"/>
        </w:rPr>
        <w:t xml:space="preserve">application (CBD/SBI/3/8/Add.1). Le Comité consultatif informel, à sa onzième réunion, a entendu </w:t>
      </w:r>
      <w:r w:rsidR="001C7881">
        <w:rPr>
          <w:kern w:val="22"/>
          <w:szCs w:val="22"/>
          <w:lang w:val="fr-FR"/>
        </w:rPr>
        <w:t>l</w:t>
      </w:r>
      <w:r w:rsidRPr="00476596">
        <w:rPr>
          <w:kern w:val="22"/>
          <w:szCs w:val="22"/>
          <w:lang w:val="fr-FR"/>
        </w:rPr>
        <w:t>a présentation sur l’outil de gestion des connaissances et a fait part de ses commentaires</w:t>
      </w:r>
      <w:r w:rsidR="00FB1FBA" w:rsidRPr="00476596">
        <w:rPr>
          <w:szCs w:val="22"/>
          <w:lang w:val="fr-CA"/>
        </w:rPr>
        <w:t>.</w:t>
      </w:r>
    </w:p>
    <w:p w14:paraId="396DE6B8" w14:textId="6FC963CD" w:rsidR="001402F9" w:rsidRPr="00476596" w:rsidRDefault="0086694C"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L’outil de gestion des connaissances a été examiné par l’Organe subsidiaire chargé de l</w:t>
      </w:r>
      <w:r w:rsidR="00A7045C">
        <w:rPr>
          <w:szCs w:val="22"/>
          <w:lang w:val="fr-CA"/>
        </w:rPr>
        <w:t>’</w:t>
      </w:r>
      <w:r w:rsidRPr="00476596">
        <w:rPr>
          <w:szCs w:val="22"/>
          <w:lang w:val="fr-CA"/>
        </w:rPr>
        <w:t>application à la première partie de sa troisième</w:t>
      </w:r>
      <w:r w:rsidR="00DE37B8" w:rsidRPr="00476596">
        <w:rPr>
          <w:szCs w:val="22"/>
          <w:lang w:val="fr-CA"/>
        </w:rPr>
        <w:t xml:space="preserve"> </w:t>
      </w:r>
      <w:r w:rsidRPr="00476596">
        <w:rPr>
          <w:szCs w:val="22"/>
          <w:lang w:val="fr-CA"/>
        </w:rPr>
        <w:t xml:space="preserve">réunion, qui s’est déroulée en mode virtuel en mai-juin 2021. </w:t>
      </w:r>
      <w:r w:rsidR="00DE37B8" w:rsidRPr="00476596">
        <w:rPr>
          <w:szCs w:val="22"/>
          <w:lang w:val="fr-CA"/>
        </w:rPr>
        <w:t>La recommandation 3/10 contenant le projet de décision pour la Conférence des Parties a été adopté</w:t>
      </w:r>
      <w:r w:rsidR="001C7881">
        <w:rPr>
          <w:szCs w:val="22"/>
          <w:lang w:val="fr-CA"/>
        </w:rPr>
        <w:t>e</w:t>
      </w:r>
      <w:r w:rsidR="00DE37B8" w:rsidRPr="00476596">
        <w:rPr>
          <w:szCs w:val="22"/>
          <w:lang w:val="fr-CA"/>
        </w:rPr>
        <w:t xml:space="preserve"> lors de la reprise de la troisième réunion, à Genève, en mars 2022</w:t>
      </w:r>
      <w:r w:rsidR="00C03CE4" w:rsidRPr="00476596">
        <w:rPr>
          <w:szCs w:val="22"/>
          <w:lang w:val="fr-CA"/>
        </w:rPr>
        <w:t>.</w:t>
      </w:r>
    </w:p>
    <w:p w14:paraId="47D7D9CD" w14:textId="2FCFD3DD" w:rsidR="0031607B" w:rsidRPr="00476596" w:rsidRDefault="00DE37B8"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L’outil de gestion des connaissances, annexé à la recommandation 3/10 de l’Organe subsidiaire chargé de l</w:t>
      </w:r>
      <w:r w:rsidR="00A7045C">
        <w:rPr>
          <w:szCs w:val="22"/>
          <w:lang w:val="fr-CA"/>
        </w:rPr>
        <w:t>’</w:t>
      </w:r>
      <w:r w:rsidRPr="00476596">
        <w:rPr>
          <w:szCs w:val="22"/>
          <w:lang w:val="fr-CA"/>
        </w:rPr>
        <w:t>application, tenterait d’améliorer l’interopérabilité, l’accessibilité et l’utilisation des différents systèmes, outils et mécanismes de gestion de l’information et des connaissances en appui au cadre mondial de la biodiversité pour l</w:t>
      </w:r>
      <w:r w:rsidR="00A7045C">
        <w:rPr>
          <w:szCs w:val="22"/>
          <w:lang w:val="fr-CA"/>
        </w:rPr>
        <w:t>’</w:t>
      </w:r>
      <w:r w:rsidRPr="00476596">
        <w:rPr>
          <w:szCs w:val="22"/>
          <w:lang w:val="fr-CA"/>
        </w:rPr>
        <w:t xml:space="preserve">après-2020, </w:t>
      </w:r>
      <w:r w:rsidR="001C7881">
        <w:rPr>
          <w:szCs w:val="22"/>
          <w:lang w:val="fr-CA"/>
        </w:rPr>
        <w:t>notamment les</w:t>
      </w:r>
      <w:r w:rsidRPr="00476596">
        <w:rPr>
          <w:szCs w:val="22"/>
          <w:lang w:val="fr-CA"/>
        </w:rPr>
        <w:t xml:space="preserve"> systèmes liés aux conventions relatives à la diversité biologique, dont le mécanisme de </w:t>
      </w:r>
      <w:r w:rsidR="005002BA" w:rsidRPr="00476596">
        <w:rPr>
          <w:szCs w:val="22"/>
          <w:lang w:val="fr-CA"/>
        </w:rPr>
        <w:t>Centre d’échange</w:t>
      </w:r>
      <w:r w:rsidRPr="00476596">
        <w:rPr>
          <w:szCs w:val="22"/>
          <w:lang w:val="fr-CA"/>
        </w:rPr>
        <w:t xml:space="preserve">, le </w:t>
      </w:r>
      <w:r w:rsidR="005002BA" w:rsidRPr="00476596">
        <w:rPr>
          <w:szCs w:val="22"/>
          <w:lang w:val="fr-CA"/>
        </w:rPr>
        <w:t>Centre d’échange</w:t>
      </w:r>
      <w:r w:rsidRPr="00476596">
        <w:rPr>
          <w:szCs w:val="22"/>
          <w:lang w:val="fr-CA"/>
        </w:rPr>
        <w:t xml:space="preserve"> pour la prévention des risques biotechnologiques et le Centre d’échange sur l’accès et le partage des avantages</w:t>
      </w:r>
      <w:r w:rsidR="00DF3818" w:rsidRPr="00476596">
        <w:rPr>
          <w:szCs w:val="22"/>
          <w:lang w:val="fr-CA"/>
        </w:rPr>
        <w:t>, et autres</w:t>
      </w:r>
      <w:r w:rsidR="00943229" w:rsidRPr="00476596">
        <w:rPr>
          <w:szCs w:val="22"/>
          <w:lang w:val="fr-CA"/>
        </w:rPr>
        <w:t>.</w:t>
      </w:r>
    </w:p>
    <w:p w14:paraId="6AA8FE40" w14:textId="08DEB9A1" w:rsidR="004F779E" w:rsidRPr="00476596" w:rsidRDefault="00DF3818" w:rsidP="00242643">
      <w:pPr>
        <w:pStyle w:val="Para1"/>
        <w:numPr>
          <w:ilvl w:val="0"/>
          <w:numId w:val="9"/>
        </w:numPr>
        <w:suppressLineNumbers/>
        <w:suppressAutoHyphens/>
        <w:kinsoku w:val="0"/>
        <w:overflowPunct w:val="0"/>
        <w:autoSpaceDE w:val="0"/>
        <w:autoSpaceDN w:val="0"/>
        <w:adjustRightInd w:val="0"/>
        <w:snapToGrid w:val="0"/>
        <w:rPr>
          <w:szCs w:val="22"/>
          <w:lang w:val="fr-CA"/>
        </w:rPr>
      </w:pPr>
      <w:r w:rsidRPr="00476596">
        <w:rPr>
          <w:szCs w:val="22"/>
          <w:lang w:val="fr-CA"/>
        </w:rPr>
        <w:t xml:space="preserve">L’application de l’outil de gestion des connaissances en lien avec le </w:t>
      </w:r>
      <w:r w:rsidR="005002BA" w:rsidRPr="00476596">
        <w:rPr>
          <w:szCs w:val="22"/>
          <w:lang w:val="fr-CA"/>
        </w:rPr>
        <w:t>Centre d’échange</w:t>
      </w:r>
      <w:r w:rsidRPr="00476596">
        <w:rPr>
          <w:szCs w:val="22"/>
          <w:lang w:val="fr-CA"/>
        </w:rPr>
        <w:t xml:space="preserve"> pour la prévention des risques biotechnologiques devrait avoir comme conséquence : a) une plus grande disponibilité et un accès accru aux données, informations et connaissances pertinentes, b) une plus grande capacité pour les gouvernements et les parties prenantes concernées de saisir, gérer et utiliser les données, les informations et les connaissances relatives à la diversité biologique et c) un plus grand partage d’information à l’échelle des conventions et des organisations en lien avec la diversité biologique</w:t>
      </w:r>
      <w:r w:rsidR="00703F01" w:rsidRPr="00476596">
        <w:rPr>
          <w:szCs w:val="22"/>
          <w:lang w:val="fr-CA"/>
        </w:rPr>
        <w:t>.</w:t>
      </w:r>
    </w:p>
    <w:p w14:paraId="7ED4BE9F" w14:textId="30946250" w:rsidR="007634CB" w:rsidRPr="00476596" w:rsidRDefault="007634CB" w:rsidP="00F72197">
      <w:pPr>
        <w:keepNext/>
        <w:keepLines/>
        <w:tabs>
          <w:tab w:val="left" w:pos="0"/>
          <w:tab w:val="left" w:pos="9270"/>
          <w:tab w:val="left" w:pos="9360"/>
        </w:tabs>
        <w:spacing w:before="120" w:after="120"/>
        <w:ind w:left="1080" w:hanging="634"/>
        <w:jc w:val="left"/>
        <w:outlineLvl w:val="0"/>
        <w:rPr>
          <w:color w:val="000000"/>
          <w:szCs w:val="22"/>
          <w:lang w:val="fr-CA"/>
        </w:rPr>
      </w:pPr>
      <w:r w:rsidRPr="00476596">
        <w:rPr>
          <w:b/>
          <w:bCs/>
          <w:snapToGrid w:val="0"/>
          <w:szCs w:val="22"/>
          <w:lang w:val="fr-CA"/>
        </w:rPr>
        <w:t>VIII.</w:t>
      </w:r>
      <w:r w:rsidRPr="00476596">
        <w:rPr>
          <w:b/>
          <w:caps/>
          <w:color w:val="000000"/>
          <w:szCs w:val="22"/>
          <w:lang w:val="fr-CA"/>
        </w:rPr>
        <w:t xml:space="preserve"> </w:t>
      </w:r>
      <w:r w:rsidRPr="00476596">
        <w:rPr>
          <w:b/>
          <w:caps/>
          <w:color w:val="000000"/>
          <w:szCs w:val="22"/>
          <w:lang w:val="fr-CA"/>
        </w:rPr>
        <w:tab/>
      </w:r>
      <w:r w:rsidR="00DF3818" w:rsidRPr="00476596">
        <w:rPr>
          <w:b/>
          <w:color w:val="000000" w:themeColor="text1"/>
          <w:szCs w:val="22"/>
          <w:lang w:val="fr-CA"/>
        </w:rPr>
        <w:t>PRIORITÉS DE LA FUTURE MISE EN ŒUVRE DU CENTRE D</w:t>
      </w:r>
      <w:r w:rsidR="00A7045C">
        <w:rPr>
          <w:b/>
          <w:color w:val="000000" w:themeColor="text1"/>
          <w:szCs w:val="22"/>
          <w:lang w:val="fr-CA"/>
        </w:rPr>
        <w:t>’</w:t>
      </w:r>
      <w:r w:rsidR="00DF3818" w:rsidRPr="00476596">
        <w:rPr>
          <w:b/>
          <w:color w:val="000000" w:themeColor="text1"/>
          <w:szCs w:val="22"/>
          <w:lang w:val="fr-CA"/>
        </w:rPr>
        <w:t>ÉCHANGE POUR LA PRÉVENTION DES RISQUES BIOTECHNOLOGIQUES</w:t>
      </w:r>
    </w:p>
    <w:p w14:paraId="4BC8A942" w14:textId="478C53C1" w:rsidR="009C34EF" w:rsidRPr="00476596" w:rsidRDefault="002653A6" w:rsidP="00242643">
      <w:pPr>
        <w:pStyle w:val="Para1"/>
        <w:numPr>
          <w:ilvl w:val="0"/>
          <w:numId w:val="9"/>
        </w:numPr>
        <w:suppressLineNumbers/>
        <w:suppressAutoHyphens/>
        <w:kinsoku w:val="0"/>
        <w:overflowPunct w:val="0"/>
        <w:autoSpaceDE w:val="0"/>
        <w:autoSpaceDN w:val="0"/>
        <w:adjustRightInd w:val="0"/>
        <w:snapToGrid w:val="0"/>
        <w:rPr>
          <w:color w:val="000000" w:themeColor="text1"/>
          <w:szCs w:val="22"/>
          <w:lang w:val="fr-CA"/>
        </w:rPr>
      </w:pPr>
      <w:r w:rsidRPr="00476596">
        <w:rPr>
          <w:color w:val="000000" w:themeColor="text1"/>
          <w:szCs w:val="22"/>
          <w:lang w:val="fr-CA"/>
        </w:rPr>
        <w:t>Bien que le transfert soit en grande partie terminé, certaines activités demeurent en suspens, telles que :</w:t>
      </w:r>
    </w:p>
    <w:p w14:paraId="6C123373" w14:textId="6D75F1E5" w:rsidR="009C34EF" w:rsidRPr="00476596" w:rsidRDefault="002653A6" w:rsidP="00F72197">
      <w:pPr>
        <w:pStyle w:val="ListParagraph"/>
        <w:numPr>
          <w:ilvl w:val="0"/>
          <w:numId w:val="73"/>
        </w:numPr>
        <w:adjustRightInd w:val="0"/>
        <w:snapToGrid w:val="0"/>
        <w:spacing w:before="120" w:after="120"/>
        <w:ind w:left="0" w:firstLine="720"/>
        <w:contextualSpacing w:val="0"/>
        <w:jc w:val="both"/>
        <w:rPr>
          <w:color w:val="000000" w:themeColor="text1"/>
          <w:sz w:val="22"/>
          <w:szCs w:val="22"/>
          <w:lang w:val="fr-CA"/>
        </w:rPr>
      </w:pPr>
      <w:r w:rsidRPr="00476596">
        <w:rPr>
          <w:color w:val="000000" w:themeColor="text1"/>
          <w:sz w:val="22"/>
          <w:szCs w:val="22"/>
          <w:lang w:val="fr-CA"/>
        </w:rPr>
        <w:t xml:space="preserve">Améliorer davantage les différentes parties de la nouvelle plateforme du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dont celles reposant sur des recommandations du Comité consultatif informel au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à la onzième </w:t>
      </w:r>
      <w:r w:rsidRPr="00476596">
        <w:rPr>
          <w:color w:val="000000" w:themeColor="text1"/>
          <w:sz w:val="22"/>
          <w:szCs w:val="22"/>
          <w:lang w:val="fr-CA"/>
        </w:rPr>
        <w:lastRenderedPageBreak/>
        <w:t xml:space="preserve">réunion et l’examen </w:t>
      </w:r>
      <w:r w:rsidR="004850A2">
        <w:rPr>
          <w:color w:val="000000" w:themeColor="text1"/>
          <w:sz w:val="22"/>
          <w:szCs w:val="22"/>
          <w:lang w:val="fr-CA"/>
        </w:rPr>
        <w:t>de l’interface</w:t>
      </w:r>
      <w:r w:rsidR="00FE4EBA" w:rsidRPr="00476596">
        <w:rPr>
          <w:color w:val="000000" w:themeColor="text1"/>
          <w:sz w:val="22"/>
          <w:szCs w:val="22"/>
          <w:lang w:val="fr-CA"/>
        </w:rPr>
        <w:t xml:space="preserve"> utilisateur et </w:t>
      </w:r>
      <w:r w:rsidR="004850A2">
        <w:rPr>
          <w:color w:val="000000" w:themeColor="text1"/>
          <w:sz w:val="22"/>
          <w:szCs w:val="22"/>
          <w:lang w:val="fr-CA"/>
        </w:rPr>
        <w:t xml:space="preserve">des </w:t>
      </w:r>
      <w:r w:rsidR="00FE4EBA" w:rsidRPr="00476596">
        <w:rPr>
          <w:color w:val="000000" w:themeColor="text1"/>
          <w:sz w:val="22"/>
          <w:szCs w:val="22"/>
          <w:lang w:val="fr-CA"/>
        </w:rPr>
        <w:t>expériences des utilisateurs</w:t>
      </w:r>
      <w:r w:rsidRPr="00476596">
        <w:rPr>
          <w:color w:val="000000" w:themeColor="text1"/>
          <w:sz w:val="22"/>
          <w:szCs w:val="22"/>
          <w:lang w:val="fr-CA"/>
        </w:rPr>
        <w:t xml:space="preserve"> mentionné</w:t>
      </w:r>
      <w:r w:rsidR="00FE4EBA" w:rsidRPr="00476596">
        <w:rPr>
          <w:color w:val="000000" w:themeColor="text1"/>
          <w:sz w:val="22"/>
          <w:szCs w:val="22"/>
          <w:lang w:val="fr-CA"/>
        </w:rPr>
        <w:t>es</w:t>
      </w:r>
      <w:r w:rsidRPr="00476596">
        <w:rPr>
          <w:color w:val="000000" w:themeColor="text1"/>
          <w:sz w:val="22"/>
          <w:szCs w:val="22"/>
          <w:lang w:val="fr-CA"/>
        </w:rPr>
        <w:t xml:space="preserve"> précédemment</w:t>
      </w:r>
      <w:r w:rsidR="00A7045C">
        <w:rPr>
          <w:color w:val="000000" w:themeColor="text1"/>
          <w:sz w:val="22"/>
          <w:szCs w:val="22"/>
          <w:lang w:val="fr-CA"/>
        </w:rPr>
        <w:t> </w:t>
      </w:r>
      <w:r w:rsidR="009C34EF" w:rsidRPr="00476596">
        <w:rPr>
          <w:color w:val="000000" w:themeColor="text1"/>
          <w:sz w:val="22"/>
          <w:szCs w:val="22"/>
          <w:lang w:val="fr-CA"/>
        </w:rPr>
        <w:t>;</w:t>
      </w:r>
    </w:p>
    <w:p w14:paraId="114CA0E4" w14:textId="5B9CC390" w:rsidR="009C34EF" w:rsidRPr="00476596" w:rsidRDefault="00FE4EBA"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Poursuivre le développement des outils de statistique et analytique</w:t>
      </w:r>
      <w:r w:rsidR="00A7045C">
        <w:rPr>
          <w:color w:val="000000" w:themeColor="text1"/>
          <w:szCs w:val="22"/>
          <w:lang w:val="fr-CA"/>
        </w:rPr>
        <w:t> </w:t>
      </w:r>
      <w:r w:rsidR="002F41E5" w:rsidRPr="00476596">
        <w:rPr>
          <w:color w:val="000000" w:themeColor="text1"/>
          <w:szCs w:val="22"/>
          <w:lang w:val="fr-CA"/>
        </w:rPr>
        <w:t>;</w:t>
      </w:r>
    </w:p>
    <w:p w14:paraId="43C503B3" w14:textId="3B1CCD85" w:rsidR="009C34EF" w:rsidRPr="00476596" w:rsidRDefault="00FE4EBA"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Terminer la traduction de toutes les pages de la nouvelle plateforme</w:t>
      </w:r>
      <w:r w:rsidR="00A7045C">
        <w:rPr>
          <w:color w:val="000000" w:themeColor="text1"/>
          <w:szCs w:val="22"/>
          <w:lang w:val="fr-CA"/>
        </w:rPr>
        <w:t> </w:t>
      </w:r>
      <w:r w:rsidR="002F41E5" w:rsidRPr="00476596">
        <w:rPr>
          <w:color w:val="000000" w:themeColor="text1"/>
          <w:szCs w:val="22"/>
          <w:lang w:val="fr-CA"/>
        </w:rPr>
        <w:t>;</w:t>
      </w:r>
    </w:p>
    <w:p w14:paraId="782BBEB1" w14:textId="5B053E3B" w:rsidR="009C34EF" w:rsidRPr="00476596" w:rsidRDefault="00FE4EBA"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 xml:space="preserve">Garantir la disponibilité des outils de site Web nationaux afin d’assurer un lien direct avec le nouveau </w:t>
      </w:r>
      <w:r w:rsidR="005002BA" w:rsidRPr="00476596">
        <w:rPr>
          <w:color w:val="000000" w:themeColor="text1"/>
          <w:szCs w:val="22"/>
          <w:lang w:val="fr-CA"/>
        </w:rPr>
        <w:t>Centre d’échange</w:t>
      </w:r>
      <w:r w:rsidRPr="00476596">
        <w:rPr>
          <w:color w:val="000000" w:themeColor="text1"/>
          <w:szCs w:val="22"/>
          <w:lang w:val="fr-CA"/>
        </w:rPr>
        <w:t xml:space="preserve"> pour la prévention des risques biotechnologiques et examiner l’utilisation de l’outil </w:t>
      </w:r>
      <w:proofErr w:type="spellStart"/>
      <w:r w:rsidRPr="00476596">
        <w:rPr>
          <w:i/>
          <w:color w:val="000000" w:themeColor="text1"/>
          <w:szCs w:val="22"/>
          <w:lang w:val="fr-CA"/>
        </w:rPr>
        <w:t>Bioland</w:t>
      </w:r>
      <w:proofErr w:type="spellEnd"/>
      <w:r w:rsidR="00A7045C">
        <w:rPr>
          <w:i/>
          <w:color w:val="000000" w:themeColor="text1"/>
          <w:szCs w:val="22"/>
          <w:lang w:val="fr-CA"/>
        </w:rPr>
        <w:t> </w:t>
      </w:r>
      <w:r w:rsidR="002F41E5" w:rsidRPr="00476596">
        <w:rPr>
          <w:color w:val="000000" w:themeColor="text1"/>
          <w:szCs w:val="22"/>
          <w:lang w:val="fr-CA"/>
        </w:rPr>
        <w:t>;</w:t>
      </w:r>
    </w:p>
    <w:p w14:paraId="413F963E" w14:textId="7331523E" w:rsidR="009C34EF" w:rsidRPr="00476596" w:rsidRDefault="00FE4EBA"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Développer davantage le matériel d’aide en ligne, les modules de formation et les vidéos exploratoires afin de faire la démonstration des différentes caractéristiques des différentes parties de la nouvelle plateforme</w:t>
      </w:r>
      <w:r w:rsidR="00A7045C">
        <w:rPr>
          <w:color w:val="000000" w:themeColor="text1"/>
          <w:szCs w:val="22"/>
          <w:lang w:val="fr-CA"/>
        </w:rPr>
        <w:t> </w:t>
      </w:r>
      <w:r w:rsidR="002F41E5" w:rsidRPr="00476596">
        <w:rPr>
          <w:color w:val="000000" w:themeColor="text1"/>
          <w:szCs w:val="22"/>
          <w:lang w:val="fr-CA"/>
        </w:rPr>
        <w:t>;</w:t>
      </w:r>
    </w:p>
    <w:p w14:paraId="3F73B1CC" w14:textId="462D1B8B" w:rsidR="009C34EF" w:rsidRPr="00476596" w:rsidRDefault="00FE4EBA"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 xml:space="preserve">Élaborer une méthode coordonnée pour l’infrastructure Web des forums en ligne à l’échelle du mécanisme de </w:t>
      </w:r>
      <w:r w:rsidR="005002BA" w:rsidRPr="00476596">
        <w:rPr>
          <w:color w:val="000000" w:themeColor="text1"/>
          <w:szCs w:val="22"/>
          <w:lang w:val="fr-CA"/>
        </w:rPr>
        <w:t>Centre d’échange</w:t>
      </w:r>
      <w:r w:rsidRPr="00476596">
        <w:rPr>
          <w:color w:val="000000" w:themeColor="text1"/>
          <w:szCs w:val="22"/>
          <w:lang w:val="fr-CA"/>
        </w:rPr>
        <w:t xml:space="preserve">, du Centre d’échange sur l’accès et le partage des avantages et du </w:t>
      </w:r>
      <w:r w:rsidR="005002BA" w:rsidRPr="00476596">
        <w:rPr>
          <w:color w:val="000000" w:themeColor="text1"/>
          <w:szCs w:val="22"/>
          <w:lang w:val="fr-CA"/>
        </w:rPr>
        <w:t>Centre d’échange</w:t>
      </w:r>
      <w:r w:rsidRPr="00476596">
        <w:rPr>
          <w:color w:val="000000" w:themeColor="text1"/>
          <w:szCs w:val="22"/>
          <w:lang w:val="fr-CA"/>
        </w:rPr>
        <w:t xml:space="preserve"> pour la prévention des risques biotechnologiques</w:t>
      </w:r>
      <w:r w:rsidR="00A7045C">
        <w:rPr>
          <w:color w:val="000000" w:themeColor="text1"/>
          <w:szCs w:val="22"/>
          <w:lang w:val="fr-CA"/>
        </w:rPr>
        <w:t> </w:t>
      </w:r>
      <w:r w:rsidR="009C34EF" w:rsidRPr="00476596">
        <w:rPr>
          <w:color w:val="000000" w:themeColor="text1"/>
          <w:szCs w:val="22"/>
          <w:lang w:val="fr-CA"/>
        </w:rPr>
        <w:t>;</w:t>
      </w:r>
    </w:p>
    <w:p w14:paraId="33C02359" w14:textId="57312D09" w:rsidR="00700014" w:rsidRPr="00476596" w:rsidRDefault="00EE4333"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fr-CA"/>
        </w:rPr>
      </w:pPr>
      <w:r w:rsidRPr="00476596">
        <w:rPr>
          <w:color w:val="000000" w:themeColor="text1"/>
          <w:szCs w:val="22"/>
          <w:lang w:val="fr-CA"/>
        </w:rPr>
        <w:t>Intégrer les pages Web d’importance sur le Protocole (https</w:t>
      </w:r>
      <w:r w:rsidR="00A7045C">
        <w:rPr>
          <w:color w:val="000000" w:themeColor="text1"/>
          <w:szCs w:val="22"/>
          <w:lang w:val="fr-CA"/>
        </w:rPr>
        <w:t> </w:t>
      </w:r>
      <w:r w:rsidRPr="00476596">
        <w:rPr>
          <w:color w:val="000000" w:themeColor="text1"/>
          <w:szCs w:val="22"/>
          <w:lang w:val="fr-CA"/>
        </w:rPr>
        <w:t>://</w:t>
      </w:r>
      <w:proofErr w:type="spellStart"/>
      <w:r w:rsidRPr="00476596">
        <w:rPr>
          <w:color w:val="000000" w:themeColor="text1"/>
          <w:szCs w:val="22"/>
          <w:lang w:val="fr-CA"/>
        </w:rPr>
        <w:t>bch</w:t>
      </w:r>
      <w:proofErr w:type="spellEnd"/>
      <w:r w:rsidRPr="00476596">
        <w:rPr>
          <w:color w:val="000000" w:themeColor="text1"/>
          <w:szCs w:val="22"/>
          <w:lang w:val="fr-CA"/>
        </w:rPr>
        <w:t>/</w:t>
      </w:r>
      <w:proofErr w:type="spellStart"/>
      <w:r w:rsidRPr="00476596">
        <w:rPr>
          <w:color w:val="000000" w:themeColor="text1"/>
          <w:szCs w:val="22"/>
          <w:lang w:val="fr-CA"/>
        </w:rPr>
        <w:t>cbd</w:t>
      </w:r>
      <w:proofErr w:type="spellEnd"/>
      <w:r w:rsidRPr="00476596">
        <w:rPr>
          <w:color w:val="000000" w:themeColor="text1"/>
          <w:szCs w:val="22"/>
          <w:lang w:val="fr-CA"/>
        </w:rPr>
        <w:t>/</w:t>
      </w:r>
      <w:proofErr w:type="spellStart"/>
      <w:r w:rsidRPr="00476596">
        <w:rPr>
          <w:color w:val="000000" w:themeColor="text1"/>
          <w:szCs w:val="22"/>
          <w:lang w:val="fr-CA"/>
        </w:rPr>
        <w:t>int</w:t>
      </w:r>
      <w:proofErr w:type="spellEnd"/>
      <w:r w:rsidRPr="00476596">
        <w:rPr>
          <w:color w:val="000000" w:themeColor="text1"/>
          <w:szCs w:val="22"/>
          <w:lang w:val="fr-CA"/>
        </w:rPr>
        <w:t>/</w:t>
      </w:r>
      <w:proofErr w:type="spellStart"/>
      <w:r w:rsidRPr="00476596">
        <w:rPr>
          <w:color w:val="000000" w:themeColor="text1"/>
          <w:szCs w:val="22"/>
          <w:lang w:val="fr-CA"/>
        </w:rPr>
        <w:t>protocol</w:t>
      </w:r>
      <w:proofErr w:type="spellEnd"/>
      <w:r w:rsidRPr="00476596">
        <w:rPr>
          <w:color w:val="000000" w:themeColor="text1"/>
          <w:szCs w:val="22"/>
          <w:lang w:val="fr-CA"/>
        </w:rPr>
        <w:t xml:space="preserve">) au site Web du </w:t>
      </w:r>
      <w:r w:rsidR="005002BA" w:rsidRPr="00476596">
        <w:rPr>
          <w:color w:val="000000" w:themeColor="text1"/>
          <w:szCs w:val="22"/>
          <w:lang w:val="fr-CA"/>
        </w:rPr>
        <w:t>Centre d’échange</w:t>
      </w:r>
      <w:r w:rsidRPr="00476596">
        <w:rPr>
          <w:color w:val="000000" w:themeColor="text1"/>
          <w:szCs w:val="22"/>
          <w:lang w:val="fr-CA"/>
        </w:rPr>
        <w:t xml:space="preserve"> pour la prévention des risques biotechnologiques dans le contexte de la stratégie Web de la Convention et de ses protocoles</w:t>
      </w:r>
      <w:r w:rsidR="002D19F3" w:rsidRPr="00476596">
        <w:rPr>
          <w:color w:val="000000" w:themeColor="text1"/>
          <w:szCs w:val="22"/>
          <w:lang w:val="fr-CA"/>
        </w:rPr>
        <w:t>.</w:t>
      </w:r>
      <w:r w:rsidR="009602D0" w:rsidRPr="00476596">
        <w:rPr>
          <w:rStyle w:val="FootnoteReference"/>
          <w:color w:val="000000" w:themeColor="text1"/>
          <w:sz w:val="22"/>
          <w:szCs w:val="22"/>
          <w:u w:val="none"/>
          <w:vertAlign w:val="superscript"/>
          <w:lang w:val="fr-CA"/>
        </w:rPr>
        <w:footnoteReference w:id="15"/>
      </w:r>
    </w:p>
    <w:p w14:paraId="75A9E707" w14:textId="47E2E2EF" w:rsidR="00FC2C68" w:rsidRPr="00476596" w:rsidRDefault="009D6629" w:rsidP="00242643">
      <w:pPr>
        <w:keepNext/>
        <w:keepLines/>
        <w:tabs>
          <w:tab w:val="left" w:pos="720"/>
          <w:tab w:val="left" w:pos="9270"/>
          <w:tab w:val="left" w:pos="9360"/>
        </w:tabs>
        <w:spacing w:before="120" w:after="120"/>
        <w:ind w:left="518" w:hanging="518"/>
        <w:jc w:val="center"/>
        <w:outlineLvl w:val="0"/>
        <w:rPr>
          <w:color w:val="000000"/>
          <w:szCs w:val="22"/>
          <w:lang w:val="fr-CA"/>
        </w:rPr>
      </w:pPr>
      <w:r w:rsidRPr="00476596">
        <w:rPr>
          <w:b/>
          <w:caps/>
          <w:color w:val="000000"/>
          <w:szCs w:val="22"/>
          <w:lang w:val="fr-CA"/>
        </w:rPr>
        <w:t>IX</w:t>
      </w:r>
      <w:r w:rsidR="00FC2C68" w:rsidRPr="00476596">
        <w:rPr>
          <w:b/>
          <w:caps/>
          <w:color w:val="000000"/>
          <w:szCs w:val="22"/>
          <w:lang w:val="fr-CA"/>
        </w:rPr>
        <w:t>.</w:t>
      </w:r>
      <w:r w:rsidR="00FC2C68" w:rsidRPr="00476596">
        <w:rPr>
          <w:b/>
          <w:caps/>
          <w:color w:val="000000"/>
          <w:szCs w:val="22"/>
          <w:lang w:val="fr-CA"/>
        </w:rPr>
        <w:tab/>
      </w:r>
      <w:r w:rsidR="00EE4333" w:rsidRPr="00476596">
        <w:rPr>
          <w:b/>
          <w:caps/>
          <w:color w:val="000000"/>
          <w:szCs w:val="22"/>
          <w:lang w:val="fr-CA"/>
        </w:rPr>
        <w:t>ÉLÉMENTS PROPOSÉS D’UN PROJET DE DÉCISION</w:t>
      </w:r>
    </w:p>
    <w:p w14:paraId="1210E145" w14:textId="433B4977" w:rsidR="00FC2C68" w:rsidRPr="00476596" w:rsidRDefault="007918DA" w:rsidP="003201B0">
      <w:pPr>
        <w:numPr>
          <w:ilvl w:val="0"/>
          <w:numId w:val="9"/>
        </w:numPr>
        <w:suppressLineNumbers/>
        <w:suppressAutoHyphens/>
        <w:spacing w:before="120" w:after="120"/>
        <w:rPr>
          <w:szCs w:val="22"/>
          <w:lang w:val="fr-CA"/>
        </w:rPr>
      </w:pPr>
      <w:r w:rsidRPr="00476596">
        <w:rPr>
          <w:szCs w:val="22"/>
          <w:lang w:val="fr-CA"/>
        </w:rPr>
        <w:t>La Conférence des Parties siégeant en tant que réunion des Parties au Protocole de Cartagena, à sa dixième réunion, pourrait souhaiter adopter une décision qui ressemble à ce qui suit</w:t>
      </w:r>
      <w:r w:rsidR="00A7045C">
        <w:rPr>
          <w:szCs w:val="22"/>
          <w:lang w:val="fr-CA"/>
        </w:rPr>
        <w:t> </w:t>
      </w:r>
      <w:r w:rsidR="00FC2C68" w:rsidRPr="00476596">
        <w:rPr>
          <w:szCs w:val="22"/>
          <w:lang w:val="fr-CA"/>
        </w:rPr>
        <w:t>:</w:t>
      </w:r>
    </w:p>
    <w:p w14:paraId="2C9ED2EF" w14:textId="37274AD9" w:rsidR="00FC2C68" w:rsidRPr="00476596" w:rsidRDefault="007918DA" w:rsidP="00F72197">
      <w:pPr>
        <w:pStyle w:val="Para1"/>
        <w:numPr>
          <w:ilvl w:val="0"/>
          <w:numId w:val="0"/>
        </w:numPr>
        <w:ind w:firstLine="720"/>
        <w:rPr>
          <w:rStyle w:val="None"/>
          <w:i/>
          <w:iCs/>
          <w:snapToGrid/>
          <w:szCs w:val="22"/>
          <w:lang w:val="fr-CA" w:eastAsia="en-US"/>
        </w:rPr>
      </w:pPr>
      <w:r w:rsidRPr="00476596">
        <w:rPr>
          <w:rStyle w:val="None"/>
          <w:i/>
          <w:iCs/>
          <w:szCs w:val="22"/>
          <w:lang w:val="fr-CA"/>
        </w:rPr>
        <w:t>La Conférence des Parties siégeant en tant que réunion des Parties au Protocole de Cartagena sur la prévention des risques biotechnologiques</w:t>
      </w:r>
    </w:p>
    <w:p w14:paraId="04613E33" w14:textId="547E3F88" w:rsidR="00AB661E" w:rsidRPr="00476596" w:rsidRDefault="007918DA" w:rsidP="00F72197">
      <w:pPr>
        <w:pStyle w:val="Para1"/>
        <w:numPr>
          <w:ilvl w:val="0"/>
          <w:numId w:val="15"/>
        </w:numPr>
        <w:snapToGrid w:val="0"/>
        <w:ind w:left="0" w:firstLine="720"/>
        <w:rPr>
          <w:rStyle w:val="None"/>
          <w:szCs w:val="22"/>
          <w:lang w:val="fr-CA"/>
        </w:rPr>
      </w:pPr>
      <w:r w:rsidRPr="00476596">
        <w:rPr>
          <w:rStyle w:val="None"/>
          <w:i/>
          <w:iCs/>
          <w:szCs w:val="22"/>
          <w:lang w:val="fr-CA"/>
        </w:rPr>
        <w:t xml:space="preserve">Se réjouit </w:t>
      </w:r>
      <w:r w:rsidRPr="00476596">
        <w:rPr>
          <w:rStyle w:val="None"/>
          <w:iCs/>
          <w:szCs w:val="22"/>
          <w:lang w:val="fr-CA"/>
        </w:rPr>
        <w:t xml:space="preserve">du transfert du portail central du </w:t>
      </w:r>
      <w:r w:rsidR="005002BA" w:rsidRPr="00476596">
        <w:rPr>
          <w:rStyle w:val="None"/>
          <w:iCs/>
          <w:szCs w:val="22"/>
          <w:lang w:val="fr-CA"/>
        </w:rPr>
        <w:t>Centre d’échange</w:t>
      </w:r>
      <w:r w:rsidRPr="00476596">
        <w:rPr>
          <w:rStyle w:val="None"/>
          <w:iCs/>
          <w:szCs w:val="22"/>
          <w:lang w:val="fr-CA"/>
        </w:rPr>
        <w:t xml:space="preserve"> pour la prévention des risques biotechnologiques vers sa nouvelle plateforme et des améliorations apportées en vertu des modalités de fonctionnement </w:t>
      </w:r>
      <w:r w:rsidR="00876AB3">
        <w:rPr>
          <w:rStyle w:val="None"/>
          <w:iCs/>
          <w:szCs w:val="22"/>
          <w:lang w:val="fr-CA"/>
        </w:rPr>
        <w:t>conjointes</w:t>
      </w:r>
      <w:r w:rsidRPr="00476596">
        <w:rPr>
          <w:rStyle w:val="None"/>
          <w:iCs/>
          <w:szCs w:val="22"/>
          <w:lang w:val="fr-CA"/>
        </w:rPr>
        <w:t xml:space="preserve"> du mécanisme de </w:t>
      </w:r>
      <w:r w:rsidR="005002BA" w:rsidRPr="00476596">
        <w:rPr>
          <w:rStyle w:val="None"/>
          <w:iCs/>
          <w:szCs w:val="22"/>
          <w:lang w:val="fr-CA"/>
        </w:rPr>
        <w:t>Centre d’échange</w:t>
      </w:r>
      <w:r w:rsidRPr="00476596">
        <w:rPr>
          <w:rStyle w:val="None"/>
          <w:iCs/>
          <w:szCs w:val="22"/>
          <w:lang w:val="fr-CA"/>
        </w:rPr>
        <w:t xml:space="preserve"> de la Convention</w:t>
      </w:r>
      <w:r w:rsidR="006477F9">
        <w:rPr>
          <w:rStyle w:val="None"/>
          <w:iCs/>
          <w:szCs w:val="22"/>
          <w:lang w:val="fr-CA"/>
        </w:rPr>
        <w:t>,</w:t>
      </w:r>
      <w:r w:rsidRPr="00476596">
        <w:rPr>
          <w:rStyle w:val="None"/>
          <w:iCs/>
          <w:szCs w:val="22"/>
          <w:lang w:val="fr-CA"/>
        </w:rPr>
        <w:t xml:space="preserve"> du </w:t>
      </w:r>
      <w:r w:rsidR="005002BA" w:rsidRPr="00476596">
        <w:rPr>
          <w:rStyle w:val="None"/>
          <w:iCs/>
          <w:szCs w:val="22"/>
          <w:lang w:val="fr-CA"/>
        </w:rPr>
        <w:t>Centre d’échange</w:t>
      </w:r>
      <w:r w:rsidRPr="00476596">
        <w:rPr>
          <w:rStyle w:val="None"/>
          <w:iCs/>
          <w:szCs w:val="22"/>
          <w:lang w:val="fr-CA"/>
        </w:rPr>
        <w:t xml:space="preserve"> pour la prévention des risques biotechnologiques et du </w:t>
      </w:r>
      <w:r w:rsidR="005002BA" w:rsidRPr="00476596">
        <w:rPr>
          <w:rStyle w:val="None"/>
          <w:iCs/>
          <w:szCs w:val="22"/>
          <w:lang w:val="fr-CA"/>
        </w:rPr>
        <w:t>Centre d’échange</w:t>
      </w:r>
      <w:r w:rsidRPr="00476596">
        <w:rPr>
          <w:rStyle w:val="None"/>
          <w:iCs/>
          <w:szCs w:val="22"/>
          <w:lang w:val="fr-CA"/>
        </w:rPr>
        <w:t xml:space="preserve"> sur l’accès et le partage des avantages</w:t>
      </w:r>
      <w:r w:rsidR="006477F9">
        <w:rPr>
          <w:rStyle w:val="None"/>
          <w:iCs/>
          <w:szCs w:val="22"/>
          <w:lang w:val="fr-CA"/>
        </w:rPr>
        <w:t>,</w:t>
      </w:r>
      <w:r w:rsidRPr="00476596">
        <w:rPr>
          <w:rStyle w:val="None"/>
          <w:iCs/>
          <w:szCs w:val="22"/>
          <w:lang w:val="fr-CA"/>
        </w:rPr>
        <w:t xml:space="preserve"> appuyé</w:t>
      </w:r>
      <w:r w:rsidR="006477F9">
        <w:rPr>
          <w:rStyle w:val="None"/>
          <w:iCs/>
          <w:szCs w:val="22"/>
          <w:lang w:val="fr-CA"/>
        </w:rPr>
        <w:t>es</w:t>
      </w:r>
      <w:r w:rsidRPr="00476596">
        <w:rPr>
          <w:rStyle w:val="None"/>
          <w:iCs/>
          <w:szCs w:val="22"/>
          <w:lang w:val="fr-CA"/>
        </w:rPr>
        <w:t xml:space="preserve"> dans la décision COP-9/2</w:t>
      </w:r>
      <w:r w:rsidR="00A7045C">
        <w:rPr>
          <w:rStyle w:val="None"/>
          <w:iCs/>
          <w:szCs w:val="22"/>
          <w:lang w:val="fr-CA"/>
        </w:rPr>
        <w:t> </w:t>
      </w:r>
      <w:r w:rsidR="00AB661E" w:rsidRPr="00476596">
        <w:rPr>
          <w:rStyle w:val="None"/>
          <w:szCs w:val="22"/>
          <w:lang w:val="fr-CA"/>
        </w:rPr>
        <w:t>;</w:t>
      </w:r>
    </w:p>
    <w:p w14:paraId="2E097657" w14:textId="74E00246" w:rsidR="00C43C67" w:rsidRPr="00476596" w:rsidDel="00EF45A3" w:rsidRDefault="007918DA" w:rsidP="00F72197">
      <w:pPr>
        <w:pStyle w:val="Para1"/>
        <w:numPr>
          <w:ilvl w:val="0"/>
          <w:numId w:val="15"/>
        </w:numPr>
        <w:snapToGrid w:val="0"/>
        <w:ind w:left="0" w:firstLine="720"/>
        <w:rPr>
          <w:rStyle w:val="None"/>
          <w:szCs w:val="22"/>
          <w:lang w:val="fr-CA"/>
        </w:rPr>
      </w:pPr>
      <w:r w:rsidRPr="00476596">
        <w:rPr>
          <w:rStyle w:val="None"/>
          <w:i/>
          <w:iCs/>
          <w:szCs w:val="22"/>
          <w:lang w:val="fr-CA"/>
        </w:rPr>
        <w:t xml:space="preserve">Invite </w:t>
      </w:r>
      <w:r w:rsidR="00EC1451" w:rsidRPr="00476596">
        <w:rPr>
          <w:rStyle w:val="None"/>
          <w:iCs/>
          <w:szCs w:val="22"/>
          <w:lang w:val="fr-CA"/>
        </w:rPr>
        <w:t xml:space="preserve">les Parties et les autres gouvernements à publier l’information de niveau national dans le </w:t>
      </w:r>
      <w:r w:rsidR="005002BA" w:rsidRPr="00476596">
        <w:rPr>
          <w:rStyle w:val="None"/>
          <w:iCs/>
          <w:szCs w:val="22"/>
          <w:lang w:val="fr-CA"/>
        </w:rPr>
        <w:t>Centre d’échange</w:t>
      </w:r>
      <w:r w:rsidR="00EC1451" w:rsidRPr="00476596">
        <w:rPr>
          <w:rStyle w:val="None"/>
          <w:iCs/>
          <w:szCs w:val="22"/>
          <w:lang w:val="fr-CA"/>
        </w:rPr>
        <w:t xml:space="preserve"> pour la prévention des risques biotechnologiques </w:t>
      </w:r>
      <w:r w:rsidR="006477F9">
        <w:rPr>
          <w:rStyle w:val="None"/>
          <w:iCs/>
          <w:szCs w:val="22"/>
          <w:lang w:val="fr-CA"/>
        </w:rPr>
        <w:t>dans le respect de</w:t>
      </w:r>
      <w:r w:rsidR="00EC1451" w:rsidRPr="00476596">
        <w:rPr>
          <w:rStyle w:val="None"/>
          <w:iCs/>
          <w:szCs w:val="22"/>
          <w:lang w:val="fr-CA"/>
        </w:rPr>
        <w:t xml:space="preserve"> leurs obligations au titre du Protocole</w:t>
      </w:r>
      <w:r w:rsidR="00A7045C">
        <w:rPr>
          <w:rStyle w:val="None"/>
          <w:iCs/>
          <w:szCs w:val="22"/>
          <w:lang w:val="fr-CA"/>
        </w:rPr>
        <w:t> </w:t>
      </w:r>
      <w:r w:rsidR="006805AB" w:rsidRPr="00476596">
        <w:rPr>
          <w:rStyle w:val="None"/>
          <w:szCs w:val="22"/>
          <w:lang w:val="fr-CA"/>
        </w:rPr>
        <w:t>;</w:t>
      </w:r>
    </w:p>
    <w:p w14:paraId="43987666" w14:textId="50C43EF9" w:rsidR="006805AB" w:rsidRPr="00476596" w:rsidDel="00EF45A3" w:rsidRDefault="00EC1451" w:rsidP="00F72197">
      <w:pPr>
        <w:pStyle w:val="Para1"/>
        <w:numPr>
          <w:ilvl w:val="0"/>
          <w:numId w:val="15"/>
        </w:numPr>
        <w:snapToGrid w:val="0"/>
        <w:ind w:left="0" w:firstLine="720"/>
        <w:rPr>
          <w:rStyle w:val="None"/>
          <w:szCs w:val="22"/>
          <w:lang w:val="fr-CA"/>
        </w:rPr>
      </w:pPr>
      <w:r w:rsidRPr="00476596">
        <w:rPr>
          <w:rStyle w:val="None"/>
          <w:i/>
          <w:iCs/>
          <w:szCs w:val="22"/>
          <w:lang w:val="fr-CA"/>
        </w:rPr>
        <w:t xml:space="preserve">Invite </w:t>
      </w:r>
      <w:r w:rsidRPr="00476596">
        <w:rPr>
          <w:rStyle w:val="None"/>
          <w:iCs/>
          <w:szCs w:val="22"/>
          <w:lang w:val="fr-CA"/>
        </w:rPr>
        <w:t xml:space="preserve">les Parties, les autres gouvernements et les organisations compétentes à examiner les dossiers qu’ils ont déjà publiés dans le </w:t>
      </w:r>
      <w:r w:rsidR="005002BA" w:rsidRPr="00476596">
        <w:rPr>
          <w:rStyle w:val="None"/>
          <w:iCs/>
          <w:szCs w:val="22"/>
          <w:lang w:val="fr-CA"/>
        </w:rPr>
        <w:t>Centre d’échange</w:t>
      </w:r>
      <w:r w:rsidRPr="00476596">
        <w:rPr>
          <w:rStyle w:val="None"/>
          <w:iCs/>
          <w:szCs w:val="22"/>
          <w:lang w:val="fr-CA"/>
        </w:rPr>
        <w:t xml:space="preserve"> pour la prévention des risques biotechnologiques</w:t>
      </w:r>
      <w:r w:rsidR="006477F9">
        <w:rPr>
          <w:rStyle w:val="None"/>
          <w:iCs/>
          <w:szCs w:val="22"/>
          <w:lang w:val="fr-CA"/>
        </w:rPr>
        <w:t>,</w:t>
      </w:r>
      <w:r w:rsidRPr="00476596">
        <w:rPr>
          <w:rStyle w:val="None"/>
          <w:iCs/>
          <w:szCs w:val="22"/>
          <w:lang w:val="fr-CA"/>
        </w:rPr>
        <w:t xml:space="preserve"> afin d’en vérifier l’exactitude sur la nouvelle plateforme et d’y apporter les révisions ou les mises à jour nécessaires</w:t>
      </w:r>
      <w:r w:rsidR="00A7045C">
        <w:rPr>
          <w:rStyle w:val="None"/>
          <w:iCs/>
          <w:szCs w:val="22"/>
          <w:lang w:val="fr-CA"/>
        </w:rPr>
        <w:t> </w:t>
      </w:r>
      <w:r w:rsidR="006805AB" w:rsidRPr="00476596">
        <w:rPr>
          <w:rStyle w:val="None"/>
          <w:szCs w:val="22"/>
          <w:lang w:val="fr-CA"/>
        </w:rPr>
        <w:t>;</w:t>
      </w:r>
    </w:p>
    <w:p w14:paraId="110A266A" w14:textId="13B0C6ED" w:rsidR="00033403" w:rsidRPr="00476596" w:rsidRDefault="009B3A4C" w:rsidP="00F72197">
      <w:pPr>
        <w:pStyle w:val="ListParagraph"/>
        <w:numPr>
          <w:ilvl w:val="0"/>
          <w:numId w:val="15"/>
        </w:numPr>
        <w:spacing w:before="120" w:after="120"/>
        <w:ind w:left="0" w:firstLine="720"/>
        <w:contextualSpacing w:val="0"/>
        <w:jc w:val="both"/>
        <w:rPr>
          <w:sz w:val="22"/>
          <w:szCs w:val="22"/>
          <w:lang w:val="fr-CA"/>
        </w:rPr>
      </w:pPr>
      <w:r w:rsidRPr="00476596">
        <w:rPr>
          <w:i/>
          <w:iCs/>
          <w:sz w:val="22"/>
          <w:szCs w:val="22"/>
          <w:lang w:val="fr-CA"/>
        </w:rPr>
        <w:t xml:space="preserve">Prend note </w:t>
      </w:r>
      <w:r w:rsidRPr="00476596">
        <w:rPr>
          <w:iCs/>
          <w:sz w:val="22"/>
          <w:szCs w:val="22"/>
          <w:lang w:val="fr-CA"/>
        </w:rPr>
        <w:t>de l’objectif A.2 et des activités connexes de renforcement des capacités présentées dans le plan de mise en œuvre et le plan d’action pour le renforcement des capacités pour le Protocole de Cartagena sur la prévention des risques biotechnologiques</w:t>
      </w:r>
      <w:r w:rsidR="000155DE" w:rsidRPr="00476596">
        <w:rPr>
          <w:rStyle w:val="FootnoteReference"/>
          <w:sz w:val="22"/>
          <w:szCs w:val="22"/>
          <w:u w:val="none"/>
          <w:vertAlign w:val="superscript"/>
          <w:lang w:val="fr-CA"/>
        </w:rPr>
        <w:footnoteReference w:id="16"/>
      </w:r>
      <w:r w:rsidR="00302B6C" w:rsidRPr="00476596">
        <w:rPr>
          <w:sz w:val="22"/>
          <w:szCs w:val="22"/>
          <w:lang w:val="fr-CA"/>
        </w:rPr>
        <w:t xml:space="preserve"> </w:t>
      </w:r>
      <w:r w:rsidRPr="00476596">
        <w:rPr>
          <w:sz w:val="22"/>
          <w:szCs w:val="22"/>
          <w:lang w:val="fr-CA"/>
        </w:rPr>
        <w:t xml:space="preserve">et invite les Parties, les autres </w:t>
      </w:r>
      <w:r w:rsidRPr="00476596">
        <w:rPr>
          <w:sz w:val="22"/>
          <w:szCs w:val="22"/>
          <w:lang w:val="fr-CA"/>
        </w:rPr>
        <w:lastRenderedPageBreak/>
        <w:t xml:space="preserve">gouvernements et les organisations compétentes à exécuter les activités connexes dans le but de renforcer le rôle du </w:t>
      </w:r>
      <w:r w:rsidR="005002BA" w:rsidRPr="00476596">
        <w:rPr>
          <w:sz w:val="22"/>
          <w:szCs w:val="22"/>
          <w:lang w:val="fr-CA"/>
        </w:rPr>
        <w:t>Centre d’échange</w:t>
      </w:r>
      <w:r w:rsidRPr="00476596">
        <w:rPr>
          <w:sz w:val="22"/>
          <w:szCs w:val="22"/>
          <w:lang w:val="fr-CA"/>
        </w:rPr>
        <w:t xml:space="preserve"> pour la prévention des risques biotechnologiques dans </w:t>
      </w:r>
      <w:r w:rsidR="006477F9">
        <w:rPr>
          <w:sz w:val="22"/>
          <w:szCs w:val="22"/>
          <w:lang w:val="fr-CA"/>
        </w:rPr>
        <w:t>l</w:t>
      </w:r>
      <w:r w:rsidRPr="00476596">
        <w:rPr>
          <w:sz w:val="22"/>
          <w:szCs w:val="22"/>
          <w:lang w:val="fr-CA"/>
        </w:rPr>
        <w:t>a mise en œuvre du Protocole de Cartagena</w:t>
      </w:r>
      <w:r w:rsidR="00A7045C">
        <w:rPr>
          <w:sz w:val="22"/>
          <w:szCs w:val="22"/>
          <w:lang w:val="fr-CA"/>
        </w:rPr>
        <w:t> </w:t>
      </w:r>
      <w:r w:rsidR="00FF76CE" w:rsidRPr="00476596">
        <w:rPr>
          <w:sz w:val="22"/>
          <w:szCs w:val="22"/>
          <w:lang w:val="fr-CA"/>
        </w:rPr>
        <w:t>;</w:t>
      </w:r>
    </w:p>
    <w:p w14:paraId="2954B765" w14:textId="597BFF86" w:rsidR="00FC2C68" w:rsidRPr="00476596" w:rsidRDefault="00296FBE" w:rsidP="00F72197">
      <w:pPr>
        <w:pStyle w:val="Para1"/>
        <w:numPr>
          <w:ilvl w:val="0"/>
          <w:numId w:val="15"/>
        </w:numPr>
        <w:snapToGrid w:val="0"/>
        <w:ind w:left="0" w:firstLine="720"/>
        <w:rPr>
          <w:rStyle w:val="None"/>
          <w:snapToGrid/>
          <w:szCs w:val="22"/>
          <w:lang w:val="fr-CA" w:eastAsia="en-US"/>
        </w:rPr>
      </w:pPr>
      <w:r w:rsidRPr="00476596">
        <w:rPr>
          <w:rStyle w:val="None"/>
          <w:i/>
          <w:iCs/>
          <w:szCs w:val="22"/>
          <w:lang w:val="fr-CA"/>
        </w:rPr>
        <w:t xml:space="preserve">Se réjouit </w:t>
      </w:r>
      <w:r w:rsidRPr="00476596">
        <w:rPr>
          <w:rStyle w:val="None"/>
          <w:iCs/>
          <w:szCs w:val="22"/>
          <w:lang w:val="fr-CA"/>
        </w:rPr>
        <w:t xml:space="preserve">de la mise en œuvre réussie du projet Renforcer les capacités </w:t>
      </w:r>
      <w:r w:rsidR="006477F9">
        <w:rPr>
          <w:rStyle w:val="None"/>
          <w:iCs/>
          <w:szCs w:val="22"/>
          <w:lang w:val="fr-CA"/>
        </w:rPr>
        <w:t>pour</w:t>
      </w:r>
      <w:r w:rsidRPr="00476596">
        <w:rPr>
          <w:rStyle w:val="None"/>
          <w:iCs/>
          <w:szCs w:val="22"/>
          <w:lang w:val="fr-CA"/>
        </w:rPr>
        <w:t xml:space="preserve"> une participation effective au </w:t>
      </w:r>
      <w:r w:rsidR="005002BA" w:rsidRPr="00476596">
        <w:rPr>
          <w:rStyle w:val="None"/>
          <w:iCs/>
          <w:szCs w:val="22"/>
          <w:lang w:val="fr-CA"/>
        </w:rPr>
        <w:t>Centre d’échange</w:t>
      </w:r>
      <w:r w:rsidRPr="00476596">
        <w:rPr>
          <w:rStyle w:val="None"/>
          <w:iCs/>
          <w:szCs w:val="22"/>
          <w:lang w:val="fr-CA"/>
        </w:rPr>
        <w:t xml:space="preserve"> pour la prévention des risques biotechnologiques du Protocole de Cartagena (</w:t>
      </w:r>
      <w:r w:rsidR="00E12EC1" w:rsidRPr="00476596">
        <w:rPr>
          <w:rStyle w:val="None"/>
          <w:iCs/>
          <w:szCs w:val="22"/>
          <w:lang w:val="fr-CA"/>
        </w:rPr>
        <w:t xml:space="preserve">CEPRB III) et invite le Programme des Nations Unies pour l’environnement à développer d’autres projets de renforcement des capacités pour le </w:t>
      </w:r>
      <w:r w:rsidR="005002BA" w:rsidRPr="00476596">
        <w:rPr>
          <w:rStyle w:val="None"/>
          <w:iCs/>
          <w:szCs w:val="22"/>
          <w:lang w:val="fr-CA"/>
        </w:rPr>
        <w:t>Centre d’échange</w:t>
      </w:r>
      <w:r w:rsidR="00E12EC1" w:rsidRPr="00476596">
        <w:rPr>
          <w:rStyle w:val="None"/>
          <w:iCs/>
          <w:szCs w:val="22"/>
          <w:lang w:val="fr-CA"/>
        </w:rPr>
        <w:t xml:space="preserve"> pour la prévention des risques biotechnologiques</w:t>
      </w:r>
      <w:r w:rsidR="00A7045C">
        <w:rPr>
          <w:rStyle w:val="None"/>
          <w:iCs/>
          <w:szCs w:val="22"/>
          <w:lang w:val="fr-CA"/>
        </w:rPr>
        <w:t> </w:t>
      </w:r>
      <w:r w:rsidR="00FC2C68" w:rsidRPr="00476596">
        <w:rPr>
          <w:szCs w:val="22"/>
          <w:lang w:val="fr-CA"/>
        </w:rPr>
        <w:t>;</w:t>
      </w:r>
    </w:p>
    <w:p w14:paraId="4F104D53" w14:textId="0506AA66" w:rsidR="004C7DD3" w:rsidRPr="00476596" w:rsidRDefault="00E12EC1" w:rsidP="00F72197">
      <w:pPr>
        <w:pStyle w:val="Para1"/>
        <w:numPr>
          <w:ilvl w:val="0"/>
          <w:numId w:val="15"/>
        </w:numPr>
        <w:snapToGrid w:val="0"/>
        <w:ind w:left="0" w:firstLine="720"/>
        <w:rPr>
          <w:rStyle w:val="None"/>
          <w:szCs w:val="22"/>
          <w:lang w:val="fr-CA"/>
        </w:rPr>
      </w:pPr>
      <w:r w:rsidRPr="00476596">
        <w:rPr>
          <w:i/>
          <w:iCs/>
          <w:szCs w:val="22"/>
          <w:lang w:val="fr-CA"/>
        </w:rPr>
        <w:t xml:space="preserve">Prie </w:t>
      </w:r>
      <w:r w:rsidRPr="00476596">
        <w:rPr>
          <w:iCs/>
          <w:szCs w:val="22"/>
          <w:lang w:val="fr-CA"/>
        </w:rPr>
        <w:t xml:space="preserve">le Fonds pour l’environnement mondial de continuer à assurer la disponibilité de fonds en appui aux activités reliées au </w:t>
      </w:r>
      <w:r w:rsidR="005002BA" w:rsidRPr="00476596">
        <w:rPr>
          <w:iCs/>
          <w:szCs w:val="22"/>
          <w:lang w:val="fr-CA"/>
        </w:rPr>
        <w:t>Centre d’échange</w:t>
      </w:r>
      <w:r w:rsidRPr="00476596">
        <w:rPr>
          <w:iCs/>
          <w:szCs w:val="22"/>
          <w:lang w:val="fr-CA"/>
        </w:rPr>
        <w:t xml:space="preserve"> pour la prévention des risques biotechnologiques</w:t>
      </w:r>
      <w:r w:rsidR="00A7045C">
        <w:rPr>
          <w:iCs/>
          <w:szCs w:val="22"/>
          <w:lang w:val="fr-CA"/>
        </w:rPr>
        <w:t> </w:t>
      </w:r>
      <w:r w:rsidR="001A357A" w:rsidRPr="00476596">
        <w:rPr>
          <w:szCs w:val="22"/>
          <w:lang w:val="fr-CA"/>
        </w:rPr>
        <w:t>;</w:t>
      </w:r>
    </w:p>
    <w:p w14:paraId="529C405F" w14:textId="0494FE98" w:rsidR="006A597A" w:rsidRPr="00476596" w:rsidRDefault="00E12EC1" w:rsidP="00F72197">
      <w:pPr>
        <w:pStyle w:val="Para1"/>
        <w:numPr>
          <w:ilvl w:val="0"/>
          <w:numId w:val="15"/>
        </w:numPr>
        <w:snapToGrid w:val="0"/>
        <w:ind w:left="0" w:firstLine="720"/>
        <w:rPr>
          <w:rStyle w:val="None"/>
          <w:szCs w:val="22"/>
          <w:lang w:val="fr-CA"/>
        </w:rPr>
      </w:pPr>
      <w:r w:rsidRPr="00476596">
        <w:rPr>
          <w:rStyle w:val="None"/>
          <w:i/>
          <w:iCs/>
          <w:szCs w:val="22"/>
          <w:lang w:val="fr-CA"/>
        </w:rPr>
        <w:t xml:space="preserve">Se réjouit </w:t>
      </w:r>
      <w:r w:rsidRPr="00476596">
        <w:rPr>
          <w:rStyle w:val="None"/>
          <w:iCs/>
          <w:szCs w:val="22"/>
          <w:lang w:val="fr-CA"/>
        </w:rPr>
        <w:t>des activités de collaboration entreprises dans le contexte des bases de données de l’Organisation des Nations Unies pour l’alimentation et l’agriculture</w:t>
      </w:r>
      <w:r w:rsidR="0044425B" w:rsidRPr="00476596">
        <w:rPr>
          <w:rStyle w:val="None"/>
          <w:iCs/>
          <w:szCs w:val="22"/>
          <w:lang w:val="fr-CA"/>
        </w:rPr>
        <w:t>, de</w:t>
      </w:r>
      <w:r w:rsidRPr="00476596">
        <w:rPr>
          <w:rStyle w:val="None"/>
          <w:iCs/>
          <w:szCs w:val="22"/>
          <w:lang w:val="fr-CA"/>
        </w:rPr>
        <w:t xml:space="preserve"> l’Organisation de coopération</w:t>
      </w:r>
      <w:r w:rsidR="0044425B" w:rsidRPr="00476596">
        <w:rPr>
          <w:rStyle w:val="None"/>
          <w:iCs/>
          <w:szCs w:val="22"/>
          <w:lang w:val="fr-CA"/>
        </w:rPr>
        <w:t xml:space="preserve"> et de développement économiques et du Centre d</w:t>
      </w:r>
      <w:r w:rsidR="00A7045C">
        <w:rPr>
          <w:rStyle w:val="None"/>
          <w:iCs/>
          <w:szCs w:val="22"/>
          <w:lang w:val="fr-CA"/>
        </w:rPr>
        <w:t>’</w:t>
      </w:r>
      <w:r w:rsidR="0044425B" w:rsidRPr="00476596">
        <w:rPr>
          <w:rStyle w:val="None"/>
          <w:iCs/>
          <w:szCs w:val="22"/>
          <w:lang w:val="fr-CA"/>
        </w:rPr>
        <w:t>échange pour la prévention des risques biotechnologiques</w:t>
      </w:r>
      <w:r w:rsidR="00A7045C">
        <w:rPr>
          <w:rStyle w:val="None"/>
          <w:iCs/>
          <w:szCs w:val="22"/>
          <w:lang w:val="fr-CA"/>
        </w:rPr>
        <w:t> </w:t>
      </w:r>
      <w:r w:rsidR="00535CE6" w:rsidRPr="00476596">
        <w:rPr>
          <w:rStyle w:val="None"/>
          <w:szCs w:val="22"/>
          <w:lang w:val="fr-CA"/>
        </w:rPr>
        <w:t>;</w:t>
      </w:r>
    </w:p>
    <w:p w14:paraId="68945B78" w14:textId="3801D1B8" w:rsidR="00187441" w:rsidRPr="00476596" w:rsidRDefault="0044425B" w:rsidP="00F72197">
      <w:pPr>
        <w:pStyle w:val="Para1"/>
        <w:numPr>
          <w:ilvl w:val="0"/>
          <w:numId w:val="16"/>
        </w:numPr>
        <w:suppressLineNumbers/>
        <w:suppressAutoHyphens/>
        <w:snapToGrid w:val="0"/>
        <w:ind w:left="0" w:firstLine="720"/>
        <w:rPr>
          <w:color w:val="000000" w:themeColor="text1"/>
          <w:szCs w:val="22"/>
          <w:lang w:val="fr-CA"/>
        </w:rPr>
      </w:pPr>
      <w:r w:rsidRPr="00476596">
        <w:rPr>
          <w:i/>
          <w:iCs/>
          <w:color w:val="000000" w:themeColor="text1"/>
          <w:szCs w:val="22"/>
          <w:lang w:val="fr-CA"/>
        </w:rPr>
        <w:t xml:space="preserve">Prie </w:t>
      </w:r>
      <w:r w:rsidRPr="00476596">
        <w:rPr>
          <w:iCs/>
          <w:color w:val="000000" w:themeColor="text1"/>
          <w:szCs w:val="22"/>
          <w:lang w:val="fr-CA"/>
        </w:rPr>
        <w:t>la Secrétaire exécutive de continuer à maintenir et à apporter les améliorations nécessaires au Centre d</w:t>
      </w:r>
      <w:r w:rsidR="00A7045C">
        <w:rPr>
          <w:iCs/>
          <w:color w:val="000000" w:themeColor="text1"/>
          <w:szCs w:val="22"/>
          <w:lang w:val="fr-CA"/>
        </w:rPr>
        <w:t>’</w:t>
      </w:r>
      <w:r w:rsidRPr="00476596">
        <w:rPr>
          <w:iCs/>
          <w:color w:val="000000" w:themeColor="text1"/>
          <w:szCs w:val="22"/>
          <w:lang w:val="fr-CA"/>
        </w:rPr>
        <w:t>échange pour la prévention des risques biotechnologiques, à savoir</w:t>
      </w:r>
      <w:r w:rsidR="00A7045C">
        <w:rPr>
          <w:iCs/>
          <w:color w:val="000000" w:themeColor="text1"/>
          <w:szCs w:val="22"/>
          <w:lang w:val="fr-CA"/>
        </w:rPr>
        <w:t> </w:t>
      </w:r>
      <w:r w:rsidR="00187441" w:rsidRPr="00476596">
        <w:rPr>
          <w:color w:val="000000" w:themeColor="text1"/>
          <w:szCs w:val="22"/>
          <w:lang w:val="fr-CA"/>
        </w:rPr>
        <w:t>:</w:t>
      </w:r>
    </w:p>
    <w:p w14:paraId="4BDCF5CD" w14:textId="3511C8DB" w:rsidR="00334BBE" w:rsidRPr="00476596" w:rsidRDefault="0044425B"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lang w:val="fr-CA"/>
        </w:rPr>
      </w:pPr>
      <w:r w:rsidRPr="00476596">
        <w:rPr>
          <w:color w:val="000000" w:themeColor="text1"/>
          <w:sz w:val="22"/>
          <w:szCs w:val="22"/>
          <w:lang w:val="fr-CA"/>
        </w:rPr>
        <w:t xml:space="preserve">Traduire les autres pages du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y compris les nouvelles caractéristiques et le nouveau contenu au fil de leur développement</w:t>
      </w:r>
      <w:r w:rsidR="00301335">
        <w:rPr>
          <w:color w:val="000000" w:themeColor="text1"/>
          <w:sz w:val="22"/>
          <w:szCs w:val="22"/>
          <w:lang w:val="fr-CA"/>
        </w:rPr>
        <w:t>,</w:t>
      </w:r>
      <w:r w:rsidRPr="00476596">
        <w:rPr>
          <w:color w:val="000000" w:themeColor="text1"/>
          <w:sz w:val="22"/>
          <w:szCs w:val="22"/>
          <w:lang w:val="fr-CA"/>
        </w:rPr>
        <w:t xml:space="preserve"> afin que le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soit disponible dans les six langues officielles des Nations Unies</w:t>
      </w:r>
      <w:r w:rsidR="00A7045C">
        <w:rPr>
          <w:color w:val="000000" w:themeColor="text1"/>
          <w:sz w:val="22"/>
          <w:szCs w:val="22"/>
          <w:lang w:val="fr-CA"/>
        </w:rPr>
        <w:t> </w:t>
      </w:r>
      <w:r w:rsidR="00166378" w:rsidRPr="00476596">
        <w:rPr>
          <w:color w:val="000000" w:themeColor="text1"/>
          <w:sz w:val="22"/>
          <w:szCs w:val="22"/>
          <w:lang w:val="fr-CA"/>
        </w:rPr>
        <w:t>;</w:t>
      </w:r>
    </w:p>
    <w:p w14:paraId="2B8E5421" w14:textId="0653489D" w:rsidR="00054125" w:rsidRPr="00476596" w:rsidRDefault="00A425A7"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lang w:val="fr-CA"/>
        </w:rPr>
      </w:pPr>
      <w:r w:rsidRPr="00476596">
        <w:rPr>
          <w:color w:val="000000" w:themeColor="text1"/>
          <w:sz w:val="22"/>
          <w:szCs w:val="22"/>
          <w:lang w:val="fr-CA"/>
        </w:rPr>
        <w:t xml:space="preserve">Examiner </w:t>
      </w:r>
      <w:r w:rsidR="00301335">
        <w:rPr>
          <w:color w:val="000000" w:themeColor="text1"/>
          <w:sz w:val="22"/>
          <w:szCs w:val="22"/>
          <w:lang w:val="fr-CA"/>
        </w:rPr>
        <w:t>les moyens</w:t>
      </w:r>
      <w:r w:rsidRPr="00476596">
        <w:rPr>
          <w:color w:val="000000" w:themeColor="text1"/>
          <w:sz w:val="22"/>
          <w:szCs w:val="22"/>
          <w:lang w:val="fr-CA"/>
        </w:rPr>
        <w:t xml:space="preserve"> </w:t>
      </w:r>
      <w:r w:rsidR="00301335">
        <w:rPr>
          <w:color w:val="000000" w:themeColor="text1"/>
          <w:sz w:val="22"/>
          <w:szCs w:val="22"/>
          <w:lang w:val="fr-CA"/>
        </w:rPr>
        <w:t>d’</w:t>
      </w:r>
      <w:r w:rsidRPr="00476596">
        <w:rPr>
          <w:color w:val="000000" w:themeColor="text1"/>
          <w:sz w:val="22"/>
          <w:szCs w:val="22"/>
          <w:lang w:val="fr-CA"/>
        </w:rPr>
        <w:t xml:space="preserve">utiliser l’outil </w:t>
      </w:r>
      <w:proofErr w:type="spellStart"/>
      <w:r w:rsidRPr="00476596">
        <w:rPr>
          <w:i/>
          <w:color w:val="000000" w:themeColor="text1"/>
          <w:sz w:val="22"/>
          <w:szCs w:val="22"/>
          <w:lang w:val="fr-CA"/>
        </w:rPr>
        <w:t>Bioland</w:t>
      </w:r>
      <w:proofErr w:type="spellEnd"/>
      <w:r w:rsidRPr="00476596">
        <w:rPr>
          <w:color w:val="000000" w:themeColor="text1"/>
          <w:sz w:val="22"/>
          <w:szCs w:val="22"/>
          <w:lang w:val="fr-CA"/>
        </w:rPr>
        <w:t xml:space="preserve"> pour faciliter les liens entre les sites Web nationaux et la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et les autres mécanismes qui permettent aux centres d’échanges de récupérer de l’information dans le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w:t>
      </w:r>
      <w:r w:rsidR="00A7045C">
        <w:rPr>
          <w:color w:val="000000" w:themeColor="text1"/>
          <w:sz w:val="22"/>
          <w:szCs w:val="22"/>
          <w:lang w:val="fr-CA"/>
        </w:rPr>
        <w:t> </w:t>
      </w:r>
      <w:r w:rsidR="002F5263" w:rsidRPr="00476596">
        <w:rPr>
          <w:color w:val="000000" w:themeColor="text1"/>
          <w:sz w:val="22"/>
          <w:szCs w:val="22"/>
          <w:lang w:val="fr-CA"/>
        </w:rPr>
        <w:t>;</w:t>
      </w:r>
    </w:p>
    <w:p w14:paraId="6640C512" w14:textId="458D7B5F" w:rsidR="00B25C70" w:rsidRPr="00476596" w:rsidRDefault="00A425A7" w:rsidP="00F72197">
      <w:pPr>
        <w:pStyle w:val="Para1"/>
        <w:keepNext/>
        <w:numPr>
          <w:ilvl w:val="0"/>
          <w:numId w:val="16"/>
        </w:numPr>
        <w:suppressLineNumbers/>
        <w:suppressAutoHyphens/>
        <w:snapToGrid w:val="0"/>
        <w:ind w:left="0" w:firstLine="720"/>
        <w:rPr>
          <w:color w:val="000000" w:themeColor="text1"/>
          <w:szCs w:val="22"/>
          <w:lang w:val="fr-CA"/>
        </w:rPr>
      </w:pPr>
      <w:r w:rsidRPr="00476596">
        <w:rPr>
          <w:i/>
          <w:iCs/>
          <w:color w:val="000000" w:themeColor="text1"/>
          <w:szCs w:val="22"/>
          <w:lang w:val="fr-CA"/>
        </w:rPr>
        <w:t xml:space="preserve">Prie également </w:t>
      </w:r>
      <w:r w:rsidRPr="00476596">
        <w:rPr>
          <w:iCs/>
          <w:color w:val="000000" w:themeColor="text1"/>
          <w:szCs w:val="22"/>
          <w:lang w:val="fr-CA"/>
        </w:rPr>
        <w:t>la Secrétaire exécutive</w:t>
      </w:r>
      <w:r w:rsidR="00A7045C">
        <w:rPr>
          <w:iCs/>
          <w:color w:val="000000" w:themeColor="text1"/>
          <w:szCs w:val="22"/>
          <w:lang w:val="fr-CA"/>
        </w:rPr>
        <w:t> </w:t>
      </w:r>
      <w:r w:rsidR="002C7F25" w:rsidRPr="00476596">
        <w:rPr>
          <w:color w:val="000000" w:themeColor="text1"/>
          <w:szCs w:val="22"/>
          <w:lang w:val="fr-CA"/>
        </w:rPr>
        <w:t>:</w:t>
      </w:r>
    </w:p>
    <w:p w14:paraId="412A35B5" w14:textId="4DC6831E" w:rsidR="000051CA" w:rsidRPr="00476596" w:rsidRDefault="00A425A7"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lang w:val="fr-CA"/>
        </w:rPr>
      </w:pPr>
      <w:r w:rsidRPr="00476596">
        <w:rPr>
          <w:color w:val="000000" w:themeColor="text1"/>
          <w:sz w:val="22"/>
          <w:szCs w:val="22"/>
          <w:lang w:val="fr-CA"/>
        </w:rPr>
        <w:t xml:space="preserve">De poursuivre le développement de matériel de renforcement des capacités et d’offrir une formation sur les nouvelles fonctionnalités du </w:t>
      </w:r>
      <w:r w:rsidR="005002BA" w:rsidRPr="00476596">
        <w:rPr>
          <w:color w:val="000000" w:themeColor="text1"/>
          <w:sz w:val="22"/>
          <w:szCs w:val="22"/>
          <w:lang w:val="fr-CA"/>
        </w:rPr>
        <w:t>Centre d’échange</w:t>
      </w:r>
      <w:r w:rsidRPr="00476596">
        <w:rPr>
          <w:color w:val="000000" w:themeColor="text1"/>
          <w:sz w:val="22"/>
          <w:szCs w:val="22"/>
          <w:lang w:val="fr-CA"/>
        </w:rPr>
        <w:t xml:space="preserve"> pour la prévention des risques biotechnologiques, notamment en tant que contribution aux principales activités mises en évidence dans le plan d’action pour le renforcement des capacités</w:t>
      </w:r>
      <w:r w:rsidR="00A7045C">
        <w:rPr>
          <w:color w:val="000000" w:themeColor="text1"/>
          <w:sz w:val="22"/>
          <w:szCs w:val="22"/>
          <w:lang w:val="fr-CA"/>
        </w:rPr>
        <w:t> </w:t>
      </w:r>
      <w:r w:rsidR="000051CA" w:rsidRPr="00476596">
        <w:rPr>
          <w:color w:val="000000" w:themeColor="text1"/>
          <w:sz w:val="22"/>
          <w:szCs w:val="22"/>
          <w:lang w:val="fr-CA"/>
        </w:rPr>
        <w:t>;</w:t>
      </w:r>
    </w:p>
    <w:p w14:paraId="3153EA12" w14:textId="60B2507A" w:rsidR="002C7F25" w:rsidRPr="00476596" w:rsidRDefault="00A425A7" w:rsidP="00F72197">
      <w:pPr>
        <w:pStyle w:val="ListParagraph"/>
        <w:numPr>
          <w:ilvl w:val="0"/>
          <w:numId w:val="75"/>
        </w:numPr>
        <w:suppressLineNumbers/>
        <w:suppressAutoHyphens/>
        <w:spacing w:before="120" w:after="120"/>
        <w:ind w:left="0" w:firstLine="720"/>
        <w:contextualSpacing w:val="0"/>
        <w:rPr>
          <w:color w:val="000000" w:themeColor="text1"/>
          <w:sz w:val="22"/>
          <w:szCs w:val="22"/>
          <w:lang w:val="fr-CA"/>
        </w:rPr>
      </w:pPr>
      <w:r w:rsidRPr="00476596">
        <w:rPr>
          <w:color w:val="000000" w:themeColor="text1"/>
          <w:sz w:val="22"/>
          <w:szCs w:val="22"/>
          <w:lang w:val="fr-CA"/>
        </w:rPr>
        <w:t>E</w:t>
      </w:r>
      <w:r w:rsidR="00021004" w:rsidRPr="00476596">
        <w:rPr>
          <w:color w:val="000000" w:themeColor="text1"/>
          <w:sz w:val="22"/>
          <w:szCs w:val="22"/>
          <w:lang w:val="fr-CA"/>
        </w:rPr>
        <w:t>xaminer les scéna</w:t>
      </w:r>
      <w:r w:rsidRPr="00476596">
        <w:rPr>
          <w:color w:val="000000" w:themeColor="text1"/>
          <w:sz w:val="22"/>
          <w:szCs w:val="22"/>
          <w:lang w:val="fr-CA"/>
        </w:rPr>
        <w:t>rios possibles de démarche coordonnée</w:t>
      </w:r>
      <w:r w:rsidR="00021004" w:rsidRPr="00476596">
        <w:rPr>
          <w:color w:val="000000" w:themeColor="text1"/>
          <w:sz w:val="22"/>
          <w:szCs w:val="22"/>
          <w:lang w:val="fr-CA"/>
        </w:rPr>
        <w:t xml:space="preserve"> d’une infrastructure Web pour les forums </w:t>
      </w:r>
      <w:r w:rsidR="00301335">
        <w:rPr>
          <w:color w:val="000000" w:themeColor="text1"/>
          <w:sz w:val="22"/>
          <w:szCs w:val="22"/>
          <w:lang w:val="fr-CA"/>
        </w:rPr>
        <w:t>en</w:t>
      </w:r>
      <w:r w:rsidR="00021004" w:rsidRPr="00476596">
        <w:rPr>
          <w:color w:val="000000" w:themeColor="text1"/>
          <w:sz w:val="22"/>
          <w:szCs w:val="22"/>
          <w:lang w:val="fr-CA"/>
        </w:rPr>
        <w:t xml:space="preserve"> ligne dans tous les centres d’échange</w:t>
      </w:r>
      <w:r w:rsidR="00A7045C">
        <w:rPr>
          <w:color w:val="000000" w:themeColor="text1"/>
          <w:sz w:val="22"/>
          <w:szCs w:val="22"/>
          <w:lang w:val="fr-CA"/>
        </w:rPr>
        <w:t> </w:t>
      </w:r>
      <w:r w:rsidR="00471CFE" w:rsidRPr="00476596">
        <w:rPr>
          <w:color w:val="000000" w:themeColor="text1"/>
          <w:sz w:val="22"/>
          <w:szCs w:val="22"/>
          <w:lang w:val="fr-CA"/>
        </w:rPr>
        <w:t>;</w:t>
      </w:r>
    </w:p>
    <w:p w14:paraId="7D5C71F9" w14:textId="412C47A3" w:rsidR="00603560" w:rsidRPr="00476596" w:rsidRDefault="00021004" w:rsidP="00F72197">
      <w:pPr>
        <w:pStyle w:val="ListParagraph"/>
        <w:numPr>
          <w:ilvl w:val="0"/>
          <w:numId w:val="75"/>
        </w:numPr>
        <w:suppressLineNumbers/>
        <w:suppressAutoHyphens/>
        <w:spacing w:before="120" w:after="120"/>
        <w:ind w:left="0" w:firstLine="720"/>
        <w:contextualSpacing w:val="0"/>
        <w:rPr>
          <w:color w:val="000000" w:themeColor="text1"/>
          <w:sz w:val="22"/>
          <w:szCs w:val="22"/>
          <w:lang w:val="fr-CA"/>
        </w:rPr>
      </w:pPr>
      <w:r w:rsidRPr="00476596">
        <w:rPr>
          <w:color w:val="000000" w:themeColor="text1"/>
          <w:sz w:val="22"/>
          <w:szCs w:val="22"/>
          <w:lang w:val="fr-CA"/>
        </w:rPr>
        <w:t>De continuer à collaborer avec les autres bases de données et organisations relatives à la prévention des risques biotechnologiques</w:t>
      </w:r>
      <w:r w:rsidR="00471CFE" w:rsidRPr="00476596">
        <w:rPr>
          <w:color w:val="000000" w:themeColor="text1"/>
          <w:sz w:val="22"/>
          <w:szCs w:val="22"/>
          <w:lang w:val="fr-CA"/>
        </w:rPr>
        <w:t>.</w:t>
      </w:r>
      <w:bookmarkStart w:id="0" w:name="_Ref54859486"/>
      <w:bookmarkEnd w:id="0"/>
    </w:p>
    <w:p w14:paraId="0A07AF03" w14:textId="53CB9E01" w:rsidR="00242643" w:rsidRPr="00476596" w:rsidRDefault="00242643" w:rsidP="00F72197">
      <w:pPr>
        <w:suppressLineNumbers/>
        <w:suppressAutoHyphens/>
        <w:spacing w:before="120" w:after="120"/>
        <w:jc w:val="center"/>
        <w:rPr>
          <w:color w:val="000000" w:themeColor="text1"/>
          <w:szCs w:val="22"/>
        </w:rPr>
      </w:pPr>
      <w:r w:rsidRPr="00476596">
        <w:rPr>
          <w:color w:val="000000" w:themeColor="text1"/>
          <w:szCs w:val="22"/>
        </w:rPr>
        <w:t>__________</w:t>
      </w:r>
    </w:p>
    <w:sectPr w:rsidR="00242643" w:rsidRPr="00476596" w:rsidSect="006A673A">
      <w:headerReference w:type="even" r:id="rId19"/>
      <w:headerReference w:type="default" r:id="rId20"/>
      <w:footerReference w:type="even" r:id="rId21"/>
      <w:footerReference w:type="first" r:id="rId22"/>
      <w:pgSz w:w="12240" w:h="15840" w:code="1"/>
      <w:pgMar w:top="1021" w:right="1440" w:bottom="1021" w:left="1440" w:header="675"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20DC" w14:textId="77777777" w:rsidR="0023570E" w:rsidRDefault="0023570E">
      <w:r>
        <w:separator/>
      </w:r>
    </w:p>
  </w:endnote>
  <w:endnote w:type="continuationSeparator" w:id="0">
    <w:p w14:paraId="591ADE8D" w14:textId="77777777" w:rsidR="0023570E" w:rsidRDefault="0023570E">
      <w:r>
        <w:continuationSeparator/>
      </w:r>
    </w:p>
  </w:endnote>
  <w:endnote w:type="continuationNotice" w:id="1">
    <w:p w14:paraId="7120438A" w14:textId="77777777" w:rsidR="0023570E" w:rsidRDefault="00235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5002BA" w:rsidRDefault="005002BA"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5002BA" w:rsidRDefault="005002BA"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AB47A" w14:textId="77777777" w:rsidR="0023570E" w:rsidRDefault="0023570E">
      <w:r>
        <w:separator/>
      </w:r>
    </w:p>
  </w:footnote>
  <w:footnote w:type="continuationSeparator" w:id="0">
    <w:p w14:paraId="594EA5CA" w14:textId="77777777" w:rsidR="0023570E" w:rsidRDefault="0023570E">
      <w:r>
        <w:continuationSeparator/>
      </w:r>
    </w:p>
  </w:footnote>
  <w:footnote w:type="continuationNotice" w:id="1">
    <w:p w14:paraId="29B38ED6" w14:textId="77777777" w:rsidR="0023570E" w:rsidRDefault="0023570E"/>
  </w:footnote>
  <w:footnote w:id="2">
    <w:p w14:paraId="4FEE294B" w14:textId="31AAC274" w:rsidR="005002BA" w:rsidRPr="00B949CE" w:rsidRDefault="005002BA" w:rsidP="00BF1B3A">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r>
        <w:rPr>
          <w:kern w:val="18"/>
          <w:lang w:val="en-CA"/>
        </w:rPr>
        <w:t>https://bch/cbd.int/forum/bchonbch/chronogram_bch_migration.doc</w:t>
      </w:r>
    </w:p>
  </w:footnote>
  <w:footnote w:id="3">
    <w:p w14:paraId="483147C6" w14:textId="620ABF31" w:rsidR="005002BA" w:rsidRPr="00B949CE" w:rsidRDefault="005002BA" w:rsidP="001419FD">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r>
        <w:t>https://demo.test.chm-cbd.net</w:t>
      </w:r>
    </w:p>
  </w:footnote>
  <w:footnote w:id="4">
    <w:p w14:paraId="0F2710D3" w14:textId="2A8F4501" w:rsidR="005002BA" w:rsidRPr="009A0FB8" w:rsidRDefault="005002BA" w:rsidP="00F72197">
      <w:pPr>
        <w:pStyle w:val="FootnoteText"/>
        <w:ind w:firstLine="0"/>
        <w:jc w:val="left"/>
        <w:rPr>
          <w:lang w:val="fr-CA"/>
        </w:rPr>
      </w:pPr>
      <w:r w:rsidRPr="00F72197">
        <w:rPr>
          <w:rStyle w:val="FootnoteReference"/>
          <w:u w:val="none"/>
          <w:vertAlign w:val="superscript"/>
        </w:rPr>
        <w:footnoteRef/>
      </w:r>
      <w:r w:rsidRPr="00871F66">
        <w:rPr>
          <w:vertAlign w:val="superscript"/>
          <w:lang w:val="fr-CA"/>
        </w:rPr>
        <w:t xml:space="preserve"> </w:t>
      </w:r>
      <w:r>
        <w:rPr>
          <w:lang w:val="fr-CA"/>
        </w:rPr>
        <w:t xml:space="preserve">La Conférence des Parties siégeant en tant que réunion des Parties au Protocole de Cartagena a établi la </w:t>
      </w:r>
      <w:r w:rsidR="005039F6">
        <w:rPr>
          <w:lang w:val="fr-CA"/>
        </w:rPr>
        <w:t>base</w:t>
      </w:r>
      <w:r>
        <w:rPr>
          <w:lang w:val="fr-CA"/>
        </w:rPr>
        <w:t xml:space="preserve"> de référence dans sa décision BS-VI/15. La </w:t>
      </w:r>
      <w:r w:rsidR="005039F6">
        <w:rPr>
          <w:lang w:val="fr-CA"/>
        </w:rPr>
        <w:t>base</w:t>
      </w:r>
      <w:r>
        <w:rPr>
          <w:lang w:val="fr-CA"/>
        </w:rPr>
        <w:t xml:space="preserve"> de référence comprend de l’information tirée des deuxièmes rapports nationaux, du Centre d’échange pour la prévention des risques biotechnologiques et d’une enquête dédiée (réalisée en 2013) visant à recueillir des données correspondant aux i</w:t>
      </w:r>
      <w:r w:rsidR="005039F6">
        <w:rPr>
          <w:lang w:val="fr-CA"/>
        </w:rPr>
        <w:t xml:space="preserve">ndicateurs du Plan stratégique </w:t>
      </w:r>
      <w:r>
        <w:rPr>
          <w:lang w:val="fr-CA"/>
        </w:rPr>
        <w:t xml:space="preserve">pour le Protocole de Cartagena sur la prévention des risques biotechnologiques ne </w:t>
      </w:r>
      <w:r w:rsidR="0085617D">
        <w:rPr>
          <w:lang w:val="fr-CA"/>
        </w:rPr>
        <w:t>pouvant pas être obtenues dans l</w:t>
      </w:r>
      <w:r>
        <w:rPr>
          <w:lang w:val="fr-CA"/>
        </w:rPr>
        <w:t>es deuxièmes rapports nationaux ou par le biais d’autres méc</w:t>
      </w:r>
      <w:r w:rsidR="005039F6">
        <w:rPr>
          <w:lang w:val="fr-CA"/>
        </w:rPr>
        <w:t>anismes existant</w:t>
      </w:r>
      <w:r>
        <w:rPr>
          <w:lang w:val="fr-CA"/>
        </w:rPr>
        <w:t>s. Pour plus de renseignements sur la méthodologie utilisée dans la réalisation du quatrième exercice d’évaluation et examen du Protocole et l’évaluation finale du Plan stratégique, voyez la partie II du document CBD/SBI/3/3/Add.1</w:t>
      </w:r>
    </w:p>
  </w:footnote>
  <w:footnote w:id="5">
    <w:p w14:paraId="68BD2F50" w14:textId="55571253" w:rsidR="005002BA" w:rsidRPr="00B5674F" w:rsidRDefault="005002BA" w:rsidP="00F72197">
      <w:pPr>
        <w:pStyle w:val="FootnoteText"/>
        <w:ind w:firstLine="0"/>
        <w:jc w:val="left"/>
        <w:rPr>
          <w:lang w:val="fr-CA"/>
        </w:rPr>
      </w:pPr>
      <w:r w:rsidRPr="009B6F11">
        <w:rPr>
          <w:rStyle w:val="FootnoteReference"/>
          <w:u w:val="none"/>
          <w:vertAlign w:val="superscript"/>
        </w:rPr>
        <w:footnoteRef/>
      </w:r>
      <w:r w:rsidRPr="00B5674F">
        <w:rPr>
          <w:lang w:val="fr-CA"/>
        </w:rPr>
        <w:t xml:space="preserve"> À cet égard, les </w:t>
      </w:r>
      <w:r>
        <w:rPr>
          <w:lang w:val="fr-CA"/>
        </w:rPr>
        <w:t>décisions sur les mouvements transfrontières des organismes vivants modifiés aux fins d’introduction dans l’environnement (en vertu de l’article 10 du Protocole) et les décisions sur l’importation ou l’utilisation directe au pays d’organismes vivants modifiés pour l’alimentation ou comme nourriture, ou aux fins de transformation (au titre de l’article 11 du Protocole ou du cadre national) ont été examinées.</w:t>
      </w:r>
    </w:p>
  </w:footnote>
  <w:footnote w:id="6">
    <w:p w14:paraId="7A126C6B" w14:textId="70DBE973" w:rsidR="005002BA" w:rsidRPr="00B5674F" w:rsidRDefault="005002BA" w:rsidP="00365572">
      <w:pPr>
        <w:pStyle w:val="FootnoteText"/>
        <w:suppressLineNumbers/>
        <w:suppressAutoHyphens/>
        <w:ind w:firstLine="0"/>
        <w:jc w:val="left"/>
        <w:rPr>
          <w:kern w:val="18"/>
          <w:lang w:val="fr-CA"/>
        </w:rPr>
      </w:pPr>
      <w:r w:rsidRPr="00B5674F">
        <w:rPr>
          <w:rStyle w:val="FootnoteReference"/>
          <w:kern w:val="18"/>
          <w:u w:val="none"/>
          <w:vertAlign w:val="superscript"/>
          <w:lang w:val="fr-CA"/>
        </w:rPr>
        <w:footnoteRef/>
      </w:r>
      <w:r w:rsidRPr="00B5674F">
        <w:rPr>
          <w:kern w:val="18"/>
          <w:lang w:val="fr-CA"/>
        </w:rPr>
        <w:t xml:space="preserve"> </w:t>
      </w:r>
      <w:r>
        <w:rPr>
          <w:kern w:val="18"/>
          <w:lang w:val="fr-CA"/>
        </w:rPr>
        <w:t>https://bch.cbd.int/protocol/post2020/ForumImplementationPlan.shtml</w:t>
      </w:r>
    </w:p>
  </w:footnote>
  <w:footnote w:id="7">
    <w:p w14:paraId="7E0CCE27" w14:textId="6AA902C3" w:rsidR="005002BA" w:rsidRPr="00B5674F" w:rsidRDefault="005002BA" w:rsidP="00365572">
      <w:pPr>
        <w:pStyle w:val="FootnoteText"/>
        <w:suppressLineNumbers/>
        <w:suppressAutoHyphens/>
        <w:ind w:firstLine="0"/>
        <w:jc w:val="left"/>
        <w:rPr>
          <w:kern w:val="18"/>
          <w:lang w:val="fr-CA"/>
        </w:rPr>
      </w:pPr>
      <w:r w:rsidRPr="00B5674F">
        <w:rPr>
          <w:rStyle w:val="FootnoteReference"/>
          <w:kern w:val="18"/>
          <w:u w:val="none"/>
          <w:vertAlign w:val="superscript"/>
          <w:lang w:val="fr-CA"/>
        </w:rPr>
        <w:footnoteRef/>
      </w:r>
      <w:r w:rsidRPr="00B5674F">
        <w:rPr>
          <w:kern w:val="18"/>
          <w:lang w:val="fr-CA"/>
        </w:rPr>
        <w:t xml:space="preserve"> https://bch.cbd.int/onlineconferences/portal_art23/pa_main.</w:t>
      </w:r>
      <w:r>
        <w:rPr>
          <w:kern w:val="18"/>
          <w:lang w:val="fr-CA"/>
        </w:rPr>
        <w:t>shtml</w:t>
      </w:r>
      <w:r w:rsidRPr="00B5674F">
        <w:rPr>
          <w:kern w:val="18"/>
          <w:lang w:val="fr-CA"/>
        </w:rPr>
        <w:t xml:space="preserve"> </w:t>
      </w:r>
    </w:p>
  </w:footnote>
  <w:footnote w:id="8">
    <w:p w14:paraId="1E20F13E" w14:textId="38DCE4FC" w:rsidR="005002BA" w:rsidRDefault="005002BA" w:rsidP="008F7FFD">
      <w:pPr>
        <w:pStyle w:val="FootnoteText"/>
        <w:suppressLineNumbers/>
        <w:suppressAutoHyphens/>
        <w:ind w:firstLine="0"/>
        <w:jc w:val="left"/>
        <w:rPr>
          <w:rStyle w:val="Hyperlink"/>
          <w:color w:val="auto"/>
          <w:kern w:val="18"/>
          <w:u w:val="none"/>
          <w:lang w:val="fr-CA"/>
        </w:rPr>
      </w:pPr>
      <w:r w:rsidRPr="002932B0">
        <w:rPr>
          <w:rStyle w:val="FootnoteReference"/>
          <w:kern w:val="18"/>
          <w:u w:val="none"/>
          <w:vertAlign w:val="superscript"/>
        </w:rPr>
        <w:footnoteRef/>
      </w:r>
      <w:r w:rsidRPr="00214479">
        <w:rPr>
          <w:kern w:val="18"/>
          <w:lang w:val="fr-CA"/>
        </w:rPr>
        <w:t xml:space="preserve"> </w:t>
      </w:r>
      <w:r w:rsidRPr="00E1544F">
        <w:rPr>
          <w:rStyle w:val="Hyperlink"/>
          <w:color w:val="auto"/>
          <w:kern w:val="18"/>
          <w:u w:val="none"/>
          <w:lang w:val="fr-CA"/>
        </w:rPr>
        <w:t xml:space="preserve">Le Secrétariat est dans l’impossibilité de produire des données exactes pour ce paramètre à cause des changements apportés </w:t>
      </w:r>
      <w:r w:rsidR="00E1544F" w:rsidRPr="00E1544F">
        <w:rPr>
          <w:rStyle w:val="Hyperlink"/>
          <w:color w:val="auto"/>
          <w:kern w:val="18"/>
          <w:u w:val="none"/>
          <w:lang w:val="fr-CA"/>
        </w:rPr>
        <w:t>au</w:t>
      </w:r>
      <w:r w:rsidRPr="00E1544F">
        <w:rPr>
          <w:rStyle w:val="Hyperlink"/>
          <w:color w:val="auto"/>
          <w:kern w:val="18"/>
          <w:u w:val="none"/>
          <w:lang w:val="fr-CA"/>
        </w:rPr>
        <w:t>x diverses bases de données nationales de contacts</w:t>
      </w:r>
      <w:r w:rsidRPr="00214479">
        <w:rPr>
          <w:rStyle w:val="Hyperlink"/>
          <w:color w:val="auto"/>
          <w:kern w:val="18"/>
          <w:u w:val="none"/>
          <w:lang w:val="fr-CA"/>
        </w:rPr>
        <w:t>.</w:t>
      </w:r>
    </w:p>
    <w:p w14:paraId="40092126" w14:textId="100A0AC3" w:rsidR="005002BA" w:rsidRPr="00214479" w:rsidRDefault="005002BA" w:rsidP="008F7FFD">
      <w:pPr>
        <w:pStyle w:val="FootnoteText"/>
        <w:suppressLineNumbers/>
        <w:suppressAutoHyphens/>
        <w:ind w:firstLine="0"/>
        <w:jc w:val="left"/>
        <w:rPr>
          <w:kern w:val="18"/>
          <w:lang w:val="fr-CA"/>
        </w:rPr>
      </w:pPr>
    </w:p>
  </w:footnote>
  <w:footnote w:id="9">
    <w:p w14:paraId="36474321" w14:textId="2203BD02" w:rsidR="005002BA" w:rsidRPr="00635807" w:rsidRDefault="005002BA" w:rsidP="00C5658A">
      <w:pPr>
        <w:pStyle w:val="FootnoteText"/>
        <w:suppressLineNumbers/>
        <w:suppressAutoHyphens/>
        <w:ind w:firstLine="0"/>
        <w:jc w:val="left"/>
        <w:rPr>
          <w:kern w:val="18"/>
          <w:szCs w:val="18"/>
          <w:lang w:val="fr-CA"/>
        </w:rPr>
      </w:pPr>
      <w:r w:rsidRPr="00B949CE">
        <w:rPr>
          <w:rStyle w:val="FootnoteReference"/>
          <w:kern w:val="18"/>
          <w:u w:val="none"/>
          <w:vertAlign w:val="superscript"/>
        </w:rPr>
        <w:footnoteRef/>
      </w:r>
      <w:r w:rsidRPr="00141E8E">
        <w:rPr>
          <w:kern w:val="18"/>
          <w:lang w:val="fr-CA"/>
        </w:rPr>
        <w:t xml:space="preserve"> </w:t>
      </w:r>
      <w:r w:rsidRPr="00635807">
        <w:rPr>
          <w:rStyle w:val="Hyperlink"/>
          <w:color w:val="auto"/>
          <w:kern w:val="18"/>
          <w:u w:val="none"/>
          <w:lang w:val="fr-CA"/>
        </w:rPr>
        <w:t xml:space="preserve">L’ancien </w:t>
      </w:r>
      <w:r>
        <w:rPr>
          <w:rStyle w:val="Hyperlink"/>
          <w:color w:val="auto"/>
          <w:kern w:val="18"/>
          <w:u w:val="none"/>
          <w:lang w:val="fr-CA"/>
        </w:rPr>
        <w:t>Centre d’échange</w:t>
      </w:r>
      <w:r w:rsidRPr="00635807">
        <w:rPr>
          <w:rStyle w:val="Hyperlink"/>
          <w:color w:val="auto"/>
          <w:kern w:val="18"/>
          <w:u w:val="none"/>
          <w:lang w:val="fr-CA"/>
        </w:rPr>
        <w:t xml:space="preserve"> pour la prévention des risques biotechnologiques comprenait </w:t>
      </w:r>
      <w:r w:rsidR="000E7FD9">
        <w:rPr>
          <w:rStyle w:val="Hyperlink"/>
          <w:color w:val="auto"/>
          <w:kern w:val="18"/>
          <w:u w:val="none"/>
          <w:lang w:val="fr-CA"/>
        </w:rPr>
        <w:t xml:space="preserve">également </w:t>
      </w:r>
      <w:r w:rsidRPr="00635807">
        <w:rPr>
          <w:rStyle w:val="Hyperlink"/>
          <w:color w:val="auto"/>
          <w:kern w:val="18"/>
          <w:u w:val="none"/>
          <w:lang w:val="fr-CA"/>
        </w:rPr>
        <w:t>d</w:t>
      </w:r>
      <w:r w:rsidR="000E7FD9">
        <w:rPr>
          <w:rStyle w:val="Hyperlink"/>
          <w:color w:val="auto"/>
          <w:kern w:val="18"/>
          <w:u w:val="none"/>
          <w:lang w:val="fr-CA"/>
        </w:rPr>
        <w:t>es dossiers de la base de donné</w:t>
      </w:r>
      <w:r w:rsidRPr="00635807">
        <w:rPr>
          <w:rStyle w:val="Hyperlink"/>
          <w:color w:val="auto"/>
          <w:kern w:val="18"/>
          <w:u w:val="none"/>
          <w:lang w:val="fr-CA"/>
        </w:rPr>
        <w:t>es scientifique et bibliographique sur la prévention des risques biotechnologiques. Cette base de données était accueillie et maintenue par le Centre international d’ingénierie et de biotechnologie génétiques (ICGEB). L’ICGEC a</w:t>
      </w:r>
      <w:r w:rsidR="00023D57">
        <w:rPr>
          <w:rStyle w:val="Hyperlink"/>
          <w:color w:val="auto"/>
          <w:kern w:val="18"/>
          <w:u w:val="none"/>
          <w:lang w:val="fr-CA"/>
        </w:rPr>
        <w:t>yant</w:t>
      </w:r>
      <w:r w:rsidRPr="00635807">
        <w:rPr>
          <w:rStyle w:val="Hyperlink"/>
          <w:color w:val="auto"/>
          <w:kern w:val="18"/>
          <w:u w:val="none"/>
          <w:lang w:val="fr-CA"/>
        </w:rPr>
        <w:t xml:space="preserve"> récemment mis fin à la maintenance de la base de données, ces dossiers n’ont pas été transférés à la nouvelle plateforme. Le nouveau Centre d'échange pour la prévention des risques biotechnologiques ne comprend désormais que des dossiers de </w:t>
      </w:r>
      <w:r w:rsidRPr="00635807">
        <w:rPr>
          <w:szCs w:val="22"/>
          <w:lang w:val="fr-CA"/>
        </w:rPr>
        <w:t xml:space="preserve">Ressources de la bibliothèque virtuelle sur la prévention des risques </w:t>
      </w:r>
      <w:proofErr w:type="gramStart"/>
      <w:r w:rsidRPr="00635807">
        <w:rPr>
          <w:szCs w:val="22"/>
          <w:lang w:val="fr-CA"/>
        </w:rPr>
        <w:t>biotechnologiques</w:t>
      </w:r>
      <w:r w:rsidR="000E7FD9">
        <w:rPr>
          <w:rStyle w:val="Hyperlink"/>
          <w:color w:val="auto"/>
          <w:kern w:val="18"/>
          <w:u w:val="none"/>
          <w:lang w:val="fr-CA"/>
        </w:rPr>
        <w:t xml:space="preserve">  (</w:t>
      </w:r>
      <w:proofErr w:type="gramEnd"/>
      <w:r w:rsidR="000E7FD9">
        <w:rPr>
          <w:rStyle w:val="Hyperlink"/>
          <w:color w:val="auto"/>
          <w:kern w:val="18"/>
          <w:u w:val="none"/>
          <w:lang w:val="fr-CA"/>
        </w:rPr>
        <w:t>anciennement appelée</w:t>
      </w:r>
      <w:r w:rsidRPr="00635807">
        <w:rPr>
          <w:rStyle w:val="Hyperlink"/>
          <w:color w:val="auto"/>
          <w:kern w:val="18"/>
          <w:u w:val="none"/>
          <w:lang w:val="fr-CA"/>
        </w:rPr>
        <w:t xml:space="preserve"> Centre de ressources et d’information sur la prévention des risques biotechnologiques (BIRC).</w:t>
      </w:r>
    </w:p>
  </w:footnote>
  <w:footnote w:id="10">
    <w:p w14:paraId="440BB485" w14:textId="49B32401" w:rsidR="005002BA" w:rsidRPr="00635807" w:rsidRDefault="005002BA" w:rsidP="00B018E9">
      <w:pPr>
        <w:pStyle w:val="FootnoteText"/>
        <w:ind w:firstLine="0"/>
        <w:rPr>
          <w:lang w:val="fr-CA"/>
        </w:rPr>
      </w:pPr>
      <w:r w:rsidRPr="00635807">
        <w:rPr>
          <w:rStyle w:val="FootnoteReference"/>
          <w:u w:val="none"/>
          <w:vertAlign w:val="superscript"/>
          <w:lang w:val="fr-CA"/>
        </w:rPr>
        <w:footnoteRef/>
      </w:r>
      <w:r w:rsidRPr="00635807">
        <w:rPr>
          <w:lang w:val="fr-CA"/>
        </w:rPr>
        <w:t xml:space="preserve"> Nombre de dossiers</w:t>
      </w:r>
      <w:r>
        <w:rPr>
          <w:lang w:val="fr-CA"/>
        </w:rPr>
        <w:t xml:space="preserve"> du Centre de ressources et d’information sur la prévention des risques biotechnologiques (BIRC) dans l’ancien Centre d’échange pour la prévention des risques biotechnologiques</w:t>
      </w:r>
      <w:r w:rsidRPr="00635807">
        <w:rPr>
          <w:kern w:val="22"/>
          <w:szCs w:val="18"/>
          <w:lang w:val="fr-CA"/>
        </w:rPr>
        <w:t xml:space="preserve">. </w:t>
      </w:r>
    </w:p>
  </w:footnote>
  <w:footnote w:id="11">
    <w:p w14:paraId="41E545DD" w14:textId="571A4B4C" w:rsidR="005002BA" w:rsidRPr="00635807" w:rsidRDefault="005002BA" w:rsidP="004C2A60">
      <w:pPr>
        <w:pStyle w:val="FootnoteText"/>
        <w:ind w:firstLine="0"/>
        <w:jc w:val="left"/>
        <w:rPr>
          <w:lang w:val="fr-CA"/>
        </w:rPr>
      </w:pPr>
      <w:r w:rsidRPr="00635807">
        <w:rPr>
          <w:rStyle w:val="FootnoteReference"/>
          <w:u w:val="none"/>
          <w:vertAlign w:val="superscript"/>
          <w:lang w:val="fr-CA"/>
        </w:rPr>
        <w:footnoteRef/>
      </w:r>
      <w:r w:rsidRPr="00635807">
        <w:rPr>
          <w:lang w:val="fr-CA"/>
        </w:rPr>
        <w:t xml:space="preserve"> </w:t>
      </w:r>
      <w:r>
        <w:rPr>
          <w:lang w:val="fr-CA"/>
        </w:rPr>
        <w:t>Nombre de dossiers d’activités, projets et occasions de renforcement des capacités dans l’ancien Centre d’échange pour la prévention des risques biotechnologiques</w:t>
      </w:r>
      <w:r w:rsidRPr="00635807">
        <w:rPr>
          <w:lang w:val="fr-CA"/>
        </w:rPr>
        <w:t>.</w:t>
      </w:r>
    </w:p>
  </w:footnote>
  <w:footnote w:id="12">
    <w:p w14:paraId="286B913F" w14:textId="03D65466" w:rsidR="005002BA" w:rsidRPr="00635807" w:rsidRDefault="005002BA" w:rsidP="00365572">
      <w:pPr>
        <w:pStyle w:val="FootnoteText"/>
        <w:ind w:firstLine="0"/>
        <w:rPr>
          <w:lang w:val="fr-CA"/>
        </w:rPr>
      </w:pPr>
      <w:r w:rsidRPr="00635807">
        <w:rPr>
          <w:rStyle w:val="FootnoteReference"/>
          <w:u w:val="none"/>
          <w:vertAlign w:val="superscript"/>
          <w:lang w:val="fr-CA"/>
        </w:rPr>
        <w:footnoteRef/>
      </w:r>
      <w:r w:rsidRPr="00635807">
        <w:rPr>
          <w:lang w:val="fr-CA"/>
        </w:rPr>
        <w:t xml:space="preserve"> </w:t>
      </w:r>
      <w:r>
        <w:rPr>
          <w:lang w:val="fr-CA"/>
        </w:rPr>
        <w:t xml:space="preserve">https://www.cbd.int/doc/notifications/2020/ntf-2020-048-bch-en.pdf </w:t>
      </w:r>
    </w:p>
  </w:footnote>
  <w:footnote w:id="13">
    <w:p w14:paraId="0113D429" w14:textId="3766AE67" w:rsidR="005002BA" w:rsidRDefault="005002BA" w:rsidP="00365572">
      <w:pPr>
        <w:pStyle w:val="FootnoteText"/>
        <w:ind w:firstLine="0"/>
        <w:rPr>
          <w:rStyle w:val="Hyperlink"/>
          <w:szCs w:val="20"/>
          <w:lang w:val="fr-CA" w:eastAsia="en-US"/>
        </w:rPr>
      </w:pPr>
      <w:r w:rsidRPr="00635807">
        <w:rPr>
          <w:rStyle w:val="FootnoteReference"/>
          <w:u w:val="none"/>
          <w:vertAlign w:val="superscript"/>
          <w:lang w:val="fr-CA"/>
        </w:rPr>
        <w:footnoteRef/>
      </w:r>
      <w:r w:rsidRPr="00E421DA">
        <w:rPr>
          <w:rStyle w:val="Hyperlink"/>
          <w:szCs w:val="20"/>
          <w:u w:val="none"/>
          <w:lang w:val="fr-CA" w:eastAsia="en-US"/>
        </w:rPr>
        <w:t xml:space="preserve"> </w:t>
      </w:r>
      <w:r>
        <w:rPr>
          <w:lang w:val="fr-CA"/>
        </w:rPr>
        <w:t xml:space="preserve">https://www.cbd.int/doc/notifications/2020/ntf-2020-042-bch-en.pdf </w:t>
      </w:r>
    </w:p>
    <w:p w14:paraId="45B8DFAC" w14:textId="70BED194" w:rsidR="005002BA" w:rsidRPr="00635807" w:rsidRDefault="005002BA" w:rsidP="00365572">
      <w:pPr>
        <w:pStyle w:val="FootnoteText"/>
        <w:ind w:firstLine="0"/>
        <w:rPr>
          <w:lang w:val="fr-CA"/>
        </w:rPr>
      </w:pPr>
      <w:r w:rsidRPr="00635807">
        <w:rPr>
          <w:lang w:val="fr-CA"/>
        </w:rPr>
        <w:t>.</w:t>
      </w:r>
    </w:p>
  </w:footnote>
  <w:footnote w:id="14">
    <w:p w14:paraId="479908F0" w14:textId="3BA3CB5D" w:rsidR="005002BA" w:rsidRPr="006362E4" w:rsidRDefault="005002BA" w:rsidP="00F72197">
      <w:pPr>
        <w:pStyle w:val="ListParagraph"/>
        <w:spacing w:after="60"/>
        <w:ind w:left="0"/>
        <w:contextualSpacing w:val="0"/>
        <w:jc w:val="both"/>
        <w:rPr>
          <w:lang w:val="fr-CA"/>
        </w:rPr>
      </w:pPr>
      <w:r w:rsidRPr="001853F7">
        <w:rPr>
          <w:rStyle w:val="FootnoteReference"/>
          <w:u w:val="none"/>
          <w:vertAlign w:val="superscript"/>
        </w:rPr>
        <w:footnoteRef/>
      </w:r>
      <w:r w:rsidRPr="00BE102E">
        <w:rPr>
          <w:lang w:val="fr-CA"/>
        </w:rPr>
        <w:t xml:space="preserve"> </w:t>
      </w:r>
      <w:r w:rsidRPr="006362E4">
        <w:rPr>
          <w:sz w:val="18"/>
          <w:szCs w:val="18"/>
          <w:lang w:val="fr-CA"/>
        </w:rPr>
        <w:t xml:space="preserve">Les éléments génétiques du CEPRB sont nommés en vertu d’un système suggéré par </w:t>
      </w:r>
      <w:proofErr w:type="spellStart"/>
      <w:r w:rsidRPr="006362E4">
        <w:rPr>
          <w:sz w:val="18"/>
          <w:szCs w:val="18"/>
          <w:lang w:val="fr-CA"/>
        </w:rPr>
        <w:t>EUginius</w:t>
      </w:r>
      <w:proofErr w:type="spellEnd"/>
      <w:r w:rsidRPr="006362E4">
        <w:rPr>
          <w:sz w:val="18"/>
          <w:szCs w:val="18"/>
          <w:lang w:val="fr-CA"/>
        </w:rPr>
        <w:t>, une application de base de données européenne d’OGM (accessible sur le site https://eug</w:t>
      </w:r>
      <w:r w:rsidR="001A7F06">
        <w:rPr>
          <w:sz w:val="18"/>
          <w:szCs w:val="18"/>
          <w:lang w:val="fr-CA"/>
        </w:rPr>
        <w:t>inius.eu/euginius/pages/home.</w:t>
      </w:r>
      <w:r w:rsidRPr="006362E4">
        <w:rPr>
          <w:sz w:val="18"/>
          <w:szCs w:val="18"/>
          <w:lang w:val="fr-CA"/>
        </w:rPr>
        <w:t xml:space="preserve">jsf, dans le cadre d’une collaboration </w:t>
      </w:r>
      <w:r w:rsidR="00876AB3">
        <w:rPr>
          <w:sz w:val="18"/>
          <w:szCs w:val="18"/>
          <w:lang w:val="fr-CA"/>
        </w:rPr>
        <w:t>conjointe</w:t>
      </w:r>
      <w:r w:rsidRPr="006362E4">
        <w:rPr>
          <w:sz w:val="18"/>
          <w:szCs w:val="18"/>
          <w:lang w:val="fr-CA"/>
        </w:rPr>
        <w:t xml:space="preserve"> avec le CEPRB. Le but était et demeure d’étiqueter les mêmes éléments génétiques d’une manière </w:t>
      </w:r>
      <w:r w:rsidR="001A7F06">
        <w:rPr>
          <w:sz w:val="18"/>
          <w:szCs w:val="18"/>
          <w:lang w:val="fr-CA"/>
        </w:rPr>
        <w:t>complète</w:t>
      </w:r>
      <w:r w:rsidRPr="006362E4">
        <w:rPr>
          <w:sz w:val="18"/>
          <w:szCs w:val="18"/>
          <w:lang w:val="fr-CA"/>
        </w:rPr>
        <w:t xml:space="preserve"> et structurée, et il a été mis en pratiqu</w:t>
      </w:r>
      <w:r w:rsidR="001A7F06">
        <w:rPr>
          <w:sz w:val="18"/>
          <w:szCs w:val="18"/>
          <w:lang w:val="fr-CA"/>
        </w:rPr>
        <w:t>e dans la base de données des OV</w:t>
      </w:r>
      <w:r w:rsidRPr="006362E4">
        <w:rPr>
          <w:sz w:val="18"/>
          <w:szCs w:val="18"/>
          <w:lang w:val="fr-CA"/>
        </w:rPr>
        <w:t>M du CEPRB et de la base de données des OGM d’</w:t>
      </w:r>
      <w:proofErr w:type="spellStart"/>
      <w:r w:rsidRPr="006362E4">
        <w:rPr>
          <w:sz w:val="18"/>
          <w:szCs w:val="18"/>
          <w:lang w:val="fr-CA"/>
        </w:rPr>
        <w:t>EUginius</w:t>
      </w:r>
      <w:proofErr w:type="spellEnd"/>
      <w:r w:rsidRPr="006362E4">
        <w:rPr>
          <w:sz w:val="18"/>
          <w:szCs w:val="18"/>
          <w:lang w:val="fr-CA"/>
        </w:rPr>
        <w:t>.</w:t>
      </w:r>
      <w:r>
        <w:rPr>
          <w:sz w:val="18"/>
          <w:szCs w:val="18"/>
          <w:lang w:val="fr-CA"/>
        </w:rPr>
        <w:t xml:space="preserve"> </w:t>
      </w:r>
      <w:r w:rsidRPr="006362E4">
        <w:rPr>
          <w:sz w:val="18"/>
          <w:szCs w:val="18"/>
          <w:lang w:val="fr-CA"/>
        </w:rPr>
        <w:t>L’Union européenne a développé une terminologie contrôlée pour l’appellation harmonisée des éléments génétiques (thesaurus), qui est utilisé</w:t>
      </w:r>
      <w:r w:rsidR="001A7F06">
        <w:rPr>
          <w:sz w:val="18"/>
          <w:szCs w:val="18"/>
          <w:lang w:val="fr-CA"/>
        </w:rPr>
        <w:t>e</w:t>
      </w:r>
      <w:r w:rsidRPr="006362E4">
        <w:rPr>
          <w:sz w:val="18"/>
          <w:szCs w:val="18"/>
          <w:lang w:val="fr-CA"/>
        </w:rPr>
        <w:t xml:space="preserve"> dans </w:t>
      </w:r>
      <w:proofErr w:type="spellStart"/>
      <w:r w:rsidRPr="006362E4">
        <w:rPr>
          <w:sz w:val="18"/>
          <w:szCs w:val="18"/>
          <w:lang w:val="fr-CA"/>
        </w:rPr>
        <w:t>EUginius</w:t>
      </w:r>
      <w:proofErr w:type="spellEnd"/>
      <w:r w:rsidRPr="006362E4">
        <w:rPr>
          <w:sz w:val="18"/>
          <w:szCs w:val="18"/>
          <w:lang w:val="fr-CA"/>
        </w:rPr>
        <w:t xml:space="preserve">. Le document décrivant le thesaurus des éléments génétiques a été publié et peut être consulté sur le site https://rdcu.be/ce8LI. </w:t>
      </w:r>
    </w:p>
  </w:footnote>
  <w:footnote w:id="15">
    <w:p w14:paraId="4A8A4341" w14:textId="4A05F857" w:rsidR="005002BA" w:rsidRPr="00EE4333" w:rsidRDefault="005002BA" w:rsidP="00F72197">
      <w:pPr>
        <w:pStyle w:val="FootnoteText"/>
        <w:ind w:firstLine="0"/>
        <w:rPr>
          <w:lang w:val="fr-CA"/>
        </w:rPr>
      </w:pPr>
      <w:r w:rsidRPr="00F72197">
        <w:rPr>
          <w:rStyle w:val="FootnoteReference"/>
          <w:u w:val="none"/>
          <w:vertAlign w:val="superscript"/>
        </w:rPr>
        <w:footnoteRef/>
      </w:r>
      <w:r w:rsidRPr="00EE4333">
        <w:rPr>
          <w:lang w:val="fr-CA"/>
        </w:rPr>
        <w:t xml:space="preserve"> V</w:t>
      </w:r>
      <w:r>
        <w:rPr>
          <w:lang w:val="fr-CA"/>
        </w:rPr>
        <w:t>oir le d</w:t>
      </w:r>
      <w:r w:rsidRPr="00EE4333">
        <w:rPr>
          <w:lang w:val="fr-CA"/>
        </w:rPr>
        <w:t>ocument UNEP/CBD/COP/13/14/Add.1.</w:t>
      </w:r>
    </w:p>
  </w:footnote>
  <w:footnote w:id="16">
    <w:p w14:paraId="5540F285" w14:textId="336C6F8A" w:rsidR="005002BA" w:rsidRPr="00296FBE" w:rsidRDefault="005002BA" w:rsidP="00F72197">
      <w:pPr>
        <w:pStyle w:val="FootnoteText"/>
        <w:ind w:firstLine="0"/>
        <w:rPr>
          <w:lang w:val="fr-CA"/>
        </w:rPr>
      </w:pPr>
      <w:r w:rsidRPr="009B3A4C">
        <w:rPr>
          <w:rStyle w:val="FootnoteReference"/>
          <w:u w:val="none"/>
          <w:vertAlign w:val="superscript"/>
          <w:lang w:val="fr-CA"/>
        </w:rPr>
        <w:footnoteRef/>
      </w:r>
      <w:r w:rsidRPr="009B3A4C">
        <w:rPr>
          <w:lang w:val="fr-CA"/>
        </w:rPr>
        <w:t xml:space="preserve"> </w:t>
      </w:r>
      <w:r>
        <w:rPr>
          <w:lang w:val="fr-CA"/>
        </w:rPr>
        <w:t>Sous réserve de l’examen du projet de décision proposé dans la recommandation 3/4 de l’Organe subsidiaire chargé de l'application par la Conférence des Parties siégeant en tant que réunion des Parties au Protocole</w:t>
      </w:r>
      <w:r w:rsidRPr="00296FBE">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630439867"/>
      <w:docPartObj>
        <w:docPartGallery w:val="Page Numbers (Top of Page)"/>
        <w:docPartUnique/>
      </w:docPartObj>
    </w:sdtPr>
    <w:sdtEndPr>
      <w:rPr>
        <w:lang w:eastAsia="en-US"/>
      </w:rPr>
    </w:sdtEndPr>
    <w:sdtContent>
      <w:sdt>
        <w:sdtPr>
          <w:rPr>
            <w:kern w:val="22"/>
            <w:lang w:eastAsia="en-CA"/>
          </w:rPr>
          <w:alias w:val="Subject"/>
          <w:tag w:val=""/>
          <w:id w:val="549809644"/>
          <w:placeholder>
            <w:docPart w:val="6172F7FE44D34CC7A929BD4A9F46ED8C"/>
          </w:placeholder>
          <w:dataBinding w:prefixMappings="xmlns:ns0='http://purl.org/dc/elements/1.1/' xmlns:ns1='http://schemas.openxmlformats.org/package/2006/metadata/core-properties' " w:xpath="/ns1:coreProperties[1]/ns0:subject[1]" w:storeItemID="{6C3C8BC8-F283-45AE-878A-BAB7291924A1}"/>
          <w:text/>
        </w:sdtPr>
        <w:sdtEndPr/>
        <w:sdtContent>
          <w:p w14:paraId="3E7D2BC1" w14:textId="3E616700" w:rsidR="005002BA" w:rsidRPr="00B949CE" w:rsidRDefault="005002BA" w:rsidP="00DE4917">
            <w:pPr>
              <w:suppressLineNumbers/>
              <w:suppressAutoHyphens/>
              <w:jc w:val="left"/>
              <w:rPr>
                <w:kern w:val="22"/>
                <w:lang w:eastAsia="en-CA"/>
              </w:rPr>
            </w:pPr>
            <w:r w:rsidRPr="00EE5B4E">
              <w:rPr>
                <w:kern w:val="22"/>
                <w:lang w:eastAsia="en-CA"/>
              </w:rPr>
              <w:t>CBD/CP/MOP/10/7</w:t>
            </w:r>
          </w:p>
        </w:sdtContent>
      </w:sdt>
      <w:p w14:paraId="1FB435DB" w14:textId="1504CC3C" w:rsidR="005002BA" w:rsidRPr="00B949CE" w:rsidRDefault="005002BA" w:rsidP="00B949CE">
        <w:pPr>
          <w:keepLines/>
          <w:suppressLineNumbers/>
          <w:suppressAutoHyphens/>
          <w:jc w:val="lef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00CD2A7A">
          <w:rPr>
            <w:noProof/>
            <w:kern w:val="22"/>
          </w:rPr>
          <w:t>12</w:t>
        </w:r>
        <w:r w:rsidRPr="00B949CE">
          <w:rPr>
            <w:noProof/>
            <w:kern w:val="22"/>
          </w:rPr>
          <w:fldChar w:fldCharType="end"/>
        </w:r>
      </w:p>
    </w:sdtContent>
  </w:sdt>
  <w:p w14:paraId="0B5F1AEE" w14:textId="77777777" w:rsidR="005002BA" w:rsidRPr="00B949CE" w:rsidRDefault="005002BA"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348999723"/>
      <w:docPartObj>
        <w:docPartGallery w:val="Page Numbers (Top of Page)"/>
        <w:docPartUnique/>
      </w:docPartObj>
    </w:sdtPr>
    <w:sdtEndPr>
      <w:rPr>
        <w:lang w:eastAsia="en-US"/>
      </w:rPr>
    </w:sdtEndPr>
    <w:sdtContent>
      <w:sdt>
        <w:sdtPr>
          <w:rPr>
            <w:kern w:val="22"/>
            <w:lang w:eastAsia="en-CA"/>
          </w:rPr>
          <w:alias w:val="Subject"/>
          <w:tag w:val=""/>
          <w:id w:val="39261699"/>
          <w:placeholder>
            <w:docPart w:val="9601AF7C362149E5AFAD85B5347C4DFC"/>
          </w:placeholder>
          <w:dataBinding w:prefixMappings="xmlns:ns0='http://purl.org/dc/elements/1.1/' xmlns:ns1='http://schemas.openxmlformats.org/package/2006/metadata/core-properties' " w:xpath="/ns1:coreProperties[1]/ns0:subject[1]" w:storeItemID="{6C3C8BC8-F283-45AE-878A-BAB7291924A1}"/>
          <w:text/>
        </w:sdtPr>
        <w:sdtEndPr/>
        <w:sdtContent>
          <w:p w14:paraId="02525FF1" w14:textId="48D2C2F0" w:rsidR="005002BA" w:rsidRPr="00B949CE" w:rsidRDefault="005002BA" w:rsidP="00F72197">
            <w:pPr>
              <w:suppressLineNumbers/>
              <w:suppressAutoHyphens/>
              <w:jc w:val="right"/>
              <w:rPr>
                <w:kern w:val="22"/>
                <w:lang w:eastAsia="en-CA"/>
              </w:rPr>
            </w:pPr>
            <w:r w:rsidRPr="00EE5B4E">
              <w:rPr>
                <w:kern w:val="22"/>
                <w:lang w:eastAsia="en-CA"/>
              </w:rPr>
              <w:t>CBD/CP/MOP/10/7</w:t>
            </w:r>
          </w:p>
        </w:sdtContent>
      </w:sdt>
      <w:p w14:paraId="65CCC895" w14:textId="3087F29C" w:rsidR="005002BA" w:rsidRPr="00B949CE" w:rsidRDefault="005002BA" w:rsidP="00DE4917">
        <w:pPr>
          <w:keepLines/>
          <w:suppressLineNumbers/>
          <w:suppressAutoHyphens/>
          <w:jc w:val="righ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00CD2A7A">
          <w:rPr>
            <w:noProof/>
            <w:kern w:val="22"/>
          </w:rPr>
          <w:t>13</w:t>
        </w:r>
        <w:r w:rsidRPr="00B949CE">
          <w:rPr>
            <w:noProof/>
            <w:kern w:val="22"/>
          </w:rPr>
          <w:fldChar w:fldCharType="end"/>
        </w:r>
      </w:p>
    </w:sdtContent>
  </w:sdt>
  <w:p w14:paraId="00D96B12" w14:textId="77777777" w:rsidR="005002BA" w:rsidRPr="00B949CE" w:rsidRDefault="005002BA"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50A0D7D"/>
    <w:multiLevelType w:val="hybridMultilevel"/>
    <w:tmpl w:val="52D2ACB2"/>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 w15:restartNumberingAfterBreak="0">
    <w:nsid w:val="08B8386F"/>
    <w:multiLevelType w:val="hybridMultilevel"/>
    <w:tmpl w:val="92369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C11AC"/>
    <w:multiLevelType w:val="hybridMultilevel"/>
    <w:tmpl w:val="2BA0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93088"/>
    <w:multiLevelType w:val="hybridMultilevel"/>
    <w:tmpl w:val="395E196E"/>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C586E"/>
    <w:multiLevelType w:val="hybridMultilevel"/>
    <w:tmpl w:val="8530F0C8"/>
    <w:lvl w:ilvl="0" w:tplc="94D05FF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668E8"/>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42A55"/>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A44B2"/>
    <w:multiLevelType w:val="hybridMultilevel"/>
    <w:tmpl w:val="31E4464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1" w15:restartNumberingAfterBreak="0">
    <w:nsid w:val="154116AD"/>
    <w:multiLevelType w:val="hybridMultilevel"/>
    <w:tmpl w:val="4ED25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3387A"/>
    <w:multiLevelType w:val="hybridMultilevel"/>
    <w:tmpl w:val="DC0EBA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95DFC"/>
    <w:multiLevelType w:val="hybridMultilevel"/>
    <w:tmpl w:val="A956D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A20CE4"/>
    <w:multiLevelType w:val="hybridMultilevel"/>
    <w:tmpl w:val="5A5858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EC6F44"/>
    <w:multiLevelType w:val="hybridMultilevel"/>
    <w:tmpl w:val="C1FC6E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1D37B6"/>
    <w:multiLevelType w:val="hybridMultilevel"/>
    <w:tmpl w:val="7F4AB212"/>
    <w:lvl w:ilvl="0" w:tplc="0C0C0017">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19" w15:restartNumberingAfterBreak="0">
    <w:nsid w:val="251129E4"/>
    <w:multiLevelType w:val="hybridMultilevel"/>
    <w:tmpl w:val="01E6412C"/>
    <w:lvl w:ilvl="0" w:tplc="0C0C0017">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9571D3A"/>
    <w:multiLevelType w:val="hybridMultilevel"/>
    <w:tmpl w:val="C8FA9CA4"/>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CB441AE"/>
    <w:multiLevelType w:val="hybridMultilevel"/>
    <w:tmpl w:val="E79044C8"/>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25" w15:restartNumberingAfterBreak="0">
    <w:nsid w:val="336D0B65"/>
    <w:multiLevelType w:val="hybridMultilevel"/>
    <w:tmpl w:val="9EEAE284"/>
    <w:lvl w:ilvl="0" w:tplc="613E20E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677934"/>
    <w:multiLevelType w:val="hybridMultilevel"/>
    <w:tmpl w:val="C7E4EC16"/>
    <w:lvl w:ilvl="0" w:tplc="BF0CB8F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ECE2817"/>
    <w:multiLevelType w:val="hybridMultilevel"/>
    <w:tmpl w:val="82F8E1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A01265"/>
    <w:multiLevelType w:val="hybridMultilevel"/>
    <w:tmpl w:val="2708DE8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151F2C"/>
    <w:multiLevelType w:val="hybridMultilevel"/>
    <w:tmpl w:val="0FD81F0C"/>
    <w:lvl w:ilvl="0" w:tplc="04090001">
      <w:start w:val="1"/>
      <w:numFmt w:val="bullet"/>
      <w:lvlText w:val=""/>
      <w:lvlJc w:val="left"/>
      <w:pPr>
        <w:tabs>
          <w:tab w:val="num" w:pos="1440"/>
        </w:tabs>
        <w:ind w:left="1440" w:hanging="360"/>
      </w:pPr>
      <w:rPr>
        <w:rFonts w:ascii="Symbol" w:hAnsi="Symbo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533133"/>
    <w:multiLevelType w:val="hybridMultilevel"/>
    <w:tmpl w:val="7452E41C"/>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6C8221C"/>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36" w15:restartNumberingAfterBreak="0">
    <w:nsid w:val="4B3F05D2"/>
    <w:multiLevelType w:val="hybridMultilevel"/>
    <w:tmpl w:val="DD5A6E70"/>
    <w:lvl w:ilvl="0" w:tplc="04090001">
      <w:start w:val="1"/>
      <w:numFmt w:val="bullet"/>
      <w:lvlText w:val=""/>
      <w:lvlJc w:val="left"/>
      <w:pPr>
        <w:ind w:left="720" w:hanging="360"/>
      </w:pPr>
      <w:rPr>
        <w:rFonts w:ascii="Symbol" w:hAnsi="Symbol"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39" w15:restartNumberingAfterBreak="0">
    <w:nsid w:val="52BB1590"/>
    <w:multiLevelType w:val="hybridMultilevel"/>
    <w:tmpl w:val="F3049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7B6419"/>
    <w:multiLevelType w:val="hybridMultilevel"/>
    <w:tmpl w:val="A82082E2"/>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AC456FF"/>
    <w:multiLevelType w:val="hybridMultilevel"/>
    <w:tmpl w:val="817E6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CF5C64"/>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1F2524"/>
    <w:multiLevelType w:val="hybridMultilevel"/>
    <w:tmpl w:val="B044D752"/>
    <w:lvl w:ilvl="0" w:tplc="41D60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1608A8"/>
    <w:multiLevelType w:val="hybridMultilevel"/>
    <w:tmpl w:val="DCD8DE74"/>
    <w:lvl w:ilvl="0" w:tplc="B51A51CA">
      <w:start w:val="1"/>
      <w:numFmt w:val="decimal"/>
      <w:lvlText w:val="%1."/>
      <w:lvlJc w:val="left"/>
      <w:pPr>
        <w:ind w:left="1080" w:hanging="72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B4483B"/>
    <w:multiLevelType w:val="hybridMultilevel"/>
    <w:tmpl w:val="93F8FEBA"/>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B43A2"/>
    <w:multiLevelType w:val="hybridMultilevel"/>
    <w:tmpl w:val="D1EE3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606005"/>
    <w:multiLevelType w:val="hybridMultilevel"/>
    <w:tmpl w:val="D3B691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99C4A68"/>
    <w:multiLevelType w:val="hybridMultilevel"/>
    <w:tmpl w:val="922E50FA"/>
    <w:lvl w:ilvl="0" w:tplc="A516ECF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A645E3A"/>
    <w:multiLevelType w:val="hybridMultilevel"/>
    <w:tmpl w:val="0F768174"/>
    <w:lvl w:ilvl="0" w:tplc="A1C2F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52" w15:restartNumberingAfterBreak="0">
    <w:nsid w:val="73DD2B29"/>
    <w:multiLevelType w:val="hybridMultilevel"/>
    <w:tmpl w:val="61BE1D5E"/>
    <w:lvl w:ilvl="0" w:tplc="44B8AB90">
      <w:start w:val="5"/>
      <w:numFmt w:val="upperRoman"/>
      <w:lvlText w:val="%1."/>
      <w:lvlJc w:val="left"/>
      <w:pPr>
        <w:ind w:left="3538" w:hanging="2563"/>
      </w:pPr>
      <w:rPr>
        <w:rFonts w:hint="default"/>
      </w:rPr>
    </w:lvl>
    <w:lvl w:ilvl="1" w:tplc="10090019" w:tentative="1">
      <w:start w:val="1"/>
      <w:numFmt w:val="lowerLetter"/>
      <w:lvlText w:val="%2."/>
      <w:lvlJc w:val="left"/>
      <w:pPr>
        <w:ind w:left="2055" w:hanging="360"/>
      </w:pPr>
    </w:lvl>
    <w:lvl w:ilvl="2" w:tplc="1009001B" w:tentative="1">
      <w:start w:val="1"/>
      <w:numFmt w:val="lowerRoman"/>
      <w:lvlText w:val="%3."/>
      <w:lvlJc w:val="right"/>
      <w:pPr>
        <w:ind w:left="2775" w:hanging="180"/>
      </w:pPr>
    </w:lvl>
    <w:lvl w:ilvl="3" w:tplc="1009000F" w:tentative="1">
      <w:start w:val="1"/>
      <w:numFmt w:val="decimal"/>
      <w:lvlText w:val="%4."/>
      <w:lvlJc w:val="left"/>
      <w:pPr>
        <w:ind w:left="3495" w:hanging="360"/>
      </w:pPr>
    </w:lvl>
    <w:lvl w:ilvl="4" w:tplc="10090019" w:tentative="1">
      <w:start w:val="1"/>
      <w:numFmt w:val="lowerLetter"/>
      <w:lvlText w:val="%5."/>
      <w:lvlJc w:val="left"/>
      <w:pPr>
        <w:ind w:left="4215" w:hanging="360"/>
      </w:pPr>
    </w:lvl>
    <w:lvl w:ilvl="5" w:tplc="1009001B" w:tentative="1">
      <w:start w:val="1"/>
      <w:numFmt w:val="lowerRoman"/>
      <w:lvlText w:val="%6."/>
      <w:lvlJc w:val="right"/>
      <w:pPr>
        <w:ind w:left="4935" w:hanging="180"/>
      </w:pPr>
    </w:lvl>
    <w:lvl w:ilvl="6" w:tplc="1009000F" w:tentative="1">
      <w:start w:val="1"/>
      <w:numFmt w:val="decimal"/>
      <w:lvlText w:val="%7."/>
      <w:lvlJc w:val="left"/>
      <w:pPr>
        <w:ind w:left="5655" w:hanging="360"/>
      </w:pPr>
    </w:lvl>
    <w:lvl w:ilvl="7" w:tplc="10090019" w:tentative="1">
      <w:start w:val="1"/>
      <w:numFmt w:val="lowerLetter"/>
      <w:lvlText w:val="%8."/>
      <w:lvlJc w:val="left"/>
      <w:pPr>
        <w:ind w:left="6375" w:hanging="360"/>
      </w:pPr>
    </w:lvl>
    <w:lvl w:ilvl="8" w:tplc="1009001B" w:tentative="1">
      <w:start w:val="1"/>
      <w:numFmt w:val="lowerRoman"/>
      <w:lvlText w:val="%9."/>
      <w:lvlJc w:val="right"/>
      <w:pPr>
        <w:ind w:left="7095" w:hanging="180"/>
      </w:pPr>
    </w:lvl>
  </w:abstractNum>
  <w:abstractNum w:abstractNumId="53" w15:restartNumberingAfterBreak="0">
    <w:nsid w:val="74FB04A9"/>
    <w:multiLevelType w:val="hybridMultilevel"/>
    <w:tmpl w:val="98767E8A"/>
    <w:lvl w:ilvl="0" w:tplc="0C0C0017">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F93D0F"/>
    <w:multiLevelType w:val="hybridMultilevel"/>
    <w:tmpl w:val="317A8A38"/>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9235DA"/>
    <w:multiLevelType w:val="hybridMultilevel"/>
    <w:tmpl w:val="3C38C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A60DD6"/>
    <w:multiLevelType w:val="hybridMultilevel"/>
    <w:tmpl w:val="F446DA98"/>
    <w:numStyleLink w:val="ImportedStyle6"/>
  </w:abstractNum>
  <w:abstractNum w:abstractNumId="59" w15:restartNumberingAfterBreak="0">
    <w:nsid w:val="7E81763C"/>
    <w:multiLevelType w:val="hybridMultilevel"/>
    <w:tmpl w:val="64163C9A"/>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22"/>
  </w:num>
  <w:num w:numId="2">
    <w:abstractNumId w:val="24"/>
  </w:num>
  <w:num w:numId="3">
    <w:abstractNumId w:val="38"/>
  </w:num>
  <w:num w:numId="4">
    <w:abstractNumId w:val="31"/>
  </w:num>
  <w:num w:numId="5">
    <w:abstractNumId w:val="35"/>
  </w:num>
  <w:num w:numId="6">
    <w:abstractNumId w:val="51"/>
  </w:num>
  <w:num w:numId="7">
    <w:abstractNumId w:val="14"/>
  </w:num>
  <w:num w:numId="8">
    <w:abstractNumId w:val="0"/>
  </w:num>
  <w:num w:numId="9">
    <w:abstractNumId w:val="29"/>
  </w:num>
  <w:num w:numId="10">
    <w:abstractNumId w:val="27"/>
  </w:num>
  <w:num w:numId="11">
    <w:abstractNumId w:val="60"/>
  </w:num>
  <w:num w:numId="12">
    <w:abstractNumId w:val="33"/>
  </w:num>
  <w:num w:numId="13">
    <w:abstractNumId w:val="10"/>
  </w:num>
  <w:num w:numId="14">
    <w:abstractNumId w:val="41"/>
  </w:num>
  <w:num w:numId="15">
    <w:abstractNumId w:val="58"/>
  </w:num>
  <w:num w:numId="16">
    <w:abstractNumId w:val="58"/>
    <w:lvlOverride w:ilvl="0">
      <w:lvl w:ilvl="0" w:tplc="D3CCB578">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4BA5018">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980C1F4">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65A16E4">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A98378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D3AD388">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6AAB0F0">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9702802">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9FE0600">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num>
  <w:num w:numId="18">
    <w:abstractNumId w:val="16"/>
  </w:num>
  <w:num w:numId="19">
    <w:abstractNumId w:val="21"/>
  </w:num>
  <w:num w:numId="20">
    <w:abstractNumId w:val="54"/>
  </w:num>
  <w:num w:numId="21">
    <w:abstractNumId w:val="49"/>
  </w:num>
  <w:num w:numId="22">
    <w:abstractNumId w:val="9"/>
  </w:num>
  <w:num w:numId="23">
    <w:abstractNumId w:val="57"/>
  </w:num>
  <w:num w:numId="24">
    <w:abstractNumId w:val="56"/>
  </w:num>
  <w:num w:numId="25">
    <w:abstractNumId w:val="45"/>
  </w:num>
  <w:num w:numId="26">
    <w:abstractNumId w:val="43"/>
  </w:num>
  <w:num w:numId="27">
    <w:abstractNumId w:val="32"/>
  </w:num>
  <w:num w:numId="28">
    <w:abstractNumId w:val="15"/>
  </w:num>
  <w:num w:numId="29">
    <w:abstractNumId w:val="30"/>
  </w:num>
  <w:num w:numId="30">
    <w:abstractNumId w:val="4"/>
  </w:num>
  <w:num w:numId="31">
    <w:abstractNumId w:val="6"/>
  </w:num>
  <w:num w:numId="32">
    <w:abstractNumId w:val="46"/>
  </w:num>
  <w:num w:numId="33">
    <w:abstractNumId w:val="42"/>
  </w:num>
  <w:num w:numId="34">
    <w:abstractNumId w:val="1"/>
  </w:num>
  <w:num w:numId="35">
    <w:abstractNumId w:val="23"/>
  </w:num>
  <w:num w:numId="36">
    <w:abstractNumId w:val="40"/>
  </w:num>
  <w:num w:numId="37">
    <w:abstractNumId w:val="59"/>
  </w:num>
  <w:num w:numId="38">
    <w:abstractNumId w:val="5"/>
  </w:num>
  <w:num w:numId="39">
    <w:abstractNumId w:val="20"/>
  </w:num>
  <w:num w:numId="40">
    <w:abstractNumId w:val="55"/>
  </w:num>
  <w:num w:numId="41">
    <w:abstractNumId w:val="36"/>
  </w:num>
  <w:num w:numId="42">
    <w:abstractNumId w:val="48"/>
  </w:num>
  <w:num w:numId="43">
    <w:abstractNumId w:val="37"/>
  </w:num>
  <w:num w:numId="44">
    <w:abstractNumId w:val="39"/>
  </w:num>
  <w:num w:numId="45">
    <w:abstractNumId w:val="47"/>
  </w:num>
  <w:num w:numId="46">
    <w:abstractNumId w:val="12"/>
  </w:num>
  <w:num w:numId="47">
    <w:abstractNumId w:val="11"/>
  </w:num>
  <w:num w:numId="48">
    <w:abstractNumId w:val="13"/>
  </w:num>
  <w:num w:numId="49">
    <w:abstractNumId w:val="34"/>
  </w:num>
  <w:num w:numId="50">
    <w:abstractNumId w:val="50"/>
  </w:num>
  <w:num w:numId="51">
    <w:abstractNumId w:val="38"/>
  </w:num>
  <w:num w:numId="52">
    <w:abstractNumId w:val="38"/>
  </w:num>
  <w:num w:numId="53">
    <w:abstractNumId w:val="38"/>
  </w:num>
  <w:num w:numId="54">
    <w:abstractNumId w:val="38"/>
  </w:num>
  <w:num w:numId="55">
    <w:abstractNumId w:val="38"/>
  </w:num>
  <w:num w:numId="56">
    <w:abstractNumId w:val="38"/>
  </w:num>
  <w:num w:numId="57">
    <w:abstractNumId w:val="38"/>
  </w:num>
  <w:num w:numId="58">
    <w:abstractNumId w:val="38"/>
  </w:num>
  <w:num w:numId="59">
    <w:abstractNumId w:val="38"/>
  </w:num>
  <w:num w:numId="60">
    <w:abstractNumId w:val="38"/>
  </w:num>
  <w:num w:numId="61">
    <w:abstractNumId w:val="38"/>
  </w:num>
  <w:num w:numId="62">
    <w:abstractNumId w:val="38"/>
  </w:num>
  <w:num w:numId="63">
    <w:abstractNumId w:val="38"/>
  </w:num>
  <w:num w:numId="64">
    <w:abstractNumId w:val="3"/>
  </w:num>
  <w:num w:numId="65">
    <w:abstractNumId w:val="17"/>
  </w:num>
  <w:num w:numId="66">
    <w:abstractNumId w:val="28"/>
  </w:num>
  <w:num w:numId="67">
    <w:abstractNumId w:val="7"/>
  </w:num>
  <w:num w:numId="68">
    <w:abstractNumId w:val="8"/>
  </w:num>
  <w:num w:numId="69">
    <w:abstractNumId w:val="25"/>
  </w:num>
  <w:num w:numId="70">
    <w:abstractNumId w:val="44"/>
  </w:num>
  <w:num w:numId="71">
    <w:abstractNumId w:val="26"/>
  </w:num>
  <w:num w:numId="72">
    <w:abstractNumId w:val="18"/>
  </w:num>
  <w:num w:numId="73">
    <w:abstractNumId w:val="19"/>
  </w:num>
  <w:num w:numId="74">
    <w:abstractNumId w:val="52"/>
  </w:num>
  <w:num w:numId="75">
    <w:abstractNumId w:val="53"/>
  </w:num>
  <w:num w:numId="76">
    <w:abstractNumId w:val="38"/>
  </w:num>
  <w:num w:numId="77">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B6"/>
    <w:rsid w:val="0000067B"/>
    <w:rsid w:val="000007B7"/>
    <w:rsid w:val="000009CE"/>
    <w:rsid w:val="00000A87"/>
    <w:rsid w:val="00000B0D"/>
    <w:rsid w:val="00000C41"/>
    <w:rsid w:val="00001BDD"/>
    <w:rsid w:val="00001BEB"/>
    <w:rsid w:val="00001C8A"/>
    <w:rsid w:val="00001FE5"/>
    <w:rsid w:val="00002088"/>
    <w:rsid w:val="000020B9"/>
    <w:rsid w:val="00002130"/>
    <w:rsid w:val="00002179"/>
    <w:rsid w:val="0000255A"/>
    <w:rsid w:val="000026A5"/>
    <w:rsid w:val="00002814"/>
    <w:rsid w:val="00002CDB"/>
    <w:rsid w:val="00002F06"/>
    <w:rsid w:val="000031F7"/>
    <w:rsid w:val="000032A5"/>
    <w:rsid w:val="000032CC"/>
    <w:rsid w:val="0000337A"/>
    <w:rsid w:val="00003CFB"/>
    <w:rsid w:val="00003FB8"/>
    <w:rsid w:val="000045D9"/>
    <w:rsid w:val="000048DC"/>
    <w:rsid w:val="000051CA"/>
    <w:rsid w:val="000055CB"/>
    <w:rsid w:val="00005CC3"/>
    <w:rsid w:val="000060DA"/>
    <w:rsid w:val="000070AF"/>
    <w:rsid w:val="00007A04"/>
    <w:rsid w:val="00007AB0"/>
    <w:rsid w:val="000100C8"/>
    <w:rsid w:val="00010285"/>
    <w:rsid w:val="00010C77"/>
    <w:rsid w:val="000111C5"/>
    <w:rsid w:val="00011828"/>
    <w:rsid w:val="000118DE"/>
    <w:rsid w:val="00011AE9"/>
    <w:rsid w:val="00011BF3"/>
    <w:rsid w:val="00011D01"/>
    <w:rsid w:val="00011F42"/>
    <w:rsid w:val="000126D0"/>
    <w:rsid w:val="00012C54"/>
    <w:rsid w:val="00013006"/>
    <w:rsid w:val="0001307C"/>
    <w:rsid w:val="00013949"/>
    <w:rsid w:val="00013A66"/>
    <w:rsid w:val="00013A7A"/>
    <w:rsid w:val="00013D34"/>
    <w:rsid w:val="00014226"/>
    <w:rsid w:val="000147C4"/>
    <w:rsid w:val="00014835"/>
    <w:rsid w:val="0001485E"/>
    <w:rsid w:val="00014E9D"/>
    <w:rsid w:val="00015010"/>
    <w:rsid w:val="00015153"/>
    <w:rsid w:val="00015498"/>
    <w:rsid w:val="000155DE"/>
    <w:rsid w:val="00015639"/>
    <w:rsid w:val="0001590A"/>
    <w:rsid w:val="0001609B"/>
    <w:rsid w:val="000160F1"/>
    <w:rsid w:val="0001641B"/>
    <w:rsid w:val="00016617"/>
    <w:rsid w:val="0001691B"/>
    <w:rsid w:val="000171B9"/>
    <w:rsid w:val="00017716"/>
    <w:rsid w:val="00017794"/>
    <w:rsid w:val="00017830"/>
    <w:rsid w:val="00017840"/>
    <w:rsid w:val="00017F64"/>
    <w:rsid w:val="00017F86"/>
    <w:rsid w:val="000204B7"/>
    <w:rsid w:val="00020BDD"/>
    <w:rsid w:val="00020C31"/>
    <w:rsid w:val="00020C3D"/>
    <w:rsid w:val="00020F68"/>
    <w:rsid w:val="00021004"/>
    <w:rsid w:val="0002114C"/>
    <w:rsid w:val="000217B9"/>
    <w:rsid w:val="000219D8"/>
    <w:rsid w:val="00021B06"/>
    <w:rsid w:val="00021B78"/>
    <w:rsid w:val="000221C3"/>
    <w:rsid w:val="000222CA"/>
    <w:rsid w:val="00022584"/>
    <w:rsid w:val="00022636"/>
    <w:rsid w:val="000227AF"/>
    <w:rsid w:val="000228E4"/>
    <w:rsid w:val="00022A8C"/>
    <w:rsid w:val="00022EE2"/>
    <w:rsid w:val="00022FE5"/>
    <w:rsid w:val="00023577"/>
    <w:rsid w:val="0002360C"/>
    <w:rsid w:val="00023722"/>
    <w:rsid w:val="00023D57"/>
    <w:rsid w:val="00023ECF"/>
    <w:rsid w:val="00023F01"/>
    <w:rsid w:val="00024327"/>
    <w:rsid w:val="00024E77"/>
    <w:rsid w:val="0002530C"/>
    <w:rsid w:val="00025583"/>
    <w:rsid w:val="000256C8"/>
    <w:rsid w:val="000258CD"/>
    <w:rsid w:val="00025AAF"/>
    <w:rsid w:val="00025B4B"/>
    <w:rsid w:val="00025CCD"/>
    <w:rsid w:val="00026101"/>
    <w:rsid w:val="0002652E"/>
    <w:rsid w:val="000265BF"/>
    <w:rsid w:val="000265CA"/>
    <w:rsid w:val="00027282"/>
    <w:rsid w:val="00027730"/>
    <w:rsid w:val="000277A3"/>
    <w:rsid w:val="00027F80"/>
    <w:rsid w:val="00030144"/>
    <w:rsid w:val="0003052A"/>
    <w:rsid w:val="00030AEA"/>
    <w:rsid w:val="00030F1C"/>
    <w:rsid w:val="0003104D"/>
    <w:rsid w:val="0003139D"/>
    <w:rsid w:val="00031E18"/>
    <w:rsid w:val="0003230D"/>
    <w:rsid w:val="000324D9"/>
    <w:rsid w:val="00032A49"/>
    <w:rsid w:val="00032C10"/>
    <w:rsid w:val="00032E26"/>
    <w:rsid w:val="0003306E"/>
    <w:rsid w:val="00033340"/>
    <w:rsid w:val="00033403"/>
    <w:rsid w:val="00033720"/>
    <w:rsid w:val="00033A0E"/>
    <w:rsid w:val="00033C85"/>
    <w:rsid w:val="00033D8C"/>
    <w:rsid w:val="00034267"/>
    <w:rsid w:val="00034A56"/>
    <w:rsid w:val="00034BF2"/>
    <w:rsid w:val="00034DE1"/>
    <w:rsid w:val="00034E1A"/>
    <w:rsid w:val="00035B75"/>
    <w:rsid w:val="00035D85"/>
    <w:rsid w:val="0003600E"/>
    <w:rsid w:val="000369F4"/>
    <w:rsid w:val="00036A85"/>
    <w:rsid w:val="00036D19"/>
    <w:rsid w:val="000377D9"/>
    <w:rsid w:val="00037A18"/>
    <w:rsid w:val="00037F4C"/>
    <w:rsid w:val="000403D1"/>
    <w:rsid w:val="00040502"/>
    <w:rsid w:val="0004071B"/>
    <w:rsid w:val="00040CB2"/>
    <w:rsid w:val="00040D76"/>
    <w:rsid w:val="0004118A"/>
    <w:rsid w:val="0004157E"/>
    <w:rsid w:val="000416BF"/>
    <w:rsid w:val="00041828"/>
    <w:rsid w:val="00041DE7"/>
    <w:rsid w:val="0004224B"/>
    <w:rsid w:val="00042BBB"/>
    <w:rsid w:val="00042EB1"/>
    <w:rsid w:val="000435F6"/>
    <w:rsid w:val="00043B2C"/>
    <w:rsid w:val="00043C67"/>
    <w:rsid w:val="00043DF0"/>
    <w:rsid w:val="000441C8"/>
    <w:rsid w:val="0004446D"/>
    <w:rsid w:val="00044E87"/>
    <w:rsid w:val="000450BD"/>
    <w:rsid w:val="000456C6"/>
    <w:rsid w:val="000458EC"/>
    <w:rsid w:val="00045BE0"/>
    <w:rsid w:val="00045BE1"/>
    <w:rsid w:val="00045D44"/>
    <w:rsid w:val="00045E7E"/>
    <w:rsid w:val="0004627E"/>
    <w:rsid w:val="00046680"/>
    <w:rsid w:val="00046BD1"/>
    <w:rsid w:val="00047BF8"/>
    <w:rsid w:val="00047BFE"/>
    <w:rsid w:val="0005036A"/>
    <w:rsid w:val="00050EAB"/>
    <w:rsid w:val="00051950"/>
    <w:rsid w:val="0005215E"/>
    <w:rsid w:val="000526BF"/>
    <w:rsid w:val="000528CA"/>
    <w:rsid w:val="00052A84"/>
    <w:rsid w:val="00052AD3"/>
    <w:rsid w:val="00052D99"/>
    <w:rsid w:val="00052E36"/>
    <w:rsid w:val="000532CC"/>
    <w:rsid w:val="000538F2"/>
    <w:rsid w:val="0005391A"/>
    <w:rsid w:val="00053B00"/>
    <w:rsid w:val="00053F9C"/>
    <w:rsid w:val="00054125"/>
    <w:rsid w:val="0005433D"/>
    <w:rsid w:val="00054658"/>
    <w:rsid w:val="00054EC7"/>
    <w:rsid w:val="00054F8A"/>
    <w:rsid w:val="0005554C"/>
    <w:rsid w:val="000556F0"/>
    <w:rsid w:val="00055B38"/>
    <w:rsid w:val="000567C9"/>
    <w:rsid w:val="00057023"/>
    <w:rsid w:val="00057611"/>
    <w:rsid w:val="000577C7"/>
    <w:rsid w:val="00057CD0"/>
    <w:rsid w:val="00057D46"/>
    <w:rsid w:val="00057DEF"/>
    <w:rsid w:val="00060362"/>
    <w:rsid w:val="000605D3"/>
    <w:rsid w:val="000610E9"/>
    <w:rsid w:val="00061607"/>
    <w:rsid w:val="00061B35"/>
    <w:rsid w:val="00062320"/>
    <w:rsid w:val="00062808"/>
    <w:rsid w:val="00062832"/>
    <w:rsid w:val="00063318"/>
    <w:rsid w:val="0006382C"/>
    <w:rsid w:val="000639F1"/>
    <w:rsid w:val="00063D94"/>
    <w:rsid w:val="00063F36"/>
    <w:rsid w:val="00064963"/>
    <w:rsid w:val="00065147"/>
    <w:rsid w:val="0006535B"/>
    <w:rsid w:val="00065BEE"/>
    <w:rsid w:val="00065E3E"/>
    <w:rsid w:val="00066550"/>
    <w:rsid w:val="000666A3"/>
    <w:rsid w:val="00066AC9"/>
    <w:rsid w:val="00066AF6"/>
    <w:rsid w:val="00066E48"/>
    <w:rsid w:val="00066E66"/>
    <w:rsid w:val="000670B9"/>
    <w:rsid w:val="00067135"/>
    <w:rsid w:val="000673A4"/>
    <w:rsid w:val="00070161"/>
    <w:rsid w:val="000702CD"/>
    <w:rsid w:val="0007040D"/>
    <w:rsid w:val="00070580"/>
    <w:rsid w:val="00070C98"/>
    <w:rsid w:val="00070D58"/>
    <w:rsid w:val="00071242"/>
    <w:rsid w:val="0007135B"/>
    <w:rsid w:val="000717D1"/>
    <w:rsid w:val="00073192"/>
    <w:rsid w:val="00073919"/>
    <w:rsid w:val="0007398E"/>
    <w:rsid w:val="00073F00"/>
    <w:rsid w:val="00075193"/>
    <w:rsid w:val="00075213"/>
    <w:rsid w:val="00076088"/>
    <w:rsid w:val="000764E1"/>
    <w:rsid w:val="000765E0"/>
    <w:rsid w:val="0007665F"/>
    <w:rsid w:val="000767D5"/>
    <w:rsid w:val="00076B8B"/>
    <w:rsid w:val="000773F9"/>
    <w:rsid w:val="000778E3"/>
    <w:rsid w:val="00077F54"/>
    <w:rsid w:val="0008053B"/>
    <w:rsid w:val="000808CE"/>
    <w:rsid w:val="00081077"/>
    <w:rsid w:val="00081455"/>
    <w:rsid w:val="000814C0"/>
    <w:rsid w:val="000814E0"/>
    <w:rsid w:val="0008198E"/>
    <w:rsid w:val="00081C17"/>
    <w:rsid w:val="00081D15"/>
    <w:rsid w:val="00082421"/>
    <w:rsid w:val="000826A7"/>
    <w:rsid w:val="00082855"/>
    <w:rsid w:val="00082973"/>
    <w:rsid w:val="00082B2B"/>
    <w:rsid w:val="00082E32"/>
    <w:rsid w:val="00082F0F"/>
    <w:rsid w:val="00083412"/>
    <w:rsid w:val="000835AC"/>
    <w:rsid w:val="000837F8"/>
    <w:rsid w:val="00083D33"/>
    <w:rsid w:val="00084427"/>
    <w:rsid w:val="00084532"/>
    <w:rsid w:val="000847D8"/>
    <w:rsid w:val="00084DA8"/>
    <w:rsid w:val="000855C9"/>
    <w:rsid w:val="00085708"/>
    <w:rsid w:val="000864CF"/>
    <w:rsid w:val="000866CF"/>
    <w:rsid w:val="0008676D"/>
    <w:rsid w:val="0008680F"/>
    <w:rsid w:val="000868EA"/>
    <w:rsid w:val="00086C66"/>
    <w:rsid w:val="00086F0E"/>
    <w:rsid w:val="00086F82"/>
    <w:rsid w:val="00087A10"/>
    <w:rsid w:val="00087A52"/>
    <w:rsid w:val="00087DA3"/>
    <w:rsid w:val="00087EEE"/>
    <w:rsid w:val="00090434"/>
    <w:rsid w:val="00090562"/>
    <w:rsid w:val="0009086A"/>
    <w:rsid w:val="00090CD0"/>
    <w:rsid w:val="00090F0F"/>
    <w:rsid w:val="00091722"/>
    <w:rsid w:val="0009181F"/>
    <w:rsid w:val="00091E0D"/>
    <w:rsid w:val="00091E71"/>
    <w:rsid w:val="000925FE"/>
    <w:rsid w:val="00092763"/>
    <w:rsid w:val="00092CDD"/>
    <w:rsid w:val="00092D1B"/>
    <w:rsid w:val="00092FED"/>
    <w:rsid w:val="000937FC"/>
    <w:rsid w:val="000938FF"/>
    <w:rsid w:val="00093A94"/>
    <w:rsid w:val="00093AD1"/>
    <w:rsid w:val="00093D89"/>
    <w:rsid w:val="00094106"/>
    <w:rsid w:val="00094251"/>
    <w:rsid w:val="00094718"/>
    <w:rsid w:val="00094D5B"/>
    <w:rsid w:val="00094EFB"/>
    <w:rsid w:val="000952CF"/>
    <w:rsid w:val="00095C4B"/>
    <w:rsid w:val="00095F58"/>
    <w:rsid w:val="00095FB8"/>
    <w:rsid w:val="000961AD"/>
    <w:rsid w:val="00096325"/>
    <w:rsid w:val="00096460"/>
    <w:rsid w:val="000966A4"/>
    <w:rsid w:val="000966E5"/>
    <w:rsid w:val="00096790"/>
    <w:rsid w:val="00096E0F"/>
    <w:rsid w:val="00097067"/>
    <w:rsid w:val="000971A9"/>
    <w:rsid w:val="00097CF9"/>
    <w:rsid w:val="000A017B"/>
    <w:rsid w:val="000A0213"/>
    <w:rsid w:val="000A1DA1"/>
    <w:rsid w:val="000A1FA8"/>
    <w:rsid w:val="000A2219"/>
    <w:rsid w:val="000A289A"/>
    <w:rsid w:val="000A2C30"/>
    <w:rsid w:val="000A30F8"/>
    <w:rsid w:val="000A313E"/>
    <w:rsid w:val="000A32DB"/>
    <w:rsid w:val="000A3502"/>
    <w:rsid w:val="000A3853"/>
    <w:rsid w:val="000A3AEC"/>
    <w:rsid w:val="000A457C"/>
    <w:rsid w:val="000A4A51"/>
    <w:rsid w:val="000A4ACE"/>
    <w:rsid w:val="000A4F3A"/>
    <w:rsid w:val="000A5620"/>
    <w:rsid w:val="000A58A1"/>
    <w:rsid w:val="000A5DAB"/>
    <w:rsid w:val="000A638E"/>
    <w:rsid w:val="000A64B6"/>
    <w:rsid w:val="000A6E21"/>
    <w:rsid w:val="000A6FA3"/>
    <w:rsid w:val="000A73E1"/>
    <w:rsid w:val="000A74D9"/>
    <w:rsid w:val="000A76E9"/>
    <w:rsid w:val="000A76F2"/>
    <w:rsid w:val="000A794C"/>
    <w:rsid w:val="000B0482"/>
    <w:rsid w:val="000B091F"/>
    <w:rsid w:val="000B092B"/>
    <w:rsid w:val="000B117A"/>
    <w:rsid w:val="000B12FF"/>
    <w:rsid w:val="000B17E4"/>
    <w:rsid w:val="000B192A"/>
    <w:rsid w:val="000B1C79"/>
    <w:rsid w:val="000B1F0A"/>
    <w:rsid w:val="000B1F6A"/>
    <w:rsid w:val="000B2701"/>
    <w:rsid w:val="000B270D"/>
    <w:rsid w:val="000B2CB0"/>
    <w:rsid w:val="000B313B"/>
    <w:rsid w:val="000B512D"/>
    <w:rsid w:val="000B54C5"/>
    <w:rsid w:val="000B5537"/>
    <w:rsid w:val="000B593D"/>
    <w:rsid w:val="000B59A0"/>
    <w:rsid w:val="000B5B6F"/>
    <w:rsid w:val="000B5BB5"/>
    <w:rsid w:val="000B5C00"/>
    <w:rsid w:val="000B694D"/>
    <w:rsid w:val="000B6BC3"/>
    <w:rsid w:val="000B6D68"/>
    <w:rsid w:val="000B6E62"/>
    <w:rsid w:val="000B7408"/>
    <w:rsid w:val="000B7411"/>
    <w:rsid w:val="000B77B3"/>
    <w:rsid w:val="000B78E2"/>
    <w:rsid w:val="000B7A8B"/>
    <w:rsid w:val="000B7ED7"/>
    <w:rsid w:val="000C012D"/>
    <w:rsid w:val="000C032F"/>
    <w:rsid w:val="000C06DD"/>
    <w:rsid w:val="000C08C5"/>
    <w:rsid w:val="000C0E23"/>
    <w:rsid w:val="000C0F26"/>
    <w:rsid w:val="000C162A"/>
    <w:rsid w:val="000C1B34"/>
    <w:rsid w:val="000C1BFF"/>
    <w:rsid w:val="000C1FF5"/>
    <w:rsid w:val="000C2692"/>
    <w:rsid w:val="000C2D7E"/>
    <w:rsid w:val="000C3444"/>
    <w:rsid w:val="000C3D44"/>
    <w:rsid w:val="000C4111"/>
    <w:rsid w:val="000C42C2"/>
    <w:rsid w:val="000C4ACB"/>
    <w:rsid w:val="000C4C34"/>
    <w:rsid w:val="000C4CC7"/>
    <w:rsid w:val="000C4D98"/>
    <w:rsid w:val="000C54A9"/>
    <w:rsid w:val="000C6743"/>
    <w:rsid w:val="000C6C96"/>
    <w:rsid w:val="000C7436"/>
    <w:rsid w:val="000C78B4"/>
    <w:rsid w:val="000C7C6D"/>
    <w:rsid w:val="000C7F70"/>
    <w:rsid w:val="000D0327"/>
    <w:rsid w:val="000D0604"/>
    <w:rsid w:val="000D10BF"/>
    <w:rsid w:val="000D1242"/>
    <w:rsid w:val="000D13E1"/>
    <w:rsid w:val="000D14C9"/>
    <w:rsid w:val="000D1D95"/>
    <w:rsid w:val="000D206A"/>
    <w:rsid w:val="000D2293"/>
    <w:rsid w:val="000D23FE"/>
    <w:rsid w:val="000D265C"/>
    <w:rsid w:val="000D2756"/>
    <w:rsid w:val="000D2AEC"/>
    <w:rsid w:val="000D2BD9"/>
    <w:rsid w:val="000D2F3B"/>
    <w:rsid w:val="000D2F6D"/>
    <w:rsid w:val="000D31DD"/>
    <w:rsid w:val="000D3302"/>
    <w:rsid w:val="000D3419"/>
    <w:rsid w:val="000D3752"/>
    <w:rsid w:val="000D3949"/>
    <w:rsid w:val="000D3A3C"/>
    <w:rsid w:val="000D46D5"/>
    <w:rsid w:val="000D55DD"/>
    <w:rsid w:val="000D5A88"/>
    <w:rsid w:val="000D5D79"/>
    <w:rsid w:val="000D5FBA"/>
    <w:rsid w:val="000D611E"/>
    <w:rsid w:val="000D639F"/>
    <w:rsid w:val="000D669A"/>
    <w:rsid w:val="000D6BAB"/>
    <w:rsid w:val="000D707D"/>
    <w:rsid w:val="000D76F6"/>
    <w:rsid w:val="000D7842"/>
    <w:rsid w:val="000D7994"/>
    <w:rsid w:val="000E0519"/>
    <w:rsid w:val="000E0A81"/>
    <w:rsid w:val="000E1171"/>
    <w:rsid w:val="000E1B68"/>
    <w:rsid w:val="000E2111"/>
    <w:rsid w:val="000E214F"/>
    <w:rsid w:val="000E23FC"/>
    <w:rsid w:val="000E2A91"/>
    <w:rsid w:val="000E2CCA"/>
    <w:rsid w:val="000E30DD"/>
    <w:rsid w:val="000E3432"/>
    <w:rsid w:val="000E3650"/>
    <w:rsid w:val="000E3B16"/>
    <w:rsid w:val="000E3C33"/>
    <w:rsid w:val="000E4255"/>
    <w:rsid w:val="000E4481"/>
    <w:rsid w:val="000E492B"/>
    <w:rsid w:val="000E4B75"/>
    <w:rsid w:val="000E4C68"/>
    <w:rsid w:val="000E4D98"/>
    <w:rsid w:val="000E4ED8"/>
    <w:rsid w:val="000E508A"/>
    <w:rsid w:val="000E5A32"/>
    <w:rsid w:val="000E5CA1"/>
    <w:rsid w:val="000E5CE4"/>
    <w:rsid w:val="000E5EA7"/>
    <w:rsid w:val="000E64EA"/>
    <w:rsid w:val="000E6795"/>
    <w:rsid w:val="000E68C7"/>
    <w:rsid w:val="000E7313"/>
    <w:rsid w:val="000E7701"/>
    <w:rsid w:val="000E7810"/>
    <w:rsid w:val="000E7B58"/>
    <w:rsid w:val="000E7FD9"/>
    <w:rsid w:val="000F064A"/>
    <w:rsid w:val="000F0CBD"/>
    <w:rsid w:val="000F0F90"/>
    <w:rsid w:val="000F0F99"/>
    <w:rsid w:val="000F10A2"/>
    <w:rsid w:val="000F1414"/>
    <w:rsid w:val="000F14DB"/>
    <w:rsid w:val="000F17D9"/>
    <w:rsid w:val="000F17E2"/>
    <w:rsid w:val="000F1F4F"/>
    <w:rsid w:val="000F2099"/>
    <w:rsid w:val="000F224D"/>
    <w:rsid w:val="000F23B5"/>
    <w:rsid w:val="000F29F0"/>
    <w:rsid w:val="000F2EB9"/>
    <w:rsid w:val="000F3AE1"/>
    <w:rsid w:val="000F3D85"/>
    <w:rsid w:val="000F444E"/>
    <w:rsid w:val="000F467C"/>
    <w:rsid w:val="000F4B1F"/>
    <w:rsid w:val="000F5A6D"/>
    <w:rsid w:val="000F5B97"/>
    <w:rsid w:val="000F63DE"/>
    <w:rsid w:val="000F6CD2"/>
    <w:rsid w:val="000F6E1C"/>
    <w:rsid w:val="000F704C"/>
    <w:rsid w:val="000F72EF"/>
    <w:rsid w:val="000F77A5"/>
    <w:rsid w:val="000F792E"/>
    <w:rsid w:val="000F7A0E"/>
    <w:rsid w:val="001002F0"/>
    <w:rsid w:val="00100C7E"/>
    <w:rsid w:val="0010199F"/>
    <w:rsid w:val="00102201"/>
    <w:rsid w:val="001023CA"/>
    <w:rsid w:val="00102618"/>
    <w:rsid w:val="0010264F"/>
    <w:rsid w:val="00102B0A"/>
    <w:rsid w:val="00102E58"/>
    <w:rsid w:val="0010354C"/>
    <w:rsid w:val="00103982"/>
    <w:rsid w:val="001039AD"/>
    <w:rsid w:val="00103B55"/>
    <w:rsid w:val="00104077"/>
    <w:rsid w:val="00104B89"/>
    <w:rsid w:val="00104F85"/>
    <w:rsid w:val="0010545F"/>
    <w:rsid w:val="001058C8"/>
    <w:rsid w:val="00105C10"/>
    <w:rsid w:val="00106117"/>
    <w:rsid w:val="0010615A"/>
    <w:rsid w:val="001065D5"/>
    <w:rsid w:val="00106887"/>
    <w:rsid w:val="00107027"/>
    <w:rsid w:val="0010797C"/>
    <w:rsid w:val="001079B6"/>
    <w:rsid w:val="00107FB9"/>
    <w:rsid w:val="00110679"/>
    <w:rsid w:val="00110686"/>
    <w:rsid w:val="00110CB6"/>
    <w:rsid w:val="00110E5B"/>
    <w:rsid w:val="0011179C"/>
    <w:rsid w:val="001118CE"/>
    <w:rsid w:val="00111ECE"/>
    <w:rsid w:val="00112287"/>
    <w:rsid w:val="001125C1"/>
    <w:rsid w:val="00112B65"/>
    <w:rsid w:val="001136A1"/>
    <w:rsid w:val="001137ED"/>
    <w:rsid w:val="00113889"/>
    <w:rsid w:val="001139E8"/>
    <w:rsid w:val="00113A65"/>
    <w:rsid w:val="00113C65"/>
    <w:rsid w:val="00113DDE"/>
    <w:rsid w:val="001141A3"/>
    <w:rsid w:val="00114462"/>
    <w:rsid w:val="00114BC2"/>
    <w:rsid w:val="00114D76"/>
    <w:rsid w:val="00114F27"/>
    <w:rsid w:val="00115008"/>
    <w:rsid w:val="00115567"/>
    <w:rsid w:val="00115694"/>
    <w:rsid w:val="00115A4D"/>
    <w:rsid w:val="00115C9D"/>
    <w:rsid w:val="00116B37"/>
    <w:rsid w:val="00116CE0"/>
    <w:rsid w:val="001172B6"/>
    <w:rsid w:val="001172DA"/>
    <w:rsid w:val="0011758D"/>
    <w:rsid w:val="00117A57"/>
    <w:rsid w:val="00117AE8"/>
    <w:rsid w:val="0012063F"/>
    <w:rsid w:val="00120801"/>
    <w:rsid w:val="001210EF"/>
    <w:rsid w:val="00121124"/>
    <w:rsid w:val="00121761"/>
    <w:rsid w:val="0012263E"/>
    <w:rsid w:val="00122BC0"/>
    <w:rsid w:val="00122E96"/>
    <w:rsid w:val="00122FE2"/>
    <w:rsid w:val="00123332"/>
    <w:rsid w:val="00123413"/>
    <w:rsid w:val="00123896"/>
    <w:rsid w:val="00123923"/>
    <w:rsid w:val="00123B9B"/>
    <w:rsid w:val="00123D0B"/>
    <w:rsid w:val="00123E6B"/>
    <w:rsid w:val="001246EF"/>
    <w:rsid w:val="00124E72"/>
    <w:rsid w:val="00124F2C"/>
    <w:rsid w:val="0012505F"/>
    <w:rsid w:val="00125731"/>
    <w:rsid w:val="00125963"/>
    <w:rsid w:val="00125978"/>
    <w:rsid w:val="001264AC"/>
    <w:rsid w:val="001265A8"/>
    <w:rsid w:val="0012670B"/>
    <w:rsid w:val="00126833"/>
    <w:rsid w:val="001269D2"/>
    <w:rsid w:val="00126EE4"/>
    <w:rsid w:val="00127033"/>
    <w:rsid w:val="00127251"/>
    <w:rsid w:val="00127991"/>
    <w:rsid w:val="00127A28"/>
    <w:rsid w:val="00127E58"/>
    <w:rsid w:val="00127EB5"/>
    <w:rsid w:val="00130584"/>
    <w:rsid w:val="00130DBA"/>
    <w:rsid w:val="00131183"/>
    <w:rsid w:val="00131286"/>
    <w:rsid w:val="00131DD9"/>
    <w:rsid w:val="00132136"/>
    <w:rsid w:val="001321E0"/>
    <w:rsid w:val="00132486"/>
    <w:rsid w:val="00132A57"/>
    <w:rsid w:val="00132EA6"/>
    <w:rsid w:val="00132EA7"/>
    <w:rsid w:val="00133125"/>
    <w:rsid w:val="0013365C"/>
    <w:rsid w:val="0013388C"/>
    <w:rsid w:val="001339F2"/>
    <w:rsid w:val="00133B79"/>
    <w:rsid w:val="001345CA"/>
    <w:rsid w:val="00134ED7"/>
    <w:rsid w:val="001350DB"/>
    <w:rsid w:val="00135287"/>
    <w:rsid w:val="0013541A"/>
    <w:rsid w:val="00135531"/>
    <w:rsid w:val="001355C9"/>
    <w:rsid w:val="00135E7A"/>
    <w:rsid w:val="00135F92"/>
    <w:rsid w:val="001361FF"/>
    <w:rsid w:val="00136651"/>
    <w:rsid w:val="001368E2"/>
    <w:rsid w:val="00136B83"/>
    <w:rsid w:val="00136BF3"/>
    <w:rsid w:val="00136CE4"/>
    <w:rsid w:val="00137717"/>
    <w:rsid w:val="00137B4F"/>
    <w:rsid w:val="00140192"/>
    <w:rsid w:val="001402F2"/>
    <w:rsid w:val="001402F9"/>
    <w:rsid w:val="001404C8"/>
    <w:rsid w:val="001409AA"/>
    <w:rsid w:val="00140B34"/>
    <w:rsid w:val="00140B91"/>
    <w:rsid w:val="00140C4C"/>
    <w:rsid w:val="00140EEF"/>
    <w:rsid w:val="001411C8"/>
    <w:rsid w:val="00141265"/>
    <w:rsid w:val="001418F0"/>
    <w:rsid w:val="0014197F"/>
    <w:rsid w:val="001419FD"/>
    <w:rsid w:val="00141BC6"/>
    <w:rsid w:val="00141D22"/>
    <w:rsid w:val="00141E8E"/>
    <w:rsid w:val="001424D8"/>
    <w:rsid w:val="00142665"/>
    <w:rsid w:val="001429C4"/>
    <w:rsid w:val="00142C06"/>
    <w:rsid w:val="00143055"/>
    <w:rsid w:val="0014313B"/>
    <w:rsid w:val="001435A4"/>
    <w:rsid w:val="00144016"/>
    <w:rsid w:val="00144463"/>
    <w:rsid w:val="00144901"/>
    <w:rsid w:val="00144CFF"/>
    <w:rsid w:val="0014513C"/>
    <w:rsid w:val="001452FB"/>
    <w:rsid w:val="001453E3"/>
    <w:rsid w:val="00145461"/>
    <w:rsid w:val="00145A31"/>
    <w:rsid w:val="00146328"/>
    <w:rsid w:val="001463F2"/>
    <w:rsid w:val="00146DA4"/>
    <w:rsid w:val="0014712A"/>
    <w:rsid w:val="00147610"/>
    <w:rsid w:val="0014775B"/>
    <w:rsid w:val="00147BDF"/>
    <w:rsid w:val="00147CA0"/>
    <w:rsid w:val="00147E63"/>
    <w:rsid w:val="0015033D"/>
    <w:rsid w:val="00150660"/>
    <w:rsid w:val="001508E7"/>
    <w:rsid w:val="001508FB"/>
    <w:rsid w:val="00150956"/>
    <w:rsid w:val="001509AC"/>
    <w:rsid w:val="00150FF9"/>
    <w:rsid w:val="0015146E"/>
    <w:rsid w:val="00151750"/>
    <w:rsid w:val="001517BC"/>
    <w:rsid w:val="001519F2"/>
    <w:rsid w:val="00151C18"/>
    <w:rsid w:val="001522D3"/>
    <w:rsid w:val="001522F6"/>
    <w:rsid w:val="001526E8"/>
    <w:rsid w:val="00152AD8"/>
    <w:rsid w:val="00152C8D"/>
    <w:rsid w:val="00152CE5"/>
    <w:rsid w:val="00152E8A"/>
    <w:rsid w:val="00153560"/>
    <w:rsid w:val="00153616"/>
    <w:rsid w:val="00153B6B"/>
    <w:rsid w:val="00153FAB"/>
    <w:rsid w:val="00154007"/>
    <w:rsid w:val="0015425F"/>
    <w:rsid w:val="0015453C"/>
    <w:rsid w:val="0015464F"/>
    <w:rsid w:val="00154748"/>
    <w:rsid w:val="00154BDE"/>
    <w:rsid w:val="001551D6"/>
    <w:rsid w:val="00155341"/>
    <w:rsid w:val="001554C0"/>
    <w:rsid w:val="001557E0"/>
    <w:rsid w:val="00155D28"/>
    <w:rsid w:val="001563DA"/>
    <w:rsid w:val="00156470"/>
    <w:rsid w:val="001565F6"/>
    <w:rsid w:val="0015661C"/>
    <w:rsid w:val="00156BCA"/>
    <w:rsid w:val="00156C4E"/>
    <w:rsid w:val="0015731D"/>
    <w:rsid w:val="001573FE"/>
    <w:rsid w:val="00157571"/>
    <w:rsid w:val="00157C1E"/>
    <w:rsid w:val="00160154"/>
    <w:rsid w:val="00160158"/>
    <w:rsid w:val="00160200"/>
    <w:rsid w:val="00160AA1"/>
    <w:rsid w:val="00160C7D"/>
    <w:rsid w:val="00160ED5"/>
    <w:rsid w:val="001613CC"/>
    <w:rsid w:val="00161D31"/>
    <w:rsid w:val="00161EDA"/>
    <w:rsid w:val="001620DB"/>
    <w:rsid w:val="0016218D"/>
    <w:rsid w:val="001624A5"/>
    <w:rsid w:val="0016258D"/>
    <w:rsid w:val="00162C90"/>
    <w:rsid w:val="00163020"/>
    <w:rsid w:val="0016322D"/>
    <w:rsid w:val="0016339B"/>
    <w:rsid w:val="0016345F"/>
    <w:rsid w:val="00163929"/>
    <w:rsid w:val="00163E3E"/>
    <w:rsid w:val="00164760"/>
    <w:rsid w:val="001648C4"/>
    <w:rsid w:val="00164DBA"/>
    <w:rsid w:val="00164FF5"/>
    <w:rsid w:val="0016500C"/>
    <w:rsid w:val="0016539B"/>
    <w:rsid w:val="001657B5"/>
    <w:rsid w:val="00165C12"/>
    <w:rsid w:val="00166378"/>
    <w:rsid w:val="00166411"/>
    <w:rsid w:val="00166937"/>
    <w:rsid w:val="001669BC"/>
    <w:rsid w:val="001669CF"/>
    <w:rsid w:val="00166CCA"/>
    <w:rsid w:val="00166DFE"/>
    <w:rsid w:val="00167258"/>
    <w:rsid w:val="00167447"/>
    <w:rsid w:val="001677F7"/>
    <w:rsid w:val="00167953"/>
    <w:rsid w:val="001679F5"/>
    <w:rsid w:val="00167AC6"/>
    <w:rsid w:val="00167E27"/>
    <w:rsid w:val="00170437"/>
    <w:rsid w:val="00170589"/>
    <w:rsid w:val="0017096C"/>
    <w:rsid w:val="00170AB0"/>
    <w:rsid w:val="00170E14"/>
    <w:rsid w:val="00170E17"/>
    <w:rsid w:val="001715C2"/>
    <w:rsid w:val="00171B12"/>
    <w:rsid w:val="00171F98"/>
    <w:rsid w:val="001722A7"/>
    <w:rsid w:val="001723BD"/>
    <w:rsid w:val="0017250B"/>
    <w:rsid w:val="001725F7"/>
    <w:rsid w:val="00173022"/>
    <w:rsid w:val="00173274"/>
    <w:rsid w:val="001732FE"/>
    <w:rsid w:val="001734D9"/>
    <w:rsid w:val="00173CE9"/>
    <w:rsid w:val="0017487E"/>
    <w:rsid w:val="00174D43"/>
    <w:rsid w:val="00174DD2"/>
    <w:rsid w:val="0017501E"/>
    <w:rsid w:val="0017532F"/>
    <w:rsid w:val="0017570B"/>
    <w:rsid w:val="00175D95"/>
    <w:rsid w:val="00175E73"/>
    <w:rsid w:val="00175F18"/>
    <w:rsid w:val="00176342"/>
    <w:rsid w:val="00176730"/>
    <w:rsid w:val="001768F2"/>
    <w:rsid w:val="00176C3D"/>
    <w:rsid w:val="00176D32"/>
    <w:rsid w:val="001777F8"/>
    <w:rsid w:val="00180192"/>
    <w:rsid w:val="00180397"/>
    <w:rsid w:val="001804C0"/>
    <w:rsid w:val="0018054A"/>
    <w:rsid w:val="00181C6B"/>
    <w:rsid w:val="00181FC9"/>
    <w:rsid w:val="00182050"/>
    <w:rsid w:val="00182275"/>
    <w:rsid w:val="00182E1B"/>
    <w:rsid w:val="00183281"/>
    <w:rsid w:val="0018361A"/>
    <w:rsid w:val="001837D9"/>
    <w:rsid w:val="00183883"/>
    <w:rsid w:val="00183F02"/>
    <w:rsid w:val="001844DF"/>
    <w:rsid w:val="001853F7"/>
    <w:rsid w:val="00185819"/>
    <w:rsid w:val="0018606D"/>
    <w:rsid w:val="001860A2"/>
    <w:rsid w:val="00186440"/>
    <w:rsid w:val="00186455"/>
    <w:rsid w:val="00186ADA"/>
    <w:rsid w:val="00187441"/>
    <w:rsid w:val="001874A6"/>
    <w:rsid w:val="0018754E"/>
    <w:rsid w:val="00187AA6"/>
    <w:rsid w:val="001904E4"/>
    <w:rsid w:val="00190694"/>
    <w:rsid w:val="001910A3"/>
    <w:rsid w:val="0019121D"/>
    <w:rsid w:val="00191382"/>
    <w:rsid w:val="0019147D"/>
    <w:rsid w:val="00191654"/>
    <w:rsid w:val="00191D62"/>
    <w:rsid w:val="00192542"/>
    <w:rsid w:val="001928EF"/>
    <w:rsid w:val="00192CE4"/>
    <w:rsid w:val="00192E2A"/>
    <w:rsid w:val="00192EC3"/>
    <w:rsid w:val="00193254"/>
    <w:rsid w:val="0019479F"/>
    <w:rsid w:val="001957DE"/>
    <w:rsid w:val="00195902"/>
    <w:rsid w:val="00195C27"/>
    <w:rsid w:val="00195C36"/>
    <w:rsid w:val="0019609D"/>
    <w:rsid w:val="001962A8"/>
    <w:rsid w:val="00196713"/>
    <w:rsid w:val="001968C4"/>
    <w:rsid w:val="0019698F"/>
    <w:rsid w:val="00196A68"/>
    <w:rsid w:val="00196C00"/>
    <w:rsid w:val="00196E49"/>
    <w:rsid w:val="00197338"/>
    <w:rsid w:val="00197B39"/>
    <w:rsid w:val="00197E5D"/>
    <w:rsid w:val="00197F34"/>
    <w:rsid w:val="001A02E1"/>
    <w:rsid w:val="001A03C1"/>
    <w:rsid w:val="001A084D"/>
    <w:rsid w:val="001A0EDA"/>
    <w:rsid w:val="001A1326"/>
    <w:rsid w:val="001A20A6"/>
    <w:rsid w:val="001A212E"/>
    <w:rsid w:val="001A2252"/>
    <w:rsid w:val="001A22D0"/>
    <w:rsid w:val="001A24D0"/>
    <w:rsid w:val="001A27D4"/>
    <w:rsid w:val="001A29E0"/>
    <w:rsid w:val="001A2BF1"/>
    <w:rsid w:val="001A2E96"/>
    <w:rsid w:val="001A2F68"/>
    <w:rsid w:val="001A357A"/>
    <w:rsid w:val="001A3813"/>
    <w:rsid w:val="001A382F"/>
    <w:rsid w:val="001A3A4D"/>
    <w:rsid w:val="001A3E04"/>
    <w:rsid w:val="001A412B"/>
    <w:rsid w:val="001A4221"/>
    <w:rsid w:val="001A5F8E"/>
    <w:rsid w:val="001A61A4"/>
    <w:rsid w:val="001A66AE"/>
    <w:rsid w:val="001A6804"/>
    <w:rsid w:val="001A6A6E"/>
    <w:rsid w:val="001A7F06"/>
    <w:rsid w:val="001B03AE"/>
    <w:rsid w:val="001B0809"/>
    <w:rsid w:val="001B0FB4"/>
    <w:rsid w:val="001B0FF8"/>
    <w:rsid w:val="001B12B9"/>
    <w:rsid w:val="001B160F"/>
    <w:rsid w:val="001B1696"/>
    <w:rsid w:val="001B17E3"/>
    <w:rsid w:val="001B2115"/>
    <w:rsid w:val="001B24A1"/>
    <w:rsid w:val="001B26FD"/>
    <w:rsid w:val="001B2A1D"/>
    <w:rsid w:val="001B2F6C"/>
    <w:rsid w:val="001B4866"/>
    <w:rsid w:val="001B4B3E"/>
    <w:rsid w:val="001B5778"/>
    <w:rsid w:val="001B5AF2"/>
    <w:rsid w:val="001B600B"/>
    <w:rsid w:val="001B63BA"/>
    <w:rsid w:val="001B6BA8"/>
    <w:rsid w:val="001B705C"/>
    <w:rsid w:val="001B73AF"/>
    <w:rsid w:val="001B776B"/>
    <w:rsid w:val="001B777F"/>
    <w:rsid w:val="001B7A98"/>
    <w:rsid w:val="001B7EAB"/>
    <w:rsid w:val="001C031F"/>
    <w:rsid w:val="001C07F2"/>
    <w:rsid w:val="001C0CB4"/>
    <w:rsid w:val="001C0DF3"/>
    <w:rsid w:val="001C0FD2"/>
    <w:rsid w:val="001C146C"/>
    <w:rsid w:val="001C16B4"/>
    <w:rsid w:val="001C16E0"/>
    <w:rsid w:val="001C19A3"/>
    <w:rsid w:val="001C27A7"/>
    <w:rsid w:val="001C30C6"/>
    <w:rsid w:val="001C32F1"/>
    <w:rsid w:val="001C34A1"/>
    <w:rsid w:val="001C37B0"/>
    <w:rsid w:val="001C3D95"/>
    <w:rsid w:val="001C3F30"/>
    <w:rsid w:val="001C417F"/>
    <w:rsid w:val="001C4477"/>
    <w:rsid w:val="001C449F"/>
    <w:rsid w:val="001C4711"/>
    <w:rsid w:val="001C488E"/>
    <w:rsid w:val="001C5193"/>
    <w:rsid w:val="001C5549"/>
    <w:rsid w:val="001C5700"/>
    <w:rsid w:val="001C5A1D"/>
    <w:rsid w:val="001C5B12"/>
    <w:rsid w:val="001C5DE6"/>
    <w:rsid w:val="001C61C5"/>
    <w:rsid w:val="001C6703"/>
    <w:rsid w:val="001C67D5"/>
    <w:rsid w:val="001C6815"/>
    <w:rsid w:val="001C6B17"/>
    <w:rsid w:val="001C6C98"/>
    <w:rsid w:val="001C7236"/>
    <w:rsid w:val="001C7881"/>
    <w:rsid w:val="001C7F19"/>
    <w:rsid w:val="001D06A5"/>
    <w:rsid w:val="001D08DE"/>
    <w:rsid w:val="001D08DF"/>
    <w:rsid w:val="001D0A9E"/>
    <w:rsid w:val="001D0C5D"/>
    <w:rsid w:val="001D10DD"/>
    <w:rsid w:val="001D1112"/>
    <w:rsid w:val="001D144C"/>
    <w:rsid w:val="001D1A1B"/>
    <w:rsid w:val="001D1A94"/>
    <w:rsid w:val="001D1F6E"/>
    <w:rsid w:val="001D24E7"/>
    <w:rsid w:val="001D2546"/>
    <w:rsid w:val="001D2A9C"/>
    <w:rsid w:val="001D2C8B"/>
    <w:rsid w:val="001D3B9A"/>
    <w:rsid w:val="001D3C75"/>
    <w:rsid w:val="001D3EF5"/>
    <w:rsid w:val="001D3F5A"/>
    <w:rsid w:val="001D3F5C"/>
    <w:rsid w:val="001D477B"/>
    <w:rsid w:val="001D4817"/>
    <w:rsid w:val="001D49A2"/>
    <w:rsid w:val="001D4CA8"/>
    <w:rsid w:val="001D4D93"/>
    <w:rsid w:val="001D4F3C"/>
    <w:rsid w:val="001D528E"/>
    <w:rsid w:val="001D5A36"/>
    <w:rsid w:val="001D5E80"/>
    <w:rsid w:val="001D5E8F"/>
    <w:rsid w:val="001D62DA"/>
    <w:rsid w:val="001D6302"/>
    <w:rsid w:val="001D6BF4"/>
    <w:rsid w:val="001D6F6C"/>
    <w:rsid w:val="001D785A"/>
    <w:rsid w:val="001D7FB9"/>
    <w:rsid w:val="001E0074"/>
    <w:rsid w:val="001E04E7"/>
    <w:rsid w:val="001E0AEC"/>
    <w:rsid w:val="001E0F65"/>
    <w:rsid w:val="001E13A0"/>
    <w:rsid w:val="001E140A"/>
    <w:rsid w:val="001E2C36"/>
    <w:rsid w:val="001E3902"/>
    <w:rsid w:val="001E3DCB"/>
    <w:rsid w:val="001E4184"/>
    <w:rsid w:val="001E46D5"/>
    <w:rsid w:val="001E46E7"/>
    <w:rsid w:val="001E51C9"/>
    <w:rsid w:val="001E5483"/>
    <w:rsid w:val="001E560C"/>
    <w:rsid w:val="001E5BB2"/>
    <w:rsid w:val="001E5C55"/>
    <w:rsid w:val="001E6B25"/>
    <w:rsid w:val="001E6C0F"/>
    <w:rsid w:val="001E6EF2"/>
    <w:rsid w:val="001E7382"/>
    <w:rsid w:val="001E73D0"/>
    <w:rsid w:val="001F0305"/>
    <w:rsid w:val="001F05CE"/>
    <w:rsid w:val="001F07A5"/>
    <w:rsid w:val="001F0847"/>
    <w:rsid w:val="001F0A61"/>
    <w:rsid w:val="001F0CB9"/>
    <w:rsid w:val="001F0F2A"/>
    <w:rsid w:val="001F0F4B"/>
    <w:rsid w:val="001F13FE"/>
    <w:rsid w:val="001F1A7D"/>
    <w:rsid w:val="001F1B28"/>
    <w:rsid w:val="001F1E4C"/>
    <w:rsid w:val="001F20CA"/>
    <w:rsid w:val="001F219E"/>
    <w:rsid w:val="001F24A4"/>
    <w:rsid w:val="001F26CA"/>
    <w:rsid w:val="001F2878"/>
    <w:rsid w:val="001F292C"/>
    <w:rsid w:val="001F2BB5"/>
    <w:rsid w:val="001F2EBB"/>
    <w:rsid w:val="001F300E"/>
    <w:rsid w:val="001F3107"/>
    <w:rsid w:val="001F334D"/>
    <w:rsid w:val="001F33AC"/>
    <w:rsid w:val="001F360B"/>
    <w:rsid w:val="001F424A"/>
    <w:rsid w:val="001F42EC"/>
    <w:rsid w:val="001F4320"/>
    <w:rsid w:val="001F4578"/>
    <w:rsid w:val="001F4D65"/>
    <w:rsid w:val="001F4EEC"/>
    <w:rsid w:val="001F53A8"/>
    <w:rsid w:val="001F54A6"/>
    <w:rsid w:val="001F550E"/>
    <w:rsid w:val="001F5F69"/>
    <w:rsid w:val="001F7249"/>
    <w:rsid w:val="002006EC"/>
    <w:rsid w:val="00200CC3"/>
    <w:rsid w:val="00201413"/>
    <w:rsid w:val="0020161D"/>
    <w:rsid w:val="00202073"/>
    <w:rsid w:val="0020270A"/>
    <w:rsid w:val="00203690"/>
    <w:rsid w:val="002036B9"/>
    <w:rsid w:val="00204026"/>
    <w:rsid w:val="00204284"/>
    <w:rsid w:val="00204AC4"/>
    <w:rsid w:val="00204BFE"/>
    <w:rsid w:val="00205483"/>
    <w:rsid w:val="00205514"/>
    <w:rsid w:val="00205AC7"/>
    <w:rsid w:val="00205CEF"/>
    <w:rsid w:val="00206CC3"/>
    <w:rsid w:val="00207310"/>
    <w:rsid w:val="00207635"/>
    <w:rsid w:val="0020771C"/>
    <w:rsid w:val="00207ADE"/>
    <w:rsid w:val="00210733"/>
    <w:rsid w:val="00210CF9"/>
    <w:rsid w:val="002112DF"/>
    <w:rsid w:val="0021144A"/>
    <w:rsid w:val="0021196F"/>
    <w:rsid w:val="00211ACA"/>
    <w:rsid w:val="00211BAE"/>
    <w:rsid w:val="00211C74"/>
    <w:rsid w:val="00211E98"/>
    <w:rsid w:val="0021243C"/>
    <w:rsid w:val="002127EB"/>
    <w:rsid w:val="00212901"/>
    <w:rsid w:val="002129DE"/>
    <w:rsid w:val="00213071"/>
    <w:rsid w:val="002133B0"/>
    <w:rsid w:val="00213B7A"/>
    <w:rsid w:val="00213D90"/>
    <w:rsid w:val="00213E4D"/>
    <w:rsid w:val="00214464"/>
    <w:rsid w:val="00214479"/>
    <w:rsid w:val="002144D1"/>
    <w:rsid w:val="0021465F"/>
    <w:rsid w:val="00214706"/>
    <w:rsid w:val="002148FE"/>
    <w:rsid w:val="00214C63"/>
    <w:rsid w:val="00214FE7"/>
    <w:rsid w:val="002151F6"/>
    <w:rsid w:val="00215363"/>
    <w:rsid w:val="0021559F"/>
    <w:rsid w:val="00215664"/>
    <w:rsid w:val="00215998"/>
    <w:rsid w:val="00216063"/>
    <w:rsid w:val="002165BF"/>
    <w:rsid w:val="002165C3"/>
    <w:rsid w:val="00216702"/>
    <w:rsid w:val="00217941"/>
    <w:rsid w:val="0022027A"/>
    <w:rsid w:val="00220352"/>
    <w:rsid w:val="0022063C"/>
    <w:rsid w:val="00220717"/>
    <w:rsid w:val="002207CA"/>
    <w:rsid w:val="002213B2"/>
    <w:rsid w:val="002214B5"/>
    <w:rsid w:val="00221C32"/>
    <w:rsid w:val="0022230F"/>
    <w:rsid w:val="00222401"/>
    <w:rsid w:val="00222941"/>
    <w:rsid w:val="00222D54"/>
    <w:rsid w:val="00222FB5"/>
    <w:rsid w:val="002233E2"/>
    <w:rsid w:val="002234E6"/>
    <w:rsid w:val="002235BC"/>
    <w:rsid w:val="002236B9"/>
    <w:rsid w:val="00223939"/>
    <w:rsid w:val="002246C6"/>
    <w:rsid w:val="00224B86"/>
    <w:rsid w:val="00224F0E"/>
    <w:rsid w:val="00225076"/>
    <w:rsid w:val="0022520A"/>
    <w:rsid w:val="00225560"/>
    <w:rsid w:val="00225BD0"/>
    <w:rsid w:val="00225FD6"/>
    <w:rsid w:val="00226BE7"/>
    <w:rsid w:val="00226E33"/>
    <w:rsid w:val="002273A7"/>
    <w:rsid w:val="002273CD"/>
    <w:rsid w:val="00227462"/>
    <w:rsid w:val="00227C9F"/>
    <w:rsid w:val="00230042"/>
    <w:rsid w:val="00230174"/>
    <w:rsid w:val="00230683"/>
    <w:rsid w:val="002308CF"/>
    <w:rsid w:val="00230C6C"/>
    <w:rsid w:val="0023124A"/>
    <w:rsid w:val="0023185D"/>
    <w:rsid w:val="00231873"/>
    <w:rsid w:val="0023194B"/>
    <w:rsid w:val="00231A83"/>
    <w:rsid w:val="00231C19"/>
    <w:rsid w:val="00231D57"/>
    <w:rsid w:val="00231E97"/>
    <w:rsid w:val="00232053"/>
    <w:rsid w:val="00232E63"/>
    <w:rsid w:val="00232F0E"/>
    <w:rsid w:val="0023383D"/>
    <w:rsid w:val="0023390A"/>
    <w:rsid w:val="00233AFB"/>
    <w:rsid w:val="00234E5B"/>
    <w:rsid w:val="00234EC6"/>
    <w:rsid w:val="0023570E"/>
    <w:rsid w:val="002358B7"/>
    <w:rsid w:val="00235A8E"/>
    <w:rsid w:val="00235B39"/>
    <w:rsid w:val="00235DE6"/>
    <w:rsid w:val="00236061"/>
    <w:rsid w:val="0023648E"/>
    <w:rsid w:val="002366A8"/>
    <w:rsid w:val="00236786"/>
    <w:rsid w:val="00237691"/>
    <w:rsid w:val="00237A7A"/>
    <w:rsid w:val="002402CA"/>
    <w:rsid w:val="00240DCC"/>
    <w:rsid w:val="00241215"/>
    <w:rsid w:val="00241B35"/>
    <w:rsid w:val="00241CD1"/>
    <w:rsid w:val="002422C1"/>
    <w:rsid w:val="00242643"/>
    <w:rsid w:val="002429AA"/>
    <w:rsid w:val="00242A49"/>
    <w:rsid w:val="00242B12"/>
    <w:rsid w:val="00242B92"/>
    <w:rsid w:val="00242D9D"/>
    <w:rsid w:val="00242F9B"/>
    <w:rsid w:val="0024365B"/>
    <w:rsid w:val="0024375A"/>
    <w:rsid w:val="002437DF"/>
    <w:rsid w:val="002439EA"/>
    <w:rsid w:val="0024495F"/>
    <w:rsid w:val="00244A59"/>
    <w:rsid w:val="00244B32"/>
    <w:rsid w:val="00245447"/>
    <w:rsid w:val="00245560"/>
    <w:rsid w:val="00246171"/>
    <w:rsid w:val="00246194"/>
    <w:rsid w:val="0024625D"/>
    <w:rsid w:val="002462F0"/>
    <w:rsid w:val="0024637E"/>
    <w:rsid w:val="00246D0A"/>
    <w:rsid w:val="00246D16"/>
    <w:rsid w:val="00247251"/>
    <w:rsid w:val="0024780B"/>
    <w:rsid w:val="00247D31"/>
    <w:rsid w:val="00247F35"/>
    <w:rsid w:val="00250824"/>
    <w:rsid w:val="00250B98"/>
    <w:rsid w:val="00250D18"/>
    <w:rsid w:val="0025128F"/>
    <w:rsid w:val="00251675"/>
    <w:rsid w:val="002518D2"/>
    <w:rsid w:val="002528E1"/>
    <w:rsid w:val="00252E1A"/>
    <w:rsid w:val="00252E6D"/>
    <w:rsid w:val="00253EF6"/>
    <w:rsid w:val="002543C3"/>
    <w:rsid w:val="00254686"/>
    <w:rsid w:val="002547A4"/>
    <w:rsid w:val="002549A1"/>
    <w:rsid w:val="00254AD6"/>
    <w:rsid w:val="002556BD"/>
    <w:rsid w:val="0025586C"/>
    <w:rsid w:val="00255AFC"/>
    <w:rsid w:val="0025663B"/>
    <w:rsid w:val="00256A53"/>
    <w:rsid w:val="0025768B"/>
    <w:rsid w:val="00257806"/>
    <w:rsid w:val="002578A6"/>
    <w:rsid w:val="002578D5"/>
    <w:rsid w:val="00260067"/>
    <w:rsid w:val="00260538"/>
    <w:rsid w:val="002605A0"/>
    <w:rsid w:val="002613BD"/>
    <w:rsid w:val="00261588"/>
    <w:rsid w:val="00261A37"/>
    <w:rsid w:val="00261B6F"/>
    <w:rsid w:val="00261C55"/>
    <w:rsid w:val="00261DF6"/>
    <w:rsid w:val="002623B3"/>
    <w:rsid w:val="002629A0"/>
    <w:rsid w:val="00262A26"/>
    <w:rsid w:val="00262FF4"/>
    <w:rsid w:val="00263557"/>
    <w:rsid w:val="00263A82"/>
    <w:rsid w:val="002641DA"/>
    <w:rsid w:val="00264732"/>
    <w:rsid w:val="00264A21"/>
    <w:rsid w:val="00264B32"/>
    <w:rsid w:val="00264C76"/>
    <w:rsid w:val="00264F70"/>
    <w:rsid w:val="0026531A"/>
    <w:rsid w:val="002653A6"/>
    <w:rsid w:val="00266202"/>
    <w:rsid w:val="0026639C"/>
    <w:rsid w:val="002665F9"/>
    <w:rsid w:val="002667C6"/>
    <w:rsid w:val="002668F9"/>
    <w:rsid w:val="00266CB9"/>
    <w:rsid w:val="00266E37"/>
    <w:rsid w:val="00267560"/>
    <w:rsid w:val="00267807"/>
    <w:rsid w:val="002678B9"/>
    <w:rsid w:val="00267B66"/>
    <w:rsid w:val="002701EF"/>
    <w:rsid w:val="002702F6"/>
    <w:rsid w:val="00270512"/>
    <w:rsid w:val="00270859"/>
    <w:rsid w:val="00270A4D"/>
    <w:rsid w:val="00270BD1"/>
    <w:rsid w:val="00271388"/>
    <w:rsid w:val="002713A4"/>
    <w:rsid w:val="00271663"/>
    <w:rsid w:val="00271DE8"/>
    <w:rsid w:val="002720EC"/>
    <w:rsid w:val="00272AEE"/>
    <w:rsid w:val="0027344C"/>
    <w:rsid w:val="00273663"/>
    <w:rsid w:val="0027369E"/>
    <w:rsid w:val="00273E71"/>
    <w:rsid w:val="0027454A"/>
    <w:rsid w:val="00274758"/>
    <w:rsid w:val="00274EFF"/>
    <w:rsid w:val="002755F4"/>
    <w:rsid w:val="0027618D"/>
    <w:rsid w:val="00276464"/>
    <w:rsid w:val="002764E6"/>
    <w:rsid w:val="00276839"/>
    <w:rsid w:val="00276C7E"/>
    <w:rsid w:val="00276E38"/>
    <w:rsid w:val="00277370"/>
    <w:rsid w:val="00277B87"/>
    <w:rsid w:val="00277C3D"/>
    <w:rsid w:val="002801F5"/>
    <w:rsid w:val="0028049C"/>
    <w:rsid w:val="002804B0"/>
    <w:rsid w:val="0028087E"/>
    <w:rsid w:val="002808B2"/>
    <w:rsid w:val="00280AD4"/>
    <w:rsid w:val="00280F20"/>
    <w:rsid w:val="00281AC6"/>
    <w:rsid w:val="00281B78"/>
    <w:rsid w:val="00281BE8"/>
    <w:rsid w:val="002820F7"/>
    <w:rsid w:val="002828B2"/>
    <w:rsid w:val="00282BBF"/>
    <w:rsid w:val="00282C93"/>
    <w:rsid w:val="002831DF"/>
    <w:rsid w:val="00283455"/>
    <w:rsid w:val="002837B2"/>
    <w:rsid w:val="0028396D"/>
    <w:rsid w:val="00283B7E"/>
    <w:rsid w:val="00283E15"/>
    <w:rsid w:val="00284263"/>
    <w:rsid w:val="002853E5"/>
    <w:rsid w:val="002855E4"/>
    <w:rsid w:val="00285A4D"/>
    <w:rsid w:val="00285AFD"/>
    <w:rsid w:val="002861CF"/>
    <w:rsid w:val="0028652F"/>
    <w:rsid w:val="00286E27"/>
    <w:rsid w:val="0028705C"/>
    <w:rsid w:val="00287480"/>
    <w:rsid w:val="0028792B"/>
    <w:rsid w:val="00287BC1"/>
    <w:rsid w:val="00290430"/>
    <w:rsid w:val="00290512"/>
    <w:rsid w:val="00290AC0"/>
    <w:rsid w:val="00290BF9"/>
    <w:rsid w:val="00291390"/>
    <w:rsid w:val="00291561"/>
    <w:rsid w:val="00291700"/>
    <w:rsid w:val="0029244C"/>
    <w:rsid w:val="00292A53"/>
    <w:rsid w:val="00292C4D"/>
    <w:rsid w:val="0029308E"/>
    <w:rsid w:val="00293091"/>
    <w:rsid w:val="00293179"/>
    <w:rsid w:val="002932B0"/>
    <w:rsid w:val="00293346"/>
    <w:rsid w:val="00293927"/>
    <w:rsid w:val="00294061"/>
    <w:rsid w:val="002941D5"/>
    <w:rsid w:val="00294596"/>
    <w:rsid w:val="002949F8"/>
    <w:rsid w:val="00294CF5"/>
    <w:rsid w:val="00294EA3"/>
    <w:rsid w:val="002959E3"/>
    <w:rsid w:val="00295A92"/>
    <w:rsid w:val="00295D4D"/>
    <w:rsid w:val="00295E09"/>
    <w:rsid w:val="00295EF8"/>
    <w:rsid w:val="002962A5"/>
    <w:rsid w:val="00296FBE"/>
    <w:rsid w:val="0029728D"/>
    <w:rsid w:val="002972F2"/>
    <w:rsid w:val="002974A3"/>
    <w:rsid w:val="00297F13"/>
    <w:rsid w:val="002A01B4"/>
    <w:rsid w:val="002A047B"/>
    <w:rsid w:val="002A0B30"/>
    <w:rsid w:val="002A10B8"/>
    <w:rsid w:val="002A1AC5"/>
    <w:rsid w:val="002A1BE1"/>
    <w:rsid w:val="002A1F10"/>
    <w:rsid w:val="002A2DA1"/>
    <w:rsid w:val="002A2EDB"/>
    <w:rsid w:val="002A3872"/>
    <w:rsid w:val="002A39A2"/>
    <w:rsid w:val="002A425C"/>
    <w:rsid w:val="002A458A"/>
    <w:rsid w:val="002A4868"/>
    <w:rsid w:val="002A52F6"/>
    <w:rsid w:val="002A59AA"/>
    <w:rsid w:val="002A59D0"/>
    <w:rsid w:val="002A5A2D"/>
    <w:rsid w:val="002A603B"/>
    <w:rsid w:val="002A6412"/>
    <w:rsid w:val="002A749A"/>
    <w:rsid w:val="002A74EE"/>
    <w:rsid w:val="002A7F03"/>
    <w:rsid w:val="002B01D8"/>
    <w:rsid w:val="002B0C01"/>
    <w:rsid w:val="002B0D73"/>
    <w:rsid w:val="002B10A4"/>
    <w:rsid w:val="002B1CBB"/>
    <w:rsid w:val="002B2802"/>
    <w:rsid w:val="002B2850"/>
    <w:rsid w:val="002B2971"/>
    <w:rsid w:val="002B2A9B"/>
    <w:rsid w:val="002B2DFE"/>
    <w:rsid w:val="002B35BC"/>
    <w:rsid w:val="002B35E9"/>
    <w:rsid w:val="002B3C0D"/>
    <w:rsid w:val="002B3D2E"/>
    <w:rsid w:val="002B40A2"/>
    <w:rsid w:val="002B40B7"/>
    <w:rsid w:val="002B40EC"/>
    <w:rsid w:val="002B41E5"/>
    <w:rsid w:val="002B4B7D"/>
    <w:rsid w:val="002B4BD5"/>
    <w:rsid w:val="002B4EDB"/>
    <w:rsid w:val="002B500B"/>
    <w:rsid w:val="002B51F7"/>
    <w:rsid w:val="002B5441"/>
    <w:rsid w:val="002B5941"/>
    <w:rsid w:val="002B5ABE"/>
    <w:rsid w:val="002B5B49"/>
    <w:rsid w:val="002B6041"/>
    <w:rsid w:val="002B69C6"/>
    <w:rsid w:val="002B6B47"/>
    <w:rsid w:val="002B6EB8"/>
    <w:rsid w:val="002B700A"/>
    <w:rsid w:val="002B7358"/>
    <w:rsid w:val="002B7C1E"/>
    <w:rsid w:val="002B7D6A"/>
    <w:rsid w:val="002C022A"/>
    <w:rsid w:val="002C0517"/>
    <w:rsid w:val="002C07D3"/>
    <w:rsid w:val="002C09BD"/>
    <w:rsid w:val="002C0B29"/>
    <w:rsid w:val="002C0CE1"/>
    <w:rsid w:val="002C0D40"/>
    <w:rsid w:val="002C2296"/>
    <w:rsid w:val="002C2E7F"/>
    <w:rsid w:val="002C31FF"/>
    <w:rsid w:val="002C3308"/>
    <w:rsid w:val="002C35E7"/>
    <w:rsid w:val="002C3660"/>
    <w:rsid w:val="002C3862"/>
    <w:rsid w:val="002C3B56"/>
    <w:rsid w:val="002C3D27"/>
    <w:rsid w:val="002C47F3"/>
    <w:rsid w:val="002C53A8"/>
    <w:rsid w:val="002C5475"/>
    <w:rsid w:val="002C555D"/>
    <w:rsid w:val="002C55CE"/>
    <w:rsid w:val="002C65C1"/>
    <w:rsid w:val="002C6B3D"/>
    <w:rsid w:val="002C6FD2"/>
    <w:rsid w:val="002C70C1"/>
    <w:rsid w:val="002C73C5"/>
    <w:rsid w:val="002C767C"/>
    <w:rsid w:val="002C79B2"/>
    <w:rsid w:val="002C7F25"/>
    <w:rsid w:val="002D038D"/>
    <w:rsid w:val="002D06A1"/>
    <w:rsid w:val="002D07D7"/>
    <w:rsid w:val="002D083F"/>
    <w:rsid w:val="002D0968"/>
    <w:rsid w:val="002D0B9C"/>
    <w:rsid w:val="002D0FF7"/>
    <w:rsid w:val="002D10DC"/>
    <w:rsid w:val="002D11D0"/>
    <w:rsid w:val="002D1260"/>
    <w:rsid w:val="002D178A"/>
    <w:rsid w:val="002D19F3"/>
    <w:rsid w:val="002D1E8D"/>
    <w:rsid w:val="002D2398"/>
    <w:rsid w:val="002D2AC5"/>
    <w:rsid w:val="002D2B7E"/>
    <w:rsid w:val="002D3426"/>
    <w:rsid w:val="002D34E2"/>
    <w:rsid w:val="002D3592"/>
    <w:rsid w:val="002D35D1"/>
    <w:rsid w:val="002D3747"/>
    <w:rsid w:val="002D3AA1"/>
    <w:rsid w:val="002D3AE0"/>
    <w:rsid w:val="002D3E47"/>
    <w:rsid w:val="002D41E0"/>
    <w:rsid w:val="002D4257"/>
    <w:rsid w:val="002D460B"/>
    <w:rsid w:val="002D4CF9"/>
    <w:rsid w:val="002D4E05"/>
    <w:rsid w:val="002D522B"/>
    <w:rsid w:val="002D585D"/>
    <w:rsid w:val="002D5E11"/>
    <w:rsid w:val="002D6197"/>
    <w:rsid w:val="002D69BE"/>
    <w:rsid w:val="002D6B07"/>
    <w:rsid w:val="002D6CBD"/>
    <w:rsid w:val="002D6ECA"/>
    <w:rsid w:val="002D7682"/>
    <w:rsid w:val="002D7733"/>
    <w:rsid w:val="002D7B2F"/>
    <w:rsid w:val="002D7C22"/>
    <w:rsid w:val="002E0875"/>
    <w:rsid w:val="002E08BD"/>
    <w:rsid w:val="002E0C72"/>
    <w:rsid w:val="002E0FFB"/>
    <w:rsid w:val="002E1843"/>
    <w:rsid w:val="002E194F"/>
    <w:rsid w:val="002E2044"/>
    <w:rsid w:val="002E2431"/>
    <w:rsid w:val="002E27FC"/>
    <w:rsid w:val="002E29B8"/>
    <w:rsid w:val="002E2F4C"/>
    <w:rsid w:val="002E30A9"/>
    <w:rsid w:val="002E333B"/>
    <w:rsid w:val="002E38D6"/>
    <w:rsid w:val="002E3A9C"/>
    <w:rsid w:val="002E3B02"/>
    <w:rsid w:val="002E40FE"/>
    <w:rsid w:val="002E44AC"/>
    <w:rsid w:val="002E490F"/>
    <w:rsid w:val="002E5932"/>
    <w:rsid w:val="002E5B29"/>
    <w:rsid w:val="002E5DF8"/>
    <w:rsid w:val="002E6AEB"/>
    <w:rsid w:val="002E6CED"/>
    <w:rsid w:val="002E6EE2"/>
    <w:rsid w:val="002E6F48"/>
    <w:rsid w:val="002E74FA"/>
    <w:rsid w:val="002E7E49"/>
    <w:rsid w:val="002F0065"/>
    <w:rsid w:val="002F0404"/>
    <w:rsid w:val="002F056E"/>
    <w:rsid w:val="002F05BD"/>
    <w:rsid w:val="002F1044"/>
    <w:rsid w:val="002F1846"/>
    <w:rsid w:val="002F18AC"/>
    <w:rsid w:val="002F1A19"/>
    <w:rsid w:val="002F1FC5"/>
    <w:rsid w:val="002F2023"/>
    <w:rsid w:val="002F2075"/>
    <w:rsid w:val="002F23FB"/>
    <w:rsid w:val="002F28B6"/>
    <w:rsid w:val="002F2F0C"/>
    <w:rsid w:val="002F35DB"/>
    <w:rsid w:val="002F38BC"/>
    <w:rsid w:val="002F41E5"/>
    <w:rsid w:val="002F45A0"/>
    <w:rsid w:val="002F45EA"/>
    <w:rsid w:val="002F46EA"/>
    <w:rsid w:val="002F4720"/>
    <w:rsid w:val="002F5263"/>
    <w:rsid w:val="002F5989"/>
    <w:rsid w:val="002F600D"/>
    <w:rsid w:val="002F61E6"/>
    <w:rsid w:val="002F62D2"/>
    <w:rsid w:val="002F636C"/>
    <w:rsid w:val="002F6400"/>
    <w:rsid w:val="002F6687"/>
    <w:rsid w:val="002F6A60"/>
    <w:rsid w:val="002F71AD"/>
    <w:rsid w:val="002F71C4"/>
    <w:rsid w:val="002F7AC6"/>
    <w:rsid w:val="003003E0"/>
    <w:rsid w:val="00300430"/>
    <w:rsid w:val="00300E1B"/>
    <w:rsid w:val="00300EA9"/>
    <w:rsid w:val="00301003"/>
    <w:rsid w:val="003011B2"/>
    <w:rsid w:val="00301335"/>
    <w:rsid w:val="00301604"/>
    <w:rsid w:val="00301AA0"/>
    <w:rsid w:val="00302301"/>
    <w:rsid w:val="00302B6C"/>
    <w:rsid w:val="00302C4C"/>
    <w:rsid w:val="00302E1B"/>
    <w:rsid w:val="00303529"/>
    <w:rsid w:val="003035D4"/>
    <w:rsid w:val="00303645"/>
    <w:rsid w:val="00303DEC"/>
    <w:rsid w:val="00303F93"/>
    <w:rsid w:val="00304FD5"/>
    <w:rsid w:val="00305297"/>
    <w:rsid w:val="00305DE2"/>
    <w:rsid w:val="00305E84"/>
    <w:rsid w:val="00305F12"/>
    <w:rsid w:val="003065D8"/>
    <w:rsid w:val="00306646"/>
    <w:rsid w:val="003069BF"/>
    <w:rsid w:val="00306E43"/>
    <w:rsid w:val="003071E1"/>
    <w:rsid w:val="0030762E"/>
    <w:rsid w:val="003077E3"/>
    <w:rsid w:val="00307F07"/>
    <w:rsid w:val="00310226"/>
    <w:rsid w:val="0031041E"/>
    <w:rsid w:val="00311D01"/>
    <w:rsid w:val="00312354"/>
    <w:rsid w:val="00312CE9"/>
    <w:rsid w:val="00313833"/>
    <w:rsid w:val="0031417E"/>
    <w:rsid w:val="003142CE"/>
    <w:rsid w:val="00314851"/>
    <w:rsid w:val="00314F57"/>
    <w:rsid w:val="003150A2"/>
    <w:rsid w:val="003153E3"/>
    <w:rsid w:val="003155CC"/>
    <w:rsid w:val="003156F1"/>
    <w:rsid w:val="003157F4"/>
    <w:rsid w:val="00315893"/>
    <w:rsid w:val="0031607B"/>
    <w:rsid w:val="003165AF"/>
    <w:rsid w:val="00316B6F"/>
    <w:rsid w:val="00316CC8"/>
    <w:rsid w:val="003171CD"/>
    <w:rsid w:val="00317635"/>
    <w:rsid w:val="00317732"/>
    <w:rsid w:val="00317FEF"/>
    <w:rsid w:val="003201B0"/>
    <w:rsid w:val="003208C5"/>
    <w:rsid w:val="00320FDE"/>
    <w:rsid w:val="00320FEB"/>
    <w:rsid w:val="003216E9"/>
    <w:rsid w:val="00321A7D"/>
    <w:rsid w:val="00321B0C"/>
    <w:rsid w:val="00321EDD"/>
    <w:rsid w:val="00321F4E"/>
    <w:rsid w:val="0032279C"/>
    <w:rsid w:val="003227F1"/>
    <w:rsid w:val="003228E1"/>
    <w:rsid w:val="00322D38"/>
    <w:rsid w:val="00323693"/>
    <w:rsid w:val="00323E5E"/>
    <w:rsid w:val="00323F79"/>
    <w:rsid w:val="00324498"/>
    <w:rsid w:val="003246B9"/>
    <w:rsid w:val="0032490D"/>
    <w:rsid w:val="00324A5C"/>
    <w:rsid w:val="00324B17"/>
    <w:rsid w:val="00324E27"/>
    <w:rsid w:val="0032517B"/>
    <w:rsid w:val="003251E0"/>
    <w:rsid w:val="00325267"/>
    <w:rsid w:val="003252D2"/>
    <w:rsid w:val="00325D77"/>
    <w:rsid w:val="003260EB"/>
    <w:rsid w:val="00326222"/>
    <w:rsid w:val="003265F3"/>
    <w:rsid w:val="00326687"/>
    <w:rsid w:val="0032675A"/>
    <w:rsid w:val="00326772"/>
    <w:rsid w:val="00326A39"/>
    <w:rsid w:val="00326B39"/>
    <w:rsid w:val="00326BAA"/>
    <w:rsid w:val="003270CE"/>
    <w:rsid w:val="00327BAC"/>
    <w:rsid w:val="00327CA8"/>
    <w:rsid w:val="00330E2D"/>
    <w:rsid w:val="00330EC9"/>
    <w:rsid w:val="003313E2"/>
    <w:rsid w:val="003315F1"/>
    <w:rsid w:val="003317E0"/>
    <w:rsid w:val="00331BCC"/>
    <w:rsid w:val="00331D7F"/>
    <w:rsid w:val="00331DD7"/>
    <w:rsid w:val="00332501"/>
    <w:rsid w:val="0033293C"/>
    <w:rsid w:val="00332B53"/>
    <w:rsid w:val="00332CAA"/>
    <w:rsid w:val="003335A5"/>
    <w:rsid w:val="00333693"/>
    <w:rsid w:val="00333764"/>
    <w:rsid w:val="003338A6"/>
    <w:rsid w:val="0033392E"/>
    <w:rsid w:val="00333A47"/>
    <w:rsid w:val="00333DA6"/>
    <w:rsid w:val="00334057"/>
    <w:rsid w:val="0033446D"/>
    <w:rsid w:val="00334776"/>
    <w:rsid w:val="00334BBE"/>
    <w:rsid w:val="00334E68"/>
    <w:rsid w:val="00334EEC"/>
    <w:rsid w:val="00334F2D"/>
    <w:rsid w:val="00334F76"/>
    <w:rsid w:val="0033522B"/>
    <w:rsid w:val="0033580D"/>
    <w:rsid w:val="0033580F"/>
    <w:rsid w:val="003358A9"/>
    <w:rsid w:val="00335A62"/>
    <w:rsid w:val="00335E3B"/>
    <w:rsid w:val="0033671B"/>
    <w:rsid w:val="00337022"/>
    <w:rsid w:val="0033710E"/>
    <w:rsid w:val="003372F0"/>
    <w:rsid w:val="003373EC"/>
    <w:rsid w:val="0033783B"/>
    <w:rsid w:val="0033791B"/>
    <w:rsid w:val="00337A5A"/>
    <w:rsid w:val="00337A70"/>
    <w:rsid w:val="00340072"/>
    <w:rsid w:val="0034049B"/>
    <w:rsid w:val="003406E2"/>
    <w:rsid w:val="00340806"/>
    <w:rsid w:val="00340CC9"/>
    <w:rsid w:val="0034122F"/>
    <w:rsid w:val="00341285"/>
    <w:rsid w:val="0034152E"/>
    <w:rsid w:val="00341594"/>
    <w:rsid w:val="003416BD"/>
    <w:rsid w:val="0034174C"/>
    <w:rsid w:val="00341877"/>
    <w:rsid w:val="00342243"/>
    <w:rsid w:val="0034250E"/>
    <w:rsid w:val="00342576"/>
    <w:rsid w:val="003425C7"/>
    <w:rsid w:val="003425D0"/>
    <w:rsid w:val="00342642"/>
    <w:rsid w:val="00342A5E"/>
    <w:rsid w:val="003433C2"/>
    <w:rsid w:val="00343DB8"/>
    <w:rsid w:val="00344283"/>
    <w:rsid w:val="00344383"/>
    <w:rsid w:val="003450DB"/>
    <w:rsid w:val="003452B4"/>
    <w:rsid w:val="00346218"/>
    <w:rsid w:val="003462EC"/>
    <w:rsid w:val="00346378"/>
    <w:rsid w:val="0034642A"/>
    <w:rsid w:val="003469B8"/>
    <w:rsid w:val="00346AEE"/>
    <w:rsid w:val="00346D1F"/>
    <w:rsid w:val="00346DC6"/>
    <w:rsid w:val="00346FB9"/>
    <w:rsid w:val="00346FF9"/>
    <w:rsid w:val="00347034"/>
    <w:rsid w:val="00347587"/>
    <w:rsid w:val="003476DE"/>
    <w:rsid w:val="00347B8B"/>
    <w:rsid w:val="0035009A"/>
    <w:rsid w:val="00350D70"/>
    <w:rsid w:val="003512D0"/>
    <w:rsid w:val="0035133F"/>
    <w:rsid w:val="0035154D"/>
    <w:rsid w:val="00351A59"/>
    <w:rsid w:val="00351CA6"/>
    <w:rsid w:val="00351F6F"/>
    <w:rsid w:val="00352214"/>
    <w:rsid w:val="00352266"/>
    <w:rsid w:val="00352471"/>
    <w:rsid w:val="00352554"/>
    <w:rsid w:val="0035267E"/>
    <w:rsid w:val="00352761"/>
    <w:rsid w:val="00352D75"/>
    <w:rsid w:val="00353FDC"/>
    <w:rsid w:val="003541B3"/>
    <w:rsid w:val="00354680"/>
    <w:rsid w:val="003546D7"/>
    <w:rsid w:val="003547C6"/>
    <w:rsid w:val="00354A08"/>
    <w:rsid w:val="00355681"/>
    <w:rsid w:val="00355C01"/>
    <w:rsid w:val="003561A9"/>
    <w:rsid w:val="003563A5"/>
    <w:rsid w:val="003566AC"/>
    <w:rsid w:val="00356CD8"/>
    <w:rsid w:val="00357307"/>
    <w:rsid w:val="00357321"/>
    <w:rsid w:val="003577A6"/>
    <w:rsid w:val="00357CF9"/>
    <w:rsid w:val="00357FF6"/>
    <w:rsid w:val="003613D5"/>
    <w:rsid w:val="003617AF"/>
    <w:rsid w:val="00362068"/>
    <w:rsid w:val="003623FB"/>
    <w:rsid w:val="00362A83"/>
    <w:rsid w:val="00362AF2"/>
    <w:rsid w:val="00363264"/>
    <w:rsid w:val="00363732"/>
    <w:rsid w:val="00363736"/>
    <w:rsid w:val="00363A32"/>
    <w:rsid w:val="00363CD5"/>
    <w:rsid w:val="00363F44"/>
    <w:rsid w:val="0036419A"/>
    <w:rsid w:val="003643BB"/>
    <w:rsid w:val="00364639"/>
    <w:rsid w:val="003648F8"/>
    <w:rsid w:val="0036497C"/>
    <w:rsid w:val="00364986"/>
    <w:rsid w:val="00364EE7"/>
    <w:rsid w:val="00365572"/>
    <w:rsid w:val="0036559A"/>
    <w:rsid w:val="003656E1"/>
    <w:rsid w:val="00365AF0"/>
    <w:rsid w:val="0036614F"/>
    <w:rsid w:val="00366378"/>
    <w:rsid w:val="003669D8"/>
    <w:rsid w:val="00366C26"/>
    <w:rsid w:val="00366D0F"/>
    <w:rsid w:val="00367AB9"/>
    <w:rsid w:val="003701B3"/>
    <w:rsid w:val="003703D7"/>
    <w:rsid w:val="003708C4"/>
    <w:rsid w:val="00370999"/>
    <w:rsid w:val="00370B20"/>
    <w:rsid w:val="00370E1E"/>
    <w:rsid w:val="0037125D"/>
    <w:rsid w:val="00371CF3"/>
    <w:rsid w:val="00371D9B"/>
    <w:rsid w:val="00372633"/>
    <w:rsid w:val="00372779"/>
    <w:rsid w:val="00373101"/>
    <w:rsid w:val="00373401"/>
    <w:rsid w:val="00373457"/>
    <w:rsid w:val="0037384F"/>
    <w:rsid w:val="00373E0D"/>
    <w:rsid w:val="003744C7"/>
    <w:rsid w:val="0037451C"/>
    <w:rsid w:val="00375078"/>
    <w:rsid w:val="0037516C"/>
    <w:rsid w:val="0037563D"/>
    <w:rsid w:val="0037587B"/>
    <w:rsid w:val="00375ACF"/>
    <w:rsid w:val="00375D63"/>
    <w:rsid w:val="00376814"/>
    <w:rsid w:val="00376E80"/>
    <w:rsid w:val="0037712E"/>
    <w:rsid w:val="003772A3"/>
    <w:rsid w:val="003775BE"/>
    <w:rsid w:val="003775F0"/>
    <w:rsid w:val="003778E4"/>
    <w:rsid w:val="00377B57"/>
    <w:rsid w:val="00377BB3"/>
    <w:rsid w:val="0038020D"/>
    <w:rsid w:val="00380819"/>
    <w:rsid w:val="00380AFB"/>
    <w:rsid w:val="00381182"/>
    <w:rsid w:val="003811E7"/>
    <w:rsid w:val="00381E61"/>
    <w:rsid w:val="0038201F"/>
    <w:rsid w:val="00382D1A"/>
    <w:rsid w:val="00383A62"/>
    <w:rsid w:val="00383B0F"/>
    <w:rsid w:val="00383B93"/>
    <w:rsid w:val="00383C9B"/>
    <w:rsid w:val="003843B2"/>
    <w:rsid w:val="00384EA9"/>
    <w:rsid w:val="00385821"/>
    <w:rsid w:val="00385E36"/>
    <w:rsid w:val="003867D0"/>
    <w:rsid w:val="00386806"/>
    <w:rsid w:val="003869AB"/>
    <w:rsid w:val="00386F4F"/>
    <w:rsid w:val="0038757F"/>
    <w:rsid w:val="00387960"/>
    <w:rsid w:val="00387ACB"/>
    <w:rsid w:val="00387B61"/>
    <w:rsid w:val="00390656"/>
    <w:rsid w:val="003908C2"/>
    <w:rsid w:val="00390CE6"/>
    <w:rsid w:val="0039203D"/>
    <w:rsid w:val="00392230"/>
    <w:rsid w:val="0039295F"/>
    <w:rsid w:val="003929AA"/>
    <w:rsid w:val="003930BD"/>
    <w:rsid w:val="0039387E"/>
    <w:rsid w:val="00393AFD"/>
    <w:rsid w:val="00393E38"/>
    <w:rsid w:val="003947C7"/>
    <w:rsid w:val="00394BA9"/>
    <w:rsid w:val="00394F13"/>
    <w:rsid w:val="003951FB"/>
    <w:rsid w:val="003959C3"/>
    <w:rsid w:val="003959C5"/>
    <w:rsid w:val="003968C0"/>
    <w:rsid w:val="00396A8D"/>
    <w:rsid w:val="00396C25"/>
    <w:rsid w:val="00397072"/>
    <w:rsid w:val="00397170"/>
    <w:rsid w:val="003977C1"/>
    <w:rsid w:val="00397AF8"/>
    <w:rsid w:val="00397F15"/>
    <w:rsid w:val="00397F26"/>
    <w:rsid w:val="003A001F"/>
    <w:rsid w:val="003A020A"/>
    <w:rsid w:val="003A0717"/>
    <w:rsid w:val="003A08F5"/>
    <w:rsid w:val="003A0BF2"/>
    <w:rsid w:val="003A1325"/>
    <w:rsid w:val="003A143C"/>
    <w:rsid w:val="003A1632"/>
    <w:rsid w:val="003A18FD"/>
    <w:rsid w:val="003A19C6"/>
    <w:rsid w:val="003A1C96"/>
    <w:rsid w:val="003A2734"/>
    <w:rsid w:val="003A29B1"/>
    <w:rsid w:val="003A2D59"/>
    <w:rsid w:val="003A2E7B"/>
    <w:rsid w:val="003A3F64"/>
    <w:rsid w:val="003A43E9"/>
    <w:rsid w:val="003A49DC"/>
    <w:rsid w:val="003A4CA6"/>
    <w:rsid w:val="003A52CF"/>
    <w:rsid w:val="003A5560"/>
    <w:rsid w:val="003A57E1"/>
    <w:rsid w:val="003A5A01"/>
    <w:rsid w:val="003A5E87"/>
    <w:rsid w:val="003A66FA"/>
    <w:rsid w:val="003A6708"/>
    <w:rsid w:val="003A670C"/>
    <w:rsid w:val="003A6854"/>
    <w:rsid w:val="003A76C9"/>
    <w:rsid w:val="003A77C0"/>
    <w:rsid w:val="003B0165"/>
    <w:rsid w:val="003B0210"/>
    <w:rsid w:val="003B06AF"/>
    <w:rsid w:val="003B0FAC"/>
    <w:rsid w:val="003B1064"/>
    <w:rsid w:val="003B1376"/>
    <w:rsid w:val="003B14FF"/>
    <w:rsid w:val="003B1A8C"/>
    <w:rsid w:val="003B1ACB"/>
    <w:rsid w:val="003B1DA9"/>
    <w:rsid w:val="003B2D6C"/>
    <w:rsid w:val="003B3043"/>
    <w:rsid w:val="003B3AB9"/>
    <w:rsid w:val="003B3AE4"/>
    <w:rsid w:val="003B3F38"/>
    <w:rsid w:val="003B4108"/>
    <w:rsid w:val="003B4238"/>
    <w:rsid w:val="003B4277"/>
    <w:rsid w:val="003B4578"/>
    <w:rsid w:val="003B4E4D"/>
    <w:rsid w:val="003B4F3B"/>
    <w:rsid w:val="003B4FA2"/>
    <w:rsid w:val="003B5AA4"/>
    <w:rsid w:val="003B5D54"/>
    <w:rsid w:val="003B5EDA"/>
    <w:rsid w:val="003B61DF"/>
    <w:rsid w:val="003B6B06"/>
    <w:rsid w:val="003B6BE6"/>
    <w:rsid w:val="003B74A8"/>
    <w:rsid w:val="003B76B7"/>
    <w:rsid w:val="003C035C"/>
    <w:rsid w:val="003C0540"/>
    <w:rsid w:val="003C07A5"/>
    <w:rsid w:val="003C08C2"/>
    <w:rsid w:val="003C0B23"/>
    <w:rsid w:val="003C0D8D"/>
    <w:rsid w:val="003C1F52"/>
    <w:rsid w:val="003C2D72"/>
    <w:rsid w:val="003C350B"/>
    <w:rsid w:val="003C3634"/>
    <w:rsid w:val="003C365E"/>
    <w:rsid w:val="003C36B3"/>
    <w:rsid w:val="003C3792"/>
    <w:rsid w:val="003C3AB0"/>
    <w:rsid w:val="003C429E"/>
    <w:rsid w:val="003C4339"/>
    <w:rsid w:val="003C457B"/>
    <w:rsid w:val="003C46B1"/>
    <w:rsid w:val="003C4BFA"/>
    <w:rsid w:val="003C4F2F"/>
    <w:rsid w:val="003C4F88"/>
    <w:rsid w:val="003C5D62"/>
    <w:rsid w:val="003C5D9A"/>
    <w:rsid w:val="003C5EE6"/>
    <w:rsid w:val="003C6679"/>
    <w:rsid w:val="003C67AF"/>
    <w:rsid w:val="003C6ECF"/>
    <w:rsid w:val="003C7186"/>
    <w:rsid w:val="003C72B5"/>
    <w:rsid w:val="003C7452"/>
    <w:rsid w:val="003C747A"/>
    <w:rsid w:val="003C7C8D"/>
    <w:rsid w:val="003C7FE8"/>
    <w:rsid w:val="003D0165"/>
    <w:rsid w:val="003D0507"/>
    <w:rsid w:val="003D050A"/>
    <w:rsid w:val="003D078C"/>
    <w:rsid w:val="003D0BFC"/>
    <w:rsid w:val="003D20CB"/>
    <w:rsid w:val="003D20FC"/>
    <w:rsid w:val="003D259F"/>
    <w:rsid w:val="003D25C1"/>
    <w:rsid w:val="003D2655"/>
    <w:rsid w:val="003D3170"/>
    <w:rsid w:val="003D3386"/>
    <w:rsid w:val="003D39CD"/>
    <w:rsid w:val="003D480A"/>
    <w:rsid w:val="003D4BD1"/>
    <w:rsid w:val="003D50E3"/>
    <w:rsid w:val="003D5248"/>
    <w:rsid w:val="003D5CBF"/>
    <w:rsid w:val="003D5CD3"/>
    <w:rsid w:val="003D5F6D"/>
    <w:rsid w:val="003D6333"/>
    <w:rsid w:val="003D67F6"/>
    <w:rsid w:val="003D6830"/>
    <w:rsid w:val="003D6910"/>
    <w:rsid w:val="003D6954"/>
    <w:rsid w:val="003D710E"/>
    <w:rsid w:val="003D738C"/>
    <w:rsid w:val="003D74BF"/>
    <w:rsid w:val="003D74E7"/>
    <w:rsid w:val="003D764B"/>
    <w:rsid w:val="003D77F3"/>
    <w:rsid w:val="003E038A"/>
    <w:rsid w:val="003E05D8"/>
    <w:rsid w:val="003E06DB"/>
    <w:rsid w:val="003E0A1C"/>
    <w:rsid w:val="003E0C2F"/>
    <w:rsid w:val="003E0D91"/>
    <w:rsid w:val="003E1188"/>
    <w:rsid w:val="003E17A3"/>
    <w:rsid w:val="003E198C"/>
    <w:rsid w:val="003E1C7D"/>
    <w:rsid w:val="003E1D6E"/>
    <w:rsid w:val="003E1F34"/>
    <w:rsid w:val="003E2529"/>
    <w:rsid w:val="003E2A2E"/>
    <w:rsid w:val="003E2ABE"/>
    <w:rsid w:val="003E2BBF"/>
    <w:rsid w:val="003E2EE8"/>
    <w:rsid w:val="003E31A3"/>
    <w:rsid w:val="003E31AF"/>
    <w:rsid w:val="003E3346"/>
    <w:rsid w:val="003E3446"/>
    <w:rsid w:val="003E3CA6"/>
    <w:rsid w:val="003E40AA"/>
    <w:rsid w:val="003E4A77"/>
    <w:rsid w:val="003E4AA5"/>
    <w:rsid w:val="003E4F80"/>
    <w:rsid w:val="003E53A9"/>
    <w:rsid w:val="003E5C7C"/>
    <w:rsid w:val="003E6339"/>
    <w:rsid w:val="003E63A7"/>
    <w:rsid w:val="003E66F3"/>
    <w:rsid w:val="003E6717"/>
    <w:rsid w:val="003E6DD9"/>
    <w:rsid w:val="003E7850"/>
    <w:rsid w:val="003E79F0"/>
    <w:rsid w:val="003F141B"/>
    <w:rsid w:val="003F159E"/>
    <w:rsid w:val="003F1AAE"/>
    <w:rsid w:val="003F1CEC"/>
    <w:rsid w:val="003F238A"/>
    <w:rsid w:val="003F2A4C"/>
    <w:rsid w:val="003F2EA4"/>
    <w:rsid w:val="003F2EE4"/>
    <w:rsid w:val="003F316D"/>
    <w:rsid w:val="003F32EE"/>
    <w:rsid w:val="003F3FFB"/>
    <w:rsid w:val="003F402F"/>
    <w:rsid w:val="003F472D"/>
    <w:rsid w:val="003F4ED1"/>
    <w:rsid w:val="003F4FE1"/>
    <w:rsid w:val="003F51D3"/>
    <w:rsid w:val="003F5A52"/>
    <w:rsid w:val="003F5FCF"/>
    <w:rsid w:val="003F5FF1"/>
    <w:rsid w:val="003F66B5"/>
    <w:rsid w:val="003F676D"/>
    <w:rsid w:val="003F6D00"/>
    <w:rsid w:val="003F6FCA"/>
    <w:rsid w:val="003F748E"/>
    <w:rsid w:val="003F78A5"/>
    <w:rsid w:val="003F7F51"/>
    <w:rsid w:val="004001C7"/>
    <w:rsid w:val="00400732"/>
    <w:rsid w:val="00400818"/>
    <w:rsid w:val="00400F97"/>
    <w:rsid w:val="00401054"/>
    <w:rsid w:val="0040134C"/>
    <w:rsid w:val="0040172C"/>
    <w:rsid w:val="004019DD"/>
    <w:rsid w:val="00401A83"/>
    <w:rsid w:val="00402529"/>
    <w:rsid w:val="004028DC"/>
    <w:rsid w:val="00402B6D"/>
    <w:rsid w:val="00402BDF"/>
    <w:rsid w:val="00402E70"/>
    <w:rsid w:val="00402E81"/>
    <w:rsid w:val="00402FF6"/>
    <w:rsid w:val="0040306B"/>
    <w:rsid w:val="00403128"/>
    <w:rsid w:val="00403AAC"/>
    <w:rsid w:val="00403D0F"/>
    <w:rsid w:val="00404781"/>
    <w:rsid w:val="004048ED"/>
    <w:rsid w:val="00404AD7"/>
    <w:rsid w:val="00404AE2"/>
    <w:rsid w:val="00404E08"/>
    <w:rsid w:val="00405807"/>
    <w:rsid w:val="00405E27"/>
    <w:rsid w:val="00405FF7"/>
    <w:rsid w:val="004065CC"/>
    <w:rsid w:val="004066D0"/>
    <w:rsid w:val="00406C7F"/>
    <w:rsid w:val="00406E98"/>
    <w:rsid w:val="00407063"/>
    <w:rsid w:val="004072FB"/>
    <w:rsid w:val="004076DA"/>
    <w:rsid w:val="004079DC"/>
    <w:rsid w:val="00407B50"/>
    <w:rsid w:val="0041009D"/>
    <w:rsid w:val="0041065B"/>
    <w:rsid w:val="004108A1"/>
    <w:rsid w:val="00410C2C"/>
    <w:rsid w:val="004110C9"/>
    <w:rsid w:val="004118ED"/>
    <w:rsid w:val="00411A9B"/>
    <w:rsid w:val="00411B22"/>
    <w:rsid w:val="00411BA7"/>
    <w:rsid w:val="00412DB7"/>
    <w:rsid w:val="00413062"/>
    <w:rsid w:val="004130AD"/>
    <w:rsid w:val="0041339A"/>
    <w:rsid w:val="00413869"/>
    <w:rsid w:val="0041386F"/>
    <w:rsid w:val="00413AEE"/>
    <w:rsid w:val="004148B1"/>
    <w:rsid w:val="00414F16"/>
    <w:rsid w:val="0041538D"/>
    <w:rsid w:val="00415600"/>
    <w:rsid w:val="00415750"/>
    <w:rsid w:val="00415A41"/>
    <w:rsid w:val="00415C17"/>
    <w:rsid w:val="00415DF7"/>
    <w:rsid w:val="00415F03"/>
    <w:rsid w:val="004162C6"/>
    <w:rsid w:val="0041644B"/>
    <w:rsid w:val="004167C9"/>
    <w:rsid w:val="00416A93"/>
    <w:rsid w:val="00416CD2"/>
    <w:rsid w:val="00416E6E"/>
    <w:rsid w:val="00417982"/>
    <w:rsid w:val="00417C04"/>
    <w:rsid w:val="004201C5"/>
    <w:rsid w:val="004206E3"/>
    <w:rsid w:val="004209C7"/>
    <w:rsid w:val="004212B9"/>
    <w:rsid w:val="0042169E"/>
    <w:rsid w:val="00421BD3"/>
    <w:rsid w:val="00421C2D"/>
    <w:rsid w:val="00421D31"/>
    <w:rsid w:val="00421E9F"/>
    <w:rsid w:val="00421EB0"/>
    <w:rsid w:val="00421FE7"/>
    <w:rsid w:val="0042210B"/>
    <w:rsid w:val="00422342"/>
    <w:rsid w:val="0042291A"/>
    <w:rsid w:val="00422A46"/>
    <w:rsid w:val="00422F02"/>
    <w:rsid w:val="0042302C"/>
    <w:rsid w:val="004231B0"/>
    <w:rsid w:val="00423C9F"/>
    <w:rsid w:val="00424287"/>
    <w:rsid w:val="00424B27"/>
    <w:rsid w:val="00424FB1"/>
    <w:rsid w:val="00425B16"/>
    <w:rsid w:val="00426946"/>
    <w:rsid w:val="00426B30"/>
    <w:rsid w:val="00426B32"/>
    <w:rsid w:val="00426FD4"/>
    <w:rsid w:val="0042703E"/>
    <w:rsid w:val="004271ED"/>
    <w:rsid w:val="004273B5"/>
    <w:rsid w:val="0042790C"/>
    <w:rsid w:val="0042798B"/>
    <w:rsid w:val="00427A2E"/>
    <w:rsid w:val="00427C22"/>
    <w:rsid w:val="004304E1"/>
    <w:rsid w:val="00430D8D"/>
    <w:rsid w:val="00430DF6"/>
    <w:rsid w:val="00431779"/>
    <w:rsid w:val="00431C81"/>
    <w:rsid w:val="004321D3"/>
    <w:rsid w:val="0043226F"/>
    <w:rsid w:val="0043233E"/>
    <w:rsid w:val="00432359"/>
    <w:rsid w:val="004325D8"/>
    <w:rsid w:val="00432660"/>
    <w:rsid w:val="00432B2A"/>
    <w:rsid w:val="004330F0"/>
    <w:rsid w:val="00433505"/>
    <w:rsid w:val="00433542"/>
    <w:rsid w:val="004337EE"/>
    <w:rsid w:val="00433842"/>
    <w:rsid w:val="004339C7"/>
    <w:rsid w:val="00433DDF"/>
    <w:rsid w:val="00434224"/>
    <w:rsid w:val="00434486"/>
    <w:rsid w:val="00434A7C"/>
    <w:rsid w:val="00434CF0"/>
    <w:rsid w:val="00434ED0"/>
    <w:rsid w:val="00434F7C"/>
    <w:rsid w:val="0043506F"/>
    <w:rsid w:val="004351A4"/>
    <w:rsid w:val="004352DD"/>
    <w:rsid w:val="0043543B"/>
    <w:rsid w:val="00435AD8"/>
    <w:rsid w:val="00435FBD"/>
    <w:rsid w:val="004372CC"/>
    <w:rsid w:val="004374C1"/>
    <w:rsid w:val="00437AF5"/>
    <w:rsid w:val="0044058E"/>
    <w:rsid w:val="00440ACF"/>
    <w:rsid w:val="00441209"/>
    <w:rsid w:val="0044153E"/>
    <w:rsid w:val="00441826"/>
    <w:rsid w:val="004418DB"/>
    <w:rsid w:val="00441941"/>
    <w:rsid w:val="00441B5D"/>
    <w:rsid w:val="00441CA6"/>
    <w:rsid w:val="00441E84"/>
    <w:rsid w:val="004426E8"/>
    <w:rsid w:val="004429D0"/>
    <w:rsid w:val="004429FC"/>
    <w:rsid w:val="00442BC3"/>
    <w:rsid w:val="00442C7F"/>
    <w:rsid w:val="00443392"/>
    <w:rsid w:val="00443CBA"/>
    <w:rsid w:val="0044425B"/>
    <w:rsid w:val="004444B8"/>
    <w:rsid w:val="0044461E"/>
    <w:rsid w:val="0044485D"/>
    <w:rsid w:val="00444901"/>
    <w:rsid w:val="00445ABA"/>
    <w:rsid w:val="004461A9"/>
    <w:rsid w:val="004463AA"/>
    <w:rsid w:val="004463AE"/>
    <w:rsid w:val="004464ED"/>
    <w:rsid w:val="00446638"/>
    <w:rsid w:val="00446C7C"/>
    <w:rsid w:val="00447157"/>
    <w:rsid w:val="00447868"/>
    <w:rsid w:val="00447B5D"/>
    <w:rsid w:val="00450025"/>
    <w:rsid w:val="004500FA"/>
    <w:rsid w:val="00450553"/>
    <w:rsid w:val="00450E8F"/>
    <w:rsid w:val="00451E09"/>
    <w:rsid w:val="00451ED4"/>
    <w:rsid w:val="0045205B"/>
    <w:rsid w:val="004521EE"/>
    <w:rsid w:val="00452C19"/>
    <w:rsid w:val="00452F96"/>
    <w:rsid w:val="0045314A"/>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7744"/>
    <w:rsid w:val="00457972"/>
    <w:rsid w:val="00457C25"/>
    <w:rsid w:val="0046024B"/>
    <w:rsid w:val="0046036C"/>
    <w:rsid w:val="004603D4"/>
    <w:rsid w:val="00460409"/>
    <w:rsid w:val="0046084B"/>
    <w:rsid w:val="00460C80"/>
    <w:rsid w:val="00460FEC"/>
    <w:rsid w:val="00461134"/>
    <w:rsid w:val="00461DD4"/>
    <w:rsid w:val="00462059"/>
    <w:rsid w:val="00462381"/>
    <w:rsid w:val="0046240C"/>
    <w:rsid w:val="004627B0"/>
    <w:rsid w:val="00462FAE"/>
    <w:rsid w:val="00463086"/>
    <w:rsid w:val="004630FB"/>
    <w:rsid w:val="004635E5"/>
    <w:rsid w:val="00463A0D"/>
    <w:rsid w:val="004641CC"/>
    <w:rsid w:val="00464C99"/>
    <w:rsid w:val="004655C1"/>
    <w:rsid w:val="00465861"/>
    <w:rsid w:val="00465882"/>
    <w:rsid w:val="00465CF1"/>
    <w:rsid w:val="00465F95"/>
    <w:rsid w:val="00466282"/>
    <w:rsid w:val="00466816"/>
    <w:rsid w:val="00466A07"/>
    <w:rsid w:val="00470681"/>
    <w:rsid w:val="00470696"/>
    <w:rsid w:val="0047086B"/>
    <w:rsid w:val="00470A76"/>
    <w:rsid w:val="00470BFC"/>
    <w:rsid w:val="00471430"/>
    <w:rsid w:val="00471722"/>
    <w:rsid w:val="00471CFE"/>
    <w:rsid w:val="00471DE9"/>
    <w:rsid w:val="00471FAE"/>
    <w:rsid w:val="00472173"/>
    <w:rsid w:val="004723C6"/>
    <w:rsid w:val="00473093"/>
    <w:rsid w:val="004730D7"/>
    <w:rsid w:val="004731EC"/>
    <w:rsid w:val="00473D1B"/>
    <w:rsid w:val="00473DDB"/>
    <w:rsid w:val="004741E6"/>
    <w:rsid w:val="0047435F"/>
    <w:rsid w:val="00474964"/>
    <w:rsid w:val="00474AC6"/>
    <w:rsid w:val="00474E2D"/>
    <w:rsid w:val="00475905"/>
    <w:rsid w:val="00475AEB"/>
    <w:rsid w:val="00475C14"/>
    <w:rsid w:val="00475D0F"/>
    <w:rsid w:val="00475E58"/>
    <w:rsid w:val="00475EC9"/>
    <w:rsid w:val="00476596"/>
    <w:rsid w:val="004773E2"/>
    <w:rsid w:val="00477415"/>
    <w:rsid w:val="00477416"/>
    <w:rsid w:val="004774E0"/>
    <w:rsid w:val="00477A2B"/>
    <w:rsid w:val="00477DD4"/>
    <w:rsid w:val="00477FB6"/>
    <w:rsid w:val="00477FD5"/>
    <w:rsid w:val="00480B7F"/>
    <w:rsid w:val="00480CF5"/>
    <w:rsid w:val="004810A3"/>
    <w:rsid w:val="0048127D"/>
    <w:rsid w:val="004815F5"/>
    <w:rsid w:val="00481E53"/>
    <w:rsid w:val="00482058"/>
    <w:rsid w:val="00482477"/>
    <w:rsid w:val="0048255A"/>
    <w:rsid w:val="004827FC"/>
    <w:rsid w:val="00482BBB"/>
    <w:rsid w:val="00482D2A"/>
    <w:rsid w:val="00482E08"/>
    <w:rsid w:val="00482EE2"/>
    <w:rsid w:val="004831E7"/>
    <w:rsid w:val="004836F3"/>
    <w:rsid w:val="00483ECF"/>
    <w:rsid w:val="0048438E"/>
    <w:rsid w:val="0048499E"/>
    <w:rsid w:val="00484F0A"/>
    <w:rsid w:val="004850A2"/>
    <w:rsid w:val="004851A6"/>
    <w:rsid w:val="00485292"/>
    <w:rsid w:val="00485697"/>
    <w:rsid w:val="0048617D"/>
    <w:rsid w:val="004864BB"/>
    <w:rsid w:val="00486A6B"/>
    <w:rsid w:val="0048713C"/>
    <w:rsid w:val="0048736F"/>
    <w:rsid w:val="00487B74"/>
    <w:rsid w:val="00490302"/>
    <w:rsid w:val="004903F7"/>
    <w:rsid w:val="00490AE0"/>
    <w:rsid w:val="00490CAA"/>
    <w:rsid w:val="004913AB"/>
    <w:rsid w:val="00491549"/>
    <w:rsid w:val="004915C4"/>
    <w:rsid w:val="00491FBD"/>
    <w:rsid w:val="00492782"/>
    <w:rsid w:val="00492D9F"/>
    <w:rsid w:val="00493616"/>
    <w:rsid w:val="004936FA"/>
    <w:rsid w:val="00493B7B"/>
    <w:rsid w:val="00494032"/>
    <w:rsid w:val="004940F5"/>
    <w:rsid w:val="004944FF"/>
    <w:rsid w:val="00494B5A"/>
    <w:rsid w:val="00494DED"/>
    <w:rsid w:val="00495164"/>
    <w:rsid w:val="0049516F"/>
    <w:rsid w:val="0049531D"/>
    <w:rsid w:val="004954FB"/>
    <w:rsid w:val="004956B9"/>
    <w:rsid w:val="00495770"/>
    <w:rsid w:val="00495971"/>
    <w:rsid w:val="00495DE2"/>
    <w:rsid w:val="00495E39"/>
    <w:rsid w:val="00496668"/>
    <w:rsid w:val="00496983"/>
    <w:rsid w:val="004976F3"/>
    <w:rsid w:val="004A07B1"/>
    <w:rsid w:val="004A0F46"/>
    <w:rsid w:val="004A0FBD"/>
    <w:rsid w:val="004A11FB"/>
    <w:rsid w:val="004A142B"/>
    <w:rsid w:val="004A15A8"/>
    <w:rsid w:val="004A17B4"/>
    <w:rsid w:val="004A1E1B"/>
    <w:rsid w:val="004A2505"/>
    <w:rsid w:val="004A284A"/>
    <w:rsid w:val="004A2C1C"/>
    <w:rsid w:val="004A2D39"/>
    <w:rsid w:val="004A2EFF"/>
    <w:rsid w:val="004A2F60"/>
    <w:rsid w:val="004A3A00"/>
    <w:rsid w:val="004A3B9C"/>
    <w:rsid w:val="004A3C56"/>
    <w:rsid w:val="004A4ACC"/>
    <w:rsid w:val="004A4C8A"/>
    <w:rsid w:val="004A4FF8"/>
    <w:rsid w:val="004A5895"/>
    <w:rsid w:val="004A599E"/>
    <w:rsid w:val="004A60BD"/>
    <w:rsid w:val="004A63B5"/>
    <w:rsid w:val="004A688F"/>
    <w:rsid w:val="004A6D59"/>
    <w:rsid w:val="004A6FE4"/>
    <w:rsid w:val="004A6FEB"/>
    <w:rsid w:val="004A7223"/>
    <w:rsid w:val="004A7754"/>
    <w:rsid w:val="004A7922"/>
    <w:rsid w:val="004A7BB9"/>
    <w:rsid w:val="004B0182"/>
    <w:rsid w:val="004B0882"/>
    <w:rsid w:val="004B0F50"/>
    <w:rsid w:val="004B1154"/>
    <w:rsid w:val="004B14E7"/>
    <w:rsid w:val="004B1827"/>
    <w:rsid w:val="004B1B58"/>
    <w:rsid w:val="004B2005"/>
    <w:rsid w:val="004B295A"/>
    <w:rsid w:val="004B3293"/>
    <w:rsid w:val="004B3485"/>
    <w:rsid w:val="004B366A"/>
    <w:rsid w:val="004B4271"/>
    <w:rsid w:val="004B4303"/>
    <w:rsid w:val="004B4E59"/>
    <w:rsid w:val="004B54BD"/>
    <w:rsid w:val="004B57F2"/>
    <w:rsid w:val="004B5BB9"/>
    <w:rsid w:val="004B5E7F"/>
    <w:rsid w:val="004B618F"/>
    <w:rsid w:val="004B623A"/>
    <w:rsid w:val="004B6769"/>
    <w:rsid w:val="004B724F"/>
    <w:rsid w:val="004B72AB"/>
    <w:rsid w:val="004B73ED"/>
    <w:rsid w:val="004B78C2"/>
    <w:rsid w:val="004B7DD3"/>
    <w:rsid w:val="004C0B2C"/>
    <w:rsid w:val="004C0D18"/>
    <w:rsid w:val="004C119F"/>
    <w:rsid w:val="004C125E"/>
    <w:rsid w:val="004C16BD"/>
    <w:rsid w:val="004C1891"/>
    <w:rsid w:val="004C1BCC"/>
    <w:rsid w:val="004C2157"/>
    <w:rsid w:val="004C23CC"/>
    <w:rsid w:val="004C2823"/>
    <w:rsid w:val="004C294E"/>
    <w:rsid w:val="004C2A60"/>
    <w:rsid w:val="004C2BF9"/>
    <w:rsid w:val="004C2E60"/>
    <w:rsid w:val="004C3431"/>
    <w:rsid w:val="004C3839"/>
    <w:rsid w:val="004C43C9"/>
    <w:rsid w:val="004C4844"/>
    <w:rsid w:val="004C488F"/>
    <w:rsid w:val="004C4D0C"/>
    <w:rsid w:val="004C50C1"/>
    <w:rsid w:val="004C54C2"/>
    <w:rsid w:val="004C5687"/>
    <w:rsid w:val="004C56ED"/>
    <w:rsid w:val="004C63D0"/>
    <w:rsid w:val="004C6473"/>
    <w:rsid w:val="004C6F41"/>
    <w:rsid w:val="004C7203"/>
    <w:rsid w:val="004C72CB"/>
    <w:rsid w:val="004C7C03"/>
    <w:rsid w:val="004C7C19"/>
    <w:rsid w:val="004C7C56"/>
    <w:rsid w:val="004C7CD6"/>
    <w:rsid w:val="004C7DD3"/>
    <w:rsid w:val="004C7ED9"/>
    <w:rsid w:val="004D0578"/>
    <w:rsid w:val="004D0ECD"/>
    <w:rsid w:val="004D1B8D"/>
    <w:rsid w:val="004D1BCF"/>
    <w:rsid w:val="004D1D39"/>
    <w:rsid w:val="004D298C"/>
    <w:rsid w:val="004D2F8C"/>
    <w:rsid w:val="004D3227"/>
    <w:rsid w:val="004D3910"/>
    <w:rsid w:val="004D3CA9"/>
    <w:rsid w:val="004D4201"/>
    <w:rsid w:val="004D427F"/>
    <w:rsid w:val="004D42C4"/>
    <w:rsid w:val="004D45F5"/>
    <w:rsid w:val="004D4641"/>
    <w:rsid w:val="004D471B"/>
    <w:rsid w:val="004D4AA5"/>
    <w:rsid w:val="004D4C73"/>
    <w:rsid w:val="004D5455"/>
    <w:rsid w:val="004D5F07"/>
    <w:rsid w:val="004D6123"/>
    <w:rsid w:val="004D6573"/>
    <w:rsid w:val="004D6DE6"/>
    <w:rsid w:val="004D713B"/>
    <w:rsid w:val="004D73D0"/>
    <w:rsid w:val="004D7743"/>
    <w:rsid w:val="004D7DDB"/>
    <w:rsid w:val="004D7E95"/>
    <w:rsid w:val="004E0364"/>
    <w:rsid w:val="004E083A"/>
    <w:rsid w:val="004E09A0"/>
    <w:rsid w:val="004E0A98"/>
    <w:rsid w:val="004E0AF5"/>
    <w:rsid w:val="004E0B13"/>
    <w:rsid w:val="004E0E83"/>
    <w:rsid w:val="004E11A2"/>
    <w:rsid w:val="004E1B1B"/>
    <w:rsid w:val="004E1D8E"/>
    <w:rsid w:val="004E1D9B"/>
    <w:rsid w:val="004E1DAA"/>
    <w:rsid w:val="004E24D9"/>
    <w:rsid w:val="004E2F75"/>
    <w:rsid w:val="004E302F"/>
    <w:rsid w:val="004E34B9"/>
    <w:rsid w:val="004E3711"/>
    <w:rsid w:val="004E3B89"/>
    <w:rsid w:val="004E3D26"/>
    <w:rsid w:val="004E3E09"/>
    <w:rsid w:val="004E4514"/>
    <w:rsid w:val="004E4635"/>
    <w:rsid w:val="004E4B3D"/>
    <w:rsid w:val="004E4BB8"/>
    <w:rsid w:val="004E4DA5"/>
    <w:rsid w:val="004E590C"/>
    <w:rsid w:val="004E5B28"/>
    <w:rsid w:val="004E5C76"/>
    <w:rsid w:val="004E66E4"/>
    <w:rsid w:val="004E670D"/>
    <w:rsid w:val="004E69BB"/>
    <w:rsid w:val="004E6E4A"/>
    <w:rsid w:val="004E74E9"/>
    <w:rsid w:val="004E7537"/>
    <w:rsid w:val="004E7B89"/>
    <w:rsid w:val="004E7B8F"/>
    <w:rsid w:val="004E7E60"/>
    <w:rsid w:val="004F0497"/>
    <w:rsid w:val="004F0CFC"/>
    <w:rsid w:val="004F0D76"/>
    <w:rsid w:val="004F1030"/>
    <w:rsid w:val="004F10FB"/>
    <w:rsid w:val="004F164B"/>
    <w:rsid w:val="004F19AA"/>
    <w:rsid w:val="004F1A5E"/>
    <w:rsid w:val="004F1CDA"/>
    <w:rsid w:val="004F23C9"/>
    <w:rsid w:val="004F2613"/>
    <w:rsid w:val="004F273E"/>
    <w:rsid w:val="004F27D0"/>
    <w:rsid w:val="004F2D0B"/>
    <w:rsid w:val="004F31D4"/>
    <w:rsid w:val="004F3C50"/>
    <w:rsid w:val="004F3CE6"/>
    <w:rsid w:val="004F3D02"/>
    <w:rsid w:val="004F3F2D"/>
    <w:rsid w:val="004F411E"/>
    <w:rsid w:val="004F4123"/>
    <w:rsid w:val="004F42ED"/>
    <w:rsid w:val="004F450A"/>
    <w:rsid w:val="004F4661"/>
    <w:rsid w:val="004F46DD"/>
    <w:rsid w:val="004F5008"/>
    <w:rsid w:val="004F5AA6"/>
    <w:rsid w:val="004F5EEF"/>
    <w:rsid w:val="004F6C55"/>
    <w:rsid w:val="004F7481"/>
    <w:rsid w:val="004F779E"/>
    <w:rsid w:val="004F7A5E"/>
    <w:rsid w:val="0050024C"/>
    <w:rsid w:val="005002BA"/>
    <w:rsid w:val="005003D7"/>
    <w:rsid w:val="005008ED"/>
    <w:rsid w:val="00500A79"/>
    <w:rsid w:val="00500D7C"/>
    <w:rsid w:val="00500E22"/>
    <w:rsid w:val="00500F04"/>
    <w:rsid w:val="0050128C"/>
    <w:rsid w:val="0050148B"/>
    <w:rsid w:val="00501826"/>
    <w:rsid w:val="0050185B"/>
    <w:rsid w:val="00501C50"/>
    <w:rsid w:val="00502682"/>
    <w:rsid w:val="0050283C"/>
    <w:rsid w:val="00502B38"/>
    <w:rsid w:val="00502D90"/>
    <w:rsid w:val="00502FB0"/>
    <w:rsid w:val="0050339F"/>
    <w:rsid w:val="0050359A"/>
    <w:rsid w:val="0050372D"/>
    <w:rsid w:val="005039F6"/>
    <w:rsid w:val="00503A93"/>
    <w:rsid w:val="00503B16"/>
    <w:rsid w:val="00503B1F"/>
    <w:rsid w:val="00504509"/>
    <w:rsid w:val="00505233"/>
    <w:rsid w:val="00505B6D"/>
    <w:rsid w:val="00505DCF"/>
    <w:rsid w:val="00506021"/>
    <w:rsid w:val="005060AB"/>
    <w:rsid w:val="0050640A"/>
    <w:rsid w:val="00506A74"/>
    <w:rsid w:val="00506C60"/>
    <w:rsid w:val="00507398"/>
    <w:rsid w:val="005073EC"/>
    <w:rsid w:val="00507FF2"/>
    <w:rsid w:val="00510006"/>
    <w:rsid w:val="0051082E"/>
    <w:rsid w:val="00511105"/>
    <w:rsid w:val="005113A4"/>
    <w:rsid w:val="0051154E"/>
    <w:rsid w:val="005121DD"/>
    <w:rsid w:val="0051225C"/>
    <w:rsid w:val="00512464"/>
    <w:rsid w:val="00512841"/>
    <w:rsid w:val="00512A15"/>
    <w:rsid w:val="00512DC2"/>
    <w:rsid w:val="00513295"/>
    <w:rsid w:val="00513944"/>
    <w:rsid w:val="00513A4A"/>
    <w:rsid w:val="00513E5B"/>
    <w:rsid w:val="00514031"/>
    <w:rsid w:val="0051441D"/>
    <w:rsid w:val="005145F9"/>
    <w:rsid w:val="005147B1"/>
    <w:rsid w:val="00514897"/>
    <w:rsid w:val="00514A06"/>
    <w:rsid w:val="00514B57"/>
    <w:rsid w:val="00514C93"/>
    <w:rsid w:val="00514F6B"/>
    <w:rsid w:val="005156F3"/>
    <w:rsid w:val="005157CC"/>
    <w:rsid w:val="00515F13"/>
    <w:rsid w:val="00516254"/>
    <w:rsid w:val="0051683C"/>
    <w:rsid w:val="00516964"/>
    <w:rsid w:val="00516CA3"/>
    <w:rsid w:val="005170CE"/>
    <w:rsid w:val="0051736C"/>
    <w:rsid w:val="0051739C"/>
    <w:rsid w:val="0051752F"/>
    <w:rsid w:val="005206F7"/>
    <w:rsid w:val="0052095D"/>
    <w:rsid w:val="00520A0B"/>
    <w:rsid w:val="005211B2"/>
    <w:rsid w:val="005214E1"/>
    <w:rsid w:val="005216B9"/>
    <w:rsid w:val="0052175B"/>
    <w:rsid w:val="005218C6"/>
    <w:rsid w:val="00521B02"/>
    <w:rsid w:val="00521D51"/>
    <w:rsid w:val="00522213"/>
    <w:rsid w:val="00522C9C"/>
    <w:rsid w:val="00522E7C"/>
    <w:rsid w:val="00523022"/>
    <w:rsid w:val="0052302B"/>
    <w:rsid w:val="00523219"/>
    <w:rsid w:val="00523738"/>
    <w:rsid w:val="005248D2"/>
    <w:rsid w:val="00524D18"/>
    <w:rsid w:val="00524E72"/>
    <w:rsid w:val="00525194"/>
    <w:rsid w:val="0052554B"/>
    <w:rsid w:val="005258EA"/>
    <w:rsid w:val="00525D8C"/>
    <w:rsid w:val="00525DD4"/>
    <w:rsid w:val="00525E7A"/>
    <w:rsid w:val="005260FD"/>
    <w:rsid w:val="005264A5"/>
    <w:rsid w:val="00527628"/>
    <w:rsid w:val="00527642"/>
    <w:rsid w:val="00527676"/>
    <w:rsid w:val="005276A8"/>
    <w:rsid w:val="00527833"/>
    <w:rsid w:val="00530260"/>
    <w:rsid w:val="00530404"/>
    <w:rsid w:val="00530DDF"/>
    <w:rsid w:val="00531193"/>
    <w:rsid w:val="005312C8"/>
    <w:rsid w:val="00531DB2"/>
    <w:rsid w:val="00532018"/>
    <w:rsid w:val="0053211E"/>
    <w:rsid w:val="0053213B"/>
    <w:rsid w:val="00532590"/>
    <w:rsid w:val="00533596"/>
    <w:rsid w:val="005338AC"/>
    <w:rsid w:val="0053422A"/>
    <w:rsid w:val="0053481A"/>
    <w:rsid w:val="00534A9A"/>
    <w:rsid w:val="00534ACE"/>
    <w:rsid w:val="00534C52"/>
    <w:rsid w:val="00534D4B"/>
    <w:rsid w:val="00535113"/>
    <w:rsid w:val="0053551C"/>
    <w:rsid w:val="0053573A"/>
    <w:rsid w:val="005358D2"/>
    <w:rsid w:val="00535CE6"/>
    <w:rsid w:val="005360B3"/>
    <w:rsid w:val="00536416"/>
    <w:rsid w:val="0053690F"/>
    <w:rsid w:val="00536EAE"/>
    <w:rsid w:val="00537660"/>
    <w:rsid w:val="0054010D"/>
    <w:rsid w:val="00540117"/>
    <w:rsid w:val="00540715"/>
    <w:rsid w:val="0054116A"/>
    <w:rsid w:val="005414F9"/>
    <w:rsid w:val="00541C8A"/>
    <w:rsid w:val="00541DAF"/>
    <w:rsid w:val="00541F26"/>
    <w:rsid w:val="005420BB"/>
    <w:rsid w:val="005423E9"/>
    <w:rsid w:val="0054286A"/>
    <w:rsid w:val="0054365D"/>
    <w:rsid w:val="0054388D"/>
    <w:rsid w:val="00543D60"/>
    <w:rsid w:val="00543E0F"/>
    <w:rsid w:val="00543F72"/>
    <w:rsid w:val="005440A1"/>
    <w:rsid w:val="005446E1"/>
    <w:rsid w:val="00545332"/>
    <w:rsid w:val="00545686"/>
    <w:rsid w:val="005457F2"/>
    <w:rsid w:val="00545DB2"/>
    <w:rsid w:val="0054602F"/>
    <w:rsid w:val="0054634A"/>
    <w:rsid w:val="00546C2B"/>
    <w:rsid w:val="00546F0A"/>
    <w:rsid w:val="00546F7A"/>
    <w:rsid w:val="0054707E"/>
    <w:rsid w:val="0054712C"/>
    <w:rsid w:val="0054775C"/>
    <w:rsid w:val="0054781B"/>
    <w:rsid w:val="00547BF2"/>
    <w:rsid w:val="00550197"/>
    <w:rsid w:val="005517E6"/>
    <w:rsid w:val="00551946"/>
    <w:rsid w:val="005519B0"/>
    <w:rsid w:val="00551AF3"/>
    <w:rsid w:val="00551BDC"/>
    <w:rsid w:val="00552259"/>
    <w:rsid w:val="005527E0"/>
    <w:rsid w:val="005528B6"/>
    <w:rsid w:val="00552969"/>
    <w:rsid w:val="00552BC8"/>
    <w:rsid w:val="00552EDD"/>
    <w:rsid w:val="005532FB"/>
    <w:rsid w:val="0055334F"/>
    <w:rsid w:val="0055375D"/>
    <w:rsid w:val="0055388F"/>
    <w:rsid w:val="00553AF9"/>
    <w:rsid w:val="00554381"/>
    <w:rsid w:val="005543C3"/>
    <w:rsid w:val="0055451C"/>
    <w:rsid w:val="00554618"/>
    <w:rsid w:val="0055477F"/>
    <w:rsid w:val="00554A54"/>
    <w:rsid w:val="00554F3E"/>
    <w:rsid w:val="00554F7B"/>
    <w:rsid w:val="0055562C"/>
    <w:rsid w:val="00555838"/>
    <w:rsid w:val="005559F0"/>
    <w:rsid w:val="00555B0E"/>
    <w:rsid w:val="00555C16"/>
    <w:rsid w:val="00555D0C"/>
    <w:rsid w:val="00555E3E"/>
    <w:rsid w:val="00556CE2"/>
    <w:rsid w:val="00556D6D"/>
    <w:rsid w:val="00556DF1"/>
    <w:rsid w:val="00556E82"/>
    <w:rsid w:val="005571D0"/>
    <w:rsid w:val="0055740B"/>
    <w:rsid w:val="005579CF"/>
    <w:rsid w:val="00557A28"/>
    <w:rsid w:val="00557A48"/>
    <w:rsid w:val="005601BB"/>
    <w:rsid w:val="0056081B"/>
    <w:rsid w:val="00560A80"/>
    <w:rsid w:val="00560AFB"/>
    <w:rsid w:val="00560C03"/>
    <w:rsid w:val="00560E1F"/>
    <w:rsid w:val="00560FF7"/>
    <w:rsid w:val="00561115"/>
    <w:rsid w:val="00561C34"/>
    <w:rsid w:val="00561E41"/>
    <w:rsid w:val="00561E50"/>
    <w:rsid w:val="005629D5"/>
    <w:rsid w:val="00562E29"/>
    <w:rsid w:val="00562F8D"/>
    <w:rsid w:val="00563614"/>
    <w:rsid w:val="00564454"/>
    <w:rsid w:val="005645BD"/>
    <w:rsid w:val="0056462E"/>
    <w:rsid w:val="00564BE6"/>
    <w:rsid w:val="00564DEA"/>
    <w:rsid w:val="00564E82"/>
    <w:rsid w:val="00565228"/>
    <w:rsid w:val="005656E7"/>
    <w:rsid w:val="00565764"/>
    <w:rsid w:val="00565E6C"/>
    <w:rsid w:val="00566296"/>
    <w:rsid w:val="00566478"/>
    <w:rsid w:val="00566763"/>
    <w:rsid w:val="00566805"/>
    <w:rsid w:val="00566C58"/>
    <w:rsid w:val="005673C0"/>
    <w:rsid w:val="00567400"/>
    <w:rsid w:val="00567C1E"/>
    <w:rsid w:val="00567F76"/>
    <w:rsid w:val="00570811"/>
    <w:rsid w:val="00570BA5"/>
    <w:rsid w:val="00570FB1"/>
    <w:rsid w:val="00571412"/>
    <w:rsid w:val="00571518"/>
    <w:rsid w:val="00571BDA"/>
    <w:rsid w:val="005724CF"/>
    <w:rsid w:val="0057258F"/>
    <w:rsid w:val="005725B6"/>
    <w:rsid w:val="00572725"/>
    <w:rsid w:val="00572B35"/>
    <w:rsid w:val="00573699"/>
    <w:rsid w:val="00574C88"/>
    <w:rsid w:val="00575245"/>
    <w:rsid w:val="00575249"/>
    <w:rsid w:val="005752F9"/>
    <w:rsid w:val="0057537F"/>
    <w:rsid w:val="00575FCB"/>
    <w:rsid w:val="00576337"/>
    <w:rsid w:val="005764F0"/>
    <w:rsid w:val="00576547"/>
    <w:rsid w:val="0057654D"/>
    <w:rsid w:val="00576ACF"/>
    <w:rsid w:val="00576BA0"/>
    <w:rsid w:val="005770FE"/>
    <w:rsid w:val="0057710C"/>
    <w:rsid w:val="005776FA"/>
    <w:rsid w:val="0057790C"/>
    <w:rsid w:val="005802FB"/>
    <w:rsid w:val="00580375"/>
    <w:rsid w:val="005804D2"/>
    <w:rsid w:val="00580745"/>
    <w:rsid w:val="005807FD"/>
    <w:rsid w:val="00580AF5"/>
    <w:rsid w:val="00580F47"/>
    <w:rsid w:val="00581A9F"/>
    <w:rsid w:val="005821D7"/>
    <w:rsid w:val="005822AA"/>
    <w:rsid w:val="00582803"/>
    <w:rsid w:val="00582ABB"/>
    <w:rsid w:val="00582CC7"/>
    <w:rsid w:val="00582DD8"/>
    <w:rsid w:val="005832D3"/>
    <w:rsid w:val="00583601"/>
    <w:rsid w:val="00583A24"/>
    <w:rsid w:val="00583FAB"/>
    <w:rsid w:val="00584114"/>
    <w:rsid w:val="00584496"/>
    <w:rsid w:val="00584AA9"/>
    <w:rsid w:val="00584CC7"/>
    <w:rsid w:val="005851BF"/>
    <w:rsid w:val="00585545"/>
    <w:rsid w:val="0058589C"/>
    <w:rsid w:val="005859CF"/>
    <w:rsid w:val="00585B34"/>
    <w:rsid w:val="00585D8E"/>
    <w:rsid w:val="00585FFA"/>
    <w:rsid w:val="005866C8"/>
    <w:rsid w:val="005867A9"/>
    <w:rsid w:val="005868DC"/>
    <w:rsid w:val="0058698A"/>
    <w:rsid w:val="00586C83"/>
    <w:rsid w:val="00586D9D"/>
    <w:rsid w:val="00586E58"/>
    <w:rsid w:val="00586FF2"/>
    <w:rsid w:val="005871F6"/>
    <w:rsid w:val="005873C1"/>
    <w:rsid w:val="0058750A"/>
    <w:rsid w:val="005902B1"/>
    <w:rsid w:val="005904B8"/>
    <w:rsid w:val="00590684"/>
    <w:rsid w:val="00590914"/>
    <w:rsid w:val="0059094B"/>
    <w:rsid w:val="00590A14"/>
    <w:rsid w:val="00590E16"/>
    <w:rsid w:val="005919BB"/>
    <w:rsid w:val="005920B0"/>
    <w:rsid w:val="005923A7"/>
    <w:rsid w:val="005927F0"/>
    <w:rsid w:val="005929B6"/>
    <w:rsid w:val="00592DA5"/>
    <w:rsid w:val="005931B6"/>
    <w:rsid w:val="005938A0"/>
    <w:rsid w:val="0059408A"/>
    <w:rsid w:val="005944F1"/>
    <w:rsid w:val="0059457E"/>
    <w:rsid w:val="005945C3"/>
    <w:rsid w:val="005950F3"/>
    <w:rsid w:val="005952CF"/>
    <w:rsid w:val="00595352"/>
    <w:rsid w:val="0059550D"/>
    <w:rsid w:val="00595577"/>
    <w:rsid w:val="00595609"/>
    <w:rsid w:val="00595BE0"/>
    <w:rsid w:val="00595F1A"/>
    <w:rsid w:val="00596BC2"/>
    <w:rsid w:val="00596BF6"/>
    <w:rsid w:val="00596C4F"/>
    <w:rsid w:val="00597158"/>
    <w:rsid w:val="00597325"/>
    <w:rsid w:val="0059737E"/>
    <w:rsid w:val="00597635"/>
    <w:rsid w:val="005A0189"/>
    <w:rsid w:val="005A063A"/>
    <w:rsid w:val="005A09CA"/>
    <w:rsid w:val="005A0A03"/>
    <w:rsid w:val="005A0A35"/>
    <w:rsid w:val="005A0FC7"/>
    <w:rsid w:val="005A1047"/>
    <w:rsid w:val="005A11FF"/>
    <w:rsid w:val="005A120C"/>
    <w:rsid w:val="005A15CC"/>
    <w:rsid w:val="005A1CA5"/>
    <w:rsid w:val="005A1CD9"/>
    <w:rsid w:val="005A1F7D"/>
    <w:rsid w:val="005A2280"/>
    <w:rsid w:val="005A248B"/>
    <w:rsid w:val="005A2555"/>
    <w:rsid w:val="005A2824"/>
    <w:rsid w:val="005A28E3"/>
    <w:rsid w:val="005A2AE6"/>
    <w:rsid w:val="005A2ED1"/>
    <w:rsid w:val="005A3150"/>
    <w:rsid w:val="005A33F7"/>
    <w:rsid w:val="005A3819"/>
    <w:rsid w:val="005A38E8"/>
    <w:rsid w:val="005A3D88"/>
    <w:rsid w:val="005A41CB"/>
    <w:rsid w:val="005A4556"/>
    <w:rsid w:val="005A5636"/>
    <w:rsid w:val="005A62FE"/>
    <w:rsid w:val="005A645D"/>
    <w:rsid w:val="005A6C58"/>
    <w:rsid w:val="005A705E"/>
    <w:rsid w:val="005A78FE"/>
    <w:rsid w:val="005A7B7B"/>
    <w:rsid w:val="005A7CB9"/>
    <w:rsid w:val="005A7E55"/>
    <w:rsid w:val="005B0714"/>
    <w:rsid w:val="005B0C8F"/>
    <w:rsid w:val="005B0DA6"/>
    <w:rsid w:val="005B11C9"/>
    <w:rsid w:val="005B146A"/>
    <w:rsid w:val="005B15B8"/>
    <w:rsid w:val="005B1829"/>
    <w:rsid w:val="005B18DD"/>
    <w:rsid w:val="005B191D"/>
    <w:rsid w:val="005B1B3C"/>
    <w:rsid w:val="005B21D4"/>
    <w:rsid w:val="005B2609"/>
    <w:rsid w:val="005B2C7B"/>
    <w:rsid w:val="005B2CE2"/>
    <w:rsid w:val="005B2CFA"/>
    <w:rsid w:val="005B333E"/>
    <w:rsid w:val="005B340A"/>
    <w:rsid w:val="005B38DE"/>
    <w:rsid w:val="005B3979"/>
    <w:rsid w:val="005B3A83"/>
    <w:rsid w:val="005B3DA8"/>
    <w:rsid w:val="005B3DB5"/>
    <w:rsid w:val="005B464E"/>
    <w:rsid w:val="005B4A76"/>
    <w:rsid w:val="005B5C47"/>
    <w:rsid w:val="005B60D1"/>
    <w:rsid w:val="005B6E80"/>
    <w:rsid w:val="005B6F1F"/>
    <w:rsid w:val="005B71DB"/>
    <w:rsid w:val="005B7318"/>
    <w:rsid w:val="005B7421"/>
    <w:rsid w:val="005B7E3C"/>
    <w:rsid w:val="005C03E9"/>
    <w:rsid w:val="005C0B6E"/>
    <w:rsid w:val="005C0CA6"/>
    <w:rsid w:val="005C0CD2"/>
    <w:rsid w:val="005C0D25"/>
    <w:rsid w:val="005C142C"/>
    <w:rsid w:val="005C15F2"/>
    <w:rsid w:val="005C1B8F"/>
    <w:rsid w:val="005C1FBF"/>
    <w:rsid w:val="005C1FEB"/>
    <w:rsid w:val="005C200D"/>
    <w:rsid w:val="005C231A"/>
    <w:rsid w:val="005C23D3"/>
    <w:rsid w:val="005C2488"/>
    <w:rsid w:val="005C24AE"/>
    <w:rsid w:val="005C27E3"/>
    <w:rsid w:val="005C2BEE"/>
    <w:rsid w:val="005C2CD6"/>
    <w:rsid w:val="005C324F"/>
    <w:rsid w:val="005C338E"/>
    <w:rsid w:val="005C37DD"/>
    <w:rsid w:val="005C3842"/>
    <w:rsid w:val="005C45BB"/>
    <w:rsid w:val="005C4D4E"/>
    <w:rsid w:val="005C4F03"/>
    <w:rsid w:val="005C4F1A"/>
    <w:rsid w:val="005C4F54"/>
    <w:rsid w:val="005C5309"/>
    <w:rsid w:val="005C59B4"/>
    <w:rsid w:val="005C72D1"/>
    <w:rsid w:val="005C7A1E"/>
    <w:rsid w:val="005D02B8"/>
    <w:rsid w:val="005D03CC"/>
    <w:rsid w:val="005D0B41"/>
    <w:rsid w:val="005D0D5F"/>
    <w:rsid w:val="005D0E8A"/>
    <w:rsid w:val="005D163B"/>
    <w:rsid w:val="005D2271"/>
    <w:rsid w:val="005D2640"/>
    <w:rsid w:val="005D2B74"/>
    <w:rsid w:val="005D2D83"/>
    <w:rsid w:val="005D3880"/>
    <w:rsid w:val="005D4349"/>
    <w:rsid w:val="005D4643"/>
    <w:rsid w:val="005D4F4B"/>
    <w:rsid w:val="005D5301"/>
    <w:rsid w:val="005D5478"/>
    <w:rsid w:val="005D54F2"/>
    <w:rsid w:val="005D5613"/>
    <w:rsid w:val="005D5F1D"/>
    <w:rsid w:val="005D61BE"/>
    <w:rsid w:val="005D638A"/>
    <w:rsid w:val="005D63BE"/>
    <w:rsid w:val="005D6A10"/>
    <w:rsid w:val="005D70F6"/>
    <w:rsid w:val="005D72AA"/>
    <w:rsid w:val="005D78B1"/>
    <w:rsid w:val="005D7A4F"/>
    <w:rsid w:val="005D7DFA"/>
    <w:rsid w:val="005E019B"/>
    <w:rsid w:val="005E025A"/>
    <w:rsid w:val="005E02CC"/>
    <w:rsid w:val="005E0498"/>
    <w:rsid w:val="005E0F3F"/>
    <w:rsid w:val="005E0FCB"/>
    <w:rsid w:val="005E13F3"/>
    <w:rsid w:val="005E1CE0"/>
    <w:rsid w:val="005E1FB0"/>
    <w:rsid w:val="005E290C"/>
    <w:rsid w:val="005E2A64"/>
    <w:rsid w:val="005E3011"/>
    <w:rsid w:val="005E33EC"/>
    <w:rsid w:val="005E3903"/>
    <w:rsid w:val="005E3B05"/>
    <w:rsid w:val="005E3CA9"/>
    <w:rsid w:val="005E3CF2"/>
    <w:rsid w:val="005E3D64"/>
    <w:rsid w:val="005E4617"/>
    <w:rsid w:val="005E464B"/>
    <w:rsid w:val="005E4A91"/>
    <w:rsid w:val="005E4D87"/>
    <w:rsid w:val="005E4ED5"/>
    <w:rsid w:val="005E55A7"/>
    <w:rsid w:val="005E56CF"/>
    <w:rsid w:val="005E59E2"/>
    <w:rsid w:val="005E66FB"/>
    <w:rsid w:val="005E752C"/>
    <w:rsid w:val="005F01BB"/>
    <w:rsid w:val="005F104C"/>
    <w:rsid w:val="005F1FFD"/>
    <w:rsid w:val="005F2054"/>
    <w:rsid w:val="005F22FC"/>
    <w:rsid w:val="005F2801"/>
    <w:rsid w:val="005F33CC"/>
    <w:rsid w:val="005F3B1E"/>
    <w:rsid w:val="005F481D"/>
    <w:rsid w:val="005F4B71"/>
    <w:rsid w:val="005F4E61"/>
    <w:rsid w:val="005F5482"/>
    <w:rsid w:val="005F5776"/>
    <w:rsid w:val="005F65C6"/>
    <w:rsid w:val="005F65DF"/>
    <w:rsid w:val="005F6833"/>
    <w:rsid w:val="005F6927"/>
    <w:rsid w:val="005F6F94"/>
    <w:rsid w:val="005F7023"/>
    <w:rsid w:val="005F789E"/>
    <w:rsid w:val="005F794B"/>
    <w:rsid w:val="005F79D1"/>
    <w:rsid w:val="005F7D78"/>
    <w:rsid w:val="005F7F74"/>
    <w:rsid w:val="00600649"/>
    <w:rsid w:val="00600A19"/>
    <w:rsid w:val="00600CEB"/>
    <w:rsid w:val="006015C2"/>
    <w:rsid w:val="006015DF"/>
    <w:rsid w:val="00601BFD"/>
    <w:rsid w:val="00602011"/>
    <w:rsid w:val="00602567"/>
    <w:rsid w:val="006027C8"/>
    <w:rsid w:val="00602865"/>
    <w:rsid w:val="00602999"/>
    <w:rsid w:val="00603560"/>
    <w:rsid w:val="00603768"/>
    <w:rsid w:val="00603A51"/>
    <w:rsid w:val="00603CE0"/>
    <w:rsid w:val="006040CE"/>
    <w:rsid w:val="0060416E"/>
    <w:rsid w:val="006041C9"/>
    <w:rsid w:val="00604292"/>
    <w:rsid w:val="0060490E"/>
    <w:rsid w:val="006054B7"/>
    <w:rsid w:val="0060567A"/>
    <w:rsid w:val="0060572D"/>
    <w:rsid w:val="00605B2C"/>
    <w:rsid w:val="00605DF5"/>
    <w:rsid w:val="006062C3"/>
    <w:rsid w:val="00606A94"/>
    <w:rsid w:val="006073FB"/>
    <w:rsid w:val="00607C63"/>
    <w:rsid w:val="00607ECF"/>
    <w:rsid w:val="00607F11"/>
    <w:rsid w:val="006103AE"/>
    <w:rsid w:val="006103B8"/>
    <w:rsid w:val="0061052D"/>
    <w:rsid w:val="00610DDF"/>
    <w:rsid w:val="00611041"/>
    <w:rsid w:val="00611420"/>
    <w:rsid w:val="006116F1"/>
    <w:rsid w:val="0061274C"/>
    <w:rsid w:val="00612996"/>
    <w:rsid w:val="00612FDB"/>
    <w:rsid w:val="00613494"/>
    <w:rsid w:val="00613BD3"/>
    <w:rsid w:val="00613D43"/>
    <w:rsid w:val="006142D7"/>
    <w:rsid w:val="00614B1E"/>
    <w:rsid w:val="00615228"/>
    <w:rsid w:val="0061530D"/>
    <w:rsid w:val="006155C5"/>
    <w:rsid w:val="00615643"/>
    <w:rsid w:val="00615755"/>
    <w:rsid w:val="0061577F"/>
    <w:rsid w:val="00615B09"/>
    <w:rsid w:val="00615B7F"/>
    <w:rsid w:val="006161E4"/>
    <w:rsid w:val="00616318"/>
    <w:rsid w:val="00616A58"/>
    <w:rsid w:val="00617252"/>
    <w:rsid w:val="006174EA"/>
    <w:rsid w:val="00617826"/>
    <w:rsid w:val="00617951"/>
    <w:rsid w:val="00617FB6"/>
    <w:rsid w:val="0062046C"/>
    <w:rsid w:val="00620527"/>
    <w:rsid w:val="00620D6F"/>
    <w:rsid w:val="0062132A"/>
    <w:rsid w:val="00622022"/>
    <w:rsid w:val="006221F1"/>
    <w:rsid w:val="006224C6"/>
    <w:rsid w:val="0062251E"/>
    <w:rsid w:val="006227DC"/>
    <w:rsid w:val="00622A3F"/>
    <w:rsid w:val="00622F7A"/>
    <w:rsid w:val="00623899"/>
    <w:rsid w:val="006239C6"/>
    <w:rsid w:val="006239D4"/>
    <w:rsid w:val="00623EF5"/>
    <w:rsid w:val="006245DA"/>
    <w:rsid w:val="00625C5C"/>
    <w:rsid w:val="006264CE"/>
    <w:rsid w:val="00626638"/>
    <w:rsid w:val="00627A36"/>
    <w:rsid w:val="00627C4E"/>
    <w:rsid w:val="006301B6"/>
    <w:rsid w:val="006303C3"/>
    <w:rsid w:val="0063043E"/>
    <w:rsid w:val="0063064F"/>
    <w:rsid w:val="006306AE"/>
    <w:rsid w:val="006306F8"/>
    <w:rsid w:val="00630BE7"/>
    <w:rsid w:val="00631182"/>
    <w:rsid w:val="006312AA"/>
    <w:rsid w:val="00632193"/>
    <w:rsid w:val="0063227B"/>
    <w:rsid w:val="00632774"/>
    <w:rsid w:val="00632C5D"/>
    <w:rsid w:val="00632F6F"/>
    <w:rsid w:val="006333A1"/>
    <w:rsid w:val="00633907"/>
    <w:rsid w:val="00633AB6"/>
    <w:rsid w:val="00633FA0"/>
    <w:rsid w:val="00634877"/>
    <w:rsid w:val="00634FDD"/>
    <w:rsid w:val="00635690"/>
    <w:rsid w:val="00635807"/>
    <w:rsid w:val="00635825"/>
    <w:rsid w:val="006358C9"/>
    <w:rsid w:val="006359B5"/>
    <w:rsid w:val="00635BEF"/>
    <w:rsid w:val="00635E55"/>
    <w:rsid w:val="00635ECD"/>
    <w:rsid w:val="006360DA"/>
    <w:rsid w:val="0063615A"/>
    <w:rsid w:val="006362E4"/>
    <w:rsid w:val="006368CD"/>
    <w:rsid w:val="00636A13"/>
    <w:rsid w:val="00636E21"/>
    <w:rsid w:val="00636EBB"/>
    <w:rsid w:val="0063703D"/>
    <w:rsid w:val="006370A7"/>
    <w:rsid w:val="00637894"/>
    <w:rsid w:val="00637DF0"/>
    <w:rsid w:val="00637F8B"/>
    <w:rsid w:val="00640611"/>
    <w:rsid w:val="0064067F"/>
    <w:rsid w:val="006408EE"/>
    <w:rsid w:val="006409AA"/>
    <w:rsid w:val="00640B19"/>
    <w:rsid w:val="00640E00"/>
    <w:rsid w:val="00640F2C"/>
    <w:rsid w:val="0064162B"/>
    <w:rsid w:val="00641ACA"/>
    <w:rsid w:val="00641BDF"/>
    <w:rsid w:val="006421B3"/>
    <w:rsid w:val="006425E4"/>
    <w:rsid w:val="00642956"/>
    <w:rsid w:val="00642A44"/>
    <w:rsid w:val="00643137"/>
    <w:rsid w:val="00643761"/>
    <w:rsid w:val="00643B2C"/>
    <w:rsid w:val="00643C98"/>
    <w:rsid w:val="006442EE"/>
    <w:rsid w:val="0064479C"/>
    <w:rsid w:val="006449BD"/>
    <w:rsid w:val="00644B88"/>
    <w:rsid w:val="00646579"/>
    <w:rsid w:val="00646CCB"/>
    <w:rsid w:val="00646D68"/>
    <w:rsid w:val="006477F9"/>
    <w:rsid w:val="006478DA"/>
    <w:rsid w:val="00647DF7"/>
    <w:rsid w:val="00647E2F"/>
    <w:rsid w:val="00647EAD"/>
    <w:rsid w:val="00650BBC"/>
    <w:rsid w:val="00650FB4"/>
    <w:rsid w:val="00651E58"/>
    <w:rsid w:val="00651FBE"/>
    <w:rsid w:val="0065205A"/>
    <w:rsid w:val="006525D8"/>
    <w:rsid w:val="00652AC6"/>
    <w:rsid w:val="00652C47"/>
    <w:rsid w:val="00652E4D"/>
    <w:rsid w:val="006530F0"/>
    <w:rsid w:val="00653708"/>
    <w:rsid w:val="0065371E"/>
    <w:rsid w:val="00653812"/>
    <w:rsid w:val="006539FA"/>
    <w:rsid w:val="006540BE"/>
    <w:rsid w:val="0065468E"/>
    <w:rsid w:val="00654816"/>
    <w:rsid w:val="006548E0"/>
    <w:rsid w:val="00654BC3"/>
    <w:rsid w:val="00654E42"/>
    <w:rsid w:val="0065522C"/>
    <w:rsid w:val="00655442"/>
    <w:rsid w:val="0065589A"/>
    <w:rsid w:val="00655E6C"/>
    <w:rsid w:val="006560F7"/>
    <w:rsid w:val="006565D8"/>
    <w:rsid w:val="006566CA"/>
    <w:rsid w:val="00656994"/>
    <w:rsid w:val="0066075F"/>
    <w:rsid w:val="00660C99"/>
    <w:rsid w:val="0066101C"/>
    <w:rsid w:val="00661092"/>
    <w:rsid w:val="006616C9"/>
    <w:rsid w:val="006618D7"/>
    <w:rsid w:val="00661E60"/>
    <w:rsid w:val="00662220"/>
    <w:rsid w:val="00662502"/>
    <w:rsid w:val="006626C2"/>
    <w:rsid w:val="00662852"/>
    <w:rsid w:val="00662E8E"/>
    <w:rsid w:val="00663109"/>
    <w:rsid w:val="00663530"/>
    <w:rsid w:val="006635ED"/>
    <w:rsid w:val="006639E4"/>
    <w:rsid w:val="00663B88"/>
    <w:rsid w:val="00663CDF"/>
    <w:rsid w:val="006644B3"/>
    <w:rsid w:val="0066502D"/>
    <w:rsid w:val="00665EE4"/>
    <w:rsid w:val="00666D7A"/>
    <w:rsid w:val="006671DC"/>
    <w:rsid w:val="006673AE"/>
    <w:rsid w:val="006678F5"/>
    <w:rsid w:val="0066794F"/>
    <w:rsid w:val="00667B73"/>
    <w:rsid w:val="00670490"/>
    <w:rsid w:val="00670895"/>
    <w:rsid w:val="00671DC1"/>
    <w:rsid w:val="00671DE7"/>
    <w:rsid w:val="00671F6B"/>
    <w:rsid w:val="00672A38"/>
    <w:rsid w:val="00672B64"/>
    <w:rsid w:val="00672DDD"/>
    <w:rsid w:val="00672F03"/>
    <w:rsid w:val="0067302A"/>
    <w:rsid w:val="006730F9"/>
    <w:rsid w:val="006739FF"/>
    <w:rsid w:val="00673B4E"/>
    <w:rsid w:val="00673B6A"/>
    <w:rsid w:val="00673C7C"/>
    <w:rsid w:val="0067538E"/>
    <w:rsid w:val="0067560D"/>
    <w:rsid w:val="00675A3E"/>
    <w:rsid w:val="00675B81"/>
    <w:rsid w:val="006769BD"/>
    <w:rsid w:val="00676F3F"/>
    <w:rsid w:val="00677129"/>
    <w:rsid w:val="0067753C"/>
    <w:rsid w:val="00677592"/>
    <w:rsid w:val="00677AA7"/>
    <w:rsid w:val="00677B5A"/>
    <w:rsid w:val="0068054B"/>
    <w:rsid w:val="006805AB"/>
    <w:rsid w:val="006808CD"/>
    <w:rsid w:val="00680C63"/>
    <w:rsid w:val="00680CAB"/>
    <w:rsid w:val="0068112A"/>
    <w:rsid w:val="00681804"/>
    <w:rsid w:val="00681A49"/>
    <w:rsid w:val="00681B63"/>
    <w:rsid w:val="00681F07"/>
    <w:rsid w:val="00682186"/>
    <w:rsid w:val="006824C0"/>
    <w:rsid w:val="00682AE5"/>
    <w:rsid w:val="00683408"/>
    <w:rsid w:val="00683723"/>
    <w:rsid w:val="00683A42"/>
    <w:rsid w:val="00683AF6"/>
    <w:rsid w:val="00683CCD"/>
    <w:rsid w:val="00683D0F"/>
    <w:rsid w:val="00683FA6"/>
    <w:rsid w:val="0068409B"/>
    <w:rsid w:val="00684194"/>
    <w:rsid w:val="0068438A"/>
    <w:rsid w:val="0068463E"/>
    <w:rsid w:val="006849F5"/>
    <w:rsid w:val="00684D1F"/>
    <w:rsid w:val="00684DBA"/>
    <w:rsid w:val="00684EAE"/>
    <w:rsid w:val="006850FC"/>
    <w:rsid w:val="0068525B"/>
    <w:rsid w:val="006852F4"/>
    <w:rsid w:val="006854C8"/>
    <w:rsid w:val="006856D4"/>
    <w:rsid w:val="00685865"/>
    <w:rsid w:val="00685EF8"/>
    <w:rsid w:val="0068614B"/>
    <w:rsid w:val="0068689A"/>
    <w:rsid w:val="00687111"/>
    <w:rsid w:val="00687770"/>
    <w:rsid w:val="00687F9A"/>
    <w:rsid w:val="00690088"/>
    <w:rsid w:val="006903C6"/>
    <w:rsid w:val="0069053B"/>
    <w:rsid w:val="00690C4C"/>
    <w:rsid w:val="00690D5E"/>
    <w:rsid w:val="00691581"/>
    <w:rsid w:val="00691BF6"/>
    <w:rsid w:val="00691D0C"/>
    <w:rsid w:val="00691D96"/>
    <w:rsid w:val="0069202C"/>
    <w:rsid w:val="00692567"/>
    <w:rsid w:val="00693248"/>
    <w:rsid w:val="00693318"/>
    <w:rsid w:val="00693351"/>
    <w:rsid w:val="00693426"/>
    <w:rsid w:val="00693777"/>
    <w:rsid w:val="00693E40"/>
    <w:rsid w:val="00693FDC"/>
    <w:rsid w:val="0069429F"/>
    <w:rsid w:val="006944EF"/>
    <w:rsid w:val="00694535"/>
    <w:rsid w:val="006945FC"/>
    <w:rsid w:val="006947C2"/>
    <w:rsid w:val="00694843"/>
    <w:rsid w:val="00694E40"/>
    <w:rsid w:val="006969FF"/>
    <w:rsid w:val="00697632"/>
    <w:rsid w:val="00697C1D"/>
    <w:rsid w:val="00697C4C"/>
    <w:rsid w:val="006A04FF"/>
    <w:rsid w:val="006A0975"/>
    <w:rsid w:val="006A0B6C"/>
    <w:rsid w:val="006A1098"/>
    <w:rsid w:val="006A1A76"/>
    <w:rsid w:val="006A1D44"/>
    <w:rsid w:val="006A1F76"/>
    <w:rsid w:val="006A200E"/>
    <w:rsid w:val="006A2AB7"/>
    <w:rsid w:val="006A2CCF"/>
    <w:rsid w:val="006A2FFE"/>
    <w:rsid w:val="006A309E"/>
    <w:rsid w:val="006A30A0"/>
    <w:rsid w:val="006A30A7"/>
    <w:rsid w:val="006A31EE"/>
    <w:rsid w:val="006A38B4"/>
    <w:rsid w:val="006A3E8A"/>
    <w:rsid w:val="006A3F51"/>
    <w:rsid w:val="006A3FB2"/>
    <w:rsid w:val="006A437D"/>
    <w:rsid w:val="006A44F2"/>
    <w:rsid w:val="006A453F"/>
    <w:rsid w:val="006A4703"/>
    <w:rsid w:val="006A4FAA"/>
    <w:rsid w:val="006A56FA"/>
    <w:rsid w:val="006A57C4"/>
    <w:rsid w:val="006A5809"/>
    <w:rsid w:val="006A597A"/>
    <w:rsid w:val="006A59BC"/>
    <w:rsid w:val="006A5A23"/>
    <w:rsid w:val="006A5B0B"/>
    <w:rsid w:val="006A5DA0"/>
    <w:rsid w:val="006A6535"/>
    <w:rsid w:val="006A673A"/>
    <w:rsid w:val="006A67AF"/>
    <w:rsid w:val="006A7469"/>
    <w:rsid w:val="006A7ECB"/>
    <w:rsid w:val="006A7EE2"/>
    <w:rsid w:val="006B0ED8"/>
    <w:rsid w:val="006B1352"/>
    <w:rsid w:val="006B15F2"/>
    <w:rsid w:val="006B1B1A"/>
    <w:rsid w:val="006B1B60"/>
    <w:rsid w:val="006B1F93"/>
    <w:rsid w:val="006B21D2"/>
    <w:rsid w:val="006B2225"/>
    <w:rsid w:val="006B2849"/>
    <w:rsid w:val="006B2D27"/>
    <w:rsid w:val="006B2FA5"/>
    <w:rsid w:val="006B3547"/>
    <w:rsid w:val="006B382D"/>
    <w:rsid w:val="006B3F1D"/>
    <w:rsid w:val="006B4A25"/>
    <w:rsid w:val="006B4C37"/>
    <w:rsid w:val="006B55CA"/>
    <w:rsid w:val="006B5667"/>
    <w:rsid w:val="006B59AB"/>
    <w:rsid w:val="006B62C4"/>
    <w:rsid w:val="006B6392"/>
    <w:rsid w:val="006B665F"/>
    <w:rsid w:val="006B68A6"/>
    <w:rsid w:val="006B72D6"/>
    <w:rsid w:val="006B752A"/>
    <w:rsid w:val="006B7834"/>
    <w:rsid w:val="006B7858"/>
    <w:rsid w:val="006B7870"/>
    <w:rsid w:val="006B7924"/>
    <w:rsid w:val="006B797E"/>
    <w:rsid w:val="006B7980"/>
    <w:rsid w:val="006C011F"/>
    <w:rsid w:val="006C0214"/>
    <w:rsid w:val="006C0BAB"/>
    <w:rsid w:val="006C0DB3"/>
    <w:rsid w:val="006C10DC"/>
    <w:rsid w:val="006C1354"/>
    <w:rsid w:val="006C293D"/>
    <w:rsid w:val="006C2D44"/>
    <w:rsid w:val="006C2D6A"/>
    <w:rsid w:val="006C3E25"/>
    <w:rsid w:val="006C3ED0"/>
    <w:rsid w:val="006C4033"/>
    <w:rsid w:val="006C41FD"/>
    <w:rsid w:val="006C4E0B"/>
    <w:rsid w:val="006C5580"/>
    <w:rsid w:val="006C5653"/>
    <w:rsid w:val="006C5871"/>
    <w:rsid w:val="006C5A04"/>
    <w:rsid w:val="006C5A9F"/>
    <w:rsid w:val="006C5CDE"/>
    <w:rsid w:val="006C600E"/>
    <w:rsid w:val="006C62D6"/>
    <w:rsid w:val="006C6419"/>
    <w:rsid w:val="006C6483"/>
    <w:rsid w:val="006C65DE"/>
    <w:rsid w:val="006C67C8"/>
    <w:rsid w:val="006C6DCB"/>
    <w:rsid w:val="006C7250"/>
    <w:rsid w:val="006D0047"/>
    <w:rsid w:val="006D0048"/>
    <w:rsid w:val="006D00A5"/>
    <w:rsid w:val="006D00DF"/>
    <w:rsid w:val="006D06AC"/>
    <w:rsid w:val="006D1364"/>
    <w:rsid w:val="006D13BD"/>
    <w:rsid w:val="006D18CF"/>
    <w:rsid w:val="006D1A8C"/>
    <w:rsid w:val="006D2649"/>
    <w:rsid w:val="006D286C"/>
    <w:rsid w:val="006D2A05"/>
    <w:rsid w:val="006D2FFD"/>
    <w:rsid w:val="006D3819"/>
    <w:rsid w:val="006D3FC8"/>
    <w:rsid w:val="006D40C7"/>
    <w:rsid w:val="006D49E9"/>
    <w:rsid w:val="006D51CB"/>
    <w:rsid w:val="006D52FA"/>
    <w:rsid w:val="006D58C0"/>
    <w:rsid w:val="006D6305"/>
    <w:rsid w:val="006D6BDD"/>
    <w:rsid w:val="006D72BC"/>
    <w:rsid w:val="006D7757"/>
    <w:rsid w:val="006E0A03"/>
    <w:rsid w:val="006E0A06"/>
    <w:rsid w:val="006E0C11"/>
    <w:rsid w:val="006E0F05"/>
    <w:rsid w:val="006E1BE6"/>
    <w:rsid w:val="006E1DED"/>
    <w:rsid w:val="006E2318"/>
    <w:rsid w:val="006E2F5D"/>
    <w:rsid w:val="006E3618"/>
    <w:rsid w:val="006E36B7"/>
    <w:rsid w:val="006E408B"/>
    <w:rsid w:val="006E4146"/>
    <w:rsid w:val="006E43E3"/>
    <w:rsid w:val="006E44D1"/>
    <w:rsid w:val="006E4DB5"/>
    <w:rsid w:val="006E4E11"/>
    <w:rsid w:val="006E4EDB"/>
    <w:rsid w:val="006E4FB7"/>
    <w:rsid w:val="006E5556"/>
    <w:rsid w:val="006E61F6"/>
    <w:rsid w:val="006E651C"/>
    <w:rsid w:val="006E6DFF"/>
    <w:rsid w:val="006E6EFF"/>
    <w:rsid w:val="006E728C"/>
    <w:rsid w:val="006E74DD"/>
    <w:rsid w:val="006E7778"/>
    <w:rsid w:val="006E7843"/>
    <w:rsid w:val="006E7C86"/>
    <w:rsid w:val="006E7D5B"/>
    <w:rsid w:val="006E7DF3"/>
    <w:rsid w:val="006F054C"/>
    <w:rsid w:val="006F07C8"/>
    <w:rsid w:val="006F0A61"/>
    <w:rsid w:val="006F0B24"/>
    <w:rsid w:val="006F0B3C"/>
    <w:rsid w:val="006F0FA8"/>
    <w:rsid w:val="006F1779"/>
    <w:rsid w:val="006F183D"/>
    <w:rsid w:val="006F1EC1"/>
    <w:rsid w:val="006F1F79"/>
    <w:rsid w:val="006F1F8E"/>
    <w:rsid w:val="006F2368"/>
    <w:rsid w:val="006F28DE"/>
    <w:rsid w:val="006F2A0C"/>
    <w:rsid w:val="006F2AAC"/>
    <w:rsid w:val="006F2B3A"/>
    <w:rsid w:val="006F308B"/>
    <w:rsid w:val="006F310B"/>
    <w:rsid w:val="006F3591"/>
    <w:rsid w:val="006F3966"/>
    <w:rsid w:val="006F3ECC"/>
    <w:rsid w:val="006F4164"/>
    <w:rsid w:val="006F4581"/>
    <w:rsid w:val="006F4C5D"/>
    <w:rsid w:val="006F5ACE"/>
    <w:rsid w:val="006F5AD5"/>
    <w:rsid w:val="006F5C30"/>
    <w:rsid w:val="006F606C"/>
    <w:rsid w:val="006F6102"/>
    <w:rsid w:val="006F669F"/>
    <w:rsid w:val="006F6E8D"/>
    <w:rsid w:val="006F6F10"/>
    <w:rsid w:val="006F72B5"/>
    <w:rsid w:val="006F7BCC"/>
    <w:rsid w:val="006F7C46"/>
    <w:rsid w:val="00700014"/>
    <w:rsid w:val="007006C1"/>
    <w:rsid w:val="007009CE"/>
    <w:rsid w:val="00700ADC"/>
    <w:rsid w:val="00700CAD"/>
    <w:rsid w:val="00700D33"/>
    <w:rsid w:val="0070113E"/>
    <w:rsid w:val="00701837"/>
    <w:rsid w:val="007026C4"/>
    <w:rsid w:val="00702BA9"/>
    <w:rsid w:val="00702CB5"/>
    <w:rsid w:val="00702D47"/>
    <w:rsid w:val="00703484"/>
    <w:rsid w:val="0070358F"/>
    <w:rsid w:val="00703801"/>
    <w:rsid w:val="00703B4A"/>
    <w:rsid w:val="00703F01"/>
    <w:rsid w:val="00703FB5"/>
    <w:rsid w:val="007050C3"/>
    <w:rsid w:val="007052AA"/>
    <w:rsid w:val="007055E0"/>
    <w:rsid w:val="00705F3B"/>
    <w:rsid w:val="00706A17"/>
    <w:rsid w:val="00706AD5"/>
    <w:rsid w:val="00706E09"/>
    <w:rsid w:val="007070B0"/>
    <w:rsid w:val="00707473"/>
    <w:rsid w:val="00707866"/>
    <w:rsid w:val="00707881"/>
    <w:rsid w:val="00707EAE"/>
    <w:rsid w:val="0071040E"/>
    <w:rsid w:val="00710721"/>
    <w:rsid w:val="00710CB5"/>
    <w:rsid w:val="00711348"/>
    <w:rsid w:val="007113A0"/>
    <w:rsid w:val="007113FA"/>
    <w:rsid w:val="0071153B"/>
    <w:rsid w:val="0071178C"/>
    <w:rsid w:val="00711A07"/>
    <w:rsid w:val="00711E9C"/>
    <w:rsid w:val="0071200D"/>
    <w:rsid w:val="00712480"/>
    <w:rsid w:val="00712648"/>
    <w:rsid w:val="007126FC"/>
    <w:rsid w:val="007128EE"/>
    <w:rsid w:val="0071324A"/>
    <w:rsid w:val="0071364E"/>
    <w:rsid w:val="00713F2C"/>
    <w:rsid w:val="00714065"/>
    <w:rsid w:val="00714970"/>
    <w:rsid w:val="00714FA0"/>
    <w:rsid w:val="00715875"/>
    <w:rsid w:val="00715890"/>
    <w:rsid w:val="00715D8F"/>
    <w:rsid w:val="00715EEC"/>
    <w:rsid w:val="00715EF3"/>
    <w:rsid w:val="007163A7"/>
    <w:rsid w:val="0071684D"/>
    <w:rsid w:val="0071688B"/>
    <w:rsid w:val="00716AA0"/>
    <w:rsid w:val="00716ACB"/>
    <w:rsid w:val="00717691"/>
    <w:rsid w:val="007177F9"/>
    <w:rsid w:val="007179B2"/>
    <w:rsid w:val="00717BC4"/>
    <w:rsid w:val="00720148"/>
    <w:rsid w:val="00720201"/>
    <w:rsid w:val="00720518"/>
    <w:rsid w:val="007205B2"/>
    <w:rsid w:val="007209BD"/>
    <w:rsid w:val="007214B5"/>
    <w:rsid w:val="0072151B"/>
    <w:rsid w:val="00721627"/>
    <w:rsid w:val="00721A6D"/>
    <w:rsid w:val="00721CDB"/>
    <w:rsid w:val="00721E74"/>
    <w:rsid w:val="00721E94"/>
    <w:rsid w:val="00722004"/>
    <w:rsid w:val="007222C4"/>
    <w:rsid w:val="00722337"/>
    <w:rsid w:val="007223BF"/>
    <w:rsid w:val="007224BE"/>
    <w:rsid w:val="0072259F"/>
    <w:rsid w:val="0072281E"/>
    <w:rsid w:val="00722AE9"/>
    <w:rsid w:val="00722BDA"/>
    <w:rsid w:val="00722BE1"/>
    <w:rsid w:val="00723330"/>
    <w:rsid w:val="007235C4"/>
    <w:rsid w:val="007238F0"/>
    <w:rsid w:val="00723DAF"/>
    <w:rsid w:val="00723FB8"/>
    <w:rsid w:val="0072453C"/>
    <w:rsid w:val="00724672"/>
    <w:rsid w:val="00724678"/>
    <w:rsid w:val="00724B96"/>
    <w:rsid w:val="00724D37"/>
    <w:rsid w:val="00724E93"/>
    <w:rsid w:val="00724F65"/>
    <w:rsid w:val="00725B3F"/>
    <w:rsid w:val="00726222"/>
    <w:rsid w:val="007266D5"/>
    <w:rsid w:val="00726A62"/>
    <w:rsid w:val="00727514"/>
    <w:rsid w:val="00727695"/>
    <w:rsid w:val="00727710"/>
    <w:rsid w:val="0072777F"/>
    <w:rsid w:val="0073003A"/>
    <w:rsid w:val="00730394"/>
    <w:rsid w:val="00730887"/>
    <w:rsid w:val="00730BA9"/>
    <w:rsid w:val="0073158B"/>
    <w:rsid w:val="00731A65"/>
    <w:rsid w:val="00731C14"/>
    <w:rsid w:val="00731DF6"/>
    <w:rsid w:val="00732155"/>
    <w:rsid w:val="007331B0"/>
    <w:rsid w:val="0073352C"/>
    <w:rsid w:val="0073417B"/>
    <w:rsid w:val="0073471B"/>
    <w:rsid w:val="007348DB"/>
    <w:rsid w:val="00734F99"/>
    <w:rsid w:val="0073598A"/>
    <w:rsid w:val="00735B45"/>
    <w:rsid w:val="00735D5A"/>
    <w:rsid w:val="00735ED1"/>
    <w:rsid w:val="0073683E"/>
    <w:rsid w:val="00736844"/>
    <w:rsid w:val="007368B5"/>
    <w:rsid w:val="007369A4"/>
    <w:rsid w:val="00736D3B"/>
    <w:rsid w:val="007377FF"/>
    <w:rsid w:val="00737BFE"/>
    <w:rsid w:val="0074019D"/>
    <w:rsid w:val="00740706"/>
    <w:rsid w:val="00740A32"/>
    <w:rsid w:val="00740C97"/>
    <w:rsid w:val="00740CE7"/>
    <w:rsid w:val="00740F3E"/>
    <w:rsid w:val="007410A0"/>
    <w:rsid w:val="00741611"/>
    <w:rsid w:val="00741CBA"/>
    <w:rsid w:val="007423FF"/>
    <w:rsid w:val="0074292A"/>
    <w:rsid w:val="0074299E"/>
    <w:rsid w:val="00742C84"/>
    <w:rsid w:val="00742DEF"/>
    <w:rsid w:val="00742F3C"/>
    <w:rsid w:val="00742FB8"/>
    <w:rsid w:val="00743212"/>
    <w:rsid w:val="00743668"/>
    <w:rsid w:val="007438F7"/>
    <w:rsid w:val="007439AC"/>
    <w:rsid w:val="007439B6"/>
    <w:rsid w:val="00743C6B"/>
    <w:rsid w:val="0074408D"/>
    <w:rsid w:val="007442CB"/>
    <w:rsid w:val="0074472A"/>
    <w:rsid w:val="00744A6B"/>
    <w:rsid w:val="00744C31"/>
    <w:rsid w:val="00744D3E"/>
    <w:rsid w:val="00744F54"/>
    <w:rsid w:val="007459D5"/>
    <w:rsid w:val="00745AF5"/>
    <w:rsid w:val="00745E1D"/>
    <w:rsid w:val="00745FCA"/>
    <w:rsid w:val="007468BE"/>
    <w:rsid w:val="00746F47"/>
    <w:rsid w:val="00747E46"/>
    <w:rsid w:val="0075002D"/>
    <w:rsid w:val="0075024A"/>
    <w:rsid w:val="00750B16"/>
    <w:rsid w:val="00750B60"/>
    <w:rsid w:val="00750C03"/>
    <w:rsid w:val="00750C38"/>
    <w:rsid w:val="00750C94"/>
    <w:rsid w:val="00750F5B"/>
    <w:rsid w:val="007513A0"/>
    <w:rsid w:val="0075171A"/>
    <w:rsid w:val="007521C3"/>
    <w:rsid w:val="007528F2"/>
    <w:rsid w:val="0075291F"/>
    <w:rsid w:val="00752961"/>
    <w:rsid w:val="00752EFE"/>
    <w:rsid w:val="007534D0"/>
    <w:rsid w:val="007535C5"/>
    <w:rsid w:val="00753B2E"/>
    <w:rsid w:val="00753E5F"/>
    <w:rsid w:val="00754064"/>
    <w:rsid w:val="00754305"/>
    <w:rsid w:val="00754613"/>
    <w:rsid w:val="00754737"/>
    <w:rsid w:val="00754CAF"/>
    <w:rsid w:val="00754EC4"/>
    <w:rsid w:val="00754F34"/>
    <w:rsid w:val="0075580A"/>
    <w:rsid w:val="00755BC3"/>
    <w:rsid w:val="0075628F"/>
    <w:rsid w:val="007566BF"/>
    <w:rsid w:val="00756A9E"/>
    <w:rsid w:val="007570A0"/>
    <w:rsid w:val="007573CC"/>
    <w:rsid w:val="007579D0"/>
    <w:rsid w:val="00757B33"/>
    <w:rsid w:val="007600D2"/>
    <w:rsid w:val="007606AA"/>
    <w:rsid w:val="00760928"/>
    <w:rsid w:val="00760950"/>
    <w:rsid w:val="0076145A"/>
    <w:rsid w:val="0076174F"/>
    <w:rsid w:val="00761D0B"/>
    <w:rsid w:val="00761D3D"/>
    <w:rsid w:val="00761F75"/>
    <w:rsid w:val="00762563"/>
    <w:rsid w:val="00762AAD"/>
    <w:rsid w:val="00762CA5"/>
    <w:rsid w:val="00763472"/>
    <w:rsid w:val="007634CB"/>
    <w:rsid w:val="00763AC9"/>
    <w:rsid w:val="0076400A"/>
    <w:rsid w:val="00764369"/>
    <w:rsid w:val="007649F5"/>
    <w:rsid w:val="0076526B"/>
    <w:rsid w:val="0076554F"/>
    <w:rsid w:val="0076562F"/>
    <w:rsid w:val="00765BE4"/>
    <w:rsid w:val="007662EE"/>
    <w:rsid w:val="00766956"/>
    <w:rsid w:val="00767161"/>
    <w:rsid w:val="007672E8"/>
    <w:rsid w:val="007677A8"/>
    <w:rsid w:val="007677BF"/>
    <w:rsid w:val="00767C33"/>
    <w:rsid w:val="00767CAC"/>
    <w:rsid w:val="00767D00"/>
    <w:rsid w:val="007701A3"/>
    <w:rsid w:val="0077093B"/>
    <w:rsid w:val="007709B6"/>
    <w:rsid w:val="00770CD7"/>
    <w:rsid w:val="00770CEF"/>
    <w:rsid w:val="00771109"/>
    <w:rsid w:val="00772C51"/>
    <w:rsid w:val="00772DC3"/>
    <w:rsid w:val="007733F5"/>
    <w:rsid w:val="007739BA"/>
    <w:rsid w:val="00773FD8"/>
    <w:rsid w:val="00774448"/>
    <w:rsid w:val="007744E3"/>
    <w:rsid w:val="007747A0"/>
    <w:rsid w:val="007747F3"/>
    <w:rsid w:val="00774D90"/>
    <w:rsid w:val="007755B7"/>
    <w:rsid w:val="00775A76"/>
    <w:rsid w:val="00775E3F"/>
    <w:rsid w:val="00775F27"/>
    <w:rsid w:val="007760ED"/>
    <w:rsid w:val="007762CE"/>
    <w:rsid w:val="00776989"/>
    <w:rsid w:val="00776AC4"/>
    <w:rsid w:val="00776AC6"/>
    <w:rsid w:val="00777179"/>
    <w:rsid w:val="00777555"/>
    <w:rsid w:val="0077770F"/>
    <w:rsid w:val="007778EC"/>
    <w:rsid w:val="00777BBB"/>
    <w:rsid w:val="007801E7"/>
    <w:rsid w:val="0078022E"/>
    <w:rsid w:val="007804A6"/>
    <w:rsid w:val="007804EB"/>
    <w:rsid w:val="00780E2E"/>
    <w:rsid w:val="007811ED"/>
    <w:rsid w:val="007815D1"/>
    <w:rsid w:val="00781620"/>
    <w:rsid w:val="00781B73"/>
    <w:rsid w:val="00781CA9"/>
    <w:rsid w:val="00781CCB"/>
    <w:rsid w:val="007821A8"/>
    <w:rsid w:val="0078237C"/>
    <w:rsid w:val="00782475"/>
    <w:rsid w:val="00782665"/>
    <w:rsid w:val="00782CA4"/>
    <w:rsid w:val="00782ED2"/>
    <w:rsid w:val="00783416"/>
    <w:rsid w:val="00783E26"/>
    <w:rsid w:val="00784839"/>
    <w:rsid w:val="007849CE"/>
    <w:rsid w:val="00784B37"/>
    <w:rsid w:val="00785200"/>
    <w:rsid w:val="0078527E"/>
    <w:rsid w:val="007853F3"/>
    <w:rsid w:val="007858C4"/>
    <w:rsid w:val="00785B2F"/>
    <w:rsid w:val="0078605B"/>
    <w:rsid w:val="00786379"/>
    <w:rsid w:val="00786637"/>
    <w:rsid w:val="0078698C"/>
    <w:rsid w:val="00786CBA"/>
    <w:rsid w:val="00786DF3"/>
    <w:rsid w:val="00787B00"/>
    <w:rsid w:val="00787B0F"/>
    <w:rsid w:val="0079024C"/>
    <w:rsid w:val="007907F6"/>
    <w:rsid w:val="00790A11"/>
    <w:rsid w:val="0079156F"/>
    <w:rsid w:val="0079169D"/>
    <w:rsid w:val="007918DA"/>
    <w:rsid w:val="00792346"/>
    <w:rsid w:val="007924FE"/>
    <w:rsid w:val="00792552"/>
    <w:rsid w:val="00792637"/>
    <w:rsid w:val="00792723"/>
    <w:rsid w:val="00792A5C"/>
    <w:rsid w:val="00792BE7"/>
    <w:rsid w:val="00792ECD"/>
    <w:rsid w:val="00793266"/>
    <w:rsid w:val="007936D1"/>
    <w:rsid w:val="007937B9"/>
    <w:rsid w:val="007938B8"/>
    <w:rsid w:val="00793DDE"/>
    <w:rsid w:val="007940B0"/>
    <w:rsid w:val="0079474C"/>
    <w:rsid w:val="00794DFE"/>
    <w:rsid w:val="00794F61"/>
    <w:rsid w:val="0079525A"/>
    <w:rsid w:val="00795364"/>
    <w:rsid w:val="0079555C"/>
    <w:rsid w:val="0079564A"/>
    <w:rsid w:val="007956B9"/>
    <w:rsid w:val="007959C3"/>
    <w:rsid w:val="00795A5C"/>
    <w:rsid w:val="00795ACD"/>
    <w:rsid w:val="00796FFB"/>
    <w:rsid w:val="007970EA"/>
    <w:rsid w:val="00797165"/>
    <w:rsid w:val="007973F0"/>
    <w:rsid w:val="00797496"/>
    <w:rsid w:val="007979A9"/>
    <w:rsid w:val="007A032D"/>
    <w:rsid w:val="007A0938"/>
    <w:rsid w:val="007A0BAA"/>
    <w:rsid w:val="007A0DFB"/>
    <w:rsid w:val="007A1629"/>
    <w:rsid w:val="007A1EC3"/>
    <w:rsid w:val="007A2254"/>
    <w:rsid w:val="007A238B"/>
    <w:rsid w:val="007A2503"/>
    <w:rsid w:val="007A26F0"/>
    <w:rsid w:val="007A2812"/>
    <w:rsid w:val="007A2955"/>
    <w:rsid w:val="007A2A85"/>
    <w:rsid w:val="007A39AD"/>
    <w:rsid w:val="007A3E79"/>
    <w:rsid w:val="007A3EA0"/>
    <w:rsid w:val="007A44C5"/>
    <w:rsid w:val="007A45E2"/>
    <w:rsid w:val="007A5654"/>
    <w:rsid w:val="007A5ED5"/>
    <w:rsid w:val="007A5EDF"/>
    <w:rsid w:val="007A607B"/>
    <w:rsid w:val="007A61EC"/>
    <w:rsid w:val="007A66E4"/>
    <w:rsid w:val="007A69B5"/>
    <w:rsid w:val="007A6BB4"/>
    <w:rsid w:val="007A6C3A"/>
    <w:rsid w:val="007A6E24"/>
    <w:rsid w:val="007A7159"/>
    <w:rsid w:val="007A73F5"/>
    <w:rsid w:val="007A76DA"/>
    <w:rsid w:val="007A783B"/>
    <w:rsid w:val="007A7B16"/>
    <w:rsid w:val="007B01A5"/>
    <w:rsid w:val="007B0224"/>
    <w:rsid w:val="007B084E"/>
    <w:rsid w:val="007B1081"/>
    <w:rsid w:val="007B1285"/>
    <w:rsid w:val="007B1808"/>
    <w:rsid w:val="007B1C23"/>
    <w:rsid w:val="007B1D7E"/>
    <w:rsid w:val="007B1FB1"/>
    <w:rsid w:val="007B221A"/>
    <w:rsid w:val="007B2D38"/>
    <w:rsid w:val="007B2F0C"/>
    <w:rsid w:val="007B3472"/>
    <w:rsid w:val="007B37C6"/>
    <w:rsid w:val="007B3AB5"/>
    <w:rsid w:val="007B402B"/>
    <w:rsid w:val="007B4348"/>
    <w:rsid w:val="007B4A20"/>
    <w:rsid w:val="007B4C07"/>
    <w:rsid w:val="007B5998"/>
    <w:rsid w:val="007B5D56"/>
    <w:rsid w:val="007B6004"/>
    <w:rsid w:val="007B6F8B"/>
    <w:rsid w:val="007B7024"/>
    <w:rsid w:val="007B7913"/>
    <w:rsid w:val="007C0681"/>
    <w:rsid w:val="007C08AE"/>
    <w:rsid w:val="007C0B70"/>
    <w:rsid w:val="007C147C"/>
    <w:rsid w:val="007C16F4"/>
    <w:rsid w:val="007C2018"/>
    <w:rsid w:val="007C232C"/>
    <w:rsid w:val="007C26A1"/>
    <w:rsid w:val="007C2747"/>
    <w:rsid w:val="007C2918"/>
    <w:rsid w:val="007C2976"/>
    <w:rsid w:val="007C29DA"/>
    <w:rsid w:val="007C2F10"/>
    <w:rsid w:val="007C3A1B"/>
    <w:rsid w:val="007C3F13"/>
    <w:rsid w:val="007C43DD"/>
    <w:rsid w:val="007C45E7"/>
    <w:rsid w:val="007C4C94"/>
    <w:rsid w:val="007C5975"/>
    <w:rsid w:val="007C5BEE"/>
    <w:rsid w:val="007C5F49"/>
    <w:rsid w:val="007C607C"/>
    <w:rsid w:val="007C645E"/>
    <w:rsid w:val="007C64FA"/>
    <w:rsid w:val="007C66DF"/>
    <w:rsid w:val="007C6A92"/>
    <w:rsid w:val="007C6D6C"/>
    <w:rsid w:val="007C6E1B"/>
    <w:rsid w:val="007C71F5"/>
    <w:rsid w:val="007C7431"/>
    <w:rsid w:val="007C7EAF"/>
    <w:rsid w:val="007D0B85"/>
    <w:rsid w:val="007D0D5F"/>
    <w:rsid w:val="007D1608"/>
    <w:rsid w:val="007D1D6E"/>
    <w:rsid w:val="007D2269"/>
    <w:rsid w:val="007D2C3F"/>
    <w:rsid w:val="007D33F5"/>
    <w:rsid w:val="007D3E24"/>
    <w:rsid w:val="007D4C43"/>
    <w:rsid w:val="007D536A"/>
    <w:rsid w:val="007D53E8"/>
    <w:rsid w:val="007D570E"/>
    <w:rsid w:val="007D5865"/>
    <w:rsid w:val="007D642D"/>
    <w:rsid w:val="007D6864"/>
    <w:rsid w:val="007D6CFA"/>
    <w:rsid w:val="007D73AF"/>
    <w:rsid w:val="007D77CC"/>
    <w:rsid w:val="007D77FF"/>
    <w:rsid w:val="007D793A"/>
    <w:rsid w:val="007E00BF"/>
    <w:rsid w:val="007E056C"/>
    <w:rsid w:val="007E12B5"/>
    <w:rsid w:val="007E14EF"/>
    <w:rsid w:val="007E1D7C"/>
    <w:rsid w:val="007E1FCA"/>
    <w:rsid w:val="007E29A8"/>
    <w:rsid w:val="007E2A37"/>
    <w:rsid w:val="007E2D01"/>
    <w:rsid w:val="007E3279"/>
    <w:rsid w:val="007E33DB"/>
    <w:rsid w:val="007E3BB5"/>
    <w:rsid w:val="007E3C16"/>
    <w:rsid w:val="007E3DDC"/>
    <w:rsid w:val="007E442C"/>
    <w:rsid w:val="007E489B"/>
    <w:rsid w:val="007E512C"/>
    <w:rsid w:val="007E547C"/>
    <w:rsid w:val="007E5DC1"/>
    <w:rsid w:val="007E5F1B"/>
    <w:rsid w:val="007E6014"/>
    <w:rsid w:val="007E74BB"/>
    <w:rsid w:val="007F00AE"/>
    <w:rsid w:val="007F02DC"/>
    <w:rsid w:val="007F03D6"/>
    <w:rsid w:val="007F0699"/>
    <w:rsid w:val="007F06D6"/>
    <w:rsid w:val="007F0CA4"/>
    <w:rsid w:val="007F0D94"/>
    <w:rsid w:val="007F0F54"/>
    <w:rsid w:val="007F0FC3"/>
    <w:rsid w:val="007F148F"/>
    <w:rsid w:val="007F175B"/>
    <w:rsid w:val="007F1E42"/>
    <w:rsid w:val="007F1F73"/>
    <w:rsid w:val="007F255C"/>
    <w:rsid w:val="007F2C8F"/>
    <w:rsid w:val="007F2EF0"/>
    <w:rsid w:val="007F31D3"/>
    <w:rsid w:val="007F34EC"/>
    <w:rsid w:val="007F38B9"/>
    <w:rsid w:val="007F40C4"/>
    <w:rsid w:val="007F41E0"/>
    <w:rsid w:val="007F44FD"/>
    <w:rsid w:val="007F4F39"/>
    <w:rsid w:val="007F524E"/>
    <w:rsid w:val="007F5369"/>
    <w:rsid w:val="007F53AF"/>
    <w:rsid w:val="007F5DEC"/>
    <w:rsid w:val="007F61D3"/>
    <w:rsid w:val="007F6200"/>
    <w:rsid w:val="007F6781"/>
    <w:rsid w:val="007F686B"/>
    <w:rsid w:val="007F6CF5"/>
    <w:rsid w:val="007F6E6E"/>
    <w:rsid w:val="007F6F03"/>
    <w:rsid w:val="007F719C"/>
    <w:rsid w:val="007F7A20"/>
    <w:rsid w:val="007F7D89"/>
    <w:rsid w:val="008003D5"/>
    <w:rsid w:val="00800975"/>
    <w:rsid w:val="00800BF5"/>
    <w:rsid w:val="00800F1F"/>
    <w:rsid w:val="0080173A"/>
    <w:rsid w:val="00801EB9"/>
    <w:rsid w:val="00801F30"/>
    <w:rsid w:val="00802541"/>
    <w:rsid w:val="0080262D"/>
    <w:rsid w:val="00802920"/>
    <w:rsid w:val="00803192"/>
    <w:rsid w:val="008031AF"/>
    <w:rsid w:val="008031F1"/>
    <w:rsid w:val="00803430"/>
    <w:rsid w:val="008037E0"/>
    <w:rsid w:val="00803E18"/>
    <w:rsid w:val="008040C9"/>
    <w:rsid w:val="0080414B"/>
    <w:rsid w:val="0080425E"/>
    <w:rsid w:val="00804B64"/>
    <w:rsid w:val="00804E2F"/>
    <w:rsid w:val="00804EC4"/>
    <w:rsid w:val="008052F5"/>
    <w:rsid w:val="008054B4"/>
    <w:rsid w:val="008057D0"/>
    <w:rsid w:val="00805865"/>
    <w:rsid w:val="008064E7"/>
    <w:rsid w:val="00806C3A"/>
    <w:rsid w:val="00806FB6"/>
    <w:rsid w:val="00806FC3"/>
    <w:rsid w:val="00807778"/>
    <w:rsid w:val="00807B8C"/>
    <w:rsid w:val="00810135"/>
    <w:rsid w:val="008109D9"/>
    <w:rsid w:val="00810F60"/>
    <w:rsid w:val="00811132"/>
    <w:rsid w:val="00811434"/>
    <w:rsid w:val="00811649"/>
    <w:rsid w:val="0081189A"/>
    <w:rsid w:val="00811B69"/>
    <w:rsid w:val="0081297D"/>
    <w:rsid w:val="00812C09"/>
    <w:rsid w:val="00812E91"/>
    <w:rsid w:val="0081305C"/>
    <w:rsid w:val="008130CA"/>
    <w:rsid w:val="00813C7B"/>
    <w:rsid w:val="00815018"/>
    <w:rsid w:val="00815AFB"/>
    <w:rsid w:val="00815C86"/>
    <w:rsid w:val="00816664"/>
    <w:rsid w:val="00816668"/>
    <w:rsid w:val="0081674E"/>
    <w:rsid w:val="00816755"/>
    <w:rsid w:val="00816D46"/>
    <w:rsid w:val="00816D69"/>
    <w:rsid w:val="00817135"/>
    <w:rsid w:val="00817412"/>
    <w:rsid w:val="00817790"/>
    <w:rsid w:val="008179B4"/>
    <w:rsid w:val="00817AA5"/>
    <w:rsid w:val="00817AF4"/>
    <w:rsid w:val="008203B0"/>
    <w:rsid w:val="008203D6"/>
    <w:rsid w:val="00820A36"/>
    <w:rsid w:val="008213E5"/>
    <w:rsid w:val="00821E4F"/>
    <w:rsid w:val="0082237C"/>
    <w:rsid w:val="008229DC"/>
    <w:rsid w:val="00822CD4"/>
    <w:rsid w:val="0082336B"/>
    <w:rsid w:val="0082373C"/>
    <w:rsid w:val="00824438"/>
    <w:rsid w:val="008244FA"/>
    <w:rsid w:val="00824539"/>
    <w:rsid w:val="00824A6D"/>
    <w:rsid w:val="00824BA2"/>
    <w:rsid w:val="00824DC2"/>
    <w:rsid w:val="00824E39"/>
    <w:rsid w:val="00825A51"/>
    <w:rsid w:val="00825BE0"/>
    <w:rsid w:val="00826BB3"/>
    <w:rsid w:val="00826BD3"/>
    <w:rsid w:val="00826E0B"/>
    <w:rsid w:val="008272F2"/>
    <w:rsid w:val="008273E9"/>
    <w:rsid w:val="0082776E"/>
    <w:rsid w:val="00827A62"/>
    <w:rsid w:val="008303E4"/>
    <w:rsid w:val="008306D0"/>
    <w:rsid w:val="008307DE"/>
    <w:rsid w:val="00830F51"/>
    <w:rsid w:val="00830FA1"/>
    <w:rsid w:val="00831283"/>
    <w:rsid w:val="008314CB"/>
    <w:rsid w:val="008318F7"/>
    <w:rsid w:val="00831BC8"/>
    <w:rsid w:val="008321EE"/>
    <w:rsid w:val="008335E6"/>
    <w:rsid w:val="008336BB"/>
    <w:rsid w:val="00833EE1"/>
    <w:rsid w:val="00833FFD"/>
    <w:rsid w:val="00834285"/>
    <w:rsid w:val="00834B2F"/>
    <w:rsid w:val="008351F2"/>
    <w:rsid w:val="00835670"/>
    <w:rsid w:val="0083573D"/>
    <w:rsid w:val="008357EC"/>
    <w:rsid w:val="008358D3"/>
    <w:rsid w:val="00835E80"/>
    <w:rsid w:val="00835FF5"/>
    <w:rsid w:val="008363F6"/>
    <w:rsid w:val="00836A10"/>
    <w:rsid w:val="00836DFD"/>
    <w:rsid w:val="00836FD3"/>
    <w:rsid w:val="00837404"/>
    <w:rsid w:val="00840406"/>
    <w:rsid w:val="008404D0"/>
    <w:rsid w:val="00840908"/>
    <w:rsid w:val="00840B3E"/>
    <w:rsid w:val="00840BC3"/>
    <w:rsid w:val="00840D61"/>
    <w:rsid w:val="00840D82"/>
    <w:rsid w:val="00840E0F"/>
    <w:rsid w:val="00840FCB"/>
    <w:rsid w:val="0084147A"/>
    <w:rsid w:val="0084150E"/>
    <w:rsid w:val="008422E6"/>
    <w:rsid w:val="00842361"/>
    <w:rsid w:val="008426E6"/>
    <w:rsid w:val="00842B31"/>
    <w:rsid w:val="00842CC4"/>
    <w:rsid w:val="00842D6A"/>
    <w:rsid w:val="00842DF1"/>
    <w:rsid w:val="0084353E"/>
    <w:rsid w:val="008442EB"/>
    <w:rsid w:val="008444CD"/>
    <w:rsid w:val="008448F2"/>
    <w:rsid w:val="00844ABE"/>
    <w:rsid w:val="00844D56"/>
    <w:rsid w:val="008452E8"/>
    <w:rsid w:val="00845B6E"/>
    <w:rsid w:val="0084624E"/>
    <w:rsid w:val="0084647C"/>
    <w:rsid w:val="00846E97"/>
    <w:rsid w:val="00847351"/>
    <w:rsid w:val="0084741D"/>
    <w:rsid w:val="008475C6"/>
    <w:rsid w:val="00847924"/>
    <w:rsid w:val="00847A73"/>
    <w:rsid w:val="00847AFD"/>
    <w:rsid w:val="00847B53"/>
    <w:rsid w:val="00847D05"/>
    <w:rsid w:val="008500AB"/>
    <w:rsid w:val="008502F9"/>
    <w:rsid w:val="0085045A"/>
    <w:rsid w:val="00850CA1"/>
    <w:rsid w:val="00850CCA"/>
    <w:rsid w:val="00851133"/>
    <w:rsid w:val="00851220"/>
    <w:rsid w:val="008516F2"/>
    <w:rsid w:val="00851D6F"/>
    <w:rsid w:val="00851DC2"/>
    <w:rsid w:val="00852154"/>
    <w:rsid w:val="0085385B"/>
    <w:rsid w:val="00853893"/>
    <w:rsid w:val="00853D4F"/>
    <w:rsid w:val="008549EF"/>
    <w:rsid w:val="00854DA3"/>
    <w:rsid w:val="008550DB"/>
    <w:rsid w:val="00855271"/>
    <w:rsid w:val="00855453"/>
    <w:rsid w:val="00855B29"/>
    <w:rsid w:val="00855B7E"/>
    <w:rsid w:val="00856081"/>
    <w:rsid w:val="0085617D"/>
    <w:rsid w:val="00856884"/>
    <w:rsid w:val="008572BA"/>
    <w:rsid w:val="0085755E"/>
    <w:rsid w:val="00857688"/>
    <w:rsid w:val="0085774C"/>
    <w:rsid w:val="008578FD"/>
    <w:rsid w:val="00857C83"/>
    <w:rsid w:val="00857D1F"/>
    <w:rsid w:val="00857D75"/>
    <w:rsid w:val="00857E4D"/>
    <w:rsid w:val="00857F9C"/>
    <w:rsid w:val="0086047E"/>
    <w:rsid w:val="008605FC"/>
    <w:rsid w:val="00860834"/>
    <w:rsid w:val="00860B77"/>
    <w:rsid w:val="0086142C"/>
    <w:rsid w:val="00862012"/>
    <w:rsid w:val="008623A6"/>
    <w:rsid w:val="0086326F"/>
    <w:rsid w:val="0086349E"/>
    <w:rsid w:val="0086356F"/>
    <w:rsid w:val="00864591"/>
    <w:rsid w:val="00864EBE"/>
    <w:rsid w:val="008650A3"/>
    <w:rsid w:val="00865173"/>
    <w:rsid w:val="0086538E"/>
    <w:rsid w:val="00866486"/>
    <w:rsid w:val="008664E1"/>
    <w:rsid w:val="00866601"/>
    <w:rsid w:val="0086690E"/>
    <w:rsid w:val="0086694C"/>
    <w:rsid w:val="00866AA8"/>
    <w:rsid w:val="00866D5B"/>
    <w:rsid w:val="00866D9C"/>
    <w:rsid w:val="00867052"/>
    <w:rsid w:val="008676C5"/>
    <w:rsid w:val="008676EC"/>
    <w:rsid w:val="008678E7"/>
    <w:rsid w:val="008679BC"/>
    <w:rsid w:val="00870267"/>
    <w:rsid w:val="00870644"/>
    <w:rsid w:val="00870A1D"/>
    <w:rsid w:val="008712CB"/>
    <w:rsid w:val="0087137D"/>
    <w:rsid w:val="00871404"/>
    <w:rsid w:val="00871527"/>
    <w:rsid w:val="00871873"/>
    <w:rsid w:val="0087197F"/>
    <w:rsid w:val="00871F66"/>
    <w:rsid w:val="00872386"/>
    <w:rsid w:val="00872581"/>
    <w:rsid w:val="008730FF"/>
    <w:rsid w:val="0087338C"/>
    <w:rsid w:val="008736C3"/>
    <w:rsid w:val="00873CCA"/>
    <w:rsid w:val="00873CF8"/>
    <w:rsid w:val="008742E8"/>
    <w:rsid w:val="0087439C"/>
    <w:rsid w:val="0087479A"/>
    <w:rsid w:val="00874E48"/>
    <w:rsid w:val="008750CA"/>
    <w:rsid w:val="008757CF"/>
    <w:rsid w:val="00875EF1"/>
    <w:rsid w:val="00876188"/>
    <w:rsid w:val="00876956"/>
    <w:rsid w:val="00876AB3"/>
    <w:rsid w:val="00877171"/>
    <w:rsid w:val="008776ED"/>
    <w:rsid w:val="00877778"/>
    <w:rsid w:val="00877DD2"/>
    <w:rsid w:val="00877E07"/>
    <w:rsid w:val="0088007C"/>
    <w:rsid w:val="008801B3"/>
    <w:rsid w:val="008802D3"/>
    <w:rsid w:val="00880560"/>
    <w:rsid w:val="00880812"/>
    <w:rsid w:val="00880893"/>
    <w:rsid w:val="00880AA7"/>
    <w:rsid w:val="008810CD"/>
    <w:rsid w:val="0088124A"/>
    <w:rsid w:val="008814B9"/>
    <w:rsid w:val="0088199C"/>
    <w:rsid w:val="00882709"/>
    <w:rsid w:val="00883129"/>
    <w:rsid w:val="00883644"/>
    <w:rsid w:val="00883959"/>
    <w:rsid w:val="0088438D"/>
    <w:rsid w:val="00884D9C"/>
    <w:rsid w:val="00884F91"/>
    <w:rsid w:val="008851F4"/>
    <w:rsid w:val="00885498"/>
    <w:rsid w:val="00886330"/>
    <w:rsid w:val="00886621"/>
    <w:rsid w:val="00886817"/>
    <w:rsid w:val="00886FF4"/>
    <w:rsid w:val="008902C8"/>
    <w:rsid w:val="00890388"/>
    <w:rsid w:val="0089066C"/>
    <w:rsid w:val="00890844"/>
    <w:rsid w:val="00890D44"/>
    <w:rsid w:val="00891BE4"/>
    <w:rsid w:val="00891E58"/>
    <w:rsid w:val="00891F4B"/>
    <w:rsid w:val="008923B5"/>
    <w:rsid w:val="00892AFE"/>
    <w:rsid w:val="00892B79"/>
    <w:rsid w:val="0089306F"/>
    <w:rsid w:val="00893840"/>
    <w:rsid w:val="008941D8"/>
    <w:rsid w:val="00894426"/>
    <w:rsid w:val="0089458D"/>
    <w:rsid w:val="008945EB"/>
    <w:rsid w:val="00894A7C"/>
    <w:rsid w:val="00894F39"/>
    <w:rsid w:val="00895465"/>
    <w:rsid w:val="008956CC"/>
    <w:rsid w:val="008963B3"/>
    <w:rsid w:val="008964D8"/>
    <w:rsid w:val="00896BE9"/>
    <w:rsid w:val="008972C5"/>
    <w:rsid w:val="008974F1"/>
    <w:rsid w:val="0089792F"/>
    <w:rsid w:val="008A01DA"/>
    <w:rsid w:val="008A03D1"/>
    <w:rsid w:val="008A04FA"/>
    <w:rsid w:val="008A0635"/>
    <w:rsid w:val="008A0963"/>
    <w:rsid w:val="008A0EB7"/>
    <w:rsid w:val="008A1052"/>
    <w:rsid w:val="008A177D"/>
    <w:rsid w:val="008A1A0A"/>
    <w:rsid w:val="008A1CDC"/>
    <w:rsid w:val="008A1EDC"/>
    <w:rsid w:val="008A225C"/>
    <w:rsid w:val="008A2359"/>
    <w:rsid w:val="008A2383"/>
    <w:rsid w:val="008A23A8"/>
    <w:rsid w:val="008A2497"/>
    <w:rsid w:val="008A24DA"/>
    <w:rsid w:val="008A25E4"/>
    <w:rsid w:val="008A2BC8"/>
    <w:rsid w:val="008A39D0"/>
    <w:rsid w:val="008A3A2E"/>
    <w:rsid w:val="008A3D2F"/>
    <w:rsid w:val="008A41AE"/>
    <w:rsid w:val="008A44D3"/>
    <w:rsid w:val="008A452E"/>
    <w:rsid w:val="008A45C6"/>
    <w:rsid w:val="008A4991"/>
    <w:rsid w:val="008A4EE3"/>
    <w:rsid w:val="008A4FD4"/>
    <w:rsid w:val="008A4FDE"/>
    <w:rsid w:val="008A526B"/>
    <w:rsid w:val="008A55E6"/>
    <w:rsid w:val="008A5BB8"/>
    <w:rsid w:val="008A5FB5"/>
    <w:rsid w:val="008A619B"/>
    <w:rsid w:val="008A61A3"/>
    <w:rsid w:val="008A6B80"/>
    <w:rsid w:val="008A6E49"/>
    <w:rsid w:val="008A779D"/>
    <w:rsid w:val="008B04CD"/>
    <w:rsid w:val="008B060C"/>
    <w:rsid w:val="008B077E"/>
    <w:rsid w:val="008B07BA"/>
    <w:rsid w:val="008B0E75"/>
    <w:rsid w:val="008B1267"/>
    <w:rsid w:val="008B2164"/>
    <w:rsid w:val="008B248C"/>
    <w:rsid w:val="008B25E9"/>
    <w:rsid w:val="008B3080"/>
    <w:rsid w:val="008B3332"/>
    <w:rsid w:val="008B3936"/>
    <w:rsid w:val="008B3A9C"/>
    <w:rsid w:val="008B3CF6"/>
    <w:rsid w:val="008B3F18"/>
    <w:rsid w:val="008B4120"/>
    <w:rsid w:val="008B422F"/>
    <w:rsid w:val="008B4500"/>
    <w:rsid w:val="008B4572"/>
    <w:rsid w:val="008B46CC"/>
    <w:rsid w:val="008B4BD1"/>
    <w:rsid w:val="008B4E36"/>
    <w:rsid w:val="008B4E4B"/>
    <w:rsid w:val="008B58CA"/>
    <w:rsid w:val="008B5D9B"/>
    <w:rsid w:val="008B61C9"/>
    <w:rsid w:val="008B6BA0"/>
    <w:rsid w:val="008B6BB7"/>
    <w:rsid w:val="008B6D8D"/>
    <w:rsid w:val="008B715E"/>
    <w:rsid w:val="008B7F9B"/>
    <w:rsid w:val="008C05B9"/>
    <w:rsid w:val="008C1630"/>
    <w:rsid w:val="008C1710"/>
    <w:rsid w:val="008C17FD"/>
    <w:rsid w:val="008C1DF3"/>
    <w:rsid w:val="008C2302"/>
    <w:rsid w:val="008C248C"/>
    <w:rsid w:val="008C27DC"/>
    <w:rsid w:val="008C2835"/>
    <w:rsid w:val="008C2BBA"/>
    <w:rsid w:val="008C3242"/>
    <w:rsid w:val="008C382C"/>
    <w:rsid w:val="008C3B66"/>
    <w:rsid w:val="008C3C45"/>
    <w:rsid w:val="008C3D79"/>
    <w:rsid w:val="008C3E78"/>
    <w:rsid w:val="008C4528"/>
    <w:rsid w:val="008C493F"/>
    <w:rsid w:val="008C6047"/>
    <w:rsid w:val="008C6217"/>
    <w:rsid w:val="008C643E"/>
    <w:rsid w:val="008C6B4E"/>
    <w:rsid w:val="008C6C1D"/>
    <w:rsid w:val="008C6E14"/>
    <w:rsid w:val="008C6EC8"/>
    <w:rsid w:val="008C6FE1"/>
    <w:rsid w:val="008C7A02"/>
    <w:rsid w:val="008C7DF7"/>
    <w:rsid w:val="008D0017"/>
    <w:rsid w:val="008D00AE"/>
    <w:rsid w:val="008D00F1"/>
    <w:rsid w:val="008D050B"/>
    <w:rsid w:val="008D0602"/>
    <w:rsid w:val="008D0B2A"/>
    <w:rsid w:val="008D0C54"/>
    <w:rsid w:val="008D0F0B"/>
    <w:rsid w:val="008D2149"/>
    <w:rsid w:val="008D2EB2"/>
    <w:rsid w:val="008D313D"/>
    <w:rsid w:val="008D348D"/>
    <w:rsid w:val="008D3689"/>
    <w:rsid w:val="008D3735"/>
    <w:rsid w:val="008D37D9"/>
    <w:rsid w:val="008D3883"/>
    <w:rsid w:val="008D39B0"/>
    <w:rsid w:val="008D4280"/>
    <w:rsid w:val="008D4372"/>
    <w:rsid w:val="008D4CA6"/>
    <w:rsid w:val="008D50D8"/>
    <w:rsid w:val="008D55BA"/>
    <w:rsid w:val="008D626F"/>
    <w:rsid w:val="008D6AE2"/>
    <w:rsid w:val="008D7196"/>
    <w:rsid w:val="008D739E"/>
    <w:rsid w:val="008D79C5"/>
    <w:rsid w:val="008D79CD"/>
    <w:rsid w:val="008D7D65"/>
    <w:rsid w:val="008D7E70"/>
    <w:rsid w:val="008E03D0"/>
    <w:rsid w:val="008E0760"/>
    <w:rsid w:val="008E0B41"/>
    <w:rsid w:val="008E0FD6"/>
    <w:rsid w:val="008E1C29"/>
    <w:rsid w:val="008E1C7F"/>
    <w:rsid w:val="008E21BC"/>
    <w:rsid w:val="008E23C8"/>
    <w:rsid w:val="008E24A2"/>
    <w:rsid w:val="008E26A0"/>
    <w:rsid w:val="008E26E7"/>
    <w:rsid w:val="008E2EB8"/>
    <w:rsid w:val="008E3180"/>
    <w:rsid w:val="008E338F"/>
    <w:rsid w:val="008E37E7"/>
    <w:rsid w:val="008E3860"/>
    <w:rsid w:val="008E3FC6"/>
    <w:rsid w:val="008E411E"/>
    <w:rsid w:val="008E4464"/>
    <w:rsid w:val="008E4533"/>
    <w:rsid w:val="008E4DF4"/>
    <w:rsid w:val="008E4F09"/>
    <w:rsid w:val="008E53E9"/>
    <w:rsid w:val="008E549E"/>
    <w:rsid w:val="008E58E7"/>
    <w:rsid w:val="008E5CCA"/>
    <w:rsid w:val="008E606E"/>
    <w:rsid w:val="008E62EA"/>
    <w:rsid w:val="008E6BB6"/>
    <w:rsid w:val="008E722E"/>
    <w:rsid w:val="008E750E"/>
    <w:rsid w:val="008E7604"/>
    <w:rsid w:val="008E7E57"/>
    <w:rsid w:val="008E7E68"/>
    <w:rsid w:val="008F0213"/>
    <w:rsid w:val="008F0450"/>
    <w:rsid w:val="008F0866"/>
    <w:rsid w:val="008F0A72"/>
    <w:rsid w:val="008F17CC"/>
    <w:rsid w:val="008F1C8B"/>
    <w:rsid w:val="008F243A"/>
    <w:rsid w:val="008F2D7A"/>
    <w:rsid w:val="008F3018"/>
    <w:rsid w:val="008F3D58"/>
    <w:rsid w:val="008F3E2F"/>
    <w:rsid w:val="008F3F5C"/>
    <w:rsid w:val="008F425A"/>
    <w:rsid w:val="008F4407"/>
    <w:rsid w:val="008F44A4"/>
    <w:rsid w:val="008F4DB0"/>
    <w:rsid w:val="008F516F"/>
    <w:rsid w:val="008F5256"/>
    <w:rsid w:val="008F55BD"/>
    <w:rsid w:val="008F56C4"/>
    <w:rsid w:val="008F57F4"/>
    <w:rsid w:val="008F5B3E"/>
    <w:rsid w:val="008F5B5B"/>
    <w:rsid w:val="008F5BA4"/>
    <w:rsid w:val="008F5EB3"/>
    <w:rsid w:val="008F5F55"/>
    <w:rsid w:val="008F63C2"/>
    <w:rsid w:val="008F6749"/>
    <w:rsid w:val="008F6A48"/>
    <w:rsid w:val="008F703E"/>
    <w:rsid w:val="008F733D"/>
    <w:rsid w:val="008F739B"/>
    <w:rsid w:val="008F7E06"/>
    <w:rsid w:val="008F7FFD"/>
    <w:rsid w:val="00900322"/>
    <w:rsid w:val="0090038B"/>
    <w:rsid w:val="009007B1"/>
    <w:rsid w:val="00901055"/>
    <w:rsid w:val="0090181B"/>
    <w:rsid w:val="009022AC"/>
    <w:rsid w:val="00902568"/>
    <w:rsid w:val="00902A6A"/>
    <w:rsid w:val="0090380A"/>
    <w:rsid w:val="00903FF1"/>
    <w:rsid w:val="00904130"/>
    <w:rsid w:val="0090458D"/>
    <w:rsid w:val="00904C4D"/>
    <w:rsid w:val="00904ED0"/>
    <w:rsid w:val="00905396"/>
    <w:rsid w:val="009053EA"/>
    <w:rsid w:val="009058CC"/>
    <w:rsid w:val="00906205"/>
    <w:rsid w:val="00906740"/>
    <w:rsid w:val="00906E15"/>
    <w:rsid w:val="00906F54"/>
    <w:rsid w:val="00906FBA"/>
    <w:rsid w:val="009071E8"/>
    <w:rsid w:val="00907246"/>
    <w:rsid w:val="0090725C"/>
    <w:rsid w:val="00907267"/>
    <w:rsid w:val="0090750A"/>
    <w:rsid w:val="00907873"/>
    <w:rsid w:val="009106F8"/>
    <w:rsid w:val="0091096B"/>
    <w:rsid w:val="00910CA5"/>
    <w:rsid w:val="00910D94"/>
    <w:rsid w:val="00911384"/>
    <w:rsid w:val="0091156A"/>
    <w:rsid w:val="00911742"/>
    <w:rsid w:val="00911A77"/>
    <w:rsid w:val="00911AB1"/>
    <w:rsid w:val="00911BDA"/>
    <w:rsid w:val="00912239"/>
    <w:rsid w:val="00912432"/>
    <w:rsid w:val="00912897"/>
    <w:rsid w:val="009128E0"/>
    <w:rsid w:val="00912A78"/>
    <w:rsid w:val="009130A7"/>
    <w:rsid w:val="009132BB"/>
    <w:rsid w:val="00913A00"/>
    <w:rsid w:val="009143BA"/>
    <w:rsid w:val="009146D5"/>
    <w:rsid w:val="00914A3F"/>
    <w:rsid w:val="00914BED"/>
    <w:rsid w:val="009153F9"/>
    <w:rsid w:val="0091541A"/>
    <w:rsid w:val="00915C54"/>
    <w:rsid w:val="00916039"/>
    <w:rsid w:val="00916429"/>
    <w:rsid w:val="0091650E"/>
    <w:rsid w:val="00916787"/>
    <w:rsid w:val="0091727A"/>
    <w:rsid w:val="009174A3"/>
    <w:rsid w:val="009176D8"/>
    <w:rsid w:val="009179B2"/>
    <w:rsid w:val="00917A0C"/>
    <w:rsid w:val="00920047"/>
    <w:rsid w:val="009201FF"/>
    <w:rsid w:val="00920479"/>
    <w:rsid w:val="00920705"/>
    <w:rsid w:val="009207F1"/>
    <w:rsid w:val="00920BC8"/>
    <w:rsid w:val="00921B4C"/>
    <w:rsid w:val="00921C29"/>
    <w:rsid w:val="00921C7A"/>
    <w:rsid w:val="00922898"/>
    <w:rsid w:val="00923396"/>
    <w:rsid w:val="009234AE"/>
    <w:rsid w:val="00924717"/>
    <w:rsid w:val="009247BA"/>
    <w:rsid w:val="0092483E"/>
    <w:rsid w:val="0092491D"/>
    <w:rsid w:val="00924A93"/>
    <w:rsid w:val="00924C9E"/>
    <w:rsid w:val="009252E2"/>
    <w:rsid w:val="0092544E"/>
    <w:rsid w:val="00925578"/>
    <w:rsid w:val="009256C6"/>
    <w:rsid w:val="009264A4"/>
    <w:rsid w:val="009264A8"/>
    <w:rsid w:val="00926888"/>
    <w:rsid w:val="00926BED"/>
    <w:rsid w:val="00926DBB"/>
    <w:rsid w:val="009271BA"/>
    <w:rsid w:val="009271FB"/>
    <w:rsid w:val="00927DFD"/>
    <w:rsid w:val="00931051"/>
    <w:rsid w:val="009312B7"/>
    <w:rsid w:val="00931350"/>
    <w:rsid w:val="0093186B"/>
    <w:rsid w:val="00931B81"/>
    <w:rsid w:val="009323CD"/>
    <w:rsid w:val="0093283E"/>
    <w:rsid w:val="009329BB"/>
    <w:rsid w:val="009329D7"/>
    <w:rsid w:val="00932AC0"/>
    <w:rsid w:val="00932AFE"/>
    <w:rsid w:val="00933495"/>
    <w:rsid w:val="00933528"/>
    <w:rsid w:val="0093357E"/>
    <w:rsid w:val="00933710"/>
    <w:rsid w:val="00933826"/>
    <w:rsid w:val="00933903"/>
    <w:rsid w:val="00933A09"/>
    <w:rsid w:val="00933E44"/>
    <w:rsid w:val="009341CB"/>
    <w:rsid w:val="009342E4"/>
    <w:rsid w:val="00934A17"/>
    <w:rsid w:val="00934A60"/>
    <w:rsid w:val="00934C21"/>
    <w:rsid w:val="009352A6"/>
    <w:rsid w:val="00935B31"/>
    <w:rsid w:val="00936010"/>
    <w:rsid w:val="0093674F"/>
    <w:rsid w:val="00936EFE"/>
    <w:rsid w:val="00936F19"/>
    <w:rsid w:val="00936F6C"/>
    <w:rsid w:val="00937460"/>
    <w:rsid w:val="00937AD4"/>
    <w:rsid w:val="0094010B"/>
    <w:rsid w:val="0094030A"/>
    <w:rsid w:val="0094097F"/>
    <w:rsid w:val="00940CD4"/>
    <w:rsid w:val="00940E1F"/>
    <w:rsid w:val="00940EB9"/>
    <w:rsid w:val="00940FC8"/>
    <w:rsid w:val="009416DF"/>
    <w:rsid w:val="00941A69"/>
    <w:rsid w:val="00941C95"/>
    <w:rsid w:val="00941D7B"/>
    <w:rsid w:val="00942926"/>
    <w:rsid w:val="0094294C"/>
    <w:rsid w:val="00942977"/>
    <w:rsid w:val="00943229"/>
    <w:rsid w:val="00943314"/>
    <w:rsid w:val="0094341F"/>
    <w:rsid w:val="009435B8"/>
    <w:rsid w:val="009436BB"/>
    <w:rsid w:val="0094393A"/>
    <w:rsid w:val="00943B01"/>
    <w:rsid w:val="009445C0"/>
    <w:rsid w:val="0094481A"/>
    <w:rsid w:val="00944F21"/>
    <w:rsid w:val="00944F2C"/>
    <w:rsid w:val="00944FC0"/>
    <w:rsid w:val="009458D2"/>
    <w:rsid w:val="00945BA4"/>
    <w:rsid w:val="00945C85"/>
    <w:rsid w:val="00946179"/>
    <w:rsid w:val="00946DEB"/>
    <w:rsid w:val="00947436"/>
    <w:rsid w:val="009476EE"/>
    <w:rsid w:val="0094788F"/>
    <w:rsid w:val="00947DAA"/>
    <w:rsid w:val="00947FA3"/>
    <w:rsid w:val="00950119"/>
    <w:rsid w:val="009501A6"/>
    <w:rsid w:val="009506F4"/>
    <w:rsid w:val="00950AEE"/>
    <w:rsid w:val="009518E8"/>
    <w:rsid w:val="00951FFF"/>
    <w:rsid w:val="0095295F"/>
    <w:rsid w:val="00952ADF"/>
    <w:rsid w:val="009532F0"/>
    <w:rsid w:val="0095345D"/>
    <w:rsid w:val="0095376F"/>
    <w:rsid w:val="0095383A"/>
    <w:rsid w:val="00954BBD"/>
    <w:rsid w:val="00954D8F"/>
    <w:rsid w:val="0095508F"/>
    <w:rsid w:val="00955AB2"/>
    <w:rsid w:val="00955F40"/>
    <w:rsid w:val="00956288"/>
    <w:rsid w:val="0095692D"/>
    <w:rsid w:val="00956962"/>
    <w:rsid w:val="00956A17"/>
    <w:rsid w:val="00956EC6"/>
    <w:rsid w:val="009570C2"/>
    <w:rsid w:val="009602D0"/>
    <w:rsid w:val="00960BB1"/>
    <w:rsid w:val="00960BE6"/>
    <w:rsid w:val="009616DE"/>
    <w:rsid w:val="00961945"/>
    <w:rsid w:val="00961B62"/>
    <w:rsid w:val="00961BFC"/>
    <w:rsid w:val="0096228E"/>
    <w:rsid w:val="00962314"/>
    <w:rsid w:val="009624D0"/>
    <w:rsid w:val="00963168"/>
    <w:rsid w:val="0096324D"/>
    <w:rsid w:val="0096345A"/>
    <w:rsid w:val="00963539"/>
    <w:rsid w:val="009636F3"/>
    <w:rsid w:val="00963779"/>
    <w:rsid w:val="00963CF8"/>
    <w:rsid w:val="00963EA5"/>
    <w:rsid w:val="00964083"/>
    <w:rsid w:val="009641BF"/>
    <w:rsid w:val="009645E9"/>
    <w:rsid w:val="00964A50"/>
    <w:rsid w:val="009650E1"/>
    <w:rsid w:val="00965308"/>
    <w:rsid w:val="00965667"/>
    <w:rsid w:val="00965BE8"/>
    <w:rsid w:val="00965D5A"/>
    <w:rsid w:val="00966377"/>
    <w:rsid w:val="00966B82"/>
    <w:rsid w:val="00967420"/>
    <w:rsid w:val="0096752B"/>
    <w:rsid w:val="00967B73"/>
    <w:rsid w:val="00967CE2"/>
    <w:rsid w:val="0097038E"/>
    <w:rsid w:val="00970732"/>
    <w:rsid w:val="00970805"/>
    <w:rsid w:val="00970E65"/>
    <w:rsid w:val="009712FA"/>
    <w:rsid w:val="0097154B"/>
    <w:rsid w:val="00971681"/>
    <w:rsid w:val="00971DA0"/>
    <w:rsid w:val="00971F04"/>
    <w:rsid w:val="009723B9"/>
    <w:rsid w:val="00972850"/>
    <w:rsid w:val="00972B9B"/>
    <w:rsid w:val="009731B5"/>
    <w:rsid w:val="00973628"/>
    <w:rsid w:val="0097417E"/>
    <w:rsid w:val="00974224"/>
    <w:rsid w:val="0097457D"/>
    <w:rsid w:val="00974669"/>
    <w:rsid w:val="00974E09"/>
    <w:rsid w:val="00974FD5"/>
    <w:rsid w:val="00975072"/>
    <w:rsid w:val="009750F4"/>
    <w:rsid w:val="009752D1"/>
    <w:rsid w:val="009752EE"/>
    <w:rsid w:val="00975916"/>
    <w:rsid w:val="009759BB"/>
    <w:rsid w:val="009759BC"/>
    <w:rsid w:val="00975D39"/>
    <w:rsid w:val="00975D44"/>
    <w:rsid w:val="009761F9"/>
    <w:rsid w:val="009768EB"/>
    <w:rsid w:val="00976BD5"/>
    <w:rsid w:val="00976D47"/>
    <w:rsid w:val="00976E77"/>
    <w:rsid w:val="00977062"/>
    <w:rsid w:val="00977593"/>
    <w:rsid w:val="00977EDB"/>
    <w:rsid w:val="0098033B"/>
    <w:rsid w:val="009804C1"/>
    <w:rsid w:val="009806C0"/>
    <w:rsid w:val="00980E5A"/>
    <w:rsid w:val="00981113"/>
    <w:rsid w:val="00981248"/>
    <w:rsid w:val="00981748"/>
    <w:rsid w:val="00981DD6"/>
    <w:rsid w:val="0098203C"/>
    <w:rsid w:val="00982659"/>
    <w:rsid w:val="009828AE"/>
    <w:rsid w:val="00982CDD"/>
    <w:rsid w:val="009833E4"/>
    <w:rsid w:val="009835CC"/>
    <w:rsid w:val="00983666"/>
    <w:rsid w:val="0098375C"/>
    <w:rsid w:val="00983888"/>
    <w:rsid w:val="00983B8E"/>
    <w:rsid w:val="009841D9"/>
    <w:rsid w:val="0098420A"/>
    <w:rsid w:val="0098424B"/>
    <w:rsid w:val="00984308"/>
    <w:rsid w:val="009844D7"/>
    <w:rsid w:val="0098488F"/>
    <w:rsid w:val="00984E7A"/>
    <w:rsid w:val="00984ECE"/>
    <w:rsid w:val="00985654"/>
    <w:rsid w:val="00985AA5"/>
    <w:rsid w:val="00985E1D"/>
    <w:rsid w:val="0098629E"/>
    <w:rsid w:val="0098649E"/>
    <w:rsid w:val="0098674A"/>
    <w:rsid w:val="009867DD"/>
    <w:rsid w:val="009868FC"/>
    <w:rsid w:val="009872F4"/>
    <w:rsid w:val="0098765D"/>
    <w:rsid w:val="00987CE6"/>
    <w:rsid w:val="0099062B"/>
    <w:rsid w:val="00990814"/>
    <w:rsid w:val="009909D0"/>
    <w:rsid w:val="00990A43"/>
    <w:rsid w:val="00991592"/>
    <w:rsid w:val="00991A74"/>
    <w:rsid w:val="00991EFB"/>
    <w:rsid w:val="00992599"/>
    <w:rsid w:val="009925AA"/>
    <w:rsid w:val="00992833"/>
    <w:rsid w:val="009928F0"/>
    <w:rsid w:val="00992ACE"/>
    <w:rsid w:val="00992E8A"/>
    <w:rsid w:val="00993076"/>
    <w:rsid w:val="00993ACE"/>
    <w:rsid w:val="00993B2E"/>
    <w:rsid w:val="00993ECF"/>
    <w:rsid w:val="00993F64"/>
    <w:rsid w:val="00994246"/>
    <w:rsid w:val="009944C0"/>
    <w:rsid w:val="009944E3"/>
    <w:rsid w:val="009945D0"/>
    <w:rsid w:val="00994633"/>
    <w:rsid w:val="009950CA"/>
    <w:rsid w:val="0099530C"/>
    <w:rsid w:val="00995345"/>
    <w:rsid w:val="009955C1"/>
    <w:rsid w:val="00995F5E"/>
    <w:rsid w:val="009960FD"/>
    <w:rsid w:val="0099638E"/>
    <w:rsid w:val="00996D70"/>
    <w:rsid w:val="00996E2D"/>
    <w:rsid w:val="009970FB"/>
    <w:rsid w:val="00997871"/>
    <w:rsid w:val="00997D07"/>
    <w:rsid w:val="009A000A"/>
    <w:rsid w:val="009A065C"/>
    <w:rsid w:val="009A0C9A"/>
    <w:rsid w:val="009A0E17"/>
    <w:rsid w:val="009A0FB8"/>
    <w:rsid w:val="009A1AFF"/>
    <w:rsid w:val="009A1DD4"/>
    <w:rsid w:val="009A2034"/>
    <w:rsid w:val="009A254C"/>
    <w:rsid w:val="009A2645"/>
    <w:rsid w:val="009A27AA"/>
    <w:rsid w:val="009A2AAF"/>
    <w:rsid w:val="009A2D5D"/>
    <w:rsid w:val="009A2EB8"/>
    <w:rsid w:val="009A342F"/>
    <w:rsid w:val="009A3A88"/>
    <w:rsid w:val="009A3B9A"/>
    <w:rsid w:val="009A42AF"/>
    <w:rsid w:val="009A43AD"/>
    <w:rsid w:val="009A4BFA"/>
    <w:rsid w:val="009A4DC8"/>
    <w:rsid w:val="009A5192"/>
    <w:rsid w:val="009A540C"/>
    <w:rsid w:val="009A547F"/>
    <w:rsid w:val="009A5746"/>
    <w:rsid w:val="009A58B9"/>
    <w:rsid w:val="009A6D15"/>
    <w:rsid w:val="009A7097"/>
    <w:rsid w:val="009A7195"/>
    <w:rsid w:val="009A74C9"/>
    <w:rsid w:val="009A77FE"/>
    <w:rsid w:val="009A7A16"/>
    <w:rsid w:val="009A7E10"/>
    <w:rsid w:val="009B0160"/>
    <w:rsid w:val="009B01A5"/>
    <w:rsid w:val="009B0537"/>
    <w:rsid w:val="009B0607"/>
    <w:rsid w:val="009B0E0D"/>
    <w:rsid w:val="009B1A7A"/>
    <w:rsid w:val="009B1BB6"/>
    <w:rsid w:val="009B1E1C"/>
    <w:rsid w:val="009B2203"/>
    <w:rsid w:val="009B246F"/>
    <w:rsid w:val="009B2712"/>
    <w:rsid w:val="009B2C42"/>
    <w:rsid w:val="009B2CED"/>
    <w:rsid w:val="009B2F6D"/>
    <w:rsid w:val="009B31EA"/>
    <w:rsid w:val="009B3A4C"/>
    <w:rsid w:val="009B3C57"/>
    <w:rsid w:val="009B3CB3"/>
    <w:rsid w:val="009B4721"/>
    <w:rsid w:val="009B4DEC"/>
    <w:rsid w:val="009B5D9A"/>
    <w:rsid w:val="009B642D"/>
    <w:rsid w:val="009B6867"/>
    <w:rsid w:val="009B6CBA"/>
    <w:rsid w:val="009B6F11"/>
    <w:rsid w:val="009B6F4F"/>
    <w:rsid w:val="009B6F5C"/>
    <w:rsid w:val="009B7783"/>
    <w:rsid w:val="009B77E1"/>
    <w:rsid w:val="009B7BF9"/>
    <w:rsid w:val="009B7EE4"/>
    <w:rsid w:val="009B7F88"/>
    <w:rsid w:val="009C00AE"/>
    <w:rsid w:val="009C1019"/>
    <w:rsid w:val="009C10E8"/>
    <w:rsid w:val="009C12FA"/>
    <w:rsid w:val="009C1746"/>
    <w:rsid w:val="009C198D"/>
    <w:rsid w:val="009C1A5B"/>
    <w:rsid w:val="009C287F"/>
    <w:rsid w:val="009C2F30"/>
    <w:rsid w:val="009C34EF"/>
    <w:rsid w:val="009C352C"/>
    <w:rsid w:val="009C3798"/>
    <w:rsid w:val="009C3967"/>
    <w:rsid w:val="009C4172"/>
    <w:rsid w:val="009C438F"/>
    <w:rsid w:val="009C45A1"/>
    <w:rsid w:val="009C48B0"/>
    <w:rsid w:val="009C4AAF"/>
    <w:rsid w:val="009C4DFC"/>
    <w:rsid w:val="009C4F51"/>
    <w:rsid w:val="009C52A5"/>
    <w:rsid w:val="009C5C6C"/>
    <w:rsid w:val="009C5E2B"/>
    <w:rsid w:val="009C61C2"/>
    <w:rsid w:val="009C6FF1"/>
    <w:rsid w:val="009C71F5"/>
    <w:rsid w:val="009C74AE"/>
    <w:rsid w:val="009C77F4"/>
    <w:rsid w:val="009D020C"/>
    <w:rsid w:val="009D0625"/>
    <w:rsid w:val="009D0C3A"/>
    <w:rsid w:val="009D105F"/>
    <w:rsid w:val="009D1327"/>
    <w:rsid w:val="009D1373"/>
    <w:rsid w:val="009D1389"/>
    <w:rsid w:val="009D1A88"/>
    <w:rsid w:val="009D1E10"/>
    <w:rsid w:val="009D2B9C"/>
    <w:rsid w:val="009D2FC7"/>
    <w:rsid w:val="009D3758"/>
    <w:rsid w:val="009D3A94"/>
    <w:rsid w:val="009D3CDF"/>
    <w:rsid w:val="009D443E"/>
    <w:rsid w:val="009D44AB"/>
    <w:rsid w:val="009D46DA"/>
    <w:rsid w:val="009D4838"/>
    <w:rsid w:val="009D4A18"/>
    <w:rsid w:val="009D4A33"/>
    <w:rsid w:val="009D54D3"/>
    <w:rsid w:val="009D5896"/>
    <w:rsid w:val="009D5A40"/>
    <w:rsid w:val="009D5D10"/>
    <w:rsid w:val="009D603C"/>
    <w:rsid w:val="009D6528"/>
    <w:rsid w:val="009D6629"/>
    <w:rsid w:val="009D675B"/>
    <w:rsid w:val="009D6A28"/>
    <w:rsid w:val="009D732C"/>
    <w:rsid w:val="009D792B"/>
    <w:rsid w:val="009D79CD"/>
    <w:rsid w:val="009E0136"/>
    <w:rsid w:val="009E013D"/>
    <w:rsid w:val="009E107F"/>
    <w:rsid w:val="009E17B8"/>
    <w:rsid w:val="009E1AF8"/>
    <w:rsid w:val="009E1B4C"/>
    <w:rsid w:val="009E1CFA"/>
    <w:rsid w:val="009E2261"/>
    <w:rsid w:val="009E2777"/>
    <w:rsid w:val="009E2BD7"/>
    <w:rsid w:val="009E304D"/>
    <w:rsid w:val="009E309D"/>
    <w:rsid w:val="009E31CA"/>
    <w:rsid w:val="009E32F6"/>
    <w:rsid w:val="009E33EE"/>
    <w:rsid w:val="009E3748"/>
    <w:rsid w:val="009E38EA"/>
    <w:rsid w:val="009E394F"/>
    <w:rsid w:val="009E4855"/>
    <w:rsid w:val="009E4B79"/>
    <w:rsid w:val="009E5D66"/>
    <w:rsid w:val="009E63E5"/>
    <w:rsid w:val="009E6991"/>
    <w:rsid w:val="009E6D6A"/>
    <w:rsid w:val="009E6D94"/>
    <w:rsid w:val="009E6E9A"/>
    <w:rsid w:val="009E7261"/>
    <w:rsid w:val="009E77B6"/>
    <w:rsid w:val="009E7DBB"/>
    <w:rsid w:val="009E7E5E"/>
    <w:rsid w:val="009F033C"/>
    <w:rsid w:val="009F0728"/>
    <w:rsid w:val="009F179C"/>
    <w:rsid w:val="009F1C2B"/>
    <w:rsid w:val="009F1E72"/>
    <w:rsid w:val="009F20E7"/>
    <w:rsid w:val="009F237B"/>
    <w:rsid w:val="009F2653"/>
    <w:rsid w:val="009F2FDB"/>
    <w:rsid w:val="009F365F"/>
    <w:rsid w:val="009F3E33"/>
    <w:rsid w:val="009F4417"/>
    <w:rsid w:val="009F4795"/>
    <w:rsid w:val="009F4944"/>
    <w:rsid w:val="009F4D6D"/>
    <w:rsid w:val="009F5454"/>
    <w:rsid w:val="009F5A4E"/>
    <w:rsid w:val="009F5B56"/>
    <w:rsid w:val="009F6058"/>
    <w:rsid w:val="009F677A"/>
    <w:rsid w:val="009F68D5"/>
    <w:rsid w:val="009F6A92"/>
    <w:rsid w:val="009F6CC5"/>
    <w:rsid w:val="009F70D5"/>
    <w:rsid w:val="009F7200"/>
    <w:rsid w:val="009F723D"/>
    <w:rsid w:val="009F7449"/>
    <w:rsid w:val="009F76E8"/>
    <w:rsid w:val="009F7746"/>
    <w:rsid w:val="009F78F7"/>
    <w:rsid w:val="009F7AD2"/>
    <w:rsid w:val="00A00016"/>
    <w:rsid w:val="00A002C8"/>
    <w:rsid w:val="00A00918"/>
    <w:rsid w:val="00A0099A"/>
    <w:rsid w:val="00A0099C"/>
    <w:rsid w:val="00A00B12"/>
    <w:rsid w:val="00A00CB5"/>
    <w:rsid w:val="00A00D33"/>
    <w:rsid w:val="00A00D91"/>
    <w:rsid w:val="00A00E32"/>
    <w:rsid w:val="00A011BC"/>
    <w:rsid w:val="00A0131B"/>
    <w:rsid w:val="00A01776"/>
    <w:rsid w:val="00A01E4A"/>
    <w:rsid w:val="00A020D3"/>
    <w:rsid w:val="00A024FC"/>
    <w:rsid w:val="00A02601"/>
    <w:rsid w:val="00A02CA1"/>
    <w:rsid w:val="00A02FB4"/>
    <w:rsid w:val="00A039B4"/>
    <w:rsid w:val="00A03D4A"/>
    <w:rsid w:val="00A04235"/>
    <w:rsid w:val="00A0499A"/>
    <w:rsid w:val="00A049A6"/>
    <w:rsid w:val="00A04F17"/>
    <w:rsid w:val="00A04F5F"/>
    <w:rsid w:val="00A05172"/>
    <w:rsid w:val="00A054D3"/>
    <w:rsid w:val="00A056A0"/>
    <w:rsid w:val="00A05983"/>
    <w:rsid w:val="00A05A48"/>
    <w:rsid w:val="00A05F5E"/>
    <w:rsid w:val="00A061C0"/>
    <w:rsid w:val="00A0656B"/>
    <w:rsid w:val="00A0678E"/>
    <w:rsid w:val="00A06A17"/>
    <w:rsid w:val="00A07256"/>
    <w:rsid w:val="00A0733F"/>
    <w:rsid w:val="00A07485"/>
    <w:rsid w:val="00A0763E"/>
    <w:rsid w:val="00A07B2A"/>
    <w:rsid w:val="00A07D08"/>
    <w:rsid w:val="00A07D09"/>
    <w:rsid w:val="00A07E95"/>
    <w:rsid w:val="00A07EB5"/>
    <w:rsid w:val="00A07F27"/>
    <w:rsid w:val="00A07F41"/>
    <w:rsid w:val="00A10859"/>
    <w:rsid w:val="00A10E88"/>
    <w:rsid w:val="00A1161D"/>
    <w:rsid w:val="00A11A6B"/>
    <w:rsid w:val="00A11B8A"/>
    <w:rsid w:val="00A12144"/>
    <w:rsid w:val="00A122FE"/>
    <w:rsid w:val="00A12633"/>
    <w:rsid w:val="00A129E8"/>
    <w:rsid w:val="00A12B45"/>
    <w:rsid w:val="00A12B7C"/>
    <w:rsid w:val="00A13189"/>
    <w:rsid w:val="00A13447"/>
    <w:rsid w:val="00A13BC0"/>
    <w:rsid w:val="00A146CC"/>
    <w:rsid w:val="00A1479E"/>
    <w:rsid w:val="00A1483B"/>
    <w:rsid w:val="00A14E36"/>
    <w:rsid w:val="00A14F5C"/>
    <w:rsid w:val="00A153B9"/>
    <w:rsid w:val="00A159EF"/>
    <w:rsid w:val="00A15BE0"/>
    <w:rsid w:val="00A166E8"/>
    <w:rsid w:val="00A16899"/>
    <w:rsid w:val="00A169BC"/>
    <w:rsid w:val="00A16E6A"/>
    <w:rsid w:val="00A178FA"/>
    <w:rsid w:val="00A2007B"/>
    <w:rsid w:val="00A200AA"/>
    <w:rsid w:val="00A20856"/>
    <w:rsid w:val="00A208B1"/>
    <w:rsid w:val="00A20B8A"/>
    <w:rsid w:val="00A20E13"/>
    <w:rsid w:val="00A20F1A"/>
    <w:rsid w:val="00A214E3"/>
    <w:rsid w:val="00A2150F"/>
    <w:rsid w:val="00A21577"/>
    <w:rsid w:val="00A21B5A"/>
    <w:rsid w:val="00A21DE8"/>
    <w:rsid w:val="00A23323"/>
    <w:rsid w:val="00A2349B"/>
    <w:rsid w:val="00A23970"/>
    <w:rsid w:val="00A24C38"/>
    <w:rsid w:val="00A24CA9"/>
    <w:rsid w:val="00A24F5A"/>
    <w:rsid w:val="00A24FE4"/>
    <w:rsid w:val="00A25710"/>
    <w:rsid w:val="00A259BB"/>
    <w:rsid w:val="00A25A39"/>
    <w:rsid w:val="00A25C8C"/>
    <w:rsid w:val="00A25D5A"/>
    <w:rsid w:val="00A26527"/>
    <w:rsid w:val="00A268E3"/>
    <w:rsid w:val="00A268F3"/>
    <w:rsid w:val="00A26EBA"/>
    <w:rsid w:val="00A27554"/>
    <w:rsid w:val="00A27A59"/>
    <w:rsid w:val="00A27AF8"/>
    <w:rsid w:val="00A27EA8"/>
    <w:rsid w:val="00A303C7"/>
    <w:rsid w:val="00A304D2"/>
    <w:rsid w:val="00A30BED"/>
    <w:rsid w:val="00A30D7A"/>
    <w:rsid w:val="00A30F66"/>
    <w:rsid w:val="00A310AB"/>
    <w:rsid w:val="00A31524"/>
    <w:rsid w:val="00A316DC"/>
    <w:rsid w:val="00A319BF"/>
    <w:rsid w:val="00A32344"/>
    <w:rsid w:val="00A3242A"/>
    <w:rsid w:val="00A326E2"/>
    <w:rsid w:val="00A32A31"/>
    <w:rsid w:val="00A32DA1"/>
    <w:rsid w:val="00A32F11"/>
    <w:rsid w:val="00A3305F"/>
    <w:rsid w:val="00A33583"/>
    <w:rsid w:val="00A33A82"/>
    <w:rsid w:val="00A33B8D"/>
    <w:rsid w:val="00A33D0E"/>
    <w:rsid w:val="00A349A3"/>
    <w:rsid w:val="00A34EE2"/>
    <w:rsid w:val="00A34FAD"/>
    <w:rsid w:val="00A35183"/>
    <w:rsid w:val="00A353B4"/>
    <w:rsid w:val="00A35456"/>
    <w:rsid w:val="00A35AE3"/>
    <w:rsid w:val="00A35B6E"/>
    <w:rsid w:val="00A36904"/>
    <w:rsid w:val="00A36AEB"/>
    <w:rsid w:val="00A36BC4"/>
    <w:rsid w:val="00A36C0B"/>
    <w:rsid w:val="00A36C89"/>
    <w:rsid w:val="00A36D90"/>
    <w:rsid w:val="00A4000C"/>
    <w:rsid w:val="00A404DC"/>
    <w:rsid w:val="00A40736"/>
    <w:rsid w:val="00A407E6"/>
    <w:rsid w:val="00A40D60"/>
    <w:rsid w:val="00A40EC2"/>
    <w:rsid w:val="00A40F80"/>
    <w:rsid w:val="00A40F88"/>
    <w:rsid w:val="00A4115C"/>
    <w:rsid w:val="00A4155F"/>
    <w:rsid w:val="00A41A2D"/>
    <w:rsid w:val="00A41A83"/>
    <w:rsid w:val="00A41F0C"/>
    <w:rsid w:val="00A423B9"/>
    <w:rsid w:val="00A42556"/>
    <w:rsid w:val="00A425A7"/>
    <w:rsid w:val="00A42776"/>
    <w:rsid w:val="00A4284C"/>
    <w:rsid w:val="00A42C34"/>
    <w:rsid w:val="00A4329E"/>
    <w:rsid w:val="00A4332E"/>
    <w:rsid w:val="00A43951"/>
    <w:rsid w:val="00A441FF"/>
    <w:rsid w:val="00A4432D"/>
    <w:rsid w:val="00A443DB"/>
    <w:rsid w:val="00A445E7"/>
    <w:rsid w:val="00A449B8"/>
    <w:rsid w:val="00A44C69"/>
    <w:rsid w:val="00A44C7A"/>
    <w:rsid w:val="00A44ED1"/>
    <w:rsid w:val="00A4510B"/>
    <w:rsid w:val="00A45891"/>
    <w:rsid w:val="00A45A90"/>
    <w:rsid w:val="00A45EF8"/>
    <w:rsid w:val="00A4617E"/>
    <w:rsid w:val="00A46528"/>
    <w:rsid w:val="00A46D7E"/>
    <w:rsid w:val="00A475A1"/>
    <w:rsid w:val="00A478AD"/>
    <w:rsid w:val="00A502F9"/>
    <w:rsid w:val="00A506D9"/>
    <w:rsid w:val="00A50931"/>
    <w:rsid w:val="00A51D16"/>
    <w:rsid w:val="00A52131"/>
    <w:rsid w:val="00A5226B"/>
    <w:rsid w:val="00A5236E"/>
    <w:rsid w:val="00A52678"/>
    <w:rsid w:val="00A52775"/>
    <w:rsid w:val="00A52B12"/>
    <w:rsid w:val="00A52E63"/>
    <w:rsid w:val="00A53792"/>
    <w:rsid w:val="00A53A2C"/>
    <w:rsid w:val="00A53B3C"/>
    <w:rsid w:val="00A53CBC"/>
    <w:rsid w:val="00A53D10"/>
    <w:rsid w:val="00A53FF9"/>
    <w:rsid w:val="00A54318"/>
    <w:rsid w:val="00A5456F"/>
    <w:rsid w:val="00A54C8A"/>
    <w:rsid w:val="00A5553A"/>
    <w:rsid w:val="00A5553F"/>
    <w:rsid w:val="00A55585"/>
    <w:rsid w:val="00A556E1"/>
    <w:rsid w:val="00A559B8"/>
    <w:rsid w:val="00A55A68"/>
    <w:rsid w:val="00A55E57"/>
    <w:rsid w:val="00A55ED7"/>
    <w:rsid w:val="00A55F86"/>
    <w:rsid w:val="00A560A4"/>
    <w:rsid w:val="00A56329"/>
    <w:rsid w:val="00A563B8"/>
    <w:rsid w:val="00A571FB"/>
    <w:rsid w:val="00A5735F"/>
    <w:rsid w:val="00A57A83"/>
    <w:rsid w:val="00A57FED"/>
    <w:rsid w:val="00A602DC"/>
    <w:rsid w:val="00A60855"/>
    <w:rsid w:val="00A608E4"/>
    <w:rsid w:val="00A60CCE"/>
    <w:rsid w:val="00A610AF"/>
    <w:rsid w:val="00A61269"/>
    <w:rsid w:val="00A61524"/>
    <w:rsid w:val="00A61591"/>
    <w:rsid w:val="00A617B9"/>
    <w:rsid w:val="00A61AC9"/>
    <w:rsid w:val="00A61B05"/>
    <w:rsid w:val="00A61B2D"/>
    <w:rsid w:val="00A61CB7"/>
    <w:rsid w:val="00A61D90"/>
    <w:rsid w:val="00A6200D"/>
    <w:rsid w:val="00A62084"/>
    <w:rsid w:val="00A62848"/>
    <w:rsid w:val="00A62B84"/>
    <w:rsid w:val="00A6302B"/>
    <w:rsid w:val="00A632F5"/>
    <w:rsid w:val="00A633E9"/>
    <w:rsid w:val="00A63A2C"/>
    <w:rsid w:val="00A63CE9"/>
    <w:rsid w:val="00A6414C"/>
    <w:rsid w:val="00A641EC"/>
    <w:rsid w:val="00A6473F"/>
    <w:rsid w:val="00A64A12"/>
    <w:rsid w:val="00A6577A"/>
    <w:rsid w:val="00A65D58"/>
    <w:rsid w:val="00A6660B"/>
    <w:rsid w:val="00A66E6A"/>
    <w:rsid w:val="00A67150"/>
    <w:rsid w:val="00A7045C"/>
    <w:rsid w:val="00A70DF9"/>
    <w:rsid w:val="00A70E14"/>
    <w:rsid w:val="00A70E3B"/>
    <w:rsid w:val="00A70EDB"/>
    <w:rsid w:val="00A711CD"/>
    <w:rsid w:val="00A71929"/>
    <w:rsid w:val="00A71AA9"/>
    <w:rsid w:val="00A71BCF"/>
    <w:rsid w:val="00A71DF5"/>
    <w:rsid w:val="00A71FAE"/>
    <w:rsid w:val="00A7233E"/>
    <w:rsid w:val="00A72475"/>
    <w:rsid w:val="00A73306"/>
    <w:rsid w:val="00A7343D"/>
    <w:rsid w:val="00A73CD0"/>
    <w:rsid w:val="00A73D4D"/>
    <w:rsid w:val="00A74006"/>
    <w:rsid w:val="00A74720"/>
    <w:rsid w:val="00A74743"/>
    <w:rsid w:val="00A7474B"/>
    <w:rsid w:val="00A7491F"/>
    <w:rsid w:val="00A74D32"/>
    <w:rsid w:val="00A7527E"/>
    <w:rsid w:val="00A7558F"/>
    <w:rsid w:val="00A75BBB"/>
    <w:rsid w:val="00A75DD8"/>
    <w:rsid w:val="00A76036"/>
    <w:rsid w:val="00A76429"/>
    <w:rsid w:val="00A76970"/>
    <w:rsid w:val="00A769F0"/>
    <w:rsid w:val="00A77481"/>
    <w:rsid w:val="00A777D5"/>
    <w:rsid w:val="00A77D4F"/>
    <w:rsid w:val="00A77D74"/>
    <w:rsid w:val="00A77F35"/>
    <w:rsid w:val="00A806FD"/>
    <w:rsid w:val="00A80BAF"/>
    <w:rsid w:val="00A80C0C"/>
    <w:rsid w:val="00A80E39"/>
    <w:rsid w:val="00A80F76"/>
    <w:rsid w:val="00A81247"/>
    <w:rsid w:val="00A816FA"/>
    <w:rsid w:val="00A81854"/>
    <w:rsid w:val="00A81A91"/>
    <w:rsid w:val="00A82224"/>
    <w:rsid w:val="00A8233B"/>
    <w:rsid w:val="00A82387"/>
    <w:rsid w:val="00A82430"/>
    <w:rsid w:val="00A82437"/>
    <w:rsid w:val="00A82F83"/>
    <w:rsid w:val="00A82F89"/>
    <w:rsid w:val="00A83055"/>
    <w:rsid w:val="00A834CB"/>
    <w:rsid w:val="00A83597"/>
    <w:rsid w:val="00A835FA"/>
    <w:rsid w:val="00A83AC1"/>
    <w:rsid w:val="00A840D9"/>
    <w:rsid w:val="00A840DE"/>
    <w:rsid w:val="00A84235"/>
    <w:rsid w:val="00A846F8"/>
    <w:rsid w:val="00A85857"/>
    <w:rsid w:val="00A85874"/>
    <w:rsid w:val="00A8595F"/>
    <w:rsid w:val="00A85F2C"/>
    <w:rsid w:val="00A860E5"/>
    <w:rsid w:val="00A86752"/>
    <w:rsid w:val="00A86BE8"/>
    <w:rsid w:val="00A86C29"/>
    <w:rsid w:val="00A8737F"/>
    <w:rsid w:val="00A873BB"/>
    <w:rsid w:val="00A873C6"/>
    <w:rsid w:val="00A8766D"/>
    <w:rsid w:val="00A87BC6"/>
    <w:rsid w:val="00A90B4D"/>
    <w:rsid w:val="00A914C4"/>
    <w:rsid w:val="00A91C66"/>
    <w:rsid w:val="00A91D36"/>
    <w:rsid w:val="00A92431"/>
    <w:rsid w:val="00A92499"/>
    <w:rsid w:val="00A92756"/>
    <w:rsid w:val="00A92BB0"/>
    <w:rsid w:val="00A932D7"/>
    <w:rsid w:val="00A9332E"/>
    <w:rsid w:val="00A93447"/>
    <w:rsid w:val="00A93614"/>
    <w:rsid w:val="00A93789"/>
    <w:rsid w:val="00A9381A"/>
    <w:rsid w:val="00A9461A"/>
    <w:rsid w:val="00A9462A"/>
    <w:rsid w:val="00A94816"/>
    <w:rsid w:val="00A95913"/>
    <w:rsid w:val="00A9665E"/>
    <w:rsid w:val="00A970F1"/>
    <w:rsid w:val="00A974C1"/>
    <w:rsid w:val="00A97683"/>
    <w:rsid w:val="00A97A00"/>
    <w:rsid w:val="00AA063B"/>
    <w:rsid w:val="00AA07B8"/>
    <w:rsid w:val="00AA0A0C"/>
    <w:rsid w:val="00AA14A7"/>
    <w:rsid w:val="00AA1AAA"/>
    <w:rsid w:val="00AA1C90"/>
    <w:rsid w:val="00AA1DEC"/>
    <w:rsid w:val="00AA1ED2"/>
    <w:rsid w:val="00AA2847"/>
    <w:rsid w:val="00AA2E97"/>
    <w:rsid w:val="00AA2F47"/>
    <w:rsid w:val="00AA4132"/>
    <w:rsid w:val="00AA48D1"/>
    <w:rsid w:val="00AA4C04"/>
    <w:rsid w:val="00AA4D06"/>
    <w:rsid w:val="00AA5270"/>
    <w:rsid w:val="00AA53A2"/>
    <w:rsid w:val="00AA5620"/>
    <w:rsid w:val="00AA5646"/>
    <w:rsid w:val="00AA5AD0"/>
    <w:rsid w:val="00AA5F64"/>
    <w:rsid w:val="00AA612F"/>
    <w:rsid w:val="00AA66A7"/>
    <w:rsid w:val="00AA6920"/>
    <w:rsid w:val="00AA695E"/>
    <w:rsid w:val="00AA6B11"/>
    <w:rsid w:val="00AA6B90"/>
    <w:rsid w:val="00AA6F4F"/>
    <w:rsid w:val="00AA6FB1"/>
    <w:rsid w:val="00AA734D"/>
    <w:rsid w:val="00AA747D"/>
    <w:rsid w:val="00AA7545"/>
    <w:rsid w:val="00AB1586"/>
    <w:rsid w:val="00AB188E"/>
    <w:rsid w:val="00AB1CFA"/>
    <w:rsid w:val="00AB1F25"/>
    <w:rsid w:val="00AB224D"/>
    <w:rsid w:val="00AB25DC"/>
    <w:rsid w:val="00AB2959"/>
    <w:rsid w:val="00AB3408"/>
    <w:rsid w:val="00AB35A1"/>
    <w:rsid w:val="00AB3CC4"/>
    <w:rsid w:val="00AB41F5"/>
    <w:rsid w:val="00AB4512"/>
    <w:rsid w:val="00AB4B15"/>
    <w:rsid w:val="00AB4C94"/>
    <w:rsid w:val="00AB4DF2"/>
    <w:rsid w:val="00AB5406"/>
    <w:rsid w:val="00AB5EAE"/>
    <w:rsid w:val="00AB5F02"/>
    <w:rsid w:val="00AB62C8"/>
    <w:rsid w:val="00AB6328"/>
    <w:rsid w:val="00AB661E"/>
    <w:rsid w:val="00AB6758"/>
    <w:rsid w:val="00AB6E0A"/>
    <w:rsid w:val="00AB6E15"/>
    <w:rsid w:val="00AB6F4D"/>
    <w:rsid w:val="00AB73F1"/>
    <w:rsid w:val="00AB7768"/>
    <w:rsid w:val="00AB7AD8"/>
    <w:rsid w:val="00AB7EE1"/>
    <w:rsid w:val="00AB7F97"/>
    <w:rsid w:val="00AC0387"/>
    <w:rsid w:val="00AC0476"/>
    <w:rsid w:val="00AC0539"/>
    <w:rsid w:val="00AC05FA"/>
    <w:rsid w:val="00AC06D8"/>
    <w:rsid w:val="00AC08D3"/>
    <w:rsid w:val="00AC0CB7"/>
    <w:rsid w:val="00AC11B6"/>
    <w:rsid w:val="00AC1206"/>
    <w:rsid w:val="00AC1360"/>
    <w:rsid w:val="00AC13BB"/>
    <w:rsid w:val="00AC15DA"/>
    <w:rsid w:val="00AC193E"/>
    <w:rsid w:val="00AC1BB6"/>
    <w:rsid w:val="00AC1C14"/>
    <w:rsid w:val="00AC1E87"/>
    <w:rsid w:val="00AC22D0"/>
    <w:rsid w:val="00AC261B"/>
    <w:rsid w:val="00AC283C"/>
    <w:rsid w:val="00AC296B"/>
    <w:rsid w:val="00AC2B5C"/>
    <w:rsid w:val="00AC2C48"/>
    <w:rsid w:val="00AC2DC4"/>
    <w:rsid w:val="00AC303B"/>
    <w:rsid w:val="00AC3076"/>
    <w:rsid w:val="00AC3517"/>
    <w:rsid w:val="00AC35A4"/>
    <w:rsid w:val="00AC3878"/>
    <w:rsid w:val="00AC3A94"/>
    <w:rsid w:val="00AC427B"/>
    <w:rsid w:val="00AC4B80"/>
    <w:rsid w:val="00AC5908"/>
    <w:rsid w:val="00AC5E0A"/>
    <w:rsid w:val="00AC5E17"/>
    <w:rsid w:val="00AC6346"/>
    <w:rsid w:val="00AC6400"/>
    <w:rsid w:val="00AC6455"/>
    <w:rsid w:val="00AC6E19"/>
    <w:rsid w:val="00AC6F4C"/>
    <w:rsid w:val="00AC730B"/>
    <w:rsid w:val="00AC7457"/>
    <w:rsid w:val="00AC7563"/>
    <w:rsid w:val="00AC7A1C"/>
    <w:rsid w:val="00AC7DB5"/>
    <w:rsid w:val="00AC7F5B"/>
    <w:rsid w:val="00AD03C0"/>
    <w:rsid w:val="00AD0640"/>
    <w:rsid w:val="00AD06C1"/>
    <w:rsid w:val="00AD0806"/>
    <w:rsid w:val="00AD09DC"/>
    <w:rsid w:val="00AD0B9C"/>
    <w:rsid w:val="00AD17BD"/>
    <w:rsid w:val="00AD183F"/>
    <w:rsid w:val="00AD1EE4"/>
    <w:rsid w:val="00AD2274"/>
    <w:rsid w:val="00AD22B2"/>
    <w:rsid w:val="00AD2C52"/>
    <w:rsid w:val="00AD2E4B"/>
    <w:rsid w:val="00AD3391"/>
    <w:rsid w:val="00AD3704"/>
    <w:rsid w:val="00AD3AD4"/>
    <w:rsid w:val="00AD3B8E"/>
    <w:rsid w:val="00AD416C"/>
    <w:rsid w:val="00AD436B"/>
    <w:rsid w:val="00AD4F56"/>
    <w:rsid w:val="00AD4FF8"/>
    <w:rsid w:val="00AD508B"/>
    <w:rsid w:val="00AD53D6"/>
    <w:rsid w:val="00AD5A04"/>
    <w:rsid w:val="00AD5A1D"/>
    <w:rsid w:val="00AD7885"/>
    <w:rsid w:val="00AD7D32"/>
    <w:rsid w:val="00AE0168"/>
    <w:rsid w:val="00AE0C71"/>
    <w:rsid w:val="00AE14CF"/>
    <w:rsid w:val="00AE17FC"/>
    <w:rsid w:val="00AE18D1"/>
    <w:rsid w:val="00AE19DA"/>
    <w:rsid w:val="00AE1B4A"/>
    <w:rsid w:val="00AE2009"/>
    <w:rsid w:val="00AE2895"/>
    <w:rsid w:val="00AE2B19"/>
    <w:rsid w:val="00AE3301"/>
    <w:rsid w:val="00AE3CD7"/>
    <w:rsid w:val="00AE3EE9"/>
    <w:rsid w:val="00AE3FB4"/>
    <w:rsid w:val="00AE4B6F"/>
    <w:rsid w:val="00AE55A9"/>
    <w:rsid w:val="00AE5ADC"/>
    <w:rsid w:val="00AE604A"/>
    <w:rsid w:val="00AE616B"/>
    <w:rsid w:val="00AE6301"/>
    <w:rsid w:val="00AE70BD"/>
    <w:rsid w:val="00AE74FC"/>
    <w:rsid w:val="00AE7520"/>
    <w:rsid w:val="00AE7552"/>
    <w:rsid w:val="00AE78A8"/>
    <w:rsid w:val="00AE7B05"/>
    <w:rsid w:val="00AE7EA1"/>
    <w:rsid w:val="00AF0114"/>
    <w:rsid w:val="00AF07F5"/>
    <w:rsid w:val="00AF0813"/>
    <w:rsid w:val="00AF091C"/>
    <w:rsid w:val="00AF0BBF"/>
    <w:rsid w:val="00AF0FB7"/>
    <w:rsid w:val="00AF1B25"/>
    <w:rsid w:val="00AF1C6B"/>
    <w:rsid w:val="00AF2702"/>
    <w:rsid w:val="00AF274E"/>
    <w:rsid w:val="00AF28DD"/>
    <w:rsid w:val="00AF2BDF"/>
    <w:rsid w:val="00AF2BFB"/>
    <w:rsid w:val="00AF2D7D"/>
    <w:rsid w:val="00AF3AB7"/>
    <w:rsid w:val="00AF3C2F"/>
    <w:rsid w:val="00AF3CF0"/>
    <w:rsid w:val="00AF3F22"/>
    <w:rsid w:val="00AF4729"/>
    <w:rsid w:val="00AF48AD"/>
    <w:rsid w:val="00AF53F7"/>
    <w:rsid w:val="00AF5483"/>
    <w:rsid w:val="00AF59DC"/>
    <w:rsid w:val="00AF718C"/>
    <w:rsid w:val="00AF7989"/>
    <w:rsid w:val="00AF7C76"/>
    <w:rsid w:val="00B00E3E"/>
    <w:rsid w:val="00B018E9"/>
    <w:rsid w:val="00B022F4"/>
    <w:rsid w:val="00B0241B"/>
    <w:rsid w:val="00B028D7"/>
    <w:rsid w:val="00B02C2B"/>
    <w:rsid w:val="00B02F3A"/>
    <w:rsid w:val="00B03393"/>
    <w:rsid w:val="00B0392F"/>
    <w:rsid w:val="00B03FC4"/>
    <w:rsid w:val="00B0412F"/>
    <w:rsid w:val="00B04334"/>
    <w:rsid w:val="00B0433B"/>
    <w:rsid w:val="00B0434C"/>
    <w:rsid w:val="00B04626"/>
    <w:rsid w:val="00B04A3B"/>
    <w:rsid w:val="00B04B69"/>
    <w:rsid w:val="00B04F80"/>
    <w:rsid w:val="00B05112"/>
    <w:rsid w:val="00B052E6"/>
    <w:rsid w:val="00B05389"/>
    <w:rsid w:val="00B05C25"/>
    <w:rsid w:val="00B05D47"/>
    <w:rsid w:val="00B0602C"/>
    <w:rsid w:val="00B0651A"/>
    <w:rsid w:val="00B06574"/>
    <w:rsid w:val="00B067DC"/>
    <w:rsid w:val="00B07BFB"/>
    <w:rsid w:val="00B07D82"/>
    <w:rsid w:val="00B07E3B"/>
    <w:rsid w:val="00B1064A"/>
    <w:rsid w:val="00B106CF"/>
    <w:rsid w:val="00B10981"/>
    <w:rsid w:val="00B1098F"/>
    <w:rsid w:val="00B10CC9"/>
    <w:rsid w:val="00B1140C"/>
    <w:rsid w:val="00B115A3"/>
    <w:rsid w:val="00B11C7F"/>
    <w:rsid w:val="00B11DDC"/>
    <w:rsid w:val="00B1209F"/>
    <w:rsid w:val="00B12828"/>
    <w:rsid w:val="00B128B0"/>
    <w:rsid w:val="00B12B56"/>
    <w:rsid w:val="00B13450"/>
    <w:rsid w:val="00B13490"/>
    <w:rsid w:val="00B134E6"/>
    <w:rsid w:val="00B138CC"/>
    <w:rsid w:val="00B13A81"/>
    <w:rsid w:val="00B13ADA"/>
    <w:rsid w:val="00B13C0F"/>
    <w:rsid w:val="00B1406C"/>
    <w:rsid w:val="00B14396"/>
    <w:rsid w:val="00B14842"/>
    <w:rsid w:val="00B14A7C"/>
    <w:rsid w:val="00B151B5"/>
    <w:rsid w:val="00B1546A"/>
    <w:rsid w:val="00B15677"/>
    <w:rsid w:val="00B15720"/>
    <w:rsid w:val="00B1595E"/>
    <w:rsid w:val="00B159C9"/>
    <w:rsid w:val="00B15D15"/>
    <w:rsid w:val="00B1620D"/>
    <w:rsid w:val="00B16B56"/>
    <w:rsid w:val="00B171AC"/>
    <w:rsid w:val="00B17241"/>
    <w:rsid w:val="00B17411"/>
    <w:rsid w:val="00B17C77"/>
    <w:rsid w:val="00B20AE3"/>
    <w:rsid w:val="00B2102C"/>
    <w:rsid w:val="00B211BB"/>
    <w:rsid w:val="00B21CFD"/>
    <w:rsid w:val="00B21EC0"/>
    <w:rsid w:val="00B22771"/>
    <w:rsid w:val="00B22840"/>
    <w:rsid w:val="00B22C7E"/>
    <w:rsid w:val="00B22D20"/>
    <w:rsid w:val="00B22D23"/>
    <w:rsid w:val="00B23182"/>
    <w:rsid w:val="00B232CE"/>
    <w:rsid w:val="00B23518"/>
    <w:rsid w:val="00B23544"/>
    <w:rsid w:val="00B235A0"/>
    <w:rsid w:val="00B235BB"/>
    <w:rsid w:val="00B23CDE"/>
    <w:rsid w:val="00B23DE3"/>
    <w:rsid w:val="00B23F06"/>
    <w:rsid w:val="00B24660"/>
    <w:rsid w:val="00B24855"/>
    <w:rsid w:val="00B24A02"/>
    <w:rsid w:val="00B24A7F"/>
    <w:rsid w:val="00B24C2A"/>
    <w:rsid w:val="00B24D60"/>
    <w:rsid w:val="00B2521B"/>
    <w:rsid w:val="00B257AD"/>
    <w:rsid w:val="00B257F5"/>
    <w:rsid w:val="00B25C70"/>
    <w:rsid w:val="00B26637"/>
    <w:rsid w:val="00B26715"/>
    <w:rsid w:val="00B26D41"/>
    <w:rsid w:val="00B26DDE"/>
    <w:rsid w:val="00B270A9"/>
    <w:rsid w:val="00B2727A"/>
    <w:rsid w:val="00B277EB"/>
    <w:rsid w:val="00B3038B"/>
    <w:rsid w:val="00B3058C"/>
    <w:rsid w:val="00B306EC"/>
    <w:rsid w:val="00B30737"/>
    <w:rsid w:val="00B308F7"/>
    <w:rsid w:val="00B30D72"/>
    <w:rsid w:val="00B30F3A"/>
    <w:rsid w:val="00B3110B"/>
    <w:rsid w:val="00B31A0D"/>
    <w:rsid w:val="00B32303"/>
    <w:rsid w:val="00B32879"/>
    <w:rsid w:val="00B33133"/>
    <w:rsid w:val="00B3313B"/>
    <w:rsid w:val="00B33201"/>
    <w:rsid w:val="00B3379A"/>
    <w:rsid w:val="00B337EB"/>
    <w:rsid w:val="00B34058"/>
    <w:rsid w:val="00B340C2"/>
    <w:rsid w:val="00B34305"/>
    <w:rsid w:val="00B34655"/>
    <w:rsid w:val="00B34AE1"/>
    <w:rsid w:val="00B35310"/>
    <w:rsid w:val="00B35C27"/>
    <w:rsid w:val="00B36869"/>
    <w:rsid w:val="00B3693A"/>
    <w:rsid w:val="00B36AF2"/>
    <w:rsid w:val="00B36F83"/>
    <w:rsid w:val="00B3718D"/>
    <w:rsid w:val="00B3736E"/>
    <w:rsid w:val="00B37834"/>
    <w:rsid w:val="00B37EDB"/>
    <w:rsid w:val="00B37F77"/>
    <w:rsid w:val="00B40843"/>
    <w:rsid w:val="00B40932"/>
    <w:rsid w:val="00B40C4C"/>
    <w:rsid w:val="00B41474"/>
    <w:rsid w:val="00B414C4"/>
    <w:rsid w:val="00B41700"/>
    <w:rsid w:val="00B4196C"/>
    <w:rsid w:val="00B41B73"/>
    <w:rsid w:val="00B41C15"/>
    <w:rsid w:val="00B41F80"/>
    <w:rsid w:val="00B41FF3"/>
    <w:rsid w:val="00B42353"/>
    <w:rsid w:val="00B42D8D"/>
    <w:rsid w:val="00B435E6"/>
    <w:rsid w:val="00B4380D"/>
    <w:rsid w:val="00B440FB"/>
    <w:rsid w:val="00B44B41"/>
    <w:rsid w:val="00B44C41"/>
    <w:rsid w:val="00B44D2A"/>
    <w:rsid w:val="00B44D97"/>
    <w:rsid w:val="00B44F54"/>
    <w:rsid w:val="00B44FCB"/>
    <w:rsid w:val="00B45009"/>
    <w:rsid w:val="00B45386"/>
    <w:rsid w:val="00B45424"/>
    <w:rsid w:val="00B45771"/>
    <w:rsid w:val="00B45949"/>
    <w:rsid w:val="00B45AA4"/>
    <w:rsid w:val="00B45C6F"/>
    <w:rsid w:val="00B45FF6"/>
    <w:rsid w:val="00B4644B"/>
    <w:rsid w:val="00B46559"/>
    <w:rsid w:val="00B466A5"/>
    <w:rsid w:val="00B46929"/>
    <w:rsid w:val="00B474CD"/>
    <w:rsid w:val="00B47BF5"/>
    <w:rsid w:val="00B50023"/>
    <w:rsid w:val="00B50063"/>
    <w:rsid w:val="00B50975"/>
    <w:rsid w:val="00B50E6E"/>
    <w:rsid w:val="00B50F08"/>
    <w:rsid w:val="00B50FAB"/>
    <w:rsid w:val="00B515ED"/>
    <w:rsid w:val="00B516C9"/>
    <w:rsid w:val="00B51930"/>
    <w:rsid w:val="00B5199A"/>
    <w:rsid w:val="00B51BA8"/>
    <w:rsid w:val="00B51EFD"/>
    <w:rsid w:val="00B522C1"/>
    <w:rsid w:val="00B527DC"/>
    <w:rsid w:val="00B52E72"/>
    <w:rsid w:val="00B535CE"/>
    <w:rsid w:val="00B538AD"/>
    <w:rsid w:val="00B54334"/>
    <w:rsid w:val="00B54690"/>
    <w:rsid w:val="00B55172"/>
    <w:rsid w:val="00B552FA"/>
    <w:rsid w:val="00B5561D"/>
    <w:rsid w:val="00B556C1"/>
    <w:rsid w:val="00B55AF1"/>
    <w:rsid w:val="00B563C8"/>
    <w:rsid w:val="00B56442"/>
    <w:rsid w:val="00B5674F"/>
    <w:rsid w:val="00B567A2"/>
    <w:rsid w:val="00B56B8C"/>
    <w:rsid w:val="00B56DD4"/>
    <w:rsid w:val="00B570A9"/>
    <w:rsid w:val="00B57B3A"/>
    <w:rsid w:val="00B605C0"/>
    <w:rsid w:val="00B60B1A"/>
    <w:rsid w:val="00B615C9"/>
    <w:rsid w:val="00B6195E"/>
    <w:rsid w:val="00B61A7A"/>
    <w:rsid w:val="00B61DBF"/>
    <w:rsid w:val="00B62738"/>
    <w:rsid w:val="00B62893"/>
    <w:rsid w:val="00B62A4D"/>
    <w:rsid w:val="00B62BA7"/>
    <w:rsid w:val="00B6308F"/>
    <w:rsid w:val="00B63195"/>
    <w:rsid w:val="00B6329C"/>
    <w:rsid w:val="00B63459"/>
    <w:rsid w:val="00B636FF"/>
    <w:rsid w:val="00B63812"/>
    <w:rsid w:val="00B63B3F"/>
    <w:rsid w:val="00B63C05"/>
    <w:rsid w:val="00B64234"/>
    <w:rsid w:val="00B64A2B"/>
    <w:rsid w:val="00B656C8"/>
    <w:rsid w:val="00B6587C"/>
    <w:rsid w:val="00B65C86"/>
    <w:rsid w:val="00B665DE"/>
    <w:rsid w:val="00B6676C"/>
    <w:rsid w:val="00B66B89"/>
    <w:rsid w:val="00B66D4C"/>
    <w:rsid w:val="00B670EB"/>
    <w:rsid w:val="00B671EA"/>
    <w:rsid w:val="00B6756B"/>
    <w:rsid w:val="00B67B71"/>
    <w:rsid w:val="00B67B89"/>
    <w:rsid w:val="00B7022B"/>
    <w:rsid w:val="00B70F38"/>
    <w:rsid w:val="00B710F9"/>
    <w:rsid w:val="00B7116D"/>
    <w:rsid w:val="00B71542"/>
    <w:rsid w:val="00B7174D"/>
    <w:rsid w:val="00B71889"/>
    <w:rsid w:val="00B71901"/>
    <w:rsid w:val="00B7198F"/>
    <w:rsid w:val="00B71AF1"/>
    <w:rsid w:val="00B72A4D"/>
    <w:rsid w:val="00B72A57"/>
    <w:rsid w:val="00B72DCD"/>
    <w:rsid w:val="00B72FF2"/>
    <w:rsid w:val="00B7351C"/>
    <w:rsid w:val="00B73779"/>
    <w:rsid w:val="00B73D64"/>
    <w:rsid w:val="00B744DD"/>
    <w:rsid w:val="00B74612"/>
    <w:rsid w:val="00B74AAB"/>
    <w:rsid w:val="00B74CF9"/>
    <w:rsid w:val="00B75391"/>
    <w:rsid w:val="00B757D4"/>
    <w:rsid w:val="00B7688C"/>
    <w:rsid w:val="00B76AB4"/>
    <w:rsid w:val="00B76B5F"/>
    <w:rsid w:val="00B76BF9"/>
    <w:rsid w:val="00B76E21"/>
    <w:rsid w:val="00B77247"/>
    <w:rsid w:val="00B80112"/>
    <w:rsid w:val="00B80AD2"/>
    <w:rsid w:val="00B80D83"/>
    <w:rsid w:val="00B8108E"/>
    <w:rsid w:val="00B8129E"/>
    <w:rsid w:val="00B816D8"/>
    <w:rsid w:val="00B81EC7"/>
    <w:rsid w:val="00B8265C"/>
    <w:rsid w:val="00B82AAD"/>
    <w:rsid w:val="00B83307"/>
    <w:rsid w:val="00B8389D"/>
    <w:rsid w:val="00B838B4"/>
    <w:rsid w:val="00B841C0"/>
    <w:rsid w:val="00B84885"/>
    <w:rsid w:val="00B849C8"/>
    <w:rsid w:val="00B849E2"/>
    <w:rsid w:val="00B84A6B"/>
    <w:rsid w:val="00B84DCE"/>
    <w:rsid w:val="00B852C2"/>
    <w:rsid w:val="00B8536F"/>
    <w:rsid w:val="00B859C6"/>
    <w:rsid w:val="00B85A35"/>
    <w:rsid w:val="00B85DD6"/>
    <w:rsid w:val="00B86232"/>
    <w:rsid w:val="00B86545"/>
    <w:rsid w:val="00B8671B"/>
    <w:rsid w:val="00B872FC"/>
    <w:rsid w:val="00B87DF2"/>
    <w:rsid w:val="00B900B8"/>
    <w:rsid w:val="00B9087B"/>
    <w:rsid w:val="00B91044"/>
    <w:rsid w:val="00B91B6D"/>
    <w:rsid w:val="00B92B18"/>
    <w:rsid w:val="00B92F39"/>
    <w:rsid w:val="00B931CD"/>
    <w:rsid w:val="00B9334A"/>
    <w:rsid w:val="00B93CC2"/>
    <w:rsid w:val="00B9404F"/>
    <w:rsid w:val="00B9408F"/>
    <w:rsid w:val="00B9412A"/>
    <w:rsid w:val="00B94780"/>
    <w:rsid w:val="00B9482A"/>
    <w:rsid w:val="00B949CE"/>
    <w:rsid w:val="00B9517F"/>
    <w:rsid w:val="00B95A41"/>
    <w:rsid w:val="00B95D86"/>
    <w:rsid w:val="00B95E0A"/>
    <w:rsid w:val="00B966D9"/>
    <w:rsid w:val="00B96C47"/>
    <w:rsid w:val="00B96CEE"/>
    <w:rsid w:val="00B9739C"/>
    <w:rsid w:val="00B973CA"/>
    <w:rsid w:val="00B978E4"/>
    <w:rsid w:val="00BA03CF"/>
    <w:rsid w:val="00BA07C1"/>
    <w:rsid w:val="00BA08FD"/>
    <w:rsid w:val="00BA0A2A"/>
    <w:rsid w:val="00BA0A62"/>
    <w:rsid w:val="00BA17B9"/>
    <w:rsid w:val="00BA18A9"/>
    <w:rsid w:val="00BA1C24"/>
    <w:rsid w:val="00BA2C8F"/>
    <w:rsid w:val="00BA2D2F"/>
    <w:rsid w:val="00BA3C3F"/>
    <w:rsid w:val="00BA429C"/>
    <w:rsid w:val="00BA51ED"/>
    <w:rsid w:val="00BA5582"/>
    <w:rsid w:val="00BA5C1A"/>
    <w:rsid w:val="00BA5CB0"/>
    <w:rsid w:val="00BA5FEA"/>
    <w:rsid w:val="00BA601B"/>
    <w:rsid w:val="00BA678E"/>
    <w:rsid w:val="00BA694E"/>
    <w:rsid w:val="00BA69BB"/>
    <w:rsid w:val="00BA6F0D"/>
    <w:rsid w:val="00BA7000"/>
    <w:rsid w:val="00BA750B"/>
    <w:rsid w:val="00BA7838"/>
    <w:rsid w:val="00BA7856"/>
    <w:rsid w:val="00BB00F1"/>
    <w:rsid w:val="00BB042E"/>
    <w:rsid w:val="00BB049E"/>
    <w:rsid w:val="00BB04E8"/>
    <w:rsid w:val="00BB070E"/>
    <w:rsid w:val="00BB1A2B"/>
    <w:rsid w:val="00BB1A2E"/>
    <w:rsid w:val="00BB1D14"/>
    <w:rsid w:val="00BB1D59"/>
    <w:rsid w:val="00BB2133"/>
    <w:rsid w:val="00BB2CC8"/>
    <w:rsid w:val="00BB2EC4"/>
    <w:rsid w:val="00BB307E"/>
    <w:rsid w:val="00BB34BC"/>
    <w:rsid w:val="00BB35D7"/>
    <w:rsid w:val="00BB3681"/>
    <w:rsid w:val="00BB3FE4"/>
    <w:rsid w:val="00BB407B"/>
    <w:rsid w:val="00BB48F2"/>
    <w:rsid w:val="00BB4FD3"/>
    <w:rsid w:val="00BB4FF1"/>
    <w:rsid w:val="00BB5992"/>
    <w:rsid w:val="00BB59A5"/>
    <w:rsid w:val="00BB5C2D"/>
    <w:rsid w:val="00BB67F5"/>
    <w:rsid w:val="00BB6A5A"/>
    <w:rsid w:val="00BB6ACC"/>
    <w:rsid w:val="00BB7447"/>
    <w:rsid w:val="00BB7977"/>
    <w:rsid w:val="00BB79AD"/>
    <w:rsid w:val="00BB7C21"/>
    <w:rsid w:val="00BC109F"/>
    <w:rsid w:val="00BC1243"/>
    <w:rsid w:val="00BC1373"/>
    <w:rsid w:val="00BC140D"/>
    <w:rsid w:val="00BC15BE"/>
    <w:rsid w:val="00BC1BA4"/>
    <w:rsid w:val="00BC1D0B"/>
    <w:rsid w:val="00BC2132"/>
    <w:rsid w:val="00BC277D"/>
    <w:rsid w:val="00BC3378"/>
    <w:rsid w:val="00BC4278"/>
    <w:rsid w:val="00BC43CC"/>
    <w:rsid w:val="00BC4604"/>
    <w:rsid w:val="00BC4BCB"/>
    <w:rsid w:val="00BC4BF2"/>
    <w:rsid w:val="00BC6AC1"/>
    <w:rsid w:val="00BC6DA0"/>
    <w:rsid w:val="00BC70AA"/>
    <w:rsid w:val="00BC7FD9"/>
    <w:rsid w:val="00BD0621"/>
    <w:rsid w:val="00BD0961"/>
    <w:rsid w:val="00BD09B3"/>
    <w:rsid w:val="00BD09DA"/>
    <w:rsid w:val="00BD0A3A"/>
    <w:rsid w:val="00BD0E12"/>
    <w:rsid w:val="00BD1433"/>
    <w:rsid w:val="00BD1CF8"/>
    <w:rsid w:val="00BD30BA"/>
    <w:rsid w:val="00BD3149"/>
    <w:rsid w:val="00BD35F8"/>
    <w:rsid w:val="00BD385C"/>
    <w:rsid w:val="00BD3D5F"/>
    <w:rsid w:val="00BD421B"/>
    <w:rsid w:val="00BD4282"/>
    <w:rsid w:val="00BD4608"/>
    <w:rsid w:val="00BD54F0"/>
    <w:rsid w:val="00BD56A1"/>
    <w:rsid w:val="00BD5894"/>
    <w:rsid w:val="00BD5CA7"/>
    <w:rsid w:val="00BD5FAB"/>
    <w:rsid w:val="00BD618A"/>
    <w:rsid w:val="00BD619E"/>
    <w:rsid w:val="00BD7528"/>
    <w:rsid w:val="00BD7E14"/>
    <w:rsid w:val="00BD7F45"/>
    <w:rsid w:val="00BE046E"/>
    <w:rsid w:val="00BE0F64"/>
    <w:rsid w:val="00BE102E"/>
    <w:rsid w:val="00BE1790"/>
    <w:rsid w:val="00BE1791"/>
    <w:rsid w:val="00BE1A8A"/>
    <w:rsid w:val="00BE1E33"/>
    <w:rsid w:val="00BE244B"/>
    <w:rsid w:val="00BE2B78"/>
    <w:rsid w:val="00BE2C3E"/>
    <w:rsid w:val="00BE2CBF"/>
    <w:rsid w:val="00BE2D45"/>
    <w:rsid w:val="00BE2ED2"/>
    <w:rsid w:val="00BE310F"/>
    <w:rsid w:val="00BE3298"/>
    <w:rsid w:val="00BE330E"/>
    <w:rsid w:val="00BE34C7"/>
    <w:rsid w:val="00BE3BE4"/>
    <w:rsid w:val="00BE408E"/>
    <w:rsid w:val="00BE43F7"/>
    <w:rsid w:val="00BE4765"/>
    <w:rsid w:val="00BE48DE"/>
    <w:rsid w:val="00BE4968"/>
    <w:rsid w:val="00BE513C"/>
    <w:rsid w:val="00BE562D"/>
    <w:rsid w:val="00BE5647"/>
    <w:rsid w:val="00BE5C1C"/>
    <w:rsid w:val="00BE5D02"/>
    <w:rsid w:val="00BE5F61"/>
    <w:rsid w:val="00BE60F9"/>
    <w:rsid w:val="00BE6157"/>
    <w:rsid w:val="00BE643B"/>
    <w:rsid w:val="00BE6AF4"/>
    <w:rsid w:val="00BE6D28"/>
    <w:rsid w:val="00BE6D5D"/>
    <w:rsid w:val="00BE71B4"/>
    <w:rsid w:val="00BE7A6F"/>
    <w:rsid w:val="00BE7CC3"/>
    <w:rsid w:val="00BF0154"/>
    <w:rsid w:val="00BF04BC"/>
    <w:rsid w:val="00BF0F2F"/>
    <w:rsid w:val="00BF109E"/>
    <w:rsid w:val="00BF11CD"/>
    <w:rsid w:val="00BF1213"/>
    <w:rsid w:val="00BF1257"/>
    <w:rsid w:val="00BF1B3A"/>
    <w:rsid w:val="00BF1CD9"/>
    <w:rsid w:val="00BF22AC"/>
    <w:rsid w:val="00BF2327"/>
    <w:rsid w:val="00BF26DE"/>
    <w:rsid w:val="00BF3185"/>
    <w:rsid w:val="00BF3520"/>
    <w:rsid w:val="00BF37C0"/>
    <w:rsid w:val="00BF3873"/>
    <w:rsid w:val="00BF3C1D"/>
    <w:rsid w:val="00BF40C6"/>
    <w:rsid w:val="00BF421C"/>
    <w:rsid w:val="00BF4618"/>
    <w:rsid w:val="00BF56F7"/>
    <w:rsid w:val="00BF57E6"/>
    <w:rsid w:val="00BF5B5A"/>
    <w:rsid w:val="00BF5BED"/>
    <w:rsid w:val="00BF6876"/>
    <w:rsid w:val="00BF6A7B"/>
    <w:rsid w:val="00BF6CB9"/>
    <w:rsid w:val="00BF6EA2"/>
    <w:rsid w:val="00BF70D0"/>
    <w:rsid w:val="00BF7779"/>
    <w:rsid w:val="00BF77B9"/>
    <w:rsid w:val="00BF7DFF"/>
    <w:rsid w:val="00C0025A"/>
    <w:rsid w:val="00C00566"/>
    <w:rsid w:val="00C008CF"/>
    <w:rsid w:val="00C00C79"/>
    <w:rsid w:val="00C00F3B"/>
    <w:rsid w:val="00C01256"/>
    <w:rsid w:val="00C0158A"/>
    <w:rsid w:val="00C016D1"/>
    <w:rsid w:val="00C01852"/>
    <w:rsid w:val="00C01FC8"/>
    <w:rsid w:val="00C029A8"/>
    <w:rsid w:val="00C029EE"/>
    <w:rsid w:val="00C02E74"/>
    <w:rsid w:val="00C02FCA"/>
    <w:rsid w:val="00C02FE3"/>
    <w:rsid w:val="00C03236"/>
    <w:rsid w:val="00C03487"/>
    <w:rsid w:val="00C0384F"/>
    <w:rsid w:val="00C03CE4"/>
    <w:rsid w:val="00C04039"/>
    <w:rsid w:val="00C04168"/>
    <w:rsid w:val="00C042A7"/>
    <w:rsid w:val="00C049AD"/>
    <w:rsid w:val="00C04BA7"/>
    <w:rsid w:val="00C0515F"/>
    <w:rsid w:val="00C0563B"/>
    <w:rsid w:val="00C0619E"/>
    <w:rsid w:val="00C06F50"/>
    <w:rsid w:val="00C0710D"/>
    <w:rsid w:val="00C0736F"/>
    <w:rsid w:val="00C074C4"/>
    <w:rsid w:val="00C07505"/>
    <w:rsid w:val="00C07C43"/>
    <w:rsid w:val="00C1019E"/>
    <w:rsid w:val="00C10218"/>
    <w:rsid w:val="00C10370"/>
    <w:rsid w:val="00C111EA"/>
    <w:rsid w:val="00C113F6"/>
    <w:rsid w:val="00C11416"/>
    <w:rsid w:val="00C11E86"/>
    <w:rsid w:val="00C12610"/>
    <w:rsid w:val="00C13782"/>
    <w:rsid w:val="00C13EDD"/>
    <w:rsid w:val="00C14600"/>
    <w:rsid w:val="00C149D4"/>
    <w:rsid w:val="00C14B5A"/>
    <w:rsid w:val="00C14EE9"/>
    <w:rsid w:val="00C14F6E"/>
    <w:rsid w:val="00C157C9"/>
    <w:rsid w:val="00C1629F"/>
    <w:rsid w:val="00C164A8"/>
    <w:rsid w:val="00C165D9"/>
    <w:rsid w:val="00C166C6"/>
    <w:rsid w:val="00C1714A"/>
    <w:rsid w:val="00C17283"/>
    <w:rsid w:val="00C173D8"/>
    <w:rsid w:val="00C1795F"/>
    <w:rsid w:val="00C17F46"/>
    <w:rsid w:val="00C20D2E"/>
    <w:rsid w:val="00C20DB6"/>
    <w:rsid w:val="00C21146"/>
    <w:rsid w:val="00C212F4"/>
    <w:rsid w:val="00C216BA"/>
    <w:rsid w:val="00C2201A"/>
    <w:rsid w:val="00C22F49"/>
    <w:rsid w:val="00C22FEB"/>
    <w:rsid w:val="00C23267"/>
    <w:rsid w:val="00C2330F"/>
    <w:rsid w:val="00C23919"/>
    <w:rsid w:val="00C23BD7"/>
    <w:rsid w:val="00C24883"/>
    <w:rsid w:val="00C249CD"/>
    <w:rsid w:val="00C25302"/>
    <w:rsid w:val="00C25D43"/>
    <w:rsid w:val="00C26144"/>
    <w:rsid w:val="00C26718"/>
    <w:rsid w:val="00C26ABE"/>
    <w:rsid w:val="00C27126"/>
    <w:rsid w:val="00C2719D"/>
    <w:rsid w:val="00C300E5"/>
    <w:rsid w:val="00C30550"/>
    <w:rsid w:val="00C305C6"/>
    <w:rsid w:val="00C30BCF"/>
    <w:rsid w:val="00C30CEA"/>
    <w:rsid w:val="00C31B0D"/>
    <w:rsid w:val="00C31C59"/>
    <w:rsid w:val="00C31FD6"/>
    <w:rsid w:val="00C32177"/>
    <w:rsid w:val="00C326EE"/>
    <w:rsid w:val="00C32A60"/>
    <w:rsid w:val="00C331F0"/>
    <w:rsid w:val="00C33519"/>
    <w:rsid w:val="00C33819"/>
    <w:rsid w:val="00C34994"/>
    <w:rsid w:val="00C34CDA"/>
    <w:rsid w:val="00C352A6"/>
    <w:rsid w:val="00C35401"/>
    <w:rsid w:val="00C356C0"/>
    <w:rsid w:val="00C35845"/>
    <w:rsid w:val="00C35BBD"/>
    <w:rsid w:val="00C35CC6"/>
    <w:rsid w:val="00C35CDC"/>
    <w:rsid w:val="00C35F0C"/>
    <w:rsid w:val="00C3618F"/>
    <w:rsid w:val="00C3631C"/>
    <w:rsid w:val="00C36D87"/>
    <w:rsid w:val="00C36E9A"/>
    <w:rsid w:val="00C370E8"/>
    <w:rsid w:val="00C37233"/>
    <w:rsid w:val="00C372D5"/>
    <w:rsid w:val="00C40536"/>
    <w:rsid w:val="00C4081B"/>
    <w:rsid w:val="00C40C9E"/>
    <w:rsid w:val="00C40CD8"/>
    <w:rsid w:val="00C40DF2"/>
    <w:rsid w:val="00C40EF8"/>
    <w:rsid w:val="00C40F89"/>
    <w:rsid w:val="00C4186E"/>
    <w:rsid w:val="00C42109"/>
    <w:rsid w:val="00C42139"/>
    <w:rsid w:val="00C4297A"/>
    <w:rsid w:val="00C429AC"/>
    <w:rsid w:val="00C42FDF"/>
    <w:rsid w:val="00C436C7"/>
    <w:rsid w:val="00C43C67"/>
    <w:rsid w:val="00C43CE3"/>
    <w:rsid w:val="00C43FD1"/>
    <w:rsid w:val="00C44024"/>
    <w:rsid w:val="00C44060"/>
    <w:rsid w:val="00C44662"/>
    <w:rsid w:val="00C4483D"/>
    <w:rsid w:val="00C44F28"/>
    <w:rsid w:val="00C44F93"/>
    <w:rsid w:val="00C44FCF"/>
    <w:rsid w:val="00C45144"/>
    <w:rsid w:val="00C452D5"/>
    <w:rsid w:val="00C45BC7"/>
    <w:rsid w:val="00C465A0"/>
    <w:rsid w:val="00C4665B"/>
    <w:rsid w:val="00C4666E"/>
    <w:rsid w:val="00C46A03"/>
    <w:rsid w:val="00C46E3D"/>
    <w:rsid w:val="00C46FBF"/>
    <w:rsid w:val="00C471BD"/>
    <w:rsid w:val="00C472DB"/>
    <w:rsid w:val="00C476E0"/>
    <w:rsid w:val="00C4770E"/>
    <w:rsid w:val="00C47A22"/>
    <w:rsid w:val="00C47B12"/>
    <w:rsid w:val="00C47E13"/>
    <w:rsid w:val="00C47F4B"/>
    <w:rsid w:val="00C5033D"/>
    <w:rsid w:val="00C50995"/>
    <w:rsid w:val="00C50BB5"/>
    <w:rsid w:val="00C50EA9"/>
    <w:rsid w:val="00C512EC"/>
    <w:rsid w:val="00C514BE"/>
    <w:rsid w:val="00C51960"/>
    <w:rsid w:val="00C51AD0"/>
    <w:rsid w:val="00C51E3D"/>
    <w:rsid w:val="00C51F8A"/>
    <w:rsid w:val="00C529FF"/>
    <w:rsid w:val="00C52DA4"/>
    <w:rsid w:val="00C53031"/>
    <w:rsid w:val="00C53066"/>
    <w:rsid w:val="00C53281"/>
    <w:rsid w:val="00C53615"/>
    <w:rsid w:val="00C53932"/>
    <w:rsid w:val="00C53D83"/>
    <w:rsid w:val="00C53F31"/>
    <w:rsid w:val="00C544A2"/>
    <w:rsid w:val="00C545D4"/>
    <w:rsid w:val="00C552DE"/>
    <w:rsid w:val="00C5552C"/>
    <w:rsid w:val="00C55862"/>
    <w:rsid w:val="00C55DAC"/>
    <w:rsid w:val="00C55DFA"/>
    <w:rsid w:val="00C5600A"/>
    <w:rsid w:val="00C564CE"/>
    <w:rsid w:val="00C5651D"/>
    <w:rsid w:val="00C5658A"/>
    <w:rsid w:val="00C5663F"/>
    <w:rsid w:val="00C56984"/>
    <w:rsid w:val="00C56F20"/>
    <w:rsid w:val="00C56FAF"/>
    <w:rsid w:val="00C571C3"/>
    <w:rsid w:val="00C576E8"/>
    <w:rsid w:val="00C5775C"/>
    <w:rsid w:val="00C57AEB"/>
    <w:rsid w:val="00C57CFC"/>
    <w:rsid w:val="00C603C4"/>
    <w:rsid w:val="00C60AAA"/>
    <w:rsid w:val="00C611D7"/>
    <w:rsid w:val="00C61204"/>
    <w:rsid w:val="00C6187C"/>
    <w:rsid w:val="00C618B9"/>
    <w:rsid w:val="00C61CC6"/>
    <w:rsid w:val="00C61D92"/>
    <w:rsid w:val="00C626A8"/>
    <w:rsid w:val="00C62E8A"/>
    <w:rsid w:val="00C63E25"/>
    <w:rsid w:val="00C640DD"/>
    <w:rsid w:val="00C6417F"/>
    <w:rsid w:val="00C6463E"/>
    <w:rsid w:val="00C647B9"/>
    <w:rsid w:val="00C64FCE"/>
    <w:rsid w:val="00C65056"/>
    <w:rsid w:val="00C65480"/>
    <w:rsid w:val="00C6554E"/>
    <w:rsid w:val="00C65587"/>
    <w:rsid w:val="00C6558B"/>
    <w:rsid w:val="00C65786"/>
    <w:rsid w:val="00C65D20"/>
    <w:rsid w:val="00C663F2"/>
    <w:rsid w:val="00C6692C"/>
    <w:rsid w:val="00C66D6D"/>
    <w:rsid w:val="00C67165"/>
    <w:rsid w:val="00C6730A"/>
    <w:rsid w:val="00C67562"/>
    <w:rsid w:val="00C67A87"/>
    <w:rsid w:val="00C700AB"/>
    <w:rsid w:val="00C7045E"/>
    <w:rsid w:val="00C70555"/>
    <w:rsid w:val="00C7055C"/>
    <w:rsid w:val="00C70806"/>
    <w:rsid w:val="00C70DB6"/>
    <w:rsid w:val="00C71342"/>
    <w:rsid w:val="00C72630"/>
    <w:rsid w:val="00C73893"/>
    <w:rsid w:val="00C73FBE"/>
    <w:rsid w:val="00C74077"/>
    <w:rsid w:val="00C74682"/>
    <w:rsid w:val="00C749A0"/>
    <w:rsid w:val="00C75005"/>
    <w:rsid w:val="00C754EC"/>
    <w:rsid w:val="00C75635"/>
    <w:rsid w:val="00C76969"/>
    <w:rsid w:val="00C7733D"/>
    <w:rsid w:val="00C77DA0"/>
    <w:rsid w:val="00C77DF5"/>
    <w:rsid w:val="00C80263"/>
    <w:rsid w:val="00C80463"/>
    <w:rsid w:val="00C813B0"/>
    <w:rsid w:val="00C81648"/>
    <w:rsid w:val="00C81F81"/>
    <w:rsid w:val="00C82170"/>
    <w:rsid w:val="00C822BE"/>
    <w:rsid w:val="00C8230C"/>
    <w:rsid w:val="00C82650"/>
    <w:rsid w:val="00C82F32"/>
    <w:rsid w:val="00C83036"/>
    <w:rsid w:val="00C83829"/>
    <w:rsid w:val="00C83971"/>
    <w:rsid w:val="00C83C8B"/>
    <w:rsid w:val="00C84029"/>
    <w:rsid w:val="00C853C2"/>
    <w:rsid w:val="00C85B90"/>
    <w:rsid w:val="00C85F95"/>
    <w:rsid w:val="00C866D7"/>
    <w:rsid w:val="00C86EB4"/>
    <w:rsid w:val="00C86ECE"/>
    <w:rsid w:val="00C874FC"/>
    <w:rsid w:val="00C8781F"/>
    <w:rsid w:val="00C8795E"/>
    <w:rsid w:val="00C9000A"/>
    <w:rsid w:val="00C90349"/>
    <w:rsid w:val="00C90533"/>
    <w:rsid w:val="00C90920"/>
    <w:rsid w:val="00C90AFB"/>
    <w:rsid w:val="00C90ECF"/>
    <w:rsid w:val="00C91610"/>
    <w:rsid w:val="00C91C30"/>
    <w:rsid w:val="00C91E7E"/>
    <w:rsid w:val="00C91EB3"/>
    <w:rsid w:val="00C91EBB"/>
    <w:rsid w:val="00C92610"/>
    <w:rsid w:val="00C92793"/>
    <w:rsid w:val="00C9290C"/>
    <w:rsid w:val="00C92A82"/>
    <w:rsid w:val="00C92F2E"/>
    <w:rsid w:val="00C92F8F"/>
    <w:rsid w:val="00C935FE"/>
    <w:rsid w:val="00C938BE"/>
    <w:rsid w:val="00C93B80"/>
    <w:rsid w:val="00C93FA1"/>
    <w:rsid w:val="00C94F2B"/>
    <w:rsid w:val="00C950C4"/>
    <w:rsid w:val="00C9520A"/>
    <w:rsid w:val="00C952AF"/>
    <w:rsid w:val="00C9541D"/>
    <w:rsid w:val="00C9570A"/>
    <w:rsid w:val="00C95A06"/>
    <w:rsid w:val="00C96B53"/>
    <w:rsid w:val="00C9704D"/>
    <w:rsid w:val="00C97153"/>
    <w:rsid w:val="00C971D5"/>
    <w:rsid w:val="00C97BE3"/>
    <w:rsid w:val="00C97BFC"/>
    <w:rsid w:val="00C97E86"/>
    <w:rsid w:val="00CA0EDC"/>
    <w:rsid w:val="00CA1851"/>
    <w:rsid w:val="00CA1FC5"/>
    <w:rsid w:val="00CA22F8"/>
    <w:rsid w:val="00CA26A5"/>
    <w:rsid w:val="00CA2C64"/>
    <w:rsid w:val="00CA332A"/>
    <w:rsid w:val="00CA36F3"/>
    <w:rsid w:val="00CA3BC7"/>
    <w:rsid w:val="00CA3BD9"/>
    <w:rsid w:val="00CA3D66"/>
    <w:rsid w:val="00CA3E18"/>
    <w:rsid w:val="00CA3EF0"/>
    <w:rsid w:val="00CA41AC"/>
    <w:rsid w:val="00CA431C"/>
    <w:rsid w:val="00CA44CC"/>
    <w:rsid w:val="00CA56C7"/>
    <w:rsid w:val="00CA5BC4"/>
    <w:rsid w:val="00CA671A"/>
    <w:rsid w:val="00CA6D83"/>
    <w:rsid w:val="00CA7C29"/>
    <w:rsid w:val="00CA7DBC"/>
    <w:rsid w:val="00CB0CE6"/>
    <w:rsid w:val="00CB0F9C"/>
    <w:rsid w:val="00CB1033"/>
    <w:rsid w:val="00CB1C25"/>
    <w:rsid w:val="00CB2CED"/>
    <w:rsid w:val="00CB2EF2"/>
    <w:rsid w:val="00CB3129"/>
    <w:rsid w:val="00CB365C"/>
    <w:rsid w:val="00CB3828"/>
    <w:rsid w:val="00CB417C"/>
    <w:rsid w:val="00CB4FE4"/>
    <w:rsid w:val="00CB500E"/>
    <w:rsid w:val="00CB52A5"/>
    <w:rsid w:val="00CB52AC"/>
    <w:rsid w:val="00CB534A"/>
    <w:rsid w:val="00CB538D"/>
    <w:rsid w:val="00CB5497"/>
    <w:rsid w:val="00CB5D1D"/>
    <w:rsid w:val="00CB5E86"/>
    <w:rsid w:val="00CB62E9"/>
    <w:rsid w:val="00CB63F1"/>
    <w:rsid w:val="00CB65DE"/>
    <w:rsid w:val="00CB6700"/>
    <w:rsid w:val="00CB6D91"/>
    <w:rsid w:val="00CB6F25"/>
    <w:rsid w:val="00CB6FC0"/>
    <w:rsid w:val="00CB7127"/>
    <w:rsid w:val="00CB76C8"/>
    <w:rsid w:val="00CB7E30"/>
    <w:rsid w:val="00CC0739"/>
    <w:rsid w:val="00CC122A"/>
    <w:rsid w:val="00CC1258"/>
    <w:rsid w:val="00CC13F8"/>
    <w:rsid w:val="00CC1F04"/>
    <w:rsid w:val="00CC204C"/>
    <w:rsid w:val="00CC218E"/>
    <w:rsid w:val="00CC30DE"/>
    <w:rsid w:val="00CC3124"/>
    <w:rsid w:val="00CC32C0"/>
    <w:rsid w:val="00CC3A15"/>
    <w:rsid w:val="00CC3B73"/>
    <w:rsid w:val="00CC40CD"/>
    <w:rsid w:val="00CC41A6"/>
    <w:rsid w:val="00CC47CF"/>
    <w:rsid w:val="00CC485F"/>
    <w:rsid w:val="00CC4A30"/>
    <w:rsid w:val="00CC4A5F"/>
    <w:rsid w:val="00CC4AD5"/>
    <w:rsid w:val="00CC5725"/>
    <w:rsid w:val="00CC5D70"/>
    <w:rsid w:val="00CC61F3"/>
    <w:rsid w:val="00CC6907"/>
    <w:rsid w:val="00CC6EFB"/>
    <w:rsid w:val="00CC79D7"/>
    <w:rsid w:val="00CC79F4"/>
    <w:rsid w:val="00CC7BCE"/>
    <w:rsid w:val="00CC7FAF"/>
    <w:rsid w:val="00CD033B"/>
    <w:rsid w:val="00CD0A58"/>
    <w:rsid w:val="00CD101A"/>
    <w:rsid w:val="00CD1230"/>
    <w:rsid w:val="00CD13D3"/>
    <w:rsid w:val="00CD1845"/>
    <w:rsid w:val="00CD1C50"/>
    <w:rsid w:val="00CD1E5E"/>
    <w:rsid w:val="00CD2512"/>
    <w:rsid w:val="00CD28A0"/>
    <w:rsid w:val="00CD2A0E"/>
    <w:rsid w:val="00CD2A7A"/>
    <w:rsid w:val="00CD2DAC"/>
    <w:rsid w:val="00CD2EDA"/>
    <w:rsid w:val="00CD310B"/>
    <w:rsid w:val="00CD32FA"/>
    <w:rsid w:val="00CD345F"/>
    <w:rsid w:val="00CD3C5C"/>
    <w:rsid w:val="00CD3F9B"/>
    <w:rsid w:val="00CD408B"/>
    <w:rsid w:val="00CD46F5"/>
    <w:rsid w:val="00CD47E1"/>
    <w:rsid w:val="00CD48B4"/>
    <w:rsid w:val="00CD5260"/>
    <w:rsid w:val="00CD5364"/>
    <w:rsid w:val="00CD5A77"/>
    <w:rsid w:val="00CD5EDC"/>
    <w:rsid w:val="00CD6165"/>
    <w:rsid w:val="00CD6AD0"/>
    <w:rsid w:val="00CD6B10"/>
    <w:rsid w:val="00CD6FB1"/>
    <w:rsid w:val="00CD7418"/>
    <w:rsid w:val="00CD7499"/>
    <w:rsid w:val="00CD77BC"/>
    <w:rsid w:val="00CD7CFE"/>
    <w:rsid w:val="00CD7F71"/>
    <w:rsid w:val="00CD7FCD"/>
    <w:rsid w:val="00CE062F"/>
    <w:rsid w:val="00CE0724"/>
    <w:rsid w:val="00CE0F96"/>
    <w:rsid w:val="00CE1863"/>
    <w:rsid w:val="00CE1D7F"/>
    <w:rsid w:val="00CE1FC1"/>
    <w:rsid w:val="00CE20E8"/>
    <w:rsid w:val="00CE2568"/>
    <w:rsid w:val="00CE2692"/>
    <w:rsid w:val="00CE2984"/>
    <w:rsid w:val="00CE29D0"/>
    <w:rsid w:val="00CE2F8D"/>
    <w:rsid w:val="00CE34E3"/>
    <w:rsid w:val="00CE3617"/>
    <w:rsid w:val="00CE3767"/>
    <w:rsid w:val="00CE44FA"/>
    <w:rsid w:val="00CE50FF"/>
    <w:rsid w:val="00CE5229"/>
    <w:rsid w:val="00CE5588"/>
    <w:rsid w:val="00CE67FB"/>
    <w:rsid w:val="00CE6A55"/>
    <w:rsid w:val="00CE72F3"/>
    <w:rsid w:val="00CE7F02"/>
    <w:rsid w:val="00CF0029"/>
    <w:rsid w:val="00CF05C8"/>
    <w:rsid w:val="00CF06BB"/>
    <w:rsid w:val="00CF07BC"/>
    <w:rsid w:val="00CF0A71"/>
    <w:rsid w:val="00CF0A7B"/>
    <w:rsid w:val="00CF0EAB"/>
    <w:rsid w:val="00CF125B"/>
    <w:rsid w:val="00CF1671"/>
    <w:rsid w:val="00CF1919"/>
    <w:rsid w:val="00CF1E6E"/>
    <w:rsid w:val="00CF2DCC"/>
    <w:rsid w:val="00CF2E61"/>
    <w:rsid w:val="00CF2F11"/>
    <w:rsid w:val="00CF3448"/>
    <w:rsid w:val="00CF34AD"/>
    <w:rsid w:val="00CF4B16"/>
    <w:rsid w:val="00CF4D0B"/>
    <w:rsid w:val="00CF530A"/>
    <w:rsid w:val="00CF5368"/>
    <w:rsid w:val="00CF59AB"/>
    <w:rsid w:val="00CF5D1B"/>
    <w:rsid w:val="00CF606C"/>
    <w:rsid w:val="00CF63AA"/>
    <w:rsid w:val="00CF65EA"/>
    <w:rsid w:val="00CF6759"/>
    <w:rsid w:val="00CF70B8"/>
    <w:rsid w:val="00CF71B3"/>
    <w:rsid w:val="00CF7290"/>
    <w:rsid w:val="00CF72A7"/>
    <w:rsid w:val="00CF79BA"/>
    <w:rsid w:val="00CF7AAD"/>
    <w:rsid w:val="00CF7B8B"/>
    <w:rsid w:val="00D0051C"/>
    <w:rsid w:val="00D00E14"/>
    <w:rsid w:val="00D00EDC"/>
    <w:rsid w:val="00D00F12"/>
    <w:rsid w:val="00D01E7A"/>
    <w:rsid w:val="00D01EBA"/>
    <w:rsid w:val="00D0211B"/>
    <w:rsid w:val="00D0227F"/>
    <w:rsid w:val="00D0252B"/>
    <w:rsid w:val="00D0298F"/>
    <w:rsid w:val="00D02FA8"/>
    <w:rsid w:val="00D0329F"/>
    <w:rsid w:val="00D03AA4"/>
    <w:rsid w:val="00D03C0D"/>
    <w:rsid w:val="00D0427B"/>
    <w:rsid w:val="00D04A6A"/>
    <w:rsid w:val="00D04DE3"/>
    <w:rsid w:val="00D0507A"/>
    <w:rsid w:val="00D05789"/>
    <w:rsid w:val="00D0595D"/>
    <w:rsid w:val="00D05EE7"/>
    <w:rsid w:val="00D0702E"/>
    <w:rsid w:val="00D071D1"/>
    <w:rsid w:val="00D074A8"/>
    <w:rsid w:val="00D10236"/>
    <w:rsid w:val="00D102D9"/>
    <w:rsid w:val="00D1030E"/>
    <w:rsid w:val="00D10522"/>
    <w:rsid w:val="00D10798"/>
    <w:rsid w:val="00D10880"/>
    <w:rsid w:val="00D10975"/>
    <w:rsid w:val="00D10BE7"/>
    <w:rsid w:val="00D11910"/>
    <w:rsid w:val="00D11EE7"/>
    <w:rsid w:val="00D1222E"/>
    <w:rsid w:val="00D12362"/>
    <w:rsid w:val="00D130E4"/>
    <w:rsid w:val="00D13D26"/>
    <w:rsid w:val="00D13DCB"/>
    <w:rsid w:val="00D14011"/>
    <w:rsid w:val="00D14298"/>
    <w:rsid w:val="00D1511C"/>
    <w:rsid w:val="00D155E1"/>
    <w:rsid w:val="00D157CD"/>
    <w:rsid w:val="00D15C55"/>
    <w:rsid w:val="00D16009"/>
    <w:rsid w:val="00D16566"/>
    <w:rsid w:val="00D16783"/>
    <w:rsid w:val="00D171CE"/>
    <w:rsid w:val="00D17483"/>
    <w:rsid w:val="00D17485"/>
    <w:rsid w:val="00D20425"/>
    <w:rsid w:val="00D20E80"/>
    <w:rsid w:val="00D21093"/>
    <w:rsid w:val="00D216ED"/>
    <w:rsid w:val="00D22195"/>
    <w:rsid w:val="00D222EB"/>
    <w:rsid w:val="00D2232B"/>
    <w:rsid w:val="00D22836"/>
    <w:rsid w:val="00D240FD"/>
    <w:rsid w:val="00D242FD"/>
    <w:rsid w:val="00D2437E"/>
    <w:rsid w:val="00D24D0A"/>
    <w:rsid w:val="00D2551F"/>
    <w:rsid w:val="00D25939"/>
    <w:rsid w:val="00D25BAE"/>
    <w:rsid w:val="00D25CCF"/>
    <w:rsid w:val="00D25CF4"/>
    <w:rsid w:val="00D26A1F"/>
    <w:rsid w:val="00D26A9D"/>
    <w:rsid w:val="00D2769B"/>
    <w:rsid w:val="00D27CEB"/>
    <w:rsid w:val="00D30AE2"/>
    <w:rsid w:val="00D30BD6"/>
    <w:rsid w:val="00D316BB"/>
    <w:rsid w:val="00D32589"/>
    <w:rsid w:val="00D32C73"/>
    <w:rsid w:val="00D3302B"/>
    <w:rsid w:val="00D33608"/>
    <w:rsid w:val="00D336B4"/>
    <w:rsid w:val="00D33712"/>
    <w:rsid w:val="00D33BEF"/>
    <w:rsid w:val="00D33F5D"/>
    <w:rsid w:val="00D346AC"/>
    <w:rsid w:val="00D34712"/>
    <w:rsid w:val="00D347D8"/>
    <w:rsid w:val="00D348C3"/>
    <w:rsid w:val="00D34998"/>
    <w:rsid w:val="00D34A98"/>
    <w:rsid w:val="00D34B6D"/>
    <w:rsid w:val="00D35E4F"/>
    <w:rsid w:val="00D367C4"/>
    <w:rsid w:val="00D3686F"/>
    <w:rsid w:val="00D36AE6"/>
    <w:rsid w:val="00D36F3B"/>
    <w:rsid w:val="00D404ED"/>
    <w:rsid w:val="00D40CDC"/>
    <w:rsid w:val="00D412AA"/>
    <w:rsid w:val="00D41692"/>
    <w:rsid w:val="00D4195F"/>
    <w:rsid w:val="00D419E5"/>
    <w:rsid w:val="00D41B92"/>
    <w:rsid w:val="00D41EEC"/>
    <w:rsid w:val="00D421AD"/>
    <w:rsid w:val="00D427F9"/>
    <w:rsid w:val="00D42812"/>
    <w:rsid w:val="00D42946"/>
    <w:rsid w:val="00D42DDF"/>
    <w:rsid w:val="00D43063"/>
    <w:rsid w:val="00D43586"/>
    <w:rsid w:val="00D43734"/>
    <w:rsid w:val="00D43A08"/>
    <w:rsid w:val="00D44081"/>
    <w:rsid w:val="00D44300"/>
    <w:rsid w:val="00D4478B"/>
    <w:rsid w:val="00D450DC"/>
    <w:rsid w:val="00D4536B"/>
    <w:rsid w:val="00D4541F"/>
    <w:rsid w:val="00D455A0"/>
    <w:rsid w:val="00D4569C"/>
    <w:rsid w:val="00D45A54"/>
    <w:rsid w:val="00D45B6C"/>
    <w:rsid w:val="00D45B8B"/>
    <w:rsid w:val="00D460C2"/>
    <w:rsid w:val="00D468EC"/>
    <w:rsid w:val="00D46D4C"/>
    <w:rsid w:val="00D46F4F"/>
    <w:rsid w:val="00D472C3"/>
    <w:rsid w:val="00D47989"/>
    <w:rsid w:val="00D479D8"/>
    <w:rsid w:val="00D47B95"/>
    <w:rsid w:val="00D47C3E"/>
    <w:rsid w:val="00D51214"/>
    <w:rsid w:val="00D5134B"/>
    <w:rsid w:val="00D5169F"/>
    <w:rsid w:val="00D5182F"/>
    <w:rsid w:val="00D51F94"/>
    <w:rsid w:val="00D52476"/>
    <w:rsid w:val="00D52C07"/>
    <w:rsid w:val="00D52C67"/>
    <w:rsid w:val="00D52CB1"/>
    <w:rsid w:val="00D5362E"/>
    <w:rsid w:val="00D53895"/>
    <w:rsid w:val="00D538A2"/>
    <w:rsid w:val="00D53D06"/>
    <w:rsid w:val="00D540D8"/>
    <w:rsid w:val="00D54655"/>
    <w:rsid w:val="00D54E2B"/>
    <w:rsid w:val="00D55954"/>
    <w:rsid w:val="00D55B11"/>
    <w:rsid w:val="00D5612B"/>
    <w:rsid w:val="00D56612"/>
    <w:rsid w:val="00D56726"/>
    <w:rsid w:val="00D56747"/>
    <w:rsid w:val="00D56B3D"/>
    <w:rsid w:val="00D56B74"/>
    <w:rsid w:val="00D56C84"/>
    <w:rsid w:val="00D600B0"/>
    <w:rsid w:val="00D60179"/>
    <w:rsid w:val="00D60506"/>
    <w:rsid w:val="00D60514"/>
    <w:rsid w:val="00D6055E"/>
    <w:rsid w:val="00D60639"/>
    <w:rsid w:val="00D60968"/>
    <w:rsid w:val="00D60B35"/>
    <w:rsid w:val="00D60F5F"/>
    <w:rsid w:val="00D611EB"/>
    <w:rsid w:val="00D61970"/>
    <w:rsid w:val="00D61C46"/>
    <w:rsid w:val="00D61DE8"/>
    <w:rsid w:val="00D628C9"/>
    <w:rsid w:val="00D62D8A"/>
    <w:rsid w:val="00D62DAF"/>
    <w:rsid w:val="00D63270"/>
    <w:rsid w:val="00D634B6"/>
    <w:rsid w:val="00D63532"/>
    <w:rsid w:val="00D637CE"/>
    <w:rsid w:val="00D63C2C"/>
    <w:rsid w:val="00D63CF0"/>
    <w:rsid w:val="00D63E00"/>
    <w:rsid w:val="00D63F39"/>
    <w:rsid w:val="00D655F4"/>
    <w:rsid w:val="00D70032"/>
    <w:rsid w:val="00D702F7"/>
    <w:rsid w:val="00D706EA"/>
    <w:rsid w:val="00D70C52"/>
    <w:rsid w:val="00D71ED0"/>
    <w:rsid w:val="00D71F9E"/>
    <w:rsid w:val="00D72159"/>
    <w:rsid w:val="00D7224A"/>
    <w:rsid w:val="00D7231B"/>
    <w:rsid w:val="00D72477"/>
    <w:rsid w:val="00D7264A"/>
    <w:rsid w:val="00D72A1F"/>
    <w:rsid w:val="00D7317D"/>
    <w:rsid w:val="00D7334A"/>
    <w:rsid w:val="00D74065"/>
    <w:rsid w:val="00D74170"/>
    <w:rsid w:val="00D74AB1"/>
    <w:rsid w:val="00D7534C"/>
    <w:rsid w:val="00D753C8"/>
    <w:rsid w:val="00D75623"/>
    <w:rsid w:val="00D75B02"/>
    <w:rsid w:val="00D75C93"/>
    <w:rsid w:val="00D75F5D"/>
    <w:rsid w:val="00D75F67"/>
    <w:rsid w:val="00D7651A"/>
    <w:rsid w:val="00D76AE0"/>
    <w:rsid w:val="00D76ED1"/>
    <w:rsid w:val="00D770C4"/>
    <w:rsid w:val="00D770D7"/>
    <w:rsid w:val="00D7744A"/>
    <w:rsid w:val="00D7784A"/>
    <w:rsid w:val="00D77B3D"/>
    <w:rsid w:val="00D802CA"/>
    <w:rsid w:val="00D803B3"/>
    <w:rsid w:val="00D8062C"/>
    <w:rsid w:val="00D81982"/>
    <w:rsid w:val="00D81DE7"/>
    <w:rsid w:val="00D81E12"/>
    <w:rsid w:val="00D82645"/>
    <w:rsid w:val="00D82B91"/>
    <w:rsid w:val="00D82C18"/>
    <w:rsid w:val="00D82E30"/>
    <w:rsid w:val="00D831BD"/>
    <w:rsid w:val="00D8321C"/>
    <w:rsid w:val="00D83A1D"/>
    <w:rsid w:val="00D83D1E"/>
    <w:rsid w:val="00D83FE4"/>
    <w:rsid w:val="00D8413F"/>
    <w:rsid w:val="00D841C3"/>
    <w:rsid w:val="00D84438"/>
    <w:rsid w:val="00D8483A"/>
    <w:rsid w:val="00D849E3"/>
    <w:rsid w:val="00D849F2"/>
    <w:rsid w:val="00D84D04"/>
    <w:rsid w:val="00D851C8"/>
    <w:rsid w:val="00D85642"/>
    <w:rsid w:val="00D86800"/>
    <w:rsid w:val="00D86A76"/>
    <w:rsid w:val="00D86D82"/>
    <w:rsid w:val="00D872C5"/>
    <w:rsid w:val="00D90417"/>
    <w:rsid w:val="00D904D4"/>
    <w:rsid w:val="00D90562"/>
    <w:rsid w:val="00D906A9"/>
    <w:rsid w:val="00D90A83"/>
    <w:rsid w:val="00D90B5D"/>
    <w:rsid w:val="00D911C8"/>
    <w:rsid w:val="00D9151B"/>
    <w:rsid w:val="00D9151F"/>
    <w:rsid w:val="00D91961"/>
    <w:rsid w:val="00D91B9D"/>
    <w:rsid w:val="00D924FA"/>
    <w:rsid w:val="00D92519"/>
    <w:rsid w:val="00D9294F"/>
    <w:rsid w:val="00D92B34"/>
    <w:rsid w:val="00D92E23"/>
    <w:rsid w:val="00D93312"/>
    <w:rsid w:val="00D934EA"/>
    <w:rsid w:val="00D93ADC"/>
    <w:rsid w:val="00D93D49"/>
    <w:rsid w:val="00D93F61"/>
    <w:rsid w:val="00D94395"/>
    <w:rsid w:val="00D94614"/>
    <w:rsid w:val="00D947ED"/>
    <w:rsid w:val="00D9571D"/>
    <w:rsid w:val="00D957A6"/>
    <w:rsid w:val="00D95AC9"/>
    <w:rsid w:val="00D95EC1"/>
    <w:rsid w:val="00D95FC3"/>
    <w:rsid w:val="00D963D2"/>
    <w:rsid w:val="00D970B7"/>
    <w:rsid w:val="00D97462"/>
    <w:rsid w:val="00D97681"/>
    <w:rsid w:val="00D977A6"/>
    <w:rsid w:val="00D97B0F"/>
    <w:rsid w:val="00D97B2F"/>
    <w:rsid w:val="00DA0187"/>
    <w:rsid w:val="00DA052E"/>
    <w:rsid w:val="00DA0536"/>
    <w:rsid w:val="00DA0D87"/>
    <w:rsid w:val="00DA0D9A"/>
    <w:rsid w:val="00DA0F40"/>
    <w:rsid w:val="00DA1207"/>
    <w:rsid w:val="00DA186C"/>
    <w:rsid w:val="00DA19F0"/>
    <w:rsid w:val="00DA22D0"/>
    <w:rsid w:val="00DA27B8"/>
    <w:rsid w:val="00DA28CD"/>
    <w:rsid w:val="00DA2F39"/>
    <w:rsid w:val="00DA31F4"/>
    <w:rsid w:val="00DA38E8"/>
    <w:rsid w:val="00DA3A13"/>
    <w:rsid w:val="00DA3A55"/>
    <w:rsid w:val="00DA40AC"/>
    <w:rsid w:val="00DA44C3"/>
    <w:rsid w:val="00DA4586"/>
    <w:rsid w:val="00DA45BD"/>
    <w:rsid w:val="00DA497B"/>
    <w:rsid w:val="00DA4A58"/>
    <w:rsid w:val="00DA4A94"/>
    <w:rsid w:val="00DA4E13"/>
    <w:rsid w:val="00DA5161"/>
    <w:rsid w:val="00DA581C"/>
    <w:rsid w:val="00DA5B4E"/>
    <w:rsid w:val="00DA610E"/>
    <w:rsid w:val="00DA6255"/>
    <w:rsid w:val="00DA66C1"/>
    <w:rsid w:val="00DA6A7E"/>
    <w:rsid w:val="00DA6AB8"/>
    <w:rsid w:val="00DA6CDA"/>
    <w:rsid w:val="00DA75C4"/>
    <w:rsid w:val="00DA77D1"/>
    <w:rsid w:val="00DA783A"/>
    <w:rsid w:val="00DA79A7"/>
    <w:rsid w:val="00DA7A4F"/>
    <w:rsid w:val="00DA7E0A"/>
    <w:rsid w:val="00DA7F2F"/>
    <w:rsid w:val="00DB05CB"/>
    <w:rsid w:val="00DB0B49"/>
    <w:rsid w:val="00DB1305"/>
    <w:rsid w:val="00DB1E19"/>
    <w:rsid w:val="00DB2255"/>
    <w:rsid w:val="00DB283A"/>
    <w:rsid w:val="00DB292F"/>
    <w:rsid w:val="00DB32DD"/>
    <w:rsid w:val="00DB37B8"/>
    <w:rsid w:val="00DB3A1A"/>
    <w:rsid w:val="00DB3BEB"/>
    <w:rsid w:val="00DB4661"/>
    <w:rsid w:val="00DB47CD"/>
    <w:rsid w:val="00DB565A"/>
    <w:rsid w:val="00DB5A1E"/>
    <w:rsid w:val="00DB5C73"/>
    <w:rsid w:val="00DB5F83"/>
    <w:rsid w:val="00DB6104"/>
    <w:rsid w:val="00DB6357"/>
    <w:rsid w:val="00DB6452"/>
    <w:rsid w:val="00DB6535"/>
    <w:rsid w:val="00DB65A2"/>
    <w:rsid w:val="00DB692F"/>
    <w:rsid w:val="00DB7740"/>
    <w:rsid w:val="00DB7A66"/>
    <w:rsid w:val="00DB7A8A"/>
    <w:rsid w:val="00DB7E33"/>
    <w:rsid w:val="00DC0150"/>
    <w:rsid w:val="00DC0381"/>
    <w:rsid w:val="00DC04F0"/>
    <w:rsid w:val="00DC07A4"/>
    <w:rsid w:val="00DC0C8F"/>
    <w:rsid w:val="00DC0D72"/>
    <w:rsid w:val="00DC1160"/>
    <w:rsid w:val="00DC1634"/>
    <w:rsid w:val="00DC1C0B"/>
    <w:rsid w:val="00DC1C30"/>
    <w:rsid w:val="00DC2346"/>
    <w:rsid w:val="00DC25CB"/>
    <w:rsid w:val="00DC29D1"/>
    <w:rsid w:val="00DC2AB8"/>
    <w:rsid w:val="00DC2D93"/>
    <w:rsid w:val="00DC30C4"/>
    <w:rsid w:val="00DC354B"/>
    <w:rsid w:val="00DC35DB"/>
    <w:rsid w:val="00DC36BB"/>
    <w:rsid w:val="00DC3E5F"/>
    <w:rsid w:val="00DC3E8E"/>
    <w:rsid w:val="00DC3EA1"/>
    <w:rsid w:val="00DC4150"/>
    <w:rsid w:val="00DC4337"/>
    <w:rsid w:val="00DC4466"/>
    <w:rsid w:val="00DC4DF0"/>
    <w:rsid w:val="00DC4E69"/>
    <w:rsid w:val="00DC517B"/>
    <w:rsid w:val="00DC53E1"/>
    <w:rsid w:val="00DC56B3"/>
    <w:rsid w:val="00DC5CBB"/>
    <w:rsid w:val="00DC5CC2"/>
    <w:rsid w:val="00DC603F"/>
    <w:rsid w:val="00DC66F6"/>
    <w:rsid w:val="00DC6C35"/>
    <w:rsid w:val="00DC6D27"/>
    <w:rsid w:val="00DC6DDB"/>
    <w:rsid w:val="00DC7108"/>
    <w:rsid w:val="00DC7C64"/>
    <w:rsid w:val="00DC7F5E"/>
    <w:rsid w:val="00DD01F4"/>
    <w:rsid w:val="00DD03B9"/>
    <w:rsid w:val="00DD03E5"/>
    <w:rsid w:val="00DD0443"/>
    <w:rsid w:val="00DD0469"/>
    <w:rsid w:val="00DD0A7E"/>
    <w:rsid w:val="00DD0CA9"/>
    <w:rsid w:val="00DD133B"/>
    <w:rsid w:val="00DD1346"/>
    <w:rsid w:val="00DD26F2"/>
    <w:rsid w:val="00DD2C71"/>
    <w:rsid w:val="00DD2F73"/>
    <w:rsid w:val="00DD3AB6"/>
    <w:rsid w:val="00DD3C2E"/>
    <w:rsid w:val="00DD4865"/>
    <w:rsid w:val="00DD5304"/>
    <w:rsid w:val="00DD57D9"/>
    <w:rsid w:val="00DD5C94"/>
    <w:rsid w:val="00DD5FD1"/>
    <w:rsid w:val="00DD6392"/>
    <w:rsid w:val="00DD63B6"/>
    <w:rsid w:val="00DD6C3A"/>
    <w:rsid w:val="00DD6E4D"/>
    <w:rsid w:val="00DD78E5"/>
    <w:rsid w:val="00DD7EED"/>
    <w:rsid w:val="00DE03D9"/>
    <w:rsid w:val="00DE0807"/>
    <w:rsid w:val="00DE1066"/>
    <w:rsid w:val="00DE118C"/>
    <w:rsid w:val="00DE1309"/>
    <w:rsid w:val="00DE14AC"/>
    <w:rsid w:val="00DE1679"/>
    <w:rsid w:val="00DE16A6"/>
    <w:rsid w:val="00DE1E78"/>
    <w:rsid w:val="00DE289C"/>
    <w:rsid w:val="00DE2D84"/>
    <w:rsid w:val="00DE2E67"/>
    <w:rsid w:val="00DE303B"/>
    <w:rsid w:val="00DE37B8"/>
    <w:rsid w:val="00DE3862"/>
    <w:rsid w:val="00DE3964"/>
    <w:rsid w:val="00DE3FCF"/>
    <w:rsid w:val="00DE4917"/>
    <w:rsid w:val="00DE4D97"/>
    <w:rsid w:val="00DE51D7"/>
    <w:rsid w:val="00DE5338"/>
    <w:rsid w:val="00DE571A"/>
    <w:rsid w:val="00DE6156"/>
    <w:rsid w:val="00DE6512"/>
    <w:rsid w:val="00DE65F9"/>
    <w:rsid w:val="00DE6844"/>
    <w:rsid w:val="00DE694B"/>
    <w:rsid w:val="00DE6F35"/>
    <w:rsid w:val="00DE78E5"/>
    <w:rsid w:val="00DE7CA3"/>
    <w:rsid w:val="00DF0125"/>
    <w:rsid w:val="00DF0234"/>
    <w:rsid w:val="00DF04CA"/>
    <w:rsid w:val="00DF0A35"/>
    <w:rsid w:val="00DF0B63"/>
    <w:rsid w:val="00DF11A5"/>
    <w:rsid w:val="00DF12F3"/>
    <w:rsid w:val="00DF1417"/>
    <w:rsid w:val="00DF1592"/>
    <w:rsid w:val="00DF15BB"/>
    <w:rsid w:val="00DF1B43"/>
    <w:rsid w:val="00DF3066"/>
    <w:rsid w:val="00DF3818"/>
    <w:rsid w:val="00DF3A58"/>
    <w:rsid w:val="00DF3A93"/>
    <w:rsid w:val="00DF44DE"/>
    <w:rsid w:val="00DF45C0"/>
    <w:rsid w:val="00DF47E7"/>
    <w:rsid w:val="00DF4D32"/>
    <w:rsid w:val="00DF4FC5"/>
    <w:rsid w:val="00DF511A"/>
    <w:rsid w:val="00DF540E"/>
    <w:rsid w:val="00DF580C"/>
    <w:rsid w:val="00DF5C05"/>
    <w:rsid w:val="00DF5C62"/>
    <w:rsid w:val="00DF62DF"/>
    <w:rsid w:val="00DF6924"/>
    <w:rsid w:val="00DF6B06"/>
    <w:rsid w:val="00DF6C55"/>
    <w:rsid w:val="00DF7085"/>
    <w:rsid w:val="00DF73F5"/>
    <w:rsid w:val="00E00D18"/>
    <w:rsid w:val="00E00E04"/>
    <w:rsid w:val="00E00EBC"/>
    <w:rsid w:val="00E00F31"/>
    <w:rsid w:val="00E017B3"/>
    <w:rsid w:val="00E0252C"/>
    <w:rsid w:val="00E0255C"/>
    <w:rsid w:val="00E02C4B"/>
    <w:rsid w:val="00E02C70"/>
    <w:rsid w:val="00E0376F"/>
    <w:rsid w:val="00E03AE7"/>
    <w:rsid w:val="00E03B97"/>
    <w:rsid w:val="00E04086"/>
    <w:rsid w:val="00E04618"/>
    <w:rsid w:val="00E047A9"/>
    <w:rsid w:val="00E04F43"/>
    <w:rsid w:val="00E05472"/>
    <w:rsid w:val="00E05E1E"/>
    <w:rsid w:val="00E05EE6"/>
    <w:rsid w:val="00E05F1F"/>
    <w:rsid w:val="00E06AB4"/>
    <w:rsid w:val="00E06CB8"/>
    <w:rsid w:val="00E07368"/>
    <w:rsid w:val="00E07CDA"/>
    <w:rsid w:val="00E07E3B"/>
    <w:rsid w:val="00E10654"/>
    <w:rsid w:val="00E10D7A"/>
    <w:rsid w:val="00E10DCC"/>
    <w:rsid w:val="00E10E17"/>
    <w:rsid w:val="00E111B7"/>
    <w:rsid w:val="00E1233E"/>
    <w:rsid w:val="00E1270C"/>
    <w:rsid w:val="00E12C51"/>
    <w:rsid w:val="00E12EC1"/>
    <w:rsid w:val="00E133B4"/>
    <w:rsid w:val="00E13D79"/>
    <w:rsid w:val="00E13D9E"/>
    <w:rsid w:val="00E1407E"/>
    <w:rsid w:val="00E14283"/>
    <w:rsid w:val="00E14347"/>
    <w:rsid w:val="00E147E4"/>
    <w:rsid w:val="00E15174"/>
    <w:rsid w:val="00E152DC"/>
    <w:rsid w:val="00E1544F"/>
    <w:rsid w:val="00E15AA3"/>
    <w:rsid w:val="00E15C55"/>
    <w:rsid w:val="00E15CB4"/>
    <w:rsid w:val="00E15CEF"/>
    <w:rsid w:val="00E1602C"/>
    <w:rsid w:val="00E161FE"/>
    <w:rsid w:val="00E16279"/>
    <w:rsid w:val="00E16AFE"/>
    <w:rsid w:val="00E16D69"/>
    <w:rsid w:val="00E17706"/>
    <w:rsid w:val="00E17D3B"/>
    <w:rsid w:val="00E20121"/>
    <w:rsid w:val="00E202C7"/>
    <w:rsid w:val="00E204AE"/>
    <w:rsid w:val="00E205A4"/>
    <w:rsid w:val="00E205AB"/>
    <w:rsid w:val="00E20F8D"/>
    <w:rsid w:val="00E20F9E"/>
    <w:rsid w:val="00E2121A"/>
    <w:rsid w:val="00E21311"/>
    <w:rsid w:val="00E21ABC"/>
    <w:rsid w:val="00E21E1D"/>
    <w:rsid w:val="00E2222D"/>
    <w:rsid w:val="00E2239F"/>
    <w:rsid w:val="00E227F0"/>
    <w:rsid w:val="00E22ADD"/>
    <w:rsid w:val="00E22F14"/>
    <w:rsid w:val="00E22FFF"/>
    <w:rsid w:val="00E234E6"/>
    <w:rsid w:val="00E235C9"/>
    <w:rsid w:val="00E23701"/>
    <w:rsid w:val="00E23996"/>
    <w:rsid w:val="00E239DF"/>
    <w:rsid w:val="00E23B6B"/>
    <w:rsid w:val="00E23EF6"/>
    <w:rsid w:val="00E240E1"/>
    <w:rsid w:val="00E247E0"/>
    <w:rsid w:val="00E24E07"/>
    <w:rsid w:val="00E251F1"/>
    <w:rsid w:val="00E267DF"/>
    <w:rsid w:val="00E26BB0"/>
    <w:rsid w:val="00E26EF3"/>
    <w:rsid w:val="00E270CF"/>
    <w:rsid w:val="00E2737D"/>
    <w:rsid w:val="00E27562"/>
    <w:rsid w:val="00E27965"/>
    <w:rsid w:val="00E30083"/>
    <w:rsid w:val="00E30086"/>
    <w:rsid w:val="00E3163B"/>
    <w:rsid w:val="00E31687"/>
    <w:rsid w:val="00E316AD"/>
    <w:rsid w:val="00E317C1"/>
    <w:rsid w:val="00E3184B"/>
    <w:rsid w:val="00E3189E"/>
    <w:rsid w:val="00E31B1B"/>
    <w:rsid w:val="00E31B26"/>
    <w:rsid w:val="00E31C72"/>
    <w:rsid w:val="00E31EA1"/>
    <w:rsid w:val="00E3274D"/>
    <w:rsid w:val="00E32BC9"/>
    <w:rsid w:val="00E33A3C"/>
    <w:rsid w:val="00E33F9B"/>
    <w:rsid w:val="00E34000"/>
    <w:rsid w:val="00E34402"/>
    <w:rsid w:val="00E344BF"/>
    <w:rsid w:val="00E345DF"/>
    <w:rsid w:val="00E34732"/>
    <w:rsid w:val="00E34971"/>
    <w:rsid w:val="00E34F80"/>
    <w:rsid w:val="00E34FCE"/>
    <w:rsid w:val="00E35243"/>
    <w:rsid w:val="00E3538A"/>
    <w:rsid w:val="00E36159"/>
    <w:rsid w:val="00E36529"/>
    <w:rsid w:val="00E36E4E"/>
    <w:rsid w:val="00E37912"/>
    <w:rsid w:val="00E37B1C"/>
    <w:rsid w:val="00E37B2D"/>
    <w:rsid w:val="00E37B64"/>
    <w:rsid w:val="00E40164"/>
    <w:rsid w:val="00E4019B"/>
    <w:rsid w:val="00E402D8"/>
    <w:rsid w:val="00E403A6"/>
    <w:rsid w:val="00E409A3"/>
    <w:rsid w:val="00E40B6F"/>
    <w:rsid w:val="00E414E6"/>
    <w:rsid w:val="00E41896"/>
    <w:rsid w:val="00E4190B"/>
    <w:rsid w:val="00E419B6"/>
    <w:rsid w:val="00E42026"/>
    <w:rsid w:val="00E421DA"/>
    <w:rsid w:val="00E42376"/>
    <w:rsid w:val="00E425CF"/>
    <w:rsid w:val="00E43135"/>
    <w:rsid w:val="00E43C45"/>
    <w:rsid w:val="00E43F8F"/>
    <w:rsid w:val="00E451F8"/>
    <w:rsid w:val="00E4542D"/>
    <w:rsid w:val="00E455D7"/>
    <w:rsid w:val="00E45B0C"/>
    <w:rsid w:val="00E45B43"/>
    <w:rsid w:val="00E45D12"/>
    <w:rsid w:val="00E46AD7"/>
    <w:rsid w:val="00E46B5A"/>
    <w:rsid w:val="00E46B78"/>
    <w:rsid w:val="00E46F16"/>
    <w:rsid w:val="00E47249"/>
    <w:rsid w:val="00E4728D"/>
    <w:rsid w:val="00E47A5D"/>
    <w:rsid w:val="00E47EAA"/>
    <w:rsid w:val="00E47F7C"/>
    <w:rsid w:val="00E47F91"/>
    <w:rsid w:val="00E5004F"/>
    <w:rsid w:val="00E500B0"/>
    <w:rsid w:val="00E5052A"/>
    <w:rsid w:val="00E50575"/>
    <w:rsid w:val="00E50894"/>
    <w:rsid w:val="00E509A8"/>
    <w:rsid w:val="00E50C4E"/>
    <w:rsid w:val="00E50E3B"/>
    <w:rsid w:val="00E50F78"/>
    <w:rsid w:val="00E51406"/>
    <w:rsid w:val="00E51E7C"/>
    <w:rsid w:val="00E520C7"/>
    <w:rsid w:val="00E52475"/>
    <w:rsid w:val="00E52512"/>
    <w:rsid w:val="00E52535"/>
    <w:rsid w:val="00E52B0B"/>
    <w:rsid w:val="00E52B9F"/>
    <w:rsid w:val="00E52BA3"/>
    <w:rsid w:val="00E52DB0"/>
    <w:rsid w:val="00E52E9B"/>
    <w:rsid w:val="00E53178"/>
    <w:rsid w:val="00E5321B"/>
    <w:rsid w:val="00E5333E"/>
    <w:rsid w:val="00E53686"/>
    <w:rsid w:val="00E53DBF"/>
    <w:rsid w:val="00E53E83"/>
    <w:rsid w:val="00E54039"/>
    <w:rsid w:val="00E5513A"/>
    <w:rsid w:val="00E55369"/>
    <w:rsid w:val="00E5598B"/>
    <w:rsid w:val="00E55C8A"/>
    <w:rsid w:val="00E55E7E"/>
    <w:rsid w:val="00E56379"/>
    <w:rsid w:val="00E563A5"/>
    <w:rsid w:val="00E56B59"/>
    <w:rsid w:val="00E56C2E"/>
    <w:rsid w:val="00E572C4"/>
    <w:rsid w:val="00E57455"/>
    <w:rsid w:val="00E57A5A"/>
    <w:rsid w:val="00E57EC3"/>
    <w:rsid w:val="00E6000F"/>
    <w:rsid w:val="00E600D2"/>
    <w:rsid w:val="00E601D4"/>
    <w:rsid w:val="00E601F4"/>
    <w:rsid w:val="00E6045F"/>
    <w:rsid w:val="00E6069E"/>
    <w:rsid w:val="00E60F02"/>
    <w:rsid w:val="00E61A47"/>
    <w:rsid w:val="00E61A7D"/>
    <w:rsid w:val="00E61C81"/>
    <w:rsid w:val="00E61CE0"/>
    <w:rsid w:val="00E61E14"/>
    <w:rsid w:val="00E61F5D"/>
    <w:rsid w:val="00E6273F"/>
    <w:rsid w:val="00E62801"/>
    <w:rsid w:val="00E62C9F"/>
    <w:rsid w:val="00E62D4C"/>
    <w:rsid w:val="00E62E21"/>
    <w:rsid w:val="00E6332D"/>
    <w:rsid w:val="00E6462E"/>
    <w:rsid w:val="00E6472D"/>
    <w:rsid w:val="00E647E3"/>
    <w:rsid w:val="00E64C7B"/>
    <w:rsid w:val="00E655F4"/>
    <w:rsid w:val="00E65F57"/>
    <w:rsid w:val="00E660E6"/>
    <w:rsid w:val="00E66386"/>
    <w:rsid w:val="00E663EC"/>
    <w:rsid w:val="00E665BE"/>
    <w:rsid w:val="00E66998"/>
    <w:rsid w:val="00E66999"/>
    <w:rsid w:val="00E66DA8"/>
    <w:rsid w:val="00E66DFC"/>
    <w:rsid w:val="00E66EFB"/>
    <w:rsid w:val="00E670BB"/>
    <w:rsid w:val="00E6715A"/>
    <w:rsid w:val="00E678D6"/>
    <w:rsid w:val="00E679E1"/>
    <w:rsid w:val="00E67ADE"/>
    <w:rsid w:val="00E7028C"/>
    <w:rsid w:val="00E703D4"/>
    <w:rsid w:val="00E705C4"/>
    <w:rsid w:val="00E70FFB"/>
    <w:rsid w:val="00E71282"/>
    <w:rsid w:val="00E712F1"/>
    <w:rsid w:val="00E71DB2"/>
    <w:rsid w:val="00E71F7F"/>
    <w:rsid w:val="00E7222C"/>
    <w:rsid w:val="00E7272F"/>
    <w:rsid w:val="00E72B1B"/>
    <w:rsid w:val="00E73522"/>
    <w:rsid w:val="00E73A28"/>
    <w:rsid w:val="00E73B3B"/>
    <w:rsid w:val="00E742C3"/>
    <w:rsid w:val="00E74565"/>
    <w:rsid w:val="00E747FE"/>
    <w:rsid w:val="00E74D6E"/>
    <w:rsid w:val="00E7504A"/>
    <w:rsid w:val="00E753F4"/>
    <w:rsid w:val="00E7545A"/>
    <w:rsid w:val="00E75B87"/>
    <w:rsid w:val="00E760B8"/>
    <w:rsid w:val="00E770C0"/>
    <w:rsid w:val="00E772CB"/>
    <w:rsid w:val="00E7762F"/>
    <w:rsid w:val="00E801F2"/>
    <w:rsid w:val="00E8048C"/>
    <w:rsid w:val="00E80634"/>
    <w:rsid w:val="00E806A5"/>
    <w:rsid w:val="00E8118C"/>
    <w:rsid w:val="00E8130C"/>
    <w:rsid w:val="00E816CC"/>
    <w:rsid w:val="00E81775"/>
    <w:rsid w:val="00E820C9"/>
    <w:rsid w:val="00E820EC"/>
    <w:rsid w:val="00E821FF"/>
    <w:rsid w:val="00E82352"/>
    <w:rsid w:val="00E82527"/>
    <w:rsid w:val="00E826CA"/>
    <w:rsid w:val="00E82A85"/>
    <w:rsid w:val="00E82DC9"/>
    <w:rsid w:val="00E82E89"/>
    <w:rsid w:val="00E8325E"/>
    <w:rsid w:val="00E833C8"/>
    <w:rsid w:val="00E83491"/>
    <w:rsid w:val="00E83A09"/>
    <w:rsid w:val="00E83DC1"/>
    <w:rsid w:val="00E83DF3"/>
    <w:rsid w:val="00E83E1B"/>
    <w:rsid w:val="00E842B8"/>
    <w:rsid w:val="00E84797"/>
    <w:rsid w:val="00E84801"/>
    <w:rsid w:val="00E84A8F"/>
    <w:rsid w:val="00E85259"/>
    <w:rsid w:val="00E8533C"/>
    <w:rsid w:val="00E8569D"/>
    <w:rsid w:val="00E857DD"/>
    <w:rsid w:val="00E858DB"/>
    <w:rsid w:val="00E85915"/>
    <w:rsid w:val="00E85D82"/>
    <w:rsid w:val="00E86216"/>
    <w:rsid w:val="00E86653"/>
    <w:rsid w:val="00E86D96"/>
    <w:rsid w:val="00E86E0F"/>
    <w:rsid w:val="00E86FB3"/>
    <w:rsid w:val="00E86FDD"/>
    <w:rsid w:val="00E8763F"/>
    <w:rsid w:val="00E87927"/>
    <w:rsid w:val="00E87CAF"/>
    <w:rsid w:val="00E900F0"/>
    <w:rsid w:val="00E90896"/>
    <w:rsid w:val="00E90B02"/>
    <w:rsid w:val="00E90B9F"/>
    <w:rsid w:val="00E916FF"/>
    <w:rsid w:val="00E91B68"/>
    <w:rsid w:val="00E91E99"/>
    <w:rsid w:val="00E924DC"/>
    <w:rsid w:val="00E9281E"/>
    <w:rsid w:val="00E92AD3"/>
    <w:rsid w:val="00E933F1"/>
    <w:rsid w:val="00E938BD"/>
    <w:rsid w:val="00E93A1E"/>
    <w:rsid w:val="00E93B26"/>
    <w:rsid w:val="00E94296"/>
    <w:rsid w:val="00E9470B"/>
    <w:rsid w:val="00E9504E"/>
    <w:rsid w:val="00E953A1"/>
    <w:rsid w:val="00E95759"/>
    <w:rsid w:val="00E95EA7"/>
    <w:rsid w:val="00E95EF8"/>
    <w:rsid w:val="00E965F3"/>
    <w:rsid w:val="00E9694A"/>
    <w:rsid w:val="00E96D6C"/>
    <w:rsid w:val="00E96D79"/>
    <w:rsid w:val="00E970C2"/>
    <w:rsid w:val="00E97136"/>
    <w:rsid w:val="00E97368"/>
    <w:rsid w:val="00E97499"/>
    <w:rsid w:val="00E9760E"/>
    <w:rsid w:val="00E9761F"/>
    <w:rsid w:val="00E97AD4"/>
    <w:rsid w:val="00E97D1C"/>
    <w:rsid w:val="00E97D96"/>
    <w:rsid w:val="00E97DC0"/>
    <w:rsid w:val="00EA0132"/>
    <w:rsid w:val="00EA0608"/>
    <w:rsid w:val="00EA0747"/>
    <w:rsid w:val="00EA0793"/>
    <w:rsid w:val="00EA098B"/>
    <w:rsid w:val="00EA1037"/>
    <w:rsid w:val="00EA1ADB"/>
    <w:rsid w:val="00EA1BA9"/>
    <w:rsid w:val="00EA1BB5"/>
    <w:rsid w:val="00EA1D4F"/>
    <w:rsid w:val="00EA1F4D"/>
    <w:rsid w:val="00EA2212"/>
    <w:rsid w:val="00EA24F1"/>
    <w:rsid w:val="00EA2C31"/>
    <w:rsid w:val="00EA2CE5"/>
    <w:rsid w:val="00EA2FB8"/>
    <w:rsid w:val="00EA36FB"/>
    <w:rsid w:val="00EA3C2F"/>
    <w:rsid w:val="00EA3C7D"/>
    <w:rsid w:val="00EA4436"/>
    <w:rsid w:val="00EA4FB1"/>
    <w:rsid w:val="00EA5619"/>
    <w:rsid w:val="00EA58D3"/>
    <w:rsid w:val="00EA5A13"/>
    <w:rsid w:val="00EA5D38"/>
    <w:rsid w:val="00EA5E13"/>
    <w:rsid w:val="00EA6153"/>
    <w:rsid w:val="00EA63B9"/>
    <w:rsid w:val="00EA6451"/>
    <w:rsid w:val="00EA6863"/>
    <w:rsid w:val="00EA6DA0"/>
    <w:rsid w:val="00EA711F"/>
    <w:rsid w:val="00EA750C"/>
    <w:rsid w:val="00EA7C31"/>
    <w:rsid w:val="00EA7CE9"/>
    <w:rsid w:val="00EB044B"/>
    <w:rsid w:val="00EB0AA5"/>
    <w:rsid w:val="00EB1314"/>
    <w:rsid w:val="00EB133C"/>
    <w:rsid w:val="00EB1B8D"/>
    <w:rsid w:val="00EB1ED9"/>
    <w:rsid w:val="00EB21B7"/>
    <w:rsid w:val="00EB2993"/>
    <w:rsid w:val="00EB2B5A"/>
    <w:rsid w:val="00EB2BC3"/>
    <w:rsid w:val="00EB2C7C"/>
    <w:rsid w:val="00EB2F00"/>
    <w:rsid w:val="00EB3250"/>
    <w:rsid w:val="00EB3663"/>
    <w:rsid w:val="00EB3A2F"/>
    <w:rsid w:val="00EB3BC2"/>
    <w:rsid w:val="00EB3EF3"/>
    <w:rsid w:val="00EB4530"/>
    <w:rsid w:val="00EB4775"/>
    <w:rsid w:val="00EB5150"/>
    <w:rsid w:val="00EB545D"/>
    <w:rsid w:val="00EB5879"/>
    <w:rsid w:val="00EB5C47"/>
    <w:rsid w:val="00EB602B"/>
    <w:rsid w:val="00EB62A6"/>
    <w:rsid w:val="00EB63B4"/>
    <w:rsid w:val="00EB6726"/>
    <w:rsid w:val="00EB69C2"/>
    <w:rsid w:val="00EB7532"/>
    <w:rsid w:val="00EB76D6"/>
    <w:rsid w:val="00EB7940"/>
    <w:rsid w:val="00EB7D48"/>
    <w:rsid w:val="00EB7EF1"/>
    <w:rsid w:val="00EB7F31"/>
    <w:rsid w:val="00EC03C0"/>
    <w:rsid w:val="00EC0657"/>
    <w:rsid w:val="00EC077F"/>
    <w:rsid w:val="00EC0AE7"/>
    <w:rsid w:val="00EC1451"/>
    <w:rsid w:val="00EC1C72"/>
    <w:rsid w:val="00EC1E8D"/>
    <w:rsid w:val="00EC24A0"/>
    <w:rsid w:val="00EC291C"/>
    <w:rsid w:val="00EC2A66"/>
    <w:rsid w:val="00EC2F2D"/>
    <w:rsid w:val="00EC30B5"/>
    <w:rsid w:val="00EC323D"/>
    <w:rsid w:val="00EC3253"/>
    <w:rsid w:val="00EC3259"/>
    <w:rsid w:val="00EC3CE6"/>
    <w:rsid w:val="00EC3D0B"/>
    <w:rsid w:val="00EC3F13"/>
    <w:rsid w:val="00EC4054"/>
    <w:rsid w:val="00EC4107"/>
    <w:rsid w:val="00EC44D8"/>
    <w:rsid w:val="00EC4612"/>
    <w:rsid w:val="00EC4A06"/>
    <w:rsid w:val="00EC4A22"/>
    <w:rsid w:val="00EC4A56"/>
    <w:rsid w:val="00EC4B2B"/>
    <w:rsid w:val="00EC520A"/>
    <w:rsid w:val="00EC55CA"/>
    <w:rsid w:val="00EC5DE3"/>
    <w:rsid w:val="00EC64AA"/>
    <w:rsid w:val="00EC6B23"/>
    <w:rsid w:val="00EC6B26"/>
    <w:rsid w:val="00EC6CFF"/>
    <w:rsid w:val="00EC708D"/>
    <w:rsid w:val="00EC736A"/>
    <w:rsid w:val="00EC76DC"/>
    <w:rsid w:val="00EC77F7"/>
    <w:rsid w:val="00EC7D72"/>
    <w:rsid w:val="00ED032F"/>
    <w:rsid w:val="00ED03AE"/>
    <w:rsid w:val="00ED05F3"/>
    <w:rsid w:val="00ED0AB8"/>
    <w:rsid w:val="00ED0E77"/>
    <w:rsid w:val="00ED10A1"/>
    <w:rsid w:val="00ED149A"/>
    <w:rsid w:val="00ED1DCF"/>
    <w:rsid w:val="00ED2025"/>
    <w:rsid w:val="00ED20D3"/>
    <w:rsid w:val="00ED2289"/>
    <w:rsid w:val="00ED2AE4"/>
    <w:rsid w:val="00ED30E2"/>
    <w:rsid w:val="00ED3343"/>
    <w:rsid w:val="00ED36BB"/>
    <w:rsid w:val="00ED3721"/>
    <w:rsid w:val="00ED377E"/>
    <w:rsid w:val="00ED39D5"/>
    <w:rsid w:val="00ED3CE0"/>
    <w:rsid w:val="00ED4095"/>
    <w:rsid w:val="00ED4155"/>
    <w:rsid w:val="00ED43F8"/>
    <w:rsid w:val="00ED465A"/>
    <w:rsid w:val="00ED469D"/>
    <w:rsid w:val="00ED4B28"/>
    <w:rsid w:val="00ED4EA1"/>
    <w:rsid w:val="00ED515C"/>
    <w:rsid w:val="00ED5976"/>
    <w:rsid w:val="00ED5A0F"/>
    <w:rsid w:val="00ED5F4B"/>
    <w:rsid w:val="00ED6487"/>
    <w:rsid w:val="00ED69E0"/>
    <w:rsid w:val="00ED6C85"/>
    <w:rsid w:val="00ED72DC"/>
    <w:rsid w:val="00ED7720"/>
    <w:rsid w:val="00ED7833"/>
    <w:rsid w:val="00ED7AE5"/>
    <w:rsid w:val="00ED7EE6"/>
    <w:rsid w:val="00EE01BD"/>
    <w:rsid w:val="00EE07CE"/>
    <w:rsid w:val="00EE0A52"/>
    <w:rsid w:val="00EE0B2F"/>
    <w:rsid w:val="00EE137E"/>
    <w:rsid w:val="00EE143C"/>
    <w:rsid w:val="00EE284C"/>
    <w:rsid w:val="00EE2C0E"/>
    <w:rsid w:val="00EE30DD"/>
    <w:rsid w:val="00EE3526"/>
    <w:rsid w:val="00EE355A"/>
    <w:rsid w:val="00EE3666"/>
    <w:rsid w:val="00EE366B"/>
    <w:rsid w:val="00EE3BA4"/>
    <w:rsid w:val="00EE3E0C"/>
    <w:rsid w:val="00EE4166"/>
    <w:rsid w:val="00EE4333"/>
    <w:rsid w:val="00EE4817"/>
    <w:rsid w:val="00EE4A1D"/>
    <w:rsid w:val="00EE506B"/>
    <w:rsid w:val="00EE5582"/>
    <w:rsid w:val="00EE57B0"/>
    <w:rsid w:val="00EE5862"/>
    <w:rsid w:val="00EE5A87"/>
    <w:rsid w:val="00EE5AEB"/>
    <w:rsid w:val="00EE5C4F"/>
    <w:rsid w:val="00EE5F73"/>
    <w:rsid w:val="00EE6056"/>
    <w:rsid w:val="00EE643E"/>
    <w:rsid w:val="00EE647C"/>
    <w:rsid w:val="00EE66C2"/>
    <w:rsid w:val="00EE68E7"/>
    <w:rsid w:val="00EE6B6F"/>
    <w:rsid w:val="00EE74E7"/>
    <w:rsid w:val="00EE782F"/>
    <w:rsid w:val="00EE7B66"/>
    <w:rsid w:val="00EE7DBA"/>
    <w:rsid w:val="00EF0970"/>
    <w:rsid w:val="00EF0D56"/>
    <w:rsid w:val="00EF114D"/>
    <w:rsid w:val="00EF1DD1"/>
    <w:rsid w:val="00EF2818"/>
    <w:rsid w:val="00EF2A04"/>
    <w:rsid w:val="00EF30F7"/>
    <w:rsid w:val="00EF32BD"/>
    <w:rsid w:val="00EF3327"/>
    <w:rsid w:val="00EF3412"/>
    <w:rsid w:val="00EF366C"/>
    <w:rsid w:val="00EF375B"/>
    <w:rsid w:val="00EF3ACE"/>
    <w:rsid w:val="00EF4048"/>
    <w:rsid w:val="00EF405C"/>
    <w:rsid w:val="00EF41A2"/>
    <w:rsid w:val="00EF42D6"/>
    <w:rsid w:val="00EF45A3"/>
    <w:rsid w:val="00EF4A8D"/>
    <w:rsid w:val="00EF5214"/>
    <w:rsid w:val="00EF5A0C"/>
    <w:rsid w:val="00EF5AF9"/>
    <w:rsid w:val="00EF5DAF"/>
    <w:rsid w:val="00EF6E67"/>
    <w:rsid w:val="00F004D2"/>
    <w:rsid w:val="00F00840"/>
    <w:rsid w:val="00F00EF7"/>
    <w:rsid w:val="00F011D4"/>
    <w:rsid w:val="00F01330"/>
    <w:rsid w:val="00F01A62"/>
    <w:rsid w:val="00F0295F"/>
    <w:rsid w:val="00F02E0E"/>
    <w:rsid w:val="00F0371C"/>
    <w:rsid w:val="00F03A79"/>
    <w:rsid w:val="00F03B45"/>
    <w:rsid w:val="00F04036"/>
    <w:rsid w:val="00F04DA1"/>
    <w:rsid w:val="00F051C7"/>
    <w:rsid w:val="00F05980"/>
    <w:rsid w:val="00F05B28"/>
    <w:rsid w:val="00F06209"/>
    <w:rsid w:val="00F06458"/>
    <w:rsid w:val="00F064C8"/>
    <w:rsid w:val="00F0671C"/>
    <w:rsid w:val="00F06C23"/>
    <w:rsid w:val="00F06D1D"/>
    <w:rsid w:val="00F06DB1"/>
    <w:rsid w:val="00F0751F"/>
    <w:rsid w:val="00F07DF3"/>
    <w:rsid w:val="00F1013C"/>
    <w:rsid w:val="00F1016D"/>
    <w:rsid w:val="00F1063E"/>
    <w:rsid w:val="00F1066E"/>
    <w:rsid w:val="00F1069F"/>
    <w:rsid w:val="00F10AC3"/>
    <w:rsid w:val="00F10D01"/>
    <w:rsid w:val="00F11642"/>
    <w:rsid w:val="00F117D8"/>
    <w:rsid w:val="00F11891"/>
    <w:rsid w:val="00F1296A"/>
    <w:rsid w:val="00F12BCE"/>
    <w:rsid w:val="00F12BE6"/>
    <w:rsid w:val="00F12D0E"/>
    <w:rsid w:val="00F12F4E"/>
    <w:rsid w:val="00F13028"/>
    <w:rsid w:val="00F14134"/>
    <w:rsid w:val="00F14248"/>
    <w:rsid w:val="00F14487"/>
    <w:rsid w:val="00F14523"/>
    <w:rsid w:val="00F14738"/>
    <w:rsid w:val="00F1485E"/>
    <w:rsid w:val="00F14A0E"/>
    <w:rsid w:val="00F15153"/>
    <w:rsid w:val="00F155A7"/>
    <w:rsid w:val="00F1567D"/>
    <w:rsid w:val="00F156DC"/>
    <w:rsid w:val="00F1572C"/>
    <w:rsid w:val="00F15915"/>
    <w:rsid w:val="00F15B7F"/>
    <w:rsid w:val="00F15E99"/>
    <w:rsid w:val="00F163E9"/>
    <w:rsid w:val="00F165BA"/>
    <w:rsid w:val="00F16BE9"/>
    <w:rsid w:val="00F16C0F"/>
    <w:rsid w:val="00F16CDD"/>
    <w:rsid w:val="00F16CE8"/>
    <w:rsid w:val="00F17629"/>
    <w:rsid w:val="00F176DA"/>
    <w:rsid w:val="00F179B0"/>
    <w:rsid w:val="00F17C98"/>
    <w:rsid w:val="00F17CF1"/>
    <w:rsid w:val="00F17D66"/>
    <w:rsid w:val="00F20345"/>
    <w:rsid w:val="00F203FB"/>
    <w:rsid w:val="00F20CD1"/>
    <w:rsid w:val="00F21F6A"/>
    <w:rsid w:val="00F22052"/>
    <w:rsid w:val="00F22280"/>
    <w:rsid w:val="00F222F1"/>
    <w:rsid w:val="00F231AA"/>
    <w:rsid w:val="00F2339F"/>
    <w:rsid w:val="00F233C6"/>
    <w:rsid w:val="00F24197"/>
    <w:rsid w:val="00F24D38"/>
    <w:rsid w:val="00F25014"/>
    <w:rsid w:val="00F255ED"/>
    <w:rsid w:val="00F25C2B"/>
    <w:rsid w:val="00F25D43"/>
    <w:rsid w:val="00F26228"/>
    <w:rsid w:val="00F262CB"/>
    <w:rsid w:val="00F26812"/>
    <w:rsid w:val="00F26DE9"/>
    <w:rsid w:val="00F2725B"/>
    <w:rsid w:val="00F2737B"/>
    <w:rsid w:val="00F2795E"/>
    <w:rsid w:val="00F3021F"/>
    <w:rsid w:val="00F30242"/>
    <w:rsid w:val="00F3041C"/>
    <w:rsid w:val="00F30912"/>
    <w:rsid w:val="00F30AC4"/>
    <w:rsid w:val="00F30C1B"/>
    <w:rsid w:val="00F3101F"/>
    <w:rsid w:val="00F31A02"/>
    <w:rsid w:val="00F31A63"/>
    <w:rsid w:val="00F31C1C"/>
    <w:rsid w:val="00F31CC1"/>
    <w:rsid w:val="00F32175"/>
    <w:rsid w:val="00F32FE1"/>
    <w:rsid w:val="00F331D7"/>
    <w:rsid w:val="00F33257"/>
    <w:rsid w:val="00F33925"/>
    <w:rsid w:val="00F33EBC"/>
    <w:rsid w:val="00F341D2"/>
    <w:rsid w:val="00F3458A"/>
    <w:rsid w:val="00F346B3"/>
    <w:rsid w:val="00F34D90"/>
    <w:rsid w:val="00F34E56"/>
    <w:rsid w:val="00F3532B"/>
    <w:rsid w:val="00F3554F"/>
    <w:rsid w:val="00F35AED"/>
    <w:rsid w:val="00F35B61"/>
    <w:rsid w:val="00F35D4C"/>
    <w:rsid w:val="00F35E6A"/>
    <w:rsid w:val="00F36074"/>
    <w:rsid w:val="00F3683D"/>
    <w:rsid w:val="00F36E2C"/>
    <w:rsid w:val="00F37062"/>
    <w:rsid w:val="00F37538"/>
    <w:rsid w:val="00F377FD"/>
    <w:rsid w:val="00F37ACB"/>
    <w:rsid w:val="00F37BFD"/>
    <w:rsid w:val="00F37E2E"/>
    <w:rsid w:val="00F4020B"/>
    <w:rsid w:val="00F4074F"/>
    <w:rsid w:val="00F40C5F"/>
    <w:rsid w:val="00F411EE"/>
    <w:rsid w:val="00F41479"/>
    <w:rsid w:val="00F4151C"/>
    <w:rsid w:val="00F41536"/>
    <w:rsid w:val="00F41BF2"/>
    <w:rsid w:val="00F41EE6"/>
    <w:rsid w:val="00F41F00"/>
    <w:rsid w:val="00F41F9D"/>
    <w:rsid w:val="00F42A2A"/>
    <w:rsid w:val="00F42EF6"/>
    <w:rsid w:val="00F437FF"/>
    <w:rsid w:val="00F442FD"/>
    <w:rsid w:val="00F44B43"/>
    <w:rsid w:val="00F4566B"/>
    <w:rsid w:val="00F456A5"/>
    <w:rsid w:val="00F45C48"/>
    <w:rsid w:val="00F45ED0"/>
    <w:rsid w:val="00F46527"/>
    <w:rsid w:val="00F468FD"/>
    <w:rsid w:val="00F46E96"/>
    <w:rsid w:val="00F46F10"/>
    <w:rsid w:val="00F4705B"/>
    <w:rsid w:val="00F473C3"/>
    <w:rsid w:val="00F478A1"/>
    <w:rsid w:val="00F47C94"/>
    <w:rsid w:val="00F506BD"/>
    <w:rsid w:val="00F5073E"/>
    <w:rsid w:val="00F50A8D"/>
    <w:rsid w:val="00F50C68"/>
    <w:rsid w:val="00F50CA1"/>
    <w:rsid w:val="00F50D5F"/>
    <w:rsid w:val="00F50F32"/>
    <w:rsid w:val="00F51076"/>
    <w:rsid w:val="00F51612"/>
    <w:rsid w:val="00F52303"/>
    <w:rsid w:val="00F52455"/>
    <w:rsid w:val="00F52B46"/>
    <w:rsid w:val="00F52C10"/>
    <w:rsid w:val="00F52EC6"/>
    <w:rsid w:val="00F530C5"/>
    <w:rsid w:val="00F53579"/>
    <w:rsid w:val="00F53E95"/>
    <w:rsid w:val="00F543B2"/>
    <w:rsid w:val="00F54400"/>
    <w:rsid w:val="00F54D26"/>
    <w:rsid w:val="00F5512E"/>
    <w:rsid w:val="00F55538"/>
    <w:rsid w:val="00F556A9"/>
    <w:rsid w:val="00F55D84"/>
    <w:rsid w:val="00F56751"/>
    <w:rsid w:val="00F56CB4"/>
    <w:rsid w:val="00F57297"/>
    <w:rsid w:val="00F57318"/>
    <w:rsid w:val="00F57F97"/>
    <w:rsid w:val="00F60105"/>
    <w:rsid w:val="00F604D6"/>
    <w:rsid w:val="00F605C3"/>
    <w:rsid w:val="00F607CD"/>
    <w:rsid w:val="00F6121C"/>
    <w:rsid w:val="00F613B1"/>
    <w:rsid w:val="00F62497"/>
    <w:rsid w:val="00F62767"/>
    <w:rsid w:val="00F62892"/>
    <w:rsid w:val="00F62DCB"/>
    <w:rsid w:val="00F640BC"/>
    <w:rsid w:val="00F64D79"/>
    <w:rsid w:val="00F65339"/>
    <w:rsid w:val="00F65471"/>
    <w:rsid w:val="00F65F2B"/>
    <w:rsid w:val="00F66122"/>
    <w:rsid w:val="00F661E2"/>
    <w:rsid w:val="00F6689E"/>
    <w:rsid w:val="00F669B0"/>
    <w:rsid w:val="00F66DF8"/>
    <w:rsid w:val="00F66F4F"/>
    <w:rsid w:val="00F6754C"/>
    <w:rsid w:val="00F675B0"/>
    <w:rsid w:val="00F67954"/>
    <w:rsid w:val="00F6797D"/>
    <w:rsid w:val="00F67C68"/>
    <w:rsid w:val="00F67E3D"/>
    <w:rsid w:val="00F67F0B"/>
    <w:rsid w:val="00F7055C"/>
    <w:rsid w:val="00F70660"/>
    <w:rsid w:val="00F70C64"/>
    <w:rsid w:val="00F716AB"/>
    <w:rsid w:val="00F71A6C"/>
    <w:rsid w:val="00F71BC4"/>
    <w:rsid w:val="00F71C18"/>
    <w:rsid w:val="00F71E97"/>
    <w:rsid w:val="00F72197"/>
    <w:rsid w:val="00F721AA"/>
    <w:rsid w:val="00F72D0A"/>
    <w:rsid w:val="00F72E17"/>
    <w:rsid w:val="00F73D70"/>
    <w:rsid w:val="00F743B9"/>
    <w:rsid w:val="00F745FF"/>
    <w:rsid w:val="00F7486C"/>
    <w:rsid w:val="00F74AC5"/>
    <w:rsid w:val="00F7509C"/>
    <w:rsid w:val="00F75396"/>
    <w:rsid w:val="00F754D7"/>
    <w:rsid w:val="00F75749"/>
    <w:rsid w:val="00F75F49"/>
    <w:rsid w:val="00F75F4F"/>
    <w:rsid w:val="00F7624E"/>
    <w:rsid w:val="00F76760"/>
    <w:rsid w:val="00F76D9C"/>
    <w:rsid w:val="00F7728D"/>
    <w:rsid w:val="00F8006F"/>
    <w:rsid w:val="00F8161B"/>
    <w:rsid w:val="00F81924"/>
    <w:rsid w:val="00F81991"/>
    <w:rsid w:val="00F81A5C"/>
    <w:rsid w:val="00F822CC"/>
    <w:rsid w:val="00F82461"/>
    <w:rsid w:val="00F827E6"/>
    <w:rsid w:val="00F82AAF"/>
    <w:rsid w:val="00F83034"/>
    <w:rsid w:val="00F8334D"/>
    <w:rsid w:val="00F83743"/>
    <w:rsid w:val="00F83DBA"/>
    <w:rsid w:val="00F83FE6"/>
    <w:rsid w:val="00F8473C"/>
    <w:rsid w:val="00F84D62"/>
    <w:rsid w:val="00F85006"/>
    <w:rsid w:val="00F85316"/>
    <w:rsid w:val="00F8562E"/>
    <w:rsid w:val="00F8564C"/>
    <w:rsid w:val="00F8586C"/>
    <w:rsid w:val="00F859F2"/>
    <w:rsid w:val="00F86391"/>
    <w:rsid w:val="00F867F0"/>
    <w:rsid w:val="00F869B6"/>
    <w:rsid w:val="00F86BF7"/>
    <w:rsid w:val="00F86FA7"/>
    <w:rsid w:val="00F870AE"/>
    <w:rsid w:val="00F874C2"/>
    <w:rsid w:val="00F87D38"/>
    <w:rsid w:val="00F90157"/>
    <w:rsid w:val="00F908A2"/>
    <w:rsid w:val="00F909A1"/>
    <w:rsid w:val="00F90CBA"/>
    <w:rsid w:val="00F90CC2"/>
    <w:rsid w:val="00F90F4F"/>
    <w:rsid w:val="00F91078"/>
    <w:rsid w:val="00F91483"/>
    <w:rsid w:val="00F919C4"/>
    <w:rsid w:val="00F92257"/>
    <w:rsid w:val="00F926B2"/>
    <w:rsid w:val="00F92CD3"/>
    <w:rsid w:val="00F92EEC"/>
    <w:rsid w:val="00F930EC"/>
    <w:rsid w:val="00F93A18"/>
    <w:rsid w:val="00F93F1C"/>
    <w:rsid w:val="00F94267"/>
    <w:rsid w:val="00F942A8"/>
    <w:rsid w:val="00F948C5"/>
    <w:rsid w:val="00F949B3"/>
    <w:rsid w:val="00F94D31"/>
    <w:rsid w:val="00F94D60"/>
    <w:rsid w:val="00F94D91"/>
    <w:rsid w:val="00F95552"/>
    <w:rsid w:val="00F9565A"/>
    <w:rsid w:val="00F95AF5"/>
    <w:rsid w:val="00F95F97"/>
    <w:rsid w:val="00F96499"/>
    <w:rsid w:val="00F9701B"/>
    <w:rsid w:val="00F97077"/>
    <w:rsid w:val="00F972A6"/>
    <w:rsid w:val="00F97D4C"/>
    <w:rsid w:val="00FA0489"/>
    <w:rsid w:val="00FA0621"/>
    <w:rsid w:val="00FA1134"/>
    <w:rsid w:val="00FA149E"/>
    <w:rsid w:val="00FA15AB"/>
    <w:rsid w:val="00FA1C4E"/>
    <w:rsid w:val="00FA21CA"/>
    <w:rsid w:val="00FA2378"/>
    <w:rsid w:val="00FA2636"/>
    <w:rsid w:val="00FA2847"/>
    <w:rsid w:val="00FA33D7"/>
    <w:rsid w:val="00FA391D"/>
    <w:rsid w:val="00FA3CA3"/>
    <w:rsid w:val="00FA3CCA"/>
    <w:rsid w:val="00FA3D83"/>
    <w:rsid w:val="00FA438E"/>
    <w:rsid w:val="00FA511D"/>
    <w:rsid w:val="00FA552C"/>
    <w:rsid w:val="00FA58A8"/>
    <w:rsid w:val="00FA5AB5"/>
    <w:rsid w:val="00FA5B71"/>
    <w:rsid w:val="00FA615C"/>
    <w:rsid w:val="00FA6753"/>
    <w:rsid w:val="00FA679E"/>
    <w:rsid w:val="00FA6A04"/>
    <w:rsid w:val="00FA6F56"/>
    <w:rsid w:val="00FA7585"/>
    <w:rsid w:val="00FA79A7"/>
    <w:rsid w:val="00FA7C4E"/>
    <w:rsid w:val="00FA7D65"/>
    <w:rsid w:val="00FB00F8"/>
    <w:rsid w:val="00FB0172"/>
    <w:rsid w:val="00FB09DE"/>
    <w:rsid w:val="00FB09F6"/>
    <w:rsid w:val="00FB0A0C"/>
    <w:rsid w:val="00FB0BE5"/>
    <w:rsid w:val="00FB0D30"/>
    <w:rsid w:val="00FB0FFE"/>
    <w:rsid w:val="00FB12D7"/>
    <w:rsid w:val="00FB1818"/>
    <w:rsid w:val="00FB1923"/>
    <w:rsid w:val="00FB19ED"/>
    <w:rsid w:val="00FB1AFF"/>
    <w:rsid w:val="00FB1FBA"/>
    <w:rsid w:val="00FB2190"/>
    <w:rsid w:val="00FB23C7"/>
    <w:rsid w:val="00FB2554"/>
    <w:rsid w:val="00FB2768"/>
    <w:rsid w:val="00FB2F3E"/>
    <w:rsid w:val="00FB3597"/>
    <w:rsid w:val="00FB3C11"/>
    <w:rsid w:val="00FB40F2"/>
    <w:rsid w:val="00FB4531"/>
    <w:rsid w:val="00FB46E4"/>
    <w:rsid w:val="00FB4707"/>
    <w:rsid w:val="00FB4954"/>
    <w:rsid w:val="00FB49E2"/>
    <w:rsid w:val="00FB4C2A"/>
    <w:rsid w:val="00FB5206"/>
    <w:rsid w:val="00FB5911"/>
    <w:rsid w:val="00FB5914"/>
    <w:rsid w:val="00FB59FC"/>
    <w:rsid w:val="00FB657E"/>
    <w:rsid w:val="00FB7CFE"/>
    <w:rsid w:val="00FB7D1B"/>
    <w:rsid w:val="00FB7EDE"/>
    <w:rsid w:val="00FB7F38"/>
    <w:rsid w:val="00FC04D5"/>
    <w:rsid w:val="00FC07AF"/>
    <w:rsid w:val="00FC0828"/>
    <w:rsid w:val="00FC0D05"/>
    <w:rsid w:val="00FC0F34"/>
    <w:rsid w:val="00FC101F"/>
    <w:rsid w:val="00FC1071"/>
    <w:rsid w:val="00FC15CE"/>
    <w:rsid w:val="00FC1938"/>
    <w:rsid w:val="00FC1B51"/>
    <w:rsid w:val="00FC1BA0"/>
    <w:rsid w:val="00FC1C89"/>
    <w:rsid w:val="00FC21CF"/>
    <w:rsid w:val="00FC25DF"/>
    <w:rsid w:val="00FC2C68"/>
    <w:rsid w:val="00FC2D0A"/>
    <w:rsid w:val="00FC331C"/>
    <w:rsid w:val="00FC3640"/>
    <w:rsid w:val="00FC3769"/>
    <w:rsid w:val="00FC427C"/>
    <w:rsid w:val="00FC42AE"/>
    <w:rsid w:val="00FC4A43"/>
    <w:rsid w:val="00FC4C69"/>
    <w:rsid w:val="00FC4E4E"/>
    <w:rsid w:val="00FC4EE5"/>
    <w:rsid w:val="00FC5197"/>
    <w:rsid w:val="00FC568B"/>
    <w:rsid w:val="00FC5BF7"/>
    <w:rsid w:val="00FC5EC1"/>
    <w:rsid w:val="00FC5EFB"/>
    <w:rsid w:val="00FC618C"/>
    <w:rsid w:val="00FC680B"/>
    <w:rsid w:val="00FC68CF"/>
    <w:rsid w:val="00FC6C5F"/>
    <w:rsid w:val="00FC6D4D"/>
    <w:rsid w:val="00FC7123"/>
    <w:rsid w:val="00FC71EF"/>
    <w:rsid w:val="00FC78B0"/>
    <w:rsid w:val="00FD03D2"/>
    <w:rsid w:val="00FD0CFF"/>
    <w:rsid w:val="00FD127C"/>
    <w:rsid w:val="00FD1570"/>
    <w:rsid w:val="00FD169C"/>
    <w:rsid w:val="00FD239B"/>
    <w:rsid w:val="00FD2C7F"/>
    <w:rsid w:val="00FD2D00"/>
    <w:rsid w:val="00FD2D3A"/>
    <w:rsid w:val="00FD2E4B"/>
    <w:rsid w:val="00FD335F"/>
    <w:rsid w:val="00FD3A4A"/>
    <w:rsid w:val="00FD3E6B"/>
    <w:rsid w:val="00FD3EEC"/>
    <w:rsid w:val="00FD421B"/>
    <w:rsid w:val="00FD4310"/>
    <w:rsid w:val="00FD4484"/>
    <w:rsid w:val="00FD46B9"/>
    <w:rsid w:val="00FD493B"/>
    <w:rsid w:val="00FD4C58"/>
    <w:rsid w:val="00FD4CEA"/>
    <w:rsid w:val="00FD4CF1"/>
    <w:rsid w:val="00FD4DCC"/>
    <w:rsid w:val="00FD50F1"/>
    <w:rsid w:val="00FD515B"/>
    <w:rsid w:val="00FD52AA"/>
    <w:rsid w:val="00FD5897"/>
    <w:rsid w:val="00FD5F29"/>
    <w:rsid w:val="00FD66D3"/>
    <w:rsid w:val="00FD69AD"/>
    <w:rsid w:val="00FD6B79"/>
    <w:rsid w:val="00FD6C32"/>
    <w:rsid w:val="00FD6D80"/>
    <w:rsid w:val="00FD7077"/>
    <w:rsid w:val="00FD773A"/>
    <w:rsid w:val="00FD79AF"/>
    <w:rsid w:val="00FD7D73"/>
    <w:rsid w:val="00FD7EDD"/>
    <w:rsid w:val="00FE002D"/>
    <w:rsid w:val="00FE0788"/>
    <w:rsid w:val="00FE0819"/>
    <w:rsid w:val="00FE198D"/>
    <w:rsid w:val="00FE19E1"/>
    <w:rsid w:val="00FE1D9A"/>
    <w:rsid w:val="00FE256C"/>
    <w:rsid w:val="00FE2715"/>
    <w:rsid w:val="00FE2987"/>
    <w:rsid w:val="00FE2C4C"/>
    <w:rsid w:val="00FE2F6D"/>
    <w:rsid w:val="00FE3122"/>
    <w:rsid w:val="00FE3371"/>
    <w:rsid w:val="00FE35AD"/>
    <w:rsid w:val="00FE393D"/>
    <w:rsid w:val="00FE3A6B"/>
    <w:rsid w:val="00FE3CBF"/>
    <w:rsid w:val="00FE3F2E"/>
    <w:rsid w:val="00FE4967"/>
    <w:rsid w:val="00FE49D7"/>
    <w:rsid w:val="00FE4DE5"/>
    <w:rsid w:val="00FE4EBA"/>
    <w:rsid w:val="00FE5049"/>
    <w:rsid w:val="00FE5314"/>
    <w:rsid w:val="00FE5AD4"/>
    <w:rsid w:val="00FE5B19"/>
    <w:rsid w:val="00FE5B56"/>
    <w:rsid w:val="00FE5CEB"/>
    <w:rsid w:val="00FE5E93"/>
    <w:rsid w:val="00FE610D"/>
    <w:rsid w:val="00FE62C6"/>
    <w:rsid w:val="00FE65B0"/>
    <w:rsid w:val="00FE65D4"/>
    <w:rsid w:val="00FE6827"/>
    <w:rsid w:val="00FE6C6F"/>
    <w:rsid w:val="00FE7B03"/>
    <w:rsid w:val="00FE7CDB"/>
    <w:rsid w:val="00FE7DF0"/>
    <w:rsid w:val="00FF02E7"/>
    <w:rsid w:val="00FF08BA"/>
    <w:rsid w:val="00FF1012"/>
    <w:rsid w:val="00FF1A2D"/>
    <w:rsid w:val="00FF1C32"/>
    <w:rsid w:val="00FF1C75"/>
    <w:rsid w:val="00FF1D97"/>
    <w:rsid w:val="00FF1F31"/>
    <w:rsid w:val="00FF25AC"/>
    <w:rsid w:val="00FF2DC3"/>
    <w:rsid w:val="00FF31E5"/>
    <w:rsid w:val="00FF332E"/>
    <w:rsid w:val="00FF3586"/>
    <w:rsid w:val="00FF3750"/>
    <w:rsid w:val="00FF3A74"/>
    <w:rsid w:val="00FF3CF9"/>
    <w:rsid w:val="00FF3F2F"/>
    <w:rsid w:val="00FF42BD"/>
    <w:rsid w:val="00FF491D"/>
    <w:rsid w:val="00FF4E26"/>
    <w:rsid w:val="00FF4F35"/>
    <w:rsid w:val="00FF5354"/>
    <w:rsid w:val="00FF54BD"/>
    <w:rsid w:val="00FF5661"/>
    <w:rsid w:val="00FF5750"/>
    <w:rsid w:val="00FF583C"/>
    <w:rsid w:val="00FF58B1"/>
    <w:rsid w:val="00FF5B6E"/>
    <w:rsid w:val="00FF5BDF"/>
    <w:rsid w:val="00FF6ACB"/>
    <w:rsid w:val="00FF76CE"/>
    <w:rsid w:val="00FF7B77"/>
    <w:rsid w:val="00FF7F12"/>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9CF185"/>
  <w15:chartTrackingRefBased/>
  <w15:docId w15:val="{37B32BDE-C41A-4996-93BB-E692747B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7D6A"/>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uiPriority w:val="99"/>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customStyle="1" w:styleId="UnresolvedMention1">
    <w:name w:val="Unresolved Mention1"/>
    <w:basedOn w:val="DefaultParagraphFont"/>
    <w:uiPriority w:val="99"/>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 w:type="character" w:styleId="Emphasis">
    <w:name w:val="Emphasis"/>
    <w:uiPriority w:val="20"/>
    <w:qFormat/>
    <w:rsid w:val="004E3711"/>
    <w:rPr>
      <w:rFonts w:ascii="Times New Roman" w:hAnsi="Times New Roman" w:cs="Times New Roman"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81121272">
      <w:bodyDiv w:val="1"/>
      <w:marLeft w:val="0"/>
      <w:marRight w:val="0"/>
      <w:marTop w:val="0"/>
      <w:marBottom w:val="0"/>
      <w:divBdr>
        <w:top w:val="none" w:sz="0" w:space="0" w:color="auto"/>
        <w:left w:val="none" w:sz="0" w:space="0" w:color="auto"/>
        <w:bottom w:val="none" w:sz="0" w:space="0" w:color="auto"/>
        <w:right w:val="none" w:sz="0" w:space="0" w:color="auto"/>
      </w:divBdr>
    </w:div>
    <w:div w:id="553666231">
      <w:bodyDiv w:val="1"/>
      <w:marLeft w:val="0"/>
      <w:marRight w:val="0"/>
      <w:marTop w:val="0"/>
      <w:marBottom w:val="0"/>
      <w:divBdr>
        <w:top w:val="none" w:sz="0" w:space="0" w:color="auto"/>
        <w:left w:val="none" w:sz="0" w:space="0" w:color="auto"/>
        <w:bottom w:val="none" w:sz="0" w:space="0" w:color="auto"/>
        <w:right w:val="none" w:sz="0" w:space="0" w:color="auto"/>
      </w:divBdr>
    </w:div>
    <w:div w:id="591552377">
      <w:bodyDiv w:val="1"/>
      <w:marLeft w:val="0"/>
      <w:marRight w:val="0"/>
      <w:marTop w:val="0"/>
      <w:marBottom w:val="0"/>
      <w:divBdr>
        <w:top w:val="none" w:sz="0" w:space="0" w:color="auto"/>
        <w:left w:val="none" w:sz="0" w:space="0" w:color="auto"/>
        <w:bottom w:val="none" w:sz="0" w:space="0" w:color="auto"/>
        <w:right w:val="none" w:sz="0" w:space="0" w:color="auto"/>
      </w:divBdr>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64571978">
      <w:bodyDiv w:val="1"/>
      <w:marLeft w:val="0"/>
      <w:marRight w:val="0"/>
      <w:marTop w:val="0"/>
      <w:marBottom w:val="0"/>
      <w:divBdr>
        <w:top w:val="none" w:sz="0" w:space="0" w:color="auto"/>
        <w:left w:val="none" w:sz="0" w:space="0" w:color="auto"/>
        <w:bottom w:val="none" w:sz="0" w:space="0" w:color="auto"/>
        <w:right w:val="none" w:sz="0" w:space="0" w:color="auto"/>
      </w:divBdr>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678578952">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09/cp-mop-09-dec-03-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07-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mop-08/mop-08-dec-02-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p-mop-09/cp-mop-09-dec-02-f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600E7E20224736882271341645141D"/>
        <w:category>
          <w:name w:val="General"/>
          <w:gallery w:val="placeholder"/>
        </w:category>
        <w:types>
          <w:type w:val="bbPlcHdr"/>
        </w:types>
        <w:behaviors>
          <w:behavior w:val="content"/>
        </w:behaviors>
        <w:guid w:val="{DA35F2BA-30A5-44B8-84D0-87E75F473E3A}"/>
      </w:docPartPr>
      <w:docPartBody>
        <w:p w:rsidR="00181662" w:rsidRDefault="00441C3D">
          <w:pPr>
            <w:pStyle w:val="38600E7E20224736882271341645141D"/>
          </w:pPr>
          <w:r w:rsidRPr="00D16527">
            <w:rPr>
              <w:rStyle w:val="PlaceholderText"/>
            </w:rPr>
            <w:t>[Title]</w:t>
          </w:r>
        </w:p>
      </w:docPartBody>
    </w:docPart>
    <w:docPart>
      <w:docPartPr>
        <w:name w:val="23ECAA7E865A4EDC825917BBF6DB759C"/>
        <w:category>
          <w:name w:val="General"/>
          <w:gallery w:val="placeholder"/>
        </w:category>
        <w:types>
          <w:type w:val="bbPlcHdr"/>
        </w:types>
        <w:behaviors>
          <w:behavior w:val="content"/>
        </w:behaviors>
        <w:guid w:val="{F2A379BC-210E-4252-9F2C-010EFC177CDE}"/>
      </w:docPartPr>
      <w:docPartBody>
        <w:p w:rsidR="00F61123" w:rsidRDefault="00633EB1">
          <w:r w:rsidRPr="00762290">
            <w:rPr>
              <w:rStyle w:val="PlaceholderText"/>
            </w:rPr>
            <w:t>[Subject]</w:t>
          </w:r>
        </w:p>
      </w:docPartBody>
    </w:docPart>
    <w:docPart>
      <w:docPartPr>
        <w:name w:val="6172F7FE44D34CC7A929BD4A9F46ED8C"/>
        <w:category>
          <w:name w:val="General"/>
          <w:gallery w:val="placeholder"/>
        </w:category>
        <w:types>
          <w:type w:val="bbPlcHdr"/>
        </w:types>
        <w:behaviors>
          <w:behavior w:val="content"/>
        </w:behaviors>
        <w:guid w:val="{AB3E7DE0-5F16-4276-8B3D-4DAECAA1BBDA}"/>
      </w:docPartPr>
      <w:docPartBody>
        <w:p w:rsidR="00702411" w:rsidRDefault="00F61123" w:rsidP="00F61123">
          <w:pPr>
            <w:pStyle w:val="6172F7FE44D34CC7A929BD4A9F46ED8C"/>
          </w:pPr>
          <w:r w:rsidRPr="006410AE">
            <w:rPr>
              <w:rStyle w:val="PlaceholderText"/>
              <w:lang w:val="en-GB" w:eastAsia="en-GB"/>
            </w:rPr>
            <w:t>[Subject]</w:t>
          </w:r>
        </w:p>
      </w:docPartBody>
    </w:docPart>
    <w:docPart>
      <w:docPartPr>
        <w:name w:val="9601AF7C362149E5AFAD85B5347C4DFC"/>
        <w:category>
          <w:name w:val="General"/>
          <w:gallery w:val="placeholder"/>
        </w:category>
        <w:types>
          <w:type w:val="bbPlcHdr"/>
        </w:types>
        <w:behaviors>
          <w:behavior w:val="content"/>
        </w:behaviors>
        <w:guid w:val="{AD83D566-B36E-4657-B4D1-F930CA1EA834}"/>
      </w:docPartPr>
      <w:docPartBody>
        <w:p w:rsidR="00702411" w:rsidRDefault="00F61123" w:rsidP="00F61123">
          <w:pPr>
            <w:pStyle w:val="9601AF7C362149E5AFAD85B5347C4DFC"/>
          </w:pPr>
          <w:r w:rsidRPr="006410AE">
            <w:rPr>
              <w:rStyle w:val="PlaceholderText"/>
              <w:lang w:val="en-GB" w:eastAsia="en-GB"/>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C3D"/>
    <w:rsid w:val="00011519"/>
    <w:rsid w:val="0001754A"/>
    <w:rsid w:val="0007441E"/>
    <w:rsid w:val="000971FE"/>
    <w:rsid w:val="00151E17"/>
    <w:rsid w:val="00181662"/>
    <w:rsid w:val="001962DE"/>
    <w:rsid w:val="00241860"/>
    <w:rsid w:val="00271DDC"/>
    <w:rsid w:val="00282647"/>
    <w:rsid w:val="00293043"/>
    <w:rsid w:val="002A05A9"/>
    <w:rsid w:val="002D1923"/>
    <w:rsid w:val="002D3261"/>
    <w:rsid w:val="002E69E3"/>
    <w:rsid w:val="003137D8"/>
    <w:rsid w:val="00333461"/>
    <w:rsid w:val="00351C27"/>
    <w:rsid w:val="003633B9"/>
    <w:rsid w:val="00415F77"/>
    <w:rsid w:val="00441C3D"/>
    <w:rsid w:val="004563C7"/>
    <w:rsid w:val="004D758D"/>
    <w:rsid w:val="004E098C"/>
    <w:rsid w:val="005B08AC"/>
    <w:rsid w:val="0061490A"/>
    <w:rsid w:val="00633EB1"/>
    <w:rsid w:val="00677CD3"/>
    <w:rsid w:val="00702411"/>
    <w:rsid w:val="007263E7"/>
    <w:rsid w:val="00732268"/>
    <w:rsid w:val="00754825"/>
    <w:rsid w:val="00762290"/>
    <w:rsid w:val="007C42DA"/>
    <w:rsid w:val="007C4C94"/>
    <w:rsid w:val="007E5EB5"/>
    <w:rsid w:val="007F4386"/>
    <w:rsid w:val="00843F8F"/>
    <w:rsid w:val="00855958"/>
    <w:rsid w:val="00864948"/>
    <w:rsid w:val="00871BFA"/>
    <w:rsid w:val="00901759"/>
    <w:rsid w:val="00903481"/>
    <w:rsid w:val="0097702E"/>
    <w:rsid w:val="009B64E1"/>
    <w:rsid w:val="009C3617"/>
    <w:rsid w:val="00B00D67"/>
    <w:rsid w:val="00B3237F"/>
    <w:rsid w:val="00B426CB"/>
    <w:rsid w:val="00BC7257"/>
    <w:rsid w:val="00C62B51"/>
    <w:rsid w:val="00D017AC"/>
    <w:rsid w:val="00D106FB"/>
    <w:rsid w:val="00D16527"/>
    <w:rsid w:val="00D301AB"/>
    <w:rsid w:val="00DB1DF0"/>
    <w:rsid w:val="00DF003E"/>
    <w:rsid w:val="00E10D78"/>
    <w:rsid w:val="00E94495"/>
    <w:rsid w:val="00EC71BF"/>
    <w:rsid w:val="00EE18D6"/>
    <w:rsid w:val="00EF7494"/>
    <w:rsid w:val="00F07918"/>
    <w:rsid w:val="00F26FB8"/>
    <w:rsid w:val="00F61123"/>
    <w:rsid w:val="00FB26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1123"/>
    <w:rPr>
      <w:color w:val="808080"/>
    </w:rPr>
  </w:style>
  <w:style w:type="paragraph" w:customStyle="1" w:styleId="38600E7E20224736882271341645141D">
    <w:name w:val="38600E7E20224736882271341645141D"/>
  </w:style>
  <w:style w:type="paragraph" w:customStyle="1" w:styleId="6172F7FE44D34CC7A929BD4A9F46ED8C">
    <w:name w:val="6172F7FE44D34CC7A929BD4A9F46ED8C"/>
    <w:rsid w:val="00F61123"/>
    <w:rPr>
      <w:lang w:val="en-CA" w:eastAsia="en-CA"/>
    </w:rPr>
  </w:style>
  <w:style w:type="paragraph" w:customStyle="1" w:styleId="9601AF7C362149E5AFAD85B5347C4DFC">
    <w:name w:val="9601AF7C362149E5AFAD85B5347C4DFC"/>
    <w:rsid w:val="00F61123"/>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8F581-C60C-4B95-9672-13F27F4C634A}">
  <ds:schemaRefs>
    <ds:schemaRef ds:uri="http://schemas.openxmlformats.org/officeDocument/2006/bibliography"/>
  </ds:schemaRefs>
</ds:datastoreItem>
</file>

<file path=customXml/itemProps2.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94D313-6469-4035-8B92-C23CB22A3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A4B55-47A0-49FE-BB6F-95845B2DF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2998</TotalTime>
  <Pages>13</Pages>
  <Words>6462</Words>
  <Characters>36836</Characters>
  <Application>Microsoft Office Word</Application>
  <DocSecurity>0</DocSecurity>
  <Lines>306</Lines>
  <Paragraphs>86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FONCTIONNEMENT ET ACTIVITÉS DU CENTRE D’ÉCHANGE POUR LA PRÉVENTION DES RISQUES BIOTECHNOLOGIQUES</vt:lpstr>
      <vt:lpstr>Operation and activities of the Biosafety Clearing-House</vt:lpstr>
    </vt:vector>
  </TitlesOfParts>
  <Company>SCBD</Company>
  <LinksUpToDate>false</LinksUpToDate>
  <CharactersWithSpaces>43212</CharactersWithSpaces>
  <SharedDoc>false</SharedDoc>
  <HyperlinkBase/>
  <HLinks>
    <vt:vector size="150" baseType="variant">
      <vt:variant>
        <vt:i4>3211315</vt:i4>
      </vt:variant>
      <vt:variant>
        <vt:i4>54</vt:i4>
      </vt:variant>
      <vt:variant>
        <vt:i4>0</vt:i4>
      </vt:variant>
      <vt:variant>
        <vt:i4>5</vt:i4>
      </vt:variant>
      <vt:variant>
        <vt:lpwstr>https://bch3-vle.unep.org/</vt:lpwstr>
      </vt:variant>
      <vt:variant>
        <vt:lpwstr/>
      </vt:variant>
      <vt:variant>
        <vt:i4>3735604</vt:i4>
      </vt:variant>
      <vt:variant>
        <vt:i4>51</vt:i4>
      </vt:variant>
      <vt:variant>
        <vt:i4>0</vt:i4>
      </vt:variant>
      <vt:variant>
        <vt:i4>5</vt:i4>
      </vt:variant>
      <vt:variant>
        <vt:lpwstr>http://www.biotradestatus.com/</vt:lpwstr>
      </vt:variant>
      <vt:variant>
        <vt:lpwstr/>
      </vt:variant>
      <vt:variant>
        <vt:i4>3211389</vt:i4>
      </vt:variant>
      <vt:variant>
        <vt:i4>48</vt:i4>
      </vt:variant>
      <vt:variant>
        <vt:i4>0</vt:i4>
      </vt:variant>
      <vt:variant>
        <vt:i4>5</vt:i4>
      </vt:variant>
      <vt:variant>
        <vt:lpwstr>https://www.cbd.int/doc/notifications/2019/ntf-2019-055-cpb-en.pdf</vt:lpwstr>
      </vt:variant>
      <vt:variant>
        <vt:lpwstr/>
      </vt:variant>
      <vt:variant>
        <vt:i4>5767247</vt:i4>
      </vt:variant>
      <vt:variant>
        <vt:i4>45</vt:i4>
      </vt:variant>
      <vt:variant>
        <vt:i4>0</vt:i4>
      </vt:variant>
      <vt:variant>
        <vt:i4>5</vt:i4>
      </vt:variant>
      <vt:variant>
        <vt:lpwstr>https://bch.cbd.int/protocol</vt:lpwstr>
      </vt:variant>
      <vt:variant>
        <vt:lpwstr/>
      </vt:variant>
      <vt:variant>
        <vt:i4>7536689</vt:i4>
      </vt:variant>
      <vt:variant>
        <vt:i4>42</vt:i4>
      </vt:variant>
      <vt:variant>
        <vt:i4>0</vt:i4>
      </vt:variant>
      <vt:variant>
        <vt:i4>5</vt:i4>
      </vt:variant>
      <vt:variant>
        <vt:lpwstr>https://www.cbd.int/doc/decisions/cp-mop-09/cp-mop-09-dec-07-en.pdf</vt:lpwstr>
      </vt:variant>
      <vt:variant>
        <vt:lpwstr/>
      </vt:variant>
      <vt:variant>
        <vt:i4>3735604</vt:i4>
      </vt:variant>
      <vt:variant>
        <vt:i4>39</vt:i4>
      </vt:variant>
      <vt:variant>
        <vt:i4>0</vt:i4>
      </vt:variant>
      <vt:variant>
        <vt:i4>5</vt:i4>
      </vt:variant>
      <vt:variant>
        <vt:lpwstr>http://www.biotradestatus.com/</vt:lpwstr>
      </vt:variant>
      <vt:variant>
        <vt:lpwstr/>
      </vt:variant>
      <vt:variant>
        <vt:i4>7864433</vt:i4>
      </vt:variant>
      <vt:variant>
        <vt:i4>36</vt:i4>
      </vt:variant>
      <vt:variant>
        <vt:i4>0</vt:i4>
      </vt:variant>
      <vt:variant>
        <vt:i4>5</vt:i4>
      </vt:variant>
      <vt:variant>
        <vt:lpwstr>https://www.cbd.int/meetings/BCH-IAC-11</vt:lpwstr>
      </vt:variant>
      <vt:variant>
        <vt:lpwstr/>
      </vt:variant>
      <vt:variant>
        <vt:i4>3014768</vt:i4>
      </vt:variant>
      <vt:variant>
        <vt:i4>33</vt:i4>
      </vt:variant>
      <vt:variant>
        <vt:i4>0</vt:i4>
      </vt:variant>
      <vt:variant>
        <vt:i4>5</vt:i4>
      </vt:variant>
      <vt:variant>
        <vt:lpwstr>https://www.cbd.int/doc/notifications/2020/ntf-2020-039-bch-en.pdf</vt:lpwstr>
      </vt:variant>
      <vt:variant>
        <vt:lpwstr/>
      </vt:variant>
      <vt:variant>
        <vt:i4>7733297</vt:i4>
      </vt:variant>
      <vt:variant>
        <vt:i4>30</vt:i4>
      </vt:variant>
      <vt:variant>
        <vt:i4>0</vt:i4>
      </vt:variant>
      <vt:variant>
        <vt:i4>5</vt:i4>
      </vt:variant>
      <vt:variant>
        <vt:lpwstr>https://www.cbd.int/doc/decisions/cp-mop-09/cp-mop-09-dec-02-en.pdf</vt:lpwstr>
      </vt:variant>
      <vt:variant>
        <vt:lpwstr/>
      </vt:variant>
      <vt:variant>
        <vt:i4>851996</vt:i4>
      </vt:variant>
      <vt:variant>
        <vt:i4>27</vt:i4>
      </vt:variant>
      <vt:variant>
        <vt:i4>0</vt:i4>
      </vt:variant>
      <vt:variant>
        <vt:i4>5</vt:i4>
      </vt:variant>
      <vt:variant>
        <vt:lpwstr>https://bch.cbd.int/en/kb/tags/bch/Fourth-National-Report-Questions-and-Answers/619c55794f1f30000140ef1a</vt:lpwstr>
      </vt:variant>
      <vt:variant>
        <vt:lpwstr/>
      </vt:variant>
      <vt:variant>
        <vt:i4>3211389</vt:i4>
      </vt:variant>
      <vt:variant>
        <vt:i4>24</vt:i4>
      </vt:variant>
      <vt:variant>
        <vt:i4>0</vt:i4>
      </vt:variant>
      <vt:variant>
        <vt:i4>5</vt:i4>
      </vt:variant>
      <vt:variant>
        <vt:lpwstr>https://www.cbd.int/doc/notifications/2019/ntf-2019-055-cpb-en.pdf</vt:lpwstr>
      </vt:variant>
      <vt:variant>
        <vt:lpwstr/>
      </vt:variant>
      <vt:variant>
        <vt:i4>7405617</vt:i4>
      </vt:variant>
      <vt:variant>
        <vt:i4>21</vt:i4>
      </vt:variant>
      <vt:variant>
        <vt:i4>0</vt:i4>
      </vt:variant>
      <vt:variant>
        <vt:i4>5</vt:i4>
      </vt:variant>
      <vt:variant>
        <vt:lpwstr>https://www.cbd.int/doc/decisions/cp-mop-09/cp-mop-09-dec-05-en.pdf</vt:lpwstr>
      </vt:variant>
      <vt:variant>
        <vt:lpwstr/>
      </vt:variant>
      <vt:variant>
        <vt:i4>786441</vt:i4>
      </vt:variant>
      <vt:variant>
        <vt:i4>18</vt:i4>
      </vt:variant>
      <vt:variant>
        <vt:i4>0</vt:i4>
      </vt:variant>
      <vt:variant>
        <vt:i4>5</vt:i4>
      </vt:variant>
      <vt:variant>
        <vt:lpwstr>https://bch.cbd.int/forum/bchonbch/chronogram_bch_migration.doc?download</vt:lpwstr>
      </vt:variant>
      <vt:variant>
        <vt:lpwstr/>
      </vt:variant>
      <vt:variant>
        <vt:i4>4915204</vt:i4>
      </vt:variant>
      <vt:variant>
        <vt:i4>15</vt:i4>
      </vt:variant>
      <vt:variant>
        <vt:i4>0</vt:i4>
      </vt:variant>
      <vt:variant>
        <vt:i4>5</vt:i4>
      </vt:variant>
      <vt:variant>
        <vt:lpwstr>https://www.cbd.int/doc/notifications/2019/ntf-2019-063-bs-en.pdf</vt:lpwstr>
      </vt:variant>
      <vt:variant>
        <vt:lpwstr/>
      </vt:variant>
      <vt:variant>
        <vt:i4>917577</vt:i4>
      </vt:variant>
      <vt:variant>
        <vt:i4>12</vt:i4>
      </vt:variant>
      <vt:variant>
        <vt:i4>0</vt:i4>
      </vt:variant>
      <vt:variant>
        <vt:i4>5</vt:i4>
      </vt:variant>
      <vt:variant>
        <vt:lpwstr>https://www.cbd.int/doc/decisions/mop-08/mop-08-dec-02-en.pdf</vt:lpwstr>
      </vt:variant>
      <vt:variant>
        <vt:lpwstr/>
      </vt:variant>
      <vt:variant>
        <vt:i4>7733297</vt:i4>
      </vt:variant>
      <vt:variant>
        <vt:i4>9</vt:i4>
      </vt:variant>
      <vt:variant>
        <vt:i4>0</vt:i4>
      </vt:variant>
      <vt:variant>
        <vt:i4>5</vt:i4>
      </vt:variant>
      <vt:variant>
        <vt:lpwstr>https://www.cbd.int/doc/decisions/cp-mop-09/cp-mop-09-dec-02-en.pdf</vt:lpwstr>
      </vt:variant>
      <vt:variant>
        <vt:lpwstr/>
      </vt:variant>
      <vt:variant>
        <vt:i4>917577</vt:i4>
      </vt:variant>
      <vt:variant>
        <vt:i4>6</vt:i4>
      </vt:variant>
      <vt:variant>
        <vt:i4>0</vt:i4>
      </vt:variant>
      <vt:variant>
        <vt:i4>5</vt:i4>
      </vt:variant>
      <vt:variant>
        <vt:lpwstr>https://www.cbd.int/doc/decisions/mop-08/mop-08-dec-02-en.pdf</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3866726</vt:i4>
      </vt:variant>
      <vt:variant>
        <vt:i4>0</vt:i4>
      </vt:variant>
      <vt:variant>
        <vt:i4>0</vt:i4>
      </vt:variant>
      <vt:variant>
        <vt:i4>5</vt:i4>
      </vt:variant>
      <vt:variant>
        <vt:lpwstr>http://bch.cbd.int/</vt:lpwstr>
      </vt:variant>
      <vt:variant>
        <vt:lpwstr/>
      </vt:variant>
      <vt:variant>
        <vt:i4>720972</vt:i4>
      </vt:variant>
      <vt:variant>
        <vt:i4>15</vt:i4>
      </vt:variant>
      <vt:variant>
        <vt:i4>0</vt:i4>
      </vt:variant>
      <vt:variant>
        <vt:i4>5</vt:i4>
      </vt:variant>
      <vt:variant>
        <vt:lpwstr>https://www.cbd.int/doc/decisions/cop-12/cop-12-dec-02-en.pdf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4456513</vt:i4>
      </vt:variant>
      <vt:variant>
        <vt:i4>9</vt:i4>
      </vt:variant>
      <vt:variant>
        <vt:i4>0</vt:i4>
      </vt:variant>
      <vt:variant>
        <vt:i4>5</vt:i4>
      </vt:variant>
      <vt:variant>
        <vt:lpwstr>https://rdcu.be/ce8LI</vt:lpwstr>
      </vt:variant>
      <vt:variant>
        <vt:lpwstr/>
      </vt:variant>
      <vt:variant>
        <vt:i4>6750335</vt:i4>
      </vt:variant>
      <vt:variant>
        <vt:i4>6</vt:i4>
      </vt:variant>
      <vt:variant>
        <vt:i4>0</vt:i4>
      </vt:variant>
      <vt:variant>
        <vt:i4>5</vt:i4>
      </vt:variant>
      <vt:variant>
        <vt:lpwstr>https://euginius.eu/euginius/pages/home.jsf</vt:lpwstr>
      </vt:variant>
      <vt:variant>
        <vt:lpwstr/>
      </vt:variant>
      <vt:variant>
        <vt:i4>7733309</vt:i4>
      </vt:variant>
      <vt:variant>
        <vt:i4>3</vt:i4>
      </vt:variant>
      <vt:variant>
        <vt:i4>0</vt:i4>
      </vt:variant>
      <vt:variant>
        <vt:i4>5</vt:i4>
      </vt:variant>
      <vt:variant>
        <vt:lpwstr>https://bch.cbd.int/onlineconferences/portal_art23/pa_main.shtml</vt:lpwstr>
      </vt:variant>
      <vt:variant>
        <vt:lpwstr/>
      </vt:variant>
      <vt:variant>
        <vt:i4>2228323</vt:i4>
      </vt:variant>
      <vt:variant>
        <vt:i4>0</vt:i4>
      </vt:variant>
      <vt:variant>
        <vt:i4>0</vt:i4>
      </vt:variant>
      <vt:variant>
        <vt:i4>5</vt:i4>
      </vt:variant>
      <vt:variant>
        <vt:lpwstr>https://bch.cbd.int/protocol/post2020/ForumImplementationPlan.shtml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FONCTIONNEMENT ET ACTIVITÉS DU CENTRE D’ÉCHANGE POUR LA PRÉVENTION DES RISQUES BIOTECHNOLOGIQUES</dc:title>
  <dc:subject>CBD/CP/MOP/10/7</dc:subject>
  <dc:creator>SCBD</dc:creator>
  <cp:keywords>Conference of the Parties to the Convention on Biological Diversity serving as the meeting of the Parties to the Cartagena Protocol on Biosafety, tenth meeting (Part II)</cp:keywords>
  <cp:lastModifiedBy>Xue He Yan</cp:lastModifiedBy>
  <cp:revision>20</cp:revision>
  <cp:lastPrinted>2022-08-26T11:55:00Z</cp:lastPrinted>
  <dcterms:created xsi:type="dcterms:W3CDTF">2022-08-23T21:10:00Z</dcterms:created>
  <dcterms:modified xsi:type="dcterms:W3CDTF">2022-08-30T18:27:00Z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