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5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480"/>
        <w:gridCol w:w="4090"/>
      </w:tblGrid>
      <w:tr w:rsidR="00C9161D" w:rsidRPr="00614958" w:rsidTr="00EE0DCB">
        <w:trPr>
          <w:trHeight w:val="844"/>
        </w:trPr>
        <w:tc>
          <w:tcPr>
            <w:tcW w:w="976" w:type="dxa"/>
            <w:tcBorders>
              <w:bottom w:val="single" w:sz="12" w:space="0" w:color="auto"/>
            </w:tcBorders>
          </w:tcPr>
          <w:p w:rsidR="00C9161D" w:rsidRPr="00F300AB" w:rsidRDefault="00C9161D" w:rsidP="003B5508">
            <w:pPr>
              <w:suppressLineNumbers/>
              <w:suppressAutoHyphens/>
              <w:rPr>
                <w:snapToGrid w:val="0"/>
                <w:kern w:val="22"/>
              </w:rPr>
            </w:pPr>
            <w:r w:rsidRPr="00F300AB">
              <w:rPr>
                <w:noProof/>
                <w:snapToGrid w:val="0"/>
                <w:kern w:val="22"/>
                <w:lang w:val="en-GB"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480" w:type="dxa"/>
            <w:tcBorders>
              <w:bottom w:val="single" w:sz="12" w:space="0" w:color="auto"/>
            </w:tcBorders>
            <w:shd w:val="clear" w:color="auto" w:fill="auto"/>
            <w:tcFitText/>
          </w:tcPr>
          <w:p w:rsidR="00FA663B" w:rsidRPr="00F300AB" w:rsidRDefault="00712A98" w:rsidP="003B5508">
            <w:pPr>
              <w:suppressLineNumbers/>
              <w:suppressAutoHyphens/>
              <w:rPr>
                <w:snapToGrid w:val="0"/>
                <w:kern w:val="22"/>
              </w:rPr>
            </w:pPr>
            <w:r w:rsidRPr="003C63EF">
              <w:rPr>
                <w:noProof/>
                <w:lang w:val="en-GB" w:eastAsia="en-GB"/>
              </w:rPr>
              <w:drawing>
                <wp:inline distT="0" distB="0" distL="0" distR="0">
                  <wp:extent cx="914400" cy="396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396240"/>
                          </a:xfrm>
                          <a:prstGeom prst="rect">
                            <a:avLst/>
                          </a:prstGeom>
                          <a:noFill/>
                        </pic:spPr>
                      </pic:pic>
                    </a:graphicData>
                  </a:graphic>
                </wp:inline>
              </w:drawing>
            </w:r>
          </w:p>
        </w:tc>
        <w:tc>
          <w:tcPr>
            <w:tcW w:w="4090" w:type="dxa"/>
            <w:tcBorders>
              <w:bottom w:val="single" w:sz="12" w:space="0" w:color="auto"/>
            </w:tcBorders>
          </w:tcPr>
          <w:p w:rsidR="00C9161D" w:rsidRPr="00F300AB" w:rsidRDefault="00C9161D" w:rsidP="003B5508">
            <w:pPr>
              <w:suppressLineNumbers/>
              <w:suppressAutoHyphens/>
              <w:jc w:val="right"/>
              <w:rPr>
                <w:rFonts w:ascii="Arial" w:hAnsi="Arial" w:cs="Arial"/>
                <w:b/>
                <w:snapToGrid w:val="0"/>
                <w:kern w:val="22"/>
                <w:sz w:val="32"/>
                <w:szCs w:val="32"/>
              </w:rPr>
            </w:pPr>
            <w:r w:rsidRPr="00F300AB">
              <w:rPr>
                <w:rFonts w:ascii="Arial" w:hAnsi="Arial" w:cs="Arial"/>
                <w:b/>
                <w:snapToGrid w:val="0"/>
                <w:kern w:val="22"/>
                <w:sz w:val="32"/>
                <w:szCs w:val="32"/>
              </w:rPr>
              <w:t>CBD</w:t>
            </w:r>
          </w:p>
        </w:tc>
      </w:tr>
      <w:tr w:rsidR="00C9161D" w:rsidRPr="00614958" w:rsidTr="00EE0DCB">
        <w:tc>
          <w:tcPr>
            <w:tcW w:w="6456" w:type="dxa"/>
            <w:gridSpan w:val="2"/>
            <w:tcBorders>
              <w:top w:val="single" w:sz="12" w:space="0" w:color="auto"/>
              <w:bottom w:val="single" w:sz="36" w:space="0" w:color="auto"/>
            </w:tcBorders>
            <w:vAlign w:val="center"/>
          </w:tcPr>
          <w:p w:rsidR="00C9161D" w:rsidRPr="00F300AB" w:rsidRDefault="00712A98" w:rsidP="003B5508">
            <w:pPr>
              <w:suppressLineNumbers/>
              <w:suppressAutoHyphens/>
              <w:rPr>
                <w:snapToGrid w:val="0"/>
                <w:kern w:val="22"/>
              </w:rPr>
            </w:pPr>
            <w:r w:rsidRPr="00712A98">
              <w:rPr>
                <w:noProof/>
                <w:snapToGrid w:val="0"/>
                <w:kern w:val="22"/>
                <w:lang w:val="en-GB" w:eastAsia="en-GB"/>
              </w:rPr>
              <w:drawing>
                <wp:inline distT="0" distB="0" distL="0" distR="0">
                  <wp:extent cx="2623185" cy="1077595"/>
                  <wp:effectExtent l="19050" t="0" r="5715" b="0"/>
                  <wp:docPr id="2"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F300AB" w:rsidRDefault="00C9161D" w:rsidP="003B5508">
            <w:pPr>
              <w:suppressLineNumbers/>
              <w:suppressAutoHyphens/>
              <w:ind w:left="1215"/>
              <w:rPr>
                <w:snapToGrid w:val="0"/>
                <w:kern w:val="22"/>
                <w:szCs w:val="22"/>
              </w:rPr>
            </w:pPr>
            <w:r w:rsidRPr="00F300AB">
              <w:rPr>
                <w:snapToGrid w:val="0"/>
                <w:kern w:val="22"/>
                <w:szCs w:val="22"/>
              </w:rPr>
              <w:t>Distr.</w:t>
            </w:r>
          </w:p>
          <w:p w:rsidR="00C9161D" w:rsidRDefault="0059211F" w:rsidP="003B5508">
            <w:pPr>
              <w:suppressLineNumbers/>
              <w:suppressAutoHyphens/>
              <w:ind w:left="1215"/>
              <w:rPr>
                <w:snapToGrid w:val="0"/>
                <w:kern w:val="22"/>
                <w:szCs w:val="22"/>
              </w:rPr>
            </w:pPr>
            <w:r>
              <w:rPr>
                <w:snapToGrid w:val="0"/>
                <w:kern w:val="22"/>
                <w:szCs w:val="22"/>
              </w:rPr>
              <w:t>GENERAL</w:t>
            </w:r>
          </w:p>
          <w:p w:rsidR="0059211F" w:rsidRPr="00F300AB" w:rsidRDefault="0059211F" w:rsidP="003B5508">
            <w:pPr>
              <w:suppressLineNumbers/>
              <w:suppressAutoHyphens/>
              <w:ind w:left="1215"/>
              <w:rPr>
                <w:snapToGrid w:val="0"/>
                <w:kern w:val="22"/>
                <w:szCs w:val="22"/>
              </w:rPr>
            </w:pPr>
          </w:p>
          <w:p w:rsidR="00C9161D" w:rsidRPr="00F300AB" w:rsidRDefault="0054758F"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8D0F65">
                  <w:rPr>
                    <w:snapToGrid w:val="0"/>
                    <w:kern w:val="22"/>
                    <w:szCs w:val="22"/>
                  </w:rPr>
                  <w:t>CBD/WG2020/3/3/Add.2</w:t>
                </w:r>
              </w:sdtContent>
            </w:sdt>
          </w:p>
          <w:p w:rsidR="00BB517D" w:rsidRPr="00F300AB" w:rsidRDefault="007A3C05" w:rsidP="003B5508">
            <w:pPr>
              <w:suppressLineNumbers/>
              <w:suppressAutoHyphens/>
              <w:ind w:left="1215"/>
              <w:jc w:val="left"/>
              <w:rPr>
                <w:snapToGrid w:val="0"/>
                <w:kern w:val="22"/>
                <w:szCs w:val="22"/>
              </w:rPr>
            </w:pPr>
            <w:r w:rsidRPr="00614958">
              <w:rPr>
                <w:snapToGrid w:val="0"/>
                <w:kern w:val="22"/>
                <w:szCs w:val="22"/>
              </w:rPr>
              <w:t>16</w:t>
            </w:r>
            <w:r w:rsidR="00923C09" w:rsidRPr="00614958">
              <w:rPr>
                <w:snapToGrid w:val="0"/>
                <w:kern w:val="22"/>
                <w:szCs w:val="22"/>
              </w:rPr>
              <w:t xml:space="preserve"> </w:t>
            </w:r>
            <w:r w:rsidRPr="00614958">
              <w:rPr>
                <w:snapToGrid w:val="0"/>
                <w:kern w:val="22"/>
                <w:szCs w:val="22"/>
              </w:rPr>
              <w:t>July</w:t>
            </w:r>
            <w:r w:rsidR="0081093C" w:rsidRPr="00614958">
              <w:rPr>
                <w:snapToGrid w:val="0"/>
                <w:kern w:val="22"/>
                <w:szCs w:val="22"/>
              </w:rPr>
              <w:t xml:space="preserve"> </w:t>
            </w:r>
            <w:r w:rsidR="0065227E" w:rsidRPr="00614958">
              <w:rPr>
                <w:snapToGrid w:val="0"/>
                <w:kern w:val="22"/>
                <w:szCs w:val="22"/>
              </w:rPr>
              <w:t>202</w:t>
            </w:r>
            <w:r w:rsidR="002C1FA1" w:rsidRPr="00614958">
              <w:rPr>
                <w:snapToGrid w:val="0"/>
                <w:kern w:val="22"/>
                <w:szCs w:val="22"/>
              </w:rPr>
              <w:t>1</w:t>
            </w:r>
          </w:p>
          <w:p w:rsidR="00C9161D" w:rsidRDefault="00C9161D" w:rsidP="003B5508">
            <w:pPr>
              <w:suppressLineNumbers/>
              <w:suppressAutoHyphens/>
              <w:ind w:left="1215"/>
              <w:rPr>
                <w:snapToGrid w:val="0"/>
                <w:kern w:val="22"/>
                <w:szCs w:val="22"/>
              </w:rPr>
            </w:pPr>
          </w:p>
          <w:p w:rsidR="00EE3C28" w:rsidRPr="00F300AB" w:rsidRDefault="00FA2FA7" w:rsidP="003B5508">
            <w:pPr>
              <w:suppressLineNumbers/>
              <w:suppressAutoHyphens/>
              <w:ind w:left="1215"/>
              <w:rPr>
                <w:snapToGrid w:val="0"/>
                <w:kern w:val="22"/>
                <w:szCs w:val="22"/>
              </w:rPr>
            </w:pPr>
            <w:r>
              <w:t>RUSSIAN</w:t>
            </w:r>
          </w:p>
          <w:p w:rsidR="00C9161D" w:rsidRPr="00F300AB" w:rsidRDefault="006B2290" w:rsidP="003B5508">
            <w:pPr>
              <w:suppressLineNumbers/>
              <w:suppressAutoHyphens/>
              <w:ind w:left="1215"/>
              <w:rPr>
                <w:snapToGrid w:val="0"/>
                <w:kern w:val="22"/>
                <w:szCs w:val="22"/>
              </w:rPr>
            </w:pPr>
            <w:r w:rsidRPr="00F300AB">
              <w:rPr>
                <w:snapToGrid w:val="0"/>
                <w:kern w:val="22"/>
                <w:szCs w:val="22"/>
              </w:rPr>
              <w:t xml:space="preserve">ORIGINAL: </w:t>
            </w:r>
            <w:r w:rsidR="00C9161D" w:rsidRPr="00F300AB">
              <w:rPr>
                <w:snapToGrid w:val="0"/>
                <w:kern w:val="22"/>
                <w:szCs w:val="22"/>
              </w:rPr>
              <w:t>ENGLISH</w:t>
            </w:r>
          </w:p>
          <w:p w:rsidR="00C9161D" w:rsidRPr="00F300AB" w:rsidRDefault="00C9161D" w:rsidP="003B5508">
            <w:pPr>
              <w:suppressLineNumbers/>
              <w:suppressAutoHyphens/>
              <w:rPr>
                <w:snapToGrid w:val="0"/>
                <w:kern w:val="22"/>
                <w:szCs w:val="22"/>
              </w:rPr>
            </w:pPr>
          </w:p>
        </w:tc>
      </w:tr>
    </w:tbl>
    <w:p w:rsidR="00134846" w:rsidRPr="00F300AB" w:rsidRDefault="00B1637E" w:rsidP="00CD4F66">
      <w:pPr>
        <w:pStyle w:val="meetingname"/>
        <w:suppressLineNumbers/>
        <w:suppressAutoHyphens/>
        <w:ind w:right="4373"/>
        <w:jc w:val="left"/>
        <w:rPr>
          <w:caps w:val="0"/>
          <w:snapToGrid w:val="0"/>
          <w:kern w:val="22"/>
        </w:rPr>
      </w:pPr>
      <w:r w:rsidRPr="00B1637E">
        <w:rPr>
          <w:caps w:val="0"/>
          <w:snapToGrid w:val="0"/>
          <w:kern w:val="22"/>
        </w:rPr>
        <w:t>РАБОЧАЯ ГРУППА ОТКРЫТОГО СОСТАВА ПО ПОДГОТОВКЕ ГЛОБАЛЬНОЙ РАМОЧНОЙ ПРОГРАММЫ В ОБЛАСТИ БИОРАЗНООБРАЗИЯ НА ПЕРИОД ПОСЛЕ 2020 ГОДА</w:t>
      </w:r>
      <w:r w:rsidR="005C35E1" w:rsidRPr="00F300AB">
        <w:rPr>
          <w:caps w:val="0"/>
          <w:snapToGrid w:val="0"/>
          <w:kern w:val="22"/>
        </w:rPr>
        <w:t xml:space="preserve"> </w:t>
      </w:r>
    </w:p>
    <w:p w:rsidR="00134846" w:rsidRPr="00F300AB" w:rsidRDefault="005D0750" w:rsidP="003B5508">
      <w:pPr>
        <w:suppressLineNumbers/>
        <w:suppressAutoHyphens/>
        <w:ind w:left="142" w:right="4824" w:hanging="142"/>
        <w:jc w:val="left"/>
        <w:rPr>
          <w:snapToGrid w:val="0"/>
          <w:kern w:val="22"/>
          <w:szCs w:val="22"/>
          <w:lang w:eastAsia="nb-NO"/>
        </w:rPr>
      </w:pPr>
      <w:r w:rsidRPr="00F300AB">
        <w:rPr>
          <w:snapToGrid w:val="0"/>
          <w:kern w:val="22"/>
          <w:szCs w:val="22"/>
          <w:lang w:eastAsia="nb-NO"/>
        </w:rPr>
        <w:t>T</w:t>
      </w:r>
      <w:r w:rsidR="00B1637E">
        <w:rPr>
          <w:snapToGrid w:val="0"/>
          <w:kern w:val="22"/>
          <w:szCs w:val="22"/>
          <w:lang w:eastAsia="nb-NO"/>
        </w:rPr>
        <w:t>ретье совещание</w:t>
      </w:r>
    </w:p>
    <w:p w:rsidR="00134846" w:rsidRPr="00B1637E" w:rsidRDefault="004648E2" w:rsidP="00EE0DCB">
      <w:pPr>
        <w:suppressLineNumbers/>
        <w:suppressAutoHyphens/>
        <w:ind w:left="142" w:right="4256" w:hanging="142"/>
        <w:jc w:val="left"/>
        <w:rPr>
          <w:snapToGrid w:val="0"/>
          <w:kern w:val="22"/>
          <w:szCs w:val="22"/>
          <w:lang w:eastAsia="nb-NO"/>
        </w:rPr>
      </w:pPr>
      <w:r w:rsidRPr="00F300AB">
        <w:rPr>
          <w:snapToGrid w:val="0"/>
          <w:kern w:val="22"/>
        </w:rPr>
        <w:t>O</w:t>
      </w:r>
      <w:r w:rsidR="00B1637E">
        <w:rPr>
          <w:snapToGrid w:val="0"/>
          <w:kern w:val="22"/>
        </w:rPr>
        <w:t>нлайновый формат</w:t>
      </w:r>
      <w:r w:rsidRPr="00F300AB">
        <w:rPr>
          <w:snapToGrid w:val="0"/>
          <w:kern w:val="22"/>
        </w:rPr>
        <w:t xml:space="preserve">, 23 </w:t>
      </w:r>
      <w:r w:rsidR="00B1637E">
        <w:rPr>
          <w:snapToGrid w:val="0"/>
          <w:kern w:val="22"/>
        </w:rPr>
        <w:t xml:space="preserve">августа – 3 сентября </w:t>
      </w:r>
      <w:r w:rsidRPr="00F300AB">
        <w:rPr>
          <w:snapToGrid w:val="0"/>
          <w:kern w:val="22"/>
        </w:rPr>
        <w:t>2021</w:t>
      </w:r>
      <w:r w:rsidR="00B1637E">
        <w:rPr>
          <w:snapToGrid w:val="0"/>
          <w:kern w:val="22"/>
        </w:rPr>
        <w:t xml:space="preserve"> года</w:t>
      </w:r>
    </w:p>
    <w:p w:rsidR="000A72BA" w:rsidRPr="00F300AB" w:rsidRDefault="0054758F" w:rsidP="00092D21">
      <w:pPr>
        <w:pStyle w:val="Titre1"/>
        <w:tabs>
          <w:tab w:val="clear" w:pos="720"/>
        </w:tabs>
        <w:rPr>
          <w:rFonts w:ascii="Times New Roman Bold" w:hAnsi="Times New Roman Bold" w:cs="Times New Roman Bold"/>
          <w:snapToGrid w:val="0"/>
          <w:spacing w:val="-8"/>
          <w:kern w:val="22"/>
          <w:szCs w:val="22"/>
        </w:rPr>
      </w:pPr>
      <w:sdt>
        <w:sdtPr>
          <w:rPr>
            <w:rFonts w:ascii="Times New Roman Bold" w:hAnsi="Times New Roman Bold" w:cs="Times New Roman Bold"/>
            <w:bCs/>
            <w:snapToGrid w:val="0"/>
            <w:spacing w:val="-8"/>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8D0F65">
            <w:rPr>
              <w:rFonts w:cs="Times New Roman Bold"/>
              <w:bCs/>
              <w:snapToGrid w:val="0"/>
              <w:spacing w:val="-8"/>
              <w:kern w:val="22"/>
              <w:szCs w:val="22"/>
            </w:rPr>
            <w:t>ГЛОССАРИЙ ДЛЯ ПЕРВОГО ПРОЕКТА РАМОЧНОЙ ПРОГРАММЫ В ОБЛАСТИ БИОРАЗНООБРАЗИЯ НА ПЕРИОД ПОСЛЕ 2020 ГОДА</w:t>
          </w:r>
        </w:sdtContent>
      </w:sdt>
    </w:p>
    <w:p w:rsidR="00027A4B" w:rsidRPr="00F300AB" w:rsidRDefault="00B1637E">
      <w:pPr>
        <w:pStyle w:val="Para1"/>
        <w:numPr>
          <w:ilvl w:val="0"/>
          <w:numId w:val="0"/>
        </w:numPr>
        <w:snapToGrid w:val="0"/>
        <w:jc w:val="center"/>
        <w:rPr>
          <w:i/>
          <w:iCs/>
          <w:kern w:val="22"/>
        </w:rPr>
      </w:pPr>
      <w:r>
        <w:rPr>
          <w:i/>
          <w:iCs/>
          <w:kern w:val="22"/>
        </w:rPr>
        <w:t xml:space="preserve">Записка Исполнительного секретаря </w:t>
      </w:r>
    </w:p>
    <w:p w:rsidR="004A5FE2" w:rsidRPr="00F300AB" w:rsidRDefault="00B1637E" w:rsidP="00F300AB">
      <w:pPr>
        <w:pStyle w:val="Titre1"/>
        <w:numPr>
          <w:ilvl w:val="0"/>
          <w:numId w:val="36"/>
        </w:numPr>
        <w:tabs>
          <w:tab w:val="clear" w:pos="720"/>
          <w:tab w:val="left" w:pos="360"/>
        </w:tabs>
        <w:spacing w:before="120"/>
        <w:ind w:left="0" w:firstLine="0"/>
        <w:rPr>
          <w:kern w:val="22"/>
        </w:rPr>
      </w:pPr>
      <w:r>
        <w:rPr>
          <w:kern w:val="22"/>
        </w:rPr>
        <w:t>ВВЕДЕНИЕ</w:t>
      </w:r>
    </w:p>
    <w:p w:rsidR="000A72BA" w:rsidRPr="00382EEE" w:rsidRDefault="00FB6BF4" w:rsidP="00382EEE">
      <w:pPr>
        <w:pStyle w:val="Para1"/>
        <w:numPr>
          <w:ilvl w:val="0"/>
          <w:numId w:val="34"/>
        </w:numPr>
        <w:tabs>
          <w:tab w:val="clear" w:pos="360"/>
          <w:tab w:val="num" w:pos="709"/>
        </w:tabs>
        <w:snapToGrid w:val="0"/>
        <w:rPr>
          <w:kern w:val="22"/>
        </w:rPr>
      </w:pPr>
      <w:proofErr w:type="gramStart"/>
      <w:r>
        <w:rPr>
          <w:kern w:val="22"/>
        </w:rPr>
        <w:t>В своей рекоменд</w:t>
      </w:r>
      <w:r w:rsidR="00B1637E" w:rsidRPr="00382EEE">
        <w:rPr>
          <w:kern w:val="22"/>
        </w:rPr>
        <w:t>ации</w:t>
      </w:r>
      <w:r w:rsidR="00DE6582" w:rsidRPr="00382EEE">
        <w:rPr>
          <w:kern w:val="22"/>
        </w:rPr>
        <w:t xml:space="preserve"> </w:t>
      </w:r>
      <w:hyperlink r:id="rId15" w:history="1">
        <w:r w:rsidR="00294B9A" w:rsidRPr="00382EEE">
          <w:rPr>
            <w:rStyle w:val="Lienhypertexte"/>
            <w:kern w:val="22"/>
            <w:sz w:val="22"/>
          </w:rPr>
          <w:t>WG2020-1/1</w:t>
        </w:r>
      </w:hyperlink>
      <w:r w:rsidR="00B1637E" w:rsidRPr="00382EEE">
        <w:rPr>
          <w:kern w:val="22"/>
        </w:rPr>
        <w:t xml:space="preserve"> Рабочая группа открытого состава по подготовке глобальной рамочной программы в области биоразнообразия на период после 2020 года предложила</w:t>
      </w:r>
      <w:r w:rsidR="00382EEE">
        <w:rPr>
          <w:kern w:val="22"/>
        </w:rPr>
        <w:t xml:space="preserve"> </w:t>
      </w:r>
      <w:r w:rsidR="00382EEE" w:rsidRPr="00382EEE">
        <w:rPr>
          <w:kern w:val="22"/>
        </w:rPr>
        <w:t>Вспомогательно</w:t>
      </w:r>
      <w:r w:rsidR="00382EEE">
        <w:rPr>
          <w:kern w:val="22"/>
        </w:rPr>
        <w:t xml:space="preserve">му органу </w:t>
      </w:r>
      <w:r w:rsidR="00382EEE" w:rsidRPr="00382EEE">
        <w:rPr>
          <w:kern w:val="22"/>
        </w:rPr>
        <w:t>по научным, техническим и технологическим консультациям</w:t>
      </w:r>
      <w:r w:rsidR="00382EEE">
        <w:rPr>
          <w:kern w:val="22"/>
        </w:rPr>
        <w:t xml:space="preserve"> провести на его 24-м совещании научно-технический обзор обновленных целей и задач и относящихся к ним индикаторов и </w:t>
      </w:r>
      <w:r w:rsidR="005F250B">
        <w:rPr>
          <w:kern w:val="22"/>
        </w:rPr>
        <w:t>исходных параметров</w:t>
      </w:r>
      <w:r w:rsidR="00382EEE">
        <w:rPr>
          <w:kern w:val="22"/>
        </w:rPr>
        <w:t>, которые предусмотрены в проекте глобальной рамочной программы в области биоразнообразия</w:t>
      </w:r>
      <w:proofErr w:type="gramEnd"/>
      <w:r w:rsidR="00294B9A" w:rsidRPr="00382EEE">
        <w:rPr>
          <w:kern w:val="22"/>
        </w:rPr>
        <w:t xml:space="preserve">, </w:t>
      </w:r>
      <w:r w:rsidR="00382EEE">
        <w:rPr>
          <w:kern w:val="22"/>
        </w:rPr>
        <w:t>а также пересмотренных добавлений к этой рамочной программе</w:t>
      </w:r>
      <w:r w:rsidR="00294B9A" w:rsidRPr="00382EEE">
        <w:rPr>
          <w:kern w:val="22"/>
        </w:rPr>
        <w:t>,</w:t>
      </w:r>
      <w:r w:rsidR="00382EEE">
        <w:rPr>
          <w:kern w:val="22"/>
        </w:rPr>
        <w:t xml:space="preserve"> и представить</w:t>
      </w:r>
      <w:r w:rsidR="00D84421">
        <w:rPr>
          <w:kern w:val="22"/>
        </w:rPr>
        <w:t xml:space="preserve"> свои соображения </w:t>
      </w:r>
      <w:r w:rsidR="00382EEE">
        <w:rPr>
          <w:kern w:val="22"/>
        </w:rPr>
        <w:t>Рабочей группе на ее третьем совещании</w:t>
      </w:r>
      <w:r w:rsidR="00294B9A" w:rsidRPr="00382EEE">
        <w:rPr>
          <w:kern w:val="22"/>
        </w:rPr>
        <w:t>.</w:t>
      </w:r>
      <w:r w:rsidR="00042572" w:rsidRPr="00382EEE">
        <w:rPr>
          <w:kern w:val="22"/>
        </w:rPr>
        <w:t xml:space="preserve"> </w:t>
      </w:r>
      <w:r w:rsidR="00C83EF2">
        <w:rPr>
          <w:kern w:val="22"/>
        </w:rPr>
        <w:t xml:space="preserve">В свою очередь, Вспомогательный орган в рекомендации </w:t>
      </w:r>
      <w:hyperlink r:id="rId16" w:history="1">
        <w:r w:rsidR="00042572" w:rsidRPr="00382EEE">
          <w:rPr>
            <w:rStyle w:val="Lienhypertexte"/>
            <w:kern w:val="22"/>
            <w:sz w:val="22"/>
          </w:rPr>
          <w:t>SBSTTA-23/1</w:t>
        </w:r>
      </w:hyperlink>
      <w:r w:rsidR="00C83EF2">
        <w:t xml:space="preserve"> просил сопредседателей Рабочей группы и Исполнительного секретаря учесть информацию, подготовле</w:t>
      </w:r>
      <w:r w:rsidR="000F46A5">
        <w:t>нную в соответствии с этим предлож</w:t>
      </w:r>
      <w:r w:rsidR="00C83EF2">
        <w:t>ением</w:t>
      </w:r>
      <w:r w:rsidR="00A0773D" w:rsidRPr="00382EEE">
        <w:rPr>
          <w:kern w:val="22"/>
        </w:rPr>
        <w:t>.</w:t>
      </w:r>
      <w:r w:rsidR="00382EEE">
        <w:rPr>
          <w:kern w:val="22"/>
        </w:rPr>
        <w:t xml:space="preserve"> </w:t>
      </w:r>
    </w:p>
    <w:p w:rsidR="000A72BA" w:rsidRPr="00C83EF2" w:rsidRDefault="00C83EF2" w:rsidP="00C83EF2">
      <w:pPr>
        <w:pStyle w:val="Para1"/>
        <w:numPr>
          <w:ilvl w:val="0"/>
          <w:numId w:val="34"/>
        </w:numPr>
        <w:tabs>
          <w:tab w:val="clear" w:pos="360"/>
          <w:tab w:val="num" w:pos="709"/>
        </w:tabs>
        <w:snapToGrid w:val="0"/>
        <w:rPr>
          <w:kern w:val="22"/>
        </w:rPr>
      </w:pPr>
      <w:r w:rsidRPr="00C83EF2">
        <w:rPr>
          <w:kern w:val="22"/>
        </w:rPr>
        <w:t>На основе вышеизложенного с</w:t>
      </w:r>
      <w:r>
        <w:t xml:space="preserve">опредседатели Рабочей группы и </w:t>
      </w:r>
      <w:r w:rsidR="005F250B">
        <w:t>с</w:t>
      </w:r>
      <w:r>
        <w:t>екретариат</w:t>
      </w:r>
      <w:r w:rsidR="00B5603E" w:rsidRPr="00C83EF2">
        <w:rPr>
          <w:kern w:val="22"/>
        </w:rPr>
        <w:t>,</w:t>
      </w:r>
      <w:r w:rsidRPr="00C83EF2">
        <w:rPr>
          <w:kern w:val="22"/>
        </w:rPr>
        <w:t xml:space="preserve"> действуя под наблюдением бюро Вспомогательного органа по научным, техническим и технологическим консультациям и Конференции Сторон, </w:t>
      </w:r>
      <w:r w:rsidR="003B2B33">
        <w:rPr>
          <w:kern w:val="22"/>
        </w:rPr>
        <w:t>подг</w:t>
      </w:r>
      <w:r w:rsidRPr="00C83EF2">
        <w:rPr>
          <w:kern w:val="22"/>
        </w:rPr>
        <w:t>отовили перечень аннотаций для пояснения терминов и понятий, которые используются в обновленных целях и задачах</w:t>
      </w:r>
      <w:r w:rsidR="009A0F4C" w:rsidRPr="00C83EF2">
        <w:rPr>
          <w:kern w:val="22"/>
        </w:rPr>
        <w:t xml:space="preserve"> (</w:t>
      </w:r>
      <w:hyperlink r:id="rId17" w:history="1">
        <w:r w:rsidR="009A0F4C" w:rsidRPr="00C83EF2">
          <w:rPr>
            <w:rStyle w:val="Lienhypertexte"/>
            <w:kern w:val="22"/>
            <w:sz w:val="22"/>
          </w:rPr>
          <w:t>CBD/SBSTTA/24/INF/11</w:t>
        </w:r>
      </w:hyperlink>
      <w:r w:rsidR="009A0F4C" w:rsidRPr="00C83EF2">
        <w:rPr>
          <w:kern w:val="22"/>
        </w:rPr>
        <w:t>)</w:t>
      </w:r>
      <w:r w:rsidR="000A72BA" w:rsidRPr="00C83EF2">
        <w:rPr>
          <w:kern w:val="22"/>
        </w:rPr>
        <w:t>.</w:t>
      </w:r>
      <w:r w:rsidR="00667512" w:rsidRPr="00C83EF2">
        <w:rPr>
          <w:kern w:val="22"/>
        </w:rPr>
        <w:t xml:space="preserve"> </w:t>
      </w:r>
      <w:r w:rsidR="008C1BB1">
        <w:rPr>
          <w:kern w:val="22"/>
        </w:rPr>
        <w:t>Этот перечень был пересмо</w:t>
      </w:r>
      <w:r w:rsidRPr="00C83EF2">
        <w:rPr>
          <w:kern w:val="22"/>
        </w:rPr>
        <w:t>трен и исправлен с учетом изме</w:t>
      </w:r>
      <w:r>
        <w:rPr>
          <w:kern w:val="22"/>
        </w:rPr>
        <w:t>нений, внесе</w:t>
      </w:r>
      <w:r w:rsidR="008C1BB1">
        <w:rPr>
          <w:kern w:val="22"/>
        </w:rPr>
        <w:t>н</w:t>
      </w:r>
      <w:r>
        <w:rPr>
          <w:kern w:val="22"/>
        </w:rPr>
        <w:t>ных в первый проект г</w:t>
      </w:r>
      <w:r w:rsidRPr="00C83EF2">
        <w:rPr>
          <w:kern w:val="22"/>
        </w:rPr>
        <w:t>лобальной рамочной программы в области биоразнообразия на период после 2020 года</w:t>
      </w:r>
      <w:r w:rsidR="0063003C" w:rsidRPr="00C83EF2">
        <w:rPr>
          <w:kern w:val="22"/>
        </w:rPr>
        <w:t xml:space="preserve"> </w:t>
      </w:r>
      <w:hyperlink r:id="rId18" w:history="1">
        <w:r w:rsidR="0063003C" w:rsidRPr="00C83EF2">
          <w:rPr>
            <w:rStyle w:val="Lienhypertexte"/>
            <w:kern w:val="22"/>
            <w:sz w:val="22"/>
          </w:rPr>
          <w:t>(</w:t>
        </w:r>
        <w:bookmarkStart w:id="0" w:name="_Hlk77314657"/>
        <w:r w:rsidR="007A7AD9" w:rsidRPr="00C83EF2">
          <w:rPr>
            <w:rStyle w:val="Lienhypertexte"/>
            <w:kern w:val="22"/>
            <w:sz w:val="22"/>
          </w:rPr>
          <w:t>CBD/</w:t>
        </w:r>
        <w:r w:rsidR="0063003C" w:rsidRPr="00C83EF2">
          <w:rPr>
            <w:rStyle w:val="Lienhypertexte"/>
            <w:kern w:val="22"/>
            <w:sz w:val="22"/>
          </w:rPr>
          <w:t>WG2020/3/3</w:t>
        </w:r>
        <w:bookmarkEnd w:id="0"/>
        <w:r w:rsidR="0063003C" w:rsidRPr="00C83EF2">
          <w:rPr>
            <w:rStyle w:val="Lienhypertexte"/>
            <w:kern w:val="22"/>
            <w:sz w:val="22"/>
          </w:rPr>
          <w:t>)</w:t>
        </w:r>
      </w:hyperlink>
      <w:r w:rsidR="00002545" w:rsidRPr="00C83EF2">
        <w:rPr>
          <w:kern w:val="22"/>
        </w:rPr>
        <w:t>.</w:t>
      </w:r>
    </w:p>
    <w:p w:rsidR="000A72BA" w:rsidRPr="008C398E" w:rsidRDefault="008C398E" w:rsidP="008C398E">
      <w:pPr>
        <w:pStyle w:val="Para1"/>
        <w:numPr>
          <w:ilvl w:val="0"/>
          <w:numId w:val="34"/>
        </w:numPr>
        <w:tabs>
          <w:tab w:val="clear" w:pos="360"/>
          <w:tab w:val="num" w:pos="709"/>
        </w:tabs>
        <w:snapToGrid w:val="0"/>
        <w:rPr>
          <w:kern w:val="22"/>
        </w:rPr>
      </w:pPr>
      <w:r>
        <w:rPr>
          <w:kern w:val="22"/>
        </w:rPr>
        <w:t>Н</w:t>
      </w:r>
      <w:r w:rsidRPr="008C398E">
        <w:rPr>
          <w:kern w:val="22"/>
        </w:rPr>
        <w:t>ас</w:t>
      </w:r>
      <w:r>
        <w:rPr>
          <w:kern w:val="22"/>
        </w:rPr>
        <w:t>тоящий документ призван помочь Р</w:t>
      </w:r>
      <w:r w:rsidRPr="008C398E">
        <w:rPr>
          <w:kern w:val="22"/>
        </w:rPr>
        <w:t>абочей группе в рассмотрении, анализе и обсуждении целей и задач первого проект</w:t>
      </w:r>
      <w:r>
        <w:rPr>
          <w:kern w:val="22"/>
        </w:rPr>
        <w:t xml:space="preserve">а глобальной рамочной программы </w:t>
      </w:r>
      <w:r w:rsidRPr="00C83EF2">
        <w:rPr>
          <w:kern w:val="22"/>
        </w:rPr>
        <w:t>в области биоразнообразия на период после 2020 года</w:t>
      </w:r>
      <w:r w:rsidRPr="008C398E">
        <w:rPr>
          <w:kern w:val="22"/>
        </w:rPr>
        <w:t xml:space="preserve">, </w:t>
      </w:r>
      <w:r>
        <w:rPr>
          <w:kern w:val="22"/>
        </w:rPr>
        <w:t xml:space="preserve">ее </w:t>
      </w:r>
      <w:r w:rsidRPr="008C398E">
        <w:rPr>
          <w:kern w:val="22"/>
        </w:rPr>
        <w:t xml:space="preserve">элементов </w:t>
      </w:r>
      <w:r w:rsidR="005F250B">
        <w:rPr>
          <w:kern w:val="22"/>
        </w:rPr>
        <w:t xml:space="preserve">мониторинга </w:t>
      </w:r>
      <w:r>
        <w:rPr>
          <w:kern w:val="22"/>
        </w:rPr>
        <w:t>и индикаторов</w:t>
      </w:r>
      <w:r w:rsidR="00387D0C" w:rsidRPr="008C398E">
        <w:rPr>
          <w:kern w:val="22"/>
        </w:rPr>
        <w:t>.</w:t>
      </w:r>
    </w:p>
    <w:p w:rsidR="00392253" w:rsidRPr="00FA2FA7" w:rsidRDefault="008C398E" w:rsidP="00FA2FA7">
      <w:pPr>
        <w:pStyle w:val="Para1"/>
        <w:numPr>
          <w:ilvl w:val="0"/>
          <w:numId w:val="34"/>
        </w:numPr>
        <w:tabs>
          <w:tab w:val="clear" w:pos="360"/>
          <w:tab w:val="num" w:pos="709"/>
        </w:tabs>
        <w:snapToGrid w:val="0"/>
        <w:jc w:val="left"/>
        <w:rPr>
          <w:kern w:val="22"/>
          <w:sz w:val="20"/>
        </w:rPr>
      </w:pPr>
      <w:r w:rsidRPr="00FA2FA7">
        <w:rPr>
          <w:kern w:val="22"/>
        </w:rPr>
        <w:t xml:space="preserve">В перечне аннотаций содержатся пояснения и показательные примеры терминов и понятий, используемых в </w:t>
      </w:r>
      <w:r w:rsidR="003B2B33" w:rsidRPr="00FA2FA7">
        <w:rPr>
          <w:kern w:val="22"/>
        </w:rPr>
        <w:t>первом проекте глобальной рамочной программы в области биоразнообразия на период после 2020 года</w:t>
      </w:r>
      <w:r w:rsidR="00D85619" w:rsidRPr="00FA2FA7">
        <w:rPr>
          <w:kern w:val="22"/>
        </w:rPr>
        <w:t>,</w:t>
      </w:r>
      <w:r w:rsidR="003B2B33" w:rsidRPr="00FA2FA7">
        <w:rPr>
          <w:kern w:val="22"/>
        </w:rPr>
        <w:t xml:space="preserve"> а также в проекте механизма мониторинга</w:t>
      </w:r>
      <w:r w:rsidR="00937448" w:rsidRPr="00F300AB">
        <w:rPr>
          <w:rStyle w:val="Appelnotedebasdep"/>
          <w:kern w:val="22"/>
        </w:rPr>
        <w:footnoteReference w:id="2"/>
      </w:r>
      <w:r w:rsidR="003B2B33" w:rsidRPr="00FA2FA7">
        <w:rPr>
          <w:kern w:val="22"/>
        </w:rPr>
        <w:t>.</w:t>
      </w:r>
      <w:r w:rsidR="00392253" w:rsidRPr="00FA2FA7">
        <w:rPr>
          <w:kern w:val="22"/>
          <w:sz w:val="20"/>
        </w:rPr>
        <w:br w:type="page"/>
      </w:r>
    </w:p>
    <w:p w:rsidR="005C1A6C" w:rsidRPr="00F300AB" w:rsidRDefault="003B2B33" w:rsidP="00F300AB">
      <w:pPr>
        <w:pStyle w:val="Titre1"/>
        <w:numPr>
          <w:ilvl w:val="0"/>
          <w:numId w:val="36"/>
        </w:numPr>
        <w:tabs>
          <w:tab w:val="clear" w:pos="720"/>
          <w:tab w:val="left" w:pos="360"/>
        </w:tabs>
        <w:spacing w:before="0" w:after="0"/>
        <w:ind w:left="0" w:firstLine="0"/>
        <w:rPr>
          <w:kern w:val="22"/>
        </w:rPr>
      </w:pPr>
      <w:r>
        <w:rPr>
          <w:kern w:val="22"/>
        </w:rPr>
        <w:lastRenderedPageBreak/>
        <w:t xml:space="preserve">ПЕРЕЧЕНЬ ПОНЯТИЙ И ТЕРМИНОВ, </w:t>
      </w:r>
      <w:r w:rsidR="007257B5">
        <w:rPr>
          <w:kern w:val="22"/>
        </w:rPr>
        <w:t>КОТОРЫЕ ИСПОЛЬЗУЮТСЯ В ОБНОВЛЕННЫХ ЦЕЛЯХ И ЗАДАЧАХ</w:t>
      </w:r>
    </w:p>
    <w:p w:rsidR="00B677A7" w:rsidRPr="00F300AB" w:rsidRDefault="00B677A7" w:rsidP="0039333B">
      <w:pPr>
        <w:rPr>
          <w:kern w:val="22"/>
        </w:rPr>
      </w:pPr>
    </w:p>
    <w:tbl>
      <w:tblPr>
        <w:tblStyle w:val="Grilledutableau"/>
        <w:tblW w:w="9625" w:type="dxa"/>
        <w:tblLayout w:type="fixed"/>
        <w:tblLook w:val="04A0"/>
      </w:tblPr>
      <w:tblGrid>
        <w:gridCol w:w="2137"/>
        <w:gridCol w:w="5958"/>
        <w:gridCol w:w="1530"/>
      </w:tblGrid>
      <w:tr w:rsidR="00E12BCF" w:rsidRPr="00EE5425" w:rsidTr="00F300AB">
        <w:trPr>
          <w:tblHeader/>
        </w:trPr>
        <w:tc>
          <w:tcPr>
            <w:tcW w:w="2137" w:type="dxa"/>
            <w:shd w:val="clear" w:color="auto" w:fill="F2F2F2" w:themeFill="background1" w:themeFillShade="F2"/>
          </w:tcPr>
          <w:p w:rsidR="00E12BCF" w:rsidRPr="00F300AB" w:rsidRDefault="007257B5" w:rsidP="00F300AB">
            <w:pPr>
              <w:adjustRightInd w:val="0"/>
              <w:snapToGrid w:val="0"/>
              <w:spacing w:before="60" w:after="60"/>
              <w:jc w:val="center"/>
              <w:rPr>
                <w:b/>
                <w:kern w:val="22"/>
                <w:szCs w:val="22"/>
              </w:rPr>
            </w:pPr>
            <w:r>
              <w:rPr>
                <w:b/>
                <w:kern w:val="22"/>
                <w:szCs w:val="22"/>
              </w:rPr>
              <w:t>Понятие</w:t>
            </w:r>
            <w:r w:rsidR="00E12BCF" w:rsidRPr="00F300AB">
              <w:rPr>
                <w:b/>
                <w:kern w:val="22"/>
                <w:szCs w:val="22"/>
              </w:rPr>
              <w:t>/</w:t>
            </w:r>
            <w:r>
              <w:rPr>
                <w:b/>
                <w:kern w:val="22"/>
                <w:szCs w:val="22"/>
              </w:rPr>
              <w:t>термин</w:t>
            </w:r>
          </w:p>
        </w:tc>
        <w:tc>
          <w:tcPr>
            <w:tcW w:w="5958" w:type="dxa"/>
            <w:shd w:val="clear" w:color="auto" w:fill="F2F2F2" w:themeFill="background1" w:themeFillShade="F2"/>
          </w:tcPr>
          <w:p w:rsidR="00E12BCF" w:rsidRPr="00F300AB" w:rsidRDefault="007257B5" w:rsidP="00F300AB">
            <w:pPr>
              <w:adjustRightInd w:val="0"/>
              <w:snapToGrid w:val="0"/>
              <w:spacing w:before="60" w:after="60"/>
              <w:jc w:val="center"/>
              <w:rPr>
                <w:b/>
                <w:kern w:val="22"/>
                <w:szCs w:val="22"/>
              </w:rPr>
            </w:pPr>
            <w:r>
              <w:rPr>
                <w:b/>
                <w:kern w:val="22"/>
                <w:szCs w:val="22"/>
              </w:rPr>
              <w:t>Аннотация</w:t>
            </w:r>
          </w:p>
        </w:tc>
        <w:tc>
          <w:tcPr>
            <w:tcW w:w="1530" w:type="dxa"/>
            <w:shd w:val="clear" w:color="auto" w:fill="F2F2F2" w:themeFill="background1" w:themeFillShade="F2"/>
          </w:tcPr>
          <w:p w:rsidR="00E12BCF" w:rsidRPr="00F300AB" w:rsidRDefault="007257B5" w:rsidP="007257B5">
            <w:pPr>
              <w:adjustRightInd w:val="0"/>
              <w:snapToGrid w:val="0"/>
              <w:spacing w:before="60" w:after="60"/>
              <w:jc w:val="center"/>
              <w:rPr>
                <w:b/>
                <w:kern w:val="22"/>
                <w:szCs w:val="22"/>
              </w:rPr>
            </w:pPr>
            <w:r>
              <w:rPr>
                <w:b/>
                <w:kern w:val="22"/>
                <w:szCs w:val="22"/>
              </w:rPr>
              <w:t>Цель</w:t>
            </w:r>
            <w:r w:rsidR="00E12BCF" w:rsidRPr="00F300AB">
              <w:rPr>
                <w:b/>
                <w:kern w:val="22"/>
                <w:szCs w:val="22"/>
              </w:rPr>
              <w:t>/</w:t>
            </w:r>
            <w:r>
              <w:rPr>
                <w:b/>
                <w:kern w:val="22"/>
                <w:szCs w:val="22"/>
              </w:rPr>
              <w:t>задача</w:t>
            </w:r>
          </w:p>
        </w:tc>
      </w:tr>
      <w:tr w:rsidR="00E12BCF" w:rsidRPr="00EE5425" w:rsidTr="0090348D">
        <w:tc>
          <w:tcPr>
            <w:tcW w:w="2137" w:type="dxa"/>
          </w:tcPr>
          <w:p w:rsidR="00E12BCF" w:rsidRPr="00F300AB" w:rsidRDefault="007257B5" w:rsidP="007257B5">
            <w:pPr>
              <w:adjustRightInd w:val="0"/>
              <w:snapToGrid w:val="0"/>
              <w:spacing w:before="60" w:after="60"/>
              <w:rPr>
                <w:kern w:val="22"/>
                <w:szCs w:val="22"/>
              </w:rPr>
            </w:pPr>
            <w:r>
              <w:rPr>
                <w:kern w:val="22"/>
                <w:szCs w:val="22"/>
              </w:rPr>
              <w:t>Здоровые и устойчивые популяции</w:t>
            </w:r>
          </w:p>
        </w:tc>
        <w:tc>
          <w:tcPr>
            <w:tcW w:w="5958" w:type="dxa"/>
          </w:tcPr>
          <w:p w:rsidR="005F520C" w:rsidRPr="00F300AB" w:rsidRDefault="007257B5" w:rsidP="00F300AB">
            <w:pPr>
              <w:adjustRightInd w:val="0"/>
              <w:snapToGrid w:val="0"/>
              <w:spacing w:before="60" w:after="60"/>
              <w:rPr>
                <w:kern w:val="22"/>
                <w:szCs w:val="22"/>
              </w:rPr>
            </w:pPr>
            <w:r w:rsidRPr="007257B5">
              <w:rPr>
                <w:kern w:val="22"/>
                <w:szCs w:val="22"/>
              </w:rPr>
              <w:t>Демографически и генетически жизнеспособные</w:t>
            </w:r>
            <w:r w:rsidR="00435764">
              <w:rPr>
                <w:kern w:val="22"/>
                <w:szCs w:val="22"/>
              </w:rPr>
              <w:t xml:space="preserve"> </w:t>
            </w:r>
            <w:r w:rsidR="00435764">
              <w:rPr>
                <w:kern w:val="22"/>
                <w:szCs w:val="22"/>
              </w:rPr>
              <w:t>популяции</w:t>
            </w:r>
            <w:r w:rsidRPr="007257B5">
              <w:rPr>
                <w:kern w:val="22"/>
                <w:szCs w:val="22"/>
              </w:rPr>
              <w:t>, обеспечивающие долг</w:t>
            </w:r>
            <w:r w:rsidR="00384663">
              <w:rPr>
                <w:kern w:val="22"/>
                <w:szCs w:val="22"/>
              </w:rPr>
              <w:t>осрочное выживание и адаптиру</w:t>
            </w:r>
            <w:r w:rsidRPr="007257B5">
              <w:rPr>
                <w:kern w:val="22"/>
                <w:szCs w:val="22"/>
              </w:rPr>
              <w:t>емость</w:t>
            </w:r>
            <w:r w:rsidR="004020C3" w:rsidRPr="00F300AB">
              <w:rPr>
                <w:kern w:val="22"/>
                <w:szCs w:val="22"/>
              </w:rPr>
              <w:t>.</w:t>
            </w:r>
          </w:p>
          <w:p w:rsidR="00E12BCF" w:rsidRPr="00F300AB" w:rsidRDefault="00E12BCF" w:rsidP="00F300AB">
            <w:pPr>
              <w:adjustRightInd w:val="0"/>
              <w:snapToGrid w:val="0"/>
              <w:spacing w:before="60" w:after="60"/>
              <w:rPr>
                <w:kern w:val="22"/>
                <w:szCs w:val="22"/>
              </w:rPr>
            </w:pPr>
            <w:r w:rsidRPr="00F300AB">
              <w:rPr>
                <w:kern w:val="22"/>
                <w:szCs w:val="22"/>
                <w:lang w:val="es-ES"/>
              </w:rPr>
              <w:t>(</w:t>
            </w:r>
            <w:hyperlink r:id="rId19" w:history="1">
              <w:r w:rsidR="005F520C" w:rsidRPr="00F300AB">
                <w:rPr>
                  <w:rStyle w:val="Lienhypertexte"/>
                  <w:kern w:val="22"/>
                  <w:sz w:val="22"/>
                  <w:szCs w:val="22"/>
                  <w:lang w:val="es-ES"/>
                </w:rPr>
                <w:t>CBD/SBSTTA/24/3/Add.2/Rev.1</w:t>
              </w:r>
            </w:hyperlink>
            <w:r w:rsidR="007257B5">
              <w:rPr>
                <w:kern w:val="22"/>
                <w:szCs w:val="22"/>
                <w:lang w:val="es-ES"/>
              </w:rPr>
              <w:t xml:space="preserve">, </w:t>
            </w:r>
            <w:r w:rsidR="007257B5">
              <w:rPr>
                <w:kern w:val="22"/>
                <w:szCs w:val="22"/>
              </w:rPr>
              <w:t xml:space="preserve">пункт </w:t>
            </w:r>
            <w:r w:rsidRPr="00F300AB">
              <w:rPr>
                <w:kern w:val="22"/>
                <w:szCs w:val="22"/>
              </w:rPr>
              <w:t>25)</w:t>
            </w:r>
          </w:p>
        </w:tc>
        <w:tc>
          <w:tcPr>
            <w:tcW w:w="1530" w:type="dxa"/>
          </w:tcPr>
          <w:p w:rsidR="00E12BCF" w:rsidRPr="00F300AB" w:rsidRDefault="007257B5" w:rsidP="00F300AB">
            <w:pPr>
              <w:adjustRightInd w:val="0"/>
              <w:snapToGrid w:val="0"/>
              <w:spacing w:before="60" w:after="60"/>
              <w:jc w:val="left"/>
              <w:rPr>
                <w:kern w:val="22"/>
                <w:szCs w:val="22"/>
              </w:rPr>
            </w:pPr>
            <w:r>
              <w:rPr>
                <w:kern w:val="22"/>
                <w:szCs w:val="22"/>
              </w:rPr>
              <w:t>Цель</w:t>
            </w:r>
            <w:r w:rsidR="00E12BCF" w:rsidRPr="00F300AB">
              <w:rPr>
                <w:kern w:val="22"/>
                <w:szCs w:val="22"/>
              </w:rPr>
              <w:t xml:space="preserve"> A</w:t>
            </w:r>
          </w:p>
        </w:tc>
      </w:tr>
      <w:tr w:rsidR="00E12BCF" w:rsidRPr="00EE5425" w:rsidTr="0090348D">
        <w:tc>
          <w:tcPr>
            <w:tcW w:w="2137" w:type="dxa"/>
          </w:tcPr>
          <w:p w:rsidR="00E12BCF" w:rsidRPr="00F300AB" w:rsidRDefault="001A6EA1" w:rsidP="00F300AB">
            <w:pPr>
              <w:adjustRightInd w:val="0"/>
              <w:snapToGrid w:val="0"/>
              <w:spacing w:before="60" w:after="60"/>
              <w:rPr>
                <w:kern w:val="22"/>
                <w:szCs w:val="22"/>
              </w:rPr>
            </w:pPr>
            <w:r>
              <w:rPr>
                <w:kern w:val="22"/>
                <w:szCs w:val="22"/>
              </w:rPr>
              <w:t>Потребности людей</w:t>
            </w:r>
          </w:p>
        </w:tc>
        <w:tc>
          <w:tcPr>
            <w:tcW w:w="5958" w:type="dxa"/>
          </w:tcPr>
          <w:p w:rsidR="00336401" w:rsidRPr="00F300AB" w:rsidRDefault="00B35849" w:rsidP="00F300AB">
            <w:pPr>
              <w:adjustRightInd w:val="0"/>
              <w:snapToGrid w:val="0"/>
              <w:spacing w:before="60" w:after="60"/>
              <w:rPr>
                <w:kern w:val="22"/>
                <w:szCs w:val="22"/>
              </w:rPr>
            </w:pPr>
            <w:proofErr w:type="gramStart"/>
            <w:r>
              <w:rPr>
                <w:kern w:val="22"/>
                <w:szCs w:val="22"/>
              </w:rPr>
              <w:t xml:space="preserve">К потребностям людей относятся чистый воздух, вода, пища, </w:t>
            </w:r>
            <w:r w:rsidR="00813136">
              <w:rPr>
                <w:kern w:val="22"/>
                <w:szCs w:val="22"/>
              </w:rPr>
              <w:t>волокна</w:t>
            </w:r>
            <w:r>
              <w:rPr>
                <w:kern w:val="22"/>
                <w:szCs w:val="22"/>
              </w:rPr>
              <w:t>, жил</w:t>
            </w:r>
            <w:r w:rsidR="00813136">
              <w:rPr>
                <w:kern w:val="22"/>
                <w:szCs w:val="22"/>
              </w:rPr>
              <w:t>ье</w:t>
            </w:r>
            <w:r>
              <w:rPr>
                <w:kern w:val="22"/>
                <w:szCs w:val="22"/>
              </w:rPr>
              <w:t>, безопасный климат, энергетическая безопасность (например, для обеспечения топлива, приготовления пищи и отопления)</w:t>
            </w:r>
            <w:r w:rsidR="00802FA7" w:rsidRPr="00F300AB">
              <w:rPr>
                <w:kern w:val="22"/>
                <w:szCs w:val="22"/>
              </w:rPr>
              <w:t>,</w:t>
            </w:r>
            <w:r>
              <w:rPr>
                <w:kern w:val="22"/>
                <w:szCs w:val="22"/>
              </w:rPr>
              <w:t xml:space="preserve"> надежные источники жизнеобеспечения, здоровье и духовное благополучие</w:t>
            </w:r>
            <w:r w:rsidR="00E12BCF" w:rsidRPr="00F300AB">
              <w:rPr>
                <w:kern w:val="22"/>
                <w:szCs w:val="22"/>
              </w:rPr>
              <w:t>.</w:t>
            </w:r>
            <w:proofErr w:type="gramEnd"/>
          </w:p>
          <w:p w:rsidR="00E12BCF" w:rsidRPr="00F300AB" w:rsidRDefault="00087521" w:rsidP="00B35849">
            <w:pPr>
              <w:adjustRightInd w:val="0"/>
              <w:snapToGrid w:val="0"/>
              <w:spacing w:before="60" w:after="60"/>
              <w:rPr>
                <w:kern w:val="22"/>
                <w:szCs w:val="22"/>
              </w:rPr>
            </w:pPr>
            <w:r w:rsidRPr="00F300AB">
              <w:rPr>
                <w:kern w:val="22"/>
                <w:szCs w:val="22"/>
              </w:rPr>
              <w:t>(</w:t>
            </w:r>
            <w:r w:rsidR="00B35849">
              <w:rPr>
                <w:kern w:val="22"/>
                <w:szCs w:val="22"/>
              </w:rPr>
              <w:t xml:space="preserve">На основе </w:t>
            </w:r>
            <w:r w:rsidR="0054758F" w:rsidRPr="0054758F">
              <w:rPr>
                <w:kern w:val="22"/>
                <w:szCs w:val="22"/>
              </w:rPr>
              <w:t>Глобальной оценки</w:t>
            </w:r>
            <w:r w:rsidR="00B35849">
              <w:rPr>
                <w:kern w:val="22"/>
                <w:szCs w:val="22"/>
              </w:rPr>
              <w:t xml:space="preserve"> МПБЭУ, </w:t>
            </w:r>
            <w:r w:rsidR="00336401" w:rsidRPr="00F300AB">
              <w:rPr>
                <w:kern w:val="22"/>
                <w:szCs w:val="22"/>
              </w:rPr>
              <w:t>2019</w:t>
            </w:r>
            <w:r w:rsidR="00B35849">
              <w:rPr>
                <w:kern w:val="22"/>
                <w:szCs w:val="22"/>
              </w:rPr>
              <w:t xml:space="preserve"> год</w:t>
            </w:r>
            <w:r w:rsidR="00336401" w:rsidRPr="00F300AB">
              <w:rPr>
                <w:kern w:val="22"/>
                <w:szCs w:val="22"/>
              </w:rPr>
              <w:t>)</w:t>
            </w:r>
          </w:p>
        </w:tc>
        <w:tc>
          <w:tcPr>
            <w:tcW w:w="1530" w:type="dxa"/>
          </w:tcPr>
          <w:p w:rsidR="00E12BCF" w:rsidRPr="00F300AB" w:rsidRDefault="007A5C79" w:rsidP="00BE0115">
            <w:pPr>
              <w:adjustRightInd w:val="0"/>
              <w:snapToGrid w:val="0"/>
              <w:spacing w:before="60" w:after="60"/>
              <w:jc w:val="left"/>
              <w:rPr>
                <w:kern w:val="22"/>
                <w:szCs w:val="22"/>
              </w:rPr>
            </w:pPr>
            <w:proofErr w:type="spellStart"/>
            <w:proofErr w:type="gramStart"/>
            <w:r w:rsidRPr="00F300AB">
              <w:rPr>
                <w:kern w:val="22"/>
                <w:szCs w:val="22"/>
              </w:rPr>
              <w:t>T</w:t>
            </w:r>
            <w:proofErr w:type="gramEnd"/>
            <w:r w:rsidR="00B35849">
              <w:rPr>
                <w:kern w:val="22"/>
                <w:szCs w:val="22"/>
              </w:rPr>
              <w:t>еория</w:t>
            </w:r>
            <w:proofErr w:type="spellEnd"/>
            <w:r w:rsidR="00B35849">
              <w:rPr>
                <w:kern w:val="22"/>
                <w:szCs w:val="22"/>
              </w:rPr>
              <w:t xml:space="preserve"> </w:t>
            </w:r>
            <w:r w:rsidR="00BE0115">
              <w:rPr>
                <w:kern w:val="22"/>
                <w:szCs w:val="22"/>
              </w:rPr>
              <w:t>преобразований</w:t>
            </w:r>
            <w:r w:rsidR="00B35849">
              <w:rPr>
                <w:kern w:val="22"/>
                <w:szCs w:val="22"/>
              </w:rPr>
              <w:t>, задачи</w:t>
            </w:r>
            <w:r w:rsidR="005C731F" w:rsidRPr="00F300AB">
              <w:rPr>
                <w:kern w:val="22"/>
                <w:szCs w:val="22"/>
              </w:rPr>
              <w:t xml:space="preserve"> 9-13</w:t>
            </w:r>
          </w:p>
        </w:tc>
      </w:tr>
      <w:tr w:rsidR="00E12BCF" w:rsidRPr="00EE5425" w:rsidTr="0090348D">
        <w:tc>
          <w:tcPr>
            <w:tcW w:w="2137" w:type="dxa"/>
          </w:tcPr>
          <w:p w:rsidR="00E12BCF" w:rsidRPr="00F300AB" w:rsidRDefault="00707945" w:rsidP="00F300AB">
            <w:pPr>
              <w:adjustRightInd w:val="0"/>
              <w:snapToGrid w:val="0"/>
              <w:spacing w:before="60" w:after="60"/>
              <w:rPr>
                <w:kern w:val="22"/>
                <w:szCs w:val="22"/>
              </w:rPr>
            </w:pPr>
            <w:r>
              <w:rPr>
                <w:kern w:val="22"/>
                <w:szCs w:val="22"/>
              </w:rPr>
              <w:t>Связность экосистемы</w:t>
            </w:r>
          </w:p>
        </w:tc>
        <w:tc>
          <w:tcPr>
            <w:tcW w:w="5958" w:type="dxa"/>
          </w:tcPr>
          <w:p w:rsidR="00B0577E" w:rsidRPr="00F300AB" w:rsidRDefault="001A6EA1" w:rsidP="00F300AB">
            <w:pPr>
              <w:adjustRightInd w:val="0"/>
              <w:snapToGrid w:val="0"/>
              <w:spacing w:before="60" w:after="60"/>
              <w:rPr>
                <w:iCs/>
                <w:kern w:val="22"/>
                <w:szCs w:val="22"/>
              </w:rPr>
            </w:pPr>
            <w:proofErr w:type="gramStart"/>
            <w:r>
              <w:rPr>
                <w:iCs/>
                <w:kern w:val="22"/>
                <w:szCs w:val="22"/>
              </w:rPr>
              <w:t>C</w:t>
            </w:r>
            <w:proofErr w:type="gramEnd"/>
            <w:r>
              <w:rPr>
                <w:iCs/>
                <w:kern w:val="22"/>
                <w:szCs w:val="22"/>
              </w:rPr>
              <w:t>вязность (т.е. экологическая связность</w:t>
            </w:r>
            <w:r w:rsidR="00B0577E" w:rsidRPr="00F300AB">
              <w:rPr>
                <w:iCs/>
                <w:kern w:val="22"/>
                <w:szCs w:val="22"/>
              </w:rPr>
              <w:t>)</w:t>
            </w:r>
            <w:r w:rsidR="007142F8">
              <w:rPr>
                <w:iCs/>
                <w:kern w:val="22"/>
                <w:szCs w:val="22"/>
              </w:rPr>
              <w:t xml:space="preserve"> </w:t>
            </w:r>
            <w:r w:rsidR="00BE0115">
              <w:rPr>
                <w:iCs/>
                <w:kern w:val="22"/>
                <w:szCs w:val="22"/>
              </w:rPr>
              <w:t>–</w:t>
            </w:r>
            <w:r w:rsidR="007142F8">
              <w:rPr>
                <w:iCs/>
                <w:kern w:val="22"/>
                <w:szCs w:val="22"/>
              </w:rPr>
              <w:t xml:space="preserve"> </w:t>
            </w:r>
            <w:r w:rsidR="00E57D2C">
              <w:rPr>
                <w:iCs/>
                <w:kern w:val="22"/>
                <w:szCs w:val="22"/>
              </w:rPr>
              <w:t xml:space="preserve">это беспрепятственное </w:t>
            </w:r>
            <w:r w:rsidR="001D71F7">
              <w:rPr>
                <w:iCs/>
                <w:kern w:val="22"/>
                <w:szCs w:val="22"/>
              </w:rPr>
              <w:t>перемещение</w:t>
            </w:r>
            <w:r w:rsidR="00E57D2C" w:rsidRPr="00E57D2C">
              <w:rPr>
                <w:iCs/>
                <w:kern w:val="22"/>
                <w:szCs w:val="22"/>
              </w:rPr>
              <w:t xml:space="preserve"> видов и </w:t>
            </w:r>
            <w:r w:rsidR="001D71F7">
              <w:rPr>
                <w:iCs/>
                <w:kern w:val="22"/>
                <w:szCs w:val="22"/>
              </w:rPr>
              <w:t>протекание</w:t>
            </w:r>
            <w:r w:rsidR="001D71F7" w:rsidRPr="00E57D2C">
              <w:rPr>
                <w:iCs/>
                <w:kern w:val="22"/>
                <w:szCs w:val="22"/>
              </w:rPr>
              <w:t xml:space="preserve"> </w:t>
            </w:r>
            <w:r w:rsidR="00E57D2C" w:rsidRPr="00E57D2C">
              <w:rPr>
                <w:iCs/>
                <w:kern w:val="22"/>
                <w:szCs w:val="22"/>
              </w:rPr>
              <w:t>природных процессов,</w:t>
            </w:r>
            <w:r w:rsidR="007142F8">
              <w:rPr>
                <w:iCs/>
                <w:kern w:val="22"/>
                <w:szCs w:val="22"/>
              </w:rPr>
              <w:t xml:space="preserve"> поддерживающих жизнь на Земле. Поэтому данное понятие </w:t>
            </w:r>
            <w:r w:rsidR="00E57D2C" w:rsidRPr="00E57D2C">
              <w:rPr>
                <w:iCs/>
                <w:kern w:val="22"/>
                <w:szCs w:val="22"/>
              </w:rPr>
              <w:t xml:space="preserve">может также относиться к непрерывным экосистемам, </w:t>
            </w:r>
            <w:r w:rsidR="007142F8">
              <w:rPr>
                <w:iCs/>
                <w:kern w:val="22"/>
                <w:szCs w:val="22"/>
              </w:rPr>
              <w:t xml:space="preserve">которые нередко </w:t>
            </w:r>
            <w:r w:rsidR="00E57D2C" w:rsidRPr="00E57D2C">
              <w:rPr>
                <w:iCs/>
                <w:kern w:val="22"/>
                <w:szCs w:val="22"/>
              </w:rPr>
              <w:t>связан</w:t>
            </w:r>
            <w:r w:rsidR="007142F8">
              <w:rPr>
                <w:iCs/>
                <w:kern w:val="22"/>
                <w:szCs w:val="22"/>
              </w:rPr>
              <w:t xml:space="preserve">ы между собой </w:t>
            </w:r>
            <w:r w:rsidR="00E57D2C" w:rsidRPr="00E57D2C">
              <w:rPr>
                <w:iCs/>
                <w:kern w:val="22"/>
                <w:szCs w:val="22"/>
              </w:rPr>
              <w:t xml:space="preserve">через экологические коридоры. Существует два типа связности: структурная (при которой выявляется непрерывность </w:t>
            </w:r>
            <w:r w:rsidR="007142F8">
              <w:rPr>
                <w:iCs/>
                <w:kern w:val="22"/>
                <w:szCs w:val="22"/>
              </w:rPr>
              <w:t xml:space="preserve">взаимодействия </w:t>
            </w:r>
            <w:r w:rsidR="00E57D2C" w:rsidRPr="00E57D2C">
              <w:rPr>
                <w:iCs/>
                <w:kern w:val="22"/>
                <w:szCs w:val="22"/>
              </w:rPr>
              <w:t xml:space="preserve">между экосистемами) и функциональная </w:t>
            </w:r>
            <w:r w:rsidR="00E57D2C">
              <w:rPr>
                <w:iCs/>
                <w:kern w:val="22"/>
                <w:szCs w:val="22"/>
              </w:rPr>
              <w:t>(при которой проверяется движ</w:t>
            </w:r>
            <w:r w:rsidR="00E57D2C" w:rsidRPr="00E57D2C">
              <w:rPr>
                <w:iCs/>
                <w:kern w:val="22"/>
                <w:szCs w:val="22"/>
              </w:rPr>
              <w:t>ение видов или процессов)</w:t>
            </w:r>
            <w:r w:rsidR="00B0577E" w:rsidRPr="00F300AB">
              <w:rPr>
                <w:iCs/>
                <w:kern w:val="22"/>
                <w:szCs w:val="22"/>
              </w:rPr>
              <w:t>.</w:t>
            </w:r>
          </w:p>
          <w:p w:rsidR="00E12BCF" w:rsidRPr="00F300AB" w:rsidRDefault="00E12BCF" w:rsidP="00707945">
            <w:pPr>
              <w:adjustRightInd w:val="0"/>
              <w:snapToGrid w:val="0"/>
              <w:spacing w:before="60" w:after="60"/>
              <w:rPr>
                <w:i/>
                <w:kern w:val="22"/>
                <w:szCs w:val="22"/>
              </w:rPr>
            </w:pPr>
            <w:r w:rsidRPr="00F300AB">
              <w:rPr>
                <w:kern w:val="22"/>
                <w:szCs w:val="22"/>
              </w:rPr>
              <w:t>(</w:t>
            </w:r>
            <w:hyperlink r:id="rId20" w:history="1">
              <w:r w:rsidR="00707945">
                <w:rPr>
                  <w:rStyle w:val="Lienhypertexte"/>
                  <w:kern w:val="22"/>
                  <w:sz w:val="22"/>
                  <w:szCs w:val="22"/>
                </w:rPr>
                <w:t xml:space="preserve">Резолюция 12.26 </w:t>
              </w:r>
              <w:r w:rsidR="00707945">
                <w:rPr>
                  <w:rStyle w:val="Lienhypertexte"/>
                  <w:kern w:val="22"/>
                  <w:sz w:val="22"/>
                  <w:szCs w:val="22"/>
                  <w:lang w:val="en-US"/>
                </w:rPr>
                <w:t>U</w:t>
              </w:r>
              <w:r w:rsidR="00252B64" w:rsidRPr="00F300AB">
                <w:rPr>
                  <w:rStyle w:val="Lienhypertexte"/>
                  <w:kern w:val="22"/>
                  <w:sz w:val="22"/>
                  <w:szCs w:val="22"/>
                </w:rPr>
                <w:t>NEP/CMS</w:t>
              </w:r>
              <w:r w:rsidR="00707945">
                <w:rPr>
                  <w:rStyle w:val="Lienhypertexte"/>
                  <w:kern w:val="22"/>
                  <w:sz w:val="22"/>
                  <w:szCs w:val="22"/>
                </w:rPr>
                <w:t xml:space="preserve"> </w:t>
              </w:r>
              <w:r w:rsidR="00252B64" w:rsidRPr="00F300AB">
                <w:rPr>
                  <w:rStyle w:val="Lienhypertexte"/>
                  <w:kern w:val="22"/>
                  <w:sz w:val="22"/>
                  <w:szCs w:val="22"/>
                </w:rPr>
                <w:t>(Rev.COP13)</w:t>
              </w:r>
            </w:hyperlink>
            <w:r w:rsidRPr="00F300AB">
              <w:rPr>
                <w:kern w:val="22"/>
                <w:szCs w:val="22"/>
              </w:rPr>
              <w:t>)</w:t>
            </w:r>
          </w:p>
        </w:tc>
        <w:tc>
          <w:tcPr>
            <w:tcW w:w="1530" w:type="dxa"/>
          </w:tcPr>
          <w:p w:rsidR="00E12BCF" w:rsidRPr="00F300AB" w:rsidRDefault="007257B5" w:rsidP="00F300AB">
            <w:pPr>
              <w:adjustRightInd w:val="0"/>
              <w:snapToGrid w:val="0"/>
              <w:spacing w:before="60" w:after="60"/>
              <w:jc w:val="left"/>
              <w:rPr>
                <w:kern w:val="22"/>
                <w:szCs w:val="22"/>
              </w:rPr>
            </w:pPr>
            <w:r>
              <w:rPr>
                <w:kern w:val="22"/>
                <w:szCs w:val="22"/>
              </w:rPr>
              <w:t>Цель</w:t>
            </w:r>
            <w:r w:rsidR="00E12BCF" w:rsidRPr="00F300AB">
              <w:rPr>
                <w:kern w:val="22"/>
                <w:szCs w:val="22"/>
              </w:rPr>
              <w:t xml:space="preserve"> A</w:t>
            </w:r>
          </w:p>
        </w:tc>
      </w:tr>
      <w:tr w:rsidR="00E12BCF" w:rsidRPr="00EE5425" w:rsidTr="0090348D">
        <w:tc>
          <w:tcPr>
            <w:tcW w:w="2137" w:type="dxa"/>
          </w:tcPr>
          <w:p w:rsidR="00E12BCF" w:rsidRPr="00F300AB" w:rsidRDefault="00707945" w:rsidP="00707945">
            <w:pPr>
              <w:adjustRightInd w:val="0"/>
              <w:snapToGrid w:val="0"/>
              <w:spacing w:before="60" w:after="60"/>
              <w:rPr>
                <w:kern w:val="22"/>
                <w:szCs w:val="22"/>
              </w:rPr>
            </w:pPr>
            <w:r>
              <w:rPr>
                <w:kern w:val="22"/>
                <w:szCs w:val="22"/>
              </w:rPr>
              <w:t>Целостность экосистемы</w:t>
            </w:r>
          </w:p>
        </w:tc>
        <w:tc>
          <w:tcPr>
            <w:tcW w:w="5958" w:type="dxa"/>
          </w:tcPr>
          <w:p w:rsidR="00E12BCF" w:rsidRPr="00F300AB" w:rsidRDefault="00556044" w:rsidP="00F300AB">
            <w:pPr>
              <w:adjustRightInd w:val="0"/>
              <w:snapToGrid w:val="0"/>
              <w:spacing w:before="60" w:after="60"/>
              <w:rPr>
                <w:kern w:val="22"/>
                <w:szCs w:val="22"/>
              </w:rPr>
            </w:pPr>
            <w:r>
              <w:rPr>
                <w:kern w:val="22"/>
                <w:szCs w:val="22"/>
              </w:rPr>
              <w:t>«</w:t>
            </w:r>
            <w:r w:rsidR="0054758F" w:rsidRPr="0054758F">
              <w:rPr>
                <w:iCs/>
                <w:kern w:val="22"/>
                <w:szCs w:val="22"/>
              </w:rPr>
              <w:t xml:space="preserve">Экосистема считается целостной, если ее основные экологические характеристики (например, элементы </w:t>
            </w:r>
            <w:r w:rsidR="0054758F" w:rsidRPr="0054758F">
              <w:rPr>
                <w:iCs/>
                <w:kern w:val="22"/>
                <w:szCs w:val="22"/>
              </w:rPr>
              <w:br/>
              <w:t xml:space="preserve">состава, структуры, функции и экологические процессы) находятся в пределах естественных </w:t>
            </w:r>
            <w:r w:rsidR="0054758F" w:rsidRPr="0054758F">
              <w:rPr>
                <w:iCs/>
                <w:kern w:val="22"/>
                <w:szCs w:val="22"/>
              </w:rPr>
              <w:br/>
              <w:t xml:space="preserve">диапазонов изменения и могут противостоять и восстанавливаться после большинства </w:t>
            </w:r>
            <w:r w:rsidR="0054758F" w:rsidRPr="0054758F">
              <w:rPr>
                <w:iCs/>
                <w:kern w:val="22"/>
                <w:szCs w:val="22"/>
              </w:rPr>
              <w:br/>
            </w:r>
            <w:r w:rsidR="00175053">
              <w:rPr>
                <w:iCs/>
                <w:kern w:val="22"/>
                <w:szCs w:val="22"/>
              </w:rPr>
              <w:t>потря</w:t>
            </w:r>
            <w:r w:rsidR="0054758F" w:rsidRPr="0054758F">
              <w:rPr>
                <w:iCs/>
                <w:kern w:val="22"/>
                <w:szCs w:val="22"/>
              </w:rPr>
              <w:t>сений</w:t>
            </w:r>
            <w:r>
              <w:rPr>
                <w:kern w:val="22"/>
                <w:szCs w:val="22"/>
              </w:rPr>
              <w:t xml:space="preserve">» </w:t>
            </w:r>
            <w:r w:rsidR="00E12BCF" w:rsidRPr="00F300AB">
              <w:rPr>
                <w:kern w:val="22"/>
                <w:szCs w:val="22"/>
              </w:rPr>
              <w:t>(</w:t>
            </w:r>
            <w:hyperlink r:id="rId21" w:history="1">
              <w:r w:rsidR="00A33ABB" w:rsidRPr="00F300AB">
                <w:rPr>
                  <w:rStyle w:val="Lienhypertexte"/>
                  <w:kern w:val="22"/>
                  <w:sz w:val="22"/>
                  <w:szCs w:val="22"/>
                </w:rPr>
                <w:t>CBD/SBSTTA/24/3/Add.2/Rev.1</w:t>
              </w:r>
            </w:hyperlink>
            <w:r w:rsidR="00A552D0" w:rsidRPr="00F300AB">
              <w:rPr>
                <w:kern w:val="22"/>
                <w:szCs w:val="22"/>
              </w:rPr>
              <w:t xml:space="preserve">, </w:t>
            </w:r>
            <w:r>
              <w:rPr>
                <w:kern w:val="22"/>
                <w:szCs w:val="22"/>
              </w:rPr>
              <w:t>пункт</w:t>
            </w:r>
            <w:r w:rsidR="00E970E7" w:rsidRPr="00F300AB">
              <w:rPr>
                <w:kern w:val="22"/>
                <w:szCs w:val="22"/>
              </w:rPr>
              <w:t> </w:t>
            </w:r>
            <w:r w:rsidR="00E12BCF" w:rsidRPr="00F300AB">
              <w:rPr>
                <w:kern w:val="22"/>
                <w:szCs w:val="22"/>
              </w:rPr>
              <w:t>18)</w:t>
            </w:r>
            <w:r w:rsidR="009A467D" w:rsidRPr="00F300AB">
              <w:rPr>
                <w:kern w:val="22"/>
                <w:szCs w:val="22"/>
              </w:rPr>
              <w:t xml:space="preserve">. </w:t>
            </w:r>
            <w:r w:rsidR="00A45DCF">
              <w:rPr>
                <w:kern w:val="22"/>
                <w:szCs w:val="22"/>
              </w:rPr>
              <w:t xml:space="preserve">Далее в документе </w:t>
            </w:r>
            <w:r w:rsidR="00A552D0" w:rsidRPr="00F300AB">
              <w:rPr>
                <w:kern w:val="22"/>
                <w:szCs w:val="22"/>
              </w:rPr>
              <w:t>Add.2</w:t>
            </w:r>
            <w:r w:rsidR="00A45DCF">
              <w:rPr>
                <w:kern w:val="22"/>
                <w:szCs w:val="22"/>
              </w:rPr>
              <w:t xml:space="preserve"> упоминается «наличие разнообразия и </w:t>
            </w:r>
            <w:r w:rsidR="00A510C1">
              <w:rPr>
                <w:kern w:val="22"/>
                <w:szCs w:val="22"/>
              </w:rPr>
              <w:t xml:space="preserve">численности </w:t>
            </w:r>
            <w:r w:rsidR="00A45DCF">
              <w:rPr>
                <w:kern w:val="22"/>
                <w:szCs w:val="22"/>
              </w:rPr>
              <w:t>видов</w:t>
            </w:r>
            <w:r w:rsidR="00A510C1">
              <w:rPr>
                <w:kern w:val="22"/>
                <w:szCs w:val="22"/>
              </w:rPr>
              <w:t>, а также</w:t>
            </w:r>
            <w:r w:rsidR="00A45DCF">
              <w:rPr>
                <w:kern w:val="22"/>
                <w:szCs w:val="22"/>
              </w:rPr>
              <w:t xml:space="preserve"> сообще</w:t>
            </w:r>
            <w:proofErr w:type="gramStart"/>
            <w:r w:rsidR="00A45DCF">
              <w:rPr>
                <w:kern w:val="22"/>
                <w:szCs w:val="22"/>
              </w:rPr>
              <w:t>ств вз</w:t>
            </w:r>
            <w:proofErr w:type="gramEnd"/>
            <w:r w:rsidR="00A45DCF">
              <w:rPr>
                <w:kern w:val="22"/>
                <w:szCs w:val="22"/>
              </w:rPr>
              <w:t>аимодействующих видов в</w:t>
            </w:r>
            <w:r w:rsidR="00A510C1">
              <w:rPr>
                <w:kern w:val="22"/>
                <w:szCs w:val="22"/>
              </w:rPr>
              <w:t xml:space="preserve"> рамках</w:t>
            </w:r>
            <w:r w:rsidR="00A45DCF">
              <w:rPr>
                <w:kern w:val="22"/>
                <w:szCs w:val="22"/>
              </w:rPr>
              <w:t xml:space="preserve"> экосистем» </w:t>
            </w:r>
            <w:r>
              <w:rPr>
                <w:kern w:val="22"/>
                <w:szCs w:val="22"/>
              </w:rPr>
              <w:t>(пункт</w:t>
            </w:r>
            <w:r w:rsidR="007E1B4B" w:rsidRPr="00F300AB">
              <w:rPr>
                <w:kern w:val="22"/>
                <w:szCs w:val="22"/>
              </w:rPr>
              <w:t> </w:t>
            </w:r>
            <w:r w:rsidR="00E12BCF" w:rsidRPr="00F300AB">
              <w:rPr>
                <w:kern w:val="22"/>
                <w:szCs w:val="22"/>
              </w:rPr>
              <w:t>21)</w:t>
            </w:r>
            <w:r w:rsidR="00B94C72" w:rsidRPr="00F300AB">
              <w:rPr>
                <w:kern w:val="22"/>
                <w:szCs w:val="22"/>
              </w:rPr>
              <w:t>.</w:t>
            </w:r>
          </w:p>
          <w:p w:rsidR="005F520C" w:rsidRPr="00F300AB" w:rsidRDefault="009A77A5" w:rsidP="00F300AB">
            <w:pPr>
              <w:adjustRightInd w:val="0"/>
              <w:snapToGrid w:val="0"/>
              <w:spacing w:before="60" w:after="60"/>
              <w:rPr>
                <w:kern w:val="22"/>
                <w:szCs w:val="22"/>
              </w:rPr>
            </w:pPr>
            <w:r>
              <w:rPr>
                <w:kern w:val="22"/>
                <w:szCs w:val="22"/>
              </w:rPr>
              <w:t>Индикаторы</w:t>
            </w:r>
            <w:r w:rsidRPr="009A77A5">
              <w:rPr>
                <w:kern w:val="22"/>
                <w:szCs w:val="22"/>
              </w:rPr>
              <w:t xml:space="preserve"> целостности </w:t>
            </w:r>
            <w:r>
              <w:rPr>
                <w:kern w:val="22"/>
                <w:szCs w:val="22"/>
              </w:rPr>
              <w:t>экосистемы могут включать «</w:t>
            </w:r>
            <w:r w:rsidRPr="009A77A5">
              <w:rPr>
                <w:kern w:val="22"/>
                <w:szCs w:val="22"/>
              </w:rPr>
              <w:t>структуру, функцию и состав экосистемы относительно доиндустриального диапазона</w:t>
            </w:r>
            <w:r>
              <w:rPr>
                <w:kern w:val="22"/>
                <w:szCs w:val="22"/>
              </w:rPr>
              <w:t xml:space="preserve"> вариативности э</w:t>
            </w:r>
            <w:r w:rsidRPr="009A77A5">
              <w:rPr>
                <w:kern w:val="22"/>
                <w:szCs w:val="22"/>
              </w:rPr>
              <w:t>тих характеристик</w:t>
            </w:r>
            <w:r>
              <w:rPr>
                <w:kern w:val="22"/>
                <w:szCs w:val="22"/>
              </w:rPr>
              <w:t>»</w:t>
            </w:r>
            <w:r w:rsidR="00E12BCF" w:rsidRPr="00F300AB">
              <w:rPr>
                <w:kern w:val="22"/>
                <w:szCs w:val="22"/>
              </w:rPr>
              <w:t>.</w:t>
            </w:r>
          </w:p>
          <w:p w:rsidR="000F1C9D" w:rsidRPr="00F300AB" w:rsidRDefault="00B94C72" w:rsidP="00F300AB">
            <w:pPr>
              <w:adjustRightInd w:val="0"/>
              <w:snapToGrid w:val="0"/>
              <w:spacing w:before="60" w:after="60"/>
              <w:rPr>
                <w:color w:val="000000"/>
                <w:kern w:val="22"/>
                <w:szCs w:val="22"/>
              </w:rPr>
            </w:pPr>
            <w:r w:rsidRPr="00F300AB">
              <w:rPr>
                <w:kern w:val="22"/>
                <w:szCs w:val="22"/>
              </w:rPr>
              <w:t>(</w:t>
            </w:r>
            <w:r w:rsidR="00E12BCF" w:rsidRPr="00F300AB">
              <w:rPr>
                <w:kern w:val="22"/>
                <w:szCs w:val="22"/>
              </w:rPr>
              <w:t>Hansen et al</w:t>
            </w:r>
            <w:r w:rsidR="00316D28">
              <w:rPr>
                <w:kern w:val="22"/>
                <w:szCs w:val="22"/>
              </w:rPr>
              <w:t>.</w:t>
            </w:r>
            <w:r w:rsidR="00E12BCF" w:rsidRPr="00F300AB">
              <w:rPr>
                <w:kern w:val="22"/>
                <w:szCs w:val="22"/>
              </w:rPr>
              <w:t xml:space="preserve"> (2021). Towards monitoring ecosystem integrity within the Post-2020 Global Biodiversity Framework</w:t>
            </w:r>
            <w:r w:rsidR="005F520C" w:rsidRPr="00F300AB">
              <w:rPr>
                <w:kern w:val="22"/>
                <w:szCs w:val="22"/>
              </w:rPr>
              <w:t xml:space="preserve">, </w:t>
            </w:r>
            <w:hyperlink r:id="rId22" w:history="1">
              <w:r w:rsidR="00E12BCF" w:rsidRPr="00F300AB">
                <w:rPr>
                  <w:rStyle w:val="Lienhypertexte"/>
                  <w:kern w:val="22"/>
                  <w:sz w:val="22"/>
                  <w:szCs w:val="22"/>
                </w:rPr>
                <w:t>https://doi.org/10.32942/osf.io/eyqw5</w:t>
              </w:r>
            </w:hyperlink>
            <w:r w:rsidR="005F520C" w:rsidRPr="00F300AB">
              <w:rPr>
                <w:rStyle w:val="Lienhypertexte"/>
                <w:kern w:val="22"/>
                <w:sz w:val="22"/>
                <w:szCs w:val="22"/>
              </w:rPr>
              <w:t>)</w:t>
            </w:r>
          </w:p>
        </w:tc>
        <w:tc>
          <w:tcPr>
            <w:tcW w:w="1530" w:type="dxa"/>
          </w:tcPr>
          <w:p w:rsidR="00E12BCF" w:rsidRPr="00F300AB" w:rsidRDefault="00175053" w:rsidP="00175053">
            <w:pPr>
              <w:adjustRightInd w:val="0"/>
              <w:snapToGrid w:val="0"/>
              <w:spacing w:before="60" w:after="60"/>
              <w:jc w:val="left"/>
              <w:rPr>
                <w:kern w:val="22"/>
                <w:szCs w:val="22"/>
              </w:rPr>
            </w:pPr>
            <w:r>
              <w:rPr>
                <w:kern w:val="22"/>
                <w:szCs w:val="22"/>
              </w:rPr>
              <w:t>Цель</w:t>
            </w:r>
            <w:r w:rsidR="00E12BCF" w:rsidRPr="00F300AB">
              <w:rPr>
                <w:kern w:val="22"/>
                <w:szCs w:val="22"/>
              </w:rPr>
              <w:t xml:space="preserve"> A</w:t>
            </w:r>
          </w:p>
        </w:tc>
      </w:tr>
      <w:tr w:rsidR="00E12BCF" w:rsidRPr="00EE5425" w:rsidTr="0090348D">
        <w:tc>
          <w:tcPr>
            <w:tcW w:w="2137" w:type="dxa"/>
          </w:tcPr>
          <w:p w:rsidR="00E12BCF" w:rsidRPr="00F300AB" w:rsidRDefault="001F2470" w:rsidP="001F2470">
            <w:pPr>
              <w:adjustRightInd w:val="0"/>
              <w:snapToGrid w:val="0"/>
              <w:spacing w:before="60" w:after="60"/>
              <w:jc w:val="left"/>
              <w:rPr>
                <w:kern w:val="22"/>
                <w:szCs w:val="22"/>
              </w:rPr>
            </w:pPr>
            <w:r>
              <w:rPr>
                <w:kern w:val="22"/>
                <w:szCs w:val="22"/>
              </w:rPr>
              <w:t>В</w:t>
            </w:r>
            <w:r w:rsidR="009A77A5">
              <w:rPr>
                <w:kern w:val="22"/>
                <w:szCs w:val="22"/>
              </w:rPr>
              <w:t>клад</w:t>
            </w:r>
            <w:r>
              <w:rPr>
                <w:kern w:val="22"/>
                <w:szCs w:val="22"/>
              </w:rPr>
              <w:t xml:space="preserve"> природы в жизнь</w:t>
            </w:r>
            <w:r w:rsidR="009A77A5">
              <w:rPr>
                <w:kern w:val="22"/>
                <w:szCs w:val="22"/>
              </w:rPr>
              <w:t xml:space="preserve"> человека</w:t>
            </w:r>
          </w:p>
        </w:tc>
        <w:tc>
          <w:tcPr>
            <w:tcW w:w="5958" w:type="dxa"/>
          </w:tcPr>
          <w:p w:rsidR="00557D48" w:rsidRPr="00F300AB" w:rsidRDefault="001F2470" w:rsidP="00F300AB">
            <w:pPr>
              <w:adjustRightInd w:val="0"/>
              <w:snapToGrid w:val="0"/>
              <w:spacing w:before="60" w:after="60"/>
              <w:rPr>
                <w:kern w:val="22"/>
                <w:szCs w:val="22"/>
              </w:rPr>
            </w:pPr>
            <w:r>
              <w:rPr>
                <w:kern w:val="22"/>
                <w:szCs w:val="22"/>
              </w:rPr>
              <w:t>В</w:t>
            </w:r>
            <w:r w:rsidR="009A77A5">
              <w:rPr>
                <w:kern w:val="22"/>
                <w:szCs w:val="22"/>
              </w:rPr>
              <w:t xml:space="preserve">клад </w:t>
            </w:r>
            <w:r>
              <w:rPr>
                <w:kern w:val="22"/>
                <w:szCs w:val="22"/>
              </w:rPr>
              <w:t xml:space="preserve">природы в жизнь </w:t>
            </w:r>
            <w:r w:rsidR="009A77A5">
              <w:rPr>
                <w:kern w:val="22"/>
                <w:szCs w:val="22"/>
              </w:rPr>
              <w:t>человека</w:t>
            </w:r>
            <w:r w:rsidR="009A77A5" w:rsidRPr="00F300AB">
              <w:rPr>
                <w:kern w:val="22"/>
                <w:szCs w:val="22"/>
              </w:rPr>
              <w:t xml:space="preserve"> </w:t>
            </w:r>
            <w:r w:rsidR="00A82903">
              <w:rPr>
                <w:kern w:val="22"/>
                <w:szCs w:val="22"/>
              </w:rPr>
              <w:t xml:space="preserve">(понятие, </w:t>
            </w:r>
            <w:r w:rsidR="00A82903" w:rsidRPr="00A82903">
              <w:rPr>
                <w:kern w:val="22"/>
                <w:szCs w:val="22"/>
              </w:rPr>
              <w:t>аналогичн</w:t>
            </w:r>
            <w:r w:rsidR="00A82903">
              <w:rPr>
                <w:kern w:val="22"/>
                <w:szCs w:val="22"/>
              </w:rPr>
              <w:t xml:space="preserve">ое </w:t>
            </w:r>
            <w:r w:rsidR="00A82903" w:rsidRPr="00A82903">
              <w:rPr>
                <w:kern w:val="22"/>
                <w:szCs w:val="22"/>
              </w:rPr>
              <w:t>экосистемным услугам и включающ</w:t>
            </w:r>
            <w:r w:rsidR="00A82903">
              <w:rPr>
                <w:kern w:val="22"/>
                <w:szCs w:val="22"/>
              </w:rPr>
              <w:t xml:space="preserve">ее </w:t>
            </w:r>
            <w:r w:rsidR="00A82903" w:rsidRPr="00A82903">
              <w:rPr>
                <w:kern w:val="22"/>
                <w:szCs w:val="22"/>
              </w:rPr>
              <w:t>их) о</w:t>
            </w:r>
            <w:r w:rsidR="00A82903">
              <w:rPr>
                <w:kern w:val="22"/>
                <w:szCs w:val="22"/>
              </w:rPr>
              <w:t>хватывает в</w:t>
            </w:r>
            <w:r>
              <w:rPr>
                <w:kern w:val="22"/>
                <w:szCs w:val="22"/>
              </w:rPr>
              <w:t>есь</w:t>
            </w:r>
            <w:r w:rsidR="00A82903">
              <w:rPr>
                <w:kern w:val="22"/>
                <w:szCs w:val="22"/>
              </w:rPr>
              <w:t xml:space="preserve"> вклад</w:t>
            </w:r>
            <w:r>
              <w:rPr>
                <w:kern w:val="22"/>
                <w:szCs w:val="22"/>
              </w:rPr>
              <w:t>, который вносит</w:t>
            </w:r>
            <w:r w:rsidR="002947C1">
              <w:rPr>
                <w:kern w:val="22"/>
                <w:szCs w:val="22"/>
              </w:rPr>
              <w:t xml:space="preserve"> </w:t>
            </w:r>
            <w:r w:rsidR="00A82903" w:rsidRPr="00A82903">
              <w:rPr>
                <w:kern w:val="22"/>
                <w:szCs w:val="22"/>
              </w:rPr>
              <w:t>биоразнообрази</w:t>
            </w:r>
            <w:r>
              <w:rPr>
                <w:kern w:val="22"/>
                <w:szCs w:val="22"/>
              </w:rPr>
              <w:t>е</w:t>
            </w:r>
            <w:r w:rsidR="00A82903" w:rsidRPr="00A82903">
              <w:rPr>
                <w:kern w:val="22"/>
                <w:szCs w:val="22"/>
              </w:rPr>
              <w:t xml:space="preserve"> в благо</w:t>
            </w:r>
            <w:r>
              <w:rPr>
                <w:kern w:val="22"/>
                <w:szCs w:val="22"/>
              </w:rPr>
              <w:t>получие</w:t>
            </w:r>
            <w:r w:rsidR="00A82903" w:rsidRPr="00A82903">
              <w:rPr>
                <w:kern w:val="22"/>
                <w:szCs w:val="22"/>
              </w:rPr>
              <w:t xml:space="preserve"> или качество жизни людей. Он включа</w:t>
            </w:r>
            <w:r w:rsidR="0010377A">
              <w:rPr>
                <w:kern w:val="22"/>
                <w:szCs w:val="22"/>
              </w:rPr>
              <w:t>е</w:t>
            </w:r>
            <w:r w:rsidR="00A82903" w:rsidRPr="00A82903">
              <w:rPr>
                <w:kern w:val="22"/>
                <w:szCs w:val="22"/>
              </w:rPr>
              <w:t xml:space="preserve">т </w:t>
            </w:r>
            <w:r w:rsidR="0010377A">
              <w:rPr>
                <w:kern w:val="22"/>
                <w:szCs w:val="22"/>
              </w:rPr>
              <w:t xml:space="preserve">в себя </w:t>
            </w:r>
            <w:r w:rsidR="00A82903" w:rsidRPr="00A82903">
              <w:rPr>
                <w:kern w:val="22"/>
                <w:szCs w:val="22"/>
              </w:rPr>
              <w:t>(</w:t>
            </w:r>
            <w:proofErr w:type="spellStart"/>
            <w:r w:rsidR="00A82903" w:rsidRPr="00A82903">
              <w:rPr>
                <w:kern w:val="22"/>
                <w:szCs w:val="22"/>
              </w:rPr>
              <w:t>a</w:t>
            </w:r>
            <w:proofErr w:type="spellEnd"/>
            <w:r w:rsidR="00A82903" w:rsidRPr="00A82903">
              <w:rPr>
                <w:kern w:val="22"/>
                <w:szCs w:val="22"/>
              </w:rPr>
              <w:t xml:space="preserve">) материальный вклад, такой как производство продуктов питания, кормов, </w:t>
            </w:r>
            <w:r w:rsidR="0010377A">
              <w:rPr>
                <w:kern w:val="22"/>
                <w:szCs w:val="22"/>
              </w:rPr>
              <w:t>волокон</w:t>
            </w:r>
            <w:r w:rsidR="00A82903" w:rsidRPr="00A82903">
              <w:rPr>
                <w:kern w:val="22"/>
                <w:szCs w:val="22"/>
              </w:rPr>
              <w:t>, лекарств и энергии</w:t>
            </w:r>
            <w:r w:rsidR="0010377A">
              <w:rPr>
                <w:kern w:val="22"/>
                <w:szCs w:val="22"/>
              </w:rPr>
              <w:t>;</w:t>
            </w:r>
            <w:r w:rsidR="00A82903" w:rsidRPr="00A82903">
              <w:rPr>
                <w:kern w:val="22"/>
                <w:szCs w:val="22"/>
              </w:rPr>
              <w:t xml:space="preserve"> (</w:t>
            </w:r>
            <w:proofErr w:type="spellStart"/>
            <w:r w:rsidR="00A82903" w:rsidRPr="00A82903">
              <w:rPr>
                <w:kern w:val="22"/>
                <w:szCs w:val="22"/>
              </w:rPr>
              <w:t>b</w:t>
            </w:r>
            <w:proofErr w:type="spellEnd"/>
            <w:r w:rsidR="00A82903" w:rsidRPr="00A82903">
              <w:rPr>
                <w:kern w:val="22"/>
                <w:szCs w:val="22"/>
              </w:rPr>
              <w:t>) регулирующие услуги, такие как регулирование качества воздуха и воды, регулирование климата, опыление, борьба с вредителями и болезнями и обеспечение среды обитания</w:t>
            </w:r>
            <w:r w:rsidR="0010377A">
              <w:rPr>
                <w:kern w:val="22"/>
                <w:szCs w:val="22"/>
              </w:rPr>
              <w:t>;</w:t>
            </w:r>
            <w:r w:rsidR="00A82903" w:rsidRPr="00A82903">
              <w:rPr>
                <w:kern w:val="22"/>
                <w:szCs w:val="22"/>
              </w:rPr>
              <w:t xml:space="preserve"> и </w:t>
            </w:r>
            <w:r w:rsidR="00A82903" w:rsidRPr="00A82903">
              <w:rPr>
                <w:kern w:val="22"/>
                <w:szCs w:val="22"/>
              </w:rPr>
              <w:lastRenderedPageBreak/>
              <w:t>(</w:t>
            </w:r>
            <w:proofErr w:type="spellStart"/>
            <w:r w:rsidR="00A82903" w:rsidRPr="00A82903">
              <w:rPr>
                <w:kern w:val="22"/>
                <w:szCs w:val="22"/>
              </w:rPr>
              <w:t>c</w:t>
            </w:r>
            <w:proofErr w:type="spellEnd"/>
            <w:r w:rsidR="00A82903" w:rsidRPr="00A82903">
              <w:rPr>
                <w:kern w:val="22"/>
                <w:szCs w:val="22"/>
              </w:rPr>
              <w:t xml:space="preserve">) другие </w:t>
            </w:r>
            <w:r w:rsidR="0010377A">
              <w:rPr>
                <w:kern w:val="22"/>
                <w:szCs w:val="22"/>
              </w:rPr>
              <w:t xml:space="preserve">виды </w:t>
            </w:r>
            <w:r w:rsidR="00A82903" w:rsidRPr="00A82903">
              <w:rPr>
                <w:kern w:val="22"/>
                <w:szCs w:val="22"/>
              </w:rPr>
              <w:t>нематериальн</w:t>
            </w:r>
            <w:r w:rsidR="0010377A">
              <w:rPr>
                <w:kern w:val="22"/>
                <w:szCs w:val="22"/>
              </w:rPr>
              <w:t>ого</w:t>
            </w:r>
            <w:r w:rsidR="00A82903">
              <w:rPr>
                <w:kern w:val="22"/>
                <w:szCs w:val="22"/>
              </w:rPr>
              <w:t xml:space="preserve"> вклада</w:t>
            </w:r>
            <w:r w:rsidR="00A82903" w:rsidRPr="00A82903">
              <w:rPr>
                <w:kern w:val="22"/>
                <w:szCs w:val="22"/>
              </w:rPr>
              <w:t>, такие как обучение, вдохновение, здоровье, физическое, психологическое, духовное благополучие и опыт, поддержка идентичности и культуры, а также сохранение возможностей для будущих</w:t>
            </w:r>
            <w:r w:rsidR="0067126E">
              <w:rPr>
                <w:kern w:val="22"/>
                <w:szCs w:val="22"/>
              </w:rPr>
              <w:t xml:space="preserve"> поколений</w:t>
            </w:r>
            <w:r w:rsidR="00557D48" w:rsidRPr="00F300AB">
              <w:rPr>
                <w:kern w:val="22"/>
                <w:szCs w:val="22"/>
              </w:rPr>
              <w:t>.</w:t>
            </w:r>
          </w:p>
          <w:p w:rsidR="00E12BCF" w:rsidRPr="00F300AB" w:rsidRDefault="00557D48" w:rsidP="00F300AB">
            <w:pPr>
              <w:adjustRightInd w:val="0"/>
              <w:snapToGrid w:val="0"/>
              <w:spacing w:before="60" w:after="60"/>
              <w:rPr>
                <w:kern w:val="22"/>
                <w:szCs w:val="22"/>
              </w:rPr>
            </w:pPr>
            <w:r w:rsidRPr="00F300AB">
              <w:rPr>
                <w:kern w:val="22"/>
                <w:szCs w:val="22"/>
                <w:lang w:val="es-ES"/>
              </w:rPr>
              <w:t>(</w:t>
            </w:r>
            <w:hyperlink r:id="rId23" w:history="1">
              <w:r w:rsidRPr="00F300AB">
                <w:rPr>
                  <w:rStyle w:val="Lienhypertexte"/>
                  <w:kern w:val="22"/>
                  <w:sz w:val="22"/>
                  <w:szCs w:val="22"/>
                  <w:lang w:val="es-ES"/>
                </w:rPr>
                <w:t>CBD/SBSTTA/24/3/Add.2/Rev.1</w:t>
              </w:r>
            </w:hyperlink>
            <w:r w:rsidR="0067126E">
              <w:rPr>
                <w:kern w:val="22"/>
                <w:szCs w:val="22"/>
                <w:lang w:val="es-ES"/>
              </w:rPr>
              <w:t xml:space="preserve">, </w:t>
            </w:r>
            <w:r w:rsidR="0067126E">
              <w:rPr>
                <w:kern w:val="22"/>
                <w:szCs w:val="22"/>
              </w:rPr>
              <w:t>пункт</w:t>
            </w:r>
            <w:r w:rsidR="007244FC" w:rsidRPr="00F300AB">
              <w:rPr>
                <w:kern w:val="22"/>
                <w:szCs w:val="22"/>
                <w:lang w:val="es-ES"/>
              </w:rPr>
              <w:t> </w:t>
            </w:r>
            <w:r w:rsidRPr="00F300AB">
              <w:rPr>
                <w:kern w:val="22"/>
                <w:szCs w:val="22"/>
              </w:rPr>
              <w:t>35)</w:t>
            </w:r>
          </w:p>
        </w:tc>
        <w:tc>
          <w:tcPr>
            <w:tcW w:w="1530" w:type="dxa"/>
          </w:tcPr>
          <w:p w:rsidR="00E12BCF" w:rsidRPr="00F300AB" w:rsidRDefault="00884970" w:rsidP="00E242C8">
            <w:pPr>
              <w:adjustRightInd w:val="0"/>
              <w:snapToGrid w:val="0"/>
              <w:spacing w:before="60" w:after="60"/>
              <w:jc w:val="left"/>
              <w:rPr>
                <w:kern w:val="22"/>
                <w:szCs w:val="22"/>
              </w:rPr>
            </w:pPr>
            <w:r>
              <w:rPr>
                <w:kern w:val="22"/>
                <w:szCs w:val="22"/>
              </w:rPr>
              <w:lastRenderedPageBreak/>
              <w:t>Цель B, промежу</w:t>
            </w:r>
            <w:r w:rsidR="00E242C8">
              <w:rPr>
                <w:kern w:val="22"/>
                <w:szCs w:val="22"/>
              </w:rPr>
              <w:t>-то</w:t>
            </w:r>
            <w:r>
              <w:rPr>
                <w:kern w:val="22"/>
                <w:szCs w:val="22"/>
              </w:rPr>
              <w:t>чная цель</w:t>
            </w:r>
            <w:r w:rsidR="00557D48" w:rsidRPr="00F300AB">
              <w:rPr>
                <w:kern w:val="22"/>
                <w:szCs w:val="22"/>
              </w:rPr>
              <w:t xml:space="preserve"> B.2, </w:t>
            </w:r>
            <w:r>
              <w:rPr>
                <w:kern w:val="22"/>
                <w:szCs w:val="22"/>
              </w:rPr>
              <w:t>задача</w:t>
            </w:r>
            <w:r w:rsidR="00557D48" w:rsidRPr="00F300AB">
              <w:rPr>
                <w:kern w:val="22"/>
                <w:szCs w:val="22"/>
              </w:rPr>
              <w:t xml:space="preserve"> 11</w:t>
            </w:r>
          </w:p>
        </w:tc>
      </w:tr>
      <w:tr w:rsidR="00490EAF" w:rsidRPr="00EE5425" w:rsidTr="00F300AB">
        <w:trPr>
          <w:cantSplit/>
        </w:trPr>
        <w:tc>
          <w:tcPr>
            <w:tcW w:w="2137" w:type="dxa"/>
          </w:tcPr>
          <w:p w:rsidR="00490EAF" w:rsidRPr="00F300AB" w:rsidRDefault="00DC61E3" w:rsidP="0075086E">
            <w:pPr>
              <w:adjustRightInd w:val="0"/>
              <w:snapToGrid w:val="0"/>
              <w:spacing w:before="60" w:after="60"/>
              <w:rPr>
                <w:kern w:val="22"/>
                <w:szCs w:val="22"/>
              </w:rPr>
            </w:pPr>
            <w:r>
              <w:rPr>
                <w:kern w:val="22"/>
                <w:szCs w:val="22"/>
              </w:rPr>
              <w:lastRenderedPageBreak/>
              <w:t>Чист</w:t>
            </w:r>
            <w:r w:rsidR="0075086E">
              <w:rPr>
                <w:kern w:val="22"/>
                <w:szCs w:val="22"/>
              </w:rPr>
              <w:t>ое увеличение</w:t>
            </w:r>
          </w:p>
        </w:tc>
        <w:tc>
          <w:tcPr>
            <w:tcW w:w="5958" w:type="dxa"/>
          </w:tcPr>
          <w:p w:rsidR="00490EAF" w:rsidRPr="00F300AB" w:rsidRDefault="00EC38BE" w:rsidP="00F300AB">
            <w:pPr>
              <w:adjustRightInd w:val="0"/>
              <w:snapToGrid w:val="0"/>
              <w:spacing w:before="60" w:after="60"/>
              <w:rPr>
                <w:kern w:val="22"/>
                <w:szCs w:val="22"/>
              </w:rPr>
            </w:pPr>
            <w:r>
              <w:rPr>
                <w:kern w:val="22"/>
                <w:szCs w:val="22"/>
              </w:rPr>
              <w:t xml:space="preserve">Как правило, по отношению </w:t>
            </w:r>
            <w:r w:rsidRPr="00EC38BE">
              <w:rPr>
                <w:kern w:val="22"/>
                <w:szCs w:val="22"/>
              </w:rPr>
              <w:t xml:space="preserve">к заранее определенному </w:t>
            </w:r>
            <w:r w:rsidR="00813136">
              <w:rPr>
                <w:kern w:val="22"/>
                <w:szCs w:val="22"/>
              </w:rPr>
              <w:t>исходному</w:t>
            </w:r>
            <w:r w:rsidRPr="00EC38BE">
              <w:rPr>
                <w:kern w:val="22"/>
                <w:szCs w:val="22"/>
              </w:rPr>
              <w:t xml:space="preserve"> </w:t>
            </w:r>
            <w:r w:rsidR="00813136">
              <w:rPr>
                <w:kern w:val="22"/>
                <w:szCs w:val="22"/>
              </w:rPr>
              <w:t>параметру</w:t>
            </w:r>
            <w:r>
              <w:rPr>
                <w:kern w:val="22"/>
                <w:szCs w:val="22"/>
              </w:rPr>
              <w:t xml:space="preserve"> </w:t>
            </w:r>
            <w:r w:rsidRPr="00EC38BE">
              <w:rPr>
                <w:kern w:val="22"/>
                <w:szCs w:val="22"/>
              </w:rPr>
              <w:t xml:space="preserve">ставится цель либо </w:t>
            </w:r>
            <w:r w:rsidR="0054758F" w:rsidRPr="0054758F">
              <w:rPr>
                <w:kern w:val="22"/>
                <w:szCs w:val="22"/>
              </w:rPr>
              <w:t>не допустить чистой потери</w:t>
            </w:r>
            <w:r w:rsidRPr="00155CC5">
              <w:rPr>
                <w:kern w:val="22"/>
                <w:szCs w:val="22"/>
              </w:rPr>
              <w:t xml:space="preserve">, либо </w:t>
            </w:r>
            <w:r w:rsidR="0054758F" w:rsidRPr="0054758F">
              <w:rPr>
                <w:kern w:val="22"/>
                <w:szCs w:val="22"/>
              </w:rPr>
              <w:t>обеспечить чист</w:t>
            </w:r>
            <w:r w:rsidR="00155CC5">
              <w:rPr>
                <w:kern w:val="22"/>
                <w:szCs w:val="22"/>
              </w:rPr>
              <w:t>ое увеличение</w:t>
            </w:r>
            <w:r w:rsidRPr="00155CC5">
              <w:rPr>
                <w:kern w:val="22"/>
                <w:szCs w:val="22"/>
              </w:rPr>
              <w:t xml:space="preserve"> </w:t>
            </w:r>
            <w:r w:rsidRPr="00EC38BE">
              <w:rPr>
                <w:kern w:val="22"/>
                <w:szCs w:val="22"/>
              </w:rPr>
              <w:t>биоразнообразия (также называемые</w:t>
            </w:r>
            <w:r>
              <w:rPr>
                <w:kern w:val="22"/>
                <w:szCs w:val="22"/>
              </w:rPr>
              <w:t xml:space="preserve"> соответственно</w:t>
            </w:r>
            <w:r w:rsidRPr="00EC38BE">
              <w:rPr>
                <w:kern w:val="22"/>
                <w:szCs w:val="22"/>
              </w:rPr>
              <w:t xml:space="preserve"> чист</w:t>
            </w:r>
            <w:r>
              <w:rPr>
                <w:kern w:val="22"/>
                <w:szCs w:val="22"/>
              </w:rPr>
              <w:t xml:space="preserve">ой </w:t>
            </w:r>
            <w:r w:rsidRPr="00EC38BE">
              <w:rPr>
                <w:kern w:val="22"/>
                <w:szCs w:val="22"/>
              </w:rPr>
              <w:t>нейтральн</w:t>
            </w:r>
            <w:r>
              <w:rPr>
                <w:kern w:val="22"/>
                <w:szCs w:val="22"/>
              </w:rPr>
              <w:t>ой</w:t>
            </w:r>
            <w:r w:rsidRPr="00EC38BE">
              <w:rPr>
                <w:kern w:val="22"/>
                <w:szCs w:val="22"/>
              </w:rPr>
              <w:t xml:space="preserve"> и чист</w:t>
            </w:r>
            <w:r>
              <w:rPr>
                <w:kern w:val="22"/>
                <w:szCs w:val="22"/>
              </w:rPr>
              <w:t>ой позитивной целями</w:t>
            </w:r>
            <w:r w:rsidR="00F101CE">
              <w:rPr>
                <w:kern w:val="22"/>
                <w:szCs w:val="22"/>
              </w:rPr>
              <w:t>)</w:t>
            </w:r>
            <w:r w:rsidR="005E586E">
              <w:rPr>
                <w:kern w:val="22"/>
                <w:szCs w:val="22"/>
              </w:rPr>
              <w:t xml:space="preserve">. </w:t>
            </w:r>
            <w:r w:rsidR="005E586E" w:rsidRPr="005E586E">
              <w:rPr>
                <w:kern w:val="22"/>
                <w:szCs w:val="22"/>
              </w:rPr>
              <w:t>Этот процесс осуществляется в рамках национального планирования и переговоров между государственными органами, п</w:t>
            </w:r>
            <w:r w:rsidR="00C30B60">
              <w:rPr>
                <w:kern w:val="22"/>
                <w:szCs w:val="22"/>
              </w:rPr>
              <w:t xml:space="preserve">риродоохранными организациями и </w:t>
            </w:r>
            <w:r w:rsidR="005E586E" w:rsidRPr="005E586E">
              <w:rPr>
                <w:kern w:val="22"/>
                <w:szCs w:val="22"/>
              </w:rPr>
              <w:t>застройщиками, при</w:t>
            </w:r>
            <w:r w:rsidR="00C30B60">
              <w:rPr>
                <w:kern w:val="22"/>
                <w:szCs w:val="22"/>
              </w:rPr>
              <w:t xml:space="preserve">чем элементы процесса зачастую официально закрепляются </w:t>
            </w:r>
            <w:r w:rsidR="005E586E" w:rsidRPr="005E586E">
              <w:rPr>
                <w:kern w:val="22"/>
                <w:szCs w:val="22"/>
              </w:rPr>
              <w:t xml:space="preserve">в рамках оценки </w:t>
            </w:r>
            <w:r w:rsidR="00C30B60">
              <w:rPr>
                <w:kern w:val="22"/>
                <w:szCs w:val="22"/>
              </w:rPr>
              <w:t>э</w:t>
            </w:r>
            <w:r w:rsidR="00C30B60" w:rsidRPr="00C30B60">
              <w:rPr>
                <w:kern w:val="22"/>
                <w:szCs w:val="22"/>
              </w:rPr>
              <w:t>кологических и социальных последствий</w:t>
            </w:r>
            <w:r w:rsidR="005E586E" w:rsidRPr="005E586E">
              <w:rPr>
                <w:kern w:val="22"/>
                <w:szCs w:val="22"/>
              </w:rPr>
              <w:t>. Иерархи</w:t>
            </w:r>
            <w:r w:rsidR="00D438E1">
              <w:rPr>
                <w:kern w:val="22"/>
                <w:szCs w:val="22"/>
              </w:rPr>
              <w:t>я</w:t>
            </w:r>
            <w:r w:rsidR="005E586E" w:rsidRPr="005E586E">
              <w:rPr>
                <w:kern w:val="22"/>
                <w:szCs w:val="22"/>
              </w:rPr>
              <w:t xml:space="preserve"> </w:t>
            </w:r>
            <w:r w:rsidR="00D438E1">
              <w:rPr>
                <w:kern w:val="22"/>
                <w:szCs w:val="22"/>
              </w:rPr>
              <w:t xml:space="preserve">мер по </w:t>
            </w:r>
            <w:r w:rsidR="005E586E" w:rsidRPr="005E586E">
              <w:rPr>
                <w:kern w:val="22"/>
                <w:szCs w:val="22"/>
              </w:rPr>
              <w:t>смягчени</w:t>
            </w:r>
            <w:r w:rsidR="00D438E1">
              <w:rPr>
                <w:kern w:val="22"/>
                <w:szCs w:val="22"/>
              </w:rPr>
              <w:t>ю</w:t>
            </w:r>
            <w:r w:rsidR="005E586E" w:rsidRPr="005E586E">
              <w:rPr>
                <w:kern w:val="22"/>
                <w:szCs w:val="22"/>
              </w:rPr>
              <w:t xml:space="preserve"> последствий </w:t>
            </w:r>
            <w:r w:rsidR="00D438E1">
              <w:rPr>
                <w:kern w:val="22"/>
                <w:szCs w:val="22"/>
              </w:rPr>
              <w:t xml:space="preserve">включает </w:t>
            </w:r>
            <w:r w:rsidR="005E586E" w:rsidRPr="005E586E">
              <w:rPr>
                <w:kern w:val="22"/>
                <w:szCs w:val="22"/>
              </w:rPr>
              <w:t>четыре</w:t>
            </w:r>
            <w:r w:rsidR="00C30B60">
              <w:rPr>
                <w:kern w:val="22"/>
                <w:szCs w:val="22"/>
              </w:rPr>
              <w:t xml:space="preserve"> масштабных</w:t>
            </w:r>
            <w:r w:rsidR="005E586E" w:rsidRPr="005E586E">
              <w:rPr>
                <w:kern w:val="22"/>
                <w:szCs w:val="22"/>
              </w:rPr>
              <w:t xml:space="preserve"> </w:t>
            </w:r>
            <w:r w:rsidR="00C30B60">
              <w:rPr>
                <w:kern w:val="22"/>
                <w:szCs w:val="22"/>
              </w:rPr>
              <w:t>этапа</w:t>
            </w:r>
            <w:r w:rsidR="005E586E" w:rsidRPr="005E586E">
              <w:rPr>
                <w:kern w:val="22"/>
                <w:szCs w:val="22"/>
              </w:rPr>
              <w:t xml:space="preserve">, </w:t>
            </w:r>
            <w:r w:rsidR="00D438E1">
              <w:rPr>
                <w:kern w:val="22"/>
                <w:szCs w:val="22"/>
              </w:rPr>
              <w:t xml:space="preserve">которые должны выполняться </w:t>
            </w:r>
            <w:r w:rsidR="00C30B60">
              <w:rPr>
                <w:kern w:val="22"/>
                <w:szCs w:val="22"/>
              </w:rPr>
              <w:t>последовательно</w:t>
            </w:r>
            <w:r w:rsidR="005E586E" w:rsidRPr="005E586E">
              <w:rPr>
                <w:kern w:val="22"/>
                <w:szCs w:val="22"/>
              </w:rPr>
              <w:t>: (1) предотвращение</w:t>
            </w:r>
            <w:r w:rsidR="006404F0">
              <w:rPr>
                <w:kern w:val="22"/>
                <w:szCs w:val="22"/>
              </w:rPr>
              <w:t>;</w:t>
            </w:r>
            <w:r w:rsidR="005E586E" w:rsidRPr="005E586E">
              <w:rPr>
                <w:kern w:val="22"/>
                <w:szCs w:val="22"/>
              </w:rPr>
              <w:t xml:space="preserve"> (2) </w:t>
            </w:r>
            <w:r w:rsidR="00D438E1">
              <w:rPr>
                <w:kern w:val="22"/>
                <w:szCs w:val="22"/>
              </w:rPr>
              <w:t xml:space="preserve">сведение к </w:t>
            </w:r>
            <w:r w:rsidR="005E586E" w:rsidRPr="005E586E">
              <w:rPr>
                <w:kern w:val="22"/>
                <w:szCs w:val="22"/>
              </w:rPr>
              <w:t>миним</w:t>
            </w:r>
            <w:r w:rsidR="006404F0">
              <w:rPr>
                <w:kern w:val="22"/>
                <w:szCs w:val="22"/>
              </w:rPr>
              <w:t>уму;</w:t>
            </w:r>
            <w:r w:rsidR="00C30B60">
              <w:rPr>
                <w:kern w:val="22"/>
                <w:szCs w:val="22"/>
              </w:rPr>
              <w:t xml:space="preserve"> (3) восстановление и (4) компенсация.  </w:t>
            </w:r>
          </w:p>
          <w:p w:rsidR="00490EAF" w:rsidRPr="00F300AB" w:rsidRDefault="00490EAF" w:rsidP="00F300AB">
            <w:pPr>
              <w:adjustRightInd w:val="0"/>
              <w:snapToGrid w:val="0"/>
              <w:spacing w:before="60" w:after="60"/>
              <w:rPr>
                <w:kern w:val="22"/>
                <w:szCs w:val="22"/>
              </w:rPr>
            </w:pPr>
            <w:r w:rsidRPr="00F300AB">
              <w:rPr>
                <w:kern w:val="22"/>
                <w:szCs w:val="22"/>
              </w:rPr>
              <w:t>(</w:t>
            </w:r>
            <w:r w:rsidR="00EC38BE">
              <w:rPr>
                <w:kern w:val="22"/>
                <w:szCs w:val="22"/>
              </w:rPr>
              <w:t>см.</w:t>
            </w:r>
            <w:r w:rsidR="00FB2468" w:rsidRPr="00F300AB">
              <w:rPr>
                <w:kern w:val="22"/>
                <w:szCs w:val="22"/>
              </w:rPr>
              <w:t xml:space="preserve"> </w:t>
            </w:r>
            <w:r w:rsidRPr="00F300AB">
              <w:rPr>
                <w:kern w:val="22"/>
                <w:szCs w:val="22"/>
              </w:rPr>
              <w:t xml:space="preserve">Arlidge et al, </w:t>
            </w:r>
            <w:r w:rsidR="006D5BDA" w:rsidRPr="00F300AB">
              <w:rPr>
                <w:kern w:val="22"/>
                <w:szCs w:val="22"/>
              </w:rPr>
              <w:t>“</w:t>
            </w:r>
            <w:r w:rsidRPr="00F300AB">
              <w:rPr>
                <w:kern w:val="22"/>
                <w:szCs w:val="22"/>
              </w:rPr>
              <w:t>A Global Mitigation Hierarchy for Nature Conservation</w:t>
            </w:r>
            <w:r w:rsidR="006D5BDA" w:rsidRPr="00F300AB">
              <w:rPr>
                <w:kern w:val="22"/>
                <w:szCs w:val="22"/>
              </w:rPr>
              <w:t>”</w:t>
            </w:r>
            <w:r w:rsidRPr="00F300AB">
              <w:rPr>
                <w:kern w:val="22"/>
                <w:szCs w:val="22"/>
              </w:rPr>
              <w:t>,</w:t>
            </w:r>
            <w:r w:rsidR="002B4E2C" w:rsidRPr="00F300AB">
              <w:rPr>
                <w:kern w:val="22"/>
                <w:szCs w:val="22"/>
              </w:rPr>
              <w:t xml:space="preserve"> </w:t>
            </w:r>
            <w:r w:rsidR="00522E7F" w:rsidRPr="00F300AB">
              <w:rPr>
                <w:i/>
                <w:iCs/>
                <w:kern w:val="22"/>
                <w:szCs w:val="22"/>
              </w:rPr>
              <w:t>BioScience</w:t>
            </w:r>
            <w:r w:rsidR="00522E7F" w:rsidRPr="00F300AB">
              <w:rPr>
                <w:kern w:val="22"/>
                <w:szCs w:val="22"/>
              </w:rPr>
              <w:t xml:space="preserve">, </w:t>
            </w:r>
            <w:r w:rsidR="00A822DC" w:rsidRPr="00F300AB">
              <w:rPr>
                <w:kern w:val="22"/>
                <w:szCs w:val="22"/>
              </w:rPr>
              <w:t>v</w:t>
            </w:r>
            <w:r w:rsidR="00522E7F" w:rsidRPr="00F300AB">
              <w:rPr>
                <w:kern w:val="22"/>
                <w:szCs w:val="22"/>
              </w:rPr>
              <w:t>ol</w:t>
            </w:r>
            <w:r w:rsidR="00A822DC" w:rsidRPr="00F300AB">
              <w:rPr>
                <w:kern w:val="22"/>
                <w:szCs w:val="22"/>
              </w:rPr>
              <w:t>.</w:t>
            </w:r>
            <w:r w:rsidR="00D07372" w:rsidRPr="00F300AB">
              <w:rPr>
                <w:kern w:val="22"/>
                <w:szCs w:val="22"/>
              </w:rPr>
              <w:t> </w:t>
            </w:r>
            <w:r w:rsidR="00522E7F" w:rsidRPr="00F300AB">
              <w:rPr>
                <w:kern w:val="22"/>
                <w:szCs w:val="22"/>
              </w:rPr>
              <w:t>68, Issue</w:t>
            </w:r>
            <w:r w:rsidR="00D07372" w:rsidRPr="00F300AB">
              <w:rPr>
                <w:kern w:val="22"/>
                <w:szCs w:val="22"/>
              </w:rPr>
              <w:t> </w:t>
            </w:r>
            <w:r w:rsidR="00522E7F" w:rsidRPr="00F300AB">
              <w:rPr>
                <w:kern w:val="22"/>
                <w:szCs w:val="22"/>
              </w:rPr>
              <w:t xml:space="preserve">5, May 2018, </w:t>
            </w:r>
            <w:r w:rsidR="00CA4AA1" w:rsidRPr="00F300AB">
              <w:rPr>
                <w:kern w:val="22"/>
                <w:szCs w:val="22"/>
              </w:rPr>
              <w:t>pp.</w:t>
            </w:r>
            <w:r w:rsidR="008833EB" w:rsidRPr="00F300AB">
              <w:rPr>
                <w:kern w:val="22"/>
                <w:szCs w:val="22"/>
              </w:rPr>
              <w:t> </w:t>
            </w:r>
            <w:r w:rsidR="00522E7F" w:rsidRPr="00F300AB">
              <w:rPr>
                <w:kern w:val="22"/>
                <w:szCs w:val="22"/>
              </w:rPr>
              <w:t>336</w:t>
            </w:r>
            <w:r w:rsidR="008833EB" w:rsidRPr="00F300AB">
              <w:rPr>
                <w:kern w:val="22"/>
                <w:szCs w:val="22"/>
              </w:rPr>
              <w:t>-</w:t>
            </w:r>
            <w:r w:rsidR="00522E7F" w:rsidRPr="00F300AB">
              <w:rPr>
                <w:kern w:val="22"/>
                <w:szCs w:val="22"/>
              </w:rPr>
              <w:t>347</w:t>
            </w:r>
            <w:r w:rsidRPr="00F300AB">
              <w:rPr>
                <w:kern w:val="22"/>
                <w:szCs w:val="22"/>
              </w:rPr>
              <w:t>,</w:t>
            </w:r>
            <w:r w:rsidR="00F94982" w:rsidRPr="00F300AB">
              <w:rPr>
                <w:kern w:val="22"/>
                <w:szCs w:val="22"/>
              </w:rPr>
              <w:t xml:space="preserve"> </w:t>
            </w:r>
            <w:hyperlink r:id="rId24" w:history="1">
              <w:r w:rsidRPr="00F300AB">
                <w:rPr>
                  <w:rStyle w:val="Lienhypertexte"/>
                  <w:kern w:val="22"/>
                  <w:sz w:val="22"/>
                  <w:szCs w:val="22"/>
                </w:rPr>
                <w:t>https://doi.org/10.1093/biosci/biy029</w:t>
              </w:r>
            </w:hyperlink>
            <w:r w:rsidR="00FB2468" w:rsidRPr="00F300AB">
              <w:rPr>
                <w:kern w:val="22"/>
                <w:szCs w:val="22"/>
              </w:rPr>
              <w:t xml:space="preserve">; Business and Biodiversity Offsets Porgramme, (2012) Standard on Biodiversity Offsets; and Maron et al. 2018, </w:t>
            </w:r>
            <w:r w:rsidR="005F2FD7">
              <w:rPr>
                <w:kern w:val="22"/>
                <w:szCs w:val="22"/>
              </w:rPr>
              <w:t>“</w:t>
            </w:r>
            <w:r w:rsidR="00FB2468" w:rsidRPr="00F300AB">
              <w:rPr>
                <w:kern w:val="22"/>
                <w:szCs w:val="22"/>
              </w:rPr>
              <w:t>The many meanings of no net loss in environmental policy</w:t>
            </w:r>
            <w:r w:rsidR="005F2FD7">
              <w:rPr>
                <w:kern w:val="22"/>
                <w:szCs w:val="22"/>
              </w:rPr>
              <w:t>”</w:t>
            </w:r>
            <w:r w:rsidR="00FB2468" w:rsidRPr="00F300AB">
              <w:rPr>
                <w:kern w:val="22"/>
                <w:szCs w:val="22"/>
              </w:rPr>
              <w:t>,</w:t>
            </w:r>
            <w:r w:rsidR="00FB2468" w:rsidRPr="00F300AB">
              <w:rPr>
                <w:i/>
                <w:iCs/>
                <w:color w:val="222222"/>
                <w:szCs w:val="22"/>
                <w:shd w:val="clear" w:color="auto" w:fill="FFFFFF"/>
              </w:rPr>
              <w:t xml:space="preserve"> </w:t>
            </w:r>
            <w:r w:rsidR="00FB2468" w:rsidRPr="00F300AB">
              <w:rPr>
                <w:i/>
                <w:iCs/>
                <w:kern w:val="22"/>
                <w:szCs w:val="22"/>
              </w:rPr>
              <w:t>Nature Sustainability</w:t>
            </w:r>
            <w:r w:rsidR="00FB2468" w:rsidRPr="00F300AB">
              <w:rPr>
                <w:kern w:val="22"/>
                <w:szCs w:val="22"/>
              </w:rPr>
              <w:t> 1,</w:t>
            </w:r>
            <w:r w:rsidR="00FB2468" w:rsidRPr="00F300AB">
              <w:rPr>
                <w:b/>
                <w:bCs/>
                <w:kern w:val="22"/>
                <w:szCs w:val="22"/>
              </w:rPr>
              <w:t> </w:t>
            </w:r>
            <w:r w:rsidR="00FB2468" w:rsidRPr="00F300AB">
              <w:rPr>
                <w:kern w:val="22"/>
                <w:szCs w:val="22"/>
              </w:rPr>
              <w:t>19–27 (2018)</w:t>
            </w:r>
            <w:r w:rsidR="00FB2468" w:rsidRPr="00F300AB">
              <w:rPr>
                <w:szCs w:val="22"/>
              </w:rPr>
              <w:t xml:space="preserve"> </w:t>
            </w:r>
            <w:hyperlink r:id="rId25" w:history="1">
              <w:r w:rsidR="00FB2468" w:rsidRPr="00F300AB">
                <w:rPr>
                  <w:rStyle w:val="Lienhypertexte"/>
                  <w:kern w:val="22"/>
                  <w:sz w:val="22"/>
                  <w:szCs w:val="22"/>
                </w:rPr>
                <w:t>https://www.nature.com/articles/s41893-017-0007-7</w:t>
              </w:r>
            </w:hyperlink>
            <w:r w:rsidR="00FB2468" w:rsidRPr="00F300AB">
              <w:rPr>
                <w:kern w:val="22"/>
                <w:szCs w:val="22"/>
              </w:rPr>
              <w:t>).</w:t>
            </w:r>
          </w:p>
        </w:tc>
        <w:tc>
          <w:tcPr>
            <w:tcW w:w="1530" w:type="dxa"/>
          </w:tcPr>
          <w:p w:rsidR="00490EAF" w:rsidRPr="00F300AB" w:rsidRDefault="00E242C8" w:rsidP="00F300AB">
            <w:pPr>
              <w:adjustRightInd w:val="0"/>
              <w:snapToGrid w:val="0"/>
              <w:spacing w:before="60" w:after="60"/>
              <w:rPr>
                <w:kern w:val="22"/>
                <w:szCs w:val="22"/>
              </w:rPr>
            </w:pPr>
            <w:r>
              <w:rPr>
                <w:kern w:val="22"/>
                <w:szCs w:val="22"/>
              </w:rPr>
              <w:t>Промежу-точная цель</w:t>
            </w:r>
            <w:r w:rsidRPr="00F300AB">
              <w:rPr>
                <w:kern w:val="22"/>
                <w:szCs w:val="22"/>
              </w:rPr>
              <w:t xml:space="preserve"> </w:t>
            </w:r>
            <w:r w:rsidR="00490EAF" w:rsidRPr="00F300AB">
              <w:rPr>
                <w:kern w:val="22"/>
                <w:szCs w:val="22"/>
              </w:rPr>
              <w:t>A.1</w:t>
            </w:r>
          </w:p>
        </w:tc>
      </w:tr>
      <w:tr w:rsidR="00E12BCF" w:rsidRPr="00EE5425" w:rsidTr="0090348D">
        <w:tc>
          <w:tcPr>
            <w:tcW w:w="2137" w:type="dxa"/>
          </w:tcPr>
          <w:p w:rsidR="00E12BCF" w:rsidRPr="00F300AB" w:rsidRDefault="005E586E" w:rsidP="00F300AB">
            <w:pPr>
              <w:adjustRightInd w:val="0"/>
              <w:snapToGrid w:val="0"/>
              <w:spacing w:before="60" w:after="60"/>
              <w:rPr>
                <w:kern w:val="22"/>
                <w:szCs w:val="22"/>
              </w:rPr>
            </w:pPr>
            <w:r>
              <w:rPr>
                <w:kern w:val="22"/>
                <w:szCs w:val="22"/>
              </w:rPr>
              <w:t>Пространственное планирование</w:t>
            </w:r>
          </w:p>
        </w:tc>
        <w:tc>
          <w:tcPr>
            <w:tcW w:w="5958" w:type="dxa"/>
          </w:tcPr>
          <w:p w:rsidR="00DF20B4" w:rsidRPr="00F300AB" w:rsidRDefault="00C30B60" w:rsidP="00F300AB">
            <w:pPr>
              <w:adjustRightInd w:val="0"/>
              <w:snapToGrid w:val="0"/>
              <w:spacing w:before="60" w:after="60"/>
              <w:rPr>
                <w:kern w:val="22"/>
                <w:szCs w:val="22"/>
              </w:rPr>
            </w:pPr>
            <w:r w:rsidRPr="00C30B60">
              <w:rPr>
                <w:kern w:val="22"/>
                <w:szCs w:val="22"/>
              </w:rPr>
              <w:t>Под пространственным планированием обычно понимается метод или общественный процесс анализа и распределени</w:t>
            </w:r>
            <w:r w:rsidR="00D33FFF">
              <w:rPr>
                <w:kern w:val="22"/>
                <w:szCs w:val="22"/>
              </w:rPr>
              <w:t>я видов деятельности в пространстве и во времени в определенной</w:t>
            </w:r>
            <w:r w:rsidRPr="00C30B60">
              <w:rPr>
                <w:kern w:val="22"/>
                <w:szCs w:val="22"/>
              </w:rPr>
              <w:t xml:space="preserve"> среде для достижения различных целей, включая социальные, экономические и экологические (такие как биоразнообразие), которые были определены в ходе политического процесса. Пространственное планирование включает в себя планирование землепользования, морское пространственное планирование и т.д.</w:t>
            </w:r>
            <w:r w:rsidR="00D33FFF">
              <w:rPr>
                <w:kern w:val="22"/>
                <w:szCs w:val="22"/>
              </w:rPr>
              <w:t xml:space="preserve"> </w:t>
            </w:r>
          </w:p>
          <w:p w:rsidR="00E12BCF" w:rsidRPr="00F300AB" w:rsidRDefault="00C30B60" w:rsidP="00F300AB">
            <w:pPr>
              <w:adjustRightInd w:val="0"/>
              <w:snapToGrid w:val="0"/>
              <w:spacing w:before="60" w:after="60"/>
              <w:jc w:val="left"/>
              <w:rPr>
                <w:i/>
                <w:kern w:val="22"/>
                <w:szCs w:val="22"/>
              </w:rPr>
            </w:pPr>
            <w:r>
              <w:rPr>
                <w:kern w:val="22"/>
                <w:szCs w:val="22"/>
              </w:rPr>
              <w:t>(см.</w:t>
            </w:r>
            <w:r w:rsidR="00EC7E86" w:rsidRPr="00F300AB">
              <w:rPr>
                <w:kern w:val="22"/>
                <w:szCs w:val="22"/>
              </w:rPr>
              <w:t xml:space="preserve"> Metternicht (2017). </w:t>
            </w:r>
            <w:r w:rsidR="00EC7E86" w:rsidRPr="00F300AB">
              <w:rPr>
                <w:i/>
                <w:iCs/>
                <w:kern w:val="22"/>
                <w:szCs w:val="22"/>
              </w:rPr>
              <w:t>Land Use and Spatial Planning: Enabling Sustainable Management of Land Resources</w:t>
            </w:r>
            <w:r w:rsidR="00EC7E86" w:rsidRPr="00F300AB">
              <w:rPr>
                <w:kern w:val="22"/>
                <w:szCs w:val="22"/>
              </w:rPr>
              <w:t>. SpringerBriefs in Earth Sciences.</w:t>
            </w:r>
            <w:r w:rsidR="00C365EC" w:rsidRPr="00F300AB">
              <w:rPr>
                <w:kern w:val="22"/>
                <w:szCs w:val="22"/>
              </w:rPr>
              <w:br/>
            </w:r>
            <w:r w:rsidR="002F29BD" w:rsidRPr="00F300AB">
              <w:rPr>
                <w:kern w:val="22"/>
                <w:szCs w:val="22"/>
              </w:rPr>
              <w:t>https://www.springer.com/gp/book/9783319718606</w:t>
            </w:r>
            <w:r w:rsidR="00EC7E86" w:rsidRPr="00F300AB">
              <w:rPr>
                <w:kern w:val="22"/>
                <w:szCs w:val="22"/>
              </w:rPr>
              <w:t>)</w:t>
            </w:r>
          </w:p>
        </w:tc>
        <w:tc>
          <w:tcPr>
            <w:tcW w:w="1530" w:type="dxa"/>
          </w:tcPr>
          <w:p w:rsidR="00E12BCF" w:rsidRPr="00F300AB" w:rsidRDefault="00DC61E3" w:rsidP="00F300AB">
            <w:pPr>
              <w:adjustRightInd w:val="0"/>
              <w:snapToGrid w:val="0"/>
              <w:spacing w:before="60" w:after="60"/>
              <w:jc w:val="left"/>
              <w:rPr>
                <w:kern w:val="22"/>
                <w:szCs w:val="22"/>
              </w:rPr>
            </w:pPr>
            <w:r>
              <w:rPr>
                <w:kern w:val="22"/>
                <w:szCs w:val="22"/>
              </w:rPr>
              <w:t>Задача</w:t>
            </w:r>
            <w:r w:rsidR="00E12BCF" w:rsidRPr="00F300AB">
              <w:rPr>
                <w:kern w:val="22"/>
                <w:szCs w:val="22"/>
              </w:rPr>
              <w:t xml:space="preserve"> 1</w:t>
            </w:r>
          </w:p>
        </w:tc>
      </w:tr>
      <w:tr w:rsidR="00E12BCF" w:rsidRPr="00EE5425" w:rsidTr="0090348D">
        <w:tc>
          <w:tcPr>
            <w:tcW w:w="2137" w:type="dxa"/>
          </w:tcPr>
          <w:p w:rsidR="00E12BCF" w:rsidRPr="00F300AB" w:rsidRDefault="005E586E" w:rsidP="00BB14F5">
            <w:pPr>
              <w:adjustRightInd w:val="0"/>
              <w:snapToGrid w:val="0"/>
              <w:spacing w:before="60" w:after="60"/>
              <w:rPr>
                <w:kern w:val="22"/>
                <w:szCs w:val="22"/>
              </w:rPr>
            </w:pPr>
            <w:r>
              <w:rPr>
                <w:kern w:val="22"/>
                <w:szCs w:val="22"/>
              </w:rPr>
              <w:t>Наз</w:t>
            </w:r>
            <w:r w:rsidR="00BB14F5">
              <w:rPr>
                <w:kern w:val="22"/>
                <w:szCs w:val="22"/>
              </w:rPr>
              <w:t>ем</w:t>
            </w:r>
            <w:r>
              <w:rPr>
                <w:kern w:val="22"/>
                <w:szCs w:val="22"/>
              </w:rPr>
              <w:t>ные и морские районы</w:t>
            </w:r>
          </w:p>
        </w:tc>
        <w:tc>
          <w:tcPr>
            <w:tcW w:w="5958" w:type="dxa"/>
          </w:tcPr>
          <w:p w:rsidR="00E12BCF" w:rsidRPr="00F300AB" w:rsidRDefault="00BB14F5" w:rsidP="00FE157C">
            <w:pPr>
              <w:adjustRightInd w:val="0"/>
              <w:snapToGrid w:val="0"/>
              <w:spacing w:before="60" w:after="60"/>
              <w:rPr>
                <w:kern w:val="22"/>
                <w:szCs w:val="22"/>
              </w:rPr>
            </w:pPr>
            <w:r>
              <w:rPr>
                <w:kern w:val="22"/>
                <w:szCs w:val="22"/>
              </w:rPr>
              <w:t>Предполагается, ч</w:t>
            </w:r>
            <w:r w:rsidRPr="00BB14F5">
              <w:rPr>
                <w:kern w:val="22"/>
                <w:szCs w:val="22"/>
              </w:rPr>
              <w:t xml:space="preserve">то </w:t>
            </w:r>
            <w:r w:rsidR="00FE157C">
              <w:rPr>
                <w:kern w:val="22"/>
                <w:szCs w:val="22"/>
              </w:rPr>
              <w:t xml:space="preserve">наземные </w:t>
            </w:r>
            <w:r w:rsidRPr="00BB14F5">
              <w:rPr>
                <w:kern w:val="22"/>
                <w:szCs w:val="22"/>
              </w:rPr>
              <w:t xml:space="preserve">и морские </w:t>
            </w:r>
            <w:r w:rsidR="00FE157C">
              <w:rPr>
                <w:kern w:val="22"/>
                <w:szCs w:val="22"/>
              </w:rPr>
              <w:t>районы</w:t>
            </w:r>
            <w:r w:rsidR="00FE157C" w:rsidRPr="00BB14F5">
              <w:rPr>
                <w:kern w:val="22"/>
                <w:szCs w:val="22"/>
              </w:rPr>
              <w:t xml:space="preserve"> </w:t>
            </w:r>
            <w:r w:rsidRPr="00BB14F5">
              <w:rPr>
                <w:kern w:val="22"/>
                <w:szCs w:val="22"/>
              </w:rPr>
              <w:t>включают все наземные и водные экосистемы, в том числе пресноводные биомы</w:t>
            </w:r>
            <w:r w:rsidR="00D26AE8" w:rsidRPr="00F300AB">
              <w:rPr>
                <w:kern w:val="22"/>
                <w:szCs w:val="22"/>
              </w:rPr>
              <w:t>.</w:t>
            </w:r>
          </w:p>
        </w:tc>
        <w:tc>
          <w:tcPr>
            <w:tcW w:w="1530" w:type="dxa"/>
          </w:tcPr>
          <w:p w:rsidR="00E12BCF" w:rsidRPr="00F300AB" w:rsidDel="00AB4CB3" w:rsidRDefault="00DC61E3" w:rsidP="00F300AB">
            <w:pPr>
              <w:adjustRightInd w:val="0"/>
              <w:snapToGrid w:val="0"/>
              <w:spacing w:before="60" w:after="60"/>
              <w:jc w:val="left"/>
              <w:rPr>
                <w:kern w:val="22"/>
                <w:szCs w:val="22"/>
              </w:rPr>
            </w:pPr>
            <w:r>
              <w:rPr>
                <w:kern w:val="22"/>
                <w:szCs w:val="22"/>
              </w:rPr>
              <w:t>Задача</w:t>
            </w:r>
            <w:r w:rsidR="00E12BCF" w:rsidRPr="00F300AB">
              <w:rPr>
                <w:kern w:val="22"/>
                <w:szCs w:val="22"/>
              </w:rPr>
              <w:t xml:space="preserve"> 1</w:t>
            </w:r>
            <w:r w:rsidR="0057534A" w:rsidRPr="00F300AB">
              <w:rPr>
                <w:kern w:val="22"/>
                <w:szCs w:val="22"/>
              </w:rPr>
              <w:t xml:space="preserve">, </w:t>
            </w:r>
            <w:r w:rsidR="00581AA6" w:rsidRPr="00F300AB">
              <w:rPr>
                <w:kern w:val="22"/>
                <w:szCs w:val="22"/>
              </w:rPr>
              <w:t>3</w:t>
            </w:r>
          </w:p>
        </w:tc>
      </w:tr>
      <w:tr w:rsidR="00FB4641" w:rsidRPr="00EE5425" w:rsidTr="0090348D">
        <w:tc>
          <w:tcPr>
            <w:tcW w:w="2137" w:type="dxa"/>
          </w:tcPr>
          <w:p w:rsidR="00FB4641" w:rsidRPr="00F300AB" w:rsidRDefault="005E586E" w:rsidP="009318B5">
            <w:pPr>
              <w:adjustRightInd w:val="0"/>
              <w:snapToGrid w:val="0"/>
              <w:spacing w:before="60" w:after="60"/>
              <w:rPr>
                <w:kern w:val="22"/>
                <w:szCs w:val="22"/>
              </w:rPr>
            </w:pPr>
            <w:r>
              <w:rPr>
                <w:kern w:val="22"/>
                <w:szCs w:val="22"/>
              </w:rPr>
              <w:t>Изменени</w:t>
            </w:r>
            <w:r w:rsidR="009318B5">
              <w:rPr>
                <w:kern w:val="22"/>
                <w:szCs w:val="22"/>
              </w:rPr>
              <w:t>е</w:t>
            </w:r>
            <w:r>
              <w:rPr>
                <w:kern w:val="22"/>
                <w:szCs w:val="22"/>
              </w:rPr>
              <w:t xml:space="preserve"> </w:t>
            </w:r>
            <w:r w:rsidR="00C403E6">
              <w:rPr>
                <w:kern w:val="22"/>
                <w:szCs w:val="22"/>
              </w:rPr>
              <w:t xml:space="preserve">использования наземных ресурсов </w:t>
            </w:r>
          </w:p>
        </w:tc>
        <w:tc>
          <w:tcPr>
            <w:tcW w:w="5958" w:type="dxa"/>
          </w:tcPr>
          <w:p w:rsidR="00FB4641" w:rsidRPr="00F300AB" w:rsidRDefault="00D36C65" w:rsidP="00F300AB">
            <w:pPr>
              <w:adjustRightInd w:val="0"/>
              <w:snapToGrid w:val="0"/>
              <w:spacing w:before="60" w:after="60"/>
              <w:rPr>
                <w:kern w:val="22"/>
                <w:szCs w:val="22"/>
              </w:rPr>
            </w:pPr>
            <w:r w:rsidRPr="00D36C65">
              <w:rPr>
                <w:kern w:val="22"/>
                <w:szCs w:val="22"/>
              </w:rPr>
              <w:t>Изменени</w:t>
            </w:r>
            <w:r>
              <w:rPr>
                <w:kern w:val="22"/>
                <w:szCs w:val="22"/>
              </w:rPr>
              <w:t xml:space="preserve">я </w:t>
            </w:r>
            <w:r w:rsidR="00C403E6">
              <w:rPr>
                <w:kern w:val="22"/>
                <w:szCs w:val="22"/>
              </w:rPr>
              <w:t>использования наземных ресурсов</w:t>
            </w:r>
            <w:r w:rsidR="00C403E6" w:rsidDel="00C403E6">
              <w:rPr>
                <w:kern w:val="22"/>
                <w:szCs w:val="22"/>
              </w:rPr>
              <w:t xml:space="preserve"> </w:t>
            </w:r>
            <w:r>
              <w:rPr>
                <w:kern w:val="22"/>
                <w:szCs w:val="22"/>
              </w:rPr>
              <w:t>включаю</w:t>
            </w:r>
            <w:r w:rsidRPr="00D36C65">
              <w:rPr>
                <w:kern w:val="22"/>
                <w:szCs w:val="22"/>
              </w:rPr>
              <w:t xml:space="preserve">т преобразование почвенного покрова (например, </w:t>
            </w:r>
            <w:r>
              <w:rPr>
                <w:kern w:val="22"/>
                <w:szCs w:val="22"/>
              </w:rPr>
              <w:t xml:space="preserve">обезлесение </w:t>
            </w:r>
            <w:r w:rsidRPr="00D36C65">
              <w:rPr>
                <w:kern w:val="22"/>
                <w:szCs w:val="22"/>
              </w:rPr>
              <w:t>или добы</w:t>
            </w:r>
            <w:r>
              <w:rPr>
                <w:kern w:val="22"/>
                <w:szCs w:val="22"/>
              </w:rPr>
              <w:t>чу</w:t>
            </w:r>
            <w:r w:rsidRPr="00D36C65">
              <w:rPr>
                <w:kern w:val="22"/>
                <w:szCs w:val="22"/>
              </w:rPr>
              <w:t xml:space="preserve"> полезных ископаемых), изменения в управлении экосистемой или агроэкосистемой (например, </w:t>
            </w:r>
            <w:r>
              <w:rPr>
                <w:kern w:val="22"/>
                <w:szCs w:val="22"/>
              </w:rPr>
              <w:t>интенсификацию</w:t>
            </w:r>
            <w:r w:rsidRPr="00D36C65">
              <w:rPr>
                <w:kern w:val="22"/>
                <w:szCs w:val="22"/>
              </w:rPr>
              <w:t xml:space="preserve"> сельского хозяйства </w:t>
            </w:r>
            <w:r>
              <w:rPr>
                <w:kern w:val="22"/>
                <w:szCs w:val="22"/>
              </w:rPr>
              <w:t xml:space="preserve">или вырубку леса) или изменения в </w:t>
            </w:r>
            <w:r w:rsidRPr="00D36C65">
              <w:rPr>
                <w:kern w:val="22"/>
                <w:szCs w:val="22"/>
              </w:rPr>
              <w:t xml:space="preserve">пространственной конфигурации ландшафта </w:t>
            </w:r>
            <w:r w:rsidRPr="00D36C65">
              <w:rPr>
                <w:kern w:val="22"/>
                <w:szCs w:val="22"/>
              </w:rPr>
              <w:lastRenderedPageBreak/>
              <w:t>(например, фрагментаци</w:t>
            </w:r>
            <w:r w:rsidR="00FD2D35">
              <w:rPr>
                <w:kern w:val="22"/>
                <w:szCs w:val="22"/>
              </w:rPr>
              <w:t>ю</w:t>
            </w:r>
            <w:r w:rsidRPr="00D36C65">
              <w:rPr>
                <w:kern w:val="22"/>
                <w:szCs w:val="22"/>
              </w:rPr>
              <w:t xml:space="preserve"> мест обитания)</w:t>
            </w:r>
            <w:r w:rsidR="00FB4641" w:rsidRPr="00F300AB">
              <w:rPr>
                <w:kern w:val="22"/>
                <w:szCs w:val="22"/>
              </w:rPr>
              <w:t>.</w:t>
            </w:r>
          </w:p>
          <w:p w:rsidR="00154D99" w:rsidRPr="00F300AB" w:rsidDel="00AB4CB3" w:rsidRDefault="00516B52" w:rsidP="00F300AB">
            <w:pPr>
              <w:adjustRightInd w:val="0"/>
              <w:snapToGrid w:val="0"/>
              <w:spacing w:before="60" w:after="60"/>
              <w:rPr>
                <w:kern w:val="22"/>
                <w:szCs w:val="22"/>
              </w:rPr>
            </w:pPr>
            <w:r w:rsidRPr="00F300AB">
              <w:rPr>
                <w:kern w:val="22"/>
                <w:szCs w:val="22"/>
              </w:rPr>
              <w:t>(</w:t>
            </w:r>
            <w:hyperlink r:id="rId26" w:history="1">
              <w:r w:rsidRPr="00F300AB">
                <w:rPr>
                  <w:rStyle w:val="Lienhypertexte"/>
                  <w:kern w:val="22"/>
                  <w:sz w:val="22"/>
                  <w:szCs w:val="22"/>
                </w:rPr>
                <w:t>https://ipbes.net/models-drivers-biodiversity-ecosystem-change</w:t>
              </w:r>
            </w:hyperlink>
            <w:r w:rsidRPr="00F300AB">
              <w:rPr>
                <w:kern w:val="22"/>
                <w:szCs w:val="22"/>
              </w:rPr>
              <w:t>)</w:t>
            </w:r>
          </w:p>
        </w:tc>
        <w:tc>
          <w:tcPr>
            <w:tcW w:w="1530" w:type="dxa"/>
          </w:tcPr>
          <w:p w:rsidR="00FB4641" w:rsidRPr="00F300AB" w:rsidRDefault="00DC61E3" w:rsidP="00F300AB">
            <w:pPr>
              <w:adjustRightInd w:val="0"/>
              <w:snapToGrid w:val="0"/>
              <w:spacing w:before="60" w:after="60"/>
              <w:jc w:val="left"/>
              <w:rPr>
                <w:kern w:val="22"/>
                <w:szCs w:val="22"/>
              </w:rPr>
            </w:pPr>
            <w:r>
              <w:rPr>
                <w:kern w:val="22"/>
                <w:szCs w:val="22"/>
              </w:rPr>
              <w:lastRenderedPageBreak/>
              <w:t>Задача</w:t>
            </w:r>
            <w:r w:rsidR="00FB4641" w:rsidRPr="00F300AB">
              <w:rPr>
                <w:kern w:val="22"/>
                <w:szCs w:val="22"/>
              </w:rPr>
              <w:t xml:space="preserve"> 1</w:t>
            </w:r>
          </w:p>
        </w:tc>
      </w:tr>
      <w:tr w:rsidR="00F26EF6" w:rsidRPr="00EE5425" w:rsidTr="0090348D">
        <w:tc>
          <w:tcPr>
            <w:tcW w:w="2137" w:type="dxa"/>
          </w:tcPr>
          <w:p w:rsidR="00F26EF6" w:rsidRPr="00F300AB" w:rsidRDefault="005E586E" w:rsidP="00C403E6">
            <w:pPr>
              <w:adjustRightInd w:val="0"/>
              <w:snapToGrid w:val="0"/>
              <w:spacing w:before="60" w:after="60"/>
              <w:rPr>
                <w:kern w:val="22"/>
                <w:szCs w:val="22"/>
              </w:rPr>
            </w:pPr>
            <w:r>
              <w:rPr>
                <w:kern w:val="22"/>
                <w:szCs w:val="22"/>
              </w:rPr>
              <w:lastRenderedPageBreak/>
              <w:t>Изменения использовани</w:t>
            </w:r>
            <w:r w:rsidR="00C403E6">
              <w:rPr>
                <w:kern w:val="22"/>
                <w:szCs w:val="22"/>
              </w:rPr>
              <w:t>я</w:t>
            </w:r>
            <w:r>
              <w:rPr>
                <w:kern w:val="22"/>
                <w:szCs w:val="22"/>
              </w:rPr>
              <w:t xml:space="preserve"> морских ресурсов</w:t>
            </w:r>
          </w:p>
        </w:tc>
        <w:tc>
          <w:tcPr>
            <w:tcW w:w="5958" w:type="dxa"/>
          </w:tcPr>
          <w:p w:rsidR="00F26EF6" w:rsidRPr="00F300AB" w:rsidRDefault="00D36C65" w:rsidP="00D36C65">
            <w:pPr>
              <w:adjustRightInd w:val="0"/>
              <w:snapToGrid w:val="0"/>
              <w:spacing w:before="60" w:after="60"/>
              <w:rPr>
                <w:kern w:val="22"/>
                <w:szCs w:val="22"/>
              </w:rPr>
            </w:pPr>
            <w:r>
              <w:rPr>
                <w:kern w:val="22"/>
                <w:szCs w:val="22"/>
              </w:rPr>
              <w:t>А</w:t>
            </w:r>
            <w:r w:rsidRPr="00D36C65">
              <w:rPr>
                <w:kern w:val="22"/>
                <w:szCs w:val="22"/>
              </w:rPr>
              <w:t>налогичным образом, изменени</w:t>
            </w:r>
            <w:r>
              <w:rPr>
                <w:kern w:val="22"/>
                <w:szCs w:val="22"/>
              </w:rPr>
              <w:t xml:space="preserve">я в использовании морских ресурсов означают меры </w:t>
            </w:r>
            <w:r w:rsidRPr="00D36C65">
              <w:rPr>
                <w:kern w:val="22"/>
                <w:szCs w:val="22"/>
              </w:rPr>
              <w:t>и вид</w:t>
            </w:r>
            <w:r>
              <w:rPr>
                <w:kern w:val="22"/>
                <w:szCs w:val="22"/>
              </w:rPr>
              <w:t xml:space="preserve">ы </w:t>
            </w:r>
            <w:r w:rsidRPr="00D36C65">
              <w:rPr>
                <w:kern w:val="22"/>
                <w:szCs w:val="22"/>
              </w:rPr>
              <w:t>деятельности, изменяющи</w:t>
            </w:r>
            <w:r>
              <w:rPr>
                <w:kern w:val="22"/>
                <w:szCs w:val="22"/>
              </w:rPr>
              <w:t>е</w:t>
            </w:r>
            <w:r w:rsidRPr="00D36C65">
              <w:rPr>
                <w:kern w:val="22"/>
                <w:szCs w:val="22"/>
              </w:rPr>
              <w:t xml:space="preserve"> использование морских районов, например</w:t>
            </w:r>
            <w:r w:rsidR="009318B5">
              <w:rPr>
                <w:kern w:val="22"/>
                <w:szCs w:val="22"/>
              </w:rPr>
              <w:t>,</w:t>
            </w:r>
            <w:r w:rsidRPr="00D36C65">
              <w:rPr>
                <w:kern w:val="22"/>
                <w:szCs w:val="22"/>
              </w:rPr>
              <w:t xml:space="preserve"> освоение побережья, морск</w:t>
            </w:r>
            <w:r>
              <w:rPr>
                <w:kern w:val="22"/>
                <w:szCs w:val="22"/>
              </w:rPr>
              <w:t xml:space="preserve">ую </w:t>
            </w:r>
            <w:r w:rsidRPr="00D36C65">
              <w:rPr>
                <w:kern w:val="22"/>
                <w:szCs w:val="22"/>
              </w:rPr>
              <w:t>аквакультур</w:t>
            </w:r>
            <w:r>
              <w:rPr>
                <w:kern w:val="22"/>
                <w:szCs w:val="22"/>
              </w:rPr>
              <w:t>у</w:t>
            </w:r>
            <w:r w:rsidRPr="00D36C65">
              <w:rPr>
                <w:kern w:val="22"/>
                <w:szCs w:val="22"/>
              </w:rPr>
              <w:t>, марикультур</w:t>
            </w:r>
            <w:r>
              <w:rPr>
                <w:kern w:val="22"/>
                <w:szCs w:val="22"/>
              </w:rPr>
              <w:t>у</w:t>
            </w:r>
            <w:r w:rsidRPr="00D36C65">
              <w:rPr>
                <w:kern w:val="22"/>
                <w:szCs w:val="22"/>
              </w:rPr>
              <w:t>, разведк</w:t>
            </w:r>
            <w:r>
              <w:rPr>
                <w:kern w:val="22"/>
                <w:szCs w:val="22"/>
              </w:rPr>
              <w:t>у</w:t>
            </w:r>
            <w:r w:rsidRPr="00D36C65">
              <w:rPr>
                <w:kern w:val="22"/>
                <w:szCs w:val="22"/>
              </w:rPr>
              <w:t xml:space="preserve"> нефти и газа и донное траление</w:t>
            </w:r>
            <w:r w:rsidR="00F26EF6" w:rsidRPr="00F300AB">
              <w:rPr>
                <w:kern w:val="22"/>
                <w:szCs w:val="22"/>
              </w:rPr>
              <w:t>.</w:t>
            </w:r>
          </w:p>
        </w:tc>
        <w:tc>
          <w:tcPr>
            <w:tcW w:w="1530" w:type="dxa"/>
          </w:tcPr>
          <w:p w:rsidR="00F26EF6" w:rsidRPr="00F300AB" w:rsidRDefault="00F26EF6" w:rsidP="00F300AB">
            <w:pPr>
              <w:adjustRightInd w:val="0"/>
              <w:snapToGrid w:val="0"/>
              <w:spacing w:before="60" w:after="60"/>
              <w:jc w:val="left"/>
              <w:rPr>
                <w:kern w:val="22"/>
                <w:szCs w:val="22"/>
              </w:rPr>
            </w:pPr>
          </w:p>
        </w:tc>
      </w:tr>
      <w:tr w:rsidR="00FB4641" w:rsidRPr="00EE5425" w:rsidTr="0090348D">
        <w:tc>
          <w:tcPr>
            <w:tcW w:w="2137" w:type="dxa"/>
          </w:tcPr>
          <w:p w:rsidR="00FB4641" w:rsidRPr="00F300AB" w:rsidRDefault="005E586E" w:rsidP="005E586E">
            <w:pPr>
              <w:adjustRightInd w:val="0"/>
              <w:snapToGrid w:val="0"/>
              <w:spacing w:before="60" w:after="60"/>
              <w:rPr>
                <w:kern w:val="22"/>
                <w:szCs w:val="22"/>
              </w:rPr>
            </w:pPr>
            <w:r>
              <w:rPr>
                <w:kern w:val="22"/>
                <w:szCs w:val="22"/>
              </w:rPr>
              <w:t>Восстановление</w:t>
            </w:r>
          </w:p>
        </w:tc>
        <w:tc>
          <w:tcPr>
            <w:tcW w:w="5958" w:type="dxa"/>
          </w:tcPr>
          <w:p w:rsidR="00FB4641" w:rsidRPr="00F300AB" w:rsidRDefault="00637D81" w:rsidP="00637D81">
            <w:pPr>
              <w:adjustRightInd w:val="0"/>
              <w:snapToGrid w:val="0"/>
              <w:spacing w:before="60" w:after="60"/>
              <w:rPr>
                <w:kern w:val="22"/>
                <w:szCs w:val="22"/>
              </w:rPr>
            </w:pPr>
            <w:r>
              <w:rPr>
                <w:kern w:val="22"/>
                <w:szCs w:val="22"/>
              </w:rPr>
              <w:t>МПБЭУ определила восстановление как «</w:t>
            </w:r>
            <w:r w:rsidRPr="00637D81">
              <w:rPr>
                <w:kern w:val="22"/>
                <w:szCs w:val="22"/>
              </w:rPr>
              <w:t>люб</w:t>
            </w:r>
            <w:r>
              <w:rPr>
                <w:kern w:val="22"/>
                <w:szCs w:val="22"/>
              </w:rPr>
              <w:t>ую</w:t>
            </w:r>
            <w:r w:rsidRPr="00637D81">
              <w:rPr>
                <w:kern w:val="22"/>
                <w:szCs w:val="22"/>
              </w:rPr>
              <w:t xml:space="preserve"> преднамеренн</w:t>
            </w:r>
            <w:r>
              <w:rPr>
                <w:kern w:val="22"/>
                <w:szCs w:val="22"/>
              </w:rPr>
              <w:t>ую</w:t>
            </w:r>
            <w:r w:rsidRPr="00637D81">
              <w:rPr>
                <w:kern w:val="22"/>
                <w:szCs w:val="22"/>
              </w:rPr>
              <w:t xml:space="preserve"> деятельность, которая </w:t>
            </w:r>
            <w:r>
              <w:rPr>
                <w:kern w:val="22"/>
                <w:szCs w:val="22"/>
              </w:rPr>
              <w:t xml:space="preserve">инициирует или ускоряет реабилитацию </w:t>
            </w:r>
            <w:r w:rsidRPr="00637D81">
              <w:rPr>
                <w:kern w:val="22"/>
                <w:szCs w:val="22"/>
              </w:rPr>
              <w:t>экосистемы из деградированного состояния</w:t>
            </w:r>
            <w:r>
              <w:rPr>
                <w:kern w:val="22"/>
                <w:szCs w:val="22"/>
              </w:rPr>
              <w:t xml:space="preserve">» </w:t>
            </w:r>
            <w:r w:rsidR="006541D0" w:rsidRPr="00F300AB">
              <w:rPr>
                <w:kern w:val="22"/>
                <w:szCs w:val="22"/>
              </w:rPr>
              <w:t>(2019</w:t>
            </w:r>
            <w:r w:rsidR="000D3D43">
              <w:rPr>
                <w:kern w:val="22"/>
                <w:szCs w:val="22"/>
              </w:rPr>
              <w:t xml:space="preserve"> г.</w:t>
            </w:r>
            <w:r w:rsidR="006541D0" w:rsidRPr="00F300AB">
              <w:rPr>
                <w:kern w:val="22"/>
                <w:szCs w:val="22"/>
              </w:rPr>
              <w:t>).</w:t>
            </w:r>
            <w:r>
              <w:rPr>
                <w:kern w:val="22"/>
                <w:szCs w:val="22"/>
              </w:rPr>
              <w:t xml:space="preserve"> Это определение охватывает все формы и степени деградированного состояния и в этом смысле </w:t>
            </w:r>
            <w:r w:rsidRPr="00637D81">
              <w:rPr>
                <w:kern w:val="22"/>
                <w:szCs w:val="22"/>
              </w:rPr>
              <w:t>включает в себя определение, принятое Обществом экологическо</w:t>
            </w:r>
            <w:r w:rsidR="000D3D43">
              <w:rPr>
                <w:kern w:val="22"/>
                <w:szCs w:val="22"/>
              </w:rPr>
              <w:t>й реставрации</w:t>
            </w:r>
            <w:r w:rsidR="00813EBF" w:rsidRPr="00F300AB">
              <w:rPr>
                <w:kern w:val="22"/>
                <w:szCs w:val="22"/>
              </w:rPr>
              <w:t>.</w:t>
            </w:r>
            <w:r w:rsidR="008E517F" w:rsidRPr="00F300AB">
              <w:rPr>
                <w:kern w:val="22"/>
                <w:szCs w:val="22"/>
              </w:rPr>
              <w:br/>
            </w:r>
            <w:r w:rsidR="00995DB9" w:rsidRPr="00F300AB">
              <w:rPr>
                <w:kern w:val="22"/>
                <w:szCs w:val="22"/>
              </w:rPr>
              <w:t>(</w:t>
            </w:r>
            <w:hyperlink r:id="rId27" w:history="1">
              <w:r w:rsidR="00B37695" w:rsidRPr="00F300AB">
                <w:rPr>
                  <w:rStyle w:val="Lienhypertexte"/>
                  <w:kern w:val="22"/>
                  <w:sz w:val="22"/>
                  <w:szCs w:val="22"/>
                </w:rPr>
                <w:t>https://www.cbd.int/doc/c/fcd6/bfba/38ebc826221543e322173507/post2020-ws-2019-11-03-en.pdf</w:t>
              </w:r>
            </w:hyperlink>
            <w:r w:rsidR="00995DB9" w:rsidRPr="00F300AB">
              <w:rPr>
                <w:kern w:val="22"/>
                <w:szCs w:val="22"/>
              </w:rPr>
              <w:t>)</w:t>
            </w:r>
          </w:p>
          <w:p w:rsidR="004B6BB8" w:rsidRPr="00F300AB" w:rsidRDefault="00637D81" w:rsidP="00F300AB">
            <w:pPr>
              <w:adjustRightInd w:val="0"/>
              <w:snapToGrid w:val="0"/>
              <w:spacing w:before="60" w:after="60"/>
              <w:rPr>
                <w:kern w:val="22"/>
                <w:szCs w:val="22"/>
              </w:rPr>
            </w:pPr>
            <w:r w:rsidRPr="00637D81">
              <w:rPr>
                <w:kern w:val="22"/>
                <w:szCs w:val="22"/>
              </w:rPr>
              <w:t>Восстановление экосистем</w:t>
            </w:r>
            <w:r>
              <w:rPr>
                <w:kern w:val="22"/>
                <w:szCs w:val="22"/>
              </w:rPr>
              <w:t>ы</w:t>
            </w:r>
            <w:r w:rsidRPr="00637D81">
              <w:rPr>
                <w:kern w:val="22"/>
                <w:szCs w:val="22"/>
              </w:rPr>
              <w:t xml:space="preserve"> означает</w:t>
            </w:r>
            <w:r>
              <w:rPr>
                <w:kern w:val="22"/>
                <w:szCs w:val="22"/>
              </w:rPr>
              <w:t xml:space="preserve"> «содействие в реабилитации </w:t>
            </w:r>
            <w:r w:rsidR="000D3D43">
              <w:t xml:space="preserve">деградировавших или разрушенных </w:t>
            </w:r>
            <w:r w:rsidRPr="00637D81">
              <w:rPr>
                <w:kern w:val="22"/>
                <w:szCs w:val="22"/>
              </w:rPr>
              <w:t xml:space="preserve">экосистем, а также сохранение экосистем, </w:t>
            </w:r>
            <w:r>
              <w:rPr>
                <w:kern w:val="22"/>
                <w:szCs w:val="22"/>
              </w:rPr>
              <w:t>остающихся в нетронутом состоянии»</w:t>
            </w:r>
            <w:r w:rsidRPr="00637D81">
              <w:rPr>
                <w:kern w:val="22"/>
                <w:szCs w:val="22"/>
              </w:rPr>
              <w:t xml:space="preserve">. Восстановление может </w:t>
            </w:r>
            <w:r w:rsidR="000D3D43">
              <w:rPr>
                <w:kern w:val="22"/>
                <w:szCs w:val="22"/>
              </w:rPr>
              <w:t>осуществ</w:t>
            </w:r>
            <w:r w:rsidR="00175053">
              <w:rPr>
                <w:kern w:val="22"/>
                <w:szCs w:val="22"/>
              </w:rPr>
              <w:t>л</w:t>
            </w:r>
            <w:r w:rsidR="000D3D43">
              <w:rPr>
                <w:kern w:val="22"/>
                <w:szCs w:val="22"/>
              </w:rPr>
              <w:t>яться</w:t>
            </w:r>
            <w:r w:rsidR="000D3D43" w:rsidRPr="00637D81">
              <w:rPr>
                <w:kern w:val="22"/>
                <w:szCs w:val="22"/>
              </w:rPr>
              <w:t xml:space="preserve"> </w:t>
            </w:r>
            <w:r w:rsidRPr="00637D81">
              <w:rPr>
                <w:kern w:val="22"/>
                <w:szCs w:val="22"/>
              </w:rPr>
              <w:t>разными способами</w:t>
            </w:r>
            <w:r w:rsidR="009D249E">
              <w:rPr>
                <w:kern w:val="22"/>
                <w:szCs w:val="22"/>
              </w:rPr>
              <w:t xml:space="preserve">, </w:t>
            </w:r>
            <w:r w:rsidRPr="00637D81">
              <w:rPr>
                <w:kern w:val="22"/>
                <w:szCs w:val="22"/>
              </w:rPr>
              <w:t>например</w:t>
            </w:r>
            <w:r w:rsidR="000D3D43">
              <w:rPr>
                <w:kern w:val="22"/>
                <w:szCs w:val="22"/>
              </w:rPr>
              <w:t>,</w:t>
            </w:r>
            <w:r w:rsidR="00AF4045">
              <w:rPr>
                <w:kern w:val="22"/>
                <w:szCs w:val="22"/>
              </w:rPr>
              <w:t xml:space="preserve"> путем активного озеленения или </w:t>
            </w:r>
            <w:r w:rsidRPr="00637D81">
              <w:rPr>
                <w:kern w:val="22"/>
                <w:szCs w:val="22"/>
              </w:rPr>
              <w:t>устранения</w:t>
            </w:r>
            <w:r w:rsidR="009D249E">
              <w:rPr>
                <w:kern w:val="22"/>
                <w:szCs w:val="22"/>
              </w:rPr>
              <w:t xml:space="preserve"> нагрузки</w:t>
            </w:r>
            <w:r w:rsidRPr="00637D81">
              <w:rPr>
                <w:kern w:val="22"/>
                <w:szCs w:val="22"/>
              </w:rPr>
              <w:t xml:space="preserve">, чтобы природа могла восстановиться самостоятельно. </w:t>
            </w:r>
            <w:r w:rsidR="00862EBB">
              <w:t>Возвращение экосистемы к первоначальному состоянию не всегда возможно или желательно.</w:t>
            </w:r>
          </w:p>
          <w:p w:rsidR="00FB4641" w:rsidRPr="00F300AB" w:rsidDel="00AB4CB3" w:rsidRDefault="000E0D5C" w:rsidP="000E0D5C">
            <w:pPr>
              <w:adjustRightInd w:val="0"/>
              <w:snapToGrid w:val="0"/>
              <w:spacing w:before="60" w:after="60"/>
              <w:jc w:val="left"/>
              <w:rPr>
                <w:kern w:val="22"/>
                <w:szCs w:val="22"/>
              </w:rPr>
            </w:pPr>
            <w:r>
              <w:rPr>
                <w:kern w:val="22"/>
                <w:szCs w:val="22"/>
              </w:rPr>
              <w:t>(</w:t>
            </w:r>
            <w:r w:rsidRPr="000E0D5C">
              <w:rPr>
                <w:kern w:val="22"/>
                <w:szCs w:val="22"/>
              </w:rPr>
              <w:t>Десятилетие Организации Объединенных Наций по восстановлению экосистем</w:t>
            </w:r>
            <w:r w:rsidR="008B32F5" w:rsidRPr="00F300AB">
              <w:rPr>
                <w:kern w:val="22"/>
                <w:szCs w:val="22"/>
              </w:rPr>
              <w:t xml:space="preserve">, </w:t>
            </w:r>
            <w:hyperlink r:id="rId28" w:history="1">
              <w:r w:rsidR="000D3D43">
                <w:rPr>
                  <w:rStyle w:val="Lienhypertexte"/>
                  <w:kern w:val="22"/>
                  <w:sz w:val="22"/>
                  <w:szCs w:val="22"/>
                </w:rPr>
                <w:t>https://www.decadeonrestoration.org/ru</w:t>
              </w:r>
            </w:hyperlink>
            <w:r w:rsidR="008B32F5" w:rsidRPr="00F300AB">
              <w:rPr>
                <w:kern w:val="22"/>
                <w:szCs w:val="22"/>
              </w:rPr>
              <w:t>)</w:t>
            </w:r>
          </w:p>
        </w:tc>
        <w:tc>
          <w:tcPr>
            <w:tcW w:w="1530" w:type="dxa"/>
          </w:tcPr>
          <w:p w:rsidR="00FB4641" w:rsidRPr="00F300AB" w:rsidRDefault="003F4B5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2</w:t>
            </w:r>
          </w:p>
        </w:tc>
      </w:tr>
      <w:tr w:rsidR="00FB4641" w:rsidRPr="00EE5425" w:rsidTr="0090348D">
        <w:tc>
          <w:tcPr>
            <w:tcW w:w="2137" w:type="dxa"/>
          </w:tcPr>
          <w:p w:rsidR="00050443" w:rsidRDefault="008104C1">
            <w:pPr>
              <w:adjustRightInd w:val="0"/>
              <w:snapToGrid w:val="0"/>
              <w:spacing w:before="60" w:after="60"/>
              <w:rPr>
                <w:kern w:val="22"/>
                <w:szCs w:val="22"/>
              </w:rPr>
            </w:pPr>
            <w:r>
              <w:rPr>
                <w:kern w:val="22"/>
                <w:szCs w:val="22"/>
              </w:rPr>
              <w:t>Деградирова</w:t>
            </w:r>
            <w:r w:rsidR="00654DC4">
              <w:rPr>
                <w:kern w:val="22"/>
                <w:szCs w:val="22"/>
              </w:rPr>
              <w:t>нные</w:t>
            </w:r>
            <w:r>
              <w:rPr>
                <w:kern w:val="22"/>
                <w:szCs w:val="22"/>
              </w:rPr>
              <w:t xml:space="preserve"> экосистемы</w:t>
            </w:r>
          </w:p>
        </w:tc>
        <w:tc>
          <w:tcPr>
            <w:tcW w:w="5958" w:type="dxa"/>
          </w:tcPr>
          <w:p w:rsidR="00FB4641" w:rsidRPr="00F300AB" w:rsidRDefault="00C63ED8" w:rsidP="00F300AB">
            <w:pPr>
              <w:adjustRightInd w:val="0"/>
              <w:snapToGrid w:val="0"/>
              <w:spacing w:before="60" w:after="60"/>
              <w:rPr>
                <w:kern w:val="22"/>
                <w:szCs w:val="22"/>
              </w:rPr>
            </w:pPr>
            <w:r w:rsidRPr="00C63ED8">
              <w:rPr>
                <w:kern w:val="22"/>
                <w:szCs w:val="22"/>
              </w:rPr>
              <w:t>Деградац</w:t>
            </w:r>
            <w:r>
              <w:rPr>
                <w:kern w:val="22"/>
                <w:szCs w:val="22"/>
              </w:rPr>
              <w:t>ия земель может происходить</w:t>
            </w:r>
            <w:r w:rsidRPr="00C63ED8">
              <w:rPr>
                <w:kern w:val="22"/>
                <w:szCs w:val="22"/>
              </w:rPr>
              <w:t xml:space="preserve"> через </w:t>
            </w:r>
            <w:r w:rsidR="00654DC4">
              <w:rPr>
                <w:kern w:val="22"/>
                <w:szCs w:val="22"/>
              </w:rPr>
              <w:t>утрату</w:t>
            </w:r>
            <w:r w:rsidRPr="00C63ED8">
              <w:rPr>
                <w:kern w:val="22"/>
                <w:szCs w:val="22"/>
              </w:rPr>
              <w:t xml:space="preserve"> биоразнообразия, экосистемных функций или услуг</w:t>
            </w:r>
            <w:r>
              <w:rPr>
                <w:kern w:val="22"/>
                <w:szCs w:val="22"/>
              </w:rPr>
              <w:t xml:space="preserve">. С экологической точки зрения </w:t>
            </w:r>
            <w:r w:rsidRPr="00C63ED8">
              <w:rPr>
                <w:kern w:val="22"/>
                <w:szCs w:val="22"/>
              </w:rPr>
              <w:t>деградация земель может включать полную трансформацию класса или использования экосистемы, например</w:t>
            </w:r>
            <w:r w:rsidR="009318B5">
              <w:rPr>
                <w:kern w:val="22"/>
                <w:szCs w:val="22"/>
              </w:rPr>
              <w:t>,</w:t>
            </w:r>
            <w:r>
              <w:rPr>
                <w:kern w:val="22"/>
                <w:szCs w:val="22"/>
              </w:rPr>
              <w:t xml:space="preserve"> </w:t>
            </w:r>
            <w:r w:rsidRPr="00C63ED8">
              <w:rPr>
                <w:kern w:val="22"/>
                <w:szCs w:val="22"/>
              </w:rPr>
              <w:t>преобразование естественного пастбища в поле для выращивания сельскохозяйственных культур, обеспечивающее</w:t>
            </w:r>
            <w:r>
              <w:rPr>
                <w:kern w:val="22"/>
                <w:szCs w:val="22"/>
              </w:rPr>
              <w:t xml:space="preserve"> иной </w:t>
            </w:r>
            <w:r w:rsidRPr="00C63ED8">
              <w:rPr>
                <w:kern w:val="22"/>
                <w:szCs w:val="22"/>
              </w:rPr>
              <w:t>сп</w:t>
            </w:r>
            <w:r>
              <w:rPr>
                <w:kern w:val="22"/>
                <w:szCs w:val="22"/>
              </w:rPr>
              <w:t>ектр выгод, а также деградацию «</w:t>
            </w:r>
            <w:r w:rsidRPr="00C63ED8">
              <w:rPr>
                <w:kern w:val="22"/>
                <w:szCs w:val="22"/>
              </w:rPr>
              <w:t>естественной</w:t>
            </w:r>
            <w:r>
              <w:rPr>
                <w:kern w:val="22"/>
                <w:szCs w:val="22"/>
              </w:rPr>
              <w:t>» или «</w:t>
            </w:r>
            <w:r w:rsidRPr="00C63ED8">
              <w:rPr>
                <w:kern w:val="22"/>
                <w:szCs w:val="22"/>
              </w:rPr>
              <w:t>преобразованной</w:t>
            </w:r>
            <w:r>
              <w:rPr>
                <w:kern w:val="22"/>
                <w:szCs w:val="22"/>
              </w:rPr>
              <w:t>»</w:t>
            </w:r>
            <w:r w:rsidRPr="00C63ED8">
              <w:rPr>
                <w:kern w:val="22"/>
                <w:szCs w:val="22"/>
              </w:rPr>
              <w:t xml:space="preserve"> системы</w:t>
            </w:r>
            <w:r>
              <w:rPr>
                <w:kern w:val="22"/>
                <w:szCs w:val="22"/>
              </w:rPr>
              <w:t>.</w:t>
            </w:r>
            <w:r w:rsidR="00E33263">
              <w:rPr>
                <w:kern w:val="22"/>
                <w:szCs w:val="22"/>
              </w:rPr>
              <w:t xml:space="preserve"> Природ</w:t>
            </w:r>
            <w:r w:rsidR="00E33263" w:rsidRPr="00E33263">
              <w:rPr>
                <w:kern w:val="22"/>
                <w:szCs w:val="22"/>
              </w:rPr>
              <w:t xml:space="preserve">ные экосистемы часто подвергаются деградации до </w:t>
            </w:r>
            <w:r w:rsidR="00E33263">
              <w:rPr>
                <w:kern w:val="22"/>
                <w:szCs w:val="22"/>
              </w:rPr>
              <w:t>их преобразования. Преобраз</w:t>
            </w:r>
            <w:r w:rsidR="00E33263" w:rsidRPr="00E33263">
              <w:rPr>
                <w:kern w:val="22"/>
                <w:szCs w:val="22"/>
              </w:rPr>
              <w:t>ованная экосистема, возникшая в результате</w:t>
            </w:r>
            <w:r w:rsidR="00E33263">
              <w:rPr>
                <w:kern w:val="22"/>
                <w:szCs w:val="22"/>
              </w:rPr>
              <w:t xml:space="preserve"> такой конверсии</w:t>
            </w:r>
            <w:r w:rsidR="00E33263" w:rsidRPr="00E33263">
              <w:rPr>
                <w:kern w:val="22"/>
                <w:szCs w:val="22"/>
              </w:rPr>
              <w:t xml:space="preserve">, в свою очередь, может деградировать и снижать </w:t>
            </w:r>
            <w:r w:rsidR="00E33263">
              <w:rPr>
                <w:kern w:val="22"/>
                <w:szCs w:val="22"/>
              </w:rPr>
              <w:t>уровень выполнения</w:t>
            </w:r>
            <w:r w:rsidR="00E33263" w:rsidRPr="00E33263">
              <w:rPr>
                <w:kern w:val="22"/>
                <w:szCs w:val="22"/>
              </w:rPr>
              <w:t xml:space="preserve"> своих новых функций (например, сельскохозяйственное поле, где деградация почвы </w:t>
            </w:r>
            <w:r w:rsidR="00E1046D">
              <w:rPr>
                <w:kern w:val="22"/>
                <w:szCs w:val="22"/>
              </w:rPr>
              <w:t>и снижение ее плодородия приводя</w:t>
            </w:r>
            <w:r w:rsidR="00E33263" w:rsidRPr="00E33263">
              <w:rPr>
                <w:kern w:val="22"/>
                <w:szCs w:val="22"/>
              </w:rPr>
              <w:t xml:space="preserve">т к </w:t>
            </w:r>
            <w:r w:rsidR="0091668D">
              <w:rPr>
                <w:kern w:val="22"/>
                <w:szCs w:val="22"/>
              </w:rPr>
              <w:t xml:space="preserve">падению </w:t>
            </w:r>
            <w:r w:rsidR="00E33263" w:rsidRPr="00E33263">
              <w:rPr>
                <w:kern w:val="22"/>
                <w:szCs w:val="22"/>
              </w:rPr>
              <w:t>урожа</w:t>
            </w:r>
            <w:r w:rsidR="0091668D">
              <w:rPr>
                <w:kern w:val="22"/>
                <w:szCs w:val="22"/>
              </w:rPr>
              <w:t>йности</w:t>
            </w:r>
            <w:r w:rsidR="00FB4641" w:rsidRPr="00F300AB">
              <w:rPr>
                <w:kern w:val="22"/>
                <w:szCs w:val="22"/>
              </w:rPr>
              <w:t>).</w:t>
            </w:r>
          </w:p>
          <w:p w:rsidR="00822B23" w:rsidRPr="00F300AB" w:rsidRDefault="00D11D78" w:rsidP="00F300AB">
            <w:pPr>
              <w:adjustRightInd w:val="0"/>
              <w:snapToGrid w:val="0"/>
              <w:spacing w:before="60" w:after="60"/>
              <w:rPr>
                <w:kern w:val="22"/>
                <w:szCs w:val="22"/>
              </w:rPr>
            </w:pPr>
            <w:r>
              <w:rPr>
                <w:kern w:val="22"/>
                <w:szCs w:val="22"/>
              </w:rPr>
              <w:t xml:space="preserve">Аналогичные понятия </w:t>
            </w:r>
            <w:r w:rsidRPr="00D11D78">
              <w:rPr>
                <w:kern w:val="22"/>
                <w:szCs w:val="22"/>
              </w:rPr>
              <w:t>применимы к деградации мор</w:t>
            </w:r>
            <w:r w:rsidR="00A63995">
              <w:rPr>
                <w:kern w:val="22"/>
                <w:szCs w:val="22"/>
              </w:rPr>
              <w:t>ских и пресноводных экосистем. Например, о</w:t>
            </w:r>
            <w:r w:rsidRPr="00D11D78">
              <w:rPr>
                <w:kern w:val="22"/>
                <w:szCs w:val="22"/>
              </w:rPr>
              <w:t>на может пр</w:t>
            </w:r>
            <w:r w:rsidR="00A63995">
              <w:rPr>
                <w:kern w:val="22"/>
                <w:szCs w:val="22"/>
              </w:rPr>
              <w:t xml:space="preserve">оходить в </w:t>
            </w:r>
            <w:r w:rsidRPr="00D11D78">
              <w:rPr>
                <w:kern w:val="22"/>
                <w:szCs w:val="22"/>
              </w:rPr>
              <w:t>форм</w:t>
            </w:r>
            <w:r w:rsidR="00A63995">
              <w:rPr>
                <w:kern w:val="22"/>
                <w:szCs w:val="22"/>
              </w:rPr>
              <w:t>е</w:t>
            </w:r>
            <w:r w:rsidRPr="00D11D78">
              <w:rPr>
                <w:kern w:val="22"/>
                <w:szCs w:val="22"/>
              </w:rPr>
              <w:t xml:space="preserve"> изменения трофической структуры морского сообщества (в результате </w:t>
            </w:r>
            <w:r w:rsidR="00A63995">
              <w:rPr>
                <w:kern w:val="22"/>
                <w:szCs w:val="22"/>
              </w:rPr>
              <w:t xml:space="preserve">промысловой нагрузки </w:t>
            </w:r>
            <w:r w:rsidRPr="00D11D78">
              <w:rPr>
                <w:kern w:val="22"/>
                <w:szCs w:val="22"/>
              </w:rPr>
              <w:t xml:space="preserve">и </w:t>
            </w:r>
            <w:r w:rsidR="00A63995">
              <w:rPr>
                <w:kern w:val="22"/>
                <w:szCs w:val="22"/>
              </w:rPr>
              <w:t xml:space="preserve">избирательного </w:t>
            </w:r>
            <w:r w:rsidRPr="00D11D78">
              <w:rPr>
                <w:kern w:val="22"/>
                <w:szCs w:val="22"/>
              </w:rPr>
              <w:t>удаления видов</w:t>
            </w:r>
            <w:r w:rsidR="000C519B">
              <w:rPr>
                <w:kern w:val="22"/>
                <w:szCs w:val="22"/>
              </w:rPr>
              <w:t>)</w:t>
            </w:r>
            <w:r w:rsidRPr="00D11D78">
              <w:rPr>
                <w:kern w:val="22"/>
                <w:szCs w:val="22"/>
              </w:rPr>
              <w:t>, трансформации мягк</w:t>
            </w:r>
            <w:r w:rsidR="00A63995">
              <w:rPr>
                <w:kern w:val="22"/>
                <w:szCs w:val="22"/>
              </w:rPr>
              <w:t xml:space="preserve">их и твердых бентических зон </w:t>
            </w:r>
            <w:r w:rsidRPr="00D11D78">
              <w:rPr>
                <w:kern w:val="22"/>
                <w:szCs w:val="22"/>
              </w:rPr>
              <w:t>(в</w:t>
            </w:r>
            <w:r w:rsidR="000C519B">
              <w:rPr>
                <w:kern w:val="22"/>
                <w:szCs w:val="22"/>
              </w:rPr>
              <w:t xml:space="preserve">следствие </w:t>
            </w:r>
            <w:r w:rsidR="004B2949">
              <w:rPr>
                <w:kern w:val="22"/>
                <w:szCs w:val="22"/>
              </w:rPr>
              <w:t>мног</w:t>
            </w:r>
            <w:r w:rsidR="00A63995">
              <w:rPr>
                <w:kern w:val="22"/>
                <w:szCs w:val="22"/>
              </w:rPr>
              <w:t xml:space="preserve">ократных проходов </w:t>
            </w:r>
            <w:r w:rsidRPr="00D11D78">
              <w:rPr>
                <w:kern w:val="22"/>
                <w:szCs w:val="22"/>
              </w:rPr>
              <w:t xml:space="preserve">контактных орудий лова, таких как тралы) или строительства искусственных рифов. </w:t>
            </w:r>
            <w:r w:rsidR="000C519B">
              <w:rPr>
                <w:kern w:val="22"/>
                <w:szCs w:val="22"/>
              </w:rPr>
              <w:t xml:space="preserve">Применительно к </w:t>
            </w:r>
            <w:r w:rsidRPr="00D11D78">
              <w:rPr>
                <w:kern w:val="22"/>
                <w:szCs w:val="22"/>
              </w:rPr>
              <w:lastRenderedPageBreak/>
              <w:t>пресноводны</w:t>
            </w:r>
            <w:r w:rsidR="000C519B">
              <w:rPr>
                <w:kern w:val="22"/>
                <w:szCs w:val="22"/>
              </w:rPr>
              <w:t>м</w:t>
            </w:r>
            <w:r w:rsidRPr="00D11D78">
              <w:rPr>
                <w:kern w:val="22"/>
                <w:szCs w:val="22"/>
              </w:rPr>
              <w:t xml:space="preserve"> экосистем</w:t>
            </w:r>
            <w:r w:rsidR="000C519B">
              <w:rPr>
                <w:kern w:val="22"/>
                <w:szCs w:val="22"/>
              </w:rPr>
              <w:t xml:space="preserve">ам </w:t>
            </w:r>
            <w:r w:rsidR="000C519B" w:rsidRPr="00D11D78">
              <w:rPr>
                <w:kern w:val="22"/>
                <w:szCs w:val="22"/>
              </w:rPr>
              <w:t xml:space="preserve">примерами </w:t>
            </w:r>
            <w:r w:rsidR="000C519B">
              <w:rPr>
                <w:kern w:val="22"/>
                <w:szCs w:val="22"/>
              </w:rPr>
              <w:t xml:space="preserve">экосистемной </w:t>
            </w:r>
            <w:r w:rsidR="000C519B" w:rsidRPr="00D11D78">
              <w:rPr>
                <w:kern w:val="22"/>
                <w:szCs w:val="22"/>
              </w:rPr>
              <w:t xml:space="preserve">трансформации </w:t>
            </w:r>
            <w:r w:rsidR="000C519B">
              <w:rPr>
                <w:kern w:val="22"/>
                <w:szCs w:val="22"/>
              </w:rPr>
              <w:t xml:space="preserve">являются </w:t>
            </w:r>
            <w:r w:rsidRPr="00D11D78">
              <w:rPr>
                <w:kern w:val="22"/>
                <w:szCs w:val="22"/>
              </w:rPr>
              <w:t>строительство плотин и водохранилищ над руслами рек или преобразование естественных водно-болотных угодий в</w:t>
            </w:r>
            <w:r w:rsidR="000C519B">
              <w:rPr>
                <w:kern w:val="22"/>
                <w:szCs w:val="22"/>
              </w:rPr>
              <w:t xml:space="preserve"> рисовые поля</w:t>
            </w:r>
            <w:r w:rsidR="00A63995">
              <w:rPr>
                <w:kern w:val="22"/>
                <w:szCs w:val="22"/>
              </w:rPr>
              <w:t>.</w:t>
            </w:r>
            <w:r w:rsidR="001C0451" w:rsidRPr="00F300AB">
              <w:rPr>
                <w:kern w:val="22"/>
                <w:szCs w:val="22"/>
              </w:rPr>
              <w:t xml:space="preserve"> </w:t>
            </w:r>
          </w:p>
          <w:p w:rsidR="00FB4641" w:rsidRPr="00F300AB" w:rsidDel="00AB4CB3" w:rsidRDefault="001C0451" w:rsidP="00F300AB">
            <w:pPr>
              <w:adjustRightInd w:val="0"/>
              <w:snapToGrid w:val="0"/>
              <w:spacing w:before="60" w:after="60"/>
              <w:rPr>
                <w:kern w:val="22"/>
                <w:szCs w:val="22"/>
              </w:rPr>
            </w:pPr>
            <w:r w:rsidRPr="00F300AB">
              <w:rPr>
                <w:kern w:val="22"/>
                <w:szCs w:val="22"/>
              </w:rPr>
              <w:t>(</w:t>
            </w:r>
            <w:hyperlink r:id="rId29" w:history="1">
              <w:r w:rsidR="001355AB" w:rsidRPr="00F300AB">
                <w:rPr>
                  <w:rStyle w:val="Lienhypertexte"/>
                  <w:sz w:val="22"/>
                  <w:szCs w:val="22"/>
                </w:rPr>
                <w:t>CBD/POST2020/WS/2019/11/3</w:t>
              </w:r>
            </w:hyperlink>
            <w:r w:rsidR="00CF5FD3" w:rsidRPr="00F300AB">
              <w:rPr>
                <w:kern w:val="22"/>
                <w:szCs w:val="22"/>
              </w:rPr>
              <w:t>)</w:t>
            </w:r>
          </w:p>
        </w:tc>
        <w:tc>
          <w:tcPr>
            <w:tcW w:w="1530" w:type="dxa"/>
          </w:tcPr>
          <w:p w:rsidR="00FB4641" w:rsidRPr="00F300AB" w:rsidRDefault="000E0D5C" w:rsidP="00F300AB">
            <w:pPr>
              <w:adjustRightInd w:val="0"/>
              <w:snapToGrid w:val="0"/>
              <w:spacing w:before="60" w:after="60"/>
              <w:jc w:val="left"/>
              <w:rPr>
                <w:kern w:val="22"/>
                <w:szCs w:val="22"/>
              </w:rPr>
            </w:pPr>
            <w:r>
              <w:rPr>
                <w:kern w:val="22"/>
                <w:szCs w:val="22"/>
              </w:rPr>
              <w:lastRenderedPageBreak/>
              <w:t>Задача</w:t>
            </w:r>
            <w:r w:rsidR="00FB4641" w:rsidRPr="00F300AB">
              <w:rPr>
                <w:kern w:val="22"/>
                <w:szCs w:val="22"/>
              </w:rPr>
              <w:t xml:space="preserve"> 2</w:t>
            </w:r>
          </w:p>
        </w:tc>
      </w:tr>
      <w:tr w:rsidR="00FB4641" w:rsidRPr="00EE5425" w:rsidTr="0090348D">
        <w:tc>
          <w:tcPr>
            <w:tcW w:w="2137" w:type="dxa"/>
          </w:tcPr>
          <w:p w:rsidR="00FB4641" w:rsidRPr="00F300AB" w:rsidRDefault="00DC61E3" w:rsidP="00DC61E3">
            <w:pPr>
              <w:adjustRightInd w:val="0"/>
              <w:snapToGrid w:val="0"/>
              <w:spacing w:before="60" w:after="60"/>
              <w:jc w:val="left"/>
              <w:rPr>
                <w:kern w:val="22"/>
                <w:szCs w:val="22"/>
              </w:rPr>
            </w:pPr>
            <w:r>
              <w:rPr>
                <w:kern w:val="22"/>
                <w:szCs w:val="22"/>
              </w:rPr>
              <w:lastRenderedPageBreak/>
              <w:t xml:space="preserve">Дикие </w:t>
            </w:r>
            <w:r w:rsidRPr="00DC61E3">
              <w:rPr>
                <w:kern w:val="22"/>
                <w:szCs w:val="22"/>
              </w:rPr>
              <w:t>и одомашненны</w:t>
            </w:r>
            <w:r>
              <w:rPr>
                <w:kern w:val="22"/>
                <w:szCs w:val="22"/>
              </w:rPr>
              <w:t>е виды</w:t>
            </w:r>
          </w:p>
        </w:tc>
        <w:tc>
          <w:tcPr>
            <w:tcW w:w="5958" w:type="dxa"/>
          </w:tcPr>
          <w:p w:rsidR="00FB4641" w:rsidRPr="00F300AB" w:rsidRDefault="000E515D" w:rsidP="000E515D">
            <w:pPr>
              <w:adjustRightInd w:val="0"/>
              <w:snapToGrid w:val="0"/>
              <w:spacing w:before="60" w:after="60"/>
              <w:rPr>
                <w:kern w:val="22"/>
                <w:szCs w:val="22"/>
              </w:rPr>
            </w:pPr>
            <w:r w:rsidRPr="000E515D">
              <w:rPr>
                <w:kern w:val="22"/>
                <w:szCs w:val="22"/>
              </w:rPr>
              <w:t>Все живые организмы, включая фауну, флору, гриб</w:t>
            </w:r>
            <w:r>
              <w:rPr>
                <w:kern w:val="22"/>
                <w:szCs w:val="22"/>
              </w:rPr>
              <w:t>ки</w:t>
            </w:r>
            <w:r w:rsidRPr="000E515D">
              <w:rPr>
                <w:kern w:val="22"/>
                <w:szCs w:val="22"/>
              </w:rPr>
              <w:t xml:space="preserve"> и бактерии</w:t>
            </w:r>
            <w:r w:rsidR="00FB4641" w:rsidRPr="00F300AB">
              <w:rPr>
                <w:kern w:val="22"/>
                <w:szCs w:val="22"/>
              </w:rPr>
              <w:t>.</w:t>
            </w:r>
          </w:p>
        </w:tc>
        <w:tc>
          <w:tcPr>
            <w:tcW w:w="1530" w:type="dxa"/>
          </w:tcPr>
          <w:p w:rsidR="00FB4641" w:rsidRPr="00F300AB" w:rsidRDefault="00DC61E3" w:rsidP="00F300AB">
            <w:pPr>
              <w:adjustRightInd w:val="0"/>
              <w:snapToGrid w:val="0"/>
              <w:spacing w:before="60" w:after="60"/>
              <w:jc w:val="left"/>
              <w:rPr>
                <w:kern w:val="22"/>
                <w:szCs w:val="22"/>
              </w:rPr>
            </w:pPr>
            <w:r>
              <w:rPr>
                <w:kern w:val="22"/>
                <w:szCs w:val="22"/>
              </w:rPr>
              <w:t>Цель A, промежуто-чная цель</w:t>
            </w:r>
            <w:r w:rsidR="00300C0A" w:rsidRPr="00F300AB">
              <w:rPr>
                <w:kern w:val="22"/>
                <w:szCs w:val="22"/>
              </w:rPr>
              <w:t xml:space="preserve"> A.3, </w:t>
            </w:r>
            <w:r>
              <w:rPr>
                <w:kern w:val="22"/>
                <w:szCs w:val="22"/>
              </w:rPr>
              <w:t>задача</w:t>
            </w:r>
            <w:r w:rsidR="00FB4641" w:rsidRPr="00F300AB">
              <w:rPr>
                <w:kern w:val="22"/>
                <w:szCs w:val="22"/>
              </w:rPr>
              <w:t xml:space="preserve"> </w:t>
            </w:r>
            <w:r w:rsidR="00126A74" w:rsidRPr="00F300AB">
              <w:rPr>
                <w:kern w:val="22"/>
                <w:szCs w:val="22"/>
              </w:rPr>
              <w:t>4</w:t>
            </w:r>
          </w:p>
        </w:tc>
      </w:tr>
      <w:tr w:rsidR="00FB4641" w:rsidRPr="00EE5425" w:rsidTr="0090348D">
        <w:tc>
          <w:tcPr>
            <w:tcW w:w="2137" w:type="dxa"/>
          </w:tcPr>
          <w:p w:rsidR="00FB4641" w:rsidRPr="00F300AB" w:rsidRDefault="00DC61E3" w:rsidP="00DC61E3">
            <w:pPr>
              <w:adjustRightInd w:val="0"/>
              <w:snapToGrid w:val="0"/>
              <w:spacing w:before="60" w:after="60"/>
              <w:rPr>
                <w:kern w:val="22"/>
                <w:szCs w:val="22"/>
              </w:rPr>
            </w:pPr>
            <w:r>
              <w:rPr>
                <w:kern w:val="22"/>
                <w:szCs w:val="22"/>
              </w:rPr>
              <w:t>Конфликт</w:t>
            </w:r>
            <w:r w:rsidRPr="00DC61E3">
              <w:rPr>
                <w:kern w:val="22"/>
                <w:szCs w:val="22"/>
              </w:rPr>
              <w:t xml:space="preserve"> между человеком и дикой природой</w:t>
            </w:r>
          </w:p>
        </w:tc>
        <w:tc>
          <w:tcPr>
            <w:tcW w:w="5958" w:type="dxa"/>
          </w:tcPr>
          <w:p w:rsidR="00FB4641" w:rsidRPr="00F300AB" w:rsidRDefault="00816095" w:rsidP="00C1287B">
            <w:pPr>
              <w:adjustRightInd w:val="0"/>
              <w:snapToGrid w:val="0"/>
              <w:spacing w:before="60" w:after="60"/>
              <w:rPr>
                <w:iCs/>
                <w:kern w:val="22"/>
                <w:szCs w:val="22"/>
              </w:rPr>
            </w:pPr>
            <w:r w:rsidRPr="00816095">
              <w:rPr>
                <w:kern w:val="22"/>
                <w:szCs w:val="22"/>
              </w:rPr>
              <w:t xml:space="preserve">Конфликт между человеком и дикой природой обычно </w:t>
            </w:r>
            <w:r w:rsidR="00AC0902">
              <w:rPr>
                <w:kern w:val="22"/>
                <w:szCs w:val="22"/>
              </w:rPr>
              <w:t xml:space="preserve">представляется </w:t>
            </w:r>
            <w:r w:rsidRPr="00816095">
              <w:rPr>
                <w:kern w:val="22"/>
                <w:szCs w:val="22"/>
              </w:rPr>
              <w:t xml:space="preserve">как конфликт, возникающий между людьми и дикой природой, который оказывает негативное </w:t>
            </w:r>
            <w:r w:rsidR="00C1287B">
              <w:rPr>
                <w:kern w:val="22"/>
                <w:szCs w:val="22"/>
              </w:rPr>
              <w:t>воздействие</w:t>
            </w:r>
            <w:r w:rsidRPr="00816095">
              <w:rPr>
                <w:kern w:val="22"/>
                <w:szCs w:val="22"/>
              </w:rPr>
              <w:t xml:space="preserve"> на жизнь, здоровье, благополучие и/или</w:t>
            </w:r>
            <w:r w:rsidR="00AC0902">
              <w:rPr>
                <w:kern w:val="22"/>
                <w:szCs w:val="22"/>
              </w:rPr>
              <w:t xml:space="preserve"> источники жизнеобеспечения</w:t>
            </w:r>
            <w:r w:rsidRPr="00816095">
              <w:rPr>
                <w:kern w:val="22"/>
                <w:szCs w:val="22"/>
              </w:rPr>
              <w:t xml:space="preserve"> человека. В результате этих действий и угроз люди </w:t>
            </w:r>
            <w:r w:rsidR="002506F4">
              <w:rPr>
                <w:kern w:val="22"/>
                <w:szCs w:val="22"/>
              </w:rPr>
              <w:t xml:space="preserve">способны </w:t>
            </w:r>
            <w:r w:rsidRPr="00816095">
              <w:rPr>
                <w:kern w:val="22"/>
                <w:szCs w:val="22"/>
              </w:rPr>
              <w:t>нанести ущерб дико</w:t>
            </w:r>
            <w:r w:rsidR="00AC0902">
              <w:rPr>
                <w:kern w:val="22"/>
                <w:szCs w:val="22"/>
              </w:rPr>
              <w:t>й природе или уничтожить ее. Так</w:t>
            </w:r>
            <w:r w:rsidR="002506F4">
              <w:rPr>
                <w:kern w:val="22"/>
                <w:szCs w:val="22"/>
              </w:rPr>
              <w:t xml:space="preserve">ие меры реагирования могут </w:t>
            </w:r>
            <w:r w:rsidR="00AC0902">
              <w:rPr>
                <w:kern w:val="22"/>
                <w:szCs w:val="22"/>
              </w:rPr>
              <w:t xml:space="preserve">носить </w:t>
            </w:r>
            <w:r w:rsidRPr="00816095">
              <w:rPr>
                <w:kern w:val="22"/>
                <w:szCs w:val="22"/>
              </w:rPr>
              <w:t>преднамеренны</w:t>
            </w:r>
            <w:r w:rsidR="00AC0902">
              <w:rPr>
                <w:kern w:val="22"/>
                <w:szCs w:val="22"/>
              </w:rPr>
              <w:t xml:space="preserve">й </w:t>
            </w:r>
            <w:r w:rsidRPr="00816095">
              <w:rPr>
                <w:kern w:val="22"/>
                <w:szCs w:val="22"/>
              </w:rPr>
              <w:t>и непреднамеренны</w:t>
            </w:r>
            <w:r w:rsidR="00AC0902">
              <w:rPr>
                <w:kern w:val="22"/>
                <w:szCs w:val="22"/>
              </w:rPr>
              <w:t>й характер</w:t>
            </w:r>
            <w:r w:rsidR="00FB4641" w:rsidRPr="00F300AB">
              <w:rPr>
                <w:kern w:val="22"/>
                <w:szCs w:val="22"/>
              </w:rPr>
              <w:t>. (</w:t>
            </w:r>
            <w:hyperlink r:id="rId30" w:history="1">
              <w:r w:rsidR="00A33ABB" w:rsidRPr="00F300AB">
                <w:rPr>
                  <w:rStyle w:val="Lienhypertexte"/>
                  <w:kern w:val="22"/>
                  <w:sz w:val="22"/>
                  <w:szCs w:val="22"/>
                </w:rPr>
                <w:t>CBD/SBSTTA/24/3/Add.2/Rev.1</w:t>
              </w:r>
            </w:hyperlink>
            <w:r w:rsidR="00DC61E3">
              <w:rPr>
                <w:kern w:val="22"/>
                <w:szCs w:val="22"/>
              </w:rPr>
              <w:t>, пункт</w:t>
            </w:r>
            <w:r w:rsidR="00CF5FD3" w:rsidRPr="00F300AB">
              <w:rPr>
                <w:kern w:val="22"/>
                <w:szCs w:val="22"/>
              </w:rPr>
              <w:t> </w:t>
            </w:r>
            <w:r w:rsidR="00FB4641" w:rsidRPr="00F300AB">
              <w:rPr>
                <w:kern w:val="22"/>
                <w:szCs w:val="22"/>
              </w:rPr>
              <w:t>65)</w:t>
            </w:r>
          </w:p>
        </w:tc>
        <w:tc>
          <w:tcPr>
            <w:tcW w:w="1530" w:type="dxa"/>
          </w:tcPr>
          <w:p w:rsidR="00FB4641" w:rsidRPr="00F300AB" w:rsidRDefault="00DC61E3" w:rsidP="00F300AB">
            <w:pPr>
              <w:adjustRightInd w:val="0"/>
              <w:snapToGrid w:val="0"/>
              <w:spacing w:before="60" w:after="60"/>
              <w:jc w:val="left"/>
              <w:rPr>
                <w:kern w:val="22"/>
                <w:szCs w:val="22"/>
              </w:rPr>
            </w:pPr>
            <w:r>
              <w:rPr>
                <w:kern w:val="22"/>
                <w:szCs w:val="22"/>
              </w:rPr>
              <w:t xml:space="preserve">Задача </w:t>
            </w:r>
            <w:r w:rsidR="00FB4641" w:rsidRPr="00F300AB">
              <w:rPr>
                <w:kern w:val="22"/>
                <w:szCs w:val="22"/>
              </w:rPr>
              <w:t>4</w:t>
            </w:r>
          </w:p>
        </w:tc>
      </w:tr>
      <w:tr w:rsidR="00F26EF6" w:rsidRPr="00EE5425" w:rsidTr="0090348D">
        <w:tc>
          <w:tcPr>
            <w:tcW w:w="2137" w:type="dxa"/>
          </w:tcPr>
          <w:p w:rsidR="00050443" w:rsidRDefault="00800A44">
            <w:pPr>
              <w:adjustRightInd w:val="0"/>
              <w:snapToGrid w:val="0"/>
              <w:spacing w:before="60" w:after="60"/>
              <w:jc w:val="left"/>
              <w:rPr>
                <w:kern w:val="22"/>
                <w:szCs w:val="22"/>
              </w:rPr>
            </w:pPr>
            <w:r>
              <w:rPr>
                <w:kern w:val="22"/>
                <w:szCs w:val="22"/>
              </w:rPr>
              <w:t>У</w:t>
            </w:r>
            <w:r w:rsidR="00BE1331">
              <w:rPr>
                <w:kern w:val="22"/>
                <w:szCs w:val="22"/>
              </w:rPr>
              <w:t>с</w:t>
            </w:r>
            <w:r>
              <w:rPr>
                <w:kern w:val="22"/>
                <w:szCs w:val="22"/>
              </w:rPr>
              <w:t xml:space="preserve">тойчивость, </w:t>
            </w:r>
            <w:r w:rsidRPr="00800A44">
              <w:rPr>
                <w:kern w:val="22"/>
                <w:szCs w:val="22"/>
              </w:rPr>
              <w:t>законн</w:t>
            </w:r>
            <w:r>
              <w:rPr>
                <w:kern w:val="22"/>
                <w:szCs w:val="22"/>
              </w:rPr>
              <w:t xml:space="preserve">ый </w:t>
            </w:r>
            <w:r w:rsidRPr="00800A44">
              <w:rPr>
                <w:kern w:val="22"/>
                <w:szCs w:val="22"/>
              </w:rPr>
              <w:t>характер</w:t>
            </w:r>
            <w:r>
              <w:rPr>
                <w:kern w:val="22"/>
                <w:szCs w:val="22"/>
              </w:rPr>
              <w:t xml:space="preserve"> и </w:t>
            </w:r>
            <w:r w:rsidRPr="00800A44">
              <w:rPr>
                <w:kern w:val="22"/>
                <w:szCs w:val="22"/>
              </w:rPr>
              <w:t>без</w:t>
            </w:r>
            <w:r>
              <w:rPr>
                <w:kern w:val="22"/>
                <w:szCs w:val="22"/>
              </w:rPr>
              <w:t>опасность для здоровья человека</w:t>
            </w:r>
          </w:p>
        </w:tc>
        <w:tc>
          <w:tcPr>
            <w:tcW w:w="5958" w:type="dxa"/>
          </w:tcPr>
          <w:p w:rsidR="00050443" w:rsidRDefault="009572E6">
            <w:pPr>
              <w:adjustRightInd w:val="0"/>
              <w:snapToGrid w:val="0"/>
              <w:spacing w:before="60" w:after="60"/>
              <w:rPr>
                <w:kern w:val="22"/>
                <w:szCs w:val="22"/>
                <w:highlight w:val="yellow"/>
              </w:rPr>
            </w:pPr>
            <w:r w:rsidRPr="009572E6">
              <w:rPr>
                <w:kern w:val="22"/>
                <w:szCs w:val="22"/>
              </w:rPr>
              <w:t>Подразумевает</w:t>
            </w:r>
            <w:r>
              <w:rPr>
                <w:kern w:val="22"/>
                <w:szCs w:val="22"/>
              </w:rPr>
              <w:t xml:space="preserve"> добычу</w:t>
            </w:r>
            <w:r w:rsidRPr="009572E6">
              <w:rPr>
                <w:kern w:val="22"/>
                <w:szCs w:val="22"/>
              </w:rPr>
              <w:t>, торговлю и использование организмов</w:t>
            </w:r>
            <w:r w:rsidR="0099116E">
              <w:rPr>
                <w:kern w:val="22"/>
                <w:szCs w:val="22"/>
              </w:rPr>
              <w:t xml:space="preserve"> темпами</w:t>
            </w:r>
            <w:r w:rsidRPr="009572E6">
              <w:rPr>
                <w:kern w:val="22"/>
                <w:szCs w:val="22"/>
              </w:rPr>
              <w:t>, не превышающ</w:t>
            </w:r>
            <w:r w:rsidR="0099116E">
              <w:rPr>
                <w:kern w:val="22"/>
                <w:szCs w:val="22"/>
              </w:rPr>
              <w:t>ими</w:t>
            </w:r>
            <w:r w:rsidRPr="009572E6">
              <w:rPr>
                <w:kern w:val="22"/>
                <w:szCs w:val="22"/>
              </w:rPr>
              <w:t xml:space="preserve"> их способность к </w:t>
            </w:r>
            <w:r>
              <w:rPr>
                <w:kern w:val="22"/>
                <w:szCs w:val="22"/>
              </w:rPr>
              <w:t>восстановлению</w:t>
            </w:r>
            <w:r w:rsidRPr="009572E6">
              <w:rPr>
                <w:kern w:val="22"/>
                <w:szCs w:val="22"/>
              </w:rPr>
              <w:t>, соблюдение международных и национальных законов и безопасность для</w:t>
            </w:r>
            <w:r>
              <w:rPr>
                <w:kern w:val="22"/>
                <w:szCs w:val="22"/>
              </w:rPr>
              <w:t xml:space="preserve"> человека </w:t>
            </w:r>
            <w:r w:rsidRPr="009572E6">
              <w:rPr>
                <w:kern w:val="22"/>
                <w:szCs w:val="22"/>
              </w:rPr>
              <w:t>и дикой природы (например, не способствует распространению патогенов или инвазивных видов</w:t>
            </w:r>
            <w:r w:rsidR="00F26EF6" w:rsidRPr="00F300AB">
              <w:rPr>
                <w:kern w:val="22"/>
                <w:szCs w:val="22"/>
              </w:rPr>
              <w:t>).</w:t>
            </w:r>
          </w:p>
        </w:tc>
        <w:tc>
          <w:tcPr>
            <w:tcW w:w="1530" w:type="dxa"/>
          </w:tcPr>
          <w:p w:rsidR="00F26EF6" w:rsidRPr="00F300AB" w:rsidRDefault="00DC61E3" w:rsidP="00F300AB">
            <w:pPr>
              <w:adjustRightInd w:val="0"/>
              <w:snapToGrid w:val="0"/>
              <w:spacing w:before="60" w:after="60"/>
              <w:jc w:val="left"/>
              <w:rPr>
                <w:kern w:val="22"/>
                <w:szCs w:val="22"/>
              </w:rPr>
            </w:pPr>
            <w:r>
              <w:rPr>
                <w:kern w:val="22"/>
                <w:szCs w:val="22"/>
              </w:rPr>
              <w:t>Задача</w:t>
            </w:r>
            <w:r w:rsidR="00CD43A6" w:rsidRPr="00F300AB">
              <w:rPr>
                <w:kern w:val="22"/>
                <w:szCs w:val="22"/>
              </w:rPr>
              <w:t xml:space="preserve"> 5</w:t>
            </w:r>
          </w:p>
        </w:tc>
      </w:tr>
      <w:tr w:rsidR="00FB4641" w:rsidRPr="00EE5425" w:rsidTr="0090348D">
        <w:tc>
          <w:tcPr>
            <w:tcW w:w="2137" w:type="dxa"/>
          </w:tcPr>
          <w:p w:rsidR="00FB4641" w:rsidRPr="00F300AB" w:rsidRDefault="00800A44" w:rsidP="00F300AB">
            <w:pPr>
              <w:adjustRightInd w:val="0"/>
              <w:snapToGrid w:val="0"/>
              <w:spacing w:before="60" w:after="60"/>
              <w:rPr>
                <w:kern w:val="22"/>
                <w:szCs w:val="22"/>
              </w:rPr>
            </w:pPr>
            <w:r>
              <w:rPr>
                <w:kern w:val="22"/>
                <w:szCs w:val="22"/>
              </w:rPr>
              <w:t>Добыча</w:t>
            </w:r>
          </w:p>
        </w:tc>
        <w:tc>
          <w:tcPr>
            <w:tcW w:w="5958" w:type="dxa"/>
          </w:tcPr>
          <w:p w:rsidR="00F26EF6" w:rsidRPr="00F300AB" w:rsidRDefault="00CA1CA0" w:rsidP="00CA1CA0">
            <w:pPr>
              <w:adjustRightInd w:val="0"/>
              <w:snapToGrid w:val="0"/>
              <w:spacing w:before="60" w:after="60"/>
              <w:rPr>
                <w:kern w:val="22"/>
                <w:szCs w:val="22"/>
              </w:rPr>
            </w:pPr>
            <w:r w:rsidRPr="009572E6">
              <w:rPr>
                <w:kern w:val="22"/>
                <w:szCs w:val="22"/>
              </w:rPr>
              <w:t>Подразумевает</w:t>
            </w:r>
            <w:r w:rsidRPr="00CA1CA0">
              <w:rPr>
                <w:kern w:val="22"/>
                <w:szCs w:val="22"/>
              </w:rPr>
              <w:t xml:space="preserve"> сбор</w:t>
            </w:r>
            <w:r>
              <w:rPr>
                <w:kern w:val="22"/>
                <w:szCs w:val="22"/>
              </w:rPr>
              <w:t xml:space="preserve"> и вылов диких видов </w:t>
            </w:r>
            <w:r w:rsidRPr="00CA1CA0">
              <w:rPr>
                <w:kern w:val="22"/>
                <w:szCs w:val="22"/>
              </w:rPr>
              <w:t>или охоту на</w:t>
            </w:r>
            <w:r>
              <w:rPr>
                <w:kern w:val="22"/>
                <w:szCs w:val="22"/>
              </w:rPr>
              <w:t xml:space="preserve"> них в целях </w:t>
            </w:r>
            <w:r w:rsidRPr="00CA1CA0">
              <w:rPr>
                <w:kern w:val="22"/>
                <w:szCs w:val="22"/>
              </w:rPr>
              <w:t>использования человеком</w:t>
            </w:r>
            <w:r w:rsidR="00C34DCA" w:rsidRPr="00F300AB">
              <w:rPr>
                <w:kern w:val="22"/>
                <w:szCs w:val="22"/>
              </w:rPr>
              <w:t>.</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8479E7" w:rsidRPr="00F300AB">
              <w:rPr>
                <w:kern w:val="22"/>
                <w:szCs w:val="22"/>
              </w:rPr>
              <w:t>5</w:t>
            </w:r>
          </w:p>
        </w:tc>
      </w:tr>
      <w:tr w:rsidR="00C34DCA" w:rsidRPr="00EE5425" w:rsidTr="0090348D">
        <w:tc>
          <w:tcPr>
            <w:tcW w:w="2137" w:type="dxa"/>
          </w:tcPr>
          <w:p w:rsidR="00C34DCA" w:rsidRPr="00F300AB" w:rsidRDefault="00800A44" w:rsidP="00F300AB">
            <w:pPr>
              <w:adjustRightInd w:val="0"/>
              <w:snapToGrid w:val="0"/>
              <w:spacing w:before="60" w:after="60"/>
              <w:rPr>
                <w:kern w:val="22"/>
                <w:szCs w:val="22"/>
              </w:rPr>
            </w:pPr>
            <w:r>
              <w:rPr>
                <w:kern w:val="22"/>
                <w:szCs w:val="22"/>
              </w:rPr>
              <w:t>Tорговля и использование</w:t>
            </w:r>
          </w:p>
        </w:tc>
        <w:tc>
          <w:tcPr>
            <w:tcW w:w="5958" w:type="dxa"/>
          </w:tcPr>
          <w:p w:rsidR="00050443" w:rsidRDefault="00D91713">
            <w:pPr>
              <w:adjustRightInd w:val="0"/>
              <w:snapToGrid w:val="0"/>
              <w:spacing w:before="60" w:after="60"/>
              <w:rPr>
                <w:kern w:val="22"/>
                <w:szCs w:val="22"/>
              </w:rPr>
            </w:pPr>
            <w:r>
              <w:rPr>
                <w:kern w:val="22"/>
                <w:szCs w:val="22"/>
              </w:rPr>
              <w:t>В</w:t>
            </w:r>
            <w:r w:rsidRPr="00D91713">
              <w:rPr>
                <w:kern w:val="22"/>
                <w:szCs w:val="22"/>
              </w:rPr>
              <w:t>ключает использование диких видов в пищевых и непищевых целях, например</w:t>
            </w:r>
            <w:r w:rsidR="008D5A95">
              <w:rPr>
                <w:kern w:val="22"/>
                <w:szCs w:val="22"/>
              </w:rPr>
              <w:t>,</w:t>
            </w:r>
            <w:r w:rsidRPr="00D91713">
              <w:rPr>
                <w:kern w:val="22"/>
                <w:szCs w:val="22"/>
              </w:rPr>
              <w:t xml:space="preserve"> для изготовления одежды</w:t>
            </w:r>
            <w:r w:rsidR="001122D5">
              <w:rPr>
                <w:kern w:val="22"/>
                <w:szCs w:val="22"/>
              </w:rPr>
              <w:t xml:space="preserve"> или</w:t>
            </w:r>
            <w:r w:rsidRPr="00D91713">
              <w:rPr>
                <w:kern w:val="22"/>
                <w:szCs w:val="22"/>
              </w:rPr>
              <w:t xml:space="preserve"> медицинских, культурных, научных, рекреационных и трудовых целей, а также для продажи или</w:t>
            </w:r>
            <w:r w:rsidR="001122D5">
              <w:rPr>
                <w:kern w:val="22"/>
                <w:szCs w:val="22"/>
              </w:rPr>
              <w:t xml:space="preserve"> </w:t>
            </w:r>
            <w:r w:rsidR="00760E99">
              <w:rPr>
                <w:kern w:val="22"/>
                <w:szCs w:val="22"/>
              </w:rPr>
              <w:t xml:space="preserve">обмена </w:t>
            </w:r>
            <w:r w:rsidRPr="00D91713">
              <w:rPr>
                <w:kern w:val="22"/>
                <w:szCs w:val="22"/>
              </w:rPr>
              <w:t>(т.е.</w:t>
            </w:r>
            <w:r w:rsidR="001122D5">
              <w:rPr>
                <w:kern w:val="22"/>
                <w:szCs w:val="22"/>
              </w:rPr>
              <w:t xml:space="preserve"> </w:t>
            </w:r>
            <w:r w:rsidR="00760E99">
              <w:rPr>
                <w:kern w:val="22"/>
                <w:szCs w:val="22"/>
              </w:rPr>
              <w:t>продажи</w:t>
            </w:r>
            <w:r w:rsidR="001122D5">
              <w:rPr>
                <w:kern w:val="22"/>
                <w:szCs w:val="22"/>
              </w:rPr>
              <w:t xml:space="preserve"> </w:t>
            </w:r>
            <w:r w:rsidRPr="00D91713">
              <w:rPr>
                <w:kern w:val="22"/>
                <w:szCs w:val="22"/>
              </w:rPr>
              <w:t xml:space="preserve">мертвых или живых диких животных и/или </w:t>
            </w:r>
            <w:r w:rsidR="001122D5" w:rsidRPr="00D91713">
              <w:rPr>
                <w:kern w:val="22"/>
                <w:szCs w:val="22"/>
              </w:rPr>
              <w:t>полученных из них</w:t>
            </w:r>
            <w:r w:rsidR="001122D5" w:rsidRPr="00F300AB">
              <w:rPr>
                <w:kern w:val="22"/>
                <w:szCs w:val="22"/>
              </w:rPr>
              <w:t xml:space="preserve"> </w:t>
            </w:r>
            <w:r w:rsidR="001122D5">
              <w:rPr>
                <w:kern w:val="22"/>
                <w:szCs w:val="22"/>
              </w:rPr>
              <w:t>продуктов</w:t>
            </w:r>
            <w:r w:rsidR="00C34DCA" w:rsidRPr="00F300AB">
              <w:rPr>
                <w:kern w:val="22"/>
                <w:szCs w:val="22"/>
              </w:rPr>
              <w:t>).</w:t>
            </w:r>
          </w:p>
        </w:tc>
        <w:tc>
          <w:tcPr>
            <w:tcW w:w="1530" w:type="dxa"/>
          </w:tcPr>
          <w:p w:rsidR="00C34DCA" w:rsidRPr="00F300AB" w:rsidRDefault="00800A44" w:rsidP="00F300AB">
            <w:pPr>
              <w:adjustRightInd w:val="0"/>
              <w:snapToGrid w:val="0"/>
              <w:spacing w:before="60" w:after="60"/>
              <w:jc w:val="left"/>
              <w:rPr>
                <w:kern w:val="22"/>
                <w:szCs w:val="22"/>
              </w:rPr>
            </w:pPr>
            <w:r>
              <w:rPr>
                <w:kern w:val="22"/>
                <w:szCs w:val="22"/>
              </w:rPr>
              <w:t>Задача</w:t>
            </w:r>
            <w:r w:rsidR="00CD43A6" w:rsidRPr="00F300AB">
              <w:rPr>
                <w:kern w:val="22"/>
                <w:szCs w:val="22"/>
              </w:rPr>
              <w:t xml:space="preserve"> 5</w:t>
            </w:r>
          </w:p>
        </w:tc>
      </w:tr>
      <w:tr w:rsidR="00FB4641" w:rsidRPr="00EE5425" w:rsidTr="0090348D">
        <w:tc>
          <w:tcPr>
            <w:tcW w:w="2137" w:type="dxa"/>
          </w:tcPr>
          <w:p w:rsidR="00FB4641" w:rsidRPr="00F300AB" w:rsidRDefault="00800A44" w:rsidP="00800A44">
            <w:pPr>
              <w:adjustRightInd w:val="0"/>
              <w:snapToGrid w:val="0"/>
              <w:spacing w:before="60" w:after="60"/>
              <w:jc w:val="left"/>
              <w:rPr>
                <w:kern w:val="22"/>
                <w:szCs w:val="22"/>
              </w:rPr>
            </w:pPr>
            <w:r>
              <w:rPr>
                <w:kern w:val="22"/>
                <w:szCs w:val="22"/>
              </w:rPr>
              <w:t>Пути (интродукции инвазивных чужеродных видов)</w:t>
            </w:r>
          </w:p>
        </w:tc>
        <w:tc>
          <w:tcPr>
            <w:tcW w:w="5958" w:type="dxa"/>
          </w:tcPr>
          <w:p w:rsidR="00FB4641" w:rsidRPr="00F300AB" w:rsidRDefault="00844555" w:rsidP="00F300AB">
            <w:pPr>
              <w:adjustRightInd w:val="0"/>
              <w:snapToGrid w:val="0"/>
              <w:spacing w:before="60" w:after="60"/>
              <w:rPr>
                <w:kern w:val="22"/>
                <w:szCs w:val="22"/>
              </w:rPr>
            </w:pPr>
            <w:r>
              <w:rPr>
                <w:kern w:val="22"/>
                <w:szCs w:val="22"/>
              </w:rPr>
              <w:t>Пути интродукции</w:t>
            </w:r>
            <w:r w:rsidR="00FB4641" w:rsidRPr="00F300AB">
              <w:rPr>
                <w:kern w:val="22"/>
                <w:szCs w:val="22"/>
              </w:rPr>
              <w:t xml:space="preserve">, </w:t>
            </w:r>
            <w:r>
              <w:rPr>
                <w:kern w:val="22"/>
                <w:szCs w:val="22"/>
              </w:rPr>
              <w:t>также называемые векторами, означают с</w:t>
            </w:r>
            <w:r w:rsidRPr="00844555">
              <w:rPr>
                <w:kern w:val="22"/>
                <w:szCs w:val="22"/>
              </w:rPr>
              <w:t>пособы</w:t>
            </w:r>
            <w:r>
              <w:rPr>
                <w:kern w:val="22"/>
                <w:szCs w:val="22"/>
              </w:rPr>
              <w:t xml:space="preserve"> попадания чужеродных видов</w:t>
            </w:r>
            <w:r w:rsidRPr="00844555">
              <w:rPr>
                <w:kern w:val="22"/>
                <w:szCs w:val="22"/>
              </w:rPr>
              <w:t xml:space="preserve"> в новую среду обит</w:t>
            </w:r>
            <w:r>
              <w:rPr>
                <w:kern w:val="22"/>
                <w:szCs w:val="22"/>
              </w:rPr>
              <w:t xml:space="preserve">ания. Вероятно, в каждой </w:t>
            </w:r>
            <w:r w:rsidRPr="00844555">
              <w:rPr>
                <w:kern w:val="22"/>
                <w:szCs w:val="22"/>
              </w:rPr>
              <w:t>экосистем</w:t>
            </w:r>
            <w:r>
              <w:rPr>
                <w:kern w:val="22"/>
                <w:szCs w:val="22"/>
              </w:rPr>
              <w:t xml:space="preserve">е </w:t>
            </w:r>
            <w:r w:rsidRPr="00844555">
              <w:rPr>
                <w:kern w:val="22"/>
                <w:szCs w:val="22"/>
              </w:rPr>
              <w:t xml:space="preserve">существует </w:t>
            </w:r>
            <w:r>
              <w:rPr>
                <w:kern w:val="22"/>
                <w:szCs w:val="22"/>
              </w:rPr>
              <w:t xml:space="preserve">отдельный ряд </w:t>
            </w:r>
            <w:r w:rsidRPr="00844555">
              <w:rPr>
                <w:kern w:val="22"/>
                <w:szCs w:val="22"/>
              </w:rPr>
              <w:t xml:space="preserve">различных путей интродукции чужеродных видов. </w:t>
            </w:r>
            <w:r>
              <w:rPr>
                <w:kern w:val="22"/>
                <w:szCs w:val="22"/>
              </w:rPr>
              <w:t>К числу общих путей относятся с</w:t>
            </w:r>
            <w:r w:rsidRPr="00844555">
              <w:rPr>
                <w:kern w:val="22"/>
                <w:szCs w:val="22"/>
              </w:rPr>
              <w:t>удоходство (балластные воды, корпуса судов и грузовые контейнеры), случайн</w:t>
            </w:r>
            <w:r w:rsidR="008D5A95">
              <w:rPr>
                <w:kern w:val="22"/>
                <w:szCs w:val="22"/>
              </w:rPr>
              <w:t>ая</w:t>
            </w:r>
            <w:r w:rsidRPr="00844555">
              <w:rPr>
                <w:kern w:val="22"/>
                <w:szCs w:val="22"/>
              </w:rPr>
              <w:t xml:space="preserve"> или преднамеренн</w:t>
            </w:r>
            <w:r w:rsidR="008D5A95">
              <w:rPr>
                <w:kern w:val="22"/>
                <w:szCs w:val="22"/>
              </w:rPr>
              <w:t>ая интродукция</w:t>
            </w:r>
            <w:r w:rsidRPr="00844555">
              <w:rPr>
                <w:kern w:val="22"/>
                <w:szCs w:val="22"/>
              </w:rPr>
              <w:t xml:space="preserve"> видов в результате сельскохозяйственной деятельности или аквакультуры, а также</w:t>
            </w:r>
            <w:r>
              <w:rPr>
                <w:kern w:val="22"/>
                <w:szCs w:val="22"/>
              </w:rPr>
              <w:t xml:space="preserve"> </w:t>
            </w:r>
            <w:r w:rsidR="00760E99">
              <w:rPr>
                <w:kern w:val="22"/>
                <w:szCs w:val="22"/>
              </w:rPr>
              <w:t xml:space="preserve">ускользание </w:t>
            </w:r>
            <w:r w:rsidRPr="00844555">
              <w:rPr>
                <w:kern w:val="22"/>
                <w:szCs w:val="22"/>
              </w:rPr>
              <w:t xml:space="preserve">видов, занесенных в новую среду. Пути </w:t>
            </w:r>
            <w:r w:rsidR="0073269A">
              <w:rPr>
                <w:kern w:val="22"/>
                <w:szCs w:val="22"/>
              </w:rPr>
              <w:t xml:space="preserve">интродукции </w:t>
            </w:r>
            <w:r w:rsidRPr="00844555">
              <w:rPr>
                <w:kern w:val="22"/>
                <w:szCs w:val="22"/>
              </w:rPr>
              <w:t>в разных странах ра</w:t>
            </w:r>
            <w:r w:rsidR="0073269A">
              <w:rPr>
                <w:kern w:val="22"/>
                <w:szCs w:val="22"/>
              </w:rPr>
              <w:t>зличны, и их необходимо выявлять</w:t>
            </w:r>
            <w:r w:rsidRPr="00844555">
              <w:rPr>
                <w:kern w:val="22"/>
                <w:szCs w:val="22"/>
              </w:rPr>
              <w:t>, чтобы</w:t>
            </w:r>
            <w:r w:rsidR="0073269A">
              <w:rPr>
                <w:kern w:val="22"/>
                <w:szCs w:val="22"/>
              </w:rPr>
              <w:t xml:space="preserve"> </w:t>
            </w:r>
            <w:r w:rsidR="00760E99">
              <w:rPr>
                <w:kern w:val="22"/>
                <w:szCs w:val="22"/>
              </w:rPr>
              <w:t>эффективно решать эту проблему</w:t>
            </w:r>
            <w:r w:rsidR="00FB4641" w:rsidRPr="00F300AB">
              <w:rPr>
                <w:kern w:val="22"/>
                <w:szCs w:val="22"/>
              </w:rPr>
              <w:t>.</w:t>
            </w:r>
          </w:p>
          <w:p w:rsidR="008207C5" w:rsidRPr="00F300AB" w:rsidRDefault="00237C1B" w:rsidP="00F300AB">
            <w:pPr>
              <w:adjustRightInd w:val="0"/>
              <w:snapToGrid w:val="0"/>
              <w:spacing w:before="60" w:after="60"/>
              <w:jc w:val="left"/>
              <w:rPr>
                <w:kern w:val="22"/>
                <w:szCs w:val="22"/>
              </w:rPr>
            </w:pPr>
            <w:r w:rsidRPr="00F300AB">
              <w:rPr>
                <w:kern w:val="22"/>
                <w:szCs w:val="22"/>
              </w:rPr>
              <w:t>(</w:t>
            </w:r>
            <w:r w:rsidR="009423E3">
              <w:rPr>
                <w:kern w:val="22"/>
                <w:szCs w:val="22"/>
              </w:rPr>
              <w:t>на основе Айтинской задачи 9, краткое руководство</w:t>
            </w:r>
            <w:r w:rsidR="00FB4641" w:rsidRPr="00F300AB">
              <w:rPr>
                <w:kern w:val="22"/>
                <w:szCs w:val="22"/>
              </w:rPr>
              <w:t xml:space="preserve"> </w:t>
            </w:r>
            <w:hyperlink r:id="rId31" w:history="1">
              <w:r w:rsidR="00774E26" w:rsidRPr="00F300AB">
                <w:rPr>
                  <w:rStyle w:val="Lienhypertexte"/>
                  <w:kern w:val="22"/>
                  <w:sz w:val="22"/>
                  <w:szCs w:val="22"/>
                </w:rPr>
                <w:t>https://www.cbd.int/doc/strategic-plan/targets/T9-quick-guide-en.pdf</w:t>
              </w:r>
            </w:hyperlink>
            <w:r w:rsidR="00DA0CC4" w:rsidRPr="00F300AB">
              <w:rPr>
                <w:rStyle w:val="Lienhypertexte"/>
                <w:color w:val="auto"/>
                <w:kern w:val="22"/>
                <w:sz w:val="22"/>
                <w:szCs w:val="22"/>
              </w:rPr>
              <w:t>)</w:t>
            </w:r>
          </w:p>
          <w:p w:rsidR="00B701F5" w:rsidRPr="00F300AB" w:rsidRDefault="0073269A" w:rsidP="00F300AB">
            <w:pPr>
              <w:adjustRightInd w:val="0"/>
              <w:snapToGrid w:val="0"/>
              <w:spacing w:before="60" w:after="60"/>
              <w:jc w:val="left"/>
              <w:rPr>
                <w:kern w:val="22"/>
                <w:szCs w:val="22"/>
              </w:rPr>
            </w:pPr>
            <w:r>
              <w:rPr>
                <w:kern w:val="22"/>
                <w:szCs w:val="22"/>
              </w:rPr>
              <w:t xml:space="preserve">Пути </w:t>
            </w:r>
            <w:r w:rsidR="00CE4DEE">
              <w:rPr>
                <w:kern w:val="22"/>
                <w:szCs w:val="22"/>
              </w:rPr>
              <w:t>распространения</w:t>
            </w:r>
            <w:r>
              <w:rPr>
                <w:kern w:val="22"/>
                <w:szCs w:val="22"/>
              </w:rPr>
              <w:t xml:space="preserve"> распределяются по классификации, </w:t>
            </w:r>
            <w:r w:rsidR="006363C5">
              <w:rPr>
                <w:kern w:val="22"/>
                <w:szCs w:val="22"/>
              </w:rPr>
              <w:t>признанной</w:t>
            </w:r>
            <w:r>
              <w:rPr>
                <w:kern w:val="22"/>
                <w:szCs w:val="22"/>
              </w:rPr>
              <w:t xml:space="preserve"> Конвенци</w:t>
            </w:r>
            <w:r w:rsidR="00CE4DEE">
              <w:rPr>
                <w:kern w:val="22"/>
                <w:szCs w:val="22"/>
              </w:rPr>
              <w:t>ей</w:t>
            </w:r>
            <w:r>
              <w:rPr>
                <w:kern w:val="22"/>
                <w:szCs w:val="22"/>
              </w:rPr>
              <w:t xml:space="preserve"> о биологическом разнообразии, котор</w:t>
            </w:r>
            <w:r w:rsidR="00CE4DEE">
              <w:rPr>
                <w:kern w:val="22"/>
                <w:szCs w:val="22"/>
              </w:rPr>
              <w:t>ые</w:t>
            </w:r>
            <w:r>
              <w:rPr>
                <w:kern w:val="22"/>
                <w:szCs w:val="22"/>
              </w:rPr>
              <w:t xml:space="preserve"> включа</w:t>
            </w:r>
            <w:r w:rsidR="00CE4DEE">
              <w:rPr>
                <w:kern w:val="22"/>
                <w:szCs w:val="22"/>
              </w:rPr>
              <w:t>ю</w:t>
            </w:r>
            <w:r>
              <w:rPr>
                <w:kern w:val="22"/>
                <w:szCs w:val="22"/>
              </w:rPr>
              <w:t>т</w:t>
            </w:r>
            <w:r w:rsidR="00E41224">
              <w:rPr>
                <w:kern w:val="22"/>
                <w:szCs w:val="22"/>
              </w:rPr>
              <w:t xml:space="preserve"> </w:t>
            </w:r>
            <w:r w:rsidR="00CE4DEE">
              <w:rPr>
                <w:kern w:val="22"/>
                <w:szCs w:val="22"/>
              </w:rPr>
              <w:t xml:space="preserve">в себя </w:t>
            </w:r>
            <w:r w:rsidR="00E41224">
              <w:rPr>
                <w:kern w:val="22"/>
                <w:szCs w:val="22"/>
              </w:rPr>
              <w:t>высвобождение,</w:t>
            </w:r>
            <w:r w:rsidR="00CB3D6A" w:rsidRPr="00F300AB">
              <w:rPr>
                <w:kern w:val="22"/>
                <w:szCs w:val="22"/>
              </w:rPr>
              <w:t xml:space="preserve"> </w:t>
            </w:r>
            <w:r w:rsidR="00E41224">
              <w:rPr>
                <w:kern w:val="22"/>
                <w:szCs w:val="22"/>
              </w:rPr>
              <w:t>у</w:t>
            </w:r>
            <w:r w:rsidR="00760E99">
              <w:rPr>
                <w:kern w:val="22"/>
                <w:szCs w:val="22"/>
              </w:rPr>
              <w:t>скользание</w:t>
            </w:r>
            <w:r w:rsidR="00E41224">
              <w:rPr>
                <w:kern w:val="22"/>
                <w:szCs w:val="22"/>
              </w:rPr>
              <w:t xml:space="preserve">, </w:t>
            </w:r>
            <w:r w:rsidR="00D27CA0">
              <w:rPr>
                <w:kern w:val="22"/>
                <w:szCs w:val="22"/>
              </w:rPr>
              <w:lastRenderedPageBreak/>
              <w:t>загрязн</w:t>
            </w:r>
            <w:r w:rsidR="00760E99">
              <w:rPr>
                <w:kern w:val="22"/>
                <w:szCs w:val="22"/>
              </w:rPr>
              <w:t>ение</w:t>
            </w:r>
            <w:r w:rsidR="00D27CA0">
              <w:rPr>
                <w:kern w:val="22"/>
                <w:szCs w:val="22"/>
              </w:rPr>
              <w:t xml:space="preserve">, </w:t>
            </w:r>
            <w:r w:rsidR="00760E99">
              <w:rPr>
                <w:kern w:val="22"/>
                <w:szCs w:val="22"/>
              </w:rPr>
              <w:t>непреднамеренную транспортировку</w:t>
            </w:r>
            <w:r w:rsidR="00D27CA0">
              <w:rPr>
                <w:kern w:val="22"/>
                <w:szCs w:val="22"/>
              </w:rPr>
              <w:t xml:space="preserve">, </w:t>
            </w:r>
            <w:r w:rsidR="002947C1">
              <w:rPr>
                <w:kern w:val="22"/>
                <w:szCs w:val="22"/>
              </w:rPr>
              <w:t>коридоры</w:t>
            </w:r>
            <w:r w:rsidR="006363C5">
              <w:rPr>
                <w:kern w:val="22"/>
                <w:szCs w:val="22"/>
              </w:rPr>
              <w:t xml:space="preserve"> </w:t>
            </w:r>
            <w:r w:rsidR="00D27CA0">
              <w:rPr>
                <w:kern w:val="22"/>
                <w:szCs w:val="22"/>
              </w:rPr>
              <w:t>и самостоятельн</w:t>
            </w:r>
            <w:r w:rsidR="007F3346">
              <w:rPr>
                <w:kern w:val="22"/>
                <w:szCs w:val="22"/>
              </w:rPr>
              <w:t>ое распространение</w:t>
            </w:r>
            <w:r w:rsidR="00D27CA0">
              <w:rPr>
                <w:kern w:val="22"/>
                <w:szCs w:val="22"/>
              </w:rPr>
              <w:t xml:space="preserve">. </w:t>
            </w:r>
          </w:p>
          <w:p w:rsidR="00FB4641" w:rsidRPr="00F300AB" w:rsidRDefault="005162B3" w:rsidP="005162B3">
            <w:pPr>
              <w:adjustRightInd w:val="0"/>
              <w:snapToGrid w:val="0"/>
              <w:spacing w:before="60" w:after="60"/>
              <w:jc w:val="left"/>
              <w:rPr>
                <w:i/>
                <w:kern w:val="22"/>
                <w:szCs w:val="22"/>
              </w:rPr>
            </w:pPr>
            <w:r>
              <w:rPr>
                <w:kern w:val="22"/>
                <w:szCs w:val="22"/>
              </w:rPr>
              <w:t>(см.</w:t>
            </w:r>
            <w:r w:rsidR="00983CF9" w:rsidRPr="00F300AB">
              <w:rPr>
                <w:kern w:val="22"/>
                <w:szCs w:val="22"/>
              </w:rPr>
              <w:t xml:space="preserve"> </w:t>
            </w:r>
            <w:hyperlink r:id="rId32" w:history="1">
              <w:r w:rsidR="00CB3D6A" w:rsidRPr="00F300AB">
                <w:rPr>
                  <w:rStyle w:val="Lienhypertexte"/>
                  <w:kern w:val="22"/>
                  <w:sz w:val="22"/>
                  <w:szCs w:val="22"/>
                </w:rPr>
                <w:t>CBD/SBSTTA/18/9/Add.1</w:t>
              </w:r>
            </w:hyperlink>
            <w:r w:rsidR="00CB3D6A" w:rsidRPr="00F300AB">
              <w:rPr>
                <w:kern w:val="22"/>
                <w:szCs w:val="22"/>
              </w:rPr>
              <w:t>,</w:t>
            </w:r>
            <w:r>
              <w:rPr>
                <w:kern w:val="22"/>
                <w:szCs w:val="22"/>
              </w:rPr>
              <w:t xml:space="preserve"> пункт</w:t>
            </w:r>
            <w:r w:rsidR="0086420F" w:rsidRPr="00F300AB">
              <w:rPr>
                <w:kern w:val="22"/>
                <w:szCs w:val="22"/>
              </w:rPr>
              <w:t> </w:t>
            </w:r>
            <w:r w:rsidR="00B701F5" w:rsidRPr="00F300AB">
              <w:rPr>
                <w:kern w:val="22"/>
                <w:szCs w:val="22"/>
              </w:rPr>
              <w:t>12,</w:t>
            </w:r>
            <w:r w:rsidR="00CB3D6A" w:rsidRPr="00F300AB">
              <w:rPr>
                <w:kern w:val="22"/>
                <w:szCs w:val="22"/>
              </w:rPr>
              <w:t xml:space="preserve"> </w:t>
            </w:r>
            <w:r>
              <w:rPr>
                <w:kern w:val="22"/>
                <w:szCs w:val="22"/>
              </w:rPr>
              <w:t xml:space="preserve">на основе публикации </w:t>
            </w:r>
            <w:r w:rsidR="00CB3D6A" w:rsidRPr="00F300AB">
              <w:rPr>
                <w:kern w:val="22"/>
                <w:szCs w:val="22"/>
              </w:rPr>
              <w:t>Hulme et</w:t>
            </w:r>
            <w:r w:rsidR="00401856" w:rsidRPr="00F300AB">
              <w:rPr>
                <w:kern w:val="22"/>
                <w:szCs w:val="22"/>
              </w:rPr>
              <w:t> </w:t>
            </w:r>
            <w:r w:rsidR="00CB3D6A" w:rsidRPr="00F300AB">
              <w:rPr>
                <w:kern w:val="22"/>
                <w:szCs w:val="22"/>
              </w:rPr>
              <w:t>al. 2008,</w:t>
            </w:r>
            <w:r w:rsidR="00B61D68" w:rsidRPr="00F300AB">
              <w:rPr>
                <w:kern w:val="22"/>
                <w:szCs w:val="22"/>
              </w:rPr>
              <w:t xml:space="preserve"> </w:t>
            </w:r>
            <w:r w:rsidR="00CB3D6A" w:rsidRPr="00F300AB">
              <w:rPr>
                <w:i/>
                <w:iCs/>
                <w:kern w:val="22"/>
                <w:szCs w:val="22"/>
              </w:rPr>
              <w:t>J</w:t>
            </w:r>
            <w:r w:rsidR="00D1446F" w:rsidRPr="00F300AB">
              <w:rPr>
                <w:i/>
                <w:iCs/>
                <w:kern w:val="22"/>
                <w:szCs w:val="22"/>
              </w:rPr>
              <w:t xml:space="preserve">ournal of </w:t>
            </w:r>
            <w:r w:rsidR="00CB3D6A" w:rsidRPr="00F300AB">
              <w:rPr>
                <w:i/>
                <w:iCs/>
                <w:kern w:val="22"/>
                <w:szCs w:val="22"/>
              </w:rPr>
              <w:t>Appl</w:t>
            </w:r>
            <w:r w:rsidR="00D1446F" w:rsidRPr="00F300AB">
              <w:rPr>
                <w:i/>
                <w:iCs/>
                <w:kern w:val="22"/>
                <w:szCs w:val="22"/>
              </w:rPr>
              <w:t xml:space="preserve">ied </w:t>
            </w:r>
            <w:r w:rsidR="00CB3D6A" w:rsidRPr="00F300AB">
              <w:rPr>
                <w:i/>
                <w:iCs/>
                <w:kern w:val="22"/>
                <w:szCs w:val="22"/>
              </w:rPr>
              <w:t>Ecol</w:t>
            </w:r>
            <w:r w:rsidR="00D1446F" w:rsidRPr="00F300AB">
              <w:rPr>
                <w:i/>
                <w:iCs/>
                <w:kern w:val="22"/>
                <w:szCs w:val="22"/>
              </w:rPr>
              <w:t>ogy</w:t>
            </w:r>
            <w:r w:rsidR="00CB3D6A" w:rsidRPr="00F300AB">
              <w:rPr>
                <w:kern w:val="22"/>
                <w:szCs w:val="22"/>
              </w:rPr>
              <w:t>)</w:t>
            </w:r>
            <w:r w:rsidR="00D1446F" w:rsidRPr="00F300AB">
              <w:rPr>
                <w:kern w:val="22"/>
                <w:szCs w:val="22"/>
              </w:rPr>
              <w:t>;</w:t>
            </w:r>
            <w:r>
              <w:rPr>
                <w:kern w:val="22"/>
                <w:szCs w:val="22"/>
              </w:rPr>
              <w:t xml:space="preserve"> см. также </w:t>
            </w:r>
            <w:r w:rsidR="00CB3D6A" w:rsidRPr="00F300AB">
              <w:rPr>
                <w:kern w:val="22"/>
                <w:szCs w:val="22"/>
              </w:rPr>
              <w:t>Faulkner et al. 2020,</w:t>
            </w:r>
            <w:r w:rsidR="002C40F4">
              <w:rPr>
                <w:kern w:val="22"/>
                <w:szCs w:val="22"/>
              </w:rPr>
              <w:t xml:space="preserve"> </w:t>
            </w:r>
            <w:r w:rsidR="008C46F1">
              <w:rPr>
                <w:kern w:val="22"/>
                <w:szCs w:val="22"/>
              </w:rPr>
              <w:t>“</w:t>
            </w:r>
            <w:r w:rsidR="00042572" w:rsidRPr="00F300AB">
              <w:rPr>
                <w:kern w:val="22"/>
                <w:szCs w:val="22"/>
              </w:rPr>
              <w:t xml:space="preserve">Classifying the introduction pathways of alien species: are we moving in the right direction?” </w:t>
            </w:r>
            <w:r w:rsidR="00042572" w:rsidRPr="00F300AB">
              <w:rPr>
                <w:i/>
                <w:iCs/>
                <w:kern w:val="22"/>
                <w:szCs w:val="22"/>
              </w:rPr>
              <w:t>NeoBiota</w:t>
            </w:r>
            <w:r w:rsidR="00042572" w:rsidRPr="00F300AB">
              <w:rPr>
                <w:kern w:val="22"/>
                <w:szCs w:val="22"/>
              </w:rPr>
              <w:t xml:space="preserve"> 62: 143-159, </w:t>
            </w:r>
            <w:hyperlink r:id="rId33" w:history="1">
              <w:r w:rsidR="00042572" w:rsidRPr="00F300AB">
                <w:rPr>
                  <w:rStyle w:val="Lienhypertexte"/>
                  <w:kern w:val="22"/>
                  <w:sz w:val="22"/>
                  <w:szCs w:val="22"/>
                </w:rPr>
                <w:t>https://neobiota.pensoft.net/article/53543/</w:t>
              </w:r>
            </w:hyperlink>
            <w:r w:rsidR="00042572" w:rsidRPr="00F300AB">
              <w:rPr>
                <w:kern w:val="22"/>
                <w:szCs w:val="22"/>
              </w:rPr>
              <w:t>)</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lastRenderedPageBreak/>
              <w:t>Задача</w:t>
            </w:r>
            <w:r w:rsidR="00FB4641" w:rsidRPr="00F300AB">
              <w:rPr>
                <w:kern w:val="22"/>
                <w:szCs w:val="22"/>
              </w:rPr>
              <w:t xml:space="preserve"> </w:t>
            </w:r>
            <w:r w:rsidR="005A3F8E" w:rsidRPr="00F300AB">
              <w:rPr>
                <w:kern w:val="22"/>
                <w:szCs w:val="22"/>
              </w:rPr>
              <w:t>6</w:t>
            </w:r>
          </w:p>
        </w:tc>
      </w:tr>
      <w:tr w:rsidR="00FB4641" w:rsidRPr="00EE5425" w:rsidTr="0090348D">
        <w:tc>
          <w:tcPr>
            <w:tcW w:w="2137" w:type="dxa"/>
          </w:tcPr>
          <w:p w:rsidR="00050443" w:rsidRDefault="00851240">
            <w:pPr>
              <w:adjustRightInd w:val="0"/>
              <w:snapToGrid w:val="0"/>
              <w:spacing w:before="60" w:after="60"/>
              <w:jc w:val="left"/>
              <w:rPr>
                <w:kern w:val="22"/>
                <w:szCs w:val="22"/>
              </w:rPr>
            </w:pPr>
            <w:r w:rsidRPr="007A1F04">
              <w:rPr>
                <w:kern w:val="22"/>
                <w:szCs w:val="22"/>
              </w:rPr>
              <w:lastRenderedPageBreak/>
              <w:t xml:space="preserve">Приоритетные объекты </w:t>
            </w:r>
            <w:r w:rsidRPr="007A1F04">
              <w:rPr>
                <w:kern w:val="22"/>
                <w:szCs w:val="22"/>
              </w:rPr>
              <w:br/>
              <w:t>(в связи с воздействием</w:t>
            </w:r>
            <w:r w:rsidR="00050443">
              <w:rPr>
                <w:kern w:val="22"/>
                <w:szCs w:val="22"/>
              </w:rPr>
              <w:t xml:space="preserve"> инвазивных чужеродных видов)</w:t>
            </w:r>
          </w:p>
        </w:tc>
        <w:tc>
          <w:tcPr>
            <w:tcW w:w="5958" w:type="dxa"/>
          </w:tcPr>
          <w:p w:rsidR="008D704F" w:rsidRPr="00F300AB" w:rsidRDefault="00D27CA0" w:rsidP="00F300AB">
            <w:pPr>
              <w:adjustRightInd w:val="0"/>
              <w:snapToGrid w:val="0"/>
              <w:spacing w:before="60" w:after="60"/>
              <w:rPr>
                <w:kern w:val="22"/>
                <w:szCs w:val="22"/>
              </w:rPr>
            </w:pPr>
            <w:r>
              <w:rPr>
                <w:kern w:val="22"/>
                <w:szCs w:val="22"/>
              </w:rPr>
              <w:t>Э</w:t>
            </w:r>
            <w:r w:rsidRPr="00D27CA0">
              <w:rPr>
                <w:kern w:val="22"/>
                <w:szCs w:val="22"/>
              </w:rPr>
              <w:t xml:space="preserve">косистемы и места обитания, </w:t>
            </w:r>
            <w:r w:rsidR="00610253">
              <w:rPr>
                <w:kern w:val="22"/>
                <w:szCs w:val="22"/>
              </w:rPr>
              <w:t>уязвимые</w:t>
            </w:r>
            <w:r w:rsidRPr="00D27CA0">
              <w:rPr>
                <w:kern w:val="22"/>
                <w:szCs w:val="22"/>
              </w:rPr>
              <w:t xml:space="preserve"> и восприимчивы</w:t>
            </w:r>
            <w:r w:rsidR="00610253">
              <w:rPr>
                <w:kern w:val="22"/>
                <w:szCs w:val="22"/>
              </w:rPr>
              <w:t>е</w:t>
            </w:r>
            <w:r w:rsidRPr="00D27CA0">
              <w:rPr>
                <w:kern w:val="22"/>
                <w:szCs w:val="22"/>
              </w:rPr>
              <w:t xml:space="preserve"> к биологическим инвазиям,</w:t>
            </w:r>
            <w:r w:rsidR="00072908">
              <w:rPr>
                <w:kern w:val="22"/>
                <w:szCs w:val="22"/>
              </w:rPr>
              <w:t xml:space="preserve"> и районы</w:t>
            </w:r>
            <w:r w:rsidRPr="00D27CA0">
              <w:rPr>
                <w:kern w:val="22"/>
                <w:szCs w:val="22"/>
              </w:rPr>
              <w:t xml:space="preserve">, где воздействие инвазивных чужеродных видов на местные компоненты биоразнообразия, а также на социальные, экономические или культурные ценности является </w:t>
            </w:r>
            <w:r w:rsidR="00072908">
              <w:rPr>
                <w:kern w:val="22"/>
                <w:szCs w:val="22"/>
              </w:rPr>
              <w:t>значительным</w:t>
            </w:r>
            <w:r w:rsidRPr="00D27CA0">
              <w:rPr>
                <w:kern w:val="22"/>
                <w:szCs w:val="22"/>
              </w:rPr>
              <w:t>. Приоритетные</w:t>
            </w:r>
            <w:r w:rsidR="00072908">
              <w:rPr>
                <w:kern w:val="22"/>
                <w:szCs w:val="22"/>
              </w:rPr>
              <w:t xml:space="preserve"> объекты </w:t>
            </w:r>
            <w:r w:rsidRPr="00D27CA0">
              <w:rPr>
                <w:kern w:val="22"/>
                <w:szCs w:val="22"/>
              </w:rPr>
              <w:t>могут включать островные экосистемы, охраняемые</w:t>
            </w:r>
            <w:r w:rsidR="00072908">
              <w:rPr>
                <w:kern w:val="22"/>
                <w:szCs w:val="22"/>
              </w:rPr>
              <w:t xml:space="preserve"> районы</w:t>
            </w:r>
            <w:r w:rsidRPr="00D27CA0">
              <w:rPr>
                <w:kern w:val="22"/>
                <w:szCs w:val="22"/>
              </w:rPr>
              <w:t xml:space="preserve">, приоритетные участки восстановления экосистем, </w:t>
            </w:r>
            <w:r w:rsidR="00072908">
              <w:rPr>
                <w:kern w:val="22"/>
                <w:szCs w:val="22"/>
              </w:rPr>
              <w:t xml:space="preserve">районы </w:t>
            </w:r>
            <w:r w:rsidRPr="00D27CA0">
              <w:rPr>
                <w:kern w:val="22"/>
                <w:szCs w:val="22"/>
              </w:rPr>
              <w:t xml:space="preserve">с эндемичными видами, </w:t>
            </w:r>
            <w:r w:rsidR="00072908">
              <w:rPr>
                <w:kern w:val="22"/>
                <w:szCs w:val="22"/>
              </w:rPr>
              <w:t xml:space="preserve">районы </w:t>
            </w:r>
            <w:r w:rsidRPr="00D27CA0">
              <w:rPr>
                <w:kern w:val="22"/>
                <w:szCs w:val="22"/>
              </w:rPr>
              <w:t>интенсивн</w:t>
            </w:r>
            <w:r w:rsidR="00072908">
              <w:rPr>
                <w:kern w:val="22"/>
                <w:szCs w:val="22"/>
              </w:rPr>
              <w:t xml:space="preserve">ого </w:t>
            </w:r>
            <w:r w:rsidRPr="00D27CA0">
              <w:rPr>
                <w:kern w:val="22"/>
                <w:szCs w:val="22"/>
              </w:rPr>
              <w:t>земледели</w:t>
            </w:r>
            <w:r w:rsidR="00072908">
              <w:rPr>
                <w:kern w:val="22"/>
                <w:szCs w:val="22"/>
              </w:rPr>
              <w:t>я</w:t>
            </w:r>
            <w:r w:rsidRPr="00D27CA0">
              <w:rPr>
                <w:kern w:val="22"/>
                <w:szCs w:val="22"/>
              </w:rPr>
              <w:t xml:space="preserve"> и аквакультур</w:t>
            </w:r>
            <w:r w:rsidR="00072908">
              <w:rPr>
                <w:kern w:val="22"/>
                <w:szCs w:val="22"/>
              </w:rPr>
              <w:t>ы</w:t>
            </w:r>
            <w:r w:rsidRPr="00D27CA0">
              <w:rPr>
                <w:kern w:val="22"/>
                <w:szCs w:val="22"/>
              </w:rPr>
              <w:t>, а также</w:t>
            </w:r>
            <w:r w:rsidR="00072908">
              <w:rPr>
                <w:kern w:val="22"/>
                <w:szCs w:val="22"/>
              </w:rPr>
              <w:t xml:space="preserve"> объекты</w:t>
            </w:r>
            <w:r w:rsidRPr="00D27CA0">
              <w:rPr>
                <w:kern w:val="22"/>
                <w:szCs w:val="22"/>
              </w:rPr>
              <w:t>, имеющие особое значение для</w:t>
            </w:r>
            <w:r w:rsidR="00E045E1">
              <w:rPr>
                <w:kern w:val="22"/>
                <w:szCs w:val="22"/>
              </w:rPr>
              <w:t xml:space="preserve"> сохранения</w:t>
            </w:r>
            <w:r w:rsidRPr="00D27CA0">
              <w:rPr>
                <w:kern w:val="22"/>
                <w:szCs w:val="22"/>
              </w:rPr>
              <w:t xml:space="preserve"> биоразнообразия. Приоритетные</w:t>
            </w:r>
            <w:r w:rsidR="00072908">
              <w:rPr>
                <w:kern w:val="22"/>
                <w:szCs w:val="22"/>
              </w:rPr>
              <w:t xml:space="preserve"> объекты </w:t>
            </w:r>
            <w:r w:rsidRPr="00D27CA0">
              <w:rPr>
                <w:kern w:val="22"/>
                <w:szCs w:val="22"/>
              </w:rPr>
              <w:t>могут</w:t>
            </w:r>
            <w:r w:rsidR="00072908">
              <w:rPr>
                <w:kern w:val="22"/>
                <w:szCs w:val="22"/>
              </w:rPr>
              <w:t xml:space="preserve"> определяться н</w:t>
            </w:r>
            <w:r w:rsidRPr="00D27CA0">
              <w:rPr>
                <w:kern w:val="22"/>
                <w:szCs w:val="22"/>
              </w:rPr>
              <w:t>а международном и/или национальном уровне с учетом их условий и обстоятельств</w:t>
            </w:r>
            <w:r w:rsidR="00072908">
              <w:rPr>
                <w:kern w:val="22"/>
                <w:szCs w:val="22"/>
              </w:rPr>
              <w:t>.</w:t>
            </w:r>
            <w:r w:rsidR="00FB4641" w:rsidRPr="00F300AB">
              <w:rPr>
                <w:kern w:val="22"/>
                <w:szCs w:val="22"/>
              </w:rPr>
              <w:t xml:space="preserve"> </w:t>
            </w:r>
          </w:p>
          <w:p w:rsidR="00FB4641" w:rsidRPr="00F300AB" w:rsidRDefault="00D174E7" w:rsidP="00F300AB">
            <w:pPr>
              <w:adjustRightInd w:val="0"/>
              <w:snapToGrid w:val="0"/>
              <w:spacing w:before="60" w:after="60"/>
              <w:rPr>
                <w:i/>
                <w:kern w:val="22"/>
                <w:szCs w:val="22"/>
              </w:rPr>
            </w:pPr>
            <w:r>
              <w:rPr>
                <w:kern w:val="22"/>
                <w:szCs w:val="22"/>
              </w:rPr>
              <w:t>(</w:t>
            </w:r>
            <w:proofErr w:type="gramStart"/>
            <w:r>
              <w:rPr>
                <w:kern w:val="22"/>
                <w:szCs w:val="22"/>
              </w:rPr>
              <w:t>см</w:t>
            </w:r>
            <w:proofErr w:type="gramEnd"/>
            <w:r>
              <w:rPr>
                <w:kern w:val="22"/>
                <w:szCs w:val="22"/>
              </w:rPr>
              <w:t>. также</w:t>
            </w:r>
            <w:r w:rsidR="00FC36FA" w:rsidRPr="00F300AB">
              <w:rPr>
                <w:kern w:val="22"/>
                <w:szCs w:val="22"/>
              </w:rPr>
              <w:t xml:space="preserve"> </w:t>
            </w:r>
            <w:hyperlink r:id="rId34" w:history="1">
              <w:r w:rsidR="0043137F" w:rsidRPr="00F300AB">
                <w:rPr>
                  <w:rStyle w:val="Lienhypertexte"/>
                  <w:kern w:val="22"/>
                  <w:sz w:val="22"/>
                  <w:szCs w:val="22"/>
                </w:rPr>
                <w:t>CBD/SBSTTA/24/3/Add.2/Rev.1</w:t>
              </w:r>
            </w:hyperlink>
            <w:r>
              <w:rPr>
                <w:kern w:val="22"/>
                <w:szCs w:val="22"/>
              </w:rPr>
              <w:t>, пункт</w:t>
            </w:r>
            <w:r w:rsidR="00D853EB" w:rsidRPr="00F300AB">
              <w:rPr>
                <w:kern w:val="22"/>
                <w:szCs w:val="22"/>
              </w:rPr>
              <w:t> </w:t>
            </w:r>
            <w:r w:rsidR="00FC36FA" w:rsidRPr="00F300AB">
              <w:rPr>
                <w:kern w:val="22"/>
                <w:szCs w:val="22"/>
              </w:rPr>
              <w:t>76)</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AF164C" w:rsidRPr="00F300AB">
              <w:rPr>
                <w:kern w:val="22"/>
                <w:szCs w:val="22"/>
              </w:rPr>
              <w:t>6</w:t>
            </w:r>
          </w:p>
        </w:tc>
      </w:tr>
      <w:tr w:rsidR="00FB4641" w:rsidRPr="00EE5425" w:rsidTr="0090348D">
        <w:tc>
          <w:tcPr>
            <w:tcW w:w="2137" w:type="dxa"/>
          </w:tcPr>
          <w:p w:rsidR="00FB4641" w:rsidRPr="00F300AB" w:rsidRDefault="00112EC5" w:rsidP="00F300AB">
            <w:pPr>
              <w:adjustRightInd w:val="0"/>
              <w:snapToGrid w:val="0"/>
              <w:spacing w:before="60" w:after="60"/>
              <w:rPr>
                <w:kern w:val="22"/>
                <w:szCs w:val="22"/>
              </w:rPr>
            </w:pPr>
            <w:r>
              <w:rPr>
                <w:kern w:val="22"/>
                <w:szCs w:val="22"/>
              </w:rPr>
              <w:t>Пестициды</w:t>
            </w:r>
          </w:p>
        </w:tc>
        <w:tc>
          <w:tcPr>
            <w:tcW w:w="5958" w:type="dxa"/>
          </w:tcPr>
          <w:p w:rsidR="003B7922" w:rsidRPr="00F300AB" w:rsidRDefault="00072908" w:rsidP="00F300AB">
            <w:pPr>
              <w:adjustRightInd w:val="0"/>
              <w:snapToGrid w:val="0"/>
              <w:spacing w:before="60" w:after="60"/>
              <w:rPr>
                <w:kern w:val="22"/>
                <w:szCs w:val="22"/>
              </w:rPr>
            </w:pPr>
            <w:r w:rsidRPr="00072908">
              <w:rPr>
                <w:kern w:val="22"/>
                <w:szCs w:val="22"/>
              </w:rPr>
              <w:t>Пестицид означает любое вещество или смесь химических или биологических ингредиентов, предназначенны</w:t>
            </w:r>
            <w:r w:rsidR="00E045E1">
              <w:rPr>
                <w:kern w:val="22"/>
                <w:szCs w:val="22"/>
              </w:rPr>
              <w:t>х</w:t>
            </w:r>
            <w:r w:rsidRPr="00072908">
              <w:rPr>
                <w:kern w:val="22"/>
                <w:szCs w:val="22"/>
              </w:rPr>
              <w:t xml:space="preserve"> для отпугивания, уничтожения или контроля нежелательных живых организмов, которые вредны для здоровья человека, сельскохозяйственных культур</w:t>
            </w:r>
            <w:r w:rsidR="00D1183E">
              <w:rPr>
                <w:kern w:val="22"/>
                <w:szCs w:val="22"/>
              </w:rPr>
              <w:t xml:space="preserve">, </w:t>
            </w:r>
            <w:r w:rsidRPr="00072908">
              <w:rPr>
                <w:kern w:val="22"/>
                <w:szCs w:val="22"/>
              </w:rPr>
              <w:t>животных и</w:t>
            </w:r>
            <w:r w:rsidR="00F96696">
              <w:rPr>
                <w:kern w:val="22"/>
                <w:szCs w:val="22"/>
              </w:rPr>
              <w:t xml:space="preserve"> окружающей среды </w:t>
            </w:r>
            <w:r w:rsidRPr="00072908">
              <w:rPr>
                <w:kern w:val="22"/>
                <w:szCs w:val="22"/>
              </w:rPr>
              <w:t xml:space="preserve">или </w:t>
            </w:r>
            <w:r w:rsidR="00D1183E">
              <w:rPr>
                <w:kern w:val="22"/>
                <w:szCs w:val="22"/>
              </w:rPr>
              <w:t xml:space="preserve">способны </w:t>
            </w:r>
            <w:r w:rsidRPr="00072908">
              <w:rPr>
                <w:kern w:val="22"/>
                <w:szCs w:val="22"/>
              </w:rPr>
              <w:t xml:space="preserve">нанести ущерб </w:t>
            </w:r>
            <w:r w:rsidR="00D1183E">
              <w:rPr>
                <w:kern w:val="22"/>
                <w:szCs w:val="22"/>
              </w:rPr>
              <w:t xml:space="preserve">человеческой </w:t>
            </w:r>
            <w:r w:rsidRPr="00072908">
              <w:rPr>
                <w:kern w:val="22"/>
                <w:szCs w:val="22"/>
              </w:rPr>
              <w:t>деятельности</w:t>
            </w:r>
            <w:r w:rsidR="003B7922" w:rsidRPr="00F300AB">
              <w:rPr>
                <w:kern w:val="22"/>
                <w:szCs w:val="22"/>
              </w:rPr>
              <w:t>.</w:t>
            </w:r>
          </w:p>
          <w:p w:rsidR="003B7922" w:rsidRPr="00F300AB" w:rsidRDefault="006957D9" w:rsidP="0003077F">
            <w:pPr>
              <w:adjustRightInd w:val="0"/>
              <w:snapToGrid w:val="0"/>
              <w:spacing w:before="60" w:after="60"/>
              <w:jc w:val="left"/>
              <w:rPr>
                <w:kern w:val="22"/>
                <w:szCs w:val="22"/>
              </w:rPr>
            </w:pPr>
            <w:r w:rsidRPr="00F300AB">
              <w:rPr>
                <w:kern w:val="22"/>
                <w:szCs w:val="22"/>
              </w:rPr>
              <w:t>(</w:t>
            </w:r>
            <w:r w:rsidR="00D174E7">
              <w:rPr>
                <w:kern w:val="22"/>
                <w:szCs w:val="22"/>
              </w:rPr>
              <w:t>ФАО/ВОЗ</w:t>
            </w:r>
            <w:r w:rsidR="004E0156" w:rsidRPr="00F300AB">
              <w:rPr>
                <w:kern w:val="22"/>
                <w:szCs w:val="22"/>
              </w:rPr>
              <w:t xml:space="preserve">, </w:t>
            </w:r>
            <w:r w:rsidR="0054758F" w:rsidRPr="0054758F">
              <w:rPr>
                <w:iCs/>
                <w:kern w:val="22"/>
                <w:szCs w:val="22"/>
              </w:rPr>
              <w:t xml:space="preserve">Международный кодекс поведения в области </w:t>
            </w:r>
            <w:r w:rsidR="0003077F">
              <w:rPr>
                <w:iCs/>
                <w:kern w:val="22"/>
                <w:szCs w:val="22"/>
              </w:rPr>
              <w:t>управления использования</w:t>
            </w:r>
            <w:r w:rsidR="0054758F" w:rsidRPr="0054758F">
              <w:rPr>
                <w:iCs/>
                <w:kern w:val="22"/>
                <w:szCs w:val="22"/>
              </w:rPr>
              <w:t xml:space="preserve"> пестицид</w:t>
            </w:r>
            <w:r w:rsidR="0003077F">
              <w:rPr>
                <w:iCs/>
                <w:kern w:val="22"/>
                <w:szCs w:val="22"/>
              </w:rPr>
              <w:t>ов</w:t>
            </w:r>
            <w:r w:rsidR="004E0156" w:rsidRPr="00E045E1">
              <w:rPr>
                <w:kern w:val="22"/>
                <w:szCs w:val="22"/>
              </w:rPr>
              <w:t xml:space="preserve">, </w:t>
            </w:r>
            <w:r w:rsidR="00AE3C8F" w:rsidRPr="00F300AB">
              <w:rPr>
                <w:kern w:val="22"/>
                <w:szCs w:val="22"/>
              </w:rPr>
              <w:t>2014</w:t>
            </w:r>
            <w:r w:rsidR="00112EC5">
              <w:rPr>
                <w:kern w:val="22"/>
                <w:szCs w:val="22"/>
              </w:rPr>
              <w:t xml:space="preserve"> год</w:t>
            </w:r>
            <w:r w:rsidR="00A4408F" w:rsidRPr="00F300AB">
              <w:rPr>
                <w:kern w:val="22"/>
                <w:szCs w:val="22"/>
              </w:rPr>
              <w:t>.</w:t>
            </w:r>
            <w:r w:rsidR="008D7922" w:rsidRPr="00F300AB">
              <w:rPr>
                <w:kern w:val="22"/>
                <w:szCs w:val="22"/>
              </w:rPr>
              <w:br/>
            </w:r>
            <w:hyperlink r:id="rId35" w:history="1">
              <w:r w:rsidR="00E045E1">
                <w:rPr>
                  <w:rStyle w:val="Lienhypertexte"/>
                  <w:kern w:val="22"/>
                  <w:sz w:val="22"/>
                  <w:szCs w:val="22"/>
                </w:rPr>
                <w:t>http://www.fao.org/fileadmin/templates/agphome/documents/Pests_Pesticides/Code/Code_Russo_2014_Final.pdf</w:t>
              </w:r>
            </w:hyperlink>
            <w:r w:rsidRPr="00F300AB">
              <w:rPr>
                <w:kern w:val="22"/>
                <w:szCs w:val="22"/>
              </w:rPr>
              <w:t>)</w:t>
            </w:r>
          </w:p>
        </w:tc>
        <w:tc>
          <w:tcPr>
            <w:tcW w:w="1530" w:type="dxa"/>
          </w:tcPr>
          <w:p w:rsidR="00FB4641" w:rsidRPr="00F300AB" w:rsidRDefault="00FB4641" w:rsidP="00F300AB">
            <w:pPr>
              <w:adjustRightInd w:val="0"/>
              <w:snapToGrid w:val="0"/>
              <w:spacing w:before="60" w:after="60"/>
              <w:jc w:val="left"/>
              <w:rPr>
                <w:kern w:val="22"/>
                <w:szCs w:val="22"/>
              </w:rPr>
            </w:pPr>
          </w:p>
        </w:tc>
      </w:tr>
      <w:tr w:rsidR="00FB4641" w:rsidRPr="00EE5425" w:rsidTr="0090348D">
        <w:tc>
          <w:tcPr>
            <w:tcW w:w="2137" w:type="dxa"/>
          </w:tcPr>
          <w:p w:rsidR="00FB4641" w:rsidRPr="00F300AB" w:rsidRDefault="00112EC5" w:rsidP="00F300AB">
            <w:pPr>
              <w:adjustRightInd w:val="0"/>
              <w:snapToGrid w:val="0"/>
              <w:spacing w:before="60" w:after="60"/>
              <w:rPr>
                <w:kern w:val="22"/>
                <w:szCs w:val="22"/>
              </w:rPr>
            </w:pPr>
            <w:r>
              <w:rPr>
                <w:kern w:val="22"/>
                <w:szCs w:val="22"/>
              </w:rPr>
              <w:t>Экосистемные подходы</w:t>
            </w:r>
          </w:p>
        </w:tc>
        <w:tc>
          <w:tcPr>
            <w:tcW w:w="5958" w:type="dxa"/>
          </w:tcPr>
          <w:p w:rsidR="00FB4641" w:rsidRPr="00F300AB" w:rsidRDefault="00D1183E" w:rsidP="00F300AB">
            <w:pPr>
              <w:adjustRightInd w:val="0"/>
              <w:snapToGrid w:val="0"/>
              <w:spacing w:before="60" w:after="60"/>
              <w:rPr>
                <w:iCs/>
                <w:kern w:val="22"/>
                <w:szCs w:val="22"/>
              </w:rPr>
            </w:pPr>
            <w:r w:rsidRPr="00D1183E">
              <w:rPr>
                <w:iCs/>
                <w:kern w:val="22"/>
                <w:szCs w:val="22"/>
              </w:rPr>
              <w:t>Определя</w:t>
            </w:r>
            <w:r>
              <w:rPr>
                <w:iCs/>
                <w:kern w:val="22"/>
                <w:szCs w:val="22"/>
              </w:rPr>
              <w:t xml:space="preserve">ются </w:t>
            </w:r>
            <w:r w:rsidRPr="00D1183E">
              <w:rPr>
                <w:iCs/>
                <w:kern w:val="22"/>
                <w:szCs w:val="22"/>
              </w:rPr>
              <w:t>как использование биоразнообразия и экосистемных услуг в рамках общей стратегии адаптации, чтобы</w:t>
            </w:r>
            <w:r>
              <w:rPr>
                <w:iCs/>
                <w:kern w:val="22"/>
                <w:szCs w:val="22"/>
              </w:rPr>
              <w:t xml:space="preserve"> </w:t>
            </w:r>
            <w:r w:rsidR="00536189">
              <w:rPr>
                <w:iCs/>
                <w:kern w:val="22"/>
                <w:szCs w:val="22"/>
              </w:rPr>
              <w:t>помочь</w:t>
            </w:r>
            <w:r>
              <w:rPr>
                <w:iCs/>
                <w:kern w:val="22"/>
                <w:szCs w:val="22"/>
              </w:rPr>
              <w:t xml:space="preserve"> </w:t>
            </w:r>
            <w:r w:rsidRPr="00D1183E">
              <w:rPr>
                <w:iCs/>
                <w:kern w:val="22"/>
                <w:szCs w:val="22"/>
              </w:rPr>
              <w:t>людям</w:t>
            </w:r>
            <w:r>
              <w:rPr>
                <w:iCs/>
                <w:kern w:val="22"/>
                <w:szCs w:val="22"/>
              </w:rPr>
              <w:t xml:space="preserve"> адапт</w:t>
            </w:r>
            <w:r w:rsidR="0033153D">
              <w:rPr>
                <w:iCs/>
                <w:kern w:val="22"/>
                <w:szCs w:val="22"/>
              </w:rPr>
              <w:t>ироваться</w:t>
            </w:r>
            <w:r>
              <w:rPr>
                <w:iCs/>
                <w:kern w:val="22"/>
                <w:szCs w:val="22"/>
              </w:rPr>
              <w:t xml:space="preserve"> </w:t>
            </w:r>
            <w:r w:rsidRPr="00D1183E">
              <w:rPr>
                <w:iCs/>
                <w:kern w:val="22"/>
                <w:szCs w:val="22"/>
              </w:rPr>
              <w:t>к неблагоприятным последствиям изменения климата. Этот термин может относиться к широкому спектру мероприятий по управлению экосистемами</w:t>
            </w:r>
            <w:r>
              <w:rPr>
                <w:iCs/>
                <w:kern w:val="22"/>
                <w:szCs w:val="22"/>
              </w:rPr>
              <w:t xml:space="preserve">, направленных на </w:t>
            </w:r>
            <w:r w:rsidRPr="00D1183E">
              <w:rPr>
                <w:iCs/>
                <w:kern w:val="22"/>
                <w:szCs w:val="22"/>
              </w:rPr>
              <w:t>повышени</w:t>
            </w:r>
            <w:r>
              <w:rPr>
                <w:iCs/>
                <w:kern w:val="22"/>
                <w:szCs w:val="22"/>
              </w:rPr>
              <w:t>е</w:t>
            </w:r>
            <w:r w:rsidR="000F037E">
              <w:rPr>
                <w:iCs/>
                <w:kern w:val="22"/>
                <w:szCs w:val="22"/>
              </w:rPr>
              <w:t xml:space="preserve"> </w:t>
            </w:r>
            <w:r w:rsidR="00406E5C">
              <w:rPr>
                <w:iCs/>
                <w:kern w:val="22"/>
                <w:szCs w:val="22"/>
              </w:rPr>
              <w:t xml:space="preserve">устойчивости </w:t>
            </w:r>
            <w:r w:rsidRPr="00D1183E">
              <w:rPr>
                <w:iCs/>
                <w:kern w:val="22"/>
                <w:szCs w:val="22"/>
              </w:rPr>
              <w:t>и снижени</w:t>
            </w:r>
            <w:r>
              <w:rPr>
                <w:iCs/>
                <w:kern w:val="22"/>
                <w:szCs w:val="22"/>
              </w:rPr>
              <w:t>е</w:t>
            </w:r>
            <w:r w:rsidRPr="00D1183E">
              <w:rPr>
                <w:iCs/>
                <w:kern w:val="22"/>
                <w:szCs w:val="22"/>
              </w:rPr>
              <w:t xml:space="preserve"> уязвимости людей и окружающей среды, в</w:t>
            </w:r>
            <w:r>
              <w:rPr>
                <w:iCs/>
                <w:kern w:val="22"/>
                <w:szCs w:val="22"/>
              </w:rPr>
              <w:t xml:space="preserve"> частности </w:t>
            </w:r>
            <w:r w:rsidRPr="00D1183E">
              <w:rPr>
                <w:iCs/>
                <w:kern w:val="22"/>
                <w:szCs w:val="22"/>
              </w:rPr>
              <w:t>к изменению климата и стихийным бедствиям</w:t>
            </w:r>
            <w:r>
              <w:rPr>
                <w:iCs/>
                <w:kern w:val="22"/>
                <w:szCs w:val="22"/>
              </w:rPr>
              <w:t>.</w:t>
            </w:r>
          </w:p>
          <w:p w:rsidR="00050443" w:rsidRDefault="003F6B05">
            <w:pPr>
              <w:adjustRightInd w:val="0"/>
              <w:snapToGrid w:val="0"/>
              <w:spacing w:before="60" w:after="60"/>
              <w:jc w:val="left"/>
              <w:rPr>
                <w:i/>
                <w:kern w:val="22"/>
                <w:szCs w:val="22"/>
              </w:rPr>
            </w:pPr>
            <w:r w:rsidRPr="00F300AB">
              <w:rPr>
                <w:iCs/>
                <w:kern w:val="22"/>
                <w:szCs w:val="22"/>
              </w:rPr>
              <w:t>(</w:t>
            </w:r>
            <w:r w:rsidR="00CB73FE" w:rsidRPr="00F300AB">
              <w:rPr>
                <w:i/>
                <w:kern w:val="22"/>
                <w:szCs w:val="22"/>
              </w:rPr>
              <w:t>CBD Technical Series No. 85</w:t>
            </w:r>
            <w:r w:rsidR="00CB73FE" w:rsidRPr="00F300AB">
              <w:rPr>
                <w:iCs/>
                <w:kern w:val="22"/>
                <w:szCs w:val="22"/>
              </w:rPr>
              <w:t xml:space="preserve">, </w:t>
            </w:r>
            <w:r w:rsidR="00EF3919" w:rsidRPr="00F300AB">
              <w:rPr>
                <w:i/>
                <w:kern w:val="22"/>
                <w:szCs w:val="22"/>
              </w:rPr>
              <w:t>Synthesis Report on Experiences with Ecosystem-Based Approaches to Climate Change Adaptation and Disaster Risk Reduction</w:t>
            </w:r>
            <w:r w:rsidR="00EF3919" w:rsidRPr="00F300AB">
              <w:rPr>
                <w:iCs/>
                <w:kern w:val="22"/>
                <w:szCs w:val="22"/>
              </w:rPr>
              <w:t>, 2016</w:t>
            </w:r>
            <w:r w:rsidR="0092740F" w:rsidRPr="00F300AB">
              <w:rPr>
                <w:iCs/>
                <w:kern w:val="22"/>
                <w:szCs w:val="22"/>
              </w:rPr>
              <w:t>.</w:t>
            </w:r>
            <w:r w:rsidR="0092740F" w:rsidRPr="00F300AB">
              <w:rPr>
                <w:iCs/>
                <w:kern w:val="22"/>
                <w:szCs w:val="22"/>
              </w:rPr>
              <w:br/>
            </w:r>
            <w:hyperlink r:id="rId36" w:history="1">
              <w:r w:rsidR="0092740F" w:rsidRPr="00F300AB">
                <w:rPr>
                  <w:rStyle w:val="Lienhypertexte"/>
                  <w:iCs/>
                  <w:kern w:val="22"/>
                  <w:sz w:val="22"/>
                  <w:szCs w:val="22"/>
                </w:rPr>
                <w:t>https://www.cbd.int/doc/publications/cbd-ts-85-en.pdf</w:t>
              </w:r>
            </w:hyperlink>
            <w:r w:rsidR="00CB73FE" w:rsidRPr="00F300AB">
              <w:rPr>
                <w:iCs/>
                <w:kern w:val="22"/>
                <w:szCs w:val="22"/>
              </w:rPr>
              <w:t xml:space="preserve">, </w:t>
            </w:r>
            <w:r w:rsidR="00646D21">
              <w:rPr>
                <w:iCs/>
                <w:kern w:val="22"/>
                <w:szCs w:val="22"/>
              </w:rPr>
              <w:t>стр</w:t>
            </w:r>
            <w:r w:rsidR="00CB73FE" w:rsidRPr="00F300AB">
              <w:rPr>
                <w:iCs/>
                <w:kern w:val="22"/>
                <w:szCs w:val="22"/>
              </w:rPr>
              <w:t>.</w:t>
            </w:r>
            <w:r w:rsidR="0092740F" w:rsidRPr="00F300AB">
              <w:rPr>
                <w:iCs/>
                <w:kern w:val="22"/>
                <w:szCs w:val="22"/>
              </w:rPr>
              <w:t> </w:t>
            </w:r>
            <w:r w:rsidR="00CB73FE" w:rsidRPr="00F300AB">
              <w:rPr>
                <w:iCs/>
                <w:kern w:val="22"/>
                <w:szCs w:val="22"/>
              </w:rPr>
              <w:t>16)</w:t>
            </w:r>
          </w:p>
        </w:tc>
        <w:tc>
          <w:tcPr>
            <w:tcW w:w="1530" w:type="dxa"/>
          </w:tcPr>
          <w:p w:rsidR="00FB4641" w:rsidRPr="00F300AB" w:rsidRDefault="00800A44" w:rsidP="00F300AB">
            <w:pPr>
              <w:adjustRightInd w:val="0"/>
              <w:snapToGrid w:val="0"/>
              <w:spacing w:before="60" w:after="60"/>
              <w:jc w:val="left"/>
              <w:rPr>
                <w:i/>
                <w:kern w:val="22"/>
                <w:szCs w:val="22"/>
              </w:rPr>
            </w:pPr>
            <w:r>
              <w:rPr>
                <w:kern w:val="22"/>
                <w:szCs w:val="22"/>
              </w:rPr>
              <w:t>Задача</w:t>
            </w:r>
            <w:r w:rsidR="00FB4641" w:rsidRPr="00F300AB">
              <w:rPr>
                <w:kern w:val="22"/>
                <w:szCs w:val="22"/>
              </w:rPr>
              <w:t xml:space="preserve"> </w:t>
            </w:r>
            <w:r w:rsidR="00FD4A90" w:rsidRPr="00F300AB">
              <w:rPr>
                <w:kern w:val="22"/>
                <w:szCs w:val="22"/>
              </w:rPr>
              <w:t>8</w:t>
            </w:r>
          </w:p>
        </w:tc>
      </w:tr>
      <w:tr w:rsidR="00FB4641" w:rsidRPr="00EE5425" w:rsidTr="0090348D">
        <w:tc>
          <w:tcPr>
            <w:tcW w:w="2137" w:type="dxa"/>
          </w:tcPr>
          <w:p w:rsidR="00FB4641" w:rsidRPr="00F300AB" w:rsidRDefault="000F037E" w:rsidP="00F300AB">
            <w:pPr>
              <w:adjustRightInd w:val="0"/>
              <w:snapToGrid w:val="0"/>
              <w:spacing w:before="60" w:after="60"/>
              <w:rPr>
                <w:kern w:val="22"/>
                <w:szCs w:val="22"/>
              </w:rPr>
            </w:pPr>
            <w:r>
              <w:rPr>
                <w:kern w:val="22"/>
                <w:szCs w:val="22"/>
              </w:rPr>
              <w:t>Устойчивое сельское хозяйство</w:t>
            </w:r>
          </w:p>
        </w:tc>
        <w:tc>
          <w:tcPr>
            <w:tcW w:w="5958" w:type="dxa"/>
          </w:tcPr>
          <w:p w:rsidR="00FB4641" w:rsidRPr="00F300AB" w:rsidRDefault="00763893" w:rsidP="00F300AB">
            <w:pPr>
              <w:adjustRightInd w:val="0"/>
              <w:snapToGrid w:val="0"/>
              <w:spacing w:before="60" w:after="60"/>
              <w:rPr>
                <w:kern w:val="22"/>
                <w:szCs w:val="22"/>
              </w:rPr>
            </w:pPr>
            <w:r>
              <w:t xml:space="preserve">В соответствии с концепцией работы </w:t>
            </w:r>
            <w:r>
              <w:rPr>
                <w:kern w:val="22"/>
                <w:szCs w:val="22"/>
              </w:rPr>
              <w:t>Продовольственной и сельскохозяйственной организации Объединенных Наций</w:t>
            </w:r>
            <w:r>
              <w:t xml:space="preserve"> в области устойчивого производства продовольствия и ведения сельского хозяйства каждому человеку должен быть гарантирован доступ к питательной пище, а </w:t>
            </w:r>
            <w:r>
              <w:lastRenderedPageBreak/>
              <w:t>управление природными ресурсами должно обеспечивать сохранение экосистемных функций, необходимых для удовлетворения как текущих, так и будущих потребностей человека.</w:t>
            </w:r>
          </w:p>
          <w:p w:rsidR="00FB4641" w:rsidRPr="00F300AB" w:rsidRDefault="00515FF5" w:rsidP="00F300AB">
            <w:pPr>
              <w:adjustRightInd w:val="0"/>
              <w:snapToGrid w:val="0"/>
              <w:spacing w:before="60" w:after="60"/>
              <w:rPr>
                <w:kern w:val="22"/>
                <w:szCs w:val="22"/>
              </w:rPr>
            </w:pPr>
            <w:r w:rsidRPr="00F300AB">
              <w:rPr>
                <w:kern w:val="22"/>
                <w:szCs w:val="22"/>
              </w:rPr>
              <w:t>(</w:t>
            </w:r>
            <w:hyperlink r:id="rId37" w:history="1">
              <w:r w:rsidR="00360939" w:rsidRPr="00E825A6">
                <w:rPr>
                  <w:rStyle w:val="Lienhypertexte"/>
                  <w:kern w:val="22"/>
                  <w:sz w:val="22"/>
                  <w:szCs w:val="22"/>
                </w:rPr>
                <w:t>http://www.fao.org/sustainability/background/</w:t>
              </w:r>
              <w:r w:rsidR="00360939" w:rsidRPr="00E825A6">
                <w:rPr>
                  <w:rStyle w:val="Lienhypertexte"/>
                  <w:kern w:val="22"/>
                  <w:sz w:val="22"/>
                  <w:szCs w:val="22"/>
                  <w:lang w:val="en-US"/>
                </w:rPr>
                <w:t>ru</w:t>
              </w:r>
              <w:r w:rsidR="00360939" w:rsidRPr="00E825A6">
                <w:rPr>
                  <w:rStyle w:val="Lienhypertexte"/>
                  <w:kern w:val="22"/>
                  <w:sz w:val="22"/>
                  <w:szCs w:val="22"/>
                </w:rPr>
                <w:t>/</w:t>
              </w:r>
            </w:hyperlink>
            <w:r w:rsidRPr="00F300AB">
              <w:rPr>
                <w:kern w:val="22"/>
                <w:szCs w:val="22"/>
              </w:rPr>
              <w:t>)</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lastRenderedPageBreak/>
              <w:t>Задача</w:t>
            </w:r>
            <w:r w:rsidR="00FB4641" w:rsidRPr="00F300AB">
              <w:rPr>
                <w:kern w:val="22"/>
                <w:szCs w:val="22"/>
              </w:rPr>
              <w:t xml:space="preserve"> 9 </w:t>
            </w:r>
          </w:p>
        </w:tc>
      </w:tr>
      <w:tr w:rsidR="00FB4641" w:rsidRPr="00EE5425" w:rsidTr="0090348D">
        <w:tc>
          <w:tcPr>
            <w:tcW w:w="2137" w:type="dxa"/>
          </w:tcPr>
          <w:p w:rsidR="00FB4641" w:rsidRPr="00F300AB" w:rsidRDefault="00112EC5" w:rsidP="00F300AB">
            <w:pPr>
              <w:adjustRightInd w:val="0"/>
              <w:snapToGrid w:val="0"/>
              <w:spacing w:before="60" w:after="60"/>
              <w:rPr>
                <w:kern w:val="22"/>
                <w:szCs w:val="22"/>
              </w:rPr>
            </w:pPr>
            <w:r>
              <w:rPr>
                <w:kern w:val="22"/>
                <w:szCs w:val="22"/>
              </w:rPr>
              <w:lastRenderedPageBreak/>
              <w:t>Ценности биоразнообразия</w:t>
            </w:r>
          </w:p>
        </w:tc>
        <w:tc>
          <w:tcPr>
            <w:tcW w:w="5958" w:type="dxa"/>
          </w:tcPr>
          <w:p w:rsidR="00FB4641" w:rsidRPr="00F300AB" w:rsidRDefault="00E10F56" w:rsidP="00FE03AE">
            <w:pPr>
              <w:adjustRightInd w:val="0"/>
              <w:snapToGrid w:val="0"/>
              <w:spacing w:before="60" w:after="60"/>
              <w:rPr>
                <w:kern w:val="22"/>
                <w:szCs w:val="22"/>
              </w:rPr>
            </w:pPr>
            <w:r>
              <w:rPr>
                <w:kern w:val="22"/>
                <w:szCs w:val="22"/>
              </w:rPr>
              <w:t>К ц</w:t>
            </w:r>
            <w:r w:rsidRPr="00E10F56">
              <w:rPr>
                <w:kern w:val="22"/>
                <w:szCs w:val="22"/>
              </w:rPr>
              <w:t>енност</w:t>
            </w:r>
            <w:r>
              <w:rPr>
                <w:kern w:val="22"/>
                <w:szCs w:val="22"/>
              </w:rPr>
              <w:t>ям</w:t>
            </w:r>
            <w:r w:rsidRPr="00E10F56">
              <w:rPr>
                <w:kern w:val="22"/>
                <w:szCs w:val="22"/>
              </w:rPr>
              <w:t xml:space="preserve"> биоразнообразия </w:t>
            </w:r>
            <w:r>
              <w:rPr>
                <w:kern w:val="22"/>
                <w:szCs w:val="22"/>
              </w:rPr>
              <w:t xml:space="preserve">относятся </w:t>
            </w:r>
            <w:r w:rsidR="006162C3">
              <w:rPr>
                <w:kern w:val="22"/>
                <w:szCs w:val="22"/>
              </w:rPr>
              <w:t xml:space="preserve">различные </w:t>
            </w:r>
            <w:r w:rsidR="001D350E">
              <w:rPr>
                <w:kern w:val="22"/>
                <w:szCs w:val="22"/>
              </w:rPr>
              <w:t>факторы</w:t>
            </w:r>
            <w:r>
              <w:rPr>
                <w:kern w:val="22"/>
                <w:szCs w:val="22"/>
              </w:rPr>
              <w:t>, рассматриваемые</w:t>
            </w:r>
            <w:r w:rsidRPr="00E10F56">
              <w:rPr>
                <w:kern w:val="22"/>
                <w:szCs w:val="22"/>
              </w:rPr>
              <w:t xml:space="preserve"> с экономической, культурной</w:t>
            </w:r>
            <w:r w:rsidR="00833503">
              <w:rPr>
                <w:kern w:val="22"/>
                <w:szCs w:val="22"/>
              </w:rPr>
              <w:t xml:space="preserve"> и</w:t>
            </w:r>
            <w:r w:rsidR="002947C1">
              <w:rPr>
                <w:kern w:val="22"/>
                <w:szCs w:val="22"/>
              </w:rPr>
              <w:t xml:space="preserve"> </w:t>
            </w:r>
            <w:r w:rsidRPr="00E10F56">
              <w:rPr>
                <w:kern w:val="22"/>
                <w:szCs w:val="22"/>
              </w:rPr>
              <w:t>социаль</w:t>
            </w:r>
            <w:r w:rsidR="001D350E">
              <w:rPr>
                <w:kern w:val="22"/>
                <w:szCs w:val="22"/>
              </w:rPr>
              <w:t>ной точек зрения</w:t>
            </w:r>
            <w:r w:rsidR="000F537F">
              <w:rPr>
                <w:kern w:val="22"/>
                <w:szCs w:val="22"/>
              </w:rPr>
              <w:t xml:space="preserve">, </w:t>
            </w:r>
            <w:r w:rsidR="00833503">
              <w:rPr>
                <w:kern w:val="22"/>
                <w:szCs w:val="22"/>
              </w:rPr>
              <w:t xml:space="preserve">включая их </w:t>
            </w:r>
            <w:r w:rsidR="000F537F">
              <w:rPr>
                <w:kern w:val="22"/>
                <w:szCs w:val="22"/>
              </w:rPr>
              <w:t>непреходящий характер</w:t>
            </w:r>
            <w:r w:rsidR="001D350E">
              <w:rPr>
                <w:kern w:val="22"/>
                <w:szCs w:val="22"/>
              </w:rPr>
              <w:t xml:space="preserve">. </w:t>
            </w:r>
            <w:r w:rsidR="00833503">
              <w:rPr>
                <w:kern w:val="22"/>
                <w:szCs w:val="22"/>
              </w:rPr>
              <w:t xml:space="preserve">Оценка и ценности </w:t>
            </w:r>
            <w:r w:rsidRPr="00E10F56">
              <w:rPr>
                <w:kern w:val="22"/>
                <w:szCs w:val="22"/>
              </w:rPr>
              <w:t>биоразнообразия</w:t>
            </w:r>
            <w:r w:rsidR="001D350E">
              <w:rPr>
                <w:kern w:val="22"/>
                <w:szCs w:val="22"/>
              </w:rPr>
              <w:t xml:space="preserve"> </w:t>
            </w:r>
            <w:r w:rsidR="00833503">
              <w:rPr>
                <w:kern w:val="22"/>
                <w:szCs w:val="22"/>
              </w:rPr>
              <w:t xml:space="preserve">требуют </w:t>
            </w:r>
            <w:r w:rsidRPr="00E10F56">
              <w:rPr>
                <w:kern w:val="22"/>
                <w:szCs w:val="22"/>
              </w:rPr>
              <w:t>признани</w:t>
            </w:r>
            <w:r w:rsidR="00833503">
              <w:rPr>
                <w:kern w:val="22"/>
                <w:szCs w:val="22"/>
              </w:rPr>
              <w:t>я</w:t>
            </w:r>
            <w:r w:rsidR="001D350E">
              <w:rPr>
                <w:kern w:val="22"/>
                <w:szCs w:val="22"/>
              </w:rPr>
              <w:t xml:space="preserve"> на уровне самых разных </w:t>
            </w:r>
            <w:r w:rsidRPr="00E10F56">
              <w:rPr>
                <w:kern w:val="22"/>
                <w:szCs w:val="22"/>
              </w:rPr>
              <w:t>мировоззре</w:t>
            </w:r>
            <w:r>
              <w:rPr>
                <w:kern w:val="22"/>
                <w:szCs w:val="22"/>
              </w:rPr>
              <w:t>ний и мно</w:t>
            </w:r>
            <w:r w:rsidR="001D350E">
              <w:rPr>
                <w:kern w:val="22"/>
                <w:szCs w:val="22"/>
              </w:rPr>
              <w:t xml:space="preserve">гочисленных систем </w:t>
            </w:r>
            <w:r>
              <w:rPr>
                <w:kern w:val="22"/>
                <w:szCs w:val="22"/>
              </w:rPr>
              <w:t>ценност</w:t>
            </w:r>
            <w:r w:rsidR="001D350E">
              <w:rPr>
                <w:kern w:val="22"/>
                <w:szCs w:val="22"/>
              </w:rPr>
              <w:t>ей</w:t>
            </w:r>
            <w:r w:rsidR="00F17127">
              <w:rPr>
                <w:kern w:val="22"/>
                <w:szCs w:val="22"/>
              </w:rPr>
              <w:t xml:space="preserve">, </w:t>
            </w:r>
            <w:r w:rsidR="001D350E">
              <w:rPr>
                <w:kern w:val="22"/>
                <w:szCs w:val="22"/>
              </w:rPr>
              <w:t>определяю</w:t>
            </w:r>
            <w:r w:rsidR="00F17127">
              <w:rPr>
                <w:kern w:val="22"/>
                <w:szCs w:val="22"/>
              </w:rPr>
              <w:t>щих</w:t>
            </w:r>
            <w:r w:rsidR="006A4026">
              <w:rPr>
                <w:kern w:val="22"/>
                <w:szCs w:val="22"/>
              </w:rPr>
              <w:t xml:space="preserve"> </w:t>
            </w:r>
            <w:r w:rsidR="001D350E">
              <w:rPr>
                <w:kern w:val="22"/>
                <w:szCs w:val="22"/>
              </w:rPr>
              <w:t>знач</w:t>
            </w:r>
            <w:r w:rsidR="006A4026">
              <w:rPr>
                <w:kern w:val="22"/>
                <w:szCs w:val="22"/>
              </w:rPr>
              <w:t xml:space="preserve">имость и важность </w:t>
            </w:r>
            <w:r w:rsidRPr="00E10F56">
              <w:rPr>
                <w:kern w:val="22"/>
                <w:szCs w:val="22"/>
              </w:rPr>
              <w:t>природы</w:t>
            </w:r>
            <w:r w:rsidR="001D350E">
              <w:rPr>
                <w:kern w:val="22"/>
                <w:szCs w:val="22"/>
              </w:rPr>
              <w:t xml:space="preserve"> в корреляции с </w:t>
            </w:r>
            <w:r w:rsidR="006A4026">
              <w:rPr>
                <w:kern w:val="22"/>
                <w:szCs w:val="22"/>
              </w:rPr>
              <w:t xml:space="preserve">аспектами </w:t>
            </w:r>
            <w:r w:rsidRPr="00E10F56">
              <w:rPr>
                <w:kern w:val="22"/>
                <w:szCs w:val="22"/>
              </w:rPr>
              <w:t>качеств</w:t>
            </w:r>
            <w:r w:rsidR="006A4026">
              <w:rPr>
                <w:kern w:val="22"/>
                <w:szCs w:val="22"/>
              </w:rPr>
              <w:t xml:space="preserve">а </w:t>
            </w:r>
            <w:r w:rsidRPr="00E10F56">
              <w:rPr>
                <w:kern w:val="22"/>
                <w:szCs w:val="22"/>
              </w:rPr>
              <w:t>жизни человека</w:t>
            </w:r>
            <w:r w:rsidR="006A4026">
              <w:rPr>
                <w:kern w:val="22"/>
                <w:szCs w:val="22"/>
              </w:rPr>
              <w:t xml:space="preserve">, которые </w:t>
            </w:r>
            <w:r>
              <w:rPr>
                <w:kern w:val="22"/>
                <w:szCs w:val="22"/>
              </w:rPr>
              <w:t>р</w:t>
            </w:r>
            <w:r w:rsidRPr="00E10F56">
              <w:rPr>
                <w:kern w:val="22"/>
                <w:szCs w:val="22"/>
              </w:rPr>
              <w:t>ассматрива</w:t>
            </w:r>
            <w:r w:rsidR="006A4026">
              <w:rPr>
                <w:kern w:val="22"/>
                <w:szCs w:val="22"/>
              </w:rPr>
              <w:t>ются к</w:t>
            </w:r>
            <w:r w:rsidRPr="00E10F56">
              <w:rPr>
                <w:kern w:val="22"/>
                <w:szCs w:val="22"/>
              </w:rPr>
              <w:t xml:space="preserve">ак взаимозависимые </w:t>
            </w:r>
            <w:r w:rsidR="00FE03AE">
              <w:rPr>
                <w:kern w:val="22"/>
                <w:szCs w:val="22"/>
              </w:rPr>
              <w:t>с точки зрения</w:t>
            </w:r>
            <w:r w:rsidR="00A26750">
              <w:rPr>
                <w:kern w:val="22"/>
                <w:szCs w:val="22"/>
              </w:rPr>
              <w:t xml:space="preserve"> </w:t>
            </w:r>
            <w:r w:rsidRPr="00E10F56">
              <w:rPr>
                <w:kern w:val="22"/>
                <w:szCs w:val="22"/>
              </w:rPr>
              <w:t>биофизическ</w:t>
            </w:r>
            <w:r w:rsidR="006A4026">
              <w:rPr>
                <w:kern w:val="22"/>
                <w:szCs w:val="22"/>
              </w:rPr>
              <w:t>ой</w:t>
            </w:r>
            <w:r w:rsidRPr="00E10F56">
              <w:rPr>
                <w:kern w:val="22"/>
                <w:szCs w:val="22"/>
              </w:rPr>
              <w:t xml:space="preserve">, </w:t>
            </w:r>
            <w:proofErr w:type="spellStart"/>
            <w:r w:rsidRPr="00E10F56">
              <w:rPr>
                <w:kern w:val="22"/>
                <w:szCs w:val="22"/>
              </w:rPr>
              <w:t>социокультурн</w:t>
            </w:r>
            <w:r w:rsidR="006A4026">
              <w:rPr>
                <w:kern w:val="22"/>
                <w:szCs w:val="22"/>
              </w:rPr>
              <w:t>ой</w:t>
            </w:r>
            <w:proofErr w:type="spellEnd"/>
            <w:r w:rsidRPr="00E10F56">
              <w:rPr>
                <w:kern w:val="22"/>
                <w:szCs w:val="22"/>
              </w:rPr>
              <w:t>, экономическ</w:t>
            </w:r>
            <w:r w:rsidR="006A4026">
              <w:rPr>
                <w:kern w:val="22"/>
                <w:szCs w:val="22"/>
              </w:rPr>
              <w:t>ой</w:t>
            </w:r>
            <w:r w:rsidRPr="00E10F56">
              <w:rPr>
                <w:kern w:val="22"/>
                <w:szCs w:val="22"/>
              </w:rPr>
              <w:t>, медицинск</w:t>
            </w:r>
            <w:r w:rsidR="00A26750">
              <w:rPr>
                <w:kern w:val="22"/>
                <w:szCs w:val="22"/>
              </w:rPr>
              <w:t>ой и</w:t>
            </w:r>
            <w:r w:rsidRPr="00E10F56">
              <w:rPr>
                <w:kern w:val="22"/>
                <w:szCs w:val="22"/>
              </w:rPr>
              <w:t xml:space="preserve">ли </w:t>
            </w:r>
            <w:r w:rsidR="001D350E">
              <w:rPr>
                <w:kern w:val="22"/>
                <w:szCs w:val="22"/>
              </w:rPr>
              <w:t>комплексной</w:t>
            </w:r>
            <w:r w:rsidR="00A26750">
              <w:rPr>
                <w:kern w:val="22"/>
                <w:szCs w:val="22"/>
              </w:rPr>
              <w:t xml:space="preserve"> перспектив. </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t>Задача</w:t>
            </w:r>
            <w:r w:rsidR="00BA4930" w:rsidRPr="00F300AB">
              <w:rPr>
                <w:kern w:val="22"/>
                <w:szCs w:val="22"/>
              </w:rPr>
              <w:t xml:space="preserve"> 14</w:t>
            </w:r>
          </w:p>
        </w:tc>
      </w:tr>
      <w:tr w:rsidR="00FB4641" w:rsidRPr="00EE5425" w:rsidTr="0090348D">
        <w:tc>
          <w:tcPr>
            <w:tcW w:w="2137" w:type="dxa"/>
          </w:tcPr>
          <w:p w:rsidR="00FB4641" w:rsidRPr="00F300AB" w:rsidRDefault="00112EC5" w:rsidP="00F300AB">
            <w:pPr>
              <w:adjustRightInd w:val="0"/>
              <w:snapToGrid w:val="0"/>
              <w:spacing w:before="60" w:after="60"/>
              <w:rPr>
                <w:kern w:val="22"/>
                <w:szCs w:val="22"/>
              </w:rPr>
            </w:pPr>
            <w:r>
              <w:rPr>
                <w:kern w:val="22"/>
                <w:szCs w:val="22"/>
              </w:rPr>
              <w:t>Ответственный выбор</w:t>
            </w:r>
          </w:p>
        </w:tc>
        <w:tc>
          <w:tcPr>
            <w:tcW w:w="5958" w:type="dxa"/>
          </w:tcPr>
          <w:p w:rsidR="00932D12" w:rsidRPr="00F300AB" w:rsidRDefault="009F3102" w:rsidP="009F3102">
            <w:pPr>
              <w:adjustRightInd w:val="0"/>
              <w:snapToGrid w:val="0"/>
              <w:spacing w:before="60" w:after="60"/>
              <w:rPr>
                <w:kern w:val="22"/>
                <w:szCs w:val="22"/>
              </w:rPr>
            </w:pPr>
            <w:r w:rsidRPr="009F3102">
              <w:rPr>
                <w:kern w:val="22"/>
                <w:szCs w:val="22"/>
              </w:rPr>
              <w:t>Ответственный выбор имеет решающее значение для устранения неустойчивых моделей потребления и начинается с обеспечения</w:t>
            </w:r>
            <w:r>
              <w:rPr>
                <w:kern w:val="22"/>
                <w:szCs w:val="22"/>
              </w:rPr>
              <w:t xml:space="preserve"> того, чтобы люди во всем мире осознавали </w:t>
            </w:r>
            <w:r w:rsidRPr="009F3102">
              <w:rPr>
                <w:kern w:val="22"/>
                <w:szCs w:val="22"/>
              </w:rPr>
              <w:t>ценность биоразнообразия</w:t>
            </w:r>
            <w:r>
              <w:rPr>
                <w:kern w:val="22"/>
                <w:szCs w:val="22"/>
              </w:rPr>
              <w:t xml:space="preserve"> и дорожили ею. </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5971A7" w:rsidRPr="00F300AB">
              <w:rPr>
                <w:kern w:val="22"/>
                <w:szCs w:val="22"/>
              </w:rPr>
              <w:t xml:space="preserve">16 </w:t>
            </w:r>
          </w:p>
        </w:tc>
      </w:tr>
      <w:tr w:rsidR="00FB4641" w:rsidRPr="00EE5425" w:rsidTr="0090348D">
        <w:tc>
          <w:tcPr>
            <w:tcW w:w="2137" w:type="dxa"/>
          </w:tcPr>
          <w:p w:rsidR="00FB4641" w:rsidRPr="00F300AB" w:rsidRDefault="00112EC5" w:rsidP="00F300AB">
            <w:pPr>
              <w:adjustRightInd w:val="0"/>
              <w:snapToGrid w:val="0"/>
              <w:spacing w:before="60" w:after="60"/>
              <w:rPr>
                <w:kern w:val="22"/>
                <w:szCs w:val="22"/>
              </w:rPr>
            </w:pPr>
            <w:r>
              <w:rPr>
                <w:kern w:val="22"/>
                <w:szCs w:val="22"/>
              </w:rPr>
              <w:t>Биотехнология</w:t>
            </w:r>
          </w:p>
        </w:tc>
        <w:tc>
          <w:tcPr>
            <w:tcW w:w="5958" w:type="dxa"/>
          </w:tcPr>
          <w:p w:rsidR="00FB4641" w:rsidRPr="00F300AB" w:rsidRDefault="00E10F56" w:rsidP="00774E26">
            <w:pPr>
              <w:adjustRightInd w:val="0"/>
              <w:snapToGrid w:val="0"/>
              <w:spacing w:before="60" w:after="60"/>
              <w:rPr>
                <w:kern w:val="22"/>
                <w:szCs w:val="22"/>
              </w:rPr>
            </w:pPr>
            <w:r>
              <w:rPr>
                <w:kern w:val="22"/>
                <w:szCs w:val="22"/>
              </w:rPr>
              <w:t>Согласно Конвенции термин</w:t>
            </w:r>
            <w:r w:rsidR="000D0A24">
              <w:rPr>
                <w:kern w:val="22"/>
                <w:szCs w:val="22"/>
              </w:rPr>
              <w:t xml:space="preserve"> «</w:t>
            </w:r>
            <w:r>
              <w:rPr>
                <w:kern w:val="22"/>
                <w:szCs w:val="22"/>
              </w:rPr>
              <w:t>биотехнология»</w:t>
            </w:r>
            <w:r w:rsidR="000D0A24">
              <w:rPr>
                <w:kern w:val="22"/>
                <w:szCs w:val="22"/>
              </w:rPr>
              <w:t xml:space="preserve"> </w:t>
            </w:r>
            <w:r w:rsidRPr="00E10F56">
              <w:rPr>
                <w:kern w:val="22"/>
                <w:szCs w:val="22"/>
              </w:rPr>
              <w:t>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sidR="000D0A24">
              <w:rPr>
                <w:kern w:val="22"/>
                <w:szCs w:val="22"/>
              </w:rPr>
              <w:t xml:space="preserve"> </w:t>
            </w:r>
            <w:r w:rsidR="00FB4641" w:rsidRPr="00F300AB">
              <w:rPr>
                <w:kern w:val="22"/>
                <w:szCs w:val="22"/>
              </w:rPr>
              <w:t>(</w:t>
            </w:r>
            <w:hyperlink r:id="rId38" w:history="1">
              <w:r w:rsidR="00774E26">
                <w:rPr>
                  <w:rStyle w:val="Lienhypertexte"/>
                  <w:kern w:val="22"/>
                  <w:sz w:val="22"/>
                  <w:szCs w:val="22"/>
                </w:rPr>
                <w:t>статья 2 Конвенции</w:t>
              </w:r>
            </w:hyperlink>
            <w:proofErr w:type="gramStart"/>
            <w:r w:rsidR="000B3F82" w:rsidRPr="00F300AB">
              <w:rPr>
                <w:szCs w:val="22"/>
              </w:rPr>
              <w:t xml:space="preserve"> </w:t>
            </w:r>
            <w:bookmarkStart w:id="1" w:name="_GoBack"/>
            <w:bookmarkEnd w:id="1"/>
            <w:r w:rsidR="00FB4641" w:rsidRPr="00F300AB">
              <w:rPr>
                <w:kern w:val="22"/>
                <w:szCs w:val="22"/>
              </w:rPr>
              <w:t>)</w:t>
            </w:r>
            <w:proofErr w:type="gramEnd"/>
            <w:r w:rsidR="00FB4641" w:rsidRPr="00F300AB">
              <w:rPr>
                <w:kern w:val="22"/>
                <w:szCs w:val="22"/>
              </w:rPr>
              <w:t xml:space="preserve">. </w:t>
            </w:r>
            <w:proofErr w:type="gramStart"/>
            <w:r w:rsidR="000D0A24">
              <w:rPr>
                <w:kern w:val="22"/>
                <w:szCs w:val="22"/>
              </w:rPr>
              <w:t>Согласно Картахенскому протоколу термин «современная биотехнология» означает применение м</w:t>
            </w:r>
            <w:r w:rsidR="000D0A24" w:rsidRPr="000D0A24">
              <w:rPr>
                <w:kern w:val="22"/>
                <w:szCs w:val="22"/>
              </w:rPr>
              <w:t>етодов in vitro с использованием нуклеиновых кислот, включая</w:t>
            </w:r>
            <w:r w:rsidR="000D0A24">
              <w:rPr>
                <w:kern w:val="22"/>
                <w:szCs w:val="22"/>
              </w:rPr>
              <w:t xml:space="preserve"> </w:t>
            </w:r>
            <w:r w:rsidR="000D0A24" w:rsidRPr="000D0A24">
              <w:rPr>
                <w:kern w:val="22"/>
                <w:szCs w:val="22"/>
              </w:rPr>
              <w:t>рекомбинантную дезоксирибонуклеиновую кислоту (ДНК) и</w:t>
            </w:r>
            <w:r w:rsidR="000D0A24">
              <w:rPr>
                <w:kern w:val="22"/>
                <w:szCs w:val="22"/>
              </w:rPr>
              <w:t xml:space="preserve"> </w:t>
            </w:r>
            <w:r w:rsidR="000D0A24" w:rsidRPr="000D0A24">
              <w:rPr>
                <w:kern w:val="22"/>
                <w:szCs w:val="22"/>
              </w:rPr>
              <w:t>прямую инъекцию нуклеиновых кислот в клетки или органеллы</w:t>
            </w:r>
            <w:r w:rsidR="000D0A24">
              <w:rPr>
                <w:kern w:val="22"/>
                <w:szCs w:val="22"/>
              </w:rPr>
              <w:t>, или</w:t>
            </w:r>
            <w:r w:rsidR="00FB4641" w:rsidRPr="00F300AB">
              <w:rPr>
                <w:kern w:val="22"/>
                <w:szCs w:val="22"/>
              </w:rPr>
              <w:t xml:space="preserve"> </w:t>
            </w:r>
            <w:r w:rsidR="000D0A24" w:rsidRPr="000D0A24">
              <w:rPr>
                <w:kern w:val="22"/>
                <w:szCs w:val="22"/>
              </w:rPr>
              <w:t>методов, основанных на слиянии клеток организмов с разным</w:t>
            </w:r>
            <w:r w:rsidR="000D0A24">
              <w:rPr>
                <w:kern w:val="22"/>
                <w:szCs w:val="22"/>
              </w:rPr>
              <w:t xml:space="preserve"> </w:t>
            </w:r>
            <w:r w:rsidR="000D0A24" w:rsidRPr="000D0A24">
              <w:rPr>
                <w:kern w:val="22"/>
                <w:szCs w:val="22"/>
              </w:rPr>
              <w:t>таксономическим статусом</w:t>
            </w:r>
            <w:r w:rsidR="000D0A24">
              <w:rPr>
                <w:kern w:val="22"/>
                <w:szCs w:val="22"/>
              </w:rPr>
              <w:t xml:space="preserve">, </w:t>
            </w:r>
            <w:r w:rsidR="000D0A24" w:rsidRPr="000D0A24">
              <w:rPr>
                <w:kern w:val="22"/>
                <w:szCs w:val="22"/>
              </w:rPr>
              <w:t>которые позволяют преодолеть естественные физиологические репродуктивные или</w:t>
            </w:r>
            <w:r w:rsidR="000D0A24">
              <w:rPr>
                <w:kern w:val="22"/>
                <w:szCs w:val="22"/>
              </w:rPr>
              <w:t xml:space="preserve"> </w:t>
            </w:r>
            <w:r w:rsidR="000D0A24" w:rsidRPr="000D0A24">
              <w:rPr>
                <w:kern w:val="22"/>
                <w:szCs w:val="22"/>
              </w:rPr>
              <w:t>рекомбинационные барьеры и которые не являются методами, традиционными для</w:t>
            </w:r>
            <w:r w:rsidR="000D0A24">
              <w:rPr>
                <w:kern w:val="22"/>
                <w:szCs w:val="22"/>
              </w:rPr>
              <w:t xml:space="preserve"> </w:t>
            </w:r>
            <w:r w:rsidR="000D0A24" w:rsidRPr="000D0A24">
              <w:rPr>
                <w:kern w:val="22"/>
                <w:szCs w:val="22"/>
              </w:rPr>
              <w:t xml:space="preserve">выведения и селекции </w:t>
            </w:r>
            <w:r w:rsidR="00EC3E67" w:rsidRPr="00F300AB">
              <w:rPr>
                <w:kern w:val="22"/>
                <w:szCs w:val="22"/>
              </w:rPr>
              <w:t>(</w:t>
            </w:r>
            <w:hyperlink r:id="rId39" w:history="1">
              <w:r w:rsidR="00112EC5">
                <w:rPr>
                  <w:rStyle w:val="Lienhypertexte"/>
                  <w:kern w:val="22"/>
                  <w:sz w:val="22"/>
                  <w:szCs w:val="22"/>
                </w:rPr>
                <w:t>статья</w:t>
              </w:r>
              <w:proofErr w:type="gramEnd"/>
              <w:r w:rsidR="001F3BC2" w:rsidRPr="00F300AB">
                <w:rPr>
                  <w:rStyle w:val="Lienhypertexte"/>
                  <w:kern w:val="22"/>
                  <w:sz w:val="22"/>
                  <w:szCs w:val="22"/>
                </w:rPr>
                <w:t> </w:t>
              </w:r>
              <w:proofErr w:type="gramStart"/>
              <w:r w:rsidR="00EA146A" w:rsidRPr="00F300AB">
                <w:rPr>
                  <w:rStyle w:val="Lienhypertexte"/>
                  <w:kern w:val="22"/>
                  <w:sz w:val="22"/>
                  <w:szCs w:val="22"/>
                </w:rPr>
                <w:t>3(</w:t>
              </w:r>
              <w:proofErr w:type="spellStart"/>
              <w:r w:rsidR="00EA146A" w:rsidRPr="00F300AB">
                <w:rPr>
                  <w:rStyle w:val="Lienhypertexte"/>
                  <w:kern w:val="22"/>
                  <w:sz w:val="22"/>
                  <w:szCs w:val="22"/>
                </w:rPr>
                <w:t>i</w:t>
              </w:r>
              <w:proofErr w:type="spellEnd"/>
              <w:r w:rsidR="00EA146A" w:rsidRPr="00F300AB">
                <w:rPr>
                  <w:rStyle w:val="Lienhypertexte"/>
                  <w:kern w:val="22"/>
                  <w:sz w:val="22"/>
                  <w:szCs w:val="22"/>
                </w:rPr>
                <w:t>)</w:t>
              </w:r>
            </w:hyperlink>
            <w:r w:rsidR="00AD2182" w:rsidRPr="006F28D5">
              <w:t xml:space="preserve"> </w:t>
            </w:r>
            <w:r w:rsidR="00AD2182" w:rsidRPr="00AD2182">
              <w:rPr>
                <w:rStyle w:val="Lienhypertexte"/>
                <w:kern w:val="22"/>
                <w:sz w:val="22"/>
                <w:szCs w:val="22"/>
              </w:rPr>
              <w:t>Картахенск</w:t>
            </w:r>
            <w:r w:rsidR="00AD2182">
              <w:rPr>
                <w:rStyle w:val="Lienhypertexte"/>
                <w:kern w:val="22"/>
                <w:sz w:val="22"/>
                <w:szCs w:val="22"/>
              </w:rPr>
              <w:t xml:space="preserve">ого </w:t>
            </w:r>
            <w:r w:rsidR="00AD2182" w:rsidRPr="00AD2182">
              <w:rPr>
                <w:rStyle w:val="Lienhypertexte"/>
                <w:kern w:val="22"/>
                <w:sz w:val="22"/>
                <w:szCs w:val="22"/>
              </w:rPr>
              <w:t>протоко</w:t>
            </w:r>
            <w:r w:rsidR="00AD2182">
              <w:rPr>
                <w:rStyle w:val="Lienhypertexte"/>
                <w:kern w:val="22"/>
                <w:sz w:val="22"/>
                <w:szCs w:val="22"/>
              </w:rPr>
              <w:t>ла</w:t>
            </w:r>
            <w:r w:rsidR="00EA146A" w:rsidRPr="00F300AB">
              <w:rPr>
                <w:kern w:val="22"/>
                <w:szCs w:val="22"/>
              </w:rPr>
              <w:t>)</w:t>
            </w:r>
            <w:r w:rsidR="005947CF" w:rsidRPr="00F300AB">
              <w:rPr>
                <w:kern w:val="22"/>
                <w:szCs w:val="22"/>
              </w:rPr>
              <w:t>.</w:t>
            </w:r>
            <w:proofErr w:type="gramEnd"/>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66392E" w:rsidRPr="00F300AB">
              <w:rPr>
                <w:kern w:val="22"/>
                <w:szCs w:val="22"/>
              </w:rPr>
              <w:t>17</w:t>
            </w:r>
          </w:p>
        </w:tc>
      </w:tr>
      <w:tr w:rsidR="00FB4641" w:rsidRPr="00EE5425" w:rsidTr="0090348D">
        <w:tc>
          <w:tcPr>
            <w:tcW w:w="2137" w:type="dxa"/>
          </w:tcPr>
          <w:p w:rsidR="00FB4641" w:rsidRPr="000D2B6E" w:rsidRDefault="00112EC5" w:rsidP="00F300AB">
            <w:pPr>
              <w:adjustRightInd w:val="0"/>
              <w:snapToGrid w:val="0"/>
              <w:spacing w:before="60" w:after="60"/>
              <w:rPr>
                <w:kern w:val="22"/>
                <w:szCs w:val="22"/>
              </w:rPr>
            </w:pPr>
            <w:r>
              <w:rPr>
                <w:kern w:val="22"/>
                <w:szCs w:val="22"/>
              </w:rPr>
              <w:t>Вредные субсидии</w:t>
            </w:r>
          </w:p>
        </w:tc>
        <w:tc>
          <w:tcPr>
            <w:tcW w:w="5958" w:type="dxa"/>
          </w:tcPr>
          <w:p w:rsidR="008514E2" w:rsidRPr="000D2B6E" w:rsidRDefault="00B17A42" w:rsidP="00F300AB">
            <w:pPr>
              <w:adjustRightInd w:val="0"/>
              <w:snapToGrid w:val="0"/>
              <w:spacing w:before="60" w:after="60"/>
              <w:rPr>
                <w:kern w:val="22"/>
                <w:szCs w:val="22"/>
              </w:rPr>
            </w:pPr>
            <w:r>
              <w:rPr>
                <w:kern w:val="22"/>
                <w:szCs w:val="22"/>
              </w:rPr>
              <w:t>«</w:t>
            </w:r>
            <w:r w:rsidRPr="00B17A42">
              <w:rPr>
                <w:kern w:val="22"/>
                <w:szCs w:val="22"/>
              </w:rPr>
              <w:t>Результат</w:t>
            </w:r>
            <w:r>
              <w:rPr>
                <w:kern w:val="22"/>
                <w:szCs w:val="22"/>
              </w:rPr>
              <w:t xml:space="preserve"> </w:t>
            </w:r>
            <w:r w:rsidRPr="00B17A42">
              <w:rPr>
                <w:kern w:val="22"/>
                <w:szCs w:val="22"/>
              </w:rPr>
              <w:t>правительств</w:t>
            </w:r>
            <w:r>
              <w:rPr>
                <w:kern w:val="22"/>
                <w:szCs w:val="22"/>
              </w:rPr>
              <w:t xml:space="preserve">енных мер, которые обеспечивают </w:t>
            </w:r>
            <w:r w:rsidRPr="00B17A42">
              <w:rPr>
                <w:kern w:val="22"/>
                <w:szCs w:val="22"/>
              </w:rPr>
              <w:t>преимущества потребителям или производителям</w:t>
            </w:r>
            <w:r>
              <w:rPr>
                <w:kern w:val="22"/>
                <w:szCs w:val="22"/>
              </w:rPr>
              <w:t xml:space="preserve"> для увеличения их дохода или снижения издержек</w:t>
            </w:r>
            <w:r w:rsidRPr="00B17A42">
              <w:rPr>
                <w:kern w:val="22"/>
                <w:szCs w:val="22"/>
              </w:rPr>
              <w:t>, но при этом дискриминиру</w:t>
            </w:r>
            <w:r>
              <w:rPr>
                <w:kern w:val="22"/>
                <w:szCs w:val="22"/>
              </w:rPr>
              <w:t>ю</w:t>
            </w:r>
            <w:r w:rsidRPr="00B17A42">
              <w:rPr>
                <w:kern w:val="22"/>
                <w:szCs w:val="22"/>
              </w:rPr>
              <w:t>т рациональную экологическую практику</w:t>
            </w:r>
            <w:r>
              <w:rPr>
                <w:kern w:val="22"/>
                <w:szCs w:val="22"/>
              </w:rPr>
              <w:t>». Адаптировано из публикаций ОЭСР за 1</w:t>
            </w:r>
            <w:r w:rsidR="008514E2" w:rsidRPr="000D2B6E">
              <w:rPr>
                <w:kern w:val="22"/>
                <w:szCs w:val="22"/>
              </w:rPr>
              <w:t>998</w:t>
            </w:r>
            <w:r>
              <w:rPr>
                <w:kern w:val="22"/>
                <w:szCs w:val="22"/>
              </w:rPr>
              <w:t xml:space="preserve"> и </w:t>
            </w:r>
            <w:r w:rsidR="008514E2" w:rsidRPr="000D2B6E">
              <w:rPr>
                <w:kern w:val="22"/>
                <w:szCs w:val="22"/>
              </w:rPr>
              <w:t>2005</w:t>
            </w:r>
            <w:r>
              <w:rPr>
                <w:kern w:val="22"/>
                <w:szCs w:val="22"/>
              </w:rPr>
              <w:t xml:space="preserve"> годы.</w:t>
            </w:r>
          </w:p>
          <w:p w:rsidR="008514E2" w:rsidRPr="000D2B6E" w:rsidRDefault="009C3FA4" w:rsidP="00F300AB">
            <w:pPr>
              <w:adjustRightInd w:val="0"/>
              <w:snapToGrid w:val="0"/>
              <w:spacing w:before="60" w:after="60"/>
              <w:rPr>
                <w:kern w:val="22"/>
                <w:szCs w:val="22"/>
              </w:rPr>
            </w:pPr>
            <w:r>
              <w:rPr>
                <w:kern w:val="22"/>
                <w:szCs w:val="22"/>
              </w:rPr>
              <w:t>«</w:t>
            </w:r>
            <w:r w:rsidR="00DF53C7" w:rsidRPr="00DF53C7">
              <w:rPr>
                <w:kern w:val="22"/>
                <w:szCs w:val="22"/>
              </w:rPr>
              <w:t>При прочих равных условиях</w:t>
            </w:r>
            <w:r w:rsidR="000A469C">
              <w:rPr>
                <w:kern w:val="22"/>
                <w:szCs w:val="22"/>
              </w:rPr>
              <w:t xml:space="preserve"> [экологически</w:t>
            </w:r>
            <w:r w:rsidR="00DF53C7" w:rsidRPr="00DF53C7">
              <w:rPr>
                <w:kern w:val="22"/>
                <w:szCs w:val="22"/>
              </w:rPr>
              <w:t xml:space="preserve"> вредн</w:t>
            </w:r>
            <w:r w:rsidR="000A469C">
              <w:rPr>
                <w:kern w:val="22"/>
                <w:szCs w:val="22"/>
              </w:rPr>
              <w:t>ое</w:t>
            </w:r>
            <w:r w:rsidR="00DF53C7" w:rsidRPr="00DF53C7">
              <w:rPr>
                <w:kern w:val="22"/>
                <w:szCs w:val="22"/>
              </w:rPr>
              <w:t>] субсиди</w:t>
            </w:r>
            <w:r w:rsidR="000A469C">
              <w:rPr>
                <w:kern w:val="22"/>
                <w:szCs w:val="22"/>
              </w:rPr>
              <w:t xml:space="preserve">рование приводит к росту уровней </w:t>
            </w:r>
            <w:r w:rsidR="00DF53C7" w:rsidRPr="00DF53C7">
              <w:rPr>
                <w:kern w:val="22"/>
                <w:szCs w:val="22"/>
              </w:rPr>
              <w:t xml:space="preserve">производства/использования природного ресурса и, следовательно, </w:t>
            </w:r>
            <w:r w:rsidR="00005EC7">
              <w:rPr>
                <w:kern w:val="22"/>
                <w:szCs w:val="22"/>
              </w:rPr>
              <w:t xml:space="preserve">к </w:t>
            </w:r>
            <w:r w:rsidR="00DF53C7" w:rsidRPr="00DF53C7">
              <w:rPr>
                <w:kern w:val="22"/>
                <w:szCs w:val="22"/>
              </w:rPr>
              <w:t>увелич</w:t>
            </w:r>
            <w:r w:rsidR="00005EC7">
              <w:rPr>
                <w:kern w:val="22"/>
                <w:szCs w:val="22"/>
              </w:rPr>
              <w:t xml:space="preserve">ению объема </w:t>
            </w:r>
            <w:r w:rsidR="00DF53C7" w:rsidRPr="00DF53C7">
              <w:rPr>
                <w:kern w:val="22"/>
                <w:szCs w:val="22"/>
              </w:rPr>
              <w:t>отходов, загрязнения и эксплуатации природы для тех, кто с этим связан</w:t>
            </w:r>
            <w:r w:rsidR="000A469C">
              <w:rPr>
                <w:kern w:val="22"/>
                <w:szCs w:val="22"/>
              </w:rPr>
              <w:t>»</w:t>
            </w:r>
            <w:r w:rsidR="007C7C22" w:rsidRPr="000D2B6E">
              <w:rPr>
                <w:kern w:val="22"/>
                <w:szCs w:val="22"/>
              </w:rPr>
              <w:t>.</w:t>
            </w:r>
            <w:r w:rsidR="008514E2" w:rsidRPr="000D2B6E">
              <w:rPr>
                <w:kern w:val="22"/>
                <w:szCs w:val="22"/>
              </w:rPr>
              <w:t xml:space="preserve"> </w:t>
            </w:r>
            <w:r w:rsidR="00005EC7">
              <w:rPr>
                <w:kern w:val="22"/>
                <w:szCs w:val="22"/>
              </w:rPr>
              <w:t xml:space="preserve">Адаптировано из публикации ОЭСР за </w:t>
            </w:r>
            <w:r w:rsidR="008514E2" w:rsidRPr="000D2B6E">
              <w:rPr>
                <w:kern w:val="22"/>
                <w:szCs w:val="22"/>
              </w:rPr>
              <w:t>2005</w:t>
            </w:r>
            <w:r w:rsidR="00005EC7">
              <w:rPr>
                <w:kern w:val="22"/>
                <w:szCs w:val="22"/>
              </w:rPr>
              <w:t xml:space="preserve"> год.</w:t>
            </w:r>
          </w:p>
          <w:p w:rsidR="00FB4641" w:rsidRPr="000D2B6E" w:rsidRDefault="008514E2" w:rsidP="00F300AB">
            <w:pPr>
              <w:adjustRightInd w:val="0"/>
              <w:snapToGrid w:val="0"/>
              <w:spacing w:before="60" w:after="60"/>
              <w:jc w:val="left"/>
              <w:rPr>
                <w:kern w:val="22"/>
                <w:szCs w:val="22"/>
              </w:rPr>
            </w:pPr>
            <w:r w:rsidRPr="000D2B6E">
              <w:rPr>
                <w:kern w:val="22"/>
                <w:szCs w:val="22"/>
              </w:rPr>
              <w:t>(</w:t>
            </w:r>
            <w:r w:rsidR="002F74F1" w:rsidRPr="000D2B6E">
              <w:rPr>
                <w:kern w:val="22"/>
                <w:szCs w:val="22"/>
              </w:rPr>
              <w:t>IEEP, Environmentally Harmful Subsidies (EHS): Identification and Assessment, 2009:</w:t>
            </w:r>
            <w:r w:rsidR="007C7C22" w:rsidRPr="000D2B6E">
              <w:rPr>
                <w:kern w:val="22"/>
                <w:szCs w:val="22"/>
              </w:rPr>
              <w:br/>
            </w:r>
            <w:hyperlink r:id="rId40" w:history="1">
              <w:r w:rsidR="007C7C22" w:rsidRPr="000D2B6E">
                <w:rPr>
                  <w:rStyle w:val="Lienhypertexte"/>
                  <w:kern w:val="22"/>
                  <w:sz w:val="22"/>
                  <w:szCs w:val="22"/>
                </w:rPr>
                <w:t>https://ec.europa.eu/environment/enveco/taxation/pdf/Harmful%20Subsidies%20Report.pdf</w:t>
              </w:r>
            </w:hyperlink>
            <w:r w:rsidR="009F3102">
              <w:rPr>
                <w:kern w:val="22"/>
                <w:szCs w:val="22"/>
              </w:rPr>
              <w:t>, стр.</w:t>
            </w:r>
            <w:r w:rsidR="00804243" w:rsidRPr="000D2B6E">
              <w:rPr>
                <w:kern w:val="22"/>
                <w:szCs w:val="22"/>
              </w:rPr>
              <w:t> </w:t>
            </w:r>
            <w:r w:rsidR="004F6722" w:rsidRPr="000D2B6E">
              <w:rPr>
                <w:kern w:val="22"/>
                <w:szCs w:val="22"/>
              </w:rPr>
              <w:t>15-16)</w:t>
            </w:r>
            <w:r w:rsidR="002F74F1" w:rsidRPr="000D2B6E">
              <w:rPr>
                <w:kern w:val="22"/>
                <w:szCs w:val="22"/>
              </w:rPr>
              <w:t>.</w:t>
            </w:r>
          </w:p>
        </w:tc>
        <w:tc>
          <w:tcPr>
            <w:tcW w:w="1530" w:type="dxa"/>
          </w:tcPr>
          <w:p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0D2B6E">
              <w:rPr>
                <w:kern w:val="22"/>
                <w:szCs w:val="22"/>
              </w:rPr>
              <w:t xml:space="preserve"> 1</w:t>
            </w:r>
            <w:r w:rsidR="006940D4" w:rsidRPr="000D2B6E">
              <w:rPr>
                <w:kern w:val="22"/>
                <w:szCs w:val="22"/>
              </w:rPr>
              <w:t>8</w:t>
            </w:r>
            <w:r w:rsidR="00FB4641" w:rsidRPr="00F300AB">
              <w:rPr>
                <w:kern w:val="22"/>
                <w:szCs w:val="22"/>
              </w:rPr>
              <w:t xml:space="preserve"> </w:t>
            </w:r>
          </w:p>
        </w:tc>
      </w:tr>
      <w:tr w:rsidR="00FB4641" w:rsidRPr="00EE5425" w:rsidTr="0090348D">
        <w:tc>
          <w:tcPr>
            <w:tcW w:w="2137" w:type="dxa"/>
          </w:tcPr>
          <w:p w:rsidR="00FB4641" w:rsidRPr="00F300AB" w:rsidRDefault="00BE1928" w:rsidP="00F300AB">
            <w:pPr>
              <w:adjustRightInd w:val="0"/>
              <w:snapToGrid w:val="0"/>
              <w:spacing w:before="60" w:after="60"/>
              <w:rPr>
                <w:kern w:val="22"/>
                <w:szCs w:val="22"/>
              </w:rPr>
            </w:pPr>
            <w:r>
              <w:rPr>
                <w:kern w:val="22"/>
                <w:szCs w:val="22"/>
              </w:rPr>
              <w:lastRenderedPageBreak/>
              <w:t>Исходный параметр</w:t>
            </w:r>
          </w:p>
        </w:tc>
        <w:tc>
          <w:tcPr>
            <w:tcW w:w="5958" w:type="dxa"/>
          </w:tcPr>
          <w:p w:rsidR="00FB4641" w:rsidRPr="00F300AB" w:rsidRDefault="00957112" w:rsidP="00957112">
            <w:pPr>
              <w:adjustRightInd w:val="0"/>
              <w:snapToGrid w:val="0"/>
              <w:spacing w:before="60" w:after="60"/>
              <w:rPr>
                <w:kern w:val="22"/>
                <w:szCs w:val="22"/>
              </w:rPr>
            </w:pPr>
            <w:r>
              <w:rPr>
                <w:kern w:val="22"/>
                <w:szCs w:val="22"/>
              </w:rPr>
              <w:t>Определенная исходная точка, используемая для целей сравнения</w:t>
            </w:r>
            <w:r w:rsidR="00D27087" w:rsidRPr="00F300AB">
              <w:rPr>
                <w:kern w:val="22"/>
                <w:szCs w:val="22"/>
              </w:rPr>
              <w:t>.</w:t>
            </w:r>
          </w:p>
        </w:tc>
        <w:tc>
          <w:tcPr>
            <w:tcW w:w="1530" w:type="dxa"/>
          </w:tcPr>
          <w:p w:rsidR="00FB4641" w:rsidRPr="00F300AB" w:rsidRDefault="00112EC5" w:rsidP="00F300AB">
            <w:pPr>
              <w:adjustRightInd w:val="0"/>
              <w:snapToGrid w:val="0"/>
              <w:spacing w:before="60" w:after="60"/>
              <w:jc w:val="left"/>
              <w:rPr>
                <w:kern w:val="22"/>
                <w:szCs w:val="22"/>
              </w:rPr>
            </w:pPr>
            <w:r>
              <w:rPr>
                <w:kern w:val="22"/>
                <w:szCs w:val="22"/>
              </w:rPr>
              <w:t>Механизм мониторинга</w:t>
            </w:r>
          </w:p>
        </w:tc>
      </w:tr>
      <w:tr w:rsidR="005A55F5" w:rsidRPr="00EE5425" w:rsidTr="0090348D">
        <w:tc>
          <w:tcPr>
            <w:tcW w:w="2137" w:type="dxa"/>
          </w:tcPr>
          <w:p w:rsidR="005A55F5" w:rsidRPr="00F300AB" w:rsidRDefault="00BE1928" w:rsidP="00BE1928">
            <w:pPr>
              <w:adjustRightInd w:val="0"/>
              <w:snapToGrid w:val="0"/>
              <w:spacing w:before="60" w:after="60"/>
              <w:rPr>
                <w:kern w:val="22"/>
                <w:szCs w:val="22"/>
              </w:rPr>
            </w:pPr>
            <w:r>
              <w:rPr>
                <w:kern w:val="22"/>
                <w:szCs w:val="22"/>
              </w:rPr>
              <w:t>Исходное</w:t>
            </w:r>
            <w:r w:rsidR="00D01214">
              <w:rPr>
                <w:kern w:val="22"/>
                <w:szCs w:val="22"/>
              </w:rPr>
              <w:t xml:space="preserve"> состояние</w:t>
            </w:r>
          </w:p>
        </w:tc>
        <w:tc>
          <w:tcPr>
            <w:tcW w:w="5958" w:type="dxa"/>
          </w:tcPr>
          <w:p w:rsidR="0054758F" w:rsidRDefault="00957112">
            <w:pPr>
              <w:adjustRightInd w:val="0"/>
              <w:snapToGrid w:val="0"/>
              <w:spacing w:before="60" w:after="60"/>
              <w:rPr>
                <w:kern w:val="22"/>
                <w:szCs w:val="22"/>
              </w:rPr>
            </w:pPr>
            <w:r>
              <w:rPr>
                <w:kern w:val="22"/>
                <w:szCs w:val="22"/>
              </w:rPr>
              <w:t>Исходная точка для экологического, экономического ил</w:t>
            </w:r>
            <w:r w:rsidR="00FA3FFE">
              <w:rPr>
                <w:kern w:val="22"/>
                <w:szCs w:val="22"/>
              </w:rPr>
              <w:t>и социального состояния, позволя</w:t>
            </w:r>
            <w:r>
              <w:rPr>
                <w:kern w:val="22"/>
                <w:szCs w:val="22"/>
              </w:rPr>
              <w:t xml:space="preserve">ющая определить состояние рассматриваемой системы. </w:t>
            </w:r>
            <w:r w:rsidR="00BE1928">
              <w:rPr>
                <w:kern w:val="22"/>
                <w:szCs w:val="22"/>
              </w:rPr>
              <w:t>Исходное</w:t>
            </w:r>
            <w:r>
              <w:rPr>
                <w:kern w:val="22"/>
                <w:szCs w:val="22"/>
              </w:rPr>
              <w:t xml:space="preserve"> состояние может быть увязано с каким-либо </w:t>
            </w:r>
            <w:r w:rsidR="00BE1928">
              <w:rPr>
                <w:kern w:val="22"/>
                <w:szCs w:val="22"/>
              </w:rPr>
              <w:t>ретроспективным</w:t>
            </w:r>
            <w:r>
              <w:rPr>
                <w:kern w:val="22"/>
                <w:szCs w:val="22"/>
              </w:rPr>
              <w:t xml:space="preserve"> состоянием в прошлом или с каким-либо современным с</w:t>
            </w:r>
            <w:r w:rsidR="001C7226">
              <w:rPr>
                <w:kern w:val="22"/>
                <w:szCs w:val="22"/>
              </w:rPr>
              <w:t>ос</w:t>
            </w:r>
            <w:r>
              <w:rPr>
                <w:kern w:val="22"/>
                <w:szCs w:val="22"/>
              </w:rPr>
              <w:t>тоянием, которое наблюдается в соответствующей</w:t>
            </w:r>
            <w:r w:rsidR="00A66ECF">
              <w:rPr>
                <w:kern w:val="22"/>
                <w:szCs w:val="22"/>
              </w:rPr>
              <w:t xml:space="preserve"> </w:t>
            </w:r>
            <w:r>
              <w:rPr>
                <w:kern w:val="22"/>
                <w:szCs w:val="22"/>
              </w:rPr>
              <w:t>географической точке</w:t>
            </w:r>
            <w:r w:rsidR="005A55F5" w:rsidRPr="00F300AB">
              <w:rPr>
                <w:kern w:val="22"/>
                <w:szCs w:val="22"/>
              </w:rPr>
              <w:t>.</w:t>
            </w:r>
          </w:p>
        </w:tc>
        <w:tc>
          <w:tcPr>
            <w:tcW w:w="1530" w:type="dxa"/>
          </w:tcPr>
          <w:p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5A55F5" w:rsidRPr="00EE5425" w:rsidTr="0090348D">
        <w:tc>
          <w:tcPr>
            <w:tcW w:w="2137" w:type="dxa"/>
          </w:tcPr>
          <w:p w:rsidR="005A55F5" w:rsidRPr="00F300AB" w:rsidRDefault="00BE1928" w:rsidP="00F300AB">
            <w:pPr>
              <w:adjustRightInd w:val="0"/>
              <w:snapToGrid w:val="0"/>
              <w:spacing w:before="60" w:after="60"/>
              <w:rPr>
                <w:kern w:val="22"/>
                <w:szCs w:val="22"/>
              </w:rPr>
            </w:pPr>
            <w:r>
              <w:rPr>
                <w:kern w:val="22"/>
                <w:szCs w:val="22"/>
              </w:rPr>
              <w:t xml:space="preserve">Исходный </w:t>
            </w:r>
            <w:r w:rsidR="00B35880">
              <w:rPr>
                <w:kern w:val="22"/>
                <w:szCs w:val="22"/>
              </w:rPr>
              <w:t>период</w:t>
            </w:r>
          </w:p>
        </w:tc>
        <w:tc>
          <w:tcPr>
            <w:tcW w:w="5958" w:type="dxa"/>
          </w:tcPr>
          <w:p w:rsidR="0054758F" w:rsidRDefault="00D01214">
            <w:pPr>
              <w:adjustRightInd w:val="0"/>
              <w:snapToGrid w:val="0"/>
              <w:spacing w:before="60" w:after="60"/>
              <w:rPr>
                <w:kern w:val="22"/>
                <w:szCs w:val="22"/>
              </w:rPr>
            </w:pPr>
            <w:r>
              <w:rPr>
                <w:kern w:val="22"/>
                <w:szCs w:val="22"/>
              </w:rPr>
              <w:t>Исторический период, используемый для определ</w:t>
            </w:r>
            <w:r w:rsidR="00E612C7">
              <w:rPr>
                <w:kern w:val="22"/>
                <w:szCs w:val="22"/>
              </w:rPr>
              <w:t>е</w:t>
            </w:r>
            <w:r>
              <w:rPr>
                <w:kern w:val="22"/>
                <w:szCs w:val="22"/>
              </w:rPr>
              <w:t xml:space="preserve">ния какого-либо конкретного </w:t>
            </w:r>
            <w:r w:rsidR="00BE1928">
              <w:rPr>
                <w:kern w:val="22"/>
                <w:szCs w:val="22"/>
              </w:rPr>
              <w:t xml:space="preserve">исходного </w:t>
            </w:r>
            <w:r>
              <w:rPr>
                <w:kern w:val="22"/>
                <w:szCs w:val="22"/>
              </w:rPr>
              <w:t>состояния</w:t>
            </w:r>
            <w:r w:rsidR="005A55F5" w:rsidRPr="00F300AB">
              <w:rPr>
                <w:kern w:val="22"/>
                <w:szCs w:val="22"/>
              </w:rPr>
              <w:t>.</w:t>
            </w:r>
          </w:p>
        </w:tc>
        <w:tc>
          <w:tcPr>
            <w:tcW w:w="1530" w:type="dxa"/>
          </w:tcPr>
          <w:p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DC55A6" w:rsidRPr="00EE5425" w:rsidTr="00147F4A">
        <w:tc>
          <w:tcPr>
            <w:tcW w:w="2137" w:type="dxa"/>
          </w:tcPr>
          <w:p w:rsidR="0054758F" w:rsidRDefault="00D01214">
            <w:pPr>
              <w:adjustRightInd w:val="0"/>
              <w:snapToGrid w:val="0"/>
              <w:spacing w:before="60" w:after="60"/>
              <w:jc w:val="left"/>
              <w:rPr>
                <w:kern w:val="22"/>
                <w:szCs w:val="22"/>
              </w:rPr>
            </w:pPr>
            <w:r>
              <w:rPr>
                <w:kern w:val="22"/>
                <w:szCs w:val="22"/>
              </w:rPr>
              <w:t>Баз</w:t>
            </w:r>
            <w:r w:rsidR="00082459">
              <w:rPr>
                <w:kern w:val="22"/>
                <w:szCs w:val="22"/>
              </w:rPr>
              <w:t>исный</w:t>
            </w:r>
            <w:r>
              <w:rPr>
                <w:kern w:val="22"/>
                <w:szCs w:val="22"/>
              </w:rPr>
              <w:t xml:space="preserve"> отчетный период</w:t>
            </w:r>
          </w:p>
        </w:tc>
        <w:tc>
          <w:tcPr>
            <w:tcW w:w="5958" w:type="dxa"/>
          </w:tcPr>
          <w:p w:rsidR="00DC55A6" w:rsidRPr="00F300AB" w:rsidRDefault="00E134EE" w:rsidP="00E134EE">
            <w:pPr>
              <w:adjustRightInd w:val="0"/>
              <w:snapToGrid w:val="0"/>
              <w:spacing w:before="60" w:after="60"/>
              <w:rPr>
                <w:kern w:val="22"/>
                <w:szCs w:val="22"/>
              </w:rPr>
            </w:pPr>
            <w:r>
              <w:rPr>
                <w:kern w:val="22"/>
                <w:szCs w:val="22"/>
              </w:rPr>
              <w:t>Период времени, используемый в качестве исходной точки для отчетности о прогрессе в осуществлении целей и задач.</w:t>
            </w:r>
          </w:p>
        </w:tc>
        <w:tc>
          <w:tcPr>
            <w:tcW w:w="1530" w:type="dxa"/>
          </w:tcPr>
          <w:p w:rsidR="00DC55A6" w:rsidRPr="00F300AB" w:rsidRDefault="00112EC5" w:rsidP="00F300AB">
            <w:pPr>
              <w:adjustRightInd w:val="0"/>
              <w:snapToGrid w:val="0"/>
              <w:spacing w:before="60" w:after="60"/>
              <w:rPr>
                <w:kern w:val="22"/>
                <w:szCs w:val="22"/>
              </w:rPr>
            </w:pPr>
            <w:r>
              <w:rPr>
                <w:kern w:val="22"/>
                <w:szCs w:val="22"/>
              </w:rPr>
              <w:t>Механизм мониторинга</w:t>
            </w:r>
          </w:p>
        </w:tc>
      </w:tr>
      <w:tr w:rsidR="005A55F5" w:rsidRPr="00EE5425" w:rsidTr="0090348D">
        <w:tc>
          <w:tcPr>
            <w:tcW w:w="2137" w:type="dxa"/>
          </w:tcPr>
          <w:p w:rsidR="005A55F5" w:rsidRPr="00F300AB" w:rsidRDefault="00112EC5" w:rsidP="00F300AB">
            <w:pPr>
              <w:adjustRightInd w:val="0"/>
              <w:snapToGrid w:val="0"/>
              <w:spacing w:before="60" w:after="60"/>
              <w:rPr>
                <w:kern w:val="22"/>
                <w:szCs w:val="22"/>
              </w:rPr>
            </w:pPr>
            <w:r>
              <w:rPr>
                <w:kern w:val="22"/>
                <w:szCs w:val="22"/>
              </w:rPr>
              <w:t>Основные индикаторы</w:t>
            </w:r>
          </w:p>
        </w:tc>
        <w:tc>
          <w:tcPr>
            <w:tcW w:w="5958" w:type="dxa"/>
          </w:tcPr>
          <w:p w:rsidR="005A55F5" w:rsidRPr="00F300AB" w:rsidRDefault="006B164F" w:rsidP="006B164F">
            <w:pPr>
              <w:adjustRightInd w:val="0"/>
              <w:snapToGrid w:val="0"/>
              <w:spacing w:before="60" w:after="60"/>
              <w:rPr>
                <w:kern w:val="22"/>
                <w:szCs w:val="22"/>
              </w:rPr>
            </w:pPr>
            <w:r>
              <w:rPr>
                <w:kern w:val="22"/>
                <w:szCs w:val="22"/>
              </w:rPr>
              <w:t>М</w:t>
            </w:r>
            <w:r w:rsidRPr="006B164F">
              <w:rPr>
                <w:kern w:val="22"/>
                <w:szCs w:val="22"/>
              </w:rPr>
              <w:t>инимальный набор индикаторов высокого уровня, отражающих</w:t>
            </w:r>
            <w:r>
              <w:rPr>
                <w:kern w:val="22"/>
                <w:szCs w:val="22"/>
              </w:rPr>
              <w:t xml:space="preserve"> цели и задачи </w:t>
            </w:r>
            <w:r w:rsidRPr="006B164F">
              <w:rPr>
                <w:kern w:val="22"/>
                <w:szCs w:val="22"/>
              </w:rPr>
              <w:t>глобальной рамочной программы в области биоразнообразия на период после 2020 года во всей их совокупности, которые можно использовать для отслеживания национального прогресса, а также прогресса на региональном и глобальном уровнях.</w:t>
            </w:r>
            <w:r>
              <w:rPr>
                <w:kern w:val="22"/>
                <w:szCs w:val="22"/>
              </w:rPr>
              <w:t xml:space="preserve"> </w:t>
            </w:r>
            <w:r w:rsidRPr="006B164F">
              <w:rPr>
                <w:kern w:val="22"/>
                <w:szCs w:val="22"/>
              </w:rPr>
              <w:t>Эти индикаторы также можно использовать для целей коммуникации.</w:t>
            </w:r>
            <w:r>
              <w:rPr>
                <w:kern w:val="22"/>
                <w:szCs w:val="22"/>
              </w:rPr>
              <w:t xml:space="preserve"> </w:t>
            </w:r>
            <w:r w:rsidRPr="006B164F">
              <w:rPr>
                <w:kern w:val="22"/>
                <w:szCs w:val="22"/>
              </w:rPr>
              <w:t>Кроме того, некоторые страны, возможно, пожелают использовать выборку этих индикаторов или только основные индикаторы целей в интересах коммуникации и информационно-разъяснительной работы на высоком уровне</w:t>
            </w:r>
            <w:r w:rsidR="00987091" w:rsidRPr="00F300AB">
              <w:rPr>
                <w:kern w:val="22"/>
                <w:szCs w:val="22"/>
              </w:rPr>
              <w:t>.</w:t>
            </w:r>
          </w:p>
        </w:tc>
        <w:tc>
          <w:tcPr>
            <w:tcW w:w="1530" w:type="dxa"/>
          </w:tcPr>
          <w:p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5A55F5" w:rsidRPr="00EE5425" w:rsidTr="0090348D">
        <w:tc>
          <w:tcPr>
            <w:tcW w:w="2137" w:type="dxa"/>
          </w:tcPr>
          <w:p w:rsidR="005A55F5" w:rsidRPr="00F300AB" w:rsidRDefault="00112EC5" w:rsidP="00867EE7">
            <w:pPr>
              <w:adjustRightInd w:val="0"/>
              <w:snapToGrid w:val="0"/>
              <w:spacing w:before="60" w:after="60"/>
              <w:rPr>
                <w:kern w:val="22"/>
                <w:szCs w:val="22"/>
              </w:rPr>
            </w:pPr>
            <w:r>
              <w:rPr>
                <w:kern w:val="22"/>
                <w:szCs w:val="22"/>
              </w:rPr>
              <w:t>Компонентны</w:t>
            </w:r>
            <w:r w:rsidR="00867EE7">
              <w:rPr>
                <w:kern w:val="22"/>
                <w:szCs w:val="22"/>
              </w:rPr>
              <w:t>е</w:t>
            </w:r>
            <w:r>
              <w:rPr>
                <w:kern w:val="22"/>
                <w:szCs w:val="22"/>
              </w:rPr>
              <w:t xml:space="preserve"> индикатор</w:t>
            </w:r>
            <w:r w:rsidR="00867EE7">
              <w:rPr>
                <w:kern w:val="22"/>
                <w:szCs w:val="22"/>
              </w:rPr>
              <w:t>ы</w:t>
            </w:r>
          </w:p>
        </w:tc>
        <w:tc>
          <w:tcPr>
            <w:tcW w:w="5958" w:type="dxa"/>
          </w:tcPr>
          <w:p w:rsidR="005A55F5" w:rsidRPr="00F300AB" w:rsidRDefault="00867EE7" w:rsidP="00867EE7">
            <w:pPr>
              <w:adjustRightInd w:val="0"/>
              <w:snapToGrid w:val="0"/>
              <w:spacing w:before="60" w:after="60"/>
              <w:rPr>
                <w:kern w:val="22"/>
                <w:szCs w:val="22"/>
              </w:rPr>
            </w:pPr>
            <w:r>
              <w:rPr>
                <w:kern w:val="22"/>
                <w:szCs w:val="22"/>
              </w:rPr>
              <w:t>Н</w:t>
            </w:r>
            <w:r w:rsidRPr="00867EE7">
              <w:rPr>
                <w:kern w:val="22"/>
                <w:szCs w:val="22"/>
              </w:rPr>
              <w:t xml:space="preserve">абор индикаторов для мониторинга </w:t>
            </w:r>
            <w:r>
              <w:rPr>
                <w:kern w:val="22"/>
                <w:szCs w:val="22"/>
              </w:rPr>
              <w:t xml:space="preserve">каждого </w:t>
            </w:r>
            <w:r w:rsidRPr="00867EE7">
              <w:rPr>
                <w:kern w:val="22"/>
                <w:szCs w:val="22"/>
              </w:rPr>
              <w:t>компонент</w:t>
            </w:r>
            <w:r>
              <w:rPr>
                <w:kern w:val="22"/>
                <w:szCs w:val="22"/>
              </w:rPr>
              <w:t>а</w:t>
            </w:r>
            <w:r w:rsidRPr="00867EE7">
              <w:rPr>
                <w:kern w:val="22"/>
                <w:szCs w:val="22"/>
              </w:rPr>
              <w:t xml:space="preserve"> каждой цели и задачи глобальной рамочной программы в области биоразнообразия на период после 2020 года на национальном уровне, а также для отслеживания прогресса на региональном и глобальном уровнях</w:t>
            </w:r>
            <w:r>
              <w:rPr>
                <w:kern w:val="22"/>
                <w:szCs w:val="22"/>
              </w:rPr>
              <w:t xml:space="preserve">.   </w:t>
            </w:r>
          </w:p>
        </w:tc>
        <w:tc>
          <w:tcPr>
            <w:tcW w:w="1530" w:type="dxa"/>
          </w:tcPr>
          <w:p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5A55F5" w:rsidRPr="00EE5425" w:rsidTr="0090348D">
        <w:tc>
          <w:tcPr>
            <w:tcW w:w="2137" w:type="dxa"/>
          </w:tcPr>
          <w:p w:rsidR="005A55F5" w:rsidRPr="00F300AB" w:rsidRDefault="00112EC5" w:rsidP="00867EE7">
            <w:pPr>
              <w:adjustRightInd w:val="0"/>
              <w:snapToGrid w:val="0"/>
              <w:spacing w:before="60" w:after="60"/>
              <w:rPr>
                <w:kern w:val="22"/>
                <w:szCs w:val="22"/>
              </w:rPr>
            </w:pPr>
            <w:r>
              <w:rPr>
                <w:kern w:val="22"/>
                <w:szCs w:val="22"/>
              </w:rPr>
              <w:t>Дополнительны</w:t>
            </w:r>
            <w:r w:rsidR="00867EE7">
              <w:rPr>
                <w:kern w:val="22"/>
                <w:szCs w:val="22"/>
              </w:rPr>
              <w:t>е</w:t>
            </w:r>
            <w:r>
              <w:rPr>
                <w:kern w:val="22"/>
                <w:szCs w:val="22"/>
              </w:rPr>
              <w:t xml:space="preserve"> индикатор</w:t>
            </w:r>
            <w:r w:rsidR="00867EE7">
              <w:rPr>
                <w:kern w:val="22"/>
                <w:szCs w:val="22"/>
              </w:rPr>
              <w:t>ы</w:t>
            </w:r>
          </w:p>
        </w:tc>
        <w:tc>
          <w:tcPr>
            <w:tcW w:w="5958" w:type="dxa"/>
          </w:tcPr>
          <w:p w:rsidR="005A55F5" w:rsidRPr="00F300AB" w:rsidRDefault="00867EE7" w:rsidP="00867EE7">
            <w:pPr>
              <w:adjustRightInd w:val="0"/>
              <w:snapToGrid w:val="0"/>
              <w:spacing w:before="60" w:after="60"/>
              <w:rPr>
                <w:kern w:val="22"/>
                <w:szCs w:val="22"/>
              </w:rPr>
            </w:pPr>
            <w:r>
              <w:rPr>
                <w:kern w:val="22"/>
                <w:szCs w:val="22"/>
              </w:rPr>
              <w:t>Н</w:t>
            </w:r>
            <w:r w:rsidRPr="00867EE7">
              <w:rPr>
                <w:kern w:val="22"/>
                <w:szCs w:val="22"/>
              </w:rPr>
              <w:t>абор индикаторов</w:t>
            </w:r>
            <w:r>
              <w:rPr>
                <w:kern w:val="22"/>
                <w:szCs w:val="22"/>
              </w:rPr>
              <w:t xml:space="preserve">, которые используются </w:t>
            </w:r>
            <w:r w:rsidRPr="00867EE7">
              <w:rPr>
                <w:kern w:val="22"/>
                <w:szCs w:val="22"/>
              </w:rPr>
              <w:t>для тематического или углубленного анализа каждой цели и задачи, которые менее актуальны для большинства стран, имеют значительные пробелы в</w:t>
            </w:r>
            <w:r>
              <w:rPr>
                <w:kern w:val="22"/>
                <w:szCs w:val="22"/>
              </w:rPr>
              <w:t xml:space="preserve"> методологии или сборе данных, весьма </w:t>
            </w:r>
            <w:r w:rsidR="00E612C7">
              <w:rPr>
                <w:kern w:val="22"/>
                <w:szCs w:val="22"/>
              </w:rPr>
              <w:t xml:space="preserve">специфичны и не </w:t>
            </w:r>
            <w:r w:rsidRPr="00867EE7">
              <w:rPr>
                <w:kern w:val="22"/>
                <w:szCs w:val="22"/>
              </w:rPr>
              <w:t>охватывают сферу действия</w:t>
            </w:r>
            <w:r>
              <w:rPr>
                <w:kern w:val="22"/>
                <w:szCs w:val="22"/>
              </w:rPr>
              <w:t xml:space="preserve"> какого-либо компонента</w:t>
            </w:r>
            <w:r w:rsidRPr="00867EE7">
              <w:rPr>
                <w:kern w:val="22"/>
                <w:szCs w:val="22"/>
              </w:rPr>
              <w:t xml:space="preserve"> цели или</w:t>
            </w:r>
            <w:r>
              <w:rPr>
                <w:kern w:val="22"/>
                <w:szCs w:val="22"/>
              </w:rPr>
              <w:t xml:space="preserve"> </w:t>
            </w:r>
            <w:r w:rsidRPr="00867EE7">
              <w:rPr>
                <w:kern w:val="22"/>
                <w:szCs w:val="22"/>
              </w:rPr>
              <w:t>задачи</w:t>
            </w:r>
            <w:r>
              <w:rPr>
                <w:kern w:val="22"/>
                <w:szCs w:val="22"/>
              </w:rPr>
              <w:t xml:space="preserve"> либо </w:t>
            </w:r>
            <w:r w:rsidRPr="00867EE7">
              <w:rPr>
                <w:kern w:val="22"/>
                <w:szCs w:val="22"/>
              </w:rPr>
              <w:t>могут применяться только на глобальном и региональном уровнях</w:t>
            </w:r>
            <w:r w:rsidR="00A36FFE" w:rsidRPr="00F300AB">
              <w:rPr>
                <w:kern w:val="22"/>
                <w:szCs w:val="22"/>
              </w:rPr>
              <w:t>.</w:t>
            </w:r>
          </w:p>
        </w:tc>
        <w:tc>
          <w:tcPr>
            <w:tcW w:w="1530" w:type="dxa"/>
          </w:tcPr>
          <w:p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bl>
    <w:p w:rsidR="00E12BCF" w:rsidRPr="00F300AB" w:rsidRDefault="00E12BCF" w:rsidP="00E12BCF">
      <w:pPr>
        <w:rPr>
          <w:kern w:val="22"/>
        </w:rPr>
      </w:pPr>
    </w:p>
    <w:p w:rsidR="00B3369F" w:rsidRPr="00F300AB" w:rsidRDefault="00C9161D" w:rsidP="003B5508">
      <w:pPr>
        <w:suppressLineNumbers/>
        <w:suppressAutoHyphens/>
        <w:jc w:val="center"/>
        <w:rPr>
          <w:snapToGrid w:val="0"/>
          <w:kern w:val="22"/>
        </w:rPr>
      </w:pPr>
      <w:r w:rsidRPr="00F300AB">
        <w:rPr>
          <w:snapToGrid w:val="0"/>
          <w:kern w:val="22"/>
        </w:rPr>
        <w:t>______</w:t>
      </w:r>
      <w:r w:rsidR="00824506" w:rsidRPr="00F300AB">
        <w:rPr>
          <w:snapToGrid w:val="0"/>
          <w:kern w:val="22"/>
        </w:rPr>
        <w:t>___</w:t>
      </w:r>
      <w:r w:rsidR="00861A6C" w:rsidRPr="00F300AB">
        <w:rPr>
          <w:snapToGrid w:val="0"/>
          <w:kern w:val="22"/>
        </w:rPr>
        <w:t>_</w:t>
      </w:r>
    </w:p>
    <w:sectPr w:rsidR="00B3369F" w:rsidRPr="00F300AB" w:rsidSect="00FA2FA7">
      <w:headerReference w:type="even" r:id="rId41"/>
      <w:headerReference w:type="default" r:id="rId42"/>
      <w:pgSz w:w="12240" w:h="15840" w:code="1"/>
      <w:pgMar w:top="562" w:right="1382" w:bottom="284"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BC" w:rsidRDefault="007A46BC" w:rsidP="00CF1848">
      <w:r>
        <w:separator/>
      </w:r>
    </w:p>
  </w:endnote>
  <w:endnote w:type="continuationSeparator" w:id="0">
    <w:p w:rsidR="007A46BC" w:rsidRDefault="007A46BC" w:rsidP="00CF1848">
      <w:r>
        <w:continuationSeparator/>
      </w:r>
    </w:p>
  </w:endnote>
  <w:endnote w:type="continuationNotice" w:id="1">
    <w:p w:rsidR="007A46BC" w:rsidRDefault="007A46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BC" w:rsidRDefault="007A46BC" w:rsidP="00CF1848">
      <w:r>
        <w:separator/>
      </w:r>
    </w:p>
  </w:footnote>
  <w:footnote w:type="continuationSeparator" w:id="0">
    <w:p w:rsidR="007A46BC" w:rsidRDefault="007A46BC" w:rsidP="00CF1848">
      <w:r>
        <w:continuationSeparator/>
      </w:r>
    </w:p>
  </w:footnote>
  <w:footnote w:type="continuationNotice" w:id="1">
    <w:p w:rsidR="007A46BC" w:rsidRDefault="007A46BC"/>
  </w:footnote>
  <w:footnote w:id="2">
    <w:p w:rsidR="00A63995" w:rsidRPr="002947C1" w:rsidRDefault="00A63995" w:rsidP="00F300AB">
      <w:pPr>
        <w:pStyle w:val="Notedebasdepage"/>
        <w:ind w:firstLine="0"/>
        <w:jc w:val="left"/>
        <w:rPr>
          <w:szCs w:val="18"/>
        </w:rPr>
      </w:pPr>
      <w:r w:rsidRPr="00F300AB">
        <w:rPr>
          <w:rStyle w:val="Appelnotedebasdep"/>
          <w:sz w:val="18"/>
          <w:szCs w:val="18"/>
        </w:rPr>
        <w:footnoteRef/>
      </w:r>
      <w:r w:rsidRPr="00F300AB">
        <w:rPr>
          <w:szCs w:val="18"/>
        </w:rPr>
        <w:t xml:space="preserve"> </w:t>
      </w:r>
      <w:r w:rsidRPr="002947C1">
        <w:rPr>
          <w:szCs w:val="18"/>
        </w:rPr>
        <w:t>П</w:t>
      </w:r>
      <w:r w:rsidR="0054758F" w:rsidRPr="0054758F">
        <w:rPr>
          <w:szCs w:val="18"/>
        </w:rPr>
        <w:t>ервый проект глобальной рамочной программы в области биоразнообразия на период после 2020 года содержится в документе CBD/WG2020/3/3. Перечень основных индикаторов для глобальной рамочной программы в области биоразнообразия на период после 2020 года представлен в документе CBD/WG2020/3/3/Add.1. Добавление CBD/WG2020/3/3/Add.1 посвящено информационным документам по механизму мониторинга, в том числе касающимся компонентных и дополнительных индикаторов, а также другой информации об индикаторах.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95" w:rsidRPr="00F300AB" w:rsidRDefault="0054758F" w:rsidP="003B5508">
    <w:pPr>
      <w:pStyle w:val="En-tte"/>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A63995" w:rsidRPr="00B51E4D">
          <w:rPr>
            <w:kern w:val="22"/>
          </w:rPr>
          <w:t>CBD/WG2020/3/3/Add.2</w:t>
        </w:r>
      </w:sdtContent>
    </w:sdt>
  </w:p>
  <w:p w:rsidR="00A63995" w:rsidRPr="00F300AB" w:rsidRDefault="003C63EF" w:rsidP="003B5508">
    <w:pPr>
      <w:pStyle w:val="En-tte"/>
      <w:suppressLineNumbers/>
      <w:tabs>
        <w:tab w:val="clear" w:pos="4320"/>
        <w:tab w:val="clear" w:pos="8640"/>
      </w:tabs>
      <w:suppressAutoHyphens/>
      <w:jc w:val="left"/>
      <w:rPr>
        <w:kern w:val="22"/>
      </w:rPr>
    </w:pPr>
    <w:r>
      <w:rPr>
        <w:kern w:val="22"/>
      </w:rPr>
      <w:t xml:space="preserve">Страница </w:t>
    </w:r>
    <w:r w:rsidR="0054758F" w:rsidRPr="00F300AB">
      <w:rPr>
        <w:noProof/>
        <w:kern w:val="22"/>
      </w:rPr>
      <w:fldChar w:fldCharType="begin"/>
    </w:r>
    <w:r w:rsidR="00A63995" w:rsidRPr="00F300AB">
      <w:rPr>
        <w:kern w:val="22"/>
      </w:rPr>
      <w:instrText xml:space="preserve"> PAGE   \* MERGEFORMAT </w:instrText>
    </w:r>
    <w:r w:rsidR="0054758F" w:rsidRPr="00F300AB">
      <w:rPr>
        <w:kern w:val="22"/>
      </w:rPr>
      <w:fldChar w:fldCharType="separate"/>
    </w:r>
    <w:r w:rsidR="001C7226">
      <w:rPr>
        <w:noProof/>
        <w:kern w:val="22"/>
      </w:rPr>
      <w:t>8</w:t>
    </w:r>
    <w:r w:rsidR="0054758F" w:rsidRPr="00F300AB">
      <w:rPr>
        <w:kern w:val="22"/>
      </w:rPr>
      <w:fldChar w:fldCharType="end"/>
    </w:r>
  </w:p>
  <w:p w:rsidR="00A63995" w:rsidRPr="00F300AB" w:rsidRDefault="00A63995" w:rsidP="003B5508">
    <w:pPr>
      <w:pStyle w:val="En-tte"/>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95" w:rsidRPr="00F300AB" w:rsidRDefault="0054758F" w:rsidP="003B5508">
    <w:pPr>
      <w:pStyle w:val="En-tte"/>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A63995" w:rsidRPr="00B51E4D">
          <w:rPr>
            <w:kern w:val="22"/>
          </w:rPr>
          <w:t>CBD/WG2020/3/3/Add.2</w:t>
        </w:r>
      </w:sdtContent>
    </w:sdt>
  </w:p>
  <w:p w:rsidR="00A63995" w:rsidRPr="00F300AB" w:rsidRDefault="003C63EF" w:rsidP="003B5508">
    <w:pPr>
      <w:pStyle w:val="En-tte"/>
      <w:suppressLineNumbers/>
      <w:tabs>
        <w:tab w:val="clear" w:pos="4320"/>
        <w:tab w:val="clear" w:pos="8640"/>
      </w:tabs>
      <w:suppressAutoHyphens/>
      <w:jc w:val="right"/>
      <w:rPr>
        <w:kern w:val="22"/>
      </w:rPr>
    </w:pPr>
    <w:r>
      <w:rPr>
        <w:kern w:val="22"/>
      </w:rPr>
      <w:t>Страница</w:t>
    </w:r>
    <w:r w:rsidR="00A63995" w:rsidRPr="00F300AB">
      <w:rPr>
        <w:kern w:val="22"/>
      </w:rPr>
      <w:t xml:space="preserve"> </w:t>
    </w:r>
    <w:r w:rsidR="0054758F" w:rsidRPr="00F300AB">
      <w:rPr>
        <w:noProof/>
        <w:kern w:val="22"/>
      </w:rPr>
      <w:fldChar w:fldCharType="begin"/>
    </w:r>
    <w:r w:rsidR="00A63995" w:rsidRPr="00F300AB">
      <w:rPr>
        <w:kern w:val="22"/>
      </w:rPr>
      <w:instrText xml:space="preserve"> PAGE   \* MERGEFORMAT </w:instrText>
    </w:r>
    <w:r w:rsidR="0054758F" w:rsidRPr="00F300AB">
      <w:rPr>
        <w:kern w:val="22"/>
      </w:rPr>
      <w:fldChar w:fldCharType="separate"/>
    </w:r>
    <w:r w:rsidR="001C7226">
      <w:rPr>
        <w:noProof/>
        <w:kern w:val="22"/>
      </w:rPr>
      <w:t>7</w:t>
    </w:r>
    <w:r w:rsidR="0054758F" w:rsidRPr="00F300AB">
      <w:rPr>
        <w:kern w:val="22"/>
      </w:rPr>
      <w:fldChar w:fldCharType="end"/>
    </w:r>
  </w:p>
  <w:p w:rsidR="00A63995" w:rsidRPr="00F300AB" w:rsidRDefault="00A63995" w:rsidP="003B5508">
    <w:pPr>
      <w:pStyle w:val="En-tte"/>
      <w:suppressLineNumbers/>
      <w:tabs>
        <w:tab w:val="clear" w:pos="4320"/>
        <w:tab w:val="clear" w:pos="8640"/>
      </w:tabs>
      <w:suppressAutoHyphen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7">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1"/>
  </w:num>
  <w:num w:numId="7">
    <w:abstractNumId w:val="3"/>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2"/>
  </w:num>
  <w:num w:numId="17">
    <w:abstractNumId w:val="20"/>
  </w:num>
  <w:num w:numId="18">
    <w:abstractNumId w:val="21"/>
  </w:num>
  <w:num w:numId="19">
    <w:abstractNumId w:val="18"/>
  </w:num>
  <w:num w:numId="20">
    <w:abstractNumId w:val="11"/>
  </w:num>
  <w:num w:numId="21">
    <w:abstractNumId w:val="9"/>
  </w:num>
  <w:num w:numId="22">
    <w:abstractNumId w:val="14"/>
  </w:num>
  <w:num w:numId="2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6"/>
  </w:num>
  <w:num w:numId="27">
    <w:abstractNumId w:val="13"/>
  </w:num>
  <w:num w:numId="28">
    <w:abstractNumId w:val="5"/>
  </w:num>
  <w:num w:numId="29">
    <w:abstractNumId w:val="13"/>
  </w:num>
  <w:num w:numId="30">
    <w:abstractNumId w:val="13"/>
  </w:num>
  <w:num w:numId="31">
    <w:abstractNumId w:val="13"/>
  </w:num>
  <w:num w:numId="32">
    <w:abstractNumId w:val="13"/>
  </w:num>
  <w:num w:numId="33">
    <w:abstractNumId w:val="0"/>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6386"/>
  </w:hdrShapeDefaults>
  <w:footnotePr>
    <w:footnote w:id="-1"/>
    <w:footnote w:id="0"/>
    <w:footnote w:id="1"/>
  </w:footnotePr>
  <w:endnotePr>
    <w:endnote w:id="-1"/>
    <w:endnote w:id="0"/>
    <w:endnote w:id="1"/>
  </w:endnotePr>
  <w:compat>
    <w:useFELayout/>
  </w:compat>
  <w:docVars>
    <w:docVar w:name="__Grammarly_42____i" w:val="H4sIAAAAAAAEAKtWckksSQxILCpxzi/NK1GyMqwFAAEhoTITAAAA"/>
    <w:docVar w:name="__Grammarly_42___1" w:val="H4sIAAAAAAAEAKtWcslP9kxRslIyNDYyMzE3ABKm5ubmhkbGFko6SsGpxcWZ+XkgBRa1AAGgrqksAAAA"/>
  </w:docVars>
  <w:rsids>
    <w:rsidRoot w:val="00C9161D"/>
    <w:rsid w:val="0000152A"/>
    <w:rsid w:val="00002545"/>
    <w:rsid w:val="000054D6"/>
    <w:rsid w:val="00005EC7"/>
    <w:rsid w:val="000065F7"/>
    <w:rsid w:val="00007982"/>
    <w:rsid w:val="00012E2B"/>
    <w:rsid w:val="00022999"/>
    <w:rsid w:val="00027A4B"/>
    <w:rsid w:val="00027E4D"/>
    <w:rsid w:val="0003077F"/>
    <w:rsid w:val="00031A46"/>
    <w:rsid w:val="00032200"/>
    <w:rsid w:val="00033044"/>
    <w:rsid w:val="000363D4"/>
    <w:rsid w:val="0003663B"/>
    <w:rsid w:val="00037E8C"/>
    <w:rsid w:val="00040ACD"/>
    <w:rsid w:val="00042572"/>
    <w:rsid w:val="0004745D"/>
    <w:rsid w:val="00050443"/>
    <w:rsid w:val="00052FDA"/>
    <w:rsid w:val="00053F48"/>
    <w:rsid w:val="0005410E"/>
    <w:rsid w:val="00054A50"/>
    <w:rsid w:val="000573CA"/>
    <w:rsid w:val="00070DA8"/>
    <w:rsid w:val="000715B3"/>
    <w:rsid w:val="0007171B"/>
    <w:rsid w:val="00072908"/>
    <w:rsid w:val="0007395D"/>
    <w:rsid w:val="0007541D"/>
    <w:rsid w:val="00082459"/>
    <w:rsid w:val="00087521"/>
    <w:rsid w:val="00092D21"/>
    <w:rsid w:val="00092E93"/>
    <w:rsid w:val="00094828"/>
    <w:rsid w:val="000949B7"/>
    <w:rsid w:val="000974DF"/>
    <w:rsid w:val="0009766D"/>
    <w:rsid w:val="000A2FF2"/>
    <w:rsid w:val="000A4391"/>
    <w:rsid w:val="000A469C"/>
    <w:rsid w:val="000A6A84"/>
    <w:rsid w:val="000A72BA"/>
    <w:rsid w:val="000B010C"/>
    <w:rsid w:val="000B23E6"/>
    <w:rsid w:val="000B28A1"/>
    <w:rsid w:val="000B3F82"/>
    <w:rsid w:val="000B61C9"/>
    <w:rsid w:val="000B6E78"/>
    <w:rsid w:val="000C2701"/>
    <w:rsid w:val="000C519B"/>
    <w:rsid w:val="000C6D7F"/>
    <w:rsid w:val="000D052E"/>
    <w:rsid w:val="000D0A24"/>
    <w:rsid w:val="000D24C3"/>
    <w:rsid w:val="000D2B6E"/>
    <w:rsid w:val="000D3D43"/>
    <w:rsid w:val="000D67EF"/>
    <w:rsid w:val="000E02A5"/>
    <w:rsid w:val="000E0D5C"/>
    <w:rsid w:val="000E515D"/>
    <w:rsid w:val="000E673A"/>
    <w:rsid w:val="000E7787"/>
    <w:rsid w:val="000F037E"/>
    <w:rsid w:val="000F1C9D"/>
    <w:rsid w:val="000F46A5"/>
    <w:rsid w:val="000F537F"/>
    <w:rsid w:val="000F7437"/>
    <w:rsid w:val="000F74F5"/>
    <w:rsid w:val="00102793"/>
    <w:rsid w:val="0010377A"/>
    <w:rsid w:val="00104147"/>
    <w:rsid w:val="00105372"/>
    <w:rsid w:val="00106F7F"/>
    <w:rsid w:val="00110858"/>
    <w:rsid w:val="001122D5"/>
    <w:rsid w:val="00112EC5"/>
    <w:rsid w:val="001135FB"/>
    <w:rsid w:val="00115DC3"/>
    <w:rsid w:val="00117B22"/>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55CC5"/>
    <w:rsid w:val="001610EF"/>
    <w:rsid w:val="00162CBE"/>
    <w:rsid w:val="00162CCB"/>
    <w:rsid w:val="00165834"/>
    <w:rsid w:val="00166D79"/>
    <w:rsid w:val="00167A47"/>
    <w:rsid w:val="001707A3"/>
    <w:rsid w:val="00172AF6"/>
    <w:rsid w:val="00175053"/>
    <w:rsid w:val="00176CEE"/>
    <w:rsid w:val="001778A0"/>
    <w:rsid w:val="001811A4"/>
    <w:rsid w:val="00181AF3"/>
    <w:rsid w:val="00186969"/>
    <w:rsid w:val="00186DD8"/>
    <w:rsid w:val="001936D6"/>
    <w:rsid w:val="00194B7D"/>
    <w:rsid w:val="00194C03"/>
    <w:rsid w:val="00195A54"/>
    <w:rsid w:val="001A0BE9"/>
    <w:rsid w:val="001A2097"/>
    <w:rsid w:val="001A6EA1"/>
    <w:rsid w:val="001B13FE"/>
    <w:rsid w:val="001B15BB"/>
    <w:rsid w:val="001B3E42"/>
    <w:rsid w:val="001C0451"/>
    <w:rsid w:val="001C7226"/>
    <w:rsid w:val="001C73A4"/>
    <w:rsid w:val="001D0BDC"/>
    <w:rsid w:val="001D1B4D"/>
    <w:rsid w:val="001D350E"/>
    <w:rsid w:val="001D3A4D"/>
    <w:rsid w:val="001D572B"/>
    <w:rsid w:val="001D582F"/>
    <w:rsid w:val="001D71F7"/>
    <w:rsid w:val="001E1882"/>
    <w:rsid w:val="001E6C6A"/>
    <w:rsid w:val="001E74D1"/>
    <w:rsid w:val="001E7C97"/>
    <w:rsid w:val="001F2470"/>
    <w:rsid w:val="001F3016"/>
    <w:rsid w:val="001F3541"/>
    <w:rsid w:val="001F3BC2"/>
    <w:rsid w:val="001F7B59"/>
    <w:rsid w:val="0020075F"/>
    <w:rsid w:val="00203402"/>
    <w:rsid w:val="00207EEA"/>
    <w:rsid w:val="00220BA9"/>
    <w:rsid w:val="0022296E"/>
    <w:rsid w:val="002229C7"/>
    <w:rsid w:val="00222C0C"/>
    <w:rsid w:val="0022410B"/>
    <w:rsid w:val="0022737F"/>
    <w:rsid w:val="00231DA2"/>
    <w:rsid w:val="00237C1B"/>
    <w:rsid w:val="00244CC2"/>
    <w:rsid w:val="002506F4"/>
    <w:rsid w:val="00251441"/>
    <w:rsid w:val="0025275A"/>
    <w:rsid w:val="00252B64"/>
    <w:rsid w:val="002572E4"/>
    <w:rsid w:val="00261F4B"/>
    <w:rsid w:val="00262151"/>
    <w:rsid w:val="00262707"/>
    <w:rsid w:val="00270ECF"/>
    <w:rsid w:val="002723EA"/>
    <w:rsid w:val="002726C6"/>
    <w:rsid w:val="00277F07"/>
    <w:rsid w:val="0028045B"/>
    <w:rsid w:val="00282E10"/>
    <w:rsid w:val="00284D82"/>
    <w:rsid w:val="00287080"/>
    <w:rsid w:val="0029050A"/>
    <w:rsid w:val="00292E0E"/>
    <w:rsid w:val="00293D6E"/>
    <w:rsid w:val="002947C1"/>
    <w:rsid w:val="00294B9A"/>
    <w:rsid w:val="00295FC8"/>
    <w:rsid w:val="00296E92"/>
    <w:rsid w:val="002A3E5D"/>
    <w:rsid w:val="002A7AF0"/>
    <w:rsid w:val="002B1999"/>
    <w:rsid w:val="002B4E2C"/>
    <w:rsid w:val="002C1E86"/>
    <w:rsid w:val="002C1FA1"/>
    <w:rsid w:val="002C34FE"/>
    <w:rsid w:val="002C3701"/>
    <w:rsid w:val="002C40F4"/>
    <w:rsid w:val="002C5EE5"/>
    <w:rsid w:val="002D469D"/>
    <w:rsid w:val="002D5970"/>
    <w:rsid w:val="002E3A63"/>
    <w:rsid w:val="002E3E82"/>
    <w:rsid w:val="002E742D"/>
    <w:rsid w:val="002F139F"/>
    <w:rsid w:val="002F29BD"/>
    <w:rsid w:val="002F2AEC"/>
    <w:rsid w:val="002F74F1"/>
    <w:rsid w:val="00300C0A"/>
    <w:rsid w:val="0030169D"/>
    <w:rsid w:val="00304E69"/>
    <w:rsid w:val="00305872"/>
    <w:rsid w:val="003060EB"/>
    <w:rsid w:val="0030667E"/>
    <w:rsid w:val="00310456"/>
    <w:rsid w:val="00311F35"/>
    <w:rsid w:val="003153EB"/>
    <w:rsid w:val="00316D28"/>
    <w:rsid w:val="00321985"/>
    <w:rsid w:val="00330714"/>
    <w:rsid w:val="00331472"/>
    <w:rsid w:val="0033153D"/>
    <w:rsid w:val="00333613"/>
    <w:rsid w:val="00336401"/>
    <w:rsid w:val="003411C6"/>
    <w:rsid w:val="00341526"/>
    <w:rsid w:val="0034158A"/>
    <w:rsid w:val="00344207"/>
    <w:rsid w:val="0034459A"/>
    <w:rsid w:val="00345E23"/>
    <w:rsid w:val="00351205"/>
    <w:rsid w:val="00354965"/>
    <w:rsid w:val="00355D41"/>
    <w:rsid w:val="0036033F"/>
    <w:rsid w:val="00360939"/>
    <w:rsid w:val="00362AE0"/>
    <w:rsid w:val="00363016"/>
    <w:rsid w:val="00363DA1"/>
    <w:rsid w:val="00366992"/>
    <w:rsid w:val="0036742C"/>
    <w:rsid w:val="00371B74"/>
    <w:rsid w:val="00372F74"/>
    <w:rsid w:val="003744A3"/>
    <w:rsid w:val="00382EEE"/>
    <w:rsid w:val="00384663"/>
    <w:rsid w:val="00387D0C"/>
    <w:rsid w:val="0039056F"/>
    <w:rsid w:val="00392253"/>
    <w:rsid w:val="0039333B"/>
    <w:rsid w:val="003A27F9"/>
    <w:rsid w:val="003A4837"/>
    <w:rsid w:val="003A6432"/>
    <w:rsid w:val="003A7193"/>
    <w:rsid w:val="003B2B33"/>
    <w:rsid w:val="003B5508"/>
    <w:rsid w:val="003B7922"/>
    <w:rsid w:val="003B79F8"/>
    <w:rsid w:val="003C003F"/>
    <w:rsid w:val="003C034F"/>
    <w:rsid w:val="003C0E5B"/>
    <w:rsid w:val="003C4249"/>
    <w:rsid w:val="003C63EF"/>
    <w:rsid w:val="003D1835"/>
    <w:rsid w:val="003D4D3C"/>
    <w:rsid w:val="003E3C92"/>
    <w:rsid w:val="003E4113"/>
    <w:rsid w:val="003F4B54"/>
    <w:rsid w:val="003F5AB0"/>
    <w:rsid w:val="003F6B05"/>
    <w:rsid w:val="003F7224"/>
    <w:rsid w:val="00401856"/>
    <w:rsid w:val="004020C3"/>
    <w:rsid w:val="00403451"/>
    <w:rsid w:val="00404C94"/>
    <w:rsid w:val="00406E5C"/>
    <w:rsid w:val="00410BF2"/>
    <w:rsid w:val="0041585B"/>
    <w:rsid w:val="00415A8D"/>
    <w:rsid w:val="00417494"/>
    <w:rsid w:val="00426EC4"/>
    <w:rsid w:val="00427D21"/>
    <w:rsid w:val="004302C3"/>
    <w:rsid w:val="00430AEE"/>
    <w:rsid w:val="00431366"/>
    <w:rsid w:val="0043137F"/>
    <w:rsid w:val="00435764"/>
    <w:rsid w:val="00441045"/>
    <w:rsid w:val="004415E8"/>
    <w:rsid w:val="00444DB6"/>
    <w:rsid w:val="00454F39"/>
    <w:rsid w:val="00457AE0"/>
    <w:rsid w:val="004644C2"/>
    <w:rsid w:val="004648E2"/>
    <w:rsid w:val="00467F9C"/>
    <w:rsid w:val="00470ADF"/>
    <w:rsid w:val="00472B05"/>
    <w:rsid w:val="004740B0"/>
    <w:rsid w:val="00474D5D"/>
    <w:rsid w:val="00482C31"/>
    <w:rsid w:val="004834A7"/>
    <w:rsid w:val="00490EAF"/>
    <w:rsid w:val="004944DA"/>
    <w:rsid w:val="004A2EA2"/>
    <w:rsid w:val="004A4E05"/>
    <w:rsid w:val="004A5FE2"/>
    <w:rsid w:val="004A78AD"/>
    <w:rsid w:val="004B2949"/>
    <w:rsid w:val="004B50F7"/>
    <w:rsid w:val="004B590C"/>
    <w:rsid w:val="004B6BB8"/>
    <w:rsid w:val="004B74B6"/>
    <w:rsid w:val="004C6BF9"/>
    <w:rsid w:val="004D1C69"/>
    <w:rsid w:val="004D572B"/>
    <w:rsid w:val="004D7290"/>
    <w:rsid w:val="004E0152"/>
    <w:rsid w:val="004E0156"/>
    <w:rsid w:val="004E1BEF"/>
    <w:rsid w:val="004E2CC3"/>
    <w:rsid w:val="004E4284"/>
    <w:rsid w:val="004E4E7E"/>
    <w:rsid w:val="004E6CA4"/>
    <w:rsid w:val="004F39D8"/>
    <w:rsid w:val="004F4991"/>
    <w:rsid w:val="004F4F0E"/>
    <w:rsid w:val="004F6722"/>
    <w:rsid w:val="004F7971"/>
    <w:rsid w:val="004F7B65"/>
    <w:rsid w:val="00503F01"/>
    <w:rsid w:val="00514852"/>
    <w:rsid w:val="00515FF5"/>
    <w:rsid w:val="005162B3"/>
    <w:rsid w:val="00516B52"/>
    <w:rsid w:val="00516BAD"/>
    <w:rsid w:val="00516F9D"/>
    <w:rsid w:val="00520169"/>
    <w:rsid w:val="00520C9F"/>
    <w:rsid w:val="00521AA5"/>
    <w:rsid w:val="005222F3"/>
    <w:rsid w:val="00522E7F"/>
    <w:rsid w:val="005246FB"/>
    <w:rsid w:val="00525099"/>
    <w:rsid w:val="00526BC4"/>
    <w:rsid w:val="00530337"/>
    <w:rsid w:val="005313C4"/>
    <w:rsid w:val="00533276"/>
    <w:rsid w:val="00533966"/>
    <w:rsid w:val="00534681"/>
    <w:rsid w:val="00534957"/>
    <w:rsid w:val="00534C2F"/>
    <w:rsid w:val="00535BC5"/>
    <w:rsid w:val="00536189"/>
    <w:rsid w:val="005361AF"/>
    <w:rsid w:val="00536820"/>
    <w:rsid w:val="00541312"/>
    <w:rsid w:val="00545724"/>
    <w:rsid w:val="00546814"/>
    <w:rsid w:val="0054758F"/>
    <w:rsid w:val="0055056A"/>
    <w:rsid w:val="00550FA2"/>
    <w:rsid w:val="00551162"/>
    <w:rsid w:val="00551872"/>
    <w:rsid w:val="00556044"/>
    <w:rsid w:val="00557726"/>
    <w:rsid w:val="00557AC0"/>
    <w:rsid w:val="00557D48"/>
    <w:rsid w:val="00563442"/>
    <w:rsid w:val="00565B42"/>
    <w:rsid w:val="00566264"/>
    <w:rsid w:val="00571812"/>
    <w:rsid w:val="0057291B"/>
    <w:rsid w:val="005734CD"/>
    <w:rsid w:val="0057534A"/>
    <w:rsid w:val="005762FB"/>
    <w:rsid w:val="00581AA6"/>
    <w:rsid w:val="005826CE"/>
    <w:rsid w:val="00586413"/>
    <w:rsid w:val="0059211F"/>
    <w:rsid w:val="00592F0D"/>
    <w:rsid w:val="005947CF"/>
    <w:rsid w:val="005971A7"/>
    <w:rsid w:val="005A2D02"/>
    <w:rsid w:val="005A3044"/>
    <w:rsid w:val="005A3F8E"/>
    <w:rsid w:val="005A4CFA"/>
    <w:rsid w:val="005A55F5"/>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87F"/>
    <w:rsid w:val="005E586E"/>
    <w:rsid w:val="005E62BB"/>
    <w:rsid w:val="005F174A"/>
    <w:rsid w:val="005F250B"/>
    <w:rsid w:val="005F2FD7"/>
    <w:rsid w:val="005F520C"/>
    <w:rsid w:val="006007D9"/>
    <w:rsid w:val="0060734B"/>
    <w:rsid w:val="00610253"/>
    <w:rsid w:val="0061102D"/>
    <w:rsid w:val="006122BA"/>
    <w:rsid w:val="00614958"/>
    <w:rsid w:val="00615390"/>
    <w:rsid w:val="006162C3"/>
    <w:rsid w:val="006170FE"/>
    <w:rsid w:val="006173B0"/>
    <w:rsid w:val="00622D64"/>
    <w:rsid w:val="006264AB"/>
    <w:rsid w:val="0063003C"/>
    <w:rsid w:val="0063377F"/>
    <w:rsid w:val="006363C5"/>
    <w:rsid w:val="00637D81"/>
    <w:rsid w:val="006404F0"/>
    <w:rsid w:val="00644B89"/>
    <w:rsid w:val="00645CE2"/>
    <w:rsid w:val="00646980"/>
    <w:rsid w:val="00646D21"/>
    <w:rsid w:val="00647B2C"/>
    <w:rsid w:val="0065227E"/>
    <w:rsid w:val="006541D0"/>
    <w:rsid w:val="00654DC4"/>
    <w:rsid w:val="00654FCB"/>
    <w:rsid w:val="00655E42"/>
    <w:rsid w:val="00656344"/>
    <w:rsid w:val="006579B0"/>
    <w:rsid w:val="006624D1"/>
    <w:rsid w:val="00662A05"/>
    <w:rsid w:val="0066392E"/>
    <w:rsid w:val="00667512"/>
    <w:rsid w:val="0067126E"/>
    <w:rsid w:val="00675A9A"/>
    <w:rsid w:val="00684A88"/>
    <w:rsid w:val="006857C2"/>
    <w:rsid w:val="00685ADC"/>
    <w:rsid w:val="00687BBF"/>
    <w:rsid w:val="006921A5"/>
    <w:rsid w:val="006929F4"/>
    <w:rsid w:val="006932E2"/>
    <w:rsid w:val="006940D4"/>
    <w:rsid w:val="006957D9"/>
    <w:rsid w:val="00696272"/>
    <w:rsid w:val="006969ED"/>
    <w:rsid w:val="00697237"/>
    <w:rsid w:val="006A029D"/>
    <w:rsid w:val="006A3878"/>
    <w:rsid w:val="006A4026"/>
    <w:rsid w:val="006A56BE"/>
    <w:rsid w:val="006A686E"/>
    <w:rsid w:val="006A77D5"/>
    <w:rsid w:val="006B14D8"/>
    <w:rsid w:val="006B164F"/>
    <w:rsid w:val="006B2290"/>
    <w:rsid w:val="006B2EC9"/>
    <w:rsid w:val="006B30A9"/>
    <w:rsid w:val="006B633A"/>
    <w:rsid w:val="006B6CB3"/>
    <w:rsid w:val="006C7931"/>
    <w:rsid w:val="006D31AA"/>
    <w:rsid w:val="006D32FA"/>
    <w:rsid w:val="006D463C"/>
    <w:rsid w:val="006D5BDA"/>
    <w:rsid w:val="006D6E83"/>
    <w:rsid w:val="006D7CA4"/>
    <w:rsid w:val="006E0D3B"/>
    <w:rsid w:val="006E10AC"/>
    <w:rsid w:val="006E15A3"/>
    <w:rsid w:val="006E4D8F"/>
    <w:rsid w:val="006E6DFB"/>
    <w:rsid w:val="006F3ABF"/>
    <w:rsid w:val="006F3D5F"/>
    <w:rsid w:val="006F527B"/>
    <w:rsid w:val="006F5ABE"/>
    <w:rsid w:val="00705387"/>
    <w:rsid w:val="00705967"/>
    <w:rsid w:val="00707945"/>
    <w:rsid w:val="007119BE"/>
    <w:rsid w:val="00712A98"/>
    <w:rsid w:val="007142F8"/>
    <w:rsid w:val="00714E1E"/>
    <w:rsid w:val="00717D88"/>
    <w:rsid w:val="007244FC"/>
    <w:rsid w:val="0072537B"/>
    <w:rsid w:val="007257B5"/>
    <w:rsid w:val="00725CCB"/>
    <w:rsid w:val="00727096"/>
    <w:rsid w:val="00727739"/>
    <w:rsid w:val="0073193E"/>
    <w:rsid w:val="0073269A"/>
    <w:rsid w:val="00733DE6"/>
    <w:rsid w:val="0074166C"/>
    <w:rsid w:val="007427F6"/>
    <w:rsid w:val="0074356D"/>
    <w:rsid w:val="00746935"/>
    <w:rsid w:val="0074715C"/>
    <w:rsid w:val="0075086E"/>
    <w:rsid w:val="00751713"/>
    <w:rsid w:val="00751A1B"/>
    <w:rsid w:val="007533B1"/>
    <w:rsid w:val="00755A59"/>
    <w:rsid w:val="00760E99"/>
    <w:rsid w:val="00763893"/>
    <w:rsid w:val="00764A8F"/>
    <w:rsid w:val="007716A3"/>
    <w:rsid w:val="007720FF"/>
    <w:rsid w:val="00772619"/>
    <w:rsid w:val="0077430B"/>
    <w:rsid w:val="00774E26"/>
    <w:rsid w:val="00784E6C"/>
    <w:rsid w:val="00786056"/>
    <w:rsid w:val="007942D3"/>
    <w:rsid w:val="007A1F04"/>
    <w:rsid w:val="007A3C05"/>
    <w:rsid w:val="007A3DE6"/>
    <w:rsid w:val="007A46BC"/>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CD0"/>
    <w:rsid w:val="007E628C"/>
    <w:rsid w:val="007F3346"/>
    <w:rsid w:val="007F3942"/>
    <w:rsid w:val="007F485F"/>
    <w:rsid w:val="007F6342"/>
    <w:rsid w:val="00800A44"/>
    <w:rsid w:val="00802FA7"/>
    <w:rsid w:val="008037AF"/>
    <w:rsid w:val="00804243"/>
    <w:rsid w:val="00806C8E"/>
    <w:rsid w:val="00807325"/>
    <w:rsid w:val="008077A4"/>
    <w:rsid w:val="008104C1"/>
    <w:rsid w:val="0081093C"/>
    <w:rsid w:val="0081131C"/>
    <w:rsid w:val="00813136"/>
    <w:rsid w:val="008134EE"/>
    <w:rsid w:val="00813EBF"/>
    <w:rsid w:val="00816095"/>
    <w:rsid w:val="008178B6"/>
    <w:rsid w:val="008207C5"/>
    <w:rsid w:val="0082091C"/>
    <w:rsid w:val="00822B23"/>
    <w:rsid w:val="00823CD5"/>
    <w:rsid w:val="00824506"/>
    <w:rsid w:val="00824F27"/>
    <w:rsid w:val="00827CAE"/>
    <w:rsid w:val="0083001F"/>
    <w:rsid w:val="008311A8"/>
    <w:rsid w:val="00833503"/>
    <w:rsid w:val="00833C73"/>
    <w:rsid w:val="00842A66"/>
    <w:rsid w:val="00843155"/>
    <w:rsid w:val="00844555"/>
    <w:rsid w:val="00844906"/>
    <w:rsid w:val="0084782B"/>
    <w:rsid w:val="008479E7"/>
    <w:rsid w:val="00847D76"/>
    <w:rsid w:val="00847D9A"/>
    <w:rsid w:val="00851240"/>
    <w:rsid w:val="008514E2"/>
    <w:rsid w:val="0085162F"/>
    <w:rsid w:val="00854C9D"/>
    <w:rsid w:val="00854EBA"/>
    <w:rsid w:val="00861472"/>
    <w:rsid w:val="00861A6C"/>
    <w:rsid w:val="00862A97"/>
    <w:rsid w:val="00862EBB"/>
    <w:rsid w:val="0086420F"/>
    <w:rsid w:val="0086587F"/>
    <w:rsid w:val="00865B74"/>
    <w:rsid w:val="00867EE7"/>
    <w:rsid w:val="00871432"/>
    <w:rsid w:val="00880FC5"/>
    <w:rsid w:val="008813DC"/>
    <w:rsid w:val="00881A22"/>
    <w:rsid w:val="00882387"/>
    <w:rsid w:val="008833EB"/>
    <w:rsid w:val="00884970"/>
    <w:rsid w:val="00890EFF"/>
    <w:rsid w:val="00893244"/>
    <w:rsid w:val="00894707"/>
    <w:rsid w:val="00896496"/>
    <w:rsid w:val="008974F0"/>
    <w:rsid w:val="008A1770"/>
    <w:rsid w:val="008A2929"/>
    <w:rsid w:val="008B012A"/>
    <w:rsid w:val="008B1076"/>
    <w:rsid w:val="008B32F5"/>
    <w:rsid w:val="008B3578"/>
    <w:rsid w:val="008C0358"/>
    <w:rsid w:val="008C03EB"/>
    <w:rsid w:val="008C0A66"/>
    <w:rsid w:val="008C1BB1"/>
    <w:rsid w:val="008C398E"/>
    <w:rsid w:val="008C46F1"/>
    <w:rsid w:val="008C4ACA"/>
    <w:rsid w:val="008C7019"/>
    <w:rsid w:val="008D0F65"/>
    <w:rsid w:val="008D268D"/>
    <w:rsid w:val="008D5A95"/>
    <w:rsid w:val="008D5FE7"/>
    <w:rsid w:val="008D704F"/>
    <w:rsid w:val="008D7922"/>
    <w:rsid w:val="008E0BA3"/>
    <w:rsid w:val="008E1B2F"/>
    <w:rsid w:val="008E410D"/>
    <w:rsid w:val="008E517F"/>
    <w:rsid w:val="008F2CFD"/>
    <w:rsid w:val="008F3869"/>
    <w:rsid w:val="00902892"/>
    <w:rsid w:val="0090348D"/>
    <w:rsid w:val="00906E17"/>
    <w:rsid w:val="0091538E"/>
    <w:rsid w:val="0091668D"/>
    <w:rsid w:val="00916D5E"/>
    <w:rsid w:val="00920A86"/>
    <w:rsid w:val="009222D2"/>
    <w:rsid w:val="00923C09"/>
    <w:rsid w:val="00925B00"/>
    <w:rsid w:val="0092740F"/>
    <w:rsid w:val="009278DF"/>
    <w:rsid w:val="00930BA1"/>
    <w:rsid w:val="0093169E"/>
    <w:rsid w:val="009318B5"/>
    <w:rsid w:val="00932D12"/>
    <w:rsid w:val="0093461D"/>
    <w:rsid w:val="009359A9"/>
    <w:rsid w:val="00937448"/>
    <w:rsid w:val="009423E3"/>
    <w:rsid w:val="00942D8A"/>
    <w:rsid w:val="00946A52"/>
    <w:rsid w:val="009472A7"/>
    <w:rsid w:val="009478A9"/>
    <w:rsid w:val="009505C9"/>
    <w:rsid w:val="00950752"/>
    <w:rsid w:val="00951506"/>
    <w:rsid w:val="00957112"/>
    <w:rsid w:val="009572E6"/>
    <w:rsid w:val="00957954"/>
    <w:rsid w:val="009614C8"/>
    <w:rsid w:val="00962CD7"/>
    <w:rsid w:val="00966424"/>
    <w:rsid w:val="00967367"/>
    <w:rsid w:val="009745B7"/>
    <w:rsid w:val="00977133"/>
    <w:rsid w:val="0098087D"/>
    <w:rsid w:val="00980886"/>
    <w:rsid w:val="009813C1"/>
    <w:rsid w:val="0098166E"/>
    <w:rsid w:val="00983CF9"/>
    <w:rsid w:val="00987091"/>
    <w:rsid w:val="0099116E"/>
    <w:rsid w:val="00992F64"/>
    <w:rsid w:val="00995DB9"/>
    <w:rsid w:val="009965D7"/>
    <w:rsid w:val="009A0F4C"/>
    <w:rsid w:val="009A1A36"/>
    <w:rsid w:val="009A3F46"/>
    <w:rsid w:val="009A4660"/>
    <w:rsid w:val="009A467D"/>
    <w:rsid w:val="009A77A5"/>
    <w:rsid w:val="009A7D0B"/>
    <w:rsid w:val="009B1CB4"/>
    <w:rsid w:val="009B3034"/>
    <w:rsid w:val="009B6B01"/>
    <w:rsid w:val="009C2DE6"/>
    <w:rsid w:val="009C3019"/>
    <w:rsid w:val="009C3FA4"/>
    <w:rsid w:val="009C586C"/>
    <w:rsid w:val="009C72A8"/>
    <w:rsid w:val="009D0FFC"/>
    <w:rsid w:val="009D249E"/>
    <w:rsid w:val="009D538A"/>
    <w:rsid w:val="009D73E9"/>
    <w:rsid w:val="009E0E20"/>
    <w:rsid w:val="009E1727"/>
    <w:rsid w:val="009F0EF3"/>
    <w:rsid w:val="009F2D10"/>
    <w:rsid w:val="009F3102"/>
    <w:rsid w:val="009F3C5A"/>
    <w:rsid w:val="009F73D3"/>
    <w:rsid w:val="00A0249D"/>
    <w:rsid w:val="00A0251E"/>
    <w:rsid w:val="00A07621"/>
    <w:rsid w:val="00A0773D"/>
    <w:rsid w:val="00A11525"/>
    <w:rsid w:val="00A124B1"/>
    <w:rsid w:val="00A13E91"/>
    <w:rsid w:val="00A2016B"/>
    <w:rsid w:val="00A2198E"/>
    <w:rsid w:val="00A225D4"/>
    <w:rsid w:val="00A25186"/>
    <w:rsid w:val="00A2625D"/>
    <w:rsid w:val="00A26750"/>
    <w:rsid w:val="00A3202B"/>
    <w:rsid w:val="00A33ABB"/>
    <w:rsid w:val="00A36B30"/>
    <w:rsid w:val="00A36FFE"/>
    <w:rsid w:val="00A40419"/>
    <w:rsid w:val="00A410FF"/>
    <w:rsid w:val="00A413EC"/>
    <w:rsid w:val="00A42254"/>
    <w:rsid w:val="00A43688"/>
    <w:rsid w:val="00A4408F"/>
    <w:rsid w:val="00A45DCF"/>
    <w:rsid w:val="00A47FA1"/>
    <w:rsid w:val="00A510C1"/>
    <w:rsid w:val="00A53024"/>
    <w:rsid w:val="00A552D0"/>
    <w:rsid w:val="00A605A5"/>
    <w:rsid w:val="00A63995"/>
    <w:rsid w:val="00A65070"/>
    <w:rsid w:val="00A65B76"/>
    <w:rsid w:val="00A66ECF"/>
    <w:rsid w:val="00A6728E"/>
    <w:rsid w:val="00A70ABE"/>
    <w:rsid w:val="00A80139"/>
    <w:rsid w:val="00A80646"/>
    <w:rsid w:val="00A81175"/>
    <w:rsid w:val="00A81B68"/>
    <w:rsid w:val="00A822DC"/>
    <w:rsid w:val="00A82903"/>
    <w:rsid w:val="00A850ED"/>
    <w:rsid w:val="00A85635"/>
    <w:rsid w:val="00A86CEF"/>
    <w:rsid w:val="00A87059"/>
    <w:rsid w:val="00A900A7"/>
    <w:rsid w:val="00A9173F"/>
    <w:rsid w:val="00A970DB"/>
    <w:rsid w:val="00AA57BF"/>
    <w:rsid w:val="00AA6F92"/>
    <w:rsid w:val="00AB6934"/>
    <w:rsid w:val="00AC0902"/>
    <w:rsid w:val="00AC2B66"/>
    <w:rsid w:val="00AC4BB9"/>
    <w:rsid w:val="00AC4C55"/>
    <w:rsid w:val="00AD04F5"/>
    <w:rsid w:val="00AD060C"/>
    <w:rsid w:val="00AD2182"/>
    <w:rsid w:val="00AD4206"/>
    <w:rsid w:val="00AD530A"/>
    <w:rsid w:val="00AD618C"/>
    <w:rsid w:val="00AE3C8F"/>
    <w:rsid w:val="00AE4819"/>
    <w:rsid w:val="00AF164C"/>
    <w:rsid w:val="00AF4045"/>
    <w:rsid w:val="00AF413C"/>
    <w:rsid w:val="00AF42DE"/>
    <w:rsid w:val="00AF4361"/>
    <w:rsid w:val="00B04E11"/>
    <w:rsid w:val="00B05654"/>
    <w:rsid w:val="00B0577E"/>
    <w:rsid w:val="00B07380"/>
    <w:rsid w:val="00B102FB"/>
    <w:rsid w:val="00B11B17"/>
    <w:rsid w:val="00B1637E"/>
    <w:rsid w:val="00B17A42"/>
    <w:rsid w:val="00B2193A"/>
    <w:rsid w:val="00B25084"/>
    <w:rsid w:val="00B25155"/>
    <w:rsid w:val="00B3369F"/>
    <w:rsid w:val="00B3525D"/>
    <w:rsid w:val="00B35849"/>
    <w:rsid w:val="00B35880"/>
    <w:rsid w:val="00B35E57"/>
    <w:rsid w:val="00B37695"/>
    <w:rsid w:val="00B435FA"/>
    <w:rsid w:val="00B51E4D"/>
    <w:rsid w:val="00B5603E"/>
    <w:rsid w:val="00B61D68"/>
    <w:rsid w:val="00B634B0"/>
    <w:rsid w:val="00B6352B"/>
    <w:rsid w:val="00B638ED"/>
    <w:rsid w:val="00B677A7"/>
    <w:rsid w:val="00B700D3"/>
    <w:rsid w:val="00B701F5"/>
    <w:rsid w:val="00B72C6B"/>
    <w:rsid w:val="00B7742E"/>
    <w:rsid w:val="00B87169"/>
    <w:rsid w:val="00B94503"/>
    <w:rsid w:val="00B94C72"/>
    <w:rsid w:val="00B94E6C"/>
    <w:rsid w:val="00B95B5E"/>
    <w:rsid w:val="00B95ED6"/>
    <w:rsid w:val="00BA125C"/>
    <w:rsid w:val="00BA4930"/>
    <w:rsid w:val="00BA4E49"/>
    <w:rsid w:val="00BB12E0"/>
    <w:rsid w:val="00BB14F5"/>
    <w:rsid w:val="00BB2163"/>
    <w:rsid w:val="00BB3108"/>
    <w:rsid w:val="00BB4606"/>
    <w:rsid w:val="00BB482B"/>
    <w:rsid w:val="00BB517D"/>
    <w:rsid w:val="00BC0C45"/>
    <w:rsid w:val="00BC148C"/>
    <w:rsid w:val="00BC4768"/>
    <w:rsid w:val="00BC6694"/>
    <w:rsid w:val="00BC7027"/>
    <w:rsid w:val="00BD0858"/>
    <w:rsid w:val="00BD7BE7"/>
    <w:rsid w:val="00BE0115"/>
    <w:rsid w:val="00BE0F41"/>
    <w:rsid w:val="00BE1331"/>
    <w:rsid w:val="00BE1928"/>
    <w:rsid w:val="00BE1C83"/>
    <w:rsid w:val="00BE6050"/>
    <w:rsid w:val="00BF024E"/>
    <w:rsid w:val="00BF0750"/>
    <w:rsid w:val="00BF14D3"/>
    <w:rsid w:val="00BF61BE"/>
    <w:rsid w:val="00C003CB"/>
    <w:rsid w:val="00C00F3F"/>
    <w:rsid w:val="00C03C82"/>
    <w:rsid w:val="00C1287B"/>
    <w:rsid w:val="00C13F3F"/>
    <w:rsid w:val="00C13F61"/>
    <w:rsid w:val="00C22F4F"/>
    <w:rsid w:val="00C23D2F"/>
    <w:rsid w:val="00C258C7"/>
    <w:rsid w:val="00C2769D"/>
    <w:rsid w:val="00C30B60"/>
    <w:rsid w:val="00C33C60"/>
    <w:rsid w:val="00C34DCA"/>
    <w:rsid w:val="00C365EC"/>
    <w:rsid w:val="00C37C9C"/>
    <w:rsid w:val="00C403E6"/>
    <w:rsid w:val="00C413C9"/>
    <w:rsid w:val="00C443BD"/>
    <w:rsid w:val="00C4478F"/>
    <w:rsid w:val="00C451C5"/>
    <w:rsid w:val="00C50F52"/>
    <w:rsid w:val="00C624B9"/>
    <w:rsid w:val="00C628BC"/>
    <w:rsid w:val="00C62A19"/>
    <w:rsid w:val="00C630C8"/>
    <w:rsid w:val="00C63ED8"/>
    <w:rsid w:val="00C6457E"/>
    <w:rsid w:val="00C67307"/>
    <w:rsid w:val="00C71B3E"/>
    <w:rsid w:val="00C72ACD"/>
    <w:rsid w:val="00C737BD"/>
    <w:rsid w:val="00C83EF2"/>
    <w:rsid w:val="00C87668"/>
    <w:rsid w:val="00C8786E"/>
    <w:rsid w:val="00C90134"/>
    <w:rsid w:val="00C90372"/>
    <w:rsid w:val="00C90D7F"/>
    <w:rsid w:val="00C9161D"/>
    <w:rsid w:val="00C918F6"/>
    <w:rsid w:val="00CA0723"/>
    <w:rsid w:val="00CA0989"/>
    <w:rsid w:val="00CA0C1D"/>
    <w:rsid w:val="00CA1CA0"/>
    <w:rsid w:val="00CA1E6B"/>
    <w:rsid w:val="00CA262C"/>
    <w:rsid w:val="00CA4311"/>
    <w:rsid w:val="00CA4AA1"/>
    <w:rsid w:val="00CA62B1"/>
    <w:rsid w:val="00CB0040"/>
    <w:rsid w:val="00CB0A89"/>
    <w:rsid w:val="00CB27B3"/>
    <w:rsid w:val="00CB3D6A"/>
    <w:rsid w:val="00CB73FE"/>
    <w:rsid w:val="00CC23CC"/>
    <w:rsid w:val="00CD3E27"/>
    <w:rsid w:val="00CD43A6"/>
    <w:rsid w:val="00CD4F66"/>
    <w:rsid w:val="00CE4DEE"/>
    <w:rsid w:val="00CE6BE7"/>
    <w:rsid w:val="00CF06A9"/>
    <w:rsid w:val="00CF1848"/>
    <w:rsid w:val="00CF5FD3"/>
    <w:rsid w:val="00CF714D"/>
    <w:rsid w:val="00D01214"/>
    <w:rsid w:val="00D013D1"/>
    <w:rsid w:val="00D023F2"/>
    <w:rsid w:val="00D03FE7"/>
    <w:rsid w:val="00D04162"/>
    <w:rsid w:val="00D05167"/>
    <w:rsid w:val="00D07372"/>
    <w:rsid w:val="00D10EE9"/>
    <w:rsid w:val="00D1183E"/>
    <w:rsid w:val="00D11D78"/>
    <w:rsid w:val="00D12044"/>
    <w:rsid w:val="00D1446F"/>
    <w:rsid w:val="00D14524"/>
    <w:rsid w:val="00D14AAE"/>
    <w:rsid w:val="00D174E7"/>
    <w:rsid w:val="00D17745"/>
    <w:rsid w:val="00D211A0"/>
    <w:rsid w:val="00D230D7"/>
    <w:rsid w:val="00D25D29"/>
    <w:rsid w:val="00D26AE8"/>
    <w:rsid w:val="00D27087"/>
    <w:rsid w:val="00D27CA0"/>
    <w:rsid w:val="00D330CA"/>
    <w:rsid w:val="00D33EFC"/>
    <w:rsid w:val="00D33FFF"/>
    <w:rsid w:val="00D34E62"/>
    <w:rsid w:val="00D35C41"/>
    <w:rsid w:val="00D36C65"/>
    <w:rsid w:val="00D37AE7"/>
    <w:rsid w:val="00D40DBC"/>
    <w:rsid w:val="00D40F72"/>
    <w:rsid w:val="00D41B73"/>
    <w:rsid w:val="00D438E1"/>
    <w:rsid w:val="00D47521"/>
    <w:rsid w:val="00D475A5"/>
    <w:rsid w:val="00D5258C"/>
    <w:rsid w:val="00D55366"/>
    <w:rsid w:val="00D62BD3"/>
    <w:rsid w:val="00D67378"/>
    <w:rsid w:val="00D67B7B"/>
    <w:rsid w:val="00D72067"/>
    <w:rsid w:val="00D73411"/>
    <w:rsid w:val="00D7493C"/>
    <w:rsid w:val="00D76A18"/>
    <w:rsid w:val="00D80849"/>
    <w:rsid w:val="00D81B4C"/>
    <w:rsid w:val="00D82172"/>
    <w:rsid w:val="00D82E8F"/>
    <w:rsid w:val="00D84136"/>
    <w:rsid w:val="00D84421"/>
    <w:rsid w:val="00D85281"/>
    <w:rsid w:val="00D853EB"/>
    <w:rsid w:val="00D85619"/>
    <w:rsid w:val="00D86193"/>
    <w:rsid w:val="00D91713"/>
    <w:rsid w:val="00D91DA9"/>
    <w:rsid w:val="00DA0CC4"/>
    <w:rsid w:val="00DA5AE6"/>
    <w:rsid w:val="00DB1EA7"/>
    <w:rsid w:val="00DB2F04"/>
    <w:rsid w:val="00DC17F4"/>
    <w:rsid w:val="00DC55A6"/>
    <w:rsid w:val="00DC61E3"/>
    <w:rsid w:val="00DC7017"/>
    <w:rsid w:val="00DD118C"/>
    <w:rsid w:val="00DD5F11"/>
    <w:rsid w:val="00DD6529"/>
    <w:rsid w:val="00DE153C"/>
    <w:rsid w:val="00DE24F6"/>
    <w:rsid w:val="00DE2F84"/>
    <w:rsid w:val="00DE5CD6"/>
    <w:rsid w:val="00DE6582"/>
    <w:rsid w:val="00DF20B4"/>
    <w:rsid w:val="00DF4A07"/>
    <w:rsid w:val="00DF4D8A"/>
    <w:rsid w:val="00DF53C7"/>
    <w:rsid w:val="00E0202B"/>
    <w:rsid w:val="00E04409"/>
    <w:rsid w:val="00E045E1"/>
    <w:rsid w:val="00E1046D"/>
    <w:rsid w:val="00E10F56"/>
    <w:rsid w:val="00E12BCF"/>
    <w:rsid w:val="00E134EE"/>
    <w:rsid w:val="00E145AC"/>
    <w:rsid w:val="00E150C9"/>
    <w:rsid w:val="00E16550"/>
    <w:rsid w:val="00E21739"/>
    <w:rsid w:val="00E242C8"/>
    <w:rsid w:val="00E24624"/>
    <w:rsid w:val="00E26216"/>
    <w:rsid w:val="00E3204F"/>
    <w:rsid w:val="00E33263"/>
    <w:rsid w:val="00E3400C"/>
    <w:rsid w:val="00E34636"/>
    <w:rsid w:val="00E35D30"/>
    <w:rsid w:val="00E41224"/>
    <w:rsid w:val="00E52E90"/>
    <w:rsid w:val="00E555B0"/>
    <w:rsid w:val="00E573C4"/>
    <w:rsid w:val="00E57C0B"/>
    <w:rsid w:val="00E57D2C"/>
    <w:rsid w:val="00E612C7"/>
    <w:rsid w:val="00E614CD"/>
    <w:rsid w:val="00E62AB9"/>
    <w:rsid w:val="00E66235"/>
    <w:rsid w:val="00E70C56"/>
    <w:rsid w:val="00E76BE8"/>
    <w:rsid w:val="00E76E86"/>
    <w:rsid w:val="00E83C24"/>
    <w:rsid w:val="00E840E6"/>
    <w:rsid w:val="00E913B5"/>
    <w:rsid w:val="00E9318D"/>
    <w:rsid w:val="00E94120"/>
    <w:rsid w:val="00E94600"/>
    <w:rsid w:val="00E96450"/>
    <w:rsid w:val="00E96811"/>
    <w:rsid w:val="00E96B4D"/>
    <w:rsid w:val="00E970E7"/>
    <w:rsid w:val="00EA067E"/>
    <w:rsid w:val="00EA146A"/>
    <w:rsid w:val="00EA1800"/>
    <w:rsid w:val="00EA461C"/>
    <w:rsid w:val="00EA468B"/>
    <w:rsid w:val="00EA501C"/>
    <w:rsid w:val="00EB1866"/>
    <w:rsid w:val="00EB1930"/>
    <w:rsid w:val="00EB59AF"/>
    <w:rsid w:val="00EC35FB"/>
    <w:rsid w:val="00EC369B"/>
    <w:rsid w:val="00EC38BE"/>
    <w:rsid w:val="00EC3E67"/>
    <w:rsid w:val="00EC4B8B"/>
    <w:rsid w:val="00EC6B28"/>
    <w:rsid w:val="00EC7E86"/>
    <w:rsid w:val="00ED06B2"/>
    <w:rsid w:val="00ED4D00"/>
    <w:rsid w:val="00ED70C2"/>
    <w:rsid w:val="00ED7C67"/>
    <w:rsid w:val="00EE0DCB"/>
    <w:rsid w:val="00EE3B42"/>
    <w:rsid w:val="00EE3C28"/>
    <w:rsid w:val="00EE5425"/>
    <w:rsid w:val="00EE5617"/>
    <w:rsid w:val="00EE5A08"/>
    <w:rsid w:val="00EE65B1"/>
    <w:rsid w:val="00EE7F2A"/>
    <w:rsid w:val="00EF3036"/>
    <w:rsid w:val="00EF3919"/>
    <w:rsid w:val="00F02172"/>
    <w:rsid w:val="00F0304F"/>
    <w:rsid w:val="00F036F0"/>
    <w:rsid w:val="00F03C3D"/>
    <w:rsid w:val="00F101CE"/>
    <w:rsid w:val="00F109B5"/>
    <w:rsid w:val="00F17127"/>
    <w:rsid w:val="00F209F3"/>
    <w:rsid w:val="00F2229A"/>
    <w:rsid w:val="00F22E96"/>
    <w:rsid w:val="00F262E7"/>
    <w:rsid w:val="00F26EF6"/>
    <w:rsid w:val="00F300AB"/>
    <w:rsid w:val="00F3072D"/>
    <w:rsid w:val="00F324B7"/>
    <w:rsid w:val="00F34805"/>
    <w:rsid w:val="00F50853"/>
    <w:rsid w:val="00F52755"/>
    <w:rsid w:val="00F53193"/>
    <w:rsid w:val="00F570A8"/>
    <w:rsid w:val="00F62DDE"/>
    <w:rsid w:val="00F6586C"/>
    <w:rsid w:val="00F6639C"/>
    <w:rsid w:val="00F66BE7"/>
    <w:rsid w:val="00F675B6"/>
    <w:rsid w:val="00F71BAB"/>
    <w:rsid w:val="00F82682"/>
    <w:rsid w:val="00F83AC7"/>
    <w:rsid w:val="00F84347"/>
    <w:rsid w:val="00F9089E"/>
    <w:rsid w:val="00F92158"/>
    <w:rsid w:val="00F94774"/>
    <w:rsid w:val="00F94982"/>
    <w:rsid w:val="00F962B1"/>
    <w:rsid w:val="00F96696"/>
    <w:rsid w:val="00F96D38"/>
    <w:rsid w:val="00FA2FA7"/>
    <w:rsid w:val="00FA3FFE"/>
    <w:rsid w:val="00FA515C"/>
    <w:rsid w:val="00FA5583"/>
    <w:rsid w:val="00FA663B"/>
    <w:rsid w:val="00FB2468"/>
    <w:rsid w:val="00FB4641"/>
    <w:rsid w:val="00FB69A7"/>
    <w:rsid w:val="00FB6BF4"/>
    <w:rsid w:val="00FB72BF"/>
    <w:rsid w:val="00FC0FFD"/>
    <w:rsid w:val="00FC35C8"/>
    <w:rsid w:val="00FC36FA"/>
    <w:rsid w:val="00FC53DB"/>
    <w:rsid w:val="00FC70A3"/>
    <w:rsid w:val="00FD0B5E"/>
    <w:rsid w:val="00FD1015"/>
    <w:rsid w:val="00FD2D35"/>
    <w:rsid w:val="00FD4A90"/>
    <w:rsid w:val="00FD70B8"/>
    <w:rsid w:val="00FD75D2"/>
    <w:rsid w:val="00FD7A62"/>
    <w:rsid w:val="00FE03AE"/>
    <w:rsid w:val="00FE0477"/>
    <w:rsid w:val="00FE157C"/>
    <w:rsid w:val="00FE2EDB"/>
    <w:rsid w:val="00FE6E59"/>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ru-RU"/>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D538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Policepardfaut"/>
    <w:uiPriority w:val="99"/>
    <w:semiHidden/>
    <w:unhideWhenUsed/>
    <w:rsid w:val="00F324B7"/>
    <w:rPr>
      <w:color w:val="605E5C"/>
      <w:shd w:val="clear" w:color="auto" w:fill="E1DFDD"/>
    </w:rPr>
  </w:style>
  <w:style w:type="character" w:customStyle="1" w:styleId="UnresolvedMention3">
    <w:name w:val="Unresolved Mention3"/>
    <w:basedOn w:val="Policepardfaut"/>
    <w:uiPriority w:val="99"/>
    <w:semiHidden/>
    <w:unhideWhenUsed/>
    <w:rsid w:val="00B51E4D"/>
    <w:rPr>
      <w:color w:val="605E5C"/>
      <w:shd w:val="clear" w:color="auto" w:fill="E1DFDD"/>
    </w:rPr>
  </w:style>
  <w:style w:type="character" w:customStyle="1" w:styleId="markedcontent">
    <w:name w:val="markedcontent"/>
    <w:basedOn w:val="Policepardfaut"/>
    <w:rsid w:val="001D71F7"/>
  </w:style>
</w:styles>
</file>

<file path=word/webSettings.xml><?xml version="1.0" encoding="utf-8"?>
<w:webSettings xmlns:r="http://schemas.openxmlformats.org/officeDocument/2006/relationships" xmlns:w="http://schemas.openxmlformats.org/wordprocessingml/2006/main">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WG2020-03" TargetMode="External"/><Relationship Id="rId26" Type="http://schemas.openxmlformats.org/officeDocument/2006/relationships/hyperlink" Target="https://ipbes.net/models-drivers-biodiversity-ecosystem-change" TargetMode="External"/><Relationship Id="rId39" Type="http://schemas.openxmlformats.org/officeDocument/2006/relationships/hyperlink" Target="file:///C:\Users\Bureau\Downloads\CBD%20CartagenaProtocol%202020%20RU-F%20WEB.pdf" TargetMode="External"/><Relationship Id="rId3" Type="http://schemas.openxmlformats.org/officeDocument/2006/relationships/customXml" Target="../customXml/item3.xml"/><Relationship Id="rId21" Type="http://schemas.openxmlformats.org/officeDocument/2006/relationships/hyperlink" Target="https://www.cbd.int/doc/c/9cd7/54df/86204f12b7884ff95d915dab/sbstta-24-03-add2-rev1-ru.pdf" TargetMode="External"/><Relationship Id="rId34" Type="http://schemas.openxmlformats.org/officeDocument/2006/relationships/hyperlink" Target="https://www.cbd.int/doc/c/9cd7/54df/86204f12b7884ff95d915dab/sbstta-24-03-add2-rev1-ru.pdf"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www.nature.com/articles/s41893-017-0007-7" TargetMode="External"/><Relationship Id="rId33" Type="http://schemas.openxmlformats.org/officeDocument/2006/relationships/hyperlink" Target="https://neobiota.pensoft.net/article/53543/" TargetMode="External"/><Relationship Id="rId38" Type="http://schemas.openxmlformats.org/officeDocument/2006/relationships/hyperlink" Target="https://www.cbd.int/doc/legal/cbd-ru.pdf" TargetMode="External"/><Relationship Id="rId2" Type="http://schemas.openxmlformats.org/officeDocument/2006/relationships/customXml" Target="../customXml/item2.xml"/><Relationship Id="rId16" Type="http://schemas.openxmlformats.org/officeDocument/2006/relationships/hyperlink" Target="https://www.cbd.int/doc/recommendations/sbstta-23/sbstta-23-rec-01-ru.pdf" TargetMode="External"/><Relationship Id="rId20" Type="http://schemas.openxmlformats.org/officeDocument/2006/relationships/hyperlink" Target="mailto:https://www.cms.int/sites/default/files/document/cms_cop13_res.12.26_rev.cop13_e.pdf" TargetMode="External"/><Relationship Id="rId29" Type="http://schemas.openxmlformats.org/officeDocument/2006/relationships/hyperlink" Target="https://www.cbd.int/doc/c/fcd6/bfba/38ebc826221543e322173507/post2020-ws-2019-11-03-e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93/biosci/biy029" TargetMode="External"/><Relationship Id="rId32" Type="http://schemas.openxmlformats.org/officeDocument/2006/relationships/hyperlink" Target="https://www.cbd.int/doc/meetings/sbstta/sbstta-18/official/sbstta-18-09-add1-ru.pdf" TargetMode="External"/><Relationship Id="rId37" Type="http://schemas.openxmlformats.org/officeDocument/2006/relationships/hyperlink" Target="http://www.fao.org/sustainability/background/ru/" TargetMode="External"/><Relationship Id="rId40" Type="http://schemas.openxmlformats.org/officeDocument/2006/relationships/hyperlink" Target="https://ec.europa.eu/environment/enveco/taxation/pdf/Harmful%20Subsidies%20Report.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wg2020-01/wg2020-01-rec-01-ru.pdf" TargetMode="External"/><Relationship Id="rId23" Type="http://schemas.openxmlformats.org/officeDocument/2006/relationships/hyperlink" Target="https://www.cbd.int/doc/c/9cd7/54df/86204f12b7884ff95d915dab/sbstta-24-03-add2-rev1-ru.pdf" TargetMode="External"/><Relationship Id="rId28" Type="http://schemas.openxmlformats.org/officeDocument/2006/relationships/hyperlink" Target="https://www.decadeonrestoration.org/ru/chto-takoe-vosstanovlenie-ekosistem" TargetMode="External"/><Relationship Id="rId36" Type="http://schemas.openxmlformats.org/officeDocument/2006/relationships/hyperlink" Target="https://www.cbd.int/doc/publications/cbd-ts-85-en.pdf" TargetMode="External"/><Relationship Id="rId10" Type="http://schemas.openxmlformats.org/officeDocument/2006/relationships/footnotes" Target="footnotes.xml"/><Relationship Id="rId19" Type="http://schemas.openxmlformats.org/officeDocument/2006/relationships/hyperlink" Target="https://www.cbd.int/doc/c/9cd7/54df/86204f12b7884ff95d915dab/sbstta-24-03-add2-rev1-ru.pdf" TargetMode="External"/><Relationship Id="rId31" Type="http://schemas.openxmlformats.org/officeDocument/2006/relationships/hyperlink" Target="https://www.cbd.int/doc/strategic-plan/targets/T9-quick-guide-en.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oi.org/10.32942/osf.io/eyqw5" TargetMode="External"/><Relationship Id="rId27" Type="http://schemas.openxmlformats.org/officeDocument/2006/relationships/hyperlink" Target="https://www.cbd.int/doc/c/fcd6/bfba/38ebc826221543e322173507/post2020-ws-2019-11-03-en.pdf" TargetMode="External"/><Relationship Id="rId30" Type="http://schemas.openxmlformats.org/officeDocument/2006/relationships/hyperlink" Target="https://www.cbd.int/doc/c/9cd7/54df/86204f12b7884ff95d915dab/sbstta-24-03-add2-rev1-ru.pdf" TargetMode="External"/><Relationship Id="rId35" Type="http://schemas.openxmlformats.org/officeDocument/2006/relationships/hyperlink" Target="http://www.fao.org/fileadmin/templates/agphome/documents/Pests_Pesticides/Code/Code_Russo_2014_Final.pdf"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37FBC"/>
    <w:rsid w:val="000573FA"/>
    <w:rsid w:val="00103AAF"/>
    <w:rsid w:val="0011769A"/>
    <w:rsid w:val="001D6177"/>
    <w:rsid w:val="001E083E"/>
    <w:rsid w:val="00203A70"/>
    <w:rsid w:val="002332FF"/>
    <w:rsid w:val="00245ECD"/>
    <w:rsid w:val="002A754D"/>
    <w:rsid w:val="00361F63"/>
    <w:rsid w:val="003A65AA"/>
    <w:rsid w:val="00447C5A"/>
    <w:rsid w:val="0046422C"/>
    <w:rsid w:val="004760CF"/>
    <w:rsid w:val="004E092F"/>
    <w:rsid w:val="004E0A62"/>
    <w:rsid w:val="00500A2B"/>
    <w:rsid w:val="00513E26"/>
    <w:rsid w:val="0054224E"/>
    <w:rsid w:val="0057387D"/>
    <w:rsid w:val="0058288D"/>
    <w:rsid w:val="00633D02"/>
    <w:rsid w:val="00665C6B"/>
    <w:rsid w:val="006801B3"/>
    <w:rsid w:val="0075279B"/>
    <w:rsid w:val="0075646B"/>
    <w:rsid w:val="0079200D"/>
    <w:rsid w:val="007947F1"/>
    <w:rsid w:val="007E2E2D"/>
    <w:rsid w:val="007F0D7B"/>
    <w:rsid w:val="00801FEF"/>
    <w:rsid w:val="00807BF5"/>
    <w:rsid w:val="00810A55"/>
    <w:rsid w:val="00831457"/>
    <w:rsid w:val="008C6619"/>
    <w:rsid w:val="008D420E"/>
    <w:rsid w:val="009477B9"/>
    <w:rsid w:val="0098642F"/>
    <w:rsid w:val="009A092A"/>
    <w:rsid w:val="009B2CEE"/>
    <w:rsid w:val="00AA21B7"/>
    <w:rsid w:val="00B07844"/>
    <w:rsid w:val="00BA5F19"/>
    <w:rsid w:val="00BB0BF3"/>
    <w:rsid w:val="00BE624E"/>
    <w:rsid w:val="00C8104B"/>
    <w:rsid w:val="00C8792D"/>
    <w:rsid w:val="00CA30B0"/>
    <w:rsid w:val="00CB1475"/>
    <w:rsid w:val="00D31D12"/>
    <w:rsid w:val="00D4245D"/>
    <w:rsid w:val="00D60B41"/>
    <w:rsid w:val="00D64486"/>
    <w:rsid w:val="00ED4797"/>
    <w:rsid w:val="00F74B87"/>
    <w:rsid w:val="00F8054B"/>
    <w:rsid w:val="00FB17B3"/>
    <w:rsid w:val="00FB3A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A092A"/>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 w:type="paragraph" w:customStyle="1" w:styleId="DDE7607846F0446F94416DDFFA7D3B5F">
    <w:name w:val="DDE7607846F0446F94416DDFFA7D3B5F"/>
    <w:rsid w:val="009A092A"/>
    <w:rPr>
      <w:lang w:val="ru-RU" w:eastAsia="ru-RU"/>
    </w:rPr>
  </w:style>
  <w:style w:type="paragraph" w:customStyle="1" w:styleId="FF24E7C43FF44D01BD96C78E6F77B5B9">
    <w:name w:val="FF24E7C43FF44D01BD96C78E6F77B5B9"/>
    <w:rsid w:val="009A092A"/>
    <w:rPr>
      <w:lang w:val="ru-RU" w:eastAsia="ru-RU"/>
    </w:rPr>
  </w:style>
  <w:style w:type="paragraph" w:customStyle="1" w:styleId="E95A15DA2A5C485791E5CBEAB283900D">
    <w:name w:val="E95A15DA2A5C485791E5CBEAB283900D"/>
    <w:rsid w:val="009A092A"/>
    <w:rPr>
      <w:lang w:val="ru-RU" w:eastAsia="ru-RU"/>
    </w:rPr>
  </w:style>
  <w:style w:type="paragraph" w:customStyle="1" w:styleId="68FA2897939B4753B7D9C4820A5D2E8B">
    <w:name w:val="68FA2897939B4753B7D9C4820A5D2E8B"/>
    <w:rsid w:val="009A092A"/>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ECF90-1DBD-40B0-BE70-334B66BF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B7BBBCE-B60F-4C67-B32D-8238EF3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3341</Words>
  <Characters>19047</Characters>
  <Application>Microsoft Office Word</Application>
  <DocSecurity>0</DocSecurity>
  <Lines>158</Lines>
  <Paragraphs>44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ГЛОССАРИЙ ДЛЯ ПЕРВОГО ПРОЕКТА РАМОЧНОЙ ПРОГРАММЫ В ОБЛАСТИ БИОРАЗНООБРАЗИЯ НА ПЕРИОД ПОСЛЕ 2020 ГОДА</vt:lpstr>
      <vt:lpstr>ГЛОССАРИЙ ДЛЯ ПЕРВОГО ПРОЕКТА РАМОЧНОЙ ПРОГРАММЫ В ОБЛАСТИ БИОРАЗНООБРАЗИЯ НА ПЕРИОД ПОСЛЕ 2020 ГОДА</vt:lpstr>
      <vt:lpstr>Glossary for the first draft of the post-2020 global biodiversity framework</vt:lpstr>
    </vt:vector>
  </TitlesOfParts>
  <Company>SCBD</Company>
  <LinksUpToDate>false</LinksUpToDate>
  <CharactersWithSpaces>22344</CharactersWithSpaces>
  <SharedDoc>false</SharedDoc>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ГЛОССАРИЙ ДЛЯ ПЕРВОГО ПРОЕКТА РАМОЧНОЙ ПРОГРАММЫ В ОБЛАСТИ БИОРАЗНООБРАЗИЯ НА ПЕРИОД ПОСЛЕ 2020 ГОДА</dc:title>
  <dc:subject>CBD/WG2020/3/3/Add.2</dc:subject>
  <dc:creator>SCBD</dc:creator>
  <cp:keywords>Open-ended Working Group on the Post-2020 Global Biodiversity Framework, third meeting, 23 August - 3 September 2021, Convention on Biological Diversity</cp:keywords>
  <cp:lastModifiedBy>Bureau</cp:lastModifiedBy>
  <cp:revision>29</cp:revision>
  <cp:lastPrinted>2021-07-28T11:47:00Z</cp:lastPrinted>
  <dcterms:created xsi:type="dcterms:W3CDTF">2021-07-27T18:07:00Z</dcterms:created>
  <dcterms:modified xsi:type="dcterms:W3CDTF">2021-07-28T12:22:00Z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