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EA442C" w14:paraId="15DDAFC9" w14:textId="77777777" w:rsidTr="00C17CB3">
        <w:trPr>
          <w:trHeight w:val="851"/>
        </w:trPr>
        <w:tc>
          <w:tcPr>
            <w:tcW w:w="472" w:type="pct"/>
            <w:tcBorders>
              <w:bottom w:val="single" w:sz="8" w:space="0" w:color="auto"/>
            </w:tcBorders>
            <w:vAlign w:val="bottom"/>
          </w:tcPr>
          <w:p w14:paraId="309AC65C" w14:textId="77777777" w:rsidR="00A96B21" w:rsidRPr="00550DCE" w:rsidRDefault="00A96B21" w:rsidP="00230FD1">
            <w:pPr>
              <w:spacing w:after="120"/>
              <w:jc w:val="left"/>
            </w:pPr>
            <w:bookmarkStart w:id="0" w:name="_Hlk137651738"/>
            <w:r w:rsidRPr="00550DCE">
              <w:rPr>
                <w:noProof/>
              </w:rPr>
              <w:drawing>
                <wp:inline distT="0" distB="0" distL="0" distR="0" wp14:anchorId="6F6031A4" wp14:editId="585D4A4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3CB881FA" w14:textId="77777777" w:rsidR="00A96B21" w:rsidRPr="00550DCE" w:rsidRDefault="00A96B21" w:rsidP="00230FD1">
            <w:pPr>
              <w:spacing w:after="120"/>
              <w:jc w:val="left"/>
            </w:pPr>
            <w:r w:rsidRPr="00550DCE">
              <w:rPr>
                <w:noProof/>
              </w:rPr>
              <w:drawing>
                <wp:inline distT="0" distB="0" distL="0" distR="0" wp14:anchorId="0DF85134" wp14:editId="08CB9F8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0D5F2366" w14:textId="08DE849A" w:rsidR="00A96B21" w:rsidRPr="00550DCE" w:rsidRDefault="00A96B21" w:rsidP="00184909">
            <w:pPr>
              <w:spacing w:after="120"/>
              <w:ind w:left="2021"/>
              <w:jc w:val="right"/>
              <w:rPr>
                <w:szCs w:val="22"/>
              </w:rPr>
            </w:pPr>
            <w:r w:rsidRPr="00550DCE">
              <w:rPr>
                <w:sz w:val="40"/>
                <w:szCs w:val="40"/>
              </w:rPr>
              <w:t>CBD</w:t>
            </w:r>
            <w:r w:rsidRPr="00550DCE">
              <w:rPr>
                <w:szCs w:val="22"/>
              </w:rPr>
              <w:t>/</w:t>
            </w:r>
            <w:r w:rsidR="003E0A26">
              <w:rPr>
                <w:szCs w:val="22"/>
              </w:rPr>
              <w:t>SBI/4/</w:t>
            </w:r>
            <w:r w:rsidR="00315DE4">
              <w:rPr>
                <w:szCs w:val="22"/>
              </w:rPr>
              <w:t>4/</w:t>
            </w:r>
            <w:r w:rsidR="004604AB">
              <w:rPr>
                <w:szCs w:val="22"/>
              </w:rPr>
              <w:t>Add.</w:t>
            </w:r>
            <w:r w:rsidR="00697AF2">
              <w:rPr>
                <w:szCs w:val="22"/>
              </w:rPr>
              <w:t>1</w:t>
            </w:r>
          </w:p>
        </w:tc>
      </w:tr>
      <w:tr w:rsidR="00A96B21" w:rsidRPr="00EA442C" w14:paraId="7917F0C6" w14:textId="77777777" w:rsidTr="00C17CB3">
        <w:tc>
          <w:tcPr>
            <w:tcW w:w="2329" w:type="pct"/>
            <w:gridSpan w:val="2"/>
            <w:tcBorders>
              <w:top w:val="single" w:sz="8" w:space="0" w:color="auto"/>
              <w:bottom w:val="single" w:sz="12" w:space="0" w:color="auto"/>
            </w:tcBorders>
          </w:tcPr>
          <w:p w14:paraId="74AD808B" w14:textId="77777777" w:rsidR="00A96B21" w:rsidRPr="00550DCE" w:rsidRDefault="00A96B21" w:rsidP="00230FD1">
            <w:pPr>
              <w:pStyle w:val="Cornernotation"/>
              <w:suppressLineNumbers/>
              <w:suppressAutoHyphens/>
              <w:spacing w:before="120" w:after="120"/>
              <w:ind w:left="0" w:right="0" w:firstLine="0"/>
            </w:pPr>
            <w:r w:rsidRPr="00550DCE">
              <w:rPr>
                <w:b w:val="0"/>
                <w:bCs/>
                <w:noProof/>
              </w:rPr>
              <w:drawing>
                <wp:inline distT="0" distB="0" distL="0" distR="0" wp14:anchorId="394CCC91" wp14:editId="5250B77B">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3F293C1F" w14:textId="77777777" w:rsidR="00A96B21" w:rsidRPr="003C6F10" w:rsidRDefault="00A96B21" w:rsidP="003C6F10">
            <w:pPr>
              <w:ind w:left="2584"/>
              <w:rPr>
                <w:sz w:val="22"/>
                <w:szCs w:val="22"/>
              </w:rPr>
            </w:pPr>
            <w:r w:rsidRPr="003C6F10">
              <w:rPr>
                <w:sz w:val="22"/>
                <w:szCs w:val="22"/>
              </w:rPr>
              <w:t>Distr.: General</w:t>
            </w:r>
          </w:p>
          <w:p w14:paraId="2BF45332" w14:textId="70504DB4" w:rsidR="00A96B21" w:rsidRPr="003C6F10" w:rsidRDefault="00315DE4" w:rsidP="003C6F10">
            <w:pPr>
              <w:ind w:left="2584"/>
              <w:rPr>
                <w:sz w:val="22"/>
                <w:szCs w:val="22"/>
              </w:rPr>
            </w:pPr>
            <w:r>
              <w:rPr>
                <w:sz w:val="22"/>
                <w:szCs w:val="22"/>
              </w:rPr>
              <w:t>5 April</w:t>
            </w:r>
            <w:r w:rsidRPr="003C6F10">
              <w:rPr>
                <w:sz w:val="22"/>
                <w:szCs w:val="22"/>
              </w:rPr>
              <w:t xml:space="preserve"> </w:t>
            </w:r>
            <w:r w:rsidR="00A96B21" w:rsidRPr="003C6F10">
              <w:rPr>
                <w:sz w:val="22"/>
                <w:szCs w:val="22"/>
              </w:rPr>
              <w:t>202</w:t>
            </w:r>
            <w:r w:rsidR="0092346F">
              <w:rPr>
                <w:sz w:val="22"/>
                <w:szCs w:val="22"/>
              </w:rPr>
              <w:t>4</w:t>
            </w:r>
          </w:p>
          <w:p w14:paraId="57286826" w14:textId="77777777" w:rsidR="00A96B21" w:rsidRPr="003C6F10" w:rsidRDefault="00A96B21" w:rsidP="003C6F10">
            <w:pPr>
              <w:ind w:left="2584"/>
              <w:rPr>
                <w:sz w:val="22"/>
                <w:szCs w:val="22"/>
              </w:rPr>
            </w:pPr>
          </w:p>
          <w:p w14:paraId="4430627B" w14:textId="77777777" w:rsidR="00A96B21" w:rsidRPr="003C6F10" w:rsidRDefault="00A96B21" w:rsidP="003C6F10">
            <w:pPr>
              <w:ind w:left="2584"/>
              <w:rPr>
                <w:sz w:val="22"/>
                <w:szCs w:val="22"/>
              </w:rPr>
            </w:pPr>
            <w:r w:rsidRPr="003C6F10">
              <w:rPr>
                <w:sz w:val="22"/>
                <w:szCs w:val="22"/>
              </w:rPr>
              <w:t>Original: English</w:t>
            </w:r>
          </w:p>
          <w:p w14:paraId="0F3ED903" w14:textId="77777777" w:rsidR="00A96B21" w:rsidRPr="00550DCE" w:rsidRDefault="00A96B21" w:rsidP="00230FD1"/>
        </w:tc>
      </w:tr>
    </w:tbl>
    <w:p w14:paraId="267CCDF9" w14:textId="77777777" w:rsidR="00874541" w:rsidRDefault="003E0A26" w:rsidP="00A96B21">
      <w:pPr>
        <w:pStyle w:val="Cornernotation"/>
        <w:rPr>
          <w:bCs/>
        </w:rPr>
      </w:pPr>
      <w:r>
        <w:rPr>
          <w:bCs/>
        </w:rPr>
        <w:t>Subsidiary Body on Implementation</w:t>
      </w:r>
    </w:p>
    <w:p w14:paraId="1CF68E9E"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39CA0FFA" w14:textId="77777777"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89575F">
        <w:rPr>
          <w:lang w:val="en-CA"/>
        </w:rPr>
        <w:t>4</w:t>
      </w:r>
    </w:p>
    <w:p w14:paraId="17D3B5BA" w14:textId="2A8FFA05" w:rsidR="00A96B21" w:rsidRPr="00441498" w:rsidRDefault="00A96B21" w:rsidP="00A96B21">
      <w:pPr>
        <w:pStyle w:val="Cornernotation-Item"/>
        <w:rPr>
          <w:b w:val="0"/>
          <w:bCs w:val="0"/>
        </w:rPr>
      </w:pPr>
      <w:r w:rsidRPr="00441498">
        <w:rPr>
          <w:b w:val="0"/>
          <w:bCs w:val="0"/>
        </w:rPr>
        <w:t xml:space="preserve">Item </w:t>
      </w:r>
      <w:r w:rsidR="004604AB">
        <w:rPr>
          <w:b w:val="0"/>
          <w:bCs w:val="0"/>
        </w:rPr>
        <w:t>3</w:t>
      </w:r>
      <w:r w:rsidRPr="00441498">
        <w:rPr>
          <w:b w:val="0"/>
          <w:bCs w:val="0"/>
        </w:rPr>
        <w:t xml:space="preserve"> of the provisional agenda</w:t>
      </w:r>
      <w:r w:rsidRPr="00441498">
        <w:rPr>
          <w:rStyle w:val="FootnoteReference"/>
          <w:b w:val="0"/>
          <w:bCs w:val="0"/>
        </w:rPr>
        <w:footnoteReference w:customMarkFollows="1" w:id="1"/>
        <w:t>*</w:t>
      </w:r>
    </w:p>
    <w:bookmarkEnd w:id="0"/>
    <w:p w14:paraId="7E155FBD" w14:textId="77777777" w:rsidR="004604AB" w:rsidRDefault="004604AB" w:rsidP="00C17CB3">
      <w:pPr>
        <w:pStyle w:val="Cornernotation-Item"/>
        <w:ind w:left="0" w:right="5107" w:firstLine="0"/>
      </w:pPr>
      <w:r w:rsidRPr="004258DF">
        <w:t>Mechanisms for planning, monitoring, reporting and review</w:t>
      </w:r>
    </w:p>
    <w:p w14:paraId="0B7B01E8" w14:textId="3432B791" w:rsidR="00A96B21" w:rsidRPr="004604AB" w:rsidRDefault="00000000" w:rsidP="00A432DD">
      <w:pPr>
        <w:pStyle w:val="Title"/>
        <w:jc w:val="left"/>
      </w:pPr>
      <w:sdt>
        <w:sdtPr>
          <w:alias w:val="Title"/>
          <w:tag w:val=""/>
          <w:id w:val="-1975355689"/>
          <w:placeholder>
            <w:docPart w:val="598533F5DE1B4FAAB86D17B90CA23B47"/>
          </w:placeholder>
          <w:dataBinding w:prefixMappings="xmlns:ns0='http://purl.org/dc/elements/1.1/' xmlns:ns1='http://schemas.openxmlformats.org/package/2006/metadata/core-properties' " w:xpath="/ns1:coreProperties[1]/ns0:title[1]" w:storeItemID="{6C3C8BC8-F283-45AE-878A-BAB7291924A1}"/>
          <w:text/>
        </w:sdtPr>
        <w:sdtContent>
          <w:r w:rsidR="009D28D5" w:rsidRPr="0047678A">
            <w:t xml:space="preserve">Modus </w:t>
          </w:r>
          <w:r w:rsidR="009D28D5">
            <w:t>o</w:t>
          </w:r>
          <w:r w:rsidR="009D28D5" w:rsidRPr="0047678A">
            <w:t>perandi for the</w:t>
          </w:r>
          <w:r w:rsidR="009D28D5">
            <w:t xml:space="preserve"> O</w:t>
          </w:r>
          <w:r w:rsidR="009D28D5" w:rsidRPr="0047678A">
            <w:t xml:space="preserve">pen-ended </w:t>
          </w:r>
          <w:r w:rsidR="009D28D5">
            <w:t>F</w:t>
          </w:r>
          <w:r w:rsidR="009D28D5" w:rsidRPr="0047678A">
            <w:t xml:space="preserve">orum for </w:t>
          </w:r>
          <w:r w:rsidR="009D28D5">
            <w:t>V</w:t>
          </w:r>
          <w:r w:rsidR="009D28D5" w:rsidRPr="0047678A">
            <w:t xml:space="preserve">oluntary </w:t>
          </w:r>
          <w:r w:rsidR="009D28D5">
            <w:t>C</w:t>
          </w:r>
          <w:r w:rsidR="009D28D5" w:rsidRPr="0047678A">
            <w:t xml:space="preserve">ountry </w:t>
          </w:r>
          <w:r w:rsidR="009D28D5">
            <w:t>R</w:t>
          </w:r>
          <w:r w:rsidR="009D28D5" w:rsidRPr="0047678A">
            <w:t>eview</w:t>
          </w:r>
        </w:sdtContent>
      </w:sdt>
    </w:p>
    <w:p w14:paraId="0904D031"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65FF4AFD" w14:textId="598CCB1D" w:rsidR="004604AB" w:rsidRDefault="004604AB" w:rsidP="008A7B9E">
      <w:pPr>
        <w:pStyle w:val="Heading2"/>
      </w:pPr>
      <w:r>
        <w:t>I.</w:t>
      </w:r>
      <w:r w:rsidR="008A7B9E">
        <w:tab/>
      </w:r>
      <w:r>
        <w:t>Objectives</w:t>
      </w:r>
      <w:r w:rsidR="00CC68B3">
        <w:t xml:space="preserve"> and considerations</w:t>
      </w:r>
    </w:p>
    <w:p w14:paraId="0DECAFA5" w14:textId="0BE880F8" w:rsidR="004604AB" w:rsidRPr="008A4102" w:rsidRDefault="004604AB" w:rsidP="00A432DD">
      <w:pPr>
        <w:tabs>
          <w:tab w:val="left" w:pos="1134"/>
        </w:tabs>
        <w:spacing w:before="120" w:after="120"/>
        <w:ind w:left="567"/>
      </w:pPr>
      <w:r w:rsidRPr="008A4102">
        <w:t>1.</w:t>
      </w:r>
      <w:r w:rsidRPr="008A4102">
        <w:tab/>
        <w:t xml:space="preserve">The objectives of the </w:t>
      </w:r>
      <w:r w:rsidR="000E2B7F">
        <w:t>O</w:t>
      </w:r>
      <w:r w:rsidRPr="008A4102">
        <w:t xml:space="preserve">pen-ended </w:t>
      </w:r>
      <w:r w:rsidR="000E2B7F">
        <w:t>F</w:t>
      </w:r>
      <w:r w:rsidRPr="008A4102">
        <w:t xml:space="preserve">orum for </w:t>
      </w:r>
      <w:r w:rsidR="000E2B7F">
        <w:t>V</w:t>
      </w:r>
      <w:r w:rsidRPr="008A4102">
        <w:t xml:space="preserve">oluntary </w:t>
      </w:r>
      <w:r w:rsidR="000E2B7F">
        <w:t>C</w:t>
      </w:r>
      <w:r w:rsidRPr="008A4102">
        <w:t xml:space="preserve">ountry </w:t>
      </w:r>
      <w:r w:rsidR="00557C5D">
        <w:t>R</w:t>
      </w:r>
      <w:r w:rsidRPr="008A4102">
        <w:t xml:space="preserve">eview </w:t>
      </w:r>
      <w:r w:rsidR="001F10BB">
        <w:t xml:space="preserve">under the Subsidiary Body on Implementation </w:t>
      </w:r>
      <w:r w:rsidRPr="008A4102">
        <w:t>are:</w:t>
      </w:r>
    </w:p>
    <w:p w14:paraId="1A72ABA4" w14:textId="61F26908" w:rsidR="00664B5F" w:rsidRPr="00824D0E" w:rsidRDefault="004604AB" w:rsidP="000F5ADB">
      <w:pPr>
        <w:pStyle w:val="ListParagraph"/>
        <w:tabs>
          <w:tab w:val="left" w:pos="1701"/>
        </w:tabs>
        <w:spacing w:before="120" w:after="120"/>
        <w:ind w:left="567" w:firstLine="567"/>
        <w:contextualSpacing w:val="0"/>
        <w:jc w:val="both"/>
        <w:rPr>
          <w:rFonts w:ascii="Times New Roman" w:hAnsi="Times New Roman" w:cs="Times New Roman"/>
        </w:rPr>
      </w:pPr>
      <w:r w:rsidRPr="008A4102">
        <w:rPr>
          <w:rFonts w:ascii="Times New Roman" w:hAnsi="Times New Roman" w:cs="Times New Roman"/>
        </w:rPr>
        <w:t>(a)</w:t>
      </w:r>
      <w:r w:rsidRPr="008A4102">
        <w:rPr>
          <w:rFonts w:ascii="Times New Roman" w:hAnsi="Times New Roman" w:cs="Times New Roman"/>
        </w:rPr>
        <w:tab/>
      </w:r>
      <w:r w:rsidRPr="00664B5F">
        <w:rPr>
          <w:rFonts w:ascii="Times New Roman" w:hAnsi="Times New Roman" w:cs="Times New Roman"/>
        </w:rPr>
        <w:t xml:space="preserve">To review the progress made by Parties on the implementation of </w:t>
      </w:r>
      <w:r w:rsidR="00956929" w:rsidRPr="00664B5F">
        <w:rPr>
          <w:rFonts w:ascii="Times New Roman" w:hAnsi="Times New Roman" w:cs="Times New Roman"/>
        </w:rPr>
        <w:t xml:space="preserve">national biodiversity </w:t>
      </w:r>
      <w:r w:rsidR="00956929" w:rsidRPr="00824D0E">
        <w:rPr>
          <w:rFonts w:ascii="Times New Roman" w:hAnsi="Times New Roman" w:cs="Times New Roman"/>
        </w:rPr>
        <w:t>strategies and action plans</w:t>
      </w:r>
      <w:r w:rsidRPr="00824D0E">
        <w:rPr>
          <w:rFonts w:ascii="Times New Roman" w:hAnsi="Times New Roman" w:cs="Times New Roman"/>
        </w:rPr>
        <w:t xml:space="preserve"> </w:t>
      </w:r>
      <w:r w:rsidR="00171755">
        <w:rPr>
          <w:rFonts w:ascii="Times New Roman" w:hAnsi="Times New Roman" w:cs="Times New Roman"/>
        </w:rPr>
        <w:t xml:space="preserve">as a </w:t>
      </w:r>
      <w:r w:rsidR="001F10BB" w:rsidRPr="00824D0E">
        <w:rPr>
          <w:rFonts w:ascii="Times New Roman" w:hAnsi="Times New Roman" w:cs="Times New Roman"/>
        </w:rPr>
        <w:t>contribution to the</w:t>
      </w:r>
      <w:r w:rsidRPr="00824D0E">
        <w:rPr>
          <w:rFonts w:ascii="Times New Roman" w:hAnsi="Times New Roman" w:cs="Times New Roman"/>
        </w:rPr>
        <w:t xml:space="preserve"> Kunming-Montreal Global Biodiversity Framework</w:t>
      </w:r>
      <w:r w:rsidR="005C5F4A">
        <w:rPr>
          <w:rFonts w:ascii="Times New Roman" w:hAnsi="Times New Roman" w:cs="Times New Roman"/>
        </w:rPr>
        <w:t>;</w:t>
      </w:r>
    </w:p>
    <w:p w14:paraId="0F2136D0" w14:textId="173E33C8" w:rsidR="00AC48BD" w:rsidRPr="00824D0E" w:rsidRDefault="00AC48BD" w:rsidP="00AC48BD">
      <w:pPr>
        <w:pStyle w:val="ListParagraph"/>
        <w:tabs>
          <w:tab w:val="left" w:pos="1701"/>
        </w:tabs>
        <w:spacing w:before="120" w:after="120"/>
        <w:ind w:left="567" w:firstLine="567"/>
        <w:contextualSpacing w:val="0"/>
        <w:jc w:val="both"/>
        <w:rPr>
          <w:rFonts w:ascii="Times New Roman" w:hAnsi="Times New Roman" w:cs="Times New Roman"/>
        </w:rPr>
      </w:pPr>
      <w:r w:rsidRPr="00824D0E">
        <w:rPr>
          <w:rFonts w:ascii="Times New Roman" w:hAnsi="Times New Roman" w:cs="Times New Roman"/>
        </w:rPr>
        <w:t>(b)</w:t>
      </w:r>
      <w:r w:rsidRPr="00824D0E">
        <w:rPr>
          <w:rFonts w:ascii="Times New Roman" w:hAnsi="Times New Roman" w:cs="Times New Roman"/>
        </w:rPr>
        <w:tab/>
        <w:t xml:space="preserve">To promote national implementation through peer-to-peer learning and sharing of experiences, including facilitating the identification of strategic actions and solutions </w:t>
      </w:r>
      <w:r w:rsidR="00001F53">
        <w:rPr>
          <w:rFonts w:ascii="Times New Roman" w:hAnsi="Times New Roman" w:cs="Times New Roman"/>
        </w:rPr>
        <w:t>for</w:t>
      </w:r>
      <w:r w:rsidRPr="00824D0E">
        <w:rPr>
          <w:rFonts w:ascii="Times New Roman" w:hAnsi="Times New Roman" w:cs="Times New Roman"/>
        </w:rPr>
        <w:t xml:space="preserve"> overcom</w:t>
      </w:r>
      <w:r w:rsidR="00001F53">
        <w:rPr>
          <w:rFonts w:ascii="Times New Roman" w:hAnsi="Times New Roman" w:cs="Times New Roman"/>
        </w:rPr>
        <w:t>ing</w:t>
      </w:r>
      <w:r w:rsidRPr="00824D0E">
        <w:rPr>
          <w:rFonts w:ascii="Times New Roman" w:hAnsi="Times New Roman" w:cs="Times New Roman"/>
        </w:rPr>
        <w:t xml:space="preserve"> challenges in national implementation</w:t>
      </w:r>
      <w:r w:rsidR="005C5F4A">
        <w:rPr>
          <w:rFonts w:ascii="Times New Roman" w:hAnsi="Times New Roman" w:cs="Times New Roman"/>
        </w:rPr>
        <w:t>;</w:t>
      </w:r>
    </w:p>
    <w:p w14:paraId="4E305E4E" w14:textId="48553202" w:rsidR="00CC68B3" w:rsidRPr="004604AB" w:rsidRDefault="00AC48BD" w:rsidP="002E6854">
      <w:pPr>
        <w:tabs>
          <w:tab w:val="left" w:pos="1701"/>
        </w:tabs>
        <w:ind w:left="567" w:firstLine="567"/>
      </w:pPr>
      <w:r w:rsidRPr="00824D0E">
        <w:t>(c)</w:t>
      </w:r>
      <w:r w:rsidRPr="00824D0E">
        <w:tab/>
        <w:t xml:space="preserve">To provide an opportunity for open discussion </w:t>
      </w:r>
      <w:r w:rsidR="002D055E">
        <w:t>on</w:t>
      </w:r>
      <w:r w:rsidRPr="00824D0E">
        <w:t xml:space="preserve"> actions taken by Parties and the effectiveness of those actions in terms of outcomes and impacts</w:t>
      </w:r>
      <w:r w:rsidR="005C5F4A">
        <w:t>;</w:t>
      </w:r>
    </w:p>
    <w:p w14:paraId="77DEF072" w14:textId="61B79835" w:rsidR="00AC48BD" w:rsidRPr="002514A7" w:rsidRDefault="00664B5F" w:rsidP="00AC48BD">
      <w:pPr>
        <w:pStyle w:val="ListParagraph"/>
        <w:tabs>
          <w:tab w:val="left" w:pos="1701"/>
        </w:tabs>
        <w:spacing w:before="120" w:after="120"/>
        <w:ind w:left="567" w:firstLine="567"/>
        <w:contextualSpacing w:val="0"/>
        <w:jc w:val="both"/>
        <w:rPr>
          <w:rFonts w:asciiTheme="majorBidi" w:hAnsiTheme="majorBidi" w:cstheme="majorBidi"/>
        </w:rPr>
      </w:pPr>
      <w:r w:rsidRPr="00664B5F">
        <w:rPr>
          <w:rFonts w:ascii="Times New Roman" w:hAnsi="Times New Roman" w:cs="Times New Roman"/>
        </w:rPr>
        <w:t>(</w:t>
      </w:r>
      <w:r w:rsidR="00AC48BD">
        <w:rPr>
          <w:rFonts w:ascii="Times New Roman" w:hAnsi="Times New Roman" w:cs="Times New Roman"/>
        </w:rPr>
        <w:t>d</w:t>
      </w:r>
      <w:r w:rsidRPr="00664B5F">
        <w:rPr>
          <w:rFonts w:ascii="Times New Roman" w:hAnsi="Times New Roman" w:cs="Times New Roman"/>
        </w:rPr>
        <w:t>)</w:t>
      </w:r>
      <w:r w:rsidR="00A432DD">
        <w:rPr>
          <w:rFonts w:ascii="Times New Roman" w:hAnsi="Times New Roman" w:cs="Times New Roman"/>
        </w:rPr>
        <w:tab/>
      </w:r>
      <w:r w:rsidRPr="002514A7">
        <w:rPr>
          <w:rFonts w:ascii="Times New Roman" w:hAnsi="Times New Roman" w:cs="Times New Roman"/>
        </w:rPr>
        <w:t xml:space="preserve">To </w:t>
      </w:r>
      <w:r w:rsidR="00AC48BD">
        <w:rPr>
          <w:rFonts w:ascii="Times New Roman" w:hAnsi="Times New Roman" w:cs="Times New Roman"/>
        </w:rPr>
        <w:t>identify best practices</w:t>
      </w:r>
      <w:r w:rsidR="00E70099">
        <w:rPr>
          <w:rFonts w:ascii="Times New Roman" w:hAnsi="Times New Roman" w:cs="Times New Roman"/>
        </w:rPr>
        <w:t xml:space="preserve">, </w:t>
      </w:r>
      <w:r w:rsidR="00AC48BD">
        <w:rPr>
          <w:rFonts w:ascii="Times New Roman" w:hAnsi="Times New Roman" w:cs="Times New Roman"/>
        </w:rPr>
        <w:t>challenges and</w:t>
      </w:r>
      <w:r w:rsidR="00AC48BD" w:rsidRPr="008A4102">
        <w:rPr>
          <w:rFonts w:ascii="Times New Roman" w:hAnsi="Times New Roman" w:cs="Times New Roman"/>
        </w:rPr>
        <w:t xml:space="preserve"> where enhanced information/knowledge, expertise, </w:t>
      </w:r>
      <w:r w:rsidR="00AC48BD" w:rsidRPr="002514A7">
        <w:rPr>
          <w:rFonts w:asciiTheme="majorBidi" w:hAnsiTheme="majorBidi" w:cstheme="majorBidi"/>
        </w:rPr>
        <w:t xml:space="preserve">capacity, financial resources, </w:t>
      </w:r>
      <w:proofErr w:type="gramStart"/>
      <w:r w:rsidR="00AC48BD" w:rsidRPr="002514A7">
        <w:rPr>
          <w:rFonts w:asciiTheme="majorBidi" w:hAnsiTheme="majorBidi" w:cstheme="majorBidi"/>
        </w:rPr>
        <w:t>technologies</w:t>
      </w:r>
      <w:proofErr w:type="gramEnd"/>
      <w:r w:rsidR="00AC48BD" w:rsidRPr="002514A7">
        <w:rPr>
          <w:rFonts w:asciiTheme="majorBidi" w:hAnsiTheme="majorBidi" w:cstheme="majorBidi"/>
        </w:rPr>
        <w:t xml:space="preserve"> or other means of implementation </w:t>
      </w:r>
      <w:r w:rsidR="00171755">
        <w:rPr>
          <w:rFonts w:asciiTheme="majorBidi" w:hAnsiTheme="majorBidi" w:cstheme="majorBidi"/>
        </w:rPr>
        <w:t>are</w:t>
      </w:r>
      <w:r w:rsidR="00AC48BD" w:rsidRPr="002514A7">
        <w:rPr>
          <w:rFonts w:asciiTheme="majorBidi" w:hAnsiTheme="majorBidi" w:cstheme="majorBidi"/>
        </w:rPr>
        <w:t xml:space="preserve"> needed</w:t>
      </w:r>
      <w:r w:rsidR="005C5F4A">
        <w:rPr>
          <w:rFonts w:asciiTheme="majorBidi" w:hAnsiTheme="majorBidi" w:cstheme="majorBidi"/>
        </w:rPr>
        <w:t>;</w:t>
      </w:r>
      <w:r w:rsidR="00AC48BD" w:rsidRPr="002514A7">
        <w:rPr>
          <w:rFonts w:asciiTheme="majorBidi" w:hAnsiTheme="majorBidi" w:cstheme="majorBidi"/>
        </w:rPr>
        <w:t xml:space="preserve">  </w:t>
      </w:r>
    </w:p>
    <w:p w14:paraId="4C1AF75A" w14:textId="4EFADD87" w:rsidR="004604AB" w:rsidRPr="002514A7" w:rsidRDefault="00AC48BD" w:rsidP="00AC48BD">
      <w:pPr>
        <w:pStyle w:val="ListParagraph"/>
        <w:tabs>
          <w:tab w:val="left" w:pos="1701"/>
        </w:tabs>
        <w:spacing w:before="120" w:after="120"/>
        <w:ind w:left="567" w:firstLine="567"/>
        <w:contextualSpacing w:val="0"/>
        <w:jc w:val="both"/>
        <w:rPr>
          <w:rFonts w:asciiTheme="majorBidi" w:hAnsiTheme="majorBidi" w:cstheme="majorBidi"/>
        </w:rPr>
      </w:pPr>
      <w:r w:rsidRPr="002514A7">
        <w:rPr>
          <w:rFonts w:asciiTheme="majorBidi" w:hAnsiTheme="majorBidi" w:cstheme="majorBidi"/>
        </w:rPr>
        <w:t>(e)</w:t>
      </w:r>
      <w:r w:rsidR="00A432DD">
        <w:rPr>
          <w:rFonts w:asciiTheme="majorBidi" w:hAnsiTheme="majorBidi" w:cstheme="majorBidi"/>
        </w:rPr>
        <w:tab/>
      </w:r>
      <w:r w:rsidRPr="002514A7">
        <w:rPr>
          <w:rFonts w:asciiTheme="majorBidi" w:hAnsiTheme="majorBidi" w:cstheme="majorBidi"/>
        </w:rPr>
        <w:t xml:space="preserve">To contribute to </w:t>
      </w:r>
      <w:r w:rsidR="004604AB" w:rsidRPr="002514A7">
        <w:rPr>
          <w:rFonts w:asciiTheme="majorBidi" w:hAnsiTheme="majorBidi" w:cstheme="majorBidi"/>
        </w:rPr>
        <w:t xml:space="preserve">the global review of collective progress </w:t>
      </w:r>
      <w:r w:rsidR="001F10BB" w:rsidRPr="002514A7">
        <w:rPr>
          <w:rFonts w:asciiTheme="majorBidi" w:hAnsiTheme="majorBidi" w:cstheme="majorBidi"/>
        </w:rPr>
        <w:t>in</w:t>
      </w:r>
      <w:r w:rsidR="004604AB" w:rsidRPr="002514A7">
        <w:rPr>
          <w:rFonts w:asciiTheme="majorBidi" w:hAnsiTheme="majorBidi" w:cstheme="majorBidi"/>
        </w:rPr>
        <w:t xml:space="preserve"> the implementation of the Kunming-Montreal Global Biodiversity Framework</w:t>
      </w:r>
      <w:r w:rsidR="0096674D">
        <w:rPr>
          <w:rFonts w:asciiTheme="majorBidi" w:hAnsiTheme="majorBidi" w:cstheme="majorBidi"/>
        </w:rPr>
        <w:t>,</w:t>
      </w:r>
      <w:r w:rsidR="004604AB" w:rsidRPr="002514A7">
        <w:rPr>
          <w:rFonts w:asciiTheme="majorBidi" w:hAnsiTheme="majorBidi" w:cstheme="majorBidi"/>
        </w:rPr>
        <w:t xml:space="preserve"> </w:t>
      </w:r>
      <w:r w:rsidR="003349FB" w:rsidRPr="002514A7">
        <w:rPr>
          <w:rFonts w:asciiTheme="majorBidi" w:hAnsiTheme="majorBidi" w:cstheme="majorBidi"/>
        </w:rPr>
        <w:t>to be conducted by the Conference of the Parties at its seventeenth and nineteenth meetings</w:t>
      </w:r>
      <w:r w:rsidR="004604AB" w:rsidRPr="002514A7">
        <w:rPr>
          <w:rFonts w:asciiTheme="majorBidi" w:hAnsiTheme="majorBidi" w:cstheme="majorBidi"/>
        </w:rPr>
        <w:t>;</w:t>
      </w:r>
    </w:p>
    <w:p w14:paraId="4B3878E3" w14:textId="5464B2B5" w:rsidR="00AC48BD" w:rsidRPr="002514A7" w:rsidRDefault="00AC48BD" w:rsidP="00AC48BD">
      <w:pPr>
        <w:pStyle w:val="ListParagraph"/>
        <w:tabs>
          <w:tab w:val="left" w:pos="1701"/>
        </w:tabs>
        <w:spacing w:before="120" w:after="120"/>
        <w:ind w:left="567" w:firstLine="567"/>
        <w:contextualSpacing w:val="0"/>
        <w:jc w:val="both"/>
        <w:rPr>
          <w:rFonts w:asciiTheme="majorBidi" w:hAnsiTheme="majorBidi" w:cstheme="majorBidi"/>
        </w:rPr>
      </w:pPr>
      <w:r w:rsidRPr="002514A7">
        <w:rPr>
          <w:rFonts w:asciiTheme="majorBidi" w:hAnsiTheme="majorBidi" w:cstheme="majorBidi"/>
        </w:rPr>
        <w:t>(f)</w:t>
      </w:r>
      <w:r w:rsidRPr="002514A7">
        <w:rPr>
          <w:rFonts w:asciiTheme="majorBidi" w:hAnsiTheme="majorBidi" w:cstheme="majorBidi"/>
        </w:rPr>
        <w:tab/>
        <w:t xml:space="preserve">To provide information on the gaps in means of implementation which can inform the implementation of related decisions of the Conference of the Parties, </w:t>
      </w:r>
      <w:proofErr w:type="gramStart"/>
      <w:r w:rsidRPr="002514A7">
        <w:rPr>
          <w:rFonts w:asciiTheme="majorBidi" w:hAnsiTheme="majorBidi" w:cstheme="majorBidi"/>
        </w:rPr>
        <w:t>in particular on</w:t>
      </w:r>
      <w:proofErr w:type="gramEnd"/>
      <w:r w:rsidRPr="002514A7">
        <w:rPr>
          <w:rFonts w:asciiTheme="majorBidi" w:hAnsiTheme="majorBidi" w:cstheme="majorBidi"/>
        </w:rPr>
        <w:t xml:space="preserve"> resource mobilization (</w:t>
      </w:r>
      <w:r w:rsidR="00B72204">
        <w:rPr>
          <w:rFonts w:asciiTheme="majorBidi" w:hAnsiTheme="majorBidi" w:cstheme="majorBidi"/>
        </w:rPr>
        <w:t xml:space="preserve">decision </w:t>
      </w:r>
      <w:r w:rsidRPr="002514A7">
        <w:rPr>
          <w:rFonts w:asciiTheme="majorBidi" w:hAnsiTheme="majorBidi" w:cstheme="majorBidi"/>
        </w:rPr>
        <w:t>15/7) and capacity-building and development and technical and scientific cooperation (</w:t>
      </w:r>
      <w:r w:rsidR="00976E95">
        <w:rPr>
          <w:rFonts w:asciiTheme="majorBidi" w:hAnsiTheme="majorBidi" w:cstheme="majorBidi"/>
        </w:rPr>
        <w:t xml:space="preserve">decision </w:t>
      </w:r>
      <w:r w:rsidRPr="002514A7">
        <w:rPr>
          <w:rFonts w:asciiTheme="majorBidi" w:hAnsiTheme="majorBidi" w:cstheme="majorBidi"/>
        </w:rPr>
        <w:t xml:space="preserve">15/8). </w:t>
      </w:r>
    </w:p>
    <w:p w14:paraId="3165BF92" w14:textId="09A9DDF6" w:rsidR="00664B5F" w:rsidRPr="002514A7" w:rsidRDefault="00AC48BD" w:rsidP="00A432DD">
      <w:pPr>
        <w:pStyle w:val="ListParagraph"/>
        <w:tabs>
          <w:tab w:val="left" w:pos="1134"/>
        </w:tabs>
        <w:ind w:left="567"/>
        <w:jc w:val="both"/>
        <w:rPr>
          <w:rFonts w:asciiTheme="majorBidi" w:hAnsiTheme="majorBidi" w:cstheme="majorBidi"/>
        </w:rPr>
      </w:pPr>
      <w:r w:rsidRPr="002514A7">
        <w:rPr>
          <w:rFonts w:asciiTheme="majorBidi" w:hAnsiTheme="majorBidi" w:cstheme="majorBidi"/>
        </w:rPr>
        <w:t>2.</w:t>
      </w:r>
      <w:r w:rsidRPr="002514A7">
        <w:rPr>
          <w:rFonts w:asciiTheme="majorBidi" w:hAnsiTheme="majorBidi" w:cstheme="majorBidi"/>
        </w:rPr>
        <w:tab/>
        <w:t xml:space="preserve">All Parties will be invited to participate in </w:t>
      </w:r>
      <w:r w:rsidR="00CE4941" w:rsidRPr="002514A7">
        <w:rPr>
          <w:rFonts w:asciiTheme="majorBidi" w:hAnsiTheme="majorBidi" w:cstheme="majorBidi"/>
        </w:rPr>
        <w:t xml:space="preserve">the </w:t>
      </w:r>
      <w:r w:rsidR="005E519F">
        <w:rPr>
          <w:rFonts w:asciiTheme="majorBidi" w:hAnsiTheme="majorBidi" w:cstheme="majorBidi"/>
        </w:rPr>
        <w:t>F</w:t>
      </w:r>
      <w:r w:rsidR="00CE4941" w:rsidRPr="002514A7">
        <w:rPr>
          <w:rFonts w:asciiTheme="majorBidi" w:hAnsiTheme="majorBidi" w:cstheme="majorBidi"/>
        </w:rPr>
        <w:t>orum</w:t>
      </w:r>
      <w:r w:rsidR="00E6199C">
        <w:rPr>
          <w:rFonts w:asciiTheme="majorBidi" w:hAnsiTheme="majorBidi" w:cstheme="majorBidi"/>
        </w:rPr>
        <w:t>,</w:t>
      </w:r>
      <w:r w:rsidR="00CE4941" w:rsidRPr="002514A7">
        <w:rPr>
          <w:rFonts w:asciiTheme="majorBidi" w:hAnsiTheme="majorBidi" w:cstheme="majorBidi"/>
        </w:rPr>
        <w:t xml:space="preserve"> </w:t>
      </w:r>
      <w:r w:rsidR="00976E95">
        <w:rPr>
          <w:rFonts w:asciiTheme="majorBidi" w:hAnsiTheme="majorBidi" w:cstheme="majorBidi"/>
        </w:rPr>
        <w:t>with</w:t>
      </w:r>
      <w:r w:rsidRPr="002514A7">
        <w:rPr>
          <w:rFonts w:asciiTheme="majorBidi" w:hAnsiTheme="majorBidi" w:cstheme="majorBidi"/>
        </w:rPr>
        <w:t xml:space="preserve"> the understanding that it will be facilitative, non-punitive</w:t>
      </w:r>
      <w:r w:rsidR="00DD0961">
        <w:rPr>
          <w:rFonts w:asciiTheme="majorBidi" w:hAnsiTheme="majorBidi" w:cstheme="majorBidi"/>
        </w:rPr>
        <w:t xml:space="preserve"> and</w:t>
      </w:r>
      <w:r w:rsidRPr="002514A7">
        <w:rPr>
          <w:rFonts w:asciiTheme="majorBidi" w:hAnsiTheme="majorBidi" w:cstheme="majorBidi"/>
        </w:rPr>
        <w:t xml:space="preserve"> not overly burdensome and aimed </w:t>
      </w:r>
      <w:r w:rsidR="00691334">
        <w:rPr>
          <w:rFonts w:asciiTheme="majorBidi" w:hAnsiTheme="majorBidi" w:cstheme="majorBidi"/>
        </w:rPr>
        <w:t>at</w:t>
      </w:r>
      <w:r w:rsidRPr="002514A7">
        <w:rPr>
          <w:rFonts w:asciiTheme="majorBidi" w:hAnsiTheme="majorBidi" w:cstheme="majorBidi"/>
        </w:rPr>
        <w:t xml:space="preserve"> assist</w:t>
      </w:r>
      <w:r w:rsidR="00691334">
        <w:rPr>
          <w:rFonts w:asciiTheme="majorBidi" w:hAnsiTheme="majorBidi" w:cstheme="majorBidi"/>
        </w:rPr>
        <w:t>ing</w:t>
      </w:r>
      <w:r w:rsidRPr="002514A7">
        <w:rPr>
          <w:rFonts w:asciiTheme="majorBidi" w:hAnsiTheme="majorBidi" w:cstheme="majorBidi"/>
        </w:rPr>
        <w:t xml:space="preserve"> them </w:t>
      </w:r>
      <w:r w:rsidR="00691334">
        <w:rPr>
          <w:rFonts w:asciiTheme="majorBidi" w:hAnsiTheme="majorBidi" w:cstheme="majorBidi"/>
        </w:rPr>
        <w:t>in</w:t>
      </w:r>
      <w:r w:rsidRPr="002514A7">
        <w:rPr>
          <w:rFonts w:asciiTheme="majorBidi" w:hAnsiTheme="majorBidi" w:cstheme="majorBidi"/>
        </w:rPr>
        <w:t xml:space="preserve"> achiev</w:t>
      </w:r>
      <w:r w:rsidR="00691334">
        <w:rPr>
          <w:rFonts w:asciiTheme="majorBidi" w:hAnsiTheme="majorBidi" w:cstheme="majorBidi"/>
        </w:rPr>
        <w:t>ing</w:t>
      </w:r>
      <w:r w:rsidRPr="002514A7">
        <w:rPr>
          <w:rFonts w:asciiTheme="majorBidi" w:hAnsiTheme="majorBidi" w:cstheme="majorBidi"/>
        </w:rPr>
        <w:t xml:space="preserve"> the objectives of their national biodiversity strategies and action plans.</w:t>
      </w:r>
      <w:r w:rsidR="00CE4941" w:rsidRPr="002514A7">
        <w:rPr>
          <w:rFonts w:asciiTheme="majorBidi" w:hAnsiTheme="majorBidi" w:cstheme="majorBidi"/>
        </w:rPr>
        <w:t xml:space="preserve"> </w:t>
      </w:r>
      <w:proofErr w:type="gramStart"/>
      <w:r w:rsidR="00664B5F" w:rsidRPr="002514A7">
        <w:rPr>
          <w:rFonts w:asciiTheme="majorBidi" w:hAnsiTheme="majorBidi" w:cstheme="majorBidi"/>
        </w:rPr>
        <w:t>In order for</w:t>
      </w:r>
      <w:proofErr w:type="gramEnd"/>
      <w:r w:rsidR="00664B5F" w:rsidRPr="002514A7">
        <w:rPr>
          <w:rFonts w:asciiTheme="majorBidi" w:hAnsiTheme="majorBidi" w:cstheme="majorBidi"/>
        </w:rPr>
        <w:t xml:space="preserve"> the </w:t>
      </w:r>
      <w:r w:rsidR="00CE4941" w:rsidRPr="002514A7">
        <w:rPr>
          <w:rFonts w:asciiTheme="majorBidi" w:hAnsiTheme="majorBidi" w:cstheme="majorBidi"/>
        </w:rPr>
        <w:t>Forum</w:t>
      </w:r>
      <w:r w:rsidR="00664B5F" w:rsidRPr="002514A7">
        <w:rPr>
          <w:rFonts w:asciiTheme="majorBidi" w:hAnsiTheme="majorBidi" w:cstheme="majorBidi"/>
        </w:rPr>
        <w:t xml:space="preserve"> </w:t>
      </w:r>
      <w:r w:rsidR="00CE4941" w:rsidRPr="002514A7">
        <w:rPr>
          <w:rFonts w:asciiTheme="majorBidi" w:hAnsiTheme="majorBidi" w:cstheme="majorBidi"/>
        </w:rPr>
        <w:t xml:space="preserve">to </w:t>
      </w:r>
      <w:r w:rsidR="00664B5F" w:rsidRPr="002514A7">
        <w:rPr>
          <w:rFonts w:asciiTheme="majorBidi" w:hAnsiTheme="majorBidi" w:cstheme="majorBidi"/>
        </w:rPr>
        <w:t xml:space="preserve">contribute most effectively to the enhanced mechanism for </w:t>
      </w:r>
      <w:r w:rsidR="00CE4941" w:rsidRPr="002514A7">
        <w:rPr>
          <w:rFonts w:asciiTheme="majorBidi" w:hAnsiTheme="majorBidi" w:cstheme="majorBidi"/>
        </w:rPr>
        <w:t xml:space="preserve">planning, monitoring, reporting and </w:t>
      </w:r>
      <w:r w:rsidR="00664B5F" w:rsidRPr="002514A7">
        <w:rPr>
          <w:rFonts w:asciiTheme="majorBidi" w:hAnsiTheme="majorBidi" w:cstheme="majorBidi"/>
        </w:rPr>
        <w:t xml:space="preserve">review, </w:t>
      </w:r>
      <w:r w:rsidR="00CE4941" w:rsidRPr="002514A7">
        <w:rPr>
          <w:rFonts w:asciiTheme="majorBidi" w:hAnsiTheme="majorBidi" w:cstheme="majorBidi"/>
        </w:rPr>
        <w:t xml:space="preserve">the </w:t>
      </w:r>
      <w:r w:rsidR="00E70099" w:rsidRPr="002514A7">
        <w:rPr>
          <w:rFonts w:asciiTheme="majorBidi" w:hAnsiTheme="majorBidi" w:cstheme="majorBidi"/>
        </w:rPr>
        <w:t xml:space="preserve">topics of </w:t>
      </w:r>
      <w:r w:rsidR="00CE4941" w:rsidRPr="002514A7">
        <w:rPr>
          <w:rFonts w:asciiTheme="majorBidi" w:hAnsiTheme="majorBidi" w:cstheme="majorBidi"/>
        </w:rPr>
        <w:t xml:space="preserve">discussion at the Forum </w:t>
      </w:r>
      <w:r w:rsidR="00E70099" w:rsidRPr="002514A7">
        <w:rPr>
          <w:rFonts w:asciiTheme="majorBidi" w:hAnsiTheme="majorBidi" w:cstheme="majorBidi"/>
        </w:rPr>
        <w:t xml:space="preserve">and its preparatory phase </w:t>
      </w:r>
      <w:r w:rsidR="00CE4941" w:rsidRPr="002514A7">
        <w:rPr>
          <w:rFonts w:asciiTheme="majorBidi" w:hAnsiTheme="majorBidi" w:cstheme="majorBidi"/>
        </w:rPr>
        <w:t xml:space="preserve">should take into account the </w:t>
      </w:r>
      <w:r w:rsidR="00CE4941" w:rsidRPr="002514A7">
        <w:rPr>
          <w:rFonts w:asciiTheme="majorBidi" w:hAnsiTheme="majorBidi" w:cstheme="majorBidi"/>
        </w:rPr>
        <w:lastRenderedPageBreak/>
        <w:t xml:space="preserve">timing of </w:t>
      </w:r>
      <w:r w:rsidR="00E70099" w:rsidRPr="002514A7">
        <w:rPr>
          <w:rFonts w:asciiTheme="majorBidi" w:hAnsiTheme="majorBidi" w:cstheme="majorBidi"/>
        </w:rPr>
        <w:t xml:space="preserve">the </w:t>
      </w:r>
      <w:r w:rsidR="00CE4941" w:rsidRPr="002514A7">
        <w:rPr>
          <w:rFonts w:asciiTheme="majorBidi" w:hAnsiTheme="majorBidi" w:cstheme="majorBidi"/>
        </w:rPr>
        <w:t>specific elements</w:t>
      </w:r>
      <w:r w:rsidR="00E70099" w:rsidRPr="002514A7">
        <w:rPr>
          <w:rFonts w:asciiTheme="majorBidi" w:hAnsiTheme="majorBidi" w:cstheme="majorBidi"/>
        </w:rPr>
        <w:t xml:space="preserve"> of the mechanism</w:t>
      </w:r>
      <w:r w:rsidR="00E416C6" w:rsidRPr="002514A7">
        <w:rPr>
          <w:rFonts w:asciiTheme="majorBidi" w:hAnsiTheme="majorBidi" w:cstheme="majorBidi"/>
        </w:rPr>
        <w:t xml:space="preserve">. </w:t>
      </w:r>
      <w:r w:rsidR="00B365D1">
        <w:rPr>
          <w:rFonts w:asciiTheme="majorBidi" w:hAnsiTheme="majorBidi" w:cstheme="majorBidi"/>
        </w:rPr>
        <w:t>In</w:t>
      </w:r>
      <w:r w:rsidR="007C76EC">
        <w:rPr>
          <w:rFonts w:asciiTheme="majorBidi" w:hAnsiTheme="majorBidi" w:cstheme="majorBidi"/>
        </w:rPr>
        <w:t xml:space="preserve"> d</w:t>
      </w:r>
      <w:r w:rsidR="00E416C6" w:rsidRPr="002514A7">
        <w:rPr>
          <w:rFonts w:asciiTheme="majorBidi" w:hAnsiTheme="majorBidi" w:cstheme="majorBidi"/>
        </w:rPr>
        <w:t>ecision 15/6</w:t>
      </w:r>
      <w:r w:rsidR="007C76EC">
        <w:rPr>
          <w:rFonts w:asciiTheme="majorBidi" w:hAnsiTheme="majorBidi" w:cstheme="majorBidi"/>
        </w:rPr>
        <w:t>,</w:t>
      </w:r>
      <w:r w:rsidR="00E416C6" w:rsidRPr="002514A7">
        <w:rPr>
          <w:rFonts w:asciiTheme="majorBidi" w:hAnsiTheme="majorBidi" w:cstheme="majorBidi"/>
        </w:rPr>
        <w:t xml:space="preserve"> the following sequence</w:t>
      </w:r>
      <w:r w:rsidR="007C76EC" w:rsidRPr="007C76EC">
        <w:rPr>
          <w:rFonts w:asciiTheme="majorBidi" w:hAnsiTheme="majorBidi" w:cstheme="majorBidi"/>
        </w:rPr>
        <w:t xml:space="preserve"> </w:t>
      </w:r>
      <w:r w:rsidR="007C76EC">
        <w:rPr>
          <w:rFonts w:asciiTheme="majorBidi" w:hAnsiTheme="majorBidi" w:cstheme="majorBidi"/>
        </w:rPr>
        <w:t xml:space="preserve">was </w:t>
      </w:r>
      <w:r w:rsidR="007C76EC" w:rsidRPr="002514A7">
        <w:rPr>
          <w:rFonts w:asciiTheme="majorBidi" w:hAnsiTheme="majorBidi" w:cstheme="majorBidi"/>
        </w:rPr>
        <w:t>outlined</w:t>
      </w:r>
      <w:r w:rsidR="00664B5F" w:rsidRPr="002514A7">
        <w:rPr>
          <w:rFonts w:asciiTheme="majorBidi" w:hAnsiTheme="majorBidi" w:cstheme="majorBidi"/>
        </w:rPr>
        <w:t xml:space="preserve">: </w:t>
      </w:r>
      <w:r w:rsidR="00CE4941" w:rsidRPr="002514A7">
        <w:rPr>
          <w:rFonts w:asciiTheme="majorBidi" w:hAnsiTheme="majorBidi" w:cstheme="majorBidi"/>
        </w:rPr>
        <w:t xml:space="preserve">submission of </w:t>
      </w:r>
      <w:r w:rsidR="00664B5F" w:rsidRPr="002514A7">
        <w:rPr>
          <w:rFonts w:asciiTheme="majorBidi" w:hAnsiTheme="majorBidi" w:cstheme="majorBidi"/>
          <w:bCs/>
        </w:rPr>
        <w:t>national biodiversity strategies and action plans,</w:t>
      </w:r>
      <w:r w:rsidR="00664B5F" w:rsidRPr="002514A7" w:rsidDel="008D5D25">
        <w:rPr>
          <w:rFonts w:asciiTheme="majorBidi" w:hAnsiTheme="majorBidi" w:cstheme="majorBidi"/>
          <w:bCs/>
        </w:rPr>
        <w:t xml:space="preserve"> </w:t>
      </w:r>
      <w:r w:rsidR="00664B5F" w:rsidRPr="002514A7">
        <w:rPr>
          <w:rFonts w:asciiTheme="majorBidi" w:hAnsiTheme="majorBidi" w:cstheme="majorBidi"/>
          <w:bCs/>
        </w:rPr>
        <w:t>including national targets</w:t>
      </w:r>
      <w:r w:rsidR="00995CE3">
        <w:rPr>
          <w:rFonts w:asciiTheme="majorBidi" w:hAnsiTheme="majorBidi" w:cstheme="majorBidi"/>
          <w:bCs/>
        </w:rPr>
        <w:t>,</w:t>
      </w:r>
      <w:r w:rsidR="00CE4941" w:rsidRPr="002514A7">
        <w:rPr>
          <w:rFonts w:asciiTheme="majorBidi" w:hAnsiTheme="majorBidi" w:cstheme="majorBidi"/>
          <w:bCs/>
        </w:rPr>
        <w:t xml:space="preserve"> by the sixteenth</w:t>
      </w:r>
      <w:r w:rsidR="00CE4941" w:rsidRPr="002514A7">
        <w:rPr>
          <w:rFonts w:asciiTheme="majorBidi" w:hAnsiTheme="majorBidi" w:cstheme="majorBidi"/>
        </w:rPr>
        <w:t xml:space="preserve"> </w:t>
      </w:r>
      <w:r w:rsidR="004110D2">
        <w:rPr>
          <w:rFonts w:asciiTheme="majorBidi" w:hAnsiTheme="majorBidi" w:cstheme="majorBidi"/>
        </w:rPr>
        <w:t xml:space="preserve">meeting of the </w:t>
      </w:r>
      <w:r w:rsidR="00CE4941" w:rsidRPr="002514A7">
        <w:rPr>
          <w:rFonts w:asciiTheme="majorBidi" w:hAnsiTheme="majorBidi" w:cstheme="majorBidi"/>
        </w:rPr>
        <w:t>Conference of the Parties</w:t>
      </w:r>
      <w:r w:rsidR="00CE4941" w:rsidRPr="002514A7">
        <w:rPr>
          <w:rFonts w:asciiTheme="majorBidi" w:hAnsiTheme="majorBidi" w:cstheme="majorBidi"/>
          <w:bCs/>
        </w:rPr>
        <w:t>; global analysis of information in national biodiversity strategies and action plans, including national targets</w:t>
      </w:r>
      <w:r w:rsidR="00995CE3">
        <w:rPr>
          <w:rFonts w:asciiTheme="majorBidi" w:hAnsiTheme="majorBidi" w:cstheme="majorBidi"/>
          <w:bCs/>
        </w:rPr>
        <w:t>,</w:t>
      </w:r>
      <w:r w:rsidR="00CE4941" w:rsidRPr="002514A7">
        <w:rPr>
          <w:rFonts w:asciiTheme="majorBidi" w:hAnsiTheme="majorBidi" w:cstheme="majorBidi"/>
          <w:bCs/>
        </w:rPr>
        <w:t xml:space="preserve"> at </w:t>
      </w:r>
      <w:r w:rsidR="00B73108">
        <w:rPr>
          <w:rFonts w:asciiTheme="majorBidi" w:hAnsiTheme="majorBidi" w:cstheme="majorBidi"/>
          <w:bCs/>
        </w:rPr>
        <w:t>the</w:t>
      </w:r>
      <w:r w:rsidR="00CE4941" w:rsidRPr="002514A7">
        <w:rPr>
          <w:rFonts w:asciiTheme="majorBidi" w:hAnsiTheme="majorBidi" w:cstheme="majorBidi"/>
          <w:bCs/>
        </w:rPr>
        <w:t xml:space="preserve"> sixteenth meeting and at each subsequent meeting of the Conference of the Parties;</w:t>
      </w:r>
      <w:r w:rsidR="00664B5F" w:rsidRPr="002514A7">
        <w:rPr>
          <w:rFonts w:asciiTheme="majorBidi" w:hAnsiTheme="majorBidi" w:cstheme="majorBidi"/>
        </w:rPr>
        <w:t xml:space="preserve"> preparation of the seventh and eighth national reports</w:t>
      </w:r>
      <w:r w:rsidR="00CE4941" w:rsidRPr="002514A7">
        <w:rPr>
          <w:rFonts w:asciiTheme="majorBidi" w:hAnsiTheme="majorBidi" w:cstheme="majorBidi"/>
        </w:rPr>
        <w:t xml:space="preserve"> by February 2026 and June 2029</w:t>
      </w:r>
      <w:r w:rsidR="00D519B6">
        <w:rPr>
          <w:rFonts w:asciiTheme="majorBidi" w:hAnsiTheme="majorBidi" w:cstheme="majorBidi"/>
        </w:rPr>
        <w:t>, respectively</w:t>
      </w:r>
      <w:r w:rsidR="009A0DFC">
        <w:rPr>
          <w:rFonts w:asciiTheme="majorBidi" w:hAnsiTheme="majorBidi" w:cstheme="majorBidi"/>
        </w:rPr>
        <w:t>;</w:t>
      </w:r>
      <w:r w:rsidR="0041566D">
        <w:rPr>
          <w:rFonts w:asciiTheme="majorBidi" w:hAnsiTheme="majorBidi" w:cstheme="majorBidi"/>
        </w:rPr>
        <w:t xml:space="preserve"> and</w:t>
      </w:r>
      <w:r w:rsidR="00CE4941" w:rsidRPr="002514A7">
        <w:rPr>
          <w:rFonts w:asciiTheme="majorBidi" w:hAnsiTheme="majorBidi" w:cstheme="majorBidi"/>
        </w:rPr>
        <w:t xml:space="preserve"> </w:t>
      </w:r>
      <w:r w:rsidR="00664B5F" w:rsidRPr="002514A7">
        <w:rPr>
          <w:rFonts w:asciiTheme="majorBidi" w:hAnsiTheme="majorBidi" w:cstheme="majorBidi"/>
        </w:rPr>
        <w:t>global review of collective progress in the implementation of the Framework</w:t>
      </w:r>
      <w:r w:rsidR="00CE4941" w:rsidRPr="002514A7">
        <w:rPr>
          <w:rFonts w:asciiTheme="majorBidi" w:hAnsiTheme="majorBidi" w:cstheme="majorBidi"/>
        </w:rPr>
        <w:t xml:space="preserve"> </w:t>
      </w:r>
      <w:r w:rsidR="00664B5F" w:rsidRPr="002514A7">
        <w:rPr>
          <w:rFonts w:asciiTheme="majorBidi" w:hAnsiTheme="majorBidi" w:cstheme="majorBidi"/>
        </w:rPr>
        <w:t xml:space="preserve">at </w:t>
      </w:r>
      <w:r w:rsidR="00CE4941" w:rsidRPr="002514A7">
        <w:rPr>
          <w:rFonts w:asciiTheme="majorBidi" w:hAnsiTheme="majorBidi" w:cstheme="majorBidi"/>
        </w:rPr>
        <w:t xml:space="preserve">the </w:t>
      </w:r>
      <w:r w:rsidR="00664B5F" w:rsidRPr="002514A7">
        <w:rPr>
          <w:rFonts w:asciiTheme="majorBidi" w:hAnsiTheme="majorBidi" w:cstheme="majorBidi"/>
        </w:rPr>
        <w:t>seventeenth and nineteenth meetings</w:t>
      </w:r>
      <w:r w:rsidR="00CE4941" w:rsidRPr="002514A7">
        <w:rPr>
          <w:rFonts w:asciiTheme="majorBidi" w:hAnsiTheme="majorBidi" w:cstheme="majorBidi"/>
        </w:rPr>
        <w:t xml:space="preserve"> of the Conference of the Parties</w:t>
      </w:r>
      <w:r w:rsidR="00664B5F" w:rsidRPr="002514A7">
        <w:rPr>
          <w:rFonts w:asciiTheme="majorBidi" w:hAnsiTheme="majorBidi" w:cstheme="majorBidi"/>
        </w:rPr>
        <w:t xml:space="preserve">. </w:t>
      </w:r>
      <w:r w:rsidR="00CE4941" w:rsidRPr="002514A7">
        <w:rPr>
          <w:rFonts w:asciiTheme="majorBidi" w:hAnsiTheme="majorBidi" w:cstheme="majorBidi"/>
        </w:rPr>
        <w:t>The Forum should</w:t>
      </w:r>
      <w:r w:rsidR="00664B5F" w:rsidRPr="002514A7">
        <w:rPr>
          <w:rFonts w:asciiTheme="majorBidi" w:hAnsiTheme="majorBidi" w:cstheme="majorBidi"/>
        </w:rPr>
        <w:t xml:space="preserve"> foster open dialogue and mutual support among Parties on challenges, achievements and opportunities</w:t>
      </w:r>
      <w:r w:rsidR="00CE4941" w:rsidRPr="002514A7">
        <w:rPr>
          <w:rFonts w:asciiTheme="majorBidi" w:hAnsiTheme="majorBidi" w:cstheme="majorBidi"/>
        </w:rPr>
        <w:t xml:space="preserve"> which are specific to the current stage of implementation and the timing of the review mechanism elements listed above</w:t>
      </w:r>
      <w:r w:rsidR="00664B5F" w:rsidRPr="002514A7">
        <w:rPr>
          <w:rFonts w:asciiTheme="majorBidi" w:hAnsiTheme="majorBidi" w:cstheme="majorBidi"/>
        </w:rPr>
        <w:t xml:space="preserve">. </w:t>
      </w:r>
    </w:p>
    <w:p w14:paraId="4B5F7F7D" w14:textId="634E5D63" w:rsidR="004604AB" w:rsidRDefault="004604AB" w:rsidP="008A7B9E">
      <w:pPr>
        <w:pStyle w:val="Heading2"/>
        <w:rPr>
          <w:rFonts w:cs="Times New Roman"/>
        </w:rPr>
      </w:pPr>
      <w:r>
        <w:t>II.</w:t>
      </w:r>
      <w:r>
        <w:tab/>
      </w:r>
      <w:r w:rsidR="00645759">
        <w:t>M</w:t>
      </w:r>
      <w:r w:rsidR="00F258E2">
        <w:t xml:space="preserve">odus operandi for </w:t>
      </w:r>
      <w:r w:rsidR="00730F2F">
        <w:t>the</w:t>
      </w:r>
      <w:r w:rsidR="00F258E2">
        <w:t xml:space="preserve"> </w:t>
      </w:r>
      <w:r w:rsidR="006A28AE">
        <w:t>O</w:t>
      </w:r>
      <w:r w:rsidR="00F258E2">
        <w:t xml:space="preserve">pen-ended </w:t>
      </w:r>
      <w:r w:rsidR="006A28AE">
        <w:t>F</w:t>
      </w:r>
      <w:r w:rsidR="00F258E2">
        <w:t>orum</w:t>
      </w:r>
      <w:r w:rsidR="00730F2F">
        <w:t xml:space="preserve"> for </w:t>
      </w:r>
      <w:r w:rsidR="006A28AE">
        <w:t>V</w:t>
      </w:r>
      <w:r w:rsidR="00730F2F">
        <w:t xml:space="preserve">oluntary </w:t>
      </w:r>
      <w:r w:rsidR="006A28AE">
        <w:t>C</w:t>
      </w:r>
      <w:r w:rsidR="00730F2F">
        <w:t xml:space="preserve">ountry </w:t>
      </w:r>
      <w:r w:rsidR="006A28AE">
        <w:t>R</w:t>
      </w:r>
      <w:r w:rsidR="00730F2F">
        <w:t>eview</w:t>
      </w:r>
    </w:p>
    <w:p w14:paraId="7927A874" w14:textId="799C9042" w:rsidR="00C71647" w:rsidRDefault="008A7B9E" w:rsidP="002514A7">
      <w:pPr>
        <w:tabs>
          <w:tab w:val="left" w:pos="1134"/>
        </w:tabs>
        <w:spacing w:after="120"/>
        <w:ind w:left="562"/>
        <w:rPr>
          <w:noProof/>
        </w:rPr>
      </w:pPr>
      <w:r>
        <w:t>3.</w:t>
      </w:r>
      <w:r>
        <w:tab/>
      </w:r>
      <w:r w:rsidR="00730F2F">
        <w:rPr>
          <w:noProof/>
        </w:rPr>
        <w:t xml:space="preserve">The </w:t>
      </w:r>
      <w:r w:rsidR="00CC68B3">
        <w:rPr>
          <w:noProof/>
        </w:rPr>
        <w:t>Forum</w:t>
      </w:r>
      <w:r w:rsidR="00F258E2">
        <w:rPr>
          <w:noProof/>
        </w:rPr>
        <w:t xml:space="preserve"> </w:t>
      </w:r>
      <w:r w:rsidR="00730F2F">
        <w:rPr>
          <w:noProof/>
        </w:rPr>
        <w:t xml:space="preserve">will </w:t>
      </w:r>
      <w:r w:rsidR="00CC68B3">
        <w:rPr>
          <w:noProof/>
        </w:rPr>
        <w:t>be conducted</w:t>
      </w:r>
      <w:r w:rsidR="001066C8" w:rsidRPr="009977D6">
        <w:rPr>
          <w:noProof/>
        </w:rPr>
        <w:t xml:space="preserve"> </w:t>
      </w:r>
      <w:r w:rsidR="002029BB">
        <w:rPr>
          <w:noProof/>
        </w:rPr>
        <w:t>biennial</w:t>
      </w:r>
      <w:r w:rsidR="00CC68B3">
        <w:rPr>
          <w:noProof/>
        </w:rPr>
        <w:t>ly</w:t>
      </w:r>
      <w:r w:rsidR="001066C8" w:rsidRPr="009977D6">
        <w:rPr>
          <w:noProof/>
        </w:rPr>
        <w:t xml:space="preserve"> </w:t>
      </w:r>
      <w:r w:rsidR="00CC68B3">
        <w:rPr>
          <w:noProof/>
        </w:rPr>
        <w:t>during a meeting of the Subidiary Body on Implementation</w:t>
      </w:r>
      <w:r w:rsidR="004604AB" w:rsidRPr="00824D0E">
        <w:rPr>
          <w:noProof/>
        </w:rPr>
        <w:t>.</w:t>
      </w:r>
      <w:r w:rsidR="00EB23B8" w:rsidRPr="00824D0E">
        <w:rPr>
          <w:noProof/>
        </w:rPr>
        <w:t xml:space="preserve"> </w:t>
      </w:r>
      <w:r w:rsidR="00243A11" w:rsidRPr="00824D0E">
        <w:rPr>
          <w:noProof/>
        </w:rPr>
        <w:t xml:space="preserve">The Forum will be overseen by the Advisory Committee </w:t>
      </w:r>
      <w:r w:rsidR="00243A11" w:rsidRPr="00824D0E">
        <w:t>for the Global Review of Collective Progress in the Implementation of the Kunming-Montreal Global Biodiversity Framework</w:t>
      </w:r>
      <w:r w:rsidR="00243A11" w:rsidRPr="00824D0E">
        <w:rPr>
          <w:rStyle w:val="FootnoteReference"/>
        </w:rPr>
        <w:footnoteReference w:id="2"/>
      </w:r>
      <w:r w:rsidR="00243A11" w:rsidRPr="00824D0E">
        <w:t xml:space="preserve"> </w:t>
      </w:r>
      <w:r w:rsidR="00243A11" w:rsidRPr="002514A7">
        <w:t xml:space="preserve">under the overall leadership of the Chair of </w:t>
      </w:r>
      <w:r w:rsidR="006119BC">
        <w:t xml:space="preserve">the </w:t>
      </w:r>
      <w:r w:rsidR="00243A11" w:rsidRPr="002514A7">
        <w:t>S</w:t>
      </w:r>
      <w:r w:rsidR="00824D0E">
        <w:t>ubsidiary Body on Implementation</w:t>
      </w:r>
      <w:r w:rsidR="00243A11" w:rsidRPr="00824D0E">
        <w:t>.</w:t>
      </w:r>
    </w:p>
    <w:p w14:paraId="269FB27F" w14:textId="40DF0EC8" w:rsidR="00EB23B8" w:rsidRDefault="002029BB" w:rsidP="002029BB">
      <w:pPr>
        <w:tabs>
          <w:tab w:val="left" w:pos="1134"/>
        </w:tabs>
        <w:spacing w:after="120"/>
        <w:ind w:left="562"/>
        <w:rPr>
          <w:noProof/>
        </w:rPr>
      </w:pPr>
      <w:r>
        <w:rPr>
          <w:noProof/>
        </w:rPr>
        <w:t>4.</w:t>
      </w:r>
      <w:r>
        <w:rPr>
          <w:noProof/>
        </w:rPr>
        <w:tab/>
      </w:r>
      <w:r w:rsidR="00CC68B3">
        <w:rPr>
          <w:noProof/>
        </w:rPr>
        <w:t xml:space="preserve">The Forum </w:t>
      </w:r>
      <w:r w:rsidR="00CC68B3" w:rsidRPr="0010605A">
        <w:rPr>
          <w:noProof/>
        </w:rPr>
        <w:t>will be preceded by</w:t>
      </w:r>
      <w:r w:rsidR="00EB23B8" w:rsidRPr="0010605A">
        <w:rPr>
          <w:noProof/>
        </w:rPr>
        <w:t xml:space="preserve"> a preparatory phase </w:t>
      </w:r>
      <w:r w:rsidR="00CC68B3" w:rsidRPr="0010605A">
        <w:rPr>
          <w:noProof/>
        </w:rPr>
        <w:t xml:space="preserve">which </w:t>
      </w:r>
      <w:r w:rsidRPr="0010605A">
        <w:rPr>
          <w:noProof/>
        </w:rPr>
        <w:t xml:space="preserve">will </w:t>
      </w:r>
      <w:r w:rsidR="00EB23B8" w:rsidRPr="0010605A">
        <w:rPr>
          <w:noProof/>
        </w:rPr>
        <w:t xml:space="preserve">consist of </w:t>
      </w:r>
      <w:r w:rsidR="009407E3" w:rsidRPr="002514A7">
        <w:rPr>
          <w:noProof/>
        </w:rPr>
        <w:t>in</w:t>
      </w:r>
      <w:r w:rsidR="001D3FD2">
        <w:rPr>
          <w:noProof/>
        </w:rPr>
        <w:t>-</w:t>
      </w:r>
      <w:r w:rsidR="009407E3" w:rsidRPr="002514A7">
        <w:rPr>
          <w:noProof/>
        </w:rPr>
        <w:t xml:space="preserve">country preparation </w:t>
      </w:r>
      <w:r w:rsidR="00012E11">
        <w:rPr>
          <w:noProof/>
        </w:rPr>
        <w:t xml:space="preserve">with respect </w:t>
      </w:r>
      <w:r w:rsidR="002E4E8C">
        <w:rPr>
          <w:noProof/>
        </w:rPr>
        <w:t xml:space="preserve">to </w:t>
      </w:r>
      <w:r w:rsidR="00C71647" w:rsidRPr="0010605A">
        <w:rPr>
          <w:noProof/>
        </w:rPr>
        <w:t>compil</w:t>
      </w:r>
      <w:r w:rsidR="00012E11">
        <w:rPr>
          <w:noProof/>
        </w:rPr>
        <w:t>ing</w:t>
      </w:r>
      <w:r w:rsidR="00C71647" w:rsidRPr="0010605A">
        <w:rPr>
          <w:noProof/>
        </w:rPr>
        <w:t xml:space="preserve"> experiences</w:t>
      </w:r>
      <w:r w:rsidR="009407E3" w:rsidRPr="002514A7">
        <w:rPr>
          <w:noProof/>
        </w:rPr>
        <w:t xml:space="preserve">, </w:t>
      </w:r>
      <w:r w:rsidR="00C71647" w:rsidRPr="0010605A">
        <w:rPr>
          <w:noProof/>
        </w:rPr>
        <w:t>lessons learned</w:t>
      </w:r>
      <w:r w:rsidR="009407E3" w:rsidRPr="002514A7">
        <w:rPr>
          <w:noProof/>
        </w:rPr>
        <w:t xml:space="preserve">, challenges and any other relevant information to be shared, </w:t>
      </w:r>
      <w:r w:rsidR="00EB23B8" w:rsidRPr="0010605A">
        <w:rPr>
          <w:noProof/>
        </w:rPr>
        <w:t xml:space="preserve">followed by regional dialogues </w:t>
      </w:r>
      <w:r w:rsidR="000A1744">
        <w:rPr>
          <w:noProof/>
        </w:rPr>
        <w:t>for</w:t>
      </w:r>
      <w:r w:rsidR="00EB23B8" w:rsidRPr="0010605A">
        <w:rPr>
          <w:noProof/>
        </w:rPr>
        <w:t xml:space="preserve"> shar</w:t>
      </w:r>
      <w:r w:rsidR="000A1744">
        <w:rPr>
          <w:noProof/>
        </w:rPr>
        <w:t>ing</w:t>
      </w:r>
      <w:r w:rsidR="00EB23B8" w:rsidRPr="0010605A">
        <w:rPr>
          <w:noProof/>
        </w:rPr>
        <w:t xml:space="preserve"> </w:t>
      </w:r>
      <w:r w:rsidR="00C71647" w:rsidRPr="0010605A">
        <w:rPr>
          <w:noProof/>
        </w:rPr>
        <w:t>experiences and</w:t>
      </w:r>
      <w:r w:rsidRPr="0010605A">
        <w:rPr>
          <w:noProof/>
        </w:rPr>
        <w:t xml:space="preserve"> </w:t>
      </w:r>
      <w:r w:rsidR="00EB23B8" w:rsidRPr="0010605A">
        <w:rPr>
          <w:noProof/>
        </w:rPr>
        <w:t xml:space="preserve">lessons learned, </w:t>
      </w:r>
      <w:r w:rsidR="00C71647" w:rsidRPr="0010605A">
        <w:rPr>
          <w:noProof/>
        </w:rPr>
        <w:t xml:space="preserve">including </w:t>
      </w:r>
      <w:r w:rsidR="00EB23B8" w:rsidRPr="0010605A">
        <w:rPr>
          <w:noProof/>
        </w:rPr>
        <w:t>challenges and successes</w:t>
      </w:r>
      <w:r w:rsidR="00C71647" w:rsidRPr="0010605A">
        <w:rPr>
          <w:noProof/>
        </w:rPr>
        <w:t>. The regional dialo</w:t>
      </w:r>
      <w:r w:rsidR="00C71647">
        <w:rPr>
          <w:noProof/>
        </w:rPr>
        <w:t xml:space="preserve">gues will aim </w:t>
      </w:r>
      <w:r w:rsidR="000A1744">
        <w:rPr>
          <w:noProof/>
        </w:rPr>
        <w:t>at</w:t>
      </w:r>
      <w:r>
        <w:rPr>
          <w:noProof/>
        </w:rPr>
        <w:t xml:space="preserve"> </w:t>
      </w:r>
      <w:r w:rsidR="00EB23B8" w:rsidRPr="00EB23B8">
        <w:rPr>
          <w:noProof/>
        </w:rPr>
        <w:t>identify</w:t>
      </w:r>
      <w:r w:rsidR="000A1744">
        <w:rPr>
          <w:noProof/>
        </w:rPr>
        <w:t>ing</w:t>
      </w:r>
      <w:r w:rsidR="00EB23B8" w:rsidRPr="00EB23B8">
        <w:rPr>
          <w:noProof/>
        </w:rPr>
        <w:t xml:space="preserve"> common </w:t>
      </w:r>
      <w:r w:rsidR="00C71647">
        <w:rPr>
          <w:noProof/>
        </w:rPr>
        <w:t>challenges and opportunties which will serve as an input for the Forum.</w:t>
      </w:r>
    </w:p>
    <w:p w14:paraId="52C54C66" w14:textId="20D9F2BE" w:rsidR="00645759" w:rsidRDefault="002029BB" w:rsidP="002514A7">
      <w:pPr>
        <w:tabs>
          <w:tab w:val="left" w:pos="1134"/>
        </w:tabs>
        <w:spacing w:after="120"/>
        <w:ind w:left="562"/>
        <w:rPr>
          <w:noProof/>
        </w:rPr>
      </w:pPr>
      <w:r>
        <w:rPr>
          <w:noProof/>
        </w:rPr>
        <w:t>5</w:t>
      </w:r>
      <w:r w:rsidR="00EB23B8">
        <w:rPr>
          <w:noProof/>
        </w:rPr>
        <w:t>.</w:t>
      </w:r>
      <w:r w:rsidR="00EB23B8">
        <w:rPr>
          <w:noProof/>
        </w:rPr>
        <w:tab/>
      </w:r>
      <w:r w:rsidR="00C71647">
        <w:rPr>
          <w:noProof/>
        </w:rPr>
        <w:t>The Forum</w:t>
      </w:r>
      <w:r w:rsidR="00EB23B8">
        <w:rPr>
          <w:noProof/>
        </w:rPr>
        <w:t xml:space="preserve"> </w:t>
      </w:r>
      <w:r>
        <w:rPr>
          <w:noProof/>
        </w:rPr>
        <w:t>will be held at a meeting of the Subsidiary Body on Implementation</w:t>
      </w:r>
      <w:r w:rsidR="00EB23B8">
        <w:rPr>
          <w:noProof/>
        </w:rPr>
        <w:t xml:space="preserve"> </w:t>
      </w:r>
      <w:r w:rsidR="004604AB" w:rsidRPr="009977D6">
        <w:rPr>
          <w:noProof/>
        </w:rPr>
        <w:t xml:space="preserve">under </w:t>
      </w:r>
      <w:r w:rsidR="00645759">
        <w:rPr>
          <w:noProof/>
        </w:rPr>
        <w:t xml:space="preserve">its </w:t>
      </w:r>
      <w:r w:rsidR="004604AB" w:rsidRPr="009977D6">
        <w:rPr>
          <w:noProof/>
        </w:rPr>
        <w:t xml:space="preserve">agenda item </w:t>
      </w:r>
      <w:r w:rsidR="00645759">
        <w:rPr>
          <w:noProof/>
        </w:rPr>
        <w:t>on</w:t>
      </w:r>
      <w:r w:rsidR="004604AB" w:rsidRPr="009977D6">
        <w:rPr>
          <w:noProof/>
        </w:rPr>
        <w:t xml:space="preserve"> review of implementation</w:t>
      </w:r>
      <w:r w:rsidR="0078011D">
        <w:rPr>
          <w:noProof/>
        </w:rPr>
        <w:t xml:space="preserve"> and </w:t>
      </w:r>
      <w:r w:rsidR="00624A1B">
        <w:t>will</w:t>
      </w:r>
      <w:r w:rsidR="00C71647">
        <w:t xml:space="preserve"> include panel discussions </w:t>
      </w:r>
      <w:r w:rsidR="00BC0F4C">
        <w:t xml:space="preserve">for </w:t>
      </w:r>
      <w:r w:rsidR="00C71647">
        <w:t>present</w:t>
      </w:r>
      <w:r w:rsidR="00BC0F4C">
        <w:t>ation of</w:t>
      </w:r>
      <w:r w:rsidR="00C71647">
        <w:t xml:space="preserve"> the findings </w:t>
      </w:r>
      <w:r w:rsidR="004A53A0">
        <w:t xml:space="preserve">arising </w:t>
      </w:r>
      <w:r w:rsidR="00C71647">
        <w:t xml:space="preserve">from </w:t>
      </w:r>
      <w:r w:rsidR="00645759">
        <w:t xml:space="preserve">the regional dialogues. The conclusions </w:t>
      </w:r>
      <w:r w:rsidR="004A53A0">
        <w:t xml:space="preserve">drawn </w:t>
      </w:r>
      <w:r w:rsidR="00C71647">
        <w:t>from the discussions w</w:t>
      </w:r>
      <w:r w:rsidR="00A0600A">
        <w:t>ill</w:t>
      </w:r>
      <w:r w:rsidR="00C71647">
        <w:t xml:space="preserve"> </w:t>
      </w:r>
      <w:r w:rsidR="00645759">
        <w:t>be addressed by the Subsidiary Body in its recommendations to t</w:t>
      </w:r>
      <w:r w:rsidR="00645759" w:rsidRPr="00AD7088">
        <w:t>he Conference of the Parties</w:t>
      </w:r>
      <w:r w:rsidR="00645759">
        <w:t>, as appropriate.</w:t>
      </w:r>
    </w:p>
    <w:p w14:paraId="51959FEF" w14:textId="0239B74F" w:rsidR="006B7E4D" w:rsidRDefault="0010605A" w:rsidP="002514A7">
      <w:pPr>
        <w:tabs>
          <w:tab w:val="left" w:pos="1134"/>
        </w:tabs>
        <w:spacing w:after="120"/>
        <w:ind w:left="562"/>
      </w:pPr>
      <w:r>
        <w:rPr>
          <w:noProof/>
        </w:rPr>
        <w:t>6</w:t>
      </w:r>
      <w:r w:rsidR="006A2D36">
        <w:rPr>
          <w:noProof/>
        </w:rPr>
        <w:t>.</w:t>
      </w:r>
      <w:r w:rsidR="006A2D36">
        <w:rPr>
          <w:noProof/>
        </w:rPr>
        <w:tab/>
      </w:r>
      <w:r w:rsidR="00C71647">
        <w:rPr>
          <w:noProof/>
        </w:rPr>
        <w:t>For e</w:t>
      </w:r>
      <w:r w:rsidR="00411C6A">
        <w:rPr>
          <w:noProof/>
        </w:rPr>
        <w:t xml:space="preserve">ach </w:t>
      </w:r>
      <w:r w:rsidR="00371F3B">
        <w:rPr>
          <w:noProof/>
        </w:rPr>
        <w:t>biennium</w:t>
      </w:r>
      <w:r w:rsidR="003C7605">
        <w:rPr>
          <w:noProof/>
        </w:rPr>
        <w:t xml:space="preserve">, </w:t>
      </w:r>
      <w:r w:rsidR="003C7605">
        <w:t>t</w:t>
      </w:r>
      <w:r w:rsidR="006B7E4D" w:rsidRPr="009977D6">
        <w:t xml:space="preserve">he </w:t>
      </w:r>
      <w:r w:rsidR="00C71647">
        <w:t>Forum</w:t>
      </w:r>
      <w:r w:rsidR="00AF575D">
        <w:t xml:space="preserve"> </w:t>
      </w:r>
      <w:r w:rsidR="003F69D2">
        <w:t xml:space="preserve">and its preparatory </w:t>
      </w:r>
      <w:r w:rsidR="00AF575D">
        <w:t>process</w:t>
      </w:r>
      <w:r w:rsidR="00371F3B">
        <w:t xml:space="preserve"> will</w:t>
      </w:r>
      <w:r w:rsidR="00405116">
        <w:t xml:space="preserve"> </w:t>
      </w:r>
      <w:r w:rsidR="006B7E4D" w:rsidRPr="009977D6">
        <w:t xml:space="preserve">focus </w:t>
      </w:r>
      <w:r w:rsidR="00371F3B">
        <w:t xml:space="preserve">on </w:t>
      </w:r>
      <w:r w:rsidR="000E5DEE">
        <w:t xml:space="preserve">one or more </w:t>
      </w:r>
      <w:r w:rsidR="009407E3">
        <w:t xml:space="preserve">of the </w:t>
      </w:r>
      <w:r w:rsidR="006B7E4D" w:rsidRPr="009977D6">
        <w:t>element</w:t>
      </w:r>
      <w:r w:rsidR="000E5DEE">
        <w:t>s</w:t>
      </w:r>
      <w:r w:rsidR="006B7E4D" w:rsidRPr="009977D6">
        <w:t xml:space="preserve"> of </w:t>
      </w:r>
      <w:r w:rsidR="00371F3B">
        <w:t xml:space="preserve">the </w:t>
      </w:r>
      <w:r w:rsidR="00371F3B" w:rsidRPr="00371F3B">
        <w:t xml:space="preserve">enhanced multidimensional approach </w:t>
      </w:r>
      <w:r w:rsidR="00214996">
        <w:t xml:space="preserve">to </w:t>
      </w:r>
      <w:r w:rsidR="006B7E4D" w:rsidRPr="009977D6">
        <w:t>planning, monitoring, reporting and review</w:t>
      </w:r>
      <w:r w:rsidR="00C71647">
        <w:t xml:space="preserve">. </w:t>
      </w:r>
      <w:r w:rsidR="00C71647" w:rsidRPr="0010605A">
        <w:t>The relevant timings</w:t>
      </w:r>
      <w:r w:rsidR="00834931">
        <w:t>,</w:t>
      </w:r>
      <w:r w:rsidR="00C71647" w:rsidRPr="0010605A">
        <w:t xml:space="preserve"> </w:t>
      </w:r>
      <w:r w:rsidR="009407E3" w:rsidRPr="0010605A">
        <w:t xml:space="preserve">as established </w:t>
      </w:r>
      <w:r w:rsidR="00524A20">
        <w:t>in</w:t>
      </w:r>
      <w:r w:rsidR="009407E3" w:rsidRPr="0010605A">
        <w:t xml:space="preserve"> decision 15/6</w:t>
      </w:r>
      <w:r w:rsidR="00834931">
        <w:t>,</w:t>
      </w:r>
      <w:r w:rsidR="009407E3" w:rsidRPr="0010605A">
        <w:t xml:space="preserve"> </w:t>
      </w:r>
      <w:r w:rsidR="00C71647" w:rsidRPr="0010605A">
        <w:t xml:space="preserve">are summarized in </w:t>
      </w:r>
      <w:r w:rsidR="00E407E5">
        <w:t xml:space="preserve">the </w:t>
      </w:r>
      <w:r w:rsidR="00C71647" w:rsidRPr="0010605A">
        <w:t>table</w:t>
      </w:r>
      <w:r w:rsidR="0045084E">
        <w:t xml:space="preserve"> below</w:t>
      </w:r>
      <w:r w:rsidR="00C71647" w:rsidRPr="0010605A">
        <w:t>.</w:t>
      </w:r>
    </w:p>
    <w:p w14:paraId="5BBE1FD9" w14:textId="2FEB6020" w:rsidR="003F69D2" w:rsidRDefault="00C71647" w:rsidP="006B7E4D">
      <w:pPr>
        <w:tabs>
          <w:tab w:val="left" w:pos="1134"/>
        </w:tabs>
        <w:ind w:left="567"/>
        <w:rPr>
          <w:b/>
          <w:bCs/>
        </w:rPr>
      </w:pPr>
      <w:r>
        <w:rPr>
          <w:b/>
          <w:bCs/>
        </w:rPr>
        <w:t xml:space="preserve">Timing of elements of </w:t>
      </w:r>
      <w:r w:rsidRPr="002514A7">
        <w:rPr>
          <w:b/>
          <w:bCs/>
        </w:rPr>
        <w:t>planning, monitoring, reporting and review</w:t>
      </w:r>
    </w:p>
    <w:p w14:paraId="1E36B60B" w14:textId="77777777" w:rsidR="00834931" w:rsidRPr="002514A7" w:rsidRDefault="00834931" w:rsidP="006B7E4D">
      <w:pPr>
        <w:tabs>
          <w:tab w:val="left" w:pos="1134"/>
        </w:tabs>
        <w:ind w:left="567"/>
        <w:rPr>
          <w:b/>
          <w:bCs/>
        </w:rPr>
      </w:pPr>
    </w:p>
    <w:tbl>
      <w:tblPr>
        <w:tblStyle w:val="TableGrid"/>
        <w:tblW w:w="8788" w:type="dxa"/>
        <w:tblInd w:w="562" w:type="dxa"/>
        <w:tblLook w:val="04A0" w:firstRow="1" w:lastRow="0" w:firstColumn="1" w:lastColumn="0" w:noHBand="0" w:noVBand="1"/>
      </w:tblPr>
      <w:tblGrid>
        <w:gridCol w:w="2133"/>
        <w:gridCol w:w="6655"/>
      </w:tblGrid>
      <w:tr w:rsidR="00C71647" w:rsidRPr="008D2777" w14:paraId="34D536D9" w14:textId="77777777" w:rsidTr="00A432DD">
        <w:tc>
          <w:tcPr>
            <w:tcW w:w="2133" w:type="dxa"/>
          </w:tcPr>
          <w:p w14:paraId="66087E16" w14:textId="35D2939C" w:rsidR="00C71647" w:rsidRPr="008D2777" w:rsidRDefault="00C71647" w:rsidP="00A432DD">
            <w:pPr>
              <w:spacing w:after="120"/>
              <w:jc w:val="left"/>
            </w:pPr>
            <w:r w:rsidRPr="008D2777">
              <w:t>2023</w:t>
            </w:r>
            <w:r w:rsidR="00AC0451">
              <w:t>–</w:t>
            </w:r>
            <w:r w:rsidRPr="008D2777">
              <w:t>2024</w:t>
            </w:r>
            <w:r>
              <w:t xml:space="preserve">: prior to </w:t>
            </w:r>
            <w:r w:rsidR="00B870CE">
              <w:t>the sixteenth meeting of the Conference of the Parties</w:t>
            </w:r>
          </w:p>
        </w:tc>
        <w:tc>
          <w:tcPr>
            <w:tcW w:w="6655" w:type="dxa"/>
          </w:tcPr>
          <w:p w14:paraId="4988D3C2" w14:textId="3E487C1F" w:rsidR="00C71647" w:rsidRDefault="00C71647" w:rsidP="00A432DD">
            <w:pPr>
              <w:spacing w:after="120"/>
              <w:jc w:val="left"/>
            </w:pPr>
            <w:r w:rsidRPr="008D2777">
              <w:t>Revision and updating of national biodiversity strategies and action plans and the setting of national targets, aligned with the Framework</w:t>
            </w:r>
            <w:r w:rsidR="0045084E">
              <w:t>,</w:t>
            </w:r>
            <w:r>
              <w:t xml:space="preserve"> by </w:t>
            </w:r>
            <w:r w:rsidR="00AC13F9">
              <w:t>the sixteenth meeting of the Conference of the Parties</w:t>
            </w:r>
            <w:r w:rsidR="002E4E8C">
              <w:t>.</w:t>
            </w:r>
          </w:p>
          <w:p w14:paraId="3DDF2683" w14:textId="33F92ACA" w:rsidR="00C71647" w:rsidRPr="008D2777" w:rsidRDefault="00C71647" w:rsidP="00A432DD">
            <w:pPr>
              <w:spacing w:after="120"/>
              <w:jc w:val="left"/>
            </w:pPr>
            <w:r>
              <w:rPr>
                <w:bCs/>
                <w:lang w:val="en-US"/>
              </w:rPr>
              <w:t>G</w:t>
            </w:r>
            <w:r w:rsidRPr="00CE4941">
              <w:rPr>
                <w:bCs/>
                <w:lang w:val="en-US"/>
              </w:rPr>
              <w:t>lobal analysis of information in national biodiversity strategies and action plans, including</w:t>
            </w:r>
            <w:r>
              <w:rPr>
                <w:bCs/>
                <w:lang w:val="en-US"/>
              </w:rPr>
              <w:t xml:space="preserve"> </w:t>
            </w:r>
            <w:r w:rsidRPr="00CE4941">
              <w:rPr>
                <w:bCs/>
                <w:lang w:val="en-US"/>
              </w:rPr>
              <w:t>national targets</w:t>
            </w:r>
            <w:r w:rsidR="005173A8">
              <w:rPr>
                <w:bCs/>
                <w:lang w:val="en-US"/>
              </w:rPr>
              <w:t>,</w:t>
            </w:r>
            <w:r>
              <w:rPr>
                <w:bCs/>
                <w:lang w:val="en-US"/>
              </w:rPr>
              <w:t xml:space="preserve"> at </w:t>
            </w:r>
            <w:r w:rsidR="00AC13F9">
              <w:t>the sixteenth meeting of the Conference of the Parties</w:t>
            </w:r>
            <w:r w:rsidR="002E4E8C">
              <w:rPr>
                <w:bCs/>
                <w:lang w:val="en-US"/>
              </w:rPr>
              <w:t>.</w:t>
            </w:r>
          </w:p>
        </w:tc>
      </w:tr>
      <w:tr w:rsidR="00C71647" w:rsidRPr="008D2777" w14:paraId="5BF2BFDC" w14:textId="77777777" w:rsidTr="00A432DD">
        <w:tc>
          <w:tcPr>
            <w:tcW w:w="2133" w:type="dxa"/>
          </w:tcPr>
          <w:p w14:paraId="72A5F2B4" w14:textId="7872E99C" w:rsidR="00C71647" w:rsidRPr="008D2777" w:rsidRDefault="00C71647" w:rsidP="00A432DD">
            <w:pPr>
              <w:spacing w:after="120"/>
              <w:jc w:val="left"/>
            </w:pPr>
            <w:r w:rsidRPr="008D2777">
              <w:t>2025</w:t>
            </w:r>
            <w:r w:rsidR="00AC0451">
              <w:t>–</w:t>
            </w:r>
            <w:r w:rsidRPr="008D2777">
              <w:t>2026:</w:t>
            </w:r>
            <w:r w:rsidR="002E4E8C">
              <w:t xml:space="preserve"> </w:t>
            </w:r>
            <w:r>
              <w:t xml:space="preserve">prior to </w:t>
            </w:r>
            <w:r w:rsidR="00B870CE">
              <w:t>the seventeenth meeting of the Conference of the Parties</w:t>
            </w:r>
          </w:p>
        </w:tc>
        <w:tc>
          <w:tcPr>
            <w:tcW w:w="6655" w:type="dxa"/>
          </w:tcPr>
          <w:p w14:paraId="5666CA6A" w14:textId="2C9A6C6F" w:rsidR="00C71647" w:rsidRDefault="00C71647" w:rsidP="00A432DD">
            <w:pPr>
              <w:spacing w:after="120"/>
              <w:jc w:val="left"/>
            </w:pPr>
            <w:r w:rsidRPr="008D2777">
              <w:t xml:space="preserve">National reporting, including </w:t>
            </w:r>
            <w:r>
              <w:t>on indicators in the</w:t>
            </w:r>
            <w:r w:rsidRPr="008D2777">
              <w:t xml:space="preserve"> monitoring framework</w:t>
            </w:r>
            <w:r>
              <w:t>, by 28 February 2026</w:t>
            </w:r>
            <w:r w:rsidR="002E4E8C">
              <w:t>.</w:t>
            </w:r>
          </w:p>
          <w:p w14:paraId="1065C5A7" w14:textId="16533EE9" w:rsidR="00C71647" w:rsidRDefault="00C71647" w:rsidP="00A432DD">
            <w:pPr>
              <w:spacing w:after="120"/>
              <w:jc w:val="left"/>
            </w:pPr>
            <w:r>
              <w:t xml:space="preserve">Global review of collective progress in the implementation of the Framework at </w:t>
            </w:r>
            <w:r w:rsidR="00AC13F9">
              <w:t>the seventeenth meeting of the Conference of the Parties</w:t>
            </w:r>
            <w:r w:rsidR="002E4E8C">
              <w:t>.</w:t>
            </w:r>
          </w:p>
          <w:p w14:paraId="7B71E889" w14:textId="5E471D8A" w:rsidR="00243A11" w:rsidRPr="008D2777" w:rsidRDefault="00243A11" w:rsidP="00A432DD">
            <w:pPr>
              <w:spacing w:after="120"/>
              <w:jc w:val="left"/>
            </w:pPr>
            <w:r>
              <w:rPr>
                <w:bCs/>
                <w:lang w:val="en-US"/>
              </w:rPr>
              <w:t>G</w:t>
            </w:r>
            <w:r w:rsidRPr="00CE4941">
              <w:rPr>
                <w:bCs/>
                <w:lang w:val="en-US"/>
              </w:rPr>
              <w:t>lobal analysis of information in national biodiversity strategies and action plans, including</w:t>
            </w:r>
            <w:r>
              <w:rPr>
                <w:bCs/>
                <w:lang w:val="en-US"/>
              </w:rPr>
              <w:t xml:space="preserve"> </w:t>
            </w:r>
            <w:r w:rsidRPr="00CE4941">
              <w:rPr>
                <w:bCs/>
                <w:lang w:val="en-US"/>
              </w:rPr>
              <w:t>national targets</w:t>
            </w:r>
            <w:r w:rsidR="002854ED">
              <w:rPr>
                <w:bCs/>
                <w:lang w:val="en-US"/>
              </w:rPr>
              <w:t>,</w:t>
            </w:r>
            <w:r>
              <w:rPr>
                <w:bCs/>
                <w:lang w:val="en-US"/>
              </w:rPr>
              <w:t xml:space="preserve"> at </w:t>
            </w:r>
            <w:r w:rsidR="00AC13F9">
              <w:t>the seventeenth meeting of the Conference of the Parties</w:t>
            </w:r>
            <w:r w:rsidR="002E4E8C">
              <w:rPr>
                <w:bCs/>
                <w:lang w:val="en-US"/>
              </w:rPr>
              <w:t>.</w:t>
            </w:r>
          </w:p>
        </w:tc>
      </w:tr>
      <w:tr w:rsidR="00C71647" w:rsidRPr="008D2777" w14:paraId="25C867A7" w14:textId="77777777" w:rsidTr="00A432DD">
        <w:tc>
          <w:tcPr>
            <w:tcW w:w="2133" w:type="dxa"/>
          </w:tcPr>
          <w:p w14:paraId="0AB750F0" w14:textId="4BB7D970" w:rsidR="00C71647" w:rsidRPr="008D2777" w:rsidRDefault="00C71647" w:rsidP="00A432DD">
            <w:pPr>
              <w:spacing w:after="120"/>
              <w:jc w:val="left"/>
            </w:pPr>
            <w:r w:rsidRPr="008D2777">
              <w:lastRenderedPageBreak/>
              <w:t>2027</w:t>
            </w:r>
            <w:r w:rsidR="00AC0451">
              <w:t>–</w:t>
            </w:r>
            <w:r w:rsidRPr="008D2777">
              <w:t>2028:</w:t>
            </w:r>
            <w:r>
              <w:t xml:space="preserve"> prior to </w:t>
            </w:r>
            <w:r w:rsidR="00B870CE">
              <w:t>the eighteenth meeting of the Conference of the Parties</w:t>
            </w:r>
          </w:p>
        </w:tc>
        <w:tc>
          <w:tcPr>
            <w:tcW w:w="6655" w:type="dxa"/>
          </w:tcPr>
          <w:p w14:paraId="054EDABA" w14:textId="55F8CF83" w:rsidR="00C71647" w:rsidRDefault="00C71647" w:rsidP="00A432DD">
            <w:pPr>
              <w:spacing w:after="120"/>
              <w:jc w:val="left"/>
              <w:rPr>
                <w:bCs/>
                <w:lang w:val="en-US"/>
              </w:rPr>
            </w:pPr>
            <w:proofErr w:type="gramStart"/>
            <w:r>
              <w:rPr>
                <w:bCs/>
                <w:lang w:val="en-US"/>
              </w:rPr>
              <w:t xml:space="preserve">Addressing </w:t>
            </w:r>
            <w:r w:rsidR="002854ED">
              <w:rPr>
                <w:bCs/>
                <w:lang w:val="en-US"/>
              </w:rPr>
              <w:t>of</w:t>
            </w:r>
            <w:proofErr w:type="gramEnd"/>
            <w:r w:rsidR="002854ED">
              <w:rPr>
                <w:bCs/>
                <w:lang w:val="en-US"/>
              </w:rPr>
              <w:t xml:space="preserve"> </w:t>
            </w:r>
            <w:r>
              <w:rPr>
                <w:bCs/>
                <w:lang w:val="en-US"/>
              </w:rPr>
              <w:t xml:space="preserve">relevant findings from </w:t>
            </w:r>
            <w:r w:rsidR="00772A6D">
              <w:rPr>
                <w:bCs/>
                <w:lang w:val="en-US"/>
              </w:rPr>
              <w:t>th</w:t>
            </w:r>
            <w:r w:rsidR="003B20FE">
              <w:rPr>
                <w:bCs/>
                <w:lang w:val="en-US"/>
              </w:rPr>
              <w:t>e</w:t>
            </w:r>
            <w:r w:rsidR="00772A6D">
              <w:rPr>
                <w:bCs/>
                <w:lang w:val="en-US"/>
              </w:rPr>
              <w:t xml:space="preserve"> </w:t>
            </w:r>
            <w:r>
              <w:rPr>
                <w:bCs/>
                <w:lang w:val="en-US"/>
              </w:rPr>
              <w:t xml:space="preserve">global review </w:t>
            </w:r>
            <w:r w:rsidR="00AE05BD">
              <w:rPr>
                <w:bCs/>
                <w:lang w:val="en-US"/>
              </w:rPr>
              <w:t xml:space="preserve">with respect to </w:t>
            </w:r>
            <w:r>
              <w:rPr>
                <w:bCs/>
                <w:lang w:val="en-US"/>
              </w:rPr>
              <w:t>national implementation</w:t>
            </w:r>
            <w:r w:rsidR="002E4E8C">
              <w:rPr>
                <w:bCs/>
                <w:lang w:val="en-US"/>
              </w:rPr>
              <w:t>.</w:t>
            </w:r>
          </w:p>
          <w:p w14:paraId="258977DF" w14:textId="7B748A0A" w:rsidR="00C71647" w:rsidRPr="008D2777" w:rsidRDefault="00C71647" w:rsidP="00A432DD">
            <w:pPr>
              <w:spacing w:after="120"/>
              <w:jc w:val="left"/>
            </w:pPr>
            <w:r>
              <w:rPr>
                <w:bCs/>
                <w:lang w:val="en-US"/>
              </w:rPr>
              <w:t>G</w:t>
            </w:r>
            <w:r w:rsidRPr="00CE4941">
              <w:rPr>
                <w:bCs/>
                <w:lang w:val="en-US"/>
              </w:rPr>
              <w:t>lobal analysis of information in national biodiversity strategies and action plans, including</w:t>
            </w:r>
            <w:r>
              <w:rPr>
                <w:bCs/>
                <w:lang w:val="en-US"/>
              </w:rPr>
              <w:t xml:space="preserve"> </w:t>
            </w:r>
            <w:r w:rsidRPr="00CE4941">
              <w:rPr>
                <w:bCs/>
                <w:lang w:val="en-US"/>
              </w:rPr>
              <w:t>national targets</w:t>
            </w:r>
            <w:r w:rsidR="002854ED">
              <w:rPr>
                <w:bCs/>
                <w:lang w:val="en-US"/>
              </w:rPr>
              <w:t>,</w:t>
            </w:r>
            <w:r>
              <w:rPr>
                <w:bCs/>
                <w:lang w:val="en-US"/>
              </w:rPr>
              <w:t xml:space="preserve"> at </w:t>
            </w:r>
            <w:r w:rsidR="00AC13F9">
              <w:t>the eighteenth meeting of the Conference of the Parties</w:t>
            </w:r>
            <w:r w:rsidR="002E4E8C">
              <w:rPr>
                <w:bCs/>
                <w:lang w:val="en-US"/>
              </w:rPr>
              <w:t>.</w:t>
            </w:r>
          </w:p>
        </w:tc>
      </w:tr>
      <w:tr w:rsidR="00C71647" w:rsidRPr="008D2777" w14:paraId="1FC5A97E" w14:textId="77777777" w:rsidTr="00A432DD">
        <w:tc>
          <w:tcPr>
            <w:tcW w:w="2133" w:type="dxa"/>
          </w:tcPr>
          <w:p w14:paraId="143D29A4" w14:textId="0E4C2AB6" w:rsidR="00C71647" w:rsidRPr="008D2777" w:rsidRDefault="00C71647" w:rsidP="00A432DD">
            <w:pPr>
              <w:spacing w:after="120"/>
              <w:jc w:val="left"/>
            </w:pPr>
            <w:r w:rsidRPr="008D2777">
              <w:t>2029</w:t>
            </w:r>
            <w:r w:rsidR="00AC0451">
              <w:t>–</w:t>
            </w:r>
            <w:r w:rsidRPr="008D2777">
              <w:t>2030:</w:t>
            </w:r>
            <w:r w:rsidR="002E4E8C">
              <w:t xml:space="preserve"> </w:t>
            </w:r>
            <w:r>
              <w:t xml:space="preserve">prior to </w:t>
            </w:r>
            <w:r w:rsidR="00B870CE">
              <w:t>the nineteenth meeting of the Conference of the Parties</w:t>
            </w:r>
          </w:p>
        </w:tc>
        <w:tc>
          <w:tcPr>
            <w:tcW w:w="6655" w:type="dxa"/>
          </w:tcPr>
          <w:p w14:paraId="639C5E27" w14:textId="1501C5BB" w:rsidR="00C71647" w:rsidRDefault="00C71647" w:rsidP="00A432DD">
            <w:pPr>
              <w:spacing w:after="120"/>
              <w:jc w:val="left"/>
            </w:pPr>
            <w:r w:rsidRPr="008D2777">
              <w:t xml:space="preserve">National reporting, including </w:t>
            </w:r>
            <w:r w:rsidR="00243A11">
              <w:t>on indicators in the monitoring framework,</w:t>
            </w:r>
            <w:r>
              <w:t xml:space="preserve"> by 30 June 2029</w:t>
            </w:r>
            <w:r w:rsidR="002E4E8C">
              <w:t>.</w:t>
            </w:r>
          </w:p>
          <w:p w14:paraId="2B6BC2A2" w14:textId="502B76F3" w:rsidR="00C71647" w:rsidRDefault="00C71647" w:rsidP="00A432DD">
            <w:pPr>
              <w:spacing w:after="120"/>
              <w:jc w:val="left"/>
            </w:pPr>
            <w:r>
              <w:t>Global review of collective progress in the implementation of the Framework</w:t>
            </w:r>
            <w:r w:rsidR="00BD054F">
              <w:t>,</w:t>
            </w:r>
            <w:r>
              <w:t xml:space="preserve"> at </w:t>
            </w:r>
            <w:r w:rsidR="00AC13F9">
              <w:t>the nineteenth meeting of the Conference of the Parties</w:t>
            </w:r>
            <w:r w:rsidR="002E4E8C">
              <w:t>.</w:t>
            </w:r>
          </w:p>
          <w:p w14:paraId="3D2977BF" w14:textId="3DDC85BC" w:rsidR="00243A11" w:rsidRDefault="00243A11" w:rsidP="00A432DD">
            <w:pPr>
              <w:spacing w:after="120"/>
              <w:jc w:val="left"/>
            </w:pPr>
            <w:r>
              <w:rPr>
                <w:bCs/>
                <w:lang w:val="en-US"/>
              </w:rPr>
              <w:t>G</w:t>
            </w:r>
            <w:r w:rsidRPr="00CE4941">
              <w:rPr>
                <w:bCs/>
                <w:lang w:val="en-US"/>
              </w:rPr>
              <w:t>lobal analysis of information in national biodiversity strategies and action plans, including</w:t>
            </w:r>
            <w:r>
              <w:rPr>
                <w:bCs/>
                <w:lang w:val="en-US"/>
              </w:rPr>
              <w:t xml:space="preserve"> </w:t>
            </w:r>
            <w:r w:rsidRPr="00CE4941">
              <w:rPr>
                <w:bCs/>
                <w:lang w:val="en-US"/>
              </w:rPr>
              <w:t>national targets</w:t>
            </w:r>
            <w:r w:rsidR="00EA6711">
              <w:rPr>
                <w:bCs/>
                <w:lang w:val="en-US"/>
              </w:rPr>
              <w:t>,</w:t>
            </w:r>
            <w:r>
              <w:rPr>
                <w:bCs/>
                <w:lang w:val="en-US"/>
              </w:rPr>
              <w:t xml:space="preserve"> at </w:t>
            </w:r>
            <w:r w:rsidR="00AC13F9">
              <w:t>the nineteenth meeting of the Conference of the Parties</w:t>
            </w:r>
            <w:r w:rsidR="002E4E8C">
              <w:rPr>
                <w:bCs/>
                <w:lang w:val="en-US"/>
              </w:rPr>
              <w:t>.</w:t>
            </w:r>
          </w:p>
          <w:p w14:paraId="265ED95E" w14:textId="0E8B990D" w:rsidR="00C71647" w:rsidRPr="008D2777" w:rsidRDefault="00C71647" w:rsidP="00A432DD">
            <w:pPr>
              <w:spacing w:after="120"/>
              <w:jc w:val="left"/>
            </w:pPr>
            <w:r>
              <w:t>I</w:t>
            </w:r>
            <w:r w:rsidRPr="008D2777">
              <w:t>mplications for the post-2030 strategic plan</w:t>
            </w:r>
            <w:r w:rsidR="002E4E8C">
              <w:t>.</w:t>
            </w:r>
          </w:p>
        </w:tc>
      </w:tr>
    </w:tbl>
    <w:p w14:paraId="12DA65B9" w14:textId="5123F373" w:rsidR="00624A1B" w:rsidRDefault="0010605A">
      <w:pPr>
        <w:tabs>
          <w:tab w:val="left" w:pos="1134"/>
        </w:tabs>
        <w:spacing w:before="120" w:after="120"/>
        <w:ind w:left="567"/>
        <w:rPr>
          <w:spacing w:val="-2"/>
        </w:rPr>
      </w:pPr>
      <w:r>
        <w:t>7</w:t>
      </w:r>
      <w:r w:rsidR="008A7B9E">
        <w:t>.</w:t>
      </w:r>
      <w:r w:rsidR="008A7B9E">
        <w:tab/>
      </w:r>
      <w:r w:rsidR="004604AB" w:rsidRPr="006C7C5E">
        <w:t xml:space="preserve">The first </w:t>
      </w:r>
      <w:r w:rsidR="001201A3">
        <w:t>element</w:t>
      </w:r>
      <w:r w:rsidR="004604AB" w:rsidRPr="006C7C5E">
        <w:t xml:space="preserve"> of </w:t>
      </w:r>
      <w:r w:rsidR="001201A3">
        <w:t xml:space="preserve">the </w:t>
      </w:r>
      <w:r w:rsidR="00EB23B8">
        <w:t>preparatory phase</w:t>
      </w:r>
      <w:r w:rsidR="00D862CC">
        <w:t xml:space="preserve"> </w:t>
      </w:r>
      <w:r w:rsidR="006B00A4">
        <w:t>will be</w:t>
      </w:r>
      <w:r w:rsidR="004604AB" w:rsidRPr="006C7C5E">
        <w:t xml:space="preserve"> </w:t>
      </w:r>
      <w:r w:rsidR="001201A3">
        <w:t xml:space="preserve">the </w:t>
      </w:r>
      <w:r w:rsidR="004604AB" w:rsidRPr="006C7C5E">
        <w:t xml:space="preserve">preparation </w:t>
      </w:r>
      <w:r w:rsidR="006B00A4">
        <w:t>of</w:t>
      </w:r>
      <w:r w:rsidR="001201A3">
        <w:t xml:space="preserve"> countries</w:t>
      </w:r>
      <w:r w:rsidR="004604AB" w:rsidRPr="006C7C5E">
        <w:t xml:space="preserve"> for</w:t>
      </w:r>
      <w:r w:rsidR="001201A3">
        <w:t xml:space="preserve"> </w:t>
      </w:r>
      <w:r w:rsidR="004B615E">
        <w:t xml:space="preserve">their </w:t>
      </w:r>
      <w:r w:rsidR="001201A3">
        <w:t xml:space="preserve">participation in </w:t>
      </w:r>
      <w:r w:rsidR="004604AB" w:rsidRPr="006C7C5E">
        <w:t xml:space="preserve">the regional </w:t>
      </w:r>
      <w:r w:rsidR="001201A3">
        <w:t xml:space="preserve">or subregional </w:t>
      </w:r>
      <w:r w:rsidR="004604AB" w:rsidRPr="006C7C5E">
        <w:t>dialogues</w:t>
      </w:r>
      <w:r w:rsidR="00624A1B">
        <w:t>,</w:t>
      </w:r>
      <w:r w:rsidR="00E71CAA">
        <w:t xml:space="preserve"> in accordance with </w:t>
      </w:r>
      <w:r w:rsidR="00624A1B">
        <w:t>th</w:t>
      </w:r>
      <w:r w:rsidR="004472BE">
        <w:t>e</w:t>
      </w:r>
      <w:r w:rsidR="00624A1B">
        <w:t xml:space="preserve"> modus operandi </w:t>
      </w:r>
      <w:r w:rsidR="004472BE">
        <w:t xml:space="preserve">for the Forum </w:t>
      </w:r>
      <w:r w:rsidR="00624A1B">
        <w:t xml:space="preserve">and </w:t>
      </w:r>
      <w:r w:rsidR="00E71CAA">
        <w:t>guidance provided</w:t>
      </w:r>
      <w:r w:rsidR="005B5AE9">
        <w:t xml:space="preserve"> by the Advisory Committee</w:t>
      </w:r>
      <w:r w:rsidR="004604AB" w:rsidRPr="006C7C5E">
        <w:t xml:space="preserve">. </w:t>
      </w:r>
      <w:r w:rsidR="001201A3">
        <w:t>This would in</w:t>
      </w:r>
      <w:r w:rsidR="004B615E">
        <w:t>volve</w:t>
      </w:r>
      <w:r w:rsidR="001201A3">
        <w:t xml:space="preserve"> </w:t>
      </w:r>
      <w:r w:rsidR="004604AB">
        <w:t xml:space="preserve">internal </w:t>
      </w:r>
      <w:r w:rsidR="00624A1B">
        <w:t>consultations within countr</w:t>
      </w:r>
      <w:r w:rsidR="0039703B">
        <w:t>i</w:t>
      </w:r>
      <w:r w:rsidR="00D113C6">
        <w:t>es</w:t>
      </w:r>
      <w:r w:rsidR="00624A1B">
        <w:t xml:space="preserve"> </w:t>
      </w:r>
      <w:r w:rsidR="00D113C6">
        <w:t xml:space="preserve">for the purpose of </w:t>
      </w:r>
      <w:r w:rsidR="004604AB">
        <w:t>identify</w:t>
      </w:r>
      <w:r w:rsidR="00D113C6">
        <w:t>ing</w:t>
      </w:r>
      <w:r w:rsidR="004604AB">
        <w:t xml:space="preserve"> </w:t>
      </w:r>
      <w:r w:rsidR="00A2556B">
        <w:t>challenges and lessons learned</w:t>
      </w:r>
      <w:r w:rsidR="006B77C3">
        <w:t>,</w:t>
      </w:r>
      <w:r w:rsidR="00A2556B">
        <w:t xml:space="preserve"> </w:t>
      </w:r>
      <w:r w:rsidR="004604AB">
        <w:t>which c</w:t>
      </w:r>
      <w:r w:rsidR="006B77C3">
        <w:t>ould</w:t>
      </w:r>
      <w:r w:rsidR="004604AB">
        <w:t xml:space="preserve"> be shared during the dialogue</w:t>
      </w:r>
      <w:r w:rsidR="006F7222">
        <w:t>,</w:t>
      </w:r>
      <w:r w:rsidR="004B615E">
        <w:t xml:space="preserve"> and prepar</w:t>
      </w:r>
      <w:r w:rsidR="00461C7B">
        <w:t>ing</w:t>
      </w:r>
      <w:r w:rsidR="004B615E">
        <w:t xml:space="preserve"> </w:t>
      </w:r>
      <w:r w:rsidR="00624A1B">
        <w:t xml:space="preserve">a </w:t>
      </w:r>
      <w:r w:rsidR="004B615E">
        <w:t xml:space="preserve">presentation </w:t>
      </w:r>
      <w:r w:rsidR="00193A3C">
        <w:t>i</w:t>
      </w:r>
      <w:r w:rsidR="004B615E">
        <w:t>n this</w:t>
      </w:r>
      <w:r w:rsidR="00193A3C">
        <w:t xml:space="preserve"> regard</w:t>
      </w:r>
      <w:r w:rsidR="004604AB">
        <w:t xml:space="preserve">. </w:t>
      </w:r>
      <w:r w:rsidR="001201A3">
        <w:t>Countries</w:t>
      </w:r>
      <w:r w:rsidR="004604AB">
        <w:t xml:space="preserve"> </w:t>
      </w:r>
      <w:r w:rsidR="00624A1B">
        <w:t>should</w:t>
      </w:r>
      <w:r w:rsidR="004604AB">
        <w:t xml:space="preserve"> use their </w:t>
      </w:r>
      <w:r w:rsidR="00956929" w:rsidRPr="00956929">
        <w:t>national biodiversity strategies and action plans</w:t>
      </w:r>
      <w:r w:rsidR="004604AB">
        <w:t xml:space="preserve">, national </w:t>
      </w:r>
      <w:proofErr w:type="gramStart"/>
      <w:r w:rsidR="004604AB">
        <w:t>reports</w:t>
      </w:r>
      <w:proofErr w:type="gramEnd"/>
      <w:r w:rsidR="004604AB">
        <w:t xml:space="preserve"> or other related reports, such as national reviews of implementation of </w:t>
      </w:r>
      <w:r w:rsidR="00956929" w:rsidRPr="00956929">
        <w:t>national biodiversity strategies and action plans</w:t>
      </w:r>
      <w:r w:rsidR="004604AB">
        <w:t xml:space="preserve"> </w:t>
      </w:r>
      <w:r w:rsidR="004B615E">
        <w:t>and</w:t>
      </w:r>
      <w:r w:rsidR="004604AB">
        <w:t xml:space="preserve"> related strategies or plans, as a basis for their inputs.</w:t>
      </w:r>
      <w:r w:rsidR="004604AB" w:rsidRPr="005B121D">
        <w:rPr>
          <w:spacing w:val="-2"/>
        </w:rPr>
        <w:t xml:space="preserve"> </w:t>
      </w:r>
    </w:p>
    <w:p w14:paraId="00C20A24" w14:textId="453DC655" w:rsidR="00CD7769" w:rsidRDefault="0010605A">
      <w:pPr>
        <w:tabs>
          <w:tab w:val="left" w:pos="1134"/>
        </w:tabs>
        <w:spacing w:before="120" w:after="120"/>
        <w:ind w:left="567"/>
        <w:rPr>
          <w:spacing w:val="-2"/>
        </w:rPr>
      </w:pPr>
      <w:r w:rsidRPr="0010605A">
        <w:rPr>
          <w:spacing w:val="-2"/>
        </w:rPr>
        <w:t>8</w:t>
      </w:r>
      <w:r w:rsidR="00A2556B" w:rsidRPr="0010605A">
        <w:rPr>
          <w:spacing w:val="-2"/>
        </w:rPr>
        <w:t>.</w:t>
      </w:r>
      <w:r w:rsidR="00A2556B" w:rsidRPr="0010605A">
        <w:rPr>
          <w:spacing w:val="-2"/>
        </w:rPr>
        <w:tab/>
      </w:r>
      <w:r w:rsidR="009407E3" w:rsidRPr="0010605A">
        <w:rPr>
          <w:spacing w:val="-2"/>
        </w:rPr>
        <w:t>C</w:t>
      </w:r>
      <w:r w:rsidR="00A2556B" w:rsidRPr="0010605A">
        <w:rPr>
          <w:spacing w:val="-2"/>
        </w:rPr>
        <w:t>ountr</w:t>
      </w:r>
      <w:r w:rsidR="009407E3" w:rsidRPr="0010605A">
        <w:rPr>
          <w:spacing w:val="-2"/>
        </w:rPr>
        <w:t xml:space="preserve">ies that have </w:t>
      </w:r>
      <w:r w:rsidR="00A2556B" w:rsidRPr="0010605A">
        <w:rPr>
          <w:spacing w:val="-2"/>
        </w:rPr>
        <w:t>undergone a</w:t>
      </w:r>
      <w:r w:rsidR="004604AB" w:rsidRPr="0010605A">
        <w:rPr>
          <w:spacing w:val="-2"/>
        </w:rPr>
        <w:t xml:space="preserve"> </w:t>
      </w:r>
      <w:r w:rsidR="00834931">
        <w:rPr>
          <w:spacing w:val="-2"/>
        </w:rPr>
        <w:t>v</w:t>
      </w:r>
      <w:r w:rsidR="001652F2" w:rsidRPr="002514A7">
        <w:rPr>
          <w:spacing w:val="-2"/>
        </w:rPr>
        <w:t xml:space="preserve">oluntary </w:t>
      </w:r>
      <w:r w:rsidR="00834931">
        <w:rPr>
          <w:spacing w:val="-2"/>
        </w:rPr>
        <w:t>p</w:t>
      </w:r>
      <w:r w:rsidR="001652F2" w:rsidRPr="002514A7">
        <w:rPr>
          <w:spacing w:val="-2"/>
        </w:rPr>
        <w:t xml:space="preserve">eer </w:t>
      </w:r>
      <w:r w:rsidR="00834931">
        <w:rPr>
          <w:spacing w:val="-2"/>
        </w:rPr>
        <w:t>r</w:t>
      </w:r>
      <w:r w:rsidR="001652F2" w:rsidRPr="002514A7">
        <w:rPr>
          <w:spacing w:val="-2"/>
        </w:rPr>
        <w:t>eview</w:t>
      </w:r>
      <w:r w:rsidR="004604AB" w:rsidRPr="0010605A">
        <w:rPr>
          <w:spacing w:val="-2"/>
        </w:rPr>
        <w:t xml:space="preserve"> </w:t>
      </w:r>
      <w:r w:rsidR="009407E3" w:rsidRPr="0010605A">
        <w:rPr>
          <w:spacing w:val="-2"/>
        </w:rPr>
        <w:t>or other reviews</w:t>
      </w:r>
      <w:r w:rsidR="00834931">
        <w:rPr>
          <w:spacing w:val="-2"/>
        </w:rPr>
        <w:t>,</w:t>
      </w:r>
      <w:r w:rsidR="009407E3" w:rsidRPr="0010605A">
        <w:rPr>
          <w:spacing w:val="-2"/>
        </w:rPr>
        <w:t xml:space="preserve"> such as </w:t>
      </w:r>
      <w:r w:rsidR="001652F2" w:rsidRPr="0010605A">
        <w:rPr>
          <w:spacing w:val="-2"/>
        </w:rPr>
        <w:t xml:space="preserve">a national assessment of implementation, an </w:t>
      </w:r>
      <w:r w:rsidR="006658F2">
        <w:rPr>
          <w:spacing w:val="-2"/>
        </w:rPr>
        <w:t xml:space="preserve">Organisation for Economic Co-operation and Development </w:t>
      </w:r>
      <w:r w:rsidR="001652F2" w:rsidRPr="0010605A">
        <w:rPr>
          <w:spacing w:val="-2"/>
        </w:rPr>
        <w:t xml:space="preserve">environmental performance review, a review by their </w:t>
      </w:r>
      <w:r w:rsidR="00834931">
        <w:rPr>
          <w:spacing w:val="-2"/>
        </w:rPr>
        <w:t>n</w:t>
      </w:r>
      <w:r w:rsidR="001652F2" w:rsidRPr="0010605A">
        <w:rPr>
          <w:spacing w:val="-2"/>
        </w:rPr>
        <w:t xml:space="preserve">ational </w:t>
      </w:r>
      <w:r w:rsidR="00834931">
        <w:rPr>
          <w:spacing w:val="-2"/>
        </w:rPr>
        <w:t>a</w:t>
      </w:r>
      <w:r w:rsidR="001652F2" w:rsidRPr="0010605A">
        <w:rPr>
          <w:spacing w:val="-2"/>
        </w:rPr>
        <w:t xml:space="preserve">udit </w:t>
      </w:r>
      <w:r w:rsidR="00834931">
        <w:rPr>
          <w:spacing w:val="-2"/>
        </w:rPr>
        <w:t>o</w:t>
      </w:r>
      <w:r w:rsidR="001652F2" w:rsidRPr="0010605A">
        <w:rPr>
          <w:spacing w:val="-2"/>
        </w:rPr>
        <w:t>ffice or any other such review</w:t>
      </w:r>
      <w:r w:rsidR="00834931">
        <w:rPr>
          <w:spacing w:val="-2"/>
        </w:rPr>
        <w:t>,</w:t>
      </w:r>
      <w:r w:rsidR="001652F2" w:rsidRPr="0010605A">
        <w:rPr>
          <w:spacing w:val="-2"/>
        </w:rPr>
        <w:t xml:space="preserve"> </w:t>
      </w:r>
      <w:r w:rsidR="004604AB" w:rsidRPr="0010605A">
        <w:rPr>
          <w:spacing w:val="-2"/>
        </w:rPr>
        <w:t xml:space="preserve">could use </w:t>
      </w:r>
      <w:r w:rsidR="001652F2" w:rsidRPr="0010605A">
        <w:rPr>
          <w:spacing w:val="-2"/>
        </w:rPr>
        <w:t>information gathered under these process</w:t>
      </w:r>
      <w:r w:rsidR="00834931">
        <w:rPr>
          <w:spacing w:val="-2"/>
        </w:rPr>
        <w:t>es</w:t>
      </w:r>
      <w:r w:rsidR="004604AB" w:rsidRPr="0010605A">
        <w:rPr>
          <w:spacing w:val="-2"/>
        </w:rPr>
        <w:t xml:space="preserve"> as the basis for </w:t>
      </w:r>
      <w:r w:rsidR="001652F2" w:rsidRPr="0010605A">
        <w:rPr>
          <w:spacing w:val="-2"/>
        </w:rPr>
        <w:t xml:space="preserve">their </w:t>
      </w:r>
      <w:r w:rsidR="004604AB" w:rsidRPr="0010605A">
        <w:rPr>
          <w:spacing w:val="-2"/>
        </w:rPr>
        <w:t>input</w:t>
      </w:r>
      <w:r w:rsidR="001652F2" w:rsidRPr="0010605A">
        <w:rPr>
          <w:spacing w:val="-2"/>
        </w:rPr>
        <w:t>s</w:t>
      </w:r>
      <w:r w:rsidR="004604AB" w:rsidRPr="0010605A">
        <w:rPr>
          <w:spacing w:val="-2"/>
        </w:rPr>
        <w:t xml:space="preserve"> into the </w:t>
      </w:r>
      <w:r w:rsidR="001652F2" w:rsidRPr="002514A7">
        <w:rPr>
          <w:spacing w:val="-2"/>
        </w:rPr>
        <w:t>preparatory</w:t>
      </w:r>
      <w:r w:rsidR="004604AB" w:rsidRPr="0010605A">
        <w:rPr>
          <w:spacing w:val="-2"/>
        </w:rPr>
        <w:t xml:space="preserve"> phase.</w:t>
      </w:r>
    </w:p>
    <w:p w14:paraId="57AD71C9" w14:textId="70D9AA5C" w:rsidR="007C3458" w:rsidRDefault="00AC0451" w:rsidP="00BE3701">
      <w:pPr>
        <w:tabs>
          <w:tab w:val="left" w:pos="1134"/>
        </w:tabs>
        <w:spacing w:before="120" w:after="120"/>
        <w:ind w:left="567"/>
      </w:pPr>
      <w:r>
        <w:t>9</w:t>
      </w:r>
      <w:r w:rsidR="008A7B9E">
        <w:t>.</w:t>
      </w:r>
      <w:r w:rsidR="008A7B9E">
        <w:tab/>
      </w:r>
      <w:r w:rsidR="0018170D">
        <w:t>N</w:t>
      </w:r>
      <w:r w:rsidR="00EB23B8">
        <w:t xml:space="preserve">ational </w:t>
      </w:r>
      <w:r w:rsidR="004B615E">
        <w:t>preparation</w:t>
      </w:r>
      <w:r w:rsidR="00EB23B8">
        <w:t xml:space="preserve"> </w:t>
      </w:r>
      <w:r w:rsidR="00A2556B">
        <w:t>will</w:t>
      </w:r>
      <w:r w:rsidR="00EB23B8">
        <w:t xml:space="preserve"> be followed by </w:t>
      </w:r>
      <w:r w:rsidR="004604AB" w:rsidRPr="006C7C5E">
        <w:t xml:space="preserve">a series of facilitative regional and subregional dialogues in which </w:t>
      </w:r>
      <w:r w:rsidR="00AC66B7" w:rsidRPr="006C7C5E">
        <w:t>each</w:t>
      </w:r>
      <w:r w:rsidR="00AC66B7">
        <w:t xml:space="preserve"> </w:t>
      </w:r>
      <w:r w:rsidR="004B615E">
        <w:t>countr</w:t>
      </w:r>
      <w:r w:rsidR="00AC66B7">
        <w:t>y</w:t>
      </w:r>
      <w:r w:rsidR="004604AB" w:rsidRPr="006C7C5E">
        <w:t xml:space="preserve"> </w:t>
      </w:r>
      <w:r w:rsidR="00A2556B">
        <w:t>will</w:t>
      </w:r>
      <w:r w:rsidR="004604AB" w:rsidRPr="006C7C5E">
        <w:t xml:space="preserve"> </w:t>
      </w:r>
      <w:r w:rsidR="00C11AD9">
        <w:t xml:space="preserve">provide a </w:t>
      </w:r>
      <w:r w:rsidR="004604AB" w:rsidRPr="006C7C5E">
        <w:t>present</w:t>
      </w:r>
      <w:r w:rsidR="00C11AD9">
        <w:t>ation</w:t>
      </w:r>
      <w:r w:rsidR="004604AB" w:rsidRPr="006C7C5E">
        <w:t xml:space="preserve"> on various aspects of the progress, outcomes and learning </w:t>
      </w:r>
      <w:r w:rsidR="00A40BF3">
        <w:t>associated with</w:t>
      </w:r>
      <w:r w:rsidR="004604AB" w:rsidRPr="006C7C5E">
        <w:t xml:space="preserve"> the development, implementation, monitoring and/or review of their </w:t>
      </w:r>
      <w:r w:rsidR="00956929" w:rsidRPr="00956929">
        <w:t>national biodiversity strategies and action plans</w:t>
      </w:r>
      <w:r w:rsidR="004604AB" w:rsidRPr="006C7C5E">
        <w:t xml:space="preserve">. </w:t>
      </w:r>
      <w:r w:rsidR="00BF35E9" w:rsidRPr="00BE3701">
        <w:t xml:space="preserve">Parties </w:t>
      </w:r>
      <w:r w:rsidR="00A2556B">
        <w:t>will</w:t>
      </w:r>
      <w:r w:rsidR="008970C2">
        <w:t xml:space="preserve"> </w:t>
      </w:r>
      <w:r w:rsidR="00BF35E9" w:rsidRPr="00BE3701">
        <w:t>be in</w:t>
      </w:r>
      <w:r w:rsidR="00D22686">
        <w:t xml:space="preserve">vited </w:t>
      </w:r>
      <w:r w:rsidR="00BF35E9" w:rsidRPr="00BE3701">
        <w:t xml:space="preserve">to present concrete examples and experiences based on their recent </w:t>
      </w:r>
      <w:r w:rsidR="001652F2">
        <w:t xml:space="preserve">or ongoing </w:t>
      </w:r>
      <w:r w:rsidR="00BF35E9" w:rsidRPr="00BE3701">
        <w:t>efforts.</w:t>
      </w:r>
      <w:r w:rsidR="00BF35E9">
        <w:t xml:space="preserve"> </w:t>
      </w:r>
      <w:r w:rsidR="003D2557">
        <w:t xml:space="preserve">The </w:t>
      </w:r>
      <w:r w:rsidR="004604AB" w:rsidRPr="006C7C5E">
        <w:t>dialogues</w:t>
      </w:r>
      <w:r w:rsidR="00725688">
        <w:t>, which</w:t>
      </w:r>
      <w:r w:rsidR="004604AB" w:rsidRPr="006C7C5E">
        <w:t xml:space="preserve"> </w:t>
      </w:r>
      <w:r w:rsidR="00A2556B">
        <w:t>will</w:t>
      </w:r>
      <w:r w:rsidR="004604AB" w:rsidRPr="006C7C5E">
        <w:t xml:space="preserve"> </w:t>
      </w:r>
      <w:r w:rsidR="0018664A">
        <w:t xml:space="preserve">be structured to </w:t>
      </w:r>
      <w:r w:rsidR="001F524D">
        <w:rPr>
          <w:noProof/>
        </w:rPr>
        <w:t>facilitate</w:t>
      </w:r>
      <w:r w:rsidR="00AF3B57" w:rsidRPr="00BE3701">
        <w:rPr>
          <w:noProof/>
        </w:rPr>
        <w:t xml:space="preserve"> in-depth dialogue among Parties</w:t>
      </w:r>
      <w:r w:rsidR="00725688">
        <w:rPr>
          <w:noProof/>
        </w:rPr>
        <w:t xml:space="preserve">, </w:t>
      </w:r>
      <w:r w:rsidR="00F562A8">
        <w:rPr>
          <w:noProof/>
        </w:rPr>
        <w:t xml:space="preserve"> </w:t>
      </w:r>
      <w:r w:rsidR="00CE5811">
        <w:rPr>
          <w:noProof/>
        </w:rPr>
        <w:t>will</w:t>
      </w:r>
      <w:r w:rsidR="00F562A8">
        <w:rPr>
          <w:noProof/>
        </w:rPr>
        <w:t xml:space="preserve"> </w:t>
      </w:r>
      <w:r w:rsidR="004604AB" w:rsidRPr="006C7C5E">
        <w:t xml:space="preserve">include a discussion of successes and challenges </w:t>
      </w:r>
      <w:proofErr w:type="gramStart"/>
      <w:r w:rsidR="004604AB" w:rsidRPr="006C7C5E">
        <w:t>in order to</w:t>
      </w:r>
      <w:proofErr w:type="gramEnd"/>
      <w:r w:rsidR="003D2484">
        <w:t xml:space="preserve"> </w:t>
      </w:r>
      <w:r w:rsidR="004604AB" w:rsidRPr="006C7C5E">
        <w:t xml:space="preserve">clarify as </w:t>
      </w:r>
      <w:r w:rsidR="00E827B1">
        <w:t>thoroughly</w:t>
      </w:r>
      <w:r w:rsidR="004604AB" w:rsidRPr="006C7C5E">
        <w:t xml:space="preserve"> as possible the contributing factors, the measures of success and the lessons learned in the c</w:t>
      </w:r>
      <w:r w:rsidR="00203398">
        <w:t>ontext</w:t>
      </w:r>
      <w:r w:rsidR="004604AB" w:rsidRPr="006C7C5E">
        <w:t xml:space="preserve"> of the successes and possible strategic actions, solutions or support that could be useful in the </w:t>
      </w:r>
      <w:r w:rsidR="00F90F4C">
        <w:t xml:space="preserve">context </w:t>
      </w:r>
      <w:r w:rsidR="004604AB" w:rsidRPr="006C7C5E">
        <w:t xml:space="preserve">of the challenges. This </w:t>
      </w:r>
      <w:r w:rsidR="00CE5811">
        <w:t>will</w:t>
      </w:r>
      <w:r w:rsidR="004604AB" w:rsidRPr="006C7C5E">
        <w:t xml:space="preserve"> </w:t>
      </w:r>
      <w:r w:rsidR="00F90F4C">
        <w:t>offer</w:t>
      </w:r>
      <w:r w:rsidR="004604AB" w:rsidRPr="006C7C5E">
        <w:t xml:space="preserve"> an opportunity </w:t>
      </w:r>
      <w:r w:rsidR="007C38B3">
        <w:t xml:space="preserve">both </w:t>
      </w:r>
      <w:r w:rsidR="004604AB" w:rsidRPr="006C7C5E">
        <w:t xml:space="preserve">for in-depth discussions on the effectiveness of measures implemented at the national level to achieve the goals and targets of the </w:t>
      </w:r>
      <w:r w:rsidR="00EB23B8">
        <w:t>F</w:t>
      </w:r>
      <w:r w:rsidR="004604AB" w:rsidRPr="006C7C5E">
        <w:t xml:space="preserve">ramework and </w:t>
      </w:r>
      <w:r w:rsidR="00FB5685">
        <w:t>for</w:t>
      </w:r>
      <w:r w:rsidR="004604AB" w:rsidRPr="006C7C5E">
        <w:t xml:space="preserve"> present</w:t>
      </w:r>
      <w:r w:rsidR="00FB5685">
        <w:t>ing</w:t>
      </w:r>
      <w:r w:rsidR="004604AB" w:rsidRPr="006C7C5E">
        <w:t xml:space="preserve"> and/or develop</w:t>
      </w:r>
      <w:r w:rsidR="00FB5685">
        <w:t>ing</w:t>
      </w:r>
      <w:r w:rsidR="004604AB" w:rsidRPr="006C7C5E">
        <w:t xml:space="preserve"> well-elaborated </w:t>
      </w:r>
      <w:r w:rsidR="001F524D">
        <w:t>requests</w:t>
      </w:r>
      <w:r w:rsidR="000F5DFA">
        <w:t xml:space="preserve"> and </w:t>
      </w:r>
      <w:r w:rsidR="004604AB" w:rsidRPr="006C7C5E">
        <w:t>proposals for capacity</w:t>
      </w:r>
      <w:r w:rsidR="004604AB" w:rsidRPr="006C7C5E">
        <w:noBreakHyphen/>
        <w:t>building, technical and scientific cooperation and/or other support</w:t>
      </w:r>
      <w:r w:rsidR="0072401F">
        <w:t>,</w:t>
      </w:r>
      <w:r w:rsidR="004604AB" w:rsidRPr="006C7C5E">
        <w:t xml:space="preserve"> as needed. </w:t>
      </w:r>
      <w:r w:rsidR="004B615E">
        <w:t>Representatives of indigenous peoples and local communities</w:t>
      </w:r>
      <w:r w:rsidR="00B4383C">
        <w:t xml:space="preserve"> and</w:t>
      </w:r>
      <w:r w:rsidR="00245494">
        <w:t xml:space="preserve"> women</w:t>
      </w:r>
      <w:r w:rsidR="00B4383C">
        <w:t>’s</w:t>
      </w:r>
      <w:r w:rsidR="00245494">
        <w:t xml:space="preserve"> and youth group</w:t>
      </w:r>
      <w:r w:rsidR="00DA1336">
        <w:t xml:space="preserve">s </w:t>
      </w:r>
      <w:r w:rsidR="00CE5811">
        <w:t>will</w:t>
      </w:r>
      <w:r w:rsidR="00245494">
        <w:t xml:space="preserve"> be invited to participate in these dialogues.</w:t>
      </w:r>
      <w:r w:rsidR="00935323">
        <w:t xml:space="preserve"> </w:t>
      </w:r>
      <w:r w:rsidR="00765E02">
        <w:t xml:space="preserve">The dialogues </w:t>
      </w:r>
      <w:r w:rsidR="00CE5811">
        <w:t>will</w:t>
      </w:r>
      <w:r w:rsidR="005123B6">
        <w:t xml:space="preserve"> </w:t>
      </w:r>
      <w:r w:rsidR="005123B6" w:rsidRPr="006C7C5E">
        <w:t>be held either online or in</w:t>
      </w:r>
      <w:r w:rsidR="00677DBB">
        <w:t xml:space="preserve"> </w:t>
      </w:r>
      <w:r w:rsidR="005123B6" w:rsidRPr="006C7C5E">
        <w:t>person during the intersessional period</w:t>
      </w:r>
      <w:r w:rsidR="00243A11">
        <w:t xml:space="preserve"> and </w:t>
      </w:r>
      <w:r w:rsidR="00CA63E1">
        <w:t xml:space="preserve">will </w:t>
      </w:r>
      <w:r w:rsidR="00243A11">
        <w:t xml:space="preserve">provide </w:t>
      </w:r>
      <w:r w:rsidR="005123B6" w:rsidRPr="006C7C5E">
        <w:t xml:space="preserve">all Parties </w:t>
      </w:r>
      <w:r w:rsidR="00CA63E1">
        <w:t xml:space="preserve">with </w:t>
      </w:r>
      <w:r w:rsidR="00857FE0">
        <w:t>an</w:t>
      </w:r>
      <w:r w:rsidR="005123B6" w:rsidRPr="006C7C5E">
        <w:t xml:space="preserve"> opportunity to participate in at least one region</w:t>
      </w:r>
      <w:r w:rsidR="00BF167B">
        <w:t>al</w:t>
      </w:r>
      <w:r w:rsidR="005123B6">
        <w:t xml:space="preserve"> or sub</w:t>
      </w:r>
      <w:r w:rsidR="00CD3D4F">
        <w:t>region</w:t>
      </w:r>
      <w:r w:rsidR="00BF167B">
        <w:t>al dialogue</w:t>
      </w:r>
      <w:r w:rsidR="00CD3D4F">
        <w:t>.</w:t>
      </w:r>
      <w:r w:rsidR="00F103FA">
        <w:t xml:space="preserve"> </w:t>
      </w:r>
      <w:r w:rsidR="00F103FA" w:rsidRPr="006C7C5E">
        <w:t xml:space="preserve">Experiences </w:t>
      </w:r>
      <w:r w:rsidR="00F103FA">
        <w:t xml:space="preserve">and lessons learned from each region </w:t>
      </w:r>
      <w:r w:rsidR="00CE5811">
        <w:t>will</w:t>
      </w:r>
      <w:r w:rsidR="00F103FA" w:rsidRPr="006C7C5E">
        <w:t xml:space="preserve"> be compiled and summarized</w:t>
      </w:r>
      <w:r w:rsidR="00F103FA">
        <w:t xml:space="preserve"> </w:t>
      </w:r>
      <w:r w:rsidR="00D22C11">
        <w:t xml:space="preserve">with a view </w:t>
      </w:r>
      <w:r w:rsidR="00F103FA">
        <w:t>to inform</w:t>
      </w:r>
      <w:r w:rsidR="00D22C11">
        <w:t>ing</w:t>
      </w:r>
      <w:r w:rsidR="00F103FA">
        <w:t xml:space="preserve"> the </w:t>
      </w:r>
      <w:r w:rsidR="00C26FF5">
        <w:t xml:space="preserve">work of the </w:t>
      </w:r>
      <w:r w:rsidR="00243A11">
        <w:t>F</w:t>
      </w:r>
      <w:r w:rsidR="00EB23B8">
        <w:t>orum.</w:t>
      </w:r>
    </w:p>
    <w:p w14:paraId="757D8555" w14:textId="2FCD829C" w:rsidR="001652F2" w:rsidRPr="006C7C5E" w:rsidRDefault="001652F2" w:rsidP="00BE3701">
      <w:pPr>
        <w:tabs>
          <w:tab w:val="left" w:pos="1134"/>
        </w:tabs>
        <w:spacing w:before="120" w:after="120"/>
        <w:ind w:left="567"/>
      </w:pPr>
      <w:r w:rsidRPr="0010605A">
        <w:t>1</w:t>
      </w:r>
      <w:r w:rsidR="00AC0451">
        <w:t>0</w:t>
      </w:r>
      <w:r w:rsidRPr="0010605A">
        <w:t>.</w:t>
      </w:r>
      <w:r w:rsidRPr="0010605A">
        <w:tab/>
      </w:r>
      <w:r w:rsidR="00EC1822">
        <w:t xml:space="preserve">A </w:t>
      </w:r>
      <w:r w:rsidRPr="0010605A">
        <w:rPr>
          <w:spacing w:val="-2"/>
        </w:rPr>
        <w:t>Part</w:t>
      </w:r>
      <w:r w:rsidR="00EC1822">
        <w:rPr>
          <w:spacing w:val="-2"/>
        </w:rPr>
        <w:t>y</w:t>
      </w:r>
      <w:r w:rsidRPr="0010605A">
        <w:rPr>
          <w:spacing w:val="-2"/>
        </w:rPr>
        <w:t xml:space="preserve"> that wish</w:t>
      </w:r>
      <w:r w:rsidR="00D22C11">
        <w:rPr>
          <w:spacing w:val="-2"/>
        </w:rPr>
        <w:t>es</w:t>
      </w:r>
      <w:r w:rsidRPr="0010605A">
        <w:rPr>
          <w:spacing w:val="-2"/>
        </w:rPr>
        <w:t xml:space="preserve"> to participate in a more comprehensive and </w:t>
      </w:r>
      <w:r w:rsidR="00D22C11">
        <w:rPr>
          <w:spacing w:val="-2"/>
        </w:rPr>
        <w:t xml:space="preserve">more </w:t>
      </w:r>
      <w:r w:rsidRPr="0010605A">
        <w:rPr>
          <w:spacing w:val="-2"/>
        </w:rPr>
        <w:t>in-depth review may utilize the modality of the voluntary peer</w:t>
      </w:r>
      <w:r w:rsidR="00834931">
        <w:rPr>
          <w:spacing w:val="-2"/>
        </w:rPr>
        <w:t xml:space="preserve"> </w:t>
      </w:r>
      <w:r w:rsidRPr="0010605A">
        <w:rPr>
          <w:spacing w:val="-2"/>
        </w:rPr>
        <w:t>review of its national biodiversity strategy and action plan, including its revision and implementation, as recognized in decisions 14/29 and 15/6</w:t>
      </w:r>
      <w:r w:rsidR="00D22C11">
        <w:rPr>
          <w:spacing w:val="-2"/>
        </w:rPr>
        <w:t xml:space="preserve"> of the Conference of the Parties</w:t>
      </w:r>
      <w:r w:rsidRPr="0010605A">
        <w:rPr>
          <w:spacing w:val="-2"/>
        </w:rPr>
        <w:t>, subject to the availability of resources</w:t>
      </w:r>
      <w:r w:rsidR="00834931">
        <w:rPr>
          <w:spacing w:val="-2"/>
        </w:rPr>
        <w:t>.</w:t>
      </w:r>
    </w:p>
    <w:p w14:paraId="3C94E249" w14:textId="59B03F5F" w:rsidR="00243A11" w:rsidRPr="0010605A" w:rsidRDefault="00282F33" w:rsidP="0060665A">
      <w:pPr>
        <w:tabs>
          <w:tab w:val="left" w:pos="1134"/>
        </w:tabs>
        <w:spacing w:before="120" w:after="120"/>
        <w:ind w:left="567"/>
      </w:pPr>
      <w:r>
        <w:lastRenderedPageBreak/>
        <w:t>1</w:t>
      </w:r>
      <w:r w:rsidR="00AC0451">
        <w:t>1</w:t>
      </w:r>
      <w:r w:rsidR="001652F2">
        <w:t>.</w:t>
      </w:r>
      <w:r w:rsidR="004604AB">
        <w:tab/>
      </w:r>
      <w:r w:rsidR="00EB23B8">
        <w:t xml:space="preserve">The </w:t>
      </w:r>
      <w:r w:rsidR="00243A11">
        <w:t>F</w:t>
      </w:r>
      <w:r w:rsidR="008077FE">
        <w:t xml:space="preserve">orum </w:t>
      </w:r>
      <w:r w:rsidR="00CE5811" w:rsidRPr="0010605A">
        <w:t>will</w:t>
      </w:r>
      <w:r w:rsidR="008077FE" w:rsidRPr="0010605A">
        <w:t xml:space="preserve"> be held </w:t>
      </w:r>
      <w:r w:rsidR="006E4F6C" w:rsidRPr="0010605A">
        <w:t>in plenary at</w:t>
      </w:r>
      <w:r w:rsidR="008077FE" w:rsidRPr="0010605A">
        <w:t xml:space="preserve"> </w:t>
      </w:r>
      <w:r w:rsidR="004B615E" w:rsidRPr="0010605A">
        <w:t>a meeting of the Subsidiary Body on Implementation</w:t>
      </w:r>
      <w:r w:rsidR="0060665A" w:rsidRPr="0010605A">
        <w:t xml:space="preserve">. </w:t>
      </w:r>
      <w:r w:rsidR="001F524D" w:rsidRPr="0010605A">
        <w:t>It</w:t>
      </w:r>
      <w:r w:rsidR="00243A11" w:rsidRPr="0010605A">
        <w:t xml:space="preserve"> will be </w:t>
      </w:r>
      <w:r w:rsidR="001652F2" w:rsidRPr="0010605A">
        <w:t>organized</w:t>
      </w:r>
      <w:r w:rsidR="00243A11" w:rsidRPr="0010605A">
        <w:t xml:space="preserve"> by the Secretariat </w:t>
      </w:r>
      <w:r w:rsidR="00243A11" w:rsidRPr="002514A7">
        <w:t xml:space="preserve">under the guidance </w:t>
      </w:r>
      <w:r w:rsidR="00243A11" w:rsidRPr="0010605A">
        <w:t>of the</w:t>
      </w:r>
      <w:r w:rsidR="00243A11" w:rsidRPr="0010605A">
        <w:rPr>
          <w:noProof/>
        </w:rPr>
        <w:t xml:space="preserve"> Advisory Committee </w:t>
      </w:r>
      <w:r w:rsidR="00243A11" w:rsidRPr="0010605A">
        <w:t>for the Global Review of Collective Progress in the Implementation of the Framework and under the overall leadership of the Chair</w:t>
      </w:r>
      <w:r w:rsidR="00834931">
        <w:t xml:space="preserve"> of the Subsidiary Body on Implementation</w:t>
      </w:r>
      <w:r w:rsidR="00243A11" w:rsidRPr="0010605A">
        <w:t xml:space="preserve">. </w:t>
      </w:r>
    </w:p>
    <w:p w14:paraId="0887FAFF" w14:textId="0584F660" w:rsidR="006105B4" w:rsidRDefault="000F54DD" w:rsidP="00243A11">
      <w:pPr>
        <w:tabs>
          <w:tab w:val="left" w:pos="1134"/>
        </w:tabs>
        <w:spacing w:before="120" w:after="120"/>
        <w:ind w:left="567"/>
      </w:pPr>
      <w:r w:rsidRPr="0010605A">
        <w:t>1</w:t>
      </w:r>
      <w:r w:rsidR="00AC0451">
        <w:t>2</w:t>
      </w:r>
      <w:r w:rsidRPr="0010605A">
        <w:t xml:space="preserve">. </w:t>
      </w:r>
      <w:r w:rsidRPr="0010605A">
        <w:tab/>
      </w:r>
      <w:r w:rsidR="001F524D" w:rsidRPr="0010605A">
        <w:t xml:space="preserve">During </w:t>
      </w:r>
      <w:r w:rsidRPr="0010605A">
        <w:t xml:space="preserve">the </w:t>
      </w:r>
      <w:r w:rsidR="00243A11" w:rsidRPr="0010605A">
        <w:t>F</w:t>
      </w:r>
      <w:r w:rsidR="00341F23" w:rsidRPr="0010605A">
        <w:t>orum</w:t>
      </w:r>
      <w:r w:rsidR="00341F23" w:rsidRPr="002514A7">
        <w:t xml:space="preserve">, </w:t>
      </w:r>
      <w:r w:rsidR="009F5E3A" w:rsidRPr="002514A7">
        <w:t xml:space="preserve">a panel of </w:t>
      </w:r>
      <w:r w:rsidR="003861B0" w:rsidRPr="002514A7">
        <w:t>representative</w:t>
      </w:r>
      <w:r w:rsidR="009F5E3A" w:rsidRPr="002514A7">
        <w:t>s</w:t>
      </w:r>
      <w:r w:rsidR="003861B0" w:rsidRPr="002514A7">
        <w:t xml:space="preserve"> of </w:t>
      </w:r>
      <w:r w:rsidR="00840018" w:rsidRPr="002514A7">
        <w:t xml:space="preserve">each region/subregion </w:t>
      </w:r>
      <w:r w:rsidR="00CE5811" w:rsidRPr="002514A7">
        <w:t>will</w:t>
      </w:r>
      <w:r w:rsidR="00840018" w:rsidRPr="002514A7">
        <w:t xml:space="preserve"> </w:t>
      </w:r>
      <w:r w:rsidR="004604AB" w:rsidRPr="002514A7">
        <w:t xml:space="preserve">present </w:t>
      </w:r>
      <w:r w:rsidR="00840018" w:rsidRPr="002514A7">
        <w:t>a summary</w:t>
      </w:r>
      <w:r w:rsidR="00840018" w:rsidRPr="0010605A">
        <w:t xml:space="preserve"> of the discussions </w:t>
      </w:r>
      <w:r w:rsidR="006E4F6C" w:rsidRPr="0010605A">
        <w:t xml:space="preserve">held at </w:t>
      </w:r>
      <w:r w:rsidR="00625F26">
        <w:t xml:space="preserve">the </w:t>
      </w:r>
      <w:r w:rsidR="00840D95" w:rsidRPr="0010605A">
        <w:t xml:space="preserve">dialogue </w:t>
      </w:r>
      <w:r w:rsidR="00625F26">
        <w:t xml:space="preserve">of </w:t>
      </w:r>
      <w:r w:rsidR="006E4F6C" w:rsidRPr="0010605A">
        <w:t>the</w:t>
      </w:r>
      <w:r w:rsidR="001F524D" w:rsidRPr="0010605A">
        <w:t>ir</w:t>
      </w:r>
      <w:r w:rsidR="00F82F1B" w:rsidRPr="0010605A">
        <w:t xml:space="preserve"> region</w:t>
      </w:r>
      <w:r w:rsidR="006E4F6C" w:rsidRPr="0010605A">
        <w:t xml:space="preserve">/subregion </w:t>
      </w:r>
      <w:r w:rsidR="00005F36" w:rsidRPr="0010605A">
        <w:rPr>
          <w:noProof/>
        </w:rPr>
        <w:t xml:space="preserve">and any common requests for implementation support agreed </w:t>
      </w:r>
      <w:r w:rsidR="006E4F6C" w:rsidRPr="0010605A">
        <w:rPr>
          <w:noProof/>
        </w:rPr>
        <w:t>on at the dialogue</w:t>
      </w:r>
      <w:r w:rsidR="004604AB" w:rsidRPr="0010605A">
        <w:t>.</w:t>
      </w:r>
      <w:r w:rsidR="00733167" w:rsidRPr="0010605A">
        <w:t xml:space="preserve"> </w:t>
      </w:r>
      <w:r w:rsidR="00B84AFA">
        <w:t>R</w:t>
      </w:r>
      <w:r w:rsidR="004B615E" w:rsidRPr="0010605A">
        <w:t>epresentatives of indigenous peoples and local communities</w:t>
      </w:r>
      <w:r w:rsidR="00625F26">
        <w:t xml:space="preserve"> a</w:t>
      </w:r>
      <w:r w:rsidR="00AC1593">
        <w:t>nd</w:t>
      </w:r>
      <w:r w:rsidR="00327817" w:rsidRPr="0010605A">
        <w:t xml:space="preserve"> youth and women’s groups </w:t>
      </w:r>
      <w:r w:rsidR="00CE5811" w:rsidRPr="0010605A">
        <w:t>will</w:t>
      </w:r>
      <w:r w:rsidR="00327817" w:rsidRPr="0010605A">
        <w:t xml:space="preserve"> be invited to make </w:t>
      </w:r>
      <w:r w:rsidR="006E4F6C" w:rsidRPr="0010605A">
        <w:t>a</w:t>
      </w:r>
      <w:r w:rsidR="00327817" w:rsidRPr="0010605A">
        <w:t xml:space="preserve"> presentation, summarizing their participation in </w:t>
      </w:r>
      <w:proofErr w:type="gramStart"/>
      <w:r w:rsidR="00327817" w:rsidRPr="0010605A">
        <w:t xml:space="preserve">all </w:t>
      </w:r>
      <w:r w:rsidR="00AC1593">
        <w:t>of</w:t>
      </w:r>
      <w:proofErr w:type="gramEnd"/>
      <w:r w:rsidR="00AC1593">
        <w:t xml:space="preserve"> </w:t>
      </w:r>
      <w:r w:rsidR="00327817" w:rsidRPr="0010605A">
        <w:t>the regional</w:t>
      </w:r>
      <w:r w:rsidR="006E4F6C" w:rsidRPr="0010605A">
        <w:t>/subregional</w:t>
      </w:r>
      <w:r w:rsidR="00327817" w:rsidRPr="0010605A">
        <w:t xml:space="preserve"> dialogues. </w:t>
      </w:r>
      <w:r w:rsidR="00CE5811" w:rsidRPr="0010605A">
        <w:t>T</w:t>
      </w:r>
      <w:r w:rsidR="006E4F6C" w:rsidRPr="0010605A">
        <w:t>he</w:t>
      </w:r>
      <w:r w:rsidR="00333500" w:rsidRPr="0010605A">
        <w:t xml:space="preserve"> </w:t>
      </w:r>
      <w:r w:rsidR="00CE5811" w:rsidRPr="0010605A">
        <w:t xml:space="preserve">series of </w:t>
      </w:r>
      <w:r w:rsidR="00333500" w:rsidRPr="0010605A">
        <w:t xml:space="preserve">presentations </w:t>
      </w:r>
      <w:r w:rsidR="00CE5811" w:rsidRPr="0010605A">
        <w:t>will</w:t>
      </w:r>
      <w:r w:rsidR="00333500" w:rsidRPr="0010605A">
        <w:t xml:space="preserve"> be followed by questions and discussions</w:t>
      </w:r>
      <w:r w:rsidR="00F66A63">
        <w:t xml:space="preserve"> in which a</w:t>
      </w:r>
      <w:r w:rsidR="004604AB">
        <w:t xml:space="preserve">ll Parties and observers </w:t>
      </w:r>
      <w:r w:rsidR="00CE5811">
        <w:t>will</w:t>
      </w:r>
      <w:r w:rsidR="004604AB">
        <w:t xml:space="preserve"> have the opportunity to participate.</w:t>
      </w:r>
      <w:r w:rsidR="004C3042">
        <w:t xml:space="preserve"> </w:t>
      </w:r>
      <w:r w:rsidR="002732E3">
        <w:t xml:space="preserve">The moderators </w:t>
      </w:r>
      <w:r w:rsidR="00CE5811">
        <w:t>will</w:t>
      </w:r>
      <w:r w:rsidR="002732E3">
        <w:t xml:space="preserve"> then summarize the discussion and conclusions </w:t>
      </w:r>
      <w:proofErr w:type="gramStart"/>
      <w:r w:rsidR="00E13584">
        <w:t>in order to</w:t>
      </w:r>
      <w:proofErr w:type="gramEnd"/>
      <w:r w:rsidR="00E13584">
        <w:t xml:space="preserve"> support</w:t>
      </w:r>
      <w:r w:rsidR="00CD7769">
        <w:t xml:space="preserve"> </w:t>
      </w:r>
      <w:r w:rsidR="006E4F6C">
        <w:t>the Subsidiary Body</w:t>
      </w:r>
      <w:r w:rsidR="00CD7769">
        <w:t xml:space="preserve"> </w:t>
      </w:r>
      <w:r w:rsidR="00E13584">
        <w:t xml:space="preserve">in developing elements of a recommendation </w:t>
      </w:r>
      <w:r w:rsidR="00261C48">
        <w:t xml:space="preserve">for submission </w:t>
      </w:r>
      <w:r w:rsidR="006E4F6C">
        <w:t>to the Conference of the Parties</w:t>
      </w:r>
      <w:r w:rsidR="00E13584">
        <w:t xml:space="preserve"> </w:t>
      </w:r>
      <w:r w:rsidR="00CD7769">
        <w:t xml:space="preserve">under </w:t>
      </w:r>
      <w:r w:rsidR="00CE5811">
        <w:t>its</w:t>
      </w:r>
      <w:r w:rsidR="00CD7769">
        <w:t xml:space="preserve"> agenda item on </w:t>
      </w:r>
      <w:r w:rsidR="0082466D">
        <w:t xml:space="preserve">the </w:t>
      </w:r>
      <w:r w:rsidR="00CD7769">
        <w:t xml:space="preserve">review of implementation.  </w:t>
      </w:r>
    </w:p>
    <w:p w14:paraId="1EA610A5" w14:textId="3C2F67B7" w:rsidR="004604AB" w:rsidRPr="00BE3701" w:rsidRDefault="00282F33" w:rsidP="00BE3701">
      <w:pPr>
        <w:tabs>
          <w:tab w:val="left" w:pos="1134"/>
        </w:tabs>
        <w:spacing w:before="120" w:after="120"/>
        <w:ind w:left="567"/>
        <w:rPr>
          <w:color w:val="000000"/>
        </w:rPr>
      </w:pPr>
      <w:r>
        <w:rPr>
          <w:color w:val="000000"/>
        </w:rPr>
        <w:t>1</w:t>
      </w:r>
      <w:r w:rsidR="00AC0451">
        <w:rPr>
          <w:color w:val="000000"/>
        </w:rPr>
        <w:t>3</w:t>
      </w:r>
      <w:r w:rsidR="004604AB">
        <w:rPr>
          <w:color w:val="000000"/>
        </w:rPr>
        <w:t>.</w:t>
      </w:r>
      <w:r w:rsidR="004604AB">
        <w:rPr>
          <w:color w:val="000000"/>
        </w:rPr>
        <w:tab/>
        <w:t xml:space="preserve">The process will be open to the </w:t>
      </w:r>
      <w:r w:rsidR="004604AB">
        <w:rPr>
          <w:lang w:val="en-US"/>
        </w:rPr>
        <w:t>full and effective participation and engagement of indigenous peoples and local communities and all stakeholders</w:t>
      </w:r>
      <w:r w:rsidR="0072122A">
        <w:rPr>
          <w:lang w:val="en-US"/>
        </w:rPr>
        <w:t>,</w:t>
      </w:r>
      <w:r w:rsidR="004604AB">
        <w:rPr>
          <w:lang w:val="en-US"/>
        </w:rPr>
        <w:t xml:space="preserve"> </w:t>
      </w:r>
      <w:r w:rsidR="004604AB">
        <w:rPr>
          <w:rFonts w:eastAsia="SimSun"/>
          <w:lang w:eastAsia="zh-CN"/>
        </w:rPr>
        <w:t xml:space="preserve">in line with </w:t>
      </w:r>
      <w:r w:rsidR="008A4102" w:rsidRPr="008A4102">
        <w:rPr>
          <w:rFonts w:eastAsia="SimSun"/>
          <w:lang w:eastAsia="zh-CN"/>
        </w:rPr>
        <w:t>the Kunming-Montreal Global Biodiversity Framework</w:t>
      </w:r>
      <w:r w:rsidR="004604AB">
        <w:rPr>
          <w:rFonts w:eastAsia="SimSun"/>
          <w:lang w:eastAsia="zh-CN"/>
        </w:rPr>
        <w:t>.</w:t>
      </w:r>
    </w:p>
    <w:p w14:paraId="691140C3" w14:textId="0201D4D4" w:rsidR="00060BA2" w:rsidRDefault="00282F33" w:rsidP="00BE3701">
      <w:pPr>
        <w:tabs>
          <w:tab w:val="left" w:pos="1134"/>
        </w:tabs>
        <w:spacing w:before="120" w:after="120"/>
        <w:ind w:left="567"/>
        <w:rPr>
          <w:i/>
          <w:iCs/>
        </w:rPr>
      </w:pPr>
      <w:r>
        <w:t>14</w:t>
      </w:r>
      <w:r w:rsidR="004604AB">
        <w:t>.</w:t>
      </w:r>
      <w:r w:rsidR="004604AB">
        <w:tab/>
        <w:t>Th</w:t>
      </w:r>
      <w:r w:rsidR="00243A11">
        <w:t>is</w:t>
      </w:r>
      <w:r w:rsidR="004604AB">
        <w:t xml:space="preserve"> modus </w:t>
      </w:r>
      <w:r w:rsidR="000240D2">
        <w:t xml:space="preserve">operandi </w:t>
      </w:r>
      <w:r w:rsidR="004604AB">
        <w:t xml:space="preserve">will be kept under review by the Conference of the Parties and modified as necessary, with a view to maximizing its effectiveness in achieving </w:t>
      </w:r>
      <w:r w:rsidR="0082466D">
        <w:t>its</w:t>
      </w:r>
      <w:r w:rsidR="004604AB">
        <w:t xml:space="preserve"> objectives while </w:t>
      </w:r>
      <w:r w:rsidR="00022877">
        <w:t>imposing</w:t>
      </w:r>
      <w:r w:rsidR="004604AB">
        <w:t xml:space="preserve"> a minimal burden on Parties</w:t>
      </w:r>
      <w:r w:rsidR="0082466D">
        <w:t>.</w:t>
      </w:r>
      <w:r w:rsidR="004604AB">
        <w:t xml:space="preserve"> </w:t>
      </w:r>
      <w:r w:rsidR="0082466D">
        <w:t>I</w:t>
      </w:r>
      <w:r w:rsidR="004604AB">
        <w:t>ts functioning will be subject to the availability of resources</w:t>
      </w:r>
      <w:r w:rsidR="00243A11">
        <w:t>.</w:t>
      </w:r>
    </w:p>
    <w:p w14:paraId="34391ED3" w14:textId="5CCDE1CC" w:rsidR="004604AB" w:rsidRPr="00A432DD" w:rsidRDefault="0068424B" w:rsidP="00A432DD">
      <w:pPr>
        <w:pStyle w:val="Heading2"/>
        <w:jc w:val="center"/>
        <w:rPr>
          <w:b w:val="0"/>
          <w:bCs/>
          <w:sz w:val="22"/>
          <w:szCs w:val="22"/>
        </w:rPr>
      </w:pPr>
      <w:r w:rsidRPr="00A432DD">
        <w:rPr>
          <w:b w:val="0"/>
          <w:bCs/>
          <w:sz w:val="22"/>
          <w:szCs w:val="22"/>
        </w:rPr>
        <w:t>__________</w:t>
      </w:r>
    </w:p>
    <w:sectPr w:rsidR="004604AB" w:rsidRPr="00A432DD" w:rsidSect="009A04AA">
      <w:headerReference w:type="even" r:id="rId13"/>
      <w:headerReference w:type="default" r:id="rId14"/>
      <w:footerReference w:type="even" r:id="rId15"/>
      <w:footerReference w:type="default" r:id="rId16"/>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997E" w14:textId="77777777" w:rsidR="009A04AA" w:rsidRDefault="009A04AA" w:rsidP="00A96B21">
      <w:r>
        <w:separator/>
      </w:r>
    </w:p>
  </w:endnote>
  <w:endnote w:type="continuationSeparator" w:id="0">
    <w:p w14:paraId="0D9D628F" w14:textId="77777777" w:rsidR="009A04AA" w:rsidRDefault="009A04AA"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4D7AD642" w14:textId="77777777" w:rsidR="00BE3701" w:rsidRDefault="00BE3701">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7FD06AE8" w14:textId="77777777" w:rsidR="00BE3701" w:rsidRDefault="00BE3701"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A7F9" w14:textId="77777777" w:rsidR="009A04AA" w:rsidRDefault="009A04AA" w:rsidP="00A96B21">
      <w:r>
        <w:separator/>
      </w:r>
    </w:p>
  </w:footnote>
  <w:footnote w:type="continuationSeparator" w:id="0">
    <w:p w14:paraId="62814884" w14:textId="77777777" w:rsidR="009A04AA" w:rsidRDefault="009A04AA" w:rsidP="00A96B21">
      <w:r>
        <w:continuationSeparator/>
      </w:r>
    </w:p>
  </w:footnote>
  <w:footnote w:id="1">
    <w:p w14:paraId="013605B0" w14:textId="77777777" w:rsidR="00BE3701" w:rsidRPr="00A96B21" w:rsidRDefault="00BE3701" w:rsidP="00D71FFB">
      <w:pPr>
        <w:pStyle w:val="Footnote"/>
      </w:pPr>
      <w:r>
        <w:rPr>
          <w:rStyle w:val="FootnoteReference"/>
        </w:rPr>
        <w:t>*</w:t>
      </w:r>
      <w:r>
        <w:t xml:space="preserve"> </w:t>
      </w:r>
      <w:r w:rsidRPr="00A96B21">
        <w:t>CBD/</w:t>
      </w:r>
      <w:r>
        <w:t>SBI/4/1.</w:t>
      </w:r>
    </w:p>
  </w:footnote>
  <w:footnote w:id="2">
    <w:p w14:paraId="2D74AED2" w14:textId="68BD4566" w:rsidR="00243A11" w:rsidRPr="00BE3701" w:rsidRDefault="00243A11" w:rsidP="00243A11">
      <w:pPr>
        <w:pStyle w:val="FootnoteText"/>
        <w:rPr>
          <w:lang w:val="en-US"/>
        </w:rPr>
      </w:pPr>
      <w:r>
        <w:rPr>
          <w:rStyle w:val="FootnoteReference"/>
        </w:rPr>
        <w:footnoteRef/>
      </w:r>
      <w:r>
        <w:t xml:space="preserve"> </w:t>
      </w:r>
      <w:r w:rsidRPr="00A432DD">
        <w:rPr>
          <w:sz w:val="18"/>
          <w:szCs w:val="18"/>
        </w:rPr>
        <w:t xml:space="preserve">The terms of reference of the Advisory Committee are provided in </w:t>
      </w:r>
      <w:r w:rsidR="002929DA">
        <w:rPr>
          <w:sz w:val="18"/>
          <w:szCs w:val="18"/>
        </w:rPr>
        <w:t xml:space="preserve">annex III of </w:t>
      </w:r>
      <w:r w:rsidR="00EF6036">
        <w:rPr>
          <w:sz w:val="18"/>
          <w:szCs w:val="18"/>
        </w:rPr>
        <w:t xml:space="preserve">the draft decision </w:t>
      </w:r>
      <w:r w:rsidR="00864419">
        <w:rPr>
          <w:sz w:val="18"/>
          <w:szCs w:val="18"/>
        </w:rPr>
        <w:t xml:space="preserve">contained in sect. III of </w:t>
      </w:r>
      <w:r w:rsidRPr="00A432DD">
        <w:rPr>
          <w:sz w:val="18"/>
          <w:szCs w:val="18"/>
        </w:rPr>
        <w:t xml:space="preserve">document </w:t>
      </w:r>
      <w:r w:rsidR="00412A56">
        <w:rPr>
          <w:sz w:val="18"/>
          <w:szCs w:val="18"/>
        </w:rPr>
        <w:t>CBD</w:t>
      </w:r>
      <w:r w:rsidR="002929DA">
        <w:rPr>
          <w:sz w:val="18"/>
          <w:szCs w:val="18"/>
        </w:rPr>
        <w:t>/</w:t>
      </w:r>
      <w:r w:rsidRPr="00A432DD">
        <w:rPr>
          <w:sz w:val="18"/>
          <w:szCs w:val="18"/>
        </w:rPr>
        <w:t>SBI/4/4</w:t>
      </w:r>
      <w:r w:rsidR="00A77C09" w:rsidRPr="00A432D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56FAC65" w14:textId="06CCB7FD" w:rsidR="00BE3701"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697AF2">
          <w:rPr>
            <w:sz w:val="20"/>
            <w:szCs w:val="20"/>
            <w:lang w:val="fr-FR"/>
          </w:rPr>
          <w:t>CBD/SBI/4/</w:t>
        </w:r>
        <w:r w:rsidR="00C17CB3">
          <w:rPr>
            <w:sz w:val="20"/>
            <w:szCs w:val="20"/>
            <w:lang w:val="fr-FR"/>
          </w:rPr>
          <w:t>4/</w:t>
        </w:r>
        <w:r w:rsidR="00697AF2">
          <w:rPr>
            <w:sz w:val="20"/>
            <w:szCs w:val="20"/>
            <w:lang w:val="fr-FR"/>
          </w:rPr>
          <w:t>A</w:t>
        </w:r>
        <w:r w:rsidR="005C5F4A">
          <w:rPr>
            <w:caps w:val="0"/>
            <w:sz w:val="20"/>
            <w:szCs w:val="20"/>
            <w:lang w:val="fr-FR"/>
          </w:rPr>
          <w:t>dd</w:t>
        </w:r>
        <w:r w:rsidR="00697AF2">
          <w:rPr>
            <w:sz w:val="20"/>
            <w:szCs w:val="20"/>
            <w:lang w:val="fr-FR"/>
          </w:rPr>
          <w:t>.1</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65DCB14" w14:textId="52D9E0AD" w:rsidR="00BE3701" w:rsidRPr="002B559C" w:rsidRDefault="00C17CB3" w:rsidP="002B559C">
        <w:pPr>
          <w:pStyle w:val="Header"/>
          <w:pBdr>
            <w:bottom w:val="single" w:sz="4" w:space="1" w:color="auto"/>
          </w:pBdr>
          <w:spacing w:after="240"/>
          <w:jc w:val="right"/>
          <w:rPr>
            <w:sz w:val="20"/>
            <w:szCs w:val="20"/>
            <w:lang w:val="fr-FR"/>
          </w:rPr>
        </w:pPr>
        <w:r>
          <w:rPr>
            <w:sz w:val="20"/>
            <w:szCs w:val="20"/>
            <w:lang w:val="fr-FR"/>
          </w:rPr>
          <w:t>CBD/SBI/4/4/A</w:t>
        </w:r>
        <w:r>
          <w:rPr>
            <w:caps w:val="0"/>
            <w:sz w:val="20"/>
            <w:szCs w:val="20"/>
            <w:lang w:val="fr-FR"/>
          </w:rPr>
          <w:t>dd</w:t>
        </w:r>
        <w:r>
          <w:rPr>
            <w:sz w:val="20"/>
            <w:szCs w:val="20"/>
            <w:lang w:val="fr-F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67961CE"/>
    <w:multiLevelType w:val="hybridMultilevel"/>
    <w:tmpl w:val="AFDCF908"/>
    <w:lvl w:ilvl="0" w:tplc="371C7C0E">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E0442B4"/>
    <w:multiLevelType w:val="multilevel"/>
    <w:tmpl w:val="4FF01174"/>
    <w:styleLink w:val="Style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9"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68B70991"/>
    <w:multiLevelType w:val="hybridMultilevel"/>
    <w:tmpl w:val="9C144762"/>
    <w:lvl w:ilvl="0" w:tplc="5A1E9F5E">
      <w:start w:val="1"/>
      <w:numFmt w:val="decimal"/>
      <w:pStyle w:val="Para10"/>
      <w:lvlText w:val="%1."/>
      <w:lvlJc w:val="left"/>
      <w:pPr>
        <w:ind w:left="1620" w:hanging="360"/>
      </w:pPr>
      <w:rPr>
        <w:rFonts w:hint="default"/>
        <w:b w:val="0"/>
        <w:b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3955907">
    <w:abstractNumId w:val="4"/>
  </w:num>
  <w:num w:numId="2" w16cid:durableId="751854116">
    <w:abstractNumId w:val="11"/>
  </w:num>
  <w:num w:numId="3" w16cid:durableId="767042368">
    <w:abstractNumId w:val="12"/>
  </w:num>
  <w:num w:numId="4" w16cid:durableId="1270939922">
    <w:abstractNumId w:val="0"/>
  </w:num>
  <w:num w:numId="5" w16cid:durableId="1823347924">
    <w:abstractNumId w:val="1"/>
  </w:num>
  <w:num w:numId="6" w16cid:durableId="1476334194">
    <w:abstractNumId w:val="1"/>
  </w:num>
  <w:num w:numId="7" w16cid:durableId="1190683149">
    <w:abstractNumId w:val="3"/>
  </w:num>
  <w:num w:numId="8" w16cid:durableId="789207693">
    <w:abstractNumId w:val="7"/>
  </w:num>
  <w:num w:numId="9" w16cid:durableId="504517314">
    <w:abstractNumId w:val="10"/>
  </w:num>
  <w:num w:numId="10" w16cid:durableId="1198858270">
    <w:abstractNumId w:val="9"/>
  </w:num>
  <w:num w:numId="11" w16cid:durableId="642926728">
    <w:abstractNumId w:val="6"/>
  </w:num>
  <w:num w:numId="12" w16cid:durableId="69811065">
    <w:abstractNumId w:val="2"/>
  </w:num>
  <w:num w:numId="13" w16cid:durableId="419982652">
    <w:abstractNumId w:val="2"/>
    <w:lvlOverride w:ilvl="0">
      <w:startOverride w:val="1"/>
    </w:lvlOverride>
  </w:num>
  <w:num w:numId="14" w16cid:durableId="512917077">
    <w:abstractNumId w:val="8"/>
  </w:num>
  <w:num w:numId="15" w16cid:durableId="1260136234">
    <w:abstractNumId w:val="8"/>
    <w:lvlOverride w:ilvl="0">
      <w:startOverride w:val="1"/>
    </w:lvlOverride>
  </w:num>
  <w:num w:numId="16" w16cid:durableId="1608999755">
    <w:abstractNumId w:val="11"/>
    <w:lvlOverride w:ilvl="0">
      <w:startOverride w:val="1"/>
    </w:lvlOverride>
  </w:num>
  <w:num w:numId="17" w16cid:durableId="2128692305">
    <w:abstractNumId w:val="8"/>
    <w:lvlOverride w:ilvl="0">
      <w:startOverride w:val="1"/>
    </w:lvlOverride>
  </w:num>
  <w:num w:numId="18" w16cid:durableId="1542204860">
    <w:abstractNumId w:val="13"/>
  </w:num>
  <w:num w:numId="19" w16cid:durableId="368726625">
    <w:abstractNumId w:val="11"/>
    <w:lvlOverride w:ilvl="0">
      <w:startOverride w:val="1"/>
    </w:lvlOverride>
  </w:num>
  <w:num w:numId="20" w16cid:durableId="223563065">
    <w:abstractNumId w:val="11"/>
    <w:lvlOverride w:ilvl="0">
      <w:startOverride w:val="1"/>
    </w:lvlOverride>
  </w:num>
  <w:num w:numId="21" w16cid:durableId="2039357139">
    <w:abstractNumId w:val="5"/>
  </w:num>
  <w:num w:numId="22" w16cid:durableId="2058897360">
    <w:abstractNumId w:val="5"/>
    <w:lvlOverride w:ilvl="0">
      <w:startOverride w:val="3"/>
    </w:lvlOverride>
  </w:num>
  <w:num w:numId="23" w16cid:durableId="189999725">
    <w:abstractNumId w:val="11"/>
    <w:lvlOverride w:ilvl="0">
      <w:startOverride w:val="1"/>
    </w:lvlOverride>
  </w:num>
  <w:num w:numId="24" w16cid:durableId="1251744237">
    <w:abstractNumId w:val="11"/>
    <w:lvlOverride w:ilvl="0">
      <w:startOverride w:val="1"/>
    </w:lvlOverride>
  </w:num>
  <w:num w:numId="25" w16cid:durableId="824903503">
    <w:abstractNumId w:val="4"/>
  </w:num>
  <w:num w:numId="26" w16cid:durableId="20606967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AB"/>
    <w:rsid w:val="00001F53"/>
    <w:rsid w:val="00003765"/>
    <w:rsid w:val="00005F36"/>
    <w:rsid w:val="00012E11"/>
    <w:rsid w:val="00022877"/>
    <w:rsid w:val="000240D2"/>
    <w:rsid w:val="0004033C"/>
    <w:rsid w:val="00040598"/>
    <w:rsid w:val="00043291"/>
    <w:rsid w:val="000531CC"/>
    <w:rsid w:val="00060BA2"/>
    <w:rsid w:val="00095B58"/>
    <w:rsid w:val="000969A7"/>
    <w:rsid w:val="00097BEE"/>
    <w:rsid w:val="000A1744"/>
    <w:rsid w:val="000A367D"/>
    <w:rsid w:val="000A4B77"/>
    <w:rsid w:val="000B0E6F"/>
    <w:rsid w:val="000B3D8D"/>
    <w:rsid w:val="000D2838"/>
    <w:rsid w:val="000E2B7F"/>
    <w:rsid w:val="000E5DEE"/>
    <w:rsid w:val="000E60F9"/>
    <w:rsid w:val="000F09CD"/>
    <w:rsid w:val="000F54DD"/>
    <w:rsid w:val="000F5ADB"/>
    <w:rsid w:val="000F5DFA"/>
    <w:rsid w:val="000F69C9"/>
    <w:rsid w:val="0010605A"/>
    <w:rsid w:val="001066C8"/>
    <w:rsid w:val="00116F69"/>
    <w:rsid w:val="001201A3"/>
    <w:rsid w:val="001261E8"/>
    <w:rsid w:val="001271EC"/>
    <w:rsid w:val="00127D76"/>
    <w:rsid w:val="00132581"/>
    <w:rsid w:val="001411B0"/>
    <w:rsid w:val="0014787F"/>
    <w:rsid w:val="001508C7"/>
    <w:rsid w:val="001611AF"/>
    <w:rsid w:val="001652F2"/>
    <w:rsid w:val="00171755"/>
    <w:rsid w:val="0018170D"/>
    <w:rsid w:val="00182622"/>
    <w:rsid w:val="00184457"/>
    <w:rsid w:val="00184909"/>
    <w:rsid w:val="001853AB"/>
    <w:rsid w:val="0018664A"/>
    <w:rsid w:val="0019239B"/>
    <w:rsid w:val="00193A3C"/>
    <w:rsid w:val="001962DA"/>
    <w:rsid w:val="001A2A29"/>
    <w:rsid w:val="001A3239"/>
    <w:rsid w:val="001B316D"/>
    <w:rsid w:val="001D33E7"/>
    <w:rsid w:val="001D3FD2"/>
    <w:rsid w:val="001D7501"/>
    <w:rsid w:val="001E7325"/>
    <w:rsid w:val="001F10BB"/>
    <w:rsid w:val="001F524D"/>
    <w:rsid w:val="002029BB"/>
    <w:rsid w:val="00203398"/>
    <w:rsid w:val="00212523"/>
    <w:rsid w:val="00214996"/>
    <w:rsid w:val="002206B8"/>
    <w:rsid w:val="00230FD1"/>
    <w:rsid w:val="002357F9"/>
    <w:rsid w:val="00237619"/>
    <w:rsid w:val="00243A11"/>
    <w:rsid w:val="00245494"/>
    <w:rsid w:val="002514A7"/>
    <w:rsid w:val="0026166B"/>
    <w:rsid w:val="00261C48"/>
    <w:rsid w:val="002732E3"/>
    <w:rsid w:val="002761CE"/>
    <w:rsid w:val="00277EE0"/>
    <w:rsid w:val="00282F33"/>
    <w:rsid w:val="002854ED"/>
    <w:rsid w:val="002929DA"/>
    <w:rsid w:val="002B00CA"/>
    <w:rsid w:val="002B559C"/>
    <w:rsid w:val="002B6C0F"/>
    <w:rsid w:val="002C7BC8"/>
    <w:rsid w:val="002D055E"/>
    <w:rsid w:val="002E0FE6"/>
    <w:rsid w:val="002E4E8C"/>
    <w:rsid w:val="002E58F7"/>
    <w:rsid w:val="002E6854"/>
    <w:rsid w:val="00310608"/>
    <w:rsid w:val="00310F3D"/>
    <w:rsid w:val="00311BB8"/>
    <w:rsid w:val="00315DE4"/>
    <w:rsid w:val="00315F89"/>
    <w:rsid w:val="00323F22"/>
    <w:rsid w:val="00326200"/>
    <w:rsid w:val="00327817"/>
    <w:rsid w:val="00331475"/>
    <w:rsid w:val="00331BDA"/>
    <w:rsid w:val="00333500"/>
    <w:rsid w:val="003349FB"/>
    <w:rsid w:val="003419A6"/>
    <w:rsid w:val="00341F23"/>
    <w:rsid w:val="00343518"/>
    <w:rsid w:val="003476A9"/>
    <w:rsid w:val="00354241"/>
    <w:rsid w:val="00371F3B"/>
    <w:rsid w:val="003861B0"/>
    <w:rsid w:val="0039703B"/>
    <w:rsid w:val="003A37AA"/>
    <w:rsid w:val="003B20FE"/>
    <w:rsid w:val="003B4520"/>
    <w:rsid w:val="003C6F10"/>
    <w:rsid w:val="003C7605"/>
    <w:rsid w:val="003D2484"/>
    <w:rsid w:val="003D2557"/>
    <w:rsid w:val="003D4561"/>
    <w:rsid w:val="003D483B"/>
    <w:rsid w:val="003D6D72"/>
    <w:rsid w:val="003E0A26"/>
    <w:rsid w:val="003E1415"/>
    <w:rsid w:val="003F5B02"/>
    <w:rsid w:val="003F69D2"/>
    <w:rsid w:val="00405116"/>
    <w:rsid w:val="004110D2"/>
    <w:rsid w:val="00411C6A"/>
    <w:rsid w:val="00412A56"/>
    <w:rsid w:val="0041566D"/>
    <w:rsid w:val="00421FCE"/>
    <w:rsid w:val="00423CD7"/>
    <w:rsid w:val="00426E4A"/>
    <w:rsid w:val="004325EA"/>
    <w:rsid w:val="00441498"/>
    <w:rsid w:val="00447080"/>
    <w:rsid w:val="004472BE"/>
    <w:rsid w:val="00447828"/>
    <w:rsid w:val="0045084E"/>
    <w:rsid w:val="00455B1B"/>
    <w:rsid w:val="004604AB"/>
    <w:rsid w:val="00461C7B"/>
    <w:rsid w:val="004701EE"/>
    <w:rsid w:val="0047678A"/>
    <w:rsid w:val="00480A8D"/>
    <w:rsid w:val="00481132"/>
    <w:rsid w:val="004818C4"/>
    <w:rsid w:val="00492936"/>
    <w:rsid w:val="004A2A2D"/>
    <w:rsid w:val="004A53A0"/>
    <w:rsid w:val="004A6A0C"/>
    <w:rsid w:val="004A7103"/>
    <w:rsid w:val="004B615E"/>
    <w:rsid w:val="004C3042"/>
    <w:rsid w:val="004C620B"/>
    <w:rsid w:val="004D5F6B"/>
    <w:rsid w:val="004E3133"/>
    <w:rsid w:val="004E6DA8"/>
    <w:rsid w:val="004F069B"/>
    <w:rsid w:val="00511820"/>
    <w:rsid w:val="005123B6"/>
    <w:rsid w:val="00513575"/>
    <w:rsid w:val="005160E8"/>
    <w:rsid w:val="00516C28"/>
    <w:rsid w:val="005173A8"/>
    <w:rsid w:val="00524A20"/>
    <w:rsid w:val="005270B5"/>
    <w:rsid w:val="00537248"/>
    <w:rsid w:val="00546843"/>
    <w:rsid w:val="00550893"/>
    <w:rsid w:val="00557547"/>
    <w:rsid w:val="00557C5D"/>
    <w:rsid w:val="00560174"/>
    <w:rsid w:val="005717B9"/>
    <w:rsid w:val="00572253"/>
    <w:rsid w:val="00596A71"/>
    <w:rsid w:val="005A1090"/>
    <w:rsid w:val="005A206E"/>
    <w:rsid w:val="005B18B4"/>
    <w:rsid w:val="005B5AE9"/>
    <w:rsid w:val="005C4CBB"/>
    <w:rsid w:val="005C5F4A"/>
    <w:rsid w:val="005D2FEE"/>
    <w:rsid w:val="005D6CE9"/>
    <w:rsid w:val="005E1B1F"/>
    <w:rsid w:val="005E2605"/>
    <w:rsid w:val="005E519F"/>
    <w:rsid w:val="0060665A"/>
    <w:rsid w:val="006105B4"/>
    <w:rsid w:val="006119BC"/>
    <w:rsid w:val="00611D01"/>
    <w:rsid w:val="00617B3F"/>
    <w:rsid w:val="00617F8D"/>
    <w:rsid w:val="006211A5"/>
    <w:rsid w:val="00624A1B"/>
    <w:rsid w:val="00625F26"/>
    <w:rsid w:val="00626D51"/>
    <w:rsid w:val="00630B79"/>
    <w:rsid w:val="00645759"/>
    <w:rsid w:val="006461CB"/>
    <w:rsid w:val="00652FC3"/>
    <w:rsid w:val="00657ED6"/>
    <w:rsid w:val="00664B5F"/>
    <w:rsid w:val="006658F2"/>
    <w:rsid w:val="006668F3"/>
    <w:rsid w:val="00666E8C"/>
    <w:rsid w:val="006701A8"/>
    <w:rsid w:val="0067427D"/>
    <w:rsid w:val="00676FA9"/>
    <w:rsid w:val="0067724B"/>
    <w:rsid w:val="00677DBB"/>
    <w:rsid w:val="0068424B"/>
    <w:rsid w:val="00691334"/>
    <w:rsid w:val="00695F27"/>
    <w:rsid w:val="00697AF2"/>
    <w:rsid w:val="006A28AE"/>
    <w:rsid w:val="006A2D36"/>
    <w:rsid w:val="006A49FB"/>
    <w:rsid w:val="006A5F67"/>
    <w:rsid w:val="006B00A4"/>
    <w:rsid w:val="006B0C2D"/>
    <w:rsid w:val="006B293D"/>
    <w:rsid w:val="006B77C3"/>
    <w:rsid w:val="006B7E4D"/>
    <w:rsid w:val="006E14F8"/>
    <w:rsid w:val="006E2382"/>
    <w:rsid w:val="006E4F6C"/>
    <w:rsid w:val="006F1F39"/>
    <w:rsid w:val="006F7090"/>
    <w:rsid w:val="006F7222"/>
    <w:rsid w:val="007025B5"/>
    <w:rsid w:val="00703463"/>
    <w:rsid w:val="0072122A"/>
    <w:rsid w:val="0072401F"/>
    <w:rsid w:val="00725688"/>
    <w:rsid w:val="00730F2F"/>
    <w:rsid w:val="0073175F"/>
    <w:rsid w:val="00733167"/>
    <w:rsid w:val="0074134A"/>
    <w:rsid w:val="00752F36"/>
    <w:rsid w:val="00753005"/>
    <w:rsid w:val="007551F9"/>
    <w:rsid w:val="00765E02"/>
    <w:rsid w:val="00772A6D"/>
    <w:rsid w:val="0078011D"/>
    <w:rsid w:val="00786DEF"/>
    <w:rsid w:val="00792A85"/>
    <w:rsid w:val="007A2964"/>
    <w:rsid w:val="007C3458"/>
    <w:rsid w:val="007C37BA"/>
    <w:rsid w:val="007C38B3"/>
    <w:rsid w:val="007C76EC"/>
    <w:rsid w:val="007C77BC"/>
    <w:rsid w:val="007D30A6"/>
    <w:rsid w:val="007D72AF"/>
    <w:rsid w:val="007F215E"/>
    <w:rsid w:val="0080448B"/>
    <w:rsid w:val="008077FE"/>
    <w:rsid w:val="0082466D"/>
    <w:rsid w:val="00824D0E"/>
    <w:rsid w:val="00824D50"/>
    <w:rsid w:val="00832044"/>
    <w:rsid w:val="00834931"/>
    <w:rsid w:val="00840018"/>
    <w:rsid w:val="00840D95"/>
    <w:rsid w:val="0084668F"/>
    <w:rsid w:val="0085229E"/>
    <w:rsid w:val="00854BCA"/>
    <w:rsid w:val="00857FE0"/>
    <w:rsid w:val="00864419"/>
    <w:rsid w:val="00874541"/>
    <w:rsid w:val="00887221"/>
    <w:rsid w:val="0089575F"/>
    <w:rsid w:val="008970C2"/>
    <w:rsid w:val="008A058F"/>
    <w:rsid w:val="008A4102"/>
    <w:rsid w:val="008A7B9E"/>
    <w:rsid w:val="008B2E58"/>
    <w:rsid w:val="008D180B"/>
    <w:rsid w:val="008E0581"/>
    <w:rsid w:val="008F1386"/>
    <w:rsid w:val="008F37DE"/>
    <w:rsid w:val="00900669"/>
    <w:rsid w:val="00901BFB"/>
    <w:rsid w:val="00903A3B"/>
    <w:rsid w:val="00906FF9"/>
    <w:rsid w:val="0092346F"/>
    <w:rsid w:val="00932F4F"/>
    <w:rsid w:val="00935323"/>
    <w:rsid w:val="00935461"/>
    <w:rsid w:val="009407E3"/>
    <w:rsid w:val="009459E3"/>
    <w:rsid w:val="009500B3"/>
    <w:rsid w:val="009567E4"/>
    <w:rsid w:val="00956929"/>
    <w:rsid w:val="0096365C"/>
    <w:rsid w:val="0096674D"/>
    <w:rsid w:val="00976E95"/>
    <w:rsid w:val="00995CE3"/>
    <w:rsid w:val="00995DDC"/>
    <w:rsid w:val="009A04AA"/>
    <w:rsid w:val="009A0DFC"/>
    <w:rsid w:val="009A0E81"/>
    <w:rsid w:val="009B0D1F"/>
    <w:rsid w:val="009C1114"/>
    <w:rsid w:val="009C6DF3"/>
    <w:rsid w:val="009D28D5"/>
    <w:rsid w:val="009D2992"/>
    <w:rsid w:val="009D41B1"/>
    <w:rsid w:val="009F1A2B"/>
    <w:rsid w:val="009F23CB"/>
    <w:rsid w:val="009F5E3A"/>
    <w:rsid w:val="00A037E3"/>
    <w:rsid w:val="00A0600A"/>
    <w:rsid w:val="00A0781F"/>
    <w:rsid w:val="00A2556B"/>
    <w:rsid w:val="00A25FDA"/>
    <w:rsid w:val="00A273AC"/>
    <w:rsid w:val="00A31662"/>
    <w:rsid w:val="00A40BF3"/>
    <w:rsid w:val="00A424D9"/>
    <w:rsid w:val="00A432DD"/>
    <w:rsid w:val="00A479FA"/>
    <w:rsid w:val="00A53BA8"/>
    <w:rsid w:val="00A54FA0"/>
    <w:rsid w:val="00A61761"/>
    <w:rsid w:val="00A70839"/>
    <w:rsid w:val="00A715DA"/>
    <w:rsid w:val="00A7556C"/>
    <w:rsid w:val="00A7571F"/>
    <w:rsid w:val="00A77C09"/>
    <w:rsid w:val="00A82D8E"/>
    <w:rsid w:val="00A96B21"/>
    <w:rsid w:val="00AA0387"/>
    <w:rsid w:val="00AC0451"/>
    <w:rsid w:val="00AC13F9"/>
    <w:rsid w:val="00AC1593"/>
    <w:rsid w:val="00AC48BD"/>
    <w:rsid w:val="00AC66B7"/>
    <w:rsid w:val="00AD43D3"/>
    <w:rsid w:val="00AE05BD"/>
    <w:rsid w:val="00AE1A95"/>
    <w:rsid w:val="00AE66A1"/>
    <w:rsid w:val="00AF3B57"/>
    <w:rsid w:val="00AF575D"/>
    <w:rsid w:val="00AF7BBF"/>
    <w:rsid w:val="00B05BB9"/>
    <w:rsid w:val="00B365D1"/>
    <w:rsid w:val="00B36EA9"/>
    <w:rsid w:val="00B41114"/>
    <w:rsid w:val="00B4383C"/>
    <w:rsid w:val="00B50717"/>
    <w:rsid w:val="00B65374"/>
    <w:rsid w:val="00B72204"/>
    <w:rsid w:val="00B73108"/>
    <w:rsid w:val="00B80913"/>
    <w:rsid w:val="00B84AFA"/>
    <w:rsid w:val="00B85CFB"/>
    <w:rsid w:val="00B870CE"/>
    <w:rsid w:val="00B87D71"/>
    <w:rsid w:val="00B908E0"/>
    <w:rsid w:val="00B95923"/>
    <w:rsid w:val="00BB206B"/>
    <w:rsid w:val="00BB5B1D"/>
    <w:rsid w:val="00BB7107"/>
    <w:rsid w:val="00BC0F4C"/>
    <w:rsid w:val="00BD054F"/>
    <w:rsid w:val="00BE3701"/>
    <w:rsid w:val="00BE537A"/>
    <w:rsid w:val="00BF167B"/>
    <w:rsid w:val="00BF35E9"/>
    <w:rsid w:val="00BF59EA"/>
    <w:rsid w:val="00C033B7"/>
    <w:rsid w:val="00C03DCB"/>
    <w:rsid w:val="00C06534"/>
    <w:rsid w:val="00C11AD9"/>
    <w:rsid w:val="00C16F7D"/>
    <w:rsid w:val="00C17CB3"/>
    <w:rsid w:val="00C2354A"/>
    <w:rsid w:val="00C26FF5"/>
    <w:rsid w:val="00C55F18"/>
    <w:rsid w:val="00C66891"/>
    <w:rsid w:val="00C675CF"/>
    <w:rsid w:val="00C71647"/>
    <w:rsid w:val="00C76E9A"/>
    <w:rsid w:val="00C810FA"/>
    <w:rsid w:val="00C8349F"/>
    <w:rsid w:val="00C9150C"/>
    <w:rsid w:val="00CA63E1"/>
    <w:rsid w:val="00CB2BE5"/>
    <w:rsid w:val="00CC68B3"/>
    <w:rsid w:val="00CC6EF8"/>
    <w:rsid w:val="00CD17B7"/>
    <w:rsid w:val="00CD3D4F"/>
    <w:rsid w:val="00CD7769"/>
    <w:rsid w:val="00CE2242"/>
    <w:rsid w:val="00CE290A"/>
    <w:rsid w:val="00CE4501"/>
    <w:rsid w:val="00CE4941"/>
    <w:rsid w:val="00CE5811"/>
    <w:rsid w:val="00CE70D9"/>
    <w:rsid w:val="00CE7F21"/>
    <w:rsid w:val="00CF42C4"/>
    <w:rsid w:val="00CF6846"/>
    <w:rsid w:val="00CF70AB"/>
    <w:rsid w:val="00D00716"/>
    <w:rsid w:val="00D112C9"/>
    <w:rsid w:val="00D113C6"/>
    <w:rsid w:val="00D22686"/>
    <w:rsid w:val="00D22C11"/>
    <w:rsid w:val="00D24F0B"/>
    <w:rsid w:val="00D3059B"/>
    <w:rsid w:val="00D40CF9"/>
    <w:rsid w:val="00D45F9B"/>
    <w:rsid w:val="00D47463"/>
    <w:rsid w:val="00D519B6"/>
    <w:rsid w:val="00D60046"/>
    <w:rsid w:val="00D66C2F"/>
    <w:rsid w:val="00D71FFB"/>
    <w:rsid w:val="00D835D1"/>
    <w:rsid w:val="00D8413D"/>
    <w:rsid w:val="00D862CC"/>
    <w:rsid w:val="00D9131C"/>
    <w:rsid w:val="00D92437"/>
    <w:rsid w:val="00DA1336"/>
    <w:rsid w:val="00DA137F"/>
    <w:rsid w:val="00DC270F"/>
    <w:rsid w:val="00DC2928"/>
    <w:rsid w:val="00DC4003"/>
    <w:rsid w:val="00DC51B6"/>
    <w:rsid w:val="00DD0961"/>
    <w:rsid w:val="00DE7EAB"/>
    <w:rsid w:val="00DF3C69"/>
    <w:rsid w:val="00DF7DDD"/>
    <w:rsid w:val="00E07566"/>
    <w:rsid w:val="00E1182F"/>
    <w:rsid w:val="00E133DE"/>
    <w:rsid w:val="00E13584"/>
    <w:rsid w:val="00E1597C"/>
    <w:rsid w:val="00E21741"/>
    <w:rsid w:val="00E2529D"/>
    <w:rsid w:val="00E35C6C"/>
    <w:rsid w:val="00E407E5"/>
    <w:rsid w:val="00E416C6"/>
    <w:rsid w:val="00E5634F"/>
    <w:rsid w:val="00E57DB5"/>
    <w:rsid w:val="00E61281"/>
    <w:rsid w:val="00E6194F"/>
    <w:rsid w:val="00E6199C"/>
    <w:rsid w:val="00E70099"/>
    <w:rsid w:val="00E71CAA"/>
    <w:rsid w:val="00E75967"/>
    <w:rsid w:val="00E820A6"/>
    <w:rsid w:val="00E827B1"/>
    <w:rsid w:val="00E83B04"/>
    <w:rsid w:val="00EA6711"/>
    <w:rsid w:val="00EB23B8"/>
    <w:rsid w:val="00EB6C53"/>
    <w:rsid w:val="00EC1822"/>
    <w:rsid w:val="00EC6E87"/>
    <w:rsid w:val="00ED2469"/>
    <w:rsid w:val="00ED3849"/>
    <w:rsid w:val="00ED6580"/>
    <w:rsid w:val="00ED7EF6"/>
    <w:rsid w:val="00EF6036"/>
    <w:rsid w:val="00F103FA"/>
    <w:rsid w:val="00F135B0"/>
    <w:rsid w:val="00F23436"/>
    <w:rsid w:val="00F258E2"/>
    <w:rsid w:val="00F258FB"/>
    <w:rsid w:val="00F41F01"/>
    <w:rsid w:val="00F451F9"/>
    <w:rsid w:val="00F46148"/>
    <w:rsid w:val="00F562A8"/>
    <w:rsid w:val="00F570CB"/>
    <w:rsid w:val="00F601FD"/>
    <w:rsid w:val="00F60B37"/>
    <w:rsid w:val="00F62362"/>
    <w:rsid w:val="00F66A63"/>
    <w:rsid w:val="00F75F90"/>
    <w:rsid w:val="00F77E86"/>
    <w:rsid w:val="00F82F1B"/>
    <w:rsid w:val="00F8303A"/>
    <w:rsid w:val="00F85DD6"/>
    <w:rsid w:val="00F8791C"/>
    <w:rsid w:val="00F90F4C"/>
    <w:rsid w:val="00F91D9E"/>
    <w:rsid w:val="00FA18C9"/>
    <w:rsid w:val="00FA4EFC"/>
    <w:rsid w:val="00FB09A8"/>
    <w:rsid w:val="00FB4D46"/>
    <w:rsid w:val="00FB55F8"/>
    <w:rsid w:val="00FB5685"/>
    <w:rsid w:val="00FC2B2C"/>
    <w:rsid w:val="00FC48C9"/>
    <w:rsid w:val="00FD178D"/>
    <w:rsid w:val="00FE1D63"/>
    <w:rsid w:val="00FF0791"/>
    <w:rsid w:val="00FF0D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88FE5"/>
  <w15:chartTrackingRefBased/>
  <w15:docId w15:val="{45C8E359-727B-4C46-BBB9-6F2D57E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2"/>
      </w:numPr>
      <w:tabs>
        <w:tab w:val="left" w:pos="1134"/>
      </w:tabs>
      <w:spacing w:before="120" w:after="120"/>
      <w:ind w:left="81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4604AB"/>
    <w:pPr>
      <w:ind w:left="720"/>
      <w:contextualSpacing/>
      <w:jc w:val="center"/>
    </w:pPr>
    <w:rPr>
      <w:rFonts w:asciiTheme="minorHAnsi" w:eastAsiaTheme="minorEastAsia" w:hAnsiTheme="minorHAnsi" w:cstheme="minorBidi"/>
      <w:szCs w:val="22"/>
      <w:lang w:val="en-US" w:eastAsia="zh-CN"/>
    </w:rPr>
  </w:style>
  <w:style w:type="paragraph" w:customStyle="1" w:styleId="Para1">
    <w:name w:val="Para1"/>
    <w:basedOn w:val="Normal"/>
    <w:link w:val="Para1Char"/>
    <w:qFormat/>
    <w:rsid w:val="004604AB"/>
    <w:pPr>
      <w:numPr>
        <w:numId w:val="21"/>
      </w:numPr>
      <w:spacing w:before="120" w:after="120"/>
    </w:pPr>
    <w:rPr>
      <w:snapToGrid w:val="0"/>
      <w:szCs w:val="18"/>
    </w:rPr>
  </w:style>
  <w:style w:type="character" w:customStyle="1" w:styleId="Para1Char">
    <w:name w:val="Para1 Char"/>
    <w:link w:val="Para1"/>
    <w:qFormat/>
    <w:locked/>
    <w:rsid w:val="004604AB"/>
    <w:rPr>
      <w:rFonts w:ascii="Times New Roman" w:eastAsia="Times New Roman" w:hAnsi="Times New Roman" w:cs="Times New Roman"/>
      <w:snapToGrid w:val="0"/>
      <w:kern w:val="0"/>
      <w:szCs w:val="18"/>
      <w:lang w:val="en-GB"/>
      <w14:ligatures w14:val="none"/>
    </w:rPr>
  </w:style>
  <w:style w:type="numbering" w:customStyle="1" w:styleId="Style2">
    <w:name w:val="Style2"/>
    <w:rsid w:val="004604AB"/>
    <w:pPr>
      <w:numPr>
        <w:numId w:val="21"/>
      </w:numPr>
    </w:pPr>
  </w:style>
  <w:style w:type="character" w:styleId="Hyperlink">
    <w:name w:val="Hyperlink"/>
    <w:basedOn w:val="DefaultParagraphFont"/>
    <w:uiPriority w:val="99"/>
    <w:unhideWhenUsed/>
    <w:rsid w:val="004604AB"/>
    <w:rPr>
      <w:color w:val="0563C1" w:themeColor="hyperlink"/>
      <w:u w:val="single"/>
    </w:rPr>
  </w:style>
  <w:style w:type="paragraph" w:styleId="Caption">
    <w:name w:val="caption"/>
    <w:basedOn w:val="Normal"/>
    <w:next w:val="Normal"/>
    <w:uiPriority w:val="35"/>
    <w:semiHidden/>
    <w:unhideWhenUsed/>
    <w:qFormat/>
    <w:rsid w:val="004604AB"/>
    <w:pPr>
      <w:keepNext/>
      <w:keepLines/>
      <w:spacing w:after="200"/>
    </w:pPr>
    <w:rPr>
      <w:b/>
      <w:iCs/>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604AB"/>
    <w:rPr>
      <w:rFonts w:eastAsiaTheme="minorEastAsia"/>
      <w:kern w:val="0"/>
      <w:lang w:val="en-US" w:eastAsia="zh-CN"/>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4604AB"/>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styleId="Revision">
    <w:name w:val="Revision"/>
    <w:hidden/>
    <w:uiPriority w:val="99"/>
    <w:semiHidden/>
    <w:rsid w:val="00060BA2"/>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23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19"/>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8533F5DE1B4FAAB86D17B90CA23B47"/>
        <w:category>
          <w:name w:val="General"/>
          <w:gallery w:val="placeholder"/>
        </w:category>
        <w:types>
          <w:type w:val="bbPlcHdr"/>
        </w:types>
        <w:behaviors>
          <w:behavior w:val="content"/>
        </w:behaviors>
        <w:guid w:val="{1DFD1CD7-6A29-498B-BA78-C6963349F57F}"/>
      </w:docPartPr>
      <w:docPartBody>
        <w:p w:rsidR="00DD5DB7" w:rsidRDefault="00CC1A7A">
          <w:pPr>
            <w:pStyle w:val="598533F5DE1B4FAAB86D17B90CA23B4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B7"/>
    <w:rsid w:val="0010580D"/>
    <w:rsid w:val="003C7CBF"/>
    <w:rsid w:val="003D77EF"/>
    <w:rsid w:val="00585952"/>
    <w:rsid w:val="007C1365"/>
    <w:rsid w:val="00814940"/>
    <w:rsid w:val="00872AF5"/>
    <w:rsid w:val="009A7E58"/>
    <w:rsid w:val="009C32E0"/>
    <w:rsid w:val="00B449C2"/>
    <w:rsid w:val="00C04594"/>
    <w:rsid w:val="00CC1A7A"/>
    <w:rsid w:val="00DC573F"/>
    <w:rsid w:val="00DD5D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8533F5DE1B4FAAB86D17B90CA23B47">
    <w:name w:val="598533F5DE1B4FAAB86D17B90CA23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9198-7182-486C-A62B-35E72CD8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03456A39-4217-4F25-A32D-516A43C7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template-sbi-04.dotm</Template>
  <TotalTime>6</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Modus operandi for the Open-ended Forum for Voluntary Country Review</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Modus operandi for the Open-ended Forum for Voluntary Country Review</dc:title>
  <dc:subject>CBD/SBI/4/4/Add.1</dc:subject>
  <dc:creator>Secretariat of the Convention on Biological Diversity</dc:creator>
  <cp:keywords>Subsidiary Body on Implementation</cp:keywords>
  <dc:description/>
  <cp:lastModifiedBy>Veronique Lefebvre</cp:lastModifiedBy>
  <cp:revision>6</cp:revision>
  <dcterms:created xsi:type="dcterms:W3CDTF">2024-04-12T19:36:00Z</dcterms:created>
  <dcterms:modified xsi:type="dcterms:W3CDTF">2024-04-12T19:42:00Z</dcterms:modified>
</cp:coreProperties>
</file>