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AB5C13">
        <w:trPr>
          <w:cantSplit/>
          <w:trHeight w:val="900"/>
        </w:trPr>
        <w:tc>
          <w:tcPr>
            <w:tcW w:w="4536" w:type="dxa"/>
            <w:tcBorders>
              <w:bottom w:val="single" w:sz="4" w:space="0" w:color="auto"/>
            </w:tcBorders>
            <w:vAlign w:val="center"/>
          </w:tcPr>
          <w:p w14:paraId="750CEA2C" w14:textId="6136BE76" w:rsidR="002E0482" w:rsidRPr="00AB5C13" w:rsidRDefault="002E0482" w:rsidP="006C3940">
            <w:pPr>
              <w:pStyle w:val="Heading2"/>
              <w:bidi w:val="0"/>
              <w:spacing w:before="120" w:after="0"/>
              <w:jc w:val="left"/>
              <w:rPr>
                <w:rFonts w:ascii="Univers" w:hAnsi="Univers"/>
                <w:bCs w:val="0"/>
                <w:sz w:val="32"/>
                <w:szCs w:val="32"/>
                <w:lang w:val="en-GB"/>
              </w:rPr>
            </w:pPr>
            <w:bookmarkStart w:id="0" w:name="_Hlk177040685"/>
            <w:r w:rsidRPr="00B3365C">
              <w:rPr>
                <w:rFonts w:eastAsia="Times New Roman" w:cs="Times New Roman"/>
                <w:sz w:val="40"/>
                <w:szCs w:val="40"/>
              </w:rPr>
              <w:t>CBD</w:t>
            </w:r>
            <w:r w:rsidRPr="00FA17F0">
              <w:rPr>
                <w:rFonts w:eastAsia="Times New Roman" w:cs="Times New Roman"/>
                <w:sz w:val="22"/>
                <w:szCs w:val="28"/>
              </w:rPr>
              <w:t>/</w:t>
            </w:r>
            <w:r w:rsidR="00647CA4">
              <w:rPr>
                <w:rFonts w:eastAsia="Times New Roman" w:cs="Times New Roman"/>
                <w:sz w:val="22"/>
                <w:szCs w:val="28"/>
              </w:rPr>
              <w:t>COP/16/</w:t>
            </w:r>
            <w:r w:rsidR="00F32420">
              <w:rPr>
                <w:rFonts w:eastAsia="Times New Roman" w:cs="Times New Roman"/>
                <w:sz w:val="22"/>
                <w:szCs w:val="28"/>
              </w:rPr>
              <w:t>12</w:t>
            </w:r>
          </w:p>
        </w:tc>
        <w:tc>
          <w:tcPr>
            <w:tcW w:w="3492" w:type="dxa"/>
            <w:tcBorders>
              <w:bottom w:val="single" w:sz="4" w:space="0" w:color="auto"/>
            </w:tcBorders>
          </w:tcPr>
          <w:p w14:paraId="0B80994B" w14:textId="77777777" w:rsidR="002E0482" w:rsidRPr="00F9708A" w:rsidRDefault="002E0482" w:rsidP="00AB5C13">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AB5C13">
            <w:pPr>
              <w:tabs>
                <w:tab w:val="left" w:pos="-720"/>
              </w:tabs>
              <w:suppressAutoHyphens/>
              <w:spacing w:before="120"/>
              <w:jc w:val="center"/>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AB5C13">
            <w:pPr>
              <w:tabs>
                <w:tab w:val="left" w:pos="-720"/>
              </w:tabs>
              <w:suppressAutoHyphens/>
              <w:spacing w:line="120" w:lineRule="auto"/>
              <w:rPr>
                <w:lang w:val="en-US"/>
              </w:rPr>
            </w:pPr>
          </w:p>
        </w:tc>
      </w:tr>
      <w:tr w:rsidR="002E0482" w:rsidRPr="00B17294" w14:paraId="50B1B8ED" w14:textId="77777777" w:rsidTr="00AB5C13">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7B5B5378" w:rsidR="002E0482" w:rsidRDefault="00F32420" w:rsidP="001A5185">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16</w:t>
            </w:r>
            <w:r w:rsidR="00647CA4">
              <w:rPr>
                <w:rFonts w:eastAsia="Times New Roman" w:cs="Times New Roman"/>
                <w:sz w:val="22"/>
                <w:szCs w:val="22"/>
                <w:lang w:val="en-GB" w:eastAsia="en-US"/>
              </w:rPr>
              <w:t xml:space="preserve"> September</w:t>
            </w:r>
            <w:r w:rsidR="002E0482" w:rsidRPr="00F308E2">
              <w:rPr>
                <w:rFonts w:eastAsia="Times New Roman" w:cs="Times New Roman"/>
                <w:sz w:val="22"/>
                <w:szCs w:val="22"/>
                <w:lang w:val="en-GB" w:eastAsia="en-US"/>
              </w:rPr>
              <w:t xml:space="preserve"> </w:t>
            </w:r>
            <w:r w:rsidR="007E4B23">
              <w:rPr>
                <w:rFonts w:eastAsia="Times New Roman" w:cs="Times New Roman"/>
                <w:sz w:val="22"/>
                <w:szCs w:val="22"/>
                <w:lang w:val="en-GB" w:eastAsia="en-US"/>
              </w:rPr>
              <w:t>202</w:t>
            </w:r>
            <w:r w:rsidR="00647CA4">
              <w:rPr>
                <w:rFonts w:eastAsia="Times New Roman" w:cs="Times New Roman"/>
                <w:sz w:val="22"/>
                <w:szCs w:val="22"/>
                <w:lang w:val="en-GB" w:eastAsia="en-US"/>
              </w:rPr>
              <w:t>4</w:t>
            </w:r>
          </w:p>
          <w:p w14:paraId="396A486C"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E014E7">
            <w:pPr>
              <w:bidi w:val="0"/>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A0AB831" w14:textId="77777777" w:rsidR="00E61D42" w:rsidRDefault="00647CA4" w:rsidP="00647CA4">
      <w:pPr>
        <w:spacing w:line="192" w:lineRule="auto"/>
        <w:ind w:right="302"/>
        <w:rPr>
          <w:rFonts w:cs="Simplified Arabic"/>
          <w:b/>
          <w:bCs/>
          <w:sz w:val="28"/>
          <w:szCs w:val="28"/>
          <w:rtl/>
          <w:lang w:bidi="ar-EG"/>
        </w:rPr>
      </w:pPr>
      <w:r>
        <w:rPr>
          <w:rFonts w:cs="Simplified Arabic" w:hint="cs"/>
          <w:b/>
          <w:bCs/>
          <w:sz w:val="28"/>
          <w:szCs w:val="28"/>
          <w:rtl/>
          <w:lang w:bidi="ar-EG"/>
        </w:rPr>
        <w:t xml:space="preserve">مؤتمر الأطراف في الاتفاقية المتعلقة </w:t>
      </w:r>
    </w:p>
    <w:p w14:paraId="27CA9AF8" w14:textId="1594761D" w:rsidR="00273CBB" w:rsidRPr="00E61D42" w:rsidRDefault="00E61D42" w:rsidP="00647CA4">
      <w:pPr>
        <w:spacing w:line="192" w:lineRule="auto"/>
        <w:ind w:right="302"/>
        <w:rPr>
          <w:rFonts w:cs="Simplified Arabic"/>
          <w:b/>
          <w:bCs/>
          <w:sz w:val="28"/>
          <w:szCs w:val="28"/>
          <w:rtl/>
          <w:lang w:bidi="ar-EG"/>
        </w:rPr>
      </w:pPr>
      <w:r w:rsidRPr="00E61D42">
        <w:rPr>
          <w:rFonts w:cs="Simplified Arabic" w:hint="cs"/>
          <w:b/>
          <w:bCs/>
          <w:sz w:val="28"/>
          <w:szCs w:val="28"/>
          <w:rtl/>
          <w:lang w:bidi="ar-EG"/>
        </w:rPr>
        <w:t>بالتنوع البيولوجي</w:t>
      </w:r>
    </w:p>
    <w:p w14:paraId="22A7E813" w14:textId="3E4F272D"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E61D42">
        <w:rPr>
          <w:rFonts w:cs="Simplified Arabic" w:hint="cs"/>
          <w:b/>
          <w:bCs/>
          <w:rtl/>
        </w:rPr>
        <w:t>السادس عشر</w:t>
      </w:r>
    </w:p>
    <w:p w14:paraId="53F45B16" w14:textId="77777777" w:rsidR="00E61D42" w:rsidRPr="00E61D42" w:rsidRDefault="00E61D42" w:rsidP="00E61D42">
      <w:pPr>
        <w:spacing w:line="216" w:lineRule="auto"/>
        <w:rPr>
          <w:rFonts w:cs="Simplified Arabic"/>
          <w:lang w:val="en-CA" w:bidi="ar-LY"/>
        </w:rPr>
      </w:pPr>
      <w:r w:rsidRPr="00E61D42">
        <w:rPr>
          <w:rFonts w:cs="Simplified Arabic"/>
          <w:rtl/>
        </w:rPr>
        <w:t>كالي، كولومبيا، 21</w:t>
      </w:r>
      <w:r w:rsidRPr="00E61D42">
        <w:rPr>
          <w:rFonts w:cs="Simplified Arabic"/>
          <w:rtl/>
          <w:lang w:bidi="ar-EG"/>
        </w:rPr>
        <w:t xml:space="preserve"> أكتوبر/تشرين الأول – 1 نوفمبر/تشرين الثاني 2024</w:t>
      </w:r>
    </w:p>
    <w:p w14:paraId="60573727" w14:textId="1FC61597" w:rsidR="00E61D42" w:rsidRPr="00E61D42" w:rsidRDefault="00E61D42" w:rsidP="00E61D42">
      <w:pPr>
        <w:spacing w:line="216" w:lineRule="auto"/>
        <w:rPr>
          <w:rFonts w:cs="Simplified Arabic"/>
          <w:rtl/>
        </w:rPr>
      </w:pPr>
      <w:r w:rsidRPr="00E61D42">
        <w:rPr>
          <w:rFonts w:cs="Simplified Arabic"/>
          <w:rtl/>
          <w:lang w:bidi="ar-EG"/>
        </w:rPr>
        <w:t xml:space="preserve">البند </w:t>
      </w:r>
      <w:r w:rsidR="00F32420">
        <w:rPr>
          <w:rFonts w:cs="Simplified Arabic" w:hint="cs"/>
          <w:rtl/>
          <w:lang w:bidi="ar-EG"/>
        </w:rPr>
        <w:t>26</w:t>
      </w:r>
      <w:r w:rsidRPr="00E61D42">
        <w:rPr>
          <w:rFonts w:cs="Simplified Arabic"/>
          <w:rtl/>
          <w:lang w:bidi="ar-EG"/>
        </w:rPr>
        <w:t xml:space="preserve"> من جدول الأعمال المؤقت</w:t>
      </w:r>
      <w:r w:rsidRPr="00E61D42">
        <w:rPr>
          <w:rFonts w:cs="Simplified Arabic"/>
          <w:vertAlign w:val="superscript"/>
          <w:lang w:val="en-GB" w:bidi="ar-LY"/>
        </w:rPr>
        <w:footnoteReference w:customMarkFollows="1" w:id="1"/>
        <w:t>*</w:t>
      </w:r>
    </w:p>
    <w:p w14:paraId="0CEBBD0C" w14:textId="6227BE98" w:rsidR="00E61D42" w:rsidRPr="00E61D42" w:rsidRDefault="00F32420" w:rsidP="00D624DF">
      <w:pPr>
        <w:spacing w:after="240" w:line="216" w:lineRule="auto"/>
        <w:rPr>
          <w:rFonts w:cs="Simplified Arabic"/>
          <w:b/>
          <w:bCs/>
          <w:rtl/>
        </w:rPr>
      </w:pPr>
      <w:r>
        <w:rPr>
          <w:rFonts w:cs="Simplified Arabic" w:hint="cs"/>
          <w:b/>
          <w:bCs/>
          <w:rtl/>
        </w:rPr>
        <w:t>المسؤولية والجبر التعويضي (المادة 14، الفقرة 2)</w:t>
      </w:r>
    </w:p>
    <w:p w14:paraId="6F77B177" w14:textId="68561CE5" w:rsidR="00AB5C13" w:rsidRDefault="00F32420" w:rsidP="00D624DF">
      <w:pPr>
        <w:keepNext/>
        <w:keepLines/>
        <w:spacing w:after="240" w:line="216" w:lineRule="auto"/>
        <w:ind w:left="720"/>
        <w:jc w:val="both"/>
        <w:rPr>
          <w:rFonts w:ascii="Simplified Arabic" w:eastAsia="Times New Roman" w:hAnsi="Simplified Arabic" w:cs="Simplified Arabic"/>
          <w:b/>
          <w:bCs/>
          <w:sz w:val="28"/>
          <w:szCs w:val="28"/>
          <w:lang w:val="en-CA" w:eastAsia="en-CA"/>
        </w:rPr>
      </w:pPr>
      <w:r>
        <w:rPr>
          <w:rFonts w:ascii="Simplified Arabic" w:eastAsia="Times New Roman" w:hAnsi="Simplified Arabic" w:cs="Simplified Arabic" w:hint="cs"/>
          <w:b/>
          <w:bCs/>
          <w:sz w:val="28"/>
          <w:szCs w:val="28"/>
          <w:rtl/>
          <w:lang w:val="en-CA" w:eastAsia="en-CA"/>
        </w:rPr>
        <w:t>التجربة في تنفيذ مقررات مؤتمر الأطراف في الاتفاقية فيما يتعلق بالفقرة 2 من المادة 14 بشأن المسؤولية والجبر التعويضي</w:t>
      </w:r>
    </w:p>
    <w:p w14:paraId="48A7EDDD" w14:textId="77777777" w:rsidR="00F32420" w:rsidRPr="00665091" w:rsidRDefault="00F32420" w:rsidP="00F32420">
      <w:pPr>
        <w:keepNext/>
        <w:keepLines/>
        <w:spacing w:after="120" w:line="216" w:lineRule="auto"/>
        <w:ind w:left="720"/>
        <w:rPr>
          <w:rFonts w:cs="Simplified Arabic"/>
          <w:b/>
          <w:bCs/>
          <w:lang w:val="en-US" w:bidi="ar-EG"/>
        </w:rPr>
      </w:pPr>
      <w:r w:rsidRPr="00665091">
        <w:rPr>
          <w:rFonts w:cs="Simplified Arabic"/>
          <w:b/>
          <w:bCs/>
          <w:rtl/>
          <w:lang w:val="en-US" w:bidi="ar-EG"/>
        </w:rPr>
        <w:t>مذكرة من الأمانة</w:t>
      </w:r>
    </w:p>
    <w:p w14:paraId="6D5D056F" w14:textId="77777777" w:rsidR="00F32420" w:rsidRPr="0049347A" w:rsidRDefault="00F32420" w:rsidP="00F32420">
      <w:pPr>
        <w:keepNext/>
        <w:keepLines/>
        <w:suppressLineNumbers/>
        <w:suppressAutoHyphens/>
        <w:kinsoku w:val="0"/>
        <w:overflowPunct w:val="0"/>
        <w:autoSpaceDE w:val="0"/>
        <w:autoSpaceDN w:val="0"/>
        <w:adjustRightInd w:val="0"/>
        <w:snapToGrid w:val="0"/>
        <w:spacing w:after="120" w:line="216" w:lineRule="auto"/>
        <w:ind w:left="720" w:hanging="720"/>
        <w:rPr>
          <w:rStyle w:val="hps"/>
          <w:rFonts w:ascii="Times New Roman Bold" w:hAnsi="Times New Roman Bold" w:cs="Simplified Arabic" w:hint="eastAsia"/>
          <w:b/>
          <w:bCs/>
          <w:szCs w:val="28"/>
          <w:rtl/>
        </w:rPr>
      </w:pPr>
      <w:r w:rsidRPr="0049347A">
        <w:rPr>
          <w:rStyle w:val="hps"/>
          <w:rFonts w:ascii="Times New Roman Bold" w:hAnsi="Times New Roman Bold" w:cs="Simplified Arabic" w:hint="cs"/>
          <w:b/>
          <w:bCs/>
          <w:szCs w:val="28"/>
          <w:rtl/>
        </w:rPr>
        <w:t>أولا-</w:t>
      </w:r>
      <w:r w:rsidRPr="0049347A">
        <w:rPr>
          <w:rStyle w:val="hps"/>
          <w:rFonts w:ascii="Times New Roman Bold" w:hAnsi="Times New Roman Bold" w:cs="Simplified Arabic"/>
          <w:b/>
          <w:bCs/>
          <w:szCs w:val="28"/>
          <w:rtl/>
        </w:rPr>
        <w:tab/>
      </w:r>
      <w:r w:rsidRPr="0049347A">
        <w:rPr>
          <w:rStyle w:val="hps"/>
          <w:rFonts w:ascii="Times New Roman Bold" w:hAnsi="Times New Roman Bold" w:cs="Simplified Arabic" w:hint="cs"/>
          <w:b/>
          <w:bCs/>
          <w:szCs w:val="28"/>
          <w:rtl/>
        </w:rPr>
        <w:t>مقدمة</w:t>
      </w:r>
    </w:p>
    <w:p w14:paraId="24A65E79" w14:textId="09D7B8CA" w:rsidR="00F32420" w:rsidRDefault="00F32420" w:rsidP="00F32420">
      <w:pPr>
        <w:pStyle w:val="ListParagraph"/>
        <w:numPr>
          <w:ilvl w:val="0"/>
          <w:numId w:val="33"/>
        </w:numPr>
        <w:bidi/>
        <w:spacing w:after="120" w:line="216" w:lineRule="auto"/>
        <w:ind w:firstLine="0"/>
        <w:contextualSpacing w:val="0"/>
        <w:rPr>
          <w:rFonts w:cs="Simplified Arabic"/>
          <w:lang w:val="en-US"/>
        </w:rPr>
      </w:pPr>
      <w:r>
        <w:rPr>
          <w:rFonts w:cs="Simplified Arabic" w:hint="cs"/>
          <w:rtl/>
          <w:lang w:val="en-US"/>
        </w:rPr>
        <w:t xml:space="preserve">أحاط مؤتمر الأطراف في الاتفاقية المتعلقة بالتنوع البيولوجي علما، في مقرره 14/21 بشأن المسؤولية والجبر التعويضي، بالمعلومات التي قدمتها الأمينة التنفيذية بشأن التطورات الجديدة المتعلقة بالمسؤولية والجبر التعويضي عن الأضرار التي تلحق بالبيئة بوجه عام وبالتنوع البيولوجي بوجه خاص. ودعا مؤتمر الأطراف أيضا الأطراف والحكومات الأخرى إلى تقديم معلومات إلى الأمينة التنفيذية عن تجربتهم في تنفيذ مقررات مؤتمر الأطراف في الاتفاقية فيما يتعلق بالفقرة 2 من المادة 14 من الاتفاقية، وطلب إلى الأمينة التنفيذية تجميع هذه المعلومات، وكذلك المعلومات عن أي تطورات حديثة، وإتاحتها </w:t>
      </w:r>
      <w:r w:rsidR="0049347A">
        <w:rPr>
          <w:rFonts w:cs="Simplified Arabic" w:hint="cs"/>
          <w:rtl/>
          <w:lang w:val="en-US"/>
        </w:rPr>
        <w:t>للنظر فيها</w:t>
      </w:r>
      <w:r>
        <w:rPr>
          <w:rFonts w:cs="Simplified Arabic" w:hint="cs"/>
          <w:rtl/>
          <w:lang w:val="en-US"/>
        </w:rPr>
        <w:t xml:space="preserve"> في الاجتماع الحالي.</w:t>
      </w:r>
    </w:p>
    <w:p w14:paraId="33D8C758" w14:textId="311D23DB" w:rsidR="0049347A" w:rsidRDefault="0049347A" w:rsidP="0049347A">
      <w:pPr>
        <w:pStyle w:val="ListParagraph"/>
        <w:numPr>
          <w:ilvl w:val="0"/>
          <w:numId w:val="33"/>
        </w:numPr>
        <w:bidi/>
        <w:spacing w:after="120" w:line="216" w:lineRule="auto"/>
        <w:ind w:firstLine="0"/>
        <w:contextualSpacing w:val="0"/>
        <w:rPr>
          <w:rFonts w:cs="Simplified Arabic"/>
          <w:lang w:val="en-US"/>
        </w:rPr>
      </w:pPr>
      <w:r w:rsidRPr="0049347A">
        <w:rPr>
          <w:rFonts w:cs="Simplified Arabic"/>
          <w:rtl/>
          <w:lang w:val="en-US"/>
        </w:rPr>
        <w:t>وبناء على ذلك، تتضمن هذه المذكرة بعض المعلومات عن التطورات في مجال المسؤولية والجبر التعويضي التي قد تكون ذات صلة بالقضايا قيد الاستعراض في سياق الفقرة 2 من المادة 14 منذ نشر معلومات مماثلة للاجتماع الرابع عشر لمؤتمر الأطراف في نوفمبر/تشرين الثاني 2018.</w:t>
      </w:r>
      <w:r>
        <w:rPr>
          <w:rStyle w:val="FootnoteReference"/>
          <w:rFonts w:cs="Simplified Arabic"/>
          <w:rtl/>
          <w:lang w:val="en-US"/>
        </w:rPr>
        <w:footnoteReference w:id="2"/>
      </w:r>
    </w:p>
    <w:p w14:paraId="45F55F07" w14:textId="00A189C3" w:rsidR="0049347A" w:rsidRDefault="0049347A" w:rsidP="0049347A">
      <w:pPr>
        <w:pStyle w:val="ListParagraph"/>
        <w:numPr>
          <w:ilvl w:val="0"/>
          <w:numId w:val="33"/>
        </w:numPr>
        <w:bidi/>
        <w:spacing w:after="120" w:line="216" w:lineRule="auto"/>
        <w:ind w:firstLine="0"/>
        <w:contextualSpacing w:val="0"/>
        <w:rPr>
          <w:rFonts w:cs="Simplified Arabic"/>
          <w:lang w:val="en-US"/>
        </w:rPr>
      </w:pPr>
      <w:r w:rsidRPr="0049347A">
        <w:rPr>
          <w:rFonts w:cs="Simplified Arabic"/>
          <w:rtl/>
          <w:lang w:val="en-US"/>
        </w:rPr>
        <w:t xml:space="preserve">واستجابة للدعوة التي وجهها مؤتمر الأطراف، وردت </w:t>
      </w:r>
      <w:r w:rsidR="00121B3D">
        <w:rPr>
          <w:rFonts w:cs="Simplified Arabic" w:hint="cs"/>
          <w:rtl/>
          <w:lang w:val="en-US"/>
        </w:rPr>
        <w:t>تقارير مقدمة</w:t>
      </w:r>
      <w:r w:rsidR="00017F52">
        <w:rPr>
          <w:rFonts w:cs="Simplified Arabic" w:hint="cs"/>
          <w:rtl/>
          <w:lang w:val="en-US"/>
        </w:rPr>
        <w:t xml:space="preserve"> تتضمن </w:t>
      </w:r>
      <w:r w:rsidRPr="0049347A">
        <w:rPr>
          <w:rFonts w:cs="Simplified Arabic"/>
          <w:rtl/>
          <w:lang w:val="en-US"/>
        </w:rPr>
        <w:t>معلومات عن التطورات الأخيرة من الاتحاد الأوروبي وإسبانيا وألمانيا ودولة فلسطين وزمبابوي والمملكة المتحدة لبريطانيا العظمى وأيرلندا الشمالية.</w:t>
      </w:r>
      <w:r>
        <w:rPr>
          <w:rFonts w:cs="Simplified Arabic" w:hint="cs"/>
          <w:rtl/>
          <w:lang w:val="en-US"/>
        </w:rPr>
        <w:t xml:space="preserve"> وسيُتاح النص الكامل </w:t>
      </w:r>
      <w:r w:rsidR="00017F52">
        <w:rPr>
          <w:rFonts w:cs="Simplified Arabic" w:hint="cs"/>
          <w:rtl/>
          <w:lang w:val="en-US"/>
        </w:rPr>
        <w:t xml:space="preserve">لهذه </w:t>
      </w:r>
      <w:r w:rsidR="00121B3D">
        <w:rPr>
          <w:rFonts w:cs="Simplified Arabic" w:hint="cs"/>
          <w:rtl/>
          <w:lang w:val="en-US"/>
        </w:rPr>
        <w:t>التقارير المقدمة</w:t>
      </w:r>
      <w:r>
        <w:rPr>
          <w:rFonts w:cs="Simplified Arabic" w:hint="cs"/>
          <w:rtl/>
          <w:lang w:val="en-US"/>
        </w:rPr>
        <w:t xml:space="preserve"> في وثيقة معلومات</w:t>
      </w:r>
      <w:r>
        <w:rPr>
          <w:rStyle w:val="FootnoteReference"/>
          <w:rFonts w:cs="Simplified Arabic"/>
          <w:rtl/>
          <w:lang w:val="en-US"/>
        </w:rPr>
        <w:footnoteReference w:id="3"/>
      </w:r>
      <w:r>
        <w:rPr>
          <w:rFonts w:cs="Simplified Arabic" w:hint="cs"/>
          <w:rtl/>
          <w:lang w:val="en-US"/>
        </w:rPr>
        <w:t xml:space="preserve"> باللغة التي تُقدم بها.</w:t>
      </w:r>
    </w:p>
    <w:p w14:paraId="6C997BDE" w14:textId="06C60CC5" w:rsidR="0049347A" w:rsidRDefault="0049347A" w:rsidP="0049347A">
      <w:pPr>
        <w:keepNext/>
        <w:keepLines/>
        <w:suppressLineNumbers/>
        <w:suppressAutoHyphens/>
        <w:kinsoku w:val="0"/>
        <w:overflowPunct w:val="0"/>
        <w:autoSpaceDE w:val="0"/>
        <w:autoSpaceDN w:val="0"/>
        <w:adjustRightInd w:val="0"/>
        <w:snapToGrid w:val="0"/>
        <w:spacing w:after="120" w:line="216" w:lineRule="auto"/>
        <w:ind w:left="720" w:hanging="720"/>
        <w:rPr>
          <w:rStyle w:val="hps"/>
          <w:rFonts w:ascii="Times New Roman Bold" w:hAnsi="Times New Roman Bold" w:cs="Simplified Arabic" w:hint="eastAsia"/>
          <w:b/>
          <w:bCs/>
          <w:szCs w:val="28"/>
        </w:rPr>
      </w:pPr>
      <w:r w:rsidRPr="0049347A">
        <w:rPr>
          <w:rStyle w:val="hps"/>
          <w:rFonts w:ascii="Times New Roman Bold" w:hAnsi="Times New Roman Bold" w:cs="Simplified Arabic" w:hint="cs"/>
          <w:b/>
          <w:bCs/>
          <w:szCs w:val="28"/>
          <w:rtl/>
        </w:rPr>
        <w:lastRenderedPageBreak/>
        <w:t>ثانيا-</w:t>
      </w:r>
      <w:r w:rsidRPr="0049347A">
        <w:rPr>
          <w:rStyle w:val="hps"/>
          <w:rFonts w:ascii="Times New Roman Bold" w:hAnsi="Times New Roman Bold" w:cs="Simplified Arabic"/>
          <w:b/>
          <w:bCs/>
          <w:szCs w:val="28"/>
          <w:rtl/>
        </w:rPr>
        <w:tab/>
      </w:r>
      <w:r w:rsidRPr="0049347A">
        <w:rPr>
          <w:rStyle w:val="hps"/>
          <w:rFonts w:ascii="Times New Roman Bold" w:hAnsi="Times New Roman Bold" w:cs="Simplified Arabic" w:hint="cs"/>
          <w:b/>
          <w:bCs/>
          <w:szCs w:val="28"/>
          <w:rtl/>
        </w:rPr>
        <w:t>التطورات الأخيرة</w:t>
      </w:r>
    </w:p>
    <w:p w14:paraId="76E49E1B" w14:textId="5EFC6535" w:rsidR="0049347A" w:rsidRDefault="0049347A" w:rsidP="0049347A">
      <w:pPr>
        <w:keepNext/>
        <w:keepLines/>
        <w:suppressLineNumbers/>
        <w:suppressAutoHyphens/>
        <w:kinsoku w:val="0"/>
        <w:overflowPunct w:val="0"/>
        <w:autoSpaceDE w:val="0"/>
        <w:autoSpaceDN w:val="0"/>
        <w:adjustRightInd w:val="0"/>
        <w:snapToGrid w:val="0"/>
        <w:spacing w:after="120" w:line="216" w:lineRule="auto"/>
        <w:ind w:left="720" w:hanging="720"/>
        <w:rPr>
          <w:rStyle w:val="hps"/>
          <w:rFonts w:ascii="Times New Roman Bold" w:hAnsi="Times New Roman Bold" w:cs="Simplified Arabic" w:hint="eastAsia"/>
          <w:b/>
          <w:bCs/>
          <w:sz w:val="22"/>
          <w:rtl/>
        </w:rPr>
      </w:pPr>
      <w:r w:rsidRPr="0049347A">
        <w:rPr>
          <w:rStyle w:val="hps"/>
          <w:rFonts w:ascii="Times New Roman Bold" w:hAnsi="Times New Roman Bold" w:cs="Simplified Arabic" w:hint="cs"/>
          <w:b/>
          <w:bCs/>
          <w:sz w:val="22"/>
          <w:rtl/>
        </w:rPr>
        <w:t>ألف-</w:t>
      </w:r>
      <w:r w:rsidRPr="0049347A">
        <w:rPr>
          <w:rStyle w:val="hps"/>
          <w:rFonts w:ascii="Times New Roman Bold" w:hAnsi="Times New Roman Bold" w:cs="Simplified Arabic"/>
          <w:b/>
          <w:bCs/>
          <w:sz w:val="22"/>
          <w:rtl/>
        </w:rPr>
        <w:tab/>
      </w:r>
      <w:r w:rsidR="00415DF4">
        <w:rPr>
          <w:rStyle w:val="hps"/>
          <w:rFonts w:ascii="Times New Roman Bold" w:hAnsi="Times New Roman Bold" w:cs="Simplified Arabic" w:hint="cs"/>
          <w:b/>
          <w:bCs/>
          <w:sz w:val="22"/>
          <w:rtl/>
        </w:rPr>
        <w:t>التطورات على الصعيد الدولي</w:t>
      </w:r>
    </w:p>
    <w:p w14:paraId="13C399D8" w14:textId="2DA11C93" w:rsidR="00415DF4" w:rsidRPr="00415DF4" w:rsidRDefault="00415DF4" w:rsidP="00415DF4">
      <w:pPr>
        <w:keepNext/>
        <w:keepLines/>
        <w:suppressLineNumbers/>
        <w:suppressAutoHyphens/>
        <w:kinsoku w:val="0"/>
        <w:overflowPunct w:val="0"/>
        <w:autoSpaceDE w:val="0"/>
        <w:autoSpaceDN w:val="0"/>
        <w:adjustRightInd w:val="0"/>
        <w:snapToGrid w:val="0"/>
        <w:spacing w:after="120" w:line="216" w:lineRule="auto"/>
        <w:ind w:left="720" w:hanging="720"/>
        <w:rPr>
          <w:rStyle w:val="hps"/>
          <w:rFonts w:ascii="Times New Roman Bold" w:hAnsi="Times New Roman Bold" w:cs="Simplified Arabic" w:hint="eastAsia"/>
          <w:b/>
          <w:bCs/>
          <w:sz w:val="22"/>
          <w:lang w:val="en-US"/>
        </w:rPr>
      </w:pPr>
      <w:r>
        <w:rPr>
          <w:rStyle w:val="hps"/>
          <w:rFonts w:ascii="Times New Roman Bold" w:hAnsi="Times New Roman Bold" w:cs="Simplified Arabic" w:hint="cs"/>
          <w:b/>
          <w:bCs/>
          <w:sz w:val="22"/>
          <w:rtl/>
        </w:rPr>
        <w:t>1-</w:t>
      </w:r>
      <w:r>
        <w:rPr>
          <w:rStyle w:val="hps"/>
          <w:rFonts w:ascii="Times New Roman Bold" w:hAnsi="Times New Roman Bold" w:cs="Simplified Arabic"/>
          <w:b/>
          <w:bCs/>
          <w:sz w:val="22"/>
          <w:rtl/>
        </w:rPr>
        <w:tab/>
      </w:r>
      <w:r w:rsidRPr="00415DF4">
        <w:rPr>
          <w:rStyle w:val="hps"/>
          <w:rFonts w:ascii="Times New Roman Bold" w:hAnsi="Times New Roman Bold" w:cs="Simplified Arabic"/>
          <w:b/>
          <w:bCs/>
          <w:sz w:val="22"/>
          <w:rtl/>
        </w:rPr>
        <w:t xml:space="preserve">بروتوكول </w:t>
      </w:r>
      <w:proofErr w:type="spellStart"/>
      <w:r w:rsidRPr="00415DF4">
        <w:rPr>
          <w:rStyle w:val="hps"/>
          <w:rFonts w:ascii="Times New Roman Bold" w:hAnsi="Times New Roman Bold" w:cs="Simplified Arabic"/>
          <w:b/>
          <w:bCs/>
          <w:sz w:val="22"/>
          <w:rtl/>
        </w:rPr>
        <w:t>ناغويا</w:t>
      </w:r>
      <w:proofErr w:type="spellEnd"/>
      <w:r w:rsidRPr="00415DF4">
        <w:rPr>
          <w:rStyle w:val="hps"/>
          <w:rFonts w:ascii="Times New Roman Bold" w:hAnsi="Times New Roman Bold" w:cs="Simplified Arabic"/>
          <w:b/>
          <w:bCs/>
          <w:sz w:val="22"/>
          <w:rtl/>
        </w:rPr>
        <w:t xml:space="preserve"> - كوالالمبور التكميلي بشأن المسؤولية والجبر التعويضي</w:t>
      </w:r>
    </w:p>
    <w:bookmarkEnd w:id="0"/>
    <w:p w14:paraId="4E72994E" w14:textId="0E706466" w:rsidR="0049347A" w:rsidRDefault="00415DF4" w:rsidP="0049347A">
      <w:pPr>
        <w:pStyle w:val="ListParagraph"/>
        <w:numPr>
          <w:ilvl w:val="0"/>
          <w:numId w:val="33"/>
        </w:numPr>
        <w:bidi/>
        <w:spacing w:after="120" w:line="216" w:lineRule="auto"/>
        <w:ind w:firstLine="0"/>
        <w:contextualSpacing w:val="0"/>
        <w:rPr>
          <w:rFonts w:cs="Simplified Arabic"/>
          <w:lang w:val="en-US"/>
        </w:rPr>
      </w:pPr>
      <w:r w:rsidRPr="00415DF4">
        <w:rPr>
          <w:rFonts w:cs="Simplified Arabic"/>
          <w:rtl/>
          <w:lang w:val="en-US"/>
        </w:rPr>
        <w:t>طلب مؤتمر الأطراف العامل كاجتماع للأطراف في بروتوكول قرطاجنة للسلامة الأحيائية</w:t>
      </w:r>
      <w:r w:rsidR="00017F52">
        <w:rPr>
          <w:rFonts w:cs="Simplified Arabic" w:hint="cs"/>
          <w:rtl/>
          <w:lang w:val="en-US"/>
        </w:rPr>
        <w:t>،</w:t>
      </w:r>
      <w:r w:rsidR="00017F52" w:rsidRPr="00017F52">
        <w:rPr>
          <w:rFonts w:cs="Simplified Arabic"/>
          <w:rtl/>
          <w:lang w:val="en-US"/>
        </w:rPr>
        <w:t xml:space="preserve"> </w:t>
      </w:r>
      <w:r w:rsidR="00017F52" w:rsidRPr="00415DF4">
        <w:rPr>
          <w:rFonts w:cs="Simplified Arabic"/>
          <w:rtl/>
          <w:lang w:val="en-US"/>
        </w:rPr>
        <w:t xml:space="preserve">في مقرره </w:t>
      </w:r>
      <w:r w:rsidR="00017F52" w:rsidRPr="00415DF4">
        <w:rPr>
          <w:rFonts w:cs="Simplified Arabic"/>
          <w:lang w:val="en-US"/>
        </w:rPr>
        <w:t>CP</w:t>
      </w:r>
      <w:r w:rsidR="00017F52">
        <w:rPr>
          <w:rFonts w:cs="Simplified Arabic"/>
          <w:lang w:val="en-US"/>
        </w:rPr>
        <w:noBreakHyphen/>
      </w:r>
      <w:r w:rsidR="00017F52" w:rsidRPr="00415DF4">
        <w:rPr>
          <w:rFonts w:cs="Simplified Arabic"/>
          <w:lang w:val="en-US"/>
        </w:rPr>
        <w:t>10/</w:t>
      </w:r>
      <w:proofErr w:type="gramStart"/>
      <w:r w:rsidR="00017F52" w:rsidRPr="00415DF4">
        <w:rPr>
          <w:rFonts w:cs="Simplified Arabic"/>
          <w:lang w:val="en-US"/>
        </w:rPr>
        <w:t>13</w:t>
      </w:r>
      <w:r w:rsidR="00017F52" w:rsidRPr="00415DF4">
        <w:rPr>
          <w:rFonts w:cs="Simplified Arabic"/>
          <w:rtl/>
          <w:lang w:val="en-US"/>
        </w:rPr>
        <w:t xml:space="preserve">، </w:t>
      </w:r>
      <w:r w:rsidRPr="00415DF4">
        <w:rPr>
          <w:rFonts w:cs="Simplified Arabic"/>
          <w:rtl/>
          <w:lang w:val="en-US"/>
        </w:rPr>
        <w:t xml:space="preserve"> إلى</w:t>
      </w:r>
      <w:proofErr w:type="gramEnd"/>
      <w:r w:rsidRPr="00415DF4">
        <w:rPr>
          <w:rFonts w:cs="Simplified Arabic"/>
          <w:rtl/>
          <w:lang w:val="en-US"/>
        </w:rPr>
        <w:t xml:space="preserve"> الأطراف في بروتوكول </w:t>
      </w:r>
      <w:proofErr w:type="spellStart"/>
      <w:r w:rsidRPr="00415DF4">
        <w:rPr>
          <w:rFonts w:cs="Simplified Arabic"/>
          <w:rtl/>
          <w:lang w:val="en-US"/>
        </w:rPr>
        <w:t>ناغويا</w:t>
      </w:r>
      <w:proofErr w:type="spellEnd"/>
      <w:r w:rsidRPr="00415DF4">
        <w:rPr>
          <w:rFonts w:cs="Simplified Arabic"/>
          <w:rtl/>
          <w:lang w:val="en-US"/>
        </w:rPr>
        <w:t xml:space="preserve"> - كوالالمبور التكميلي بشأن المسؤولية والجبر التعويضي</w:t>
      </w:r>
      <w:r>
        <w:rPr>
          <w:rFonts w:cs="Simplified Arabic" w:hint="cs"/>
          <w:rtl/>
          <w:lang w:val="en-US"/>
        </w:rPr>
        <w:t xml:space="preserve"> </w:t>
      </w:r>
      <w:r w:rsidR="00017F52">
        <w:rPr>
          <w:rFonts w:cs="Simplified Arabic" w:hint="cs"/>
          <w:rtl/>
          <w:lang w:val="en-US"/>
        </w:rPr>
        <w:t>أن تقدم</w:t>
      </w:r>
      <w:r w:rsidRPr="00415DF4">
        <w:rPr>
          <w:rFonts w:cs="Simplified Arabic"/>
          <w:rtl/>
          <w:lang w:val="en-US"/>
        </w:rPr>
        <w:t xml:space="preserve"> معلومات إلى الأمينة التنفيذية عن التدابير التي اتخذتها لتوفير الضمان المالي </w:t>
      </w:r>
      <w:r>
        <w:rPr>
          <w:rFonts w:cs="Simplified Arabic" w:hint="cs"/>
          <w:rtl/>
          <w:lang w:val="en-US"/>
        </w:rPr>
        <w:t>لتغطية الضرر الناجم</w:t>
      </w:r>
      <w:r w:rsidRPr="00415DF4">
        <w:rPr>
          <w:rFonts w:cs="Simplified Arabic"/>
          <w:rtl/>
          <w:lang w:val="en-US"/>
        </w:rPr>
        <w:t xml:space="preserve"> عن الكائنات الحية المحورة</w:t>
      </w:r>
      <w:r w:rsidR="00017F52">
        <w:rPr>
          <w:rFonts w:cs="Simplified Arabic" w:hint="cs"/>
          <w:rtl/>
          <w:lang w:val="en-US"/>
        </w:rPr>
        <w:t xml:space="preserve"> ودعا الحكومات الأخرى</w:t>
      </w:r>
      <w:r w:rsidR="00017F52" w:rsidRPr="00415DF4">
        <w:rPr>
          <w:rFonts w:cs="Simplified Arabic"/>
          <w:rtl/>
          <w:lang w:val="en-US"/>
        </w:rPr>
        <w:t xml:space="preserve"> </w:t>
      </w:r>
      <w:r w:rsidR="00017F52">
        <w:rPr>
          <w:rFonts w:cs="Simplified Arabic" w:hint="cs"/>
          <w:rtl/>
          <w:lang w:val="en-US"/>
        </w:rPr>
        <w:t>إلى القيام بذلك؛</w:t>
      </w:r>
      <w:r w:rsidRPr="00415DF4">
        <w:rPr>
          <w:rFonts w:cs="Simplified Arabic"/>
          <w:rtl/>
          <w:lang w:val="en-US"/>
        </w:rPr>
        <w:t xml:space="preserve"> وطلب إلى الأمينة التنفيذية تجميع </w:t>
      </w:r>
      <w:r>
        <w:rPr>
          <w:rFonts w:cs="Simplified Arabic" w:hint="cs"/>
          <w:rtl/>
          <w:lang w:val="en-US"/>
        </w:rPr>
        <w:t xml:space="preserve">هذه </w:t>
      </w:r>
      <w:r w:rsidRPr="00415DF4">
        <w:rPr>
          <w:rFonts w:cs="Simplified Arabic"/>
          <w:rtl/>
          <w:lang w:val="en-US"/>
        </w:rPr>
        <w:t>المعلومات وتقديمها للنظر فيها في اجتماعه الحادي عشر.</w:t>
      </w:r>
    </w:p>
    <w:p w14:paraId="37676A8C" w14:textId="2A8A1859" w:rsidR="00415DF4" w:rsidRDefault="00415DF4" w:rsidP="00415DF4">
      <w:pPr>
        <w:pStyle w:val="ListParagraph"/>
        <w:numPr>
          <w:ilvl w:val="0"/>
          <w:numId w:val="33"/>
        </w:numPr>
        <w:bidi/>
        <w:spacing w:after="120" w:line="216" w:lineRule="auto"/>
        <w:ind w:firstLine="0"/>
        <w:contextualSpacing w:val="0"/>
        <w:rPr>
          <w:rFonts w:cs="Simplified Arabic"/>
          <w:lang w:val="en-US"/>
        </w:rPr>
      </w:pPr>
      <w:r w:rsidRPr="00415DF4">
        <w:rPr>
          <w:rFonts w:cs="Simplified Arabic"/>
          <w:rtl/>
          <w:lang w:val="en-US"/>
        </w:rPr>
        <w:t>وأعدت الأمانة لمحة عامة عن المعلومات الواردة استجابة للطلب أعلاه لكي ينظر فيها مؤتمر الأطراف العامل كاجتماع للأطراف في بروتوكول قرطاجنة في اجتماعه الحادي عشر.</w:t>
      </w:r>
      <w:r>
        <w:rPr>
          <w:rStyle w:val="FootnoteReference"/>
          <w:rFonts w:cs="Simplified Arabic"/>
          <w:rtl/>
          <w:lang w:val="en-US"/>
        </w:rPr>
        <w:footnoteReference w:id="4"/>
      </w:r>
    </w:p>
    <w:p w14:paraId="39504D33" w14:textId="0ED4EAA6" w:rsidR="00415DF4" w:rsidRPr="00415DF4" w:rsidRDefault="00415DF4" w:rsidP="00415DF4">
      <w:pPr>
        <w:keepNext/>
        <w:keepLines/>
        <w:suppressLineNumbers/>
        <w:suppressAutoHyphens/>
        <w:kinsoku w:val="0"/>
        <w:overflowPunct w:val="0"/>
        <w:autoSpaceDE w:val="0"/>
        <w:autoSpaceDN w:val="0"/>
        <w:adjustRightInd w:val="0"/>
        <w:snapToGrid w:val="0"/>
        <w:spacing w:after="120" w:line="216" w:lineRule="auto"/>
        <w:ind w:left="720" w:hanging="720"/>
        <w:rPr>
          <w:rStyle w:val="hps"/>
          <w:rFonts w:cs="Simplified Arabic"/>
          <w:b/>
          <w:bCs/>
          <w:sz w:val="22"/>
        </w:rPr>
      </w:pPr>
      <w:r w:rsidRPr="00415DF4">
        <w:rPr>
          <w:rStyle w:val="hps"/>
          <w:rFonts w:cs="Simplified Arabic" w:hint="cs"/>
          <w:b/>
          <w:bCs/>
          <w:sz w:val="22"/>
          <w:rtl/>
        </w:rPr>
        <w:t>2-</w:t>
      </w:r>
      <w:r w:rsidRPr="00415DF4">
        <w:rPr>
          <w:rStyle w:val="hps"/>
          <w:rFonts w:cs="Simplified Arabic"/>
          <w:b/>
          <w:bCs/>
          <w:sz w:val="22"/>
          <w:rtl/>
        </w:rPr>
        <w:tab/>
      </w:r>
      <w:r w:rsidRPr="00415DF4">
        <w:rPr>
          <w:rStyle w:val="hps"/>
          <w:rFonts w:cs="Simplified Arabic" w:hint="cs"/>
          <w:b/>
          <w:bCs/>
          <w:sz w:val="22"/>
          <w:rtl/>
        </w:rPr>
        <w:t xml:space="preserve">برنامج تطوير القانون البيئي واستعراضه </w:t>
      </w:r>
      <w:r>
        <w:rPr>
          <w:rStyle w:val="hps"/>
          <w:rFonts w:cs="Simplified Arabic" w:hint="cs"/>
          <w:b/>
          <w:bCs/>
          <w:sz w:val="22"/>
          <w:rtl/>
        </w:rPr>
        <w:t>الدوري</w:t>
      </w:r>
      <w:r w:rsidRPr="00415DF4">
        <w:rPr>
          <w:rStyle w:val="hps"/>
          <w:rFonts w:cs="Simplified Arabic" w:hint="cs"/>
          <w:b/>
          <w:bCs/>
          <w:sz w:val="22"/>
          <w:rtl/>
        </w:rPr>
        <w:t xml:space="preserve"> التابع لبرنامج الأمم المتحدة للبيئة</w:t>
      </w:r>
    </w:p>
    <w:p w14:paraId="437BAA0C" w14:textId="2DBA2319" w:rsidR="00415DF4" w:rsidRDefault="00415DF4" w:rsidP="00415DF4">
      <w:pPr>
        <w:pStyle w:val="ListParagraph"/>
        <w:numPr>
          <w:ilvl w:val="0"/>
          <w:numId w:val="33"/>
        </w:numPr>
        <w:bidi/>
        <w:spacing w:after="120" w:line="216" w:lineRule="auto"/>
        <w:ind w:firstLine="0"/>
        <w:contextualSpacing w:val="0"/>
        <w:rPr>
          <w:rFonts w:cs="Simplified Arabic"/>
          <w:lang w:val="en-US"/>
        </w:rPr>
      </w:pPr>
      <w:r w:rsidRPr="00415DF4">
        <w:rPr>
          <w:rFonts w:cs="Simplified Arabic"/>
          <w:rtl/>
          <w:lang w:val="en-US"/>
        </w:rPr>
        <w:t>اعــتـمـدت جـمـعـيـة الأمـم الـمـتـحـدة للبـيـئـة التـابـعـة لـبـرنـامـج الأمـم الـمـتـحـدة للبيئة</w:t>
      </w:r>
      <w:r w:rsidR="00017F52">
        <w:rPr>
          <w:rFonts w:cs="Simplified Arabic" w:hint="cs"/>
          <w:rtl/>
          <w:lang w:val="en-US"/>
        </w:rPr>
        <w:t>،</w:t>
      </w:r>
      <w:r w:rsidRPr="00415DF4">
        <w:rPr>
          <w:rFonts w:cs="Simplified Arabic"/>
          <w:rtl/>
          <w:lang w:val="en-US"/>
        </w:rPr>
        <w:t xml:space="preserve"> من خلال قرارها </w:t>
      </w:r>
      <w:r>
        <w:rPr>
          <w:rFonts w:cs="Simplified Arabic" w:hint="cs"/>
          <w:rtl/>
          <w:lang w:val="en-US"/>
        </w:rPr>
        <w:t>4/20</w:t>
      </w:r>
      <w:r w:rsidR="00017F52">
        <w:rPr>
          <w:rFonts w:cs="Simplified Arabic" w:hint="cs"/>
          <w:rtl/>
          <w:lang w:val="en-US"/>
        </w:rPr>
        <w:t>،</w:t>
      </w:r>
      <w:r w:rsidRPr="00415DF4">
        <w:rPr>
          <w:rFonts w:cs="Simplified Arabic"/>
          <w:rtl/>
          <w:lang w:val="en-US"/>
        </w:rPr>
        <w:t xml:space="preserve"> البرنامج الخامس لتطوير القانون البيئي واستعراضه الدوري (برنامج </w:t>
      </w:r>
      <w:proofErr w:type="spellStart"/>
      <w:r w:rsidRPr="00415DF4">
        <w:rPr>
          <w:rFonts w:cs="Simplified Arabic"/>
          <w:rtl/>
          <w:lang w:val="en-US"/>
        </w:rPr>
        <w:t>مونتيفيديو</w:t>
      </w:r>
      <w:proofErr w:type="spellEnd"/>
      <w:r w:rsidRPr="00415DF4">
        <w:rPr>
          <w:rFonts w:cs="Simplified Arabic"/>
          <w:rtl/>
          <w:lang w:val="en-US"/>
        </w:rPr>
        <w:t xml:space="preserve"> الخامس).</w:t>
      </w:r>
      <w:r w:rsidR="000A51C7">
        <w:rPr>
          <w:rStyle w:val="FootnoteReference"/>
          <w:rFonts w:cs="Simplified Arabic"/>
          <w:rtl/>
          <w:lang w:val="en-US"/>
        </w:rPr>
        <w:footnoteReference w:id="5"/>
      </w:r>
      <w:r w:rsidR="000A51C7">
        <w:rPr>
          <w:rFonts w:cs="Simplified Arabic" w:hint="cs"/>
          <w:rtl/>
          <w:lang w:val="en-US"/>
        </w:rPr>
        <w:t xml:space="preserve"> ويهدف </w:t>
      </w:r>
      <w:r w:rsidR="00017F52">
        <w:rPr>
          <w:rFonts w:cs="Simplified Arabic" w:hint="cs"/>
          <w:rtl/>
          <w:lang w:val="en-US"/>
        </w:rPr>
        <w:t xml:space="preserve">هذا </w:t>
      </w:r>
      <w:r w:rsidR="000A51C7">
        <w:rPr>
          <w:rFonts w:cs="Simplified Arabic" w:hint="cs"/>
          <w:rtl/>
          <w:lang w:val="en-US"/>
        </w:rPr>
        <w:t>البرنامج إلى تعزيز تطوير وتنفيذ سيادة القانون البيئي، ودعم القدرات ذات الصلة على الصعيد الوطني، والإسهام في البُعد البيئي لخطة التنمية المستدامة لعام 2030.</w:t>
      </w:r>
      <w:r w:rsidR="00BF5013">
        <w:rPr>
          <w:rFonts w:cs="Simplified Arabic" w:hint="cs"/>
          <w:rtl/>
          <w:lang w:val="en-US"/>
        </w:rPr>
        <w:t xml:space="preserve"> وبموجب الفقرة 6 (ب) من البرنامج، يُكلف المنسقون الوطنيون بتحديد المجالات ذات الأولوية لتنفيذ البرنامج.</w:t>
      </w:r>
    </w:p>
    <w:p w14:paraId="566196AB" w14:textId="58E13E63" w:rsidR="00BF5013" w:rsidRDefault="00BF5013" w:rsidP="00BF5013">
      <w:pPr>
        <w:pStyle w:val="ListParagraph"/>
        <w:numPr>
          <w:ilvl w:val="0"/>
          <w:numId w:val="33"/>
        </w:numPr>
        <w:bidi/>
        <w:spacing w:after="120" w:line="216" w:lineRule="auto"/>
        <w:ind w:firstLine="0"/>
        <w:contextualSpacing w:val="0"/>
        <w:rPr>
          <w:rFonts w:cs="Simplified Arabic"/>
          <w:lang w:val="en-US"/>
        </w:rPr>
      </w:pPr>
      <w:r w:rsidRPr="00BF5013">
        <w:rPr>
          <w:rFonts w:cs="Simplified Arabic"/>
          <w:rtl/>
          <w:lang w:val="en-US"/>
        </w:rPr>
        <w:t>وفي الجزء الأول من الاجتماع العالمي الأول للمنسقين الوطنيين، الذي عُقد في الفترة من 2 إلى 4</w:t>
      </w:r>
      <w:r>
        <w:rPr>
          <w:rFonts w:cs="Simplified Arabic" w:hint="cs"/>
          <w:rtl/>
          <w:lang w:val="en-US"/>
        </w:rPr>
        <w:t> </w:t>
      </w:r>
      <w:r w:rsidRPr="00BF5013">
        <w:rPr>
          <w:rFonts w:cs="Simplified Arabic"/>
          <w:rtl/>
          <w:lang w:val="en-US"/>
        </w:rPr>
        <w:t>يوني</w:t>
      </w:r>
      <w:r>
        <w:rPr>
          <w:rFonts w:cs="Simplified Arabic" w:hint="cs"/>
          <w:rtl/>
          <w:lang w:val="en-US"/>
        </w:rPr>
        <w:t>و</w:t>
      </w:r>
      <w:r w:rsidRPr="00BF5013">
        <w:rPr>
          <w:rFonts w:cs="Simplified Arabic"/>
          <w:rtl/>
          <w:lang w:val="en-US"/>
        </w:rPr>
        <w:t xml:space="preserve">/حزيران 2021، نظر المشاركون في </w:t>
      </w:r>
      <w:proofErr w:type="gramStart"/>
      <w:r w:rsidRPr="00BF5013">
        <w:rPr>
          <w:rFonts w:cs="Simplified Arabic"/>
          <w:rtl/>
          <w:lang w:val="en-US"/>
        </w:rPr>
        <w:t>ثمانية</w:t>
      </w:r>
      <w:proofErr w:type="gramEnd"/>
      <w:r w:rsidRPr="00BF5013">
        <w:rPr>
          <w:rFonts w:cs="Simplified Arabic"/>
          <w:rtl/>
          <w:lang w:val="en-US"/>
        </w:rPr>
        <w:t xml:space="preserve"> مجالات ذات أولوية لتنفيذ برنامج </w:t>
      </w:r>
      <w:proofErr w:type="spellStart"/>
      <w:r w:rsidRPr="00BF5013">
        <w:rPr>
          <w:rFonts w:cs="Simplified Arabic"/>
          <w:rtl/>
          <w:lang w:val="en-US"/>
        </w:rPr>
        <w:t>مونتيفيديو</w:t>
      </w:r>
      <w:proofErr w:type="spellEnd"/>
      <w:r w:rsidRPr="00BF5013">
        <w:rPr>
          <w:rFonts w:cs="Simplified Arabic"/>
          <w:rtl/>
          <w:lang w:val="en-US"/>
        </w:rPr>
        <w:t xml:space="preserve"> الخامس حتى عام</w:t>
      </w:r>
      <w:r>
        <w:rPr>
          <w:rFonts w:cs="Simplified Arabic" w:hint="cs"/>
          <w:rtl/>
          <w:lang w:val="en-US"/>
        </w:rPr>
        <w:t> </w:t>
      </w:r>
      <w:r w:rsidRPr="00BF5013">
        <w:rPr>
          <w:rFonts w:cs="Simplified Arabic"/>
          <w:rtl/>
          <w:lang w:val="en-US"/>
        </w:rPr>
        <w:t>2030، حُددت على أساس نتائج دراسة استقصائية ومتطلبات البرنامج.</w:t>
      </w:r>
      <w:r>
        <w:rPr>
          <w:rFonts w:cs="Simplified Arabic" w:hint="cs"/>
          <w:rtl/>
          <w:lang w:val="en-US"/>
        </w:rPr>
        <w:t xml:space="preserve"> </w:t>
      </w:r>
      <w:r w:rsidRPr="00BF5013">
        <w:rPr>
          <w:rFonts w:cs="Simplified Arabic"/>
          <w:rtl/>
          <w:lang w:val="en-US"/>
        </w:rPr>
        <w:t xml:space="preserve">وجُمعت المجالات الثمانية ذات الأولوية في </w:t>
      </w:r>
      <w:proofErr w:type="gramStart"/>
      <w:r w:rsidRPr="00BF5013">
        <w:rPr>
          <w:rFonts w:cs="Simplified Arabic"/>
          <w:rtl/>
          <w:lang w:val="en-US"/>
        </w:rPr>
        <w:t>ثلاثة</w:t>
      </w:r>
      <w:proofErr w:type="gramEnd"/>
      <w:r w:rsidRPr="00BF5013">
        <w:rPr>
          <w:rFonts w:cs="Simplified Arabic"/>
          <w:rtl/>
          <w:lang w:val="en-US"/>
        </w:rPr>
        <w:t xml:space="preserve"> مجالات ذات أولوية </w:t>
      </w:r>
      <w:proofErr w:type="spellStart"/>
      <w:r w:rsidRPr="00BF5013">
        <w:rPr>
          <w:rFonts w:cs="Simplified Arabic"/>
          <w:rtl/>
          <w:lang w:val="en-US"/>
        </w:rPr>
        <w:t>مواضيعية</w:t>
      </w:r>
      <w:proofErr w:type="spellEnd"/>
      <w:r w:rsidRPr="00BF5013">
        <w:rPr>
          <w:rFonts w:cs="Simplified Arabic"/>
          <w:rtl/>
          <w:lang w:val="en-US"/>
        </w:rPr>
        <w:t xml:space="preserve"> (تغير المناخ والتنوع البيولوجي والتلوث)، استُكملت بخمسة مجالات ذات أولوية شاملة واستراتيجية للأنشطة، بما في ذلك الجريمة البيئية والمسؤولية البيئية، وحُدد مجال أولي ذو أولوية (الاستجابات القانونية لمعالجة أزمة تلوث الهواء).</w:t>
      </w:r>
    </w:p>
    <w:p w14:paraId="231BAC9D" w14:textId="1D68CBD4" w:rsidR="00BF5013" w:rsidRDefault="00BF5013" w:rsidP="00BF5013">
      <w:pPr>
        <w:pStyle w:val="ListParagraph"/>
        <w:numPr>
          <w:ilvl w:val="0"/>
          <w:numId w:val="33"/>
        </w:numPr>
        <w:bidi/>
        <w:spacing w:after="120" w:line="216" w:lineRule="auto"/>
        <w:ind w:firstLine="0"/>
        <w:contextualSpacing w:val="0"/>
        <w:rPr>
          <w:rFonts w:cs="Simplified Arabic"/>
          <w:lang w:val="en-US"/>
        </w:rPr>
      </w:pPr>
      <w:r w:rsidRPr="00BF5013">
        <w:rPr>
          <w:rFonts w:cs="Simplified Arabic"/>
          <w:rtl/>
          <w:lang w:val="en-US"/>
        </w:rPr>
        <w:t>وعُقد الجزء الثاني من الاجتماع العالمي الأول للمنسقين الوطنين في الفترة من 6 إلى 9 يونيو/حزيران 2022.</w:t>
      </w:r>
      <w:r w:rsidRPr="00BF5013">
        <w:rPr>
          <w:rtl/>
        </w:rPr>
        <w:t xml:space="preserve"> </w:t>
      </w:r>
      <w:r w:rsidRPr="00BF5013">
        <w:rPr>
          <w:rFonts w:cs="Simplified Arabic"/>
          <w:rtl/>
          <w:lang w:val="en-US"/>
        </w:rPr>
        <w:t>ونظر المشاركون في حالة تنفيذ المجالات ذات الأولوية وحالة التمويل.</w:t>
      </w:r>
      <w:r w:rsidRPr="00BF5013">
        <w:rPr>
          <w:rtl/>
        </w:rPr>
        <w:t xml:space="preserve"> </w:t>
      </w:r>
      <w:r w:rsidRPr="00BF5013">
        <w:rPr>
          <w:rFonts w:cs="Simplified Arabic"/>
          <w:rtl/>
          <w:lang w:val="en-US"/>
        </w:rPr>
        <w:t>واستعرضوا بالتفصيل أيضا حالة تنفيذ المجال الأولي ذي الأولوية المذكور أعلاه.</w:t>
      </w:r>
      <w:r w:rsidRPr="00BF5013">
        <w:rPr>
          <w:rtl/>
        </w:rPr>
        <w:t xml:space="preserve"> </w:t>
      </w:r>
      <w:r w:rsidRPr="00BF5013">
        <w:rPr>
          <w:rFonts w:cs="Simplified Arabic"/>
          <w:rtl/>
          <w:lang w:val="en-US"/>
        </w:rPr>
        <w:t xml:space="preserve">وفي إطار المجال ذي الأولوية 3 (الاستجابات القانونية لمكافحة أزمة التنوع البيولوجي)، </w:t>
      </w:r>
      <w:r>
        <w:rPr>
          <w:rFonts w:cs="Simplified Arabic" w:hint="cs"/>
          <w:rtl/>
          <w:lang w:val="en-US"/>
        </w:rPr>
        <w:t>تمثل</w:t>
      </w:r>
      <w:r w:rsidRPr="00BF5013">
        <w:rPr>
          <w:rFonts w:cs="Simplified Arabic"/>
          <w:rtl/>
          <w:lang w:val="en-US"/>
        </w:rPr>
        <w:t xml:space="preserve"> اقتراح الأمانة </w:t>
      </w:r>
      <w:r>
        <w:rPr>
          <w:rFonts w:cs="Simplified Arabic" w:hint="cs"/>
          <w:rtl/>
          <w:lang w:val="en-US"/>
        </w:rPr>
        <w:t>في</w:t>
      </w:r>
      <w:r w:rsidRPr="00BF5013">
        <w:rPr>
          <w:rFonts w:cs="Simplified Arabic"/>
          <w:rtl/>
          <w:lang w:val="en-US"/>
        </w:rPr>
        <w:t xml:space="preserve"> دعم البلدان، بالتعاون مع الشركاء وأصحاب المصلحة المعنيين، لتعزيز أو تطوير أو تنفيذ الصكوك والأطر القانونية المناسبة، وبناء القدرات ذات الصلة، فيما يتعلق بتنفيذ الأهداف والالتزامات ذات الصلة بموجب الاتفاقيات المتعلقة بالتنوع البيولوجي، بما في ذلك الإطار العالمي للتنوع البيولوجي لما بعد عام 2020.</w:t>
      </w:r>
    </w:p>
    <w:p w14:paraId="6A46CDFB" w14:textId="542340AB" w:rsidR="00BF5013" w:rsidRDefault="00BF5013" w:rsidP="00BF5013">
      <w:pPr>
        <w:pStyle w:val="ListParagraph"/>
        <w:numPr>
          <w:ilvl w:val="0"/>
          <w:numId w:val="33"/>
        </w:numPr>
        <w:bidi/>
        <w:spacing w:after="120" w:line="216" w:lineRule="auto"/>
        <w:ind w:firstLine="0"/>
        <w:contextualSpacing w:val="0"/>
        <w:rPr>
          <w:rFonts w:cs="Simplified Arabic"/>
          <w:lang w:val="en-US"/>
        </w:rPr>
      </w:pPr>
      <w:r>
        <w:rPr>
          <w:rFonts w:cs="Simplified Arabic" w:hint="cs"/>
          <w:rtl/>
          <w:lang w:val="en-US"/>
        </w:rPr>
        <w:lastRenderedPageBreak/>
        <w:t xml:space="preserve">وعُقد الاجتماع العالمي الثاني للمنسقين الوطنيين بموجب </w:t>
      </w:r>
      <w:r w:rsidRPr="00BF5013">
        <w:rPr>
          <w:rFonts w:cs="Simplified Arabic"/>
          <w:rtl/>
          <w:lang w:val="en-US"/>
        </w:rPr>
        <w:t xml:space="preserve">برنامج </w:t>
      </w:r>
      <w:proofErr w:type="spellStart"/>
      <w:r w:rsidRPr="00BF5013">
        <w:rPr>
          <w:rFonts w:cs="Simplified Arabic"/>
          <w:rtl/>
          <w:lang w:val="en-US"/>
        </w:rPr>
        <w:t>مونتيفيديو</w:t>
      </w:r>
      <w:proofErr w:type="spellEnd"/>
      <w:r w:rsidRPr="00BF5013">
        <w:rPr>
          <w:rFonts w:cs="Simplified Arabic"/>
          <w:rtl/>
          <w:lang w:val="en-US"/>
        </w:rPr>
        <w:t xml:space="preserve"> الخامس</w:t>
      </w:r>
      <w:r>
        <w:rPr>
          <w:rFonts w:cs="Simplified Arabic" w:hint="cs"/>
          <w:rtl/>
          <w:lang w:val="en-US"/>
        </w:rPr>
        <w:t xml:space="preserve"> في الفترة من 3 إلى 5 يونيو/حزيران 2024. </w:t>
      </w:r>
      <w:r w:rsidRPr="00BF5013">
        <w:rPr>
          <w:rFonts w:cs="Simplified Arabic"/>
          <w:rtl/>
          <w:lang w:val="en-US"/>
        </w:rPr>
        <w:t>ونظر المشاركون في جملة أمور منها مذكرة بشأن خيارات لمجالات ذات أولوية محددة بوضوح لمكافحة أزمة المناخ،</w:t>
      </w:r>
      <w:r>
        <w:rPr>
          <w:rStyle w:val="FootnoteReference"/>
          <w:rFonts w:cs="Simplified Arabic"/>
          <w:rtl/>
          <w:lang w:val="en-US"/>
        </w:rPr>
        <w:footnoteReference w:id="6"/>
      </w:r>
      <w:r w:rsidRPr="00BF5013">
        <w:rPr>
          <w:rFonts w:cs="Simplified Arabic"/>
          <w:rtl/>
          <w:lang w:val="en-US"/>
        </w:rPr>
        <w:t xml:space="preserve"> ومذكرة بشأن خيارات لمجالات ذات أولوية محددة بوضوح لمكافحة أزمة التنوع البيولوجي</w:t>
      </w:r>
      <w:r>
        <w:rPr>
          <w:rFonts w:cs="Simplified Arabic" w:hint="cs"/>
          <w:rtl/>
          <w:lang w:val="en-US"/>
        </w:rPr>
        <w:t>.</w:t>
      </w:r>
      <w:r>
        <w:rPr>
          <w:rStyle w:val="FootnoteReference"/>
          <w:rFonts w:cs="Simplified Arabic"/>
          <w:rtl/>
          <w:lang w:val="en-US"/>
        </w:rPr>
        <w:footnoteReference w:id="7"/>
      </w:r>
      <w:r>
        <w:rPr>
          <w:rFonts w:cs="Simplified Arabic" w:hint="cs"/>
          <w:rtl/>
          <w:lang w:val="en-US"/>
        </w:rPr>
        <w:t xml:space="preserve"> </w:t>
      </w:r>
      <w:r w:rsidRPr="00BF5013">
        <w:rPr>
          <w:rFonts w:cs="Simplified Arabic"/>
          <w:rtl/>
          <w:lang w:val="en-US"/>
        </w:rPr>
        <w:t>وفي المذكرة</w:t>
      </w:r>
      <w:r w:rsidR="00017F52">
        <w:rPr>
          <w:rFonts w:cs="Simplified Arabic" w:hint="cs"/>
          <w:rtl/>
          <w:lang w:val="en-US"/>
        </w:rPr>
        <w:t xml:space="preserve"> </w:t>
      </w:r>
      <w:r w:rsidRPr="00BF5013">
        <w:rPr>
          <w:rFonts w:cs="Simplified Arabic"/>
          <w:rtl/>
          <w:lang w:val="en-US"/>
        </w:rPr>
        <w:t>الأخيرة، تتعلق خيارات المجالات ذات الأولوية التي نُظر فيها بالتفصيل بما يلي: دعم جهود البلدان النامية الرامية إلى تعزيز القوانين الوطنية ودون الوطنية والإقليمية المتعلقة بالتنوع البيولوجي لمعالجة قضايا التنوع البيولوجي الحالية والمنظورات العالمية الجديدة؛</w:t>
      </w:r>
      <w:r>
        <w:rPr>
          <w:rFonts w:cs="Simplified Arabic" w:hint="cs"/>
          <w:rtl/>
          <w:lang w:val="en-US"/>
        </w:rPr>
        <w:t xml:space="preserve"> و</w:t>
      </w:r>
      <w:r w:rsidRPr="00BF5013">
        <w:rPr>
          <w:rFonts w:cs="Simplified Arabic"/>
          <w:rtl/>
          <w:lang w:val="en-US"/>
        </w:rPr>
        <w:t>بناء قدرات مختلف أصحاب المصلحة على إعداد وتنفيذ القوانين المتعلقة بالتنوع البيولوجي وتعزيز المؤسسات؛</w:t>
      </w:r>
      <w:r>
        <w:rPr>
          <w:rFonts w:cs="Simplified Arabic" w:hint="cs"/>
          <w:rtl/>
          <w:lang w:val="en-US"/>
        </w:rPr>
        <w:t xml:space="preserve"> </w:t>
      </w:r>
      <w:r w:rsidRPr="00BF5013">
        <w:rPr>
          <w:rFonts w:cs="Simplified Arabic"/>
          <w:rtl/>
          <w:lang w:val="en-US"/>
        </w:rPr>
        <w:t>وسد الفجوات المعرفية، وإجراء البحوث، وتعزيز الأدوات لتقديم توجيهات لأصحاب المصلحة بشأن قانون التنوع البيولوجي.</w:t>
      </w:r>
    </w:p>
    <w:p w14:paraId="36AC81AD" w14:textId="07D9656E" w:rsidR="0047275B" w:rsidRPr="0047275B" w:rsidRDefault="0047275B" w:rsidP="0047275B">
      <w:pPr>
        <w:keepNext/>
        <w:keepLines/>
        <w:suppressLineNumbers/>
        <w:suppressAutoHyphens/>
        <w:kinsoku w:val="0"/>
        <w:overflowPunct w:val="0"/>
        <w:autoSpaceDE w:val="0"/>
        <w:autoSpaceDN w:val="0"/>
        <w:adjustRightInd w:val="0"/>
        <w:snapToGrid w:val="0"/>
        <w:spacing w:after="120" w:line="216" w:lineRule="auto"/>
        <w:ind w:left="720" w:hanging="720"/>
        <w:rPr>
          <w:rStyle w:val="hps"/>
          <w:rFonts w:ascii="Times New Roman Bold" w:hAnsi="Times New Roman Bold" w:cs="Simplified Arabic" w:hint="eastAsia"/>
          <w:b/>
          <w:bCs/>
          <w:sz w:val="22"/>
        </w:rPr>
      </w:pPr>
      <w:r w:rsidRPr="0047275B">
        <w:rPr>
          <w:rStyle w:val="hps"/>
          <w:rFonts w:ascii="Times New Roman Bold" w:hAnsi="Times New Roman Bold" w:cs="Simplified Arabic" w:hint="cs"/>
          <w:b/>
          <w:bCs/>
          <w:sz w:val="22"/>
          <w:rtl/>
        </w:rPr>
        <w:t>3-</w:t>
      </w:r>
      <w:r w:rsidRPr="0047275B">
        <w:rPr>
          <w:rStyle w:val="hps"/>
          <w:rFonts w:ascii="Times New Roman Bold" w:hAnsi="Times New Roman Bold" w:cs="Simplified Arabic"/>
          <w:b/>
          <w:bCs/>
          <w:sz w:val="22"/>
          <w:rtl/>
        </w:rPr>
        <w:tab/>
      </w:r>
      <w:r w:rsidRPr="0047275B">
        <w:rPr>
          <w:rStyle w:val="hps"/>
          <w:rFonts w:ascii="Times New Roman Bold" w:hAnsi="Times New Roman Bold" w:cs="Simplified Arabic" w:hint="cs"/>
          <w:b/>
          <w:bCs/>
          <w:sz w:val="22"/>
          <w:rtl/>
        </w:rPr>
        <w:t xml:space="preserve"> الخسائر والأضرار المرتبطة </w:t>
      </w:r>
      <w:r w:rsidR="003A07A5">
        <w:rPr>
          <w:rStyle w:val="hps"/>
          <w:rFonts w:ascii="Times New Roman Bold" w:hAnsi="Times New Roman Bold" w:cs="Simplified Arabic" w:hint="cs"/>
          <w:b/>
          <w:bCs/>
          <w:sz w:val="22"/>
          <w:rtl/>
        </w:rPr>
        <w:t>بآثار</w:t>
      </w:r>
      <w:r w:rsidRPr="0047275B">
        <w:rPr>
          <w:rStyle w:val="hps"/>
          <w:rFonts w:ascii="Times New Roman Bold" w:hAnsi="Times New Roman Bold" w:cs="Simplified Arabic" w:hint="cs"/>
          <w:b/>
          <w:bCs/>
          <w:sz w:val="22"/>
          <w:rtl/>
        </w:rPr>
        <w:t xml:space="preserve"> تغير المناخ</w:t>
      </w:r>
    </w:p>
    <w:p w14:paraId="30CA6D82" w14:textId="6A778947" w:rsidR="00BF5013" w:rsidRDefault="0047275B" w:rsidP="00BF5013">
      <w:pPr>
        <w:pStyle w:val="ListParagraph"/>
        <w:numPr>
          <w:ilvl w:val="0"/>
          <w:numId w:val="33"/>
        </w:numPr>
        <w:bidi/>
        <w:spacing w:after="120" w:line="216" w:lineRule="auto"/>
        <w:ind w:firstLine="0"/>
        <w:contextualSpacing w:val="0"/>
        <w:rPr>
          <w:rFonts w:cs="Simplified Arabic"/>
          <w:lang w:val="en-US"/>
        </w:rPr>
      </w:pPr>
      <w:r w:rsidRPr="0047275B">
        <w:rPr>
          <w:rFonts w:cs="Simplified Arabic"/>
          <w:rtl/>
          <w:lang w:val="en-US"/>
        </w:rPr>
        <w:t>في عام 2022، اعتمدت اللجنة التنفيذية لآلية وارسو الدولية المعنية بالخسائر والأضرار المرتبطة بتأثيرات تغير المناخ في عام 2022 خطة عملها الخمسية الثانية المتجددة للفترة 2023-2027،</w:t>
      </w:r>
      <w:r>
        <w:rPr>
          <w:rStyle w:val="FootnoteReference"/>
          <w:rFonts w:cs="Simplified Arabic"/>
          <w:rtl/>
          <w:lang w:val="en-US"/>
        </w:rPr>
        <w:footnoteReference w:id="8"/>
      </w:r>
      <w:r w:rsidRPr="0047275B">
        <w:rPr>
          <w:rFonts w:cs="Simplified Arabic"/>
          <w:rtl/>
          <w:lang w:val="en-US"/>
        </w:rPr>
        <w:t xml:space="preserve"> والتي كانت أيضا بمثابة الإطار الشامل لأفرقة الخبراء </w:t>
      </w:r>
      <w:proofErr w:type="spellStart"/>
      <w:r w:rsidRPr="0047275B">
        <w:rPr>
          <w:rFonts w:cs="Simplified Arabic"/>
          <w:rtl/>
          <w:lang w:val="en-US"/>
        </w:rPr>
        <w:t>المواضيعية</w:t>
      </w:r>
      <w:proofErr w:type="spellEnd"/>
      <w:r w:rsidRPr="0047275B">
        <w:rPr>
          <w:rFonts w:cs="Simplified Arabic"/>
          <w:rtl/>
          <w:lang w:val="en-US"/>
        </w:rPr>
        <w:t xml:space="preserve"> الخمسة التابعة لها.</w:t>
      </w:r>
    </w:p>
    <w:p w14:paraId="06DA6B3F" w14:textId="43517F43" w:rsidR="003A07A5" w:rsidRDefault="003A07A5" w:rsidP="003A07A5">
      <w:pPr>
        <w:pStyle w:val="ListParagraph"/>
        <w:numPr>
          <w:ilvl w:val="0"/>
          <w:numId w:val="33"/>
        </w:numPr>
        <w:bidi/>
        <w:spacing w:after="120" w:line="216" w:lineRule="auto"/>
        <w:ind w:firstLine="0"/>
        <w:contextualSpacing w:val="0"/>
        <w:rPr>
          <w:rFonts w:cs="Simplified Arabic"/>
          <w:lang w:val="en-US"/>
        </w:rPr>
      </w:pPr>
      <w:r w:rsidRPr="003A07A5">
        <w:rPr>
          <w:rFonts w:cs="Simplified Arabic"/>
          <w:rtl/>
          <w:lang w:val="en-US"/>
        </w:rPr>
        <w:t xml:space="preserve">وأقر مؤتمر الأطراف في اتفاقية الأمم المتحدة الإطارية بشأن تغير المناخ ومؤتمر الأطراف العامل بوصفه اجتماع الأطراف في اتفاق باريس، في مقرريهما 2/م أ-27 و2/م أ ت-4، على التوالي، بالحاجة إلى مساعدة البلدان النامية المعرضة بوجه خاص للتأثيرات الضارة لتغير المناخ </w:t>
      </w:r>
      <w:r w:rsidR="00017F52">
        <w:rPr>
          <w:rFonts w:cs="Simplified Arabic" w:hint="cs"/>
          <w:rtl/>
          <w:lang w:val="en-US"/>
        </w:rPr>
        <w:t>على</w:t>
      </w:r>
      <w:r w:rsidRPr="003A07A5">
        <w:rPr>
          <w:rFonts w:cs="Simplified Arabic"/>
          <w:rtl/>
          <w:lang w:val="en-US"/>
        </w:rPr>
        <w:t xml:space="preserve"> </w:t>
      </w:r>
      <w:r w:rsidR="00017F52">
        <w:rPr>
          <w:rFonts w:cs="Simplified Arabic" w:hint="cs"/>
          <w:rtl/>
          <w:lang w:val="en-US"/>
        </w:rPr>
        <w:t>مواجهة ا</w:t>
      </w:r>
      <w:r w:rsidRPr="003A07A5">
        <w:rPr>
          <w:rFonts w:cs="Simplified Arabic"/>
          <w:rtl/>
          <w:lang w:val="en-US"/>
        </w:rPr>
        <w:t>لخسائر والأضرار الاقتصادية وغير الاقتصادية المرتبطة بالتأثيرات الضارة لتغير المناخ، بما في ذلك ظواهر الطقس المتطرفة والظواهر البطيئة الحدوث.</w:t>
      </w:r>
      <w:r>
        <w:rPr>
          <w:rFonts w:cs="Simplified Arabic" w:hint="cs"/>
          <w:rtl/>
          <w:lang w:val="en-US"/>
        </w:rPr>
        <w:t xml:space="preserve"> </w:t>
      </w:r>
      <w:r w:rsidRPr="003A07A5">
        <w:rPr>
          <w:rFonts w:cs="Simplified Arabic"/>
          <w:rtl/>
          <w:lang w:val="en-US"/>
        </w:rPr>
        <w:t xml:space="preserve">وفي نفس هذين المقررين، </w:t>
      </w:r>
      <w:r w:rsidR="00121B3D">
        <w:rPr>
          <w:rFonts w:cs="Simplified Arabic" w:hint="cs"/>
          <w:rtl/>
          <w:lang w:val="en-US"/>
        </w:rPr>
        <w:t>وضع</w:t>
      </w:r>
      <w:r w:rsidRPr="003A07A5">
        <w:rPr>
          <w:rFonts w:cs="Simplified Arabic"/>
          <w:rtl/>
          <w:lang w:val="en-US"/>
        </w:rPr>
        <w:t xml:space="preserve"> مؤتمرا الأطراف ترتيبات تمويل جديدة لمساعدة هذه البلدان النامية، وصندوقا للاستجابة للخسائر والأضرار، </w:t>
      </w:r>
      <w:r w:rsidR="00121B3D">
        <w:rPr>
          <w:rFonts w:cs="Simplified Arabic" w:hint="cs"/>
          <w:rtl/>
          <w:lang w:val="en-US"/>
        </w:rPr>
        <w:t>تمثلت</w:t>
      </w:r>
      <w:r w:rsidRPr="003A07A5">
        <w:rPr>
          <w:rFonts w:cs="Simplified Arabic"/>
          <w:rtl/>
          <w:lang w:val="en-US"/>
        </w:rPr>
        <w:t xml:space="preserve"> ولايته</w:t>
      </w:r>
      <w:r w:rsidR="00121B3D">
        <w:rPr>
          <w:rFonts w:cs="Simplified Arabic" w:hint="cs"/>
          <w:rtl/>
          <w:lang w:val="en-US"/>
        </w:rPr>
        <w:t xml:space="preserve"> في</w:t>
      </w:r>
      <w:r w:rsidRPr="003A07A5">
        <w:rPr>
          <w:rFonts w:cs="Simplified Arabic"/>
          <w:rtl/>
          <w:lang w:val="en-US"/>
        </w:rPr>
        <w:t xml:space="preserve"> التركيز على معالجة الخسائر والأضرار.</w:t>
      </w:r>
    </w:p>
    <w:p w14:paraId="2733C5C6" w14:textId="50403D74" w:rsidR="003A07A5" w:rsidRDefault="003A07A5" w:rsidP="003A07A5">
      <w:pPr>
        <w:pStyle w:val="ListParagraph"/>
        <w:numPr>
          <w:ilvl w:val="0"/>
          <w:numId w:val="33"/>
        </w:numPr>
        <w:bidi/>
        <w:spacing w:after="120" w:line="216" w:lineRule="auto"/>
        <w:ind w:firstLine="0"/>
        <w:contextualSpacing w:val="0"/>
        <w:rPr>
          <w:rFonts w:cs="Simplified Arabic"/>
          <w:lang w:val="en-US"/>
        </w:rPr>
      </w:pPr>
      <w:r w:rsidRPr="003A07A5">
        <w:rPr>
          <w:rFonts w:cs="Simplified Arabic"/>
          <w:rtl/>
          <w:lang w:val="en-US"/>
        </w:rPr>
        <w:t>وقد عين مؤتمر الأطراف في اتفاقية الأمم المتحدة الإطارية بشأن تغير المناخ ومؤتمر الأطراف العامل بوصفه اجتماع الأطراف في اتفاق باريس، في مقرريهما 2/م أ-28 و2/م أ ت-5، على التوالي، الصندوق المذكور أعلاه بوصفه كيانا مكلفا بتشغيل الآلية المالية للاتفاقية، وهو ما من شأنه أن يخدم اتفاق باريس أيضا.</w:t>
      </w:r>
      <w:r>
        <w:rPr>
          <w:rStyle w:val="FootnoteReference"/>
          <w:rFonts w:cs="Simplified Arabic"/>
          <w:rtl/>
          <w:lang w:val="en-US"/>
        </w:rPr>
        <w:footnoteReference w:id="9"/>
      </w:r>
      <w:r>
        <w:rPr>
          <w:rFonts w:cs="Simplified Arabic" w:hint="cs"/>
          <w:rtl/>
          <w:lang w:val="en-US"/>
        </w:rPr>
        <w:t xml:space="preserve"> </w:t>
      </w:r>
      <w:r w:rsidRPr="003A07A5">
        <w:rPr>
          <w:rFonts w:cs="Simplified Arabic"/>
          <w:rtl/>
          <w:lang w:val="en-US"/>
        </w:rPr>
        <w:t>وسيكون الصندوق، المعروف باسم صندوق الخسائر والأضرار، مسؤولا أمام مؤتمر الأطراف في اتفاقية الأمم المتحدة الإطارية بشأن تغير المناخ و</w:t>
      </w:r>
      <w:r w:rsidR="00121B3D">
        <w:rPr>
          <w:rFonts w:cs="Simplified Arabic" w:hint="cs"/>
          <w:rtl/>
          <w:lang w:val="en-US"/>
        </w:rPr>
        <w:t xml:space="preserve">أمام </w:t>
      </w:r>
      <w:r w:rsidRPr="003A07A5">
        <w:rPr>
          <w:rFonts w:cs="Simplified Arabic"/>
          <w:rtl/>
          <w:lang w:val="en-US"/>
        </w:rPr>
        <w:t>مؤتمر الأطراف العامل بوصفه اجتماع الأطراف في اتفاق باريس وسيعمل تحت إشرافهما.</w:t>
      </w:r>
      <w:r w:rsidRPr="003A07A5">
        <w:rPr>
          <w:rtl/>
        </w:rPr>
        <w:t xml:space="preserve"> </w:t>
      </w:r>
      <w:r w:rsidRPr="003A07A5">
        <w:rPr>
          <w:rFonts w:cs="Simplified Arabic"/>
          <w:rtl/>
          <w:lang w:val="en-US"/>
        </w:rPr>
        <w:t>وقد عقد مجلس الصندوق اجتماعه الأول في الفترة من 30 أبريل/نيسان إلى 2 مايو/أيار 2024، و</w:t>
      </w:r>
      <w:r>
        <w:rPr>
          <w:rFonts w:cs="Simplified Arabic" w:hint="cs"/>
          <w:rtl/>
          <w:lang w:val="en-US"/>
        </w:rPr>
        <w:t xml:space="preserve">عقد </w:t>
      </w:r>
      <w:r w:rsidRPr="003A07A5">
        <w:rPr>
          <w:rFonts w:cs="Simplified Arabic"/>
          <w:rtl/>
          <w:lang w:val="en-US"/>
        </w:rPr>
        <w:t>اجتماعه الثاني في الفترة من 9 إلى 12 يوليو/تموز 2024.</w:t>
      </w:r>
    </w:p>
    <w:p w14:paraId="713018D7" w14:textId="67C9FBED" w:rsidR="009132B6" w:rsidRDefault="009132B6" w:rsidP="009132B6">
      <w:pPr>
        <w:pStyle w:val="ListParagraph"/>
        <w:numPr>
          <w:ilvl w:val="0"/>
          <w:numId w:val="33"/>
        </w:numPr>
        <w:bidi/>
        <w:spacing w:after="120" w:line="216" w:lineRule="auto"/>
        <w:ind w:firstLine="0"/>
        <w:contextualSpacing w:val="0"/>
        <w:rPr>
          <w:rFonts w:cs="Simplified Arabic"/>
          <w:lang w:val="en-US"/>
        </w:rPr>
      </w:pPr>
      <w:r w:rsidRPr="009132B6">
        <w:rPr>
          <w:rFonts w:cs="Simplified Arabic"/>
          <w:rtl/>
          <w:lang w:val="en-US"/>
        </w:rPr>
        <w:t xml:space="preserve">ووفقا </w:t>
      </w:r>
      <w:r w:rsidRPr="009132B6">
        <w:rPr>
          <w:rFonts w:cs="Simplified Arabic"/>
          <w:i/>
          <w:iCs/>
          <w:rtl/>
          <w:lang w:val="en-US"/>
        </w:rPr>
        <w:t>لتقرير التقاضي العالمي بشأن المناخ - استعراض الحالة في عام 2023</w:t>
      </w:r>
      <w:r w:rsidRPr="009132B6">
        <w:rPr>
          <w:rFonts w:cs="Simplified Arabic"/>
          <w:rtl/>
          <w:lang w:val="en-US"/>
        </w:rPr>
        <w:t>،</w:t>
      </w:r>
      <w:r>
        <w:rPr>
          <w:rStyle w:val="FootnoteReference"/>
          <w:rFonts w:cs="Simplified Arabic"/>
          <w:rtl/>
          <w:lang w:val="en-US"/>
        </w:rPr>
        <w:footnoteReference w:id="10"/>
      </w:r>
      <w:r w:rsidRPr="009132B6">
        <w:rPr>
          <w:rFonts w:cs="Simplified Arabic"/>
          <w:rtl/>
          <w:lang w:val="en-US"/>
        </w:rPr>
        <w:t xml:space="preserve"> الذي نشره برنامج الأمم المتحدة للبيئة بالتعاون مع مركز سابين لقانون تغير المناخ في جامعة كولومبيا، فإن التقاضي بشأن تغير المناخ آخذ في الازدياد ويتسع نطاقه الجغرافي، في حين أن نطاق النظريات القانونية آخذ في الاتساع.</w:t>
      </w:r>
      <w:r>
        <w:rPr>
          <w:rFonts w:cs="Simplified Arabic" w:hint="cs"/>
          <w:rtl/>
          <w:lang w:val="en-US"/>
        </w:rPr>
        <w:t xml:space="preserve"> </w:t>
      </w:r>
      <w:r w:rsidRPr="009132B6">
        <w:rPr>
          <w:rFonts w:cs="Simplified Arabic"/>
          <w:rtl/>
          <w:lang w:val="en-US"/>
        </w:rPr>
        <w:t xml:space="preserve">وفي ظل تفاقم أزمة المناخ، يتجه الأفراد ومجموعات الشباب والنساء والشعوب الأصلية والمجتمعات المحلية وغيرهم إلى المحاكم والهيئات القضائية </w:t>
      </w:r>
      <w:r w:rsidRPr="009132B6">
        <w:rPr>
          <w:rFonts w:cs="Simplified Arabic"/>
          <w:rtl/>
          <w:lang w:val="en-US"/>
        </w:rPr>
        <w:lastRenderedPageBreak/>
        <w:t>الأخرى لرفع دعاوى ضد الحكومات وكيانات القطاع الخاص بسبب تقاعسها عن العمل وعدم تحقيق أهدافها في التخفيف من آثار تغير المناخ والتكيف معه، في محاولة للحصول على تعويض عن الخسائر في الأرواح وسبل العيش.</w:t>
      </w:r>
    </w:p>
    <w:p w14:paraId="5F461278" w14:textId="7CE88C82" w:rsidR="00D9525B" w:rsidRPr="00701CF3" w:rsidRDefault="00D9525B" w:rsidP="00701CF3">
      <w:pPr>
        <w:keepNext/>
        <w:keepLines/>
        <w:suppressLineNumbers/>
        <w:suppressAutoHyphens/>
        <w:kinsoku w:val="0"/>
        <w:overflowPunct w:val="0"/>
        <w:autoSpaceDE w:val="0"/>
        <w:autoSpaceDN w:val="0"/>
        <w:adjustRightInd w:val="0"/>
        <w:snapToGrid w:val="0"/>
        <w:spacing w:after="120" w:line="216" w:lineRule="auto"/>
        <w:ind w:left="720" w:hanging="720"/>
        <w:rPr>
          <w:rStyle w:val="hps"/>
          <w:rFonts w:cs="Simplified Arabic"/>
          <w:b/>
          <w:bCs/>
          <w:sz w:val="22"/>
        </w:rPr>
      </w:pPr>
      <w:r w:rsidRPr="00701CF3">
        <w:rPr>
          <w:rStyle w:val="hps"/>
          <w:rFonts w:cs="Simplified Arabic" w:hint="cs"/>
          <w:b/>
          <w:bCs/>
          <w:sz w:val="22"/>
          <w:rtl/>
        </w:rPr>
        <w:t>4-</w:t>
      </w:r>
      <w:r w:rsidRPr="00701CF3">
        <w:rPr>
          <w:rStyle w:val="hps"/>
          <w:rFonts w:cs="Simplified Arabic"/>
          <w:b/>
          <w:bCs/>
          <w:sz w:val="22"/>
          <w:rtl/>
        </w:rPr>
        <w:tab/>
      </w:r>
      <w:r w:rsidRPr="00701CF3">
        <w:rPr>
          <w:rStyle w:val="hps"/>
          <w:rFonts w:cs="Simplified Arabic" w:hint="cs"/>
          <w:b/>
          <w:bCs/>
          <w:sz w:val="22"/>
          <w:rtl/>
        </w:rPr>
        <w:t>الإبادة الإيكولوجية بوصفها جريمة دولية</w:t>
      </w:r>
    </w:p>
    <w:p w14:paraId="4AF469AC" w14:textId="66C7DDE6" w:rsidR="00D9525B" w:rsidRDefault="00701CF3" w:rsidP="00D9525B">
      <w:pPr>
        <w:pStyle w:val="ListParagraph"/>
        <w:numPr>
          <w:ilvl w:val="0"/>
          <w:numId w:val="33"/>
        </w:numPr>
        <w:bidi/>
        <w:spacing w:after="120" w:line="216" w:lineRule="auto"/>
        <w:ind w:firstLine="0"/>
        <w:contextualSpacing w:val="0"/>
        <w:rPr>
          <w:rFonts w:cs="Simplified Arabic"/>
          <w:lang w:val="en-US"/>
        </w:rPr>
      </w:pPr>
      <w:r w:rsidRPr="00701CF3">
        <w:rPr>
          <w:rFonts w:cs="Simplified Arabic"/>
          <w:rtl/>
          <w:lang w:val="en-US"/>
        </w:rPr>
        <w:t>يجري حاليا نقاش على المستوى العالمي عما إذا كان التسبب في إلحاق ضرر جسيم بالنظم الإيكولوجية الحيوية (أي التدمير الشامل للبيئة) يجب أن يشكل جريمة دولية، تُعرف باسم "الإبادة الإيكولوجية".</w:t>
      </w:r>
      <w:r>
        <w:rPr>
          <w:rStyle w:val="FootnoteReference"/>
          <w:rFonts w:cs="Simplified Arabic"/>
          <w:rtl/>
          <w:lang w:val="en-US"/>
        </w:rPr>
        <w:footnoteReference w:id="11"/>
      </w:r>
      <w:r>
        <w:rPr>
          <w:rFonts w:cs="Simplified Arabic" w:hint="cs"/>
          <w:rtl/>
          <w:lang w:val="en-US"/>
        </w:rPr>
        <w:t xml:space="preserve"> </w:t>
      </w:r>
      <w:r w:rsidRPr="00701CF3">
        <w:rPr>
          <w:rFonts w:cs="Simplified Arabic"/>
          <w:rtl/>
          <w:lang w:val="en-US"/>
        </w:rPr>
        <w:t>وفي يونيو/حزيران 2021، عقدت مؤسسة "أوقفوا الإبادة الإيكولوجية" لجنة خبراء مستقلة مؤلفة من محامين دوليين لوضع تعريف "الإبادة الإيكولوجية".</w:t>
      </w:r>
      <w:r w:rsidR="00FC23D7">
        <w:rPr>
          <w:rFonts w:cs="Simplified Arabic" w:hint="cs"/>
          <w:rtl/>
          <w:lang w:val="en-US"/>
        </w:rPr>
        <w:t xml:space="preserve"> </w:t>
      </w:r>
      <w:r w:rsidR="00FC23D7" w:rsidRPr="00FC23D7">
        <w:rPr>
          <w:rFonts w:cs="Simplified Arabic"/>
          <w:rtl/>
          <w:lang w:val="en-US"/>
        </w:rPr>
        <w:t>وقد عرّف فريق الخبراء المستقل المعني بالتعريف القانوني للإبادة الإيكولوجية</w:t>
      </w:r>
      <w:r w:rsidR="00121B3D">
        <w:rPr>
          <w:rFonts w:cs="Simplified Arabic" w:hint="cs"/>
          <w:rtl/>
          <w:lang w:val="en-US"/>
        </w:rPr>
        <w:t xml:space="preserve"> مصطلح</w:t>
      </w:r>
      <w:r w:rsidR="00FC23D7" w:rsidRPr="00FC23D7">
        <w:rPr>
          <w:rFonts w:cs="Simplified Arabic"/>
          <w:rtl/>
          <w:lang w:val="en-US"/>
        </w:rPr>
        <w:t xml:space="preserve"> "الإبادة الإيكولوجية" بأنها "الأفعال غير المشروعة أو الوحشية التي تُرتكب مع </w:t>
      </w:r>
      <w:r w:rsidR="00121B3D">
        <w:rPr>
          <w:rFonts w:cs="Simplified Arabic" w:hint="cs"/>
          <w:rtl/>
          <w:lang w:val="en-US"/>
        </w:rPr>
        <w:t>إدراك</w:t>
      </w:r>
      <w:r w:rsidR="00FC23D7" w:rsidRPr="00FC23D7">
        <w:rPr>
          <w:rFonts w:cs="Simplified Arabic"/>
          <w:rtl/>
          <w:lang w:val="en-US"/>
        </w:rPr>
        <w:t xml:space="preserve"> وجود احتمال كبير بوقوع أضرار جسيمة وواسعة النطاق أو طويلة الأجل بالبيئة بسبب تلك الأفعال".</w:t>
      </w:r>
      <w:r w:rsidR="00FC23D7">
        <w:rPr>
          <w:rStyle w:val="FootnoteReference"/>
          <w:rFonts w:cs="Simplified Arabic"/>
          <w:rtl/>
          <w:lang w:val="en-US"/>
        </w:rPr>
        <w:footnoteReference w:id="12"/>
      </w:r>
    </w:p>
    <w:p w14:paraId="572F8F24" w14:textId="5121EDA9" w:rsidR="00FC23D7" w:rsidRDefault="00FC23D7" w:rsidP="00FC23D7">
      <w:pPr>
        <w:pStyle w:val="ListParagraph"/>
        <w:numPr>
          <w:ilvl w:val="0"/>
          <w:numId w:val="33"/>
        </w:numPr>
        <w:bidi/>
        <w:spacing w:after="120" w:line="216" w:lineRule="auto"/>
        <w:ind w:firstLine="0"/>
        <w:contextualSpacing w:val="0"/>
        <w:rPr>
          <w:rFonts w:cs="Simplified Arabic"/>
          <w:lang w:val="en-US"/>
        </w:rPr>
      </w:pPr>
      <w:r>
        <w:rPr>
          <w:rFonts w:cs="Simplified Arabic" w:hint="cs"/>
          <w:rtl/>
          <w:lang w:val="en-US"/>
        </w:rPr>
        <w:t>ولم ينفك</w:t>
      </w:r>
      <w:r w:rsidRPr="00FC23D7">
        <w:rPr>
          <w:rFonts w:cs="Simplified Arabic"/>
          <w:rtl/>
          <w:lang w:val="en-US"/>
        </w:rPr>
        <w:t xml:space="preserve"> المدعي العام للمحكمة الجنائية الدولية أيضا </w:t>
      </w:r>
      <w:r>
        <w:rPr>
          <w:rFonts w:cs="Simplified Arabic" w:hint="cs"/>
          <w:rtl/>
          <w:lang w:val="en-US"/>
        </w:rPr>
        <w:t>عن إجراء</w:t>
      </w:r>
      <w:r w:rsidRPr="00FC23D7">
        <w:rPr>
          <w:rFonts w:cs="Simplified Arabic"/>
          <w:rtl/>
          <w:lang w:val="en-US"/>
        </w:rPr>
        <w:t xml:space="preserve"> مشاورات عن كيفية تعزيز المساءلة عن الجرائم البيئية بموجب نظام روما الأساسي للمحكمة الجنائية الدولية.</w:t>
      </w:r>
      <w:r>
        <w:rPr>
          <w:rFonts w:cs="Simplified Arabic" w:hint="cs"/>
          <w:rtl/>
          <w:lang w:val="en-US"/>
        </w:rPr>
        <w:t xml:space="preserve"> </w:t>
      </w:r>
      <w:r w:rsidRPr="00FC23D7">
        <w:rPr>
          <w:rFonts w:cs="Simplified Arabic"/>
          <w:rtl/>
          <w:lang w:val="en-US"/>
        </w:rPr>
        <w:t>وفي فبراير/شباط 2024، أعلن مكتب المدعي العام عن مبادرة سياسية جديدة في هذا الصدد.</w:t>
      </w:r>
      <w:r>
        <w:rPr>
          <w:rStyle w:val="FootnoteReference"/>
          <w:rFonts w:cs="Simplified Arabic"/>
          <w:rtl/>
          <w:lang w:val="en-US"/>
        </w:rPr>
        <w:footnoteReference w:id="13"/>
      </w:r>
      <w:r>
        <w:rPr>
          <w:rFonts w:cs="Simplified Arabic" w:hint="cs"/>
          <w:rtl/>
          <w:lang w:val="en-US"/>
        </w:rPr>
        <w:t xml:space="preserve"> </w:t>
      </w:r>
      <w:r w:rsidRPr="00FC23D7">
        <w:rPr>
          <w:rFonts w:cs="Simplified Arabic"/>
          <w:rtl/>
          <w:lang w:val="en-US"/>
        </w:rPr>
        <w:t>وتتمثل الخطة في وضع ورقة سياسات بشأن الجرائم البيئية على أساس نظام روما الأساسي وغيره من الصكوك التنظيمية للمحكمة، وكذلك على أساس المعاهدات البيئية السارية وقواعد القانون الدولي العرفي والاجتهادات القضائية للمحاكم الدولية والوطنية الأخرى، بهدف تعزيز المساءلة والشفافية والقدرة على التنبؤ في هذا المجال.</w:t>
      </w:r>
    </w:p>
    <w:p w14:paraId="1DA7432A" w14:textId="7687B3E9" w:rsidR="00FC23D7" w:rsidRPr="00FC23D7" w:rsidRDefault="00FC23D7" w:rsidP="00FC23D7">
      <w:pPr>
        <w:keepNext/>
        <w:keepLines/>
        <w:suppressLineNumbers/>
        <w:suppressAutoHyphens/>
        <w:kinsoku w:val="0"/>
        <w:overflowPunct w:val="0"/>
        <w:autoSpaceDE w:val="0"/>
        <w:autoSpaceDN w:val="0"/>
        <w:adjustRightInd w:val="0"/>
        <w:snapToGrid w:val="0"/>
        <w:spacing w:after="120" w:line="216" w:lineRule="auto"/>
        <w:ind w:left="720" w:hanging="720"/>
        <w:rPr>
          <w:rStyle w:val="hps"/>
          <w:rFonts w:cs="Simplified Arabic"/>
          <w:b/>
          <w:bCs/>
          <w:sz w:val="22"/>
        </w:rPr>
      </w:pPr>
      <w:r w:rsidRPr="00FC23D7">
        <w:rPr>
          <w:rStyle w:val="hps"/>
          <w:rFonts w:cs="Simplified Arabic" w:hint="cs"/>
          <w:b/>
          <w:bCs/>
          <w:sz w:val="22"/>
          <w:rtl/>
        </w:rPr>
        <w:t>باء-</w:t>
      </w:r>
      <w:r w:rsidRPr="00FC23D7">
        <w:rPr>
          <w:rStyle w:val="hps"/>
          <w:rFonts w:cs="Simplified Arabic"/>
          <w:b/>
          <w:bCs/>
          <w:sz w:val="22"/>
          <w:rtl/>
        </w:rPr>
        <w:tab/>
      </w:r>
      <w:r w:rsidRPr="00FC23D7">
        <w:rPr>
          <w:rStyle w:val="hps"/>
          <w:rFonts w:cs="Simplified Arabic" w:hint="cs"/>
          <w:b/>
          <w:bCs/>
          <w:sz w:val="22"/>
          <w:rtl/>
        </w:rPr>
        <w:t>التطورات على الصعيد الوطني أو الإقليمي</w:t>
      </w:r>
    </w:p>
    <w:p w14:paraId="314409B2" w14:textId="2B54DE55" w:rsidR="00FC23D7" w:rsidRDefault="00FC23D7" w:rsidP="00FC23D7">
      <w:pPr>
        <w:pStyle w:val="ListParagraph"/>
        <w:numPr>
          <w:ilvl w:val="0"/>
          <w:numId w:val="33"/>
        </w:numPr>
        <w:bidi/>
        <w:spacing w:after="120" w:line="216" w:lineRule="auto"/>
        <w:ind w:firstLine="0"/>
        <w:contextualSpacing w:val="0"/>
        <w:rPr>
          <w:rFonts w:cs="Simplified Arabic"/>
          <w:lang w:val="en-US"/>
        </w:rPr>
      </w:pPr>
      <w:r w:rsidRPr="00FC23D7">
        <w:rPr>
          <w:rFonts w:cs="Simplified Arabic"/>
          <w:rtl/>
          <w:lang w:val="en-US"/>
        </w:rPr>
        <w:t>على النحو المبين في الفقرة 3 أعلاه، قدم عدد قليل من الأطراف معلومات عن التطورات في مجال المسؤولية والجبر التعويضي عن الأضرار التي تلحق بالبيئة بوجه عام وبالتنوع البيولوجي بوجه خاص.</w:t>
      </w:r>
    </w:p>
    <w:p w14:paraId="71E22B2F" w14:textId="3C4173C7" w:rsidR="00FC23D7" w:rsidRDefault="00FC23D7" w:rsidP="00FC23D7">
      <w:pPr>
        <w:pStyle w:val="ListParagraph"/>
        <w:numPr>
          <w:ilvl w:val="0"/>
          <w:numId w:val="33"/>
        </w:numPr>
        <w:bidi/>
        <w:spacing w:after="120" w:line="216" w:lineRule="auto"/>
        <w:ind w:firstLine="0"/>
        <w:contextualSpacing w:val="0"/>
        <w:rPr>
          <w:rFonts w:cs="Simplified Arabic"/>
          <w:lang w:val="en-US"/>
        </w:rPr>
      </w:pPr>
      <w:r w:rsidRPr="00FC23D7">
        <w:rPr>
          <w:rFonts w:cs="Simplified Arabic"/>
          <w:rtl/>
          <w:lang w:val="en-US"/>
        </w:rPr>
        <w:t xml:space="preserve">وأشار الاتحاد الأوروبي، في </w:t>
      </w:r>
      <w:r w:rsidR="00121B3D">
        <w:rPr>
          <w:rFonts w:cs="Simplified Arabic" w:hint="cs"/>
          <w:rtl/>
          <w:lang w:val="en-US"/>
        </w:rPr>
        <w:t>تقريره</w:t>
      </w:r>
      <w:r w:rsidRPr="00FC23D7">
        <w:rPr>
          <w:rFonts w:cs="Simplified Arabic"/>
          <w:rtl/>
          <w:lang w:val="en-US"/>
        </w:rPr>
        <w:t xml:space="preserve"> المقدم، إلى التوجيه المتعلق بالمسؤولية البيئية كإطار عمل لمنع الضرر ومعالجته.</w:t>
      </w:r>
      <w:r>
        <w:rPr>
          <w:rFonts w:cs="Simplified Arabic" w:hint="cs"/>
          <w:rtl/>
          <w:lang w:val="en-US"/>
        </w:rPr>
        <w:t xml:space="preserve"> </w:t>
      </w:r>
      <w:r w:rsidRPr="00FC23D7">
        <w:rPr>
          <w:rFonts w:cs="Simplified Arabic"/>
          <w:rtl/>
          <w:lang w:val="en-US"/>
        </w:rPr>
        <w:t>وأشار أيضا إلى المبادئ التوجيهية التي وضعتها المفوضية الأوروبية في مارس/آذار 2021 لتوضيح نطاق مصطلح "الضرر البيئي".</w:t>
      </w:r>
      <w:r>
        <w:rPr>
          <w:rFonts w:cs="Simplified Arabic" w:hint="cs"/>
          <w:rtl/>
          <w:lang w:val="en-US"/>
        </w:rPr>
        <w:t xml:space="preserve"> </w:t>
      </w:r>
      <w:r w:rsidRPr="00FC23D7">
        <w:rPr>
          <w:rFonts w:cs="Simplified Arabic"/>
          <w:rtl/>
          <w:lang w:val="en-US"/>
        </w:rPr>
        <w:t xml:space="preserve">وذكر أن التقييم الثاني للتوجيه المتعلق بالمسؤولية البيئية قيد التنفيذ، </w:t>
      </w:r>
      <w:r w:rsidR="00FA6C80">
        <w:rPr>
          <w:rFonts w:cs="Simplified Arabic" w:hint="cs"/>
          <w:rtl/>
          <w:lang w:val="en-US"/>
        </w:rPr>
        <w:t>على أن يُتاح</w:t>
      </w:r>
      <w:r w:rsidRPr="00FC23D7">
        <w:rPr>
          <w:rFonts w:cs="Simplified Arabic"/>
          <w:rtl/>
          <w:lang w:val="en-US"/>
        </w:rPr>
        <w:t xml:space="preserve"> في الربع الثالث من عام 2024.</w:t>
      </w:r>
    </w:p>
    <w:p w14:paraId="32E07C56" w14:textId="43E6CE21" w:rsidR="00FA6C80" w:rsidRDefault="00FA6C80" w:rsidP="00FA6C80">
      <w:pPr>
        <w:pStyle w:val="ListParagraph"/>
        <w:numPr>
          <w:ilvl w:val="0"/>
          <w:numId w:val="33"/>
        </w:numPr>
        <w:bidi/>
        <w:spacing w:after="120" w:line="216" w:lineRule="auto"/>
        <w:ind w:firstLine="0"/>
        <w:contextualSpacing w:val="0"/>
        <w:rPr>
          <w:rFonts w:cs="Simplified Arabic"/>
          <w:lang w:val="en-US"/>
        </w:rPr>
      </w:pPr>
      <w:r w:rsidRPr="00FA6C80">
        <w:rPr>
          <w:rFonts w:cs="Simplified Arabic"/>
          <w:rtl/>
          <w:lang w:val="en-US"/>
        </w:rPr>
        <w:t xml:space="preserve">وألقت ألمانيا في </w:t>
      </w:r>
      <w:r w:rsidR="00121B3D">
        <w:rPr>
          <w:rFonts w:cs="Simplified Arabic"/>
          <w:rtl/>
          <w:lang w:val="en-US"/>
        </w:rPr>
        <w:t>تقريره</w:t>
      </w:r>
      <w:r w:rsidRPr="00FA6C80">
        <w:rPr>
          <w:rFonts w:cs="Simplified Arabic"/>
          <w:rtl/>
          <w:lang w:val="en-US"/>
        </w:rPr>
        <w:t>ا المقدم الضوء على الأحكام ذات الصلة من قانون حماية الطبيعة وإدارة المناظر الطبيعية الصادر في يوليو/تموز 2009.</w:t>
      </w:r>
    </w:p>
    <w:p w14:paraId="3E61E6BE" w14:textId="309DBF86" w:rsidR="00FA6C80" w:rsidRDefault="00FA6C80" w:rsidP="00FA6C80">
      <w:pPr>
        <w:pStyle w:val="ListParagraph"/>
        <w:numPr>
          <w:ilvl w:val="0"/>
          <w:numId w:val="33"/>
        </w:numPr>
        <w:bidi/>
        <w:spacing w:after="120" w:line="216" w:lineRule="auto"/>
        <w:ind w:firstLine="0"/>
        <w:contextualSpacing w:val="0"/>
        <w:rPr>
          <w:rFonts w:cs="Simplified Arabic"/>
          <w:lang w:val="en-US"/>
        </w:rPr>
      </w:pPr>
      <w:r w:rsidRPr="00FA6C80">
        <w:rPr>
          <w:rFonts w:cs="Simplified Arabic"/>
          <w:rtl/>
          <w:lang w:val="en-US"/>
        </w:rPr>
        <w:t xml:space="preserve">وتشير حكومة إسبانيا في </w:t>
      </w:r>
      <w:r w:rsidR="00121B3D">
        <w:rPr>
          <w:rFonts w:cs="Simplified Arabic"/>
          <w:rtl/>
          <w:lang w:val="en-US"/>
        </w:rPr>
        <w:t>تقريره</w:t>
      </w:r>
      <w:r w:rsidRPr="00FA6C80">
        <w:rPr>
          <w:rFonts w:cs="Simplified Arabic"/>
          <w:rtl/>
          <w:lang w:val="en-US"/>
        </w:rPr>
        <w:t xml:space="preserve">ا المقدم إلى القانون 26/2007 بشأن المسؤولية البيئية، ولائحتها المعتمدة من خلال المرسوم الملكي 2090/2008، الذي نقل توجيه الاتحاد الأوروبي بشأن المسؤولية البيئية والذي يلزم تفسيره </w:t>
      </w:r>
      <w:r w:rsidRPr="00FA6C80">
        <w:rPr>
          <w:rFonts w:cs="Simplified Arabic"/>
          <w:rtl/>
          <w:lang w:val="en-US"/>
        </w:rPr>
        <w:lastRenderedPageBreak/>
        <w:t>وتطبيقه بالاقتران مع القانون 42/2007 بشأن التراث الطبيعي والتنوع البيولوجي.</w:t>
      </w:r>
      <w:r>
        <w:rPr>
          <w:rFonts w:cs="Simplified Arabic" w:hint="cs"/>
          <w:rtl/>
          <w:lang w:val="en-US"/>
        </w:rPr>
        <w:t xml:space="preserve"> </w:t>
      </w:r>
      <w:r w:rsidRPr="00FA6C80">
        <w:rPr>
          <w:rFonts w:cs="Simplified Arabic"/>
          <w:rtl/>
          <w:lang w:val="en-US"/>
        </w:rPr>
        <w:t xml:space="preserve">وتضمن </w:t>
      </w:r>
      <w:r w:rsidR="00121B3D">
        <w:rPr>
          <w:rFonts w:cs="Simplified Arabic" w:hint="cs"/>
          <w:rtl/>
          <w:lang w:val="en-US"/>
        </w:rPr>
        <w:t>التقرير</w:t>
      </w:r>
      <w:r w:rsidRPr="00FA6C80">
        <w:rPr>
          <w:rFonts w:cs="Simplified Arabic"/>
          <w:rtl/>
          <w:lang w:val="en-US"/>
        </w:rPr>
        <w:t xml:space="preserve"> المقدم أيضا روابط لمعلومات إضافية.</w:t>
      </w:r>
    </w:p>
    <w:p w14:paraId="280D3859" w14:textId="3C180C0F" w:rsidR="00FA6C80" w:rsidRDefault="00FA6C80" w:rsidP="00FA6C80">
      <w:pPr>
        <w:pStyle w:val="ListParagraph"/>
        <w:numPr>
          <w:ilvl w:val="0"/>
          <w:numId w:val="33"/>
        </w:numPr>
        <w:bidi/>
        <w:spacing w:after="120" w:line="216" w:lineRule="auto"/>
        <w:ind w:firstLine="0"/>
        <w:contextualSpacing w:val="0"/>
        <w:rPr>
          <w:rFonts w:cs="Simplified Arabic"/>
          <w:lang w:val="en-US"/>
        </w:rPr>
      </w:pPr>
      <w:r w:rsidRPr="00FA6C80">
        <w:rPr>
          <w:rFonts w:cs="Simplified Arabic"/>
          <w:rtl/>
          <w:lang w:val="en-US"/>
        </w:rPr>
        <w:t xml:space="preserve">وأشارت دولة فلسطين في </w:t>
      </w:r>
      <w:r w:rsidR="00121B3D">
        <w:rPr>
          <w:rFonts w:cs="Simplified Arabic"/>
          <w:rtl/>
          <w:lang w:val="en-US"/>
        </w:rPr>
        <w:t>تقريره</w:t>
      </w:r>
      <w:r w:rsidRPr="00FA6C80">
        <w:rPr>
          <w:rFonts w:cs="Simplified Arabic"/>
          <w:rtl/>
          <w:lang w:val="en-US"/>
        </w:rPr>
        <w:t>ا المقدم إلى أنه يجري إعداد مشروع مرسوم بشأن البيئة يتضمن آليات المسؤولية والجبر التعويضي.</w:t>
      </w:r>
      <w:r w:rsidRPr="00FA6C80">
        <w:rPr>
          <w:rtl/>
        </w:rPr>
        <w:t xml:space="preserve"> </w:t>
      </w:r>
      <w:r w:rsidRPr="00FA6C80">
        <w:rPr>
          <w:rFonts w:cs="Simplified Arabic"/>
          <w:rtl/>
          <w:lang w:val="en-US"/>
        </w:rPr>
        <w:t>ونُفذت أيضا عقوبات وجزاءات لضمان المساءلة وأنظمة الجبر التعويضي.</w:t>
      </w:r>
    </w:p>
    <w:p w14:paraId="3212DD06" w14:textId="312367B7" w:rsidR="00FA6C80" w:rsidRDefault="00FA6C80" w:rsidP="00FA6C80">
      <w:pPr>
        <w:pStyle w:val="ListParagraph"/>
        <w:numPr>
          <w:ilvl w:val="0"/>
          <w:numId w:val="33"/>
        </w:numPr>
        <w:bidi/>
        <w:spacing w:after="120" w:line="216" w:lineRule="auto"/>
        <w:ind w:firstLine="0"/>
        <w:contextualSpacing w:val="0"/>
        <w:rPr>
          <w:rFonts w:cs="Simplified Arabic"/>
          <w:lang w:val="en-US"/>
        </w:rPr>
      </w:pPr>
      <w:r w:rsidRPr="00FA6C80">
        <w:rPr>
          <w:rFonts w:cs="Simplified Arabic"/>
          <w:rtl/>
          <w:lang w:val="en-US"/>
        </w:rPr>
        <w:t xml:space="preserve">وأشارت المملكة المتحدة في </w:t>
      </w:r>
      <w:r w:rsidR="00121B3D">
        <w:rPr>
          <w:rFonts w:cs="Simplified Arabic"/>
          <w:rtl/>
          <w:lang w:val="en-US"/>
        </w:rPr>
        <w:t>تقريره</w:t>
      </w:r>
      <w:r w:rsidR="00121B3D">
        <w:rPr>
          <w:rFonts w:cs="Simplified Arabic" w:hint="cs"/>
          <w:rtl/>
          <w:lang w:val="en-US"/>
        </w:rPr>
        <w:t>ا</w:t>
      </w:r>
      <w:r w:rsidRPr="00FA6C80">
        <w:rPr>
          <w:rFonts w:cs="Simplified Arabic"/>
          <w:rtl/>
          <w:lang w:val="en-US"/>
        </w:rPr>
        <w:t xml:space="preserve"> المقدم إلى قانون البيئة لعام 2021، كتطور حديث، والذي وضع إطارا قانونيا لحماية البيئة وإدارتها على الصعيد الوطني.</w:t>
      </w:r>
      <w:r w:rsidRPr="00FA6C80">
        <w:rPr>
          <w:rtl/>
        </w:rPr>
        <w:t xml:space="preserve"> </w:t>
      </w:r>
      <w:r w:rsidRPr="00FA6C80">
        <w:rPr>
          <w:rFonts w:cs="Simplified Arabic"/>
          <w:rtl/>
          <w:lang w:val="en-US"/>
        </w:rPr>
        <w:t>وذكرت المملكة المتحدة أن القانون حدد أهدافا طويلة الأجل لتحسين نوعية الهواء والتنوع البيولوجي والمياه والحد من النفايات، وكذلك لكفاءة الموارد.</w:t>
      </w:r>
      <w:r w:rsidRPr="00FA6C80">
        <w:rPr>
          <w:rtl/>
        </w:rPr>
        <w:t xml:space="preserve"> </w:t>
      </w:r>
      <w:r w:rsidRPr="00FA6C80">
        <w:rPr>
          <w:rFonts w:cs="Simplified Arabic"/>
          <w:rtl/>
          <w:lang w:val="en-US"/>
        </w:rPr>
        <w:t>وحددت أيضا أنه يجب على وزير التاج، عند وضع السياسات، أن يولي الاعتبار الواجب لخمسة مبادئ بيئية، بما في ذلك مبدأ العمل الوقائي لتفادي الأضرار البيئية؛</w:t>
      </w:r>
      <w:r>
        <w:rPr>
          <w:rFonts w:cs="Simplified Arabic" w:hint="cs"/>
          <w:rtl/>
          <w:lang w:val="en-US"/>
        </w:rPr>
        <w:t xml:space="preserve"> </w:t>
      </w:r>
      <w:r w:rsidRPr="00FA6C80">
        <w:rPr>
          <w:rFonts w:cs="Simplified Arabic"/>
          <w:rtl/>
          <w:lang w:val="en-US"/>
        </w:rPr>
        <w:t>ومبدأ أن الضرر البيئي ينبغي، كأولوية، أن يُصحح من المصدر؛</w:t>
      </w:r>
      <w:r>
        <w:rPr>
          <w:rFonts w:cs="Simplified Arabic" w:hint="cs"/>
          <w:rtl/>
          <w:lang w:val="en-US"/>
        </w:rPr>
        <w:t xml:space="preserve"> ومبدأ تغريم الملوِّث.</w:t>
      </w:r>
      <w:r w:rsidRPr="00FA6C80">
        <w:rPr>
          <w:rtl/>
        </w:rPr>
        <w:t xml:space="preserve"> </w:t>
      </w:r>
      <w:r w:rsidRPr="00FA6C80">
        <w:rPr>
          <w:rFonts w:cs="Simplified Arabic"/>
          <w:rtl/>
          <w:lang w:val="en-US"/>
        </w:rPr>
        <w:t>وفي ضوء هذه المبادئ، أكدت المملكة المتحدة أن قانون البيئة يكفل أن أي سياسة وطنية جديدة تسعى إلى تجنب الضرر البيئي منذ البداية.</w:t>
      </w:r>
    </w:p>
    <w:p w14:paraId="1D9183D9" w14:textId="0B88D715" w:rsidR="00FA6C80" w:rsidRDefault="00882382" w:rsidP="00FA6C80">
      <w:pPr>
        <w:pStyle w:val="ListParagraph"/>
        <w:numPr>
          <w:ilvl w:val="0"/>
          <w:numId w:val="33"/>
        </w:numPr>
        <w:bidi/>
        <w:spacing w:after="120" w:line="216" w:lineRule="auto"/>
        <w:ind w:firstLine="0"/>
        <w:contextualSpacing w:val="0"/>
        <w:rPr>
          <w:rFonts w:cs="Simplified Arabic"/>
          <w:lang w:val="en-US"/>
        </w:rPr>
      </w:pPr>
      <w:r w:rsidRPr="00882382">
        <w:rPr>
          <w:rFonts w:cs="Simplified Arabic"/>
          <w:rtl/>
          <w:lang w:val="en-US"/>
        </w:rPr>
        <w:t xml:space="preserve">وذكرت زمبابوي في </w:t>
      </w:r>
      <w:r w:rsidR="00121B3D">
        <w:rPr>
          <w:rFonts w:cs="Simplified Arabic"/>
          <w:rtl/>
          <w:lang w:val="en-US"/>
        </w:rPr>
        <w:t>تقريره</w:t>
      </w:r>
      <w:r w:rsidRPr="00882382">
        <w:rPr>
          <w:rFonts w:cs="Simplified Arabic"/>
          <w:rtl/>
          <w:lang w:val="en-US"/>
        </w:rPr>
        <w:t xml:space="preserve">ا المقدم أن الفصل 14-31 من قانون الهيئة الوطنية للتكنولوجيا الأحيائية (رقم 3 لعام 2006) يشمل عدة مبادئ </w:t>
      </w:r>
      <w:r w:rsidR="003E60AB">
        <w:rPr>
          <w:rFonts w:cs="Simplified Arabic" w:hint="cs"/>
          <w:rtl/>
          <w:lang w:val="en-US"/>
        </w:rPr>
        <w:t>تخص ا</w:t>
      </w:r>
      <w:r w:rsidRPr="00882382">
        <w:rPr>
          <w:rFonts w:cs="Simplified Arabic"/>
          <w:rtl/>
          <w:lang w:val="en-US"/>
        </w:rPr>
        <w:t>لمسؤولية والجبر التعويضي.</w:t>
      </w:r>
    </w:p>
    <w:p w14:paraId="1377ABF2" w14:textId="2E259E73" w:rsidR="00882382" w:rsidRPr="003E17CC" w:rsidRDefault="000A6D1F" w:rsidP="00430898">
      <w:pPr>
        <w:keepNext/>
        <w:keepLines/>
        <w:suppressLineNumbers/>
        <w:suppressAutoHyphens/>
        <w:kinsoku w:val="0"/>
        <w:overflowPunct w:val="0"/>
        <w:autoSpaceDE w:val="0"/>
        <w:autoSpaceDN w:val="0"/>
        <w:adjustRightInd w:val="0"/>
        <w:snapToGrid w:val="0"/>
        <w:spacing w:after="120" w:line="216" w:lineRule="auto"/>
        <w:ind w:left="720" w:hanging="720"/>
        <w:rPr>
          <w:rStyle w:val="hps"/>
          <w:rFonts w:ascii="Times New Roman Bold" w:hAnsi="Times New Roman Bold" w:cs="Simplified Arabic" w:hint="eastAsia"/>
          <w:b/>
          <w:bCs/>
          <w:sz w:val="22"/>
        </w:rPr>
      </w:pPr>
      <w:r w:rsidRPr="003E17CC">
        <w:rPr>
          <w:rStyle w:val="hps"/>
          <w:rFonts w:ascii="Times New Roman Bold" w:hAnsi="Times New Roman Bold" w:cs="Simplified Arabic" w:hint="cs"/>
          <w:b/>
          <w:bCs/>
          <w:sz w:val="22"/>
          <w:rtl/>
        </w:rPr>
        <w:t>المسؤولية المؤسسية عن الأضرار البيئية</w:t>
      </w:r>
    </w:p>
    <w:p w14:paraId="19FCDED8" w14:textId="7E73EEFE" w:rsidR="000A6D1F" w:rsidRDefault="003E17CC" w:rsidP="000A6D1F">
      <w:pPr>
        <w:pStyle w:val="ListParagraph"/>
        <w:numPr>
          <w:ilvl w:val="0"/>
          <w:numId w:val="33"/>
        </w:numPr>
        <w:bidi/>
        <w:spacing w:after="120" w:line="216" w:lineRule="auto"/>
        <w:ind w:firstLine="0"/>
        <w:contextualSpacing w:val="0"/>
        <w:rPr>
          <w:rFonts w:cs="Simplified Arabic"/>
          <w:lang w:val="en-US"/>
        </w:rPr>
      </w:pPr>
      <w:r w:rsidRPr="003E17CC">
        <w:rPr>
          <w:rFonts w:cs="Simplified Arabic"/>
          <w:rtl/>
          <w:lang w:val="en-US"/>
        </w:rPr>
        <w:t xml:space="preserve">بذلت بعض البلدان (معظمها من البلدان المتقدمة) </w:t>
      </w:r>
      <w:r w:rsidR="001A311C" w:rsidRPr="003E17CC">
        <w:rPr>
          <w:rFonts w:cs="Simplified Arabic"/>
          <w:rtl/>
          <w:lang w:val="en-US"/>
        </w:rPr>
        <w:t xml:space="preserve">في السنوات الأخيرة </w:t>
      </w:r>
      <w:r w:rsidRPr="003E17CC">
        <w:rPr>
          <w:rFonts w:cs="Simplified Arabic"/>
          <w:rtl/>
          <w:lang w:val="en-US"/>
        </w:rPr>
        <w:t xml:space="preserve">جهودا لمعالجة الأضرار البيئية وانتهاك حقوق الإنسان الناتجة عن تصرفات الجهات </w:t>
      </w:r>
      <w:r w:rsidR="001A311C">
        <w:rPr>
          <w:rFonts w:cs="Simplified Arabic" w:hint="cs"/>
          <w:rtl/>
          <w:lang w:val="en-US"/>
        </w:rPr>
        <w:t>ا</w:t>
      </w:r>
      <w:r w:rsidRPr="003E17CC">
        <w:rPr>
          <w:rFonts w:cs="Simplified Arabic"/>
          <w:rtl/>
          <w:lang w:val="en-US"/>
        </w:rPr>
        <w:t>لمتعددة الجنسيات.</w:t>
      </w:r>
      <w:r w:rsidR="00DA5D84" w:rsidRPr="00DA5D84">
        <w:rPr>
          <w:rtl/>
        </w:rPr>
        <w:t xml:space="preserve"> </w:t>
      </w:r>
      <w:r w:rsidR="00DA5D84" w:rsidRPr="00DA5D84">
        <w:rPr>
          <w:rFonts w:cs="Simplified Arabic"/>
          <w:rtl/>
          <w:lang w:val="en-US"/>
        </w:rPr>
        <w:t>واعتُمد عدد متزايد من التدابير، بما في ذلك التدابير التنظيمية الرامية إلى معالجة التأثيرات الضارة للأنشطة الاقتصادية العابرة للحدود الوطنية على البيئة والمستهلكين، مثل قانون واجب اليقظة لعام 2017 في فرنسا؛ وقانون العناية الواجبة في سلسلة التوريد في ألمانيا، الذي دخل حيز التنفيذ في يناير/كانون الثاني 2023؛ واللائحة (الاتحاد الأوروبي) 2023/1115 الصادرة عن البرلمان الأوروبي والمجلس الأوروبي بشأن إتاحة بعض السلع والمنتجات المرتبطة بإزالة الغابات وتدهورها في أسواق الاتحاد الأوروبي وتصديرها من الاتحاد؛ وقانون إلغاء اللائحة (الاتحاد الأوروبي) رقم 995/2010؛ وقانون الشفافية في النرويج، الذي دخل حيز التنفيذ في 1 يوليو/تموز 2022؛ وقانون العناية الواجبة بشأن عمل الأطفال لعام 2019 في هولندا.</w:t>
      </w:r>
      <w:r w:rsidR="002C3919">
        <w:rPr>
          <w:rStyle w:val="FootnoteReference"/>
          <w:rFonts w:cs="Simplified Arabic"/>
          <w:rtl/>
          <w:lang w:val="en-US"/>
        </w:rPr>
        <w:footnoteReference w:id="14"/>
      </w:r>
    </w:p>
    <w:p w14:paraId="14EEAAAA" w14:textId="26503813" w:rsidR="002C3919" w:rsidRPr="002C3919" w:rsidRDefault="002C3919" w:rsidP="002C3919">
      <w:pPr>
        <w:keepNext/>
        <w:keepLines/>
        <w:suppressLineNumbers/>
        <w:suppressAutoHyphens/>
        <w:kinsoku w:val="0"/>
        <w:overflowPunct w:val="0"/>
        <w:autoSpaceDE w:val="0"/>
        <w:autoSpaceDN w:val="0"/>
        <w:adjustRightInd w:val="0"/>
        <w:snapToGrid w:val="0"/>
        <w:spacing w:after="120" w:line="216" w:lineRule="auto"/>
        <w:ind w:left="720" w:hanging="720"/>
        <w:rPr>
          <w:rStyle w:val="hps"/>
          <w:rFonts w:cs="Simplified Arabic"/>
          <w:b/>
          <w:bCs/>
          <w:szCs w:val="28"/>
        </w:rPr>
      </w:pPr>
      <w:r w:rsidRPr="002C3919">
        <w:rPr>
          <w:rStyle w:val="hps"/>
          <w:rFonts w:cs="Simplified Arabic" w:hint="cs"/>
          <w:b/>
          <w:bCs/>
          <w:szCs w:val="28"/>
          <w:rtl/>
        </w:rPr>
        <w:t>ثالثا-</w:t>
      </w:r>
      <w:r w:rsidRPr="002C3919">
        <w:rPr>
          <w:rStyle w:val="hps"/>
          <w:rFonts w:cs="Simplified Arabic"/>
          <w:b/>
          <w:bCs/>
          <w:szCs w:val="28"/>
          <w:rtl/>
        </w:rPr>
        <w:tab/>
      </w:r>
      <w:r w:rsidRPr="002C3919">
        <w:rPr>
          <w:rStyle w:val="hps"/>
          <w:rFonts w:cs="Simplified Arabic" w:hint="cs"/>
          <w:b/>
          <w:bCs/>
          <w:szCs w:val="28"/>
          <w:rtl/>
        </w:rPr>
        <w:t>مشروع المقرر المقترح</w:t>
      </w:r>
    </w:p>
    <w:p w14:paraId="6FBAD9D8" w14:textId="6FAF8A8E" w:rsidR="002C3919" w:rsidRDefault="002C3919" w:rsidP="002C3919">
      <w:pPr>
        <w:pStyle w:val="ListParagraph"/>
        <w:numPr>
          <w:ilvl w:val="0"/>
          <w:numId w:val="33"/>
        </w:numPr>
        <w:bidi/>
        <w:spacing w:after="120" w:line="216" w:lineRule="auto"/>
        <w:ind w:firstLine="0"/>
        <w:contextualSpacing w:val="0"/>
        <w:rPr>
          <w:rFonts w:cs="Simplified Arabic"/>
          <w:lang w:val="en-US"/>
        </w:rPr>
      </w:pPr>
      <w:r w:rsidRPr="002C3919">
        <w:rPr>
          <w:rFonts w:cs="Simplified Arabic"/>
          <w:rtl/>
          <w:lang w:val="en-US"/>
        </w:rPr>
        <w:t xml:space="preserve">قد يرغب مؤتمر الأطراف في </w:t>
      </w:r>
      <w:r w:rsidR="001A311C">
        <w:rPr>
          <w:rFonts w:cs="Simplified Arabic" w:hint="cs"/>
          <w:rtl/>
          <w:lang w:val="en-US"/>
        </w:rPr>
        <w:t>ال</w:t>
      </w:r>
      <w:r w:rsidRPr="002C3919">
        <w:rPr>
          <w:rFonts w:cs="Simplified Arabic"/>
          <w:rtl/>
          <w:lang w:val="en-US"/>
        </w:rPr>
        <w:t>نظر في اعتماد مقرر على غرار ما يلي:</w:t>
      </w:r>
    </w:p>
    <w:p w14:paraId="5F9E68BC" w14:textId="0C0FED1A" w:rsidR="002C3919" w:rsidRDefault="002C3919" w:rsidP="002C3919">
      <w:pPr>
        <w:pStyle w:val="ListParagraph"/>
        <w:bidi/>
        <w:spacing w:after="120" w:line="216" w:lineRule="auto"/>
        <w:ind w:firstLine="720"/>
        <w:contextualSpacing w:val="0"/>
        <w:rPr>
          <w:rFonts w:cs="Simplified Arabic"/>
          <w:i/>
          <w:iCs/>
          <w:rtl/>
          <w:lang w:val="en-US"/>
        </w:rPr>
      </w:pPr>
      <w:r>
        <w:rPr>
          <w:rFonts w:cs="Simplified Arabic" w:hint="cs"/>
          <w:i/>
          <w:iCs/>
          <w:rtl/>
          <w:lang w:val="en-US"/>
        </w:rPr>
        <w:t>إن مؤتمر الأطراف،</w:t>
      </w:r>
    </w:p>
    <w:p w14:paraId="5A07B883" w14:textId="7BA44A7C" w:rsidR="002C3919" w:rsidRDefault="002C3919" w:rsidP="002C3919">
      <w:pPr>
        <w:pStyle w:val="ListParagraph"/>
        <w:bidi/>
        <w:spacing w:after="120" w:line="216" w:lineRule="auto"/>
        <w:ind w:firstLine="720"/>
        <w:contextualSpacing w:val="0"/>
        <w:rPr>
          <w:rFonts w:cs="Simplified Arabic"/>
          <w:rtl/>
          <w:lang w:val="en-US"/>
        </w:rPr>
      </w:pPr>
      <w:r>
        <w:rPr>
          <w:rFonts w:cs="Simplified Arabic" w:hint="cs"/>
          <w:i/>
          <w:iCs/>
          <w:rtl/>
          <w:lang w:val="en-US"/>
        </w:rPr>
        <w:t xml:space="preserve">إذ يشير </w:t>
      </w:r>
      <w:r>
        <w:rPr>
          <w:rFonts w:cs="Simplified Arabic" w:hint="cs"/>
          <w:rtl/>
          <w:lang w:val="en-US"/>
        </w:rPr>
        <w:t>إلى مقرره 14/21 المؤرخ نوفمبر/تشرين الثاني 2018،</w:t>
      </w:r>
    </w:p>
    <w:p w14:paraId="68CA7CB8" w14:textId="7F515087" w:rsidR="002C3919" w:rsidRDefault="002C3919" w:rsidP="002C3919">
      <w:pPr>
        <w:pStyle w:val="ListParagraph"/>
        <w:bidi/>
        <w:spacing w:after="120" w:line="216" w:lineRule="auto"/>
        <w:ind w:firstLine="720"/>
        <w:contextualSpacing w:val="0"/>
        <w:rPr>
          <w:rFonts w:cs="Simplified Arabic"/>
          <w:rtl/>
          <w:lang w:val="en-US"/>
        </w:rPr>
      </w:pPr>
      <w:r>
        <w:rPr>
          <w:rFonts w:cs="Simplified Arabic" w:hint="cs"/>
          <w:i/>
          <w:iCs/>
          <w:rtl/>
          <w:lang w:val="en-US"/>
        </w:rPr>
        <w:t xml:space="preserve">وإذ يشير أيضا </w:t>
      </w:r>
      <w:r>
        <w:rPr>
          <w:rFonts w:cs="Simplified Arabic" w:hint="cs"/>
          <w:rtl/>
          <w:lang w:val="en-US"/>
        </w:rPr>
        <w:t xml:space="preserve">إلى إطار </w:t>
      </w:r>
      <w:proofErr w:type="spellStart"/>
      <w:r>
        <w:rPr>
          <w:rFonts w:cs="Simplified Arabic" w:hint="cs"/>
          <w:rtl/>
          <w:lang w:val="en-US"/>
        </w:rPr>
        <w:t>كونمينغ</w:t>
      </w:r>
      <w:proofErr w:type="spellEnd"/>
      <w:r>
        <w:rPr>
          <w:rFonts w:cs="Simplified Arabic"/>
          <w:rtl/>
          <w:lang w:val="en-US"/>
        </w:rPr>
        <w:noBreakHyphen/>
      </w:r>
      <w:r>
        <w:rPr>
          <w:rFonts w:cs="Simplified Arabic" w:hint="cs"/>
          <w:rtl/>
          <w:lang w:val="en-US"/>
        </w:rPr>
        <w:t>مونتريال العالمي للتنوع البيولوجي،</w:t>
      </w:r>
      <w:r>
        <w:rPr>
          <w:rStyle w:val="FootnoteReference"/>
          <w:rFonts w:cs="Simplified Arabic"/>
          <w:rtl/>
          <w:lang w:val="en-US"/>
        </w:rPr>
        <w:footnoteReference w:id="15"/>
      </w:r>
      <w:r>
        <w:rPr>
          <w:rFonts w:cs="Simplified Arabic" w:hint="cs"/>
          <w:rtl/>
          <w:lang w:val="en-US"/>
        </w:rPr>
        <w:t xml:space="preserve"> </w:t>
      </w:r>
      <w:r w:rsidRPr="002C3919">
        <w:rPr>
          <w:rFonts w:cs="Simplified Arabic"/>
          <w:rtl/>
          <w:lang w:val="en-US"/>
        </w:rPr>
        <w:t>الذي حدد</w:t>
      </w:r>
      <w:r>
        <w:rPr>
          <w:rFonts w:cs="Simplified Arabic" w:hint="cs"/>
          <w:rtl/>
          <w:lang w:val="en-US"/>
        </w:rPr>
        <w:t xml:space="preserve"> فيه مؤتمر الأطراف</w:t>
      </w:r>
      <w:r w:rsidRPr="002C3919">
        <w:rPr>
          <w:rFonts w:cs="Simplified Arabic"/>
          <w:rtl/>
          <w:lang w:val="en-US"/>
        </w:rPr>
        <w:t xml:space="preserve"> مهمة الإطار </w:t>
      </w:r>
      <w:r>
        <w:rPr>
          <w:rFonts w:cs="Simplified Arabic" w:hint="cs"/>
          <w:rtl/>
          <w:lang w:val="en-US"/>
        </w:rPr>
        <w:t>المتمثلة</w:t>
      </w:r>
      <w:r w:rsidR="001A311C">
        <w:rPr>
          <w:rFonts w:cs="Simplified Arabic" w:hint="cs"/>
          <w:rtl/>
          <w:lang w:val="en-US"/>
        </w:rPr>
        <w:t>،</w:t>
      </w:r>
      <w:r w:rsidR="001A311C" w:rsidRPr="001A311C">
        <w:rPr>
          <w:rFonts w:cs="Simplified Arabic"/>
          <w:rtl/>
          <w:lang w:val="en-US"/>
        </w:rPr>
        <w:t xml:space="preserve"> </w:t>
      </w:r>
      <w:r w:rsidR="001A311C" w:rsidRPr="002C3919">
        <w:rPr>
          <w:rFonts w:cs="Simplified Arabic"/>
          <w:rtl/>
          <w:lang w:val="en-US"/>
        </w:rPr>
        <w:t>من بين أمور أخرى،</w:t>
      </w:r>
      <w:r>
        <w:rPr>
          <w:rFonts w:cs="Simplified Arabic" w:hint="cs"/>
          <w:rtl/>
          <w:lang w:val="en-US"/>
        </w:rPr>
        <w:t xml:space="preserve"> </w:t>
      </w:r>
      <w:r w:rsidRPr="002C3919">
        <w:rPr>
          <w:rFonts w:cs="Simplified Arabic"/>
          <w:rtl/>
          <w:lang w:val="en-US"/>
        </w:rPr>
        <w:t>في اتخاذ إجراءات عاجلة لوقف فقدان التنوع البيولوجي وعكس اتجاهه</w:t>
      </w:r>
      <w:r>
        <w:rPr>
          <w:rFonts w:cs="Simplified Arabic" w:hint="cs"/>
          <w:rtl/>
          <w:lang w:val="en-US"/>
        </w:rPr>
        <w:t>،</w:t>
      </w:r>
    </w:p>
    <w:p w14:paraId="721CF1AA" w14:textId="42A7FA52" w:rsidR="009C4387" w:rsidRDefault="009C4387" w:rsidP="002C3919">
      <w:pPr>
        <w:pStyle w:val="ListParagraph"/>
        <w:bidi/>
        <w:spacing w:after="120" w:line="216" w:lineRule="auto"/>
        <w:ind w:firstLine="720"/>
        <w:contextualSpacing w:val="0"/>
        <w:rPr>
          <w:rFonts w:cs="Simplified Arabic"/>
          <w:rtl/>
          <w:lang w:val="en-US"/>
        </w:rPr>
      </w:pPr>
      <w:r w:rsidRPr="00657AD5">
        <w:rPr>
          <w:rFonts w:cs="Simplified Arabic"/>
          <w:i/>
          <w:iCs/>
          <w:rtl/>
          <w:lang w:val="en-US"/>
        </w:rPr>
        <w:lastRenderedPageBreak/>
        <w:t>وإذ يلاحظ</w:t>
      </w:r>
      <w:r w:rsidRPr="009C4387">
        <w:rPr>
          <w:rFonts w:cs="Simplified Arabic"/>
          <w:rtl/>
          <w:lang w:val="en-US"/>
        </w:rPr>
        <w:t xml:space="preserve"> أن تجميع </w:t>
      </w:r>
      <w:r w:rsidR="00121B3D">
        <w:rPr>
          <w:rFonts w:cs="Simplified Arabic" w:hint="cs"/>
          <w:rtl/>
          <w:lang w:val="en-US"/>
        </w:rPr>
        <w:t>التقارير</w:t>
      </w:r>
      <w:r w:rsidRPr="009C4387">
        <w:rPr>
          <w:rFonts w:cs="Simplified Arabic"/>
          <w:rtl/>
          <w:lang w:val="en-US"/>
        </w:rPr>
        <w:t xml:space="preserve"> المقدمة والمعلومات عن التطورات الأخيرة في مجال المسؤولية والجبر التعويضي عن الأضرار التي تلحق بالبيئة بوجه عام وبالتنوع البيولوجي بوجه خاص، المقدمة في الاجتماع السادس</w:t>
      </w:r>
      <w:r>
        <w:rPr>
          <w:rFonts w:cs="Simplified Arabic" w:hint="cs"/>
          <w:rtl/>
          <w:lang w:val="en-US"/>
        </w:rPr>
        <w:t> </w:t>
      </w:r>
      <w:r w:rsidRPr="009C4387">
        <w:rPr>
          <w:rFonts w:cs="Simplified Arabic"/>
          <w:rtl/>
          <w:lang w:val="en-US"/>
        </w:rPr>
        <w:t>عشر لمؤتمر الأطراف،</w:t>
      </w:r>
      <w:r>
        <w:rPr>
          <w:rStyle w:val="FootnoteReference"/>
          <w:rFonts w:cs="Simplified Arabic"/>
          <w:rtl/>
          <w:lang w:val="en-US"/>
        </w:rPr>
        <w:footnoteReference w:id="16"/>
      </w:r>
      <w:r w:rsidRPr="009C4387">
        <w:rPr>
          <w:rFonts w:cs="Simplified Arabic"/>
          <w:rtl/>
          <w:lang w:val="en-US"/>
        </w:rPr>
        <w:t xml:space="preserve"> كشفت عن زيادة الوعي بين الأطراف بالحاجة إلى اعتماد وتنفيذ تدابير </w:t>
      </w:r>
      <w:proofErr w:type="spellStart"/>
      <w:r w:rsidRPr="009C4387">
        <w:rPr>
          <w:rFonts w:cs="Simplified Arabic"/>
          <w:rtl/>
          <w:lang w:val="en-US"/>
        </w:rPr>
        <w:t>سياساتية</w:t>
      </w:r>
      <w:proofErr w:type="spellEnd"/>
      <w:r w:rsidRPr="009C4387">
        <w:rPr>
          <w:rFonts w:cs="Simplified Arabic"/>
          <w:rtl/>
          <w:lang w:val="en-US"/>
        </w:rPr>
        <w:t xml:space="preserve"> وقانونية أو إدارية مناسبة لتجنب هذا الضرر</w:t>
      </w:r>
      <w:r w:rsidR="000C3971" w:rsidRPr="000C3971">
        <w:rPr>
          <w:rFonts w:cs="Simplified Arabic"/>
          <w:rtl/>
          <w:lang w:val="en-US"/>
        </w:rPr>
        <w:t xml:space="preserve"> </w:t>
      </w:r>
      <w:r w:rsidR="000C3971" w:rsidRPr="009C4387">
        <w:rPr>
          <w:rFonts w:cs="Simplified Arabic"/>
          <w:rtl/>
          <w:lang w:val="en-US"/>
        </w:rPr>
        <w:t>أو تخفيف</w:t>
      </w:r>
      <w:r w:rsidR="000C3971">
        <w:rPr>
          <w:rFonts w:cs="Simplified Arabic" w:hint="cs"/>
          <w:rtl/>
          <w:lang w:val="en-US"/>
        </w:rPr>
        <w:t>ه</w:t>
      </w:r>
      <w:r w:rsidRPr="009C4387">
        <w:rPr>
          <w:rFonts w:cs="Simplified Arabic"/>
          <w:rtl/>
          <w:lang w:val="en-US"/>
        </w:rPr>
        <w:t>،</w:t>
      </w:r>
    </w:p>
    <w:p w14:paraId="47A8F9E8" w14:textId="03A60089" w:rsidR="00657AD5" w:rsidRDefault="00657AD5" w:rsidP="00657AD5">
      <w:pPr>
        <w:pStyle w:val="ListParagraph"/>
        <w:numPr>
          <w:ilvl w:val="0"/>
          <w:numId w:val="34"/>
        </w:numPr>
        <w:bidi/>
        <w:spacing w:after="120" w:line="216" w:lineRule="auto"/>
        <w:ind w:left="720" w:firstLine="720"/>
        <w:contextualSpacing w:val="0"/>
        <w:rPr>
          <w:rFonts w:cs="Simplified Arabic"/>
          <w:lang w:val="en-US"/>
        </w:rPr>
      </w:pPr>
      <w:r w:rsidRPr="00657AD5">
        <w:rPr>
          <w:rFonts w:cs="Simplified Arabic"/>
          <w:i/>
          <w:iCs/>
          <w:rtl/>
          <w:lang w:val="en-US"/>
        </w:rPr>
        <w:t>يدعو</w:t>
      </w:r>
      <w:r w:rsidRPr="00657AD5">
        <w:rPr>
          <w:rFonts w:cs="Simplified Arabic"/>
          <w:rtl/>
          <w:lang w:val="en-US"/>
        </w:rPr>
        <w:t xml:space="preserve"> الأطراف إلى مواصلة اتخاذ التدابير المناسبة لمعالجة الأضرار التي تلحق بالتنوع البيولوجي، بما في ذلك تدابير الاستجابة؛</w:t>
      </w:r>
    </w:p>
    <w:p w14:paraId="126F47D6" w14:textId="3FB71867" w:rsidR="00657AD5" w:rsidRDefault="00657AD5" w:rsidP="00657AD5">
      <w:pPr>
        <w:pStyle w:val="ListParagraph"/>
        <w:numPr>
          <w:ilvl w:val="0"/>
          <w:numId w:val="34"/>
        </w:numPr>
        <w:bidi/>
        <w:spacing w:after="120" w:line="216" w:lineRule="auto"/>
        <w:ind w:left="720" w:firstLine="720"/>
        <w:contextualSpacing w:val="0"/>
        <w:rPr>
          <w:rFonts w:cs="Simplified Arabic"/>
          <w:lang w:val="en-US"/>
        </w:rPr>
      </w:pPr>
      <w:r w:rsidRPr="00657AD5">
        <w:rPr>
          <w:rFonts w:cs="Simplified Arabic"/>
          <w:rtl/>
          <w:lang w:val="en-US"/>
        </w:rPr>
        <w:t>يقرر أن يستعرض</w:t>
      </w:r>
      <w:r w:rsidR="000C3971" w:rsidRPr="000C3971">
        <w:rPr>
          <w:rFonts w:cs="Simplified Arabic"/>
          <w:rtl/>
          <w:lang w:val="en-US"/>
        </w:rPr>
        <w:t xml:space="preserve"> </w:t>
      </w:r>
      <w:r w:rsidR="000C3971" w:rsidRPr="00657AD5">
        <w:rPr>
          <w:rFonts w:cs="Simplified Arabic"/>
          <w:rtl/>
          <w:lang w:val="en-US"/>
        </w:rPr>
        <w:t>في اجتماعه الثامن عشر</w:t>
      </w:r>
      <w:r w:rsidRPr="00657AD5">
        <w:rPr>
          <w:rFonts w:cs="Simplified Arabic"/>
          <w:rtl/>
          <w:lang w:val="en-US"/>
        </w:rPr>
        <w:t xml:space="preserve"> موضوع المسؤولية والجبر التعويضي في سياق الفقرة</w:t>
      </w:r>
      <w:r w:rsidR="000C3971">
        <w:rPr>
          <w:rFonts w:cs="Simplified Arabic" w:hint="cs"/>
          <w:rtl/>
          <w:lang w:val="en-US"/>
        </w:rPr>
        <w:t> </w:t>
      </w:r>
      <w:r w:rsidRPr="00657AD5">
        <w:rPr>
          <w:rFonts w:cs="Simplified Arabic"/>
          <w:rtl/>
          <w:lang w:val="en-US"/>
        </w:rPr>
        <w:t>2 من المادة 14 من الاتفاقية المتعلقة بالتنوع البيولوجي</w:t>
      </w:r>
      <w:r w:rsidR="000C3971">
        <w:rPr>
          <w:rFonts w:cs="Simplified Arabic" w:hint="cs"/>
          <w:rtl/>
          <w:lang w:val="en-US"/>
        </w:rPr>
        <w:t>،</w:t>
      </w:r>
      <w:r>
        <w:rPr>
          <w:rStyle w:val="FootnoteReference"/>
          <w:rFonts w:cs="Simplified Arabic"/>
          <w:rtl/>
          <w:lang w:val="en-US"/>
        </w:rPr>
        <w:footnoteReference w:id="17"/>
      </w:r>
      <w:r w:rsidRPr="00657AD5">
        <w:rPr>
          <w:rFonts w:cs="Simplified Arabic"/>
          <w:rtl/>
          <w:lang w:val="en-US"/>
        </w:rPr>
        <w:t xml:space="preserve"> مع مراعاة المعلومات المتعلقة بالتطورات ذات الصلة، بما في ذلك التقدم المحرز في تنفيذ إطار </w:t>
      </w:r>
      <w:proofErr w:type="spellStart"/>
      <w:r w:rsidRPr="00657AD5">
        <w:rPr>
          <w:rFonts w:cs="Simplified Arabic"/>
          <w:rtl/>
          <w:lang w:val="en-US"/>
        </w:rPr>
        <w:t>كونمينغ</w:t>
      </w:r>
      <w:proofErr w:type="spellEnd"/>
      <w:r w:rsidRPr="00657AD5">
        <w:rPr>
          <w:rFonts w:cs="Simplified Arabic"/>
          <w:rtl/>
          <w:lang w:val="en-US"/>
        </w:rPr>
        <w:t>-مونتريال العالمي للتنوع البيولوجي.</w:t>
      </w:r>
      <w:r w:rsidR="004C7C09">
        <w:rPr>
          <w:rFonts w:cs="Simplified Arabic" w:hint="cs"/>
          <w:rtl/>
          <w:lang w:val="en-US"/>
        </w:rPr>
        <w:t xml:space="preserve"> </w:t>
      </w:r>
    </w:p>
    <w:p w14:paraId="4A52EDE2" w14:textId="77777777" w:rsidR="00E51F31" w:rsidRPr="00F070CE" w:rsidRDefault="00E51F31" w:rsidP="00E51F31">
      <w:pPr>
        <w:pStyle w:val="Para10"/>
        <w:numPr>
          <w:ilvl w:val="0"/>
          <w:numId w:val="0"/>
        </w:numPr>
        <w:jc w:val="center"/>
      </w:pPr>
      <w:r w:rsidRPr="00F070CE">
        <w:t>_______________</w:t>
      </w:r>
    </w:p>
    <w:p w14:paraId="25E4A6F7" w14:textId="77777777" w:rsidR="00E51F31" w:rsidRPr="00E51F31" w:rsidRDefault="00E51F31" w:rsidP="00E51F31">
      <w:pPr>
        <w:spacing w:after="120" w:line="216" w:lineRule="auto"/>
        <w:rPr>
          <w:rFonts w:cs="Simplified Arabic"/>
          <w:lang w:val="en-US"/>
        </w:rPr>
      </w:pPr>
    </w:p>
    <w:p w14:paraId="4172DB23" w14:textId="77777777" w:rsidR="00657AD5" w:rsidRPr="00657AD5" w:rsidRDefault="00657AD5" w:rsidP="00657AD5">
      <w:pPr>
        <w:spacing w:after="120" w:line="216" w:lineRule="auto"/>
        <w:rPr>
          <w:rFonts w:cs="Simplified Arabic"/>
          <w:lang w:val="en-US"/>
        </w:rPr>
      </w:pPr>
    </w:p>
    <w:p w14:paraId="2D54C0E3" w14:textId="77777777" w:rsidR="009C4387" w:rsidRPr="002C3919" w:rsidRDefault="009C4387" w:rsidP="002C3919">
      <w:pPr>
        <w:pStyle w:val="ListParagraph"/>
        <w:bidi/>
        <w:spacing w:after="120" w:line="216" w:lineRule="auto"/>
        <w:ind w:firstLine="720"/>
        <w:contextualSpacing w:val="0"/>
        <w:rPr>
          <w:rFonts w:cs="Simplified Arabic"/>
          <w:lang w:val="en-US"/>
        </w:rPr>
      </w:pPr>
    </w:p>
    <w:sectPr w:rsidR="009C4387" w:rsidRPr="002C3919" w:rsidSect="00F32420">
      <w:headerReference w:type="even" r:id="rId11"/>
      <w:headerReference w:type="default" r:id="rId12"/>
      <w:footerReference w:type="even" r:id="rId13"/>
      <w:footerReference w:type="default" r:id="rId14"/>
      <w:footerReference w:type="first" r:id="rId15"/>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B09C51" w14:textId="77777777" w:rsidR="00EC5614" w:rsidRDefault="00EC5614">
      <w:r>
        <w:separator/>
      </w:r>
    </w:p>
  </w:endnote>
  <w:endnote w:type="continuationSeparator" w:id="0">
    <w:p w14:paraId="7FA2D893" w14:textId="77777777" w:rsidR="00EC5614" w:rsidRDefault="00EC5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5585849"/>
      <w:docPartObj>
        <w:docPartGallery w:val="Page Numbers (Bottom of Page)"/>
        <w:docPartUnique/>
      </w:docPartObj>
    </w:sdtPr>
    <w:sdtEndPr/>
    <w:sdtContent>
      <w:sdt>
        <w:sdtPr>
          <w:id w:val="855471257"/>
          <w:docPartObj>
            <w:docPartGallery w:val="Page Numbers (Top of Page)"/>
            <w:docPartUnique/>
          </w:docPartObj>
        </w:sdtPr>
        <w:sdtEndPr/>
        <w:sdtContent>
          <w:p w14:paraId="643F38ED" w14:textId="23C2858E" w:rsidR="00C25C18" w:rsidRDefault="00C25C18" w:rsidP="00C25C18">
            <w:pPr>
              <w:pStyle w:val="Footer"/>
              <w:bidi w:val="0"/>
            </w:pPr>
            <w:r w:rsidRPr="002B559C">
              <w:rPr>
                <w:szCs w:val="20"/>
              </w:rPr>
              <w:fldChar w:fldCharType="begin"/>
            </w:r>
            <w:r w:rsidRPr="002B559C">
              <w:rPr>
                <w:szCs w:val="20"/>
              </w:rPr>
              <w:instrText xml:space="preserve"> PAGE </w:instrText>
            </w:r>
            <w:r w:rsidRPr="002B559C">
              <w:rPr>
                <w:szCs w:val="20"/>
              </w:rPr>
              <w:fldChar w:fldCharType="separate"/>
            </w:r>
            <w:r>
              <w:rPr>
                <w:szCs w:val="20"/>
              </w:rPr>
              <w:t>5</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6</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66888E1" w14:textId="15616E25" w:rsidR="00C25C18" w:rsidRDefault="00C25C18" w:rsidP="00C25C18">
            <w:pPr>
              <w:pStyle w:val="Footer"/>
              <w:bidi w:val="0"/>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11</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84956" w14:textId="04392850" w:rsidR="00C25C18" w:rsidRDefault="00C25C18" w:rsidP="00C25C18">
    <w:pPr>
      <w:pStyle w:val="Footer"/>
      <w:bidi w:val="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FF7534" w14:textId="77777777" w:rsidR="00EC5614" w:rsidRDefault="00EC5614">
      <w:r>
        <w:separator/>
      </w:r>
    </w:p>
  </w:footnote>
  <w:footnote w:type="continuationSeparator" w:id="0">
    <w:p w14:paraId="1329B5A8" w14:textId="77777777" w:rsidR="00EC5614" w:rsidRDefault="00EC5614">
      <w:r>
        <w:continuationSeparator/>
      </w:r>
    </w:p>
  </w:footnote>
  <w:footnote w:id="1">
    <w:p w14:paraId="4AC01BB9" w14:textId="68D202D8" w:rsidR="00E61D42" w:rsidRPr="0049347A" w:rsidRDefault="00E61D42" w:rsidP="00E61D42">
      <w:pPr>
        <w:pStyle w:val="FootnoteText"/>
        <w:rPr>
          <w:rFonts w:cs="Simplified Arabic"/>
          <w:sz w:val="18"/>
          <w:rtl/>
        </w:rPr>
      </w:pPr>
      <w:r w:rsidRPr="0049347A">
        <w:rPr>
          <w:rStyle w:val="FootnoteReference"/>
          <w:rFonts w:cs="Simplified Arabic" w:hint="cs"/>
          <w:sz w:val="18"/>
          <w:rtl/>
        </w:rPr>
        <w:t>*</w:t>
      </w:r>
      <w:r w:rsidRPr="0049347A">
        <w:rPr>
          <w:rFonts w:cs="Simplified Arabic" w:hint="cs"/>
          <w:sz w:val="18"/>
          <w:rtl/>
        </w:rPr>
        <w:t xml:space="preserve"> </w:t>
      </w:r>
      <w:r w:rsidRPr="0049347A">
        <w:rPr>
          <w:rFonts w:cs="Simplified Arabic" w:hint="cs"/>
          <w:sz w:val="18"/>
        </w:rPr>
        <w:t>CBD/</w:t>
      </w:r>
      <w:r w:rsidR="00344339" w:rsidRPr="0049347A">
        <w:rPr>
          <w:rFonts w:cs="Simplified Arabic"/>
          <w:sz w:val="18"/>
        </w:rPr>
        <w:t>COP/16/1</w:t>
      </w:r>
      <w:r w:rsidRPr="0049347A">
        <w:rPr>
          <w:rFonts w:cs="Simplified Arabic" w:hint="cs"/>
          <w:sz w:val="18"/>
          <w:rtl/>
        </w:rPr>
        <w:t>.</w:t>
      </w:r>
    </w:p>
  </w:footnote>
  <w:footnote w:id="2">
    <w:p w14:paraId="6CA5DA1F" w14:textId="681C117C" w:rsidR="0049347A" w:rsidRPr="0049347A" w:rsidRDefault="0049347A" w:rsidP="0049347A">
      <w:pPr>
        <w:pStyle w:val="FootnoteText"/>
        <w:suppressLineNumbers/>
        <w:suppressAutoHyphens/>
        <w:kinsoku w:val="0"/>
        <w:overflowPunct w:val="0"/>
        <w:autoSpaceDE w:val="0"/>
        <w:autoSpaceDN w:val="0"/>
        <w:adjustRightInd w:val="0"/>
        <w:snapToGrid w:val="0"/>
        <w:rPr>
          <w:rFonts w:cs="Simplified Arabic"/>
          <w:snapToGrid w:val="0"/>
          <w:kern w:val="22"/>
          <w:sz w:val="18"/>
          <w:rtl/>
          <w:lang w:bidi="ar-EG"/>
        </w:rPr>
      </w:pPr>
      <w:r w:rsidRPr="0049347A">
        <w:rPr>
          <w:rFonts w:cs="Simplified Arabic"/>
          <w:snapToGrid w:val="0"/>
          <w:kern w:val="22"/>
          <w:sz w:val="18"/>
          <w:vertAlign w:val="superscript"/>
          <w:lang w:bidi="ar-EG"/>
        </w:rPr>
        <w:footnoteRef/>
      </w:r>
      <w:r w:rsidRPr="0049347A">
        <w:rPr>
          <w:rFonts w:cs="Simplified Arabic" w:hint="cs"/>
          <w:snapToGrid w:val="0"/>
          <w:kern w:val="22"/>
          <w:sz w:val="18"/>
          <w:rtl/>
          <w:lang w:bidi="ar-EG"/>
        </w:rPr>
        <w:t xml:space="preserve"> انظر الوثيقة </w:t>
      </w:r>
      <w:r w:rsidRPr="0049347A">
        <w:rPr>
          <w:rFonts w:cs="Simplified Arabic"/>
          <w:snapToGrid w:val="0"/>
          <w:kern w:val="22"/>
          <w:sz w:val="18"/>
          <w:lang w:bidi="ar-EG"/>
        </w:rPr>
        <w:t>CBD/COP/14/10</w:t>
      </w:r>
      <w:r w:rsidRPr="0049347A">
        <w:rPr>
          <w:rFonts w:cs="Simplified Arabic" w:hint="cs"/>
          <w:snapToGrid w:val="0"/>
          <w:kern w:val="22"/>
          <w:sz w:val="18"/>
          <w:rtl/>
          <w:lang w:bidi="ar-EG"/>
        </w:rPr>
        <w:t>.</w:t>
      </w:r>
    </w:p>
  </w:footnote>
  <w:footnote w:id="3">
    <w:p w14:paraId="5D1E39B1" w14:textId="0437CA92" w:rsidR="0049347A" w:rsidRPr="0049347A" w:rsidRDefault="0049347A" w:rsidP="0049347A">
      <w:pPr>
        <w:pStyle w:val="FootnoteText"/>
        <w:suppressLineNumbers/>
        <w:suppressAutoHyphens/>
        <w:kinsoku w:val="0"/>
        <w:overflowPunct w:val="0"/>
        <w:autoSpaceDE w:val="0"/>
        <w:autoSpaceDN w:val="0"/>
        <w:adjustRightInd w:val="0"/>
        <w:snapToGrid w:val="0"/>
        <w:rPr>
          <w:rFonts w:cs="Simplified Arabic"/>
          <w:snapToGrid w:val="0"/>
          <w:kern w:val="22"/>
          <w:sz w:val="18"/>
          <w:rtl/>
          <w:lang w:bidi="ar-EG"/>
        </w:rPr>
      </w:pPr>
      <w:r w:rsidRPr="0049347A">
        <w:rPr>
          <w:rFonts w:cs="Simplified Arabic"/>
          <w:snapToGrid w:val="0"/>
          <w:kern w:val="22"/>
          <w:sz w:val="18"/>
          <w:vertAlign w:val="superscript"/>
          <w:lang w:bidi="ar-EG"/>
        </w:rPr>
        <w:footnoteRef/>
      </w:r>
      <w:r w:rsidRPr="0049347A">
        <w:rPr>
          <w:rFonts w:cs="Simplified Arabic" w:hint="cs"/>
          <w:snapToGrid w:val="0"/>
          <w:kern w:val="22"/>
          <w:sz w:val="18"/>
          <w:rtl/>
          <w:lang w:bidi="ar-EG"/>
        </w:rPr>
        <w:t xml:space="preserve"> </w:t>
      </w:r>
      <w:r w:rsidRPr="0049347A">
        <w:rPr>
          <w:rFonts w:cs="Simplified Arabic"/>
          <w:snapToGrid w:val="0"/>
          <w:kern w:val="22"/>
          <w:sz w:val="18"/>
          <w:lang w:bidi="ar-EG"/>
        </w:rPr>
        <w:t>CBD/COP/</w:t>
      </w:r>
      <w:r>
        <w:rPr>
          <w:rFonts w:cs="Simplified Arabic"/>
          <w:snapToGrid w:val="0"/>
          <w:kern w:val="22"/>
          <w:sz w:val="18"/>
          <w:lang w:bidi="ar-EG"/>
        </w:rPr>
        <w:t>16/INF/10</w:t>
      </w:r>
      <w:r w:rsidRPr="0049347A">
        <w:rPr>
          <w:rFonts w:cs="Simplified Arabic" w:hint="cs"/>
          <w:snapToGrid w:val="0"/>
          <w:kern w:val="22"/>
          <w:sz w:val="18"/>
          <w:rtl/>
          <w:lang w:bidi="ar-EG"/>
        </w:rPr>
        <w:t>.</w:t>
      </w:r>
    </w:p>
  </w:footnote>
  <w:footnote w:id="4">
    <w:p w14:paraId="59C38B51" w14:textId="0F7FA85F" w:rsidR="00415DF4" w:rsidRPr="0049347A" w:rsidRDefault="00415DF4" w:rsidP="00415DF4">
      <w:pPr>
        <w:pStyle w:val="FootnoteText"/>
        <w:suppressLineNumbers/>
        <w:suppressAutoHyphens/>
        <w:kinsoku w:val="0"/>
        <w:overflowPunct w:val="0"/>
        <w:autoSpaceDE w:val="0"/>
        <w:autoSpaceDN w:val="0"/>
        <w:adjustRightInd w:val="0"/>
        <w:snapToGrid w:val="0"/>
        <w:rPr>
          <w:rFonts w:cs="Simplified Arabic"/>
          <w:snapToGrid w:val="0"/>
          <w:kern w:val="22"/>
          <w:sz w:val="18"/>
          <w:rtl/>
          <w:lang w:bidi="ar-EG"/>
        </w:rPr>
      </w:pPr>
      <w:r w:rsidRPr="0049347A">
        <w:rPr>
          <w:rFonts w:cs="Simplified Arabic"/>
          <w:snapToGrid w:val="0"/>
          <w:kern w:val="22"/>
          <w:sz w:val="18"/>
          <w:vertAlign w:val="superscript"/>
          <w:lang w:bidi="ar-EG"/>
        </w:rPr>
        <w:footnoteRef/>
      </w:r>
      <w:r w:rsidRPr="0049347A">
        <w:rPr>
          <w:rFonts w:cs="Simplified Arabic" w:hint="cs"/>
          <w:snapToGrid w:val="0"/>
          <w:kern w:val="22"/>
          <w:sz w:val="18"/>
          <w:rtl/>
          <w:lang w:bidi="ar-EG"/>
        </w:rPr>
        <w:t xml:space="preserve"> انظر الوثيقة </w:t>
      </w:r>
      <w:r w:rsidRPr="00415DF4">
        <w:rPr>
          <w:rFonts w:cs="Simplified Arabic"/>
          <w:snapToGrid w:val="0"/>
          <w:kern w:val="22"/>
          <w:sz w:val="18"/>
          <w:lang w:bidi="ar-EG"/>
        </w:rPr>
        <w:t>CBD/CP/MOP/11/11</w:t>
      </w:r>
      <w:r w:rsidRPr="0049347A">
        <w:rPr>
          <w:rFonts w:cs="Simplified Arabic" w:hint="cs"/>
          <w:snapToGrid w:val="0"/>
          <w:kern w:val="22"/>
          <w:sz w:val="18"/>
          <w:rtl/>
          <w:lang w:bidi="ar-EG"/>
        </w:rPr>
        <w:t>.</w:t>
      </w:r>
    </w:p>
  </w:footnote>
  <w:footnote w:id="5">
    <w:p w14:paraId="6A51EA62" w14:textId="378C78B9" w:rsidR="000A51C7" w:rsidRPr="0049347A" w:rsidRDefault="000A51C7" w:rsidP="00BF5013">
      <w:pPr>
        <w:pStyle w:val="FootnoteText"/>
        <w:suppressLineNumbers/>
        <w:suppressAutoHyphens/>
        <w:kinsoku w:val="0"/>
        <w:overflowPunct w:val="0"/>
        <w:autoSpaceDE w:val="0"/>
        <w:autoSpaceDN w:val="0"/>
        <w:adjustRightInd w:val="0"/>
        <w:snapToGrid w:val="0"/>
        <w:rPr>
          <w:rFonts w:cs="Simplified Arabic"/>
          <w:snapToGrid w:val="0"/>
          <w:kern w:val="22"/>
          <w:sz w:val="18"/>
          <w:rtl/>
          <w:lang w:bidi="ar-EG"/>
        </w:rPr>
      </w:pPr>
      <w:r w:rsidRPr="0049347A">
        <w:rPr>
          <w:rFonts w:cs="Simplified Arabic"/>
          <w:snapToGrid w:val="0"/>
          <w:kern w:val="22"/>
          <w:sz w:val="18"/>
          <w:vertAlign w:val="superscript"/>
          <w:lang w:bidi="ar-EG"/>
        </w:rPr>
        <w:footnoteRef/>
      </w:r>
      <w:r w:rsidRPr="0049347A">
        <w:rPr>
          <w:rFonts w:cs="Simplified Arabic" w:hint="cs"/>
          <w:snapToGrid w:val="0"/>
          <w:kern w:val="22"/>
          <w:sz w:val="18"/>
          <w:rtl/>
          <w:lang w:bidi="ar-EG"/>
        </w:rPr>
        <w:t xml:space="preserve"> </w:t>
      </w:r>
      <w:r w:rsidR="00BF5013" w:rsidRPr="00BF5013">
        <w:rPr>
          <w:rFonts w:cs="Simplified Arabic"/>
          <w:snapToGrid w:val="0"/>
          <w:kern w:val="22"/>
          <w:sz w:val="18"/>
          <w:rtl/>
          <w:lang w:bidi="ar-EG"/>
        </w:rPr>
        <w:t xml:space="preserve">لمزيد من المعلومات عن برنامج </w:t>
      </w:r>
      <w:proofErr w:type="spellStart"/>
      <w:r w:rsidR="00BF5013" w:rsidRPr="00BF5013">
        <w:rPr>
          <w:rFonts w:cs="Simplified Arabic"/>
          <w:snapToGrid w:val="0"/>
          <w:kern w:val="22"/>
          <w:sz w:val="18"/>
          <w:rtl/>
          <w:lang w:bidi="ar-EG"/>
        </w:rPr>
        <w:t>مونتيفيديو</w:t>
      </w:r>
      <w:proofErr w:type="spellEnd"/>
      <w:r w:rsidR="00BF5013" w:rsidRPr="00BF5013">
        <w:rPr>
          <w:rFonts w:cs="Simplified Arabic"/>
          <w:snapToGrid w:val="0"/>
          <w:kern w:val="22"/>
          <w:sz w:val="18"/>
          <w:rtl/>
          <w:lang w:bidi="ar-EG"/>
        </w:rPr>
        <w:t>، انظر الرابط التالي:</w:t>
      </w:r>
      <w:r w:rsidR="00BF5013">
        <w:rPr>
          <w:rFonts w:cs="Simplified Arabic" w:hint="cs"/>
          <w:snapToGrid w:val="0"/>
          <w:kern w:val="22"/>
          <w:sz w:val="18"/>
          <w:rtl/>
          <w:lang w:bidi="ar-EG"/>
        </w:rPr>
        <w:t xml:space="preserve"> </w:t>
      </w:r>
      <w:hyperlink r:id="rId1" w:history="1">
        <w:r w:rsidR="00BF5013" w:rsidRPr="00BF5013">
          <w:rPr>
            <w:rStyle w:val="Hyperlink"/>
            <w:rFonts w:ascii="Times New Roman" w:hAnsi="Times New Roman" w:cs="Simplified Arabic"/>
            <w:snapToGrid w:val="0"/>
            <w:color w:val="0563C1"/>
            <w:kern w:val="22"/>
            <w:sz w:val="18"/>
            <w:u w:val="single"/>
            <w:lang w:bidi="ar-EG"/>
          </w:rPr>
          <w:t>www.unep.org/resources/factsheet/montevideo-environmental-law-programme-decade-action-environmental-law</w:t>
        </w:r>
      </w:hyperlink>
      <w:r w:rsidRPr="0049347A">
        <w:rPr>
          <w:rFonts w:cs="Simplified Arabic" w:hint="cs"/>
          <w:snapToGrid w:val="0"/>
          <w:kern w:val="22"/>
          <w:sz w:val="18"/>
          <w:rtl/>
          <w:lang w:bidi="ar-EG"/>
        </w:rPr>
        <w:t>.</w:t>
      </w:r>
    </w:p>
  </w:footnote>
  <w:footnote w:id="6">
    <w:p w14:paraId="60631711" w14:textId="6F0D02BA" w:rsidR="00BF5013" w:rsidRPr="0049347A" w:rsidRDefault="00BF5013" w:rsidP="00BF5013">
      <w:pPr>
        <w:pStyle w:val="FootnoteText"/>
        <w:suppressLineNumbers/>
        <w:suppressAutoHyphens/>
        <w:kinsoku w:val="0"/>
        <w:overflowPunct w:val="0"/>
        <w:autoSpaceDE w:val="0"/>
        <w:autoSpaceDN w:val="0"/>
        <w:adjustRightInd w:val="0"/>
        <w:snapToGrid w:val="0"/>
        <w:rPr>
          <w:rFonts w:cs="Simplified Arabic"/>
          <w:snapToGrid w:val="0"/>
          <w:kern w:val="22"/>
          <w:sz w:val="18"/>
          <w:rtl/>
          <w:lang w:bidi="ar-EG"/>
        </w:rPr>
      </w:pPr>
      <w:r w:rsidRPr="0049347A">
        <w:rPr>
          <w:rFonts w:cs="Simplified Arabic"/>
          <w:snapToGrid w:val="0"/>
          <w:kern w:val="22"/>
          <w:sz w:val="18"/>
          <w:vertAlign w:val="superscript"/>
          <w:lang w:bidi="ar-EG"/>
        </w:rPr>
        <w:footnoteRef/>
      </w:r>
      <w:r w:rsidRPr="0049347A">
        <w:rPr>
          <w:rFonts w:cs="Simplified Arabic" w:hint="cs"/>
          <w:snapToGrid w:val="0"/>
          <w:kern w:val="22"/>
          <w:sz w:val="18"/>
          <w:rtl/>
          <w:lang w:bidi="ar-EG"/>
        </w:rPr>
        <w:t xml:space="preserve"> </w:t>
      </w:r>
      <w:r w:rsidRPr="00BF5013">
        <w:rPr>
          <w:rFonts w:cs="Simplified Arabic"/>
          <w:snapToGrid w:val="0"/>
          <w:kern w:val="22"/>
          <w:sz w:val="18"/>
          <w:lang w:bidi="ar-EG"/>
        </w:rPr>
        <w:t>UNEP/</w:t>
      </w:r>
      <w:proofErr w:type="spellStart"/>
      <w:r w:rsidRPr="00BF5013">
        <w:rPr>
          <w:rFonts w:cs="Simplified Arabic"/>
          <w:snapToGrid w:val="0"/>
          <w:kern w:val="22"/>
          <w:sz w:val="18"/>
          <w:lang w:bidi="ar-EG"/>
        </w:rPr>
        <w:t>Env.Law</w:t>
      </w:r>
      <w:proofErr w:type="spellEnd"/>
      <w:r w:rsidRPr="00BF5013">
        <w:rPr>
          <w:rFonts w:cs="Simplified Arabic"/>
          <w:snapToGrid w:val="0"/>
          <w:kern w:val="22"/>
          <w:sz w:val="18"/>
          <w:lang w:bidi="ar-EG"/>
        </w:rPr>
        <w:t>/MTV5/GNFP.2/4</w:t>
      </w:r>
      <w:r w:rsidRPr="0049347A">
        <w:rPr>
          <w:rFonts w:cs="Simplified Arabic" w:hint="cs"/>
          <w:snapToGrid w:val="0"/>
          <w:kern w:val="22"/>
          <w:sz w:val="18"/>
          <w:rtl/>
          <w:lang w:bidi="ar-EG"/>
        </w:rPr>
        <w:t>.</w:t>
      </w:r>
    </w:p>
  </w:footnote>
  <w:footnote w:id="7">
    <w:p w14:paraId="3C9C2E0F" w14:textId="4FCADA67" w:rsidR="00BF5013" w:rsidRPr="0049347A" w:rsidRDefault="00BF5013" w:rsidP="00BF5013">
      <w:pPr>
        <w:pStyle w:val="FootnoteText"/>
        <w:suppressLineNumbers/>
        <w:suppressAutoHyphens/>
        <w:kinsoku w:val="0"/>
        <w:overflowPunct w:val="0"/>
        <w:autoSpaceDE w:val="0"/>
        <w:autoSpaceDN w:val="0"/>
        <w:adjustRightInd w:val="0"/>
        <w:snapToGrid w:val="0"/>
        <w:rPr>
          <w:rFonts w:cs="Simplified Arabic"/>
          <w:snapToGrid w:val="0"/>
          <w:kern w:val="22"/>
          <w:sz w:val="18"/>
          <w:rtl/>
          <w:lang w:bidi="ar-EG"/>
        </w:rPr>
      </w:pPr>
      <w:r w:rsidRPr="0049347A">
        <w:rPr>
          <w:rFonts w:cs="Simplified Arabic"/>
          <w:snapToGrid w:val="0"/>
          <w:kern w:val="22"/>
          <w:sz w:val="18"/>
          <w:vertAlign w:val="superscript"/>
          <w:lang w:bidi="ar-EG"/>
        </w:rPr>
        <w:footnoteRef/>
      </w:r>
      <w:r w:rsidRPr="0049347A">
        <w:rPr>
          <w:rFonts w:cs="Simplified Arabic" w:hint="cs"/>
          <w:snapToGrid w:val="0"/>
          <w:kern w:val="22"/>
          <w:sz w:val="18"/>
          <w:rtl/>
          <w:lang w:bidi="ar-EG"/>
        </w:rPr>
        <w:t xml:space="preserve"> </w:t>
      </w:r>
      <w:r w:rsidR="0047275B" w:rsidRPr="0047275B">
        <w:rPr>
          <w:rFonts w:cs="Simplified Arabic"/>
          <w:snapToGrid w:val="0"/>
          <w:kern w:val="22"/>
          <w:sz w:val="18"/>
          <w:lang w:bidi="ar-EG"/>
        </w:rPr>
        <w:t>UNEP/</w:t>
      </w:r>
      <w:proofErr w:type="spellStart"/>
      <w:r w:rsidR="0047275B" w:rsidRPr="0047275B">
        <w:rPr>
          <w:rFonts w:cs="Simplified Arabic"/>
          <w:snapToGrid w:val="0"/>
          <w:kern w:val="22"/>
          <w:sz w:val="18"/>
          <w:lang w:bidi="ar-EG"/>
        </w:rPr>
        <w:t>Env.Law</w:t>
      </w:r>
      <w:proofErr w:type="spellEnd"/>
      <w:r w:rsidR="0047275B" w:rsidRPr="0047275B">
        <w:rPr>
          <w:rFonts w:cs="Simplified Arabic"/>
          <w:snapToGrid w:val="0"/>
          <w:kern w:val="22"/>
          <w:sz w:val="18"/>
          <w:lang w:bidi="ar-EG"/>
        </w:rPr>
        <w:t>/MTV5/GNFP.2/</w:t>
      </w:r>
      <w:r w:rsidR="0047275B">
        <w:rPr>
          <w:rFonts w:cs="Simplified Arabic"/>
          <w:snapToGrid w:val="0"/>
          <w:kern w:val="22"/>
          <w:sz w:val="18"/>
          <w:lang w:bidi="ar-EG"/>
        </w:rPr>
        <w:t>3</w:t>
      </w:r>
      <w:r w:rsidRPr="0049347A">
        <w:rPr>
          <w:rFonts w:cs="Simplified Arabic" w:hint="cs"/>
          <w:snapToGrid w:val="0"/>
          <w:kern w:val="22"/>
          <w:sz w:val="18"/>
          <w:rtl/>
          <w:lang w:bidi="ar-EG"/>
        </w:rPr>
        <w:t>.</w:t>
      </w:r>
    </w:p>
  </w:footnote>
  <w:footnote w:id="8">
    <w:p w14:paraId="7F58AB09" w14:textId="5F054E75" w:rsidR="0047275B" w:rsidRPr="0049347A" w:rsidRDefault="0047275B" w:rsidP="0047275B">
      <w:pPr>
        <w:pStyle w:val="FootnoteText"/>
        <w:suppressLineNumbers/>
        <w:suppressAutoHyphens/>
        <w:kinsoku w:val="0"/>
        <w:overflowPunct w:val="0"/>
        <w:autoSpaceDE w:val="0"/>
        <w:autoSpaceDN w:val="0"/>
        <w:adjustRightInd w:val="0"/>
        <w:snapToGrid w:val="0"/>
        <w:rPr>
          <w:rFonts w:cs="Simplified Arabic"/>
          <w:snapToGrid w:val="0"/>
          <w:kern w:val="22"/>
          <w:sz w:val="18"/>
          <w:rtl/>
          <w:lang w:bidi="ar-EG"/>
        </w:rPr>
      </w:pPr>
      <w:r w:rsidRPr="0049347A">
        <w:rPr>
          <w:rFonts w:cs="Simplified Arabic"/>
          <w:snapToGrid w:val="0"/>
          <w:kern w:val="22"/>
          <w:sz w:val="18"/>
          <w:vertAlign w:val="superscript"/>
          <w:lang w:bidi="ar-EG"/>
        </w:rPr>
        <w:footnoteRef/>
      </w:r>
      <w:r w:rsidRPr="0049347A">
        <w:rPr>
          <w:rFonts w:cs="Simplified Arabic" w:hint="cs"/>
          <w:snapToGrid w:val="0"/>
          <w:kern w:val="22"/>
          <w:sz w:val="18"/>
          <w:rtl/>
          <w:lang w:bidi="ar-EG"/>
        </w:rPr>
        <w:t xml:space="preserve"> </w:t>
      </w:r>
      <w:r w:rsidRPr="0047275B">
        <w:rPr>
          <w:rFonts w:cs="Simplified Arabic"/>
          <w:snapToGrid w:val="0"/>
          <w:kern w:val="22"/>
          <w:sz w:val="18"/>
          <w:lang w:bidi="ar-EG"/>
        </w:rPr>
        <w:t>FCCC/SB/2022/2/Add.2</w:t>
      </w:r>
      <w:r w:rsidRPr="0049347A">
        <w:rPr>
          <w:rFonts w:cs="Simplified Arabic" w:hint="cs"/>
          <w:snapToGrid w:val="0"/>
          <w:kern w:val="22"/>
          <w:sz w:val="18"/>
          <w:rtl/>
          <w:lang w:bidi="ar-EG"/>
        </w:rPr>
        <w:t>.</w:t>
      </w:r>
    </w:p>
  </w:footnote>
  <w:footnote w:id="9">
    <w:p w14:paraId="3CE2BDA0" w14:textId="7B86A6C7" w:rsidR="003A07A5" w:rsidRPr="0049347A" w:rsidRDefault="003A07A5" w:rsidP="003A07A5">
      <w:pPr>
        <w:pStyle w:val="FootnoteText"/>
        <w:suppressLineNumbers/>
        <w:suppressAutoHyphens/>
        <w:kinsoku w:val="0"/>
        <w:overflowPunct w:val="0"/>
        <w:autoSpaceDE w:val="0"/>
        <w:autoSpaceDN w:val="0"/>
        <w:adjustRightInd w:val="0"/>
        <w:snapToGrid w:val="0"/>
        <w:rPr>
          <w:rFonts w:cs="Simplified Arabic"/>
          <w:snapToGrid w:val="0"/>
          <w:kern w:val="22"/>
          <w:sz w:val="18"/>
          <w:rtl/>
          <w:lang w:bidi="ar-EG"/>
        </w:rPr>
      </w:pPr>
      <w:r w:rsidRPr="0049347A">
        <w:rPr>
          <w:rFonts w:cs="Simplified Arabic"/>
          <w:snapToGrid w:val="0"/>
          <w:kern w:val="22"/>
          <w:sz w:val="18"/>
          <w:vertAlign w:val="superscript"/>
          <w:lang w:bidi="ar-EG"/>
        </w:rPr>
        <w:footnoteRef/>
      </w:r>
      <w:r w:rsidRPr="0049347A">
        <w:rPr>
          <w:rFonts w:cs="Simplified Arabic" w:hint="cs"/>
          <w:snapToGrid w:val="0"/>
          <w:kern w:val="22"/>
          <w:sz w:val="18"/>
          <w:rtl/>
          <w:lang w:bidi="ar-EG"/>
        </w:rPr>
        <w:t xml:space="preserve"> </w:t>
      </w:r>
      <w:hyperlink r:id="rId2" w:history="1">
        <w:r w:rsidRPr="003A07A5">
          <w:rPr>
            <w:rStyle w:val="Hyperlink"/>
            <w:rFonts w:ascii="Times New Roman" w:hAnsi="Times New Roman" w:cs="Simplified Arabic"/>
            <w:snapToGrid w:val="0"/>
            <w:color w:val="0563C1"/>
            <w:kern w:val="22"/>
            <w:sz w:val="18"/>
            <w:u w:val="single"/>
            <w:lang w:bidi="ar-EG"/>
          </w:rPr>
          <w:t>https://unfccc.int/loss-and-damage-fund-joint-interim-secretariat</w:t>
        </w:r>
      </w:hyperlink>
      <w:r w:rsidRPr="0049347A">
        <w:rPr>
          <w:rFonts w:cs="Simplified Arabic" w:hint="cs"/>
          <w:snapToGrid w:val="0"/>
          <w:kern w:val="22"/>
          <w:sz w:val="18"/>
          <w:rtl/>
          <w:lang w:bidi="ar-EG"/>
        </w:rPr>
        <w:t>.</w:t>
      </w:r>
    </w:p>
  </w:footnote>
  <w:footnote w:id="10">
    <w:p w14:paraId="2A7C30D0" w14:textId="4F8A38F7" w:rsidR="009132B6" w:rsidRPr="0049347A" w:rsidRDefault="009132B6" w:rsidP="009132B6">
      <w:pPr>
        <w:pStyle w:val="FootnoteText"/>
        <w:suppressLineNumbers/>
        <w:suppressAutoHyphens/>
        <w:kinsoku w:val="0"/>
        <w:overflowPunct w:val="0"/>
        <w:autoSpaceDE w:val="0"/>
        <w:autoSpaceDN w:val="0"/>
        <w:adjustRightInd w:val="0"/>
        <w:snapToGrid w:val="0"/>
        <w:rPr>
          <w:rFonts w:cs="Simplified Arabic"/>
          <w:snapToGrid w:val="0"/>
          <w:kern w:val="22"/>
          <w:sz w:val="18"/>
          <w:rtl/>
          <w:lang w:bidi="ar-EG"/>
        </w:rPr>
      </w:pPr>
      <w:r w:rsidRPr="0049347A">
        <w:rPr>
          <w:rFonts w:cs="Simplified Arabic"/>
          <w:snapToGrid w:val="0"/>
          <w:kern w:val="22"/>
          <w:sz w:val="18"/>
          <w:vertAlign w:val="superscript"/>
          <w:lang w:bidi="ar-EG"/>
        </w:rPr>
        <w:footnoteRef/>
      </w:r>
      <w:r w:rsidRPr="0049347A">
        <w:rPr>
          <w:rFonts w:cs="Simplified Arabic" w:hint="cs"/>
          <w:snapToGrid w:val="0"/>
          <w:kern w:val="22"/>
          <w:sz w:val="18"/>
          <w:rtl/>
          <w:lang w:bidi="ar-EG"/>
        </w:rPr>
        <w:t xml:space="preserve"> </w:t>
      </w:r>
      <w:r w:rsidRPr="00701CF3">
        <w:rPr>
          <w:rFonts w:cs="Simplified Arabic" w:hint="cs"/>
          <w:snapToGrid w:val="0"/>
          <w:color w:val="0563C1"/>
          <w:kern w:val="22"/>
          <w:sz w:val="18"/>
          <w:u w:val="single"/>
          <w:rtl/>
          <w:lang w:bidi="ar-EG"/>
        </w:rPr>
        <w:t xml:space="preserve">برنامج الأمم المتحدة للبيئة، </w:t>
      </w:r>
      <w:r w:rsidRPr="00701CF3">
        <w:rPr>
          <w:rFonts w:cs="Simplified Arabic" w:hint="cs"/>
          <w:i/>
          <w:iCs/>
          <w:snapToGrid w:val="0"/>
          <w:color w:val="0563C1"/>
          <w:kern w:val="22"/>
          <w:sz w:val="18"/>
          <w:u w:val="single"/>
          <w:rtl/>
          <w:lang w:bidi="ar-EG"/>
        </w:rPr>
        <w:t xml:space="preserve">تقرير التقاضي العالمي بشأن تغير المناخ: استعراض الحالة في عام 2023 </w:t>
      </w:r>
      <w:r w:rsidRPr="00701CF3">
        <w:rPr>
          <w:rFonts w:cs="Simplified Arabic" w:hint="cs"/>
          <w:snapToGrid w:val="0"/>
          <w:color w:val="0563C1"/>
          <w:kern w:val="22"/>
          <w:sz w:val="18"/>
          <w:u w:val="single"/>
          <w:rtl/>
          <w:lang w:bidi="ar-EG"/>
        </w:rPr>
        <w:t>(نيروبي، 2023)</w:t>
      </w:r>
      <w:r w:rsidRPr="0049347A">
        <w:rPr>
          <w:rFonts w:cs="Simplified Arabic" w:hint="cs"/>
          <w:snapToGrid w:val="0"/>
          <w:kern w:val="22"/>
          <w:sz w:val="18"/>
          <w:rtl/>
          <w:lang w:bidi="ar-EG"/>
        </w:rPr>
        <w:t>.</w:t>
      </w:r>
    </w:p>
  </w:footnote>
  <w:footnote w:id="11">
    <w:p w14:paraId="2C94E386" w14:textId="6F52C5B9" w:rsidR="00701CF3" w:rsidRPr="0049347A" w:rsidRDefault="00701CF3" w:rsidP="00701CF3">
      <w:pPr>
        <w:pStyle w:val="FootnoteText"/>
        <w:suppressLineNumbers/>
        <w:suppressAutoHyphens/>
        <w:kinsoku w:val="0"/>
        <w:overflowPunct w:val="0"/>
        <w:autoSpaceDE w:val="0"/>
        <w:autoSpaceDN w:val="0"/>
        <w:adjustRightInd w:val="0"/>
        <w:snapToGrid w:val="0"/>
        <w:rPr>
          <w:rFonts w:cs="Simplified Arabic"/>
          <w:snapToGrid w:val="0"/>
          <w:kern w:val="22"/>
          <w:sz w:val="18"/>
          <w:rtl/>
          <w:lang w:bidi="ar-EG"/>
        </w:rPr>
      </w:pPr>
      <w:r w:rsidRPr="0049347A">
        <w:rPr>
          <w:rFonts w:cs="Simplified Arabic"/>
          <w:snapToGrid w:val="0"/>
          <w:kern w:val="22"/>
          <w:sz w:val="18"/>
          <w:vertAlign w:val="superscript"/>
          <w:lang w:bidi="ar-EG"/>
        </w:rPr>
        <w:footnoteRef/>
      </w:r>
      <w:r w:rsidRPr="0049347A">
        <w:rPr>
          <w:rFonts w:cs="Simplified Arabic" w:hint="cs"/>
          <w:snapToGrid w:val="0"/>
          <w:kern w:val="22"/>
          <w:sz w:val="18"/>
          <w:rtl/>
          <w:lang w:bidi="ar-EG"/>
        </w:rPr>
        <w:t xml:space="preserve"> </w:t>
      </w:r>
      <w:r w:rsidR="00FC23D7">
        <w:rPr>
          <w:rFonts w:cs="Simplified Arabic" w:hint="cs"/>
          <w:snapToGrid w:val="0"/>
          <w:kern w:val="22"/>
          <w:sz w:val="18"/>
          <w:rtl/>
          <w:lang w:bidi="ar-EG"/>
        </w:rPr>
        <w:t>اقترح</w:t>
      </w:r>
      <w:r w:rsidR="00FC23D7" w:rsidRPr="00FC23D7">
        <w:rPr>
          <w:rFonts w:cs="Simplified Arabic"/>
          <w:snapToGrid w:val="0"/>
          <w:kern w:val="22"/>
          <w:sz w:val="18"/>
          <w:rtl/>
          <w:lang w:bidi="ar-EG"/>
        </w:rPr>
        <w:t xml:space="preserve"> أستاذ علم الأحياء </w:t>
      </w:r>
      <w:r w:rsidR="00FC23D7" w:rsidRPr="00FC23D7">
        <w:rPr>
          <w:rFonts w:cs="Simplified Arabic"/>
          <w:snapToGrid w:val="0"/>
          <w:kern w:val="22"/>
          <w:sz w:val="18"/>
          <w:lang w:bidi="ar-EG"/>
        </w:rPr>
        <w:t xml:space="preserve">Arthur W. </w:t>
      </w:r>
      <w:proofErr w:type="spellStart"/>
      <w:r w:rsidR="00FC23D7" w:rsidRPr="00FC23D7">
        <w:rPr>
          <w:rFonts w:cs="Simplified Arabic"/>
          <w:snapToGrid w:val="0"/>
          <w:kern w:val="22"/>
          <w:sz w:val="18"/>
          <w:lang w:bidi="ar-EG"/>
        </w:rPr>
        <w:t>Galston</w:t>
      </w:r>
      <w:proofErr w:type="spellEnd"/>
      <w:r w:rsidR="00FC23D7" w:rsidRPr="00FC23D7">
        <w:rPr>
          <w:rFonts w:cs="Simplified Arabic"/>
          <w:snapToGrid w:val="0"/>
          <w:kern w:val="22"/>
          <w:sz w:val="18"/>
          <w:szCs w:val="20"/>
          <w:rtl/>
          <w:lang w:bidi="ar-EG"/>
        </w:rPr>
        <w:t xml:space="preserve"> </w:t>
      </w:r>
      <w:r w:rsidR="00FC23D7" w:rsidRPr="00FC23D7">
        <w:rPr>
          <w:rFonts w:cs="Simplified Arabic"/>
          <w:snapToGrid w:val="0"/>
          <w:kern w:val="22"/>
          <w:sz w:val="18"/>
          <w:rtl/>
          <w:lang w:bidi="ar-EG"/>
        </w:rPr>
        <w:t xml:space="preserve">فكرة الإبادة الإيكولوجية لأول مرة في سبعينيات القرن الماضي خلال حرب </w:t>
      </w:r>
      <w:proofErr w:type="spellStart"/>
      <w:r w:rsidR="00FC23D7" w:rsidRPr="00FC23D7">
        <w:rPr>
          <w:rFonts w:cs="Simplified Arabic"/>
          <w:snapToGrid w:val="0"/>
          <w:kern w:val="22"/>
          <w:sz w:val="18"/>
          <w:rtl/>
          <w:lang w:bidi="ar-EG"/>
        </w:rPr>
        <w:t>فييت</w:t>
      </w:r>
      <w:proofErr w:type="spellEnd"/>
      <w:r w:rsidR="00FC23D7">
        <w:rPr>
          <w:rFonts w:cs="Simplified Arabic" w:hint="eastAsia"/>
          <w:snapToGrid w:val="0"/>
          <w:kern w:val="22"/>
          <w:sz w:val="18"/>
          <w:rtl/>
          <w:lang w:bidi="ar-EG"/>
        </w:rPr>
        <w:t> </w:t>
      </w:r>
      <w:r w:rsidR="00FC23D7">
        <w:rPr>
          <w:rFonts w:cs="Simplified Arabic" w:hint="cs"/>
          <w:snapToGrid w:val="0"/>
          <w:kern w:val="22"/>
          <w:sz w:val="18"/>
          <w:rtl/>
          <w:lang w:bidi="ar-EG"/>
        </w:rPr>
        <w:t>نام</w:t>
      </w:r>
      <w:r w:rsidR="00FC23D7" w:rsidRPr="00FC23D7">
        <w:rPr>
          <w:rFonts w:cs="Simplified Arabic"/>
          <w:snapToGrid w:val="0"/>
          <w:kern w:val="22"/>
          <w:sz w:val="18"/>
          <w:rtl/>
          <w:lang w:bidi="ar-EG"/>
        </w:rPr>
        <w:t>، احتجاجا على استخدام الجيش الأمريكي لمبيد الأعشاب والعامل البرتقالي الكيميائي المزيل للأعشاب لتدمير الغطاء النباتي والمحاصيل الزراعية لقوات العدو.</w:t>
      </w:r>
    </w:p>
  </w:footnote>
  <w:footnote w:id="12">
    <w:p w14:paraId="7B5742EF" w14:textId="4CE5DB44" w:rsidR="00FC23D7" w:rsidRPr="0049347A" w:rsidRDefault="00FC23D7" w:rsidP="00FC23D7">
      <w:pPr>
        <w:pStyle w:val="FootnoteText"/>
        <w:suppressLineNumbers/>
        <w:suppressAutoHyphens/>
        <w:kinsoku w:val="0"/>
        <w:overflowPunct w:val="0"/>
        <w:autoSpaceDE w:val="0"/>
        <w:autoSpaceDN w:val="0"/>
        <w:adjustRightInd w:val="0"/>
        <w:snapToGrid w:val="0"/>
        <w:rPr>
          <w:rFonts w:cs="Simplified Arabic"/>
          <w:snapToGrid w:val="0"/>
          <w:kern w:val="22"/>
          <w:sz w:val="18"/>
          <w:rtl/>
          <w:lang w:bidi="ar-EG"/>
        </w:rPr>
      </w:pPr>
      <w:r w:rsidRPr="0049347A">
        <w:rPr>
          <w:rFonts w:cs="Simplified Arabic"/>
          <w:snapToGrid w:val="0"/>
          <w:kern w:val="22"/>
          <w:sz w:val="18"/>
          <w:vertAlign w:val="superscript"/>
          <w:lang w:bidi="ar-EG"/>
        </w:rPr>
        <w:footnoteRef/>
      </w:r>
      <w:r w:rsidRPr="0049347A">
        <w:rPr>
          <w:rFonts w:cs="Simplified Arabic" w:hint="cs"/>
          <w:snapToGrid w:val="0"/>
          <w:kern w:val="22"/>
          <w:sz w:val="18"/>
          <w:rtl/>
          <w:lang w:bidi="ar-EG"/>
        </w:rPr>
        <w:t xml:space="preserve"> </w:t>
      </w:r>
      <w:r>
        <w:rPr>
          <w:rFonts w:cs="Simplified Arabic" w:hint="cs"/>
          <w:snapToGrid w:val="0"/>
          <w:kern w:val="22"/>
          <w:sz w:val="18"/>
          <w:rtl/>
          <w:lang w:bidi="ar-EG"/>
        </w:rPr>
        <w:t xml:space="preserve">انظر الرابط التالي: </w:t>
      </w:r>
      <w:hyperlink r:id="rId3" w:history="1">
        <w:r w:rsidRPr="00FC23D7">
          <w:rPr>
            <w:rStyle w:val="Hyperlink"/>
            <w:rFonts w:ascii="Times New Roman" w:hAnsi="Times New Roman" w:cs="Simplified Arabic"/>
            <w:snapToGrid w:val="0"/>
            <w:color w:val="0563C1"/>
            <w:kern w:val="22"/>
            <w:sz w:val="18"/>
            <w:u w:val="single"/>
            <w:lang w:bidi="ar-EG"/>
          </w:rPr>
          <w:t>www.stopecocide.earth/legal-definition</w:t>
        </w:r>
      </w:hyperlink>
      <w:r w:rsidRPr="0049347A">
        <w:rPr>
          <w:rFonts w:cs="Simplified Arabic" w:hint="cs"/>
          <w:snapToGrid w:val="0"/>
          <w:kern w:val="22"/>
          <w:sz w:val="18"/>
          <w:rtl/>
          <w:lang w:bidi="ar-EG"/>
        </w:rPr>
        <w:t>.</w:t>
      </w:r>
    </w:p>
  </w:footnote>
  <w:footnote w:id="13">
    <w:p w14:paraId="54D5B666" w14:textId="4CFE4174" w:rsidR="00FC23D7" w:rsidRPr="0049347A" w:rsidRDefault="00FC23D7" w:rsidP="00FC23D7">
      <w:pPr>
        <w:pStyle w:val="FootnoteText"/>
        <w:suppressLineNumbers/>
        <w:suppressAutoHyphens/>
        <w:kinsoku w:val="0"/>
        <w:overflowPunct w:val="0"/>
        <w:autoSpaceDE w:val="0"/>
        <w:autoSpaceDN w:val="0"/>
        <w:adjustRightInd w:val="0"/>
        <w:snapToGrid w:val="0"/>
        <w:rPr>
          <w:rFonts w:cs="Simplified Arabic"/>
          <w:snapToGrid w:val="0"/>
          <w:kern w:val="22"/>
          <w:sz w:val="18"/>
          <w:rtl/>
          <w:lang w:bidi="ar-EG"/>
        </w:rPr>
      </w:pPr>
      <w:r w:rsidRPr="0049347A">
        <w:rPr>
          <w:rFonts w:cs="Simplified Arabic"/>
          <w:snapToGrid w:val="0"/>
          <w:kern w:val="22"/>
          <w:sz w:val="18"/>
          <w:vertAlign w:val="superscript"/>
          <w:lang w:bidi="ar-EG"/>
        </w:rPr>
        <w:footnoteRef/>
      </w:r>
      <w:r w:rsidRPr="0049347A">
        <w:rPr>
          <w:rFonts w:cs="Simplified Arabic" w:hint="cs"/>
          <w:snapToGrid w:val="0"/>
          <w:kern w:val="22"/>
          <w:sz w:val="18"/>
          <w:rtl/>
          <w:lang w:bidi="ar-EG"/>
        </w:rPr>
        <w:t xml:space="preserve"> </w:t>
      </w:r>
      <w:r w:rsidRPr="00FC23D7">
        <w:rPr>
          <w:rFonts w:cs="Simplified Arabic"/>
          <w:snapToGrid w:val="0"/>
          <w:kern w:val="22"/>
          <w:sz w:val="18"/>
          <w:rtl/>
          <w:lang w:bidi="ar-EG"/>
        </w:rPr>
        <w:t>مكتب المدعي العام للمحكمة الجنائية الدولية، "مكتب المدعي العام يطلق مشاورات عامة بشأن مبادرة سياسية جديدة لتعزيز المساءلة عن الجرائم البيئية بموجب نظام روما الأساسي"، بيان، 16 فبراير/شباط 2024</w:t>
      </w:r>
      <w:r w:rsidRPr="0049347A">
        <w:rPr>
          <w:rFonts w:cs="Simplified Arabic" w:hint="cs"/>
          <w:snapToGrid w:val="0"/>
          <w:kern w:val="22"/>
          <w:sz w:val="18"/>
          <w:rtl/>
          <w:lang w:bidi="ar-EG"/>
        </w:rPr>
        <w:t>.</w:t>
      </w:r>
    </w:p>
  </w:footnote>
  <w:footnote w:id="14">
    <w:p w14:paraId="544EC76C" w14:textId="18B0CBE8" w:rsidR="002C3919" w:rsidRPr="0049347A" w:rsidRDefault="002C3919" w:rsidP="002C3919">
      <w:pPr>
        <w:pStyle w:val="FootnoteText"/>
        <w:suppressLineNumbers/>
        <w:suppressAutoHyphens/>
        <w:kinsoku w:val="0"/>
        <w:overflowPunct w:val="0"/>
        <w:autoSpaceDE w:val="0"/>
        <w:autoSpaceDN w:val="0"/>
        <w:adjustRightInd w:val="0"/>
        <w:snapToGrid w:val="0"/>
        <w:rPr>
          <w:rFonts w:cs="Simplified Arabic"/>
          <w:snapToGrid w:val="0"/>
          <w:kern w:val="22"/>
          <w:sz w:val="18"/>
          <w:rtl/>
          <w:lang w:bidi="ar-EG"/>
        </w:rPr>
      </w:pPr>
      <w:r w:rsidRPr="0049347A">
        <w:rPr>
          <w:rFonts w:cs="Simplified Arabic"/>
          <w:snapToGrid w:val="0"/>
          <w:kern w:val="22"/>
          <w:sz w:val="18"/>
          <w:vertAlign w:val="superscript"/>
          <w:lang w:bidi="ar-EG"/>
        </w:rPr>
        <w:footnoteRef/>
      </w:r>
      <w:r w:rsidRPr="0049347A">
        <w:rPr>
          <w:rFonts w:cs="Simplified Arabic" w:hint="cs"/>
          <w:snapToGrid w:val="0"/>
          <w:kern w:val="22"/>
          <w:sz w:val="18"/>
          <w:rtl/>
          <w:lang w:bidi="ar-EG"/>
        </w:rPr>
        <w:t xml:space="preserve"> </w:t>
      </w:r>
      <w:r w:rsidRPr="00BA19C5">
        <w:t>P</w:t>
      </w:r>
      <w:r w:rsidRPr="00473181">
        <w:t xml:space="preserve">eter </w:t>
      </w:r>
      <w:proofErr w:type="spellStart"/>
      <w:r w:rsidRPr="00473181">
        <w:t>Gailhofer</w:t>
      </w:r>
      <w:proofErr w:type="spellEnd"/>
      <w:r w:rsidRPr="00473181">
        <w:t xml:space="preserve"> </w:t>
      </w:r>
      <w:r>
        <w:t xml:space="preserve">and others, </w:t>
      </w:r>
      <w:r w:rsidRPr="00473181">
        <w:t>eds</w:t>
      </w:r>
      <w:r>
        <w:t>.,</w:t>
      </w:r>
      <w:r w:rsidRPr="00473181">
        <w:t xml:space="preserve"> </w:t>
      </w:r>
      <w:r w:rsidRPr="00473181">
        <w:rPr>
          <w:i/>
          <w:iCs/>
        </w:rPr>
        <w:t>Corporate Liability for Transboundary Environmental Harm</w:t>
      </w:r>
      <w:r w:rsidRPr="00BA19C5">
        <w:rPr>
          <w:i/>
          <w:iCs/>
        </w:rPr>
        <w:t xml:space="preserve">: </w:t>
      </w:r>
      <w:proofErr w:type="gramStart"/>
      <w:r>
        <w:rPr>
          <w:i/>
          <w:iCs/>
        </w:rPr>
        <w:t>a</w:t>
      </w:r>
      <w:r w:rsidRPr="00473181">
        <w:rPr>
          <w:i/>
          <w:iCs/>
        </w:rPr>
        <w:t>n</w:t>
      </w:r>
      <w:proofErr w:type="gramEnd"/>
      <w:r w:rsidRPr="00473181">
        <w:rPr>
          <w:i/>
          <w:iCs/>
        </w:rPr>
        <w:t xml:space="preserve"> International and Transnational Perspective </w:t>
      </w:r>
      <w:r>
        <w:t xml:space="preserve">(Switzerland, </w:t>
      </w:r>
      <w:r w:rsidRPr="00473181">
        <w:t>Springer, 2023</w:t>
      </w:r>
      <w:r>
        <w:t>)</w:t>
      </w:r>
      <w:r w:rsidRPr="00473181">
        <w:t>, p.</w:t>
      </w:r>
      <w:r>
        <w:t> </w:t>
      </w:r>
      <w:r w:rsidRPr="00473181">
        <w:t>4</w:t>
      </w:r>
      <w:r w:rsidRPr="0049347A">
        <w:rPr>
          <w:rFonts w:cs="Simplified Arabic" w:hint="cs"/>
          <w:snapToGrid w:val="0"/>
          <w:kern w:val="22"/>
          <w:sz w:val="18"/>
          <w:rtl/>
          <w:lang w:bidi="ar-EG"/>
        </w:rPr>
        <w:t>.</w:t>
      </w:r>
    </w:p>
  </w:footnote>
  <w:footnote w:id="15">
    <w:p w14:paraId="2C3198A2" w14:textId="4E4E4FBB" w:rsidR="002C3919" w:rsidRPr="0049347A" w:rsidRDefault="002C3919" w:rsidP="002C3919">
      <w:pPr>
        <w:pStyle w:val="FootnoteText"/>
        <w:suppressLineNumbers/>
        <w:suppressAutoHyphens/>
        <w:kinsoku w:val="0"/>
        <w:overflowPunct w:val="0"/>
        <w:autoSpaceDE w:val="0"/>
        <w:autoSpaceDN w:val="0"/>
        <w:adjustRightInd w:val="0"/>
        <w:snapToGrid w:val="0"/>
        <w:rPr>
          <w:rFonts w:cs="Simplified Arabic"/>
          <w:snapToGrid w:val="0"/>
          <w:kern w:val="22"/>
          <w:sz w:val="18"/>
          <w:rtl/>
          <w:lang w:bidi="ar-EG"/>
        </w:rPr>
      </w:pPr>
      <w:r w:rsidRPr="0049347A">
        <w:rPr>
          <w:rFonts w:cs="Simplified Arabic"/>
          <w:snapToGrid w:val="0"/>
          <w:kern w:val="22"/>
          <w:sz w:val="18"/>
          <w:vertAlign w:val="superscript"/>
          <w:lang w:bidi="ar-EG"/>
        </w:rPr>
        <w:footnoteRef/>
      </w:r>
      <w:r w:rsidRPr="0049347A">
        <w:rPr>
          <w:rFonts w:cs="Simplified Arabic" w:hint="cs"/>
          <w:snapToGrid w:val="0"/>
          <w:kern w:val="22"/>
          <w:sz w:val="18"/>
          <w:rtl/>
          <w:lang w:bidi="ar-EG"/>
        </w:rPr>
        <w:t xml:space="preserve"> </w:t>
      </w:r>
      <w:r>
        <w:rPr>
          <w:rFonts w:hint="cs"/>
          <w:rtl/>
        </w:rPr>
        <w:t>المقرر 15/4، المرفق</w:t>
      </w:r>
      <w:r w:rsidRPr="0049347A">
        <w:rPr>
          <w:rFonts w:cs="Simplified Arabic" w:hint="cs"/>
          <w:snapToGrid w:val="0"/>
          <w:kern w:val="22"/>
          <w:sz w:val="18"/>
          <w:rtl/>
          <w:lang w:bidi="ar-EG"/>
        </w:rPr>
        <w:t>.</w:t>
      </w:r>
    </w:p>
  </w:footnote>
  <w:footnote w:id="16">
    <w:p w14:paraId="29722AEF" w14:textId="245399AD" w:rsidR="009C4387" w:rsidRPr="0049347A" w:rsidRDefault="009C4387" w:rsidP="009C4387">
      <w:pPr>
        <w:pStyle w:val="FootnoteText"/>
        <w:suppressLineNumbers/>
        <w:suppressAutoHyphens/>
        <w:kinsoku w:val="0"/>
        <w:overflowPunct w:val="0"/>
        <w:autoSpaceDE w:val="0"/>
        <w:autoSpaceDN w:val="0"/>
        <w:adjustRightInd w:val="0"/>
        <w:snapToGrid w:val="0"/>
        <w:rPr>
          <w:rFonts w:cs="Simplified Arabic"/>
          <w:snapToGrid w:val="0"/>
          <w:kern w:val="22"/>
          <w:sz w:val="18"/>
          <w:rtl/>
          <w:lang w:bidi="ar-EG"/>
        </w:rPr>
      </w:pPr>
      <w:r w:rsidRPr="0049347A">
        <w:rPr>
          <w:rFonts w:cs="Simplified Arabic"/>
          <w:snapToGrid w:val="0"/>
          <w:kern w:val="22"/>
          <w:sz w:val="18"/>
          <w:vertAlign w:val="superscript"/>
          <w:lang w:bidi="ar-EG"/>
        </w:rPr>
        <w:footnoteRef/>
      </w:r>
      <w:r w:rsidRPr="0049347A">
        <w:rPr>
          <w:rFonts w:cs="Simplified Arabic" w:hint="cs"/>
          <w:snapToGrid w:val="0"/>
          <w:kern w:val="22"/>
          <w:sz w:val="18"/>
          <w:rtl/>
          <w:lang w:bidi="ar-EG"/>
        </w:rPr>
        <w:t xml:space="preserve"> </w:t>
      </w:r>
      <w:r w:rsidR="005A4D28" w:rsidRPr="005A4D28">
        <w:t>CBD/COP/16/INF/10</w:t>
      </w:r>
      <w:r w:rsidRPr="0049347A">
        <w:rPr>
          <w:rFonts w:cs="Simplified Arabic" w:hint="cs"/>
          <w:snapToGrid w:val="0"/>
          <w:kern w:val="22"/>
          <w:sz w:val="18"/>
          <w:rtl/>
          <w:lang w:bidi="ar-EG"/>
        </w:rPr>
        <w:t>.</w:t>
      </w:r>
    </w:p>
  </w:footnote>
  <w:footnote w:id="17">
    <w:p w14:paraId="67E7B181" w14:textId="0362FFDA" w:rsidR="00657AD5" w:rsidRPr="0049347A" w:rsidRDefault="00657AD5" w:rsidP="00657AD5">
      <w:pPr>
        <w:pStyle w:val="FootnoteText"/>
        <w:suppressLineNumbers/>
        <w:suppressAutoHyphens/>
        <w:kinsoku w:val="0"/>
        <w:overflowPunct w:val="0"/>
        <w:autoSpaceDE w:val="0"/>
        <w:autoSpaceDN w:val="0"/>
        <w:adjustRightInd w:val="0"/>
        <w:snapToGrid w:val="0"/>
        <w:rPr>
          <w:rFonts w:cs="Simplified Arabic"/>
          <w:snapToGrid w:val="0"/>
          <w:kern w:val="22"/>
          <w:sz w:val="18"/>
          <w:rtl/>
          <w:lang w:bidi="ar-EG"/>
        </w:rPr>
      </w:pPr>
      <w:r w:rsidRPr="0049347A">
        <w:rPr>
          <w:rFonts w:cs="Simplified Arabic"/>
          <w:snapToGrid w:val="0"/>
          <w:kern w:val="22"/>
          <w:sz w:val="18"/>
          <w:vertAlign w:val="superscript"/>
          <w:lang w:bidi="ar-EG"/>
        </w:rPr>
        <w:footnoteRef/>
      </w:r>
      <w:r w:rsidRPr="0049347A">
        <w:rPr>
          <w:rFonts w:cs="Simplified Arabic" w:hint="cs"/>
          <w:snapToGrid w:val="0"/>
          <w:kern w:val="22"/>
          <w:sz w:val="18"/>
          <w:rtl/>
          <w:lang w:bidi="ar-EG"/>
        </w:rPr>
        <w:t xml:space="preserve"> </w:t>
      </w:r>
      <w:r>
        <w:rPr>
          <w:rFonts w:hint="cs"/>
          <w:rtl/>
        </w:rPr>
        <w:t xml:space="preserve">الأمم المتحدة، </w:t>
      </w:r>
      <w:r>
        <w:rPr>
          <w:rFonts w:hint="cs"/>
          <w:i/>
          <w:iCs/>
          <w:rtl/>
        </w:rPr>
        <w:t>مجموعة المعاهدات</w:t>
      </w:r>
      <w:r>
        <w:rPr>
          <w:rFonts w:hint="cs"/>
          <w:rtl/>
        </w:rPr>
        <w:t>، المجلد 1760، الرقم 30619</w:t>
      </w:r>
      <w:r w:rsidRPr="0049347A">
        <w:rPr>
          <w:rFonts w:cs="Simplified Arabic" w:hint="cs"/>
          <w:snapToGrid w:val="0"/>
          <w:kern w:val="22"/>
          <w:sz w:val="18"/>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26952276"/>
      <w:dataBinding w:prefixMappings="xmlns:ns0='http://purl.org/dc/elements/1.1/' xmlns:ns1='http://schemas.openxmlformats.org/package/2006/metadata/core-properties' " w:xpath="/ns1:coreProperties[1]/ns0:subject[1]" w:storeItemID="{6C3C8BC8-F283-45AE-878A-BAB7291924A1}"/>
      <w:text/>
    </w:sdtPr>
    <w:sdtEndPr/>
    <w:sdtContent>
      <w:p w14:paraId="02B23413" w14:textId="6A0728AB" w:rsidR="00C25C18" w:rsidRPr="00C25C18" w:rsidRDefault="00C25C18" w:rsidP="00C25C18">
        <w:pPr>
          <w:pBdr>
            <w:bottom w:val="single" w:sz="4" w:space="1" w:color="auto"/>
          </w:pBdr>
          <w:rPr>
            <w:sz w:val="22"/>
            <w:szCs w:val="22"/>
            <w:rtl/>
          </w:rPr>
        </w:pPr>
        <w:r w:rsidRPr="00C25C18">
          <w:rPr>
            <w:sz w:val="22"/>
            <w:szCs w:val="22"/>
            <w:lang w:val="en-GB" w:eastAsia="en-US"/>
          </w:rPr>
          <w:t>CBD/COP/16/</w:t>
        </w:r>
        <w:r>
          <w:rPr>
            <w:sz w:val="22"/>
            <w:szCs w:val="22"/>
            <w:lang w:val="en-GB" w:eastAsia="en-US"/>
          </w:rPr>
          <w:t>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811168206"/>
      <w:dataBinding w:prefixMappings="xmlns:ns0='http://purl.org/dc/elements/1.1/' xmlns:ns1='http://schemas.openxmlformats.org/package/2006/metadata/core-properties' " w:xpath="/ns1:coreProperties[1]/ns0:subject[1]" w:storeItemID="{6C3C8BC8-F283-45AE-878A-BAB7291924A1}"/>
      <w:text/>
    </w:sdtPr>
    <w:sdtEndPr/>
    <w:sdtContent>
      <w:p w14:paraId="130DA2AB" w14:textId="7899D5F7" w:rsidR="00C25C18" w:rsidRDefault="00C25C18" w:rsidP="00C25C18">
        <w:pPr>
          <w:pBdr>
            <w:bottom w:val="single" w:sz="4" w:space="1" w:color="auto"/>
          </w:pBdr>
          <w:jc w:val="right"/>
          <w:rPr>
            <w:sz w:val="22"/>
            <w:szCs w:val="22"/>
            <w:rtl/>
            <w:lang w:val="en-GB" w:eastAsia="en-US"/>
          </w:rPr>
        </w:pPr>
        <w:r>
          <w:rPr>
            <w:sz w:val="22"/>
            <w:szCs w:val="22"/>
            <w:lang w:val="en-GB" w:eastAsia="en-US"/>
          </w:rPr>
          <w:t>CBD/COP/16/12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B4966"/>
    <w:multiLevelType w:val="multilevel"/>
    <w:tmpl w:val="1BA4AD4A"/>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B892CC4"/>
    <w:multiLevelType w:val="multilevel"/>
    <w:tmpl w:val="45264CE4"/>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0E84ACC"/>
    <w:multiLevelType w:val="multilevel"/>
    <w:tmpl w:val="138669D0"/>
    <w:lvl w:ilvl="0">
      <w:start w:val="1"/>
      <w:numFmt w:val="decimal"/>
      <w:lvlText w:val="%1-"/>
      <w:lvlJc w:val="left"/>
      <w:pPr>
        <w:tabs>
          <w:tab w:val="num" w:pos="720"/>
        </w:tabs>
        <w:ind w:left="720" w:hanging="720"/>
      </w:pPr>
      <w:rPr>
        <w:rFonts w:ascii="Simplified Arabic" w:hAnsi="Simplified Arabic" w:cs="Simplified Arabic" w:hint="default"/>
        <w:b w:val="0"/>
        <w:bCs w:val="0"/>
        <w:w w:val="99"/>
        <w:sz w:val="24"/>
        <w:szCs w:val="24"/>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16434E79"/>
    <w:multiLevelType w:val="multilevel"/>
    <w:tmpl w:val="70501ED8"/>
    <w:lvl w:ilvl="0">
      <w:start w:val="1"/>
      <w:numFmt w:val="decimal"/>
      <w:lvlText w:val="%1-"/>
      <w:lvlJc w:val="left"/>
      <w:pPr>
        <w:tabs>
          <w:tab w:val="num" w:pos="720"/>
        </w:tabs>
        <w:ind w:left="720" w:hanging="720"/>
      </w:pPr>
      <w:rPr>
        <w:rFonts w:ascii="Simplified Arabic" w:hAnsi="Simplified Arabic" w:cs="Simplified Arabic" w:hint="default"/>
        <w:w w:val="99"/>
        <w:sz w:val="24"/>
        <w:szCs w:val="24"/>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5" w15:restartNumberingAfterBreak="0">
    <w:nsid w:val="1EBA0AF3"/>
    <w:multiLevelType w:val="hybridMultilevel"/>
    <w:tmpl w:val="B1881E20"/>
    <w:lvl w:ilvl="0" w:tplc="DF64B59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1F63B3"/>
    <w:multiLevelType w:val="hybridMultilevel"/>
    <w:tmpl w:val="30604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1951668"/>
    <w:multiLevelType w:val="multilevel"/>
    <w:tmpl w:val="67A811C4"/>
    <w:lvl w:ilvl="0">
      <w:start w:val="1"/>
      <w:numFmt w:val="bullet"/>
      <w:lvlText w:val=""/>
      <w:lvlJc w:val="left"/>
      <w:pPr>
        <w:tabs>
          <w:tab w:val="num" w:pos="720"/>
        </w:tabs>
        <w:ind w:left="720" w:hanging="720"/>
      </w:pPr>
      <w:rPr>
        <w:rFonts w:ascii="Symbol" w:hAnsi="Symbol" w:hint="default"/>
        <w:b w:val="0"/>
        <w:bCs w:val="0"/>
        <w:w w:val="99"/>
        <w:sz w:val="24"/>
        <w:szCs w:val="24"/>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9"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9A4C9E"/>
    <w:multiLevelType w:val="multilevel"/>
    <w:tmpl w:val="15B28AC0"/>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8E87A69"/>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3F221E"/>
    <w:multiLevelType w:val="multilevel"/>
    <w:tmpl w:val="3A7635E2"/>
    <w:lvl w:ilvl="0">
      <w:start w:val="1"/>
      <w:numFmt w:val="decimal"/>
      <w:lvlText w:val="(%1)"/>
      <w:lvlJc w:val="left"/>
      <w:pPr>
        <w:tabs>
          <w:tab w:val="num" w:pos="720"/>
        </w:tabs>
        <w:ind w:left="720" w:hanging="720"/>
      </w:pPr>
      <w:rPr>
        <w:rFonts w:hint="default"/>
        <w:b w:val="0"/>
        <w:bCs w:val="0"/>
        <w:w w:val="99"/>
        <w:sz w:val="24"/>
        <w:szCs w:val="24"/>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88A52A5"/>
    <w:multiLevelType w:val="hybridMultilevel"/>
    <w:tmpl w:val="9EEC63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E9A4FD8"/>
    <w:multiLevelType w:val="multilevel"/>
    <w:tmpl w:val="8C28461C"/>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3F09035A"/>
    <w:multiLevelType w:val="hybridMultilevel"/>
    <w:tmpl w:val="90E6606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6770195"/>
    <w:multiLevelType w:val="hybridMultilevel"/>
    <w:tmpl w:val="1C28A382"/>
    <w:lvl w:ilvl="0" w:tplc="54605A3A">
      <w:start w:val="1"/>
      <w:numFmt w:val="lowerLetter"/>
      <w:pStyle w:val="SubParagraphLevel1"/>
      <w:lvlText w:val="(%1)"/>
      <w:lvlJc w:val="left"/>
      <w:pPr>
        <w:ind w:left="3600" w:hanging="360"/>
      </w:pPr>
      <w:rPr>
        <w:rFonts w:hint="default"/>
        <w:color w:val="auto"/>
      </w:rPr>
    </w:lvl>
    <w:lvl w:ilvl="1" w:tplc="04090019">
      <w:start w:val="1"/>
      <w:numFmt w:val="lowerLetter"/>
      <w:lvlText w:val="%2."/>
      <w:lvlJc w:val="left"/>
      <w:pPr>
        <w:ind w:left="2160" w:hanging="360"/>
      </w:pPr>
    </w:lvl>
    <w:lvl w:ilvl="2" w:tplc="3D22C8C8">
      <w:numFmt w:val="bullet"/>
      <w:lvlText w:val="•"/>
      <w:lvlJc w:val="left"/>
      <w:pPr>
        <w:ind w:left="3060" w:hanging="360"/>
      </w:pPr>
      <w:rPr>
        <w:rFonts w:ascii="Calibri" w:eastAsiaTheme="minorHAnsi" w:hAnsi="Calibri" w:cs="Calibri"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DFD37EF"/>
    <w:multiLevelType w:val="hybridMultilevel"/>
    <w:tmpl w:val="F1F027C8"/>
    <w:lvl w:ilvl="0" w:tplc="EBE8C1A0">
      <w:start w:val="1"/>
      <w:numFmt w:val="decimal"/>
      <w:pStyle w:val="Bulletseparat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4" w15:restartNumberingAfterBreak="0">
    <w:nsid w:val="4F0B237D"/>
    <w:multiLevelType w:val="multilevel"/>
    <w:tmpl w:val="5A9CAFB8"/>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53AA7520"/>
    <w:multiLevelType w:val="multilevel"/>
    <w:tmpl w:val="3F225D1A"/>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5C6E265E"/>
    <w:multiLevelType w:val="multilevel"/>
    <w:tmpl w:val="2C508344"/>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5CF330B7"/>
    <w:multiLevelType w:val="multilevel"/>
    <w:tmpl w:val="4944073E"/>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3427E6A"/>
    <w:multiLevelType w:val="multilevel"/>
    <w:tmpl w:val="FD6CD178"/>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73850B4B"/>
    <w:multiLevelType w:val="hybridMultilevel"/>
    <w:tmpl w:val="F886B42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1748530508">
    <w:abstractNumId w:val="23"/>
  </w:num>
  <w:num w:numId="2" w16cid:durableId="666985098">
    <w:abstractNumId w:val="3"/>
  </w:num>
  <w:num w:numId="3" w16cid:durableId="1176185441">
    <w:abstractNumId w:val="28"/>
  </w:num>
  <w:num w:numId="4" w16cid:durableId="1876503524">
    <w:abstractNumId w:val="11"/>
  </w:num>
  <w:num w:numId="5" w16cid:durableId="75591485">
    <w:abstractNumId w:val="17"/>
  </w:num>
  <w:num w:numId="6" w16cid:durableId="653486060">
    <w:abstractNumId w:val="19"/>
  </w:num>
  <w:num w:numId="7" w16cid:durableId="739133970">
    <w:abstractNumId w:val="30"/>
  </w:num>
  <w:num w:numId="8" w16cid:durableId="598953510">
    <w:abstractNumId w:val="12"/>
  </w:num>
  <w:num w:numId="9" w16cid:durableId="12214802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18298178">
    <w:abstractNumId w:val="2"/>
  </w:num>
  <w:num w:numId="11" w16cid:durableId="2072192566">
    <w:abstractNumId w:val="4"/>
  </w:num>
  <w:num w:numId="12" w16cid:durableId="745803583">
    <w:abstractNumId w:val="24"/>
  </w:num>
  <w:num w:numId="13" w16cid:durableId="1351377377">
    <w:abstractNumId w:val="25"/>
  </w:num>
  <w:num w:numId="14" w16cid:durableId="488404963">
    <w:abstractNumId w:val="31"/>
  </w:num>
  <w:num w:numId="15" w16cid:durableId="116335956">
    <w:abstractNumId w:val="1"/>
  </w:num>
  <w:num w:numId="16" w16cid:durableId="1583756008">
    <w:abstractNumId w:val="26"/>
  </w:num>
  <w:num w:numId="17" w16cid:durableId="724185070">
    <w:abstractNumId w:val="27"/>
  </w:num>
  <w:num w:numId="18" w16cid:durableId="621889389">
    <w:abstractNumId w:val="0"/>
  </w:num>
  <w:num w:numId="19" w16cid:durableId="1225019870">
    <w:abstractNumId w:val="10"/>
  </w:num>
  <w:num w:numId="20" w16cid:durableId="1574394210">
    <w:abstractNumId w:val="14"/>
  </w:num>
  <w:num w:numId="21" w16cid:durableId="1906261245">
    <w:abstractNumId w:val="7"/>
  </w:num>
  <w:num w:numId="22" w16cid:durableId="1365445066">
    <w:abstractNumId w:val="5"/>
  </w:num>
  <w:num w:numId="23" w16cid:durableId="616182258">
    <w:abstractNumId w:val="6"/>
  </w:num>
  <w:num w:numId="24" w16cid:durableId="363332618">
    <w:abstractNumId w:val="15"/>
  </w:num>
  <w:num w:numId="25" w16cid:durableId="2029136860">
    <w:abstractNumId w:val="9"/>
  </w:num>
  <w:num w:numId="26" w16cid:durableId="20013317">
    <w:abstractNumId w:val="20"/>
  </w:num>
  <w:num w:numId="27" w16cid:durableId="1184900095">
    <w:abstractNumId w:val="18"/>
  </w:num>
  <w:num w:numId="28" w16cid:durableId="455098709">
    <w:abstractNumId w:val="22"/>
  </w:num>
  <w:num w:numId="29" w16cid:durableId="360206811">
    <w:abstractNumId w:val="21"/>
  </w:num>
  <w:num w:numId="30" w16cid:durableId="1246959378">
    <w:abstractNumId w:val="29"/>
  </w:num>
  <w:num w:numId="31" w16cid:durableId="1450855326">
    <w:abstractNumId w:val="13"/>
  </w:num>
  <w:num w:numId="32" w16cid:durableId="1016035829">
    <w:abstractNumId w:val="32"/>
  </w:num>
  <w:num w:numId="33" w16cid:durableId="1081222522">
    <w:abstractNumId w:val="16"/>
  </w:num>
  <w:num w:numId="34" w16cid:durableId="1955095181">
    <w:abstractNumId w:val="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fr-FR" w:vendorID="64" w:dllVersion="6" w:nlCheck="1" w:checkStyle="1"/>
  <w:activeWritingStyle w:appName="MSWord" w:lang="en-CA"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fr-CA" w:vendorID="64" w:dllVersion="4096" w:nlCheck="1" w:checkStyle="0"/>
  <w:activeWritingStyle w:appName="MSWord" w:lang="en-CA" w:vendorID="64" w:dllVersion="4096" w:nlCheck="1" w:checkStyle="0"/>
  <w:activeWritingStyle w:appName="MSWord" w:lang="fr-FR" w:vendorID="64" w:dllVersion="4096" w:nlCheck="1" w:checkStyle="0"/>
  <w:activeWritingStyle w:appName="MSWord" w:lang="ar-EG" w:vendorID="64" w:dllVersion="0" w:nlCheck="1" w:checkStyle="0"/>
  <w:activeWritingStyle w:appName="MSWord" w:lang="ar-SA" w:vendorID="64" w:dllVersion="0" w:nlCheck="1" w:checkStyle="0"/>
  <w:activeWritingStyle w:appName="MSWord" w:lang="en-GB" w:vendorID="64" w:dllVersion="0" w:nlCheck="1" w:checkStyle="0"/>
  <w:activeWritingStyle w:appName="MSWord" w:lang="fr-CA" w:vendorID="64" w:dllVersion="0" w:nlCheck="1" w:checkStyle="0"/>
  <w:activeWritingStyle w:appName="MSWord" w:lang="en-US" w:vendorID="64" w:dllVersion="0" w:nlCheck="1" w:checkStyle="0"/>
  <w:activeWritingStyle w:appName="MSWord" w:lang="fr-FR" w:vendorID="64" w:dllVersion="0" w:nlCheck="1" w:checkStyle="0"/>
  <w:activeWritingStyle w:appName="MSWord" w:lang="en-CA" w:vendorID="64" w:dllVersion="0"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38EC"/>
    <w:rsid w:val="00004AD4"/>
    <w:rsid w:val="0000551F"/>
    <w:rsid w:val="00006287"/>
    <w:rsid w:val="00006770"/>
    <w:rsid w:val="00006C1E"/>
    <w:rsid w:val="00007595"/>
    <w:rsid w:val="0001213A"/>
    <w:rsid w:val="00012BB2"/>
    <w:rsid w:val="00012C36"/>
    <w:rsid w:val="00015775"/>
    <w:rsid w:val="00017F52"/>
    <w:rsid w:val="000200E5"/>
    <w:rsid w:val="000203DF"/>
    <w:rsid w:val="00020C82"/>
    <w:rsid w:val="00021D3F"/>
    <w:rsid w:val="00023D56"/>
    <w:rsid w:val="0002503E"/>
    <w:rsid w:val="00026A70"/>
    <w:rsid w:val="000270C7"/>
    <w:rsid w:val="000277C3"/>
    <w:rsid w:val="00030B27"/>
    <w:rsid w:val="00030BA2"/>
    <w:rsid w:val="00032525"/>
    <w:rsid w:val="00032BBB"/>
    <w:rsid w:val="00032D5E"/>
    <w:rsid w:val="00033633"/>
    <w:rsid w:val="000338FD"/>
    <w:rsid w:val="000341B8"/>
    <w:rsid w:val="000341C5"/>
    <w:rsid w:val="00034798"/>
    <w:rsid w:val="000351E7"/>
    <w:rsid w:val="00036335"/>
    <w:rsid w:val="00036D92"/>
    <w:rsid w:val="00037E67"/>
    <w:rsid w:val="000407CA"/>
    <w:rsid w:val="00040B47"/>
    <w:rsid w:val="00040BD1"/>
    <w:rsid w:val="00041875"/>
    <w:rsid w:val="000426A4"/>
    <w:rsid w:val="000432BF"/>
    <w:rsid w:val="000434E4"/>
    <w:rsid w:val="000435FF"/>
    <w:rsid w:val="0004398C"/>
    <w:rsid w:val="00045402"/>
    <w:rsid w:val="000456AF"/>
    <w:rsid w:val="00047FE9"/>
    <w:rsid w:val="0005100D"/>
    <w:rsid w:val="00051C99"/>
    <w:rsid w:val="0005299C"/>
    <w:rsid w:val="0005318F"/>
    <w:rsid w:val="00053296"/>
    <w:rsid w:val="00054845"/>
    <w:rsid w:val="000554B1"/>
    <w:rsid w:val="00055B9B"/>
    <w:rsid w:val="00056F44"/>
    <w:rsid w:val="0005754C"/>
    <w:rsid w:val="00060490"/>
    <w:rsid w:val="000614BE"/>
    <w:rsid w:val="000616F6"/>
    <w:rsid w:val="0006204D"/>
    <w:rsid w:val="000622A5"/>
    <w:rsid w:val="00063120"/>
    <w:rsid w:val="000643AC"/>
    <w:rsid w:val="0006448A"/>
    <w:rsid w:val="000657F1"/>
    <w:rsid w:val="00065DE5"/>
    <w:rsid w:val="00066A37"/>
    <w:rsid w:val="00066E37"/>
    <w:rsid w:val="000703EB"/>
    <w:rsid w:val="00070622"/>
    <w:rsid w:val="00071ACD"/>
    <w:rsid w:val="00071FA5"/>
    <w:rsid w:val="0007349C"/>
    <w:rsid w:val="00074517"/>
    <w:rsid w:val="0007604D"/>
    <w:rsid w:val="0007678A"/>
    <w:rsid w:val="00077054"/>
    <w:rsid w:val="00080285"/>
    <w:rsid w:val="000812E4"/>
    <w:rsid w:val="00081415"/>
    <w:rsid w:val="00081682"/>
    <w:rsid w:val="00082202"/>
    <w:rsid w:val="000823B1"/>
    <w:rsid w:val="0008332A"/>
    <w:rsid w:val="00083F91"/>
    <w:rsid w:val="000850C3"/>
    <w:rsid w:val="000853EA"/>
    <w:rsid w:val="00090C56"/>
    <w:rsid w:val="00090EFA"/>
    <w:rsid w:val="00091103"/>
    <w:rsid w:val="000925D4"/>
    <w:rsid w:val="0009291A"/>
    <w:rsid w:val="000929AE"/>
    <w:rsid w:val="00093A80"/>
    <w:rsid w:val="000953F7"/>
    <w:rsid w:val="00096292"/>
    <w:rsid w:val="00096364"/>
    <w:rsid w:val="00097274"/>
    <w:rsid w:val="000A3036"/>
    <w:rsid w:val="000A35AD"/>
    <w:rsid w:val="000A39A3"/>
    <w:rsid w:val="000A4207"/>
    <w:rsid w:val="000A51C7"/>
    <w:rsid w:val="000A6D1F"/>
    <w:rsid w:val="000A793A"/>
    <w:rsid w:val="000B0756"/>
    <w:rsid w:val="000B2B13"/>
    <w:rsid w:val="000B3393"/>
    <w:rsid w:val="000B36B8"/>
    <w:rsid w:val="000B3ADC"/>
    <w:rsid w:val="000B4A9E"/>
    <w:rsid w:val="000B55CD"/>
    <w:rsid w:val="000B61F7"/>
    <w:rsid w:val="000B7667"/>
    <w:rsid w:val="000B7855"/>
    <w:rsid w:val="000B7E6E"/>
    <w:rsid w:val="000C0548"/>
    <w:rsid w:val="000C0E46"/>
    <w:rsid w:val="000C16E8"/>
    <w:rsid w:val="000C1999"/>
    <w:rsid w:val="000C21D5"/>
    <w:rsid w:val="000C26F1"/>
    <w:rsid w:val="000C3971"/>
    <w:rsid w:val="000C44AA"/>
    <w:rsid w:val="000C4B59"/>
    <w:rsid w:val="000C5731"/>
    <w:rsid w:val="000C5823"/>
    <w:rsid w:val="000C6447"/>
    <w:rsid w:val="000C6913"/>
    <w:rsid w:val="000C6C2E"/>
    <w:rsid w:val="000C70DE"/>
    <w:rsid w:val="000C71A0"/>
    <w:rsid w:val="000C727C"/>
    <w:rsid w:val="000D1000"/>
    <w:rsid w:val="000D106E"/>
    <w:rsid w:val="000D11A1"/>
    <w:rsid w:val="000D1262"/>
    <w:rsid w:val="000D1BB4"/>
    <w:rsid w:val="000D3903"/>
    <w:rsid w:val="000D4658"/>
    <w:rsid w:val="000D58B8"/>
    <w:rsid w:val="000D5BEF"/>
    <w:rsid w:val="000D5D38"/>
    <w:rsid w:val="000D5F8C"/>
    <w:rsid w:val="000D6000"/>
    <w:rsid w:val="000D6CAA"/>
    <w:rsid w:val="000D7343"/>
    <w:rsid w:val="000E024C"/>
    <w:rsid w:val="000E0450"/>
    <w:rsid w:val="000E0AB1"/>
    <w:rsid w:val="000E1B94"/>
    <w:rsid w:val="000E1F85"/>
    <w:rsid w:val="000E2E4F"/>
    <w:rsid w:val="000E4320"/>
    <w:rsid w:val="000E452E"/>
    <w:rsid w:val="000E4A9C"/>
    <w:rsid w:val="000E5EF0"/>
    <w:rsid w:val="000E69B1"/>
    <w:rsid w:val="000E6A16"/>
    <w:rsid w:val="000E6F80"/>
    <w:rsid w:val="000F0F28"/>
    <w:rsid w:val="000F17B6"/>
    <w:rsid w:val="000F185D"/>
    <w:rsid w:val="000F1AD8"/>
    <w:rsid w:val="000F33AC"/>
    <w:rsid w:val="000F36D6"/>
    <w:rsid w:val="000F40FC"/>
    <w:rsid w:val="000F526A"/>
    <w:rsid w:val="000F5F29"/>
    <w:rsid w:val="000F63A0"/>
    <w:rsid w:val="000F6586"/>
    <w:rsid w:val="000F667B"/>
    <w:rsid w:val="00101B8B"/>
    <w:rsid w:val="00101F2A"/>
    <w:rsid w:val="001028D6"/>
    <w:rsid w:val="00102970"/>
    <w:rsid w:val="00103224"/>
    <w:rsid w:val="00104BC2"/>
    <w:rsid w:val="00105931"/>
    <w:rsid w:val="00105949"/>
    <w:rsid w:val="0010606B"/>
    <w:rsid w:val="00106F59"/>
    <w:rsid w:val="001113FD"/>
    <w:rsid w:val="001118F8"/>
    <w:rsid w:val="001130CE"/>
    <w:rsid w:val="001133C9"/>
    <w:rsid w:val="00114735"/>
    <w:rsid w:val="00114C7A"/>
    <w:rsid w:val="00115358"/>
    <w:rsid w:val="0011612F"/>
    <w:rsid w:val="00116CF7"/>
    <w:rsid w:val="00117A0B"/>
    <w:rsid w:val="00117F36"/>
    <w:rsid w:val="001212B4"/>
    <w:rsid w:val="00121B3D"/>
    <w:rsid w:val="001227B3"/>
    <w:rsid w:val="001234CD"/>
    <w:rsid w:val="0012362E"/>
    <w:rsid w:val="00123915"/>
    <w:rsid w:val="00124306"/>
    <w:rsid w:val="00124BA0"/>
    <w:rsid w:val="00126BC5"/>
    <w:rsid w:val="001272FD"/>
    <w:rsid w:val="00131811"/>
    <w:rsid w:val="00133916"/>
    <w:rsid w:val="001345C1"/>
    <w:rsid w:val="00134E43"/>
    <w:rsid w:val="00135BE8"/>
    <w:rsid w:val="001364B8"/>
    <w:rsid w:val="00136791"/>
    <w:rsid w:val="00136BF2"/>
    <w:rsid w:val="00136DD6"/>
    <w:rsid w:val="001373FE"/>
    <w:rsid w:val="00137DBE"/>
    <w:rsid w:val="00141191"/>
    <w:rsid w:val="00141D5C"/>
    <w:rsid w:val="001434EC"/>
    <w:rsid w:val="00144583"/>
    <w:rsid w:val="0014463D"/>
    <w:rsid w:val="00144862"/>
    <w:rsid w:val="00144C7F"/>
    <w:rsid w:val="00145313"/>
    <w:rsid w:val="00146AEE"/>
    <w:rsid w:val="001470AD"/>
    <w:rsid w:val="00151BBC"/>
    <w:rsid w:val="00152060"/>
    <w:rsid w:val="001522E2"/>
    <w:rsid w:val="00153AEE"/>
    <w:rsid w:val="00154A77"/>
    <w:rsid w:val="0015512B"/>
    <w:rsid w:val="001553FA"/>
    <w:rsid w:val="001569F5"/>
    <w:rsid w:val="00156ADA"/>
    <w:rsid w:val="00157248"/>
    <w:rsid w:val="00160580"/>
    <w:rsid w:val="00160E87"/>
    <w:rsid w:val="00161681"/>
    <w:rsid w:val="001640E4"/>
    <w:rsid w:val="00164F8B"/>
    <w:rsid w:val="001661CB"/>
    <w:rsid w:val="0016781E"/>
    <w:rsid w:val="00170B40"/>
    <w:rsid w:val="00170DE2"/>
    <w:rsid w:val="001729ED"/>
    <w:rsid w:val="00173055"/>
    <w:rsid w:val="001731D7"/>
    <w:rsid w:val="00173C3B"/>
    <w:rsid w:val="00175657"/>
    <w:rsid w:val="00176FA6"/>
    <w:rsid w:val="00177D72"/>
    <w:rsid w:val="001823BA"/>
    <w:rsid w:val="001824F1"/>
    <w:rsid w:val="00183B6F"/>
    <w:rsid w:val="00185239"/>
    <w:rsid w:val="001852DC"/>
    <w:rsid w:val="00185623"/>
    <w:rsid w:val="001874D4"/>
    <w:rsid w:val="00187C6E"/>
    <w:rsid w:val="00187D5F"/>
    <w:rsid w:val="00190078"/>
    <w:rsid w:val="00190444"/>
    <w:rsid w:val="00191CED"/>
    <w:rsid w:val="00192128"/>
    <w:rsid w:val="00192853"/>
    <w:rsid w:val="00192D25"/>
    <w:rsid w:val="00192D5B"/>
    <w:rsid w:val="001944F9"/>
    <w:rsid w:val="00195086"/>
    <w:rsid w:val="00196383"/>
    <w:rsid w:val="0019788A"/>
    <w:rsid w:val="001A0729"/>
    <w:rsid w:val="001A11D2"/>
    <w:rsid w:val="001A30A8"/>
    <w:rsid w:val="001A311C"/>
    <w:rsid w:val="001A4D35"/>
    <w:rsid w:val="001A5185"/>
    <w:rsid w:val="001A51FC"/>
    <w:rsid w:val="001A5B9E"/>
    <w:rsid w:val="001A5E47"/>
    <w:rsid w:val="001A5EDB"/>
    <w:rsid w:val="001A6412"/>
    <w:rsid w:val="001A7A25"/>
    <w:rsid w:val="001A7CCE"/>
    <w:rsid w:val="001B0230"/>
    <w:rsid w:val="001B0817"/>
    <w:rsid w:val="001B1E6F"/>
    <w:rsid w:val="001B2219"/>
    <w:rsid w:val="001B226C"/>
    <w:rsid w:val="001B2740"/>
    <w:rsid w:val="001B2894"/>
    <w:rsid w:val="001B3596"/>
    <w:rsid w:val="001B40E2"/>
    <w:rsid w:val="001B501C"/>
    <w:rsid w:val="001B614B"/>
    <w:rsid w:val="001B78F6"/>
    <w:rsid w:val="001B7E06"/>
    <w:rsid w:val="001C005D"/>
    <w:rsid w:val="001C0133"/>
    <w:rsid w:val="001C1A11"/>
    <w:rsid w:val="001C1D35"/>
    <w:rsid w:val="001C1E44"/>
    <w:rsid w:val="001C28FD"/>
    <w:rsid w:val="001C2A32"/>
    <w:rsid w:val="001C2E5D"/>
    <w:rsid w:val="001C3D98"/>
    <w:rsid w:val="001C464B"/>
    <w:rsid w:val="001C4B20"/>
    <w:rsid w:val="001C4BEE"/>
    <w:rsid w:val="001C5181"/>
    <w:rsid w:val="001C5837"/>
    <w:rsid w:val="001C65A3"/>
    <w:rsid w:val="001C67D7"/>
    <w:rsid w:val="001C7147"/>
    <w:rsid w:val="001D0E8D"/>
    <w:rsid w:val="001D155F"/>
    <w:rsid w:val="001D1BE6"/>
    <w:rsid w:val="001D3DCD"/>
    <w:rsid w:val="001D5107"/>
    <w:rsid w:val="001D51B3"/>
    <w:rsid w:val="001D6B12"/>
    <w:rsid w:val="001D72CC"/>
    <w:rsid w:val="001E0047"/>
    <w:rsid w:val="001E440F"/>
    <w:rsid w:val="001E4452"/>
    <w:rsid w:val="001E4713"/>
    <w:rsid w:val="001E4E67"/>
    <w:rsid w:val="001E5328"/>
    <w:rsid w:val="001E6762"/>
    <w:rsid w:val="001E6B47"/>
    <w:rsid w:val="001E6BDE"/>
    <w:rsid w:val="001F0250"/>
    <w:rsid w:val="001F0D52"/>
    <w:rsid w:val="001F1105"/>
    <w:rsid w:val="001F1602"/>
    <w:rsid w:val="001F17B9"/>
    <w:rsid w:val="001F2D68"/>
    <w:rsid w:val="001F2DF8"/>
    <w:rsid w:val="001F315D"/>
    <w:rsid w:val="001F316C"/>
    <w:rsid w:val="001F3733"/>
    <w:rsid w:val="001F5B42"/>
    <w:rsid w:val="001F66E5"/>
    <w:rsid w:val="001F67E9"/>
    <w:rsid w:val="00201029"/>
    <w:rsid w:val="00202456"/>
    <w:rsid w:val="002057B4"/>
    <w:rsid w:val="00210AE3"/>
    <w:rsid w:val="0021156E"/>
    <w:rsid w:val="0021198F"/>
    <w:rsid w:val="00212C5D"/>
    <w:rsid w:val="002130B8"/>
    <w:rsid w:val="00214602"/>
    <w:rsid w:val="0021474C"/>
    <w:rsid w:val="002149A7"/>
    <w:rsid w:val="002156B6"/>
    <w:rsid w:val="00217AC1"/>
    <w:rsid w:val="00220028"/>
    <w:rsid w:val="002208DC"/>
    <w:rsid w:val="00221184"/>
    <w:rsid w:val="00221BDF"/>
    <w:rsid w:val="00222552"/>
    <w:rsid w:val="0022287A"/>
    <w:rsid w:val="002237C1"/>
    <w:rsid w:val="00224384"/>
    <w:rsid w:val="002267E2"/>
    <w:rsid w:val="00226904"/>
    <w:rsid w:val="00227D76"/>
    <w:rsid w:val="00231343"/>
    <w:rsid w:val="00231EA1"/>
    <w:rsid w:val="00232665"/>
    <w:rsid w:val="00232FD3"/>
    <w:rsid w:val="00232FFB"/>
    <w:rsid w:val="0023340C"/>
    <w:rsid w:val="002340EF"/>
    <w:rsid w:val="00234478"/>
    <w:rsid w:val="00234E62"/>
    <w:rsid w:val="00236C0C"/>
    <w:rsid w:val="002419E8"/>
    <w:rsid w:val="002428B8"/>
    <w:rsid w:val="00243AA4"/>
    <w:rsid w:val="00244218"/>
    <w:rsid w:val="00244CEA"/>
    <w:rsid w:val="00245A99"/>
    <w:rsid w:val="00245BE2"/>
    <w:rsid w:val="0024612F"/>
    <w:rsid w:val="00246C1C"/>
    <w:rsid w:val="00246E36"/>
    <w:rsid w:val="00247953"/>
    <w:rsid w:val="00247B04"/>
    <w:rsid w:val="00250613"/>
    <w:rsid w:val="002509E0"/>
    <w:rsid w:val="0025218F"/>
    <w:rsid w:val="002532D2"/>
    <w:rsid w:val="00253458"/>
    <w:rsid w:val="0025349B"/>
    <w:rsid w:val="0025485F"/>
    <w:rsid w:val="002552A2"/>
    <w:rsid w:val="002553D1"/>
    <w:rsid w:val="00255A30"/>
    <w:rsid w:val="00256C8B"/>
    <w:rsid w:val="002570BF"/>
    <w:rsid w:val="002570F5"/>
    <w:rsid w:val="00257B74"/>
    <w:rsid w:val="00257CE8"/>
    <w:rsid w:val="00257E48"/>
    <w:rsid w:val="002613A3"/>
    <w:rsid w:val="00261F09"/>
    <w:rsid w:val="0026230E"/>
    <w:rsid w:val="00262685"/>
    <w:rsid w:val="002631C6"/>
    <w:rsid w:val="00263713"/>
    <w:rsid w:val="00263F1A"/>
    <w:rsid w:val="0026403F"/>
    <w:rsid w:val="00264F75"/>
    <w:rsid w:val="0026500F"/>
    <w:rsid w:val="002667B4"/>
    <w:rsid w:val="002711F5"/>
    <w:rsid w:val="00271336"/>
    <w:rsid w:val="00271A0F"/>
    <w:rsid w:val="00272CC6"/>
    <w:rsid w:val="00273961"/>
    <w:rsid w:val="00273CBB"/>
    <w:rsid w:val="00274FFD"/>
    <w:rsid w:val="002766C7"/>
    <w:rsid w:val="00280347"/>
    <w:rsid w:val="00281DE7"/>
    <w:rsid w:val="00282C63"/>
    <w:rsid w:val="00283E14"/>
    <w:rsid w:val="002845D3"/>
    <w:rsid w:val="00284F0C"/>
    <w:rsid w:val="00285D49"/>
    <w:rsid w:val="002911CA"/>
    <w:rsid w:val="0029208E"/>
    <w:rsid w:val="00292CC2"/>
    <w:rsid w:val="00293573"/>
    <w:rsid w:val="0029509B"/>
    <w:rsid w:val="00295852"/>
    <w:rsid w:val="00295C88"/>
    <w:rsid w:val="00297D34"/>
    <w:rsid w:val="002A3B80"/>
    <w:rsid w:val="002A6403"/>
    <w:rsid w:val="002B0294"/>
    <w:rsid w:val="002B0C3A"/>
    <w:rsid w:val="002B34B1"/>
    <w:rsid w:val="002B37BB"/>
    <w:rsid w:val="002B39A1"/>
    <w:rsid w:val="002B43E5"/>
    <w:rsid w:val="002B4E07"/>
    <w:rsid w:val="002B5DB8"/>
    <w:rsid w:val="002B5E01"/>
    <w:rsid w:val="002B6466"/>
    <w:rsid w:val="002B6D44"/>
    <w:rsid w:val="002C008A"/>
    <w:rsid w:val="002C03CD"/>
    <w:rsid w:val="002C11B1"/>
    <w:rsid w:val="002C1603"/>
    <w:rsid w:val="002C1C21"/>
    <w:rsid w:val="002C28FB"/>
    <w:rsid w:val="002C3919"/>
    <w:rsid w:val="002C4BC7"/>
    <w:rsid w:val="002C4EA2"/>
    <w:rsid w:val="002C51CC"/>
    <w:rsid w:val="002C5656"/>
    <w:rsid w:val="002C6255"/>
    <w:rsid w:val="002C6D18"/>
    <w:rsid w:val="002D0711"/>
    <w:rsid w:val="002D074F"/>
    <w:rsid w:val="002D07A4"/>
    <w:rsid w:val="002D1A23"/>
    <w:rsid w:val="002D42C4"/>
    <w:rsid w:val="002D4E44"/>
    <w:rsid w:val="002D5B31"/>
    <w:rsid w:val="002D5E70"/>
    <w:rsid w:val="002D6187"/>
    <w:rsid w:val="002D69FD"/>
    <w:rsid w:val="002E0053"/>
    <w:rsid w:val="002E0482"/>
    <w:rsid w:val="002E07C6"/>
    <w:rsid w:val="002E0E94"/>
    <w:rsid w:val="002E255B"/>
    <w:rsid w:val="002E305C"/>
    <w:rsid w:val="002E71F5"/>
    <w:rsid w:val="002F1867"/>
    <w:rsid w:val="002F1C06"/>
    <w:rsid w:val="002F1EB5"/>
    <w:rsid w:val="002F1F41"/>
    <w:rsid w:val="002F2062"/>
    <w:rsid w:val="002F24AB"/>
    <w:rsid w:val="002F2778"/>
    <w:rsid w:val="002F2968"/>
    <w:rsid w:val="002F39C1"/>
    <w:rsid w:val="002F416E"/>
    <w:rsid w:val="002F5342"/>
    <w:rsid w:val="002F63EE"/>
    <w:rsid w:val="002F72B3"/>
    <w:rsid w:val="002F77A4"/>
    <w:rsid w:val="002F7DBD"/>
    <w:rsid w:val="00300148"/>
    <w:rsid w:val="00300194"/>
    <w:rsid w:val="00300D8C"/>
    <w:rsid w:val="00301629"/>
    <w:rsid w:val="00301EAB"/>
    <w:rsid w:val="00301EF1"/>
    <w:rsid w:val="003023F5"/>
    <w:rsid w:val="003024DF"/>
    <w:rsid w:val="00302A75"/>
    <w:rsid w:val="00303512"/>
    <w:rsid w:val="00303B7D"/>
    <w:rsid w:val="0030410B"/>
    <w:rsid w:val="00304E70"/>
    <w:rsid w:val="00305233"/>
    <w:rsid w:val="003052B5"/>
    <w:rsid w:val="00305354"/>
    <w:rsid w:val="00305F53"/>
    <w:rsid w:val="0030637B"/>
    <w:rsid w:val="00306C18"/>
    <w:rsid w:val="00306EA7"/>
    <w:rsid w:val="00307338"/>
    <w:rsid w:val="00307BFE"/>
    <w:rsid w:val="00307F63"/>
    <w:rsid w:val="0031119B"/>
    <w:rsid w:val="00311ADF"/>
    <w:rsid w:val="00311F68"/>
    <w:rsid w:val="00312047"/>
    <w:rsid w:val="00312139"/>
    <w:rsid w:val="003127A5"/>
    <w:rsid w:val="00312968"/>
    <w:rsid w:val="003138F6"/>
    <w:rsid w:val="00315205"/>
    <w:rsid w:val="00315D84"/>
    <w:rsid w:val="00317675"/>
    <w:rsid w:val="00320FF9"/>
    <w:rsid w:val="003214CC"/>
    <w:rsid w:val="0032175A"/>
    <w:rsid w:val="0032255C"/>
    <w:rsid w:val="00323813"/>
    <w:rsid w:val="003239DB"/>
    <w:rsid w:val="003239FA"/>
    <w:rsid w:val="003246AB"/>
    <w:rsid w:val="00324DC2"/>
    <w:rsid w:val="00324F97"/>
    <w:rsid w:val="003253A2"/>
    <w:rsid w:val="00326436"/>
    <w:rsid w:val="003309CF"/>
    <w:rsid w:val="0033185F"/>
    <w:rsid w:val="003320E5"/>
    <w:rsid w:val="00333CC3"/>
    <w:rsid w:val="0033402E"/>
    <w:rsid w:val="00334D87"/>
    <w:rsid w:val="00336039"/>
    <w:rsid w:val="00336BA8"/>
    <w:rsid w:val="00337767"/>
    <w:rsid w:val="00337796"/>
    <w:rsid w:val="00337B59"/>
    <w:rsid w:val="00337E13"/>
    <w:rsid w:val="00340FF2"/>
    <w:rsid w:val="00341A68"/>
    <w:rsid w:val="0034208D"/>
    <w:rsid w:val="00342935"/>
    <w:rsid w:val="00342BD2"/>
    <w:rsid w:val="00342EB3"/>
    <w:rsid w:val="00344339"/>
    <w:rsid w:val="00344993"/>
    <w:rsid w:val="00344AD1"/>
    <w:rsid w:val="00344F44"/>
    <w:rsid w:val="00346358"/>
    <w:rsid w:val="00346528"/>
    <w:rsid w:val="00346D9D"/>
    <w:rsid w:val="00347511"/>
    <w:rsid w:val="00347A83"/>
    <w:rsid w:val="00347F18"/>
    <w:rsid w:val="00350D90"/>
    <w:rsid w:val="00350E8B"/>
    <w:rsid w:val="00351F0F"/>
    <w:rsid w:val="00352BBA"/>
    <w:rsid w:val="00353338"/>
    <w:rsid w:val="003544AC"/>
    <w:rsid w:val="00356170"/>
    <w:rsid w:val="0035680B"/>
    <w:rsid w:val="00356EFA"/>
    <w:rsid w:val="003573C9"/>
    <w:rsid w:val="00360C73"/>
    <w:rsid w:val="00360FC5"/>
    <w:rsid w:val="00361E16"/>
    <w:rsid w:val="00361F93"/>
    <w:rsid w:val="003629B1"/>
    <w:rsid w:val="00362CC5"/>
    <w:rsid w:val="00363C36"/>
    <w:rsid w:val="003652B9"/>
    <w:rsid w:val="00366270"/>
    <w:rsid w:val="00366BF2"/>
    <w:rsid w:val="00366CB3"/>
    <w:rsid w:val="00366F13"/>
    <w:rsid w:val="0036700F"/>
    <w:rsid w:val="00370762"/>
    <w:rsid w:val="003717F6"/>
    <w:rsid w:val="00371826"/>
    <w:rsid w:val="003721DC"/>
    <w:rsid w:val="0037260E"/>
    <w:rsid w:val="00372F03"/>
    <w:rsid w:val="00373248"/>
    <w:rsid w:val="0037352A"/>
    <w:rsid w:val="003746E7"/>
    <w:rsid w:val="003764A5"/>
    <w:rsid w:val="00377514"/>
    <w:rsid w:val="00377A15"/>
    <w:rsid w:val="003815D7"/>
    <w:rsid w:val="00381FF0"/>
    <w:rsid w:val="003828C7"/>
    <w:rsid w:val="00384029"/>
    <w:rsid w:val="00384BB6"/>
    <w:rsid w:val="00385FBB"/>
    <w:rsid w:val="00386B16"/>
    <w:rsid w:val="003871A0"/>
    <w:rsid w:val="003877F4"/>
    <w:rsid w:val="0038796D"/>
    <w:rsid w:val="00387E60"/>
    <w:rsid w:val="003940DC"/>
    <w:rsid w:val="00394134"/>
    <w:rsid w:val="003941ED"/>
    <w:rsid w:val="003947A2"/>
    <w:rsid w:val="00394AF3"/>
    <w:rsid w:val="00395349"/>
    <w:rsid w:val="00395503"/>
    <w:rsid w:val="00395ADF"/>
    <w:rsid w:val="00395BC8"/>
    <w:rsid w:val="00396C37"/>
    <w:rsid w:val="00396D88"/>
    <w:rsid w:val="00397545"/>
    <w:rsid w:val="003979D8"/>
    <w:rsid w:val="003A02B4"/>
    <w:rsid w:val="003A0366"/>
    <w:rsid w:val="003A07A5"/>
    <w:rsid w:val="003A0B8A"/>
    <w:rsid w:val="003A0C58"/>
    <w:rsid w:val="003A1649"/>
    <w:rsid w:val="003A2029"/>
    <w:rsid w:val="003A231E"/>
    <w:rsid w:val="003A2D4C"/>
    <w:rsid w:val="003A2F6D"/>
    <w:rsid w:val="003A3D2E"/>
    <w:rsid w:val="003A449D"/>
    <w:rsid w:val="003A4C9C"/>
    <w:rsid w:val="003A6E44"/>
    <w:rsid w:val="003A77A9"/>
    <w:rsid w:val="003A7EDC"/>
    <w:rsid w:val="003B10B7"/>
    <w:rsid w:val="003B1F1B"/>
    <w:rsid w:val="003B2BE8"/>
    <w:rsid w:val="003B31D9"/>
    <w:rsid w:val="003B3B15"/>
    <w:rsid w:val="003B5EF3"/>
    <w:rsid w:val="003B70D4"/>
    <w:rsid w:val="003C0120"/>
    <w:rsid w:val="003C08EE"/>
    <w:rsid w:val="003C0C5D"/>
    <w:rsid w:val="003C0FB0"/>
    <w:rsid w:val="003C0FE1"/>
    <w:rsid w:val="003C1572"/>
    <w:rsid w:val="003C2519"/>
    <w:rsid w:val="003C2547"/>
    <w:rsid w:val="003C3ED3"/>
    <w:rsid w:val="003C4174"/>
    <w:rsid w:val="003C5630"/>
    <w:rsid w:val="003C5681"/>
    <w:rsid w:val="003C5685"/>
    <w:rsid w:val="003C59A5"/>
    <w:rsid w:val="003C79C4"/>
    <w:rsid w:val="003D1378"/>
    <w:rsid w:val="003D1FCB"/>
    <w:rsid w:val="003D2606"/>
    <w:rsid w:val="003D28DC"/>
    <w:rsid w:val="003D2D2C"/>
    <w:rsid w:val="003D4077"/>
    <w:rsid w:val="003D42C4"/>
    <w:rsid w:val="003D43BD"/>
    <w:rsid w:val="003D5A0B"/>
    <w:rsid w:val="003D5BFC"/>
    <w:rsid w:val="003D6565"/>
    <w:rsid w:val="003D68B1"/>
    <w:rsid w:val="003D68DD"/>
    <w:rsid w:val="003D756D"/>
    <w:rsid w:val="003E0195"/>
    <w:rsid w:val="003E09F9"/>
    <w:rsid w:val="003E1644"/>
    <w:rsid w:val="003E17CC"/>
    <w:rsid w:val="003E18AC"/>
    <w:rsid w:val="003E229F"/>
    <w:rsid w:val="003E235C"/>
    <w:rsid w:val="003E275B"/>
    <w:rsid w:val="003E3CF0"/>
    <w:rsid w:val="003E4681"/>
    <w:rsid w:val="003E4DFB"/>
    <w:rsid w:val="003E5041"/>
    <w:rsid w:val="003E55B7"/>
    <w:rsid w:val="003E58BA"/>
    <w:rsid w:val="003E60AB"/>
    <w:rsid w:val="003E671A"/>
    <w:rsid w:val="003E681E"/>
    <w:rsid w:val="003E6AF3"/>
    <w:rsid w:val="003F0E0E"/>
    <w:rsid w:val="003F13C5"/>
    <w:rsid w:val="003F3235"/>
    <w:rsid w:val="003F388D"/>
    <w:rsid w:val="003F5783"/>
    <w:rsid w:val="003F623C"/>
    <w:rsid w:val="003F6A6B"/>
    <w:rsid w:val="003F6D70"/>
    <w:rsid w:val="003F6FFD"/>
    <w:rsid w:val="003F78C1"/>
    <w:rsid w:val="004001D7"/>
    <w:rsid w:val="00401B51"/>
    <w:rsid w:val="00401DE5"/>
    <w:rsid w:val="0040360E"/>
    <w:rsid w:val="00403B5D"/>
    <w:rsid w:val="00403BAD"/>
    <w:rsid w:val="004042A9"/>
    <w:rsid w:val="00404806"/>
    <w:rsid w:val="00404D41"/>
    <w:rsid w:val="004066A1"/>
    <w:rsid w:val="00407BF9"/>
    <w:rsid w:val="004103F3"/>
    <w:rsid w:val="0041149C"/>
    <w:rsid w:val="00411987"/>
    <w:rsid w:val="00412A80"/>
    <w:rsid w:val="004139B5"/>
    <w:rsid w:val="00414148"/>
    <w:rsid w:val="004155CB"/>
    <w:rsid w:val="00415B32"/>
    <w:rsid w:val="00415DF4"/>
    <w:rsid w:val="00416A51"/>
    <w:rsid w:val="00417DE5"/>
    <w:rsid w:val="00420522"/>
    <w:rsid w:val="0042097D"/>
    <w:rsid w:val="00420E21"/>
    <w:rsid w:val="00421A08"/>
    <w:rsid w:val="00421D8E"/>
    <w:rsid w:val="00422163"/>
    <w:rsid w:val="00422878"/>
    <w:rsid w:val="004243CE"/>
    <w:rsid w:val="0042469B"/>
    <w:rsid w:val="00424F06"/>
    <w:rsid w:val="004250AD"/>
    <w:rsid w:val="0042529C"/>
    <w:rsid w:val="004257CC"/>
    <w:rsid w:val="004259BC"/>
    <w:rsid w:val="00426E7F"/>
    <w:rsid w:val="00426EF0"/>
    <w:rsid w:val="004271FF"/>
    <w:rsid w:val="00430898"/>
    <w:rsid w:val="00431686"/>
    <w:rsid w:val="00431B52"/>
    <w:rsid w:val="00431CE5"/>
    <w:rsid w:val="00432895"/>
    <w:rsid w:val="00433D51"/>
    <w:rsid w:val="0043521E"/>
    <w:rsid w:val="0043522A"/>
    <w:rsid w:val="00436836"/>
    <w:rsid w:val="004401BB"/>
    <w:rsid w:val="004404A2"/>
    <w:rsid w:val="00441823"/>
    <w:rsid w:val="00441C16"/>
    <w:rsid w:val="0044263A"/>
    <w:rsid w:val="004433CA"/>
    <w:rsid w:val="0044368C"/>
    <w:rsid w:val="004441EE"/>
    <w:rsid w:val="00444280"/>
    <w:rsid w:val="00445E4C"/>
    <w:rsid w:val="00446322"/>
    <w:rsid w:val="0045040D"/>
    <w:rsid w:val="004508F7"/>
    <w:rsid w:val="00452045"/>
    <w:rsid w:val="004537DC"/>
    <w:rsid w:val="00453831"/>
    <w:rsid w:val="00455EC3"/>
    <w:rsid w:val="00456E12"/>
    <w:rsid w:val="004570FB"/>
    <w:rsid w:val="004577AD"/>
    <w:rsid w:val="004578FE"/>
    <w:rsid w:val="0046021E"/>
    <w:rsid w:val="004602E8"/>
    <w:rsid w:val="0046082A"/>
    <w:rsid w:val="00460CED"/>
    <w:rsid w:val="0046207D"/>
    <w:rsid w:val="00463F01"/>
    <w:rsid w:val="00466C81"/>
    <w:rsid w:val="0047018C"/>
    <w:rsid w:val="0047074E"/>
    <w:rsid w:val="004709D0"/>
    <w:rsid w:val="00471A8B"/>
    <w:rsid w:val="00472202"/>
    <w:rsid w:val="0047275B"/>
    <w:rsid w:val="00472AAA"/>
    <w:rsid w:val="00472EC3"/>
    <w:rsid w:val="00473261"/>
    <w:rsid w:val="004735A7"/>
    <w:rsid w:val="0047398A"/>
    <w:rsid w:val="00473B15"/>
    <w:rsid w:val="00473D14"/>
    <w:rsid w:val="00474DA4"/>
    <w:rsid w:val="00475457"/>
    <w:rsid w:val="00476E03"/>
    <w:rsid w:val="004775C3"/>
    <w:rsid w:val="00480371"/>
    <w:rsid w:val="004807DD"/>
    <w:rsid w:val="00481832"/>
    <w:rsid w:val="004818B8"/>
    <w:rsid w:val="00483DAD"/>
    <w:rsid w:val="00484516"/>
    <w:rsid w:val="00484F21"/>
    <w:rsid w:val="004857F6"/>
    <w:rsid w:val="00485845"/>
    <w:rsid w:val="00485B6B"/>
    <w:rsid w:val="004873DA"/>
    <w:rsid w:val="004876FD"/>
    <w:rsid w:val="00487DA1"/>
    <w:rsid w:val="00487E68"/>
    <w:rsid w:val="004920F6"/>
    <w:rsid w:val="0049224F"/>
    <w:rsid w:val="00492E42"/>
    <w:rsid w:val="0049347A"/>
    <w:rsid w:val="0049347D"/>
    <w:rsid w:val="004961D1"/>
    <w:rsid w:val="00496A6F"/>
    <w:rsid w:val="00497ED7"/>
    <w:rsid w:val="004A0254"/>
    <w:rsid w:val="004A0CCC"/>
    <w:rsid w:val="004A16B4"/>
    <w:rsid w:val="004A1810"/>
    <w:rsid w:val="004A344C"/>
    <w:rsid w:val="004A3596"/>
    <w:rsid w:val="004A3D94"/>
    <w:rsid w:val="004A3ED4"/>
    <w:rsid w:val="004A4A79"/>
    <w:rsid w:val="004A5C63"/>
    <w:rsid w:val="004A5D4E"/>
    <w:rsid w:val="004A647F"/>
    <w:rsid w:val="004A7564"/>
    <w:rsid w:val="004B0B05"/>
    <w:rsid w:val="004B2053"/>
    <w:rsid w:val="004B321C"/>
    <w:rsid w:val="004B3CEA"/>
    <w:rsid w:val="004B3D07"/>
    <w:rsid w:val="004B543B"/>
    <w:rsid w:val="004B6679"/>
    <w:rsid w:val="004B6D45"/>
    <w:rsid w:val="004C06C6"/>
    <w:rsid w:val="004C6B22"/>
    <w:rsid w:val="004C76CE"/>
    <w:rsid w:val="004C7C09"/>
    <w:rsid w:val="004D14C8"/>
    <w:rsid w:val="004D1925"/>
    <w:rsid w:val="004D1E53"/>
    <w:rsid w:val="004D28AC"/>
    <w:rsid w:val="004D3684"/>
    <w:rsid w:val="004D4971"/>
    <w:rsid w:val="004D4FA2"/>
    <w:rsid w:val="004D5BC6"/>
    <w:rsid w:val="004D645D"/>
    <w:rsid w:val="004D6EAC"/>
    <w:rsid w:val="004E0440"/>
    <w:rsid w:val="004E07AD"/>
    <w:rsid w:val="004E0F8C"/>
    <w:rsid w:val="004E31FB"/>
    <w:rsid w:val="004E371B"/>
    <w:rsid w:val="004E3A71"/>
    <w:rsid w:val="004E45B9"/>
    <w:rsid w:val="004E5876"/>
    <w:rsid w:val="004E5EBE"/>
    <w:rsid w:val="004E7D42"/>
    <w:rsid w:val="004F0383"/>
    <w:rsid w:val="004F17AA"/>
    <w:rsid w:val="004F1F22"/>
    <w:rsid w:val="004F3813"/>
    <w:rsid w:val="004F5494"/>
    <w:rsid w:val="00500184"/>
    <w:rsid w:val="00500830"/>
    <w:rsid w:val="005014A1"/>
    <w:rsid w:val="00501A73"/>
    <w:rsid w:val="00501F4F"/>
    <w:rsid w:val="0050344A"/>
    <w:rsid w:val="0050411F"/>
    <w:rsid w:val="00504680"/>
    <w:rsid w:val="00504DBF"/>
    <w:rsid w:val="0050551E"/>
    <w:rsid w:val="00505696"/>
    <w:rsid w:val="005056B3"/>
    <w:rsid w:val="005077F7"/>
    <w:rsid w:val="00507892"/>
    <w:rsid w:val="00507EDC"/>
    <w:rsid w:val="00510994"/>
    <w:rsid w:val="00510C63"/>
    <w:rsid w:val="005124D8"/>
    <w:rsid w:val="00512DEC"/>
    <w:rsid w:val="005138A2"/>
    <w:rsid w:val="00513904"/>
    <w:rsid w:val="00515599"/>
    <w:rsid w:val="005176CC"/>
    <w:rsid w:val="00520D20"/>
    <w:rsid w:val="00521EFF"/>
    <w:rsid w:val="00521F14"/>
    <w:rsid w:val="00522CE6"/>
    <w:rsid w:val="00523456"/>
    <w:rsid w:val="00524462"/>
    <w:rsid w:val="0052455C"/>
    <w:rsid w:val="00524E5B"/>
    <w:rsid w:val="005250C6"/>
    <w:rsid w:val="00526003"/>
    <w:rsid w:val="00527C9C"/>
    <w:rsid w:val="00527E76"/>
    <w:rsid w:val="005305BE"/>
    <w:rsid w:val="005308CD"/>
    <w:rsid w:val="00530C1F"/>
    <w:rsid w:val="005317B9"/>
    <w:rsid w:val="005332B6"/>
    <w:rsid w:val="00533468"/>
    <w:rsid w:val="0053384E"/>
    <w:rsid w:val="00533F59"/>
    <w:rsid w:val="00534650"/>
    <w:rsid w:val="00534E81"/>
    <w:rsid w:val="00535256"/>
    <w:rsid w:val="00535EC4"/>
    <w:rsid w:val="005366D5"/>
    <w:rsid w:val="00536825"/>
    <w:rsid w:val="005368AA"/>
    <w:rsid w:val="00536E81"/>
    <w:rsid w:val="005373AD"/>
    <w:rsid w:val="00537439"/>
    <w:rsid w:val="00537AB2"/>
    <w:rsid w:val="005401C8"/>
    <w:rsid w:val="005402FE"/>
    <w:rsid w:val="00543A54"/>
    <w:rsid w:val="0054521B"/>
    <w:rsid w:val="005465EF"/>
    <w:rsid w:val="0054673D"/>
    <w:rsid w:val="00547D6F"/>
    <w:rsid w:val="00547DBA"/>
    <w:rsid w:val="00550573"/>
    <w:rsid w:val="00551741"/>
    <w:rsid w:val="00551A79"/>
    <w:rsid w:val="00553353"/>
    <w:rsid w:val="0055341F"/>
    <w:rsid w:val="00554528"/>
    <w:rsid w:val="005566F7"/>
    <w:rsid w:val="005570C4"/>
    <w:rsid w:val="0056015E"/>
    <w:rsid w:val="00561C3E"/>
    <w:rsid w:val="00562714"/>
    <w:rsid w:val="00563125"/>
    <w:rsid w:val="00563D3F"/>
    <w:rsid w:val="005645DC"/>
    <w:rsid w:val="00564933"/>
    <w:rsid w:val="005668BC"/>
    <w:rsid w:val="005675F8"/>
    <w:rsid w:val="00571017"/>
    <w:rsid w:val="0057129D"/>
    <w:rsid w:val="00573EF6"/>
    <w:rsid w:val="00575545"/>
    <w:rsid w:val="00575F90"/>
    <w:rsid w:val="00576F6A"/>
    <w:rsid w:val="00576F8E"/>
    <w:rsid w:val="00577194"/>
    <w:rsid w:val="005824F7"/>
    <w:rsid w:val="00583471"/>
    <w:rsid w:val="0058406A"/>
    <w:rsid w:val="005843CB"/>
    <w:rsid w:val="00584F0D"/>
    <w:rsid w:val="005864B7"/>
    <w:rsid w:val="00586615"/>
    <w:rsid w:val="00590E71"/>
    <w:rsid w:val="00591751"/>
    <w:rsid w:val="00592149"/>
    <w:rsid w:val="00593F80"/>
    <w:rsid w:val="005940EF"/>
    <w:rsid w:val="005A0E37"/>
    <w:rsid w:val="005A1565"/>
    <w:rsid w:val="005A1D5A"/>
    <w:rsid w:val="005A1D88"/>
    <w:rsid w:val="005A2140"/>
    <w:rsid w:val="005A4D28"/>
    <w:rsid w:val="005A65D7"/>
    <w:rsid w:val="005A676B"/>
    <w:rsid w:val="005A6901"/>
    <w:rsid w:val="005A6B48"/>
    <w:rsid w:val="005A6EC8"/>
    <w:rsid w:val="005B0539"/>
    <w:rsid w:val="005B0643"/>
    <w:rsid w:val="005B1125"/>
    <w:rsid w:val="005B1BD6"/>
    <w:rsid w:val="005B2678"/>
    <w:rsid w:val="005B2961"/>
    <w:rsid w:val="005C087C"/>
    <w:rsid w:val="005C0E97"/>
    <w:rsid w:val="005C144F"/>
    <w:rsid w:val="005C15C6"/>
    <w:rsid w:val="005C188E"/>
    <w:rsid w:val="005C2702"/>
    <w:rsid w:val="005C2C25"/>
    <w:rsid w:val="005C3035"/>
    <w:rsid w:val="005C5456"/>
    <w:rsid w:val="005C5845"/>
    <w:rsid w:val="005C5EEF"/>
    <w:rsid w:val="005C7240"/>
    <w:rsid w:val="005C75A4"/>
    <w:rsid w:val="005C779B"/>
    <w:rsid w:val="005C7D85"/>
    <w:rsid w:val="005D133F"/>
    <w:rsid w:val="005D3329"/>
    <w:rsid w:val="005D48D9"/>
    <w:rsid w:val="005D57E4"/>
    <w:rsid w:val="005D592E"/>
    <w:rsid w:val="005D6C1C"/>
    <w:rsid w:val="005D7E09"/>
    <w:rsid w:val="005D7E1D"/>
    <w:rsid w:val="005E1C4D"/>
    <w:rsid w:val="005E1D89"/>
    <w:rsid w:val="005E3B20"/>
    <w:rsid w:val="005E4E39"/>
    <w:rsid w:val="005E5D89"/>
    <w:rsid w:val="005E62C9"/>
    <w:rsid w:val="005E6990"/>
    <w:rsid w:val="005E6C26"/>
    <w:rsid w:val="005E6C80"/>
    <w:rsid w:val="005E70E9"/>
    <w:rsid w:val="005E742A"/>
    <w:rsid w:val="005E7FDD"/>
    <w:rsid w:val="005F0721"/>
    <w:rsid w:val="005F1E11"/>
    <w:rsid w:val="005F1ED7"/>
    <w:rsid w:val="005F1F7C"/>
    <w:rsid w:val="005F26F1"/>
    <w:rsid w:val="005F2DF6"/>
    <w:rsid w:val="005F348C"/>
    <w:rsid w:val="005F3B9B"/>
    <w:rsid w:val="005F3BC1"/>
    <w:rsid w:val="005F3E06"/>
    <w:rsid w:val="005F4220"/>
    <w:rsid w:val="005F42C1"/>
    <w:rsid w:val="005F46BA"/>
    <w:rsid w:val="005F52FD"/>
    <w:rsid w:val="005F58D2"/>
    <w:rsid w:val="005F76EF"/>
    <w:rsid w:val="0060013C"/>
    <w:rsid w:val="00600DCE"/>
    <w:rsid w:val="00601005"/>
    <w:rsid w:val="00603896"/>
    <w:rsid w:val="006044A9"/>
    <w:rsid w:val="00604C7B"/>
    <w:rsid w:val="0060548C"/>
    <w:rsid w:val="0060604A"/>
    <w:rsid w:val="00606525"/>
    <w:rsid w:val="00606C81"/>
    <w:rsid w:val="00607117"/>
    <w:rsid w:val="006079FC"/>
    <w:rsid w:val="00607E4B"/>
    <w:rsid w:val="0061166D"/>
    <w:rsid w:val="0061220B"/>
    <w:rsid w:val="00613570"/>
    <w:rsid w:val="006138CE"/>
    <w:rsid w:val="00615105"/>
    <w:rsid w:val="00617643"/>
    <w:rsid w:val="00623A73"/>
    <w:rsid w:val="006252DC"/>
    <w:rsid w:val="00625835"/>
    <w:rsid w:val="0062689E"/>
    <w:rsid w:val="00627143"/>
    <w:rsid w:val="00627835"/>
    <w:rsid w:val="006339CE"/>
    <w:rsid w:val="0063458F"/>
    <w:rsid w:val="00635F16"/>
    <w:rsid w:val="006367F4"/>
    <w:rsid w:val="00636FD6"/>
    <w:rsid w:val="00640279"/>
    <w:rsid w:val="006404E5"/>
    <w:rsid w:val="00641489"/>
    <w:rsid w:val="006427C2"/>
    <w:rsid w:val="0064345B"/>
    <w:rsid w:val="00643B77"/>
    <w:rsid w:val="00644003"/>
    <w:rsid w:val="00644D52"/>
    <w:rsid w:val="00645BFB"/>
    <w:rsid w:val="006479CA"/>
    <w:rsid w:val="00647CA4"/>
    <w:rsid w:val="0065014E"/>
    <w:rsid w:val="006507E0"/>
    <w:rsid w:val="00651F64"/>
    <w:rsid w:val="00652222"/>
    <w:rsid w:val="0065239A"/>
    <w:rsid w:val="006525B2"/>
    <w:rsid w:val="00653D07"/>
    <w:rsid w:val="00653DAD"/>
    <w:rsid w:val="006557CF"/>
    <w:rsid w:val="00656E87"/>
    <w:rsid w:val="006573BF"/>
    <w:rsid w:val="006578AE"/>
    <w:rsid w:val="00657AD5"/>
    <w:rsid w:val="006604F9"/>
    <w:rsid w:val="00661E76"/>
    <w:rsid w:val="00663564"/>
    <w:rsid w:val="0066379C"/>
    <w:rsid w:val="006643B9"/>
    <w:rsid w:val="00664478"/>
    <w:rsid w:val="0066549A"/>
    <w:rsid w:val="00665685"/>
    <w:rsid w:val="00665DB2"/>
    <w:rsid w:val="00666E1D"/>
    <w:rsid w:val="00667DE7"/>
    <w:rsid w:val="006712B3"/>
    <w:rsid w:val="00671585"/>
    <w:rsid w:val="006719F9"/>
    <w:rsid w:val="006746D3"/>
    <w:rsid w:val="006774EC"/>
    <w:rsid w:val="0067777F"/>
    <w:rsid w:val="006778CB"/>
    <w:rsid w:val="00677A61"/>
    <w:rsid w:val="006803F1"/>
    <w:rsid w:val="00680B79"/>
    <w:rsid w:val="006815B3"/>
    <w:rsid w:val="00681B07"/>
    <w:rsid w:val="00681B54"/>
    <w:rsid w:val="00682E43"/>
    <w:rsid w:val="00682E8D"/>
    <w:rsid w:val="00682EE8"/>
    <w:rsid w:val="00683118"/>
    <w:rsid w:val="00684035"/>
    <w:rsid w:val="00686030"/>
    <w:rsid w:val="00686974"/>
    <w:rsid w:val="0068773A"/>
    <w:rsid w:val="00690527"/>
    <w:rsid w:val="0069193F"/>
    <w:rsid w:val="006930D0"/>
    <w:rsid w:val="006952C3"/>
    <w:rsid w:val="0069624D"/>
    <w:rsid w:val="0069675D"/>
    <w:rsid w:val="0069749E"/>
    <w:rsid w:val="006974DA"/>
    <w:rsid w:val="0069794A"/>
    <w:rsid w:val="00697C09"/>
    <w:rsid w:val="00697DCA"/>
    <w:rsid w:val="006A0CC4"/>
    <w:rsid w:val="006A0F04"/>
    <w:rsid w:val="006A24F6"/>
    <w:rsid w:val="006A250E"/>
    <w:rsid w:val="006A2B65"/>
    <w:rsid w:val="006A39FC"/>
    <w:rsid w:val="006A3BEA"/>
    <w:rsid w:val="006A4085"/>
    <w:rsid w:val="006A4459"/>
    <w:rsid w:val="006A483F"/>
    <w:rsid w:val="006A50D9"/>
    <w:rsid w:val="006A6246"/>
    <w:rsid w:val="006A6EB7"/>
    <w:rsid w:val="006A75B6"/>
    <w:rsid w:val="006A7E44"/>
    <w:rsid w:val="006B0B93"/>
    <w:rsid w:val="006B1190"/>
    <w:rsid w:val="006B24CB"/>
    <w:rsid w:val="006B433A"/>
    <w:rsid w:val="006B4384"/>
    <w:rsid w:val="006B524C"/>
    <w:rsid w:val="006B694F"/>
    <w:rsid w:val="006B6AF9"/>
    <w:rsid w:val="006B78B8"/>
    <w:rsid w:val="006C1AEB"/>
    <w:rsid w:val="006C2657"/>
    <w:rsid w:val="006C28D2"/>
    <w:rsid w:val="006C3162"/>
    <w:rsid w:val="006C31A2"/>
    <w:rsid w:val="006C3940"/>
    <w:rsid w:val="006C7CF2"/>
    <w:rsid w:val="006C7DE0"/>
    <w:rsid w:val="006D0597"/>
    <w:rsid w:val="006D171E"/>
    <w:rsid w:val="006D1C25"/>
    <w:rsid w:val="006D1D53"/>
    <w:rsid w:val="006D1DB4"/>
    <w:rsid w:val="006D2FB1"/>
    <w:rsid w:val="006D3061"/>
    <w:rsid w:val="006D39A1"/>
    <w:rsid w:val="006D3EAD"/>
    <w:rsid w:val="006D4770"/>
    <w:rsid w:val="006D5EBC"/>
    <w:rsid w:val="006D5FF5"/>
    <w:rsid w:val="006D63E2"/>
    <w:rsid w:val="006D65F7"/>
    <w:rsid w:val="006D67E4"/>
    <w:rsid w:val="006E0082"/>
    <w:rsid w:val="006E03B0"/>
    <w:rsid w:val="006E11CD"/>
    <w:rsid w:val="006E2528"/>
    <w:rsid w:val="006E3DEA"/>
    <w:rsid w:val="006E5926"/>
    <w:rsid w:val="006E6AB3"/>
    <w:rsid w:val="006E7062"/>
    <w:rsid w:val="006E745A"/>
    <w:rsid w:val="006E74C8"/>
    <w:rsid w:val="006F036D"/>
    <w:rsid w:val="006F11F3"/>
    <w:rsid w:val="006F1581"/>
    <w:rsid w:val="006F1C5B"/>
    <w:rsid w:val="006F1E64"/>
    <w:rsid w:val="006F3438"/>
    <w:rsid w:val="006F35EF"/>
    <w:rsid w:val="006F4BA2"/>
    <w:rsid w:val="006F530D"/>
    <w:rsid w:val="006F56CC"/>
    <w:rsid w:val="006F65A4"/>
    <w:rsid w:val="00700E85"/>
    <w:rsid w:val="00701CF3"/>
    <w:rsid w:val="00701FCD"/>
    <w:rsid w:val="00703125"/>
    <w:rsid w:val="007031CC"/>
    <w:rsid w:val="007038A3"/>
    <w:rsid w:val="007041D2"/>
    <w:rsid w:val="0070471A"/>
    <w:rsid w:val="00705057"/>
    <w:rsid w:val="007053D8"/>
    <w:rsid w:val="0070545A"/>
    <w:rsid w:val="00705A7F"/>
    <w:rsid w:val="00706555"/>
    <w:rsid w:val="0070676F"/>
    <w:rsid w:val="0070693E"/>
    <w:rsid w:val="00706FB2"/>
    <w:rsid w:val="0070712F"/>
    <w:rsid w:val="00707445"/>
    <w:rsid w:val="00707830"/>
    <w:rsid w:val="00707861"/>
    <w:rsid w:val="00707940"/>
    <w:rsid w:val="00707D4A"/>
    <w:rsid w:val="00707F8D"/>
    <w:rsid w:val="00710D86"/>
    <w:rsid w:val="00711C03"/>
    <w:rsid w:val="0071366C"/>
    <w:rsid w:val="00714876"/>
    <w:rsid w:val="00714958"/>
    <w:rsid w:val="007150D1"/>
    <w:rsid w:val="007151D6"/>
    <w:rsid w:val="0071596D"/>
    <w:rsid w:val="00716FB4"/>
    <w:rsid w:val="007206C5"/>
    <w:rsid w:val="00720C36"/>
    <w:rsid w:val="00721970"/>
    <w:rsid w:val="007228CA"/>
    <w:rsid w:val="00723A46"/>
    <w:rsid w:val="00723A65"/>
    <w:rsid w:val="007240CA"/>
    <w:rsid w:val="007259E3"/>
    <w:rsid w:val="007259EE"/>
    <w:rsid w:val="00725D6A"/>
    <w:rsid w:val="007269A7"/>
    <w:rsid w:val="00726D51"/>
    <w:rsid w:val="0072736A"/>
    <w:rsid w:val="007279F4"/>
    <w:rsid w:val="00727B5A"/>
    <w:rsid w:val="00730534"/>
    <w:rsid w:val="007339C1"/>
    <w:rsid w:val="00733A00"/>
    <w:rsid w:val="00735EF0"/>
    <w:rsid w:val="00736616"/>
    <w:rsid w:val="007368B8"/>
    <w:rsid w:val="00737E49"/>
    <w:rsid w:val="007400C4"/>
    <w:rsid w:val="007401D6"/>
    <w:rsid w:val="00740A5D"/>
    <w:rsid w:val="00740BEB"/>
    <w:rsid w:val="00741481"/>
    <w:rsid w:val="00742FD6"/>
    <w:rsid w:val="00744BED"/>
    <w:rsid w:val="00744C15"/>
    <w:rsid w:val="00744CE4"/>
    <w:rsid w:val="0074580D"/>
    <w:rsid w:val="007463EC"/>
    <w:rsid w:val="0074717B"/>
    <w:rsid w:val="007506DD"/>
    <w:rsid w:val="00750983"/>
    <w:rsid w:val="00750E38"/>
    <w:rsid w:val="00751336"/>
    <w:rsid w:val="0075212D"/>
    <w:rsid w:val="00752435"/>
    <w:rsid w:val="00752A5D"/>
    <w:rsid w:val="00752EB6"/>
    <w:rsid w:val="007535A1"/>
    <w:rsid w:val="00753A63"/>
    <w:rsid w:val="00753BA3"/>
    <w:rsid w:val="00754873"/>
    <w:rsid w:val="007553B4"/>
    <w:rsid w:val="00755A27"/>
    <w:rsid w:val="00755F43"/>
    <w:rsid w:val="00757878"/>
    <w:rsid w:val="007607BD"/>
    <w:rsid w:val="00760827"/>
    <w:rsid w:val="00762819"/>
    <w:rsid w:val="00762CEE"/>
    <w:rsid w:val="007641E8"/>
    <w:rsid w:val="00764C02"/>
    <w:rsid w:val="00764EC1"/>
    <w:rsid w:val="00765342"/>
    <w:rsid w:val="00765700"/>
    <w:rsid w:val="0076570B"/>
    <w:rsid w:val="007664CA"/>
    <w:rsid w:val="007679A7"/>
    <w:rsid w:val="00770481"/>
    <w:rsid w:val="00770780"/>
    <w:rsid w:val="00772135"/>
    <w:rsid w:val="0077343B"/>
    <w:rsid w:val="00774C4D"/>
    <w:rsid w:val="00774C72"/>
    <w:rsid w:val="00775E37"/>
    <w:rsid w:val="00776CAC"/>
    <w:rsid w:val="00776D57"/>
    <w:rsid w:val="00776F56"/>
    <w:rsid w:val="007776A2"/>
    <w:rsid w:val="0077776F"/>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96FDA"/>
    <w:rsid w:val="007A00D0"/>
    <w:rsid w:val="007A2725"/>
    <w:rsid w:val="007A3A8C"/>
    <w:rsid w:val="007A66C2"/>
    <w:rsid w:val="007A78AD"/>
    <w:rsid w:val="007B202A"/>
    <w:rsid w:val="007B2456"/>
    <w:rsid w:val="007B257D"/>
    <w:rsid w:val="007B2AB5"/>
    <w:rsid w:val="007B2D98"/>
    <w:rsid w:val="007B3238"/>
    <w:rsid w:val="007B3451"/>
    <w:rsid w:val="007B5210"/>
    <w:rsid w:val="007B52F3"/>
    <w:rsid w:val="007B53F3"/>
    <w:rsid w:val="007B5BB3"/>
    <w:rsid w:val="007B600A"/>
    <w:rsid w:val="007B7597"/>
    <w:rsid w:val="007B763C"/>
    <w:rsid w:val="007C1BF7"/>
    <w:rsid w:val="007C1E7F"/>
    <w:rsid w:val="007C2BD2"/>
    <w:rsid w:val="007C3B7A"/>
    <w:rsid w:val="007C4725"/>
    <w:rsid w:val="007C48F7"/>
    <w:rsid w:val="007C4AE5"/>
    <w:rsid w:val="007C5442"/>
    <w:rsid w:val="007C5628"/>
    <w:rsid w:val="007C6821"/>
    <w:rsid w:val="007D0081"/>
    <w:rsid w:val="007D04C4"/>
    <w:rsid w:val="007D2003"/>
    <w:rsid w:val="007D2B0D"/>
    <w:rsid w:val="007D2EBA"/>
    <w:rsid w:val="007D41A3"/>
    <w:rsid w:val="007D41C1"/>
    <w:rsid w:val="007D5595"/>
    <w:rsid w:val="007D67CC"/>
    <w:rsid w:val="007D67FD"/>
    <w:rsid w:val="007D7CC5"/>
    <w:rsid w:val="007E06F9"/>
    <w:rsid w:val="007E2A36"/>
    <w:rsid w:val="007E3BFA"/>
    <w:rsid w:val="007E4284"/>
    <w:rsid w:val="007E44E1"/>
    <w:rsid w:val="007E4A28"/>
    <w:rsid w:val="007E4B23"/>
    <w:rsid w:val="007E4C87"/>
    <w:rsid w:val="007E4CA8"/>
    <w:rsid w:val="007E53F3"/>
    <w:rsid w:val="007E58D5"/>
    <w:rsid w:val="007E7EFA"/>
    <w:rsid w:val="007F00F8"/>
    <w:rsid w:val="007F01D2"/>
    <w:rsid w:val="007F0A26"/>
    <w:rsid w:val="007F1B44"/>
    <w:rsid w:val="007F1DF8"/>
    <w:rsid w:val="007F2759"/>
    <w:rsid w:val="007F3046"/>
    <w:rsid w:val="007F3271"/>
    <w:rsid w:val="007F557E"/>
    <w:rsid w:val="007F6B23"/>
    <w:rsid w:val="007F7BC9"/>
    <w:rsid w:val="008003E3"/>
    <w:rsid w:val="00800686"/>
    <w:rsid w:val="00801362"/>
    <w:rsid w:val="008019BF"/>
    <w:rsid w:val="00802AF4"/>
    <w:rsid w:val="008037F9"/>
    <w:rsid w:val="0080431C"/>
    <w:rsid w:val="00804C63"/>
    <w:rsid w:val="008054C7"/>
    <w:rsid w:val="008056B7"/>
    <w:rsid w:val="00805E2B"/>
    <w:rsid w:val="008067CE"/>
    <w:rsid w:val="00807A74"/>
    <w:rsid w:val="008102EA"/>
    <w:rsid w:val="0081147B"/>
    <w:rsid w:val="0081152D"/>
    <w:rsid w:val="008124F2"/>
    <w:rsid w:val="00813F92"/>
    <w:rsid w:val="00814A66"/>
    <w:rsid w:val="00814F43"/>
    <w:rsid w:val="00814FD9"/>
    <w:rsid w:val="00815096"/>
    <w:rsid w:val="008153C7"/>
    <w:rsid w:val="00815E88"/>
    <w:rsid w:val="00816F48"/>
    <w:rsid w:val="00817BD2"/>
    <w:rsid w:val="00820221"/>
    <w:rsid w:val="00820723"/>
    <w:rsid w:val="008212FE"/>
    <w:rsid w:val="0082140F"/>
    <w:rsid w:val="008214C0"/>
    <w:rsid w:val="00821F63"/>
    <w:rsid w:val="008226D7"/>
    <w:rsid w:val="00823054"/>
    <w:rsid w:val="00824EB1"/>
    <w:rsid w:val="00825EF4"/>
    <w:rsid w:val="00827C17"/>
    <w:rsid w:val="008307B8"/>
    <w:rsid w:val="008309D8"/>
    <w:rsid w:val="00831500"/>
    <w:rsid w:val="008317D8"/>
    <w:rsid w:val="00831D75"/>
    <w:rsid w:val="00831DA5"/>
    <w:rsid w:val="00832294"/>
    <w:rsid w:val="0083252F"/>
    <w:rsid w:val="0083444A"/>
    <w:rsid w:val="00834881"/>
    <w:rsid w:val="00834A2A"/>
    <w:rsid w:val="00834E23"/>
    <w:rsid w:val="008351AA"/>
    <w:rsid w:val="008355A9"/>
    <w:rsid w:val="0083693D"/>
    <w:rsid w:val="00836F02"/>
    <w:rsid w:val="00837518"/>
    <w:rsid w:val="00837E52"/>
    <w:rsid w:val="00841B4F"/>
    <w:rsid w:val="00841D62"/>
    <w:rsid w:val="00843D9A"/>
    <w:rsid w:val="00845593"/>
    <w:rsid w:val="00845B1F"/>
    <w:rsid w:val="00845F83"/>
    <w:rsid w:val="00846377"/>
    <w:rsid w:val="00846410"/>
    <w:rsid w:val="00846C2E"/>
    <w:rsid w:val="00851623"/>
    <w:rsid w:val="00853679"/>
    <w:rsid w:val="008542B3"/>
    <w:rsid w:val="008569CE"/>
    <w:rsid w:val="00857E6D"/>
    <w:rsid w:val="00860E92"/>
    <w:rsid w:val="008624E0"/>
    <w:rsid w:val="008627AF"/>
    <w:rsid w:val="00863CBB"/>
    <w:rsid w:val="008644FD"/>
    <w:rsid w:val="00864D9F"/>
    <w:rsid w:val="00864EF5"/>
    <w:rsid w:val="00865109"/>
    <w:rsid w:val="008659DA"/>
    <w:rsid w:val="008661B4"/>
    <w:rsid w:val="00866478"/>
    <w:rsid w:val="00871672"/>
    <w:rsid w:val="00871951"/>
    <w:rsid w:val="00871ECE"/>
    <w:rsid w:val="008724B7"/>
    <w:rsid w:val="00872799"/>
    <w:rsid w:val="0087293D"/>
    <w:rsid w:val="0087342F"/>
    <w:rsid w:val="00874A6E"/>
    <w:rsid w:val="008759E4"/>
    <w:rsid w:val="00875C8C"/>
    <w:rsid w:val="008761F3"/>
    <w:rsid w:val="00876A5B"/>
    <w:rsid w:val="00877531"/>
    <w:rsid w:val="00877D02"/>
    <w:rsid w:val="00877E22"/>
    <w:rsid w:val="00880CCE"/>
    <w:rsid w:val="00881933"/>
    <w:rsid w:val="00882382"/>
    <w:rsid w:val="0088292B"/>
    <w:rsid w:val="00882B7C"/>
    <w:rsid w:val="008830DD"/>
    <w:rsid w:val="0088328A"/>
    <w:rsid w:val="00883A71"/>
    <w:rsid w:val="00884119"/>
    <w:rsid w:val="00884CEC"/>
    <w:rsid w:val="008853B9"/>
    <w:rsid w:val="008864F4"/>
    <w:rsid w:val="008865EA"/>
    <w:rsid w:val="00886AB7"/>
    <w:rsid w:val="00887D83"/>
    <w:rsid w:val="00887E37"/>
    <w:rsid w:val="00890ED3"/>
    <w:rsid w:val="008914DF"/>
    <w:rsid w:val="008917D6"/>
    <w:rsid w:val="008923FE"/>
    <w:rsid w:val="0089370B"/>
    <w:rsid w:val="008943DA"/>
    <w:rsid w:val="00894419"/>
    <w:rsid w:val="00894CCC"/>
    <w:rsid w:val="0089552B"/>
    <w:rsid w:val="00895728"/>
    <w:rsid w:val="00895857"/>
    <w:rsid w:val="00895D5E"/>
    <w:rsid w:val="00896E28"/>
    <w:rsid w:val="00897B1B"/>
    <w:rsid w:val="008A273B"/>
    <w:rsid w:val="008A275B"/>
    <w:rsid w:val="008A2A21"/>
    <w:rsid w:val="008A348B"/>
    <w:rsid w:val="008A40A3"/>
    <w:rsid w:val="008A4212"/>
    <w:rsid w:val="008A4A60"/>
    <w:rsid w:val="008A59A1"/>
    <w:rsid w:val="008A5A4D"/>
    <w:rsid w:val="008A5FD1"/>
    <w:rsid w:val="008B041F"/>
    <w:rsid w:val="008B384E"/>
    <w:rsid w:val="008B3E78"/>
    <w:rsid w:val="008B4C2A"/>
    <w:rsid w:val="008B4C30"/>
    <w:rsid w:val="008B4DD6"/>
    <w:rsid w:val="008B5104"/>
    <w:rsid w:val="008B514F"/>
    <w:rsid w:val="008B6800"/>
    <w:rsid w:val="008B6F52"/>
    <w:rsid w:val="008B7282"/>
    <w:rsid w:val="008B7EBC"/>
    <w:rsid w:val="008C02F7"/>
    <w:rsid w:val="008C1293"/>
    <w:rsid w:val="008C2590"/>
    <w:rsid w:val="008C2B19"/>
    <w:rsid w:val="008C30EC"/>
    <w:rsid w:val="008C3189"/>
    <w:rsid w:val="008C3B48"/>
    <w:rsid w:val="008C4E99"/>
    <w:rsid w:val="008C5D42"/>
    <w:rsid w:val="008C5E7F"/>
    <w:rsid w:val="008C70C1"/>
    <w:rsid w:val="008C71A9"/>
    <w:rsid w:val="008D2CF4"/>
    <w:rsid w:val="008D3D09"/>
    <w:rsid w:val="008D3FCC"/>
    <w:rsid w:val="008D408C"/>
    <w:rsid w:val="008D53EE"/>
    <w:rsid w:val="008D55CE"/>
    <w:rsid w:val="008D59AA"/>
    <w:rsid w:val="008D5FF8"/>
    <w:rsid w:val="008D6E0A"/>
    <w:rsid w:val="008D75A3"/>
    <w:rsid w:val="008D7D2A"/>
    <w:rsid w:val="008E0A61"/>
    <w:rsid w:val="008E0E71"/>
    <w:rsid w:val="008E13E7"/>
    <w:rsid w:val="008E1472"/>
    <w:rsid w:val="008E1833"/>
    <w:rsid w:val="008E3E38"/>
    <w:rsid w:val="008E3FA7"/>
    <w:rsid w:val="008E420E"/>
    <w:rsid w:val="008E476C"/>
    <w:rsid w:val="008E4CDF"/>
    <w:rsid w:val="008E57E5"/>
    <w:rsid w:val="008E6109"/>
    <w:rsid w:val="008E740A"/>
    <w:rsid w:val="008F011E"/>
    <w:rsid w:val="008F069D"/>
    <w:rsid w:val="008F1038"/>
    <w:rsid w:val="008F1767"/>
    <w:rsid w:val="008F1925"/>
    <w:rsid w:val="008F1A3D"/>
    <w:rsid w:val="008F36E8"/>
    <w:rsid w:val="008F411F"/>
    <w:rsid w:val="008F53DB"/>
    <w:rsid w:val="008F544E"/>
    <w:rsid w:val="008F5DFA"/>
    <w:rsid w:val="008F77CC"/>
    <w:rsid w:val="00901379"/>
    <w:rsid w:val="00902A11"/>
    <w:rsid w:val="00903086"/>
    <w:rsid w:val="0090512F"/>
    <w:rsid w:val="00906134"/>
    <w:rsid w:val="00906A99"/>
    <w:rsid w:val="00906B19"/>
    <w:rsid w:val="00906BF8"/>
    <w:rsid w:val="009074D2"/>
    <w:rsid w:val="00912182"/>
    <w:rsid w:val="009132B6"/>
    <w:rsid w:val="00913527"/>
    <w:rsid w:val="009136CA"/>
    <w:rsid w:val="0091421A"/>
    <w:rsid w:val="00914EC9"/>
    <w:rsid w:val="00915431"/>
    <w:rsid w:val="0092026F"/>
    <w:rsid w:val="0092090A"/>
    <w:rsid w:val="0092091C"/>
    <w:rsid w:val="009211F8"/>
    <w:rsid w:val="009217F6"/>
    <w:rsid w:val="00921986"/>
    <w:rsid w:val="00921A8A"/>
    <w:rsid w:val="00922F74"/>
    <w:rsid w:val="00923E27"/>
    <w:rsid w:val="0092460C"/>
    <w:rsid w:val="00925A0F"/>
    <w:rsid w:val="00925B88"/>
    <w:rsid w:val="009269BA"/>
    <w:rsid w:val="00926B9D"/>
    <w:rsid w:val="00930107"/>
    <w:rsid w:val="00930B6E"/>
    <w:rsid w:val="00931140"/>
    <w:rsid w:val="00933295"/>
    <w:rsid w:val="00933AD7"/>
    <w:rsid w:val="00934048"/>
    <w:rsid w:val="009347BE"/>
    <w:rsid w:val="00934875"/>
    <w:rsid w:val="00934D03"/>
    <w:rsid w:val="00935F27"/>
    <w:rsid w:val="00937F93"/>
    <w:rsid w:val="009405BC"/>
    <w:rsid w:val="0094075E"/>
    <w:rsid w:val="009421E3"/>
    <w:rsid w:val="00942B85"/>
    <w:rsid w:val="00943F35"/>
    <w:rsid w:val="00947243"/>
    <w:rsid w:val="00947489"/>
    <w:rsid w:val="00950EE3"/>
    <w:rsid w:val="009520C2"/>
    <w:rsid w:val="009528E6"/>
    <w:rsid w:val="00953645"/>
    <w:rsid w:val="00953A77"/>
    <w:rsid w:val="00953D8A"/>
    <w:rsid w:val="00953EDD"/>
    <w:rsid w:val="009571EC"/>
    <w:rsid w:val="00960704"/>
    <w:rsid w:val="00960D70"/>
    <w:rsid w:val="00961542"/>
    <w:rsid w:val="009615B7"/>
    <w:rsid w:val="00962133"/>
    <w:rsid w:val="009636C1"/>
    <w:rsid w:val="00964EB9"/>
    <w:rsid w:val="00965271"/>
    <w:rsid w:val="0096535B"/>
    <w:rsid w:val="00965BB0"/>
    <w:rsid w:val="00965BD1"/>
    <w:rsid w:val="0096612C"/>
    <w:rsid w:val="009661CC"/>
    <w:rsid w:val="00966A33"/>
    <w:rsid w:val="00967C44"/>
    <w:rsid w:val="00970A22"/>
    <w:rsid w:val="009710C9"/>
    <w:rsid w:val="009712DE"/>
    <w:rsid w:val="00972CAC"/>
    <w:rsid w:val="00973F2C"/>
    <w:rsid w:val="00976E24"/>
    <w:rsid w:val="009772C6"/>
    <w:rsid w:val="0097755B"/>
    <w:rsid w:val="00977C03"/>
    <w:rsid w:val="00980B26"/>
    <w:rsid w:val="00983132"/>
    <w:rsid w:val="0098378D"/>
    <w:rsid w:val="00983EDF"/>
    <w:rsid w:val="009858CE"/>
    <w:rsid w:val="009859B3"/>
    <w:rsid w:val="00985C01"/>
    <w:rsid w:val="009862F4"/>
    <w:rsid w:val="009872C0"/>
    <w:rsid w:val="00987FEB"/>
    <w:rsid w:val="0099087B"/>
    <w:rsid w:val="00991AE0"/>
    <w:rsid w:val="00991BFE"/>
    <w:rsid w:val="009926B7"/>
    <w:rsid w:val="00992C45"/>
    <w:rsid w:val="009932A6"/>
    <w:rsid w:val="009933B3"/>
    <w:rsid w:val="00993DCF"/>
    <w:rsid w:val="00993F73"/>
    <w:rsid w:val="0099415F"/>
    <w:rsid w:val="00995499"/>
    <w:rsid w:val="00995BEB"/>
    <w:rsid w:val="009973FF"/>
    <w:rsid w:val="009A1E21"/>
    <w:rsid w:val="009A4F59"/>
    <w:rsid w:val="009A563E"/>
    <w:rsid w:val="009A58BB"/>
    <w:rsid w:val="009A5E43"/>
    <w:rsid w:val="009A63D4"/>
    <w:rsid w:val="009A6A74"/>
    <w:rsid w:val="009B0676"/>
    <w:rsid w:val="009B110E"/>
    <w:rsid w:val="009B1D2E"/>
    <w:rsid w:val="009B20A9"/>
    <w:rsid w:val="009B24BF"/>
    <w:rsid w:val="009B2BC3"/>
    <w:rsid w:val="009B44DB"/>
    <w:rsid w:val="009B5A64"/>
    <w:rsid w:val="009B74AE"/>
    <w:rsid w:val="009B76C5"/>
    <w:rsid w:val="009B7E32"/>
    <w:rsid w:val="009C0349"/>
    <w:rsid w:val="009C20DD"/>
    <w:rsid w:val="009C2220"/>
    <w:rsid w:val="009C2AF9"/>
    <w:rsid w:val="009C2FE9"/>
    <w:rsid w:val="009C33ED"/>
    <w:rsid w:val="009C4387"/>
    <w:rsid w:val="009C6674"/>
    <w:rsid w:val="009C745F"/>
    <w:rsid w:val="009C7B35"/>
    <w:rsid w:val="009D179F"/>
    <w:rsid w:val="009D1C99"/>
    <w:rsid w:val="009D22FD"/>
    <w:rsid w:val="009D2BEF"/>
    <w:rsid w:val="009D2DED"/>
    <w:rsid w:val="009D3915"/>
    <w:rsid w:val="009D39CC"/>
    <w:rsid w:val="009D518B"/>
    <w:rsid w:val="009D5537"/>
    <w:rsid w:val="009D5B0E"/>
    <w:rsid w:val="009D5CAD"/>
    <w:rsid w:val="009D66F0"/>
    <w:rsid w:val="009D67F5"/>
    <w:rsid w:val="009D6BE6"/>
    <w:rsid w:val="009D7DD3"/>
    <w:rsid w:val="009E0926"/>
    <w:rsid w:val="009E2C5C"/>
    <w:rsid w:val="009E3236"/>
    <w:rsid w:val="009E35D5"/>
    <w:rsid w:val="009E4658"/>
    <w:rsid w:val="009E4A2D"/>
    <w:rsid w:val="009E4B44"/>
    <w:rsid w:val="009E5A4B"/>
    <w:rsid w:val="009E6DB2"/>
    <w:rsid w:val="009F3D4A"/>
    <w:rsid w:val="009F5276"/>
    <w:rsid w:val="009F64D9"/>
    <w:rsid w:val="009F659F"/>
    <w:rsid w:val="00A00282"/>
    <w:rsid w:val="00A00C12"/>
    <w:rsid w:val="00A01F66"/>
    <w:rsid w:val="00A0286D"/>
    <w:rsid w:val="00A034B2"/>
    <w:rsid w:val="00A0371E"/>
    <w:rsid w:val="00A0490A"/>
    <w:rsid w:val="00A04EBB"/>
    <w:rsid w:val="00A06671"/>
    <w:rsid w:val="00A1141E"/>
    <w:rsid w:val="00A11EA5"/>
    <w:rsid w:val="00A141D0"/>
    <w:rsid w:val="00A14F32"/>
    <w:rsid w:val="00A15D13"/>
    <w:rsid w:val="00A17AD0"/>
    <w:rsid w:val="00A20105"/>
    <w:rsid w:val="00A21086"/>
    <w:rsid w:val="00A22678"/>
    <w:rsid w:val="00A23299"/>
    <w:rsid w:val="00A244CE"/>
    <w:rsid w:val="00A24E87"/>
    <w:rsid w:val="00A255FE"/>
    <w:rsid w:val="00A26E02"/>
    <w:rsid w:val="00A3001A"/>
    <w:rsid w:val="00A32F2B"/>
    <w:rsid w:val="00A33DDE"/>
    <w:rsid w:val="00A34094"/>
    <w:rsid w:val="00A3666D"/>
    <w:rsid w:val="00A36861"/>
    <w:rsid w:val="00A37156"/>
    <w:rsid w:val="00A376D7"/>
    <w:rsid w:val="00A37A7F"/>
    <w:rsid w:val="00A4100F"/>
    <w:rsid w:val="00A429DE"/>
    <w:rsid w:val="00A429EA"/>
    <w:rsid w:val="00A44302"/>
    <w:rsid w:val="00A44AC3"/>
    <w:rsid w:val="00A44E1E"/>
    <w:rsid w:val="00A45B29"/>
    <w:rsid w:val="00A45C85"/>
    <w:rsid w:val="00A46CFA"/>
    <w:rsid w:val="00A47520"/>
    <w:rsid w:val="00A47BF8"/>
    <w:rsid w:val="00A51BA0"/>
    <w:rsid w:val="00A523B4"/>
    <w:rsid w:val="00A52559"/>
    <w:rsid w:val="00A52D53"/>
    <w:rsid w:val="00A5435D"/>
    <w:rsid w:val="00A54574"/>
    <w:rsid w:val="00A55383"/>
    <w:rsid w:val="00A575A4"/>
    <w:rsid w:val="00A57B95"/>
    <w:rsid w:val="00A60195"/>
    <w:rsid w:val="00A60532"/>
    <w:rsid w:val="00A618F0"/>
    <w:rsid w:val="00A61A13"/>
    <w:rsid w:val="00A6232F"/>
    <w:rsid w:val="00A62E4E"/>
    <w:rsid w:val="00A63177"/>
    <w:rsid w:val="00A634E0"/>
    <w:rsid w:val="00A634E9"/>
    <w:rsid w:val="00A6381C"/>
    <w:rsid w:val="00A64F8B"/>
    <w:rsid w:val="00A65BFE"/>
    <w:rsid w:val="00A703B4"/>
    <w:rsid w:val="00A71933"/>
    <w:rsid w:val="00A726D9"/>
    <w:rsid w:val="00A74B74"/>
    <w:rsid w:val="00A74CD6"/>
    <w:rsid w:val="00A74F7F"/>
    <w:rsid w:val="00A752DB"/>
    <w:rsid w:val="00A76EDA"/>
    <w:rsid w:val="00A77896"/>
    <w:rsid w:val="00A77ACA"/>
    <w:rsid w:val="00A8072E"/>
    <w:rsid w:val="00A80740"/>
    <w:rsid w:val="00A81454"/>
    <w:rsid w:val="00A8161D"/>
    <w:rsid w:val="00A83B62"/>
    <w:rsid w:val="00A83D2B"/>
    <w:rsid w:val="00A84869"/>
    <w:rsid w:val="00A8518C"/>
    <w:rsid w:val="00A864FD"/>
    <w:rsid w:val="00A86A5E"/>
    <w:rsid w:val="00A87528"/>
    <w:rsid w:val="00A87E84"/>
    <w:rsid w:val="00A90BBF"/>
    <w:rsid w:val="00A90C58"/>
    <w:rsid w:val="00A91D22"/>
    <w:rsid w:val="00A936CF"/>
    <w:rsid w:val="00A93CAF"/>
    <w:rsid w:val="00A94FA1"/>
    <w:rsid w:val="00A95155"/>
    <w:rsid w:val="00A95AD5"/>
    <w:rsid w:val="00A96BE5"/>
    <w:rsid w:val="00A96F41"/>
    <w:rsid w:val="00A96F5D"/>
    <w:rsid w:val="00A9763F"/>
    <w:rsid w:val="00A97B7E"/>
    <w:rsid w:val="00A97B94"/>
    <w:rsid w:val="00AA00F3"/>
    <w:rsid w:val="00AA12A3"/>
    <w:rsid w:val="00AA33D7"/>
    <w:rsid w:val="00AA3640"/>
    <w:rsid w:val="00AA3E7C"/>
    <w:rsid w:val="00AA4501"/>
    <w:rsid w:val="00AA50A2"/>
    <w:rsid w:val="00AA5605"/>
    <w:rsid w:val="00AA5BCD"/>
    <w:rsid w:val="00AB0EEB"/>
    <w:rsid w:val="00AB2F00"/>
    <w:rsid w:val="00AB5C13"/>
    <w:rsid w:val="00AB64FB"/>
    <w:rsid w:val="00AB6F72"/>
    <w:rsid w:val="00AC0CC7"/>
    <w:rsid w:val="00AC10BE"/>
    <w:rsid w:val="00AC12EA"/>
    <w:rsid w:val="00AC3B2D"/>
    <w:rsid w:val="00AC3D6F"/>
    <w:rsid w:val="00AC4BCD"/>
    <w:rsid w:val="00AC4F25"/>
    <w:rsid w:val="00AC521B"/>
    <w:rsid w:val="00AC5E0E"/>
    <w:rsid w:val="00AC7D43"/>
    <w:rsid w:val="00AD0EE0"/>
    <w:rsid w:val="00AD104D"/>
    <w:rsid w:val="00AD2714"/>
    <w:rsid w:val="00AD2796"/>
    <w:rsid w:val="00AD28F3"/>
    <w:rsid w:val="00AD2B79"/>
    <w:rsid w:val="00AD2DE6"/>
    <w:rsid w:val="00AD31CB"/>
    <w:rsid w:val="00AD4710"/>
    <w:rsid w:val="00AD5253"/>
    <w:rsid w:val="00AD6504"/>
    <w:rsid w:val="00AD6EEC"/>
    <w:rsid w:val="00AD7C37"/>
    <w:rsid w:val="00AE15F3"/>
    <w:rsid w:val="00AE1AB8"/>
    <w:rsid w:val="00AE1F15"/>
    <w:rsid w:val="00AE26B8"/>
    <w:rsid w:val="00AE28BE"/>
    <w:rsid w:val="00AE35B4"/>
    <w:rsid w:val="00AE3E94"/>
    <w:rsid w:val="00AE3F8E"/>
    <w:rsid w:val="00AE4316"/>
    <w:rsid w:val="00AE5269"/>
    <w:rsid w:val="00AE64E3"/>
    <w:rsid w:val="00AE6F2F"/>
    <w:rsid w:val="00AF086A"/>
    <w:rsid w:val="00AF0A5A"/>
    <w:rsid w:val="00AF1261"/>
    <w:rsid w:val="00AF14A9"/>
    <w:rsid w:val="00AF1F22"/>
    <w:rsid w:val="00AF28D0"/>
    <w:rsid w:val="00AF2F14"/>
    <w:rsid w:val="00AF4306"/>
    <w:rsid w:val="00AF452E"/>
    <w:rsid w:val="00AF62B0"/>
    <w:rsid w:val="00AF6BF2"/>
    <w:rsid w:val="00AF7BCE"/>
    <w:rsid w:val="00B00B03"/>
    <w:rsid w:val="00B00EF6"/>
    <w:rsid w:val="00B0135F"/>
    <w:rsid w:val="00B01A61"/>
    <w:rsid w:val="00B032EF"/>
    <w:rsid w:val="00B034B9"/>
    <w:rsid w:val="00B03DD8"/>
    <w:rsid w:val="00B03FF7"/>
    <w:rsid w:val="00B04FFF"/>
    <w:rsid w:val="00B0657F"/>
    <w:rsid w:val="00B072DC"/>
    <w:rsid w:val="00B1077A"/>
    <w:rsid w:val="00B11843"/>
    <w:rsid w:val="00B11D50"/>
    <w:rsid w:val="00B11EDC"/>
    <w:rsid w:val="00B12039"/>
    <w:rsid w:val="00B12259"/>
    <w:rsid w:val="00B152E6"/>
    <w:rsid w:val="00B1571A"/>
    <w:rsid w:val="00B166C2"/>
    <w:rsid w:val="00B168A6"/>
    <w:rsid w:val="00B16E10"/>
    <w:rsid w:val="00B17294"/>
    <w:rsid w:val="00B17784"/>
    <w:rsid w:val="00B17872"/>
    <w:rsid w:val="00B17E0D"/>
    <w:rsid w:val="00B2035D"/>
    <w:rsid w:val="00B21A76"/>
    <w:rsid w:val="00B22CFB"/>
    <w:rsid w:val="00B23A35"/>
    <w:rsid w:val="00B240A3"/>
    <w:rsid w:val="00B254BC"/>
    <w:rsid w:val="00B25FCF"/>
    <w:rsid w:val="00B26137"/>
    <w:rsid w:val="00B261CB"/>
    <w:rsid w:val="00B267C3"/>
    <w:rsid w:val="00B26ED5"/>
    <w:rsid w:val="00B27060"/>
    <w:rsid w:val="00B31884"/>
    <w:rsid w:val="00B32240"/>
    <w:rsid w:val="00B3295A"/>
    <w:rsid w:val="00B33B86"/>
    <w:rsid w:val="00B344F6"/>
    <w:rsid w:val="00B3453C"/>
    <w:rsid w:val="00B34F86"/>
    <w:rsid w:val="00B36E38"/>
    <w:rsid w:val="00B3757B"/>
    <w:rsid w:val="00B4049D"/>
    <w:rsid w:val="00B409EA"/>
    <w:rsid w:val="00B4130B"/>
    <w:rsid w:val="00B4138D"/>
    <w:rsid w:val="00B41534"/>
    <w:rsid w:val="00B43594"/>
    <w:rsid w:val="00B44A5B"/>
    <w:rsid w:val="00B47C14"/>
    <w:rsid w:val="00B5191E"/>
    <w:rsid w:val="00B51FBE"/>
    <w:rsid w:val="00B52639"/>
    <w:rsid w:val="00B529DF"/>
    <w:rsid w:val="00B52FA9"/>
    <w:rsid w:val="00B54D10"/>
    <w:rsid w:val="00B56431"/>
    <w:rsid w:val="00B56BDD"/>
    <w:rsid w:val="00B5768E"/>
    <w:rsid w:val="00B57F22"/>
    <w:rsid w:val="00B57F6B"/>
    <w:rsid w:val="00B60026"/>
    <w:rsid w:val="00B625C6"/>
    <w:rsid w:val="00B62CF5"/>
    <w:rsid w:val="00B62E89"/>
    <w:rsid w:val="00B63335"/>
    <w:rsid w:val="00B65589"/>
    <w:rsid w:val="00B65742"/>
    <w:rsid w:val="00B65AE0"/>
    <w:rsid w:val="00B66392"/>
    <w:rsid w:val="00B66956"/>
    <w:rsid w:val="00B679DF"/>
    <w:rsid w:val="00B703CC"/>
    <w:rsid w:val="00B706E0"/>
    <w:rsid w:val="00B70B3B"/>
    <w:rsid w:val="00B71F8D"/>
    <w:rsid w:val="00B7225B"/>
    <w:rsid w:val="00B726B3"/>
    <w:rsid w:val="00B72892"/>
    <w:rsid w:val="00B7292F"/>
    <w:rsid w:val="00B729DE"/>
    <w:rsid w:val="00B7348F"/>
    <w:rsid w:val="00B7397C"/>
    <w:rsid w:val="00B74093"/>
    <w:rsid w:val="00B74A03"/>
    <w:rsid w:val="00B74A9B"/>
    <w:rsid w:val="00B74FA9"/>
    <w:rsid w:val="00B75A32"/>
    <w:rsid w:val="00B75D06"/>
    <w:rsid w:val="00B76724"/>
    <w:rsid w:val="00B80463"/>
    <w:rsid w:val="00B80B79"/>
    <w:rsid w:val="00B81DE1"/>
    <w:rsid w:val="00B81ECA"/>
    <w:rsid w:val="00B83D93"/>
    <w:rsid w:val="00B84390"/>
    <w:rsid w:val="00B849E1"/>
    <w:rsid w:val="00B85A5C"/>
    <w:rsid w:val="00B867A6"/>
    <w:rsid w:val="00B86BC4"/>
    <w:rsid w:val="00B8743A"/>
    <w:rsid w:val="00B87F67"/>
    <w:rsid w:val="00B90241"/>
    <w:rsid w:val="00B90800"/>
    <w:rsid w:val="00B94751"/>
    <w:rsid w:val="00B9560C"/>
    <w:rsid w:val="00B96D14"/>
    <w:rsid w:val="00B979CD"/>
    <w:rsid w:val="00BA047E"/>
    <w:rsid w:val="00BA0A80"/>
    <w:rsid w:val="00BA129B"/>
    <w:rsid w:val="00BA40CA"/>
    <w:rsid w:val="00BA414A"/>
    <w:rsid w:val="00BA4FAB"/>
    <w:rsid w:val="00BA5183"/>
    <w:rsid w:val="00BA6739"/>
    <w:rsid w:val="00BB02E2"/>
    <w:rsid w:val="00BB0CCB"/>
    <w:rsid w:val="00BB0EB4"/>
    <w:rsid w:val="00BB1B00"/>
    <w:rsid w:val="00BB1E2F"/>
    <w:rsid w:val="00BB2466"/>
    <w:rsid w:val="00BB3C58"/>
    <w:rsid w:val="00BB4BFC"/>
    <w:rsid w:val="00BB6CF9"/>
    <w:rsid w:val="00BB7099"/>
    <w:rsid w:val="00BC146D"/>
    <w:rsid w:val="00BC1561"/>
    <w:rsid w:val="00BC16ED"/>
    <w:rsid w:val="00BC18A4"/>
    <w:rsid w:val="00BC1D2C"/>
    <w:rsid w:val="00BC2EB6"/>
    <w:rsid w:val="00BC4192"/>
    <w:rsid w:val="00BC4B31"/>
    <w:rsid w:val="00BC4CFE"/>
    <w:rsid w:val="00BC5115"/>
    <w:rsid w:val="00BC606B"/>
    <w:rsid w:val="00BC6710"/>
    <w:rsid w:val="00BC684D"/>
    <w:rsid w:val="00BD07C9"/>
    <w:rsid w:val="00BD0EFD"/>
    <w:rsid w:val="00BD1251"/>
    <w:rsid w:val="00BD2737"/>
    <w:rsid w:val="00BD2A21"/>
    <w:rsid w:val="00BD3297"/>
    <w:rsid w:val="00BD3426"/>
    <w:rsid w:val="00BD38E7"/>
    <w:rsid w:val="00BD3A96"/>
    <w:rsid w:val="00BD4837"/>
    <w:rsid w:val="00BD4FCF"/>
    <w:rsid w:val="00BD65F1"/>
    <w:rsid w:val="00BD7AF8"/>
    <w:rsid w:val="00BE0570"/>
    <w:rsid w:val="00BE0984"/>
    <w:rsid w:val="00BE17D8"/>
    <w:rsid w:val="00BE2378"/>
    <w:rsid w:val="00BE3799"/>
    <w:rsid w:val="00BE49EA"/>
    <w:rsid w:val="00BE6E98"/>
    <w:rsid w:val="00BE7DA4"/>
    <w:rsid w:val="00BF09D4"/>
    <w:rsid w:val="00BF3C8C"/>
    <w:rsid w:val="00BF5013"/>
    <w:rsid w:val="00BF50BD"/>
    <w:rsid w:val="00BF5F7E"/>
    <w:rsid w:val="00BF69B1"/>
    <w:rsid w:val="00C00D85"/>
    <w:rsid w:val="00C00E68"/>
    <w:rsid w:val="00C01CB6"/>
    <w:rsid w:val="00C02E91"/>
    <w:rsid w:val="00C04185"/>
    <w:rsid w:val="00C0426C"/>
    <w:rsid w:val="00C0436A"/>
    <w:rsid w:val="00C04E6D"/>
    <w:rsid w:val="00C0550C"/>
    <w:rsid w:val="00C05BF3"/>
    <w:rsid w:val="00C060D3"/>
    <w:rsid w:val="00C06CBE"/>
    <w:rsid w:val="00C075FD"/>
    <w:rsid w:val="00C076A6"/>
    <w:rsid w:val="00C077F3"/>
    <w:rsid w:val="00C07ED8"/>
    <w:rsid w:val="00C10302"/>
    <w:rsid w:val="00C11292"/>
    <w:rsid w:val="00C12B54"/>
    <w:rsid w:val="00C13196"/>
    <w:rsid w:val="00C1408E"/>
    <w:rsid w:val="00C17204"/>
    <w:rsid w:val="00C17324"/>
    <w:rsid w:val="00C21037"/>
    <w:rsid w:val="00C212E7"/>
    <w:rsid w:val="00C2176B"/>
    <w:rsid w:val="00C220D7"/>
    <w:rsid w:val="00C22333"/>
    <w:rsid w:val="00C22629"/>
    <w:rsid w:val="00C22876"/>
    <w:rsid w:val="00C22D8C"/>
    <w:rsid w:val="00C24392"/>
    <w:rsid w:val="00C2469E"/>
    <w:rsid w:val="00C24908"/>
    <w:rsid w:val="00C25C18"/>
    <w:rsid w:val="00C3030E"/>
    <w:rsid w:val="00C30A63"/>
    <w:rsid w:val="00C32B54"/>
    <w:rsid w:val="00C32B8C"/>
    <w:rsid w:val="00C33AC7"/>
    <w:rsid w:val="00C34FA6"/>
    <w:rsid w:val="00C35D45"/>
    <w:rsid w:val="00C37EFA"/>
    <w:rsid w:val="00C40669"/>
    <w:rsid w:val="00C40A16"/>
    <w:rsid w:val="00C41AC7"/>
    <w:rsid w:val="00C42499"/>
    <w:rsid w:val="00C42B89"/>
    <w:rsid w:val="00C42DE7"/>
    <w:rsid w:val="00C42EFD"/>
    <w:rsid w:val="00C4437C"/>
    <w:rsid w:val="00C44532"/>
    <w:rsid w:val="00C4568B"/>
    <w:rsid w:val="00C45C24"/>
    <w:rsid w:val="00C46D24"/>
    <w:rsid w:val="00C506A0"/>
    <w:rsid w:val="00C50A1C"/>
    <w:rsid w:val="00C51257"/>
    <w:rsid w:val="00C51E59"/>
    <w:rsid w:val="00C51E60"/>
    <w:rsid w:val="00C52582"/>
    <w:rsid w:val="00C52E0F"/>
    <w:rsid w:val="00C54AA4"/>
    <w:rsid w:val="00C55006"/>
    <w:rsid w:val="00C5553F"/>
    <w:rsid w:val="00C55636"/>
    <w:rsid w:val="00C571E7"/>
    <w:rsid w:val="00C572AB"/>
    <w:rsid w:val="00C5798F"/>
    <w:rsid w:val="00C61BC4"/>
    <w:rsid w:val="00C62507"/>
    <w:rsid w:val="00C63017"/>
    <w:rsid w:val="00C63826"/>
    <w:rsid w:val="00C63D90"/>
    <w:rsid w:val="00C65DB3"/>
    <w:rsid w:val="00C66767"/>
    <w:rsid w:val="00C668E9"/>
    <w:rsid w:val="00C66B34"/>
    <w:rsid w:val="00C679A8"/>
    <w:rsid w:val="00C700B3"/>
    <w:rsid w:val="00C7056A"/>
    <w:rsid w:val="00C70B10"/>
    <w:rsid w:val="00C715C2"/>
    <w:rsid w:val="00C719E0"/>
    <w:rsid w:val="00C73251"/>
    <w:rsid w:val="00C741C2"/>
    <w:rsid w:val="00C75354"/>
    <w:rsid w:val="00C760A3"/>
    <w:rsid w:val="00C76151"/>
    <w:rsid w:val="00C763A0"/>
    <w:rsid w:val="00C766F7"/>
    <w:rsid w:val="00C77703"/>
    <w:rsid w:val="00C77A68"/>
    <w:rsid w:val="00C8077D"/>
    <w:rsid w:val="00C81065"/>
    <w:rsid w:val="00C815E5"/>
    <w:rsid w:val="00C820F6"/>
    <w:rsid w:val="00C8327E"/>
    <w:rsid w:val="00C83405"/>
    <w:rsid w:val="00C835F3"/>
    <w:rsid w:val="00C83B6E"/>
    <w:rsid w:val="00C83CCC"/>
    <w:rsid w:val="00C84C27"/>
    <w:rsid w:val="00C87EA1"/>
    <w:rsid w:val="00C87FB6"/>
    <w:rsid w:val="00C903B4"/>
    <w:rsid w:val="00C9293E"/>
    <w:rsid w:val="00C93D4E"/>
    <w:rsid w:val="00C94539"/>
    <w:rsid w:val="00C945E0"/>
    <w:rsid w:val="00C946E9"/>
    <w:rsid w:val="00C95791"/>
    <w:rsid w:val="00C96CD9"/>
    <w:rsid w:val="00C96F9C"/>
    <w:rsid w:val="00C97368"/>
    <w:rsid w:val="00C977E2"/>
    <w:rsid w:val="00C978A7"/>
    <w:rsid w:val="00CA3B61"/>
    <w:rsid w:val="00CA3B77"/>
    <w:rsid w:val="00CA51F8"/>
    <w:rsid w:val="00CA5216"/>
    <w:rsid w:val="00CA5645"/>
    <w:rsid w:val="00CA607C"/>
    <w:rsid w:val="00CA6784"/>
    <w:rsid w:val="00CA6B59"/>
    <w:rsid w:val="00CA78E5"/>
    <w:rsid w:val="00CB15C3"/>
    <w:rsid w:val="00CB1B1B"/>
    <w:rsid w:val="00CB2CA1"/>
    <w:rsid w:val="00CB2D65"/>
    <w:rsid w:val="00CB5654"/>
    <w:rsid w:val="00CB57D6"/>
    <w:rsid w:val="00CB5CCF"/>
    <w:rsid w:val="00CB5D65"/>
    <w:rsid w:val="00CB5F47"/>
    <w:rsid w:val="00CB6A7F"/>
    <w:rsid w:val="00CB6FAF"/>
    <w:rsid w:val="00CB7E14"/>
    <w:rsid w:val="00CC18AB"/>
    <w:rsid w:val="00CC2237"/>
    <w:rsid w:val="00CC2B10"/>
    <w:rsid w:val="00CC2BBD"/>
    <w:rsid w:val="00CC33F4"/>
    <w:rsid w:val="00CC3BA0"/>
    <w:rsid w:val="00CC48BA"/>
    <w:rsid w:val="00CC4AA3"/>
    <w:rsid w:val="00CC4D25"/>
    <w:rsid w:val="00CC5170"/>
    <w:rsid w:val="00CC56D2"/>
    <w:rsid w:val="00CC5C78"/>
    <w:rsid w:val="00CC5CD2"/>
    <w:rsid w:val="00CC6223"/>
    <w:rsid w:val="00CD0C5C"/>
    <w:rsid w:val="00CD0DBC"/>
    <w:rsid w:val="00CD11D8"/>
    <w:rsid w:val="00CD348E"/>
    <w:rsid w:val="00CD3D08"/>
    <w:rsid w:val="00CD47BC"/>
    <w:rsid w:val="00CD5000"/>
    <w:rsid w:val="00CD5034"/>
    <w:rsid w:val="00CD5796"/>
    <w:rsid w:val="00CD5F58"/>
    <w:rsid w:val="00CD6377"/>
    <w:rsid w:val="00CD70B9"/>
    <w:rsid w:val="00CD7893"/>
    <w:rsid w:val="00CD7D8C"/>
    <w:rsid w:val="00CE0723"/>
    <w:rsid w:val="00CE1AD1"/>
    <w:rsid w:val="00CE22AA"/>
    <w:rsid w:val="00CE2A5C"/>
    <w:rsid w:val="00CE2E62"/>
    <w:rsid w:val="00CE347A"/>
    <w:rsid w:val="00CE3E0F"/>
    <w:rsid w:val="00CE3EC5"/>
    <w:rsid w:val="00CE506F"/>
    <w:rsid w:val="00CE5147"/>
    <w:rsid w:val="00CE5214"/>
    <w:rsid w:val="00CE5A0D"/>
    <w:rsid w:val="00CE5D5A"/>
    <w:rsid w:val="00CE607B"/>
    <w:rsid w:val="00CF06FC"/>
    <w:rsid w:val="00CF1EA9"/>
    <w:rsid w:val="00CF21A2"/>
    <w:rsid w:val="00CF35B8"/>
    <w:rsid w:val="00CF3AA7"/>
    <w:rsid w:val="00CF3D24"/>
    <w:rsid w:val="00CF48C6"/>
    <w:rsid w:val="00CF4977"/>
    <w:rsid w:val="00CF53B5"/>
    <w:rsid w:val="00CF66AE"/>
    <w:rsid w:val="00CF6F0B"/>
    <w:rsid w:val="00CF75C4"/>
    <w:rsid w:val="00CF79C1"/>
    <w:rsid w:val="00CF79D9"/>
    <w:rsid w:val="00D00643"/>
    <w:rsid w:val="00D0236C"/>
    <w:rsid w:val="00D03328"/>
    <w:rsid w:val="00D04665"/>
    <w:rsid w:val="00D04D21"/>
    <w:rsid w:val="00D062EB"/>
    <w:rsid w:val="00D10EE7"/>
    <w:rsid w:val="00D11BC0"/>
    <w:rsid w:val="00D12513"/>
    <w:rsid w:val="00D12C38"/>
    <w:rsid w:val="00D13213"/>
    <w:rsid w:val="00D13DE4"/>
    <w:rsid w:val="00D1419A"/>
    <w:rsid w:val="00D14D2B"/>
    <w:rsid w:val="00D16555"/>
    <w:rsid w:val="00D16E66"/>
    <w:rsid w:val="00D207D8"/>
    <w:rsid w:val="00D20EF8"/>
    <w:rsid w:val="00D21395"/>
    <w:rsid w:val="00D21E9D"/>
    <w:rsid w:val="00D21EE5"/>
    <w:rsid w:val="00D22DE9"/>
    <w:rsid w:val="00D23196"/>
    <w:rsid w:val="00D24256"/>
    <w:rsid w:val="00D2588F"/>
    <w:rsid w:val="00D272F8"/>
    <w:rsid w:val="00D27FCC"/>
    <w:rsid w:val="00D300D0"/>
    <w:rsid w:val="00D30271"/>
    <w:rsid w:val="00D30578"/>
    <w:rsid w:val="00D30923"/>
    <w:rsid w:val="00D31C59"/>
    <w:rsid w:val="00D31C98"/>
    <w:rsid w:val="00D32CE0"/>
    <w:rsid w:val="00D340B6"/>
    <w:rsid w:val="00D3489C"/>
    <w:rsid w:val="00D34E57"/>
    <w:rsid w:val="00D34E85"/>
    <w:rsid w:val="00D34F5D"/>
    <w:rsid w:val="00D35430"/>
    <w:rsid w:val="00D354E7"/>
    <w:rsid w:val="00D37900"/>
    <w:rsid w:val="00D37C32"/>
    <w:rsid w:val="00D37F68"/>
    <w:rsid w:val="00D37FFC"/>
    <w:rsid w:val="00D40943"/>
    <w:rsid w:val="00D41078"/>
    <w:rsid w:val="00D4155B"/>
    <w:rsid w:val="00D426D5"/>
    <w:rsid w:val="00D4365A"/>
    <w:rsid w:val="00D4459E"/>
    <w:rsid w:val="00D46162"/>
    <w:rsid w:val="00D47F0C"/>
    <w:rsid w:val="00D50517"/>
    <w:rsid w:val="00D50FAB"/>
    <w:rsid w:val="00D51665"/>
    <w:rsid w:val="00D518E8"/>
    <w:rsid w:val="00D51ECB"/>
    <w:rsid w:val="00D52AB3"/>
    <w:rsid w:val="00D52C46"/>
    <w:rsid w:val="00D542EC"/>
    <w:rsid w:val="00D54823"/>
    <w:rsid w:val="00D54A6A"/>
    <w:rsid w:val="00D556B8"/>
    <w:rsid w:val="00D560B4"/>
    <w:rsid w:val="00D57AEB"/>
    <w:rsid w:val="00D57BB9"/>
    <w:rsid w:val="00D57BD0"/>
    <w:rsid w:val="00D57D6A"/>
    <w:rsid w:val="00D60BF2"/>
    <w:rsid w:val="00D611D5"/>
    <w:rsid w:val="00D617B9"/>
    <w:rsid w:val="00D61B0E"/>
    <w:rsid w:val="00D6211B"/>
    <w:rsid w:val="00D624DF"/>
    <w:rsid w:val="00D62BF0"/>
    <w:rsid w:val="00D62C2C"/>
    <w:rsid w:val="00D6392E"/>
    <w:rsid w:val="00D642DD"/>
    <w:rsid w:val="00D6555E"/>
    <w:rsid w:val="00D66655"/>
    <w:rsid w:val="00D66E36"/>
    <w:rsid w:val="00D674B4"/>
    <w:rsid w:val="00D67D26"/>
    <w:rsid w:val="00D700AA"/>
    <w:rsid w:val="00D70306"/>
    <w:rsid w:val="00D7053D"/>
    <w:rsid w:val="00D71021"/>
    <w:rsid w:val="00D71A35"/>
    <w:rsid w:val="00D72727"/>
    <w:rsid w:val="00D727F1"/>
    <w:rsid w:val="00D72A5C"/>
    <w:rsid w:val="00D72C04"/>
    <w:rsid w:val="00D72D51"/>
    <w:rsid w:val="00D734BC"/>
    <w:rsid w:val="00D7481D"/>
    <w:rsid w:val="00D776E6"/>
    <w:rsid w:val="00D77A57"/>
    <w:rsid w:val="00D81968"/>
    <w:rsid w:val="00D81A31"/>
    <w:rsid w:val="00D81D2C"/>
    <w:rsid w:val="00D8353F"/>
    <w:rsid w:val="00D8455C"/>
    <w:rsid w:val="00D84CEA"/>
    <w:rsid w:val="00D84FBE"/>
    <w:rsid w:val="00D85391"/>
    <w:rsid w:val="00D85456"/>
    <w:rsid w:val="00D85B22"/>
    <w:rsid w:val="00D860D1"/>
    <w:rsid w:val="00D8634A"/>
    <w:rsid w:val="00D86BD3"/>
    <w:rsid w:val="00D86E52"/>
    <w:rsid w:val="00D90049"/>
    <w:rsid w:val="00D90D04"/>
    <w:rsid w:val="00D920D2"/>
    <w:rsid w:val="00D9283A"/>
    <w:rsid w:val="00D944FB"/>
    <w:rsid w:val="00D9525B"/>
    <w:rsid w:val="00D95D7A"/>
    <w:rsid w:val="00D95D9E"/>
    <w:rsid w:val="00D96257"/>
    <w:rsid w:val="00D976A8"/>
    <w:rsid w:val="00DA0D86"/>
    <w:rsid w:val="00DA173C"/>
    <w:rsid w:val="00DA2337"/>
    <w:rsid w:val="00DA2DE4"/>
    <w:rsid w:val="00DA3141"/>
    <w:rsid w:val="00DA39F4"/>
    <w:rsid w:val="00DA3D22"/>
    <w:rsid w:val="00DA4973"/>
    <w:rsid w:val="00DA5D84"/>
    <w:rsid w:val="00DA6148"/>
    <w:rsid w:val="00DA6613"/>
    <w:rsid w:val="00DA6D02"/>
    <w:rsid w:val="00DB120D"/>
    <w:rsid w:val="00DB2673"/>
    <w:rsid w:val="00DB2971"/>
    <w:rsid w:val="00DB416D"/>
    <w:rsid w:val="00DB4393"/>
    <w:rsid w:val="00DB5362"/>
    <w:rsid w:val="00DB546F"/>
    <w:rsid w:val="00DB63C7"/>
    <w:rsid w:val="00DB64AA"/>
    <w:rsid w:val="00DB6877"/>
    <w:rsid w:val="00DB7033"/>
    <w:rsid w:val="00DB7481"/>
    <w:rsid w:val="00DB770D"/>
    <w:rsid w:val="00DC0140"/>
    <w:rsid w:val="00DC0B80"/>
    <w:rsid w:val="00DC0E58"/>
    <w:rsid w:val="00DC1359"/>
    <w:rsid w:val="00DC236D"/>
    <w:rsid w:val="00DC2622"/>
    <w:rsid w:val="00DC444D"/>
    <w:rsid w:val="00DC45B1"/>
    <w:rsid w:val="00DC5FCB"/>
    <w:rsid w:val="00DC683A"/>
    <w:rsid w:val="00DC76E6"/>
    <w:rsid w:val="00DD0BC6"/>
    <w:rsid w:val="00DD1107"/>
    <w:rsid w:val="00DD158E"/>
    <w:rsid w:val="00DD2B0E"/>
    <w:rsid w:val="00DD4E7F"/>
    <w:rsid w:val="00DD501B"/>
    <w:rsid w:val="00DD6684"/>
    <w:rsid w:val="00DD78C5"/>
    <w:rsid w:val="00DD7CB4"/>
    <w:rsid w:val="00DE0F8A"/>
    <w:rsid w:val="00DE2C3B"/>
    <w:rsid w:val="00DE3829"/>
    <w:rsid w:val="00DE4066"/>
    <w:rsid w:val="00DE4721"/>
    <w:rsid w:val="00DE4C6F"/>
    <w:rsid w:val="00DE59FC"/>
    <w:rsid w:val="00DE5AC7"/>
    <w:rsid w:val="00DE67E1"/>
    <w:rsid w:val="00DE73C1"/>
    <w:rsid w:val="00DF18DC"/>
    <w:rsid w:val="00DF376C"/>
    <w:rsid w:val="00DF4F4B"/>
    <w:rsid w:val="00DF6E8B"/>
    <w:rsid w:val="00DF71FC"/>
    <w:rsid w:val="00DF78FD"/>
    <w:rsid w:val="00E014E7"/>
    <w:rsid w:val="00E015A7"/>
    <w:rsid w:val="00E01DCD"/>
    <w:rsid w:val="00E02B1C"/>
    <w:rsid w:val="00E02C98"/>
    <w:rsid w:val="00E02CD5"/>
    <w:rsid w:val="00E03909"/>
    <w:rsid w:val="00E03F5C"/>
    <w:rsid w:val="00E04F47"/>
    <w:rsid w:val="00E05665"/>
    <w:rsid w:val="00E0602D"/>
    <w:rsid w:val="00E07E50"/>
    <w:rsid w:val="00E10A4B"/>
    <w:rsid w:val="00E10CE8"/>
    <w:rsid w:val="00E12943"/>
    <w:rsid w:val="00E12C5D"/>
    <w:rsid w:val="00E14202"/>
    <w:rsid w:val="00E145E5"/>
    <w:rsid w:val="00E147C1"/>
    <w:rsid w:val="00E148D3"/>
    <w:rsid w:val="00E153B6"/>
    <w:rsid w:val="00E15760"/>
    <w:rsid w:val="00E20B17"/>
    <w:rsid w:val="00E2108D"/>
    <w:rsid w:val="00E23F65"/>
    <w:rsid w:val="00E26CC3"/>
    <w:rsid w:val="00E26E9C"/>
    <w:rsid w:val="00E30185"/>
    <w:rsid w:val="00E311BA"/>
    <w:rsid w:val="00E311D7"/>
    <w:rsid w:val="00E33496"/>
    <w:rsid w:val="00E334ED"/>
    <w:rsid w:val="00E33D19"/>
    <w:rsid w:val="00E3406B"/>
    <w:rsid w:val="00E34AE0"/>
    <w:rsid w:val="00E34C53"/>
    <w:rsid w:val="00E358D1"/>
    <w:rsid w:val="00E35A1C"/>
    <w:rsid w:val="00E36E87"/>
    <w:rsid w:val="00E3753F"/>
    <w:rsid w:val="00E378A4"/>
    <w:rsid w:val="00E408D2"/>
    <w:rsid w:val="00E41091"/>
    <w:rsid w:val="00E41177"/>
    <w:rsid w:val="00E42BCB"/>
    <w:rsid w:val="00E43B09"/>
    <w:rsid w:val="00E44EE0"/>
    <w:rsid w:val="00E458DB"/>
    <w:rsid w:val="00E45F68"/>
    <w:rsid w:val="00E46194"/>
    <w:rsid w:val="00E47C5A"/>
    <w:rsid w:val="00E47D13"/>
    <w:rsid w:val="00E50274"/>
    <w:rsid w:val="00E5080B"/>
    <w:rsid w:val="00E512F7"/>
    <w:rsid w:val="00E51F31"/>
    <w:rsid w:val="00E531F4"/>
    <w:rsid w:val="00E537E8"/>
    <w:rsid w:val="00E53B48"/>
    <w:rsid w:val="00E5457B"/>
    <w:rsid w:val="00E5618F"/>
    <w:rsid w:val="00E5671D"/>
    <w:rsid w:val="00E568C0"/>
    <w:rsid w:val="00E579B9"/>
    <w:rsid w:val="00E57C07"/>
    <w:rsid w:val="00E57F9E"/>
    <w:rsid w:val="00E600CD"/>
    <w:rsid w:val="00E6179E"/>
    <w:rsid w:val="00E61C78"/>
    <w:rsid w:val="00E61D42"/>
    <w:rsid w:val="00E62925"/>
    <w:rsid w:val="00E62CF0"/>
    <w:rsid w:val="00E63A2B"/>
    <w:rsid w:val="00E645F6"/>
    <w:rsid w:val="00E64988"/>
    <w:rsid w:val="00E64B55"/>
    <w:rsid w:val="00E65605"/>
    <w:rsid w:val="00E6581C"/>
    <w:rsid w:val="00E65BCD"/>
    <w:rsid w:val="00E65CA8"/>
    <w:rsid w:val="00E706CA"/>
    <w:rsid w:val="00E70D16"/>
    <w:rsid w:val="00E72D17"/>
    <w:rsid w:val="00E739FA"/>
    <w:rsid w:val="00E74114"/>
    <w:rsid w:val="00E753FE"/>
    <w:rsid w:val="00E756B6"/>
    <w:rsid w:val="00E75D01"/>
    <w:rsid w:val="00E76209"/>
    <w:rsid w:val="00E763F6"/>
    <w:rsid w:val="00E76822"/>
    <w:rsid w:val="00E774E8"/>
    <w:rsid w:val="00E77C8E"/>
    <w:rsid w:val="00E81670"/>
    <w:rsid w:val="00E83325"/>
    <w:rsid w:val="00E8381F"/>
    <w:rsid w:val="00E84A38"/>
    <w:rsid w:val="00E860BD"/>
    <w:rsid w:val="00E864CA"/>
    <w:rsid w:val="00E867F0"/>
    <w:rsid w:val="00E86F0B"/>
    <w:rsid w:val="00E877E0"/>
    <w:rsid w:val="00E90675"/>
    <w:rsid w:val="00E90A94"/>
    <w:rsid w:val="00E90F02"/>
    <w:rsid w:val="00E921E9"/>
    <w:rsid w:val="00E93BA8"/>
    <w:rsid w:val="00E941BF"/>
    <w:rsid w:val="00E9454B"/>
    <w:rsid w:val="00E955FC"/>
    <w:rsid w:val="00E95752"/>
    <w:rsid w:val="00E957C9"/>
    <w:rsid w:val="00E95B37"/>
    <w:rsid w:val="00E95FBA"/>
    <w:rsid w:val="00E968E2"/>
    <w:rsid w:val="00E96C0B"/>
    <w:rsid w:val="00E971B9"/>
    <w:rsid w:val="00EA0491"/>
    <w:rsid w:val="00EA0961"/>
    <w:rsid w:val="00EA21F2"/>
    <w:rsid w:val="00EA29E8"/>
    <w:rsid w:val="00EA2C53"/>
    <w:rsid w:val="00EA47BE"/>
    <w:rsid w:val="00EA4A82"/>
    <w:rsid w:val="00EB0AFB"/>
    <w:rsid w:val="00EB0F1E"/>
    <w:rsid w:val="00EB1681"/>
    <w:rsid w:val="00EB1E28"/>
    <w:rsid w:val="00EB24CE"/>
    <w:rsid w:val="00EB2B99"/>
    <w:rsid w:val="00EB3248"/>
    <w:rsid w:val="00EB32A7"/>
    <w:rsid w:val="00EB36EA"/>
    <w:rsid w:val="00EB385C"/>
    <w:rsid w:val="00EB3F44"/>
    <w:rsid w:val="00EB4114"/>
    <w:rsid w:val="00EB471E"/>
    <w:rsid w:val="00EB5053"/>
    <w:rsid w:val="00EB55F2"/>
    <w:rsid w:val="00EB571C"/>
    <w:rsid w:val="00EB5EAA"/>
    <w:rsid w:val="00EB606C"/>
    <w:rsid w:val="00EB648A"/>
    <w:rsid w:val="00EB6F5A"/>
    <w:rsid w:val="00EB71E3"/>
    <w:rsid w:val="00EC074B"/>
    <w:rsid w:val="00EC0BD1"/>
    <w:rsid w:val="00EC113A"/>
    <w:rsid w:val="00EC1174"/>
    <w:rsid w:val="00EC2300"/>
    <w:rsid w:val="00EC5614"/>
    <w:rsid w:val="00EC5E4D"/>
    <w:rsid w:val="00EC7169"/>
    <w:rsid w:val="00EC72B0"/>
    <w:rsid w:val="00EC7658"/>
    <w:rsid w:val="00EC7DF2"/>
    <w:rsid w:val="00ED0EE2"/>
    <w:rsid w:val="00ED0FED"/>
    <w:rsid w:val="00ED1ABF"/>
    <w:rsid w:val="00ED3567"/>
    <w:rsid w:val="00ED398C"/>
    <w:rsid w:val="00ED4DA6"/>
    <w:rsid w:val="00ED741A"/>
    <w:rsid w:val="00ED7BA6"/>
    <w:rsid w:val="00ED7E4F"/>
    <w:rsid w:val="00EE0794"/>
    <w:rsid w:val="00EE0F4E"/>
    <w:rsid w:val="00EE146F"/>
    <w:rsid w:val="00EE27CC"/>
    <w:rsid w:val="00EE3AD3"/>
    <w:rsid w:val="00EE3E4E"/>
    <w:rsid w:val="00EE57D8"/>
    <w:rsid w:val="00EE6B47"/>
    <w:rsid w:val="00EE7B72"/>
    <w:rsid w:val="00EF0C3C"/>
    <w:rsid w:val="00EF0E08"/>
    <w:rsid w:val="00EF14E8"/>
    <w:rsid w:val="00EF15DB"/>
    <w:rsid w:val="00EF27CE"/>
    <w:rsid w:val="00EF31C3"/>
    <w:rsid w:val="00EF394C"/>
    <w:rsid w:val="00EF46DA"/>
    <w:rsid w:val="00EF58BB"/>
    <w:rsid w:val="00EF6078"/>
    <w:rsid w:val="00EF70ED"/>
    <w:rsid w:val="00EF7477"/>
    <w:rsid w:val="00F00131"/>
    <w:rsid w:val="00F0091C"/>
    <w:rsid w:val="00F00CAA"/>
    <w:rsid w:val="00F01DAE"/>
    <w:rsid w:val="00F031F2"/>
    <w:rsid w:val="00F063C9"/>
    <w:rsid w:val="00F0648F"/>
    <w:rsid w:val="00F0676A"/>
    <w:rsid w:val="00F06ED9"/>
    <w:rsid w:val="00F100BC"/>
    <w:rsid w:val="00F10251"/>
    <w:rsid w:val="00F11063"/>
    <w:rsid w:val="00F11354"/>
    <w:rsid w:val="00F11531"/>
    <w:rsid w:val="00F11EF9"/>
    <w:rsid w:val="00F12A6B"/>
    <w:rsid w:val="00F15067"/>
    <w:rsid w:val="00F151C3"/>
    <w:rsid w:val="00F15BFA"/>
    <w:rsid w:val="00F16382"/>
    <w:rsid w:val="00F170DD"/>
    <w:rsid w:val="00F17C4C"/>
    <w:rsid w:val="00F17C8E"/>
    <w:rsid w:val="00F208B7"/>
    <w:rsid w:val="00F2117B"/>
    <w:rsid w:val="00F233C3"/>
    <w:rsid w:val="00F23674"/>
    <w:rsid w:val="00F2523C"/>
    <w:rsid w:val="00F26F28"/>
    <w:rsid w:val="00F27871"/>
    <w:rsid w:val="00F27ACC"/>
    <w:rsid w:val="00F30988"/>
    <w:rsid w:val="00F32420"/>
    <w:rsid w:val="00F32E3A"/>
    <w:rsid w:val="00F338CB"/>
    <w:rsid w:val="00F33980"/>
    <w:rsid w:val="00F35D88"/>
    <w:rsid w:val="00F35ED1"/>
    <w:rsid w:val="00F35F47"/>
    <w:rsid w:val="00F35FCB"/>
    <w:rsid w:val="00F366C3"/>
    <w:rsid w:val="00F36B65"/>
    <w:rsid w:val="00F37B71"/>
    <w:rsid w:val="00F413AC"/>
    <w:rsid w:val="00F41E83"/>
    <w:rsid w:val="00F423FF"/>
    <w:rsid w:val="00F4241A"/>
    <w:rsid w:val="00F43B89"/>
    <w:rsid w:val="00F458FC"/>
    <w:rsid w:val="00F45988"/>
    <w:rsid w:val="00F45DA0"/>
    <w:rsid w:val="00F466C1"/>
    <w:rsid w:val="00F467FD"/>
    <w:rsid w:val="00F47615"/>
    <w:rsid w:val="00F47E97"/>
    <w:rsid w:val="00F47EC1"/>
    <w:rsid w:val="00F50423"/>
    <w:rsid w:val="00F50BC7"/>
    <w:rsid w:val="00F50E48"/>
    <w:rsid w:val="00F538E3"/>
    <w:rsid w:val="00F54F1E"/>
    <w:rsid w:val="00F5549C"/>
    <w:rsid w:val="00F57690"/>
    <w:rsid w:val="00F6009D"/>
    <w:rsid w:val="00F6084D"/>
    <w:rsid w:val="00F62BBE"/>
    <w:rsid w:val="00F63CF5"/>
    <w:rsid w:val="00F67BB7"/>
    <w:rsid w:val="00F7006A"/>
    <w:rsid w:val="00F708F8"/>
    <w:rsid w:val="00F715C0"/>
    <w:rsid w:val="00F72A8D"/>
    <w:rsid w:val="00F72D59"/>
    <w:rsid w:val="00F7325F"/>
    <w:rsid w:val="00F743CC"/>
    <w:rsid w:val="00F763CF"/>
    <w:rsid w:val="00F76D8C"/>
    <w:rsid w:val="00F770DF"/>
    <w:rsid w:val="00F773B0"/>
    <w:rsid w:val="00F77969"/>
    <w:rsid w:val="00F810EA"/>
    <w:rsid w:val="00F812D1"/>
    <w:rsid w:val="00F82F5E"/>
    <w:rsid w:val="00F8526C"/>
    <w:rsid w:val="00F85A3E"/>
    <w:rsid w:val="00F85B91"/>
    <w:rsid w:val="00F860B0"/>
    <w:rsid w:val="00F874B7"/>
    <w:rsid w:val="00F87633"/>
    <w:rsid w:val="00F876BD"/>
    <w:rsid w:val="00F9005E"/>
    <w:rsid w:val="00F92B99"/>
    <w:rsid w:val="00F92FA8"/>
    <w:rsid w:val="00F9382C"/>
    <w:rsid w:val="00F94265"/>
    <w:rsid w:val="00F94D58"/>
    <w:rsid w:val="00F94DA9"/>
    <w:rsid w:val="00F9530B"/>
    <w:rsid w:val="00F9585E"/>
    <w:rsid w:val="00F96A07"/>
    <w:rsid w:val="00F97D73"/>
    <w:rsid w:val="00FA17F0"/>
    <w:rsid w:val="00FA6C80"/>
    <w:rsid w:val="00FB0025"/>
    <w:rsid w:val="00FB00D5"/>
    <w:rsid w:val="00FB08E7"/>
    <w:rsid w:val="00FB1901"/>
    <w:rsid w:val="00FB1B50"/>
    <w:rsid w:val="00FB246D"/>
    <w:rsid w:val="00FB2C1B"/>
    <w:rsid w:val="00FB3D46"/>
    <w:rsid w:val="00FB4AB3"/>
    <w:rsid w:val="00FB6570"/>
    <w:rsid w:val="00FB69B4"/>
    <w:rsid w:val="00FB6CE7"/>
    <w:rsid w:val="00FB783D"/>
    <w:rsid w:val="00FC04D1"/>
    <w:rsid w:val="00FC2386"/>
    <w:rsid w:val="00FC23D7"/>
    <w:rsid w:val="00FC25F5"/>
    <w:rsid w:val="00FC2843"/>
    <w:rsid w:val="00FC2ACB"/>
    <w:rsid w:val="00FC2C6F"/>
    <w:rsid w:val="00FC3BF2"/>
    <w:rsid w:val="00FC3F3E"/>
    <w:rsid w:val="00FC4688"/>
    <w:rsid w:val="00FC5AA5"/>
    <w:rsid w:val="00FC5E1C"/>
    <w:rsid w:val="00FC69C5"/>
    <w:rsid w:val="00FC7CDB"/>
    <w:rsid w:val="00FC7D7D"/>
    <w:rsid w:val="00FD16AA"/>
    <w:rsid w:val="00FD1808"/>
    <w:rsid w:val="00FD2298"/>
    <w:rsid w:val="00FD2301"/>
    <w:rsid w:val="00FD29EF"/>
    <w:rsid w:val="00FD30E1"/>
    <w:rsid w:val="00FD3271"/>
    <w:rsid w:val="00FD3DCE"/>
    <w:rsid w:val="00FD44B7"/>
    <w:rsid w:val="00FD4FB1"/>
    <w:rsid w:val="00FD50A4"/>
    <w:rsid w:val="00FD78EF"/>
    <w:rsid w:val="00FD7CF6"/>
    <w:rsid w:val="00FE1937"/>
    <w:rsid w:val="00FE2B8B"/>
    <w:rsid w:val="00FE3662"/>
    <w:rsid w:val="00FE39EF"/>
    <w:rsid w:val="00FE3C6A"/>
    <w:rsid w:val="00FE455A"/>
    <w:rsid w:val="00FE5359"/>
    <w:rsid w:val="00FE5552"/>
    <w:rsid w:val="00FE5746"/>
    <w:rsid w:val="00FE5865"/>
    <w:rsid w:val="00FE6914"/>
    <w:rsid w:val="00FF0445"/>
    <w:rsid w:val="00FF0A33"/>
    <w:rsid w:val="00FF1194"/>
    <w:rsid w:val="00FF2140"/>
    <w:rsid w:val="00FF6A05"/>
    <w:rsid w:val="00FF71E4"/>
    <w:rsid w:val="00FF769E"/>
    <w:rsid w:val="00FF7F1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009F3C3"/>
  <w15:chartTrackingRefBased/>
  <w15:docId w15:val="{37036DA0-7322-4993-9D32-4FCF86D1E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qFormat="1"/>
    <w:lsdException w:name="heading 7"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footnote text" w:qFormat="1"/>
    <w:lsdException w:name="annotation text" w:uiPriority="99"/>
    <w:lsdException w:name="header" w:uiPriority="99"/>
    <w:lsdException w:name="footer" w:uiPriority="99"/>
    <w:lsdException w:name="caption" w:uiPriority="35" w:qFormat="1"/>
    <w:lsdException w:name="table of figures" w:uiPriority="99"/>
    <w:lsdException w:name="footnote reference" w:qFormat="1"/>
    <w:lsdException w:name="annotation reference" w:uiPriority="99"/>
    <w:lsdException w:name="endnote reference" w:uiPriority="99"/>
    <w:lsdException w:name="endnote text" w:uiPriority="99"/>
    <w:lsdException w:name="Title" w:uiPriority="10" w:qFormat="1"/>
    <w:lsdException w:name="Subtitle" w:uiPriority="11" w:qFormat="1"/>
    <w:lsdException w:name="Date" w:uiPriority="99"/>
    <w:lsdException w:name="Hyperlink" w:uiPriority="99" w:qFormat="1"/>
    <w:lsdException w:name="FollowedHyperlink" w:uiPriority="99"/>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link w:val="Heading1Char"/>
    <w:uiPriority w:val="9"/>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uiPriority w:val="9"/>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uiPriority w:val="9"/>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uiPriority w:val="9"/>
    <w:unhideWhenUsed/>
    <w:qFormat/>
    <w:rsid w:val="00AB5C13"/>
    <w:pPr>
      <w:keepNext/>
      <w:keepLines/>
      <w:spacing w:before="40"/>
      <w:outlineLvl w:val="3"/>
    </w:pPr>
    <w:rPr>
      <w:rFonts w:ascii="Cambria" w:eastAsia="Times New Roman" w:hAnsi="Cambria" w:cs="Times New Roman"/>
      <w:b/>
      <w:bCs/>
      <w:i/>
      <w:iCs/>
      <w:color w:val="4F81BD"/>
      <w:lang w:val="en-CA" w:eastAsia="en-CA"/>
    </w:rPr>
  </w:style>
  <w:style w:type="paragraph" w:styleId="Heading5">
    <w:name w:val="heading 5"/>
    <w:basedOn w:val="Normal"/>
    <w:next w:val="Normal"/>
    <w:link w:val="Heading5Char"/>
    <w:uiPriority w:val="9"/>
    <w:qFormat/>
    <w:rsid w:val="00AB5C13"/>
    <w:pPr>
      <w:keepNext/>
      <w:spacing w:before="120" w:after="120"/>
      <w:outlineLvl w:val="4"/>
    </w:pPr>
    <w:rPr>
      <w:rFonts w:ascii="Times New Roman Bold" w:hAnsi="Times New Roman Bold" w:cs="Simplified Arabic"/>
      <w:b/>
      <w:bCs/>
      <w:spacing w:val="-2"/>
      <w:sz w:val="22"/>
      <w:lang w:val="en-US" w:bidi="ar-EG"/>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paragraph" w:styleId="Heading8">
    <w:name w:val="heading 8"/>
    <w:basedOn w:val="Normal"/>
    <w:next w:val="Normal"/>
    <w:link w:val="Heading8Char"/>
    <w:qFormat/>
    <w:rsid w:val="0044263A"/>
    <w:pPr>
      <w:keepNext/>
      <w:bidi w:val="0"/>
      <w:jc w:val="right"/>
      <w:outlineLvl w:val="7"/>
    </w:pPr>
    <w:rPr>
      <w:rFonts w:ascii="Univers" w:eastAsia="Times New Roman" w:hAnsi="Univers" w:cs="Times New Roman"/>
      <w:b/>
      <w:sz w:val="32"/>
      <w:lang w:val="en-GB" w:eastAsia="en-US"/>
    </w:rPr>
  </w:style>
  <w:style w:type="paragraph" w:styleId="Heading9">
    <w:name w:val="heading 9"/>
    <w:basedOn w:val="Normal"/>
    <w:next w:val="Normal"/>
    <w:link w:val="Heading9Char"/>
    <w:qFormat/>
    <w:rsid w:val="0044263A"/>
    <w:pPr>
      <w:keepNext/>
      <w:bidi w:val="0"/>
      <w:spacing w:before="100" w:beforeAutospacing="1" w:after="120"/>
      <w:jc w:val="both"/>
      <w:outlineLvl w:val="8"/>
    </w:pPr>
    <w:rPr>
      <w:rFonts w:eastAsia="Times New Roman" w:cs="Times New Roman"/>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B16E10"/>
    <w:rPr>
      <w:rFonts w:ascii="Times New Roman" w:hAnsi="Times New Roman" w:cs="Times New Roman"/>
      <w:vertAlign w:val="superscript"/>
    </w:rPr>
  </w:style>
  <w:style w:type="paragraph" w:styleId="Header">
    <w:name w:val="header"/>
    <w:basedOn w:val="Normal"/>
    <w:link w:val="HeaderChar"/>
    <w:uiPriority w:val="99"/>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link w:val="BodyTextChar"/>
    <w:rsid w:val="00B16E10"/>
    <w:pPr>
      <w:spacing w:before="120" w:after="120"/>
      <w:jc w:val="both"/>
    </w:pPr>
    <w:rPr>
      <w:lang w:val="en-US"/>
    </w:rPr>
  </w:style>
  <w:style w:type="paragraph" w:styleId="Caption">
    <w:name w:val="caption"/>
    <w:basedOn w:val="Normal"/>
    <w:next w:val="Normal"/>
    <w:uiPriority w:val="35"/>
    <w:qFormat/>
    <w:rsid w:val="00B16E10"/>
    <w:pPr>
      <w:spacing w:line="216" w:lineRule="auto"/>
    </w:pPr>
    <w:rPr>
      <w:sz w:val="28"/>
      <w:szCs w:val="28"/>
      <w:lang w:eastAsia="en-US"/>
    </w:rPr>
  </w:style>
  <w:style w:type="character" w:styleId="Hyperlink">
    <w:name w:val="Hyperlink"/>
    <w:aliases w:val="BIO11 Hyperlink"/>
    <w:uiPriority w:val="99"/>
    <w:qFormat/>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uiPriority w:val="39"/>
    <w:qFormat/>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uiPriority w:val="39"/>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uiPriority w:val="39"/>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rsid w:val="00E2108D"/>
    <w:rPr>
      <w:rFonts w:ascii="Tahoma" w:hAnsi="Tahoma" w:cs="Tahoma"/>
      <w:sz w:val="16"/>
      <w:szCs w:val="16"/>
    </w:rPr>
  </w:style>
  <w:style w:type="table" w:styleId="TableGrid">
    <w:name w:val="Table Grid"/>
    <w:basedOn w:val="TableNormal"/>
    <w:uiPriority w:val="3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uiPriority w:val="99"/>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qFormat/>
    <w:rsid w:val="002A6403"/>
    <w:rPr>
      <w:rFonts w:eastAsia="PMingLiU" w:cs="PMingLiU"/>
      <w:szCs w:val="22"/>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List Paragraph2,Rec para"/>
    <w:basedOn w:val="Normal"/>
    <w:link w:val="ListParagraphChar"/>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uiPriority w:val="99"/>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5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uiPriority w:val="99"/>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3"/>
      </w:numPr>
      <w:tabs>
        <w:tab w:val="left" w:pos="1134"/>
      </w:tabs>
      <w:bidi w:val="0"/>
      <w:spacing w:before="120" w:after="120"/>
      <w:jc w:val="both"/>
    </w:pPr>
    <w:rPr>
      <w:rFonts w:eastAsia="Times New Roman" w:cs="Times New Roman"/>
      <w:sz w:val="22"/>
      <w:lang w:val="en-CA" w:eastAsia="en-US"/>
    </w:rPr>
  </w:style>
  <w:style w:type="paragraph" w:customStyle="1" w:styleId="Heading41">
    <w:name w:val="Heading 41"/>
    <w:basedOn w:val="Normal"/>
    <w:next w:val="Normal"/>
    <w:semiHidden/>
    <w:unhideWhenUsed/>
    <w:qFormat/>
    <w:rsid w:val="00AB5C13"/>
    <w:pPr>
      <w:keepNext/>
      <w:keepLines/>
      <w:bidi w:val="0"/>
      <w:spacing w:before="200"/>
      <w:outlineLvl w:val="3"/>
    </w:pPr>
    <w:rPr>
      <w:rFonts w:ascii="Cambria" w:eastAsia="Times New Roman" w:hAnsi="Cambria" w:cs="Times New Roman"/>
      <w:b/>
      <w:bCs/>
      <w:i/>
      <w:iCs/>
      <w:color w:val="4F81BD"/>
      <w:lang w:val="en-CA" w:eastAsia="en-CA"/>
    </w:rPr>
  </w:style>
  <w:style w:type="character" w:customStyle="1" w:styleId="Heading5Char">
    <w:name w:val="Heading 5 Char"/>
    <w:basedOn w:val="DefaultParagraphFont"/>
    <w:link w:val="Heading5"/>
    <w:uiPriority w:val="9"/>
    <w:rsid w:val="00AB5C13"/>
    <w:rPr>
      <w:rFonts w:ascii="Times New Roman Bold" w:eastAsia="PMingLiU" w:hAnsi="Times New Roman Bold" w:cs="Simplified Arabic"/>
      <w:b/>
      <w:bCs/>
      <w:spacing w:val="-2"/>
      <w:sz w:val="22"/>
      <w:szCs w:val="24"/>
      <w:lang w:val="en-US" w:eastAsia="ar-SA" w:bidi="ar-EG"/>
    </w:rPr>
  </w:style>
  <w:style w:type="numbering" w:customStyle="1" w:styleId="NoList1">
    <w:name w:val="No List1"/>
    <w:next w:val="NoList"/>
    <w:uiPriority w:val="99"/>
    <w:semiHidden/>
    <w:unhideWhenUsed/>
    <w:rsid w:val="00AB5C13"/>
  </w:style>
  <w:style w:type="character" w:customStyle="1" w:styleId="Heading2Char">
    <w:name w:val="Heading 2 Char"/>
    <w:basedOn w:val="DefaultParagraphFont"/>
    <w:link w:val="Heading2"/>
    <w:rsid w:val="00AB5C13"/>
    <w:rPr>
      <w:rFonts w:eastAsia="PMingLiU" w:cs="PMingLiU"/>
      <w:bCs/>
      <w:iCs/>
      <w:szCs w:val="24"/>
      <w:lang w:val="en-US" w:eastAsia="ar-SA"/>
    </w:rPr>
  </w:style>
  <w:style w:type="character" w:customStyle="1" w:styleId="Heading3Char">
    <w:name w:val="Heading 3 Char"/>
    <w:basedOn w:val="DefaultParagraphFont"/>
    <w:link w:val="Heading3"/>
    <w:uiPriority w:val="9"/>
    <w:rsid w:val="00AB5C13"/>
    <w:rPr>
      <w:rFonts w:eastAsia="PMingLiU" w:cs="PMingLiU"/>
      <w:iCs/>
      <w:szCs w:val="24"/>
      <w:lang w:val="en-US" w:eastAsia="ar-SA"/>
    </w:rPr>
  </w:style>
  <w:style w:type="character" w:customStyle="1" w:styleId="Heading4Char">
    <w:name w:val="Heading 4 Char"/>
    <w:basedOn w:val="DefaultParagraphFont"/>
    <w:link w:val="Heading4"/>
    <w:uiPriority w:val="9"/>
    <w:rsid w:val="00AB5C13"/>
    <w:rPr>
      <w:rFonts w:ascii="Cambria" w:eastAsia="Times New Roman" w:hAnsi="Cambria" w:cs="Times New Roman"/>
      <w:b/>
      <w:bCs/>
      <w:i/>
      <w:iCs/>
      <w:color w:val="4F81BD"/>
      <w:sz w:val="24"/>
      <w:szCs w:val="24"/>
    </w:rPr>
  </w:style>
  <w:style w:type="character" w:customStyle="1" w:styleId="Heading4Char1">
    <w:name w:val="Heading 4 Char1"/>
    <w:basedOn w:val="DefaultParagraphFont"/>
    <w:semiHidden/>
    <w:rsid w:val="00AB5C13"/>
    <w:rPr>
      <w:rFonts w:asciiTheme="majorHAnsi" w:eastAsiaTheme="majorEastAsia" w:hAnsiTheme="majorHAnsi" w:cstheme="majorBidi"/>
      <w:i/>
      <w:iCs/>
      <w:color w:val="2F5496" w:themeColor="accent1" w:themeShade="BF"/>
      <w:sz w:val="24"/>
      <w:szCs w:val="24"/>
      <w:lang w:val="fr-CA" w:eastAsia="ar-SA"/>
    </w:rPr>
  </w:style>
  <w:style w:type="paragraph" w:styleId="TOC5">
    <w:name w:val="toc 5"/>
    <w:basedOn w:val="Normal"/>
    <w:next w:val="Normal"/>
    <w:autoRedefine/>
    <w:rsid w:val="000B61F7"/>
    <w:pPr>
      <w:spacing w:after="100"/>
      <w:ind w:left="960"/>
    </w:pPr>
  </w:style>
  <w:style w:type="table" w:customStyle="1" w:styleId="PlainTable21">
    <w:name w:val="Plain Table 21"/>
    <w:basedOn w:val="TableNormal"/>
    <w:next w:val="PlainTable2"/>
    <w:uiPriority w:val="42"/>
    <w:rsid w:val="00A95155"/>
    <w:rPr>
      <w:rFonts w:asciiTheme="minorHAnsi" w:eastAsiaTheme="minorHAnsi" w:hAnsiTheme="minorHAnsi" w:cstheme="minorBidi"/>
      <w:sz w:val="22"/>
      <w:szCs w:val="22"/>
      <w:lang w:val="en-US" w:eastAsia="en-US"/>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A9515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921986"/>
    <w:pPr>
      <w:bidi w:val="0"/>
      <w:spacing w:after="160" w:line="240" w:lineRule="exact"/>
      <w:jc w:val="both"/>
    </w:pPr>
    <w:rPr>
      <w:rFonts w:asciiTheme="minorHAnsi" w:eastAsiaTheme="minorHAnsi" w:hAnsiTheme="minorHAnsi" w:cstheme="minorBidi"/>
      <w:sz w:val="22"/>
      <w:szCs w:val="22"/>
      <w:vertAlign w:val="superscript"/>
      <w:lang w:val="en-US" w:eastAsia="en-US"/>
    </w:rPr>
  </w:style>
  <w:style w:type="character" w:customStyle="1" w:styleId="Heading8Char">
    <w:name w:val="Heading 8 Char"/>
    <w:basedOn w:val="DefaultParagraphFont"/>
    <w:link w:val="Heading8"/>
    <w:rsid w:val="0044263A"/>
    <w:rPr>
      <w:rFonts w:ascii="Univers" w:eastAsia="Times New Roman" w:hAnsi="Univers"/>
      <w:b/>
      <w:sz w:val="32"/>
      <w:szCs w:val="24"/>
      <w:lang w:val="en-GB" w:eastAsia="en-US"/>
    </w:rPr>
  </w:style>
  <w:style w:type="character" w:customStyle="1" w:styleId="Heading9Char">
    <w:name w:val="Heading 9 Char"/>
    <w:basedOn w:val="DefaultParagraphFont"/>
    <w:link w:val="Heading9"/>
    <w:rsid w:val="0044263A"/>
    <w:rPr>
      <w:rFonts w:eastAsia="Times New Roman"/>
      <w:i/>
      <w:iCs/>
      <w:sz w:val="22"/>
      <w:szCs w:val="24"/>
      <w:lang w:val="en-GB" w:eastAsia="en-US"/>
    </w:rPr>
  </w:style>
  <w:style w:type="numbering" w:customStyle="1" w:styleId="NoList2">
    <w:name w:val="No List2"/>
    <w:next w:val="NoList"/>
    <w:uiPriority w:val="99"/>
    <w:semiHidden/>
    <w:unhideWhenUsed/>
    <w:rsid w:val="0044263A"/>
  </w:style>
  <w:style w:type="character" w:customStyle="1" w:styleId="StyleFootnoteReferenceNounderline">
    <w:name w:val="Style Footnote Reference + No underline"/>
    <w:rsid w:val="0044263A"/>
    <w:rPr>
      <w:sz w:val="18"/>
      <w:u w:val="none"/>
      <w:vertAlign w:val="baseline"/>
    </w:rPr>
  </w:style>
  <w:style w:type="paragraph" w:customStyle="1" w:styleId="Quotationtextindented">
    <w:name w:val="Quotation text (indented)"/>
    <w:basedOn w:val="Normal"/>
    <w:qFormat/>
    <w:rsid w:val="0044263A"/>
    <w:pPr>
      <w:bidi w:val="0"/>
      <w:spacing w:before="120" w:after="120"/>
      <w:ind w:left="720" w:right="720"/>
      <w:jc w:val="both"/>
    </w:pPr>
    <w:rPr>
      <w:rFonts w:eastAsia="Times New Roman" w:cs="Times New Roman"/>
      <w:bCs/>
      <w:sz w:val="22"/>
      <w:lang w:val="en-GB" w:eastAsia="en-US"/>
    </w:rPr>
  </w:style>
  <w:style w:type="paragraph" w:customStyle="1" w:styleId="recommendationheader">
    <w:name w:val="recommendation header"/>
    <w:basedOn w:val="Heading2"/>
    <w:qFormat/>
    <w:rsid w:val="0044263A"/>
    <w:pPr>
      <w:tabs>
        <w:tab w:val="left" w:pos="720"/>
      </w:tabs>
      <w:bidi w:val="0"/>
      <w:spacing w:before="120" w:after="120"/>
    </w:pPr>
    <w:rPr>
      <w:rFonts w:eastAsia="Times New Roman" w:cs="Times New Roman"/>
      <w:b/>
      <w:sz w:val="22"/>
      <w:lang w:val="en-GB" w:eastAsia="en-US"/>
    </w:rPr>
  </w:style>
  <w:style w:type="character" w:styleId="CommentReference">
    <w:name w:val="annotation reference"/>
    <w:uiPriority w:val="99"/>
    <w:rsid w:val="0044263A"/>
    <w:rPr>
      <w:sz w:val="16"/>
    </w:rPr>
  </w:style>
  <w:style w:type="paragraph" w:styleId="CommentText">
    <w:name w:val="annotation text"/>
    <w:basedOn w:val="Normal"/>
    <w:link w:val="CommentTextChar"/>
    <w:uiPriority w:val="99"/>
    <w:rsid w:val="0044263A"/>
    <w:pPr>
      <w:bidi w:val="0"/>
      <w:spacing w:after="120" w:line="240" w:lineRule="exact"/>
      <w:jc w:val="both"/>
    </w:pPr>
    <w:rPr>
      <w:rFonts w:eastAsia="Times New Roman" w:cs="Times New Roman"/>
      <w:sz w:val="22"/>
      <w:lang w:val="en-GB" w:eastAsia="en-US"/>
    </w:rPr>
  </w:style>
  <w:style w:type="character" w:customStyle="1" w:styleId="CommentTextChar">
    <w:name w:val="Comment Text Char"/>
    <w:basedOn w:val="DefaultParagraphFont"/>
    <w:link w:val="CommentText"/>
    <w:uiPriority w:val="99"/>
    <w:rsid w:val="0044263A"/>
    <w:rPr>
      <w:rFonts w:eastAsia="Times New Roman"/>
      <w:sz w:val="22"/>
      <w:szCs w:val="24"/>
      <w:lang w:val="en-GB" w:eastAsia="en-US"/>
    </w:rPr>
  </w:style>
  <w:style w:type="paragraph" w:styleId="BodyTextIndent">
    <w:name w:val="Body Text Indent"/>
    <w:basedOn w:val="Normal"/>
    <w:link w:val="BodyTextIndentChar"/>
    <w:rsid w:val="0044263A"/>
    <w:pPr>
      <w:bidi w:val="0"/>
      <w:spacing w:before="120" w:after="120"/>
      <w:ind w:left="1440" w:hanging="720"/>
    </w:pPr>
    <w:rPr>
      <w:rFonts w:eastAsia="Times New Roman" w:cs="Times New Roman"/>
      <w:sz w:val="22"/>
      <w:lang w:val="en-GB" w:eastAsia="en-US"/>
    </w:rPr>
  </w:style>
  <w:style w:type="character" w:customStyle="1" w:styleId="BodyTextIndentChar">
    <w:name w:val="Body Text Indent Char"/>
    <w:basedOn w:val="DefaultParagraphFont"/>
    <w:link w:val="BodyTextIndent"/>
    <w:rsid w:val="0044263A"/>
    <w:rPr>
      <w:rFonts w:eastAsia="Times New Roman"/>
      <w:sz w:val="22"/>
      <w:szCs w:val="24"/>
      <w:lang w:val="en-GB" w:eastAsia="en-US"/>
    </w:rPr>
  </w:style>
  <w:style w:type="paragraph" w:customStyle="1" w:styleId="HEADING">
    <w:name w:val="HEADING"/>
    <w:basedOn w:val="Normal"/>
    <w:link w:val="HEADINGChar"/>
    <w:rsid w:val="0044263A"/>
    <w:pPr>
      <w:keepNext/>
      <w:bidi w:val="0"/>
      <w:spacing w:before="240" w:after="120"/>
      <w:jc w:val="center"/>
    </w:pPr>
    <w:rPr>
      <w:rFonts w:eastAsia="Times New Roman" w:cs="Times New Roman"/>
      <w:b/>
      <w:bCs/>
      <w:caps/>
      <w:sz w:val="22"/>
      <w:lang w:val="en-GB" w:eastAsia="en-US"/>
    </w:rPr>
  </w:style>
  <w:style w:type="paragraph" w:customStyle="1" w:styleId="para4">
    <w:name w:val="para4"/>
    <w:basedOn w:val="Normal"/>
    <w:rsid w:val="0044263A"/>
    <w:pPr>
      <w:numPr>
        <w:ilvl w:val="3"/>
        <w:numId w:val="6"/>
      </w:numPr>
      <w:overflowPunct w:val="0"/>
      <w:autoSpaceDE w:val="0"/>
      <w:autoSpaceDN w:val="0"/>
      <w:bidi w:val="0"/>
      <w:adjustRightInd w:val="0"/>
      <w:spacing w:after="120" w:line="240" w:lineRule="atLeast"/>
      <w:jc w:val="both"/>
      <w:textAlignment w:val="baseline"/>
    </w:pPr>
    <w:rPr>
      <w:rFonts w:ascii="Courier" w:eastAsia="Times New Roman" w:hAnsi="Courier" w:cs="Times New Roman"/>
      <w:color w:val="000000"/>
      <w:sz w:val="20"/>
      <w:szCs w:val="20"/>
      <w:lang w:val="en-GB" w:eastAsia="en-US"/>
    </w:rPr>
  </w:style>
  <w:style w:type="paragraph" w:customStyle="1" w:styleId="Heading4indent">
    <w:name w:val="Heading 4 indent"/>
    <w:basedOn w:val="Heading4"/>
    <w:rsid w:val="0044263A"/>
    <w:pPr>
      <w:keepLines w:val="0"/>
      <w:bidi w:val="0"/>
      <w:spacing w:before="120" w:after="120"/>
      <w:ind w:left="720"/>
      <w:jc w:val="both"/>
      <w:outlineLvl w:val="9"/>
    </w:pPr>
    <w:rPr>
      <w:rFonts w:ascii="Times New Roman" w:eastAsia="Arial Unicode MS" w:hAnsi="Times New Roman" w:cs="Arial"/>
      <w:iCs w:val="0"/>
      <w:color w:val="auto"/>
      <w:sz w:val="22"/>
      <w:lang w:val="en-GB" w:eastAsia="en-US"/>
    </w:rPr>
  </w:style>
  <w:style w:type="paragraph" w:customStyle="1" w:styleId="Cornernotation">
    <w:name w:val="Corner notation"/>
    <w:basedOn w:val="Normal"/>
    <w:rsid w:val="0044263A"/>
    <w:pPr>
      <w:bidi w:val="0"/>
      <w:ind w:left="170" w:right="3119" w:hanging="170"/>
    </w:pPr>
    <w:rPr>
      <w:rFonts w:eastAsia="Times New Roman" w:cs="Times New Roman"/>
      <w:sz w:val="22"/>
      <w:lang w:val="en-GB" w:eastAsia="en-US"/>
    </w:rPr>
  </w:style>
  <w:style w:type="paragraph" w:customStyle="1" w:styleId="recommendationheaderlong">
    <w:name w:val="recommendation header long"/>
    <w:basedOn w:val="Heading2longmultiline"/>
    <w:qFormat/>
    <w:rsid w:val="0044263A"/>
  </w:style>
  <w:style w:type="paragraph" w:customStyle="1" w:styleId="tabletitle">
    <w:name w:val="table title"/>
    <w:basedOn w:val="Heading2"/>
    <w:qFormat/>
    <w:rsid w:val="0044263A"/>
    <w:pPr>
      <w:tabs>
        <w:tab w:val="left" w:pos="720"/>
      </w:tabs>
      <w:bidi w:val="0"/>
      <w:spacing w:before="120" w:after="120"/>
      <w:jc w:val="left"/>
      <w:outlineLvl w:val="9"/>
    </w:pPr>
    <w:rPr>
      <w:rFonts w:eastAsia="Times New Roman" w:cs="Times New Roman"/>
      <w:b/>
      <w:sz w:val="22"/>
      <w:lang w:val="en-GB" w:eastAsia="en-US"/>
    </w:rPr>
  </w:style>
  <w:style w:type="paragraph" w:styleId="TOAHeading">
    <w:name w:val="toa heading"/>
    <w:basedOn w:val="Normal"/>
    <w:next w:val="Normal"/>
    <w:rsid w:val="0044263A"/>
    <w:pPr>
      <w:bidi w:val="0"/>
      <w:spacing w:before="120"/>
      <w:jc w:val="both"/>
    </w:pPr>
    <w:rPr>
      <w:rFonts w:eastAsia="Times New Roman" w:cs="Arial"/>
      <w:b/>
      <w:bCs/>
      <w:lang w:val="en-GB" w:eastAsia="en-US"/>
    </w:rPr>
  </w:style>
  <w:style w:type="paragraph" w:styleId="TOC9">
    <w:name w:val="toc 9"/>
    <w:basedOn w:val="Normal"/>
    <w:next w:val="Normal"/>
    <w:autoRedefine/>
    <w:rsid w:val="0044263A"/>
    <w:pPr>
      <w:bidi w:val="0"/>
      <w:spacing w:before="120" w:after="120"/>
      <w:ind w:left="1760"/>
    </w:pPr>
    <w:rPr>
      <w:rFonts w:eastAsia="Times New Roman" w:cs="Times New Roman"/>
      <w:sz w:val="22"/>
      <w:lang w:val="en-GB" w:eastAsia="en-US"/>
    </w:rPr>
  </w:style>
  <w:style w:type="paragraph" w:styleId="TOC4">
    <w:name w:val="toc 4"/>
    <w:basedOn w:val="Normal"/>
    <w:next w:val="Normal"/>
    <w:autoRedefine/>
    <w:rsid w:val="0044263A"/>
    <w:pPr>
      <w:bidi w:val="0"/>
      <w:spacing w:before="120" w:after="120"/>
      <w:ind w:left="660"/>
    </w:pPr>
    <w:rPr>
      <w:rFonts w:eastAsia="Times New Roman" w:cs="Times New Roman"/>
      <w:sz w:val="22"/>
      <w:lang w:val="en-GB" w:eastAsia="en-US"/>
    </w:rPr>
  </w:style>
  <w:style w:type="paragraph" w:styleId="TOC6">
    <w:name w:val="toc 6"/>
    <w:basedOn w:val="Normal"/>
    <w:next w:val="Normal"/>
    <w:autoRedefine/>
    <w:rsid w:val="0044263A"/>
    <w:pPr>
      <w:bidi w:val="0"/>
      <w:spacing w:before="120" w:after="120"/>
      <w:ind w:left="1100"/>
    </w:pPr>
    <w:rPr>
      <w:rFonts w:eastAsia="Times New Roman" w:cs="Times New Roman"/>
      <w:sz w:val="22"/>
      <w:lang w:val="en-GB" w:eastAsia="en-US"/>
    </w:rPr>
  </w:style>
  <w:style w:type="paragraph" w:styleId="TOC7">
    <w:name w:val="toc 7"/>
    <w:basedOn w:val="Normal"/>
    <w:next w:val="Normal"/>
    <w:autoRedefine/>
    <w:rsid w:val="0044263A"/>
    <w:pPr>
      <w:bidi w:val="0"/>
      <w:spacing w:before="120" w:after="120"/>
      <w:ind w:left="1320"/>
    </w:pPr>
    <w:rPr>
      <w:rFonts w:eastAsia="Times New Roman" w:cs="Times New Roman"/>
      <w:sz w:val="22"/>
      <w:lang w:val="en-GB" w:eastAsia="en-US"/>
    </w:rPr>
  </w:style>
  <w:style w:type="paragraph" w:styleId="TOC8">
    <w:name w:val="toc 8"/>
    <w:basedOn w:val="Normal"/>
    <w:next w:val="Normal"/>
    <w:autoRedefine/>
    <w:rsid w:val="0044263A"/>
    <w:pPr>
      <w:bidi w:val="0"/>
      <w:spacing w:before="120" w:after="120"/>
      <w:ind w:left="1540"/>
    </w:pPr>
    <w:rPr>
      <w:rFonts w:eastAsia="Times New Roman" w:cs="Times New Roman"/>
      <w:sz w:val="22"/>
      <w:lang w:val="en-GB" w:eastAsia="en-US"/>
    </w:rPr>
  </w:style>
  <w:style w:type="paragraph" w:customStyle="1" w:styleId="reference">
    <w:name w:val="reference"/>
    <w:basedOn w:val="Heading9"/>
    <w:qFormat/>
    <w:rsid w:val="0044263A"/>
    <w:rPr>
      <w:i w:val="0"/>
      <w:sz w:val="18"/>
    </w:rPr>
  </w:style>
  <w:style w:type="paragraph" w:customStyle="1" w:styleId="Style1">
    <w:name w:val="Style1"/>
    <w:basedOn w:val="Heading2"/>
    <w:qFormat/>
    <w:rsid w:val="0044263A"/>
    <w:pPr>
      <w:tabs>
        <w:tab w:val="left" w:pos="720"/>
      </w:tabs>
      <w:bidi w:val="0"/>
      <w:spacing w:before="120" w:after="120"/>
    </w:pPr>
    <w:rPr>
      <w:rFonts w:eastAsia="Times New Roman" w:cs="Times New Roman"/>
      <w:b/>
      <w:i/>
      <w:sz w:val="22"/>
      <w:lang w:val="en-GB" w:eastAsia="en-US"/>
    </w:rPr>
  </w:style>
  <w:style w:type="paragraph" w:customStyle="1" w:styleId="Para2">
    <w:name w:val="Para2"/>
    <w:basedOn w:val="Para1"/>
    <w:rsid w:val="0044263A"/>
    <w:pPr>
      <w:numPr>
        <w:numId w:val="5"/>
      </w:numPr>
      <w:tabs>
        <w:tab w:val="clear" w:pos="1080"/>
      </w:tabs>
      <w:autoSpaceDE w:val="0"/>
      <w:autoSpaceDN w:val="0"/>
      <w:ind w:left="0" w:firstLine="720"/>
    </w:pPr>
    <w:rPr>
      <w:rFonts w:ascii="Times New Roman" w:eastAsia="Times New Roman"/>
      <w:snapToGrid w:val="0"/>
      <w:szCs w:val="18"/>
    </w:rPr>
  </w:style>
  <w:style w:type="paragraph" w:customStyle="1" w:styleId="Para-decision">
    <w:name w:val="Para-decision"/>
    <w:basedOn w:val="Normal"/>
    <w:rsid w:val="0044263A"/>
    <w:pPr>
      <w:tabs>
        <w:tab w:val="left" w:pos="-1440"/>
        <w:tab w:val="left" w:pos="-720"/>
        <w:tab w:val="left" w:pos="0"/>
        <w:tab w:val="left" w:pos="720"/>
        <w:tab w:val="left" w:pos="1440"/>
      </w:tabs>
      <w:suppressAutoHyphens/>
      <w:overflowPunct w:val="0"/>
      <w:autoSpaceDE w:val="0"/>
      <w:autoSpaceDN w:val="0"/>
      <w:bidi w:val="0"/>
      <w:adjustRightInd w:val="0"/>
      <w:spacing w:before="120" w:after="120"/>
      <w:ind w:firstLine="720"/>
      <w:textAlignment w:val="baseline"/>
    </w:pPr>
    <w:rPr>
      <w:rFonts w:eastAsia="Times New Roman" w:cs="Times New Roman"/>
      <w:color w:val="000000"/>
      <w:sz w:val="22"/>
      <w:lang w:val="en-GB" w:eastAsia="en-US"/>
    </w:rPr>
  </w:style>
  <w:style w:type="character" w:styleId="EndnoteReference">
    <w:name w:val="endnote reference"/>
    <w:uiPriority w:val="99"/>
    <w:rsid w:val="0044263A"/>
    <w:rPr>
      <w:vertAlign w:val="superscript"/>
    </w:rPr>
  </w:style>
  <w:style w:type="paragraph" w:styleId="EndnoteText">
    <w:name w:val="endnote text"/>
    <w:basedOn w:val="Normal"/>
    <w:link w:val="EndnoteTextChar"/>
    <w:uiPriority w:val="99"/>
    <w:rsid w:val="0044263A"/>
    <w:pPr>
      <w:widowControl w:val="0"/>
      <w:tabs>
        <w:tab w:val="left" w:pos="-720"/>
      </w:tabs>
      <w:suppressAutoHyphens/>
      <w:bidi w:val="0"/>
      <w:jc w:val="both"/>
    </w:pPr>
    <w:rPr>
      <w:rFonts w:ascii="Courier New" w:eastAsia="Times New Roman" w:hAnsi="Courier New" w:cs="Times New Roman"/>
      <w:sz w:val="22"/>
      <w:lang w:val="en-GB" w:eastAsia="en-US"/>
    </w:rPr>
  </w:style>
  <w:style w:type="character" w:customStyle="1" w:styleId="EndnoteTextChar">
    <w:name w:val="Endnote Text Char"/>
    <w:basedOn w:val="DefaultParagraphFont"/>
    <w:link w:val="EndnoteText"/>
    <w:uiPriority w:val="99"/>
    <w:rsid w:val="0044263A"/>
    <w:rPr>
      <w:rFonts w:ascii="Courier New" w:eastAsia="Times New Roman" w:hAnsi="Courier New"/>
      <w:sz w:val="22"/>
      <w:szCs w:val="24"/>
      <w:lang w:val="en-GB" w:eastAsia="en-US"/>
    </w:rPr>
  </w:style>
  <w:style w:type="paragraph" w:customStyle="1" w:styleId="Heading1multiline">
    <w:name w:val="Heading 1 (multiline)"/>
    <w:basedOn w:val="Heading1"/>
    <w:rsid w:val="0044263A"/>
    <w:pPr>
      <w:tabs>
        <w:tab w:val="left" w:pos="720"/>
      </w:tabs>
      <w:bidi w:val="0"/>
      <w:spacing w:before="240"/>
      <w:ind w:left="1843" w:right="996" w:hanging="567"/>
      <w:jc w:val="left"/>
    </w:pPr>
    <w:rPr>
      <w:rFonts w:eastAsia="Times New Roman" w:cs="Times New Roman"/>
      <w:b/>
      <w:caps/>
      <w:sz w:val="22"/>
      <w:szCs w:val="24"/>
      <w:lang w:val="en-GB" w:bidi="ar-SA"/>
    </w:rPr>
  </w:style>
  <w:style w:type="paragraph" w:customStyle="1" w:styleId="Heading2multiline">
    <w:name w:val="Heading 2 (multiline)"/>
    <w:basedOn w:val="Heading1"/>
    <w:next w:val="Para1"/>
    <w:rsid w:val="0044263A"/>
    <w:pPr>
      <w:tabs>
        <w:tab w:val="left" w:pos="720"/>
      </w:tabs>
      <w:bidi w:val="0"/>
      <w:ind w:left="1843" w:right="998" w:hanging="567"/>
      <w:jc w:val="left"/>
    </w:pPr>
    <w:rPr>
      <w:rFonts w:eastAsia="Times New Roman" w:cs="Times New Roman"/>
      <w:b/>
      <w:i/>
      <w:iCs/>
      <w:sz w:val="22"/>
      <w:szCs w:val="24"/>
      <w:lang w:val="en-GB" w:bidi="ar-SA"/>
    </w:rPr>
  </w:style>
  <w:style w:type="paragraph" w:customStyle="1" w:styleId="Heading2longmultiline">
    <w:name w:val="Heading 2 (long multiline)"/>
    <w:basedOn w:val="Heading2multiline"/>
    <w:rsid w:val="0044263A"/>
    <w:pPr>
      <w:ind w:left="2127" w:hanging="1276"/>
    </w:pPr>
    <w:rPr>
      <w:i w:val="0"/>
    </w:rPr>
  </w:style>
  <w:style w:type="paragraph" w:customStyle="1" w:styleId="Heading3multiline">
    <w:name w:val="Heading 3 (multiline)"/>
    <w:basedOn w:val="Heading3"/>
    <w:next w:val="Para1"/>
    <w:rsid w:val="0044263A"/>
    <w:pPr>
      <w:tabs>
        <w:tab w:val="left" w:pos="567"/>
      </w:tabs>
      <w:bidi w:val="0"/>
      <w:spacing w:before="120" w:after="120"/>
      <w:ind w:left="1418" w:hanging="425"/>
      <w:jc w:val="left"/>
    </w:pPr>
    <w:rPr>
      <w:rFonts w:eastAsia="Times New Roman" w:cs="Times New Roman"/>
      <w:i/>
      <w:sz w:val="22"/>
      <w:lang w:val="en-GB" w:eastAsia="en-US"/>
    </w:rPr>
  </w:style>
  <w:style w:type="paragraph" w:customStyle="1" w:styleId="heading2notforTOC">
    <w:name w:val="heading 2 not for TOC"/>
    <w:basedOn w:val="Heading3"/>
    <w:rsid w:val="0044263A"/>
    <w:pPr>
      <w:tabs>
        <w:tab w:val="left" w:pos="567"/>
      </w:tabs>
      <w:bidi w:val="0"/>
      <w:spacing w:before="120" w:after="120"/>
    </w:pPr>
    <w:rPr>
      <w:rFonts w:eastAsia="Times New Roman" w:cs="Times New Roman"/>
      <w:i/>
      <w:sz w:val="22"/>
      <w:lang w:val="en-GB" w:eastAsia="en-US"/>
    </w:rPr>
  </w:style>
  <w:style w:type="paragraph" w:customStyle="1" w:styleId="HEADINGNOTFORTOC">
    <w:name w:val="HEADING (NOT FOR TOC)"/>
    <w:basedOn w:val="Heading1"/>
    <w:next w:val="Heading2"/>
    <w:rsid w:val="0044263A"/>
    <w:pPr>
      <w:tabs>
        <w:tab w:val="left" w:pos="720"/>
      </w:tabs>
      <w:bidi w:val="0"/>
      <w:spacing w:before="240"/>
    </w:pPr>
    <w:rPr>
      <w:rFonts w:eastAsia="Times New Roman" w:cs="Times New Roman"/>
      <w:b/>
      <w:caps/>
      <w:sz w:val="22"/>
      <w:szCs w:val="24"/>
      <w:lang w:val="en-GB" w:bidi="ar-SA"/>
    </w:rPr>
  </w:style>
  <w:style w:type="paragraph" w:customStyle="1" w:styleId="decision">
    <w:name w:val="decision"/>
    <w:basedOn w:val="Normal"/>
    <w:qFormat/>
    <w:rsid w:val="0044263A"/>
    <w:pPr>
      <w:keepNext/>
      <w:bidi w:val="0"/>
      <w:spacing w:before="240" w:after="120"/>
      <w:ind w:hanging="11"/>
      <w:jc w:val="center"/>
    </w:pPr>
    <w:rPr>
      <w:rFonts w:eastAsia="Times New Roman" w:cs="Times New Roman"/>
      <w:b/>
      <w:kern w:val="22"/>
      <w:sz w:val="22"/>
      <w:lang w:val="en-GB" w:eastAsia="en-US"/>
    </w:rPr>
  </w:style>
  <w:style w:type="character" w:customStyle="1" w:styleId="BalloonTextChar">
    <w:name w:val="Balloon Text Char"/>
    <w:link w:val="BalloonText"/>
    <w:uiPriority w:val="99"/>
    <w:semiHidden/>
    <w:rsid w:val="0044263A"/>
    <w:rPr>
      <w:rFonts w:ascii="Tahoma" w:eastAsia="PMingLiU" w:hAnsi="Tahoma" w:cs="Tahoma"/>
      <w:sz w:val="16"/>
      <w:szCs w:val="16"/>
      <w:lang w:val="fr-CA" w:eastAsia="ar-SA"/>
    </w:rPr>
  </w:style>
  <w:style w:type="character" w:customStyle="1" w:styleId="apple-converted-space">
    <w:name w:val="apple-converted-space"/>
    <w:rsid w:val="0044263A"/>
  </w:style>
  <w:style w:type="paragraph" w:styleId="CommentSubject">
    <w:name w:val="annotation subject"/>
    <w:basedOn w:val="CommentText"/>
    <w:next w:val="CommentText"/>
    <w:link w:val="CommentSubjectChar"/>
    <w:uiPriority w:val="99"/>
    <w:unhideWhenUsed/>
    <w:rsid w:val="0044263A"/>
    <w:pPr>
      <w:spacing w:after="0" w:line="240" w:lineRule="auto"/>
    </w:pPr>
    <w:rPr>
      <w:b/>
      <w:bCs/>
      <w:sz w:val="20"/>
      <w:szCs w:val="20"/>
    </w:rPr>
  </w:style>
  <w:style w:type="character" w:customStyle="1" w:styleId="CommentSubjectChar">
    <w:name w:val="Comment Subject Char"/>
    <w:basedOn w:val="CommentTextChar"/>
    <w:link w:val="CommentSubject"/>
    <w:uiPriority w:val="99"/>
    <w:rsid w:val="0044263A"/>
    <w:rPr>
      <w:rFonts w:eastAsia="Times New Roman"/>
      <w:b/>
      <w:bCs/>
      <w:sz w:val="22"/>
      <w:szCs w:val="24"/>
      <w:lang w:val="en-GB" w:eastAsia="en-US"/>
    </w:rPr>
  </w:style>
  <w:style w:type="paragraph" w:styleId="Revision">
    <w:name w:val="Revision"/>
    <w:hidden/>
    <w:uiPriority w:val="99"/>
    <w:semiHidden/>
    <w:rsid w:val="0044263A"/>
    <w:rPr>
      <w:rFonts w:eastAsia="Times New Roman"/>
      <w:sz w:val="22"/>
      <w:szCs w:val="24"/>
      <w:lang w:val="en-GB" w:eastAsia="en-US"/>
    </w:rPr>
  </w:style>
  <w:style w:type="paragraph" w:customStyle="1" w:styleId="meetingname">
    <w:name w:val="meeting name"/>
    <w:basedOn w:val="Cornernotation"/>
    <w:qFormat/>
    <w:rsid w:val="0044263A"/>
    <w:rPr>
      <w:rFonts w:eastAsia="Malgun Gothic"/>
      <w:caps/>
      <w:snapToGrid w:val="0"/>
    </w:rPr>
  </w:style>
  <w:style w:type="table" w:customStyle="1" w:styleId="TableGrid3">
    <w:name w:val="Table Grid3"/>
    <w:basedOn w:val="TableNormal"/>
    <w:next w:val="TableGrid"/>
    <w:uiPriority w:val="39"/>
    <w:rsid w:val="0044263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44263A"/>
    <w:rPr>
      <w:rFonts w:eastAsia="PMingLiU" w:cs="PMingLiU"/>
      <w:sz w:val="28"/>
      <w:szCs w:val="28"/>
      <w:lang w:val="fr-CA" w:eastAsia="en-US" w:bidi="ar-LY"/>
    </w:rPr>
  </w:style>
  <w:style w:type="character" w:customStyle="1" w:styleId="HEADINGChar">
    <w:name w:val="HEADING Char"/>
    <w:link w:val="HEADING"/>
    <w:rsid w:val="0044263A"/>
    <w:rPr>
      <w:rFonts w:eastAsia="Times New Roman"/>
      <w:b/>
      <w:bCs/>
      <w:caps/>
      <w:sz w:val="22"/>
      <w:szCs w:val="24"/>
      <w:lang w:val="en-GB" w:eastAsia="en-US"/>
    </w:rPr>
  </w:style>
  <w:style w:type="character" w:customStyle="1" w:styleId="UnresolvedMention10">
    <w:name w:val="Unresolved Mention1"/>
    <w:basedOn w:val="DefaultParagraphFont"/>
    <w:uiPriority w:val="99"/>
    <w:semiHidden/>
    <w:unhideWhenUsed/>
    <w:rsid w:val="0044263A"/>
    <w:rPr>
      <w:color w:val="808080"/>
      <w:shd w:val="clear" w:color="auto" w:fill="E6E6E6"/>
    </w:rPr>
  </w:style>
  <w:style w:type="paragraph" w:customStyle="1" w:styleId="Activity">
    <w:name w:val="Activity"/>
    <w:basedOn w:val="Normal"/>
    <w:rsid w:val="0044263A"/>
    <w:pPr>
      <w:keepNext/>
      <w:numPr>
        <w:ilvl w:val="1"/>
        <w:numId w:val="7"/>
      </w:numPr>
      <w:tabs>
        <w:tab w:val="clear" w:pos="1440"/>
        <w:tab w:val="left" w:pos="720"/>
      </w:tabs>
      <w:autoSpaceDE w:val="0"/>
      <w:autoSpaceDN w:val="0"/>
      <w:bidi w:val="0"/>
      <w:spacing w:before="120" w:after="120" w:line="216" w:lineRule="auto"/>
      <w:jc w:val="both"/>
    </w:pPr>
    <w:rPr>
      <w:rFonts w:eastAsia="Times New Roman" w:cs="Times New Roman"/>
      <w:b/>
      <w:bCs/>
      <w:sz w:val="22"/>
      <w:szCs w:val="18"/>
      <w:lang w:val="en-GB" w:eastAsia="en-US"/>
    </w:rPr>
  </w:style>
  <w:style w:type="character" w:customStyle="1" w:styleId="UnresolvedMention2">
    <w:name w:val="Unresolved Mention2"/>
    <w:basedOn w:val="DefaultParagraphFont"/>
    <w:uiPriority w:val="99"/>
    <w:semiHidden/>
    <w:unhideWhenUsed/>
    <w:rsid w:val="0044263A"/>
    <w:rPr>
      <w:color w:val="605E5C"/>
      <w:shd w:val="clear" w:color="auto" w:fill="E1DFDD"/>
    </w:rPr>
  </w:style>
  <w:style w:type="paragraph" w:styleId="Title">
    <w:name w:val="Title"/>
    <w:basedOn w:val="HEADINGNOTFORTOC"/>
    <w:next w:val="Normal"/>
    <w:link w:val="TitleChar"/>
    <w:uiPriority w:val="10"/>
    <w:qFormat/>
    <w:rsid w:val="0044263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44263A"/>
    <w:rPr>
      <w:rFonts w:eastAsia="Times New Roman"/>
      <w:b/>
      <w:sz w:val="28"/>
      <w:szCs w:val="28"/>
      <w:lang w:val="en-US" w:eastAsia="en-US"/>
    </w:rPr>
  </w:style>
  <w:style w:type="character" w:customStyle="1" w:styleId="BodyTextChar">
    <w:name w:val="Body Text Char"/>
    <w:basedOn w:val="DefaultParagraphFont"/>
    <w:link w:val="BodyText"/>
    <w:rsid w:val="0044263A"/>
    <w:rPr>
      <w:rFonts w:eastAsia="PMingLiU" w:cs="PMingLiU"/>
      <w:sz w:val="24"/>
      <w:szCs w:val="24"/>
      <w:lang w:val="en-US" w:eastAsia="ar-SA"/>
    </w:rPr>
  </w:style>
  <w:style w:type="paragraph" w:customStyle="1" w:styleId="Default">
    <w:name w:val="Default"/>
    <w:rsid w:val="0044263A"/>
    <w:pPr>
      <w:autoSpaceDE w:val="0"/>
      <w:autoSpaceDN w:val="0"/>
      <w:adjustRightInd w:val="0"/>
    </w:pPr>
    <w:rPr>
      <w:rFonts w:ascii="Calibri" w:eastAsia="Cambria" w:hAnsi="Calibri" w:cs="Calibri"/>
      <w:color w:val="000000"/>
      <w:sz w:val="24"/>
      <w:szCs w:val="24"/>
      <w:lang w:val="en-US"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44263A"/>
    <w:rPr>
      <w:rFonts w:eastAsia="Times New Roman"/>
      <w:sz w:val="22"/>
      <w:szCs w:val="24"/>
      <w:lang w:val="en-GB" w:eastAsia="en-US"/>
    </w:rPr>
  </w:style>
  <w:style w:type="character" w:styleId="UnresolvedMention">
    <w:name w:val="Unresolved Mention"/>
    <w:basedOn w:val="DefaultParagraphFont"/>
    <w:uiPriority w:val="99"/>
    <w:semiHidden/>
    <w:unhideWhenUsed/>
    <w:rsid w:val="00775E37"/>
    <w:rPr>
      <w:color w:val="605E5C"/>
      <w:shd w:val="clear" w:color="auto" w:fill="E1DFDD"/>
    </w:rPr>
  </w:style>
  <w:style w:type="paragraph" w:customStyle="1" w:styleId="footnote">
    <w:name w:val="footnote"/>
    <w:basedOn w:val="Default"/>
    <w:link w:val="footnoteChar"/>
    <w:autoRedefine/>
    <w:qFormat/>
    <w:rsid w:val="000F63A0"/>
    <w:rPr>
      <w:rFonts w:asciiTheme="minorHAnsi" w:eastAsia="SimSun" w:hAnsiTheme="minorHAnsi" w:cstheme="minorHAnsi"/>
      <w:sz w:val="20"/>
      <w:szCs w:val="20"/>
    </w:rPr>
  </w:style>
  <w:style w:type="character" w:customStyle="1" w:styleId="footnoteChar">
    <w:name w:val="footnote Char"/>
    <w:basedOn w:val="DefaultParagraphFont"/>
    <w:link w:val="footnote"/>
    <w:rsid w:val="000F63A0"/>
    <w:rPr>
      <w:rFonts w:asciiTheme="minorHAnsi" w:hAnsiTheme="minorHAnsi" w:cstheme="minorHAnsi"/>
      <w:color w:val="000000"/>
      <w:lang w:val="en-US" w:eastAsia="en-US"/>
    </w:rPr>
  </w:style>
  <w:style w:type="paragraph" w:styleId="Date">
    <w:name w:val="Date"/>
    <w:basedOn w:val="Normal"/>
    <w:next w:val="Normal"/>
    <w:link w:val="DateChar"/>
    <w:uiPriority w:val="99"/>
    <w:unhideWhenUsed/>
    <w:rsid w:val="0037260E"/>
    <w:pPr>
      <w:bidi w:val="0"/>
      <w:snapToGrid w:val="0"/>
      <w:spacing w:before="60" w:after="60"/>
      <w:jc w:val="both"/>
    </w:pPr>
    <w:rPr>
      <w:rFonts w:asciiTheme="minorHAnsi" w:eastAsiaTheme="minorHAnsi" w:hAnsiTheme="minorHAnsi" w:cstheme="minorBidi"/>
      <w:sz w:val="22"/>
      <w:szCs w:val="22"/>
      <w:lang w:val="en-US" w:eastAsia="en-US"/>
    </w:rPr>
  </w:style>
  <w:style w:type="character" w:customStyle="1" w:styleId="DateChar">
    <w:name w:val="Date Char"/>
    <w:basedOn w:val="DefaultParagraphFont"/>
    <w:link w:val="Date"/>
    <w:uiPriority w:val="99"/>
    <w:rsid w:val="0037260E"/>
    <w:rPr>
      <w:rFonts w:asciiTheme="minorHAnsi" w:eastAsiaTheme="minorHAnsi" w:hAnsiTheme="minorHAnsi" w:cstheme="minorBidi"/>
      <w:sz w:val="22"/>
      <w:szCs w:val="22"/>
      <w:lang w:val="en-US" w:eastAsia="en-US"/>
    </w:rPr>
  </w:style>
  <w:style w:type="table" w:styleId="PlainTable4">
    <w:name w:val="Plain Table 4"/>
    <w:basedOn w:val="TableNormal"/>
    <w:uiPriority w:val="44"/>
    <w:rsid w:val="0037260E"/>
    <w:pPr>
      <w:spacing w:before="240"/>
      <w:jc w:val="both"/>
    </w:pPr>
    <w:rPr>
      <w:rFonts w:asciiTheme="minorHAnsi" w:eastAsiaTheme="minorHAnsi" w:hAnsiTheme="minorHAnsi" w:cstheme="minorBidi"/>
      <w:sz w:val="22"/>
      <w:szCs w:val="22"/>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sonormal0">
    <w:name w:val="msonormal"/>
    <w:basedOn w:val="Normal"/>
    <w:rsid w:val="0037260E"/>
    <w:pPr>
      <w:bidi w:val="0"/>
      <w:snapToGrid w:val="0"/>
      <w:spacing w:before="100" w:beforeAutospacing="1" w:after="100" w:afterAutospacing="1"/>
      <w:jc w:val="both"/>
    </w:pPr>
    <w:rPr>
      <w:rFonts w:eastAsia="Times New Roman" w:cs="Times New Roman"/>
      <w:lang w:val="en-US" w:eastAsia="en-US"/>
    </w:rPr>
  </w:style>
  <w:style w:type="paragraph" w:customStyle="1" w:styleId="font5">
    <w:name w:val="font5"/>
    <w:basedOn w:val="Normal"/>
    <w:rsid w:val="0037260E"/>
    <w:pPr>
      <w:bidi w:val="0"/>
      <w:snapToGrid w:val="0"/>
      <w:spacing w:before="100" w:beforeAutospacing="1" w:after="100" w:afterAutospacing="1"/>
      <w:jc w:val="both"/>
    </w:pPr>
    <w:rPr>
      <w:rFonts w:ascii="Tahoma" w:eastAsia="Times New Roman" w:hAnsi="Tahoma" w:cs="Tahoma"/>
      <w:b/>
      <w:bCs/>
      <w:color w:val="000000"/>
      <w:sz w:val="18"/>
      <w:szCs w:val="18"/>
      <w:lang w:val="en-US" w:eastAsia="en-US"/>
    </w:rPr>
  </w:style>
  <w:style w:type="paragraph" w:customStyle="1" w:styleId="font6">
    <w:name w:val="font6"/>
    <w:basedOn w:val="Normal"/>
    <w:rsid w:val="0037260E"/>
    <w:pPr>
      <w:bidi w:val="0"/>
      <w:snapToGrid w:val="0"/>
      <w:spacing w:before="100" w:beforeAutospacing="1" w:after="100" w:afterAutospacing="1"/>
      <w:jc w:val="both"/>
    </w:pPr>
    <w:rPr>
      <w:rFonts w:ascii="Tahoma" w:eastAsia="Times New Roman" w:hAnsi="Tahoma" w:cs="Tahoma"/>
      <w:color w:val="000000"/>
      <w:sz w:val="18"/>
      <w:szCs w:val="18"/>
      <w:lang w:val="en-US" w:eastAsia="en-US"/>
    </w:rPr>
  </w:style>
  <w:style w:type="paragraph" w:customStyle="1" w:styleId="xl65">
    <w:name w:val="xl65"/>
    <w:basedOn w:val="Normal"/>
    <w:rsid w:val="0037260E"/>
    <w:pPr>
      <w:pBdr>
        <w:top w:val="single" w:sz="4" w:space="0" w:color="95B3D7"/>
        <w:bottom w:val="single" w:sz="4" w:space="0" w:color="95B3D7"/>
      </w:pBdr>
      <w:bidi w:val="0"/>
      <w:snapToGrid w:val="0"/>
      <w:spacing w:before="100" w:beforeAutospacing="1" w:after="100" w:afterAutospacing="1"/>
      <w:jc w:val="both"/>
    </w:pPr>
    <w:rPr>
      <w:rFonts w:eastAsia="Times New Roman" w:cs="Times New Roman"/>
      <w:color w:val="000000"/>
      <w:lang w:val="en-US" w:eastAsia="en-US"/>
    </w:rPr>
  </w:style>
  <w:style w:type="paragraph" w:customStyle="1" w:styleId="xl66">
    <w:name w:val="xl66"/>
    <w:basedOn w:val="Normal"/>
    <w:rsid w:val="0037260E"/>
    <w:pPr>
      <w:pBdr>
        <w:top w:val="single" w:sz="4" w:space="0" w:color="95B3D7"/>
        <w:bottom w:val="single" w:sz="4" w:space="0" w:color="95B3D7"/>
      </w:pBdr>
      <w:shd w:val="clear" w:color="DCE6F1" w:fill="DCE6F1"/>
      <w:bidi w:val="0"/>
      <w:snapToGrid w:val="0"/>
      <w:spacing w:before="100" w:beforeAutospacing="1" w:after="100" w:afterAutospacing="1"/>
      <w:jc w:val="both"/>
    </w:pPr>
    <w:rPr>
      <w:rFonts w:eastAsia="Times New Roman" w:cs="Times New Roman"/>
      <w:color w:val="000000"/>
      <w:lang w:val="en-US" w:eastAsia="en-US"/>
    </w:rPr>
  </w:style>
  <w:style w:type="paragraph" w:customStyle="1" w:styleId="xl67">
    <w:name w:val="xl67"/>
    <w:basedOn w:val="Normal"/>
    <w:rsid w:val="0037260E"/>
    <w:pPr>
      <w:pBdr>
        <w:top w:val="single" w:sz="4" w:space="0" w:color="auto"/>
        <w:left w:val="single" w:sz="4" w:space="0" w:color="auto"/>
        <w:bottom w:val="single" w:sz="4" w:space="0" w:color="auto"/>
        <w:right w:val="single" w:sz="4" w:space="0" w:color="auto"/>
      </w:pBdr>
      <w:shd w:val="clear" w:color="000000" w:fill="DCE6F1"/>
      <w:bidi w:val="0"/>
      <w:snapToGrid w:val="0"/>
      <w:spacing w:before="100" w:beforeAutospacing="1" w:after="100" w:afterAutospacing="1"/>
      <w:jc w:val="center"/>
      <w:textAlignment w:val="center"/>
    </w:pPr>
    <w:rPr>
      <w:rFonts w:eastAsia="Times New Roman" w:cs="Times New Roman"/>
      <w:b/>
      <w:bCs/>
      <w:lang w:val="en-US" w:eastAsia="en-US"/>
    </w:rPr>
  </w:style>
  <w:style w:type="paragraph" w:customStyle="1" w:styleId="xl68">
    <w:name w:val="xl68"/>
    <w:basedOn w:val="Normal"/>
    <w:rsid w:val="0037260E"/>
    <w:pPr>
      <w:pBdr>
        <w:top w:val="single" w:sz="4" w:space="0" w:color="auto"/>
        <w:left w:val="single" w:sz="4" w:space="0" w:color="auto"/>
        <w:bottom w:val="single" w:sz="4" w:space="0" w:color="auto"/>
        <w:right w:val="single" w:sz="4" w:space="0" w:color="auto"/>
      </w:pBdr>
      <w:shd w:val="clear" w:color="000000" w:fill="FFFFFF"/>
      <w:bidi w:val="0"/>
      <w:snapToGrid w:val="0"/>
      <w:spacing w:before="100" w:beforeAutospacing="1" w:after="100" w:afterAutospacing="1"/>
      <w:jc w:val="both"/>
    </w:pPr>
    <w:rPr>
      <w:rFonts w:eastAsia="Times New Roman" w:cs="Times New Roman"/>
      <w:lang w:val="en-US" w:eastAsia="en-US"/>
    </w:rPr>
  </w:style>
  <w:style w:type="paragraph" w:customStyle="1" w:styleId="xl69">
    <w:name w:val="xl69"/>
    <w:basedOn w:val="Normal"/>
    <w:rsid w:val="0037260E"/>
    <w:pPr>
      <w:pBdr>
        <w:top w:val="single" w:sz="4" w:space="0" w:color="auto"/>
        <w:left w:val="single" w:sz="4" w:space="0" w:color="auto"/>
        <w:bottom w:val="single" w:sz="4" w:space="0" w:color="auto"/>
        <w:right w:val="single" w:sz="4" w:space="0" w:color="auto"/>
      </w:pBdr>
      <w:shd w:val="clear" w:color="000000" w:fill="FFFFFF"/>
      <w:bidi w:val="0"/>
      <w:snapToGrid w:val="0"/>
      <w:spacing w:before="100" w:beforeAutospacing="1" w:after="100" w:afterAutospacing="1"/>
      <w:jc w:val="both"/>
    </w:pPr>
    <w:rPr>
      <w:rFonts w:eastAsia="Times New Roman" w:cs="Times New Roman"/>
      <w:lang w:val="en-US" w:eastAsia="en-US"/>
    </w:rPr>
  </w:style>
  <w:style w:type="paragraph" w:customStyle="1" w:styleId="xl70">
    <w:name w:val="xl70"/>
    <w:basedOn w:val="Normal"/>
    <w:rsid w:val="0037260E"/>
    <w:pPr>
      <w:bidi w:val="0"/>
      <w:snapToGrid w:val="0"/>
      <w:spacing w:before="100" w:beforeAutospacing="1" w:after="100" w:afterAutospacing="1"/>
      <w:jc w:val="both"/>
    </w:pPr>
    <w:rPr>
      <w:rFonts w:eastAsia="Times New Roman" w:cs="Times New Roman"/>
      <w:color w:val="0000FF"/>
      <w:u w:val="single"/>
      <w:lang w:val="en-US" w:eastAsia="en-US"/>
    </w:rPr>
  </w:style>
  <w:style w:type="paragraph" w:customStyle="1" w:styleId="xl71">
    <w:name w:val="xl71"/>
    <w:basedOn w:val="Normal"/>
    <w:rsid w:val="0037260E"/>
    <w:pPr>
      <w:pBdr>
        <w:left w:val="single" w:sz="4" w:space="0" w:color="auto"/>
        <w:right w:val="single" w:sz="4" w:space="0" w:color="auto"/>
      </w:pBdr>
      <w:shd w:val="clear" w:color="000000" w:fill="FFFFFF"/>
      <w:bidi w:val="0"/>
      <w:snapToGrid w:val="0"/>
      <w:spacing w:before="100" w:beforeAutospacing="1" w:after="100" w:afterAutospacing="1"/>
      <w:jc w:val="both"/>
    </w:pPr>
    <w:rPr>
      <w:rFonts w:eastAsia="Times New Roman" w:cs="Times New Roman"/>
      <w:lang w:val="en-US" w:eastAsia="en-US"/>
    </w:rPr>
  </w:style>
  <w:style w:type="paragraph" w:customStyle="1" w:styleId="xl72">
    <w:name w:val="xl72"/>
    <w:basedOn w:val="Normal"/>
    <w:rsid w:val="0037260E"/>
    <w:pPr>
      <w:pBdr>
        <w:top w:val="single" w:sz="4" w:space="0" w:color="auto"/>
        <w:left w:val="single" w:sz="4" w:space="0" w:color="auto"/>
        <w:bottom w:val="single" w:sz="4" w:space="0" w:color="auto"/>
        <w:right w:val="single" w:sz="4" w:space="0" w:color="auto"/>
      </w:pBdr>
      <w:bidi w:val="0"/>
      <w:snapToGrid w:val="0"/>
      <w:spacing w:before="100" w:beforeAutospacing="1" w:after="100" w:afterAutospacing="1"/>
      <w:jc w:val="both"/>
    </w:pPr>
    <w:rPr>
      <w:rFonts w:eastAsia="Times New Roman" w:cs="Times New Roman"/>
      <w:lang w:val="en-US" w:eastAsia="en-US"/>
    </w:rPr>
  </w:style>
  <w:style w:type="paragraph" w:customStyle="1" w:styleId="xl73">
    <w:name w:val="xl73"/>
    <w:basedOn w:val="Normal"/>
    <w:rsid w:val="0037260E"/>
    <w:pPr>
      <w:pBdr>
        <w:left w:val="single" w:sz="4" w:space="0" w:color="auto"/>
        <w:right w:val="single" w:sz="4" w:space="0" w:color="auto"/>
      </w:pBdr>
      <w:bidi w:val="0"/>
      <w:snapToGrid w:val="0"/>
      <w:spacing w:before="100" w:beforeAutospacing="1" w:after="100" w:afterAutospacing="1"/>
      <w:jc w:val="both"/>
    </w:pPr>
    <w:rPr>
      <w:rFonts w:eastAsia="Times New Roman" w:cs="Times New Roman"/>
      <w:lang w:val="en-US" w:eastAsia="en-US"/>
    </w:rPr>
  </w:style>
  <w:style w:type="paragraph" w:customStyle="1" w:styleId="xl74">
    <w:name w:val="xl74"/>
    <w:basedOn w:val="Normal"/>
    <w:rsid w:val="0037260E"/>
    <w:pPr>
      <w:bidi w:val="0"/>
      <w:snapToGrid w:val="0"/>
      <w:spacing w:before="100" w:beforeAutospacing="1" w:after="100" w:afterAutospacing="1"/>
      <w:jc w:val="both"/>
    </w:pPr>
    <w:rPr>
      <w:rFonts w:eastAsia="Times New Roman" w:cs="Times New Roman"/>
      <w:sz w:val="21"/>
      <w:szCs w:val="21"/>
      <w:lang w:val="en-US" w:eastAsia="en-US"/>
    </w:rPr>
  </w:style>
  <w:style w:type="paragraph" w:customStyle="1" w:styleId="xl75">
    <w:name w:val="xl75"/>
    <w:basedOn w:val="Normal"/>
    <w:rsid w:val="0037260E"/>
    <w:pPr>
      <w:bidi w:val="0"/>
      <w:snapToGrid w:val="0"/>
      <w:spacing w:before="100" w:beforeAutospacing="1" w:after="100" w:afterAutospacing="1"/>
      <w:jc w:val="both"/>
    </w:pPr>
    <w:rPr>
      <w:rFonts w:eastAsia="Times New Roman" w:cs="Times New Roman"/>
      <w:sz w:val="20"/>
      <w:szCs w:val="20"/>
      <w:lang w:val="en-US" w:eastAsia="en-US"/>
    </w:rPr>
  </w:style>
  <w:style w:type="paragraph" w:customStyle="1" w:styleId="xl76">
    <w:name w:val="xl76"/>
    <w:basedOn w:val="Normal"/>
    <w:rsid w:val="0037260E"/>
    <w:pPr>
      <w:bidi w:val="0"/>
      <w:snapToGrid w:val="0"/>
      <w:spacing w:before="100" w:beforeAutospacing="1" w:after="100" w:afterAutospacing="1"/>
      <w:jc w:val="both"/>
    </w:pPr>
    <w:rPr>
      <w:rFonts w:eastAsia="Times New Roman" w:cs="Times New Roman"/>
      <w:lang w:val="en-US" w:eastAsia="en-US"/>
    </w:rPr>
  </w:style>
  <w:style w:type="paragraph" w:customStyle="1" w:styleId="xl77">
    <w:name w:val="xl77"/>
    <w:basedOn w:val="Normal"/>
    <w:rsid w:val="0037260E"/>
    <w:pPr>
      <w:pBdr>
        <w:top w:val="single" w:sz="4" w:space="0" w:color="auto"/>
        <w:left w:val="single" w:sz="4" w:space="0" w:color="auto"/>
        <w:bottom w:val="single" w:sz="4" w:space="0" w:color="auto"/>
        <w:right w:val="single" w:sz="4" w:space="0" w:color="auto"/>
      </w:pBdr>
      <w:shd w:val="clear" w:color="000000" w:fill="F2DCDB"/>
      <w:bidi w:val="0"/>
      <w:snapToGrid w:val="0"/>
      <w:spacing w:before="100" w:beforeAutospacing="1" w:after="100" w:afterAutospacing="1"/>
      <w:jc w:val="center"/>
      <w:textAlignment w:val="center"/>
    </w:pPr>
    <w:rPr>
      <w:rFonts w:eastAsia="Times New Roman" w:cs="Times New Roman"/>
      <w:b/>
      <w:bCs/>
      <w:lang w:val="en-US" w:eastAsia="en-US"/>
    </w:rPr>
  </w:style>
  <w:style w:type="paragraph" w:customStyle="1" w:styleId="xl78">
    <w:name w:val="xl78"/>
    <w:basedOn w:val="Normal"/>
    <w:rsid w:val="0037260E"/>
    <w:pPr>
      <w:pBdr>
        <w:top w:val="single" w:sz="4" w:space="0" w:color="auto"/>
        <w:left w:val="single" w:sz="4" w:space="0" w:color="auto"/>
        <w:bottom w:val="single" w:sz="4" w:space="0" w:color="auto"/>
        <w:right w:val="single" w:sz="4" w:space="0" w:color="auto"/>
      </w:pBdr>
      <w:shd w:val="clear" w:color="000000" w:fill="FFFFFF"/>
      <w:bidi w:val="0"/>
      <w:snapToGrid w:val="0"/>
      <w:spacing w:before="100" w:beforeAutospacing="1" w:after="100" w:afterAutospacing="1"/>
      <w:jc w:val="both"/>
    </w:pPr>
    <w:rPr>
      <w:rFonts w:eastAsia="Times New Roman" w:cs="Times New Roman"/>
      <w:lang w:val="en-US" w:eastAsia="en-US"/>
    </w:rPr>
  </w:style>
  <w:style w:type="paragraph" w:customStyle="1" w:styleId="xl80">
    <w:name w:val="xl80"/>
    <w:basedOn w:val="Normal"/>
    <w:rsid w:val="0037260E"/>
    <w:pPr>
      <w:pBdr>
        <w:top w:val="single" w:sz="4" w:space="0" w:color="auto"/>
        <w:left w:val="single" w:sz="4" w:space="0" w:color="auto"/>
        <w:bottom w:val="single" w:sz="4" w:space="0" w:color="auto"/>
        <w:right w:val="single" w:sz="4" w:space="0" w:color="auto"/>
      </w:pBdr>
      <w:bidi w:val="0"/>
      <w:snapToGrid w:val="0"/>
      <w:spacing w:before="100" w:beforeAutospacing="1" w:after="100" w:afterAutospacing="1"/>
      <w:jc w:val="both"/>
    </w:pPr>
    <w:rPr>
      <w:rFonts w:eastAsia="Times New Roman" w:cs="Times New Roman"/>
      <w:lang w:val="en-US" w:eastAsia="en-US"/>
    </w:rPr>
  </w:style>
  <w:style w:type="paragraph" w:customStyle="1" w:styleId="xl81">
    <w:name w:val="xl81"/>
    <w:basedOn w:val="Normal"/>
    <w:rsid w:val="0037260E"/>
    <w:pPr>
      <w:pBdr>
        <w:top w:val="single" w:sz="4" w:space="0" w:color="auto"/>
        <w:left w:val="single" w:sz="4" w:space="0" w:color="auto"/>
        <w:bottom w:val="single" w:sz="4" w:space="0" w:color="auto"/>
        <w:right w:val="single" w:sz="4" w:space="0" w:color="auto"/>
      </w:pBdr>
      <w:bidi w:val="0"/>
      <w:snapToGrid w:val="0"/>
      <w:spacing w:before="100" w:beforeAutospacing="1" w:after="100" w:afterAutospacing="1"/>
      <w:jc w:val="both"/>
    </w:pPr>
    <w:rPr>
      <w:rFonts w:eastAsia="Times New Roman" w:cs="Times New Roman"/>
      <w:lang w:val="en-US" w:eastAsia="en-US"/>
    </w:rPr>
  </w:style>
  <w:style w:type="paragraph" w:customStyle="1" w:styleId="SubParagraphLevel1">
    <w:name w:val="Sub Paragraph Level 1"/>
    <w:basedOn w:val="ListParagraph"/>
    <w:link w:val="SubParagraphLevel1Char"/>
    <w:qFormat/>
    <w:rsid w:val="0037260E"/>
    <w:pPr>
      <w:numPr>
        <w:numId w:val="27"/>
      </w:numPr>
      <w:tabs>
        <w:tab w:val="left" w:pos="0"/>
      </w:tabs>
      <w:autoSpaceDE w:val="0"/>
      <w:autoSpaceDN w:val="0"/>
      <w:adjustRightInd w:val="0"/>
      <w:spacing w:before="120" w:after="120"/>
      <w:ind w:left="720" w:firstLine="0"/>
      <w:contextualSpacing w:val="0"/>
    </w:pPr>
    <w:rPr>
      <w:rFonts w:asciiTheme="minorHAnsi" w:eastAsiaTheme="minorEastAsia" w:hAnsiTheme="minorHAnsi"/>
      <w:snapToGrid w:val="0"/>
      <w:color w:val="000000"/>
      <w:sz w:val="24"/>
      <w:lang w:eastAsia="zh-CN"/>
    </w:rPr>
  </w:style>
  <w:style w:type="character" w:customStyle="1" w:styleId="SubParagraphLevel1Char">
    <w:name w:val="Sub Paragraph Level 1 Char"/>
    <w:basedOn w:val="DefaultParagraphFont"/>
    <w:link w:val="SubParagraphLevel1"/>
    <w:rsid w:val="0037260E"/>
    <w:rPr>
      <w:rFonts w:asciiTheme="minorHAnsi" w:eastAsiaTheme="minorEastAsia" w:hAnsiTheme="minorHAnsi"/>
      <w:snapToGrid w:val="0"/>
      <w:color w:val="000000"/>
      <w:sz w:val="24"/>
      <w:szCs w:val="24"/>
      <w:lang w:val="en-GB" w:eastAsia="zh-CN"/>
    </w:rPr>
  </w:style>
  <w:style w:type="paragraph" w:customStyle="1" w:styleId="GEFNumberedParagraph">
    <w:name w:val="GEF Numbered Paragraph"/>
    <w:basedOn w:val="Normal"/>
    <w:link w:val="GEFNumberedParagraphChar"/>
    <w:qFormat/>
    <w:rsid w:val="0037260E"/>
    <w:pPr>
      <w:numPr>
        <w:numId w:val="25"/>
      </w:numPr>
      <w:bidi w:val="0"/>
      <w:snapToGrid w:val="0"/>
      <w:spacing w:before="60" w:after="60" w:line="276" w:lineRule="auto"/>
      <w:jc w:val="both"/>
    </w:pPr>
    <w:rPr>
      <w:rFonts w:eastAsia="Times New Roman" w:cs="Calibri"/>
      <w:noProof/>
      <w:color w:val="000000"/>
      <w:lang w:val="en-US" w:eastAsia="en-US"/>
    </w:rPr>
  </w:style>
  <w:style w:type="table" w:styleId="PlainTable3">
    <w:name w:val="Plain Table 3"/>
    <w:basedOn w:val="TableNormal"/>
    <w:uiPriority w:val="43"/>
    <w:rsid w:val="0037260E"/>
    <w:pPr>
      <w:spacing w:before="240"/>
      <w:jc w:val="both"/>
    </w:pPr>
    <w:rPr>
      <w:rFonts w:asciiTheme="minorHAnsi" w:eastAsiaTheme="minorHAnsi" w:hAnsiTheme="minorHAnsi" w:cstheme="minorBidi"/>
      <w:sz w:val="22"/>
      <w:szCs w:val="22"/>
      <w:lang w:val="en-US"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37260E"/>
    <w:pPr>
      <w:numPr>
        <w:ilvl w:val="1"/>
        <w:numId w:val="26"/>
      </w:numPr>
      <w:tabs>
        <w:tab w:val="left" w:pos="0"/>
      </w:tabs>
      <w:autoSpaceDE w:val="0"/>
      <w:autoSpaceDN w:val="0"/>
      <w:adjustRightInd w:val="0"/>
      <w:contextualSpacing w:val="0"/>
    </w:pPr>
    <w:rPr>
      <w:rFonts w:asciiTheme="minorHAnsi" w:eastAsiaTheme="minorHAnsi" w:hAnsiTheme="minorHAnsi" w:cstheme="minorHAnsi"/>
      <w:snapToGrid w:val="0"/>
      <w:color w:val="000000"/>
      <w:sz w:val="24"/>
    </w:rPr>
  </w:style>
  <w:style w:type="character" w:customStyle="1" w:styleId="bullettextChar">
    <w:name w:val="bullet text Char"/>
    <w:basedOn w:val="DefaultParagraphFont"/>
    <w:link w:val="bullettext"/>
    <w:rsid w:val="0037260E"/>
    <w:rPr>
      <w:rFonts w:asciiTheme="minorHAnsi" w:eastAsiaTheme="minorHAnsi" w:hAnsiTheme="minorHAnsi" w:cstheme="minorHAnsi"/>
      <w:snapToGrid w:val="0"/>
      <w:color w:val="000000"/>
      <w:sz w:val="24"/>
      <w:szCs w:val="24"/>
      <w:lang w:val="en-GB" w:eastAsia="en-US"/>
    </w:rPr>
  </w:style>
  <w:style w:type="paragraph" w:styleId="TableofFigures">
    <w:name w:val="table of figures"/>
    <w:basedOn w:val="Normal"/>
    <w:next w:val="Normal"/>
    <w:autoRedefine/>
    <w:uiPriority w:val="99"/>
    <w:unhideWhenUsed/>
    <w:rsid w:val="0037260E"/>
    <w:pPr>
      <w:tabs>
        <w:tab w:val="right" w:leader="dot" w:pos="9350"/>
      </w:tabs>
      <w:bidi w:val="0"/>
      <w:snapToGrid w:val="0"/>
      <w:spacing w:before="60" w:after="120"/>
      <w:ind w:left="864" w:hanging="864"/>
      <w:jc w:val="both"/>
    </w:pPr>
    <w:rPr>
      <w:rFonts w:asciiTheme="minorHAnsi" w:eastAsiaTheme="minorHAnsi" w:hAnsiTheme="minorHAnsi" w:cstheme="minorBidi"/>
      <w:szCs w:val="22"/>
      <w:lang w:val="en-US" w:eastAsia="en-US"/>
    </w:rPr>
  </w:style>
  <w:style w:type="paragraph" w:styleId="TOCHeading">
    <w:name w:val="TOC Heading"/>
    <w:basedOn w:val="Heading1"/>
    <w:next w:val="Normal"/>
    <w:uiPriority w:val="39"/>
    <w:unhideWhenUsed/>
    <w:qFormat/>
    <w:rsid w:val="0037260E"/>
    <w:pPr>
      <w:keepLines/>
      <w:bidi w:val="0"/>
      <w:spacing w:before="60" w:after="0" w:line="259" w:lineRule="auto"/>
      <w:jc w:val="both"/>
      <w:outlineLvl w:val="9"/>
    </w:pPr>
    <w:rPr>
      <w:rFonts w:asciiTheme="majorHAnsi" w:eastAsiaTheme="majorEastAsia" w:hAnsiTheme="majorHAnsi" w:cstheme="minorHAnsi"/>
      <w:color w:val="2F5496" w:themeColor="accent1" w:themeShade="BF"/>
      <w:kern w:val="22"/>
      <w:sz w:val="32"/>
      <w:szCs w:val="32"/>
      <w:lang w:val="en-US" w:bidi="ar-SA"/>
    </w:rPr>
  </w:style>
  <w:style w:type="paragraph" w:styleId="PlainText">
    <w:name w:val="Plain Text"/>
    <w:basedOn w:val="Normal"/>
    <w:link w:val="PlainTextChar"/>
    <w:uiPriority w:val="99"/>
    <w:unhideWhenUsed/>
    <w:rsid w:val="0037260E"/>
    <w:pPr>
      <w:bidi w:val="0"/>
      <w:snapToGrid w:val="0"/>
      <w:spacing w:before="60" w:after="60"/>
      <w:jc w:val="both"/>
    </w:pPr>
    <w:rPr>
      <w:rFonts w:ascii="Consolas" w:eastAsiaTheme="minorEastAsia" w:hAnsi="Consolas" w:cstheme="minorBidi"/>
      <w:sz w:val="21"/>
      <w:szCs w:val="21"/>
      <w:lang w:val="en-US" w:eastAsia="zh-CN"/>
    </w:rPr>
  </w:style>
  <w:style w:type="character" w:customStyle="1" w:styleId="PlainTextChar">
    <w:name w:val="Plain Text Char"/>
    <w:basedOn w:val="DefaultParagraphFont"/>
    <w:link w:val="PlainText"/>
    <w:uiPriority w:val="99"/>
    <w:rsid w:val="0037260E"/>
    <w:rPr>
      <w:rFonts w:ascii="Consolas" w:eastAsiaTheme="minorEastAsia" w:hAnsi="Consolas" w:cstheme="minorBidi"/>
      <w:sz w:val="21"/>
      <w:szCs w:val="21"/>
      <w:lang w:val="en-US" w:eastAsia="zh-CN"/>
    </w:rPr>
  </w:style>
  <w:style w:type="paragraph" w:customStyle="1" w:styleId="tabletextwithi">
    <w:name w:val="table text with i"/>
    <w:aliases w:val="ii,iii"/>
    <w:basedOn w:val="ListParagraph"/>
    <w:link w:val="tabletextwithiChar"/>
    <w:autoRedefine/>
    <w:qFormat/>
    <w:rsid w:val="0037260E"/>
    <w:pPr>
      <w:tabs>
        <w:tab w:val="left" w:pos="0"/>
        <w:tab w:val="left" w:pos="630"/>
        <w:tab w:val="left" w:pos="1350"/>
      </w:tabs>
      <w:autoSpaceDE w:val="0"/>
      <w:autoSpaceDN w:val="0"/>
      <w:adjustRightInd w:val="0"/>
      <w:spacing w:after="120"/>
      <w:ind w:left="288"/>
      <w:contextualSpacing w:val="0"/>
    </w:pPr>
    <w:rPr>
      <w:rFonts w:asciiTheme="minorHAnsi" w:eastAsiaTheme="minorEastAsia" w:hAnsiTheme="minorHAnsi" w:cs="Calibri"/>
      <w:color w:val="000000"/>
      <w:sz w:val="24"/>
      <w:lang w:eastAsia="de-DE"/>
    </w:rPr>
  </w:style>
  <w:style w:type="character" w:customStyle="1" w:styleId="tabletextwithiChar">
    <w:name w:val="table text with i Char"/>
    <w:aliases w:val="ii Char,iii Char"/>
    <w:basedOn w:val="DefaultParagraphFont"/>
    <w:link w:val="tabletextwithi"/>
    <w:rsid w:val="0037260E"/>
    <w:rPr>
      <w:rFonts w:asciiTheme="minorHAnsi" w:eastAsiaTheme="minorEastAsia" w:hAnsiTheme="minorHAnsi" w:cs="Calibri"/>
      <w:color w:val="000000"/>
      <w:sz w:val="24"/>
      <w:szCs w:val="24"/>
      <w:lang w:val="en-GB" w:eastAsia="de-DE"/>
    </w:rPr>
  </w:style>
  <w:style w:type="paragraph" w:customStyle="1" w:styleId="Char2">
    <w:name w:val="Char2"/>
    <w:basedOn w:val="Normal"/>
    <w:uiPriority w:val="99"/>
    <w:qFormat/>
    <w:rsid w:val="0037260E"/>
    <w:pPr>
      <w:bidi w:val="0"/>
      <w:snapToGrid w:val="0"/>
      <w:spacing w:before="60" w:after="60" w:line="240" w:lineRule="exact"/>
      <w:jc w:val="both"/>
    </w:pPr>
    <w:rPr>
      <w:rFonts w:asciiTheme="minorHAnsi" w:eastAsia="SimSun" w:hAnsiTheme="minorHAnsi" w:cstheme="minorBidi"/>
      <w:sz w:val="18"/>
      <w:szCs w:val="22"/>
      <w:vertAlign w:val="superscript"/>
      <w:lang w:val="en-US" w:eastAsia="en-US"/>
    </w:rPr>
  </w:style>
  <w:style w:type="character" w:customStyle="1" w:styleId="GEFNumberedParagraphChar">
    <w:name w:val="GEF Numbered Paragraph Char"/>
    <w:basedOn w:val="DefaultParagraphFont"/>
    <w:link w:val="GEFNumberedParagraph"/>
    <w:rsid w:val="0037260E"/>
    <w:rPr>
      <w:rFonts w:eastAsia="Times New Roman" w:cs="Calibri"/>
      <w:noProof/>
      <w:color w:val="000000"/>
      <w:sz w:val="24"/>
      <w:szCs w:val="24"/>
      <w:lang w:val="en-US" w:eastAsia="en-US"/>
    </w:rPr>
  </w:style>
  <w:style w:type="table" w:styleId="GridTable1Light-Accent4">
    <w:name w:val="Grid Table 1 Light Accent 4"/>
    <w:basedOn w:val="TableNormal"/>
    <w:uiPriority w:val="46"/>
    <w:rsid w:val="0037260E"/>
    <w:pPr>
      <w:spacing w:before="240"/>
      <w:jc w:val="both"/>
    </w:pPr>
    <w:rPr>
      <w:rFonts w:asciiTheme="minorHAnsi" w:eastAsiaTheme="minorHAnsi" w:hAnsiTheme="minorHAnsi" w:cstheme="minorBidi"/>
      <w:kern w:val="2"/>
      <w:sz w:val="22"/>
      <w:szCs w:val="22"/>
      <w:lang w:val="en-US" w:eastAsia="en-US"/>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PlainTable1">
    <w:name w:val="Plain Table 1"/>
    <w:basedOn w:val="TableNormal"/>
    <w:uiPriority w:val="41"/>
    <w:rsid w:val="0037260E"/>
    <w:pPr>
      <w:spacing w:before="240"/>
      <w:jc w:val="both"/>
    </w:pPr>
    <w:rPr>
      <w:rFonts w:asciiTheme="minorHAnsi" w:eastAsiaTheme="minorHAnsi" w:hAnsiTheme="minorHAnsi" w:cstheme="minorBidi"/>
      <w:kern w:val="2"/>
      <w:sz w:val="22"/>
      <w:szCs w:val="22"/>
      <w:lang w:val="en-US"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tion">
    <w:name w:val="Mention"/>
    <w:basedOn w:val="DefaultParagraphFont"/>
    <w:uiPriority w:val="99"/>
    <w:unhideWhenUsed/>
    <w:rsid w:val="0037260E"/>
    <w:rPr>
      <w:color w:val="2B579A"/>
      <w:shd w:val="clear" w:color="auto" w:fill="E1DFDD"/>
    </w:rPr>
  </w:style>
  <w:style w:type="paragraph" w:customStyle="1" w:styleId="Bulletseparate">
    <w:name w:val="Bullet separate"/>
    <w:basedOn w:val="Normal"/>
    <w:link w:val="BulletseparateChar"/>
    <w:qFormat/>
    <w:rsid w:val="0037260E"/>
    <w:pPr>
      <w:numPr>
        <w:numId w:val="28"/>
      </w:numPr>
      <w:bidi w:val="0"/>
    </w:pPr>
    <w:rPr>
      <w:rFonts w:ascii="Calibri" w:eastAsia="SimSun" w:hAnsi="Calibri" w:cs="Times New Roman"/>
      <w:sz w:val="22"/>
      <w:szCs w:val="22"/>
      <w:lang w:val="en-US" w:eastAsia="en-US"/>
    </w:rPr>
  </w:style>
  <w:style w:type="character" w:customStyle="1" w:styleId="BulletseparateChar">
    <w:name w:val="Bullet separate Char"/>
    <w:basedOn w:val="DefaultParagraphFont"/>
    <w:link w:val="Bulletseparate"/>
    <w:rsid w:val="0037260E"/>
    <w:rPr>
      <w:rFonts w:ascii="Calibri" w:hAnsi="Calibri"/>
      <w:sz w:val="22"/>
      <w:szCs w:val="22"/>
      <w:lang w:val="en-US" w:eastAsia="en-US"/>
    </w:rPr>
  </w:style>
  <w:style w:type="paragraph" w:customStyle="1" w:styleId="tabletext">
    <w:name w:val="table text"/>
    <w:basedOn w:val="Normal"/>
    <w:link w:val="tabletextChar"/>
    <w:autoRedefine/>
    <w:qFormat/>
    <w:rsid w:val="0037260E"/>
    <w:pPr>
      <w:bidi w:val="0"/>
      <w:snapToGrid w:val="0"/>
      <w:jc w:val="right"/>
    </w:pPr>
    <w:rPr>
      <w:rFonts w:asciiTheme="minorHAnsi" w:eastAsia="Times New Roman" w:hAnsiTheme="minorHAnsi" w:cstheme="minorHAnsi"/>
      <w:color w:val="000000"/>
      <w:sz w:val="22"/>
      <w:szCs w:val="22"/>
      <w:lang w:val="en-US" w:eastAsia="en-US"/>
    </w:rPr>
  </w:style>
  <w:style w:type="character" w:customStyle="1" w:styleId="tabletextChar">
    <w:name w:val="table text Char"/>
    <w:basedOn w:val="DefaultParagraphFont"/>
    <w:link w:val="tabletext"/>
    <w:rsid w:val="0037260E"/>
    <w:rPr>
      <w:rFonts w:asciiTheme="minorHAnsi" w:eastAsia="Times New Roman" w:hAnsiTheme="minorHAnsi" w:cstheme="minorHAnsi"/>
      <w:color w:val="000000"/>
      <w:sz w:val="22"/>
      <w:szCs w:val="22"/>
      <w:lang w:val="en-US" w:eastAsia="en-US"/>
    </w:rPr>
  </w:style>
  <w:style w:type="paragraph" w:customStyle="1" w:styleId="Venuedate">
    <w:name w:val="Venue&amp;date"/>
    <w:basedOn w:val="Cornernotation"/>
    <w:qFormat/>
    <w:rsid w:val="0037260E"/>
    <w:pPr>
      <w:tabs>
        <w:tab w:val="left" w:pos="567"/>
        <w:tab w:val="left" w:pos="1134"/>
        <w:tab w:val="left" w:pos="1701"/>
        <w:tab w:val="left" w:pos="2268"/>
      </w:tabs>
    </w:pPr>
    <w:rPr>
      <w:rFonts w:eastAsia="SimSun"/>
      <w:bCs/>
      <w:szCs w:val="22"/>
      <w:lang w:val="en-US"/>
    </w:rPr>
  </w:style>
  <w:style w:type="paragraph" w:customStyle="1" w:styleId="Footnote0">
    <w:name w:val="Footnote"/>
    <w:basedOn w:val="FootnoteText"/>
    <w:qFormat/>
    <w:rsid w:val="0037260E"/>
    <w:pPr>
      <w:tabs>
        <w:tab w:val="left" w:pos="567"/>
        <w:tab w:val="left" w:pos="1134"/>
        <w:tab w:val="left" w:pos="1701"/>
        <w:tab w:val="left" w:pos="2268"/>
      </w:tabs>
      <w:bidi w:val="0"/>
      <w:jc w:val="left"/>
    </w:pPr>
    <w:rPr>
      <w:rFonts w:eastAsia="SimSun"/>
      <w:sz w:val="18"/>
      <w:szCs w:val="18"/>
      <w:lang w:val="en-CA" w:eastAsia="en-US"/>
    </w:rPr>
  </w:style>
  <w:style w:type="paragraph" w:customStyle="1" w:styleId="Cornernotation-Item">
    <w:name w:val="Corner notation - Item"/>
    <w:basedOn w:val="Venuedate"/>
    <w:qFormat/>
    <w:rsid w:val="0037260E"/>
    <w:rPr>
      <w:b/>
    </w:rPr>
  </w:style>
  <w:style w:type="paragraph" w:styleId="Subtitle">
    <w:name w:val="Subtitle"/>
    <w:basedOn w:val="Normal"/>
    <w:next w:val="Normal"/>
    <w:link w:val="SubtitleChar"/>
    <w:uiPriority w:val="11"/>
    <w:qFormat/>
    <w:rsid w:val="0037260E"/>
    <w:pPr>
      <w:numPr>
        <w:ilvl w:val="1"/>
      </w:numPr>
      <w:tabs>
        <w:tab w:val="left" w:pos="567"/>
        <w:tab w:val="left" w:pos="1134"/>
        <w:tab w:val="left" w:pos="1701"/>
        <w:tab w:val="left" w:pos="2268"/>
      </w:tabs>
      <w:bidi w:val="0"/>
      <w:spacing w:after="160"/>
      <w:jc w:val="both"/>
    </w:pPr>
    <w:rPr>
      <w:rFonts w:ascii="Times New Roman Bold" w:eastAsiaTheme="minorEastAsia" w:hAnsi="Times New Roman Bold" w:cstheme="minorBidi"/>
      <w:b/>
      <w:color w:val="5A5A5A" w:themeColor="text1" w:themeTint="A5"/>
      <w:sz w:val="22"/>
      <w:szCs w:val="22"/>
      <w:lang w:val="en-US" w:eastAsia="en-US"/>
    </w:rPr>
  </w:style>
  <w:style w:type="character" w:customStyle="1" w:styleId="SubtitleChar">
    <w:name w:val="Subtitle Char"/>
    <w:basedOn w:val="DefaultParagraphFont"/>
    <w:link w:val="Subtitle"/>
    <w:uiPriority w:val="11"/>
    <w:rsid w:val="0037260E"/>
    <w:rPr>
      <w:rFonts w:ascii="Times New Roman Bold" w:eastAsiaTheme="minorEastAsia" w:hAnsi="Times New Roman Bold" w:cstheme="minorBidi"/>
      <w:b/>
      <w:color w:val="5A5A5A" w:themeColor="text1" w:themeTint="A5"/>
      <w:sz w:val="22"/>
      <w:szCs w:val="22"/>
      <w:lang w:val="en-US" w:eastAsia="en-US"/>
    </w:rPr>
  </w:style>
  <w:style w:type="paragraph" w:customStyle="1" w:styleId="CBDH1">
    <w:name w:val="CBD_H1"/>
    <w:basedOn w:val="Normal"/>
    <w:qFormat/>
    <w:rsid w:val="0037260E"/>
    <w:pPr>
      <w:keepNext/>
      <w:keepLines/>
      <w:tabs>
        <w:tab w:val="left" w:pos="567"/>
        <w:tab w:val="left" w:pos="1134"/>
        <w:tab w:val="left" w:pos="1701"/>
        <w:tab w:val="left" w:pos="2268"/>
        <w:tab w:val="left" w:pos="2835"/>
        <w:tab w:val="left" w:pos="3402"/>
      </w:tabs>
      <w:bidi w:val="0"/>
      <w:spacing w:before="240" w:after="120"/>
      <w:ind w:left="567" w:hanging="567"/>
      <w:outlineLvl w:val="0"/>
    </w:pPr>
    <w:rPr>
      <w:rFonts w:eastAsia="SimSun" w:cs="Times New Roman"/>
      <w:b/>
      <w:sz w:val="28"/>
      <w:szCs w:val="22"/>
      <w:lang w:val="en-GB" w:eastAsia="en-US"/>
    </w:rPr>
  </w:style>
  <w:style w:type="paragraph" w:customStyle="1" w:styleId="CBDNormalNumber">
    <w:name w:val="CBD_Normal_Number"/>
    <w:basedOn w:val="Normal"/>
    <w:qFormat/>
    <w:rsid w:val="0037260E"/>
    <w:pPr>
      <w:numPr>
        <w:numId w:val="29"/>
      </w:numPr>
      <w:tabs>
        <w:tab w:val="left" w:pos="567"/>
        <w:tab w:val="left" w:pos="1134"/>
        <w:tab w:val="left" w:pos="1701"/>
        <w:tab w:val="left" w:pos="2268"/>
        <w:tab w:val="left" w:pos="2835"/>
        <w:tab w:val="left" w:pos="3402"/>
        <w:tab w:val="left" w:pos="3969"/>
      </w:tabs>
      <w:bidi w:val="0"/>
      <w:spacing w:before="120" w:after="120"/>
      <w:jc w:val="both"/>
    </w:pPr>
    <w:rPr>
      <w:rFonts w:eastAsia="SimSun" w:cs="Times New Roman"/>
      <w:sz w:val="22"/>
      <w:szCs w:val="22"/>
      <w:lang w:val="en-GB" w:eastAsia="en-US"/>
    </w:rPr>
  </w:style>
  <w:style w:type="numbering" w:customStyle="1" w:styleId="ListCBD">
    <w:name w:val="ListCBD"/>
    <w:basedOn w:val="NoList"/>
    <w:uiPriority w:val="99"/>
    <w:rsid w:val="0037260E"/>
    <w:pPr>
      <w:numPr>
        <w:numId w:val="29"/>
      </w:numPr>
    </w:pPr>
  </w:style>
  <w:style w:type="numbering" w:customStyle="1" w:styleId="CBDHeadings">
    <w:name w:val="CBD_Headings"/>
    <w:basedOn w:val="ListCBD"/>
    <w:uiPriority w:val="99"/>
    <w:rsid w:val="0037260E"/>
    <w:pPr>
      <w:numPr>
        <w:numId w:val="30"/>
      </w:numPr>
    </w:pPr>
  </w:style>
  <w:style w:type="paragraph" w:customStyle="1" w:styleId="CBDSubTitle">
    <w:name w:val="CBD_SubTitle"/>
    <w:basedOn w:val="Normal"/>
    <w:qFormat/>
    <w:rsid w:val="0037260E"/>
    <w:pPr>
      <w:keepNext/>
      <w:keepLines/>
      <w:tabs>
        <w:tab w:val="left" w:pos="567"/>
        <w:tab w:val="left" w:pos="1134"/>
        <w:tab w:val="left" w:pos="1701"/>
        <w:tab w:val="left" w:pos="2268"/>
        <w:tab w:val="left" w:pos="2835"/>
        <w:tab w:val="left" w:pos="3402"/>
      </w:tabs>
      <w:bidi w:val="0"/>
      <w:spacing w:before="240" w:after="240"/>
      <w:ind w:left="567"/>
    </w:pPr>
    <w:rPr>
      <w:rFonts w:eastAsia="SimSun" w:cs="Times New Roman"/>
      <w:b/>
      <w:sz w:val="22"/>
      <w:szCs w:val="22"/>
      <w:lang w:val="en-GB" w:eastAsia="en-US"/>
    </w:rPr>
  </w:style>
  <w:style w:type="paragraph" w:customStyle="1" w:styleId="CBDTitle">
    <w:name w:val="CBD_Title"/>
    <w:basedOn w:val="Normal"/>
    <w:next w:val="CBDSubTitle"/>
    <w:qFormat/>
    <w:rsid w:val="0037260E"/>
    <w:pPr>
      <w:keepNext/>
      <w:keepLines/>
      <w:tabs>
        <w:tab w:val="left" w:pos="567"/>
        <w:tab w:val="left" w:pos="1134"/>
        <w:tab w:val="left" w:pos="1701"/>
        <w:tab w:val="left" w:pos="2268"/>
        <w:tab w:val="left" w:pos="2835"/>
        <w:tab w:val="left" w:pos="3402"/>
      </w:tabs>
      <w:bidi w:val="0"/>
      <w:spacing w:before="240" w:after="240"/>
      <w:ind w:left="567"/>
    </w:pPr>
    <w:rPr>
      <w:rFonts w:eastAsia="SimSun" w:cs="Times New Roman"/>
      <w:b/>
      <w:sz w:val="28"/>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598254">
      <w:bodyDiv w:val="1"/>
      <w:marLeft w:val="0"/>
      <w:marRight w:val="0"/>
      <w:marTop w:val="0"/>
      <w:marBottom w:val="0"/>
      <w:divBdr>
        <w:top w:val="none" w:sz="0" w:space="0" w:color="auto"/>
        <w:left w:val="none" w:sz="0" w:space="0" w:color="auto"/>
        <w:bottom w:val="none" w:sz="0" w:space="0" w:color="auto"/>
        <w:right w:val="none" w:sz="0" w:space="0" w:color="auto"/>
      </w:divBdr>
      <w:divsChild>
        <w:div w:id="793602579">
          <w:marLeft w:val="0"/>
          <w:marRight w:val="0"/>
          <w:marTop w:val="0"/>
          <w:marBottom w:val="0"/>
          <w:divBdr>
            <w:top w:val="none" w:sz="0" w:space="0" w:color="auto"/>
            <w:left w:val="none" w:sz="0" w:space="0" w:color="auto"/>
            <w:bottom w:val="none" w:sz="0" w:space="0" w:color="auto"/>
            <w:right w:val="none" w:sz="0" w:space="0" w:color="auto"/>
          </w:divBdr>
        </w:div>
      </w:divsChild>
    </w:div>
    <w:div w:id="564797042">
      <w:bodyDiv w:val="1"/>
      <w:marLeft w:val="0"/>
      <w:marRight w:val="0"/>
      <w:marTop w:val="0"/>
      <w:marBottom w:val="0"/>
      <w:divBdr>
        <w:top w:val="none" w:sz="0" w:space="0" w:color="auto"/>
        <w:left w:val="none" w:sz="0" w:space="0" w:color="auto"/>
        <w:bottom w:val="none" w:sz="0" w:space="0" w:color="auto"/>
        <w:right w:val="none" w:sz="0" w:space="0" w:color="auto"/>
      </w:divBdr>
      <w:divsChild>
        <w:div w:id="1724064254">
          <w:marLeft w:val="0"/>
          <w:marRight w:val="0"/>
          <w:marTop w:val="0"/>
          <w:marBottom w:val="0"/>
          <w:divBdr>
            <w:top w:val="none" w:sz="0" w:space="0" w:color="auto"/>
            <w:left w:val="none" w:sz="0" w:space="0" w:color="auto"/>
            <w:bottom w:val="none" w:sz="0" w:space="0" w:color="auto"/>
            <w:right w:val="none" w:sz="0" w:space="0" w:color="auto"/>
          </w:divBdr>
        </w:div>
      </w:divsChild>
    </w:div>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459698">
      <w:bodyDiv w:val="1"/>
      <w:marLeft w:val="0"/>
      <w:marRight w:val="0"/>
      <w:marTop w:val="0"/>
      <w:marBottom w:val="0"/>
      <w:divBdr>
        <w:top w:val="none" w:sz="0" w:space="0" w:color="auto"/>
        <w:left w:val="none" w:sz="0" w:space="0" w:color="auto"/>
        <w:bottom w:val="none" w:sz="0" w:space="0" w:color="auto"/>
        <w:right w:val="none" w:sz="0" w:space="0" w:color="auto"/>
      </w:divBdr>
      <w:divsChild>
        <w:div w:id="2119175604">
          <w:marLeft w:val="0"/>
          <w:marRight w:val="0"/>
          <w:marTop w:val="0"/>
          <w:marBottom w:val="0"/>
          <w:divBdr>
            <w:top w:val="none" w:sz="0" w:space="0" w:color="auto"/>
            <w:left w:val="none" w:sz="0" w:space="0" w:color="auto"/>
            <w:bottom w:val="none" w:sz="0" w:space="0" w:color="auto"/>
            <w:right w:val="none" w:sz="0" w:space="0" w:color="auto"/>
          </w:divBdr>
        </w:div>
      </w:divsChild>
    </w:div>
    <w:div w:id="1486235852">
      <w:bodyDiv w:val="1"/>
      <w:marLeft w:val="0"/>
      <w:marRight w:val="0"/>
      <w:marTop w:val="0"/>
      <w:marBottom w:val="0"/>
      <w:divBdr>
        <w:top w:val="none" w:sz="0" w:space="0" w:color="auto"/>
        <w:left w:val="none" w:sz="0" w:space="0" w:color="auto"/>
        <w:bottom w:val="none" w:sz="0" w:space="0" w:color="auto"/>
        <w:right w:val="none" w:sz="0" w:space="0" w:color="auto"/>
      </w:divBdr>
    </w:div>
    <w:div w:id="192521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www.stopecocide.earth/legal-definition" TargetMode="External"/><Relationship Id="rId2" Type="http://schemas.openxmlformats.org/officeDocument/2006/relationships/hyperlink" Target="https://unfccc.int/loss-and-damage-fund-joint-interim-secretariat" TargetMode="External"/><Relationship Id="rId1" Type="http://schemas.openxmlformats.org/officeDocument/2006/relationships/hyperlink" Target="http://www.unep.org/resources/factsheet/montevideo-environmental-law-programme-decade-action-environmental-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E5440-28ED-4505-AC7D-483D5EB39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1884</Words>
  <Characters>10348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12208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CBD/COP/16/12</dc:subject>
  <dc:creator>Ahmed OSMAN</dc:creator>
  <cp:keywords/>
  <cp:lastModifiedBy>Mariko Nishi</cp:lastModifiedBy>
  <cp:revision>54</cp:revision>
  <cp:lastPrinted>2024-09-23T06:47:00Z</cp:lastPrinted>
  <dcterms:created xsi:type="dcterms:W3CDTF">2024-09-08T16:06:00Z</dcterms:created>
  <dcterms:modified xsi:type="dcterms:W3CDTF">2024-09-23T13:59:00Z</dcterms:modified>
</cp:coreProperties>
</file>