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6D3DA5" w:rsidRPr="00094684" w14:paraId="25B9E10F" w14:textId="77777777" w:rsidTr="00B9064C">
        <w:trPr>
          <w:trHeight w:val="851"/>
        </w:trPr>
        <w:tc>
          <w:tcPr>
            <w:tcW w:w="454" w:type="pct"/>
            <w:tcBorders>
              <w:bottom w:val="single" w:sz="8" w:space="0" w:color="auto"/>
            </w:tcBorders>
            <w:vAlign w:val="bottom"/>
          </w:tcPr>
          <w:p w14:paraId="7561A8C4" w14:textId="77777777" w:rsidR="006D3DA5" w:rsidRPr="00094684" w:rsidRDefault="006D3DA5" w:rsidP="00B9064C">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58D6932A" wp14:editId="3AD898C3">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3E946D7A" w14:textId="77777777" w:rsidR="006D3DA5" w:rsidRPr="00094684" w:rsidRDefault="006D3DA5" w:rsidP="00B9064C">
            <w:pPr>
              <w:tabs>
                <w:tab w:val="clear" w:pos="567"/>
                <w:tab w:val="clear" w:pos="1134"/>
                <w:tab w:val="clear" w:pos="1701"/>
                <w:tab w:val="clear" w:pos="2268"/>
              </w:tabs>
              <w:spacing w:before="60"/>
              <w:rPr>
                <w:rFonts w:eastAsia="SimHei"/>
                <w:sz w:val="24"/>
                <w:lang w:val="en-GB" w:eastAsia="zh-CN"/>
              </w:rPr>
            </w:pPr>
            <w:r w:rsidRPr="00094684">
              <w:rPr>
                <w:rFonts w:eastAsia="SimHei"/>
                <w:noProof/>
                <w:lang w:val="en-GB" w:eastAsia="zh-CN"/>
              </w:rPr>
              <w:drawing>
                <wp:anchor distT="0" distB="0" distL="114300" distR="114300" simplePos="0" relativeHeight="251659264" behindDoc="0" locked="0" layoutInCell="1" allowOverlap="1" wp14:anchorId="226936E6" wp14:editId="396BE907">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SimHei" w:hint="eastAsia"/>
                <w:sz w:val="24"/>
                <w:lang w:val="en-GB" w:eastAsia="zh-CN"/>
              </w:rPr>
              <w:t>联合国</w:t>
            </w:r>
          </w:p>
          <w:p w14:paraId="5F38A7FA" w14:textId="77777777" w:rsidR="006D3DA5" w:rsidRPr="00094684" w:rsidRDefault="006D3DA5" w:rsidP="00B9064C">
            <w:pPr>
              <w:tabs>
                <w:tab w:val="clear" w:pos="567"/>
                <w:tab w:val="clear" w:pos="1134"/>
                <w:tab w:val="clear" w:pos="1701"/>
                <w:tab w:val="clear" w:pos="2268"/>
              </w:tabs>
              <w:rPr>
                <w:rFonts w:eastAsia="SimHei"/>
                <w:sz w:val="24"/>
                <w:lang w:val="en-GB" w:eastAsia="zh-CN"/>
              </w:rPr>
            </w:pPr>
            <w:r w:rsidRPr="00094684">
              <w:rPr>
                <w:rFonts w:eastAsia="SimHei" w:hint="eastAsia"/>
                <w:sz w:val="24"/>
                <w:lang w:val="en-GB" w:eastAsia="zh-CN"/>
              </w:rPr>
              <w:t>环境规划署</w:t>
            </w:r>
          </w:p>
        </w:tc>
        <w:tc>
          <w:tcPr>
            <w:tcW w:w="2692" w:type="pct"/>
            <w:tcBorders>
              <w:bottom w:val="single" w:sz="8" w:space="0" w:color="auto"/>
            </w:tcBorders>
            <w:vAlign w:val="bottom"/>
          </w:tcPr>
          <w:p w14:paraId="1B9106AD" w14:textId="420CF80D" w:rsidR="006D3DA5" w:rsidRPr="0089707B" w:rsidRDefault="006D3DA5" w:rsidP="00B9064C">
            <w:pPr>
              <w:tabs>
                <w:tab w:val="clear" w:pos="567"/>
                <w:tab w:val="clear" w:pos="1134"/>
                <w:tab w:val="clear" w:pos="1701"/>
                <w:tab w:val="clear" w:pos="2268"/>
              </w:tabs>
              <w:spacing w:after="120"/>
              <w:ind w:left="2021"/>
              <w:jc w:val="right"/>
              <w:rPr>
                <w:rFonts w:eastAsiaTheme="minorEastAsia"/>
                <w:sz w:val="22"/>
                <w:lang w:val="en-GB" w:eastAsia="zh-CN"/>
              </w:rPr>
            </w:pPr>
            <w:r w:rsidRPr="00094684">
              <w:rPr>
                <w:rFonts w:eastAsia="Times New Roman"/>
                <w:sz w:val="40"/>
                <w:szCs w:val="40"/>
                <w:lang w:val="en-GB"/>
              </w:rPr>
              <w:t>CBD</w:t>
            </w:r>
            <w:r w:rsidRPr="00094684">
              <w:rPr>
                <w:rFonts w:eastAsia="Times New Roman"/>
                <w:sz w:val="24"/>
                <w:szCs w:val="22"/>
              </w:rPr>
              <w:t>/</w:t>
            </w:r>
            <w:r w:rsidRPr="009300CD">
              <w:rPr>
                <w:rFonts w:eastAsia="Times New Roman"/>
                <w:sz w:val="24"/>
                <w:szCs w:val="22"/>
              </w:rPr>
              <w:t>CP/MOP/1</w:t>
            </w:r>
            <w:r w:rsidR="00064717">
              <w:rPr>
                <w:rFonts w:eastAsia="Times New Roman"/>
                <w:sz w:val="24"/>
                <w:szCs w:val="22"/>
              </w:rPr>
              <w:t>2</w:t>
            </w:r>
            <w:r w:rsidRPr="009300CD">
              <w:rPr>
                <w:rFonts w:eastAsia="Times New Roman"/>
                <w:sz w:val="24"/>
                <w:szCs w:val="22"/>
              </w:rPr>
              <w:t>/</w:t>
            </w:r>
            <w:r w:rsidR="0089707B">
              <w:rPr>
                <w:rFonts w:eastAsiaTheme="minorEastAsia" w:hint="eastAsia"/>
                <w:sz w:val="24"/>
                <w:szCs w:val="22"/>
                <w:lang w:eastAsia="zh-CN"/>
              </w:rPr>
              <w:t>11</w:t>
            </w:r>
          </w:p>
        </w:tc>
      </w:tr>
      <w:tr w:rsidR="006D3DA5" w:rsidRPr="00094684" w14:paraId="0AA895FE" w14:textId="77777777" w:rsidTr="00B9064C">
        <w:tc>
          <w:tcPr>
            <w:tcW w:w="2308" w:type="pct"/>
            <w:gridSpan w:val="2"/>
            <w:tcBorders>
              <w:top w:val="single" w:sz="8" w:space="0" w:color="auto"/>
              <w:bottom w:val="single" w:sz="12" w:space="0" w:color="auto"/>
            </w:tcBorders>
          </w:tcPr>
          <w:p w14:paraId="66FBB77E" w14:textId="77777777" w:rsidR="006D3DA5" w:rsidRPr="00094684" w:rsidRDefault="006D3DA5" w:rsidP="00B9064C">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7BD7725A" wp14:editId="134AEB79">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61BB3BB5" w14:textId="77777777" w:rsidR="006D3DA5" w:rsidRPr="00094684" w:rsidRDefault="006D3DA5" w:rsidP="00B9064C">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Distr.: General</w:t>
            </w:r>
          </w:p>
          <w:p w14:paraId="66EE6DE9" w14:textId="304C33EC" w:rsidR="006D3DA5" w:rsidRPr="00094684" w:rsidRDefault="00E15562" w:rsidP="00B9064C">
            <w:pPr>
              <w:tabs>
                <w:tab w:val="clear" w:pos="567"/>
                <w:tab w:val="clear" w:pos="1134"/>
                <w:tab w:val="clear" w:pos="1701"/>
                <w:tab w:val="clear" w:pos="2268"/>
              </w:tabs>
              <w:ind w:left="2021"/>
              <w:rPr>
                <w:rFonts w:eastAsia="Times New Roman"/>
                <w:sz w:val="24"/>
                <w:lang w:val="en-GB"/>
              </w:rPr>
            </w:pPr>
            <w:r>
              <w:rPr>
                <w:rFonts w:eastAsiaTheme="minorEastAsia" w:hint="eastAsia"/>
                <w:sz w:val="24"/>
                <w:lang w:eastAsia="zh-CN"/>
              </w:rPr>
              <w:t>11 August</w:t>
            </w:r>
            <w:r w:rsidR="006D3DA5" w:rsidRPr="006D3DA5">
              <w:rPr>
                <w:rFonts w:eastAsia="Times New Roman"/>
                <w:sz w:val="24"/>
              </w:rPr>
              <w:t xml:space="preserve"> 202</w:t>
            </w:r>
            <w:r w:rsidR="00E2501B">
              <w:rPr>
                <w:rFonts w:eastAsia="Times New Roman"/>
                <w:sz w:val="24"/>
              </w:rPr>
              <w:t>6</w:t>
            </w:r>
          </w:p>
          <w:p w14:paraId="63FB77B5" w14:textId="77777777" w:rsidR="006D3DA5" w:rsidRPr="00094684" w:rsidRDefault="006D3DA5" w:rsidP="00B9064C">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412C4274" w14:textId="77777777" w:rsidR="006D3DA5" w:rsidRPr="00094684" w:rsidRDefault="006D3DA5" w:rsidP="00B9064C">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59FE44F7" w14:textId="77777777" w:rsidR="006D3DA5" w:rsidRPr="00094684" w:rsidRDefault="006D3DA5" w:rsidP="00B9064C">
            <w:pPr>
              <w:tabs>
                <w:tab w:val="clear" w:pos="567"/>
                <w:tab w:val="clear" w:pos="1134"/>
                <w:tab w:val="clear" w:pos="1701"/>
                <w:tab w:val="clear" w:pos="2268"/>
              </w:tabs>
              <w:rPr>
                <w:rFonts w:eastAsia="Times New Roman"/>
                <w:sz w:val="24"/>
                <w:szCs w:val="24"/>
                <w:lang w:val="en-GB"/>
              </w:rPr>
            </w:pPr>
          </w:p>
        </w:tc>
      </w:tr>
    </w:tbl>
    <w:bookmarkEnd w:id="1"/>
    <w:bookmarkEnd w:id="2"/>
    <w:p w14:paraId="008EF816" w14:textId="77777777" w:rsidR="006D3DA5" w:rsidRPr="001552E0" w:rsidRDefault="006D3DA5" w:rsidP="006D3DA5">
      <w:pPr>
        <w:pStyle w:val="Cornernotation"/>
        <w:spacing w:before="120"/>
        <w:ind w:left="0" w:right="4262" w:firstLine="0"/>
        <w:rPr>
          <w:bCs/>
          <w:szCs w:val="24"/>
          <w:lang w:eastAsia="zh-CN"/>
        </w:rPr>
      </w:pPr>
      <w:r w:rsidRPr="001552E0">
        <w:rPr>
          <w:bCs/>
          <w:szCs w:val="24"/>
          <w:lang w:val="en-GB" w:eastAsia="zh-CN"/>
        </w:rPr>
        <w:t>作为卡塔赫纳生物安全议定书缔约方会议</w:t>
      </w:r>
      <w:r w:rsidRPr="001552E0">
        <w:rPr>
          <w:bCs/>
          <w:szCs w:val="24"/>
          <w:lang w:val="en-GB" w:eastAsia="zh-CN"/>
        </w:rPr>
        <w:br/>
      </w:r>
      <w:r w:rsidRPr="001552E0">
        <w:rPr>
          <w:bCs/>
          <w:szCs w:val="24"/>
          <w:lang w:val="en-GB" w:eastAsia="zh-CN"/>
        </w:rPr>
        <w:t>的生物多样性公约缔约方大会</w:t>
      </w:r>
    </w:p>
    <w:p w14:paraId="07D00A0F" w14:textId="67755E01" w:rsidR="006D3DA5" w:rsidRPr="001552E0" w:rsidRDefault="006D3DA5" w:rsidP="006D3DA5">
      <w:pPr>
        <w:pStyle w:val="Cornernotation"/>
        <w:rPr>
          <w:bCs/>
          <w:szCs w:val="24"/>
          <w:lang w:eastAsia="zh-CN"/>
        </w:rPr>
      </w:pPr>
      <w:r w:rsidRPr="001552E0">
        <w:rPr>
          <w:bCs/>
          <w:szCs w:val="24"/>
          <w:lang w:eastAsia="zh-CN"/>
        </w:rPr>
        <w:t>第</w:t>
      </w:r>
      <w:r w:rsidR="00EC73A6" w:rsidRPr="001552E0">
        <w:rPr>
          <w:bCs/>
          <w:szCs w:val="24"/>
          <w:lang w:eastAsia="zh-CN"/>
        </w:rPr>
        <w:t>十二</w:t>
      </w:r>
      <w:r w:rsidRPr="001552E0">
        <w:rPr>
          <w:bCs/>
          <w:szCs w:val="24"/>
          <w:lang w:eastAsia="zh-CN"/>
        </w:rPr>
        <w:t>次会议</w:t>
      </w:r>
    </w:p>
    <w:p w14:paraId="6AF9B55F" w14:textId="21DE4B95" w:rsidR="006D3DA5" w:rsidRPr="003B43FA" w:rsidRDefault="00264DD7" w:rsidP="006D3DA5">
      <w:pPr>
        <w:rPr>
          <w:sz w:val="24"/>
          <w:szCs w:val="24"/>
          <w:lang w:eastAsia="zh-CN"/>
        </w:rPr>
      </w:pPr>
      <w:r w:rsidRPr="003B43FA">
        <w:rPr>
          <w:rStyle w:val="style21"/>
          <w:color w:val="000000" w:themeColor="text1"/>
          <w:lang w:eastAsia="zh-CN"/>
        </w:rPr>
        <w:t>2026</w:t>
      </w:r>
      <w:r w:rsidRPr="003B43FA">
        <w:rPr>
          <w:rStyle w:val="style21"/>
          <w:color w:val="000000" w:themeColor="text1"/>
          <w:lang w:eastAsia="zh-CN"/>
        </w:rPr>
        <w:t>年</w:t>
      </w:r>
      <w:r w:rsidRPr="003B43FA">
        <w:rPr>
          <w:rStyle w:val="style21"/>
          <w:color w:val="000000" w:themeColor="text1"/>
          <w:lang w:eastAsia="zh-CN"/>
        </w:rPr>
        <w:t>10</w:t>
      </w:r>
      <w:r w:rsidRPr="003B43FA">
        <w:rPr>
          <w:rStyle w:val="style21"/>
          <w:color w:val="000000" w:themeColor="text1"/>
          <w:lang w:eastAsia="zh-CN"/>
        </w:rPr>
        <w:t>月</w:t>
      </w:r>
      <w:r w:rsidRPr="003B43FA">
        <w:rPr>
          <w:rStyle w:val="style21"/>
          <w:color w:val="000000" w:themeColor="text1"/>
          <w:lang w:eastAsia="zh-CN"/>
        </w:rPr>
        <w:t>19</w:t>
      </w:r>
      <w:r w:rsidRPr="003B43FA">
        <w:rPr>
          <w:rStyle w:val="style21"/>
          <w:color w:val="000000" w:themeColor="text1"/>
          <w:lang w:eastAsia="zh-CN"/>
        </w:rPr>
        <w:t>日至</w:t>
      </w:r>
      <w:r w:rsidRPr="003B43FA">
        <w:rPr>
          <w:rStyle w:val="style21"/>
          <w:color w:val="000000" w:themeColor="text1"/>
          <w:lang w:eastAsia="zh-CN"/>
        </w:rPr>
        <w:t>30</w:t>
      </w:r>
      <w:r w:rsidRPr="003B43FA">
        <w:rPr>
          <w:rStyle w:val="style21"/>
          <w:color w:val="000000" w:themeColor="text1"/>
          <w:lang w:eastAsia="zh-CN"/>
        </w:rPr>
        <w:t>日，埃里温</w:t>
      </w:r>
    </w:p>
    <w:p w14:paraId="32991000" w14:textId="1DC256FE" w:rsidR="00464602" w:rsidRDefault="006D3DA5" w:rsidP="006D3DA5">
      <w:pPr>
        <w:rPr>
          <w:sz w:val="24"/>
          <w:szCs w:val="24"/>
          <w:lang w:eastAsia="zh-CN"/>
        </w:rPr>
      </w:pPr>
      <w:r w:rsidRPr="001552E0">
        <w:rPr>
          <w:sz w:val="24"/>
          <w:szCs w:val="24"/>
          <w:lang w:eastAsia="zh-CN"/>
        </w:rPr>
        <w:t>临时议程</w:t>
      </w:r>
      <w:r w:rsidRPr="001552E0">
        <w:rPr>
          <w:sz w:val="24"/>
          <w:szCs w:val="24"/>
          <w:vertAlign w:val="superscript"/>
          <w:lang w:eastAsia="zh-CN"/>
        </w:rPr>
        <w:footnoteReference w:customMarkFollows="1" w:id="2"/>
        <w:t>*</w:t>
      </w:r>
      <w:r w:rsidRPr="001552E0">
        <w:rPr>
          <w:sz w:val="24"/>
          <w:szCs w:val="24"/>
          <w:lang w:eastAsia="zh-CN"/>
        </w:rPr>
        <w:t>项目</w:t>
      </w:r>
      <w:r w:rsidR="00D238E3">
        <w:rPr>
          <w:rFonts w:hint="eastAsia"/>
          <w:sz w:val="24"/>
          <w:szCs w:val="24"/>
          <w:lang w:eastAsia="zh-CN"/>
        </w:rPr>
        <w:t>15</w:t>
      </w:r>
    </w:p>
    <w:p w14:paraId="065AF788" w14:textId="0D9890A6" w:rsidR="00464602" w:rsidRPr="00CE3681" w:rsidRDefault="004657F6" w:rsidP="006D3DA5">
      <w:pPr>
        <w:rPr>
          <w:b/>
          <w:bCs/>
          <w:sz w:val="24"/>
          <w:szCs w:val="24"/>
          <w:lang w:eastAsia="zh-CN"/>
        </w:rPr>
      </w:pPr>
      <w:r w:rsidRPr="00CE3681">
        <w:rPr>
          <w:rFonts w:hint="eastAsia"/>
          <w:b/>
          <w:bCs/>
          <w:sz w:val="24"/>
          <w:szCs w:val="24"/>
          <w:lang w:eastAsia="zh-CN"/>
        </w:rPr>
        <w:t>社会经济考虑因素</w:t>
      </w:r>
    </w:p>
    <w:p w14:paraId="68161572" w14:textId="35C96DC7" w:rsidR="00AD0A5F" w:rsidRPr="00CE107E" w:rsidRDefault="00AD0A5F" w:rsidP="001037F4">
      <w:pPr>
        <w:pStyle w:val="CBDTitle"/>
        <w:keepNext w:val="0"/>
        <w:keepLines w:val="0"/>
        <w:tabs>
          <w:tab w:val="clear" w:pos="567"/>
          <w:tab w:val="clear" w:pos="1134"/>
          <w:tab w:val="clear" w:pos="1701"/>
          <w:tab w:val="clear" w:pos="2268"/>
          <w:tab w:val="clear" w:pos="2835"/>
          <w:tab w:val="clear" w:pos="3402"/>
        </w:tabs>
        <w:spacing w:before="360" w:after="120" w:line="240" w:lineRule="atLeast"/>
        <w:ind w:left="0" w:firstLine="490"/>
        <w:rPr>
          <w:rFonts w:eastAsia="SimHei"/>
          <w:szCs w:val="28"/>
          <w:lang w:eastAsia="zh-CN"/>
        </w:rPr>
      </w:pPr>
      <w:r w:rsidRPr="00CE107E">
        <w:rPr>
          <w:rFonts w:eastAsia="SimHei"/>
          <w:szCs w:val="28"/>
          <w:lang w:eastAsia="zh-CN"/>
        </w:rPr>
        <w:t>社会经济</w:t>
      </w:r>
      <w:r w:rsidR="00512327">
        <w:rPr>
          <w:rFonts w:eastAsia="SimHei" w:hint="eastAsia"/>
          <w:szCs w:val="28"/>
          <w:lang w:eastAsia="zh-CN"/>
        </w:rPr>
        <w:t>考虑</w:t>
      </w:r>
      <w:r w:rsidRPr="00CE107E">
        <w:rPr>
          <w:rFonts w:eastAsia="SimHei"/>
          <w:szCs w:val="28"/>
          <w:lang w:eastAsia="zh-CN"/>
        </w:rPr>
        <w:t>因素</w:t>
      </w:r>
    </w:p>
    <w:p w14:paraId="3241B678" w14:textId="77777777" w:rsidR="00AD0A5F" w:rsidRPr="001037F4" w:rsidRDefault="00AD0A5F" w:rsidP="00D238E3">
      <w:pPr>
        <w:pStyle w:val="CBDTitle"/>
        <w:keepNext w:val="0"/>
        <w:keepLines w:val="0"/>
        <w:tabs>
          <w:tab w:val="clear" w:pos="567"/>
          <w:tab w:val="clear" w:pos="1134"/>
          <w:tab w:val="clear" w:pos="1701"/>
          <w:tab w:val="clear" w:pos="2268"/>
          <w:tab w:val="clear" w:pos="2835"/>
          <w:tab w:val="clear" w:pos="3402"/>
        </w:tabs>
        <w:spacing w:line="240" w:lineRule="atLeast"/>
        <w:ind w:left="490"/>
        <w:rPr>
          <w:sz w:val="24"/>
          <w:szCs w:val="24"/>
          <w:lang w:eastAsia="zh-CN"/>
        </w:rPr>
      </w:pPr>
      <w:r w:rsidRPr="001037F4">
        <w:rPr>
          <w:sz w:val="24"/>
          <w:szCs w:val="24"/>
          <w:lang w:eastAsia="zh-CN"/>
        </w:rPr>
        <w:t>秘书处的说明</w:t>
      </w:r>
    </w:p>
    <w:p w14:paraId="1E01DD55" w14:textId="5A9AC663" w:rsidR="00AD0A5F" w:rsidRPr="00AB1C41" w:rsidRDefault="00AD0A5F" w:rsidP="001037F4">
      <w:pPr>
        <w:pStyle w:val="CBDTitle"/>
        <w:keepNext w:val="0"/>
        <w:keepLines w:val="0"/>
        <w:tabs>
          <w:tab w:val="clear" w:pos="567"/>
          <w:tab w:val="clear" w:pos="1134"/>
          <w:tab w:val="clear" w:pos="1701"/>
          <w:tab w:val="clear" w:pos="2268"/>
          <w:tab w:val="clear" w:pos="2835"/>
          <w:tab w:val="clear" w:pos="3402"/>
        </w:tabs>
        <w:spacing w:before="120" w:after="120" w:line="240" w:lineRule="atLeast"/>
        <w:ind w:left="0"/>
        <w:rPr>
          <w:szCs w:val="28"/>
          <w:lang w:eastAsia="zh-CN"/>
        </w:rPr>
      </w:pPr>
      <w:r w:rsidRPr="00AB1C41">
        <w:rPr>
          <w:szCs w:val="28"/>
          <w:lang w:eastAsia="zh-CN"/>
        </w:rPr>
        <w:t>一</w:t>
      </w:r>
      <w:r w:rsidRPr="00AB1C41">
        <w:rPr>
          <w:szCs w:val="28"/>
          <w:lang w:eastAsia="zh-CN"/>
        </w:rPr>
        <w:t>.</w:t>
      </w:r>
      <w:r w:rsidR="001037F4" w:rsidRPr="00AB1C41">
        <w:rPr>
          <w:szCs w:val="28"/>
          <w:lang w:eastAsia="zh-CN"/>
        </w:rPr>
        <w:tab/>
      </w:r>
      <w:r w:rsidRPr="00AB1C41">
        <w:rPr>
          <w:szCs w:val="28"/>
          <w:lang w:eastAsia="zh-CN"/>
        </w:rPr>
        <w:t>导言</w:t>
      </w:r>
    </w:p>
    <w:p w14:paraId="4894C126" w14:textId="6A97BF4D" w:rsidR="00AD0A5F" w:rsidRPr="00BE171A" w:rsidRDefault="00AD0A5F" w:rsidP="0071733D">
      <w:pPr>
        <w:pStyle w:val="CBDTitle"/>
        <w:keepNext w:val="0"/>
        <w:keepLines w:val="0"/>
        <w:numPr>
          <w:ilvl w:val="0"/>
          <w:numId w:val="15"/>
        </w:numPr>
        <w:tabs>
          <w:tab w:val="clear" w:pos="567"/>
          <w:tab w:val="clear" w:pos="1134"/>
          <w:tab w:val="clear" w:pos="1701"/>
          <w:tab w:val="clear" w:pos="2268"/>
          <w:tab w:val="clear" w:pos="2835"/>
          <w:tab w:val="clear" w:pos="3402"/>
        </w:tabs>
        <w:spacing w:before="120" w:after="120" w:line="240" w:lineRule="atLeast"/>
        <w:ind w:left="490" w:firstLine="0"/>
        <w:jc w:val="both"/>
        <w:rPr>
          <w:b w:val="0"/>
          <w:bCs/>
          <w:sz w:val="24"/>
          <w:szCs w:val="24"/>
          <w:lang w:eastAsia="zh-CN"/>
        </w:rPr>
      </w:pPr>
      <w:r w:rsidRPr="00BE171A">
        <w:rPr>
          <w:b w:val="0"/>
          <w:bCs/>
          <w:sz w:val="24"/>
          <w:szCs w:val="24"/>
          <w:lang w:eastAsia="zh-CN"/>
        </w:rPr>
        <w:t>作为卡塔赫纳生物安全议定书缔约方会议的缔约方大会</w:t>
      </w:r>
      <w:r w:rsidR="004D3691" w:rsidRPr="00BE171A">
        <w:rPr>
          <w:b w:val="0"/>
          <w:bCs/>
          <w:sz w:val="24"/>
          <w:szCs w:val="24"/>
          <w:lang w:eastAsia="zh-CN"/>
        </w:rPr>
        <w:t>第</w:t>
      </w:r>
      <w:hyperlink r:id="rId14" w:history="1">
        <w:r w:rsidR="004D3691" w:rsidRPr="00D54E21">
          <w:rPr>
            <w:rStyle w:val="Hyperlink"/>
            <w:b w:val="0"/>
            <w:bCs/>
            <w:sz w:val="24"/>
            <w:szCs w:val="24"/>
            <w:lang w:eastAsia="zh-CN"/>
          </w:rPr>
          <w:t>CP-9/14</w:t>
        </w:r>
      </w:hyperlink>
      <w:r w:rsidR="004D3691" w:rsidRPr="00BE171A">
        <w:rPr>
          <w:b w:val="0"/>
          <w:bCs/>
          <w:sz w:val="24"/>
          <w:szCs w:val="24"/>
          <w:lang w:eastAsia="zh-CN"/>
        </w:rPr>
        <w:t>号决定</w:t>
      </w:r>
      <w:r w:rsidR="004D3691">
        <w:rPr>
          <w:rFonts w:hint="eastAsia"/>
          <w:b w:val="0"/>
          <w:bCs/>
          <w:sz w:val="24"/>
          <w:szCs w:val="24"/>
          <w:lang w:eastAsia="zh-CN"/>
        </w:rPr>
        <w:t>表示</w:t>
      </w:r>
      <w:r w:rsidRPr="00BE171A">
        <w:rPr>
          <w:b w:val="0"/>
          <w:bCs/>
          <w:sz w:val="24"/>
          <w:szCs w:val="24"/>
          <w:lang w:eastAsia="zh-CN"/>
        </w:rPr>
        <w:t>注意到关于</w:t>
      </w:r>
      <w:r w:rsidR="000B2AB6">
        <w:rPr>
          <w:rFonts w:hint="eastAsia"/>
          <w:b w:val="0"/>
          <w:bCs/>
          <w:sz w:val="24"/>
          <w:szCs w:val="24"/>
          <w:lang w:eastAsia="zh-CN"/>
        </w:rPr>
        <w:t>《</w:t>
      </w:r>
      <w:r w:rsidRPr="00BE171A">
        <w:rPr>
          <w:b w:val="0"/>
          <w:bCs/>
          <w:sz w:val="24"/>
          <w:szCs w:val="24"/>
          <w:lang w:eastAsia="zh-CN"/>
        </w:rPr>
        <w:t>卡塔赫纳生物安全议定书</w:t>
      </w:r>
      <w:r w:rsidR="000B2AB6">
        <w:rPr>
          <w:rFonts w:hint="eastAsia"/>
          <w:b w:val="0"/>
          <w:bCs/>
          <w:sz w:val="24"/>
          <w:szCs w:val="24"/>
          <w:lang w:eastAsia="zh-CN"/>
        </w:rPr>
        <w:t>》</w:t>
      </w:r>
      <w:r w:rsidRPr="00BE171A">
        <w:rPr>
          <w:b w:val="0"/>
          <w:bCs/>
          <w:sz w:val="24"/>
          <w:szCs w:val="24"/>
          <w:lang w:eastAsia="zh-CN"/>
        </w:rPr>
        <w:t>第</w:t>
      </w:r>
      <w:r w:rsidRPr="00BE171A">
        <w:rPr>
          <w:b w:val="0"/>
          <w:bCs/>
          <w:sz w:val="24"/>
          <w:szCs w:val="24"/>
          <w:lang w:eastAsia="zh-CN"/>
        </w:rPr>
        <w:t>26</w:t>
      </w:r>
      <w:r w:rsidRPr="00BE171A">
        <w:rPr>
          <w:b w:val="0"/>
          <w:bCs/>
          <w:sz w:val="24"/>
          <w:szCs w:val="24"/>
          <w:lang w:eastAsia="zh-CN"/>
        </w:rPr>
        <w:t>条</w:t>
      </w:r>
      <w:r w:rsidR="004F0BE8">
        <w:rPr>
          <w:rFonts w:hint="eastAsia"/>
          <w:b w:val="0"/>
          <w:bCs/>
          <w:sz w:val="24"/>
          <w:szCs w:val="24"/>
          <w:lang w:eastAsia="zh-CN"/>
        </w:rPr>
        <w:t>范围内</w:t>
      </w:r>
      <w:r w:rsidRPr="00BE171A">
        <w:rPr>
          <w:b w:val="0"/>
          <w:bCs/>
          <w:sz w:val="24"/>
          <w:szCs w:val="24"/>
          <w:lang w:eastAsia="zh-CN"/>
        </w:rPr>
        <w:t>社会经济因素</w:t>
      </w:r>
      <w:r w:rsidR="004F0BE8">
        <w:rPr>
          <w:rFonts w:hint="eastAsia"/>
          <w:b w:val="0"/>
          <w:bCs/>
          <w:sz w:val="24"/>
          <w:szCs w:val="24"/>
          <w:lang w:eastAsia="zh-CN"/>
        </w:rPr>
        <w:t>评估</w:t>
      </w:r>
      <w:r w:rsidRPr="00BE171A">
        <w:rPr>
          <w:b w:val="0"/>
          <w:bCs/>
          <w:sz w:val="24"/>
          <w:szCs w:val="24"/>
          <w:lang w:eastAsia="zh-CN"/>
        </w:rPr>
        <w:t>的</w:t>
      </w:r>
      <w:r w:rsidR="004F0BE8">
        <w:rPr>
          <w:rFonts w:hint="eastAsia"/>
          <w:b w:val="0"/>
          <w:bCs/>
          <w:sz w:val="24"/>
          <w:szCs w:val="24"/>
          <w:lang w:eastAsia="zh-CN"/>
        </w:rPr>
        <w:t>指导意见</w:t>
      </w:r>
      <w:r w:rsidRPr="00BE171A">
        <w:rPr>
          <w:b w:val="0"/>
          <w:bCs/>
          <w:sz w:val="24"/>
          <w:szCs w:val="24"/>
          <w:lang w:eastAsia="zh-CN"/>
        </w:rPr>
        <w:t>，回顾</w:t>
      </w:r>
      <w:r w:rsidR="005C6593">
        <w:rPr>
          <w:rFonts w:hint="eastAsia"/>
          <w:b w:val="0"/>
          <w:bCs/>
          <w:sz w:val="24"/>
          <w:szCs w:val="24"/>
          <w:lang w:eastAsia="zh-CN"/>
        </w:rPr>
        <w:t>该指导意见</w:t>
      </w:r>
      <w:r w:rsidRPr="00BE171A">
        <w:rPr>
          <w:b w:val="0"/>
          <w:bCs/>
          <w:sz w:val="24"/>
          <w:szCs w:val="24"/>
          <w:lang w:eastAsia="zh-CN"/>
        </w:rPr>
        <w:t>旨在自愿使用。</w:t>
      </w:r>
    </w:p>
    <w:p w14:paraId="0DC29C49" w14:textId="5296F741" w:rsidR="00AD0A5F" w:rsidRPr="00542023" w:rsidRDefault="00F36325" w:rsidP="00542023">
      <w:pPr>
        <w:pStyle w:val="CBDTitle"/>
        <w:keepNext w:val="0"/>
        <w:keepLines w:val="0"/>
        <w:numPr>
          <w:ilvl w:val="0"/>
          <w:numId w:val="15"/>
        </w:numPr>
        <w:tabs>
          <w:tab w:val="clear" w:pos="567"/>
          <w:tab w:val="clear" w:pos="1134"/>
          <w:tab w:val="clear" w:pos="1701"/>
          <w:tab w:val="clear" w:pos="2268"/>
          <w:tab w:val="clear" w:pos="2835"/>
          <w:tab w:val="clear" w:pos="3402"/>
        </w:tabs>
        <w:spacing w:before="120" w:after="120" w:line="240" w:lineRule="atLeast"/>
        <w:ind w:left="490" w:firstLine="0"/>
        <w:jc w:val="both"/>
        <w:rPr>
          <w:b w:val="0"/>
          <w:bCs/>
          <w:sz w:val="24"/>
          <w:szCs w:val="24"/>
          <w:lang w:eastAsia="zh-CN"/>
        </w:rPr>
      </w:pPr>
      <w:r w:rsidRPr="00542023">
        <w:rPr>
          <w:b w:val="0"/>
          <w:bCs/>
          <w:sz w:val="24"/>
          <w:szCs w:val="24"/>
          <w:lang w:eastAsia="zh-CN"/>
        </w:rPr>
        <w:t>作为卡塔赫纳议定书缔约方会议的缔约方大会</w:t>
      </w:r>
      <w:r w:rsidR="00AD0A5F" w:rsidRPr="00542023">
        <w:rPr>
          <w:b w:val="0"/>
          <w:bCs/>
          <w:sz w:val="24"/>
          <w:szCs w:val="24"/>
          <w:lang w:eastAsia="zh-CN"/>
        </w:rPr>
        <w:t>第</w:t>
      </w:r>
      <w:hyperlink r:id="rId15" w:history="1">
        <w:r w:rsidR="00AD0A5F" w:rsidRPr="00542023">
          <w:rPr>
            <w:rStyle w:val="Hyperlink"/>
            <w:b w:val="0"/>
            <w:bCs/>
            <w:sz w:val="24"/>
            <w:szCs w:val="24"/>
            <w:lang w:eastAsia="zh-CN"/>
          </w:rPr>
          <w:t>CP-11/9</w:t>
        </w:r>
      </w:hyperlink>
      <w:r w:rsidR="00AD0A5F" w:rsidRPr="00542023">
        <w:rPr>
          <w:b w:val="0"/>
          <w:bCs/>
          <w:sz w:val="24"/>
          <w:szCs w:val="24"/>
          <w:lang w:eastAsia="zh-CN"/>
        </w:rPr>
        <w:t>号决定欢迎</w:t>
      </w:r>
      <w:r w:rsidR="00D45B20" w:rsidRPr="00542023">
        <w:rPr>
          <w:rFonts w:hint="eastAsia"/>
          <w:b w:val="0"/>
          <w:bCs/>
          <w:sz w:val="24"/>
          <w:szCs w:val="24"/>
          <w:lang w:eastAsia="zh-CN"/>
        </w:rPr>
        <w:t>分享关于使用自愿指导意见的经验以及根据指导意见的要素考虑社会经济因素的方法和应用实例的信息</w:t>
      </w:r>
      <w:r w:rsidR="00AD0A5F" w:rsidRPr="00542023">
        <w:rPr>
          <w:b w:val="0"/>
          <w:bCs/>
          <w:sz w:val="24"/>
          <w:szCs w:val="24"/>
          <w:lang w:eastAsia="zh-CN"/>
        </w:rPr>
        <w:t>。</w:t>
      </w:r>
    </w:p>
    <w:p w14:paraId="7DF248F3" w14:textId="386C749D" w:rsidR="00AD0A5F" w:rsidRPr="00FC7FB4" w:rsidRDefault="00542023" w:rsidP="00FC7FB4">
      <w:pPr>
        <w:pStyle w:val="CBDTitle"/>
        <w:keepNext w:val="0"/>
        <w:keepLines w:val="0"/>
        <w:numPr>
          <w:ilvl w:val="0"/>
          <w:numId w:val="15"/>
        </w:numPr>
        <w:tabs>
          <w:tab w:val="clear" w:pos="567"/>
          <w:tab w:val="clear" w:pos="1134"/>
          <w:tab w:val="clear" w:pos="1701"/>
          <w:tab w:val="clear" w:pos="2268"/>
          <w:tab w:val="clear" w:pos="2835"/>
          <w:tab w:val="clear" w:pos="3402"/>
        </w:tabs>
        <w:spacing w:before="120" w:after="120" w:line="240" w:lineRule="atLeast"/>
        <w:ind w:left="490" w:firstLine="0"/>
        <w:jc w:val="both"/>
        <w:rPr>
          <w:b w:val="0"/>
          <w:bCs/>
          <w:sz w:val="24"/>
          <w:szCs w:val="24"/>
          <w:lang w:eastAsia="zh-CN"/>
        </w:rPr>
      </w:pPr>
      <w:r w:rsidRPr="00FC7FB4">
        <w:rPr>
          <w:b w:val="0"/>
          <w:bCs/>
          <w:sz w:val="24"/>
          <w:szCs w:val="24"/>
          <w:lang w:eastAsia="zh-CN"/>
        </w:rPr>
        <w:t>作为议定书缔约方会议的缔约方大会</w:t>
      </w:r>
      <w:r w:rsidR="00AD0A5F" w:rsidRPr="00FC7FB4">
        <w:rPr>
          <w:b w:val="0"/>
          <w:bCs/>
          <w:sz w:val="24"/>
          <w:szCs w:val="24"/>
          <w:lang w:eastAsia="zh-CN"/>
        </w:rPr>
        <w:t>同一决定邀请</w:t>
      </w:r>
      <w:r w:rsidR="00FC7FB4" w:rsidRPr="00FC7FB4">
        <w:rPr>
          <w:rFonts w:hint="eastAsia"/>
          <w:b w:val="0"/>
          <w:bCs/>
          <w:sz w:val="24"/>
          <w:szCs w:val="24"/>
          <w:lang w:eastAsia="zh-CN"/>
        </w:rPr>
        <w:t>缔约方、其他国家政府、相关组织和其他利益攸关方酌情使用自愿指导意见</w:t>
      </w:r>
      <w:r w:rsidR="001F548A">
        <w:rPr>
          <w:rFonts w:hint="eastAsia"/>
          <w:b w:val="0"/>
          <w:bCs/>
          <w:sz w:val="24"/>
          <w:szCs w:val="24"/>
          <w:lang w:eastAsia="zh-CN"/>
        </w:rPr>
        <w:t>，</w:t>
      </w:r>
      <w:r w:rsidR="00FC7FB4" w:rsidRPr="00FC7FB4">
        <w:rPr>
          <w:rFonts w:hint="eastAsia"/>
          <w:b w:val="0"/>
          <w:bCs/>
          <w:sz w:val="24"/>
          <w:szCs w:val="24"/>
          <w:lang w:eastAsia="zh-CN"/>
        </w:rPr>
        <w:t>在第五次国家报告中分享这方面的经验，或将这些经验提供到生物安全信息交换所虚拟图书馆</w:t>
      </w:r>
      <w:r w:rsidR="00AD0A5F" w:rsidRPr="00FC7FB4">
        <w:rPr>
          <w:b w:val="0"/>
          <w:bCs/>
          <w:sz w:val="24"/>
          <w:szCs w:val="24"/>
          <w:lang w:eastAsia="zh-CN"/>
        </w:rPr>
        <w:t>。</w:t>
      </w:r>
      <w:r w:rsidR="00FB19B1">
        <w:rPr>
          <w:rFonts w:hint="eastAsia"/>
          <w:b w:val="0"/>
          <w:bCs/>
          <w:sz w:val="24"/>
          <w:szCs w:val="24"/>
          <w:lang w:eastAsia="zh-CN"/>
        </w:rPr>
        <w:t xml:space="preserve"> </w:t>
      </w:r>
    </w:p>
    <w:p w14:paraId="52E58777" w14:textId="50B7E7C9" w:rsidR="00AD0A5F" w:rsidRPr="00CC0D27" w:rsidRDefault="00AD0A5F" w:rsidP="00CC0D27">
      <w:pPr>
        <w:pStyle w:val="CBDTitle"/>
        <w:keepNext w:val="0"/>
        <w:keepLines w:val="0"/>
        <w:numPr>
          <w:ilvl w:val="0"/>
          <w:numId w:val="15"/>
        </w:numPr>
        <w:tabs>
          <w:tab w:val="clear" w:pos="567"/>
          <w:tab w:val="clear" w:pos="1134"/>
          <w:tab w:val="clear" w:pos="1701"/>
          <w:tab w:val="clear" w:pos="2268"/>
          <w:tab w:val="clear" w:pos="2835"/>
          <w:tab w:val="clear" w:pos="3402"/>
        </w:tabs>
        <w:spacing w:before="120" w:after="120" w:line="240" w:lineRule="atLeast"/>
        <w:ind w:left="490" w:firstLine="0"/>
        <w:jc w:val="both"/>
        <w:rPr>
          <w:b w:val="0"/>
          <w:bCs/>
          <w:sz w:val="24"/>
          <w:szCs w:val="24"/>
          <w:lang w:eastAsia="zh-CN"/>
        </w:rPr>
      </w:pPr>
      <w:r w:rsidRPr="00CC0D27">
        <w:rPr>
          <w:b w:val="0"/>
          <w:bCs/>
          <w:sz w:val="24"/>
          <w:szCs w:val="24"/>
          <w:lang w:eastAsia="zh-CN"/>
        </w:rPr>
        <w:t>同一决定还请《生物多样性公约》执行秘书</w:t>
      </w:r>
      <w:r w:rsidR="00150E26" w:rsidRPr="00CC0D27">
        <w:rPr>
          <w:rFonts w:hint="eastAsia"/>
          <w:b w:val="0"/>
          <w:bCs/>
          <w:sz w:val="24"/>
          <w:szCs w:val="24"/>
          <w:lang w:eastAsia="zh-CN"/>
        </w:rPr>
        <w:t>汇总各方</w:t>
      </w:r>
      <w:r w:rsidR="005B6B08">
        <w:rPr>
          <w:rFonts w:hint="eastAsia"/>
          <w:b w:val="0"/>
          <w:bCs/>
          <w:sz w:val="24"/>
          <w:szCs w:val="24"/>
          <w:lang w:eastAsia="zh-CN"/>
        </w:rPr>
        <w:t>应上述</w:t>
      </w:r>
      <w:r w:rsidR="00202ADC" w:rsidRPr="00CC0D27">
        <w:rPr>
          <w:rFonts w:hint="eastAsia"/>
          <w:b w:val="0"/>
          <w:bCs/>
          <w:sz w:val="24"/>
          <w:szCs w:val="24"/>
          <w:lang w:eastAsia="zh-CN"/>
        </w:rPr>
        <w:t>邀请</w:t>
      </w:r>
      <w:r w:rsidR="00150E26" w:rsidRPr="00CC0D27">
        <w:rPr>
          <w:rFonts w:hint="eastAsia"/>
          <w:b w:val="0"/>
          <w:bCs/>
          <w:sz w:val="24"/>
          <w:szCs w:val="24"/>
          <w:lang w:eastAsia="zh-CN"/>
        </w:rPr>
        <w:t>在第五次国家报告中提供的信息，供作为议定书缔约方会议的缔约方大会第十二次会议审议</w:t>
      </w:r>
      <w:r w:rsidRPr="00CC0D27">
        <w:rPr>
          <w:b w:val="0"/>
          <w:bCs/>
          <w:sz w:val="24"/>
          <w:szCs w:val="24"/>
          <w:lang w:eastAsia="zh-CN"/>
        </w:rPr>
        <w:t>。</w:t>
      </w:r>
    </w:p>
    <w:p w14:paraId="4A8ABD5E" w14:textId="600C67C7" w:rsidR="00AD0A5F" w:rsidRPr="00AD0A5F" w:rsidRDefault="00AD0A5F" w:rsidP="00BE171A">
      <w:pPr>
        <w:pStyle w:val="CBDTitle"/>
        <w:keepNext w:val="0"/>
        <w:keepLines w:val="0"/>
        <w:numPr>
          <w:ilvl w:val="0"/>
          <w:numId w:val="15"/>
        </w:numPr>
        <w:tabs>
          <w:tab w:val="clear" w:pos="567"/>
          <w:tab w:val="clear" w:pos="1134"/>
          <w:tab w:val="clear" w:pos="1701"/>
          <w:tab w:val="clear" w:pos="2268"/>
          <w:tab w:val="clear" w:pos="2835"/>
          <w:tab w:val="clear" w:pos="3402"/>
        </w:tabs>
        <w:spacing w:before="120" w:after="120" w:line="240" w:lineRule="atLeast"/>
        <w:ind w:left="490" w:firstLine="0"/>
        <w:rPr>
          <w:b w:val="0"/>
          <w:bCs/>
          <w:sz w:val="24"/>
          <w:szCs w:val="24"/>
          <w:lang w:eastAsia="zh-CN"/>
        </w:rPr>
      </w:pPr>
      <w:r w:rsidRPr="00BE171A">
        <w:rPr>
          <w:b w:val="0"/>
          <w:bCs/>
          <w:sz w:val="24"/>
          <w:szCs w:val="24"/>
          <w:lang w:eastAsia="zh-CN"/>
        </w:rPr>
        <w:t>本文件</w:t>
      </w:r>
      <w:r w:rsidR="00090526">
        <w:rPr>
          <w:rFonts w:hint="eastAsia"/>
          <w:b w:val="0"/>
          <w:bCs/>
          <w:sz w:val="24"/>
          <w:szCs w:val="24"/>
          <w:lang w:eastAsia="zh-CN"/>
        </w:rPr>
        <w:t>载有</w:t>
      </w:r>
      <w:r w:rsidR="0087242F">
        <w:rPr>
          <w:rFonts w:hint="eastAsia"/>
          <w:b w:val="0"/>
          <w:bCs/>
          <w:sz w:val="24"/>
          <w:szCs w:val="24"/>
          <w:lang w:eastAsia="zh-CN"/>
        </w:rPr>
        <w:t>对</w:t>
      </w:r>
      <w:r w:rsidRPr="00BE171A">
        <w:rPr>
          <w:b w:val="0"/>
          <w:bCs/>
          <w:sz w:val="24"/>
          <w:szCs w:val="24"/>
          <w:lang w:eastAsia="zh-CN"/>
        </w:rPr>
        <w:t>上述信息</w:t>
      </w:r>
      <w:r w:rsidR="002E3372">
        <w:rPr>
          <w:rFonts w:hint="eastAsia"/>
          <w:b w:val="0"/>
          <w:bCs/>
          <w:sz w:val="24"/>
          <w:szCs w:val="24"/>
          <w:lang w:eastAsia="zh-CN"/>
        </w:rPr>
        <w:t>的</w:t>
      </w:r>
      <w:r w:rsidR="008063C4">
        <w:rPr>
          <w:rFonts w:hint="eastAsia"/>
          <w:b w:val="0"/>
          <w:bCs/>
          <w:sz w:val="24"/>
          <w:szCs w:val="24"/>
          <w:lang w:eastAsia="zh-CN"/>
        </w:rPr>
        <w:t>综述</w:t>
      </w:r>
      <w:r w:rsidR="00BE5908">
        <w:rPr>
          <w:b w:val="0"/>
          <w:bCs/>
          <w:sz w:val="24"/>
          <w:szCs w:val="24"/>
          <w:lang w:eastAsia="zh-CN"/>
        </w:rPr>
        <w:t>（</w:t>
      </w:r>
      <w:r w:rsidRPr="00BE171A">
        <w:rPr>
          <w:b w:val="0"/>
          <w:bCs/>
          <w:sz w:val="24"/>
          <w:szCs w:val="24"/>
          <w:lang w:eastAsia="zh-CN"/>
        </w:rPr>
        <w:t>第</w:t>
      </w:r>
      <w:r w:rsidR="00090526">
        <w:rPr>
          <w:rFonts w:hint="eastAsia"/>
          <w:b w:val="0"/>
          <w:bCs/>
          <w:sz w:val="24"/>
          <w:szCs w:val="24"/>
          <w:lang w:eastAsia="zh-CN"/>
        </w:rPr>
        <w:t>二</w:t>
      </w:r>
      <w:r w:rsidRPr="00BE171A">
        <w:rPr>
          <w:b w:val="0"/>
          <w:bCs/>
          <w:sz w:val="24"/>
          <w:szCs w:val="24"/>
          <w:lang w:eastAsia="zh-CN"/>
        </w:rPr>
        <w:t>节</w:t>
      </w:r>
      <w:r w:rsidR="00BE5908">
        <w:rPr>
          <w:b w:val="0"/>
          <w:bCs/>
          <w:sz w:val="24"/>
          <w:szCs w:val="24"/>
          <w:lang w:eastAsia="zh-CN"/>
        </w:rPr>
        <w:t>）</w:t>
      </w:r>
      <w:r w:rsidRPr="00BE171A">
        <w:rPr>
          <w:b w:val="0"/>
          <w:bCs/>
          <w:sz w:val="24"/>
          <w:szCs w:val="24"/>
          <w:lang w:eastAsia="zh-CN"/>
        </w:rPr>
        <w:t>和一项决定草案</w:t>
      </w:r>
      <w:r w:rsidR="00BE5908">
        <w:rPr>
          <w:b w:val="0"/>
          <w:bCs/>
          <w:sz w:val="24"/>
          <w:szCs w:val="24"/>
          <w:lang w:eastAsia="zh-CN"/>
        </w:rPr>
        <w:t>（</w:t>
      </w:r>
      <w:r w:rsidRPr="00BE171A">
        <w:rPr>
          <w:b w:val="0"/>
          <w:bCs/>
          <w:sz w:val="24"/>
          <w:szCs w:val="24"/>
          <w:lang w:eastAsia="zh-CN"/>
        </w:rPr>
        <w:t>第三</w:t>
      </w:r>
      <w:r w:rsidR="00780530">
        <w:rPr>
          <w:rFonts w:hint="eastAsia"/>
          <w:b w:val="0"/>
          <w:bCs/>
          <w:sz w:val="24"/>
          <w:szCs w:val="24"/>
          <w:lang w:eastAsia="zh-CN"/>
        </w:rPr>
        <w:t>节</w:t>
      </w:r>
      <w:r w:rsidR="00BE5908">
        <w:rPr>
          <w:b w:val="0"/>
          <w:bCs/>
          <w:sz w:val="24"/>
          <w:szCs w:val="24"/>
          <w:lang w:eastAsia="zh-CN"/>
        </w:rPr>
        <w:t>）</w:t>
      </w:r>
      <w:r w:rsidR="00F87F02">
        <w:rPr>
          <w:rFonts w:hint="eastAsia"/>
          <w:b w:val="0"/>
          <w:bCs/>
          <w:sz w:val="24"/>
          <w:szCs w:val="24"/>
          <w:lang w:eastAsia="zh-CN"/>
        </w:rPr>
        <w:t>。</w:t>
      </w:r>
    </w:p>
    <w:p w14:paraId="69A82232" w14:textId="5F169CAF" w:rsidR="00AD0A5F" w:rsidRPr="00AB1C41" w:rsidRDefault="00AD0A5F" w:rsidP="00FD3B8C">
      <w:pPr>
        <w:pStyle w:val="CBDTitle"/>
        <w:pageBreakBefore/>
        <w:tabs>
          <w:tab w:val="clear" w:pos="567"/>
          <w:tab w:val="clear" w:pos="1134"/>
          <w:tab w:val="clear" w:pos="1701"/>
          <w:tab w:val="clear" w:pos="2268"/>
          <w:tab w:val="clear" w:pos="2835"/>
          <w:tab w:val="clear" w:pos="3402"/>
        </w:tabs>
        <w:spacing w:before="120" w:after="120" w:line="240" w:lineRule="atLeast"/>
        <w:ind w:left="490" w:hanging="490"/>
        <w:rPr>
          <w:szCs w:val="28"/>
          <w:lang w:eastAsia="zh-CN"/>
        </w:rPr>
      </w:pPr>
      <w:r w:rsidRPr="00AB1C41">
        <w:rPr>
          <w:szCs w:val="28"/>
          <w:lang w:eastAsia="zh-CN"/>
        </w:rPr>
        <w:lastRenderedPageBreak/>
        <w:t>二</w:t>
      </w:r>
      <w:r w:rsidR="001037F4" w:rsidRPr="00AB1C41">
        <w:rPr>
          <w:rFonts w:hint="eastAsia"/>
          <w:szCs w:val="28"/>
          <w:lang w:eastAsia="zh-CN"/>
        </w:rPr>
        <w:t>.</w:t>
      </w:r>
      <w:r w:rsidR="001037F4" w:rsidRPr="00AB1C41">
        <w:rPr>
          <w:szCs w:val="28"/>
          <w:lang w:eastAsia="zh-CN"/>
        </w:rPr>
        <w:tab/>
      </w:r>
      <w:r w:rsidR="00765C1F" w:rsidRPr="00AB1C41">
        <w:rPr>
          <w:rFonts w:ascii="SimSun" w:hAnsi="SimSun" w:cs="SimSun" w:hint="eastAsia"/>
          <w:szCs w:val="28"/>
          <w:lang w:eastAsia="zh-CN"/>
        </w:rPr>
        <w:t>对</w:t>
      </w:r>
      <w:r w:rsidR="009656DD" w:rsidRPr="00AB1C41">
        <w:rPr>
          <w:rFonts w:ascii="SimSun" w:hAnsi="SimSun" w:cs="SimSun" w:hint="eastAsia"/>
          <w:szCs w:val="28"/>
          <w:lang w:eastAsia="zh-CN"/>
        </w:rPr>
        <w:t>在</w:t>
      </w:r>
      <w:r w:rsidR="00765C1F" w:rsidRPr="00AB1C41">
        <w:rPr>
          <w:rFonts w:ascii="SimSun" w:hAnsi="SimSun" w:cs="SimSun" w:hint="eastAsia"/>
          <w:szCs w:val="28"/>
          <w:lang w:eastAsia="zh-CN"/>
        </w:rPr>
        <w:t>第五次国家报告中分享或通过生物安全信息交换所提供的、与</w:t>
      </w:r>
      <w:r w:rsidR="00D37752" w:rsidRPr="00AB1C41">
        <w:rPr>
          <w:rFonts w:ascii="SimSun" w:hAnsi="SimSun" w:cs="SimSun" w:hint="eastAsia"/>
          <w:szCs w:val="28"/>
          <w:lang w:eastAsia="zh-CN"/>
        </w:rPr>
        <w:t>使用自愿指导意见</w:t>
      </w:r>
      <w:r w:rsidR="00531AC2" w:rsidRPr="00AB1C41">
        <w:rPr>
          <w:rFonts w:ascii="SimSun" w:hAnsi="SimSun" w:cs="SimSun" w:hint="eastAsia"/>
          <w:szCs w:val="28"/>
          <w:lang w:eastAsia="zh-CN"/>
        </w:rPr>
        <w:t>评估</w:t>
      </w:r>
      <w:r w:rsidR="00765C1F" w:rsidRPr="00AB1C41">
        <w:rPr>
          <w:rFonts w:ascii="SimSun" w:hAnsi="SimSun" w:cs="SimSun" w:hint="eastAsia"/>
          <w:szCs w:val="28"/>
          <w:lang w:eastAsia="zh-CN"/>
        </w:rPr>
        <w:t>《卡塔赫纳议定书》第</w:t>
      </w:r>
      <w:r w:rsidR="00765C1F" w:rsidRPr="00AB1C41">
        <w:rPr>
          <w:szCs w:val="28"/>
          <w:lang w:eastAsia="zh-CN"/>
        </w:rPr>
        <w:t>26</w:t>
      </w:r>
      <w:r w:rsidR="00765C1F" w:rsidRPr="00AB1C41">
        <w:rPr>
          <w:rFonts w:ascii="SimSun" w:hAnsi="SimSun" w:cs="SimSun" w:hint="eastAsia"/>
          <w:szCs w:val="28"/>
          <w:lang w:eastAsia="zh-CN"/>
        </w:rPr>
        <w:t>条范围内社会经济因素</w:t>
      </w:r>
      <w:r w:rsidR="00154B04" w:rsidRPr="00AB1C41">
        <w:rPr>
          <w:rFonts w:ascii="SimSun" w:hAnsi="SimSun" w:cs="SimSun" w:hint="eastAsia"/>
          <w:szCs w:val="28"/>
          <w:lang w:eastAsia="zh-CN"/>
        </w:rPr>
        <w:t>相关</w:t>
      </w:r>
      <w:r w:rsidR="00CE3BA6" w:rsidRPr="00AB1C41">
        <w:rPr>
          <w:rFonts w:ascii="SimSun" w:hAnsi="SimSun" w:cs="SimSun" w:hint="eastAsia"/>
          <w:szCs w:val="28"/>
          <w:lang w:eastAsia="zh-CN"/>
        </w:rPr>
        <w:t>的</w:t>
      </w:r>
      <w:r w:rsidR="00765C1F" w:rsidRPr="00AB1C41">
        <w:rPr>
          <w:rFonts w:ascii="SimSun" w:hAnsi="SimSun" w:cs="SimSun" w:hint="eastAsia"/>
          <w:szCs w:val="28"/>
          <w:lang w:eastAsia="zh-CN"/>
        </w:rPr>
        <w:t>信息综述</w:t>
      </w:r>
    </w:p>
    <w:p w14:paraId="7234B6DF" w14:textId="66753BAA" w:rsidR="00AD0A5F" w:rsidRPr="001B76F7" w:rsidRDefault="00AD0A5F" w:rsidP="00FD3B8C">
      <w:pPr>
        <w:pStyle w:val="CBDSubTitle"/>
        <w:keepNext w:val="0"/>
        <w:keepLines w:val="0"/>
        <w:ind w:left="0"/>
        <w:rPr>
          <w:sz w:val="24"/>
          <w:szCs w:val="24"/>
          <w:lang w:eastAsia="zh-CN"/>
        </w:rPr>
      </w:pPr>
      <w:r w:rsidRPr="001B76F7">
        <w:rPr>
          <w:sz w:val="24"/>
          <w:szCs w:val="24"/>
          <w:lang w:eastAsia="zh-CN"/>
        </w:rPr>
        <w:t>A.</w:t>
      </w:r>
      <w:r w:rsidR="001B76F7" w:rsidRPr="001B76F7">
        <w:rPr>
          <w:sz w:val="24"/>
          <w:szCs w:val="24"/>
          <w:lang w:eastAsia="zh-CN"/>
        </w:rPr>
        <w:tab/>
      </w:r>
      <w:r w:rsidRPr="001B76F7">
        <w:rPr>
          <w:sz w:val="24"/>
          <w:szCs w:val="24"/>
          <w:lang w:eastAsia="zh-CN"/>
        </w:rPr>
        <w:t>来自第五次国家报告的信息</w:t>
      </w:r>
    </w:p>
    <w:p w14:paraId="6B5879A0" w14:textId="2BA7ED63" w:rsidR="00AD0A5F" w:rsidRPr="00AD0A5F" w:rsidRDefault="00AD0A5F" w:rsidP="001B76F7">
      <w:pPr>
        <w:pStyle w:val="CBDTitle"/>
        <w:keepNext w:val="0"/>
        <w:keepLines w:val="0"/>
        <w:numPr>
          <w:ilvl w:val="0"/>
          <w:numId w:val="15"/>
        </w:numPr>
        <w:tabs>
          <w:tab w:val="clear" w:pos="567"/>
          <w:tab w:val="clear" w:pos="1134"/>
          <w:tab w:val="clear" w:pos="1701"/>
          <w:tab w:val="clear" w:pos="2268"/>
          <w:tab w:val="clear" w:pos="2835"/>
          <w:tab w:val="clear" w:pos="3402"/>
        </w:tabs>
        <w:spacing w:before="120" w:after="120" w:line="240" w:lineRule="atLeast"/>
        <w:ind w:left="490" w:firstLine="0"/>
        <w:rPr>
          <w:b w:val="0"/>
          <w:bCs/>
          <w:sz w:val="24"/>
          <w:szCs w:val="24"/>
          <w:lang w:eastAsia="zh-CN"/>
        </w:rPr>
      </w:pPr>
      <w:r w:rsidRPr="00AD0A5F">
        <w:rPr>
          <w:b w:val="0"/>
          <w:bCs/>
          <w:sz w:val="24"/>
          <w:szCs w:val="24"/>
          <w:lang w:eastAsia="zh-CN"/>
        </w:rPr>
        <w:t>第</w:t>
      </w:r>
      <w:hyperlink r:id="rId16" w:history="1">
        <w:r w:rsidRPr="00D133CE">
          <w:rPr>
            <w:rStyle w:val="Hyperlink"/>
            <w:b w:val="0"/>
            <w:bCs/>
            <w:sz w:val="24"/>
            <w:szCs w:val="24"/>
            <w:lang w:eastAsia="zh-CN"/>
          </w:rPr>
          <w:t>2026-002</w:t>
        </w:r>
      </w:hyperlink>
      <w:r w:rsidRPr="00AD0A5F">
        <w:rPr>
          <w:b w:val="0"/>
          <w:bCs/>
          <w:sz w:val="24"/>
          <w:szCs w:val="24"/>
          <w:lang w:eastAsia="zh-CN"/>
        </w:rPr>
        <w:t>号通知提醒</w:t>
      </w:r>
      <w:r w:rsidR="00965CE7">
        <w:rPr>
          <w:rFonts w:hint="eastAsia"/>
          <w:b w:val="0"/>
          <w:bCs/>
          <w:sz w:val="24"/>
          <w:szCs w:val="24"/>
          <w:lang w:eastAsia="zh-CN"/>
        </w:rPr>
        <w:t>《</w:t>
      </w:r>
      <w:r w:rsidRPr="00AD0A5F">
        <w:rPr>
          <w:b w:val="0"/>
          <w:bCs/>
          <w:sz w:val="24"/>
          <w:szCs w:val="24"/>
          <w:lang w:eastAsia="zh-CN"/>
        </w:rPr>
        <w:t>议定书</w:t>
      </w:r>
      <w:r w:rsidR="00965CE7">
        <w:rPr>
          <w:rFonts w:hint="eastAsia"/>
          <w:b w:val="0"/>
          <w:bCs/>
          <w:sz w:val="24"/>
          <w:szCs w:val="24"/>
          <w:lang w:eastAsia="zh-CN"/>
        </w:rPr>
        <w:t>》</w:t>
      </w:r>
      <w:r w:rsidRPr="00AD0A5F">
        <w:rPr>
          <w:b w:val="0"/>
          <w:bCs/>
          <w:sz w:val="24"/>
          <w:szCs w:val="24"/>
          <w:lang w:eastAsia="zh-CN"/>
        </w:rPr>
        <w:t>缔约方，关于</w:t>
      </w:r>
      <w:r w:rsidR="00B6263D">
        <w:rPr>
          <w:rFonts w:hint="eastAsia"/>
          <w:b w:val="0"/>
          <w:bCs/>
          <w:sz w:val="24"/>
          <w:szCs w:val="24"/>
          <w:lang w:eastAsia="zh-CN"/>
        </w:rPr>
        <w:t>《</w:t>
      </w:r>
      <w:r w:rsidRPr="00AD0A5F">
        <w:rPr>
          <w:b w:val="0"/>
          <w:bCs/>
          <w:sz w:val="24"/>
          <w:szCs w:val="24"/>
          <w:lang w:eastAsia="zh-CN"/>
        </w:rPr>
        <w:t>议定书</w:t>
      </w:r>
      <w:r w:rsidR="00B6263D">
        <w:rPr>
          <w:rFonts w:hint="eastAsia"/>
          <w:b w:val="0"/>
          <w:bCs/>
          <w:sz w:val="24"/>
          <w:szCs w:val="24"/>
          <w:lang w:eastAsia="zh-CN"/>
        </w:rPr>
        <w:t>》</w:t>
      </w:r>
      <w:r w:rsidRPr="00AD0A5F">
        <w:rPr>
          <w:b w:val="0"/>
          <w:bCs/>
          <w:sz w:val="24"/>
          <w:szCs w:val="24"/>
          <w:lang w:eastAsia="zh-CN"/>
        </w:rPr>
        <w:t>执行情况的第五次国家报告应于</w:t>
      </w:r>
      <w:r w:rsidRPr="00AD0A5F">
        <w:rPr>
          <w:b w:val="0"/>
          <w:bCs/>
          <w:sz w:val="24"/>
          <w:szCs w:val="24"/>
          <w:lang w:eastAsia="zh-CN"/>
        </w:rPr>
        <w:t>2026</w:t>
      </w:r>
      <w:r w:rsidRPr="00AD0A5F">
        <w:rPr>
          <w:b w:val="0"/>
          <w:bCs/>
          <w:sz w:val="24"/>
          <w:szCs w:val="24"/>
          <w:lang w:eastAsia="zh-CN"/>
        </w:rPr>
        <w:t>年</w:t>
      </w:r>
      <w:r w:rsidRPr="00AD0A5F">
        <w:rPr>
          <w:b w:val="0"/>
          <w:bCs/>
          <w:sz w:val="24"/>
          <w:szCs w:val="24"/>
          <w:lang w:eastAsia="zh-CN"/>
        </w:rPr>
        <w:t>2</w:t>
      </w:r>
      <w:r w:rsidRPr="00AD0A5F">
        <w:rPr>
          <w:b w:val="0"/>
          <w:bCs/>
          <w:sz w:val="24"/>
          <w:szCs w:val="24"/>
          <w:lang w:eastAsia="zh-CN"/>
        </w:rPr>
        <w:t>月</w:t>
      </w:r>
      <w:r w:rsidRPr="00AD0A5F">
        <w:rPr>
          <w:b w:val="0"/>
          <w:bCs/>
          <w:sz w:val="24"/>
          <w:szCs w:val="24"/>
          <w:lang w:eastAsia="zh-CN"/>
        </w:rPr>
        <w:t>28</w:t>
      </w:r>
      <w:r w:rsidRPr="00AD0A5F">
        <w:rPr>
          <w:b w:val="0"/>
          <w:bCs/>
          <w:sz w:val="24"/>
          <w:szCs w:val="24"/>
          <w:lang w:eastAsia="zh-CN"/>
        </w:rPr>
        <w:t>日前提交。通知还提请</w:t>
      </w:r>
      <w:r w:rsidR="007A777E">
        <w:rPr>
          <w:rFonts w:hint="eastAsia"/>
          <w:b w:val="0"/>
          <w:bCs/>
          <w:sz w:val="24"/>
          <w:szCs w:val="24"/>
          <w:lang w:eastAsia="zh-CN"/>
        </w:rPr>
        <w:t>缔约方</w:t>
      </w:r>
      <w:r w:rsidRPr="00AD0A5F">
        <w:rPr>
          <w:b w:val="0"/>
          <w:bCs/>
          <w:sz w:val="24"/>
          <w:szCs w:val="24"/>
          <w:lang w:eastAsia="zh-CN"/>
        </w:rPr>
        <w:t>注意第</w:t>
      </w:r>
      <w:hyperlink r:id="rId17" w:history="1">
        <w:r w:rsidRPr="008F5384">
          <w:rPr>
            <w:rStyle w:val="Hyperlink"/>
            <w:b w:val="0"/>
            <w:bCs/>
            <w:sz w:val="24"/>
            <w:szCs w:val="24"/>
            <w:lang w:eastAsia="zh-CN"/>
          </w:rPr>
          <w:t>CP-11/9</w:t>
        </w:r>
      </w:hyperlink>
      <w:r w:rsidRPr="00AD0A5F">
        <w:rPr>
          <w:b w:val="0"/>
          <w:bCs/>
          <w:sz w:val="24"/>
          <w:szCs w:val="24"/>
          <w:lang w:eastAsia="zh-CN"/>
        </w:rPr>
        <w:t>号决定的邀请，在第五次国家报告中分享使用自愿</w:t>
      </w:r>
      <w:r w:rsidR="007A777E">
        <w:rPr>
          <w:rFonts w:hint="eastAsia"/>
          <w:b w:val="0"/>
          <w:bCs/>
          <w:sz w:val="24"/>
          <w:szCs w:val="24"/>
          <w:lang w:eastAsia="zh-CN"/>
        </w:rPr>
        <w:t>指导意见</w:t>
      </w:r>
      <w:r w:rsidRPr="00AD0A5F">
        <w:rPr>
          <w:b w:val="0"/>
          <w:bCs/>
          <w:sz w:val="24"/>
          <w:szCs w:val="24"/>
          <w:lang w:eastAsia="zh-CN"/>
        </w:rPr>
        <w:t>的经验。</w:t>
      </w:r>
    </w:p>
    <w:p w14:paraId="3C3EEFA1" w14:textId="23584B6C" w:rsidR="00AD0A5F" w:rsidRPr="00AD0A5F" w:rsidRDefault="00AD0A5F" w:rsidP="001B76F7">
      <w:pPr>
        <w:pStyle w:val="CBDTitle"/>
        <w:keepNext w:val="0"/>
        <w:keepLines w:val="0"/>
        <w:numPr>
          <w:ilvl w:val="0"/>
          <w:numId w:val="15"/>
        </w:numPr>
        <w:tabs>
          <w:tab w:val="clear" w:pos="567"/>
          <w:tab w:val="clear" w:pos="1134"/>
          <w:tab w:val="clear" w:pos="1701"/>
          <w:tab w:val="clear" w:pos="2268"/>
          <w:tab w:val="clear" w:pos="2835"/>
          <w:tab w:val="clear" w:pos="3402"/>
        </w:tabs>
        <w:spacing w:before="120" w:after="120" w:line="240" w:lineRule="atLeast"/>
        <w:ind w:left="490" w:firstLine="0"/>
        <w:rPr>
          <w:b w:val="0"/>
          <w:bCs/>
          <w:sz w:val="24"/>
          <w:szCs w:val="24"/>
          <w:lang w:eastAsia="zh-CN"/>
        </w:rPr>
      </w:pPr>
      <w:r w:rsidRPr="00AD0A5F">
        <w:rPr>
          <w:b w:val="0"/>
          <w:bCs/>
          <w:sz w:val="24"/>
          <w:szCs w:val="24"/>
          <w:lang w:eastAsia="zh-CN"/>
        </w:rPr>
        <w:t>第五次国家报告格式中的第</w:t>
      </w:r>
      <w:r w:rsidRPr="00AD0A5F">
        <w:rPr>
          <w:b w:val="0"/>
          <w:bCs/>
          <w:sz w:val="24"/>
          <w:szCs w:val="24"/>
          <w:lang w:eastAsia="zh-CN"/>
        </w:rPr>
        <w:t>152</w:t>
      </w:r>
      <w:r w:rsidRPr="00AD0A5F">
        <w:rPr>
          <w:b w:val="0"/>
          <w:bCs/>
          <w:sz w:val="24"/>
          <w:szCs w:val="24"/>
          <w:lang w:eastAsia="zh-CN"/>
        </w:rPr>
        <w:t>个问题要求缔约方提供</w:t>
      </w:r>
      <w:r w:rsidR="001C6072">
        <w:rPr>
          <w:rFonts w:hint="eastAsia"/>
          <w:b w:val="0"/>
          <w:bCs/>
          <w:sz w:val="24"/>
          <w:szCs w:val="24"/>
          <w:lang w:eastAsia="zh-CN"/>
        </w:rPr>
        <w:t>《</w:t>
      </w:r>
      <w:r w:rsidRPr="00AD0A5F">
        <w:rPr>
          <w:b w:val="0"/>
          <w:bCs/>
          <w:sz w:val="24"/>
          <w:szCs w:val="24"/>
          <w:lang w:eastAsia="zh-CN"/>
        </w:rPr>
        <w:t>议定书</w:t>
      </w:r>
      <w:r w:rsidR="001C6072">
        <w:rPr>
          <w:rFonts w:hint="eastAsia"/>
          <w:b w:val="0"/>
          <w:bCs/>
          <w:sz w:val="24"/>
          <w:szCs w:val="24"/>
          <w:lang w:eastAsia="zh-CN"/>
        </w:rPr>
        <w:t>》</w:t>
      </w:r>
      <w:r w:rsidRPr="00AD0A5F">
        <w:rPr>
          <w:b w:val="0"/>
          <w:bCs/>
          <w:sz w:val="24"/>
          <w:szCs w:val="24"/>
          <w:lang w:eastAsia="zh-CN"/>
        </w:rPr>
        <w:t>第</w:t>
      </w:r>
      <w:r w:rsidRPr="00AD0A5F">
        <w:rPr>
          <w:b w:val="0"/>
          <w:bCs/>
          <w:sz w:val="24"/>
          <w:szCs w:val="24"/>
          <w:lang w:eastAsia="zh-CN"/>
        </w:rPr>
        <w:t>26</w:t>
      </w:r>
      <w:r w:rsidRPr="00AD0A5F">
        <w:rPr>
          <w:b w:val="0"/>
          <w:bCs/>
          <w:sz w:val="24"/>
          <w:szCs w:val="24"/>
          <w:lang w:eastAsia="zh-CN"/>
        </w:rPr>
        <w:t>条执行情况的</w:t>
      </w:r>
      <w:r w:rsidR="00105B34">
        <w:rPr>
          <w:rFonts w:hint="eastAsia"/>
          <w:b w:val="0"/>
          <w:bCs/>
          <w:sz w:val="24"/>
          <w:szCs w:val="24"/>
          <w:lang w:eastAsia="zh-CN"/>
        </w:rPr>
        <w:t>更多</w:t>
      </w:r>
      <w:r w:rsidRPr="00AD0A5F">
        <w:rPr>
          <w:b w:val="0"/>
          <w:bCs/>
          <w:sz w:val="24"/>
          <w:szCs w:val="24"/>
          <w:lang w:eastAsia="zh-CN"/>
        </w:rPr>
        <w:t>细节。大多数缔约方在答复中</w:t>
      </w:r>
      <w:r w:rsidR="00247943">
        <w:rPr>
          <w:rFonts w:hint="eastAsia"/>
          <w:b w:val="0"/>
          <w:bCs/>
          <w:sz w:val="24"/>
          <w:szCs w:val="24"/>
          <w:lang w:eastAsia="zh-CN"/>
        </w:rPr>
        <w:t>宽泛</w:t>
      </w:r>
      <w:r w:rsidR="00D46740">
        <w:rPr>
          <w:rFonts w:hint="eastAsia"/>
          <w:b w:val="0"/>
          <w:bCs/>
          <w:sz w:val="24"/>
          <w:szCs w:val="24"/>
          <w:lang w:eastAsia="zh-CN"/>
        </w:rPr>
        <w:t>提及</w:t>
      </w:r>
      <w:r w:rsidRPr="00AD0A5F">
        <w:rPr>
          <w:b w:val="0"/>
          <w:bCs/>
          <w:sz w:val="24"/>
          <w:szCs w:val="24"/>
          <w:lang w:eastAsia="zh-CN"/>
        </w:rPr>
        <w:t>社会经济</w:t>
      </w:r>
      <w:r w:rsidR="00C713CF">
        <w:rPr>
          <w:rFonts w:hint="eastAsia"/>
          <w:b w:val="0"/>
          <w:bCs/>
          <w:sz w:val="24"/>
          <w:szCs w:val="24"/>
          <w:lang w:eastAsia="zh-CN"/>
        </w:rPr>
        <w:t>考虑因素</w:t>
      </w:r>
      <w:r w:rsidRPr="00AD0A5F">
        <w:rPr>
          <w:b w:val="0"/>
          <w:bCs/>
          <w:sz w:val="24"/>
          <w:szCs w:val="24"/>
          <w:lang w:eastAsia="zh-CN"/>
        </w:rPr>
        <w:t>的经验，</w:t>
      </w:r>
      <w:r w:rsidR="00923666">
        <w:rPr>
          <w:rFonts w:hint="eastAsia"/>
          <w:b w:val="0"/>
          <w:bCs/>
          <w:sz w:val="24"/>
          <w:szCs w:val="24"/>
          <w:lang w:eastAsia="zh-CN"/>
        </w:rPr>
        <w:t>不过</w:t>
      </w:r>
      <w:r w:rsidRPr="00AD0A5F">
        <w:rPr>
          <w:b w:val="0"/>
          <w:bCs/>
          <w:sz w:val="24"/>
          <w:szCs w:val="24"/>
          <w:lang w:eastAsia="zh-CN"/>
        </w:rPr>
        <w:t>有一个缔约方提到，在关于改性活微生物的</w:t>
      </w:r>
      <w:r w:rsidR="000027D1">
        <w:rPr>
          <w:rFonts w:hint="eastAsia"/>
          <w:b w:val="0"/>
          <w:bCs/>
          <w:sz w:val="24"/>
          <w:szCs w:val="24"/>
          <w:lang w:eastAsia="zh-CN"/>
        </w:rPr>
        <w:t>一项</w:t>
      </w:r>
      <w:r w:rsidRPr="00AD0A5F">
        <w:rPr>
          <w:b w:val="0"/>
          <w:bCs/>
          <w:sz w:val="24"/>
          <w:szCs w:val="24"/>
          <w:lang w:eastAsia="zh-CN"/>
        </w:rPr>
        <w:t>决策过程中</w:t>
      </w:r>
      <w:r w:rsidR="00183659">
        <w:rPr>
          <w:rFonts w:hint="eastAsia"/>
          <w:b w:val="0"/>
          <w:bCs/>
          <w:sz w:val="24"/>
          <w:szCs w:val="24"/>
          <w:lang w:eastAsia="zh-CN"/>
        </w:rPr>
        <w:t>曾</w:t>
      </w:r>
      <w:r w:rsidR="00920D39">
        <w:rPr>
          <w:rFonts w:hint="eastAsia"/>
          <w:b w:val="0"/>
          <w:bCs/>
          <w:sz w:val="24"/>
          <w:szCs w:val="24"/>
          <w:lang w:eastAsia="zh-CN"/>
        </w:rPr>
        <w:t>参照</w:t>
      </w:r>
      <w:r w:rsidR="00183659">
        <w:rPr>
          <w:rFonts w:hint="eastAsia"/>
          <w:b w:val="0"/>
          <w:bCs/>
          <w:sz w:val="24"/>
          <w:szCs w:val="24"/>
          <w:lang w:eastAsia="zh-CN"/>
        </w:rPr>
        <w:t>自愿指导意见</w:t>
      </w:r>
      <w:r w:rsidR="002A1550">
        <w:rPr>
          <w:rFonts w:hint="eastAsia"/>
          <w:b w:val="0"/>
          <w:bCs/>
          <w:sz w:val="24"/>
          <w:szCs w:val="24"/>
          <w:lang w:eastAsia="zh-CN"/>
        </w:rPr>
        <w:t>评估</w:t>
      </w:r>
      <w:r w:rsidRPr="00AD0A5F">
        <w:rPr>
          <w:b w:val="0"/>
          <w:bCs/>
          <w:sz w:val="24"/>
          <w:szCs w:val="24"/>
          <w:lang w:eastAsia="zh-CN"/>
        </w:rPr>
        <w:t>社会经济</w:t>
      </w:r>
      <w:r w:rsidR="002A1550">
        <w:rPr>
          <w:rFonts w:hint="eastAsia"/>
          <w:b w:val="0"/>
          <w:bCs/>
          <w:sz w:val="24"/>
          <w:szCs w:val="24"/>
          <w:lang w:eastAsia="zh-CN"/>
        </w:rPr>
        <w:t>因素</w:t>
      </w:r>
      <w:r w:rsidRPr="00AD0A5F">
        <w:rPr>
          <w:b w:val="0"/>
          <w:bCs/>
          <w:sz w:val="24"/>
          <w:szCs w:val="24"/>
          <w:lang w:eastAsia="zh-CN"/>
        </w:rPr>
        <w:t>。</w:t>
      </w:r>
    </w:p>
    <w:p w14:paraId="557BBABE" w14:textId="5850E263" w:rsidR="00AD0A5F" w:rsidRPr="00AD0A5F" w:rsidRDefault="00AD0A5F" w:rsidP="001B76F7">
      <w:pPr>
        <w:pStyle w:val="CBDTitle"/>
        <w:keepNext w:val="0"/>
        <w:keepLines w:val="0"/>
        <w:numPr>
          <w:ilvl w:val="0"/>
          <w:numId w:val="15"/>
        </w:numPr>
        <w:tabs>
          <w:tab w:val="clear" w:pos="567"/>
          <w:tab w:val="clear" w:pos="1134"/>
          <w:tab w:val="clear" w:pos="1701"/>
          <w:tab w:val="clear" w:pos="2268"/>
          <w:tab w:val="clear" w:pos="2835"/>
          <w:tab w:val="clear" w:pos="3402"/>
        </w:tabs>
        <w:spacing w:before="120" w:after="120" w:line="240" w:lineRule="atLeast"/>
        <w:ind w:left="490" w:firstLine="0"/>
        <w:rPr>
          <w:b w:val="0"/>
          <w:bCs/>
          <w:sz w:val="24"/>
          <w:szCs w:val="24"/>
          <w:lang w:eastAsia="zh-CN"/>
        </w:rPr>
      </w:pPr>
      <w:r w:rsidRPr="00AD0A5F">
        <w:rPr>
          <w:b w:val="0"/>
          <w:bCs/>
          <w:sz w:val="24"/>
          <w:szCs w:val="24"/>
          <w:lang w:eastAsia="zh-CN"/>
        </w:rPr>
        <w:t>许多缔约方说，</w:t>
      </w:r>
      <w:r w:rsidR="00A85674">
        <w:rPr>
          <w:rFonts w:hint="eastAsia"/>
          <w:b w:val="0"/>
          <w:bCs/>
          <w:sz w:val="24"/>
          <w:szCs w:val="24"/>
          <w:lang w:eastAsia="zh-CN"/>
        </w:rPr>
        <w:t>其</w:t>
      </w:r>
      <w:r w:rsidRPr="00AD0A5F">
        <w:rPr>
          <w:b w:val="0"/>
          <w:bCs/>
          <w:sz w:val="24"/>
          <w:szCs w:val="24"/>
          <w:lang w:eastAsia="zh-CN"/>
        </w:rPr>
        <w:t>监管框架允许或要求在改性活生物体</w:t>
      </w:r>
      <w:r w:rsidR="001E7512">
        <w:rPr>
          <w:rFonts w:hint="eastAsia"/>
          <w:b w:val="0"/>
          <w:bCs/>
          <w:sz w:val="24"/>
          <w:szCs w:val="24"/>
          <w:lang w:eastAsia="zh-CN"/>
        </w:rPr>
        <w:t>的</w:t>
      </w:r>
      <w:r w:rsidRPr="00AD0A5F">
        <w:rPr>
          <w:b w:val="0"/>
          <w:bCs/>
          <w:sz w:val="24"/>
          <w:szCs w:val="24"/>
          <w:lang w:eastAsia="zh-CN"/>
        </w:rPr>
        <w:t>决策过程中考虑社会经济</w:t>
      </w:r>
      <w:r w:rsidR="00E75A2D">
        <w:rPr>
          <w:rFonts w:hint="eastAsia"/>
          <w:b w:val="0"/>
          <w:bCs/>
          <w:sz w:val="24"/>
          <w:szCs w:val="24"/>
          <w:lang w:eastAsia="zh-CN"/>
        </w:rPr>
        <w:t>因素</w:t>
      </w:r>
      <w:r w:rsidRPr="00AD0A5F">
        <w:rPr>
          <w:b w:val="0"/>
          <w:bCs/>
          <w:sz w:val="24"/>
          <w:szCs w:val="24"/>
          <w:lang w:eastAsia="zh-CN"/>
        </w:rPr>
        <w:t>。一些缔约方指出，应在这一背景下考虑社会、经济、伦理、文化和宗教</w:t>
      </w:r>
      <w:r w:rsidR="000C3A25">
        <w:rPr>
          <w:rFonts w:hint="eastAsia"/>
          <w:b w:val="0"/>
          <w:bCs/>
          <w:sz w:val="24"/>
          <w:szCs w:val="24"/>
          <w:lang w:eastAsia="zh-CN"/>
        </w:rPr>
        <w:t>因素</w:t>
      </w:r>
      <w:r w:rsidRPr="00AD0A5F">
        <w:rPr>
          <w:b w:val="0"/>
          <w:bCs/>
          <w:sz w:val="24"/>
          <w:szCs w:val="24"/>
          <w:lang w:eastAsia="zh-CN"/>
        </w:rPr>
        <w:t>。</w:t>
      </w:r>
      <w:r w:rsidR="000C3A25">
        <w:rPr>
          <w:rFonts w:hint="eastAsia"/>
          <w:b w:val="0"/>
          <w:bCs/>
          <w:sz w:val="24"/>
          <w:szCs w:val="24"/>
          <w:lang w:eastAsia="zh-CN"/>
        </w:rPr>
        <w:t>几个</w:t>
      </w:r>
      <w:r w:rsidRPr="00AD0A5F">
        <w:rPr>
          <w:b w:val="0"/>
          <w:bCs/>
          <w:sz w:val="24"/>
          <w:szCs w:val="24"/>
          <w:lang w:eastAsia="zh-CN"/>
        </w:rPr>
        <w:t>缔约方解释说，</w:t>
      </w:r>
      <w:r w:rsidR="0076123D">
        <w:rPr>
          <w:rFonts w:hint="eastAsia"/>
          <w:b w:val="0"/>
          <w:bCs/>
          <w:sz w:val="24"/>
          <w:szCs w:val="24"/>
          <w:lang w:eastAsia="zh-CN"/>
        </w:rPr>
        <w:t>它们</w:t>
      </w:r>
      <w:r w:rsidRPr="00AD0A5F">
        <w:rPr>
          <w:b w:val="0"/>
          <w:bCs/>
          <w:sz w:val="24"/>
          <w:szCs w:val="24"/>
          <w:lang w:eastAsia="zh-CN"/>
        </w:rPr>
        <w:t>在改性活生物体的决策过程中</w:t>
      </w:r>
      <w:r w:rsidR="0076123D">
        <w:rPr>
          <w:rFonts w:hint="eastAsia"/>
          <w:b w:val="0"/>
          <w:bCs/>
          <w:sz w:val="24"/>
          <w:szCs w:val="24"/>
          <w:lang w:eastAsia="zh-CN"/>
        </w:rPr>
        <w:t>把</w:t>
      </w:r>
      <w:r w:rsidRPr="00AD0A5F">
        <w:rPr>
          <w:b w:val="0"/>
          <w:bCs/>
          <w:sz w:val="24"/>
          <w:szCs w:val="24"/>
          <w:lang w:eastAsia="zh-CN"/>
        </w:rPr>
        <w:t>社会经济</w:t>
      </w:r>
      <w:r w:rsidR="0076123D">
        <w:rPr>
          <w:rFonts w:hint="eastAsia"/>
          <w:b w:val="0"/>
          <w:bCs/>
          <w:sz w:val="24"/>
          <w:szCs w:val="24"/>
          <w:lang w:eastAsia="zh-CN"/>
        </w:rPr>
        <w:t>因素</w:t>
      </w:r>
      <w:r w:rsidRPr="00AD0A5F">
        <w:rPr>
          <w:b w:val="0"/>
          <w:bCs/>
          <w:sz w:val="24"/>
          <w:szCs w:val="24"/>
          <w:lang w:eastAsia="zh-CN"/>
        </w:rPr>
        <w:t>与环境和人类健康因素的评估分开考虑。一些缔约方称，社会经济因素是风险评估过程的一个组成部分。一些缔约方提到</w:t>
      </w:r>
      <w:r w:rsidR="0057441F">
        <w:rPr>
          <w:rFonts w:hint="eastAsia"/>
          <w:b w:val="0"/>
          <w:bCs/>
          <w:sz w:val="24"/>
          <w:szCs w:val="24"/>
          <w:lang w:eastAsia="zh-CN"/>
        </w:rPr>
        <w:t>它们</w:t>
      </w:r>
      <w:r w:rsidR="0091726A">
        <w:rPr>
          <w:rFonts w:hint="eastAsia"/>
          <w:b w:val="0"/>
          <w:bCs/>
          <w:sz w:val="24"/>
          <w:szCs w:val="24"/>
          <w:lang w:eastAsia="zh-CN"/>
        </w:rPr>
        <w:t>已经出台或正在制定</w:t>
      </w:r>
      <w:r w:rsidRPr="00AD0A5F">
        <w:rPr>
          <w:b w:val="0"/>
          <w:bCs/>
          <w:sz w:val="24"/>
          <w:szCs w:val="24"/>
          <w:lang w:eastAsia="zh-CN"/>
        </w:rPr>
        <w:t>评估社会经济</w:t>
      </w:r>
      <w:r w:rsidR="00E14ADE">
        <w:rPr>
          <w:rFonts w:hint="eastAsia"/>
          <w:b w:val="0"/>
          <w:bCs/>
          <w:sz w:val="24"/>
          <w:szCs w:val="24"/>
          <w:lang w:eastAsia="zh-CN"/>
        </w:rPr>
        <w:t>因素</w:t>
      </w:r>
      <w:r w:rsidRPr="00AD0A5F">
        <w:rPr>
          <w:b w:val="0"/>
          <w:bCs/>
          <w:sz w:val="24"/>
          <w:szCs w:val="24"/>
          <w:lang w:eastAsia="zh-CN"/>
        </w:rPr>
        <w:t>的指导文件。</w:t>
      </w:r>
    </w:p>
    <w:p w14:paraId="06B80144" w14:textId="2CAAD755" w:rsidR="00AD0A5F" w:rsidRPr="00F00E78" w:rsidRDefault="00AD0A5F" w:rsidP="001B76F7">
      <w:pPr>
        <w:pStyle w:val="CBDTitle"/>
        <w:keepNext w:val="0"/>
        <w:keepLines w:val="0"/>
        <w:numPr>
          <w:ilvl w:val="0"/>
          <w:numId w:val="15"/>
        </w:numPr>
        <w:tabs>
          <w:tab w:val="clear" w:pos="567"/>
          <w:tab w:val="clear" w:pos="1134"/>
          <w:tab w:val="clear" w:pos="1701"/>
          <w:tab w:val="clear" w:pos="2268"/>
          <w:tab w:val="clear" w:pos="2835"/>
          <w:tab w:val="clear" w:pos="3402"/>
        </w:tabs>
        <w:spacing w:before="120" w:after="120" w:line="240" w:lineRule="atLeast"/>
        <w:ind w:left="490" w:firstLine="0"/>
        <w:rPr>
          <w:b w:val="0"/>
          <w:bCs/>
          <w:sz w:val="24"/>
          <w:szCs w:val="24"/>
          <w:lang w:eastAsia="zh-CN"/>
        </w:rPr>
      </w:pPr>
      <w:r w:rsidRPr="00F00E78">
        <w:rPr>
          <w:b w:val="0"/>
          <w:bCs/>
          <w:sz w:val="24"/>
          <w:szCs w:val="24"/>
          <w:lang w:eastAsia="zh-CN"/>
        </w:rPr>
        <w:t>一些缔约方解释说，公众意识是决策过程中考虑社会经济因素的一个组成部分，公众协商在这方面发挥了</w:t>
      </w:r>
      <w:r w:rsidR="00727016">
        <w:rPr>
          <w:rFonts w:hint="eastAsia"/>
          <w:b w:val="0"/>
          <w:bCs/>
          <w:sz w:val="24"/>
          <w:szCs w:val="24"/>
          <w:lang w:eastAsia="zh-CN"/>
        </w:rPr>
        <w:t>重要</w:t>
      </w:r>
      <w:r w:rsidRPr="00F00E78">
        <w:rPr>
          <w:b w:val="0"/>
          <w:bCs/>
          <w:sz w:val="24"/>
          <w:szCs w:val="24"/>
          <w:lang w:eastAsia="zh-CN"/>
        </w:rPr>
        <w:t>作用。一些缔约方强调让农民组织和妇女团体参与的重要性。</w:t>
      </w:r>
    </w:p>
    <w:p w14:paraId="5C1532F1" w14:textId="26FBE887" w:rsidR="00AD0A5F" w:rsidRPr="00F00E78" w:rsidRDefault="00AD0A5F" w:rsidP="001B76F7">
      <w:pPr>
        <w:pStyle w:val="CBDTitle"/>
        <w:keepNext w:val="0"/>
        <w:keepLines w:val="0"/>
        <w:numPr>
          <w:ilvl w:val="0"/>
          <w:numId w:val="15"/>
        </w:numPr>
        <w:tabs>
          <w:tab w:val="clear" w:pos="567"/>
          <w:tab w:val="clear" w:pos="1134"/>
          <w:tab w:val="clear" w:pos="1701"/>
          <w:tab w:val="clear" w:pos="2268"/>
          <w:tab w:val="clear" w:pos="2835"/>
          <w:tab w:val="clear" w:pos="3402"/>
        </w:tabs>
        <w:spacing w:before="120" w:after="120" w:line="240" w:lineRule="atLeast"/>
        <w:ind w:left="490" w:firstLine="0"/>
        <w:rPr>
          <w:b w:val="0"/>
          <w:bCs/>
          <w:sz w:val="24"/>
          <w:szCs w:val="24"/>
          <w:lang w:eastAsia="zh-CN"/>
        </w:rPr>
      </w:pPr>
      <w:r w:rsidRPr="00F00E78">
        <w:rPr>
          <w:b w:val="0"/>
          <w:bCs/>
          <w:sz w:val="24"/>
          <w:szCs w:val="24"/>
          <w:lang w:eastAsia="zh-CN"/>
        </w:rPr>
        <w:t>一些表示其监管框架允许考虑社会经济因素的缔约方表示，在报告</w:t>
      </w:r>
      <w:r w:rsidR="003C5846">
        <w:rPr>
          <w:rFonts w:hint="eastAsia"/>
          <w:b w:val="0"/>
          <w:bCs/>
          <w:sz w:val="24"/>
          <w:szCs w:val="24"/>
          <w:lang w:eastAsia="zh-CN"/>
        </w:rPr>
        <w:t>所述期间</w:t>
      </w:r>
      <w:r w:rsidRPr="00F00E78">
        <w:rPr>
          <w:b w:val="0"/>
          <w:bCs/>
          <w:sz w:val="24"/>
          <w:szCs w:val="24"/>
          <w:lang w:eastAsia="zh-CN"/>
        </w:rPr>
        <w:t>没有做任何决定，因此没有考虑社会经济因素。</w:t>
      </w:r>
    </w:p>
    <w:p w14:paraId="34502BF5" w14:textId="1F1FBC57" w:rsidR="00AD0A5F" w:rsidRPr="00F00E78" w:rsidRDefault="00AD0A5F" w:rsidP="001B76F7">
      <w:pPr>
        <w:pStyle w:val="CBDTitle"/>
        <w:keepNext w:val="0"/>
        <w:keepLines w:val="0"/>
        <w:numPr>
          <w:ilvl w:val="0"/>
          <w:numId w:val="15"/>
        </w:numPr>
        <w:tabs>
          <w:tab w:val="clear" w:pos="567"/>
          <w:tab w:val="clear" w:pos="1134"/>
          <w:tab w:val="clear" w:pos="1701"/>
          <w:tab w:val="clear" w:pos="2268"/>
          <w:tab w:val="clear" w:pos="2835"/>
          <w:tab w:val="clear" w:pos="3402"/>
        </w:tabs>
        <w:spacing w:before="120" w:after="120" w:line="240" w:lineRule="atLeast"/>
        <w:ind w:left="490" w:firstLine="0"/>
        <w:rPr>
          <w:b w:val="0"/>
          <w:bCs/>
          <w:sz w:val="24"/>
          <w:szCs w:val="24"/>
          <w:lang w:eastAsia="zh-CN"/>
        </w:rPr>
      </w:pPr>
      <w:r w:rsidRPr="00F00E78">
        <w:rPr>
          <w:b w:val="0"/>
          <w:bCs/>
          <w:sz w:val="24"/>
          <w:szCs w:val="24"/>
          <w:lang w:eastAsia="zh-CN"/>
        </w:rPr>
        <w:t>其他缔约方说</w:t>
      </w:r>
      <w:r w:rsidR="00022549">
        <w:rPr>
          <w:rFonts w:hint="eastAsia"/>
          <w:b w:val="0"/>
          <w:bCs/>
          <w:sz w:val="24"/>
          <w:szCs w:val="24"/>
          <w:lang w:eastAsia="zh-CN"/>
        </w:rPr>
        <w:t>已在</w:t>
      </w:r>
      <w:r w:rsidRPr="00F00E78">
        <w:rPr>
          <w:b w:val="0"/>
          <w:bCs/>
          <w:sz w:val="24"/>
          <w:szCs w:val="24"/>
          <w:lang w:eastAsia="zh-CN"/>
        </w:rPr>
        <w:t>改性活生物体的决策过程中考虑了社会经济</w:t>
      </w:r>
      <w:r w:rsidR="005749DE">
        <w:rPr>
          <w:rFonts w:hint="eastAsia"/>
          <w:b w:val="0"/>
          <w:bCs/>
          <w:sz w:val="24"/>
          <w:szCs w:val="24"/>
          <w:lang w:eastAsia="zh-CN"/>
        </w:rPr>
        <w:t>因素</w:t>
      </w:r>
      <w:r w:rsidRPr="00F00E78">
        <w:rPr>
          <w:b w:val="0"/>
          <w:bCs/>
          <w:sz w:val="24"/>
          <w:szCs w:val="24"/>
          <w:lang w:eastAsia="zh-CN"/>
        </w:rPr>
        <w:t>。其中一些缔约方说，考虑了引</w:t>
      </w:r>
      <w:r w:rsidR="00A2721C">
        <w:rPr>
          <w:rFonts w:hint="eastAsia"/>
          <w:b w:val="0"/>
          <w:bCs/>
          <w:sz w:val="24"/>
          <w:szCs w:val="24"/>
          <w:lang w:eastAsia="zh-CN"/>
        </w:rPr>
        <w:t>进</w:t>
      </w:r>
      <w:r w:rsidRPr="00F00E78">
        <w:rPr>
          <w:b w:val="0"/>
          <w:bCs/>
          <w:sz w:val="24"/>
          <w:szCs w:val="24"/>
          <w:lang w:eastAsia="zh-CN"/>
        </w:rPr>
        <w:t>改性活生物体对以下方面的影响</w:t>
      </w:r>
      <w:r w:rsidR="005B0AEA">
        <w:rPr>
          <w:rFonts w:hint="eastAsia"/>
          <w:b w:val="0"/>
          <w:bCs/>
          <w:sz w:val="24"/>
          <w:szCs w:val="24"/>
          <w:lang w:eastAsia="zh-CN"/>
        </w:rPr>
        <w:t>：</w:t>
      </w:r>
      <w:r w:rsidRPr="00F00E78">
        <w:rPr>
          <w:b w:val="0"/>
          <w:bCs/>
          <w:sz w:val="24"/>
          <w:szCs w:val="24"/>
          <w:lang w:eastAsia="zh-CN"/>
        </w:rPr>
        <w:t>一般农业和食品</w:t>
      </w:r>
      <w:r w:rsidR="00A2721C">
        <w:rPr>
          <w:rFonts w:hint="eastAsia"/>
          <w:b w:val="0"/>
          <w:bCs/>
          <w:sz w:val="24"/>
          <w:szCs w:val="24"/>
          <w:lang w:eastAsia="zh-CN"/>
        </w:rPr>
        <w:t>行业</w:t>
      </w:r>
      <w:r w:rsidR="00A40051">
        <w:rPr>
          <w:rFonts w:hint="eastAsia"/>
          <w:b w:val="0"/>
          <w:bCs/>
          <w:sz w:val="24"/>
          <w:szCs w:val="24"/>
          <w:lang w:eastAsia="zh-CN"/>
        </w:rPr>
        <w:t>、</w:t>
      </w:r>
      <w:r w:rsidRPr="00F00E78">
        <w:rPr>
          <w:b w:val="0"/>
          <w:bCs/>
          <w:sz w:val="24"/>
          <w:szCs w:val="24"/>
          <w:lang w:eastAsia="zh-CN"/>
        </w:rPr>
        <w:t>农民或家庭收入</w:t>
      </w:r>
      <w:r w:rsidR="00A40051">
        <w:rPr>
          <w:rFonts w:hint="eastAsia"/>
          <w:b w:val="0"/>
          <w:bCs/>
          <w:sz w:val="24"/>
          <w:szCs w:val="24"/>
          <w:lang w:eastAsia="zh-CN"/>
        </w:rPr>
        <w:t>、</w:t>
      </w:r>
      <w:r w:rsidRPr="00F00E78">
        <w:rPr>
          <w:b w:val="0"/>
          <w:bCs/>
          <w:sz w:val="24"/>
          <w:szCs w:val="24"/>
          <w:lang w:eastAsia="zh-CN"/>
        </w:rPr>
        <w:t>生产成本和盈利能力</w:t>
      </w:r>
      <w:r w:rsidR="00A40051">
        <w:rPr>
          <w:rFonts w:hint="eastAsia"/>
          <w:b w:val="0"/>
          <w:bCs/>
          <w:sz w:val="24"/>
          <w:szCs w:val="24"/>
          <w:lang w:eastAsia="zh-CN"/>
        </w:rPr>
        <w:t>、</w:t>
      </w:r>
      <w:r w:rsidRPr="00F00E78">
        <w:rPr>
          <w:b w:val="0"/>
          <w:bCs/>
          <w:sz w:val="24"/>
          <w:szCs w:val="24"/>
          <w:lang w:eastAsia="zh-CN"/>
        </w:rPr>
        <w:t>杀虫剂的使用</w:t>
      </w:r>
      <w:r w:rsidR="00A40051">
        <w:rPr>
          <w:rFonts w:hint="eastAsia"/>
          <w:b w:val="0"/>
          <w:bCs/>
          <w:sz w:val="24"/>
          <w:szCs w:val="24"/>
          <w:lang w:eastAsia="zh-CN"/>
        </w:rPr>
        <w:t>、</w:t>
      </w:r>
      <w:r w:rsidRPr="00F00E78">
        <w:rPr>
          <w:b w:val="0"/>
          <w:bCs/>
          <w:sz w:val="24"/>
          <w:szCs w:val="24"/>
          <w:lang w:eastAsia="zh-CN"/>
        </w:rPr>
        <w:t>种子成本</w:t>
      </w:r>
      <w:r w:rsidR="0072647D">
        <w:rPr>
          <w:rFonts w:hint="eastAsia"/>
          <w:b w:val="0"/>
          <w:bCs/>
          <w:sz w:val="24"/>
          <w:szCs w:val="24"/>
          <w:lang w:eastAsia="zh-CN"/>
        </w:rPr>
        <w:t>等</w:t>
      </w:r>
      <w:r w:rsidRPr="00F00E78">
        <w:rPr>
          <w:b w:val="0"/>
          <w:bCs/>
          <w:sz w:val="24"/>
          <w:szCs w:val="24"/>
          <w:lang w:eastAsia="zh-CN"/>
        </w:rPr>
        <w:t>。还</w:t>
      </w:r>
      <w:r w:rsidR="002A132B">
        <w:rPr>
          <w:rFonts w:hint="eastAsia"/>
          <w:b w:val="0"/>
          <w:bCs/>
          <w:sz w:val="24"/>
          <w:szCs w:val="24"/>
          <w:lang w:eastAsia="zh-CN"/>
        </w:rPr>
        <w:t>有缔约方</w:t>
      </w:r>
      <w:r w:rsidRPr="00F00E78">
        <w:rPr>
          <w:b w:val="0"/>
          <w:bCs/>
          <w:sz w:val="24"/>
          <w:szCs w:val="24"/>
          <w:lang w:eastAsia="zh-CN"/>
        </w:rPr>
        <w:t>提到，在这方面考虑了社区</w:t>
      </w:r>
      <w:r w:rsidR="00255873">
        <w:rPr>
          <w:rFonts w:hint="eastAsia"/>
          <w:b w:val="0"/>
          <w:bCs/>
          <w:sz w:val="24"/>
          <w:szCs w:val="24"/>
          <w:lang w:eastAsia="zh-CN"/>
        </w:rPr>
        <w:t>对</w:t>
      </w:r>
      <w:r w:rsidRPr="00F00E78">
        <w:rPr>
          <w:b w:val="0"/>
          <w:bCs/>
          <w:sz w:val="24"/>
          <w:szCs w:val="24"/>
          <w:lang w:eastAsia="zh-CN"/>
        </w:rPr>
        <w:t>改性活生物体的</w:t>
      </w:r>
      <w:r w:rsidR="000E2359">
        <w:rPr>
          <w:rFonts w:hint="eastAsia"/>
          <w:b w:val="0"/>
          <w:bCs/>
          <w:sz w:val="24"/>
          <w:szCs w:val="24"/>
          <w:lang w:eastAsia="zh-CN"/>
        </w:rPr>
        <w:t>接受程度</w:t>
      </w:r>
      <w:r w:rsidRPr="00F00E78">
        <w:rPr>
          <w:b w:val="0"/>
          <w:bCs/>
          <w:sz w:val="24"/>
          <w:szCs w:val="24"/>
          <w:lang w:eastAsia="zh-CN"/>
        </w:rPr>
        <w:t>。</w:t>
      </w:r>
    </w:p>
    <w:p w14:paraId="02B318C5" w14:textId="6CCD56EA" w:rsidR="00AD0A5F" w:rsidRPr="00F00E78" w:rsidRDefault="000E2359" w:rsidP="001B76F7">
      <w:pPr>
        <w:pStyle w:val="CBDTitle"/>
        <w:keepNext w:val="0"/>
        <w:keepLines w:val="0"/>
        <w:numPr>
          <w:ilvl w:val="0"/>
          <w:numId w:val="15"/>
        </w:numPr>
        <w:tabs>
          <w:tab w:val="clear" w:pos="567"/>
          <w:tab w:val="clear" w:pos="1134"/>
          <w:tab w:val="clear" w:pos="1701"/>
          <w:tab w:val="clear" w:pos="2268"/>
          <w:tab w:val="clear" w:pos="2835"/>
          <w:tab w:val="clear" w:pos="3402"/>
        </w:tabs>
        <w:spacing w:before="120" w:after="120" w:line="240" w:lineRule="atLeast"/>
        <w:ind w:left="490" w:firstLine="0"/>
        <w:rPr>
          <w:b w:val="0"/>
          <w:bCs/>
          <w:sz w:val="24"/>
          <w:szCs w:val="24"/>
          <w:lang w:eastAsia="zh-CN"/>
        </w:rPr>
      </w:pPr>
      <w:r>
        <w:rPr>
          <w:rFonts w:hint="eastAsia"/>
          <w:b w:val="0"/>
          <w:bCs/>
          <w:sz w:val="24"/>
          <w:szCs w:val="24"/>
          <w:lang w:eastAsia="zh-CN"/>
        </w:rPr>
        <w:t>几个</w:t>
      </w:r>
      <w:r w:rsidR="00AD0A5F" w:rsidRPr="00F00E78">
        <w:rPr>
          <w:b w:val="0"/>
          <w:bCs/>
          <w:sz w:val="24"/>
          <w:szCs w:val="24"/>
          <w:lang w:eastAsia="zh-CN"/>
        </w:rPr>
        <w:t>缔约方提到，考虑社会经济</w:t>
      </w:r>
      <w:r>
        <w:rPr>
          <w:rFonts w:hint="eastAsia"/>
          <w:b w:val="0"/>
          <w:bCs/>
          <w:sz w:val="24"/>
          <w:szCs w:val="24"/>
          <w:lang w:eastAsia="zh-CN"/>
        </w:rPr>
        <w:t>因素</w:t>
      </w:r>
      <w:r w:rsidR="00AD0A5F" w:rsidRPr="00F00E78">
        <w:rPr>
          <w:b w:val="0"/>
          <w:bCs/>
          <w:sz w:val="24"/>
          <w:szCs w:val="24"/>
          <w:lang w:eastAsia="zh-CN"/>
        </w:rPr>
        <w:t>是一个具有挑战性的过程，一些缔约方强调需要加强这方面的能力。</w:t>
      </w:r>
    </w:p>
    <w:p w14:paraId="2BC9EAF9" w14:textId="13D7E86E" w:rsidR="00AD0A5F" w:rsidRPr="00F00E78" w:rsidRDefault="00AD0A5F" w:rsidP="001B76F7">
      <w:pPr>
        <w:pStyle w:val="CBDTitle"/>
        <w:keepNext w:val="0"/>
        <w:keepLines w:val="0"/>
        <w:numPr>
          <w:ilvl w:val="0"/>
          <w:numId w:val="15"/>
        </w:numPr>
        <w:tabs>
          <w:tab w:val="clear" w:pos="567"/>
          <w:tab w:val="clear" w:pos="1134"/>
          <w:tab w:val="clear" w:pos="1701"/>
          <w:tab w:val="clear" w:pos="2268"/>
          <w:tab w:val="clear" w:pos="2835"/>
          <w:tab w:val="clear" w:pos="3402"/>
        </w:tabs>
        <w:spacing w:before="120" w:after="120" w:line="240" w:lineRule="atLeast"/>
        <w:ind w:left="490" w:firstLine="0"/>
        <w:rPr>
          <w:b w:val="0"/>
          <w:bCs/>
          <w:sz w:val="24"/>
          <w:szCs w:val="24"/>
          <w:lang w:eastAsia="zh-CN"/>
        </w:rPr>
      </w:pPr>
      <w:r w:rsidRPr="00F00E78">
        <w:rPr>
          <w:b w:val="0"/>
          <w:bCs/>
          <w:sz w:val="24"/>
          <w:szCs w:val="24"/>
          <w:lang w:eastAsia="zh-CN"/>
        </w:rPr>
        <w:t>一个缔约方说，它参与了一个制定社会经济评估参数和方法的项目。该缔约方解释说，</w:t>
      </w:r>
      <w:r w:rsidR="00FE1ECD">
        <w:rPr>
          <w:rFonts w:hint="eastAsia"/>
          <w:b w:val="0"/>
          <w:bCs/>
          <w:sz w:val="24"/>
          <w:szCs w:val="24"/>
          <w:lang w:eastAsia="zh-CN"/>
        </w:rPr>
        <w:t>搞这样</w:t>
      </w:r>
      <w:r w:rsidR="00DA7C06">
        <w:rPr>
          <w:rFonts w:hint="eastAsia"/>
          <w:b w:val="0"/>
          <w:bCs/>
          <w:sz w:val="24"/>
          <w:szCs w:val="24"/>
          <w:lang w:eastAsia="zh-CN"/>
        </w:rPr>
        <w:t>的</w:t>
      </w:r>
      <w:r w:rsidR="00FE1ECD">
        <w:rPr>
          <w:rFonts w:hint="eastAsia"/>
          <w:b w:val="0"/>
          <w:bCs/>
          <w:sz w:val="24"/>
          <w:szCs w:val="24"/>
          <w:lang w:eastAsia="zh-CN"/>
        </w:rPr>
        <w:t>项目</w:t>
      </w:r>
      <w:r w:rsidRPr="00F00E78">
        <w:rPr>
          <w:b w:val="0"/>
          <w:bCs/>
          <w:sz w:val="24"/>
          <w:szCs w:val="24"/>
          <w:lang w:eastAsia="zh-CN"/>
        </w:rPr>
        <w:t>是为了加强决策过程的方法基础及其一致性和透明度。</w:t>
      </w:r>
    </w:p>
    <w:p w14:paraId="7C482F24" w14:textId="2ABCDF13" w:rsidR="00AD0A5F" w:rsidRPr="00F00E78" w:rsidRDefault="00AD0A5F" w:rsidP="001B76F7">
      <w:pPr>
        <w:pStyle w:val="CBDTitle"/>
        <w:keepNext w:val="0"/>
        <w:keepLines w:val="0"/>
        <w:numPr>
          <w:ilvl w:val="0"/>
          <w:numId w:val="15"/>
        </w:numPr>
        <w:tabs>
          <w:tab w:val="clear" w:pos="567"/>
          <w:tab w:val="clear" w:pos="1134"/>
          <w:tab w:val="clear" w:pos="1701"/>
          <w:tab w:val="clear" w:pos="2268"/>
          <w:tab w:val="clear" w:pos="2835"/>
          <w:tab w:val="clear" w:pos="3402"/>
        </w:tabs>
        <w:spacing w:before="120" w:after="120" w:line="240" w:lineRule="atLeast"/>
        <w:ind w:left="490" w:firstLine="0"/>
        <w:rPr>
          <w:b w:val="0"/>
          <w:bCs/>
          <w:sz w:val="24"/>
          <w:szCs w:val="24"/>
          <w:lang w:eastAsia="zh-CN"/>
        </w:rPr>
      </w:pPr>
      <w:r w:rsidRPr="00F00E78">
        <w:rPr>
          <w:b w:val="0"/>
          <w:bCs/>
          <w:sz w:val="24"/>
          <w:szCs w:val="24"/>
          <w:lang w:eastAsia="zh-CN"/>
        </w:rPr>
        <w:t>一些缔约方说，虽然</w:t>
      </w:r>
      <w:r w:rsidR="00D55F76">
        <w:rPr>
          <w:rFonts w:hint="eastAsia"/>
          <w:b w:val="0"/>
          <w:bCs/>
          <w:sz w:val="24"/>
          <w:szCs w:val="24"/>
          <w:lang w:eastAsia="zh-CN"/>
        </w:rPr>
        <w:t>其</w:t>
      </w:r>
      <w:r w:rsidRPr="00F00E78">
        <w:rPr>
          <w:b w:val="0"/>
          <w:bCs/>
          <w:sz w:val="24"/>
          <w:szCs w:val="24"/>
          <w:lang w:eastAsia="zh-CN"/>
        </w:rPr>
        <w:t>监管框架允许考虑社会经济</w:t>
      </w:r>
      <w:r w:rsidR="00D55F76">
        <w:rPr>
          <w:rFonts w:hint="eastAsia"/>
          <w:b w:val="0"/>
          <w:bCs/>
          <w:sz w:val="24"/>
          <w:szCs w:val="24"/>
          <w:lang w:eastAsia="zh-CN"/>
        </w:rPr>
        <w:t>因素</w:t>
      </w:r>
      <w:r w:rsidRPr="00F00E78">
        <w:rPr>
          <w:b w:val="0"/>
          <w:bCs/>
          <w:sz w:val="24"/>
          <w:szCs w:val="24"/>
          <w:lang w:eastAsia="zh-CN"/>
        </w:rPr>
        <w:t>，但在实践中</w:t>
      </w:r>
      <w:r w:rsidR="00E77107">
        <w:rPr>
          <w:rFonts w:hint="eastAsia"/>
          <w:b w:val="0"/>
          <w:bCs/>
          <w:sz w:val="24"/>
          <w:szCs w:val="24"/>
          <w:lang w:eastAsia="zh-CN"/>
        </w:rPr>
        <w:t>，</w:t>
      </w:r>
      <w:r w:rsidR="00E77107" w:rsidRPr="00E77107">
        <w:rPr>
          <w:b w:val="0"/>
          <w:bCs/>
          <w:sz w:val="24"/>
          <w:szCs w:val="24"/>
          <w:lang w:eastAsia="zh-CN"/>
        </w:rPr>
        <w:t>这些因素并不总被考虑在内，或者在考虑时会面临实际困难。</w:t>
      </w:r>
      <w:r w:rsidR="00E77107">
        <w:rPr>
          <w:rFonts w:hint="eastAsia"/>
          <w:b w:val="0"/>
          <w:bCs/>
          <w:sz w:val="24"/>
          <w:szCs w:val="24"/>
          <w:lang w:eastAsia="zh-CN"/>
        </w:rPr>
        <w:t xml:space="preserve"> </w:t>
      </w:r>
    </w:p>
    <w:p w14:paraId="7845835E" w14:textId="3017A4D5" w:rsidR="00AD0A5F" w:rsidRPr="00F00E78" w:rsidRDefault="00AD0A5F" w:rsidP="001B76F7">
      <w:pPr>
        <w:pStyle w:val="CBDTitle"/>
        <w:keepNext w:val="0"/>
        <w:keepLines w:val="0"/>
        <w:numPr>
          <w:ilvl w:val="0"/>
          <w:numId w:val="15"/>
        </w:numPr>
        <w:tabs>
          <w:tab w:val="clear" w:pos="567"/>
          <w:tab w:val="clear" w:pos="1134"/>
          <w:tab w:val="clear" w:pos="1701"/>
          <w:tab w:val="clear" w:pos="2268"/>
          <w:tab w:val="clear" w:pos="2835"/>
          <w:tab w:val="clear" w:pos="3402"/>
        </w:tabs>
        <w:spacing w:before="120" w:after="120" w:line="240" w:lineRule="atLeast"/>
        <w:ind w:left="490" w:firstLine="0"/>
        <w:rPr>
          <w:b w:val="0"/>
          <w:bCs/>
          <w:sz w:val="24"/>
          <w:szCs w:val="24"/>
          <w:lang w:eastAsia="zh-CN"/>
        </w:rPr>
      </w:pPr>
      <w:r w:rsidRPr="00F00E78">
        <w:rPr>
          <w:b w:val="0"/>
          <w:bCs/>
          <w:sz w:val="24"/>
          <w:szCs w:val="24"/>
          <w:lang w:eastAsia="zh-CN"/>
        </w:rPr>
        <w:t>一些缔约方说，</w:t>
      </w:r>
      <w:r w:rsidR="00676662">
        <w:rPr>
          <w:rFonts w:hint="eastAsia"/>
          <w:b w:val="0"/>
          <w:bCs/>
          <w:sz w:val="24"/>
          <w:szCs w:val="24"/>
          <w:lang w:eastAsia="zh-CN"/>
        </w:rPr>
        <w:t>其</w:t>
      </w:r>
      <w:r w:rsidRPr="00F00E78">
        <w:rPr>
          <w:b w:val="0"/>
          <w:bCs/>
          <w:sz w:val="24"/>
          <w:szCs w:val="24"/>
          <w:lang w:eastAsia="zh-CN"/>
        </w:rPr>
        <w:t>监管框架不允许在改性活生物体的决策过程中考虑社会经济因素。其中</w:t>
      </w:r>
      <w:r w:rsidR="00E33837">
        <w:rPr>
          <w:rFonts w:hint="eastAsia"/>
          <w:b w:val="0"/>
          <w:bCs/>
          <w:sz w:val="24"/>
          <w:szCs w:val="24"/>
          <w:lang w:eastAsia="zh-CN"/>
        </w:rPr>
        <w:t>有</w:t>
      </w:r>
      <w:r w:rsidRPr="00F00E78">
        <w:rPr>
          <w:b w:val="0"/>
          <w:bCs/>
          <w:sz w:val="24"/>
          <w:szCs w:val="24"/>
          <w:lang w:eastAsia="zh-CN"/>
        </w:rPr>
        <w:t>缔约方表示，正在</w:t>
      </w:r>
      <w:r w:rsidR="008E5CE1">
        <w:rPr>
          <w:rFonts w:hint="eastAsia"/>
          <w:b w:val="0"/>
          <w:bCs/>
          <w:sz w:val="24"/>
          <w:szCs w:val="24"/>
          <w:lang w:eastAsia="zh-CN"/>
        </w:rPr>
        <w:t>努力</w:t>
      </w:r>
      <w:r w:rsidRPr="00F00E78">
        <w:rPr>
          <w:b w:val="0"/>
          <w:bCs/>
          <w:sz w:val="24"/>
          <w:szCs w:val="24"/>
          <w:lang w:eastAsia="zh-CN"/>
        </w:rPr>
        <w:t>或计划做出努力，以便将来能够</w:t>
      </w:r>
      <w:r w:rsidR="00DA358E">
        <w:rPr>
          <w:rFonts w:hint="eastAsia"/>
          <w:b w:val="0"/>
          <w:bCs/>
          <w:sz w:val="24"/>
          <w:szCs w:val="24"/>
          <w:lang w:eastAsia="zh-CN"/>
        </w:rPr>
        <w:t>考虑</w:t>
      </w:r>
      <w:r w:rsidRPr="00F00E78">
        <w:rPr>
          <w:b w:val="0"/>
          <w:bCs/>
          <w:sz w:val="24"/>
          <w:szCs w:val="24"/>
          <w:lang w:eastAsia="zh-CN"/>
        </w:rPr>
        <w:t>这些因素。</w:t>
      </w:r>
    </w:p>
    <w:p w14:paraId="1DCDA0C4" w14:textId="01A17AFB" w:rsidR="00AD0A5F" w:rsidRPr="00EA5748" w:rsidRDefault="00AD0A5F" w:rsidP="00DA358E">
      <w:pPr>
        <w:pStyle w:val="CBDSubTitle"/>
        <w:tabs>
          <w:tab w:val="clear" w:pos="567"/>
          <w:tab w:val="clear" w:pos="1134"/>
          <w:tab w:val="clear" w:pos="1701"/>
          <w:tab w:val="clear" w:pos="2268"/>
          <w:tab w:val="clear" w:pos="2835"/>
          <w:tab w:val="clear" w:pos="3402"/>
        </w:tabs>
        <w:ind w:left="0"/>
        <w:rPr>
          <w:sz w:val="24"/>
          <w:szCs w:val="24"/>
          <w:lang w:eastAsia="zh-CN"/>
        </w:rPr>
      </w:pPr>
      <w:r w:rsidRPr="00EA5748">
        <w:rPr>
          <w:sz w:val="24"/>
          <w:szCs w:val="24"/>
          <w:lang w:eastAsia="zh-CN"/>
        </w:rPr>
        <w:lastRenderedPageBreak/>
        <w:t>B.</w:t>
      </w:r>
      <w:r w:rsidR="00EA5748" w:rsidRPr="00EA5748">
        <w:rPr>
          <w:sz w:val="24"/>
          <w:szCs w:val="24"/>
          <w:lang w:eastAsia="zh-CN"/>
        </w:rPr>
        <w:tab/>
      </w:r>
      <w:r w:rsidRPr="00EA5748">
        <w:rPr>
          <w:sz w:val="24"/>
          <w:szCs w:val="24"/>
          <w:lang w:eastAsia="zh-CN"/>
        </w:rPr>
        <w:t>来自生物安全信息交换所虚拟图书馆的信息</w:t>
      </w:r>
    </w:p>
    <w:p w14:paraId="749D3D2A" w14:textId="7D85D0A5" w:rsidR="00AD0A5F" w:rsidRPr="00F00E78" w:rsidRDefault="00AD0A5F" w:rsidP="00EA5748">
      <w:pPr>
        <w:pStyle w:val="CBDTitle"/>
        <w:keepNext w:val="0"/>
        <w:keepLines w:val="0"/>
        <w:numPr>
          <w:ilvl w:val="0"/>
          <w:numId w:val="15"/>
        </w:numPr>
        <w:tabs>
          <w:tab w:val="clear" w:pos="567"/>
          <w:tab w:val="clear" w:pos="1134"/>
          <w:tab w:val="clear" w:pos="1701"/>
          <w:tab w:val="clear" w:pos="2268"/>
          <w:tab w:val="clear" w:pos="2835"/>
          <w:tab w:val="clear" w:pos="3402"/>
        </w:tabs>
        <w:spacing w:before="120" w:after="120" w:line="240" w:lineRule="atLeast"/>
        <w:ind w:left="490" w:firstLine="0"/>
        <w:rPr>
          <w:b w:val="0"/>
          <w:bCs/>
          <w:sz w:val="24"/>
          <w:szCs w:val="24"/>
          <w:lang w:eastAsia="zh-CN"/>
        </w:rPr>
      </w:pPr>
      <w:r w:rsidRPr="00F00E78">
        <w:rPr>
          <w:b w:val="0"/>
          <w:bCs/>
          <w:sz w:val="24"/>
          <w:szCs w:val="24"/>
          <w:lang w:eastAsia="zh-CN"/>
        </w:rPr>
        <w:t>编写本文件时，在虚拟图书馆搜索第</w:t>
      </w:r>
      <w:hyperlink r:id="rId18" w:history="1">
        <w:r w:rsidRPr="00B16EA7">
          <w:rPr>
            <w:rStyle w:val="Hyperlink"/>
            <w:b w:val="0"/>
            <w:bCs/>
            <w:sz w:val="24"/>
            <w:szCs w:val="24"/>
            <w:lang w:eastAsia="zh-CN"/>
          </w:rPr>
          <w:t>CP</w:t>
        </w:r>
        <w:r w:rsidR="00DA358E" w:rsidRPr="00B16EA7">
          <w:rPr>
            <w:rStyle w:val="Hyperlink"/>
            <w:b w:val="0"/>
            <w:bCs/>
            <w:sz w:val="24"/>
            <w:szCs w:val="24"/>
            <w:lang w:eastAsia="zh-CN"/>
          </w:rPr>
          <w:t>-</w:t>
        </w:r>
        <w:r w:rsidRPr="00B16EA7">
          <w:rPr>
            <w:rStyle w:val="Hyperlink"/>
            <w:b w:val="0"/>
            <w:bCs/>
            <w:sz w:val="24"/>
            <w:szCs w:val="24"/>
            <w:lang w:eastAsia="zh-CN"/>
          </w:rPr>
          <w:t>9/14</w:t>
        </w:r>
      </w:hyperlink>
      <w:r w:rsidRPr="00F00E78">
        <w:rPr>
          <w:b w:val="0"/>
          <w:bCs/>
          <w:sz w:val="24"/>
          <w:szCs w:val="24"/>
          <w:lang w:eastAsia="zh-CN"/>
        </w:rPr>
        <w:t>号决定通过后在</w:t>
      </w:r>
      <w:r w:rsidR="00A2521E">
        <w:rPr>
          <w:rFonts w:hint="eastAsia"/>
          <w:b w:val="0"/>
          <w:bCs/>
          <w:sz w:val="24"/>
          <w:szCs w:val="24"/>
          <w:lang w:eastAsia="zh-CN"/>
        </w:rPr>
        <w:t>“</w:t>
      </w:r>
      <w:r w:rsidRPr="00F00E78">
        <w:rPr>
          <w:b w:val="0"/>
          <w:bCs/>
          <w:sz w:val="24"/>
          <w:szCs w:val="24"/>
          <w:lang w:eastAsia="zh-CN"/>
        </w:rPr>
        <w:t>社会经济和贸易问题</w:t>
      </w:r>
      <w:r w:rsidR="00F36DE8">
        <w:rPr>
          <w:rFonts w:hint="eastAsia"/>
          <w:b w:val="0"/>
          <w:bCs/>
          <w:sz w:val="24"/>
          <w:szCs w:val="24"/>
          <w:lang w:eastAsia="zh-CN"/>
        </w:rPr>
        <w:t>”</w:t>
      </w:r>
      <w:r w:rsidR="00F36DE8" w:rsidRPr="00F36DE8">
        <w:rPr>
          <w:b w:val="0"/>
          <w:bCs/>
          <w:sz w:val="24"/>
          <w:szCs w:val="24"/>
          <w:lang w:eastAsia="zh-CN"/>
        </w:rPr>
        <w:t xml:space="preserve"> </w:t>
      </w:r>
      <w:r w:rsidR="00F36DE8" w:rsidRPr="00F00E78">
        <w:rPr>
          <w:b w:val="0"/>
          <w:bCs/>
          <w:sz w:val="24"/>
          <w:szCs w:val="24"/>
          <w:lang w:eastAsia="zh-CN"/>
        </w:rPr>
        <w:t>主题领域</w:t>
      </w:r>
      <w:r w:rsidRPr="00F00E78">
        <w:rPr>
          <w:b w:val="0"/>
          <w:bCs/>
          <w:sz w:val="24"/>
          <w:szCs w:val="24"/>
          <w:lang w:eastAsia="zh-CN"/>
        </w:rPr>
        <w:t>下发</w:t>
      </w:r>
      <w:r w:rsidR="00894778">
        <w:rPr>
          <w:rFonts w:hint="eastAsia"/>
          <w:b w:val="0"/>
          <w:bCs/>
          <w:sz w:val="24"/>
          <w:szCs w:val="24"/>
          <w:lang w:eastAsia="zh-CN"/>
        </w:rPr>
        <w:t>布</w:t>
      </w:r>
      <w:r w:rsidRPr="00F00E78">
        <w:rPr>
          <w:b w:val="0"/>
          <w:bCs/>
          <w:sz w:val="24"/>
          <w:szCs w:val="24"/>
          <w:lang w:eastAsia="zh-CN"/>
        </w:rPr>
        <w:t>的记录，</w:t>
      </w:r>
      <w:r w:rsidR="006F2B36">
        <w:rPr>
          <w:rFonts w:hint="eastAsia"/>
          <w:b w:val="0"/>
          <w:bCs/>
          <w:sz w:val="24"/>
          <w:szCs w:val="24"/>
          <w:lang w:eastAsia="zh-CN"/>
        </w:rPr>
        <w:t>共查到</w:t>
      </w:r>
      <w:r w:rsidRPr="00F00E78">
        <w:rPr>
          <w:b w:val="0"/>
          <w:bCs/>
          <w:sz w:val="24"/>
          <w:szCs w:val="24"/>
          <w:lang w:eastAsia="zh-CN"/>
        </w:rPr>
        <w:t>23</w:t>
      </w:r>
      <w:r w:rsidRPr="00F00E78">
        <w:rPr>
          <w:b w:val="0"/>
          <w:bCs/>
          <w:sz w:val="24"/>
          <w:szCs w:val="24"/>
          <w:lang w:eastAsia="zh-CN"/>
        </w:rPr>
        <w:t>项记录。其中</w:t>
      </w:r>
      <w:r w:rsidR="006F2B36">
        <w:rPr>
          <w:rFonts w:hint="eastAsia"/>
          <w:b w:val="0"/>
          <w:bCs/>
          <w:sz w:val="24"/>
          <w:szCs w:val="24"/>
          <w:lang w:eastAsia="zh-CN"/>
        </w:rPr>
        <w:t>9</w:t>
      </w:r>
      <w:r w:rsidRPr="00F00E78">
        <w:rPr>
          <w:b w:val="0"/>
          <w:bCs/>
          <w:sz w:val="24"/>
          <w:szCs w:val="24"/>
          <w:lang w:eastAsia="zh-CN"/>
        </w:rPr>
        <w:t>项</w:t>
      </w:r>
      <w:r w:rsidR="00BF17DF">
        <w:rPr>
          <w:rFonts w:hint="eastAsia"/>
          <w:b w:val="0"/>
          <w:bCs/>
          <w:sz w:val="24"/>
          <w:szCs w:val="24"/>
          <w:lang w:eastAsia="zh-CN"/>
        </w:rPr>
        <w:t>来自</w:t>
      </w:r>
      <w:r w:rsidRPr="00F00E78">
        <w:rPr>
          <w:b w:val="0"/>
          <w:bCs/>
          <w:sz w:val="24"/>
          <w:szCs w:val="24"/>
          <w:lang w:eastAsia="zh-CN"/>
        </w:rPr>
        <w:t>一个缔约方</w:t>
      </w:r>
      <w:r w:rsidR="00A071B9">
        <w:rPr>
          <w:rFonts w:hint="eastAsia"/>
          <w:b w:val="0"/>
          <w:bCs/>
          <w:sz w:val="24"/>
          <w:szCs w:val="24"/>
          <w:lang w:eastAsia="zh-CN"/>
        </w:rPr>
        <w:t>进行的</w:t>
      </w:r>
      <w:r w:rsidRPr="00F00E78">
        <w:rPr>
          <w:b w:val="0"/>
          <w:bCs/>
          <w:sz w:val="24"/>
          <w:szCs w:val="24"/>
          <w:lang w:eastAsia="zh-CN"/>
        </w:rPr>
        <w:t>各种作物和一种鱼类的基线研究，最初发布于</w:t>
      </w:r>
      <w:r w:rsidRPr="00F00E78">
        <w:rPr>
          <w:b w:val="0"/>
          <w:bCs/>
          <w:sz w:val="24"/>
          <w:szCs w:val="24"/>
          <w:lang w:eastAsia="zh-CN"/>
        </w:rPr>
        <w:t>2018</w:t>
      </w:r>
      <w:r w:rsidRPr="00F00E78">
        <w:rPr>
          <w:b w:val="0"/>
          <w:bCs/>
          <w:sz w:val="24"/>
          <w:szCs w:val="24"/>
          <w:lang w:eastAsia="zh-CN"/>
        </w:rPr>
        <w:t>年</w:t>
      </w:r>
      <w:r w:rsidRPr="00F00E78">
        <w:rPr>
          <w:b w:val="0"/>
          <w:bCs/>
          <w:sz w:val="24"/>
          <w:szCs w:val="24"/>
          <w:lang w:eastAsia="zh-CN"/>
        </w:rPr>
        <w:t>12</w:t>
      </w:r>
      <w:r w:rsidRPr="00F00E78">
        <w:rPr>
          <w:b w:val="0"/>
          <w:bCs/>
          <w:sz w:val="24"/>
          <w:szCs w:val="24"/>
          <w:lang w:eastAsia="zh-CN"/>
        </w:rPr>
        <w:t>月至</w:t>
      </w:r>
      <w:r w:rsidRPr="00F00E78">
        <w:rPr>
          <w:b w:val="0"/>
          <w:bCs/>
          <w:sz w:val="24"/>
          <w:szCs w:val="24"/>
          <w:lang w:eastAsia="zh-CN"/>
        </w:rPr>
        <w:t>2025</w:t>
      </w:r>
      <w:r w:rsidRPr="00F00E78">
        <w:rPr>
          <w:b w:val="0"/>
          <w:bCs/>
          <w:sz w:val="24"/>
          <w:szCs w:val="24"/>
          <w:lang w:eastAsia="zh-CN"/>
        </w:rPr>
        <w:t>年</w:t>
      </w:r>
      <w:r w:rsidRPr="00F00E78">
        <w:rPr>
          <w:b w:val="0"/>
          <w:bCs/>
          <w:sz w:val="24"/>
          <w:szCs w:val="24"/>
          <w:lang w:eastAsia="zh-CN"/>
        </w:rPr>
        <w:t>7</w:t>
      </w:r>
      <w:r w:rsidRPr="00F00E78">
        <w:rPr>
          <w:b w:val="0"/>
          <w:bCs/>
          <w:sz w:val="24"/>
          <w:szCs w:val="24"/>
          <w:lang w:eastAsia="zh-CN"/>
        </w:rPr>
        <w:t>月之间。研究中使用的一些数据</w:t>
      </w:r>
      <w:r w:rsidR="00F01CD5">
        <w:rPr>
          <w:rFonts w:hint="eastAsia"/>
          <w:b w:val="0"/>
          <w:bCs/>
          <w:sz w:val="24"/>
          <w:szCs w:val="24"/>
          <w:lang w:eastAsia="zh-CN"/>
        </w:rPr>
        <w:t>早</w:t>
      </w:r>
      <w:r w:rsidRPr="00F00E78">
        <w:rPr>
          <w:b w:val="0"/>
          <w:bCs/>
          <w:sz w:val="24"/>
          <w:szCs w:val="24"/>
          <w:lang w:eastAsia="zh-CN"/>
        </w:rPr>
        <w:t>于自愿</w:t>
      </w:r>
      <w:r w:rsidR="00F01CD5">
        <w:rPr>
          <w:rFonts w:hint="eastAsia"/>
          <w:b w:val="0"/>
          <w:bCs/>
          <w:sz w:val="24"/>
          <w:szCs w:val="24"/>
          <w:lang w:eastAsia="zh-CN"/>
        </w:rPr>
        <w:t>指导意见</w:t>
      </w:r>
      <w:r w:rsidRPr="00F00E78">
        <w:rPr>
          <w:b w:val="0"/>
          <w:bCs/>
          <w:sz w:val="24"/>
          <w:szCs w:val="24"/>
          <w:lang w:eastAsia="zh-CN"/>
        </w:rPr>
        <w:t>。基线研究涉及与作物和鱼类生产相关的几个社会经济</w:t>
      </w:r>
      <w:r w:rsidR="00D405CA">
        <w:rPr>
          <w:rFonts w:hint="eastAsia"/>
          <w:b w:val="0"/>
          <w:bCs/>
          <w:sz w:val="24"/>
          <w:szCs w:val="24"/>
          <w:lang w:eastAsia="zh-CN"/>
        </w:rPr>
        <w:t>因素</w:t>
      </w:r>
      <w:r w:rsidRPr="00F00E78">
        <w:rPr>
          <w:b w:val="0"/>
          <w:bCs/>
          <w:sz w:val="24"/>
          <w:szCs w:val="24"/>
          <w:lang w:eastAsia="zh-CN"/>
        </w:rPr>
        <w:t>，但不包括使用自愿</w:t>
      </w:r>
      <w:r w:rsidR="00A8335C">
        <w:rPr>
          <w:rFonts w:hint="eastAsia"/>
          <w:b w:val="0"/>
          <w:bCs/>
          <w:sz w:val="24"/>
          <w:szCs w:val="24"/>
          <w:lang w:eastAsia="zh-CN"/>
        </w:rPr>
        <w:t>指导意见的</w:t>
      </w:r>
      <w:r w:rsidRPr="00F00E78">
        <w:rPr>
          <w:b w:val="0"/>
          <w:bCs/>
          <w:sz w:val="24"/>
          <w:szCs w:val="24"/>
          <w:lang w:eastAsia="zh-CN"/>
        </w:rPr>
        <w:t>经验。</w:t>
      </w:r>
      <w:r w:rsidR="00AD33AF">
        <w:rPr>
          <w:rFonts w:hint="eastAsia"/>
          <w:b w:val="0"/>
          <w:bCs/>
          <w:sz w:val="24"/>
          <w:szCs w:val="24"/>
          <w:lang w:eastAsia="zh-CN"/>
        </w:rPr>
        <w:t>其他</w:t>
      </w:r>
      <w:r w:rsidRPr="00F00E78">
        <w:rPr>
          <w:b w:val="0"/>
          <w:bCs/>
          <w:sz w:val="24"/>
          <w:szCs w:val="24"/>
          <w:lang w:eastAsia="zh-CN"/>
        </w:rPr>
        <w:t>记录，有几个涉及伦理问题，但</w:t>
      </w:r>
      <w:r w:rsidR="00C85367">
        <w:rPr>
          <w:rFonts w:hint="eastAsia"/>
          <w:b w:val="0"/>
          <w:bCs/>
          <w:sz w:val="24"/>
          <w:szCs w:val="24"/>
          <w:lang w:eastAsia="zh-CN"/>
        </w:rPr>
        <w:t>都</w:t>
      </w:r>
      <w:r w:rsidR="00971799">
        <w:rPr>
          <w:rFonts w:hint="eastAsia"/>
          <w:b w:val="0"/>
          <w:bCs/>
          <w:sz w:val="24"/>
          <w:szCs w:val="24"/>
          <w:lang w:eastAsia="zh-CN"/>
        </w:rPr>
        <w:t>不</w:t>
      </w:r>
      <w:r w:rsidRPr="00F00E78">
        <w:rPr>
          <w:b w:val="0"/>
          <w:bCs/>
          <w:sz w:val="24"/>
          <w:szCs w:val="24"/>
          <w:lang w:eastAsia="zh-CN"/>
        </w:rPr>
        <w:t>包括使用自愿</w:t>
      </w:r>
      <w:r w:rsidR="00C85367">
        <w:rPr>
          <w:rFonts w:hint="eastAsia"/>
          <w:b w:val="0"/>
          <w:bCs/>
          <w:sz w:val="24"/>
          <w:szCs w:val="24"/>
          <w:lang w:eastAsia="zh-CN"/>
        </w:rPr>
        <w:t>指导意见</w:t>
      </w:r>
      <w:r w:rsidRPr="00F00E78">
        <w:rPr>
          <w:b w:val="0"/>
          <w:bCs/>
          <w:sz w:val="24"/>
          <w:szCs w:val="24"/>
          <w:lang w:eastAsia="zh-CN"/>
        </w:rPr>
        <w:t>的经验。</w:t>
      </w:r>
    </w:p>
    <w:p w14:paraId="4F407CC7" w14:textId="1990B1E5" w:rsidR="00AD0A5F" w:rsidRPr="00BE1173" w:rsidRDefault="00EA5748" w:rsidP="00EA5748">
      <w:pPr>
        <w:pStyle w:val="CBDSubTitle"/>
        <w:ind w:left="0"/>
        <w:rPr>
          <w:sz w:val="28"/>
          <w:szCs w:val="28"/>
          <w:lang w:eastAsia="zh-CN"/>
        </w:rPr>
      </w:pPr>
      <w:r w:rsidRPr="00BE1173">
        <w:rPr>
          <w:rFonts w:hint="eastAsia"/>
          <w:sz w:val="28"/>
          <w:szCs w:val="28"/>
          <w:lang w:eastAsia="zh-CN"/>
        </w:rPr>
        <w:t>三．</w:t>
      </w:r>
      <w:r w:rsidR="00AD0A5F" w:rsidRPr="00BE1173">
        <w:rPr>
          <w:sz w:val="28"/>
          <w:szCs w:val="28"/>
          <w:lang w:eastAsia="zh-CN"/>
        </w:rPr>
        <w:t>结论和决定草案</w:t>
      </w:r>
    </w:p>
    <w:p w14:paraId="2802C521" w14:textId="64B81C5B" w:rsidR="00AD0A5F" w:rsidRPr="00EA5748" w:rsidRDefault="00AD0A5F" w:rsidP="00EA5748">
      <w:pPr>
        <w:pStyle w:val="CBDTitle"/>
        <w:keepNext w:val="0"/>
        <w:keepLines w:val="0"/>
        <w:numPr>
          <w:ilvl w:val="0"/>
          <w:numId w:val="15"/>
        </w:numPr>
        <w:tabs>
          <w:tab w:val="clear" w:pos="567"/>
          <w:tab w:val="clear" w:pos="1134"/>
          <w:tab w:val="clear" w:pos="1701"/>
          <w:tab w:val="clear" w:pos="2268"/>
          <w:tab w:val="clear" w:pos="2835"/>
          <w:tab w:val="clear" w:pos="3402"/>
        </w:tabs>
        <w:spacing w:before="120" w:after="120" w:line="240" w:lineRule="atLeast"/>
        <w:ind w:left="490" w:firstLine="0"/>
        <w:rPr>
          <w:b w:val="0"/>
          <w:bCs/>
          <w:sz w:val="24"/>
          <w:szCs w:val="24"/>
          <w:lang w:eastAsia="zh-CN"/>
        </w:rPr>
      </w:pPr>
      <w:r w:rsidRPr="00EA5748">
        <w:rPr>
          <w:b w:val="0"/>
          <w:bCs/>
          <w:sz w:val="24"/>
          <w:szCs w:val="24"/>
          <w:lang w:eastAsia="zh-CN"/>
        </w:rPr>
        <w:t>尽管缔约方</w:t>
      </w:r>
      <w:r w:rsidR="0096658D">
        <w:rPr>
          <w:rFonts w:hint="eastAsia"/>
          <w:b w:val="0"/>
          <w:bCs/>
          <w:sz w:val="24"/>
          <w:szCs w:val="24"/>
          <w:lang w:eastAsia="zh-CN"/>
        </w:rPr>
        <w:t>分享的</w:t>
      </w:r>
      <w:r w:rsidR="008730BD">
        <w:rPr>
          <w:rFonts w:hint="eastAsia"/>
          <w:b w:val="0"/>
          <w:bCs/>
          <w:sz w:val="24"/>
          <w:szCs w:val="24"/>
          <w:lang w:eastAsia="zh-CN"/>
        </w:rPr>
        <w:t>自愿指导意见使用</w:t>
      </w:r>
      <w:r w:rsidR="00AF30B3">
        <w:rPr>
          <w:rFonts w:hint="eastAsia"/>
          <w:b w:val="0"/>
          <w:bCs/>
          <w:sz w:val="24"/>
          <w:szCs w:val="24"/>
          <w:lang w:eastAsia="zh-CN"/>
        </w:rPr>
        <w:t>情况</w:t>
      </w:r>
      <w:r w:rsidRPr="00EA5748">
        <w:rPr>
          <w:b w:val="0"/>
          <w:bCs/>
          <w:sz w:val="24"/>
          <w:szCs w:val="24"/>
          <w:lang w:eastAsia="zh-CN"/>
        </w:rPr>
        <w:t>非常有限，但确实分享了在改性活生物体的决策过程中考虑社会经济因素的详细情况。从</w:t>
      </w:r>
      <w:r w:rsidR="001809F5">
        <w:rPr>
          <w:rFonts w:hint="eastAsia"/>
          <w:b w:val="0"/>
          <w:bCs/>
          <w:sz w:val="24"/>
          <w:szCs w:val="24"/>
          <w:lang w:eastAsia="zh-CN"/>
        </w:rPr>
        <w:t>其</w:t>
      </w:r>
      <w:r w:rsidRPr="00EA5748">
        <w:rPr>
          <w:b w:val="0"/>
          <w:bCs/>
          <w:sz w:val="24"/>
          <w:szCs w:val="24"/>
          <w:lang w:eastAsia="zh-CN"/>
        </w:rPr>
        <w:t>提供的描述来看，社会经济</w:t>
      </w:r>
      <w:r w:rsidR="001809F5">
        <w:rPr>
          <w:rFonts w:hint="eastAsia"/>
          <w:b w:val="0"/>
          <w:bCs/>
          <w:sz w:val="24"/>
          <w:szCs w:val="24"/>
          <w:lang w:eastAsia="zh-CN"/>
        </w:rPr>
        <w:t>因素</w:t>
      </w:r>
      <w:r w:rsidR="00FC08C6">
        <w:rPr>
          <w:rFonts w:hint="eastAsia"/>
          <w:b w:val="0"/>
          <w:bCs/>
          <w:sz w:val="24"/>
          <w:szCs w:val="24"/>
          <w:lang w:eastAsia="zh-CN"/>
        </w:rPr>
        <w:t>似乎</w:t>
      </w:r>
      <w:r w:rsidR="000F38CA">
        <w:rPr>
          <w:rFonts w:hint="eastAsia"/>
          <w:b w:val="0"/>
          <w:bCs/>
          <w:sz w:val="24"/>
          <w:szCs w:val="24"/>
          <w:lang w:eastAsia="zh-CN"/>
        </w:rPr>
        <w:t>普遍得到</w:t>
      </w:r>
      <w:r w:rsidRPr="00EA5748">
        <w:rPr>
          <w:b w:val="0"/>
          <w:bCs/>
          <w:sz w:val="24"/>
          <w:szCs w:val="24"/>
          <w:lang w:eastAsia="zh-CN"/>
        </w:rPr>
        <w:t>广泛</w:t>
      </w:r>
      <w:r w:rsidR="007933DE">
        <w:rPr>
          <w:rFonts w:hint="eastAsia"/>
          <w:b w:val="0"/>
          <w:bCs/>
          <w:sz w:val="24"/>
          <w:szCs w:val="24"/>
          <w:lang w:eastAsia="zh-CN"/>
        </w:rPr>
        <w:t>考虑</w:t>
      </w:r>
      <w:r w:rsidRPr="00EA5748">
        <w:rPr>
          <w:b w:val="0"/>
          <w:bCs/>
          <w:sz w:val="24"/>
          <w:szCs w:val="24"/>
          <w:lang w:eastAsia="zh-CN"/>
        </w:rPr>
        <w:t>，例如引</w:t>
      </w:r>
      <w:r w:rsidR="00F16E84">
        <w:rPr>
          <w:rFonts w:hint="eastAsia"/>
          <w:b w:val="0"/>
          <w:bCs/>
          <w:sz w:val="24"/>
          <w:szCs w:val="24"/>
          <w:lang w:eastAsia="zh-CN"/>
        </w:rPr>
        <w:t>进</w:t>
      </w:r>
      <w:r w:rsidRPr="00EA5748">
        <w:rPr>
          <w:b w:val="0"/>
          <w:bCs/>
          <w:sz w:val="24"/>
          <w:szCs w:val="24"/>
          <w:lang w:eastAsia="zh-CN"/>
        </w:rPr>
        <w:t>改性活生物体</w:t>
      </w:r>
      <w:r w:rsidR="002B5881">
        <w:rPr>
          <w:rFonts w:hint="eastAsia"/>
          <w:b w:val="0"/>
          <w:bCs/>
          <w:sz w:val="24"/>
          <w:szCs w:val="24"/>
          <w:lang w:eastAsia="zh-CN"/>
        </w:rPr>
        <w:t>涉及的各种</w:t>
      </w:r>
      <w:r w:rsidRPr="00EA5748">
        <w:rPr>
          <w:b w:val="0"/>
          <w:bCs/>
          <w:sz w:val="24"/>
          <w:szCs w:val="24"/>
          <w:lang w:eastAsia="zh-CN"/>
        </w:rPr>
        <w:t>社会、伦理、经济和其他影响。几个缔约方表示，正在努力制定考虑社会经济</w:t>
      </w:r>
      <w:r w:rsidR="00144D29">
        <w:rPr>
          <w:rFonts w:hint="eastAsia"/>
          <w:b w:val="0"/>
          <w:bCs/>
          <w:sz w:val="24"/>
          <w:szCs w:val="24"/>
          <w:lang w:eastAsia="zh-CN"/>
        </w:rPr>
        <w:t>因素</w:t>
      </w:r>
      <w:r w:rsidRPr="00EA5748">
        <w:rPr>
          <w:b w:val="0"/>
          <w:bCs/>
          <w:sz w:val="24"/>
          <w:szCs w:val="24"/>
          <w:lang w:eastAsia="zh-CN"/>
        </w:rPr>
        <w:t>的指南或方法。作为议定书缔约方会议的缔约方</w:t>
      </w:r>
      <w:r w:rsidR="00144D29">
        <w:rPr>
          <w:rFonts w:hint="eastAsia"/>
          <w:b w:val="0"/>
          <w:bCs/>
          <w:sz w:val="24"/>
          <w:szCs w:val="24"/>
          <w:lang w:eastAsia="zh-CN"/>
        </w:rPr>
        <w:t>大会</w:t>
      </w:r>
      <w:r w:rsidRPr="00EA5748">
        <w:rPr>
          <w:b w:val="0"/>
          <w:bCs/>
          <w:sz w:val="24"/>
          <w:szCs w:val="24"/>
          <w:lang w:eastAsia="zh-CN"/>
        </w:rPr>
        <w:t>不妨在未来的一次会议上</w:t>
      </w:r>
      <w:r w:rsidR="00D25E90">
        <w:rPr>
          <w:rFonts w:hint="eastAsia"/>
          <w:b w:val="0"/>
          <w:bCs/>
          <w:sz w:val="24"/>
          <w:szCs w:val="24"/>
          <w:lang w:eastAsia="zh-CN"/>
        </w:rPr>
        <w:t>再次</w:t>
      </w:r>
      <w:r w:rsidRPr="00EA5748">
        <w:rPr>
          <w:b w:val="0"/>
          <w:bCs/>
          <w:sz w:val="24"/>
          <w:szCs w:val="24"/>
          <w:lang w:eastAsia="zh-CN"/>
        </w:rPr>
        <w:t>讨论这一事项。</w:t>
      </w:r>
    </w:p>
    <w:p w14:paraId="0D514C59" w14:textId="01E350F2" w:rsidR="00AD0A5F" w:rsidRPr="00F00E78" w:rsidRDefault="00AD0A5F" w:rsidP="00EA5748">
      <w:pPr>
        <w:pStyle w:val="CBDTitle"/>
        <w:keepNext w:val="0"/>
        <w:keepLines w:val="0"/>
        <w:numPr>
          <w:ilvl w:val="0"/>
          <w:numId w:val="15"/>
        </w:numPr>
        <w:tabs>
          <w:tab w:val="clear" w:pos="567"/>
          <w:tab w:val="clear" w:pos="1134"/>
          <w:tab w:val="clear" w:pos="1701"/>
          <w:tab w:val="clear" w:pos="2268"/>
          <w:tab w:val="clear" w:pos="2835"/>
          <w:tab w:val="clear" w:pos="3402"/>
        </w:tabs>
        <w:spacing w:before="120" w:after="120" w:line="240" w:lineRule="atLeast"/>
        <w:ind w:left="490" w:firstLine="0"/>
        <w:rPr>
          <w:b w:val="0"/>
          <w:bCs/>
          <w:sz w:val="24"/>
          <w:szCs w:val="24"/>
          <w:lang w:eastAsia="zh-CN"/>
        </w:rPr>
      </w:pPr>
      <w:r w:rsidRPr="00F00E78">
        <w:rPr>
          <w:b w:val="0"/>
          <w:bCs/>
          <w:sz w:val="24"/>
          <w:szCs w:val="24"/>
          <w:lang w:eastAsia="zh-CN"/>
        </w:rPr>
        <w:t>鉴于上述情况，</w:t>
      </w:r>
      <w:r w:rsidR="00661E25">
        <w:rPr>
          <w:rFonts w:hint="eastAsia"/>
          <w:b w:val="0"/>
          <w:bCs/>
          <w:sz w:val="24"/>
          <w:szCs w:val="24"/>
          <w:lang w:eastAsia="zh-CN"/>
        </w:rPr>
        <w:t>谨建议</w:t>
      </w:r>
      <w:r w:rsidRPr="00F00E78">
        <w:rPr>
          <w:b w:val="0"/>
          <w:bCs/>
          <w:sz w:val="24"/>
          <w:szCs w:val="24"/>
          <w:lang w:eastAsia="zh-CN"/>
        </w:rPr>
        <w:t>作为卡塔赫纳议定书缔约方会议的缔约方</w:t>
      </w:r>
      <w:r w:rsidR="00661E25">
        <w:rPr>
          <w:rFonts w:hint="eastAsia"/>
          <w:b w:val="0"/>
          <w:bCs/>
          <w:sz w:val="24"/>
          <w:szCs w:val="24"/>
          <w:lang w:eastAsia="zh-CN"/>
        </w:rPr>
        <w:t>大会</w:t>
      </w:r>
      <w:r w:rsidRPr="00F00E78">
        <w:rPr>
          <w:b w:val="0"/>
          <w:bCs/>
          <w:sz w:val="24"/>
          <w:szCs w:val="24"/>
          <w:lang w:eastAsia="zh-CN"/>
        </w:rPr>
        <w:t>通过一项</w:t>
      </w:r>
      <w:r w:rsidR="00661E25">
        <w:rPr>
          <w:rFonts w:hint="eastAsia"/>
          <w:b w:val="0"/>
          <w:bCs/>
          <w:sz w:val="24"/>
          <w:szCs w:val="24"/>
          <w:lang w:eastAsia="zh-CN"/>
        </w:rPr>
        <w:t>内容</w:t>
      </w:r>
      <w:r w:rsidRPr="00F00E78">
        <w:rPr>
          <w:b w:val="0"/>
          <w:bCs/>
          <w:sz w:val="24"/>
          <w:szCs w:val="24"/>
          <w:lang w:eastAsia="zh-CN"/>
        </w:rPr>
        <w:t>大致如下的决定</w:t>
      </w:r>
      <w:r w:rsidR="00661E25">
        <w:rPr>
          <w:rFonts w:hint="eastAsia"/>
          <w:b w:val="0"/>
          <w:bCs/>
          <w:sz w:val="24"/>
          <w:szCs w:val="24"/>
          <w:lang w:eastAsia="zh-CN"/>
        </w:rPr>
        <w:t>：</w:t>
      </w:r>
    </w:p>
    <w:p w14:paraId="02EA9F25" w14:textId="3F7AE918" w:rsidR="00AD0A5F" w:rsidRPr="00EA5748" w:rsidRDefault="00AD0A5F" w:rsidP="00651DA7">
      <w:pPr>
        <w:pStyle w:val="CBDSubTitle"/>
        <w:tabs>
          <w:tab w:val="clear" w:pos="567"/>
          <w:tab w:val="clear" w:pos="1134"/>
          <w:tab w:val="clear" w:pos="1701"/>
          <w:tab w:val="clear" w:pos="2268"/>
          <w:tab w:val="clear" w:pos="2835"/>
          <w:tab w:val="clear" w:pos="3402"/>
        </w:tabs>
        <w:spacing w:before="120" w:after="120"/>
        <w:ind w:left="490" w:firstLine="432"/>
        <w:rPr>
          <w:rFonts w:eastAsia="KaiTi"/>
          <w:b w:val="0"/>
          <w:bCs/>
          <w:sz w:val="24"/>
          <w:szCs w:val="24"/>
          <w:lang w:eastAsia="zh-CN"/>
        </w:rPr>
      </w:pPr>
      <w:r w:rsidRPr="00EA5748">
        <w:rPr>
          <w:rFonts w:eastAsia="KaiTi"/>
          <w:b w:val="0"/>
          <w:bCs/>
          <w:sz w:val="24"/>
          <w:szCs w:val="24"/>
          <w:lang w:eastAsia="zh-CN"/>
        </w:rPr>
        <w:t>作为卡塔赫纳议定书缔约方会议的缔约方</w:t>
      </w:r>
      <w:r w:rsidR="00661E25">
        <w:rPr>
          <w:rFonts w:eastAsia="KaiTi" w:hint="eastAsia"/>
          <w:b w:val="0"/>
          <w:bCs/>
          <w:sz w:val="24"/>
          <w:szCs w:val="24"/>
          <w:lang w:eastAsia="zh-CN"/>
        </w:rPr>
        <w:t>大会</w:t>
      </w:r>
      <w:r w:rsidR="00EA5748" w:rsidRPr="00EA5748">
        <w:rPr>
          <w:rFonts w:eastAsia="KaiTi" w:hint="eastAsia"/>
          <w:b w:val="0"/>
          <w:bCs/>
          <w:sz w:val="24"/>
          <w:szCs w:val="24"/>
          <w:lang w:eastAsia="zh-CN"/>
        </w:rPr>
        <w:t>，</w:t>
      </w:r>
    </w:p>
    <w:p w14:paraId="7DE7F361" w14:textId="4C7A1DD5" w:rsidR="00AD0A5F" w:rsidRPr="00FE350C" w:rsidRDefault="00AD0A5F" w:rsidP="00FE350C">
      <w:pPr>
        <w:pStyle w:val="CBDSubTitle"/>
        <w:numPr>
          <w:ilvl w:val="0"/>
          <w:numId w:val="17"/>
        </w:numPr>
        <w:tabs>
          <w:tab w:val="clear" w:pos="567"/>
          <w:tab w:val="clear" w:pos="1134"/>
          <w:tab w:val="clear" w:pos="1701"/>
          <w:tab w:val="clear" w:pos="2268"/>
          <w:tab w:val="clear" w:pos="2835"/>
          <w:tab w:val="clear" w:pos="3402"/>
        </w:tabs>
        <w:spacing w:before="120" w:after="120"/>
        <w:ind w:left="490" w:firstLine="490"/>
        <w:rPr>
          <w:b w:val="0"/>
          <w:bCs/>
          <w:sz w:val="24"/>
          <w:szCs w:val="24"/>
          <w:lang w:eastAsia="zh-CN"/>
        </w:rPr>
      </w:pPr>
      <w:r w:rsidRPr="00661E25">
        <w:rPr>
          <w:rFonts w:eastAsia="KaiTi"/>
          <w:b w:val="0"/>
          <w:bCs/>
          <w:sz w:val="24"/>
          <w:szCs w:val="24"/>
          <w:lang w:eastAsia="zh-CN"/>
        </w:rPr>
        <w:t>欢迎</w:t>
      </w:r>
      <w:r w:rsidR="007220BB">
        <w:rPr>
          <w:rFonts w:hint="eastAsia"/>
          <w:b w:val="0"/>
          <w:bCs/>
          <w:sz w:val="24"/>
          <w:szCs w:val="24"/>
          <w:lang w:eastAsia="zh-CN"/>
        </w:rPr>
        <w:t>分享使用指导意见</w:t>
      </w:r>
      <w:r w:rsidR="007C7859">
        <w:rPr>
          <w:rStyle w:val="FootnoteReference"/>
          <w:b w:val="0"/>
          <w:bCs/>
          <w:sz w:val="24"/>
          <w:szCs w:val="24"/>
          <w:lang w:eastAsia="zh-CN"/>
        </w:rPr>
        <w:footnoteReference w:id="3"/>
      </w:r>
      <w:r w:rsidR="007220BB">
        <w:rPr>
          <w:rFonts w:hint="eastAsia"/>
          <w:b w:val="0"/>
          <w:bCs/>
          <w:sz w:val="24"/>
          <w:szCs w:val="24"/>
          <w:lang w:eastAsia="zh-CN"/>
        </w:rPr>
        <w:t>评估</w:t>
      </w:r>
      <w:r w:rsidRPr="00FE350C">
        <w:rPr>
          <w:b w:val="0"/>
          <w:bCs/>
          <w:sz w:val="24"/>
          <w:szCs w:val="24"/>
          <w:lang w:eastAsia="zh-CN"/>
        </w:rPr>
        <w:t>《卡塔赫纳生物安全议定书》</w:t>
      </w:r>
      <w:r w:rsidR="00553F6E">
        <w:rPr>
          <w:rStyle w:val="FootnoteReference"/>
          <w:b w:val="0"/>
          <w:bCs/>
          <w:sz w:val="24"/>
          <w:szCs w:val="24"/>
          <w:lang w:eastAsia="zh-CN"/>
        </w:rPr>
        <w:footnoteReference w:id="4"/>
      </w:r>
      <w:r w:rsidRPr="00FE350C">
        <w:rPr>
          <w:b w:val="0"/>
          <w:bCs/>
          <w:sz w:val="24"/>
          <w:szCs w:val="24"/>
          <w:lang w:eastAsia="zh-CN"/>
        </w:rPr>
        <w:t>第</w:t>
      </w:r>
      <w:r w:rsidRPr="00FE350C">
        <w:rPr>
          <w:b w:val="0"/>
          <w:bCs/>
          <w:sz w:val="24"/>
          <w:szCs w:val="24"/>
          <w:lang w:eastAsia="zh-CN"/>
        </w:rPr>
        <w:t>26</w:t>
      </w:r>
      <w:r w:rsidRPr="00FE350C">
        <w:rPr>
          <w:b w:val="0"/>
          <w:bCs/>
          <w:sz w:val="24"/>
          <w:szCs w:val="24"/>
          <w:lang w:eastAsia="zh-CN"/>
        </w:rPr>
        <w:t>条</w:t>
      </w:r>
      <w:r w:rsidR="00247BAF">
        <w:rPr>
          <w:rFonts w:hint="eastAsia"/>
          <w:b w:val="0"/>
          <w:bCs/>
          <w:sz w:val="24"/>
          <w:szCs w:val="24"/>
          <w:lang w:eastAsia="zh-CN"/>
        </w:rPr>
        <w:t>范围内</w:t>
      </w:r>
      <w:r w:rsidRPr="00FE350C">
        <w:rPr>
          <w:b w:val="0"/>
          <w:bCs/>
          <w:sz w:val="24"/>
          <w:szCs w:val="24"/>
          <w:lang w:eastAsia="zh-CN"/>
        </w:rPr>
        <w:t>社会经济考虑因素的经验，同时认识到提交的信息有限；</w:t>
      </w:r>
    </w:p>
    <w:p w14:paraId="4670BF22" w14:textId="714DF589" w:rsidR="00AD0A5F" w:rsidRPr="00FE350C" w:rsidRDefault="00AD0A5F" w:rsidP="00FE350C">
      <w:pPr>
        <w:pStyle w:val="CBDSubTitle"/>
        <w:numPr>
          <w:ilvl w:val="0"/>
          <w:numId w:val="17"/>
        </w:numPr>
        <w:tabs>
          <w:tab w:val="clear" w:pos="567"/>
          <w:tab w:val="clear" w:pos="1134"/>
          <w:tab w:val="clear" w:pos="1701"/>
          <w:tab w:val="clear" w:pos="2268"/>
          <w:tab w:val="clear" w:pos="2835"/>
          <w:tab w:val="clear" w:pos="3402"/>
        </w:tabs>
        <w:spacing w:before="120" w:after="120"/>
        <w:ind w:left="490" w:firstLine="490"/>
        <w:rPr>
          <w:b w:val="0"/>
          <w:bCs/>
          <w:sz w:val="24"/>
          <w:szCs w:val="24"/>
          <w:lang w:eastAsia="zh-CN"/>
        </w:rPr>
      </w:pPr>
      <w:r w:rsidRPr="00661E25">
        <w:rPr>
          <w:rFonts w:eastAsia="KaiTi"/>
          <w:b w:val="0"/>
          <w:bCs/>
          <w:sz w:val="24"/>
          <w:szCs w:val="24"/>
          <w:lang w:eastAsia="zh-CN"/>
        </w:rPr>
        <w:t>邀请</w:t>
      </w:r>
      <w:r w:rsidRPr="00FE350C">
        <w:rPr>
          <w:b w:val="0"/>
          <w:bCs/>
          <w:sz w:val="24"/>
          <w:szCs w:val="24"/>
          <w:lang w:eastAsia="zh-CN"/>
        </w:rPr>
        <w:t>缔约方、其他</w:t>
      </w:r>
      <w:r w:rsidR="001D72AD">
        <w:rPr>
          <w:rFonts w:hint="eastAsia"/>
          <w:b w:val="0"/>
          <w:bCs/>
          <w:sz w:val="24"/>
          <w:szCs w:val="24"/>
          <w:lang w:eastAsia="zh-CN"/>
        </w:rPr>
        <w:t>国家</w:t>
      </w:r>
      <w:r w:rsidRPr="00FE350C">
        <w:rPr>
          <w:b w:val="0"/>
          <w:bCs/>
          <w:sz w:val="24"/>
          <w:szCs w:val="24"/>
          <w:lang w:eastAsia="zh-CN"/>
        </w:rPr>
        <w:t>政府和相关组织继续在生物安全信息交换所虚拟图书馆以及通过第六次国家报告分享关于</w:t>
      </w:r>
      <w:r w:rsidR="006D2C93">
        <w:rPr>
          <w:rFonts w:hint="eastAsia"/>
          <w:b w:val="0"/>
          <w:bCs/>
          <w:sz w:val="24"/>
          <w:szCs w:val="24"/>
          <w:lang w:eastAsia="zh-CN"/>
        </w:rPr>
        <w:t>考虑</w:t>
      </w:r>
      <w:r w:rsidRPr="00FE350C">
        <w:rPr>
          <w:b w:val="0"/>
          <w:bCs/>
          <w:sz w:val="24"/>
          <w:szCs w:val="24"/>
          <w:lang w:eastAsia="zh-CN"/>
        </w:rPr>
        <w:t>社会经济因素的经验，包括</w:t>
      </w:r>
      <w:r w:rsidR="00592F72">
        <w:rPr>
          <w:rFonts w:hint="eastAsia"/>
          <w:b w:val="0"/>
          <w:bCs/>
          <w:sz w:val="24"/>
          <w:szCs w:val="24"/>
          <w:lang w:eastAsia="zh-CN"/>
        </w:rPr>
        <w:t>指导意见</w:t>
      </w:r>
      <w:r w:rsidRPr="00FE350C">
        <w:rPr>
          <w:b w:val="0"/>
          <w:bCs/>
          <w:sz w:val="24"/>
          <w:szCs w:val="24"/>
          <w:lang w:eastAsia="zh-CN"/>
        </w:rPr>
        <w:t>的使用</w:t>
      </w:r>
      <w:r w:rsidR="00592F72">
        <w:rPr>
          <w:rFonts w:hint="eastAsia"/>
          <w:b w:val="0"/>
          <w:bCs/>
          <w:sz w:val="24"/>
          <w:szCs w:val="24"/>
          <w:lang w:eastAsia="zh-CN"/>
        </w:rPr>
        <w:t>情况</w:t>
      </w:r>
      <w:r w:rsidRPr="00FE350C">
        <w:rPr>
          <w:b w:val="0"/>
          <w:bCs/>
          <w:sz w:val="24"/>
          <w:szCs w:val="24"/>
          <w:lang w:eastAsia="zh-CN"/>
        </w:rPr>
        <w:t>；</w:t>
      </w:r>
    </w:p>
    <w:p w14:paraId="6E6165AC" w14:textId="0606774C" w:rsidR="00AD0A5F" w:rsidRPr="00F00E78" w:rsidRDefault="00AD0A5F" w:rsidP="00FE350C">
      <w:pPr>
        <w:pStyle w:val="CBDSubTitle"/>
        <w:numPr>
          <w:ilvl w:val="0"/>
          <w:numId w:val="17"/>
        </w:numPr>
        <w:tabs>
          <w:tab w:val="clear" w:pos="567"/>
          <w:tab w:val="clear" w:pos="1134"/>
          <w:tab w:val="clear" w:pos="1701"/>
          <w:tab w:val="clear" w:pos="2268"/>
          <w:tab w:val="clear" w:pos="2835"/>
          <w:tab w:val="clear" w:pos="3402"/>
        </w:tabs>
        <w:spacing w:before="120" w:after="120"/>
        <w:ind w:left="490" w:firstLine="490"/>
        <w:rPr>
          <w:b w:val="0"/>
          <w:bCs/>
          <w:sz w:val="24"/>
          <w:szCs w:val="24"/>
          <w:lang w:eastAsia="zh-CN"/>
        </w:rPr>
      </w:pPr>
      <w:r w:rsidRPr="00661E25">
        <w:rPr>
          <w:rFonts w:eastAsia="KaiTi"/>
          <w:b w:val="0"/>
          <w:bCs/>
          <w:sz w:val="24"/>
          <w:szCs w:val="24"/>
          <w:lang w:eastAsia="zh-CN"/>
        </w:rPr>
        <w:t>请</w:t>
      </w:r>
      <w:r w:rsidRPr="00FE350C">
        <w:rPr>
          <w:b w:val="0"/>
          <w:bCs/>
          <w:sz w:val="24"/>
          <w:szCs w:val="24"/>
          <w:lang w:eastAsia="zh-CN"/>
        </w:rPr>
        <w:t>执行秘书编写一份</w:t>
      </w:r>
      <w:r w:rsidR="00F57046">
        <w:rPr>
          <w:rFonts w:hint="eastAsia"/>
          <w:b w:val="0"/>
          <w:bCs/>
          <w:sz w:val="24"/>
          <w:szCs w:val="24"/>
          <w:lang w:eastAsia="zh-CN"/>
        </w:rPr>
        <w:t>关于</w:t>
      </w:r>
      <w:r w:rsidR="00E6731F">
        <w:rPr>
          <w:rFonts w:hint="eastAsia"/>
          <w:b w:val="0"/>
          <w:bCs/>
          <w:sz w:val="24"/>
          <w:szCs w:val="24"/>
          <w:lang w:eastAsia="zh-CN"/>
        </w:rPr>
        <w:t>各方</w:t>
      </w:r>
      <w:r w:rsidRPr="00FE350C">
        <w:rPr>
          <w:b w:val="0"/>
          <w:bCs/>
          <w:sz w:val="24"/>
          <w:szCs w:val="24"/>
          <w:lang w:eastAsia="zh-CN"/>
        </w:rPr>
        <w:t>根据上文第</w:t>
      </w:r>
      <w:r w:rsidRPr="00FE350C">
        <w:rPr>
          <w:b w:val="0"/>
          <w:bCs/>
          <w:sz w:val="24"/>
          <w:szCs w:val="24"/>
          <w:lang w:eastAsia="zh-CN"/>
        </w:rPr>
        <w:t>2</w:t>
      </w:r>
      <w:r w:rsidRPr="00FE350C">
        <w:rPr>
          <w:b w:val="0"/>
          <w:bCs/>
          <w:sz w:val="24"/>
          <w:szCs w:val="24"/>
          <w:lang w:eastAsia="zh-CN"/>
        </w:rPr>
        <w:t>段</w:t>
      </w:r>
      <w:r w:rsidR="00C449E4">
        <w:rPr>
          <w:rFonts w:hint="eastAsia"/>
          <w:b w:val="0"/>
          <w:bCs/>
          <w:sz w:val="24"/>
          <w:szCs w:val="24"/>
          <w:lang w:eastAsia="zh-CN"/>
        </w:rPr>
        <w:t>分享</w:t>
      </w:r>
      <w:r w:rsidR="00130AD7" w:rsidRPr="00FE350C">
        <w:rPr>
          <w:b w:val="0"/>
          <w:bCs/>
          <w:sz w:val="24"/>
          <w:szCs w:val="24"/>
          <w:lang w:eastAsia="zh-CN"/>
        </w:rPr>
        <w:t>的信息</w:t>
      </w:r>
      <w:r w:rsidR="00264197">
        <w:rPr>
          <w:rFonts w:hint="eastAsia"/>
          <w:b w:val="0"/>
          <w:bCs/>
          <w:sz w:val="24"/>
          <w:szCs w:val="24"/>
          <w:lang w:eastAsia="zh-CN"/>
        </w:rPr>
        <w:t>综述</w:t>
      </w:r>
      <w:r w:rsidR="00130AD7">
        <w:rPr>
          <w:rFonts w:hint="eastAsia"/>
          <w:b w:val="0"/>
          <w:bCs/>
          <w:sz w:val="24"/>
          <w:szCs w:val="24"/>
          <w:lang w:eastAsia="zh-CN"/>
        </w:rPr>
        <w:t>，</w:t>
      </w:r>
      <w:r w:rsidR="00E6731F">
        <w:rPr>
          <w:rFonts w:hint="eastAsia"/>
          <w:b w:val="0"/>
          <w:bCs/>
          <w:sz w:val="24"/>
          <w:szCs w:val="24"/>
          <w:lang w:eastAsia="zh-CN"/>
        </w:rPr>
        <w:t>提交</w:t>
      </w:r>
      <w:r w:rsidRPr="00FE350C">
        <w:rPr>
          <w:b w:val="0"/>
          <w:bCs/>
          <w:sz w:val="24"/>
          <w:szCs w:val="24"/>
          <w:lang w:eastAsia="zh-CN"/>
        </w:rPr>
        <w:t>作为卡塔赫纳生物安全议定书缔约方会议的缔约方</w:t>
      </w:r>
      <w:r w:rsidR="00E6731F">
        <w:rPr>
          <w:rFonts w:hint="eastAsia"/>
          <w:b w:val="0"/>
          <w:bCs/>
          <w:sz w:val="24"/>
          <w:szCs w:val="24"/>
          <w:lang w:eastAsia="zh-CN"/>
        </w:rPr>
        <w:t>大会</w:t>
      </w:r>
      <w:r w:rsidRPr="00FE350C">
        <w:rPr>
          <w:b w:val="0"/>
          <w:bCs/>
          <w:sz w:val="24"/>
          <w:szCs w:val="24"/>
          <w:lang w:eastAsia="zh-CN"/>
        </w:rPr>
        <w:t>第十四次会议。</w:t>
      </w:r>
    </w:p>
    <w:p w14:paraId="29866E06" w14:textId="77777777" w:rsidR="00AD0A5F" w:rsidRDefault="00AD0A5F" w:rsidP="00AD0A5F">
      <w:pPr>
        <w:pStyle w:val="Para1"/>
        <w:numPr>
          <w:ilvl w:val="0"/>
          <w:numId w:val="0"/>
        </w:numPr>
        <w:rPr>
          <w:lang w:eastAsia="zh-CN"/>
        </w:rPr>
      </w:pPr>
    </w:p>
    <w:p w14:paraId="5CEF6C2E" w14:textId="25379D72" w:rsidR="00AD0A5F" w:rsidRPr="00AB1C41" w:rsidRDefault="00AD0A5F" w:rsidP="002B1132">
      <w:pPr>
        <w:jc w:val="center"/>
        <w:rPr>
          <w:sz w:val="24"/>
          <w:szCs w:val="24"/>
          <w:lang w:eastAsia="zh-CN"/>
        </w:rPr>
      </w:pPr>
      <w:r w:rsidRPr="00AB1C41">
        <w:rPr>
          <w:sz w:val="24"/>
          <w:szCs w:val="24"/>
        </w:rPr>
        <w:t>__________</w:t>
      </w:r>
    </w:p>
    <w:p w14:paraId="5995B7F9" w14:textId="6F5F24DF" w:rsidR="002B559C" w:rsidRPr="004701EE" w:rsidRDefault="002B559C" w:rsidP="00280218">
      <w:pPr>
        <w:pStyle w:val="Para1"/>
        <w:numPr>
          <w:ilvl w:val="0"/>
          <w:numId w:val="0"/>
        </w:numPr>
        <w:ind w:left="567"/>
        <w:jc w:val="center"/>
      </w:pPr>
    </w:p>
    <w:sectPr w:rsidR="002B559C" w:rsidRPr="004701EE" w:rsidSect="00180308">
      <w:headerReference w:type="even" r:id="rId19"/>
      <w:headerReference w:type="default" r:id="rId20"/>
      <w:footerReference w:type="even" r:id="rId21"/>
      <w:footerReference w:type="default" r:id="rId22"/>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4DF187" w14:textId="77777777" w:rsidR="00823C21" w:rsidRDefault="00823C21" w:rsidP="00A96B21">
      <w:r>
        <w:separator/>
      </w:r>
    </w:p>
  </w:endnote>
  <w:endnote w:type="continuationSeparator" w:id="0">
    <w:p w14:paraId="04A3F6D0" w14:textId="77777777" w:rsidR="00823C21" w:rsidRDefault="00823C21" w:rsidP="00A96B21">
      <w:r>
        <w:continuationSeparator/>
      </w:r>
    </w:p>
  </w:endnote>
  <w:endnote w:type="continuationNotice" w:id="1">
    <w:p w14:paraId="35926D6C" w14:textId="77777777" w:rsidR="00823C21" w:rsidRDefault="00823C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50CD0B73"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74E210D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2AC786" w14:textId="77777777" w:rsidR="00823C21" w:rsidRDefault="00823C21" w:rsidP="00A96B21">
      <w:r>
        <w:separator/>
      </w:r>
    </w:p>
  </w:footnote>
  <w:footnote w:type="continuationSeparator" w:id="0">
    <w:p w14:paraId="2102C5FE" w14:textId="77777777" w:rsidR="00823C21" w:rsidRDefault="00823C21" w:rsidP="00A96B21">
      <w:r>
        <w:continuationSeparator/>
      </w:r>
    </w:p>
  </w:footnote>
  <w:footnote w:type="continuationNotice" w:id="1">
    <w:p w14:paraId="778EB6E4" w14:textId="77777777" w:rsidR="00823C21" w:rsidRDefault="00823C21"/>
  </w:footnote>
  <w:footnote w:id="2">
    <w:p w14:paraId="24FB8F53" w14:textId="34ED4D4B" w:rsidR="006D3DA5" w:rsidRPr="009A75BF" w:rsidRDefault="006D3DA5" w:rsidP="006D3DA5">
      <w:pPr>
        <w:pStyle w:val="Footnote"/>
        <w:rPr>
          <w:sz w:val="20"/>
          <w:szCs w:val="20"/>
          <w:lang w:eastAsia="zh-CN"/>
        </w:rPr>
      </w:pPr>
      <w:r w:rsidRPr="009A75BF">
        <w:rPr>
          <w:rStyle w:val="FootnoteReference"/>
          <w:sz w:val="20"/>
          <w:szCs w:val="20"/>
        </w:rPr>
        <w:t>*</w:t>
      </w:r>
      <w:r w:rsidRPr="009A75BF">
        <w:rPr>
          <w:sz w:val="20"/>
          <w:szCs w:val="20"/>
        </w:rPr>
        <w:t xml:space="preserve"> </w:t>
      </w:r>
      <w:hyperlink r:id="rId1" w:history="1">
        <w:r w:rsidR="001552E0" w:rsidRPr="009A75BF">
          <w:rPr>
            <w:rStyle w:val="Hyperlink"/>
            <w:sz w:val="20"/>
            <w:szCs w:val="20"/>
          </w:rPr>
          <w:t>CBD/CP/MOP/12/1</w:t>
        </w:r>
      </w:hyperlink>
      <w:r w:rsidR="001552E0" w:rsidRPr="009A75BF">
        <w:rPr>
          <w:rFonts w:hint="eastAsia"/>
          <w:sz w:val="20"/>
          <w:szCs w:val="20"/>
          <w:lang w:eastAsia="zh-CN"/>
        </w:rPr>
        <w:t>。</w:t>
      </w:r>
    </w:p>
  </w:footnote>
  <w:footnote w:id="3">
    <w:p w14:paraId="03D75783" w14:textId="4F932456" w:rsidR="007C7859" w:rsidRPr="006E5AF2" w:rsidRDefault="007C7859" w:rsidP="00FF32EA">
      <w:pPr>
        <w:pStyle w:val="FootnoteText"/>
        <w:spacing w:after="60"/>
        <w:rPr>
          <w:sz w:val="20"/>
          <w:lang w:eastAsia="zh-CN"/>
        </w:rPr>
      </w:pPr>
      <w:r w:rsidRPr="006E5AF2">
        <w:rPr>
          <w:rStyle w:val="FootnoteReference"/>
          <w:sz w:val="20"/>
        </w:rPr>
        <w:footnoteRef/>
      </w:r>
      <w:r w:rsidRPr="006E5AF2">
        <w:rPr>
          <w:sz w:val="20"/>
        </w:rPr>
        <w:t xml:space="preserve"> </w:t>
      </w:r>
      <w:r w:rsidR="006E6013" w:rsidRPr="006E5AF2">
        <w:rPr>
          <w:sz w:val="20"/>
          <w:lang w:eastAsia="zh-CN"/>
        </w:rPr>
        <w:t xml:space="preserve"> </w:t>
      </w:r>
      <w:hyperlink r:id="rId2" w:history="1">
        <w:r w:rsidR="006E6013" w:rsidRPr="006E5AF2">
          <w:rPr>
            <w:rStyle w:val="Hyperlink"/>
            <w:sz w:val="20"/>
          </w:rPr>
          <w:t>CBD/CP/MOP/9/10</w:t>
        </w:r>
      </w:hyperlink>
      <w:r w:rsidR="006E6013" w:rsidRPr="006E5AF2">
        <w:rPr>
          <w:sz w:val="20"/>
          <w:lang w:eastAsia="zh-CN"/>
        </w:rPr>
        <w:t>，附件。</w:t>
      </w:r>
    </w:p>
  </w:footnote>
  <w:footnote w:id="4">
    <w:p w14:paraId="77E56B09" w14:textId="3A3D7D70" w:rsidR="00553F6E" w:rsidRDefault="00553F6E" w:rsidP="00FF32EA">
      <w:pPr>
        <w:pStyle w:val="FootnoteText"/>
        <w:spacing w:after="60"/>
        <w:rPr>
          <w:lang w:eastAsia="zh-CN"/>
        </w:rPr>
      </w:pPr>
      <w:r w:rsidRPr="006E5AF2">
        <w:rPr>
          <w:rStyle w:val="FootnoteReference"/>
          <w:sz w:val="20"/>
        </w:rPr>
        <w:footnoteRef/>
      </w:r>
      <w:r w:rsidRPr="006E5AF2">
        <w:rPr>
          <w:sz w:val="20"/>
          <w:lang w:eastAsia="zh-CN"/>
        </w:rPr>
        <w:t xml:space="preserve"> </w:t>
      </w:r>
      <w:r w:rsidR="00FF32EA" w:rsidRPr="006E5AF2">
        <w:rPr>
          <w:sz w:val="20"/>
          <w:lang w:eastAsia="zh-CN"/>
        </w:rPr>
        <w:t xml:space="preserve"> </w:t>
      </w:r>
      <w:r w:rsidR="00FF32EA" w:rsidRPr="006E5AF2">
        <w:rPr>
          <w:sz w:val="20"/>
          <w:lang w:eastAsia="zh-CN"/>
        </w:rPr>
        <w:t>联合国，《条约汇编》，第</w:t>
      </w:r>
      <w:r w:rsidR="00FF32EA" w:rsidRPr="006E5AF2">
        <w:rPr>
          <w:sz w:val="20"/>
          <w:lang w:eastAsia="zh-CN"/>
        </w:rPr>
        <w:t>2226</w:t>
      </w:r>
      <w:r w:rsidR="00FF32EA" w:rsidRPr="006E5AF2">
        <w:rPr>
          <w:sz w:val="20"/>
          <w:lang w:eastAsia="zh-CN"/>
        </w:rPr>
        <w:t>卷，第</w:t>
      </w:r>
      <w:r w:rsidR="00FF32EA" w:rsidRPr="006E5AF2">
        <w:rPr>
          <w:sz w:val="20"/>
          <w:lang w:eastAsia="zh-CN"/>
        </w:rPr>
        <w:t>30619</w:t>
      </w:r>
      <w:r w:rsidR="00FF32EA" w:rsidRPr="006E5AF2">
        <w:rPr>
          <w:sz w:val="20"/>
          <w:lang w:eastAsia="zh-CN"/>
        </w:rPr>
        <w:t>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3" w:name="_Hlk137802784"/>
  <w:bookmarkStart w:id="4" w:name="_Hlk137802785"/>
  <w:p w14:paraId="1CB9FD73" w14:textId="10251C9F" w:rsidR="002B559C" w:rsidRPr="002B559C" w:rsidRDefault="00823C21" w:rsidP="002B559C">
    <w:pPr>
      <w:pStyle w:val="Header"/>
      <w:spacing w:after="240"/>
      <w:rPr>
        <w:szCs w:val="20"/>
        <w:lang w:val="fr-FR" w:eastAsia="zh-CN"/>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C34FC4" w:rsidRPr="002B559C">
          <w:rPr>
            <w:szCs w:val="20"/>
            <w:lang w:val="fr-FR"/>
          </w:rPr>
          <w:t>CBD/</w:t>
        </w:r>
        <w:r w:rsidR="00C34FC4">
          <w:rPr>
            <w:szCs w:val="20"/>
            <w:lang w:val="fr-FR"/>
          </w:rPr>
          <w:t>CP/MOP/1</w:t>
        </w:r>
        <w:r w:rsidR="00FC15DE">
          <w:rPr>
            <w:rFonts w:hint="eastAsia"/>
            <w:szCs w:val="20"/>
            <w:lang w:val="fr-FR" w:eastAsia="zh-CN"/>
          </w:rPr>
          <w:t>2</w:t>
        </w:r>
        <w:r w:rsidR="00C34FC4">
          <w:rPr>
            <w:szCs w:val="20"/>
            <w:lang w:val="fr-FR"/>
          </w:rPr>
          <w:t>/</w:t>
        </w:r>
      </w:sdtContent>
    </w:sdt>
    <w:bookmarkEnd w:id="3"/>
    <w:bookmarkEnd w:id="4"/>
    <w:r w:rsidR="00FE350C">
      <w:rPr>
        <w:rFonts w:hint="eastAsia"/>
        <w:szCs w:val="20"/>
        <w:lang w:val="fr-FR" w:eastAsia="zh-CN"/>
      </w:rPr>
      <w:t>11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CE832" w14:textId="044461EF" w:rsidR="002B559C" w:rsidRPr="002B559C" w:rsidRDefault="00823C21" w:rsidP="002B559C">
    <w:pPr>
      <w:pStyle w:val="Header"/>
      <w:spacing w:after="240"/>
      <w:jc w:val="right"/>
      <w:rPr>
        <w:szCs w:val="20"/>
        <w:lang w:val="fr-FR" w:eastAsia="zh-CN"/>
      </w:rPr>
    </w:pPr>
    <w:sdt>
      <w:sdtPr>
        <w:rPr>
          <w:rFonts w:hint="eastAsia"/>
          <w:szCs w:val="20"/>
          <w:lang w:val="fr-FR" w:eastAsia="zh-CN"/>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r w:rsidR="00FC15DE">
          <w:rPr>
            <w:rFonts w:hint="eastAsia"/>
            <w:szCs w:val="20"/>
            <w:lang w:val="fr-FR" w:eastAsia="zh-CN"/>
          </w:rPr>
          <w:t>CBD/CP/MOP/12/</w:t>
        </w:r>
      </w:sdtContent>
    </w:sdt>
    <w:r w:rsidR="00FE350C">
      <w:rPr>
        <w:rFonts w:hint="eastAsia"/>
        <w:szCs w:val="20"/>
        <w:lang w:val="fr-FR" w:eastAsia="zh-CN"/>
      </w:rPr>
      <w:t>11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950EE"/>
    <w:multiLevelType w:val="hybridMultilevel"/>
    <w:tmpl w:val="22B2865C"/>
    <w:lvl w:ilvl="0" w:tplc="102E25B4">
      <w:start w:val="1"/>
      <w:numFmt w:val="decimal"/>
      <w:lvlText w:val="%1."/>
      <w:lvlJc w:val="left"/>
      <w:pPr>
        <w:ind w:left="1020" w:hanging="360"/>
      </w:pPr>
    </w:lvl>
    <w:lvl w:ilvl="1" w:tplc="B70E414A">
      <w:start w:val="1"/>
      <w:numFmt w:val="decimal"/>
      <w:lvlText w:val="%2."/>
      <w:lvlJc w:val="left"/>
      <w:pPr>
        <w:ind w:left="1020" w:hanging="360"/>
      </w:pPr>
    </w:lvl>
    <w:lvl w:ilvl="2" w:tplc="2DCEBD9C">
      <w:start w:val="1"/>
      <w:numFmt w:val="decimal"/>
      <w:lvlText w:val="%3."/>
      <w:lvlJc w:val="left"/>
      <w:pPr>
        <w:ind w:left="1020" w:hanging="360"/>
      </w:pPr>
    </w:lvl>
    <w:lvl w:ilvl="3" w:tplc="7F765324">
      <w:start w:val="1"/>
      <w:numFmt w:val="decimal"/>
      <w:lvlText w:val="%4."/>
      <w:lvlJc w:val="left"/>
      <w:pPr>
        <w:ind w:left="1020" w:hanging="360"/>
      </w:pPr>
    </w:lvl>
    <w:lvl w:ilvl="4" w:tplc="FA68F00A">
      <w:start w:val="1"/>
      <w:numFmt w:val="decimal"/>
      <w:lvlText w:val="%5."/>
      <w:lvlJc w:val="left"/>
      <w:pPr>
        <w:ind w:left="1020" w:hanging="360"/>
      </w:pPr>
    </w:lvl>
    <w:lvl w:ilvl="5" w:tplc="646AC868">
      <w:start w:val="1"/>
      <w:numFmt w:val="decimal"/>
      <w:lvlText w:val="%6."/>
      <w:lvlJc w:val="left"/>
      <w:pPr>
        <w:ind w:left="1020" w:hanging="360"/>
      </w:pPr>
    </w:lvl>
    <w:lvl w:ilvl="6" w:tplc="C3344220">
      <w:start w:val="1"/>
      <w:numFmt w:val="decimal"/>
      <w:lvlText w:val="%7."/>
      <w:lvlJc w:val="left"/>
      <w:pPr>
        <w:ind w:left="1020" w:hanging="360"/>
      </w:pPr>
    </w:lvl>
    <w:lvl w:ilvl="7" w:tplc="3AA0595C">
      <w:start w:val="1"/>
      <w:numFmt w:val="decimal"/>
      <w:lvlText w:val="%8."/>
      <w:lvlJc w:val="left"/>
      <w:pPr>
        <w:ind w:left="1020" w:hanging="360"/>
      </w:pPr>
    </w:lvl>
    <w:lvl w:ilvl="8" w:tplc="79482458">
      <w:start w:val="1"/>
      <w:numFmt w:val="decimal"/>
      <w:lvlText w:val="%9."/>
      <w:lvlJc w:val="left"/>
      <w:pPr>
        <w:ind w:left="1020" w:hanging="360"/>
      </w:pPr>
    </w:lvl>
  </w:abstractNum>
  <w:abstractNum w:abstractNumId="1" w15:restartNumberingAfterBreak="0">
    <w:nsid w:val="16B021D3"/>
    <w:multiLevelType w:val="hybridMultilevel"/>
    <w:tmpl w:val="B004372E"/>
    <w:lvl w:ilvl="0" w:tplc="174AE974">
      <w:start w:val="1"/>
      <w:numFmt w:val="decimal"/>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2" w15:restartNumberingAfterBreak="0">
    <w:nsid w:val="1B413011"/>
    <w:multiLevelType w:val="hybridMultilevel"/>
    <w:tmpl w:val="8D8E1ED4"/>
    <w:lvl w:ilvl="0" w:tplc="22A46684">
      <w:start w:val="1"/>
      <w:numFmt w:val="decimal"/>
      <w:lvlText w:val="%1."/>
      <w:lvlJc w:val="left"/>
      <w:pPr>
        <w:ind w:left="1020" w:hanging="360"/>
      </w:pPr>
    </w:lvl>
    <w:lvl w:ilvl="1" w:tplc="5D7E2538">
      <w:start w:val="1"/>
      <w:numFmt w:val="decimal"/>
      <w:lvlText w:val="%2."/>
      <w:lvlJc w:val="left"/>
      <w:pPr>
        <w:ind w:left="1020" w:hanging="360"/>
      </w:pPr>
    </w:lvl>
    <w:lvl w:ilvl="2" w:tplc="526C6992">
      <w:start w:val="1"/>
      <w:numFmt w:val="decimal"/>
      <w:lvlText w:val="%3."/>
      <w:lvlJc w:val="left"/>
      <w:pPr>
        <w:ind w:left="1020" w:hanging="360"/>
      </w:pPr>
    </w:lvl>
    <w:lvl w:ilvl="3" w:tplc="89A618CA">
      <w:start w:val="1"/>
      <w:numFmt w:val="decimal"/>
      <w:lvlText w:val="%4."/>
      <w:lvlJc w:val="left"/>
      <w:pPr>
        <w:ind w:left="1020" w:hanging="360"/>
      </w:pPr>
    </w:lvl>
    <w:lvl w:ilvl="4" w:tplc="6D96B5CE">
      <w:start w:val="1"/>
      <w:numFmt w:val="decimal"/>
      <w:lvlText w:val="%5."/>
      <w:lvlJc w:val="left"/>
      <w:pPr>
        <w:ind w:left="1020" w:hanging="360"/>
      </w:pPr>
    </w:lvl>
    <w:lvl w:ilvl="5" w:tplc="1556DAFC">
      <w:start w:val="1"/>
      <w:numFmt w:val="decimal"/>
      <w:lvlText w:val="%6."/>
      <w:lvlJc w:val="left"/>
      <w:pPr>
        <w:ind w:left="1020" w:hanging="360"/>
      </w:pPr>
    </w:lvl>
    <w:lvl w:ilvl="6" w:tplc="7C50A5F2">
      <w:start w:val="1"/>
      <w:numFmt w:val="decimal"/>
      <w:lvlText w:val="%7."/>
      <w:lvlJc w:val="left"/>
      <w:pPr>
        <w:ind w:left="1020" w:hanging="360"/>
      </w:pPr>
    </w:lvl>
    <w:lvl w:ilvl="7" w:tplc="A664F9D8">
      <w:start w:val="1"/>
      <w:numFmt w:val="decimal"/>
      <w:lvlText w:val="%8."/>
      <w:lvlJc w:val="left"/>
      <w:pPr>
        <w:ind w:left="1020" w:hanging="360"/>
      </w:pPr>
    </w:lvl>
    <w:lvl w:ilvl="8" w:tplc="7834CD38">
      <w:start w:val="1"/>
      <w:numFmt w:val="decimal"/>
      <w:lvlText w:val="%9."/>
      <w:lvlJc w:val="left"/>
      <w:pPr>
        <w:ind w:left="1020" w:hanging="360"/>
      </w:pPr>
    </w:lvl>
  </w:abstractNum>
  <w:abstractNum w:abstractNumId="3" w15:restartNumberingAfterBreak="0">
    <w:nsid w:val="2E286DEA"/>
    <w:multiLevelType w:val="hybridMultilevel"/>
    <w:tmpl w:val="01A0D5C8"/>
    <w:lvl w:ilvl="0" w:tplc="174AE974">
      <w:start w:val="1"/>
      <w:numFmt w:val="decimal"/>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 w15:restartNumberingAfterBreak="0">
    <w:nsid w:val="499D5F66"/>
    <w:multiLevelType w:val="multilevel"/>
    <w:tmpl w:val="C01A298A"/>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50B31EA3"/>
    <w:multiLevelType w:val="hybridMultilevel"/>
    <w:tmpl w:val="1E40FD42"/>
    <w:lvl w:ilvl="0" w:tplc="765AD24E">
      <w:start w:val="1"/>
      <w:numFmt w:val="decimal"/>
      <w:lvlText w:val="%1."/>
      <w:lvlJc w:val="left"/>
      <w:pPr>
        <w:ind w:left="1020" w:hanging="360"/>
      </w:pPr>
    </w:lvl>
    <w:lvl w:ilvl="1" w:tplc="9FECADD8">
      <w:start w:val="1"/>
      <w:numFmt w:val="decimal"/>
      <w:lvlText w:val="%2."/>
      <w:lvlJc w:val="left"/>
      <w:pPr>
        <w:ind w:left="1020" w:hanging="360"/>
      </w:pPr>
    </w:lvl>
    <w:lvl w:ilvl="2" w:tplc="AD0ADD60">
      <w:start w:val="1"/>
      <w:numFmt w:val="decimal"/>
      <w:lvlText w:val="%3."/>
      <w:lvlJc w:val="left"/>
      <w:pPr>
        <w:ind w:left="1020" w:hanging="360"/>
      </w:pPr>
    </w:lvl>
    <w:lvl w:ilvl="3" w:tplc="66E84232">
      <w:start w:val="1"/>
      <w:numFmt w:val="decimal"/>
      <w:lvlText w:val="%4."/>
      <w:lvlJc w:val="left"/>
      <w:pPr>
        <w:ind w:left="1020" w:hanging="360"/>
      </w:pPr>
    </w:lvl>
    <w:lvl w:ilvl="4" w:tplc="04C446CC">
      <w:start w:val="1"/>
      <w:numFmt w:val="decimal"/>
      <w:lvlText w:val="%5."/>
      <w:lvlJc w:val="left"/>
      <w:pPr>
        <w:ind w:left="1020" w:hanging="360"/>
      </w:pPr>
    </w:lvl>
    <w:lvl w:ilvl="5" w:tplc="8D3C9AA0">
      <w:start w:val="1"/>
      <w:numFmt w:val="decimal"/>
      <w:lvlText w:val="%6."/>
      <w:lvlJc w:val="left"/>
      <w:pPr>
        <w:ind w:left="1020" w:hanging="360"/>
      </w:pPr>
    </w:lvl>
    <w:lvl w:ilvl="6" w:tplc="56F2F57C">
      <w:start w:val="1"/>
      <w:numFmt w:val="decimal"/>
      <w:lvlText w:val="%7."/>
      <w:lvlJc w:val="left"/>
      <w:pPr>
        <w:ind w:left="1020" w:hanging="360"/>
      </w:pPr>
    </w:lvl>
    <w:lvl w:ilvl="7" w:tplc="16144238">
      <w:start w:val="1"/>
      <w:numFmt w:val="decimal"/>
      <w:lvlText w:val="%8."/>
      <w:lvlJc w:val="left"/>
      <w:pPr>
        <w:ind w:left="1020" w:hanging="360"/>
      </w:pPr>
    </w:lvl>
    <w:lvl w:ilvl="8" w:tplc="C904394A">
      <w:start w:val="1"/>
      <w:numFmt w:val="decimal"/>
      <w:lvlText w:val="%9."/>
      <w:lvlJc w:val="left"/>
      <w:pPr>
        <w:ind w:left="1020" w:hanging="360"/>
      </w:pPr>
    </w:lvl>
  </w:abstractNum>
  <w:abstractNum w:abstractNumId="6" w15:restartNumberingAfterBreak="0">
    <w:nsid w:val="6407267D"/>
    <w:multiLevelType w:val="hybridMultilevel"/>
    <w:tmpl w:val="FF56229A"/>
    <w:lvl w:ilvl="0" w:tplc="7C14AD4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68B70991"/>
    <w:multiLevelType w:val="hybridMultilevel"/>
    <w:tmpl w:val="06A2C216"/>
    <w:lvl w:ilvl="0" w:tplc="6EA401F4">
      <w:start w:val="1"/>
      <w:numFmt w:val="decimal"/>
      <w:pStyle w:val="Para1"/>
      <w:lvlText w:val="%1."/>
      <w:lvlJc w:val="left"/>
      <w:pPr>
        <w:ind w:left="5490" w:hanging="360"/>
      </w:pPr>
      <w:rPr>
        <w:rFonts w:hint="default"/>
        <w:i w:val="0"/>
        <w:iCs w:val="0"/>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0" w15:restartNumberingAfterBreak="0">
    <w:nsid w:val="74023325"/>
    <w:multiLevelType w:val="hybridMultilevel"/>
    <w:tmpl w:val="71147C32"/>
    <w:lvl w:ilvl="0" w:tplc="011AB5B4">
      <w:start w:val="1"/>
      <w:numFmt w:val="decimal"/>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num w:numId="1" w16cid:durableId="2069499237">
    <w:abstractNumId w:val="7"/>
  </w:num>
  <w:num w:numId="2" w16cid:durableId="402872035">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3" w16cid:durableId="1874341172">
    <w:abstractNumId w:val="8"/>
  </w:num>
  <w:num w:numId="4" w16cid:durableId="1463033526">
    <w:abstractNumId w:val="8"/>
  </w:num>
  <w:num w:numId="5" w16cid:durableId="552229469">
    <w:abstractNumId w:val="9"/>
  </w:num>
  <w:num w:numId="6" w16cid:durableId="2067416366">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 w16cid:durableId="1124077336">
    <w:abstractNumId w:val="2"/>
  </w:num>
  <w:num w:numId="8" w16cid:durableId="498815910">
    <w:abstractNumId w:val="5"/>
  </w:num>
  <w:num w:numId="9" w16cid:durableId="1584290606">
    <w:abstractNumId w:val="0"/>
  </w:num>
  <w:num w:numId="10" w16cid:durableId="2126803623">
    <w:abstractNumId w:val="4"/>
  </w:num>
  <w:num w:numId="11" w16cid:durableId="1975141519">
    <w:abstractNumId w:val="4"/>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2" w16cid:durableId="1216700741">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13" w16cid:durableId="1471511496">
    <w:abstractNumId w:val="4"/>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4" w16cid:durableId="1780946519">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15" w16cid:durableId="1798797140">
    <w:abstractNumId w:val="1"/>
  </w:num>
  <w:num w:numId="16" w16cid:durableId="1980912691">
    <w:abstractNumId w:val="10"/>
  </w:num>
  <w:num w:numId="17" w16cid:durableId="586309642">
    <w:abstractNumId w:val="3"/>
  </w:num>
  <w:num w:numId="18" w16cid:durableId="117646719">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ttachedTemplate r:id="rId1"/>
  <w:defaultTabStop w:val="49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E38"/>
    <w:rsid w:val="00000268"/>
    <w:rsid w:val="0000227C"/>
    <w:rsid w:val="000027D1"/>
    <w:rsid w:val="000030FB"/>
    <w:rsid w:val="0000410D"/>
    <w:rsid w:val="00005281"/>
    <w:rsid w:val="00005F9A"/>
    <w:rsid w:val="00005F9E"/>
    <w:rsid w:val="000063C8"/>
    <w:rsid w:val="000067C1"/>
    <w:rsid w:val="00007D15"/>
    <w:rsid w:val="00010003"/>
    <w:rsid w:val="00011D11"/>
    <w:rsid w:val="00011E30"/>
    <w:rsid w:val="00011FA6"/>
    <w:rsid w:val="000167CE"/>
    <w:rsid w:val="00017BA6"/>
    <w:rsid w:val="00017D09"/>
    <w:rsid w:val="00020013"/>
    <w:rsid w:val="00020CB2"/>
    <w:rsid w:val="0002153E"/>
    <w:rsid w:val="000224EE"/>
    <w:rsid w:val="00022549"/>
    <w:rsid w:val="00024FA4"/>
    <w:rsid w:val="000305A0"/>
    <w:rsid w:val="00031736"/>
    <w:rsid w:val="000346C7"/>
    <w:rsid w:val="00035585"/>
    <w:rsid w:val="000366DE"/>
    <w:rsid w:val="000369D0"/>
    <w:rsid w:val="00036EF5"/>
    <w:rsid w:val="00036FFF"/>
    <w:rsid w:val="00040598"/>
    <w:rsid w:val="00040B26"/>
    <w:rsid w:val="00041822"/>
    <w:rsid w:val="00041F8F"/>
    <w:rsid w:val="00042847"/>
    <w:rsid w:val="00042E3E"/>
    <w:rsid w:val="000448D0"/>
    <w:rsid w:val="00046A17"/>
    <w:rsid w:val="0004763B"/>
    <w:rsid w:val="000479CF"/>
    <w:rsid w:val="00050270"/>
    <w:rsid w:val="00050CC7"/>
    <w:rsid w:val="0005287E"/>
    <w:rsid w:val="000530D9"/>
    <w:rsid w:val="00054A09"/>
    <w:rsid w:val="000608BB"/>
    <w:rsid w:val="000632DB"/>
    <w:rsid w:val="00064717"/>
    <w:rsid w:val="00067983"/>
    <w:rsid w:val="00067A61"/>
    <w:rsid w:val="00071C78"/>
    <w:rsid w:val="00072007"/>
    <w:rsid w:val="00072A5C"/>
    <w:rsid w:val="00073D0A"/>
    <w:rsid w:val="000748AF"/>
    <w:rsid w:val="0008218C"/>
    <w:rsid w:val="00082553"/>
    <w:rsid w:val="000833F0"/>
    <w:rsid w:val="00083F0C"/>
    <w:rsid w:val="00084129"/>
    <w:rsid w:val="000841D5"/>
    <w:rsid w:val="000868D3"/>
    <w:rsid w:val="00090526"/>
    <w:rsid w:val="00091FB3"/>
    <w:rsid w:val="000932C0"/>
    <w:rsid w:val="00097BC5"/>
    <w:rsid w:val="000A05E4"/>
    <w:rsid w:val="000A188A"/>
    <w:rsid w:val="000A1B78"/>
    <w:rsid w:val="000B2AB6"/>
    <w:rsid w:val="000C02AD"/>
    <w:rsid w:val="000C072A"/>
    <w:rsid w:val="000C07BB"/>
    <w:rsid w:val="000C07E5"/>
    <w:rsid w:val="000C0A25"/>
    <w:rsid w:val="000C0B6F"/>
    <w:rsid w:val="000C15D3"/>
    <w:rsid w:val="000C281C"/>
    <w:rsid w:val="000C2DEB"/>
    <w:rsid w:val="000C2F72"/>
    <w:rsid w:val="000C3A25"/>
    <w:rsid w:val="000C47DD"/>
    <w:rsid w:val="000C5F56"/>
    <w:rsid w:val="000C637F"/>
    <w:rsid w:val="000D0F60"/>
    <w:rsid w:val="000D1B48"/>
    <w:rsid w:val="000D2DD2"/>
    <w:rsid w:val="000D2F0E"/>
    <w:rsid w:val="000D4FB5"/>
    <w:rsid w:val="000D62AF"/>
    <w:rsid w:val="000D6FB7"/>
    <w:rsid w:val="000D7D7D"/>
    <w:rsid w:val="000E14C4"/>
    <w:rsid w:val="000E15FE"/>
    <w:rsid w:val="000E1756"/>
    <w:rsid w:val="000E2349"/>
    <w:rsid w:val="000E2359"/>
    <w:rsid w:val="000E2E02"/>
    <w:rsid w:val="000E338D"/>
    <w:rsid w:val="000E36D7"/>
    <w:rsid w:val="000E45AE"/>
    <w:rsid w:val="000E5EE4"/>
    <w:rsid w:val="000F1230"/>
    <w:rsid w:val="000F2E68"/>
    <w:rsid w:val="000F32D7"/>
    <w:rsid w:val="000F33AB"/>
    <w:rsid w:val="000F38CA"/>
    <w:rsid w:val="000F6F4B"/>
    <w:rsid w:val="000F7DE2"/>
    <w:rsid w:val="001014E6"/>
    <w:rsid w:val="001018B8"/>
    <w:rsid w:val="0010198F"/>
    <w:rsid w:val="001033C1"/>
    <w:rsid w:val="001037F4"/>
    <w:rsid w:val="00104E15"/>
    <w:rsid w:val="00105B34"/>
    <w:rsid w:val="00106A5A"/>
    <w:rsid w:val="001071B9"/>
    <w:rsid w:val="00110FA0"/>
    <w:rsid w:val="00111566"/>
    <w:rsid w:val="00111DC6"/>
    <w:rsid w:val="00113B7F"/>
    <w:rsid w:val="001144FB"/>
    <w:rsid w:val="001146B6"/>
    <w:rsid w:val="00114FC8"/>
    <w:rsid w:val="00115B8D"/>
    <w:rsid w:val="0011620B"/>
    <w:rsid w:val="00117373"/>
    <w:rsid w:val="001208AD"/>
    <w:rsid w:val="00122828"/>
    <w:rsid w:val="00123EE3"/>
    <w:rsid w:val="00124135"/>
    <w:rsid w:val="00125ADF"/>
    <w:rsid w:val="00125C1D"/>
    <w:rsid w:val="001264B0"/>
    <w:rsid w:val="001305E0"/>
    <w:rsid w:val="00130AD7"/>
    <w:rsid w:val="00132581"/>
    <w:rsid w:val="00133EC6"/>
    <w:rsid w:val="0013593D"/>
    <w:rsid w:val="0013607C"/>
    <w:rsid w:val="00137088"/>
    <w:rsid w:val="00137CB2"/>
    <w:rsid w:val="00142F9F"/>
    <w:rsid w:val="00143BB3"/>
    <w:rsid w:val="00144D29"/>
    <w:rsid w:val="00144F64"/>
    <w:rsid w:val="00145C32"/>
    <w:rsid w:val="00150953"/>
    <w:rsid w:val="0015095D"/>
    <w:rsid w:val="001509C3"/>
    <w:rsid w:val="00150B6F"/>
    <w:rsid w:val="00150BA5"/>
    <w:rsid w:val="00150E26"/>
    <w:rsid w:val="001535BE"/>
    <w:rsid w:val="001540BD"/>
    <w:rsid w:val="001544FF"/>
    <w:rsid w:val="00154B04"/>
    <w:rsid w:val="001552E0"/>
    <w:rsid w:val="001564DD"/>
    <w:rsid w:val="00156570"/>
    <w:rsid w:val="001571E3"/>
    <w:rsid w:val="00157486"/>
    <w:rsid w:val="00157FAE"/>
    <w:rsid w:val="00160302"/>
    <w:rsid w:val="001618A2"/>
    <w:rsid w:val="00161EA4"/>
    <w:rsid w:val="001638AA"/>
    <w:rsid w:val="00164B44"/>
    <w:rsid w:val="001678C4"/>
    <w:rsid w:val="001725D3"/>
    <w:rsid w:val="001748FD"/>
    <w:rsid w:val="00180308"/>
    <w:rsid w:val="001807BB"/>
    <w:rsid w:val="001809F5"/>
    <w:rsid w:val="00180F80"/>
    <w:rsid w:val="00181492"/>
    <w:rsid w:val="00181747"/>
    <w:rsid w:val="00181944"/>
    <w:rsid w:val="00181FF0"/>
    <w:rsid w:val="00182148"/>
    <w:rsid w:val="00182186"/>
    <w:rsid w:val="00182C88"/>
    <w:rsid w:val="00183659"/>
    <w:rsid w:val="0018369B"/>
    <w:rsid w:val="0018408C"/>
    <w:rsid w:val="00184142"/>
    <w:rsid w:val="0018467B"/>
    <w:rsid w:val="00184909"/>
    <w:rsid w:val="0018566A"/>
    <w:rsid w:val="00186E61"/>
    <w:rsid w:val="00187687"/>
    <w:rsid w:val="001902A4"/>
    <w:rsid w:val="00190C78"/>
    <w:rsid w:val="00193F92"/>
    <w:rsid w:val="0019404C"/>
    <w:rsid w:val="00194DF0"/>
    <w:rsid w:val="00195351"/>
    <w:rsid w:val="00196936"/>
    <w:rsid w:val="00196DFE"/>
    <w:rsid w:val="001A00A7"/>
    <w:rsid w:val="001A1478"/>
    <w:rsid w:val="001A2AB8"/>
    <w:rsid w:val="001A4E82"/>
    <w:rsid w:val="001A654F"/>
    <w:rsid w:val="001A6DD3"/>
    <w:rsid w:val="001A7274"/>
    <w:rsid w:val="001B0511"/>
    <w:rsid w:val="001B1FB4"/>
    <w:rsid w:val="001B2B72"/>
    <w:rsid w:val="001B3022"/>
    <w:rsid w:val="001B5745"/>
    <w:rsid w:val="001B6D07"/>
    <w:rsid w:val="001B76F7"/>
    <w:rsid w:val="001C1034"/>
    <w:rsid w:val="001C11E3"/>
    <w:rsid w:val="001C16E3"/>
    <w:rsid w:val="001C1915"/>
    <w:rsid w:val="001C3603"/>
    <w:rsid w:val="001C41FA"/>
    <w:rsid w:val="001C45E1"/>
    <w:rsid w:val="001C45FC"/>
    <w:rsid w:val="001C555E"/>
    <w:rsid w:val="001C5933"/>
    <w:rsid w:val="001C6072"/>
    <w:rsid w:val="001D0CDE"/>
    <w:rsid w:val="001D1206"/>
    <w:rsid w:val="001D1E0A"/>
    <w:rsid w:val="001D2A19"/>
    <w:rsid w:val="001D3A2E"/>
    <w:rsid w:val="001D3C65"/>
    <w:rsid w:val="001D61C9"/>
    <w:rsid w:val="001D6BB4"/>
    <w:rsid w:val="001D6F41"/>
    <w:rsid w:val="001D72AD"/>
    <w:rsid w:val="001D7501"/>
    <w:rsid w:val="001E048E"/>
    <w:rsid w:val="001E7512"/>
    <w:rsid w:val="001F257B"/>
    <w:rsid w:val="001F296D"/>
    <w:rsid w:val="001F4FAF"/>
    <w:rsid w:val="001F548A"/>
    <w:rsid w:val="00202ADC"/>
    <w:rsid w:val="00203D12"/>
    <w:rsid w:val="00203E83"/>
    <w:rsid w:val="002052BA"/>
    <w:rsid w:val="0020627C"/>
    <w:rsid w:val="002063B2"/>
    <w:rsid w:val="002063BF"/>
    <w:rsid w:val="002071B0"/>
    <w:rsid w:val="00207444"/>
    <w:rsid w:val="002142D2"/>
    <w:rsid w:val="00214F54"/>
    <w:rsid w:val="00215BD5"/>
    <w:rsid w:val="002164A6"/>
    <w:rsid w:val="002176B2"/>
    <w:rsid w:val="00217C48"/>
    <w:rsid w:val="00221270"/>
    <w:rsid w:val="0022260A"/>
    <w:rsid w:val="002253C8"/>
    <w:rsid w:val="00227D1E"/>
    <w:rsid w:val="00227D9A"/>
    <w:rsid w:val="00230233"/>
    <w:rsid w:val="00230B11"/>
    <w:rsid w:val="00231EED"/>
    <w:rsid w:val="00232ABA"/>
    <w:rsid w:val="00233357"/>
    <w:rsid w:val="00234EEF"/>
    <w:rsid w:val="00235CB1"/>
    <w:rsid w:val="00237894"/>
    <w:rsid w:val="00243B9A"/>
    <w:rsid w:val="002458F0"/>
    <w:rsid w:val="00247943"/>
    <w:rsid w:val="00247BAF"/>
    <w:rsid w:val="00252202"/>
    <w:rsid w:val="002527D5"/>
    <w:rsid w:val="00252835"/>
    <w:rsid w:val="00253434"/>
    <w:rsid w:val="00253BDA"/>
    <w:rsid w:val="00253E61"/>
    <w:rsid w:val="00254609"/>
    <w:rsid w:val="00255873"/>
    <w:rsid w:val="00255AAE"/>
    <w:rsid w:val="0026075E"/>
    <w:rsid w:val="002619A4"/>
    <w:rsid w:val="0026239C"/>
    <w:rsid w:val="00262879"/>
    <w:rsid w:val="00264197"/>
    <w:rsid w:val="00264DD7"/>
    <w:rsid w:val="002713EA"/>
    <w:rsid w:val="00274151"/>
    <w:rsid w:val="002742B2"/>
    <w:rsid w:val="0027759E"/>
    <w:rsid w:val="00280218"/>
    <w:rsid w:val="00280B0F"/>
    <w:rsid w:val="00280E77"/>
    <w:rsid w:val="00281BB2"/>
    <w:rsid w:val="00283117"/>
    <w:rsid w:val="00283852"/>
    <w:rsid w:val="00283AC6"/>
    <w:rsid w:val="00287485"/>
    <w:rsid w:val="00290917"/>
    <w:rsid w:val="00291E4E"/>
    <w:rsid w:val="00295149"/>
    <w:rsid w:val="00297D97"/>
    <w:rsid w:val="002A132B"/>
    <w:rsid w:val="002A1550"/>
    <w:rsid w:val="002A2815"/>
    <w:rsid w:val="002A2E4B"/>
    <w:rsid w:val="002A3170"/>
    <w:rsid w:val="002A40B8"/>
    <w:rsid w:val="002A4A4A"/>
    <w:rsid w:val="002A5BAC"/>
    <w:rsid w:val="002A6737"/>
    <w:rsid w:val="002A6900"/>
    <w:rsid w:val="002B00CA"/>
    <w:rsid w:val="002B1132"/>
    <w:rsid w:val="002B1CE5"/>
    <w:rsid w:val="002B34C2"/>
    <w:rsid w:val="002B559C"/>
    <w:rsid w:val="002B5881"/>
    <w:rsid w:val="002B5B58"/>
    <w:rsid w:val="002B6348"/>
    <w:rsid w:val="002B67DE"/>
    <w:rsid w:val="002B67F0"/>
    <w:rsid w:val="002B6977"/>
    <w:rsid w:val="002B705D"/>
    <w:rsid w:val="002B7144"/>
    <w:rsid w:val="002C1586"/>
    <w:rsid w:val="002C4A4D"/>
    <w:rsid w:val="002C5E3E"/>
    <w:rsid w:val="002D01BD"/>
    <w:rsid w:val="002D1A77"/>
    <w:rsid w:val="002D1D2B"/>
    <w:rsid w:val="002D200C"/>
    <w:rsid w:val="002D24E0"/>
    <w:rsid w:val="002D30DE"/>
    <w:rsid w:val="002D5CDE"/>
    <w:rsid w:val="002E0632"/>
    <w:rsid w:val="002E132D"/>
    <w:rsid w:val="002E1BFC"/>
    <w:rsid w:val="002E29EE"/>
    <w:rsid w:val="002E3372"/>
    <w:rsid w:val="002E467F"/>
    <w:rsid w:val="002E62F2"/>
    <w:rsid w:val="002E64F9"/>
    <w:rsid w:val="002E6872"/>
    <w:rsid w:val="002E7BDB"/>
    <w:rsid w:val="002E7F61"/>
    <w:rsid w:val="002F2645"/>
    <w:rsid w:val="002F2B7F"/>
    <w:rsid w:val="002F2C8C"/>
    <w:rsid w:val="002F346C"/>
    <w:rsid w:val="002F766B"/>
    <w:rsid w:val="002F7B91"/>
    <w:rsid w:val="003015C0"/>
    <w:rsid w:val="00302083"/>
    <w:rsid w:val="0030442F"/>
    <w:rsid w:val="003051D9"/>
    <w:rsid w:val="00305EF3"/>
    <w:rsid w:val="00310608"/>
    <w:rsid w:val="003106D1"/>
    <w:rsid w:val="0031114D"/>
    <w:rsid w:val="003124F7"/>
    <w:rsid w:val="00312E07"/>
    <w:rsid w:val="003163DD"/>
    <w:rsid w:val="00320444"/>
    <w:rsid w:val="00320679"/>
    <w:rsid w:val="00323F22"/>
    <w:rsid w:val="0032564D"/>
    <w:rsid w:val="00326E74"/>
    <w:rsid w:val="00327648"/>
    <w:rsid w:val="003300B9"/>
    <w:rsid w:val="00330762"/>
    <w:rsid w:val="00330A34"/>
    <w:rsid w:val="00333E73"/>
    <w:rsid w:val="00335075"/>
    <w:rsid w:val="00336A35"/>
    <w:rsid w:val="00340B07"/>
    <w:rsid w:val="00341F04"/>
    <w:rsid w:val="003425A5"/>
    <w:rsid w:val="00342664"/>
    <w:rsid w:val="00342767"/>
    <w:rsid w:val="00342889"/>
    <w:rsid w:val="00342DC3"/>
    <w:rsid w:val="0034342D"/>
    <w:rsid w:val="003468E7"/>
    <w:rsid w:val="00346AA3"/>
    <w:rsid w:val="003475E7"/>
    <w:rsid w:val="003476A9"/>
    <w:rsid w:val="00347F39"/>
    <w:rsid w:val="003502DF"/>
    <w:rsid w:val="00350446"/>
    <w:rsid w:val="0035136F"/>
    <w:rsid w:val="00354E00"/>
    <w:rsid w:val="00354F06"/>
    <w:rsid w:val="0035573D"/>
    <w:rsid w:val="0036033D"/>
    <w:rsid w:val="00360D5F"/>
    <w:rsid w:val="00361175"/>
    <w:rsid w:val="00363709"/>
    <w:rsid w:val="003638CE"/>
    <w:rsid w:val="00367928"/>
    <w:rsid w:val="00367FBA"/>
    <w:rsid w:val="00371B7A"/>
    <w:rsid w:val="00373824"/>
    <w:rsid w:val="003739DB"/>
    <w:rsid w:val="00373A58"/>
    <w:rsid w:val="003766F2"/>
    <w:rsid w:val="00377696"/>
    <w:rsid w:val="0038234A"/>
    <w:rsid w:val="00382538"/>
    <w:rsid w:val="00383BAF"/>
    <w:rsid w:val="00383EBB"/>
    <w:rsid w:val="0038436C"/>
    <w:rsid w:val="003867BB"/>
    <w:rsid w:val="00386B9F"/>
    <w:rsid w:val="00394302"/>
    <w:rsid w:val="00394484"/>
    <w:rsid w:val="00395734"/>
    <w:rsid w:val="003A12EE"/>
    <w:rsid w:val="003A5ACD"/>
    <w:rsid w:val="003A676F"/>
    <w:rsid w:val="003A7416"/>
    <w:rsid w:val="003A76B7"/>
    <w:rsid w:val="003B1A6D"/>
    <w:rsid w:val="003B1AC4"/>
    <w:rsid w:val="003B43FA"/>
    <w:rsid w:val="003B69A7"/>
    <w:rsid w:val="003B7CF3"/>
    <w:rsid w:val="003C15F1"/>
    <w:rsid w:val="003C218A"/>
    <w:rsid w:val="003C27BB"/>
    <w:rsid w:val="003C289E"/>
    <w:rsid w:val="003C3F13"/>
    <w:rsid w:val="003C4358"/>
    <w:rsid w:val="003C5846"/>
    <w:rsid w:val="003C5884"/>
    <w:rsid w:val="003C5AFE"/>
    <w:rsid w:val="003C6F10"/>
    <w:rsid w:val="003D14D2"/>
    <w:rsid w:val="003D2021"/>
    <w:rsid w:val="003D4060"/>
    <w:rsid w:val="003D4B86"/>
    <w:rsid w:val="003D4EA7"/>
    <w:rsid w:val="003D741F"/>
    <w:rsid w:val="003E0B05"/>
    <w:rsid w:val="003E6A5B"/>
    <w:rsid w:val="003E740E"/>
    <w:rsid w:val="003E75CB"/>
    <w:rsid w:val="003E7704"/>
    <w:rsid w:val="003F1103"/>
    <w:rsid w:val="003F2194"/>
    <w:rsid w:val="003F23F4"/>
    <w:rsid w:val="003F4B46"/>
    <w:rsid w:val="003F5C4D"/>
    <w:rsid w:val="003F681C"/>
    <w:rsid w:val="003F708A"/>
    <w:rsid w:val="003F7443"/>
    <w:rsid w:val="0040081B"/>
    <w:rsid w:val="004026B2"/>
    <w:rsid w:val="00403177"/>
    <w:rsid w:val="00404A0D"/>
    <w:rsid w:val="00406222"/>
    <w:rsid w:val="00406917"/>
    <w:rsid w:val="00406F5C"/>
    <w:rsid w:val="0041081F"/>
    <w:rsid w:val="0041086F"/>
    <w:rsid w:val="00410AA7"/>
    <w:rsid w:val="004125F3"/>
    <w:rsid w:val="00415D8A"/>
    <w:rsid w:val="00417493"/>
    <w:rsid w:val="00421C1D"/>
    <w:rsid w:val="00422498"/>
    <w:rsid w:val="00422774"/>
    <w:rsid w:val="00424C7D"/>
    <w:rsid w:val="00424E05"/>
    <w:rsid w:val="0042556D"/>
    <w:rsid w:val="00426360"/>
    <w:rsid w:val="0042689D"/>
    <w:rsid w:val="004302C4"/>
    <w:rsid w:val="00430FBF"/>
    <w:rsid w:val="0043147A"/>
    <w:rsid w:val="00431CD0"/>
    <w:rsid w:val="00434147"/>
    <w:rsid w:val="00434994"/>
    <w:rsid w:val="0043549D"/>
    <w:rsid w:val="00435AD2"/>
    <w:rsid w:val="00440021"/>
    <w:rsid w:val="00440C6F"/>
    <w:rsid w:val="00440EAD"/>
    <w:rsid w:val="00441498"/>
    <w:rsid w:val="00441B79"/>
    <w:rsid w:val="00444E42"/>
    <w:rsid w:val="004455BA"/>
    <w:rsid w:val="004464D4"/>
    <w:rsid w:val="00451465"/>
    <w:rsid w:val="00452273"/>
    <w:rsid w:val="00453623"/>
    <w:rsid w:val="00454518"/>
    <w:rsid w:val="00454E11"/>
    <w:rsid w:val="00454FFB"/>
    <w:rsid w:val="00455D6B"/>
    <w:rsid w:val="00457723"/>
    <w:rsid w:val="00463444"/>
    <w:rsid w:val="0046375F"/>
    <w:rsid w:val="00464602"/>
    <w:rsid w:val="00464F81"/>
    <w:rsid w:val="004657F6"/>
    <w:rsid w:val="00466EAF"/>
    <w:rsid w:val="00467E7B"/>
    <w:rsid w:val="004701EE"/>
    <w:rsid w:val="00470F07"/>
    <w:rsid w:val="004736AF"/>
    <w:rsid w:val="00473A99"/>
    <w:rsid w:val="00474F66"/>
    <w:rsid w:val="004756D1"/>
    <w:rsid w:val="0047644E"/>
    <w:rsid w:val="00480A8D"/>
    <w:rsid w:val="00480FC5"/>
    <w:rsid w:val="004815B3"/>
    <w:rsid w:val="004823F3"/>
    <w:rsid w:val="00482695"/>
    <w:rsid w:val="00484C71"/>
    <w:rsid w:val="00485E5C"/>
    <w:rsid w:val="00486F9A"/>
    <w:rsid w:val="00486FFC"/>
    <w:rsid w:val="00487D41"/>
    <w:rsid w:val="00490BA0"/>
    <w:rsid w:val="00490DDC"/>
    <w:rsid w:val="00492EAB"/>
    <w:rsid w:val="00494CA6"/>
    <w:rsid w:val="004970C8"/>
    <w:rsid w:val="004A2A2D"/>
    <w:rsid w:val="004A3256"/>
    <w:rsid w:val="004A379C"/>
    <w:rsid w:val="004A5633"/>
    <w:rsid w:val="004A5DCF"/>
    <w:rsid w:val="004A6238"/>
    <w:rsid w:val="004A6AC0"/>
    <w:rsid w:val="004A7690"/>
    <w:rsid w:val="004A7D63"/>
    <w:rsid w:val="004B4142"/>
    <w:rsid w:val="004B4AEC"/>
    <w:rsid w:val="004B5FF2"/>
    <w:rsid w:val="004B71DF"/>
    <w:rsid w:val="004C0349"/>
    <w:rsid w:val="004C0F88"/>
    <w:rsid w:val="004C1180"/>
    <w:rsid w:val="004D08B7"/>
    <w:rsid w:val="004D3691"/>
    <w:rsid w:val="004D36BB"/>
    <w:rsid w:val="004D391E"/>
    <w:rsid w:val="004D44C9"/>
    <w:rsid w:val="004D7BC2"/>
    <w:rsid w:val="004E30E1"/>
    <w:rsid w:val="004E332F"/>
    <w:rsid w:val="004E592D"/>
    <w:rsid w:val="004E6261"/>
    <w:rsid w:val="004E6C4A"/>
    <w:rsid w:val="004E6C60"/>
    <w:rsid w:val="004F04AB"/>
    <w:rsid w:val="004F0BE8"/>
    <w:rsid w:val="004F31DB"/>
    <w:rsid w:val="004F3445"/>
    <w:rsid w:val="004F4E38"/>
    <w:rsid w:val="004F5315"/>
    <w:rsid w:val="004F68B8"/>
    <w:rsid w:val="005011C4"/>
    <w:rsid w:val="00502516"/>
    <w:rsid w:val="00503F0D"/>
    <w:rsid w:val="0050490E"/>
    <w:rsid w:val="0050578A"/>
    <w:rsid w:val="00511706"/>
    <w:rsid w:val="005119DD"/>
    <w:rsid w:val="00511BC1"/>
    <w:rsid w:val="00512327"/>
    <w:rsid w:val="00513DCD"/>
    <w:rsid w:val="00513DDE"/>
    <w:rsid w:val="0051421B"/>
    <w:rsid w:val="0051529B"/>
    <w:rsid w:val="005204C8"/>
    <w:rsid w:val="00520CDA"/>
    <w:rsid w:val="00521ACC"/>
    <w:rsid w:val="00523B9B"/>
    <w:rsid w:val="005256FC"/>
    <w:rsid w:val="00525B53"/>
    <w:rsid w:val="00526533"/>
    <w:rsid w:val="00530312"/>
    <w:rsid w:val="00531AC2"/>
    <w:rsid w:val="00533D8D"/>
    <w:rsid w:val="00534372"/>
    <w:rsid w:val="005365FE"/>
    <w:rsid w:val="00537248"/>
    <w:rsid w:val="00537B91"/>
    <w:rsid w:val="00540850"/>
    <w:rsid w:val="00542023"/>
    <w:rsid w:val="00542DE8"/>
    <w:rsid w:val="0054352D"/>
    <w:rsid w:val="005451AE"/>
    <w:rsid w:val="0054702D"/>
    <w:rsid w:val="00547B87"/>
    <w:rsid w:val="00547F38"/>
    <w:rsid w:val="00551337"/>
    <w:rsid w:val="00552BDD"/>
    <w:rsid w:val="00553279"/>
    <w:rsid w:val="00553EAA"/>
    <w:rsid w:val="00553F6E"/>
    <w:rsid w:val="005541FC"/>
    <w:rsid w:val="00555255"/>
    <w:rsid w:val="00555F12"/>
    <w:rsid w:val="005564A6"/>
    <w:rsid w:val="00556734"/>
    <w:rsid w:val="00556EAC"/>
    <w:rsid w:val="00557CE0"/>
    <w:rsid w:val="00560D5B"/>
    <w:rsid w:val="005643F7"/>
    <w:rsid w:val="00566CB3"/>
    <w:rsid w:val="00570403"/>
    <w:rsid w:val="005724A5"/>
    <w:rsid w:val="005737F0"/>
    <w:rsid w:val="00573983"/>
    <w:rsid w:val="00573D7F"/>
    <w:rsid w:val="00574099"/>
    <w:rsid w:val="0057441F"/>
    <w:rsid w:val="005749DE"/>
    <w:rsid w:val="00575EA6"/>
    <w:rsid w:val="005810FB"/>
    <w:rsid w:val="00582013"/>
    <w:rsid w:val="0058297B"/>
    <w:rsid w:val="00582CDA"/>
    <w:rsid w:val="005834F7"/>
    <w:rsid w:val="0058754B"/>
    <w:rsid w:val="00590EA7"/>
    <w:rsid w:val="00590FD5"/>
    <w:rsid w:val="00590FF7"/>
    <w:rsid w:val="00591ED7"/>
    <w:rsid w:val="00592F72"/>
    <w:rsid w:val="005945DD"/>
    <w:rsid w:val="00594731"/>
    <w:rsid w:val="005961B8"/>
    <w:rsid w:val="005967D0"/>
    <w:rsid w:val="00596FE8"/>
    <w:rsid w:val="005A206E"/>
    <w:rsid w:val="005A3D4E"/>
    <w:rsid w:val="005A4576"/>
    <w:rsid w:val="005B0281"/>
    <w:rsid w:val="005B0AEA"/>
    <w:rsid w:val="005B3DA8"/>
    <w:rsid w:val="005B617C"/>
    <w:rsid w:val="005B6B08"/>
    <w:rsid w:val="005B739B"/>
    <w:rsid w:val="005B7F0F"/>
    <w:rsid w:val="005C0058"/>
    <w:rsid w:val="005C096A"/>
    <w:rsid w:val="005C1583"/>
    <w:rsid w:val="005C35A5"/>
    <w:rsid w:val="005C6593"/>
    <w:rsid w:val="005C6D47"/>
    <w:rsid w:val="005D0649"/>
    <w:rsid w:val="005D20BB"/>
    <w:rsid w:val="005D276E"/>
    <w:rsid w:val="005D337B"/>
    <w:rsid w:val="005D34B6"/>
    <w:rsid w:val="005D6010"/>
    <w:rsid w:val="005D617B"/>
    <w:rsid w:val="005D6ECC"/>
    <w:rsid w:val="005E2605"/>
    <w:rsid w:val="005E3E02"/>
    <w:rsid w:val="005E5218"/>
    <w:rsid w:val="005E52EE"/>
    <w:rsid w:val="005F0232"/>
    <w:rsid w:val="005F281A"/>
    <w:rsid w:val="005F4767"/>
    <w:rsid w:val="005F5171"/>
    <w:rsid w:val="005F54B8"/>
    <w:rsid w:val="005F5648"/>
    <w:rsid w:val="005F79AD"/>
    <w:rsid w:val="005F7AF8"/>
    <w:rsid w:val="0060244E"/>
    <w:rsid w:val="00611AFC"/>
    <w:rsid w:val="006134B7"/>
    <w:rsid w:val="006138FC"/>
    <w:rsid w:val="00613DFF"/>
    <w:rsid w:val="0061407E"/>
    <w:rsid w:val="0061521C"/>
    <w:rsid w:val="00615891"/>
    <w:rsid w:val="006178D1"/>
    <w:rsid w:val="00617B78"/>
    <w:rsid w:val="00620D30"/>
    <w:rsid w:val="0062239F"/>
    <w:rsid w:val="0062318C"/>
    <w:rsid w:val="0062350C"/>
    <w:rsid w:val="006239EC"/>
    <w:rsid w:val="006261EF"/>
    <w:rsid w:val="00626756"/>
    <w:rsid w:val="0063007F"/>
    <w:rsid w:val="00632895"/>
    <w:rsid w:val="00632C4A"/>
    <w:rsid w:val="00633669"/>
    <w:rsid w:val="00633C45"/>
    <w:rsid w:val="00633D3B"/>
    <w:rsid w:val="0063491D"/>
    <w:rsid w:val="00635765"/>
    <w:rsid w:val="006369D8"/>
    <w:rsid w:val="006378E7"/>
    <w:rsid w:val="00637DC0"/>
    <w:rsid w:val="006407F6"/>
    <w:rsid w:val="006411FF"/>
    <w:rsid w:val="00641374"/>
    <w:rsid w:val="006440C0"/>
    <w:rsid w:val="00644754"/>
    <w:rsid w:val="00647EE5"/>
    <w:rsid w:val="00651535"/>
    <w:rsid w:val="00651DA7"/>
    <w:rsid w:val="006538F9"/>
    <w:rsid w:val="00654D8D"/>
    <w:rsid w:val="00656099"/>
    <w:rsid w:val="006578B1"/>
    <w:rsid w:val="00657996"/>
    <w:rsid w:val="00657A8A"/>
    <w:rsid w:val="00657ED6"/>
    <w:rsid w:val="00657FD6"/>
    <w:rsid w:val="00657FFB"/>
    <w:rsid w:val="006604AE"/>
    <w:rsid w:val="006614DF"/>
    <w:rsid w:val="00661E25"/>
    <w:rsid w:val="006622E1"/>
    <w:rsid w:val="006625C5"/>
    <w:rsid w:val="00663B56"/>
    <w:rsid w:val="00663FA6"/>
    <w:rsid w:val="00664150"/>
    <w:rsid w:val="00667180"/>
    <w:rsid w:val="0066720E"/>
    <w:rsid w:val="00667B0D"/>
    <w:rsid w:val="00667C1B"/>
    <w:rsid w:val="006702A1"/>
    <w:rsid w:val="00672C44"/>
    <w:rsid w:val="00672FA2"/>
    <w:rsid w:val="00674144"/>
    <w:rsid w:val="00674AFE"/>
    <w:rsid w:val="00676662"/>
    <w:rsid w:val="006766BA"/>
    <w:rsid w:val="006853A2"/>
    <w:rsid w:val="0069123D"/>
    <w:rsid w:val="00691802"/>
    <w:rsid w:val="00693E5D"/>
    <w:rsid w:val="006956AE"/>
    <w:rsid w:val="00696A5F"/>
    <w:rsid w:val="006A0703"/>
    <w:rsid w:val="006A0E2D"/>
    <w:rsid w:val="006A44FE"/>
    <w:rsid w:val="006A4FB5"/>
    <w:rsid w:val="006A541E"/>
    <w:rsid w:val="006B116F"/>
    <w:rsid w:val="006B1E35"/>
    <w:rsid w:val="006B293D"/>
    <w:rsid w:val="006B4676"/>
    <w:rsid w:val="006B4BD3"/>
    <w:rsid w:val="006B4CDB"/>
    <w:rsid w:val="006B5FA2"/>
    <w:rsid w:val="006C1239"/>
    <w:rsid w:val="006C18E6"/>
    <w:rsid w:val="006C27C9"/>
    <w:rsid w:val="006C3795"/>
    <w:rsid w:val="006C41C0"/>
    <w:rsid w:val="006C42AB"/>
    <w:rsid w:val="006C475C"/>
    <w:rsid w:val="006D0A20"/>
    <w:rsid w:val="006D1928"/>
    <w:rsid w:val="006D24CC"/>
    <w:rsid w:val="006D2C93"/>
    <w:rsid w:val="006D3DA5"/>
    <w:rsid w:val="006D48DA"/>
    <w:rsid w:val="006D62DA"/>
    <w:rsid w:val="006D6380"/>
    <w:rsid w:val="006D6CA6"/>
    <w:rsid w:val="006E0AF4"/>
    <w:rsid w:val="006E364C"/>
    <w:rsid w:val="006E4ED0"/>
    <w:rsid w:val="006E5AF2"/>
    <w:rsid w:val="006E6013"/>
    <w:rsid w:val="006E693C"/>
    <w:rsid w:val="006F2665"/>
    <w:rsid w:val="006F29BB"/>
    <w:rsid w:val="006F2B36"/>
    <w:rsid w:val="006F40FF"/>
    <w:rsid w:val="006F4402"/>
    <w:rsid w:val="006F4D8D"/>
    <w:rsid w:val="006F5A5C"/>
    <w:rsid w:val="007007C6"/>
    <w:rsid w:val="00702E76"/>
    <w:rsid w:val="007032DF"/>
    <w:rsid w:val="00703604"/>
    <w:rsid w:val="007036EA"/>
    <w:rsid w:val="00703D05"/>
    <w:rsid w:val="00704274"/>
    <w:rsid w:val="00704594"/>
    <w:rsid w:val="00707CDD"/>
    <w:rsid w:val="00710F3E"/>
    <w:rsid w:val="00712511"/>
    <w:rsid w:val="007139AA"/>
    <w:rsid w:val="007139B6"/>
    <w:rsid w:val="00715B9F"/>
    <w:rsid w:val="00716918"/>
    <w:rsid w:val="0071733D"/>
    <w:rsid w:val="0072003A"/>
    <w:rsid w:val="00720BE0"/>
    <w:rsid w:val="007220BB"/>
    <w:rsid w:val="00722793"/>
    <w:rsid w:val="00722F29"/>
    <w:rsid w:val="0072647D"/>
    <w:rsid w:val="0072675F"/>
    <w:rsid w:val="00727016"/>
    <w:rsid w:val="00733CE3"/>
    <w:rsid w:val="0073705A"/>
    <w:rsid w:val="0073763F"/>
    <w:rsid w:val="007400F8"/>
    <w:rsid w:val="00740306"/>
    <w:rsid w:val="0074272D"/>
    <w:rsid w:val="007444A9"/>
    <w:rsid w:val="00745EA2"/>
    <w:rsid w:val="00746F1C"/>
    <w:rsid w:val="00746F63"/>
    <w:rsid w:val="00750F1F"/>
    <w:rsid w:val="00751002"/>
    <w:rsid w:val="007511E9"/>
    <w:rsid w:val="007531C4"/>
    <w:rsid w:val="00755A85"/>
    <w:rsid w:val="00756258"/>
    <w:rsid w:val="007564DB"/>
    <w:rsid w:val="007578AD"/>
    <w:rsid w:val="007605D4"/>
    <w:rsid w:val="00760AF7"/>
    <w:rsid w:val="0076123D"/>
    <w:rsid w:val="00764012"/>
    <w:rsid w:val="00764791"/>
    <w:rsid w:val="00765C1F"/>
    <w:rsid w:val="0076622F"/>
    <w:rsid w:val="00771281"/>
    <w:rsid w:val="00773C7B"/>
    <w:rsid w:val="007741B2"/>
    <w:rsid w:val="00776E0B"/>
    <w:rsid w:val="00780321"/>
    <w:rsid w:val="00780530"/>
    <w:rsid w:val="0078070D"/>
    <w:rsid w:val="00780F4D"/>
    <w:rsid w:val="00784167"/>
    <w:rsid w:val="007843AA"/>
    <w:rsid w:val="007848AC"/>
    <w:rsid w:val="00785757"/>
    <w:rsid w:val="0078584C"/>
    <w:rsid w:val="00785B95"/>
    <w:rsid w:val="00792A22"/>
    <w:rsid w:val="00792F81"/>
    <w:rsid w:val="007933DE"/>
    <w:rsid w:val="00793EC1"/>
    <w:rsid w:val="007A0680"/>
    <w:rsid w:val="007A29E6"/>
    <w:rsid w:val="007A44DC"/>
    <w:rsid w:val="007A5E5C"/>
    <w:rsid w:val="007A5EED"/>
    <w:rsid w:val="007A777E"/>
    <w:rsid w:val="007B223A"/>
    <w:rsid w:val="007B4480"/>
    <w:rsid w:val="007B69E2"/>
    <w:rsid w:val="007C1537"/>
    <w:rsid w:val="007C19D8"/>
    <w:rsid w:val="007C1F8B"/>
    <w:rsid w:val="007C2A54"/>
    <w:rsid w:val="007C335D"/>
    <w:rsid w:val="007C36EF"/>
    <w:rsid w:val="007C4E07"/>
    <w:rsid w:val="007C5489"/>
    <w:rsid w:val="007C77BC"/>
    <w:rsid w:val="007C7838"/>
    <w:rsid w:val="007C7859"/>
    <w:rsid w:val="007D0266"/>
    <w:rsid w:val="007D2642"/>
    <w:rsid w:val="007D36A0"/>
    <w:rsid w:val="007D3767"/>
    <w:rsid w:val="007D5439"/>
    <w:rsid w:val="007D76EA"/>
    <w:rsid w:val="007D77A3"/>
    <w:rsid w:val="007D7B83"/>
    <w:rsid w:val="007E2B4B"/>
    <w:rsid w:val="007E3A33"/>
    <w:rsid w:val="007E406F"/>
    <w:rsid w:val="007E7117"/>
    <w:rsid w:val="007F3300"/>
    <w:rsid w:val="007F3890"/>
    <w:rsid w:val="007F5931"/>
    <w:rsid w:val="008003EB"/>
    <w:rsid w:val="00800BFB"/>
    <w:rsid w:val="00800D6B"/>
    <w:rsid w:val="00801936"/>
    <w:rsid w:val="008025F7"/>
    <w:rsid w:val="00802ADA"/>
    <w:rsid w:val="00802B17"/>
    <w:rsid w:val="00803ED1"/>
    <w:rsid w:val="00804D37"/>
    <w:rsid w:val="0080632A"/>
    <w:rsid w:val="008063C4"/>
    <w:rsid w:val="00807251"/>
    <w:rsid w:val="008109D7"/>
    <w:rsid w:val="0081453E"/>
    <w:rsid w:val="008150E0"/>
    <w:rsid w:val="008171AF"/>
    <w:rsid w:val="0081768A"/>
    <w:rsid w:val="00817C4D"/>
    <w:rsid w:val="0082005E"/>
    <w:rsid w:val="00820B04"/>
    <w:rsid w:val="0082124F"/>
    <w:rsid w:val="0082228E"/>
    <w:rsid w:val="00823C21"/>
    <w:rsid w:val="00827BA4"/>
    <w:rsid w:val="00827BB2"/>
    <w:rsid w:val="00833FFB"/>
    <w:rsid w:val="00836447"/>
    <w:rsid w:val="00840F4D"/>
    <w:rsid w:val="008441B7"/>
    <w:rsid w:val="00845629"/>
    <w:rsid w:val="0084617D"/>
    <w:rsid w:val="008471BB"/>
    <w:rsid w:val="00851BF1"/>
    <w:rsid w:val="00857D55"/>
    <w:rsid w:val="00857F73"/>
    <w:rsid w:val="00860402"/>
    <w:rsid w:val="00860DED"/>
    <w:rsid w:val="008610B5"/>
    <w:rsid w:val="00863FA6"/>
    <w:rsid w:val="00866168"/>
    <w:rsid w:val="008661F6"/>
    <w:rsid w:val="0087242F"/>
    <w:rsid w:val="00872A71"/>
    <w:rsid w:val="008730BD"/>
    <w:rsid w:val="00874541"/>
    <w:rsid w:val="00875179"/>
    <w:rsid w:val="00876FAC"/>
    <w:rsid w:val="00877AEA"/>
    <w:rsid w:val="00877F71"/>
    <w:rsid w:val="008805A4"/>
    <w:rsid w:val="0088074A"/>
    <w:rsid w:val="00881C63"/>
    <w:rsid w:val="008832EF"/>
    <w:rsid w:val="008846FB"/>
    <w:rsid w:val="00884C79"/>
    <w:rsid w:val="008852C0"/>
    <w:rsid w:val="00887D3B"/>
    <w:rsid w:val="00887FA0"/>
    <w:rsid w:val="00891966"/>
    <w:rsid w:val="00892644"/>
    <w:rsid w:val="00892A44"/>
    <w:rsid w:val="00893443"/>
    <w:rsid w:val="00893858"/>
    <w:rsid w:val="00894778"/>
    <w:rsid w:val="008957FC"/>
    <w:rsid w:val="008960F7"/>
    <w:rsid w:val="00896377"/>
    <w:rsid w:val="0089707B"/>
    <w:rsid w:val="008A0655"/>
    <w:rsid w:val="008A201D"/>
    <w:rsid w:val="008A25A7"/>
    <w:rsid w:val="008A5C32"/>
    <w:rsid w:val="008A7AEA"/>
    <w:rsid w:val="008A7C8D"/>
    <w:rsid w:val="008B050F"/>
    <w:rsid w:val="008B1F45"/>
    <w:rsid w:val="008B2CC3"/>
    <w:rsid w:val="008B39E4"/>
    <w:rsid w:val="008B44CF"/>
    <w:rsid w:val="008B7AD8"/>
    <w:rsid w:val="008C33FC"/>
    <w:rsid w:val="008C62EC"/>
    <w:rsid w:val="008C6D04"/>
    <w:rsid w:val="008C724A"/>
    <w:rsid w:val="008C7383"/>
    <w:rsid w:val="008D1EDD"/>
    <w:rsid w:val="008D3219"/>
    <w:rsid w:val="008D3495"/>
    <w:rsid w:val="008D3531"/>
    <w:rsid w:val="008D3D06"/>
    <w:rsid w:val="008D6F4B"/>
    <w:rsid w:val="008D792F"/>
    <w:rsid w:val="008E00A2"/>
    <w:rsid w:val="008E0581"/>
    <w:rsid w:val="008E4364"/>
    <w:rsid w:val="008E5CE1"/>
    <w:rsid w:val="008E5DC5"/>
    <w:rsid w:val="008E7187"/>
    <w:rsid w:val="008F0CE2"/>
    <w:rsid w:val="008F29E5"/>
    <w:rsid w:val="008F40AE"/>
    <w:rsid w:val="008F4124"/>
    <w:rsid w:val="008F5384"/>
    <w:rsid w:val="00900472"/>
    <w:rsid w:val="00905FCD"/>
    <w:rsid w:val="00912311"/>
    <w:rsid w:val="009123E0"/>
    <w:rsid w:val="0091726A"/>
    <w:rsid w:val="00920406"/>
    <w:rsid w:val="009204D6"/>
    <w:rsid w:val="00920D39"/>
    <w:rsid w:val="0092179C"/>
    <w:rsid w:val="00923666"/>
    <w:rsid w:val="00923CB7"/>
    <w:rsid w:val="00931F65"/>
    <w:rsid w:val="0093425F"/>
    <w:rsid w:val="00935461"/>
    <w:rsid w:val="00935677"/>
    <w:rsid w:val="009359D4"/>
    <w:rsid w:val="009365B0"/>
    <w:rsid w:val="00940842"/>
    <w:rsid w:val="00940ABF"/>
    <w:rsid w:val="00942269"/>
    <w:rsid w:val="0094231D"/>
    <w:rsid w:val="00944FB8"/>
    <w:rsid w:val="009459E3"/>
    <w:rsid w:val="00945CB5"/>
    <w:rsid w:val="00945DAC"/>
    <w:rsid w:val="00947554"/>
    <w:rsid w:val="009504EA"/>
    <w:rsid w:val="0095075D"/>
    <w:rsid w:val="00950A77"/>
    <w:rsid w:val="00950AD0"/>
    <w:rsid w:val="00950E8E"/>
    <w:rsid w:val="009527A1"/>
    <w:rsid w:val="00952D52"/>
    <w:rsid w:val="009536C3"/>
    <w:rsid w:val="009542CB"/>
    <w:rsid w:val="009551FD"/>
    <w:rsid w:val="009604F2"/>
    <w:rsid w:val="0096322E"/>
    <w:rsid w:val="00963DCB"/>
    <w:rsid w:val="0096453B"/>
    <w:rsid w:val="00964C7C"/>
    <w:rsid w:val="009652AB"/>
    <w:rsid w:val="009656DD"/>
    <w:rsid w:val="00965CE7"/>
    <w:rsid w:val="0096658D"/>
    <w:rsid w:val="00970ACC"/>
    <w:rsid w:val="00971799"/>
    <w:rsid w:val="009731FC"/>
    <w:rsid w:val="0097322A"/>
    <w:rsid w:val="00974D88"/>
    <w:rsid w:val="009760E7"/>
    <w:rsid w:val="00976FFA"/>
    <w:rsid w:val="00977969"/>
    <w:rsid w:val="0098064E"/>
    <w:rsid w:val="00982561"/>
    <w:rsid w:val="00982D64"/>
    <w:rsid w:val="009841EB"/>
    <w:rsid w:val="00984598"/>
    <w:rsid w:val="009850AE"/>
    <w:rsid w:val="009906D0"/>
    <w:rsid w:val="0099247B"/>
    <w:rsid w:val="00994CA5"/>
    <w:rsid w:val="00995DDC"/>
    <w:rsid w:val="00995E45"/>
    <w:rsid w:val="009968C8"/>
    <w:rsid w:val="009A1D01"/>
    <w:rsid w:val="009A37B1"/>
    <w:rsid w:val="009A3AD0"/>
    <w:rsid w:val="009A4947"/>
    <w:rsid w:val="009A4EC3"/>
    <w:rsid w:val="009A54F2"/>
    <w:rsid w:val="009A5DA5"/>
    <w:rsid w:val="009A62DD"/>
    <w:rsid w:val="009A65AF"/>
    <w:rsid w:val="009A75BF"/>
    <w:rsid w:val="009B087B"/>
    <w:rsid w:val="009B13C3"/>
    <w:rsid w:val="009B2259"/>
    <w:rsid w:val="009B3FAE"/>
    <w:rsid w:val="009B4807"/>
    <w:rsid w:val="009B65FF"/>
    <w:rsid w:val="009C1114"/>
    <w:rsid w:val="009C2890"/>
    <w:rsid w:val="009C3532"/>
    <w:rsid w:val="009C3CCB"/>
    <w:rsid w:val="009C445F"/>
    <w:rsid w:val="009C698D"/>
    <w:rsid w:val="009C7CDA"/>
    <w:rsid w:val="009D18CC"/>
    <w:rsid w:val="009D474B"/>
    <w:rsid w:val="009D4AE0"/>
    <w:rsid w:val="009D4B15"/>
    <w:rsid w:val="009D4CB5"/>
    <w:rsid w:val="009D6DF7"/>
    <w:rsid w:val="009D7B5C"/>
    <w:rsid w:val="009E0BE1"/>
    <w:rsid w:val="009E51CB"/>
    <w:rsid w:val="009E52CF"/>
    <w:rsid w:val="009F3BE7"/>
    <w:rsid w:val="009F6E42"/>
    <w:rsid w:val="009F7F38"/>
    <w:rsid w:val="00A00B78"/>
    <w:rsid w:val="00A01E73"/>
    <w:rsid w:val="00A02719"/>
    <w:rsid w:val="00A03B40"/>
    <w:rsid w:val="00A04F2D"/>
    <w:rsid w:val="00A04F96"/>
    <w:rsid w:val="00A05ABD"/>
    <w:rsid w:val="00A0678A"/>
    <w:rsid w:val="00A071B9"/>
    <w:rsid w:val="00A0777E"/>
    <w:rsid w:val="00A0796C"/>
    <w:rsid w:val="00A1049B"/>
    <w:rsid w:val="00A12B04"/>
    <w:rsid w:val="00A13005"/>
    <w:rsid w:val="00A14804"/>
    <w:rsid w:val="00A15CA6"/>
    <w:rsid w:val="00A1634C"/>
    <w:rsid w:val="00A17913"/>
    <w:rsid w:val="00A2266C"/>
    <w:rsid w:val="00A2448E"/>
    <w:rsid w:val="00A24E3E"/>
    <w:rsid w:val="00A24E9B"/>
    <w:rsid w:val="00A24FDC"/>
    <w:rsid w:val="00A2521E"/>
    <w:rsid w:val="00A2711D"/>
    <w:rsid w:val="00A2721C"/>
    <w:rsid w:val="00A2780E"/>
    <w:rsid w:val="00A308DD"/>
    <w:rsid w:val="00A313D7"/>
    <w:rsid w:val="00A31D5C"/>
    <w:rsid w:val="00A33175"/>
    <w:rsid w:val="00A34E3F"/>
    <w:rsid w:val="00A3541D"/>
    <w:rsid w:val="00A40051"/>
    <w:rsid w:val="00A4165D"/>
    <w:rsid w:val="00A43F1A"/>
    <w:rsid w:val="00A465A3"/>
    <w:rsid w:val="00A53ADD"/>
    <w:rsid w:val="00A53C5B"/>
    <w:rsid w:val="00A54FA0"/>
    <w:rsid w:val="00A54FB5"/>
    <w:rsid w:val="00A57335"/>
    <w:rsid w:val="00A603A6"/>
    <w:rsid w:val="00A6177B"/>
    <w:rsid w:val="00A617F9"/>
    <w:rsid w:val="00A63F0F"/>
    <w:rsid w:val="00A72602"/>
    <w:rsid w:val="00A74179"/>
    <w:rsid w:val="00A769C6"/>
    <w:rsid w:val="00A82585"/>
    <w:rsid w:val="00A8335C"/>
    <w:rsid w:val="00A85510"/>
    <w:rsid w:val="00A85674"/>
    <w:rsid w:val="00A86863"/>
    <w:rsid w:val="00A9164F"/>
    <w:rsid w:val="00A936B9"/>
    <w:rsid w:val="00A938CC"/>
    <w:rsid w:val="00A93D4E"/>
    <w:rsid w:val="00A94F36"/>
    <w:rsid w:val="00A96B21"/>
    <w:rsid w:val="00AA0B7F"/>
    <w:rsid w:val="00AA1029"/>
    <w:rsid w:val="00AA3ED8"/>
    <w:rsid w:val="00AA4380"/>
    <w:rsid w:val="00AA566F"/>
    <w:rsid w:val="00AA69AE"/>
    <w:rsid w:val="00AA7DF0"/>
    <w:rsid w:val="00AB0523"/>
    <w:rsid w:val="00AB1864"/>
    <w:rsid w:val="00AB1C41"/>
    <w:rsid w:val="00AB28B3"/>
    <w:rsid w:val="00AB65A1"/>
    <w:rsid w:val="00AC15ED"/>
    <w:rsid w:val="00AC1BEF"/>
    <w:rsid w:val="00AC2C05"/>
    <w:rsid w:val="00AC3A47"/>
    <w:rsid w:val="00AC54E9"/>
    <w:rsid w:val="00AC5532"/>
    <w:rsid w:val="00AC64A9"/>
    <w:rsid w:val="00AC66FE"/>
    <w:rsid w:val="00AC6E8D"/>
    <w:rsid w:val="00AC721F"/>
    <w:rsid w:val="00AD0A5F"/>
    <w:rsid w:val="00AD1D8C"/>
    <w:rsid w:val="00AD33AF"/>
    <w:rsid w:val="00AD4065"/>
    <w:rsid w:val="00AD4777"/>
    <w:rsid w:val="00AD4DDA"/>
    <w:rsid w:val="00AD5565"/>
    <w:rsid w:val="00AD78C4"/>
    <w:rsid w:val="00AE1A95"/>
    <w:rsid w:val="00AE1B59"/>
    <w:rsid w:val="00AE1DBB"/>
    <w:rsid w:val="00AE3D97"/>
    <w:rsid w:val="00AE4538"/>
    <w:rsid w:val="00AE6911"/>
    <w:rsid w:val="00AE7CBD"/>
    <w:rsid w:val="00AF25EB"/>
    <w:rsid w:val="00AF295A"/>
    <w:rsid w:val="00AF29AE"/>
    <w:rsid w:val="00AF2AAC"/>
    <w:rsid w:val="00AF30B3"/>
    <w:rsid w:val="00AF439B"/>
    <w:rsid w:val="00AF4F65"/>
    <w:rsid w:val="00B01767"/>
    <w:rsid w:val="00B02075"/>
    <w:rsid w:val="00B033A2"/>
    <w:rsid w:val="00B038D4"/>
    <w:rsid w:val="00B057E0"/>
    <w:rsid w:val="00B101C0"/>
    <w:rsid w:val="00B11722"/>
    <w:rsid w:val="00B12187"/>
    <w:rsid w:val="00B12245"/>
    <w:rsid w:val="00B13899"/>
    <w:rsid w:val="00B1569A"/>
    <w:rsid w:val="00B16EA7"/>
    <w:rsid w:val="00B21BF0"/>
    <w:rsid w:val="00B22626"/>
    <w:rsid w:val="00B22ABD"/>
    <w:rsid w:val="00B235CD"/>
    <w:rsid w:val="00B27D64"/>
    <w:rsid w:val="00B31109"/>
    <w:rsid w:val="00B34235"/>
    <w:rsid w:val="00B36C0D"/>
    <w:rsid w:val="00B36EA9"/>
    <w:rsid w:val="00B371E1"/>
    <w:rsid w:val="00B375A5"/>
    <w:rsid w:val="00B376D3"/>
    <w:rsid w:val="00B40A9C"/>
    <w:rsid w:val="00B40FF2"/>
    <w:rsid w:val="00B41CD8"/>
    <w:rsid w:val="00B42D22"/>
    <w:rsid w:val="00B43D28"/>
    <w:rsid w:val="00B43DEB"/>
    <w:rsid w:val="00B44172"/>
    <w:rsid w:val="00B456D1"/>
    <w:rsid w:val="00B466E1"/>
    <w:rsid w:val="00B51BA8"/>
    <w:rsid w:val="00B53A4F"/>
    <w:rsid w:val="00B541E2"/>
    <w:rsid w:val="00B554CE"/>
    <w:rsid w:val="00B57CA2"/>
    <w:rsid w:val="00B6049B"/>
    <w:rsid w:val="00B6087E"/>
    <w:rsid w:val="00B6263D"/>
    <w:rsid w:val="00B63427"/>
    <w:rsid w:val="00B6477F"/>
    <w:rsid w:val="00B64CBC"/>
    <w:rsid w:val="00B672F0"/>
    <w:rsid w:val="00B673A6"/>
    <w:rsid w:val="00B7017E"/>
    <w:rsid w:val="00B76A37"/>
    <w:rsid w:val="00B76EEC"/>
    <w:rsid w:val="00B821AB"/>
    <w:rsid w:val="00B82478"/>
    <w:rsid w:val="00B8247D"/>
    <w:rsid w:val="00B82B05"/>
    <w:rsid w:val="00B859FF"/>
    <w:rsid w:val="00B902E1"/>
    <w:rsid w:val="00B921FD"/>
    <w:rsid w:val="00B9304E"/>
    <w:rsid w:val="00B93485"/>
    <w:rsid w:val="00B9371B"/>
    <w:rsid w:val="00B93803"/>
    <w:rsid w:val="00B94E41"/>
    <w:rsid w:val="00B95314"/>
    <w:rsid w:val="00B954B0"/>
    <w:rsid w:val="00B97904"/>
    <w:rsid w:val="00BA2F11"/>
    <w:rsid w:val="00BA61CB"/>
    <w:rsid w:val="00BA71C3"/>
    <w:rsid w:val="00BA76E1"/>
    <w:rsid w:val="00BB159E"/>
    <w:rsid w:val="00BB17BB"/>
    <w:rsid w:val="00BB19EF"/>
    <w:rsid w:val="00BB3190"/>
    <w:rsid w:val="00BB3E7B"/>
    <w:rsid w:val="00BB52FD"/>
    <w:rsid w:val="00BC0316"/>
    <w:rsid w:val="00BC04A7"/>
    <w:rsid w:val="00BC1E66"/>
    <w:rsid w:val="00BC1F84"/>
    <w:rsid w:val="00BC2207"/>
    <w:rsid w:val="00BC2EEF"/>
    <w:rsid w:val="00BC3E70"/>
    <w:rsid w:val="00BC5D3E"/>
    <w:rsid w:val="00BC7694"/>
    <w:rsid w:val="00BD09D7"/>
    <w:rsid w:val="00BD1D13"/>
    <w:rsid w:val="00BD1DD8"/>
    <w:rsid w:val="00BD1FB9"/>
    <w:rsid w:val="00BD2E88"/>
    <w:rsid w:val="00BD346C"/>
    <w:rsid w:val="00BD4437"/>
    <w:rsid w:val="00BD53E7"/>
    <w:rsid w:val="00BD56A7"/>
    <w:rsid w:val="00BD5FFE"/>
    <w:rsid w:val="00BD668E"/>
    <w:rsid w:val="00BD77EB"/>
    <w:rsid w:val="00BE1173"/>
    <w:rsid w:val="00BE142B"/>
    <w:rsid w:val="00BE171A"/>
    <w:rsid w:val="00BE4B24"/>
    <w:rsid w:val="00BE54B3"/>
    <w:rsid w:val="00BE5908"/>
    <w:rsid w:val="00BE5D4C"/>
    <w:rsid w:val="00BF0E2D"/>
    <w:rsid w:val="00BF1004"/>
    <w:rsid w:val="00BF17DF"/>
    <w:rsid w:val="00BF1B87"/>
    <w:rsid w:val="00BF21A3"/>
    <w:rsid w:val="00BF224B"/>
    <w:rsid w:val="00BF2C2D"/>
    <w:rsid w:val="00BF4E39"/>
    <w:rsid w:val="00BF59CC"/>
    <w:rsid w:val="00BF7907"/>
    <w:rsid w:val="00BF7964"/>
    <w:rsid w:val="00BF7B2B"/>
    <w:rsid w:val="00C001A6"/>
    <w:rsid w:val="00C00D64"/>
    <w:rsid w:val="00C03174"/>
    <w:rsid w:val="00C063A8"/>
    <w:rsid w:val="00C072E4"/>
    <w:rsid w:val="00C10E36"/>
    <w:rsid w:val="00C11234"/>
    <w:rsid w:val="00C115B3"/>
    <w:rsid w:val="00C13A68"/>
    <w:rsid w:val="00C15B7C"/>
    <w:rsid w:val="00C20CC7"/>
    <w:rsid w:val="00C21C0E"/>
    <w:rsid w:val="00C2354A"/>
    <w:rsid w:val="00C23F08"/>
    <w:rsid w:val="00C27D69"/>
    <w:rsid w:val="00C312CD"/>
    <w:rsid w:val="00C31621"/>
    <w:rsid w:val="00C331CC"/>
    <w:rsid w:val="00C335D1"/>
    <w:rsid w:val="00C337F9"/>
    <w:rsid w:val="00C34FC4"/>
    <w:rsid w:val="00C353EC"/>
    <w:rsid w:val="00C35609"/>
    <w:rsid w:val="00C35FE5"/>
    <w:rsid w:val="00C37602"/>
    <w:rsid w:val="00C413E5"/>
    <w:rsid w:val="00C41D3A"/>
    <w:rsid w:val="00C447EC"/>
    <w:rsid w:val="00C449E4"/>
    <w:rsid w:val="00C45A05"/>
    <w:rsid w:val="00C46580"/>
    <w:rsid w:val="00C4766F"/>
    <w:rsid w:val="00C4775B"/>
    <w:rsid w:val="00C50687"/>
    <w:rsid w:val="00C516D8"/>
    <w:rsid w:val="00C524A8"/>
    <w:rsid w:val="00C531F2"/>
    <w:rsid w:val="00C541EF"/>
    <w:rsid w:val="00C54B7F"/>
    <w:rsid w:val="00C57E59"/>
    <w:rsid w:val="00C57ECA"/>
    <w:rsid w:val="00C64701"/>
    <w:rsid w:val="00C65F1B"/>
    <w:rsid w:val="00C67008"/>
    <w:rsid w:val="00C70A4B"/>
    <w:rsid w:val="00C713CF"/>
    <w:rsid w:val="00C72AD4"/>
    <w:rsid w:val="00C7316B"/>
    <w:rsid w:val="00C73BB8"/>
    <w:rsid w:val="00C74CAC"/>
    <w:rsid w:val="00C76856"/>
    <w:rsid w:val="00C76BB3"/>
    <w:rsid w:val="00C808CF"/>
    <w:rsid w:val="00C822E0"/>
    <w:rsid w:val="00C85367"/>
    <w:rsid w:val="00C8563E"/>
    <w:rsid w:val="00C85FE9"/>
    <w:rsid w:val="00C870FF"/>
    <w:rsid w:val="00C87359"/>
    <w:rsid w:val="00C87D40"/>
    <w:rsid w:val="00C900F9"/>
    <w:rsid w:val="00C92D92"/>
    <w:rsid w:val="00C92F8C"/>
    <w:rsid w:val="00C936AF"/>
    <w:rsid w:val="00C9562B"/>
    <w:rsid w:val="00C96053"/>
    <w:rsid w:val="00CA2F39"/>
    <w:rsid w:val="00CA34DA"/>
    <w:rsid w:val="00CA3938"/>
    <w:rsid w:val="00CA4695"/>
    <w:rsid w:val="00CA4A08"/>
    <w:rsid w:val="00CA59F1"/>
    <w:rsid w:val="00CA6525"/>
    <w:rsid w:val="00CA7A2E"/>
    <w:rsid w:val="00CB2799"/>
    <w:rsid w:val="00CB4BCD"/>
    <w:rsid w:val="00CB4E97"/>
    <w:rsid w:val="00CC0D27"/>
    <w:rsid w:val="00CC0E4C"/>
    <w:rsid w:val="00CC1029"/>
    <w:rsid w:val="00CC2AD7"/>
    <w:rsid w:val="00CC4EC9"/>
    <w:rsid w:val="00CD0F82"/>
    <w:rsid w:val="00CD2151"/>
    <w:rsid w:val="00CD41A4"/>
    <w:rsid w:val="00CD46B3"/>
    <w:rsid w:val="00CD4D7F"/>
    <w:rsid w:val="00CD5B0D"/>
    <w:rsid w:val="00CD6FA9"/>
    <w:rsid w:val="00CE035D"/>
    <w:rsid w:val="00CE107E"/>
    <w:rsid w:val="00CE2527"/>
    <w:rsid w:val="00CE3433"/>
    <w:rsid w:val="00CE3681"/>
    <w:rsid w:val="00CE3BA6"/>
    <w:rsid w:val="00CE3E24"/>
    <w:rsid w:val="00CE404B"/>
    <w:rsid w:val="00CE48AD"/>
    <w:rsid w:val="00CE4BDA"/>
    <w:rsid w:val="00CE61F7"/>
    <w:rsid w:val="00CE6368"/>
    <w:rsid w:val="00CE6539"/>
    <w:rsid w:val="00CE6B34"/>
    <w:rsid w:val="00CF0285"/>
    <w:rsid w:val="00CF04F1"/>
    <w:rsid w:val="00CF1C22"/>
    <w:rsid w:val="00CF21E7"/>
    <w:rsid w:val="00CF224A"/>
    <w:rsid w:val="00CF3396"/>
    <w:rsid w:val="00CF45DD"/>
    <w:rsid w:val="00CF6E5F"/>
    <w:rsid w:val="00CF70AB"/>
    <w:rsid w:val="00D00229"/>
    <w:rsid w:val="00D018AF"/>
    <w:rsid w:val="00D03DB2"/>
    <w:rsid w:val="00D0469D"/>
    <w:rsid w:val="00D059A2"/>
    <w:rsid w:val="00D0735E"/>
    <w:rsid w:val="00D11239"/>
    <w:rsid w:val="00D12993"/>
    <w:rsid w:val="00D133CE"/>
    <w:rsid w:val="00D15DC5"/>
    <w:rsid w:val="00D15F91"/>
    <w:rsid w:val="00D16FF0"/>
    <w:rsid w:val="00D171DE"/>
    <w:rsid w:val="00D22887"/>
    <w:rsid w:val="00D238E3"/>
    <w:rsid w:val="00D23A88"/>
    <w:rsid w:val="00D25E90"/>
    <w:rsid w:val="00D3059B"/>
    <w:rsid w:val="00D31EE4"/>
    <w:rsid w:val="00D35B06"/>
    <w:rsid w:val="00D37752"/>
    <w:rsid w:val="00D405CA"/>
    <w:rsid w:val="00D42E0A"/>
    <w:rsid w:val="00D4528C"/>
    <w:rsid w:val="00D4565A"/>
    <w:rsid w:val="00D45A28"/>
    <w:rsid w:val="00D45B20"/>
    <w:rsid w:val="00D46740"/>
    <w:rsid w:val="00D51984"/>
    <w:rsid w:val="00D54E21"/>
    <w:rsid w:val="00D55F76"/>
    <w:rsid w:val="00D57489"/>
    <w:rsid w:val="00D60046"/>
    <w:rsid w:val="00D63182"/>
    <w:rsid w:val="00D6320A"/>
    <w:rsid w:val="00D70449"/>
    <w:rsid w:val="00D71EE6"/>
    <w:rsid w:val="00D71FFB"/>
    <w:rsid w:val="00D72BDE"/>
    <w:rsid w:val="00D73FB8"/>
    <w:rsid w:val="00D7743F"/>
    <w:rsid w:val="00D8026D"/>
    <w:rsid w:val="00D805A9"/>
    <w:rsid w:val="00D81616"/>
    <w:rsid w:val="00D81D42"/>
    <w:rsid w:val="00D847C4"/>
    <w:rsid w:val="00D84843"/>
    <w:rsid w:val="00D84D54"/>
    <w:rsid w:val="00D84F0E"/>
    <w:rsid w:val="00D858CB"/>
    <w:rsid w:val="00D87D2B"/>
    <w:rsid w:val="00D904DD"/>
    <w:rsid w:val="00D94486"/>
    <w:rsid w:val="00D97BD4"/>
    <w:rsid w:val="00DA32DE"/>
    <w:rsid w:val="00DA33C0"/>
    <w:rsid w:val="00DA358E"/>
    <w:rsid w:val="00DA3656"/>
    <w:rsid w:val="00DA3674"/>
    <w:rsid w:val="00DA3ED5"/>
    <w:rsid w:val="00DA72C1"/>
    <w:rsid w:val="00DA7C06"/>
    <w:rsid w:val="00DB1286"/>
    <w:rsid w:val="00DB1B5C"/>
    <w:rsid w:val="00DB1C47"/>
    <w:rsid w:val="00DB1CF2"/>
    <w:rsid w:val="00DB27AB"/>
    <w:rsid w:val="00DB3DF8"/>
    <w:rsid w:val="00DB5CB6"/>
    <w:rsid w:val="00DB5F52"/>
    <w:rsid w:val="00DB790E"/>
    <w:rsid w:val="00DC03A3"/>
    <w:rsid w:val="00DC33BC"/>
    <w:rsid w:val="00DC3461"/>
    <w:rsid w:val="00DC3F70"/>
    <w:rsid w:val="00DC4E00"/>
    <w:rsid w:val="00DC6B5D"/>
    <w:rsid w:val="00DC77CE"/>
    <w:rsid w:val="00DC7D60"/>
    <w:rsid w:val="00DD0CB0"/>
    <w:rsid w:val="00DD0F88"/>
    <w:rsid w:val="00DD1B28"/>
    <w:rsid w:val="00DD35CB"/>
    <w:rsid w:val="00DD3722"/>
    <w:rsid w:val="00DD4DFB"/>
    <w:rsid w:val="00DE2B20"/>
    <w:rsid w:val="00DE4E91"/>
    <w:rsid w:val="00DE6506"/>
    <w:rsid w:val="00DF06AF"/>
    <w:rsid w:val="00DF1720"/>
    <w:rsid w:val="00DF21EE"/>
    <w:rsid w:val="00DF2529"/>
    <w:rsid w:val="00DF2D47"/>
    <w:rsid w:val="00DF6134"/>
    <w:rsid w:val="00E02556"/>
    <w:rsid w:val="00E03B2E"/>
    <w:rsid w:val="00E05688"/>
    <w:rsid w:val="00E103DE"/>
    <w:rsid w:val="00E11ECB"/>
    <w:rsid w:val="00E12540"/>
    <w:rsid w:val="00E126DD"/>
    <w:rsid w:val="00E12D49"/>
    <w:rsid w:val="00E13307"/>
    <w:rsid w:val="00E13E26"/>
    <w:rsid w:val="00E141E9"/>
    <w:rsid w:val="00E14ACC"/>
    <w:rsid w:val="00E14ADE"/>
    <w:rsid w:val="00E15562"/>
    <w:rsid w:val="00E1597C"/>
    <w:rsid w:val="00E2164A"/>
    <w:rsid w:val="00E218A7"/>
    <w:rsid w:val="00E228F5"/>
    <w:rsid w:val="00E239D5"/>
    <w:rsid w:val="00E2501B"/>
    <w:rsid w:val="00E26645"/>
    <w:rsid w:val="00E26BF3"/>
    <w:rsid w:val="00E305C3"/>
    <w:rsid w:val="00E31563"/>
    <w:rsid w:val="00E32358"/>
    <w:rsid w:val="00E3287F"/>
    <w:rsid w:val="00E33837"/>
    <w:rsid w:val="00E3445E"/>
    <w:rsid w:val="00E35CE8"/>
    <w:rsid w:val="00E37A8B"/>
    <w:rsid w:val="00E37E2F"/>
    <w:rsid w:val="00E41EBA"/>
    <w:rsid w:val="00E43C18"/>
    <w:rsid w:val="00E46679"/>
    <w:rsid w:val="00E50132"/>
    <w:rsid w:val="00E51400"/>
    <w:rsid w:val="00E527BD"/>
    <w:rsid w:val="00E549B0"/>
    <w:rsid w:val="00E5618B"/>
    <w:rsid w:val="00E56CDE"/>
    <w:rsid w:val="00E5732D"/>
    <w:rsid w:val="00E57A09"/>
    <w:rsid w:val="00E64B25"/>
    <w:rsid w:val="00E6567F"/>
    <w:rsid w:val="00E6570A"/>
    <w:rsid w:val="00E666C9"/>
    <w:rsid w:val="00E6731F"/>
    <w:rsid w:val="00E6748A"/>
    <w:rsid w:val="00E6758E"/>
    <w:rsid w:val="00E6790F"/>
    <w:rsid w:val="00E67F83"/>
    <w:rsid w:val="00E71BCE"/>
    <w:rsid w:val="00E73B53"/>
    <w:rsid w:val="00E7415D"/>
    <w:rsid w:val="00E75A2D"/>
    <w:rsid w:val="00E75A2E"/>
    <w:rsid w:val="00E76EA8"/>
    <w:rsid w:val="00E77107"/>
    <w:rsid w:val="00E80869"/>
    <w:rsid w:val="00E825CA"/>
    <w:rsid w:val="00E843FE"/>
    <w:rsid w:val="00E87AA1"/>
    <w:rsid w:val="00E87EEF"/>
    <w:rsid w:val="00E9090E"/>
    <w:rsid w:val="00E90C02"/>
    <w:rsid w:val="00E91FB1"/>
    <w:rsid w:val="00E92620"/>
    <w:rsid w:val="00E92E5E"/>
    <w:rsid w:val="00E93A20"/>
    <w:rsid w:val="00E94187"/>
    <w:rsid w:val="00E94782"/>
    <w:rsid w:val="00E95DB3"/>
    <w:rsid w:val="00E96F7D"/>
    <w:rsid w:val="00E970D6"/>
    <w:rsid w:val="00EA063F"/>
    <w:rsid w:val="00EA4565"/>
    <w:rsid w:val="00EA4F2F"/>
    <w:rsid w:val="00EA5748"/>
    <w:rsid w:val="00EA601E"/>
    <w:rsid w:val="00EA6A1E"/>
    <w:rsid w:val="00EB18F0"/>
    <w:rsid w:val="00EB1A18"/>
    <w:rsid w:val="00EB25CF"/>
    <w:rsid w:val="00EB507D"/>
    <w:rsid w:val="00EB5835"/>
    <w:rsid w:val="00EC1460"/>
    <w:rsid w:val="00EC2215"/>
    <w:rsid w:val="00EC2B7E"/>
    <w:rsid w:val="00EC2C56"/>
    <w:rsid w:val="00EC6B6D"/>
    <w:rsid w:val="00EC7271"/>
    <w:rsid w:val="00EC73A6"/>
    <w:rsid w:val="00ED02B4"/>
    <w:rsid w:val="00ED1DBD"/>
    <w:rsid w:val="00ED2FA8"/>
    <w:rsid w:val="00ED3849"/>
    <w:rsid w:val="00ED3F3C"/>
    <w:rsid w:val="00EE155A"/>
    <w:rsid w:val="00EE3342"/>
    <w:rsid w:val="00EE3F82"/>
    <w:rsid w:val="00EE54BB"/>
    <w:rsid w:val="00EE5DAA"/>
    <w:rsid w:val="00EE63F9"/>
    <w:rsid w:val="00EE74FE"/>
    <w:rsid w:val="00EF16CF"/>
    <w:rsid w:val="00EF2F76"/>
    <w:rsid w:val="00EF4F1F"/>
    <w:rsid w:val="00EF7AA0"/>
    <w:rsid w:val="00EF7D96"/>
    <w:rsid w:val="00F00E78"/>
    <w:rsid w:val="00F01CD5"/>
    <w:rsid w:val="00F03DC8"/>
    <w:rsid w:val="00F056DD"/>
    <w:rsid w:val="00F05CCC"/>
    <w:rsid w:val="00F062AC"/>
    <w:rsid w:val="00F07324"/>
    <w:rsid w:val="00F07D40"/>
    <w:rsid w:val="00F10D96"/>
    <w:rsid w:val="00F10E7F"/>
    <w:rsid w:val="00F11070"/>
    <w:rsid w:val="00F11670"/>
    <w:rsid w:val="00F121B2"/>
    <w:rsid w:val="00F13A7E"/>
    <w:rsid w:val="00F14547"/>
    <w:rsid w:val="00F16E84"/>
    <w:rsid w:val="00F17527"/>
    <w:rsid w:val="00F17A51"/>
    <w:rsid w:val="00F20B17"/>
    <w:rsid w:val="00F20C39"/>
    <w:rsid w:val="00F23253"/>
    <w:rsid w:val="00F2585D"/>
    <w:rsid w:val="00F258FB"/>
    <w:rsid w:val="00F259C1"/>
    <w:rsid w:val="00F261F6"/>
    <w:rsid w:val="00F30EAA"/>
    <w:rsid w:val="00F34D31"/>
    <w:rsid w:val="00F350B8"/>
    <w:rsid w:val="00F36325"/>
    <w:rsid w:val="00F36DE8"/>
    <w:rsid w:val="00F375A5"/>
    <w:rsid w:val="00F42442"/>
    <w:rsid w:val="00F44AE8"/>
    <w:rsid w:val="00F46CAB"/>
    <w:rsid w:val="00F4767F"/>
    <w:rsid w:val="00F51355"/>
    <w:rsid w:val="00F513A8"/>
    <w:rsid w:val="00F51AD7"/>
    <w:rsid w:val="00F53AE3"/>
    <w:rsid w:val="00F54817"/>
    <w:rsid w:val="00F55571"/>
    <w:rsid w:val="00F57046"/>
    <w:rsid w:val="00F61931"/>
    <w:rsid w:val="00F61D6A"/>
    <w:rsid w:val="00F6257E"/>
    <w:rsid w:val="00F63026"/>
    <w:rsid w:val="00F630B8"/>
    <w:rsid w:val="00F63580"/>
    <w:rsid w:val="00F636FD"/>
    <w:rsid w:val="00F66810"/>
    <w:rsid w:val="00F73055"/>
    <w:rsid w:val="00F7582C"/>
    <w:rsid w:val="00F75F90"/>
    <w:rsid w:val="00F76061"/>
    <w:rsid w:val="00F772BA"/>
    <w:rsid w:val="00F777DA"/>
    <w:rsid w:val="00F77862"/>
    <w:rsid w:val="00F801F7"/>
    <w:rsid w:val="00F8021E"/>
    <w:rsid w:val="00F8469E"/>
    <w:rsid w:val="00F87A84"/>
    <w:rsid w:val="00F87F02"/>
    <w:rsid w:val="00F941ED"/>
    <w:rsid w:val="00F942A2"/>
    <w:rsid w:val="00F9498F"/>
    <w:rsid w:val="00F94FBC"/>
    <w:rsid w:val="00F9503E"/>
    <w:rsid w:val="00F97F32"/>
    <w:rsid w:val="00FA0CEB"/>
    <w:rsid w:val="00FA18C9"/>
    <w:rsid w:val="00FA2F8A"/>
    <w:rsid w:val="00FA47D9"/>
    <w:rsid w:val="00FA57DE"/>
    <w:rsid w:val="00FA7967"/>
    <w:rsid w:val="00FB0D73"/>
    <w:rsid w:val="00FB19B1"/>
    <w:rsid w:val="00FB27C1"/>
    <w:rsid w:val="00FB27EA"/>
    <w:rsid w:val="00FB3630"/>
    <w:rsid w:val="00FB4633"/>
    <w:rsid w:val="00FB5760"/>
    <w:rsid w:val="00FB7B7B"/>
    <w:rsid w:val="00FC079C"/>
    <w:rsid w:val="00FC08C6"/>
    <w:rsid w:val="00FC15DE"/>
    <w:rsid w:val="00FC797F"/>
    <w:rsid w:val="00FC7FB4"/>
    <w:rsid w:val="00FD3B8C"/>
    <w:rsid w:val="00FD62F7"/>
    <w:rsid w:val="00FD6B5B"/>
    <w:rsid w:val="00FE1ECD"/>
    <w:rsid w:val="00FE350C"/>
    <w:rsid w:val="00FE4BF4"/>
    <w:rsid w:val="00FE5C4E"/>
    <w:rsid w:val="00FE6F87"/>
    <w:rsid w:val="00FE71A6"/>
    <w:rsid w:val="00FE7241"/>
    <w:rsid w:val="00FF0A1A"/>
    <w:rsid w:val="00FF2B3B"/>
    <w:rsid w:val="00FF32EA"/>
    <w:rsid w:val="00FF3D72"/>
    <w:rsid w:val="00FF4455"/>
    <w:rsid w:val="00FF6249"/>
    <w:rsid w:val="00FF6440"/>
    <w:rsid w:val="00FF6AE0"/>
    <w:rsid w:val="00FF6E32"/>
    <w:rsid w:val="00FF7D80"/>
    <w:rsid w:val="00FF7EA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BF2319"/>
  <w15:chartTrackingRefBased/>
  <w15:docId w15:val="{E852A6AA-E602-47C9-AB56-BF7A9A5CE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5F91"/>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D15F91"/>
    <w:pPr>
      <w:keepNext/>
      <w:keepLines/>
      <w:numPr>
        <w:numId w:val="4"/>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D15F91"/>
    <w:pPr>
      <w:keepNext/>
      <w:keepLines/>
      <w:numPr>
        <w:ilvl w:val="1"/>
        <w:numId w:val="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15F91"/>
    <w:pPr>
      <w:keepNext/>
      <w:keepLines/>
      <w:numPr>
        <w:ilvl w:val="2"/>
        <w:numId w:val="4"/>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15F91"/>
    <w:pPr>
      <w:keepNext/>
      <w:numPr>
        <w:ilvl w:val="3"/>
        <w:numId w:val="4"/>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D15F91"/>
    <w:pPr>
      <w:keepNext/>
      <w:numPr>
        <w:ilvl w:val="4"/>
        <w:numId w:val="4"/>
      </w:numPr>
      <w:spacing w:before="120" w:after="120"/>
      <w:jc w:val="left"/>
      <w:outlineLvl w:val="4"/>
    </w:pPr>
    <w:rPr>
      <w:rFonts w:eastAsiaTheme="majorEastAsia"/>
      <w:i/>
      <w:iCs/>
    </w:rPr>
  </w:style>
  <w:style w:type="paragraph" w:styleId="Heading6">
    <w:name w:val="heading 6"/>
    <w:basedOn w:val="Normal"/>
    <w:next w:val="Normal"/>
    <w:link w:val="Heading6Char"/>
    <w:semiHidden/>
    <w:rsid w:val="00D15F91"/>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D15F91"/>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D15F91"/>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D15F91"/>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15F91"/>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D15F91"/>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D15F91"/>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15F91"/>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unhideWhenUsed/>
    <w:rsid w:val="00D15F91"/>
    <w:pPr>
      <w:jc w:val="left"/>
    </w:pPr>
    <w:rPr>
      <w:sz w:val="18"/>
      <w:szCs w:val="20"/>
    </w:rPr>
  </w:style>
  <w:style w:type="character" w:customStyle="1" w:styleId="FootnoteTextChar">
    <w:name w:val="Footnote Text Char"/>
    <w:basedOn w:val="DefaultParagraphFont"/>
    <w:link w:val="FootnoteText"/>
    <w:uiPriority w:val="99"/>
    <w:rsid w:val="00D15F91"/>
    <w:rPr>
      <w:rFonts w:ascii="Times New Roman" w:eastAsia="SimSun" w:hAnsi="Times New Roman" w:cs="Times New Roman"/>
      <w:kern w:val="0"/>
      <w:sz w:val="18"/>
      <w:szCs w:val="20"/>
      <w:lang w:val="en-US"/>
      <w14:ligatures w14:val="none"/>
    </w:rPr>
  </w:style>
  <w:style w:type="character" w:styleId="FootnoteReference">
    <w:name w:val="footnote reference"/>
    <w:basedOn w:val="DefaultParagraphFont"/>
    <w:link w:val="BVIfnrChar"/>
    <w:uiPriority w:val="99"/>
    <w:unhideWhenUsed/>
    <w:rsid w:val="00D15F91"/>
    <w:rPr>
      <w:vertAlign w:val="superscript"/>
    </w:rPr>
  </w:style>
  <w:style w:type="paragraph" w:customStyle="1" w:styleId="Footnote">
    <w:name w:val="Footnote"/>
    <w:basedOn w:val="FootnoteText"/>
    <w:qFormat/>
    <w:rsid w:val="00D15F91"/>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13607C"/>
    <w:pPr>
      <w:numPr>
        <w:numId w:val="1"/>
      </w:numPr>
      <w:spacing w:before="120" w:after="120"/>
      <w:ind w:left="567" w:firstLine="0"/>
    </w:pPr>
    <w:rPr>
      <w:lang w:val="en-CA"/>
    </w:rPr>
  </w:style>
  <w:style w:type="character" w:customStyle="1" w:styleId="Heading2Char">
    <w:name w:val="Heading 2 Char"/>
    <w:basedOn w:val="DefaultParagraphFont"/>
    <w:link w:val="Heading2"/>
    <w:uiPriority w:val="9"/>
    <w:rsid w:val="00D15F91"/>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D15F91"/>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15F91"/>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D15F91"/>
    <w:pPr>
      <w:tabs>
        <w:tab w:val="center" w:pos="4680"/>
        <w:tab w:val="right" w:pos="9360"/>
      </w:tabs>
    </w:pPr>
    <w:rPr>
      <w:sz w:val="20"/>
    </w:rPr>
  </w:style>
  <w:style w:type="character" w:customStyle="1" w:styleId="FooterChar">
    <w:name w:val="Footer Char"/>
    <w:basedOn w:val="DefaultParagraphFont"/>
    <w:link w:val="Footer"/>
    <w:uiPriority w:val="99"/>
    <w:rsid w:val="00D15F91"/>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D15F91"/>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15F91"/>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D15F91"/>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D15F91"/>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D15F91"/>
    <w:rPr>
      <w:sz w:val="16"/>
      <w:szCs w:val="16"/>
    </w:rPr>
  </w:style>
  <w:style w:type="paragraph" w:styleId="CommentText">
    <w:name w:val="annotation text"/>
    <w:basedOn w:val="Normal"/>
    <w:link w:val="CommentTextChar"/>
    <w:uiPriority w:val="99"/>
    <w:rsid w:val="00D15F91"/>
    <w:rPr>
      <w:sz w:val="20"/>
      <w:szCs w:val="20"/>
    </w:rPr>
  </w:style>
  <w:style w:type="character" w:customStyle="1" w:styleId="CommentTextChar">
    <w:name w:val="Comment Text Char"/>
    <w:basedOn w:val="DefaultParagraphFont"/>
    <w:link w:val="CommentText"/>
    <w:uiPriority w:val="99"/>
    <w:rsid w:val="00D15F91"/>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15F91"/>
    <w:rPr>
      <w:b/>
      <w:bCs/>
    </w:rPr>
  </w:style>
  <w:style w:type="character" w:customStyle="1" w:styleId="CommentSubjectChar">
    <w:name w:val="Comment Subject Char"/>
    <w:basedOn w:val="CommentTextChar"/>
    <w:link w:val="CommentSubject"/>
    <w:uiPriority w:val="99"/>
    <w:semiHidden/>
    <w:rsid w:val="00D15F91"/>
    <w:rPr>
      <w:rFonts w:ascii="Times New Roman" w:eastAsia="SimSun" w:hAnsi="Times New Roman" w:cs="Times New Roman"/>
      <w:b/>
      <w:bCs/>
      <w:kern w:val="0"/>
      <w:sz w:val="20"/>
      <w:szCs w:val="20"/>
      <w:lang w:val="en-US"/>
      <w14:ligatures w14:val="none"/>
    </w:rPr>
  </w:style>
  <w:style w:type="paragraph" w:customStyle="1" w:styleId="StylePara1Kernat11pt">
    <w:name w:val="Style Para1 + Kern at 11 pt"/>
    <w:basedOn w:val="Normal"/>
    <w:rsid w:val="004F4E38"/>
    <w:pPr>
      <w:spacing w:before="120" w:after="120"/>
    </w:pPr>
    <w:rPr>
      <w:snapToGrid w:val="0"/>
      <w:kern w:val="22"/>
      <w:szCs w:val="18"/>
      <w14:ligatures w14:val="standardContextual"/>
    </w:rPr>
  </w:style>
  <w:style w:type="paragraph" w:customStyle="1" w:styleId="Default">
    <w:name w:val="Default"/>
    <w:rsid w:val="0063491D"/>
    <w:pPr>
      <w:autoSpaceDE w:val="0"/>
      <w:autoSpaceDN w:val="0"/>
      <w:adjustRightInd w:val="0"/>
      <w:spacing w:after="0" w:line="240" w:lineRule="auto"/>
    </w:pPr>
    <w:rPr>
      <w:rFonts w:ascii="Times New Roman" w:hAnsi="Times New Roman" w:cs="Times New Roman"/>
      <w:color w:val="000000"/>
      <w:kern w:val="0"/>
      <w:sz w:val="24"/>
      <w:szCs w:val="24"/>
      <w:lang w:val="en-US"/>
    </w:rPr>
  </w:style>
  <w:style w:type="character" w:styleId="Hyperlink">
    <w:name w:val="Hyperlink"/>
    <w:basedOn w:val="DefaultParagraphFont"/>
    <w:uiPriority w:val="99"/>
    <w:unhideWhenUsed/>
    <w:rsid w:val="00D15F91"/>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58297B"/>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AF2AAC"/>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customStyle="1" w:styleId="Para10">
    <w:name w:val="Para1"/>
    <w:basedOn w:val="Normal"/>
    <w:link w:val="Para1Char"/>
    <w:rsid w:val="00A0796C"/>
    <w:pPr>
      <w:spacing w:before="120" w:after="120"/>
    </w:pPr>
    <w:rPr>
      <w:snapToGrid w:val="0"/>
      <w:szCs w:val="18"/>
    </w:rPr>
  </w:style>
  <w:style w:type="character" w:customStyle="1" w:styleId="Para1Char">
    <w:name w:val="Para1 Char"/>
    <w:link w:val="Para10"/>
    <w:locked/>
    <w:rsid w:val="00A0796C"/>
    <w:rPr>
      <w:rFonts w:ascii="Times New Roman" w:eastAsia="Times New Roman" w:hAnsi="Times New Roman" w:cs="Times New Roman"/>
      <w:snapToGrid w:val="0"/>
      <w:kern w:val="0"/>
      <w:szCs w:val="18"/>
      <w:lang w:val="en-GB"/>
      <w14:ligatures w14:val="none"/>
    </w:rPr>
  </w:style>
  <w:style w:type="character" w:customStyle="1" w:styleId="cf01">
    <w:name w:val="cf01"/>
    <w:basedOn w:val="DefaultParagraphFont"/>
    <w:rsid w:val="00A0796C"/>
    <w:rPr>
      <w:rFonts w:ascii="Segoe UI" w:hAnsi="Segoe UI" w:cs="Segoe UI" w:hint="default"/>
      <w:sz w:val="18"/>
      <w:szCs w:val="18"/>
    </w:rPr>
  </w:style>
  <w:style w:type="paragraph" w:styleId="Revision">
    <w:name w:val="Revision"/>
    <w:hidden/>
    <w:uiPriority w:val="99"/>
    <w:semiHidden/>
    <w:rsid w:val="003739DB"/>
    <w:pPr>
      <w:spacing w:after="0" w:line="240" w:lineRule="auto"/>
    </w:pPr>
    <w:rPr>
      <w:rFonts w:ascii="Times New Roman" w:eastAsia="Times New Roman" w:hAnsi="Times New Roman" w:cs="Times New Roman"/>
      <w:kern w:val="0"/>
      <w:szCs w:val="24"/>
      <w:lang w:val="en-GB"/>
      <w14:ligatures w14:val="none"/>
    </w:rPr>
  </w:style>
  <w:style w:type="paragraph" w:customStyle="1" w:styleId="AEDistrNormal">
    <w:name w:val="AE_DistrNormal"/>
    <w:basedOn w:val="Normal"/>
    <w:unhideWhenUsed/>
    <w:rsid w:val="00D15F91"/>
    <w:pPr>
      <w:jc w:val="left"/>
    </w:pPr>
    <w:rPr>
      <w:lang w:val="en-GB"/>
    </w:rPr>
  </w:style>
  <w:style w:type="paragraph" w:customStyle="1" w:styleId="AASmallLogo">
    <w:name w:val="AA_SmallLogo"/>
    <w:basedOn w:val="AEDistrNormal"/>
    <w:unhideWhenUsed/>
    <w:rsid w:val="00D15F91"/>
    <w:pPr>
      <w:spacing w:before="40"/>
    </w:pPr>
    <w:rPr>
      <w:sz w:val="4"/>
    </w:rPr>
  </w:style>
  <w:style w:type="paragraph" w:customStyle="1" w:styleId="ABSymbol">
    <w:name w:val="AB_Symbol"/>
    <w:basedOn w:val="Normal"/>
    <w:qFormat/>
    <w:rsid w:val="00D15F91"/>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15F91"/>
    <w:rPr>
      <w:lang w:val="en-GB"/>
    </w:rPr>
  </w:style>
  <w:style w:type="paragraph" w:customStyle="1" w:styleId="ACLargeLogo">
    <w:name w:val="AC_LargeLogo"/>
    <w:basedOn w:val="AFCorNotNormal"/>
    <w:next w:val="Normal"/>
    <w:unhideWhenUsed/>
    <w:rsid w:val="00D15F91"/>
    <w:pPr>
      <w:spacing w:before="120"/>
      <w:contextualSpacing/>
      <w:jc w:val="left"/>
    </w:pPr>
    <w:rPr>
      <w:sz w:val="8"/>
    </w:rPr>
  </w:style>
  <w:style w:type="paragraph" w:customStyle="1" w:styleId="AEDistrNormal6pt">
    <w:name w:val="AE_DistrNormal6pt"/>
    <w:basedOn w:val="AEDistrNormal"/>
    <w:next w:val="AFCorNotNormal"/>
    <w:unhideWhenUsed/>
    <w:qFormat/>
    <w:rsid w:val="00D15F91"/>
    <w:pPr>
      <w:spacing w:before="120"/>
    </w:pPr>
  </w:style>
  <w:style w:type="paragraph" w:customStyle="1" w:styleId="AENormal">
    <w:name w:val="AE_Normal"/>
    <w:basedOn w:val="Normal"/>
    <w:rsid w:val="00D15F91"/>
    <w:rPr>
      <w:lang w:val="en-GB"/>
    </w:rPr>
  </w:style>
  <w:style w:type="paragraph" w:customStyle="1" w:styleId="AFCorNot12Bold">
    <w:name w:val="AF_CorNot12Bold"/>
    <w:basedOn w:val="AFCorNotNormal"/>
    <w:next w:val="AFCorNotNormal"/>
    <w:unhideWhenUsed/>
    <w:qFormat/>
    <w:rsid w:val="00D15F91"/>
    <w:pPr>
      <w:jc w:val="left"/>
    </w:pPr>
    <w:rPr>
      <w:b/>
      <w:sz w:val="24"/>
    </w:rPr>
  </w:style>
  <w:style w:type="paragraph" w:customStyle="1" w:styleId="AFCorNotBold">
    <w:name w:val="AF_CorNotBold"/>
    <w:basedOn w:val="AFCorNotNormal"/>
    <w:next w:val="AFCorNotNormal"/>
    <w:unhideWhenUsed/>
    <w:qFormat/>
    <w:rsid w:val="00D15F91"/>
    <w:rPr>
      <w:b/>
    </w:rPr>
  </w:style>
  <w:style w:type="paragraph" w:customStyle="1" w:styleId="AISpacer">
    <w:name w:val="AI_Spacer"/>
    <w:next w:val="Normal"/>
    <w:unhideWhenUsed/>
    <w:qFormat/>
    <w:rsid w:val="00D15F91"/>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D15F91"/>
    <w:pPr>
      <w:keepNext/>
      <w:keepLines/>
      <w:spacing w:before="240" w:after="120"/>
      <w:jc w:val="left"/>
    </w:pPr>
    <w:rPr>
      <w:b/>
      <w:sz w:val="24"/>
    </w:rPr>
  </w:style>
  <w:style w:type="paragraph" w:customStyle="1" w:styleId="CBDNormal">
    <w:name w:val="CBD_Normal"/>
    <w:unhideWhenUsed/>
    <w:qFormat/>
    <w:rsid w:val="00D15F91"/>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D15F91"/>
    <w:pPr>
      <w:keepNext/>
      <w:keepLines/>
      <w:spacing w:after="240"/>
      <w:jc w:val="left"/>
    </w:pPr>
    <w:rPr>
      <w:b/>
      <w:sz w:val="28"/>
      <w:lang w:val="en-GB" w:bidi="ar-SY"/>
    </w:rPr>
  </w:style>
  <w:style w:type="paragraph" w:customStyle="1" w:styleId="CBDDesicionAnnex">
    <w:name w:val="CBD_DesicionAnnex"/>
    <w:basedOn w:val="CBDNormal"/>
    <w:next w:val="Normal"/>
    <w:qFormat/>
    <w:rsid w:val="00D15F91"/>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15F91"/>
    <w:pPr>
      <w:spacing w:after="120"/>
      <w:ind w:left="567"/>
    </w:pPr>
  </w:style>
  <w:style w:type="paragraph" w:customStyle="1" w:styleId="CBDFigureTitle">
    <w:name w:val="CBD_FigureTitle"/>
    <w:basedOn w:val="CBDNormal"/>
    <w:next w:val="Normal"/>
    <w:qFormat/>
    <w:rsid w:val="00D15F91"/>
    <w:pPr>
      <w:keepNext/>
      <w:keepLines/>
      <w:spacing w:before="120" w:after="60"/>
      <w:ind w:left="567"/>
      <w:jc w:val="left"/>
    </w:pPr>
    <w:rPr>
      <w:b/>
    </w:rPr>
  </w:style>
  <w:style w:type="paragraph" w:customStyle="1" w:styleId="CBDFooter">
    <w:name w:val="CBD_Footer"/>
    <w:basedOn w:val="CBDNormal"/>
    <w:qFormat/>
    <w:rsid w:val="00D15F91"/>
    <w:rPr>
      <w:sz w:val="20"/>
    </w:rPr>
  </w:style>
  <w:style w:type="paragraph" w:customStyle="1" w:styleId="CBDFootnoteText">
    <w:name w:val="CBD_Footnote_Text"/>
    <w:basedOn w:val="CBDNormal"/>
    <w:qFormat/>
    <w:rsid w:val="00D15F91"/>
    <w:pPr>
      <w:jc w:val="left"/>
    </w:pPr>
    <w:rPr>
      <w:sz w:val="18"/>
    </w:rPr>
  </w:style>
  <w:style w:type="paragraph" w:customStyle="1" w:styleId="CBDH1">
    <w:name w:val="CBD_H1"/>
    <w:basedOn w:val="CBDNormal"/>
    <w:qFormat/>
    <w:rsid w:val="00D15F91"/>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15F91"/>
    <w:pPr>
      <w:numPr>
        <w:numId w:val="2"/>
      </w:numPr>
      <w:tabs>
        <w:tab w:val="left" w:pos="3969"/>
      </w:tabs>
      <w:spacing w:after="120"/>
    </w:pPr>
    <w:rPr>
      <w:lang w:val="en-GB"/>
    </w:rPr>
  </w:style>
  <w:style w:type="paragraph" w:customStyle="1" w:styleId="CBDH2">
    <w:name w:val="CBD_H2"/>
    <w:basedOn w:val="CBDNormalNumber"/>
    <w:qFormat/>
    <w:rsid w:val="00D15F91"/>
    <w:pPr>
      <w:keepNext/>
      <w:keepLines/>
      <w:numPr>
        <w:numId w:val="0"/>
      </w:numPr>
      <w:spacing w:before="120"/>
      <w:ind w:left="567" w:hanging="567"/>
    </w:pPr>
    <w:rPr>
      <w:b/>
      <w:sz w:val="24"/>
    </w:rPr>
  </w:style>
  <w:style w:type="paragraph" w:customStyle="1" w:styleId="CBDH3">
    <w:name w:val="CBD_H3"/>
    <w:basedOn w:val="CBDNormal"/>
    <w:qFormat/>
    <w:rsid w:val="00D15F91"/>
    <w:pPr>
      <w:keepNext/>
      <w:keepLines/>
      <w:spacing w:before="120" w:after="120"/>
      <w:ind w:left="567" w:hanging="567"/>
      <w:jc w:val="left"/>
    </w:pPr>
    <w:rPr>
      <w:b/>
    </w:rPr>
  </w:style>
  <w:style w:type="paragraph" w:customStyle="1" w:styleId="CBDH4">
    <w:name w:val="CBD_H4"/>
    <w:basedOn w:val="CBDNormal"/>
    <w:rsid w:val="00D15F91"/>
    <w:pPr>
      <w:keepNext/>
      <w:keepLines/>
      <w:spacing w:before="120" w:after="120"/>
      <w:ind w:left="567" w:hanging="567"/>
      <w:jc w:val="left"/>
    </w:pPr>
    <w:rPr>
      <w:b/>
    </w:rPr>
  </w:style>
  <w:style w:type="paragraph" w:customStyle="1" w:styleId="CBDH5">
    <w:name w:val="CBD_H5"/>
    <w:basedOn w:val="CBDNormal"/>
    <w:qFormat/>
    <w:rsid w:val="00D15F91"/>
    <w:pPr>
      <w:keepNext/>
      <w:keepLines/>
      <w:spacing w:before="120" w:after="120"/>
      <w:ind w:left="567" w:hanging="567"/>
      <w:jc w:val="left"/>
    </w:pPr>
    <w:rPr>
      <w:i/>
    </w:rPr>
  </w:style>
  <w:style w:type="paragraph" w:customStyle="1" w:styleId="CBDHeader">
    <w:name w:val="CBD_Header"/>
    <w:basedOn w:val="CBDNormal"/>
    <w:next w:val="CBDFooter"/>
    <w:qFormat/>
    <w:rsid w:val="00D15F91"/>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15F91"/>
    <w:pPr>
      <w:numPr>
        <w:numId w:val="10"/>
      </w:numPr>
    </w:pPr>
  </w:style>
  <w:style w:type="numbering" w:customStyle="1" w:styleId="CBDHeadings">
    <w:name w:val="CBD_Headings"/>
    <w:basedOn w:val="ListCBD"/>
    <w:uiPriority w:val="99"/>
    <w:rsid w:val="00D15F91"/>
    <w:pPr>
      <w:numPr>
        <w:numId w:val="3"/>
      </w:numPr>
    </w:pPr>
  </w:style>
  <w:style w:type="paragraph" w:customStyle="1" w:styleId="CBDNormalNoNumber">
    <w:name w:val="CBD_Normal_NoNumber"/>
    <w:basedOn w:val="CBDNormal"/>
    <w:qFormat/>
    <w:rsid w:val="00D15F91"/>
    <w:pPr>
      <w:spacing w:after="120"/>
    </w:pPr>
  </w:style>
  <w:style w:type="paragraph" w:customStyle="1" w:styleId="CBDSubTitle">
    <w:name w:val="CBD_SubTitle"/>
    <w:basedOn w:val="CBDNormal"/>
    <w:qFormat/>
    <w:rsid w:val="00D15F91"/>
    <w:pPr>
      <w:keepNext/>
      <w:keepLines/>
      <w:spacing w:before="240" w:after="240"/>
      <w:ind w:left="567"/>
      <w:jc w:val="left"/>
    </w:pPr>
    <w:rPr>
      <w:b/>
      <w:lang w:val="en-GB"/>
    </w:rPr>
  </w:style>
  <w:style w:type="paragraph" w:customStyle="1" w:styleId="CBDTableNormal">
    <w:name w:val="CBD_TableNormal"/>
    <w:basedOn w:val="CBDNormal"/>
    <w:qFormat/>
    <w:rsid w:val="00D15F91"/>
    <w:pPr>
      <w:spacing w:before="40" w:after="80"/>
      <w:jc w:val="left"/>
    </w:pPr>
    <w:rPr>
      <w:sz w:val="20"/>
    </w:rPr>
  </w:style>
  <w:style w:type="paragraph" w:customStyle="1" w:styleId="CBDTableTitle">
    <w:name w:val="CBD_TableTitle"/>
    <w:basedOn w:val="CBDNormal"/>
    <w:qFormat/>
    <w:rsid w:val="00D15F91"/>
    <w:pPr>
      <w:keepNext/>
      <w:keepLines/>
      <w:spacing w:before="120" w:after="60"/>
      <w:ind w:left="567"/>
      <w:jc w:val="left"/>
    </w:pPr>
    <w:rPr>
      <w:b/>
    </w:rPr>
  </w:style>
  <w:style w:type="paragraph" w:customStyle="1" w:styleId="CBDTitle">
    <w:name w:val="CBD_Title"/>
    <w:basedOn w:val="CBDNormal"/>
    <w:next w:val="CBDSubTitle"/>
    <w:qFormat/>
    <w:rsid w:val="00D15F91"/>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D15F91"/>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D15F91"/>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D15F91"/>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D15F91"/>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D15F91"/>
    <w:pPr>
      <w:contextualSpacing/>
    </w:pPr>
  </w:style>
  <w:style w:type="paragraph" w:styleId="ListParagraph">
    <w:name w:val="List Paragraph"/>
    <w:basedOn w:val="Normal"/>
    <w:uiPriority w:val="34"/>
    <w:qFormat/>
    <w:rsid w:val="00D15F91"/>
    <w:pPr>
      <w:ind w:left="720"/>
      <w:contextualSpacing/>
    </w:pPr>
  </w:style>
  <w:style w:type="character" w:customStyle="1" w:styleId="style21">
    <w:name w:val="style21"/>
    <w:basedOn w:val="DefaultParagraphFont"/>
    <w:rsid w:val="00264DD7"/>
    <w:rPr>
      <w:b w:val="0"/>
      <w:bCs w:val="0"/>
      <w:i w:val="0"/>
      <w:iCs w:val="0"/>
      <w:color w:val="000080"/>
      <w:sz w:val="24"/>
      <w:szCs w:val="24"/>
    </w:rPr>
  </w:style>
  <w:style w:type="paragraph" w:styleId="NormalWeb">
    <w:name w:val="Normal (Web)"/>
    <w:basedOn w:val="Normal"/>
    <w:uiPriority w:val="99"/>
    <w:semiHidden/>
    <w:unhideWhenUsed/>
    <w:rsid w:val="00E87AA1"/>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character" w:styleId="FollowedHyperlink">
    <w:name w:val="FollowedHyperlink"/>
    <w:basedOn w:val="DefaultParagraphFont"/>
    <w:uiPriority w:val="99"/>
    <w:semiHidden/>
    <w:unhideWhenUsed/>
    <w:rsid w:val="006E601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mop?m=cp-mop-09"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mop/?m=cp-mop-11" TargetMode="External"/><Relationship Id="rId2" Type="http://schemas.openxmlformats.org/officeDocument/2006/relationships/customXml" Target="../customXml/item2.xml"/><Relationship Id="rId16" Type="http://schemas.openxmlformats.org/officeDocument/2006/relationships/hyperlink" Target="https://www.cbd.int/notifications/2026-002"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ecisions/mop/?m=cp-mop-11"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mop?m=cp-mop-09"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uments/CBD/CP/MOP/9/10" TargetMode="External"/><Relationship Id="rId1" Type="http://schemas.openxmlformats.org/officeDocument/2006/relationships/hyperlink" Target="https://www.cbd.int/documents/CBD/CP/MOP/12/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hryn.garforth\Downloads\template-cp-mop-11-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E65515-D745-4995-931B-C2FD87E87CE2}">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E03952E4-9A9E-4EE9-82E6-3B25B215BA5C}"/>
</file>

<file path=docProps/app.xml><?xml version="1.0" encoding="utf-8"?>
<Properties xmlns="http://schemas.openxmlformats.org/officeDocument/2006/extended-properties" xmlns:vt="http://schemas.openxmlformats.org/officeDocument/2006/docPropsVTypes">
  <Template>template-cp-mop-11-en.dotm</Template>
  <TotalTime>158</TotalTime>
  <Pages>3</Pages>
  <Words>383</Words>
  <Characters>2188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卡塔赫纳生物安全议定书履约委员会第十八和第十九次会议工作报告</vt:lpstr>
    </vt:vector>
  </TitlesOfParts>
  <Company/>
  <LinksUpToDate>false</LinksUpToDate>
  <CharactersWithSpaces>2566</CharactersWithSpaces>
  <SharedDoc>false</SharedDoc>
  <HLinks>
    <vt:vector size="12" baseType="variant">
      <vt:variant>
        <vt:i4>6029399</vt:i4>
      </vt:variant>
      <vt:variant>
        <vt:i4>3</vt:i4>
      </vt:variant>
      <vt:variant>
        <vt:i4>0</vt:i4>
      </vt:variant>
      <vt:variant>
        <vt:i4>5</vt:i4>
      </vt:variant>
      <vt:variant>
        <vt:lpwstr>https://bch.cbd.int/protocol/cpb_art34_info.shtml</vt:lpwstr>
      </vt:variant>
      <vt:variant>
        <vt:lpwstr/>
      </vt:variant>
      <vt:variant>
        <vt:i4>7602224</vt:i4>
      </vt:variant>
      <vt:variant>
        <vt:i4>0</vt:i4>
      </vt:variant>
      <vt:variant>
        <vt:i4>0</vt:i4>
      </vt:variant>
      <vt:variant>
        <vt:i4>5</vt:i4>
      </vt:variant>
      <vt:variant>
        <vt:lpwstr>https://www.cbd.int/doc/c/12ea/4242/e51012d8e683fb7fde470d21/cp-cc-18-05-en.pdf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CBD/CP/MOP/12/</dc:subject>
  <dc:creator>kathryn.garforth</dc:creator>
  <cp:keywords>Conference of the Parties to the Convention on Biological Diversity serving as the meeting of the Parties to the Cartagena Protocol on Biosafety</cp:keywords>
  <dc:description/>
  <cp:lastModifiedBy>SCBD</cp:lastModifiedBy>
  <cp:revision>181</cp:revision>
  <cp:lastPrinted>2026-08-26T03:59:00Z</cp:lastPrinted>
  <dcterms:created xsi:type="dcterms:W3CDTF">2026-08-25T20:27:00Z</dcterms:created>
  <dcterms:modified xsi:type="dcterms:W3CDTF">2026-08-26T04:00:00Z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MediaServiceImageTags">
    <vt:lpwstr/>
  </property>
</Properties>
</file>