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3844"/>
        <w:gridCol w:w="5671"/>
      </w:tblGrid>
      <w:tr w:rsidR="001C6A78" w:rsidRPr="00EA442C" w14:paraId="38A9AEBA" w14:textId="77777777" w:rsidTr="008B1CF8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14:paraId="70DF5746" w14:textId="77777777" w:rsidR="001C6A78" w:rsidRPr="00550DCE" w:rsidRDefault="001C6A78" w:rsidP="008B1CF8">
            <w:pPr>
              <w:spacing w:after="120"/>
              <w:jc w:val="left"/>
              <w:rPr>
                <w:rFonts w:ascii="Times New Roman" w:eastAsia="Times New Roman" w:hAnsi="Times New Roman" w:cs="Times New Roman"/>
              </w:rPr>
            </w:pPr>
            <w:r w:rsidRPr="00550DC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8882109" wp14:editId="39681D4D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43240BAB" w14:textId="77777777" w:rsidR="001C6A78" w:rsidRPr="00550DCE" w:rsidRDefault="001C6A78" w:rsidP="008B1CF8">
            <w:pPr>
              <w:spacing w:after="120"/>
              <w:jc w:val="left"/>
              <w:rPr>
                <w:rFonts w:ascii="Times New Roman" w:eastAsia="Times New Roman" w:hAnsi="Times New Roman" w:cs="Times New Roman"/>
              </w:rPr>
            </w:pPr>
            <w:r w:rsidRPr="00550DC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A38F44D" wp14:editId="26012C4E">
                  <wp:extent cx="500870" cy="360000"/>
                  <wp:effectExtent l="0" t="0" r="0" b="2540"/>
                  <wp:docPr id="185862919" name="Picture 185862919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2919" name="Picture 185862919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14:paraId="58E0870C" w14:textId="6D3695C9" w:rsidR="001C6A78" w:rsidRPr="00596485" w:rsidRDefault="001C6A78" w:rsidP="00E3509D">
            <w:pPr>
              <w:spacing w:after="120"/>
              <w:ind w:left="1446"/>
              <w:jc w:val="right"/>
              <w:rPr>
                <w:rFonts w:ascii="Times New Roman" w:eastAsia="Times New Roman" w:hAnsi="Times New Roman" w:cs="Times New Roman"/>
                <w:szCs w:val="22"/>
              </w:rPr>
            </w:pPr>
            <w:r w:rsidRPr="00596485">
              <w:rPr>
                <w:rFonts w:ascii="Times New Roman" w:eastAsia="Times New Roman" w:hAnsi="Times New Roman" w:cs="Times New Roman"/>
                <w:sz w:val="40"/>
                <w:szCs w:val="40"/>
              </w:rPr>
              <w:t>CBD</w:t>
            </w:r>
            <w:r w:rsidRPr="00596485">
              <w:rPr>
                <w:rFonts w:ascii="Times New Roman" w:eastAsia="Times New Roman" w:hAnsi="Times New Roman" w:cs="Times New Roman"/>
                <w:szCs w:val="22"/>
              </w:rPr>
              <w:t>/</w:t>
            </w:r>
            <w:r w:rsidRPr="00E3509D">
              <w:rPr>
                <w:rFonts w:ascii="Times New Roman" w:hAnsi="Times New Roman" w:cs="Times New Roman"/>
                <w:szCs w:val="22"/>
              </w:rPr>
              <w:t>SYNBIO</w:t>
            </w:r>
            <w:r w:rsidRPr="00596485">
              <w:rPr>
                <w:rFonts w:ascii="Times New Roman" w:eastAsia="Times New Roman" w:hAnsi="Times New Roman" w:cs="Times New Roman"/>
                <w:szCs w:val="22"/>
              </w:rPr>
              <w:t>/AHTEG/2023/1/</w:t>
            </w:r>
            <w:r w:rsidRPr="00E3509D">
              <w:rPr>
                <w:rFonts w:ascii="Times New Roman" w:hAnsi="Times New Roman" w:cs="Times New Roman"/>
                <w:szCs w:val="22"/>
              </w:rPr>
              <w:t>1/Add.1</w:t>
            </w:r>
          </w:p>
        </w:tc>
      </w:tr>
      <w:tr w:rsidR="001C6A78" w:rsidRPr="00EA442C" w14:paraId="75052920" w14:textId="77777777" w:rsidTr="008B1CF8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0A0E777" w14:textId="77777777" w:rsidR="001C6A78" w:rsidRPr="00550DCE" w:rsidRDefault="001C6A78" w:rsidP="008B1CF8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 w:rsidRPr="00550DCE">
              <w:rPr>
                <w:b/>
                <w:bCs/>
                <w:noProof/>
              </w:rPr>
              <w:drawing>
                <wp:inline distT="0" distB="0" distL="0" distR="0" wp14:anchorId="160D6941" wp14:editId="1B8BAFF1">
                  <wp:extent cx="2755076" cy="1028538"/>
                  <wp:effectExtent l="0" t="0" r="0" b="635"/>
                  <wp:docPr id="414008662" name="Picture 1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008662" name="Picture 1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383" cy="1042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14:paraId="17DCAE87" w14:textId="77777777" w:rsidR="001C6A78" w:rsidRPr="00D51FBF" w:rsidRDefault="001C6A78" w:rsidP="008B1CF8">
            <w:pPr>
              <w:ind w:left="2021"/>
              <w:rPr>
                <w:rFonts w:ascii="Times New Roman" w:eastAsia="Times New Roman" w:hAnsi="Times New Roman" w:cs="Times New Roman"/>
                <w:szCs w:val="22"/>
              </w:rPr>
            </w:pPr>
            <w:r w:rsidRPr="00D51FBF">
              <w:rPr>
                <w:rFonts w:ascii="Times New Roman" w:eastAsia="Times New Roman" w:hAnsi="Times New Roman" w:cs="Times New Roman"/>
                <w:szCs w:val="22"/>
              </w:rPr>
              <w:t>Distr.: General</w:t>
            </w:r>
          </w:p>
          <w:p w14:paraId="082032E9" w14:textId="77777777" w:rsidR="001C6A78" w:rsidRPr="00D51FBF" w:rsidRDefault="001C6A78" w:rsidP="008B1CF8">
            <w:pPr>
              <w:ind w:left="2021"/>
              <w:rPr>
                <w:rFonts w:ascii="Times New Roman" w:eastAsia="Times New Roman" w:hAnsi="Times New Roman" w:cs="Times New Roman"/>
                <w:szCs w:val="22"/>
              </w:rPr>
            </w:pPr>
            <w:r w:rsidRPr="00D51FBF">
              <w:rPr>
                <w:rFonts w:ascii="Times New Roman" w:eastAsia="Times New Roman" w:hAnsi="Times New Roman" w:cs="Times New Roman"/>
                <w:szCs w:val="22"/>
              </w:rPr>
              <w:t xml:space="preserve">1 </w:t>
            </w:r>
            <w:r w:rsidRPr="00E3509D">
              <w:rPr>
                <w:rFonts w:ascii="Times New Roman" w:hAnsi="Times New Roman" w:cs="Times New Roman"/>
                <w:szCs w:val="22"/>
              </w:rPr>
              <w:t>June</w:t>
            </w:r>
            <w:r w:rsidRPr="00D51FBF">
              <w:rPr>
                <w:rFonts w:ascii="Times New Roman" w:eastAsia="Times New Roman" w:hAnsi="Times New Roman" w:cs="Times New Roman"/>
                <w:szCs w:val="22"/>
              </w:rPr>
              <w:t xml:space="preserve"> 2023</w:t>
            </w:r>
          </w:p>
          <w:p w14:paraId="564DBB28" w14:textId="77777777" w:rsidR="001C6A78" w:rsidRPr="00D51FBF" w:rsidRDefault="001C6A78" w:rsidP="008B1CF8">
            <w:pPr>
              <w:ind w:left="2021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7F11D54E" w14:textId="77777777" w:rsidR="001C6A78" w:rsidRPr="00D51FBF" w:rsidRDefault="001C6A78" w:rsidP="008B1CF8">
            <w:pPr>
              <w:ind w:left="2021"/>
              <w:rPr>
                <w:rFonts w:ascii="Times New Roman" w:eastAsia="Times New Roman" w:hAnsi="Times New Roman" w:cs="Times New Roman"/>
                <w:szCs w:val="22"/>
              </w:rPr>
            </w:pPr>
            <w:r w:rsidRPr="00D51FBF">
              <w:rPr>
                <w:rFonts w:ascii="Times New Roman" w:eastAsia="Times New Roman" w:hAnsi="Times New Roman" w:cs="Times New Roman"/>
                <w:szCs w:val="22"/>
              </w:rPr>
              <w:t>English only</w:t>
            </w:r>
          </w:p>
          <w:p w14:paraId="6A310120" w14:textId="77777777" w:rsidR="001C6A78" w:rsidRPr="00550DCE" w:rsidRDefault="001C6A78" w:rsidP="008B1CF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079E2B" w14:textId="77777777" w:rsidR="001C6A78" w:rsidRPr="00EC6C20" w:rsidRDefault="001C6A78" w:rsidP="00E3509D">
      <w:pPr>
        <w:pStyle w:val="meetingname"/>
        <w:ind w:left="0" w:right="4682" w:firstLine="0"/>
        <w:jc w:val="left"/>
        <w:rPr>
          <w:b/>
          <w:bCs/>
          <w:kern w:val="22"/>
          <w:sz w:val="24"/>
          <w:szCs w:val="24"/>
        </w:rPr>
      </w:pPr>
      <w:r w:rsidRPr="00EC6C20">
        <w:rPr>
          <w:b/>
          <w:bCs/>
          <w:caps w:val="0"/>
          <w:kern w:val="22"/>
          <w:sz w:val="24"/>
          <w:szCs w:val="24"/>
        </w:rPr>
        <w:t>Multidisciplinary Ad Hoc Technical Expert Group on Synthetic Biology to Support the Process for Broad and Regular Horizon Scanning, Monitoring and Assessment</w:t>
      </w:r>
    </w:p>
    <w:p w14:paraId="594BC70A" w14:textId="77777777" w:rsidR="001C6A78" w:rsidRPr="00EC6C20" w:rsidRDefault="001C6A78" w:rsidP="001C6A78">
      <w:pPr>
        <w:ind w:left="284" w:hanging="284"/>
        <w:jc w:val="left"/>
        <w:rPr>
          <w:b/>
          <w:bCs/>
          <w:snapToGrid w:val="0"/>
          <w:kern w:val="22"/>
          <w:szCs w:val="22"/>
          <w:lang w:eastAsia="nb-NO"/>
        </w:rPr>
      </w:pPr>
      <w:r w:rsidRPr="00EC6C20">
        <w:rPr>
          <w:b/>
          <w:bCs/>
          <w:snapToGrid w:val="0"/>
          <w:kern w:val="22"/>
          <w:szCs w:val="22"/>
          <w:lang w:eastAsia="nb-NO"/>
        </w:rPr>
        <w:t>First meeting</w:t>
      </w:r>
    </w:p>
    <w:p w14:paraId="4B1FA84B" w14:textId="77777777" w:rsidR="001C6A78" w:rsidRPr="004B44DE" w:rsidRDefault="001C6A78" w:rsidP="001C6A78">
      <w:pPr>
        <w:ind w:left="284" w:hanging="284"/>
        <w:jc w:val="left"/>
        <w:rPr>
          <w:snapToGrid w:val="0"/>
          <w:kern w:val="22"/>
          <w:szCs w:val="22"/>
          <w:lang w:eastAsia="nb-NO"/>
        </w:rPr>
      </w:pPr>
      <w:r>
        <w:rPr>
          <w:snapToGrid w:val="0"/>
          <w:kern w:val="22"/>
          <w:szCs w:val="22"/>
          <w:lang w:eastAsia="nb-NO"/>
        </w:rPr>
        <w:t>Montreal, Canada, 11–14 July 2023</w:t>
      </w:r>
    </w:p>
    <w:p w14:paraId="4C3BEED5" w14:textId="08F6F914" w:rsidR="00B46DB1" w:rsidRPr="00E3509D" w:rsidRDefault="00D80291" w:rsidP="00E3509D">
      <w:pPr>
        <w:pStyle w:val="Heading-plain"/>
        <w:spacing w:before="240"/>
        <w:ind w:left="567"/>
        <w:jc w:val="left"/>
        <w:rPr>
          <w:i w:val="0"/>
          <w:caps/>
          <w:kern w:val="22"/>
          <w:sz w:val="28"/>
          <w:szCs w:val="28"/>
        </w:rPr>
      </w:pPr>
      <w:r w:rsidRPr="00E3509D">
        <w:rPr>
          <w:i w:val="0"/>
          <w:kern w:val="22"/>
          <w:sz w:val="28"/>
          <w:szCs w:val="28"/>
        </w:rPr>
        <w:t xml:space="preserve">Annotated provisional </w:t>
      </w:r>
      <w:proofErr w:type="gramStart"/>
      <w:r w:rsidRPr="00E3509D">
        <w:rPr>
          <w:i w:val="0"/>
          <w:kern w:val="22"/>
          <w:sz w:val="28"/>
          <w:szCs w:val="28"/>
        </w:rPr>
        <w:t>agenda</w:t>
      </w:r>
      <w:proofErr w:type="gramEnd"/>
    </w:p>
    <w:p w14:paraId="4D90EB8A" w14:textId="5BDD7C7D" w:rsidR="00EF75B2" w:rsidRPr="00331E7F" w:rsidRDefault="00A2544E" w:rsidP="00E3509D">
      <w:pPr>
        <w:pStyle w:val="Para1"/>
        <w:tabs>
          <w:tab w:val="clear" w:pos="360"/>
          <w:tab w:val="left" w:pos="1134"/>
        </w:tabs>
        <w:ind w:left="567"/>
        <w:rPr>
          <w:kern w:val="22"/>
          <w:szCs w:val="22"/>
        </w:rPr>
      </w:pPr>
      <w:r w:rsidRPr="00331E7F">
        <w:rPr>
          <w:kern w:val="22"/>
          <w:szCs w:val="22"/>
        </w:rPr>
        <w:t xml:space="preserve">In </w:t>
      </w:r>
      <w:r w:rsidR="0065317B" w:rsidRPr="00331E7F">
        <w:rPr>
          <w:kern w:val="22"/>
          <w:szCs w:val="22"/>
        </w:rPr>
        <w:t xml:space="preserve">its </w:t>
      </w:r>
      <w:r w:rsidR="00EB6447" w:rsidRPr="00E3509D">
        <w:t xml:space="preserve">decision </w:t>
      </w:r>
      <w:hyperlink r:id="rId14" w:history="1">
        <w:r w:rsidR="00EB6447" w:rsidRPr="00331E7F">
          <w:rPr>
            <w:rStyle w:val="Hyperlink"/>
            <w:kern w:val="22"/>
            <w:szCs w:val="22"/>
          </w:rPr>
          <w:t>15/31</w:t>
        </w:r>
      </w:hyperlink>
      <w:r w:rsidRPr="00331E7F">
        <w:rPr>
          <w:kern w:val="22"/>
          <w:szCs w:val="22"/>
        </w:rPr>
        <w:t xml:space="preserve">, the Conference of the Parties </w:t>
      </w:r>
      <w:r w:rsidR="0065317B" w:rsidRPr="00331E7F">
        <w:rPr>
          <w:kern w:val="22"/>
          <w:szCs w:val="22"/>
        </w:rPr>
        <w:t xml:space="preserve">to the Convention on Biological Diversity </w:t>
      </w:r>
      <w:r w:rsidRPr="00331E7F">
        <w:rPr>
          <w:kern w:val="22"/>
          <w:szCs w:val="22"/>
        </w:rPr>
        <w:t xml:space="preserve">established a process for broad and regular horizon scanning, monitoring and assessment of the most recent </w:t>
      </w:r>
      <w:r w:rsidR="00202852" w:rsidRPr="00331E7F">
        <w:t>technological</w:t>
      </w:r>
      <w:r w:rsidR="00202852" w:rsidRPr="00331E7F">
        <w:rPr>
          <w:kern w:val="22"/>
          <w:szCs w:val="22"/>
        </w:rPr>
        <w:t xml:space="preserve"> </w:t>
      </w:r>
      <w:r w:rsidRPr="00331E7F">
        <w:rPr>
          <w:kern w:val="22"/>
          <w:szCs w:val="22"/>
        </w:rPr>
        <w:t>developments in synthetic biology. Th</w:t>
      </w:r>
      <w:r w:rsidR="00202852" w:rsidRPr="00331E7F">
        <w:rPr>
          <w:kern w:val="22"/>
          <w:szCs w:val="22"/>
        </w:rPr>
        <w:t>e</w:t>
      </w:r>
      <w:r w:rsidRPr="00331E7F">
        <w:rPr>
          <w:kern w:val="22"/>
          <w:szCs w:val="22"/>
        </w:rPr>
        <w:t xml:space="preserve"> process consist</w:t>
      </w:r>
      <w:r w:rsidR="005E1012" w:rsidRPr="00331E7F">
        <w:rPr>
          <w:kern w:val="22"/>
          <w:szCs w:val="22"/>
        </w:rPr>
        <w:t>s</w:t>
      </w:r>
      <w:r w:rsidRPr="00331E7F">
        <w:rPr>
          <w:kern w:val="22"/>
          <w:szCs w:val="22"/>
        </w:rPr>
        <w:t xml:space="preserve"> of</w:t>
      </w:r>
      <w:r w:rsidR="005E1012" w:rsidRPr="00331E7F">
        <w:rPr>
          <w:kern w:val="22"/>
          <w:szCs w:val="22"/>
        </w:rPr>
        <w:t xml:space="preserve"> the following steps:</w:t>
      </w:r>
      <w:r w:rsidRPr="00331E7F">
        <w:rPr>
          <w:kern w:val="22"/>
          <w:szCs w:val="22"/>
        </w:rPr>
        <w:t xml:space="preserve"> (a)</w:t>
      </w:r>
      <w:r w:rsidR="003C30CD" w:rsidRPr="00331E7F">
        <w:rPr>
          <w:kern w:val="22"/>
          <w:szCs w:val="22"/>
        </w:rPr>
        <w:t> </w:t>
      </w:r>
      <w:r w:rsidR="00E01521" w:rsidRPr="00331E7F">
        <w:rPr>
          <w:kern w:val="22"/>
          <w:szCs w:val="22"/>
        </w:rPr>
        <w:t>i</w:t>
      </w:r>
      <w:r w:rsidRPr="00331E7F">
        <w:rPr>
          <w:kern w:val="22"/>
          <w:szCs w:val="22"/>
        </w:rPr>
        <w:t xml:space="preserve">nformation gathering; (b) </w:t>
      </w:r>
      <w:r w:rsidR="00E01521" w:rsidRPr="00331E7F">
        <w:rPr>
          <w:kern w:val="22"/>
          <w:szCs w:val="22"/>
        </w:rPr>
        <w:t>c</w:t>
      </w:r>
      <w:r w:rsidRPr="00331E7F">
        <w:rPr>
          <w:kern w:val="22"/>
          <w:szCs w:val="22"/>
        </w:rPr>
        <w:t xml:space="preserve">ompilation, </w:t>
      </w:r>
      <w:proofErr w:type="gramStart"/>
      <w:r w:rsidR="00172A34" w:rsidRPr="00331E7F">
        <w:rPr>
          <w:kern w:val="22"/>
          <w:szCs w:val="22"/>
        </w:rPr>
        <w:t>organization</w:t>
      </w:r>
      <w:proofErr w:type="gramEnd"/>
      <w:r w:rsidRPr="00331E7F">
        <w:rPr>
          <w:kern w:val="22"/>
          <w:szCs w:val="22"/>
        </w:rPr>
        <w:t xml:space="preserve"> and synthesis of information; (c)</w:t>
      </w:r>
      <w:r w:rsidR="00FB34B7" w:rsidRPr="00331E7F">
        <w:rPr>
          <w:kern w:val="22"/>
          <w:szCs w:val="22"/>
        </w:rPr>
        <w:t> </w:t>
      </w:r>
      <w:r w:rsidR="00E01521" w:rsidRPr="00331E7F">
        <w:rPr>
          <w:kern w:val="22"/>
          <w:szCs w:val="22"/>
        </w:rPr>
        <w:t>assessment</w:t>
      </w:r>
      <w:r w:rsidR="00D64996" w:rsidRPr="00331E7F">
        <w:rPr>
          <w:kern w:val="22"/>
          <w:szCs w:val="22"/>
        </w:rPr>
        <w:t>;</w:t>
      </w:r>
      <w:r w:rsidRPr="00331E7F">
        <w:rPr>
          <w:kern w:val="22"/>
          <w:szCs w:val="22"/>
        </w:rPr>
        <w:t xml:space="preserve"> and (d)</w:t>
      </w:r>
      <w:r w:rsidR="00307951" w:rsidRPr="00331E7F">
        <w:rPr>
          <w:kern w:val="22"/>
          <w:szCs w:val="22"/>
        </w:rPr>
        <w:t> </w:t>
      </w:r>
      <w:r w:rsidR="00E01521" w:rsidRPr="00331E7F">
        <w:rPr>
          <w:kern w:val="22"/>
          <w:szCs w:val="22"/>
        </w:rPr>
        <w:t xml:space="preserve">reporting </w:t>
      </w:r>
      <w:r w:rsidRPr="00331E7F">
        <w:rPr>
          <w:kern w:val="22"/>
          <w:szCs w:val="22"/>
        </w:rPr>
        <w:t>on outcomes.</w:t>
      </w:r>
      <w:r w:rsidR="000E3835" w:rsidRPr="00331E7F">
        <w:rPr>
          <w:kern w:val="22"/>
          <w:szCs w:val="22"/>
        </w:rPr>
        <w:t xml:space="preserve"> The </w:t>
      </w:r>
      <w:r w:rsidR="00FB34B7" w:rsidRPr="00331E7F">
        <w:rPr>
          <w:kern w:val="22"/>
          <w:szCs w:val="22"/>
        </w:rPr>
        <w:t xml:space="preserve">Conference of the Parties </w:t>
      </w:r>
      <w:r w:rsidR="000E3835" w:rsidRPr="00331E7F">
        <w:rPr>
          <w:kern w:val="22"/>
          <w:szCs w:val="22"/>
        </w:rPr>
        <w:t xml:space="preserve">also agreed to </w:t>
      </w:r>
      <w:r w:rsidR="000E3835" w:rsidRPr="00331E7F">
        <w:t>start its work for one intersessional period.</w:t>
      </w:r>
    </w:p>
    <w:p w14:paraId="4BA8E04E" w14:textId="36D1CEFF" w:rsidR="00EF75B2" w:rsidRPr="00331E7F" w:rsidRDefault="00F60F44" w:rsidP="00E3509D">
      <w:pPr>
        <w:pStyle w:val="Para1"/>
        <w:tabs>
          <w:tab w:val="clear" w:pos="360"/>
          <w:tab w:val="left" w:pos="1134"/>
        </w:tabs>
        <w:ind w:left="567"/>
        <w:rPr>
          <w:kern w:val="22"/>
          <w:szCs w:val="22"/>
        </w:rPr>
      </w:pPr>
      <w:r w:rsidRPr="00331E7F">
        <w:rPr>
          <w:kern w:val="22"/>
          <w:szCs w:val="22"/>
        </w:rPr>
        <w:t>I</w:t>
      </w:r>
      <w:r w:rsidR="003E0318" w:rsidRPr="00331E7F">
        <w:rPr>
          <w:kern w:val="22"/>
          <w:szCs w:val="22"/>
        </w:rPr>
        <w:t xml:space="preserve">n the </w:t>
      </w:r>
      <w:r w:rsidR="003861C8" w:rsidRPr="00331E7F">
        <w:rPr>
          <w:kern w:val="22"/>
          <w:szCs w:val="22"/>
        </w:rPr>
        <w:t xml:space="preserve">annex to the </w:t>
      </w:r>
      <w:r w:rsidR="003E0318" w:rsidRPr="00331E7F">
        <w:rPr>
          <w:kern w:val="22"/>
          <w:szCs w:val="22"/>
        </w:rPr>
        <w:t xml:space="preserve">same decision, the </w:t>
      </w:r>
      <w:r w:rsidR="00F25B30" w:rsidRPr="00331E7F">
        <w:rPr>
          <w:kern w:val="22"/>
          <w:szCs w:val="22"/>
        </w:rPr>
        <w:t>Con</w:t>
      </w:r>
      <w:r w:rsidR="00A75552" w:rsidRPr="00331E7F">
        <w:rPr>
          <w:kern w:val="22"/>
          <w:szCs w:val="22"/>
        </w:rPr>
        <w:t>ference of the Parties</w:t>
      </w:r>
      <w:r w:rsidR="00F25B30" w:rsidRPr="00331E7F">
        <w:rPr>
          <w:kern w:val="22"/>
          <w:szCs w:val="22"/>
        </w:rPr>
        <w:t xml:space="preserve"> </w:t>
      </w:r>
      <w:r w:rsidR="00C338B5" w:rsidRPr="00331E7F">
        <w:rPr>
          <w:kern w:val="22"/>
          <w:szCs w:val="22"/>
        </w:rPr>
        <w:t>establish</w:t>
      </w:r>
      <w:r w:rsidR="00DE6E86" w:rsidRPr="00331E7F">
        <w:rPr>
          <w:kern w:val="22"/>
          <w:szCs w:val="22"/>
        </w:rPr>
        <w:t>ed</w:t>
      </w:r>
      <w:r w:rsidR="00C338B5" w:rsidRPr="00331E7F">
        <w:rPr>
          <w:kern w:val="22"/>
          <w:szCs w:val="22"/>
        </w:rPr>
        <w:t xml:space="preserve"> a </w:t>
      </w:r>
      <w:r w:rsidR="0045674A" w:rsidRPr="00331E7F">
        <w:t>multidisciplinary ad</w:t>
      </w:r>
      <w:r w:rsidR="00DE6E86" w:rsidRPr="00331E7F">
        <w:t> </w:t>
      </w:r>
      <w:r w:rsidR="0045674A" w:rsidRPr="00331E7F">
        <w:t xml:space="preserve">hoc technical expert group on synthetic biology to support the process for broad and regular horizon scanning, </w:t>
      </w:r>
      <w:proofErr w:type="gramStart"/>
      <w:r w:rsidR="0045674A" w:rsidRPr="00331E7F">
        <w:t>monitoring</w:t>
      </w:r>
      <w:proofErr w:type="gramEnd"/>
      <w:r w:rsidR="0045674A" w:rsidRPr="00331E7F">
        <w:t xml:space="preserve"> and assessment</w:t>
      </w:r>
      <w:r w:rsidR="003861C8" w:rsidRPr="00331E7F">
        <w:t>,</w:t>
      </w:r>
      <w:r w:rsidR="003E0318" w:rsidRPr="00331E7F">
        <w:rPr>
          <w:kern w:val="22"/>
          <w:szCs w:val="22"/>
        </w:rPr>
        <w:t xml:space="preserve"> </w:t>
      </w:r>
      <w:r w:rsidR="003213B5" w:rsidRPr="00331E7F">
        <w:rPr>
          <w:kern w:val="22"/>
          <w:szCs w:val="22"/>
        </w:rPr>
        <w:t xml:space="preserve">and adopted </w:t>
      </w:r>
      <w:r w:rsidR="003E0318" w:rsidRPr="00331E7F">
        <w:rPr>
          <w:kern w:val="22"/>
          <w:szCs w:val="22"/>
        </w:rPr>
        <w:t>terms of reference</w:t>
      </w:r>
      <w:r w:rsidR="00161B12" w:rsidRPr="00331E7F">
        <w:rPr>
          <w:kern w:val="22"/>
          <w:szCs w:val="22"/>
        </w:rPr>
        <w:t xml:space="preserve"> for th</w:t>
      </w:r>
      <w:r w:rsidR="00E41A70" w:rsidRPr="00331E7F">
        <w:rPr>
          <w:kern w:val="22"/>
          <w:szCs w:val="22"/>
        </w:rPr>
        <w:t>e</w:t>
      </w:r>
      <w:r w:rsidR="00161B12" w:rsidRPr="00331E7F">
        <w:rPr>
          <w:kern w:val="22"/>
          <w:szCs w:val="22"/>
        </w:rPr>
        <w:t xml:space="preserve"> group</w:t>
      </w:r>
      <w:r w:rsidR="003861C8" w:rsidRPr="00331E7F">
        <w:rPr>
          <w:kern w:val="22"/>
          <w:szCs w:val="22"/>
        </w:rPr>
        <w:t>.</w:t>
      </w:r>
      <w:r w:rsidR="003E0318" w:rsidRPr="00331E7F">
        <w:rPr>
          <w:kern w:val="22"/>
          <w:szCs w:val="22"/>
        </w:rPr>
        <w:t xml:space="preserve"> The </w:t>
      </w:r>
      <w:r w:rsidR="00A75552" w:rsidRPr="00331E7F">
        <w:rPr>
          <w:kern w:val="22"/>
          <w:szCs w:val="22"/>
        </w:rPr>
        <w:t xml:space="preserve">Conference of the Parties </w:t>
      </w:r>
      <w:r w:rsidR="003E0318" w:rsidRPr="00331E7F">
        <w:rPr>
          <w:kern w:val="22"/>
          <w:szCs w:val="22"/>
        </w:rPr>
        <w:t xml:space="preserve">also decided </w:t>
      </w:r>
      <w:r w:rsidR="004553BB" w:rsidRPr="00331E7F">
        <w:rPr>
          <w:kern w:val="22"/>
          <w:szCs w:val="22"/>
        </w:rPr>
        <w:t xml:space="preserve">that </w:t>
      </w:r>
      <w:r w:rsidR="003E0318" w:rsidRPr="00331E7F">
        <w:rPr>
          <w:kern w:val="22"/>
          <w:szCs w:val="22"/>
        </w:rPr>
        <w:t>the Open-ended Online Forum on Synthetic Biology</w:t>
      </w:r>
      <w:r w:rsidR="00EA0C13" w:rsidRPr="00331E7F">
        <w:rPr>
          <w:kern w:val="22"/>
          <w:szCs w:val="22"/>
        </w:rPr>
        <w:t xml:space="preserve"> </w:t>
      </w:r>
      <w:r w:rsidR="00993853" w:rsidRPr="00331E7F">
        <w:rPr>
          <w:kern w:val="22"/>
          <w:szCs w:val="22"/>
        </w:rPr>
        <w:t xml:space="preserve">would </w:t>
      </w:r>
      <w:r w:rsidR="003E0318" w:rsidRPr="00331E7F">
        <w:rPr>
          <w:kern w:val="22"/>
          <w:szCs w:val="22"/>
        </w:rPr>
        <w:t xml:space="preserve">support the </w:t>
      </w:r>
      <w:r w:rsidR="00E321CD" w:rsidRPr="00331E7F">
        <w:rPr>
          <w:kern w:val="22"/>
          <w:szCs w:val="22"/>
        </w:rPr>
        <w:t xml:space="preserve">work </w:t>
      </w:r>
      <w:r w:rsidR="003E0318" w:rsidRPr="00331E7F">
        <w:rPr>
          <w:kern w:val="22"/>
          <w:szCs w:val="22"/>
        </w:rPr>
        <w:t xml:space="preserve">of the </w:t>
      </w:r>
      <w:r w:rsidR="00EA0C13" w:rsidRPr="00331E7F">
        <w:rPr>
          <w:kern w:val="22"/>
          <w:szCs w:val="22"/>
        </w:rPr>
        <w:t xml:space="preserve">multidisciplinary </w:t>
      </w:r>
      <w:r w:rsidR="003E0318" w:rsidRPr="00331E7F">
        <w:rPr>
          <w:kern w:val="22"/>
          <w:szCs w:val="22"/>
        </w:rPr>
        <w:t>A</w:t>
      </w:r>
      <w:r w:rsidR="0064489A" w:rsidRPr="00331E7F">
        <w:rPr>
          <w:kern w:val="22"/>
          <w:szCs w:val="22"/>
        </w:rPr>
        <w:t xml:space="preserve">d </w:t>
      </w:r>
      <w:r w:rsidR="003E0318" w:rsidRPr="00331E7F">
        <w:rPr>
          <w:kern w:val="22"/>
          <w:szCs w:val="22"/>
        </w:rPr>
        <w:t>H</w:t>
      </w:r>
      <w:r w:rsidR="0064489A" w:rsidRPr="00331E7F">
        <w:rPr>
          <w:kern w:val="22"/>
          <w:szCs w:val="22"/>
        </w:rPr>
        <w:t xml:space="preserve">oc </w:t>
      </w:r>
      <w:r w:rsidR="003E0318" w:rsidRPr="00331E7F">
        <w:rPr>
          <w:kern w:val="22"/>
          <w:szCs w:val="22"/>
        </w:rPr>
        <w:t>T</w:t>
      </w:r>
      <w:r w:rsidR="0064489A" w:rsidRPr="00331E7F">
        <w:rPr>
          <w:kern w:val="22"/>
          <w:szCs w:val="22"/>
        </w:rPr>
        <w:t xml:space="preserve">echnical </w:t>
      </w:r>
      <w:r w:rsidR="003E0318" w:rsidRPr="00331E7F">
        <w:rPr>
          <w:kern w:val="22"/>
          <w:szCs w:val="22"/>
        </w:rPr>
        <w:t>E</w:t>
      </w:r>
      <w:r w:rsidR="0064489A" w:rsidRPr="00331E7F">
        <w:rPr>
          <w:kern w:val="22"/>
          <w:szCs w:val="22"/>
        </w:rPr>
        <w:t xml:space="preserve">xpert </w:t>
      </w:r>
      <w:r w:rsidR="003E0318" w:rsidRPr="00331E7F">
        <w:rPr>
          <w:kern w:val="22"/>
          <w:szCs w:val="22"/>
        </w:rPr>
        <w:t>G</w:t>
      </w:r>
      <w:r w:rsidR="0064489A" w:rsidRPr="00331E7F">
        <w:rPr>
          <w:kern w:val="22"/>
          <w:szCs w:val="22"/>
        </w:rPr>
        <w:t>roup</w:t>
      </w:r>
      <w:r w:rsidR="000521BD" w:rsidRPr="00331E7F">
        <w:rPr>
          <w:kern w:val="22"/>
          <w:szCs w:val="22"/>
        </w:rPr>
        <w:t>.</w:t>
      </w:r>
    </w:p>
    <w:p w14:paraId="28B1DBA4" w14:textId="01E14CAA" w:rsidR="00B46DB1" w:rsidRPr="00331E7F" w:rsidRDefault="00B46DB1" w:rsidP="00E3509D">
      <w:pPr>
        <w:pStyle w:val="Para1"/>
        <w:tabs>
          <w:tab w:val="clear" w:pos="360"/>
          <w:tab w:val="left" w:pos="1134"/>
        </w:tabs>
        <w:ind w:left="567"/>
        <w:rPr>
          <w:kern w:val="22"/>
          <w:szCs w:val="22"/>
        </w:rPr>
      </w:pPr>
      <w:proofErr w:type="gramStart"/>
      <w:r w:rsidRPr="00331E7F">
        <w:rPr>
          <w:kern w:val="22"/>
          <w:szCs w:val="22"/>
        </w:rPr>
        <w:t xml:space="preserve">In </w:t>
      </w:r>
      <w:r w:rsidR="00D72935" w:rsidRPr="00331E7F">
        <w:rPr>
          <w:kern w:val="22"/>
          <w:szCs w:val="22"/>
        </w:rPr>
        <w:t xml:space="preserve">order </w:t>
      </w:r>
      <w:r w:rsidRPr="00331E7F">
        <w:rPr>
          <w:kern w:val="22"/>
          <w:szCs w:val="22"/>
        </w:rPr>
        <w:t>to</w:t>
      </w:r>
      <w:proofErr w:type="gramEnd"/>
      <w:r w:rsidRPr="00331E7F">
        <w:rPr>
          <w:kern w:val="22"/>
          <w:szCs w:val="22"/>
        </w:rPr>
        <w:t xml:space="preserve"> support the work of the </w:t>
      </w:r>
      <w:r w:rsidR="00FC1967" w:rsidRPr="00331E7F">
        <w:rPr>
          <w:kern w:val="22"/>
          <w:szCs w:val="22"/>
        </w:rPr>
        <w:t xml:space="preserve">multidisciplinary </w:t>
      </w:r>
      <w:r w:rsidR="00F0637B" w:rsidRPr="00331E7F">
        <w:rPr>
          <w:kern w:val="22"/>
          <w:szCs w:val="22"/>
        </w:rPr>
        <w:t xml:space="preserve">Ad Hoc Technical </w:t>
      </w:r>
      <w:r w:rsidR="00C12F1D" w:rsidRPr="00331E7F">
        <w:rPr>
          <w:kern w:val="22"/>
          <w:szCs w:val="22"/>
        </w:rPr>
        <w:t>Expert Group</w:t>
      </w:r>
      <w:r w:rsidRPr="00331E7F">
        <w:rPr>
          <w:kern w:val="22"/>
          <w:szCs w:val="22"/>
        </w:rPr>
        <w:t>, the Secretariat:</w:t>
      </w:r>
    </w:p>
    <w:p w14:paraId="4A43EB1C" w14:textId="01A3B136" w:rsidR="00B46DB1" w:rsidRPr="00331E7F" w:rsidRDefault="00B46DB1" w:rsidP="00E3509D">
      <w:pPr>
        <w:pStyle w:val="Para1"/>
        <w:numPr>
          <w:ilvl w:val="0"/>
          <w:numId w:val="69"/>
        </w:numPr>
        <w:tabs>
          <w:tab w:val="left" w:pos="1701"/>
        </w:tabs>
        <w:spacing w:before="0"/>
        <w:ind w:left="567" w:firstLine="567"/>
        <w:rPr>
          <w:kern w:val="22"/>
          <w:szCs w:val="22"/>
        </w:rPr>
      </w:pPr>
      <w:r w:rsidRPr="00331E7F">
        <w:rPr>
          <w:kern w:val="22"/>
          <w:szCs w:val="22"/>
        </w:rPr>
        <w:t>Issued a notification</w:t>
      </w:r>
      <w:r w:rsidR="00897369" w:rsidRPr="00E3509D">
        <w:rPr>
          <w:rStyle w:val="FootnoteReference"/>
          <w:kern w:val="22"/>
          <w:szCs w:val="22"/>
          <w:u w:val="none"/>
          <w:vertAlign w:val="superscript"/>
        </w:rPr>
        <w:footnoteReference w:id="2"/>
      </w:r>
      <w:r w:rsidRPr="00331E7F">
        <w:rPr>
          <w:kern w:val="22"/>
          <w:szCs w:val="22"/>
          <w:vertAlign w:val="superscript"/>
        </w:rPr>
        <w:t xml:space="preserve"> </w:t>
      </w:r>
      <w:r w:rsidRPr="00331E7F">
        <w:rPr>
          <w:kern w:val="22"/>
          <w:szCs w:val="22"/>
        </w:rPr>
        <w:t>inviting the submission of information</w:t>
      </w:r>
      <w:r w:rsidR="004476C4" w:rsidRPr="00331E7F">
        <w:rPr>
          <w:kern w:val="22"/>
          <w:szCs w:val="22"/>
        </w:rPr>
        <w:t xml:space="preserve"> relevant to trends</w:t>
      </w:r>
      <w:r w:rsidR="00247D46" w:rsidRPr="00331E7F">
        <w:t xml:space="preserve"> in new technological developments in synthetic biology,</w:t>
      </w:r>
      <w:r w:rsidRPr="00331E7F">
        <w:rPr>
          <w:kern w:val="22"/>
          <w:szCs w:val="22"/>
        </w:rPr>
        <w:t xml:space="preserve"> </w:t>
      </w:r>
      <w:r w:rsidR="00247D46" w:rsidRPr="00331E7F">
        <w:rPr>
          <w:kern w:val="22"/>
          <w:szCs w:val="22"/>
        </w:rPr>
        <w:t xml:space="preserve">pursuant to </w:t>
      </w:r>
      <w:r w:rsidRPr="00331E7F">
        <w:rPr>
          <w:kern w:val="22"/>
          <w:szCs w:val="22"/>
        </w:rPr>
        <w:t xml:space="preserve">paragraph </w:t>
      </w:r>
      <w:r w:rsidR="003E0593" w:rsidRPr="00331E7F">
        <w:rPr>
          <w:kern w:val="22"/>
          <w:szCs w:val="22"/>
        </w:rPr>
        <w:t>7</w:t>
      </w:r>
      <w:r w:rsidR="009D458D" w:rsidRPr="00331E7F">
        <w:rPr>
          <w:kern w:val="22"/>
          <w:szCs w:val="22"/>
        </w:rPr>
        <w:t xml:space="preserve"> </w:t>
      </w:r>
      <w:r w:rsidRPr="00331E7F">
        <w:rPr>
          <w:kern w:val="22"/>
          <w:szCs w:val="22"/>
        </w:rPr>
        <w:t>of decision</w:t>
      </w:r>
      <w:r w:rsidR="00DC286B" w:rsidRPr="00331E7F">
        <w:rPr>
          <w:kern w:val="22"/>
          <w:szCs w:val="22"/>
        </w:rPr>
        <w:t xml:space="preserve"> 15</w:t>
      </w:r>
      <w:r w:rsidR="005F7840">
        <w:rPr>
          <w:kern w:val="22"/>
          <w:szCs w:val="22"/>
        </w:rPr>
        <w:t>/</w:t>
      </w:r>
      <w:r w:rsidR="00DC286B" w:rsidRPr="00331E7F">
        <w:rPr>
          <w:kern w:val="22"/>
          <w:szCs w:val="22"/>
        </w:rPr>
        <w:t>31</w:t>
      </w:r>
      <w:r w:rsidR="0052514A" w:rsidRPr="00331E7F">
        <w:rPr>
          <w:kern w:val="22"/>
          <w:szCs w:val="22"/>
        </w:rPr>
        <w:t>;</w:t>
      </w:r>
      <w:r w:rsidR="00897369" w:rsidRPr="00E3509D">
        <w:rPr>
          <w:rStyle w:val="FootnoteReference"/>
          <w:kern w:val="22"/>
          <w:szCs w:val="22"/>
          <w:u w:val="none"/>
          <w:vertAlign w:val="superscript"/>
        </w:rPr>
        <w:footnoteReference w:id="3"/>
      </w:r>
    </w:p>
    <w:p w14:paraId="2A9F646B" w14:textId="5BDDB64F" w:rsidR="00B46DB1" w:rsidRPr="00331E7F" w:rsidRDefault="00B46DB1" w:rsidP="00E3509D">
      <w:pPr>
        <w:pStyle w:val="Para1"/>
        <w:numPr>
          <w:ilvl w:val="0"/>
          <w:numId w:val="69"/>
        </w:numPr>
        <w:tabs>
          <w:tab w:val="left" w:pos="1701"/>
        </w:tabs>
        <w:spacing w:before="0"/>
        <w:ind w:left="567" w:firstLine="567"/>
        <w:rPr>
          <w:kern w:val="22"/>
          <w:szCs w:val="22"/>
        </w:rPr>
      </w:pPr>
      <w:r w:rsidRPr="00331E7F">
        <w:rPr>
          <w:kern w:val="22"/>
          <w:szCs w:val="22"/>
        </w:rPr>
        <w:t xml:space="preserve">Convened a moderated </w:t>
      </w:r>
      <w:r w:rsidR="00DB16D9" w:rsidRPr="00331E7F">
        <w:rPr>
          <w:kern w:val="22"/>
          <w:szCs w:val="22"/>
        </w:rPr>
        <w:t xml:space="preserve">meeting </w:t>
      </w:r>
      <w:r w:rsidRPr="00331E7F">
        <w:rPr>
          <w:kern w:val="22"/>
          <w:szCs w:val="22"/>
        </w:rPr>
        <w:t xml:space="preserve">of the </w:t>
      </w:r>
      <w:r w:rsidR="007D02A9" w:rsidRPr="00331E7F">
        <w:rPr>
          <w:kern w:val="22"/>
          <w:szCs w:val="22"/>
        </w:rPr>
        <w:t>O</w:t>
      </w:r>
      <w:r w:rsidRPr="00331E7F">
        <w:rPr>
          <w:kern w:val="22"/>
          <w:szCs w:val="22"/>
        </w:rPr>
        <w:t xml:space="preserve">pen-ended </w:t>
      </w:r>
      <w:r w:rsidR="007D02A9" w:rsidRPr="00331E7F">
        <w:rPr>
          <w:kern w:val="22"/>
          <w:szCs w:val="22"/>
        </w:rPr>
        <w:t>O</w:t>
      </w:r>
      <w:r w:rsidRPr="00331E7F">
        <w:rPr>
          <w:kern w:val="22"/>
          <w:szCs w:val="22"/>
        </w:rPr>
        <w:t xml:space="preserve">nline </w:t>
      </w:r>
      <w:r w:rsidR="007D02A9" w:rsidRPr="00331E7F">
        <w:rPr>
          <w:kern w:val="22"/>
          <w:szCs w:val="22"/>
        </w:rPr>
        <w:t>F</w:t>
      </w:r>
      <w:r w:rsidRPr="00331E7F">
        <w:rPr>
          <w:kern w:val="22"/>
          <w:szCs w:val="22"/>
        </w:rPr>
        <w:t xml:space="preserve">orum on </w:t>
      </w:r>
      <w:r w:rsidR="007D02A9" w:rsidRPr="00331E7F">
        <w:rPr>
          <w:kern w:val="22"/>
          <w:szCs w:val="22"/>
        </w:rPr>
        <w:t>S</w:t>
      </w:r>
      <w:r w:rsidRPr="00331E7F">
        <w:rPr>
          <w:kern w:val="22"/>
          <w:szCs w:val="22"/>
        </w:rPr>
        <w:t xml:space="preserve">ynthetic </w:t>
      </w:r>
      <w:r w:rsidR="007D02A9" w:rsidRPr="00331E7F">
        <w:rPr>
          <w:kern w:val="22"/>
          <w:szCs w:val="22"/>
        </w:rPr>
        <w:t>B</w:t>
      </w:r>
      <w:r w:rsidRPr="00331E7F">
        <w:rPr>
          <w:kern w:val="22"/>
          <w:szCs w:val="22"/>
        </w:rPr>
        <w:t xml:space="preserve">iology </w:t>
      </w:r>
      <w:r w:rsidR="000A23C7" w:rsidRPr="00331E7F">
        <w:rPr>
          <w:kern w:val="22"/>
          <w:szCs w:val="22"/>
        </w:rPr>
        <w:t>from 20 to 31</w:t>
      </w:r>
      <w:r w:rsidRPr="00331E7F">
        <w:rPr>
          <w:kern w:val="22"/>
          <w:szCs w:val="22"/>
        </w:rPr>
        <w:t xml:space="preserve"> </w:t>
      </w:r>
      <w:r w:rsidR="00057353" w:rsidRPr="00331E7F">
        <w:rPr>
          <w:kern w:val="22"/>
          <w:szCs w:val="22"/>
        </w:rPr>
        <w:t>March</w:t>
      </w:r>
      <w:r w:rsidRPr="00331E7F">
        <w:rPr>
          <w:kern w:val="22"/>
          <w:szCs w:val="22"/>
        </w:rPr>
        <w:t xml:space="preserve"> </w:t>
      </w:r>
      <w:proofErr w:type="gramStart"/>
      <w:r w:rsidRPr="00331E7F">
        <w:rPr>
          <w:kern w:val="22"/>
          <w:szCs w:val="22"/>
        </w:rPr>
        <w:t>20</w:t>
      </w:r>
      <w:r w:rsidR="00C118A1" w:rsidRPr="00331E7F">
        <w:rPr>
          <w:kern w:val="22"/>
          <w:szCs w:val="22"/>
        </w:rPr>
        <w:t>23</w:t>
      </w:r>
      <w:r w:rsidR="002F0070" w:rsidRPr="00331E7F">
        <w:rPr>
          <w:kern w:val="22"/>
          <w:szCs w:val="22"/>
        </w:rPr>
        <w:t>;</w:t>
      </w:r>
      <w:proofErr w:type="gramEnd"/>
      <w:r w:rsidR="00897369" w:rsidRPr="00E3509D">
        <w:rPr>
          <w:rStyle w:val="FootnoteReference"/>
          <w:kern w:val="22"/>
          <w:szCs w:val="22"/>
          <w:u w:val="none"/>
          <w:vertAlign w:val="superscript"/>
        </w:rPr>
        <w:footnoteReference w:id="4"/>
      </w:r>
    </w:p>
    <w:p w14:paraId="3FDC2F25" w14:textId="63A7D3C8" w:rsidR="00B46DB1" w:rsidRPr="00331E7F" w:rsidRDefault="00B46DB1" w:rsidP="00E3509D">
      <w:pPr>
        <w:pStyle w:val="Para1"/>
        <w:numPr>
          <w:ilvl w:val="0"/>
          <w:numId w:val="69"/>
        </w:numPr>
        <w:tabs>
          <w:tab w:val="left" w:pos="1701"/>
        </w:tabs>
        <w:spacing w:before="0"/>
        <w:ind w:left="567" w:firstLine="567"/>
        <w:rPr>
          <w:kern w:val="22"/>
          <w:szCs w:val="22"/>
        </w:rPr>
      </w:pPr>
      <w:r w:rsidRPr="00331E7F">
        <w:rPr>
          <w:kern w:val="22"/>
          <w:szCs w:val="22"/>
        </w:rPr>
        <w:t xml:space="preserve">Compiled and synthesized the outputs of the activities referred to in subparagraphs (a) and (b) above to facilitate the deliberations of the </w:t>
      </w:r>
      <w:r w:rsidR="00666C9B" w:rsidRPr="00331E7F">
        <w:rPr>
          <w:kern w:val="22"/>
          <w:szCs w:val="22"/>
        </w:rPr>
        <w:t xml:space="preserve">multidisciplinary </w:t>
      </w:r>
      <w:r w:rsidR="00F0637B" w:rsidRPr="00331E7F">
        <w:rPr>
          <w:kern w:val="22"/>
          <w:szCs w:val="22"/>
        </w:rPr>
        <w:t xml:space="preserve">Ad Hoc Technical </w:t>
      </w:r>
      <w:r w:rsidR="00EA5AC0" w:rsidRPr="00331E7F">
        <w:rPr>
          <w:kern w:val="22"/>
          <w:szCs w:val="22"/>
        </w:rPr>
        <w:t>Expert Group</w:t>
      </w:r>
      <w:r w:rsidRPr="00331E7F">
        <w:rPr>
          <w:kern w:val="22"/>
          <w:szCs w:val="22"/>
        </w:rPr>
        <w:t>.</w:t>
      </w:r>
    </w:p>
    <w:p w14:paraId="7D0962D9" w14:textId="342D8C3D" w:rsidR="00045897" w:rsidRPr="00331E7F" w:rsidRDefault="00045897" w:rsidP="00E3509D">
      <w:pPr>
        <w:pStyle w:val="Para1"/>
        <w:tabs>
          <w:tab w:val="clear" w:pos="360"/>
          <w:tab w:val="left" w:pos="1134"/>
        </w:tabs>
        <w:ind w:left="567"/>
        <w:rPr>
          <w:kern w:val="22"/>
          <w:szCs w:val="22"/>
        </w:rPr>
      </w:pPr>
      <w:r w:rsidRPr="00331E7F">
        <w:rPr>
          <w:color w:val="000000"/>
          <w:kern w:val="22"/>
          <w:szCs w:val="22"/>
          <w:lang w:eastAsia="en-CA"/>
        </w:rPr>
        <w:t xml:space="preserve">With </w:t>
      </w:r>
      <w:r w:rsidRPr="00331E7F">
        <w:rPr>
          <w:kern w:val="22"/>
          <w:szCs w:val="22"/>
        </w:rPr>
        <w:t>financial</w:t>
      </w:r>
      <w:r w:rsidRPr="00331E7F">
        <w:rPr>
          <w:color w:val="000000"/>
          <w:kern w:val="22"/>
          <w:szCs w:val="22"/>
          <w:lang w:eastAsia="en-CA"/>
        </w:rPr>
        <w:t xml:space="preserve"> support from the European Union, </w:t>
      </w:r>
      <w:r w:rsidR="00B423EA" w:rsidRPr="00331E7F">
        <w:rPr>
          <w:color w:val="000000"/>
          <w:kern w:val="22"/>
          <w:szCs w:val="22"/>
          <w:lang w:eastAsia="en-CA"/>
        </w:rPr>
        <w:t xml:space="preserve">the first </w:t>
      </w:r>
      <w:r w:rsidRPr="00331E7F">
        <w:rPr>
          <w:color w:val="000000"/>
          <w:kern w:val="22"/>
          <w:szCs w:val="22"/>
          <w:lang w:eastAsia="en-CA"/>
        </w:rPr>
        <w:t>meeting of t</w:t>
      </w:r>
      <w:r w:rsidR="00B46DB1" w:rsidRPr="00331E7F">
        <w:rPr>
          <w:kern w:val="22"/>
          <w:szCs w:val="22"/>
        </w:rPr>
        <w:t xml:space="preserve">he </w:t>
      </w:r>
      <w:r w:rsidR="00666C9B" w:rsidRPr="00331E7F">
        <w:rPr>
          <w:kern w:val="22"/>
          <w:szCs w:val="22"/>
        </w:rPr>
        <w:t xml:space="preserve">multidisciplinary </w:t>
      </w:r>
      <w:r w:rsidR="00F0637B" w:rsidRPr="00331E7F">
        <w:rPr>
          <w:kern w:val="22"/>
          <w:szCs w:val="22"/>
        </w:rPr>
        <w:t xml:space="preserve">Ad Hoc Technical </w:t>
      </w:r>
      <w:r w:rsidR="00EA5AC0" w:rsidRPr="00331E7F">
        <w:rPr>
          <w:kern w:val="22"/>
          <w:szCs w:val="22"/>
        </w:rPr>
        <w:t xml:space="preserve">Expert Group </w:t>
      </w:r>
      <w:r w:rsidRPr="00331E7F">
        <w:rPr>
          <w:kern w:val="22"/>
          <w:szCs w:val="22"/>
        </w:rPr>
        <w:t>will be held</w:t>
      </w:r>
      <w:r w:rsidR="00B46DB1" w:rsidRPr="00331E7F">
        <w:rPr>
          <w:kern w:val="22"/>
          <w:szCs w:val="22"/>
        </w:rPr>
        <w:t xml:space="preserve"> </w:t>
      </w:r>
      <w:r w:rsidRPr="00331E7F">
        <w:rPr>
          <w:kern w:val="22"/>
          <w:szCs w:val="22"/>
        </w:rPr>
        <w:t>at the offices of the Secretariat of the Convention on Biological Diversity</w:t>
      </w:r>
      <w:r w:rsidR="002B5EE0" w:rsidRPr="00331E7F">
        <w:rPr>
          <w:kern w:val="22"/>
          <w:szCs w:val="22"/>
        </w:rPr>
        <w:t>,</w:t>
      </w:r>
      <w:r w:rsidRPr="00331E7F">
        <w:rPr>
          <w:kern w:val="22"/>
          <w:szCs w:val="22"/>
        </w:rPr>
        <w:t xml:space="preserve"> </w:t>
      </w:r>
      <w:r w:rsidR="00B46DB1" w:rsidRPr="00331E7F">
        <w:rPr>
          <w:kern w:val="22"/>
          <w:szCs w:val="22"/>
        </w:rPr>
        <w:t>in Montreal, Canada</w:t>
      </w:r>
      <w:r w:rsidR="00C26A89" w:rsidRPr="00331E7F">
        <w:rPr>
          <w:kern w:val="22"/>
          <w:szCs w:val="22"/>
        </w:rPr>
        <w:t>, from 11 to 14 July 2023</w:t>
      </w:r>
      <w:r w:rsidR="00B46DB1" w:rsidRPr="00331E7F">
        <w:rPr>
          <w:kern w:val="22"/>
          <w:szCs w:val="22"/>
        </w:rPr>
        <w:t>.</w:t>
      </w:r>
      <w:r w:rsidRPr="00331E7F">
        <w:rPr>
          <w:kern w:val="22"/>
          <w:szCs w:val="22"/>
        </w:rPr>
        <w:t xml:space="preserve"> </w:t>
      </w:r>
      <w:r w:rsidR="000D1198" w:rsidRPr="00331E7F">
        <w:rPr>
          <w:kern w:val="22"/>
          <w:szCs w:val="22"/>
        </w:rPr>
        <w:t>The r</w:t>
      </w:r>
      <w:r w:rsidRPr="00331E7F">
        <w:rPr>
          <w:kern w:val="22"/>
          <w:szCs w:val="22"/>
        </w:rPr>
        <w:t xml:space="preserve">egistration of participants will take place upon arrival at the meeting venue, </w:t>
      </w:r>
      <w:r w:rsidR="000D1198" w:rsidRPr="00331E7F">
        <w:rPr>
          <w:kern w:val="22"/>
          <w:szCs w:val="22"/>
        </w:rPr>
        <w:t>from</w:t>
      </w:r>
      <w:r w:rsidRPr="00331E7F">
        <w:rPr>
          <w:kern w:val="22"/>
          <w:szCs w:val="22"/>
        </w:rPr>
        <w:t xml:space="preserve"> 8</w:t>
      </w:r>
      <w:r w:rsidR="00E01521" w:rsidRPr="00331E7F">
        <w:rPr>
          <w:kern w:val="22"/>
          <w:szCs w:val="22"/>
        </w:rPr>
        <w:t>.</w:t>
      </w:r>
      <w:r w:rsidRPr="00331E7F">
        <w:rPr>
          <w:kern w:val="22"/>
          <w:szCs w:val="22"/>
        </w:rPr>
        <w:t>30 a</w:t>
      </w:r>
      <w:r w:rsidR="00762EFA" w:rsidRPr="00331E7F">
        <w:rPr>
          <w:kern w:val="22"/>
          <w:szCs w:val="22"/>
        </w:rPr>
        <w:t>.</w:t>
      </w:r>
      <w:r w:rsidRPr="00331E7F">
        <w:rPr>
          <w:kern w:val="22"/>
          <w:szCs w:val="22"/>
        </w:rPr>
        <w:t>m</w:t>
      </w:r>
      <w:r w:rsidR="00762EFA" w:rsidRPr="00331E7F">
        <w:rPr>
          <w:kern w:val="22"/>
          <w:szCs w:val="22"/>
        </w:rPr>
        <w:t>.</w:t>
      </w:r>
      <w:r w:rsidRPr="00331E7F">
        <w:rPr>
          <w:kern w:val="22"/>
          <w:szCs w:val="22"/>
        </w:rPr>
        <w:t xml:space="preserve"> on the opening day.</w:t>
      </w:r>
    </w:p>
    <w:p w14:paraId="1C7333D7" w14:textId="4DE5649F" w:rsidR="0064489A" w:rsidRPr="00331E7F" w:rsidRDefault="0064489A" w:rsidP="00E3509D">
      <w:pPr>
        <w:pStyle w:val="Para1"/>
        <w:tabs>
          <w:tab w:val="clear" w:pos="360"/>
          <w:tab w:val="left" w:pos="1134"/>
        </w:tabs>
        <w:ind w:left="567"/>
        <w:rPr>
          <w:kern w:val="22"/>
          <w:szCs w:val="22"/>
        </w:rPr>
      </w:pPr>
      <w:r w:rsidRPr="00331E7F">
        <w:rPr>
          <w:kern w:val="22"/>
          <w:szCs w:val="22"/>
        </w:rPr>
        <w:t xml:space="preserve">The meeting will </w:t>
      </w:r>
      <w:r w:rsidR="000D1198" w:rsidRPr="00331E7F">
        <w:rPr>
          <w:kern w:val="22"/>
          <w:szCs w:val="22"/>
        </w:rPr>
        <w:t>be held</w:t>
      </w:r>
      <w:r w:rsidRPr="00331E7F">
        <w:rPr>
          <w:kern w:val="22"/>
          <w:szCs w:val="22"/>
        </w:rPr>
        <w:t xml:space="preserve"> in English only.</w:t>
      </w:r>
    </w:p>
    <w:p w14:paraId="030DA3E5" w14:textId="458EF52B" w:rsidR="0082447D" w:rsidRPr="00331E7F" w:rsidRDefault="0082447D" w:rsidP="00E3509D">
      <w:pPr>
        <w:pStyle w:val="Para1"/>
        <w:tabs>
          <w:tab w:val="clear" w:pos="360"/>
          <w:tab w:val="left" w:pos="1134"/>
        </w:tabs>
        <w:ind w:left="567"/>
        <w:rPr>
          <w:kern w:val="22"/>
          <w:szCs w:val="22"/>
        </w:rPr>
      </w:pPr>
      <w:r w:rsidRPr="00331E7F">
        <w:rPr>
          <w:kern w:val="22"/>
          <w:szCs w:val="22"/>
        </w:rPr>
        <w:t xml:space="preserve">To </w:t>
      </w:r>
      <w:r w:rsidR="0034627B" w:rsidRPr="00331E7F">
        <w:rPr>
          <w:kern w:val="22"/>
          <w:szCs w:val="22"/>
        </w:rPr>
        <w:t xml:space="preserve">assist </w:t>
      </w:r>
      <w:r w:rsidR="00572C49" w:rsidRPr="00331E7F">
        <w:rPr>
          <w:kern w:val="22"/>
          <w:szCs w:val="22"/>
        </w:rPr>
        <w:t xml:space="preserve">participants </w:t>
      </w:r>
      <w:r w:rsidR="00CA4538" w:rsidRPr="00331E7F">
        <w:rPr>
          <w:kern w:val="22"/>
          <w:szCs w:val="22"/>
        </w:rPr>
        <w:t xml:space="preserve">with </w:t>
      </w:r>
      <w:r w:rsidR="00293B0F" w:rsidRPr="00331E7F">
        <w:rPr>
          <w:kern w:val="22"/>
          <w:szCs w:val="22"/>
        </w:rPr>
        <w:t>prepar</w:t>
      </w:r>
      <w:r w:rsidR="00CA4538" w:rsidRPr="00331E7F">
        <w:rPr>
          <w:kern w:val="22"/>
          <w:szCs w:val="22"/>
        </w:rPr>
        <w:t>ing</w:t>
      </w:r>
      <w:r w:rsidR="00293B0F" w:rsidRPr="00331E7F">
        <w:rPr>
          <w:kern w:val="22"/>
          <w:szCs w:val="22"/>
        </w:rPr>
        <w:t xml:space="preserve"> for the meeting</w:t>
      </w:r>
      <w:r w:rsidRPr="00331E7F">
        <w:rPr>
          <w:kern w:val="22"/>
          <w:szCs w:val="22"/>
        </w:rPr>
        <w:t xml:space="preserve">, </w:t>
      </w:r>
      <w:r w:rsidR="00293B0F" w:rsidRPr="00331E7F">
        <w:rPr>
          <w:kern w:val="22"/>
          <w:szCs w:val="22"/>
        </w:rPr>
        <w:t>a</w:t>
      </w:r>
      <w:r w:rsidRPr="00331E7F">
        <w:rPr>
          <w:kern w:val="22"/>
          <w:szCs w:val="22"/>
        </w:rPr>
        <w:t xml:space="preserve"> briefing webinar will </w:t>
      </w:r>
      <w:r w:rsidR="0088522E" w:rsidRPr="00331E7F">
        <w:rPr>
          <w:kern w:val="22"/>
          <w:szCs w:val="22"/>
        </w:rPr>
        <w:t>be held</w:t>
      </w:r>
      <w:r w:rsidRPr="00331E7F">
        <w:rPr>
          <w:kern w:val="22"/>
          <w:szCs w:val="22"/>
        </w:rPr>
        <w:t xml:space="preserve"> on 27 June 2023</w:t>
      </w:r>
      <w:r w:rsidR="00203977" w:rsidRPr="00331E7F">
        <w:rPr>
          <w:kern w:val="22"/>
          <w:szCs w:val="22"/>
        </w:rPr>
        <w:t>,</w:t>
      </w:r>
      <w:r w:rsidRPr="00331E7F">
        <w:rPr>
          <w:kern w:val="22"/>
          <w:szCs w:val="22"/>
        </w:rPr>
        <w:t xml:space="preserve"> from 7 to 9 a.m. </w:t>
      </w:r>
      <w:r w:rsidR="00570D22" w:rsidRPr="00331E7F">
        <w:rPr>
          <w:kern w:val="22"/>
          <w:szCs w:val="22"/>
        </w:rPr>
        <w:t>Eastern Daylight Time</w:t>
      </w:r>
      <w:r w:rsidR="009634BC" w:rsidRPr="00331E7F">
        <w:rPr>
          <w:kern w:val="22"/>
          <w:szCs w:val="22"/>
        </w:rPr>
        <w:t>,</w:t>
      </w:r>
      <w:r w:rsidRPr="00331E7F">
        <w:rPr>
          <w:kern w:val="22"/>
          <w:szCs w:val="22"/>
        </w:rPr>
        <w:t xml:space="preserve"> to </w:t>
      </w:r>
      <w:r w:rsidR="00517EA1" w:rsidRPr="00331E7F">
        <w:rPr>
          <w:kern w:val="22"/>
          <w:szCs w:val="22"/>
        </w:rPr>
        <w:t xml:space="preserve">present </w:t>
      </w:r>
      <w:r w:rsidRPr="00331E7F">
        <w:rPr>
          <w:kern w:val="22"/>
          <w:szCs w:val="22"/>
        </w:rPr>
        <w:t xml:space="preserve">the documents </w:t>
      </w:r>
      <w:r w:rsidR="00FD3C07" w:rsidRPr="00331E7F">
        <w:rPr>
          <w:kern w:val="22"/>
          <w:szCs w:val="22"/>
        </w:rPr>
        <w:t xml:space="preserve">submitted </w:t>
      </w:r>
      <w:r w:rsidRPr="00331E7F">
        <w:rPr>
          <w:kern w:val="22"/>
          <w:szCs w:val="22"/>
        </w:rPr>
        <w:t xml:space="preserve">for consideration and the proposed organization of work. All </w:t>
      </w:r>
      <w:r w:rsidR="001D257B" w:rsidRPr="00331E7F">
        <w:rPr>
          <w:kern w:val="22"/>
          <w:szCs w:val="22"/>
        </w:rPr>
        <w:t xml:space="preserve">participants </w:t>
      </w:r>
      <w:r w:rsidRPr="00331E7F">
        <w:rPr>
          <w:kern w:val="22"/>
          <w:szCs w:val="22"/>
        </w:rPr>
        <w:t>will be pre-registered for the webinar.</w:t>
      </w:r>
    </w:p>
    <w:p w14:paraId="6C2218D0" w14:textId="0BD151D5" w:rsidR="006457EE" w:rsidRPr="00331E7F" w:rsidRDefault="00B46DB1" w:rsidP="00E3509D">
      <w:pPr>
        <w:pStyle w:val="Para1"/>
        <w:tabs>
          <w:tab w:val="clear" w:pos="360"/>
          <w:tab w:val="left" w:pos="1134"/>
        </w:tabs>
        <w:ind w:left="567"/>
        <w:rPr>
          <w:bCs/>
          <w:kern w:val="22"/>
          <w:szCs w:val="22"/>
        </w:rPr>
      </w:pPr>
      <w:r w:rsidRPr="00331E7F">
        <w:rPr>
          <w:kern w:val="22"/>
          <w:szCs w:val="22"/>
        </w:rPr>
        <w:t>The report of the</w:t>
      </w:r>
      <w:r w:rsidR="00B34422" w:rsidRPr="00331E7F">
        <w:rPr>
          <w:kern w:val="22"/>
          <w:szCs w:val="22"/>
        </w:rPr>
        <w:t xml:space="preserve"> </w:t>
      </w:r>
      <w:r w:rsidR="00320054" w:rsidRPr="00331E7F">
        <w:rPr>
          <w:kern w:val="22"/>
          <w:szCs w:val="22"/>
        </w:rPr>
        <w:t>meeting</w:t>
      </w:r>
      <w:r w:rsidRPr="00331E7F">
        <w:rPr>
          <w:kern w:val="22"/>
          <w:szCs w:val="22"/>
        </w:rPr>
        <w:t xml:space="preserve"> will be submitted </w:t>
      </w:r>
      <w:r w:rsidR="00F61141" w:rsidRPr="00331E7F">
        <w:rPr>
          <w:kern w:val="22"/>
          <w:szCs w:val="22"/>
        </w:rPr>
        <w:t xml:space="preserve">to </w:t>
      </w:r>
      <w:r w:rsidRPr="00331E7F">
        <w:rPr>
          <w:kern w:val="22"/>
          <w:szCs w:val="22"/>
        </w:rPr>
        <w:t xml:space="preserve">the Subsidiary Body on Scientific, Technical and Technological Advice </w:t>
      </w:r>
      <w:r w:rsidR="00F61141" w:rsidRPr="00331E7F">
        <w:rPr>
          <w:kern w:val="22"/>
          <w:szCs w:val="22"/>
        </w:rPr>
        <w:t xml:space="preserve">for consideration </w:t>
      </w:r>
      <w:r w:rsidRPr="00331E7F">
        <w:rPr>
          <w:kern w:val="22"/>
          <w:szCs w:val="22"/>
        </w:rPr>
        <w:t>at its twenty-</w:t>
      </w:r>
      <w:r w:rsidR="00B34422" w:rsidRPr="00331E7F">
        <w:rPr>
          <w:kern w:val="22"/>
          <w:szCs w:val="22"/>
        </w:rPr>
        <w:t>sixth</w:t>
      </w:r>
      <w:r w:rsidRPr="00331E7F">
        <w:rPr>
          <w:kern w:val="22"/>
          <w:szCs w:val="22"/>
        </w:rPr>
        <w:t xml:space="preserve"> meeting.</w:t>
      </w:r>
    </w:p>
    <w:p w14:paraId="324BA7AA" w14:textId="77777777" w:rsidR="00D04858" w:rsidRPr="00E3509D" w:rsidRDefault="002A26C6" w:rsidP="00E3509D">
      <w:pPr>
        <w:pStyle w:val="Heading1"/>
        <w:tabs>
          <w:tab w:val="clear" w:pos="720"/>
          <w:tab w:val="left" w:pos="993"/>
        </w:tabs>
        <w:spacing w:before="120" w:after="0"/>
        <w:jc w:val="left"/>
        <w:rPr>
          <w:caps w:val="0"/>
          <w:kern w:val="22"/>
          <w:sz w:val="24"/>
        </w:rPr>
      </w:pPr>
      <w:r w:rsidRPr="00E3509D">
        <w:rPr>
          <w:caps w:val="0"/>
          <w:kern w:val="22"/>
          <w:sz w:val="24"/>
        </w:rPr>
        <w:t>Item 1</w:t>
      </w:r>
    </w:p>
    <w:p w14:paraId="731ED8AC" w14:textId="783D008A" w:rsidR="00B46DB1" w:rsidRPr="00E3509D" w:rsidRDefault="002A26C6" w:rsidP="00E3509D">
      <w:pPr>
        <w:pStyle w:val="Heading1"/>
        <w:tabs>
          <w:tab w:val="clear" w:pos="720"/>
          <w:tab w:val="left" w:pos="993"/>
        </w:tabs>
        <w:spacing w:before="0" w:after="0"/>
        <w:jc w:val="left"/>
        <w:rPr>
          <w:caps w:val="0"/>
          <w:kern w:val="22"/>
          <w:sz w:val="24"/>
        </w:rPr>
      </w:pPr>
      <w:r w:rsidRPr="00E3509D">
        <w:rPr>
          <w:caps w:val="0"/>
          <w:kern w:val="22"/>
          <w:sz w:val="24"/>
        </w:rPr>
        <w:t>Opening of the meeting</w:t>
      </w:r>
    </w:p>
    <w:p w14:paraId="016B3B18" w14:textId="50377AAA" w:rsidR="00B46DB1" w:rsidRPr="00331E7F" w:rsidRDefault="00B46DB1" w:rsidP="00E3509D">
      <w:pPr>
        <w:pStyle w:val="Para1"/>
        <w:tabs>
          <w:tab w:val="clear" w:pos="360"/>
          <w:tab w:val="left" w:pos="1134"/>
        </w:tabs>
        <w:ind w:left="567"/>
        <w:rPr>
          <w:kern w:val="22"/>
          <w:szCs w:val="22"/>
        </w:rPr>
      </w:pPr>
      <w:r w:rsidRPr="00331E7F">
        <w:rPr>
          <w:kern w:val="22"/>
          <w:szCs w:val="22"/>
        </w:rPr>
        <w:t xml:space="preserve">A representative of the Secretariat of the Convention on Biological Diversity will open the meeting at 9 a.m. on </w:t>
      </w:r>
      <w:r w:rsidR="00B34422" w:rsidRPr="00331E7F">
        <w:rPr>
          <w:kern w:val="22"/>
          <w:szCs w:val="22"/>
        </w:rPr>
        <w:t>11</w:t>
      </w:r>
      <w:r w:rsidRPr="00331E7F">
        <w:rPr>
          <w:kern w:val="22"/>
          <w:szCs w:val="22"/>
        </w:rPr>
        <w:t xml:space="preserve"> </w:t>
      </w:r>
      <w:r w:rsidR="001F35FD" w:rsidRPr="00331E7F">
        <w:rPr>
          <w:kern w:val="22"/>
          <w:szCs w:val="22"/>
        </w:rPr>
        <w:t>Ju</w:t>
      </w:r>
      <w:r w:rsidR="00B34422" w:rsidRPr="00331E7F">
        <w:rPr>
          <w:kern w:val="22"/>
          <w:szCs w:val="22"/>
        </w:rPr>
        <w:t>ly</w:t>
      </w:r>
      <w:r w:rsidR="001F35FD" w:rsidRPr="00331E7F">
        <w:rPr>
          <w:kern w:val="22"/>
          <w:szCs w:val="22"/>
        </w:rPr>
        <w:t xml:space="preserve"> 20</w:t>
      </w:r>
      <w:r w:rsidR="00B34422" w:rsidRPr="00331E7F">
        <w:rPr>
          <w:kern w:val="22"/>
          <w:szCs w:val="22"/>
        </w:rPr>
        <w:t>23</w:t>
      </w:r>
      <w:r w:rsidRPr="00331E7F">
        <w:rPr>
          <w:kern w:val="22"/>
          <w:szCs w:val="22"/>
        </w:rPr>
        <w:t>.</w:t>
      </w:r>
    </w:p>
    <w:p w14:paraId="67EE9D5E" w14:textId="7B699C27" w:rsidR="00B13C09" w:rsidRPr="00E3509D" w:rsidRDefault="002A26C6" w:rsidP="00E3509D">
      <w:pPr>
        <w:pStyle w:val="Heading1"/>
        <w:tabs>
          <w:tab w:val="clear" w:pos="720"/>
          <w:tab w:val="left" w:pos="993"/>
        </w:tabs>
        <w:spacing w:before="120" w:after="0"/>
        <w:jc w:val="left"/>
        <w:rPr>
          <w:caps w:val="0"/>
          <w:kern w:val="22"/>
          <w:sz w:val="24"/>
        </w:rPr>
      </w:pPr>
      <w:r w:rsidRPr="00E3509D">
        <w:rPr>
          <w:caps w:val="0"/>
          <w:kern w:val="22"/>
          <w:sz w:val="24"/>
        </w:rPr>
        <w:t>Item 2</w:t>
      </w:r>
    </w:p>
    <w:p w14:paraId="09C6BDE5" w14:textId="6F8F4FA0" w:rsidR="00B46DB1" w:rsidRPr="00E3509D" w:rsidRDefault="002A26C6" w:rsidP="00E3509D">
      <w:pPr>
        <w:pStyle w:val="Heading1"/>
        <w:tabs>
          <w:tab w:val="clear" w:pos="720"/>
          <w:tab w:val="left" w:pos="993"/>
        </w:tabs>
        <w:spacing w:before="0"/>
        <w:jc w:val="left"/>
        <w:rPr>
          <w:kern w:val="22"/>
          <w:sz w:val="24"/>
        </w:rPr>
      </w:pPr>
      <w:r w:rsidRPr="00E3509D">
        <w:rPr>
          <w:caps w:val="0"/>
          <w:kern w:val="22"/>
          <w:sz w:val="24"/>
        </w:rPr>
        <w:t>Organizational matters</w:t>
      </w:r>
    </w:p>
    <w:p w14:paraId="286FBA2F" w14:textId="1D98808D" w:rsidR="00B46DB1" w:rsidRPr="00331E7F" w:rsidRDefault="002A26C6" w:rsidP="00E3509D">
      <w:pPr>
        <w:pStyle w:val="Heading2"/>
        <w:tabs>
          <w:tab w:val="clear" w:pos="720"/>
        </w:tabs>
        <w:spacing w:after="0"/>
        <w:ind w:left="567" w:hanging="567"/>
        <w:jc w:val="left"/>
        <w:rPr>
          <w:i w:val="0"/>
          <w:kern w:val="22"/>
          <w:szCs w:val="22"/>
        </w:rPr>
      </w:pPr>
      <w:r w:rsidRPr="00331E7F">
        <w:rPr>
          <w:i w:val="0"/>
          <w:kern w:val="22"/>
          <w:szCs w:val="22"/>
        </w:rPr>
        <w:t>(a)</w:t>
      </w:r>
      <w:r w:rsidR="00B46DB1" w:rsidRPr="00331E7F">
        <w:rPr>
          <w:i w:val="0"/>
          <w:kern w:val="22"/>
          <w:szCs w:val="22"/>
        </w:rPr>
        <w:tab/>
        <w:t>Election of officers</w:t>
      </w:r>
    </w:p>
    <w:p w14:paraId="614660B2" w14:textId="3077E1CF" w:rsidR="00B46DB1" w:rsidRPr="00331E7F" w:rsidRDefault="009951A0" w:rsidP="00E3509D">
      <w:pPr>
        <w:pStyle w:val="Para1"/>
        <w:tabs>
          <w:tab w:val="clear" w:pos="360"/>
          <w:tab w:val="left" w:pos="1134"/>
        </w:tabs>
        <w:ind w:left="567"/>
        <w:rPr>
          <w:kern w:val="22"/>
          <w:szCs w:val="22"/>
        </w:rPr>
      </w:pPr>
      <w:r w:rsidRPr="00E3509D">
        <w:rPr>
          <w:kern w:val="22"/>
          <w:szCs w:val="22"/>
        </w:rPr>
        <w:t xml:space="preserve">Participants </w:t>
      </w:r>
      <w:r w:rsidR="00B46DB1" w:rsidRPr="00331E7F">
        <w:rPr>
          <w:kern w:val="22"/>
          <w:szCs w:val="22"/>
        </w:rPr>
        <w:t xml:space="preserve">will be invited to elect a </w:t>
      </w:r>
      <w:r w:rsidR="00FE2F9D" w:rsidRPr="00331E7F">
        <w:rPr>
          <w:kern w:val="22"/>
          <w:szCs w:val="22"/>
        </w:rPr>
        <w:t>c</w:t>
      </w:r>
      <w:r w:rsidR="00B46DB1" w:rsidRPr="00331E7F">
        <w:rPr>
          <w:kern w:val="22"/>
          <w:szCs w:val="22"/>
        </w:rPr>
        <w:t xml:space="preserve">hair or </w:t>
      </w:r>
      <w:r w:rsidR="00AD39D7" w:rsidRPr="00331E7F">
        <w:rPr>
          <w:kern w:val="22"/>
          <w:szCs w:val="22"/>
        </w:rPr>
        <w:t>co-</w:t>
      </w:r>
      <w:r w:rsidR="00FE2F9D" w:rsidRPr="00331E7F">
        <w:rPr>
          <w:kern w:val="22"/>
          <w:szCs w:val="22"/>
        </w:rPr>
        <w:t>c</w:t>
      </w:r>
      <w:r w:rsidR="00B46DB1" w:rsidRPr="00331E7F">
        <w:rPr>
          <w:kern w:val="22"/>
          <w:szCs w:val="22"/>
        </w:rPr>
        <w:t>hair</w:t>
      </w:r>
      <w:r w:rsidR="00AD39D7" w:rsidRPr="00331E7F">
        <w:rPr>
          <w:kern w:val="22"/>
          <w:szCs w:val="22"/>
        </w:rPr>
        <w:t>s</w:t>
      </w:r>
      <w:r w:rsidR="001F35FD" w:rsidRPr="00331E7F">
        <w:rPr>
          <w:kern w:val="22"/>
          <w:szCs w:val="22"/>
        </w:rPr>
        <w:t xml:space="preserve"> </w:t>
      </w:r>
      <w:r w:rsidR="00B46DB1" w:rsidRPr="00331E7F">
        <w:rPr>
          <w:kern w:val="22"/>
          <w:szCs w:val="22"/>
        </w:rPr>
        <w:t>for the meeting.</w:t>
      </w:r>
    </w:p>
    <w:p w14:paraId="63F87706" w14:textId="021E9274" w:rsidR="00B46DB1" w:rsidRPr="00331E7F" w:rsidRDefault="002A26C6" w:rsidP="00E3509D">
      <w:pPr>
        <w:pStyle w:val="Heading2"/>
        <w:tabs>
          <w:tab w:val="clear" w:pos="720"/>
        </w:tabs>
        <w:spacing w:after="0"/>
        <w:ind w:left="567" w:hanging="567"/>
        <w:jc w:val="left"/>
        <w:rPr>
          <w:i w:val="0"/>
          <w:kern w:val="22"/>
          <w:szCs w:val="22"/>
        </w:rPr>
      </w:pPr>
      <w:r w:rsidRPr="00331E7F">
        <w:rPr>
          <w:i w:val="0"/>
          <w:kern w:val="22"/>
          <w:szCs w:val="22"/>
        </w:rPr>
        <w:t>(b)</w:t>
      </w:r>
      <w:r w:rsidR="00B46DB1" w:rsidRPr="00331E7F">
        <w:rPr>
          <w:i w:val="0"/>
          <w:kern w:val="22"/>
          <w:szCs w:val="22"/>
        </w:rPr>
        <w:tab/>
        <w:t>Adoption of the agenda</w:t>
      </w:r>
    </w:p>
    <w:p w14:paraId="4DFB07FB" w14:textId="005598CB" w:rsidR="00B46DB1" w:rsidRPr="00331E7F" w:rsidRDefault="009951A0" w:rsidP="00E3509D">
      <w:pPr>
        <w:pStyle w:val="Para1"/>
        <w:tabs>
          <w:tab w:val="clear" w:pos="360"/>
          <w:tab w:val="left" w:pos="1134"/>
        </w:tabs>
        <w:ind w:left="567"/>
        <w:rPr>
          <w:kern w:val="22"/>
          <w:szCs w:val="22"/>
        </w:rPr>
      </w:pPr>
      <w:r w:rsidRPr="00331E7F">
        <w:rPr>
          <w:kern w:val="22"/>
          <w:szCs w:val="22"/>
        </w:rPr>
        <w:t xml:space="preserve">Participants </w:t>
      </w:r>
      <w:r w:rsidR="00B46DB1" w:rsidRPr="00331E7F">
        <w:rPr>
          <w:kern w:val="22"/>
          <w:szCs w:val="22"/>
        </w:rPr>
        <w:t xml:space="preserve">will be </w:t>
      </w:r>
      <w:r w:rsidR="00B46DB1" w:rsidRPr="00331E7F">
        <w:rPr>
          <w:color w:val="000000"/>
          <w:kern w:val="22"/>
          <w:szCs w:val="22"/>
        </w:rPr>
        <w:t xml:space="preserve">invited to adopt </w:t>
      </w:r>
      <w:r w:rsidR="006D2F5D" w:rsidRPr="00331E7F">
        <w:rPr>
          <w:color w:val="000000"/>
          <w:kern w:val="22"/>
          <w:szCs w:val="22"/>
        </w:rPr>
        <w:t xml:space="preserve">the </w:t>
      </w:r>
      <w:r w:rsidR="00F163D3" w:rsidRPr="00331E7F">
        <w:rPr>
          <w:color w:val="000000"/>
          <w:kern w:val="22"/>
          <w:szCs w:val="22"/>
        </w:rPr>
        <w:t xml:space="preserve">provisional </w:t>
      </w:r>
      <w:r w:rsidR="00B46DB1" w:rsidRPr="00331E7F">
        <w:rPr>
          <w:color w:val="000000"/>
          <w:kern w:val="22"/>
          <w:szCs w:val="22"/>
        </w:rPr>
        <w:t>agenda</w:t>
      </w:r>
      <w:r w:rsidR="006D221C">
        <w:rPr>
          <w:color w:val="000000"/>
          <w:kern w:val="22"/>
          <w:szCs w:val="22"/>
        </w:rPr>
        <w:t xml:space="preserve"> for the meeting</w:t>
      </w:r>
      <w:r w:rsidR="00B46DB1" w:rsidRPr="00331E7F">
        <w:rPr>
          <w:color w:val="000000"/>
          <w:kern w:val="22"/>
          <w:szCs w:val="22"/>
        </w:rPr>
        <w:t xml:space="preserve"> </w:t>
      </w:r>
      <w:r w:rsidR="00CC00A4" w:rsidRPr="00331E7F">
        <w:rPr>
          <w:color w:val="000000"/>
          <w:kern w:val="22"/>
          <w:szCs w:val="22"/>
        </w:rPr>
        <w:t>(CBD/SYNBIO/AHTEG/2023/</w:t>
      </w:r>
      <w:r w:rsidR="002E66D6" w:rsidRPr="00331E7F">
        <w:rPr>
          <w:color w:val="000000"/>
          <w:kern w:val="22"/>
          <w:szCs w:val="22"/>
        </w:rPr>
        <w:t>1/1)</w:t>
      </w:r>
      <w:r w:rsidR="00B46DB1" w:rsidRPr="00331E7F">
        <w:rPr>
          <w:kern w:val="22"/>
          <w:szCs w:val="22"/>
        </w:rPr>
        <w:t>.</w:t>
      </w:r>
    </w:p>
    <w:p w14:paraId="326E0A1E" w14:textId="309CACDF" w:rsidR="00B46DB1" w:rsidRPr="00331E7F" w:rsidRDefault="002A26C6" w:rsidP="00E3509D">
      <w:pPr>
        <w:pStyle w:val="Heading2"/>
        <w:tabs>
          <w:tab w:val="clear" w:pos="720"/>
        </w:tabs>
        <w:spacing w:after="0"/>
        <w:ind w:left="567" w:hanging="567"/>
        <w:jc w:val="left"/>
        <w:rPr>
          <w:i w:val="0"/>
          <w:kern w:val="22"/>
          <w:szCs w:val="22"/>
        </w:rPr>
      </w:pPr>
      <w:r w:rsidRPr="00331E7F">
        <w:rPr>
          <w:i w:val="0"/>
          <w:kern w:val="22"/>
          <w:szCs w:val="22"/>
        </w:rPr>
        <w:t>(c)</w:t>
      </w:r>
      <w:r w:rsidR="00B46DB1" w:rsidRPr="00331E7F">
        <w:rPr>
          <w:i w:val="0"/>
          <w:kern w:val="22"/>
          <w:szCs w:val="22"/>
        </w:rPr>
        <w:tab/>
        <w:t>Organization of work</w:t>
      </w:r>
    </w:p>
    <w:p w14:paraId="4286E3E2" w14:textId="024EBDF2" w:rsidR="00B46DB1" w:rsidRPr="00331E7F" w:rsidRDefault="009951A0" w:rsidP="00E3509D">
      <w:pPr>
        <w:pStyle w:val="Para1"/>
        <w:tabs>
          <w:tab w:val="clear" w:pos="360"/>
          <w:tab w:val="left" w:pos="1134"/>
        </w:tabs>
        <w:ind w:left="567"/>
        <w:rPr>
          <w:kern w:val="22"/>
          <w:szCs w:val="22"/>
        </w:rPr>
      </w:pPr>
      <w:r w:rsidRPr="00E3509D">
        <w:rPr>
          <w:kern w:val="22"/>
          <w:szCs w:val="22"/>
        </w:rPr>
        <w:t>Participants</w:t>
      </w:r>
      <w:r w:rsidRPr="00331E7F">
        <w:rPr>
          <w:color w:val="000000"/>
          <w:kern w:val="22"/>
          <w:szCs w:val="22"/>
        </w:rPr>
        <w:t xml:space="preserve"> </w:t>
      </w:r>
      <w:r w:rsidR="00B46DB1" w:rsidRPr="00331E7F">
        <w:rPr>
          <w:color w:val="000000"/>
          <w:kern w:val="22"/>
          <w:szCs w:val="22"/>
        </w:rPr>
        <w:t xml:space="preserve">will be invited to adopt the proposed organization of work </w:t>
      </w:r>
      <w:r w:rsidR="006D2F5D" w:rsidRPr="00331E7F">
        <w:rPr>
          <w:color w:val="000000"/>
          <w:kern w:val="22"/>
          <w:szCs w:val="22"/>
        </w:rPr>
        <w:t xml:space="preserve">(see </w:t>
      </w:r>
      <w:r w:rsidR="00B46DB1" w:rsidRPr="00331E7F">
        <w:rPr>
          <w:color w:val="000000"/>
          <w:kern w:val="22"/>
          <w:szCs w:val="22"/>
        </w:rPr>
        <w:t xml:space="preserve">annex </w:t>
      </w:r>
      <w:r w:rsidR="002026CA" w:rsidRPr="00331E7F">
        <w:rPr>
          <w:color w:val="000000"/>
          <w:kern w:val="22"/>
          <w:szCs w:val="22"/>
        </w:rPr>
        <w:t>I</w:t>
      </w:r>
      <w:r w:rsidR="006D2F5D" w:rsidRPr="00331E7F">
        <w:rPr>
          <w:color w:val="000000"/>
          <w:kern w:val="22"/>
          <w:szCs w:val="22"/>
        </w:rPr>
        <w:t>)</w:t>
      </w:r>
      <w:r w:rsidR="00B46DB1" w:rsidRPr="00331E7F">
        <w:rPr>
          <w:color w:val="000000"/>
          <w:kern w:val="22"/>
          <w:szCs w:val="22"/>
        </w:rPr>
        <w:t>. The work will be conducted in plenary</w:t>
      </w:r>
      <w:r w:rsidR="006D2F5D" w:rsidRPr="00331E7F">
        <w:rPr>
          <w:color w:val="000000"/>
          <w:kern w:val="22"/>
          <w:szCs w:val="22"/>
        </w:rPr>
        <w:t xml:space="preserve"> session</w:t>
      </w:r>
      <w:r w:rsidR="00E7241B" w:rsidRPr="00331E7F">
        <w:rPr>
          <w:color w:val="000000"/>
          <w:kern w:val="22"/>
          <w:szCs w:val="22"/>
        </w:rPr>
        <w:t>.</w:t>
      </w:r>
      <w:r w:rsidR="00B46DB1" w:rsidRPr="00331E7F">
        <w:rPr>
          <w:color w:val="000000"/>
          <w:kern w:val="22"/>
          <w:szCs w:val="22"/>
        </w:rPr>
        <w:t xml:space="preserve"> </w:t>
      </w:r>
      <w:r w:rsidR="00E7241B" w:rsidRPr="00331E7F">
        <w:rPr>
          <w:color w:val="000000"/>
          <w:kern w:val="22"/>
          <w:szCs w:val="22"/>
        </w:rPr>
        <w:t>W</w:t>
      </w:r>
      <w:r w:rsidR="00B46DB1" w:rsidRPr="00331E7F">
        <w:rPr>
          <w:kern w:val="22"/>
          <w:szCs w:val="22"/>
        </w:rPr>
        <w:t xml:space="preserve">orking </w:t>
      </w:r>
      <w:r w:rsidR="00B46DB1" w:rsidRPr="00E3509D">
        <w:rPr>
          <w:color w:val="000000" w:themeColor="text1"/>
          <w:kern w:val="22"/>
          <w:szCs w:val="22"/>
        </w:rPr>
        <w:t xml:space="preserve">groups </w:t>
      </w:r>
      <w:r w:rsidR="00557D5D" w:rsidRPr="00331E7F">
        <w:rPr>
          <w:color w:val="000000" w:themeColor="text1"/>
          <w:kern w:val="22"/>
          <w:szCs w:val="22"/>
        </w:rPr>
        <w:t xml:space="preserve">will be established as necessary </w:t>
      </w:r>
      <w:r w:rsidR="00E70F2E" w:rsidRPr="00E3509D">
        <w:rPr>
          <w:color w:val="000000" w:themeColor="text1"/>
        </w:rPr>
        <w:t>to facilitate participatory approaches</w:t>
      </w:r>
      <w:r w:rsidR="00557D5D" w:rsidRPr="00331E7F">
        <w:rPr>
          <w:color w:val="000000" w:themeColor="text1"/>
        </w:rPr>
        <w:t>.</w:t>
      </w:r>
    </w:p>
    <w:p w14:paraId="4BE13DC7" w14:textId="44862D03" w:rsidR="00B46DB1" w:rsidRPr="00331E7F" w:rsidRDefault="00B46DB1" w:rsidP="00E3509D">
      <w:pPr>
        <w:pStyle w:val="Para1"/>
        <w:tabs>
          <w:tab w:val="clear" w:pos="360"/>
          <w:tab w:val="left" w:pos="1134"/>
        </w:tabs>
        <w:ind w:left="567"/>
        <w:rPr>
          <w:color w:val="000000"/>
          <w:kern w:val="22"/>
          <w:szCs w:val="22"/>
        </w:rPr>
      </w:pPr>
      <w:r w:rsidRPr="00331E7F">
        <w:rPr>
          <w:color w:val="000000"/>
          <w:kern w:val="22"/>
          <w:szCs w:val="22"/>
        </w:rPr>
        <w:t xml:space="preserve">The </w:t>
      </w:r>
      <w:r w:rsidR="00942144" w:rsidRPr="00331E7F">
        <w:rPr>
          <w:color w:val="000000"/>
          <w:kern w:val="22"/>
          <w:szCs w:val="22"/>
        </w:rPr>
        <w:t xml:space="preserve">list </w:t>
      </w:r>
      <w:r w:rsidR="00942144" w:rsidRPr="00E3509D">
        <w:rPr>
          <w:kern w:val="22"/>
          <w:szCs w:val="22"/>
        </w:rPr>
        <w:t>of</w:t>
      </w:r>
      <w:r w:rsidR="00942144" w:rsidRPr="00331E7F">
        <w:rPr>
          <w:color w:val="000000"/>
          <w:kern w:val="22"/>
          <w:szCs w:val="22"/>
        </w:rPr>
        <w:t xml:space="preserve"> </w:t>
      </w:r>
      <w:r w:rsidRPr="00331E7F">
        <w:rPr>
          <w:color w:val="000000"/>
          <w:kern w:val="22"/>
          <w:szCs w:val="22"/>
        </w:rPr>
        <w:t>document</w:t>
      </w:r>
      <w:r w:rsidR="001E6771" w:rsidRPr="00331E7F">
        <w:rPr>
          <w:color w:val="000000"/>
          <w:kern w:val="22"/>
          <w:szCs w:val="22"/>
        </w:rPr>
        <w:t>s</w:t>
      </w:r>
      <w:r w:rsidRPr="00331E7F">
        <w:rPr>
          <w:color w:val="000000"/>
          <w:kern w:val="22"/>
          <w:szCs w:val="22"/>
        </w:rPr>
        <w:t xml:space="preserve"> for the meeting </w:t>
      </w:r>
      <w:r w:rsidR="00942144" w:rsidRPr="00331E7F">
        <w:rPr>
          <w:color w:val="000000"/>
          <w:kern w:val="22"/>
          <w:szCs w:val="22"/>
        </w:rPr>
        <w:t>is contained</w:t>
      </w:r>
      <w:r w:rsidRPr="00331E7F">
        <w:rPr>
          <w:color w:val="000000"/>
          <w:kern w:val="22"/>
          <w:szCs w:val="22"/>
        </w:rPr>
        <w:t xml:space="preserve"> in annex</w:t>
      </w:r>
      <w:r w:rsidR="00641A3A" w:rsidRPr="00331E7F">
        <w:rPr>
          <w:color w:val="000000"/>
          <w:kern w:val="22"/>
          <w:szCs w:val="22"/>
        </w:rPr>
        <w:t> </w:t>
      </w:r>
      <w:r w:rsidR="002026CA" w:rsidRPr="00331E7F">
        <w:rPr>
          <w:color w:val="000000"/>
          <w:kern w:val="22"/>
          <w:szCs w:val="22"/>
        </w:rPr>
        <w:t>II</w:t>
      </w:r>
      <w:r w:rsidRPr="00331E7F">
        <w:rPr>
          <w:color w:val="000000"/>
          <w:kern w:val="22"/>
          <w:szCs w:val="22"/>
        </w:rPr>
        <w:t>.</w:t>
      </w:r>
    </w:p>
    <w:p w14:paraId="1B0BCB9E" w14:textId="7B047115" w:rsidR="00AF38A3" w:rsidRPr="00331E7F" w:rsidRDefault="00B15DD5" w:rsidP="00E3509D">
      <w:pPr>
        <w:pStyle w:val="Para1"/>
        <w:tabs>
          <w:tab w:val="clear" w:pos="360"/>
          <w:tab w:val="left" w:pos="1134"/>
        </w:tabs>
        <w:ind w:left="567"/>
        <w:rPr>
          <w:kern w:val="22"/>
          <w:szCs w:val="22"/>
        </w:rPr>
      </w:pPr>
      <w:r w:rsidRPr="00331E7F">
        <w:rPr>
          <w:color w:val="000000"/>
          <w:kern w:val="22"/>
          <w:szCs w:val="22"/>
        </w:rPr>
        <w:t>T</w:t>
      </w:r>
      <w:r w:rsidR="001A0548" w:rsidRPr="00331E7F">
        <w:rPr>
          <w:color w:val="000000"/>
          <w:kern w:val="22"/>
          <w:szCs w:val="22"/>
        </w:rPr>
        <w:t xml:space="preserve">he </w:t>
      </w:r>
      <w:r w:rsidR="001A0548" w:rsidRPr="00E3509D">
        <w:rPr>
          <w:kern w:val="22"/>
          <w:szCs w:val="22"/>
        </w:rPr>
        <w:t>Secretariat</w:t>
      </w:r>
      <w:r w:rsidR="001A0548" w:rsidRPr="00331E7F">
        <w:rPr>
          <w:color w:val="000000"/>
          <w:kern w:val="22"/>
          <w:szCs w:val="22"/>
        </w:rPr>
        <w:t xml:space="preserve"> will host a reception </w:t>
      </w:r>
      <w:r w:rsidR="008621BA" w:rsidRPr="00331E7F">
        <w:rPr>
          <w:color w:val="000000"/>
          <w:kern w:val="22"/>
          <w:szCs w:val="22"/>
        </w:rPr>
        <w:t>on 11 July 2023</w:t>
      </w:r>
      <w:r w:rsidR="005F1324" w:rsidRPr="00331E7F">
        <w:rPr>
          <w:color w:val="000000"/>
          <w:kern w:val="22"/>
          <w:szCs w:val="22"/>
        </w:rPr>
        <w:t>,</w:t>
      </w:r>
      <w:r w:rsidR="001A0548" w:rsidRPr="00331E7F">
        <w:rPr>
          <w:color w:val="000000"/>
          <w:kern w:val="22"/>
          <w:szCs w:val="22"/>
        </w:rPr>
        <w:t xml:space="preserve"> </w:t>
      </w:r>
      <w:r w:rsidR="005F1324" w:rsidRPr="00331E7F">
        <w:rPr>
          <w:color w:val="000000"/>
          <w:kern w:val="22"/>
          <w:szCs w:val="22"/>
        </w:rPr>
        <w:t xml:space="preserve">after </w:t>
      </w:r>
      <w:r w:rsidR="001A0548" w:rsidRPr="00331E7F">
        <w:rPr>
          <w:color w:val="000000"/>
          <w:kern w:val="22"/>
          <w:szCs w:val="22"/>
        </w:rPr>
        <w:t>the afternoon session</w:t>
      </w:r>
      <w:r w:rsidR="005F1324" w:rsidRPr="00331E7F">
        <w:rPr>
          <w:color w:val="000000"/>
          <w:kern w:val="22"/>
          <w:szCs w:val="22"/>
        </w:rPr>
        <w:t>.</w:t>
      </w:r>
    </w:p>
    <w:p w14:paraId="28C368F1" w14:textId="77777777" w:rsidR="00991583" w:rsidRPr="00E3509D" w:rsidRDefault="002A26C6" w:rsidP="00E3509D">
      <w:pPr>
        <w:pStyle w:val="Heading1"/>
        <w:tabs>
          <w:tab w:val="clear" w:pos="720"/>
          <w:tab w:val="left" w:pos="993"/>
        </w:tabs>
        <w:spacing w:before="120" w:after="0"/>
        <w:jc w:val="left"/>
        <w:rPr>
          <w:caps w:val="0"/>
          <w:kern w:val="22"/>
          <w:sz w:val="24"/>
        </w:rPr>
      </w:pPr>
      <w:r w:rsidRPr="00E3509D">
        <w:rPr>
          <w:caps w:val="0"/>
          <w:kern w:val="22"/>
          <w:sz w:val="24"/>
        </w:rPr>
        <w:t>Item 3</w:t>
      </w:r>
    </w:p>
    <w:p w14:paraId="7DCCF2EA" w14:textId="6F2F1330" w:rsidR="009E41FA" w:rsidRPr="00E3509D" w:rsidRDefault="00B531FC" w:rsidP="00E3509D">
      <w:pPr>
        <w:pStyle w:val="Heading1"/>
        <w:tabs>
          <w:tab w:val="clear" w:pos="720"/>
          <w:tab w:val="left" w:pos="993"/>
        </w:tabs>
        <w:spacing w:before="0"/>
        <w:jc w:val="left"/>
        <w:rPr>
          <w:caps w:val="0"/>
          <w:kern w:val="22"/>
          <w:sz w:val="24"/>
        </w:rPr>
      </w:pPr>
      <w:r w:rsidRPr="00E3509D">
        <w:rPr>
          <w:caps w:val="0"/>
          <w:kern w:val="22"/>
          <w:sz w:val="24"/>
        </w:rPr>
        <w:t>Implementation of the mandate</w:t>
      </w:r>
    </w:p>
    <w:p w14:paraId="3CD0DAAE" w14:textId="0390FCC2" w:rsidR="00AC4FDB" w:rsidRPr="00331E7F" w:rsidRDefault="005F1324" w:rsidP="00E3509D">
      <w:pPr>
        <w:pStyle w:val="Para1"/>
        <w:tabs>
          <w:tab w:val="clear" w:pos="360"/>
          <w:tab w:val="left" w:pos="1134"/>
        </w:tabs>
        <w:ind w:left="567"/>
        <w:rPr>
          <w:kern w:val="22"/>
          <w:szCs w:val="22"/>
        </w:rPr>
      </w:pPr>
      <w:r w:rsidRPr="00331E7F">
        <w:rPr>
          <w:kern w:val="22"/>
          <w:szCs w:val="22"/>
        </w:rPr>
        <w:t xml:space="preserve">Participants </w:t>
      </w:r>
      <w:r w:rsidR="00AC4FDB" w:rsidRPr="00331E7F">
        <w:rPr>
          <w:kern w:val="22"/>
          <w:szCs w:val="22"/>
        </w:rPr>
        <w:t xml:space="preserve">will </w:t>
      </w:r>
      <w:r w:rsidR="00F82C83" w:rsidRPr="00331E7F">
        <w:rPr>
          <w:kern w:val="22"/>
          <w:szCs w:val="22"/>
        </w:rPr>
        <w:t xml:space="preserve">be </w:t>
      </w:r>
      <w:r w:rsidR="00065CBF" w:rsidRPr="00E3509D">
        <w:rPr>
          <w:kern w:val="22"/>
          <w:szCs w:val="22"/>
        </w:rPr>
        <w:t xml:space="preserve">invited </w:t>
      </w:r>
      <w:r w:rsidR="00F82C83" w:rsidRPr="00331E7F">
        <w:rPr>
          <w:kern w:val="22"/>
          <w:szCs w:val="22"/>
        </w:rPr>
        <w:t xml:space="preserve">to </w:t>
      </w:r>
      <w:r w:rsidR="00AC4FDB" w:rsidRPr="00331E7F">
        <w:rPr>
          <w:kern w:val="22"/>
          <w:szCs w:val="22"/>
        </w:rPr>
        <w:t xml:space="preserve">consider the </w:t>
      </w:r>
      <w:r w:rsidR="00023366" w:rsidRPr="00331E7F">
        <w:rPr>
          <w:kern w:val="22"/>
          <w:szCs w:val="22"/>
        </w:rPr>
        <w:t xml:space="preserve">topics </w:t>
      </w:r>
      <w:r w:rsidR="00AC4FDB" w:rsidRPr="00331E7F">
        <w:rPr>
          <w:kern w:val="22"/>
          <w:szCs w:val="22"/>
        </w:rPr>
        <w:t xml:space="preserve">set out in </w:t>
      </w:r>
      <w:r w:rsidR="006148BA" w:rsidRPr="00331E7F">
        <w:rPr>
          <w:kern w:val="22"/>
          <w:szCs w:val="22"/>
        </w:rPr>
        <w:t xml:space="preserve">the </w:t>
      </w:r>
      <w:r w:rsidR="00AC4FDB" w:rsidRPr="00331E7F">
        <w:rPr>
          <w:kern w:val="22"/>
          <w:szCs w:val="22"/>
        </w:rPr>
        <w:t>terms of reference</w:t>
      </w:r>
      <w:r w:rsidR="008C2A76" w:rsidRPr="00331E7F">
        <w:rPr>
          <w:kern w:val="22"/>
          <w:szCs w:val="22"/>
        </w:rPr>
        <w:t>,</w:t>
      </w:r>
      <w:r w:rsidR="00AC4FDB" w:rsidRPr="00331E7F">
        <w:rPr>
          <w:kern w:val="22"/>
          <w:szCs w:val="22"/>
        </w:rPr>
        <w:t xml:space="preserve"> building on the </w:t>
      </w:r>
      <w:r w:rsidR="00CE30F6" w:rsidRPr="00331E7F">
        <w:rPr>
          <w:kern w:val="22"/>
          <w:szCs w:val="22"/>
        </w:rPr>
        <w:t xml:space="preserve">discussions held </w:t>
      </w:r>
      <w:r w:rsidR="00951B7F" w:rsidRPr="00331E7F">
        <w:rPr>
          <w:kern w:val="22"/>
          <w:szCs w:val="22"/>
        </w:rPr>
        <w:t>in</w:t>
      </w:r>
      <w:r w:rsidR="00AC4FDB" w:rsidRPr="00331E7F">
        <w:rPr>
          <w:kern w:val="22"/>
          <w:szCs w:val="22"/>
        </w:rPr>
        <w:t xml:space="preserve"> the Open-</w:t>
      </w:r>
      <w:r w:rsidR="006148BA" w:rsidRPr="00331E7F">
        <w:rPr>
          <w:kern w:val="22"/>
          <w:szCs w:val="22"/>
        </w:rPr>
        <w:t>e</w:t>
      </w:r>
      <w:r w:rsidR="00AC4FDB" w:rsidRPr="00331E7F">
        <w:rPr>
          <w:kern w:val="22"/>
          <w:szCs w:val="22"/>
        </w:rPr>
        <w:t>nded Online Forum on Synthetic Biology in March</w:t>
      </w:r>
      <w:r w:rsidR="00712F3B" w:rsidRPr="00331E7F">
        <w:rPr>
          <w:kern w:val="22"/>
          <w:szCs w:val="22"/>
        </w:rPr>
        <w:t xml:space="preserve"> 2023</w:t>
      </w:r>
      <w:r w:rsidR="00B64605" w:rsidRPr="00331E7F">
        <w:rPr>
          <w:kern w:val="22"/>
          <w:szCs w:val="22"/>
        </w:rPr>
        <w:t xml:space="preserve"> and </w:t>
      </w:r>
      <w:r w:rsidR="00AC4FDB" w:rsidRPr="00331E7F">
        <w:rPr>
          <w:kern w:val="22"/>
          <w:szCs w:val="22"/>
        </w:rPr>
        <w:t xml:space="preserve">drawing upon relevant information submitted </w:t>
      </w:r>
      <w:r w:rsidR="00507607" w:rsidRPr="00331E7F">
        <w:rPr>
          <w:kern w:val="22"/>
          <w:szCs w:val="22"/>
        </w:rPr>
        <w:t xml:space="preserve">in response to the notification mentioned in </w:t>
      </w:r>
      <w:r w:rsidR="00AC4FDB" w:rsidRPr="00331E7F">
        <w:rPr>
          <w:kern w:val="22"/>
          <w:szCs w:val="22"/>
        </w:rPr>
        <w:t>paragraph</w:t>
      </w:r>
      <w:r w:rsidR="006435CD" w:rsidRPr="00331E7F">
        <w:rPr>
          <w:kern w:val="22"/>
          <w:szCs w:val="22"/>
        </w:rPr>
        <w:t> </w:t>
      </w:r>
      <w:r w:rsidR="00AC4FDB" w:rsidRPr="00331E7F">
        <w:rPr>
          <w:kern w:val="22"/>
          <w:szCs w:val="22"/>
        </w:rPr>
        <w:t>3</w:t>
      </w:r>
      <w:r w:rsidR="006435CD" w:rsidRPr="00331E7F">
        <w:rPr>
          <w:kern w:val="22"/>
          <w:szCs w:val="22"/>
        </w:rPr>
        <w:t> </w:t>
      </w:r>
      <w:r w:rsidR="00507607" w:rsidRPr="00331E7F">
        <w:rPr>
          <w:kern w:val="22"/>
          <w:szCs w:val="22"/>
        </w:rPr>
        <w:t>(a).</w:t>
      </w:r>
    </w:p>
    <w:p w14:paraId="57EE8CDD" w14:textId="3F755FC9" w:rsidR="00615CB5" w:rsidRPr="00331E7F" w:rsidRDefault="00615CB5" w:rsidP="00E3509D">
      <w:pPr>
        <w:pStyle w:val="Para1"/>
        <w:tabs>
          <w:tab w:val="clear" w:pos="360"/>
          <w:tab w:val="left" w:pos="1134"/>
        </w:tabs>
        <w:ind w:left="567"/>
        <w:rPr>
          <w:kern w:val="22"/>
          <w:szCs w:val="22"/>
        </w:rPr>
      </w:pPr>
      <w:r w:rsidRPr="00331E7F">
        <w:rPr>
          <w:kern w:val="22"/>
          <w:szCs w:val="22"/>
        </w:rPr>
        <w:t xml:space="preserve">In accordance with paragraph 1 (a) of the terms of reference, participants will be invited to make use of existing tools and approaches to enable a participatory process to review and assess the information to be gathered through the process for broad and regular horizon scanning, </w:t>
      </w:r>
      <w:proofErr w:type="gramStart"/>
      <w:r w:rsidRPr="00331E7F">
        <w:rPr>
          <w:kern w:val="22"/>
          <w:szCs w:val="22"/>
        </w:rPr>
        <w:t>monitoring</w:t>
      </w:r>
      <w:proofErr w:type="gramEnd"/>
      <w:r w:rsidRPr="00331E7F">
        <w:rPr>
          <w:kern w:val="22"/>
          <w:szCs w:val="22"/>
        </w:rPr>
        <w:t xml:space="preserve"> and assessment. </w:t>
      </w:r>
    </w:p>
    <w:p w14:paraId="2D18448B" w14:textId="55CF5331" w:rsidR="00200E55" w:rsidRPr="00331E7F" w:rsidRDefault="00AC4FDB" w:rsidP="00E3509D">
      <w:pPr>
        <w:pStyle w:val="Para1"/>
        <w:tabs>
          <w:tab w:val="clear" w:pos="360"/>
          <w:tab w:val="left" w:pos="1134"/>
        </w:tabs>
        <w:ind w:left="567"/>
        <w:rPr>
          <w:kern w:val="22"/>
          <w:szCs w:val="22"/>
        </w:rPr>
      </w:pPr>
      <w:r w:rsidRPr="00331E7F">
        <w:rPr>
          <w:kern w:val="22"/>
          <w:szCs w:val="22"/>
        </w:rPr>
        <w:t xml:space="preserve">To facilitate </w:t>
      </w:r>
      <w:r w:rsidR="00E50E6B" w:rsidRPr="00331E7F">
        <w:rPr>
          <w:kern w:val="22"/>
          <w:szCs w:val="22"/>
        </w:rPr>
        <w:t>discussions</w:t>
      </w:r>
      <w:r w:rsidRPr="00331E7F">
        <w:rPr>
          <w:kern w:val="22"/>
          <w:szCs w:val="22"/>
        </w:rPr>
        <w:t xml:space="preserve">, </w:t>
      </w:r>
      <w:r w:rsidR="00F82C83" w:rsidRPr="00331E7F">
        <w:rPr>
          <w:kern w:val="22"/>
          <w:szCs w:val="22"/>
        </w:rPr>
        <w:t xml:space="preserve">participants </w:t>
      </w:r>
      <w:r w:rsidRPr="00331E7F">
        <w:rPr>
          <w:kern w:val="22"/>
          <w:szCs w:val="22"/>
        </w:rPr>
        <w:t xml:space="preserve">will have before </w:t>
      </w:r>
      <w:r w:rsidR="00F82C83" w:rsidRPr="00331E7F">
        <w:rPr>
          <w:kern w:val="22"/>
          <w:szCs w:val="22"/>
        </w:rPr>
        <w:t>them</w:t>
      </w:r>
      <w:r w:rsidRPr="00331E7F">
        <w:rPr>
          <w:kern w:val="22"/>
          <w:szCs w:val="22"/>
        </w:rPr>
        <w:t xml:space="preserve"> a note by the Secretar</w:t>
      </w:r>
      <w:r w:rsidR="00A254B1" w:rsidRPr="00E3509D">
        <w:rPr>
          <w:kern w:val="22"/>
          <w:szCs w:val="22"/>
        </w:rPr>
        <w:t>iat</w:t>
      </w:r>
      <w:r w:rsidRPr="00331E7F">
        <w:rPr>
          <w:kern w:val="22"/>
          <w:szCs w:val="22"/>
        </w:rPr>
        <w:t xml:space="preserve"> providing points to consider for carrying out the process for broad and regular horizon scanning, </w:t>
      </w:r>
      <w:proofErr w:type="gramStart"/>
      <w:r w:rsidRPr="00331E7F">
        <w:rPr>
          <w:kern w:val="22"/>
          <w:szCs w:val="22"/>
        </w:rPr>
        <w:t>monitoring</w:t>
      </w:r>
      <w:proofErr w:type="gramEnd"/>
      <w:r w:rsidRPr="00331E7F">
        <w:rPr>
          <w:kern w:val="22"/>
          <w:szCs w:val="22"/>
        </w:rPr>
        <w:t xml:space="preserve"> and assessment of </w:t>
      </w:r>
      <w:r w:rsidR="00E8531B" w:rsidRPr="00331E7F">
        <w:rPr>
          <w:kern w:val="22"/>
          <w:szCs w:val="22"/>
        </w:rPr>
        <w:t xml:space="preserve">the </w:t>
      </w:r>
      <w:r w:rsidRPr="00331E7F">
        <w:rPr>
          <w:kern w:val="22"/>
          <w:szCs w:val="22"/>
        </w:rPr>
        <w:t xml:space="preserve">most recent technological developments </w:t>
      </w:r>
      <w:r w:rsidR="00E8531B" w:rsidRPr="00331E7F">
        <w:rPr>
          <w:kern w:val="22"/>
          <w:szCs w:val="22"/>
        </w:rPr>
        <w:t>i</w:t>
      </w:r>
      <w:r w:rsidRPr="00331E7F">
        <w:rPr>
          <w:kern w:val="22"/>
          <w:szCs w:val="22"/>
        </w:rPr>
        <w:t>n synthetic biology</w:t>
      </w:r>
      <w:r w:rsidR="00DA369D" w:rsidRPr="00331E7F">
        <w:rPr>
          <w:kern w:val="22"/>
          <w:szCs w:val="22"/>
        </w:rPr>
        <w:t>,</w:t>
      </w:r>
      <w:r w:rsidRPr="00331E7F">
        <w:rPr>
          <w:kern w:val="22"/>
          <w:szCs w:val="22"/>
        </w:rPr>
        <w:t xml:space="preserve"> </w:t>
      </w:r>
      <w:r w:rsidR="006A4C51" w:rsidRPr="00E3509D">
        <w:rPr>
          <w:kern w:val="22"/>
          <w:szCs w:val="22"/>
        </w:rPr>
        <w:t xml:space="preserve">pursuant to </w:t>
      </w:r>
      <w:r w:rsidRPr="00331E7F">
        <w:rPr>
          <w:kern w:val="22"/>
          <w:szCs w:val="22"/>
        </w:rPr>
        <w:t>decision 15/31 (CBD/SYNBIO/AHTEG/2023/</w:t>
      </w:r>
      <w:r w:rsidR="00E81F4E" w:rsidRPr="00331E7F">
        <w:rPr>
          <w:kern w:val="22"/>
          <w:szCs w:val="22"/>
        </w:rPr>
        <w:t>1</w:t>
      </w:r>
      <w:r w:rsidRPr="00331E7F">
        <w:rPr>
          <w:kern w:val="22"/>
          <w:szCs w:val="22"/>
        </w:rPr>
        <w:t>/</w:t>
      </w:r>
      <w:r w:rsidR="00E81F4E" w:rsidRPr="00331E7F">
        <w:rPr>
          <w:kern w:val="22"/>
          <w:szCs w:val="22"/>
        </w:rPr>
        <w:t>2</w:t>
      </w:r>
      <w:r w:rsidRPr="00331E7F">
        <w:rPr>
          <w:kern w:val="22"/>
          <w:szCs w:val="22"/>
        </w:rPr>
        <w:t xml:space="preserve">). This will be complemented by a synthesis of submissions </w:t>
      </w:r>
      <w:r w:rsidR="008C2069" w:rsidRPr="00331E7F">
        <w:rPr>
          <w:kern w:val="22"/>
          <w:szCs w:val="22"/>
        </w:rPr>
        <w:t xml:space="preserve">on synthetic biology </w:t>
      </w:r>
      <w:r w:rsidRPr="00331E7F">
        <w:rPr>
          <w:kern w:val="22"/>
          <w:szCs w:val="22"/>
        </w:rPr>
        <w:t>(CBD/SYNBIO/AHTEG/2023/</w:t>
      </w:r>
      <w:r w:rsidR="000C465D" w:rsidRPr="00331E7F">
        <w:rPr>
          <w:kern w:val="22"/>
          <w:szCs w:val="22"/>
        </w:rPr>
        <w:t>1/</w:t>
      </w:r>
      <w:r w:rsidRPr="00331E7F">
        <w:rPr>
          <w:kern w:val="22"/>
          <w:szCs w:val="22"/>
        </w:rPr>
        <w:t xml:space="preserve">INF/1) and the </w:t>
      </w:r>
      <w:r w:rsidR="00C53219" w:rsidRPr="00331E7F">
        <w:rPr>
          <w:kern w:val="22"/>
          <w:szCs w:val="22"/>
        </w:rPr>
        <w:t xml:space="preserve">summary of discussions </w:t>
      </w:r>
      <w:r w:rsidR="008A651B" w:rsidRPr="00331E7F">
        <w:rPr>
          <w:kern w:val="22"/>
          <w:szCs w:val="22"/>
        </w:rPr>
        <w:t>of the Open-ended Online Forum on Synthetic Biology (CBD/</w:t>
      </w:r>
      <w:r w:rsidR="004C6A85" w:rsidRPr="00331E7F">
        <w:rPr>
          <w:kern w:val="22"/>
          <w:szCs w:val="22"/>
        </w:rPr>
        <w:t>SYNBIO/AHTEG/2023/1/INF/2)</w:t>
      </w:r>
      <w:r w:rsidRPr="00331E7F">
        <w:rPr>
          <w:kern w:val="22"/>
          <w:szCs w:val="22"/>
        </w:rPr>
        <w:t xml:space="preserve">. </w:t>
      </w:r>
      <w:r w:rsidR="007A614D" w:rsidRPr="00331E7F">
        <w:rPr>
          <w:kern w:val="22"/>
          <w:szCs w:val="22"/>
        </w:rPr>
        <w:t>Participants</w:t>
      </w:r>
      <w:r w:rsidRPr="00331E7F">
        <w:rPr>
          <w:kern w:val="22"/>
          <w:szCs w:val="22"/>
        </w:rPr>
        <w:t xml:space="preserve"> are also encouraged to review the original submissions and online discussions</w:t>
      </w:r>
      <w:r w:rsidR="0035574D" w:rsidRPr="00E3509D">
        <w:rPr>
          <w:kern w:val="22"/>
          <w:szCs w:val="22"/>
          <w:vertAlign w:val="superscript"/>
        </w:rPr>
        <w:t>2,3</w:t>
      </w:r>
      <w:r w:rsidRPr="00331E7F">
        <w:rPr>
          <w:kern w:val="22"/>
          <w:szCs w:val="22"/>
        </w:rPr>
        <w:t xml:space="preserve"> </w:t>
      </w:r>
      <w:r w:rsidR="00DB4BBB" w:rsidRPr="00331E7F">
        <w:rPr>
          <w:kern w:val="22"/>
          <w:szCs w:val="22"/>
        </w:rPr>
        <w:t xml:space="preserve">and </w:t>
      </w:r>
      <w:r w:rsidRPr="00331E7F">
        <w:rPr>
          <w:kern w:val="22"/>
          <w:szCs w:val="22"/>
        </w:rPr>
        <w:t xml:space="preserve">to </w:t>
      </w:r>
      <w:r w:rsidR="005918F6" w:rsidRPr="00331E7F">
        <w:rPr>
          <w:kern w:val="22"/>
          <w:szCs w:val="22"/>
        </w:rPr>
        <w:t>refer</w:t>
      </w:r>
      <w:r w:rsidRPr="00331E7F">
        <w:rPr>
          <w:kern w:val="22"/>
          <w:szCs w:val="22"/>
        </w:rPr>
        <w:t xml:space="preserve"> </w:t>
      </w:r>
      <w:r w:rsidR="00DB4BBB" w:rsidRPr="00331E7F">
        <w:rPr>
          <w:kern w:val="22"/>
          <w:szCs w:val="22"/>
        </w:rPr>
        <w:t xml:space="preserve">to </w:t>
      </w:r>
      <w:r w:rsidRPr="00331E7F">
        <w:rPr>
          <w:kern w:val="22"/>
          <w:szCs w:val="22"/>
        </w:rPr>
        <w:t xml:space="preserve">the report of the </w:t>
      </w:r>
      <w:r w:rsidR="0036553A" w:rsidRPr="00331E7F">
        <w:rPr>
          <w:kern w:val="22"/>
          <w:szCs w:val="22"/>
        </w:rPr>
        <w:t xml:space="preserve">Ad Hoc Technical Expert Group </w:t>
      </w:r>
      <w:r w:rsidRPr="00331E7F">
        <w:rPr>
          <w:kern w:val="22"/>
          <w:szCs w:val="22"/>
        </w:rPr>
        <w:t>on Synthetic Biology</w:t>
      </w:r>
      <w:r w:rsidR="00D94E2B" w:rsidRPr="00331E7F">
        <w:rPr>
          <w:kern w:val="22"/>
          <w:szCs w:val="22"/>
        </w:rPr>
        <w:t xml:space="preserve"> on its meeting held in 2019</w:t>
      </w:r>
      <w:r w:rsidR="00AD70AD" w:rsidRPr="00331E7F">
        <w:rPr>
          <w:kern w:val="22"/>
          <w:szCs w:val="22"/>
        </w:rPr>
        <w:t xml:space="preserve"> (</w:t>
      </w:r>
      <w:r w:rsidR="00AD70AD" w:rsidRPr="00331E7F">
        <w:t>CBD/SYNBIO/AHTEG/2019/1/3</w:t>
      </w:r>
      <w:r w:rsidR="00AD70AD" w:rsidRPr="00331E7F">
        <w:rPr>
          <w:kern w:val="22"/>
          <w:szCs w:val="22"/>
        </w:rPr>
        <w:t>)</w:t>
      </w:r>
      <w:r w:rsidRPr="00331E7F">
        <w:rPr>
          <w:kern w:val="22"/>
          <w:szCs w:val="22"/>
        </w:rPr>
        <w:t xml:space="preserve"> and </w:t>
      </w:r>
      <w:r w:rsidR="006A49AD" w:rsidRPr="00331E7F">
        <w:rPr>
          <w:kern w:val="22"/>
          <w:szCs w:val="22"/>
        </w:rPr>
        <w:t>issue</w:t>
      </w:r>
      <w:r w:rsidR="00CC30CB" w:rsidRPr="00331E7F">
        <w:rPr>
          <w:kern w:val="22"/>
          <w:szCs w:val="22"/>
        </w:rPr>
        <w:t xml:space="preserve"> </w:t>
      </w:r>
      <w:r w:rsidR="00CC30CB" w:rsidRPr="00BF135A">
        <w:rPr>
          <w:kern w:val="22"/>
          <w:szCs w:val="22"/>
        </w:rPr>
        <w:t>No.</w:t>
      </w:r>
      <w:r w:rsidR="00BF135A" w:rsidRPr="00E3509D">
        <w:rPr>
          <w:kern w:val="22"/>
          <w:szCs w:val="22"/>
        </w:rPr>
        <w:t> </w:t>
      </w:r>
      <w:r w:rsidR="00CC30CB" w:rsidRPr="00BF135A">
        <w:rPr>
          <w:kern w:val="22"/>
          <w:szCs w:val="22"/>
        </w:rPr>
        <w:t>100</w:t>
      </w:r>
      <w:r w:rsidR="0059125B" w:rsidRPr="00BF135A">
        <w:rPr>
          <w:kern w:val="22"/>
          <w:szCs w:val="22"/>
        </w:rPr>
        <w:t>,</w:t>
      </w:r>
      <w:r w:rsidR="006A49AD" w:rsidRPr="00331E7F">
        <w:rPr>
          <w:kern w:val="22"/>
          <w:szCs w:val="22"/>
        </w:rPr>
        <w:t xml:space="preserve"> on </w:t>
      </w:r>
      <w:r w:rsidR="00FE0336" w:rsidRPr="00331E7F">
        <w:rPr>
          <w:kern w:val="22"/>
          <w:szCs w:val="22"/>
        </w:rPr>
        <w:t>synthetic biology</w:t>
      </w:r>
      <w:r w:rsidR="0059125B" w:rsidRPr="00331E7F">
        <w:rPr>
          <w:kern w:val="22"/>
          <w:szCs w:val="22"/>
        </w:rPr>
        <w:t>,</w:t>
      </w:r>
      <w:r w:rsidR="00FE0336" w:rsidRPr="00331E7F">
        <w:rPr>
          <w:kern w:val="22"/>
          <w:szCs w:val="22"/>
        </w:rPr>
        <w:t xml:space="preserve"> </w:t>
      </w:r>
      <w:r w:rsidR="0059125B" w:rsidRPr="00331E7F">
        <w:rPr>
          <w:kern w:val="22"/>
          <w:szCs w:val="22"/>
        </w:rPr>
        <w:t xml:space="preserve">of </w:t>
      </w:r>
      <w:r w:rsidR="00FE0336" w:rsidRPr="00331E7F">
        <w:rPr>
          <w:kern w:val="22"/>
          <w:szCs w:val="22"/>
        </w:rPr>
        <w:t>the t</w:t>
      </w:r>
      <w:r w:rsidRPr="00E3509D">
        <w:rPr>
          <w:kern w:val="22"/>
          <w:szCs w:val="22"/>
        </w:rPr>
        <w:t xml:space="preserve">echnical </w:t>
      </w:r>
      <w:r w:rsidR="00FE0336" w:rsidRPr="00331E7F">
        <w:rPr>
          <w:kern w:val="22"/>
          <w:szCs w:val="22"/>
        </w:rPr>
        <w:t>s</w:t>
      </w:r>
      <w:r w:rsidRPr="00E3509D">
        <w:rPr>
          <w:kern w:val="22"/>
          <w:szCs w:val="22"/>
        </w:rPr>
        <w:t>eries</w:t>
      </w:r>
      <w:r w:rsidR="00FE0336" w:rsidRPr="00331E7F">
        <w:rPr>
          <w:kern w:val="22"/>
          <w:szCs w:val="22"/>
        </w:rPr>
        <w:t xml:space="preserve"> </w:t>
      </w:r>
      <w:r w:rsidR="0059125B" w:rsidRPr="00331E7F">
        <w:rPr>
          <w:kern w:val="22"/>
          <w:szCs w:val="22"/>
        </w:rPr>
        <w:t>published by</w:t>
      </w:r>
      <w:r w:rsidR="00FE0336" w:rsidRPr="00331E7F">
        <w:rPr>
          <w:kern w:val="22"/>
          <w:szCs w:val="22"/>
        </w:rPr>
        <w:t xml:space="preserve"> the Secretariat.</w:t>
      </w:r>
      <w:r w:rsidRPr="00E3509D">
        <w:rPr>
          <w:rStyle w:val="FootnoteReference"/>
          <w:kern w:val="22"/>
          <w:szCs w:val="22"/>
          <w:u w:val="none"/>
          <w:vertAlign w:val="superscript"/>
        </w:rPr>
        <w:footnoteReference w:id="5"/>
      </w:r>
    </w:p>
    <w:p w14:paraId="2E8F3B73" w14:textId="04537C38" w:rsidR="00B46DB1" w:rsidRPr="00331E7F" w:rsidRDefault="005176AD" w:rsidP="00E3509D">
      <w:pPr>
        <w:pStyle w:val="Heading2"/>
        <w:tabs>
          <w:tab w:val="clear" w:pos="720"/>
        </w:tabs>
        <w:spacing w:before="0" w:after="0"/>
        <w:ind w:left="567" w:hanging="567"/>
        <w:jc w:val="left"/>
        <w:rPr>
          <w:i w:val="0"/>
          <w:iCs w:val="0"/>
          <w:kern w:val="22"/>
          <w:szCs w:val="22"/>
        </w:rPr>
      </w:pPr>
      <w:r w:rsidRPr="00331E7F">
        <w:rPr>
          <w:i w:val="0"/>
          <w:iCs w:val="0"/>
          <w:kern w:val="22"/>
          <w:szCs w:val="22"/>
        </w:rPr>
        <w:t>(a)</w:t>
      </w:r>
      <w:r w:rsidRPr="00331E7F">
        <w:rPr>
          <w:i w:val="0"/>
          <w:iCs w:val="0"/>
          <w:kern w:val="22"/>
          <w:szCs w:val="22"/>
        </w:rPr>
        <w:tab/>
      </w:r>
      <w:r w:rsidR="00B531FC" w:rsidRPr="00991583">
        <w:rPr>
          <w:i w:val="0"/>
          <w:kern w:val="22"/>
          <w:szCs w:val="22"/>
        </w:rPr>
        <w:t>P</w:t>
      </w:r>
      <w:r w:rsidR="00BF7CE4" w:rsidRPr="00991583">
        <w:rPr>
          <w:i w:val="0"/>
          <w:kern w:val="22"/>
          <w:szCs w:val="22"/>
        </w:rPr>
        <w:t>rocess</w:t>
      </w:r>
      <w:r w:rsidR="00BF7CE4" w:rsidRPr="00331E7F">
        <w:rPr>
          <w:i w:val="0"/>
          <w:iCs w:val="0"/>
          <w:kern w:val="22"/>
          <w:szCs w:val="22"/>
        </w:rPr>
        <w:t xml:space="preserve"> </w:t>
      </w:r>
      <w:r w:rsidR="00BF7CE4" w:rsidRPr="00A045B1">
        <w:rPr>
          <w:i w:val="0"/>
          <w:kern w:val="22"/>
          <w:szCs w:val="22"/>
        </w:rPr>
        <w:t>for</w:t>
      </w:r>
      <w:r w:rsidR="00BF7CE4" w:rsidRPr="00331E7F">
        <w:rPr>
          <w:i w:val="0"/>
          <w:iCs w:val="0"/>
          <w:kern w:val="22"/>
          <w:szCs w:val="22"/>
        </w:rPr>
        <w:t xml:space="preserve"> broad and regular </w:t>
      </w:r>
      <w:r w:rsidR="00BF7CE4" w:rsidRPr="00884664">
        <w:rPr>
          <w:i w:val="0"/>
          <w:kern w:val="22"/>
          <w:szCs w:val="22"/>
        </w:rPr>
        <w:t>horizon</w:t>
      </w:r>
      <w:r w:rsidR="00BF7CE4" w:rsidRPr="00331E7F">
        <w:rPr>
          <w:i w:val="0"/>
          <w:iCs w:val="0"/>
          <w:kern w:val="22"/>
          <w:szCs w:val="22"/>
        </w:rPr>
        <w:t xml:space="preserve"> scanning, </w:t>
      </w:r>
      <w:proofErr w:type="gramStart"/>
      <w:r w:rsidR="00BF7CE4" w:rsidRPr="00331E7F">
        <w:rPr>
          <w:i w:val="0"/>
          <w:iCs w:val="0"/>
          <w:kern w:val="22"/>
          <w:szCs w:val="22"/>
        </w:rPr>
        <w:t>monitoring</w:t>
      </w:r>
      <w:proofErr w:type="gramEnd"/>
      <w:r w:rsidR="00BF7CE4" w:rsidRPr="00331E7F">
        <w:rPr>
          <w:i w:val="0"/>
          <w:iCs w:val="0"/>
          <w:kern w:val="22"/>
          <w:szCs w:val="22"/>
        </w:rPr>
        <w:t xml:space="preserve"> and assessment of </w:t>
      </w:r>
      <w:r w:rsidR="00E8531B" w:rsidRPr="00331E7F">
        <w:rPr>
          <w:i w:val="0"/>
          <w:iCs w:val="0"/>
          <w:kern w:val="22"/>
          <w:szCs w:val="22"/>
        </w:rPr>
        <w:t xml:space="preserve">the </w:t>
      </w:r>
      <w:r w:rsidR="00BF7CE4" w:rsidRPr="00331E7F">
        <w:rPr>
          <w:i w:val="0"/>
          <w:iCs w:val="0"/>
          <w:kern w:val="22"/>
          <w:szCs w:val="22"/>
        </w:rPr>
        <w:t xml:space="preserve">most recent technological developments </w:t>
      </w:r>
      <w:r w:rsidR="001A35AF" w:rsidRPr="00331E7F">
        <w:rPr>
          <w:i w:val="0"/>
          <w:iCs w:val="0"/>
          <w:kern w:val="22"/>
          <w:szCs w:val="22"/>
        </w:rPr>
        <w:t>i</w:t>
      </w:r>
      <w:r w:rsidR="00BF7CE4" w:rsidRPr="00331E7F">
        <w:rPr>
          <w:i w:val="0"/>
          <w:iCs w:val="0"/>
          <w:kern w:val="22"/>
          <w:szCs w:val="22"/>
        </w:rPr>
        <w:t>n synthetic biology</w:t>
      </w:r>
    </w:p>
    <w:p w14:paraId="59E1C6E4" w14:textId="081CB844" w:rsidR="000D62C6" w:rsidRPr="00331E7F" w:rsidRDefault="007252C2" w:rsidP="00E3509D">
      <w:pPr>
        <w:pStyle w:val="Para1"/>
        <w:tabs>
          <w:tab w:val="clear" w:pos="360"/>
          <w:tab w:val="left" w:pos="1134"/>
        </w:tabs>
        <w:ind w:left="567"/>
        <w:rPr>
          <w:kern w:val="22"/>
          <w:szCs w:val="22"/>
        </w:rPr>
      </w:pPr>
      <w:r w:rsidRPr="00E3509D">
        <w:rPr>
          <w:kern w:val="22"/>
          <w:szCs w:val="22"/>
        </w:rPr>
        <w:t xml:space="preserve">After introducing </w:t>
      </w:r>
      <w:r w:rsidR="000D62C6" w:rsidRPr="00331E7F">
        <w:rPr>
          <w:kern w:val="22"/>
          <w:szCs w:val="22"/>
        </w:rPr>
        <w:t xml:space="preserve">the </w:t>
      </w:r>
      <w:r w:rsidR="009F7D44" w:rsidRPr="00331E7F">
        <w:rPr>
          <w:kern w:val="22"/>
          <w:szCs w:val="22"/>
        </w:rPr>
        <w:t>sub-</w:t>
      </w:r>
      <w:r w:rsidR="000D62C6" w:rsidRPr="00331E7F">
        <w:rPr>
          <w:kern w:val="22"/>
          <w:szCs w:val="22"/>
        </w:rPr>
        <w:t xml:space="preserve">item, an expert consultant will </w:t>
      </w:r>
      <w:r w:rsidR="00303E90" w:rsidRPr="00331E7F">
        <w:rPr>
          <w:kern w:val="22"/>
          <w:szCs w:val="22"/>
        </w:rPr>
        <w:t xml:space="preserve">give a </w:t>
      </w:r>
      <w:r w:rsidR="000D62C6" w:rsidRPr="00331E7F">
        <w:rPr>
          <w:kern w:val="22"/>
          <w:szCs w:val="22"/>
        </w:rPr>
        <w:t>present</w:t>
      </w:r>
      <w:r w:rsidR="00303E90" w:rsidRPr="00331E7F">
        <w:rPr>
          <w:kern w:val="22"/>
          <w:szCs w:val="22"/>
        </w:rPr>
        <w:t>ation</w:t>
      </w:r>
      <w:r w:rsidR="000D62C6" w:rsidRPr="00331E7F">
        <w:rPr>
          <w:kern w:val="22"/>
          <w:szCs w:val="22"/>
        </w:rPr>
        <w:t xml:space="preserve"> on the potential methodologies</w:t>
      </w:r>
      <w:r w:rsidR="008E09AC" w:rsidRPr="00331E7F">
        <w:rPr>
          <w:kern w:val="22"/>
          <w:szCs w:val="22"/>
        </w:rPr>
        <w:t xml:space="preserve">, </w:t>
      </w:r>
      <w:proofErr w:type="gramStart"/>
      <w:r w:rsidR="008E09AC" w:rsidRPr="00331E7F">
        <w:rPr>
          <w:kern w:val="22"/>
          <w:szCs w:val="22"/>
        </w:rPr>
        <w:t>options</w:t>
      </w:r>
      <w:proofErr w:type="gramEnd"/>
      <w:r w:rsidR="008E09AC" w:rsidRPr="00331E7F">
        <w:rPr>
          <w:kern w:val="22"/>
          <w:szCs w:val="22"/>
        </w:rPr>
        <w:t xml:space="preserve"> </w:t>
      </w:r>
      <w:r w:rsidR="000D62C6" w:rsidRPr="00331E7F">
        <w:rPr>
          <w:kern w:val="22"/>
          <w:szCs w:val="22"/>
        </w:rPr>
        <w:t xml:space="preserve">and pertinent considerations for conducting broad and regular horizon scanning, monitoring and assessment. </w:t>
      </w:r>
      <w:r w:rsidR="00AB2B1A" w:rsidRPr="00331E7F">
        <w:rPr>
          <w:kern w:val="22"/>
          <w:szCs w:val="22"/>
        </w:rPr>
        <w:t xml:space="preserve">Examples of other horizon </w:t>
      </w:r>
      <w:proofErr w:type="gramStart"/>
      <w:r w:rsidR="00AB2B1A" w:rsidRPr="00331E7F">
        <w:rPr>
          <w:kern w:val="22"/>
          <w:szCs w:val="22"/>
        </w:rPr>
        <w:t>scanning</w:t>
      </w:r>
      <w:proofErr w:type="gramEnd"/>
      <w:r w:rsidR="00AB2B1A" w:rsidRPr="00331E7F">
        <w:rPr>
          <w:kern w:val="22"/>
          <w:szCs w:val="22"/>
        </w:rPr>
        <w:t xml:space="preserve"> and foresight exercises will be highlighted.</w:t>
      </w:r>
    </w:p>
    <w:p w14:paraId="19A734C1" w14:textId="3017C469" w:rsidR="00576CAE" w:rsidRPr="00331E7F" w:rsidRDefault="00BA5138" w:rsidP="00E3509D">
      <w:pPr>
        <w:pStyle w:val="Para1"/>
        <w:tabs>
          <w:tab w:val="clear" w:pos="360"/>
          <w:tab w:val="left" w:pos="1134"/>
        </w:tabs>
        <w:ind w:left="567"/>
        <w:rPr>
          <w:kern w:val="22"/>
          <w:szCs w:val="22"/>
        </w:rPr>
      </w:pPr>
      <w:r w:rsidRPr="00331E7F">
        <w:rPr>
          <w:kern w:val="22"/>
          <w:szCs w:val="22"/>
        </w:rPr>
        <w:t>To facilitate discussions</w:t>
      </w:r>
      <w:r w:rsidR="00B46DB1" w:rsidRPr="00331E7F">
        <w:rPr>
          <w:kern w:val="22"/>
          <w:szCs w:val="22"/>
        </w:rPr>
        <w:t xml:space="preserve">, </w:t>
      </w:r>
      <w:r w:rsidR="00FA4EE9" w:rsidRPr="00331E7F">
        <w:rPr>
          <w:kern w:val="22"/>
          <w:szCs w:val="22"/>
        </w:rPr>
        <w:t xml:space="preserve">participants </w:t>
      </w:r>
      <w:r w:rsidR="00861B28" w:rsidRPr="00331E7F">
        <w:rPr>
          <w:kern w:val="22"/>
          <w:szCs w:val="22"/>
        </w:rPr>
        <w:t>are</w:t>
      </w:r>
      <w:r w:rsidR="00B46DB1" w:rsidRPr="00331E7F">
        <w:rPr>
          <w:kern w:val="22"/>
          <w:szCs w:val="22"/>
        </w:rPr>
        <w:t xml:space="preserve"> invited to consider </w:t>
      </w:r>
      <w:bookmarkStart w:id="0" w:name="_Hlk5188388"/>
      <w:r w:rsidR="00B46DB1" w:rsidRPr="00331E7F">
        <w:rPr>
          <w:kern w:val="22"/>
          <w:szCs w:val="22"/>
        </w:rPr>
        <w:t xml:space="preserve">the </w:t>
      </w:r>
      <w:r w:rsidR="00796FC9" w:rsidRPr="00331E7F">
        <w:rPr>
          <w:kern w:val="22"/>
          <w:szCs w:val="22"/>
        </w:rPr>
        <w:t>relevant parts of document CBD/SYNBIO/AHTEG/20</w:t>
      </w:r>
      <w:r w:rsidR="00F47820" w:rsidRPr="00331E7F">
        <w:rPr>
          <w:kern w:val="22"/>
          <w:szCs w:val="22"/>
        </w:rPr>
        <w:t>23</w:t>
      </w:r>
      <w:r w:rsidR="00796FC9" w:rsidRPr="00331E7F">
        <w:rPr>
          <w:kern w:val="22"/>
          <w:szCs w:val="22"/>
        </w:rPr>
        <w:t>/</w:t>
      </w:r>
      <w:r w:rsidR="0013092F" w:rsidRPr="00331E7F">
        <w:rPr>
          <w:kern w:val="22"/>
          <w:szCs w:val="22"/>
        </w:rPr>
        <w:t>1</w:t>
      </w:r>
      <w:r w:rsidR="00F47820" w:rsidRPr="00331E7F">
        <w:rPr>
          <w:kern w:val="22"/>
          <w:szCs w:val="22"/>
        </w:rPr>
        <w:t>/</w:t>
      </w:r>
      <w:r w:rsidR="0013092F" w:rsidRPr="00331E7F">
        <w:rPr>
          <w:kern w:val="22"/>
          <w:szCs w:val="22"/>
        </w:rPr>
        <w:t>2</w:t>
      </w:r>
      <w:r w:rsidR="00796FC9" w:rsidRPr="00331E7F">
        <w:rPr>
          <w:kern w:val="22"/>
          <w:szCs w:val="22"/>
        </w:rPr>
        <w:t>.</w:t>
      </w:r>
      <w:bookmarkEnd w:id="0"/>
    </w:p>
    <w:p w14:paraId="1F3F00D9" w14:textId="362CCBB2" w:rsidR="00DA25E5" w:rsidRPr="00331E7F" w:rsidRDefault="00D47221" w:rsidP="00E3509D">
      <w:pPr>
        <w:pStyle w:val="Heading2"/>
        <w:tabs>
          <w:tab w:val="clear" w:pos="720"/>
        </w:tabs>
        <w:spacing w:before="0" w:after="0"/>
        <w:ind w:left="567" w:hanging="567"/>
        <w:jc w:val="left"/>
        <w:rPr>
          <w:i w:val="0"/>
          <w:iCs w:val="0"/>
          <w:kern w:val="22"/>
          <w:szCs w:val="22"/>
        </w:rPr>
      </w:pPr>
      <w:r w:rsidRPr="00331E7F">
        <w:rPr>
          <w:i w:val="0"/>
          <w:iCs w:val="0"/>
          <w:kern w:val="22"/>
          <w:szCs w:val="22"/>
        </w:rPr>
        <w:t>(b)</w:t>
      </w:r>
      <w:r w:rsidRPr="00331E7F">
        <w:rPr>
          <w:i w:val="0"/>
          <w:iCs w:val="0"/>
          <w:kern w:val="22"/>
          <w:szCs w:val="22"/>
        </w:rPr>
        <w:tab/>
      </w:r>
      <w:r w:rsidR="001A35AF" w:rsidRPr="00331E7F">
        <w:rPr>
          <w:i w:val="0"/>
          <w:iCs w:val="0"/>
          <w:kern w:val="22"/>
          <w:szCs w:val="22"/>
        </w:rPr>
        <w:t>S</w:t>
      </w:r>
      <w:r w:rsidR="001F67FF" w:rsidRPr="00331E7F">
        <w:rPr>
          <w:i w:val="0"/>
          <w:iCs w:val="0"/>
          <w:kern w:val="22"/>
          <w:szCs w:val="22"/>
        </w:rPr>
        <w:t xml:space="preserve">teps </w:t>
      </w:r>
      <w:r w:rsidR="001B2807" w:rsidRPr="00991583">
        <w:rPr>
          <w:i w:val="0"/>
          <w:kern w:val="22"/>
          <w:szCs w:val="22"/>
        </w:rPr>
        <w:t>f</w:t>
      </w:r>
      <w:r w:rsidR="001A35AF" w:rsidRPr="00991583">
        <w:rPr>
          <w:i w:val="0"/>
          <w:kern w:val="22"/>
          <w:szCs w:val="22"/>
        </w:rPr>
        <w:t>or</w:t>
      </w:r>
      <w:r w:rsidR="001B2807" w:rsidRPr="00331E7F">
        <w:rPr>
          <w:i w:val="0"/>
          <w:iCs w:val="0"/>
          <w:kern w:val="22"/>
          <w:szCs w:val="22"/>
        </w:rPr>
        <w:t xml:space="preserve"> broad </w:t>
      </w:r>
      <w:r w:rsidR="001B2807" w:rsidRPr="00884664">
        <w:rPr>
          <w:i w:val="0"/>
          <w:kern w:val="22"/>
          <w:szCs w:val="22"/>
        </w:rPr>
        <w:t>and</w:t>
      </w:r>
      <w:r w:rsidR="001B2807" w:rsidRPr="00331E7F">
        <w:rPr>
          <w:i w:val="0"/>
          <w:iCs w:val="0"/>
          <w:kern w:val="22"/>
          <w:szCs w:val="22"/>
        </w:rPr>
        <w:t xml:space="preserve"> regular horizon scanning, </w:t>
      </w:r>
      <w:proofErr w:type="gramStart"/>
      <w:r w:rsidR="001B2807" w:rsidRPr="00331E7F">
        <w:rPr>
          <w:i w:val="0"/>
          <w:iCs w:val="0"/>
          <w:kern w:val="22"/>
          <w:szCs w:val="22"/>
        </w:rPr>
        <w:t>monitoring</w:t>
      </w:r>
      <w:proofErr w:type="gramEnd"/>
      <w:r w:rsidR="001B2807" w:rsidRPr="00331E7F">
        <w:rPr>
          <w:i w:val="0"/>
          <w:iCs w:val="0"/>
          <w:kern w:val="22"/>
          <w:szCs w:val="22"/>
        </w:rPr>
        <w:t xml:space="preserve"> and assessment</w:t>
      </w:r>
    </w:p>
    <w:p w14:paraId="75D17E71" w14:textId="37390A22" w:rsidR="00A9375B" w:rsidRPr="00331E7F" w:rsidRDefault="00D959CD" w:rsidP="00E3509D">
      <w:pPr>
        <w:pStyle w:val="Para1"/>
        <w:tabs>
          <w:tab w:val="clear" w:pos="360"/>
          <w:tab w:val="left" w:pos="1134"/>
        </w:tabs>
        <w:ind w:left="567"/>
      </w:pPr>
      <w:r w:rsidRPr="00331E7F">
        <w:rPr>
          <w:kern w:val="22"/>
          <w:szCs w:val="22"/>
        </w:rPr>
        <w:t xml:space="preserve">To facilitate the </w:t>
      </w:r>
      <w:r w:rsidR="00DF0812" w:rsidRPr="00331E7F">
        <w:rPr>
          <w:kern w:val="22"/>
          <w:szCs w:val="22"/>
        </w:rPr>
        <w:t xml:space="preserve">completion of the </w:t>
      </w:r>
      <w:r w:rsidRPr="00331E7F">
        <w:rPr>
          <w:kern w:val="22"/>
          <w:szCs w:val="22"/>
        </w:rPr>
        <w:t xml:space="preserve">four steps </w:t>
      </w:r>
      <w:r w:rsidR="00DF0812" w:rsidRPr="00331E7F">
        <w:rPr>
          <w:kern w:val="22"/>
          <w:szCs w:val="22"/>
        </w:rPr>
        <w:t>of the process</w:t>
      </w:r>
      <w:r w:rsidR="005506A0" w:rsidRPr="00331E7F">
        <w:rPr>
          <w:kern w:val="22"/>
          <w:szCs w:val="22"/>
        </w:rPr>
        <w:t>, as</w:t>
      </w:r>
      <w:r w:rsidR="00DF0812" w:rsidRPr="00331E7F">
        <w:rPr>
          <w:kern w:val="22"/>
          <w:szCs w:val="22"/>
        </w:rPr>
        <w:t xml:space="preserve"> </w:t>
      </w:r>
      <w:r w:rsidRPr="00331E7F">
        <w:rPr>
          <w:kern w:val="22"/>
          <w:szCs w:val="22"/>
        </w:rPr>
        <w:t>defined by the Conference of Parties</w:t>
      </w:r>
      <w:r w:rsidR="00C634F3" w:rsidRPr="00331E7F">
        <w:rPr>
          <w:kern w:val="22"/>
          <w:szCs w:val="22"/>
        </w:rPr>
        <w:t xml:space="preserve"> in </w:t>
      </w:r>
      <w:r w:rsidR="005506A0" w:rsidRPr="00331E7F">
        <w:rPr>
          <w:kern w:val="22"/>
          <w:szCs w:val="22"/>
        </w:rPr>
        <w:t xml:space="preserve">the annex to </w:t>
      </w:r>
      <w:r w:rsidR="00C634F3" w:rsidRPr="00331E7F">
        <w:rPr>
          <w:kern w:val="22"/>
          <w:szCs w:val="22"/>
        </w:rPr>
        <w:t>decision 15/31</w:t>
      </w:r>
      <w:r w:rsidR="002228AD" w:rsidRPr="00331E7F">
        <w:rPr>
          <w:kern w:val="22"/>
          <w:szCs w:val="22"/>
        </w:rPr>
        <w:t>,</w:t>
      </w:r>
      <w:r w:rsidRPr="00331E7F">
        <w:rPr>
          <w:kern w:val="22"/>
          <w:szCs w:val="22"/>
        </w:rPr>
        <w:t xml:space="preserve"> </w:t>
      </w:r>
      <w:r w:rsidR="009A5BFE" w:rsidRPr="00331E7F">
        <w:rPr>
          <w:kern w:val="22"/>
          <w:szCs w:val="22"/>
        </w:rPr>
        <w:t xml:space="preserve">participants </w:t>
      </w:r>
      <w:r w:rsidRPr="00331E7F">
        <w:rPr>
          <w:kern w:val="22"/>
          <w:szCs w:val="22"/>
        </w:rPr>
        <w:t xml:space="preserve">will be invited to </w:t>
      </w:r>
      <w:r w:rsidR="00527035" w:rsidRPr="00331E7F">
        <w:rPr>
          <w:kern w:val="22"/>
          <w:szCs w:val="22"/>
        </w:rPr>
        <w:t xml:space="preserve">provide inputs on how each step </w:t>
      </w:r>
      <w:r w:rsidR="00527929" w:rsidRPr="00331E7F">
        <w:rPr>
          <w:kern w:val="22"/>
          <w:szCs w:val="22"/>
        </w:rPr>
        <w:t>sh</w:t>
      </w:r>
      <w:r w:rsidR="00527035" w:rsidRPr="00331E7F">
        <w:rPr>
          <w:kern w:val="22"/>
          <w:szCs w:val="22"/>
        </w:rPr>
        <w:t>ould be performed</w:t>
      </w:r>
      <w:r w:rsidR="00527929" w:rsidRPr="00331E7F">
        <w:rPr>
          <w:kern w:val="22"/>
          <w:szCs w:val="22"/>
        </w:rPr>
        <w:t xml:space="preserve"> </w:t>
      </w:r>
      <w:r w:rsidR="003805DF" w:rsidRPr="00331E7F">
        <w:rPr>
          <w:kern w:val="22"/>
          <w:szCs w:val="22"/>
        </w:rPr>
        <w:t>and how the trends should be analy</w:t>
      </w:r>
      <w:r w:rsidR="00CD6AD8" w:rsidRPr="00331E7F">
        <w:rPr>
          <w:kern w:val="22"/>
          <w:szCs w:val="22"/>
        </w:rPr>
        <w:t>s</w:t>
      </w:r>
      <w:r w:rsidR="003805DF" w:rsidRPr="00331E7F">
        <w:rPr>
          <w:kern w:val="22"/>
          <w:szCs w:val="22"/>
        </w:rPr>
        <w:t>ed</w:t>
      </w:r>
      <w:r w:rsidR="00527035" w:rsidRPr="00331E7F">
        <w:rPr>
          <w:kern w:val="22"/>
          <w:szCs w:val="22"/>
        </w:rPr>
        <w:t>.</w:t>
      </w:r>
    </w:p>
    <w:p w14:paraId="2D02F6CA" w14:textId="488A1DC0" w:rsidR="00D866AB" w:rsidRPr="00331E7F" w:rsidRDefault="00246476" w:rsidP="00E3509D">
      <w:pPr>
        <w:pStyle w:val="Para1"/>
        <w:tabs>
          <w:tab w:val="clear" w:pos="360"/>
          <w:tab w:val="left" w:pos="1134"/>
        </w:tabs>
        <w:ind w:left="567"/>
      </w:pPr>
      <w:r w:rsidRPr="00331E7F">
        <w:rPr>
          <w:kern w:val="22"/>
          <w:szCs w:val="22"/>
        </w:rPr>
        <w:t>To facilitate discussion</w:t>
      </w:r>
      <w:r w:rsidR="00954F47" w:rsidRPr="00331E7F">
        <w:rPr>
          <w:kern w:val="22"/>
          <w:szCs w:val="22"/>
        </w:rPr>
        <w:t>s</w:t>
      </w:r>
      <w:r w:rsidR="00D866AB" w:rsidRPr="00331E7F">
        <w:rPr>
          <w:kern w:val="22"/>
          <w:szCs w:val="22"/>
        </w:rPr>
        <w:t xml:space="preserve">, </w:t>
      </w:r>
      <w:r w:rsidR="009A5BFE" w:rsidRPr="00331E7F">
        <w:rPr>
          <w:kern w:val="22"/>
          <w:szCs w:val="22"/>
        </w:rPr>
        <w:t xml:space="preserve">participants </w:t>
      </w:r>
      <w:r w:rsidR="00861B28" w:rsidRPr="00331E7F">
        <w:rPr>
          <w:kern w:val="22"/>
          <w:szCs w:val="22"/>
        </w:rPr>
        <w:t>are</w:t>
      </w:r>
      <w:r w:rsidR="00D866AB" w:rsidRPr="00331E7F">
        <w:rPr>
          <w:kern w:val="22"/>
          <w:szCs w:val="22"/>
        </w:rPr>
        <w:t xml:space="preserve"> invited to consider the relevant parts of document CBD/SYNBIO/AHTEG/2023/</w:t>
      </w:r>
      <w:r w:rsidR="0013092F" w:rsidRPr="00331E7F">
        <w:rPr>
          <w:kern w:val="22"/>
          <w:szCs w:val="22"/>
        </w:rPr>
        <w:t>1/2.</w:t>
      </w:r>
    </w:p>
    <w:p w14:paraId="403F6A17" w14:textId="173DB058" w:rsidR="00A6463E" w:rsidRPr="00331E7F" w:rsidRDefault="00026B46" w:rsidP="00E3509D">
      <w:pPr>
        <w:pStyle w:val="Heading2"/>
        <w:tabs>
          <w:tab w:val="clear" w:pos="720"/>
        </w:tabs>
        <w:spacing w:before="0" w:after="0"/>
        <w:ind w:left="567" w:hanging="567"/>
        <w:jc w:val="left"/>
        <w:rPr>
          <w:i w:val="0"/>
          <w:iCs w:val="0"/>
          <w:kern w:val="22"/>
          <w:szCs w:val="22"/>
        </w:rPr>
      </w:pPr>
      <w:r w:rsidRPr="00331E7F">
        <w:rPr>
          <w:i w:val="0"/>
          <w:iCs w:val="0"/>
          <w:kern w:val="22"/>
          <w:szCs w:val="22"/>
        </w:rPr>
        <w:t>(c)</w:t>
      </w:r>
      <w:r w:rsidR="00DD69C1" w:rsidRPr="00331E7F">
        <w:rPr>
          <w:i w:val="0"/>
          <w:iCs w:val="0"/>
          <w:kern w:val="22"/>
          <w:szCs w:val="22"/>
        </w:rPr>
        <w:tab/>
      </w:r>
      <w:r w:rsidR="00472629" w:rsidRPr="00991583">
        <w:rPr>
          <w:i w:val="0"/>
          <w:kern w:val="22"/>
          <w:szCs w:val="22"/>
        </w:rPr>
        <w:t>T</w:t>
      </w:r>
      <w:r w:rsidR="00A6463E" w:rsidRPr="00991583">
        <w:rPr>
          <w:i w:val="0"/>
          <w:kern w:val="22"/>
          <w:szCs w:val="22"/>
        </w:rPr>
        <w:t>rends</w:t>
      </w:r>
      <w:r w:rsidR="00A6463E" w:rsidRPr="00331E7F">
        <w:rPr>
          <w:i w:val="0"/>
          <w:iCs w:val="0"/>
          <w:kern w:val="22"/>
          <w:szCs w:val="22"/>
        </w:rPr>
        <w:t xml:space="preserve"> in synthetic biology and clarification </w:t>
      </w:r>
      <w:r w:rsidR="00472629" w:rsidRPr="00331E7F">
        <w:rPr>
          <w:i w:val="0"/>
          <w:iCs w:val="0"/>
          <w:kern w:val="22"/>
          <w:szCs w:val="22"/>
        </w:rPr>
        <w:t xml:space="preserve">of </w:t>
      </w:r>
      <w:r w:rsidR="00A6463E" w:rsidRPr="00331E7F">
        <w:rPr>
          <w:i w:val="0"/>
          <w:iCs w:val="0"/>
          <w:kern w:val="22"/>
          <w:szCs w:val="22"/>
        </w:rPr>
        <w:t xml:space="preserve">the scope of the broad and regular horizon scanning, </w:t>
      </w:r>
      <w:proofErr w:type="gramStart"/>
      <w:r w:rsidR="00A6463E" w:rsidRPr="00331E7F">
        <w:rPr>
          <w:i w:val="0"/>
          <w:iCs w:val="0"/>
          <w:kern w:val="22"/>
          <w:szCs w:val="22"/>
        </w:rPr>
        <w:t>monitoring</w:t>
      </w:r>
      <w:proofErr w:type="gramEnd"/>
      <w:r w:rsidR="00A6463E" w:rsidRPr="00331E7F">
        <w:rPr>
          <w:i w:val="0"/>
          <w:iCs w:val="0"/>
          <w:kern w:val="22"/>
          <w:szCs w:val="22"/>
        </w:rPr>
        <w:t xml:space="preserve"> and assessment process </w:t>
      </w:r>
    </w:p>
    <w:p w14:paraId="5BD5C953" w14:textId="0E7B6A6A" w:rsidR="00A6463E" w:rsidRPr="00331E7F" w:rsidRDefault="00A6463E" w:rsidP="00E3509D">
      <w:pPr>
        <w:pStyle w:val="Para1"/>
        <w:tabs>
          <w:tab w:val="clear" w:pos="360"/>
          <w:tab w:val="left" w:pos="1134"/>
        </w:tabs>
        <w:ind w:left="567"/>
      </w:pPr>
      <w:r w:rsidRPr="00331E7F">
        <w:rPr>
          <w:kern w:val="22"/>
          <w:szCs w:val="22"/>
        </w:rPr>
        <w:t xml:space="preserve">In accordance with paragraph 1 (a) of </w:t>
      </w:r>
      <w:r w:rsidR="003C4BE5" w:rsidRPr="00331E7F">
        <w:rPr>
          <w:kern w:val="22"/>
          <w:szCs w:val="22"/>
        </w:rPr>
        <w:t xml:space="preserve">the </w:t>
      </w:r>
      <w:r w:rsidRPr="00331E7F">
        <w:rPr>
          <w:kern w:val="22"/>
          <w:szCs w:val="22"/>
        </w:rPr>
        <w:t xml:space="preserve">terms of reference, </w:t>
      </w:r>
      <w:r w:rsidR="009A5BFE" w:rsidRPr="00331E7F">
        <w:rPr>
          <w:kern w:val="22"/>
          <w:szCs w:val="22"/>
        </w:rPr>
        <w:t>participants</w:t>
      </w:r>
      <w:r w:rsidRPr="00331E7F">
        <w:rPr>
          <w:kern w:val="22"/>
          <w:szCs w:val="22"/>
        </w:rPr>
        <w:t xml:space="preserve"> will </w:t>
      </w:r>
      <w:r w:rsidR="009A5BFE" w:rsidRPr="00331E7F">
        <w:rPr>
          <w:kern w:val="22"/>
          <w:szCs w:val="22"/>
        </w:rPr>
        <w:t xml:space="preserve">be invited to </w:t>
      </w:r>
      <w:r w:rsidRPr="00331E7F">
        <w:rPr>
          <w:kern w:val="22"/>
          <w:szCs w:val="22"/>
        </w:rPr>
        <w:t xml:space="preserve">consider technological developments in synthetic biology and their potential positive and negative impacts vis-à-vis the objectives of the Convention, </w:t>
      </w:r>
      <w:proofErr w:type="gramStart"/>
      <w:r w:rsidRPr="00331E7F">
        <w:rPr>
          <w:kern w:val="22"/>
          <w:szCs w:val="22"/>
        </w:rPr>
        <w:t>taking into account</w:t>
      </w:r>
      <w:proofErr w:type="gramEnd"/>
      <w:r w:rsidRPr="00331E7F">
        <w:rPr>
          <w:kern w:val="22"/>
          <w:szCs w:val="22"/>
        </w:rPr>
        <w:t xml:space="preserve"> the report of the Ad Hoc Technical Expert Group on Synthetic Biology </w:t>
      </w:r>
      <w:r w:rsidR="00DE2203" w:rsidRPr="00331E7F">
        <w:rPr>
          <w:kern w:val="22"/>
          <w:szCs w:val="22"/>
        </w:rPr>
        <w:t xml:space="preserve">on its meeting held in </w:t>
      </w:r>
      <w:r w:rsidR="008E3A14" w:rsidRPr="00331E7F">
        <w:rPr>
          <w:kern w:val="22"/>
          <w:szCs w:val="22"/>
        </w:rPr>
        <w:t xml:space="preserve">2019 </w:t>
      </w:r>
      <w:r w:rsidRPr="00331E7F">
        <w:rPr>
          <w:kern w:val="22"/>
          <w:szCs w:val="22"/>
        </w:rPr>
        <w:t>in order to support a broad and regular horizon scanning process</w:t>
      </w:r>
      <w:r w:rsidR="000E61EF" w:rsidRPr="00331E7F">
        <w:rPr>
          <w:kern w:val="22"/>
          <w:szCs w:val="22"/>
        </w:rPr>
        <w:t>.</w:t>
      </w:r>
    </w:p>
    <w:p w14:paraId="33994E3E" w14:textId="42BEC116" w:rsidR="00A6463E" w:rsidRPr="00331E7F" w:rsidRDefault="00C014EE" w:rsidP="00E3509D">
      <w:pPr>
        <w:pStyle w:val="Para1"/>
        <w:tabs>
          <w:tab w:val="clear" w:pos="360"/>
          <w:tab w:val="left" w:pos="1134"/>
        </w:tabs>
        <w:ind w:left="567"/>
      </w:pPr>
      <w:r w:rsidRPr="00331E7F">
        <w:t>I</w:t>
      </w:r>
      <w:r w:rsidR="00A6463E" w:rsidRPr="00331E7F">
        <w:t xml:space="preserve">n accordance with </w:t>
      </w:r>
      <w:r w:rsidR="00A6463E" w:rsidRPr="00E3509D">
        <w:rPr>
          <w:kern w:val="22"/>
          <w:szCs w:val="22"/>
        </w:rPr>
        <w:t>paragraph</w:t>
      </w:r>
      <w:r w:rsidR="00A6463E" w:rsidRPr="00331E7F">
        <w:t xml:space="preserve"> </w:t>
      </w:r>
      <w:r w:rsidR="00355F3A" w:rsidRPr="00E3509D">
        <w:t xml:space="preserve">1 </w:t>
      </w:r>
      <w:r w:rsidR="00A6463E" w:rsidRPr="00331E7F">
        <w:t xml:space="preserve">(b) </w:t>
      </w:r>
      <w:r w:rsidR="003007F4" w:rsidRPr="00E3509D">
        <w:t xml:space="preserve">of </w:t>
      </w:r>
      <w:r w:rsidR="00A6463E" w:rsidRPr="00331E7F">
        <w:t>the term of reference</w:t>
      </w:r>
      <w:r w:rsidR="000F5ED3" w:rsidRPr="00331E7F">
        <w:t>,</w:t>
      </w:r>
      <w:r w:rsidR="00F0637B" w:rsidRPr="00331E7F">
        <w:t xml:space="preserve"> </w:t>
      </w:r>
      <w:r w:rsidR="001110FE" w:rsidRPr="00331E7F">
        <w:t>participants</w:t>
      </w:r>
      <w:r w:rsidR="00A6463E" w:rsidRPr="00331E7F">
        <w:t xml:space="preserve"> will </w:t>
      </w:r>
      <w:r w:rsidRPr="00331E7F">
        <w:t xml:space="preserve">also </w:t>
      </w:r>
      <w:r w:rsidR="001110FE" w:rsidRPr="00331E7F">
        <w:rPr>
          <w:kern w:val="22"/>
          <w:szCs w:val="22"/>
        </w:rPr>
        <w:t xml:space="preserve">be invited to </w:t>
      </w:r>
      <w:r w:rsidR="00A6463E" w:rsidRPr="00331E7F">
        <w:t>consider the identification and prioritization of the trends and issues regarding developments of synthetic biology that need to be considered vis-à-vis the three objectives of the Convention.</w:t>
      </w:r>
    </w:p>
    <w:p w14:paraId="1B5B793E" w14:textId="119E12B7" w:rsidR="00A6463E" w:rsidRPr="00331E7F" w:rsidRDefault="00A6463E" w:rsidP="00E3509D">
      <w:pPr>
        <w:pStyle w:val="Para1"/>
        <w:tabs>
          <w:tab w:val="clear" w:pos="360"/>
          <w:tab w:val="left" w:pos="1134"/>
        </w:tabs>
        <w:ind w:left="567"/>
      </w:pPr>
      <w:r w:rsidRPr="00331E7F">
        <w:t xml:space="preserve">Following an </w:t>
      </w:r>
      <w:r w:rsidRPr="00E3509D">
        <w:rPr>
          <w:kern w:val="22"/>
          <w:szCs w:val="22"/>
        </w:rPr>
        <w:t>introduction</w:t>
      </w:r>
      <w:r w:rsidRPr="00331E7F">
        <w:t xml:space="preserve"> </w:t>
      </w:r>
      <w:r w:rsidR="00B679DA" w:rsidRPr="00E3509D">
        <w:t>of</w:t>
      </w:r>
      <w:r w:rsidR="00B679DA" w:rsidRPr="00331E7F">
        <w:t xml:space="preserve"> </w:t>
      </w:r>
      <w:r w:rsidRPr="00331E7F">
        <w:t xml:space="preserve">the </w:t>
      </w:r>
      <w:r w:rsidR="000F5ED3" w:rsidRPr="00331E7F">
        <w:t>sub-</w:t>
      </w:r>
      <w:r w:rsidRPr="00331E7F">
        <w:t xml:space="preserve">item, </w:t>
      </w:r>
      <w:r w:rsidR="001110FE" w:rsidRPr="00331E7F">
        <w:t>participants</w:t>
      </w:r>
      <w:r w:rsidRPr="00331E7F">
        <w:t xml:space="preserve"> will </w:t>
      </w:r>
      <w:r w:rsidR="00B679DA" w:rsidRPr="00331E7F">
        <w:t xml:space="preserve">hear </w:t>
      </w:r>
      <w:r w:rsidRPr="00331E7F">
        <w:t>a presentation on the trends identified by the A</w:t>
      </w:r>
      <w:r w:rsidR="00546091" w:rsidRPr="00331E7F">
        <w:t xml:space="preserve">d </w:t>
      </w:r>
      <w:r w:rsidRPr="00331E7F">
        <w:t>H</w:t>
      </w:r>
      <w:r w:rsidR="00963CAC" w:rsidRPr="00331E7F">
        <w:t xml:space="preserve">oc </w:t>
      </w:r>
      <w:r w:rsidRPr="00331E7F">
        <w:t>T</w:t>
      </w:r>
      <w:r w:rsidR="00963CAC" w:rsidRPr="00331E7F">
        <w:t xml:space="preserve">echnical </w:t>
      </w:r>
      <w:r w:rsidRPr="00331E7F">
        <w:t>E</w:t>
      </w:r>
      <w:r w:rsidR="00963CAC" w:rsidRPr="00331E7F">
        <w:t xml:space="preserve">xpert </w:t>
      </w:r>
      <w:r w:rsidRPr="00331E7F">
        <w:t>G</w:t>
      </w:r>
      <w:r w:rsidR="00963CAC" w:rsidRPr="00331E7F">
        <w:t>roup</w:t>
      </w:r>
      <w:r w:rsidRPr="00331E7F">
        <w:t xml:space="preserve"> on </w:t>
      </w:r>
      <w:r w:rsidR="00963CAC" w:rsidRPr="00331E7F">
        <w:t>S</w:t>
      </w:r>
      <w:r w:rsidRPr="00331E7F">
        <w:t xml:space="preserve">ynthetic </w:t>
      </w:r>
      <w:r w:rsidR="00963CAC" w:rsidRPr="00331E7F">
        <w:t>B</w:t>
      </w:r>
      <w:r w:rsidRPr="00331E7F">
        <w:t>iology</w:t>
      </w:r>
      <w:r w:rsidR="006271CB" w:rsidRPr="00331E7F">
        <w:t xml:space="preserve"> at its </w:t>
      </w:r>
      <w:r w:rsidR="00B938CF" w:rsidRPr="00331E7F">
        <w:t xml:space="preserve">meeting </w:t>
      </w:r>
      <w:r w:rsidR="006271CB" w:rsidRPr="00331E7F">
        <w:t xml:space="preserve">held in </w:t>
      </w:r>
      <w:r w:rsidR="008E2DEF" w:rsidRPr="00331E7F">
        <w:t xml:space="preserve">June </w:t>
      </w:r>
      <w:r w:rsidR="006271CB" w:rsidRPr="00331E7F">
        <w:t>2019</w:t>
      </w:r>
      <w:r w:rsidR="00C148FA" w:rsidRPr="00331E7F">
        <w:t xml:space="preserve"> and on </w:t>
      </w:r>
      <w:r w:rsidRPr="00331E7F">
        <w:t xml:space="preserve">new trends </w:t>
      </w:r>
      <w:r w:rsidR="00C148FA" w:rsidRPr="00331E7F">
        <w:t xml:space="preserve">identified </w:t>
      </w:r>
      <w:r w:rsidRPr="00331E7F">
        <w:t xml:space="preserve">in the submissions of information received by the Secretariat and during the </w:t>
      </w:r>
      <w:r w:rsidR="001F576C" w:rsidRPr="00331E7F">
        <w:t xml:space="preserve">meeting of the </w:t>
      </w:r>
      <w:r w:rsidRPr="00331E7F">
        <w:t>Open-</w:t>
      </w:r>
      <w:r w:rsidR="002D46B3" w:rsidRPr="00331E7F">
        <w:t>e</w:t>
      </w:r>
      <w:r w:rsidRPr="00331E7F">
        <w:t>nded Online Forum on Synthetic Biology</w:t>
      </w:r>
      <w:r w:rsidR="00062194" w:rsidRPr="00331E7F">
        <w:t xml:space="preserve"> in March 2023</w:t>
      </w:r>
      <w:r w:rsidRPr="00331E7F">
        <w:t>.</w:t>
      </w:r>
    </w:p>
    <w:p w14:paraId="1F46F566" w14:textId="6220DF38" w:rsidR="00A6463E" w:rsidRPr="00331E7F" w:rsidRDefault="002C0F57" w:rsidP="00E3509D">
      <w:pPr>
        <w:pStyle w:val="Para1"/>
        <w:tabs>
          <w:tab w:val="clear" w:pos="360"/>
          <w:tab w:val="left" w:pos="1134"/>
        </w:tabs>
        <w:ind w:left="567"/>
      </w:pPr>
      <w:r w:rsidRPr="00331E7F">
        <w:t>Participants</w:t>
      </w:r>
      <w:r w:rsidR="00A6463E" w:rsidRPr="00331E7F">
        <w:t xml:space="preserve"> will </w:t>
      </w:r>
      <w:r w:rsidR="008E240F" w:rsidRPr="00331E7F">
        <w:t xml:space="preserve">be </w:t>
      </w:r>
      <w:r w:rsidR="008E240F" w:rsidRPr="00E3509D">
        <w:rPr>
          <w:kern w:val="22"/>
          <w:szCs w:val="22"/>
        </w:rPr>
        <w:t>invited</w:t>
      </w:r>
      <w:r w:rsidR="008E240F" w:rsidRPr="00331E7F">
        <w:t xml:space="preserve"> to </w:t>
      </w:r>
      <w:r w:rsidR="00A6463E" w:rsidRPr="00331E7F">
        <w:t xml:space="preserve">consider the trends in synthetic biology </w:t>
      </w:r>
      <w:r w:rsidR="00453D6E" w:rsidRPr="00331E7F">
        <w:t>o</w:t>
      </w:r>
      <w:r w:rsidR="00A6463E" w:rsidRPr="00331E7F">
        <w:t xml:space="preserve">n which to </w:t>
      </w:r>
      <w:r w:rsidR="00453D6E" w:rsidRPr="00331E7F">
        <w:t xml:space="preserve">base </w:t>
      </w:r>
      <w:r w:rsidR="00A6463E" w:rsidRPr="00331E7F">
        <w:t xml:space="preserve">the process of broad and regular horizon scanning, </w:t>
      </w:r>
      <w:proofErr w:type="gramStart"/>
      <w:r w:rsidR="00A6463E" w:rsidRPr="00331E7F">
        <w:t>monitoring</w:t>
      </w:r>
      <w:proofErr w:type="gramEnd"/>
      <w:r w:rsidR="00A6463E" w:rsidRPr="00331E7F">
        <w:t xml:space="preserve"> and assessment</w:t>
      </w:r>
      <w:r w:rsidR="004A29D4" w:rsidRPr="00331E7F">
        <w:t>,</w:t>
      </w:r>
      <w:r w:rsidR="00A6463E" w:rsidRPr="00331E7F">
        <w:t xml:space="preserve"> and </w:t>
      </w:r>
      <w:r w:rsidR="008E240F" w:rsidRPr="00331E7F">
        <w:t xml:space="preserve">to </w:t>
      </w:r>
      <w:r w:rsidR="00A6463E" w:rsidRPr="00331E7F">
        <w:t>defin</w:t>
      </w:r>
      <w:r w:rsidR="008E240F" w:rsidRPr="00331E7F">
        <w:t>e</w:t>
      </w:r>
      <w:r w:rsidR="00A6463E" w:rsidRPr="00331E7F">
        <w:t xml:space="preserve"> </w:t>
      </w:r>
      <w:r w:rsidRPr="00331E7F">
        <w:t xml:space="preserve">its </w:t>
      </w:r>
      <w:r w:rsidR="00A6463E" w:rsidRPr="00331E7F">
        <w:t>scope.</w:t>
      </w:r>
    </w:p>
    <w:p w14:paraId="5360B653" w14:textId="69BB92BE" w:rsidR="00A6463E" w:rsidRPr="00331E7F" w:rsidRDefault="00062194" w:rsidP="00E3509D">
      <w:pPr>
        <w:pStyle w:val="Para1"/>
        <w:tabs>
          <w:tab w:val="clear" w:pos="360"/>
          <w:tab w:val="left" w:pos="1134"/>
        </w:tabs>
        <w:ind w:left="567"/>
        <w:rPr>
          <w:kern w:val="22"/>
          <w:szCs w:val="22"/>
        </w:rPr>
      </w:pPr>
      <w:r w:rsidRPr="00331E7F">
        <w:rPr>
          <w:kern w:val="22"/>
          <w:szCs w:val="22"/>
        </w:rPr>
        <w:t>To facilitate discussions</w:t>
      </w:r>
      <w:r w:rsidR="00A6463E" w:rsidRPr="00331E7F">
        <w:rPr>
          <w:kern w:val="22"/>
          <w:szCs w:val="22"/>
        </w:rPr>
        <w:t xml:space="preserve">, </w:t>
      </w:r>
      <w:r w:rsidR="00B679DA" w:rsidRPr="00331E7F">
        <w:rPr>
          <w:kern w:val="22"/>
          <w:szCs w:val="22"/>
        </w:rPr>
        <w:t xml:space="preserve">participants </w:t>
      </w:r>
      <w:r w:rsidR="00861B28" w:rsidRPr="00331E7F">
        <w:rPr>
          <w:kern w:val="22"/>
          <w:szCs w:val="22"/>
        </w:rPr>
        <w:t>are</w:t>
      </w:r>
      <w:r w:rsidR="00A6463E" w:rsidRPr="00331E7F">
        <w:rPr>
          <w:kern w:val="22"/>
          <w:szCs w:val="22"/>
        </w:rPr>
        <w:t xml:space="preserve"> invited to consider the relevant parts of document CBD/SYNBIO/AHTEG/2023/</w:t>
      </w:r>
      <w:r w:rsidR="0013092F" w:rsidRPr="00331E7F">
        <w:rPr>
          <w:kern w:val="22"/>
          <w:szCs w:val="22"/>
        </w:rPr>
        <w:t>1/2</w:t>
      </w:r>
      <w:r w:rsidR="00A6463E" w:rsidRPr="00331E7F">
        <w:rPr>
          <w:kern w:val="22"/>
          <w:szCs w:val="22"/>
        </w:rPr>
        <w:t>.</w:t>
      </w:r>
    </w:p>
    <w:p w14:paraId="2784D2B0" w14:textId="77777777" w:rsidR="00991583" w:rsidRPr="00E3509D" w:rsidRDefault="00DD69C1" w:rsidP="00E3509D">
      <w:pPr>
        <w:pStyle w:val="Heading1"/>
        <w:tabs>
          <w:tab w:val="clear" w:pos="720"/>
          <w:tab w:val="left" w:pos="993"/>
        </w:tabs>
        <w:spacing w:before="120" w:after="0"/>
        <w:jc w:val="left"/>
        <w:rPr>
          <w:caps w:val="0"/>
          <w:kern w:val="22"/>
          <w:sz w:val="24"/>
        </w:rPr>
      </w:pPr>
      <w:r w:rsidRPr="00E3509D">
        <w:rPr>
          <w:caps w:val="0"/>
          <w:kern w:val="22"/>
          <w:sz w:val="24"/>
        </w:rPr>
        <w:t xml:space="preserve">Item </w:t>
      </w:r>
      <w:r w:rsidR="001B2807" w:rsidRPr="00E3509D">
        <w:rPr>
          <w:caps w:val="0"/>
          <w:kern w:val="22"/>
          <w:sz w:val="24"/>
        </w:rPr>
        <w:t>4</w:t>
      </w:r>
    </w:p>
    <w:p w14:paraId="00ECA393" w14:textId="5BF984CC" w:rsidR="00B46DB1" w:rsidRPr="00E3509D" w:rsidRDefault="00DD69C1" w:rsidP="00E3509D">
      <w:pPr>
        <w:pStyle w:val="Heading1"/>
        <w:tabs>
          <w:tab w:val="clear" w:pos="720"/>
          <w:tab w:val="left" w:pos="993"/>
        </w:tabs>
        <w:spacing w:before="0"/>
        <w:jc w:val="left"/>
        <w:rPr>
          <w:caps w:val="0"/>
          <w:kern w:val="22"/>
          <w:sz w:val="24"/>
        </w:rPr>
      </w:pPr>
      <w:r w:rsidRPr="00E3509D">
        <w:rPr>
          <w:caps w:val="0"/>
          <w:kern w:val="22"/>
          <w:sz w:val="24"/>
        </w:rPr>
        <w:t>Other matters</w:t>
      </w:r>
    </w:p>
    <w:p w14:paraId="114BEEE2" w14:textId="1A4671CD" w:rsidR="00B46DB1" w:rsidRPr="00331E7F" w:rsidRDefault="00B46DB1" w:rsidP="00E3509D">
      <w:pPr>
        <w:pStyle w:val="Para1"/>
        <w:tabs>
          <w:tab w:val="clear" w:pos="360"/>
          <w:tab w:val="left" w:pos="1134"/>
        </w:tabs>
        <w:ind w:left="567"/>
        <w:rPr>
          <w:bCs/>
          <w:iCs/>
          <w:kern w:val="22"/>
          <w:szCs w:val="22"/>
        </w:rPr>
      </w:pPr>
      <w:r w:rsidRPr="00331E7F">
        <w:rPr>
          <w:bCs/>
          <w:iCs/>
          <w:kern w:val="22"/>
          <w:szCs w:val="22"/>
        </w:rPr>
        <w:t xml:space="preserve">Under this item, </w:t>
      </w:r>
      <w:r w:rsidRPr="00F03E3A">
        <w:rPr>
          <w:kern w:val="22"/>
          <w:szCs w:val="22"/>
        </w:rPr>
        <w:t>participants</w:t>
      </w:r>
      <w:r w:rsidRPr="00331E7F">
        <w:rPr>
          <w:bCs/>
          <w:iCs/>
          <w:kern w:val="22"/>
          <w:szCs w:val="22"/>
        </w:rPr>
        <w:t xml:space="preserve"> </w:t>
      </w:r>
      <w:r w:rsidR="00FE5173" w:rsidRPr="00331E7F">
        <w:rPr>
          <w:bCs/>
          <w:iCs/>
          <w:kern w:val="22"/>
          <w:szCs w:val="22"/>
        </w:rPr>
        <w:t>will have an opportunity</w:t>
      </w:r>
      <w:r w:rsidR="00BB26E0" w:rsidRPr="00331E7F">
        <w:rPr>
          <w:bCs/>
          <w:iCs/>
          <w:kern w:val="22"/>
          <w:szCs w:val="22"/>
        </w:rPr>
        <w:t xml:space="preserve"> to </w:t>
      </w:r>
      <w:r w:rsidRPr="00331E7F">
        <w:rPr>
          <w:bCs/>
          <w:iCs/>
          <w:kern w:val="22"/>
          <w:szCs w:val="22"/>
        </w:rPr>
        <w:t xml:space="preserve">raise </w:t>
      </w:r>
      <w:r w:rsidR="00BB26E0" w:rsidRPr="00331E7F">
        <w:rPr>
          <w:bCs/>
          <w:iCs/>
          <w:kern w:val="22"/>
          <w:szCs w:val="22"/>
        </w:rPr>
        <w:t xml:space="preserve">any </w:t>
      </w:r>
      <w:r w:rsidRPr="00331E7F">
        <w:rPr>
          <w:bCs/>
          <w:iCs/>
          <w:kern w:val="22"/>
          <w:szCs w:val="22"/>
        </w:rPr>
        <w:t xml:space="preserve">other matters </w:t>
      </w:r>
      <w:r w:rsidR="00BB26E0" w:rsidRPr="00331E7F">
        <w:rPr>
          <w:bCs/>
          <w:iCs/>
          <w:kern w:val="22"/>
          <w:szCs w:val="22"/>
        </w:rPr>
        <w:t xml:space="preserve">of </w:t>
      </w:r>
      <w:r w:rsidRPr="00331E7F">
        <w:rPr>
          <w:bCs/>
          <w:iCs/>
          <w:kern w:val="22"/>
          <w:szCs w:val="22"/>
        </w:rPr>
        <w:t>relevan</w:t>
      </w:r>
      <w:r w:rsidR="00876D12" w:rsidRPr="00331E7F">
        <w:rPr>
          <w:bCs/>
          <w:iCs/>
          <w:kern w:val="22"/>
          <w:szCs w:val="22"/>
        </w:rPr>
        <w:t>ce.</w:t>
      </w:r>
    </w:p>
    <w:p w14:paraId="42D1362B" w14:textId="77777777" w:rsidR="00991583" w:rsidRPr="00E3509D" w:rsidRDefault="00DD69C1" w:rsidP="00E3509D">
      <w:pPr>
        <w:pStyle w:val="Heading1"/>
        <w:tabs>
          <w:tab w:val="clear" w:pos="720"/>
          <w:tab w:val="left" w:pos="993"/>
        </w:tabs>
        <w:spacing w:before="120" w:after="0"/>
        <w:jc w:val="left"/>
        <w:rPr>
          <w:caps w:val="0"/>
          <w:kern w:val="22"/>
          <w:sz w:val="24"/>
        </w:rPr>
      </w:pPr>
      <w:r w:rsidRPr="00E3509D">
        <w:rPr>
          <w:caps w:val="0"/>
          <w:kern w:val="22"/>
          <w:sz w:val="24"/>
        </w:rPr>
        <w:t xml:space="preserve">Item </w:t>
      </w:r>
      <w:r w:rsidR="001B2807" w:rsidRPr="00E3509D">
        <w:rPr>
          <w:caps w:val="0"/>
          <w:kern w:val="22"/>
          <w:sz w:val="24"/>
        </w:rPr>
        <w:t>5</w:t>
      </w:r>
    </w:p>
    <w:p w14:paraId="29181B96" w14:textId="1B8886BD" w:rsidR="00B46DB1" w:rsidRPr="00E3509D" w:rsidRDefault="00DD69C1" w:rsidP="00E3509D">
      <w:pPr>
        <w:pStyle w:val="Heading1"/>
        <w:tabs>
          <w:tab w:val="clear" w:pos="720"/>
          <w:tab w:val="left" w:pos="993"/>
        </w:tabs>
        <w:spacing w:before="0"/>
        <w:jc w:val="left"/>
        <w:rPr>
          <w:caps w:val="0"/>
          <w:kern w:val="22"/>
          <w:sz w:val="24"/>
        </w:rPr>
      </w:pPr>
      <w:r w:rsidRPr="00E3509D">
        <w:rPr>
          <w:caps w:val="0"/>
          <w:kern w:val="22"/>
          <w:sz w:val="24"/>
        </w:rPr>
        <w:t>Adoption of the report</w:t>
      </w:r>
    </w:p>
    <w:p w14:paraId="1CE71369" w14:textId="26E39DFB" w:rsidR="00B46DB1" w:rsidRPr="00331E7F" w:rsidRDefault="00B679DA" w:rsidP="00E3509D">
      <w:pPr>
        <w:pStyle w:val="Para1"/>
        <w:tabs>
          <w:tab w:val="clear" w:pos="360"/>
          <w:tab w:val="left" w:pos="1134"/>
        </w:tabs>
        <w:ind w:left="567"/>
        <w:rPr>
          <w:bCs/>
          <w:iCs/>
          <w:kern w:val="22"/>
          <w:szCs w:val="22"/>
        </w:rPr>
      </w:pPr>
      <w:r w:rsidRPr="00331E7F">
        <w:rPr>
          <w:bCs/>
          <w:iCs/>
          <w:kern w:val="22"/>
          <w:szCs w:val="22"/>
        </w:rPr>
        <w:t>Participants</w:t>
      </w:r>
      <w:r w:rsidR="00B46DB1" w:rsidRPr="00331E7F">
        <w:rPr>
          <w:bCs/>
          <w:iCs/>
          <w:kern w:val="22"/>
          <w:szCs w:val="22"/>
        </w:rPr>
        <w:t xml:space="preserve"> will be invited to adopt the report of the meeting.</w:t>
      </w:r>
    </w:p>
    <w:p w14:paraId="00A8FF1C" w14:textId="77777777" w:rsidR="00991583" w:rsidRPr="00E3509D" w:rsidRDefault="00DD69C1" w:rsidP="00E3509D">
      <w:pPr>
        <w:pStyle w:val="Heading1"/>
        <w:tabs>
          <w:tab w:val="clear" w:pos="720"/>
          <w:tab w:val="left" w:pos="993"/>
        </w:tabs>
        <w:spacing w:before="120" w:after="0"/>
        <w:jc w:val="left"/>
        <w:rPr>
          <w:caps w:val="0"/>
          <w:kern w:val="22"/>
          <w:sz w:val="24"/>
        </w:rPr>
      </w:pPr>
      <w:r w:rsidRPr="00E3509D">
        <w:rPr>
          <w:caps w:val="0"/>
          <w:kern w:val="22"/>
          <w:sz w:val="24"/>
        </w:rPr>
        <w:t xml:space="preserve">Item </w:t>
      </w:r>
      <w:r w:rsidR="001B2807" w:rsidRPr="00E3509D">
        <w:rPr>
          <w:caps w:val="0"/>
          <w:kern w:val="22"/>
          <w:sz w:val="24"/>
        </w:rPr>
        <w:t>6</w:t>
      </w:r>
    </w:p>
    <w:p w14:paraId="67E07108" w14:textId="053078D5" w:rsidR="00B46DB1" w:rsidRPr="00E3509D" w:rsidRDefault="00DD69C1" w:rsidP="00E3509D">
      <w:pPr>
        <w:pStyle w:val="Heading1"/>
        <w:tabs>
          <w:tab w:val="clear" w:pos="720"/>
          <w:tab w:val="left" w:pos="993"/>
        </w:tabs>
        <w:spacing w:before="0"/>
        <w:jc w:val="left"/>
        <w:rPr>
          <w:caps w:val="0"/>
          <w:kern w:val="22"/>
          <w:sz w:val="24"/>
        </w:rPr>
      </w:pPr>
      <w:r w:rsidRPr="00E3509D">
        <w:rPr>
          <w:caps w:val="0"/>
          <w:kern w:val="22"/>
          <w:sz w:val="24"/>
        </w:rPr>
        <w:t>Closure of the meeting</w:t>
      </w:r>
    </w:p>
    <w:p w14:paraId="285D25D9" w14:textId="39E5F9F9" w:rsidR="00B46DB1" w:rsidRPr="00331E7F" w:rsidRDefault="00B46DB1" w:rsidP="00E3509D">
      <w:pPr>
        <w:pStyle w:val="Para1"/>
        <w:tabs>
          <w:tab w:val="clear" w:pos="360"/>
          <w:tab w:val="left" w:pos="1134"/>
        </w:tabs>
        <w:ind w:left="567"/>
        <w:rPr>
          <w:bCs/>
          <w:iCs/>
          <w:kern w:val="22"/>
          <w:szCs w:val="22"/>
        </w:rPr>
      </w:pPr>
      <w:r w:rsidRPr="00331E7F">
        <w:rPr>
          <w:bCs/>
          <w:iCs/>
          <w:kern w:val="22"/>
          <w:szCs w:val="22"/>
        </w:rPr>
        <w:t>Th</w:t>
      </w:r>
      <w:r w:rsidR="00FC3261" w:rsidRPr="00331E7F">
        <w:rPr>
          <w:bCs/>
          <w:iCs/>
          <w:kern w:val="22"/>
          <w:szCs w:val="22"/>
        </w:rPr>
        <w:t xml:space="preserve">e </w:t>
      </w:r>
      <w:r w:rsidRPr="00331E7F">
        <w:rPr>
          <w:bCs/>
          <w:iCs/>
          <w:kern w:val="22"/>
          <w:szCs w:val="22"/>
        </w:rPr>
        <w:t xml:space="preserve">meeting is expected to close at </w:t>
      </w:r>
      <w:r w:rsidR="00734571" w:rsidRPr="00331E7F">
        <w:rPr>
          <w:bCs/>
          <w:iCs/>
          <w:kern w:val="22"/>
          <w:szCs w:val="22"/>
        </w:rPr>
        <w:t>5</w:t>
      </w:r>
      <w:r w:rsidR="0071610C" w:rsidRPr="00331E7F">
        <w:rPr>
          <w:bCs/>
          <w:iCs/>
          <w:kern w:val="22"/>
          <w:szCs w:val="22"/>
        </w:rPr>
        <w:t xml:space="preserve"> p.m. </w:t>
      </w:r>
      <w:r w:rsidRPr="00331E7F">
        <w:rPr>
          <w:bCs/>
          <w:iCs/>
          <w:kern w:val="22"/>
          <w:szCs w:val="22"/>
        </w:rPr>
        <w:t xml:space="preserve">on Friday, </w:t>
      </w:r>
      <w:r w:rsidR="00242167" w:rsidRPr="00331E7F">
        <w:rPr>
          <w:bCs/>
          <w:iCs/>
          <w:kern w:val="22"/>
          <w:szCs w:val="22"/>
        </w:rPr>
        <w:t>14</w:t>
      </w:r>
      <w:r w:rsidRPr="00331E7F">
        <w:rPr>
          <w:bCs/>
          <w:iCs/>
          <w:kern w:val="22"/>
          <w:szCs w:val="22"/>
        </w:rPr>
        <w:t xml:space="preserve"> </w:t>
      </w:r>
      <w:r w:rsidR="00A9375B" w:rsidRPr="00331E7F">
        <w:rPr>
          <w:bCs/>
          <w:iCs/>
          <w:kern w:val="22"/>
          <w:szCs w:val="22"/>
        </w:rPr>
        <w:t>Ju</w:t>
      </w:r>
      <w:r w:rsidR="00242167" w:rsidRPr="00331E7F">
        <w:rPr>
          <w:bCs/>
          <w:iCs/>
          <w:kern w:val="22"/>
          <w:szCs w:val="22"/>
        </w:rPr>
        <w:t>ly</w:t>
      </w:r>
      <w:r w:rsidRPr="00331E7F">
        <w:rPr>
          <w:bCs/>
          <w:iCs/>
          <w:kern w:val="22"/>
          <w:szCs w:val="22"/>
        </w:rPr>
        <w:t xml:space="preserve"> 2</w:t>
      </w:r>
      <w:r w:rsidR="00242167" w:rsidRPr="00331E7F">
        <w:rPr>
          <w:bCs/>
          <w:iCs/>
          <w:kern w:val="22"/>
          <w:szCs w:val="22"/>
        </w:rPr>
        <w:t>023</w:t>
      </w:r>
      <w:r w:rsidRPr="00331E7F">
        <w:rPr>
          <w:bCs/>
          <w:iCs/>
          <w:kern w:val="22"/>
          <w:szCs w:val="22"/>
        </w:rPr>
        <w:t>.</w:t>
      </w:r>
    </w:p>
    <w:p w14:paraId="1881C136" w14:textId="77777777" w:rsidR="00606BF6" w:rsidRPr="00331E7F" w:rsidRDefault="00606BF6" w:rsidP="00606BF6">
      <w:pPr>
        <w:suppressLineNumbers/>
        <w:suppressAutoHyphens/>
        <w:spacing w:after="120"/>
        <w:ind w:left="3600" w:firstLine="720"/>
        <w:rPr>
          <w:kern w:val="22"/>
          <w:szCs w:val="22"/>
        </w:rPr>
      </w:pPr>
    </w:p>
    <w:p w14:paraId="44DE041E" w14:textId="77777777" w:rsidR="00B46DB1" w:rsidRPr="00E3509D" w:rsidRDefault="00734571" w:rsidP="00E3509D">
      <w:pPr>
        <w:suppressLineNumbers/>
        <w:suppressAutoHyphens/>
        <w:spacing w:after="120"/>
        <w:jc w:val="left"/>
        <w:rPr>
          <w:b/>
          <w:bCs/>
          <w:kern w:val="22"/>
          <w:sz w:val="28"/>
          <w:szCs w:val="28"/>
        </w:rPr>
      </w:pPr>
      <w:r w:rsidRPr="00331E7F">
        <w:rPr>
          <w:i/>
          <w:iCs/>
          <w:kern w:val="22"/>
          <w:szCs w:val="22"/>
        </w:rPr>
        <w:br w:type="page"/>
      </w:r>
      <w:r w:rsidR="00B46DB1" w:rsidRPr="00E3509D">
        <w:rPr>
          <w:b/>
          <w:bCs/>
          <w:kern w:val="22"/>
          <w:sz w:val="28"/>
          <w:szCs w:val="28"/>
        </w:rPr>
        <w:lastRenderedPageBreak/>
        <w:t>Annex I</w:t>
      </w:r>
    </w:p>
    <w:p w14:paraId="1450C207" w14:textId="27E7547E" w:rsidR="00A86AAA" w:rsidRPr="00E3509D" w:rsidRDefault="00DD69C1" w:rsidP="00E3509D">
      <w:pPr>
        <w:pStyle w:val="HEADING"/>
        <w:keepNext/>
        <w:tabs>
          <w:tab w:val="clear" w:pos="1134"/>
        </w:tabs>
        <w:spacing w:before="0"/>
        <w:ind w:left="567"/>
        <w:jc w:val="left"/>
        <w:rPr>
          <w:kern w:val="22"/>
          <w:sz w:val="28"/>
          <w:szCs w:val="28"/>
        </w:rPr>
      </w:pPr>
      <w:r w:rsidRPr="00E3509D">
        <w:rPr>
          <w:caps w:val="0"/>
          <w:kern w:val="22"/>
          <w:sz w:val="28"/>
          <w:szCs w:val="28"/>
        </w:rPr>
        <w:t>Provisional organization of work</w:t>
      </w:r>
    </w:p>
    <w:tbl>
      <w:tblPr>
        <w:tblW w:w="9809" w:type="dxa"/>
        <w:tblInd w:w="-14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234"/>
        <w:gridCol w:w="6575"/>
      </w:tblGrid>
      <w:tr w:rsidR="00BE0C22" w:rsidRPr="00331E7F" w14:paraId="37C4F182" w14:textId="77777777" w:rsidTr="00E3509D">
        <w:tc>
          <w:tcPr>
            <w:tcW w:w="3234" w:type="dxa"/>
            <w:shd w:val="clear" w:color="auto" w:fill="auto"/>
          </w:tcPr>
          <w:p w14:paraId="00126434" w14:textId="34ABEEC4" w:rsidR="00BE0C22" w:rsidRPr="00E3509D" w:rsidRDefault="00BE0C22" w:rsidP="00E3509D">
            <w:pPr>
              <w:tabs>
                <w:tab w:val="right" w:pos="8640"/>
              </w:tabs>
              <w:spacing w:before="120" w:after="120"/>
              <w:jc w:val="left"/>
              <w:rPr>
                <w:bCs/>
                <w:i/>
                <w:iCs/>
                <w:kern w:val="22"/>
                <w:szCs w:val="22"/>
              </w:rPr>
            </w:pPr>
            <w:r w:rsidRPr="00E3509D">
              <w:rPr>
                <w:bCs/>
                <w:i/>
                <w:iCs/>
                <w:kern w:val="22"/>
                <w:szCs w:val="22"/>
              </w:rPr>
              <w:t>Date and time</w:t>
            </w:r>
          </w:p>
        </w:tc>
        <w:tc>
          <w:tcPr>
            <w:tcW w:w="6575" w:type="dxa"/>
            <w:shd w:val="clear" w:color="auto" w:fill="auto"/>
          </w:tcPr>
          <w:p w14:paraId="5C9AC002" w14:textId="113B0ABE" w:rsidR="00BE0C22" w:rsidRPr="00331E7F" w:rsidRDefault="00BE0C22" w:rsidP="00E3509D">
            <w:pPr>
              <w:tabs>
                <w:tab w:val="right" w:pos="8640"/>
              </w:tabs>
              <w:spacing w:before="120" w:after="120"/>
              <w:jc w:val="center"/>
              <w:rPr>
                <w:bCs/>
                <w:i/>
                <w:iCs/>
                <w:kern w:val="22"/>
                <w:szCs w:val="22"/>
              </w:rPr>
            </w:pPr>
            <w:r w:rsidRPr="00331E7F">
              <w:rPr>
                <w:bCs/>
                <w:i/>
                <w:iCs/>
                <w:kern w:val="22"/>
                <w:szCs w:val="22"/>
              </w:rPr>
              <w:t>Agenda item</w:t>
            </w:r>
          </w:p>
        </w:tc>
      </w:tr>
      <w:tr w:rsidR="0014082A" w:rsidRPr="00331E7F" w14:paraId="659C01EB" w14:textId="77777777" w:rsidTr="00E3509D">
        <w:tc>
          <w:tcPr>
            <w:tcW w:w="9809" w:type="dxa"/>
            <w:gridSpan w:val="2"/>
            <w:shd w:val="clear" w:color="auto" w:fill="auto"/>
          </w:tcPr>
          <w:p w14:paraId="5B54F731" w14:textId="77DE7A2B" w:rsidR="0014082A" w:rsidRPr="00331E7F" w:rsidRDefault="0014082A" w:rsidP="00E3509D">
            <w:pPr>
              <w:tabs>
                <w:tab w:val="right" w:pos="8640"/>
              </w:tabs>
              <w:spacing w:before="120" w:after="120"/>
              <w:rPr>
                <w:bCs/>
                <w:i/>
                <w:iCs/>
                <w:kern w:val="22"/>
                <w:szCs w:val="22"/>
              </w:rPr>
            </w:pPr>
            <w:r w:rsidRPr="00331E7F">
              <w:rPr>
                <w:b/>
                <w:kern w:val="22"/>
                <w:szCs w:val="22"/>
              </w:rPr>
              <w:t>Tuesday, 27 June 2023</w:t>
            </w:r>
          </w:p>
        </w:tc>
      </w:tr>
      <w:tr w:rsidR="00393F57" w:rsidRPr="00331E7F" w14:paraId="56F510C4" w14:textId="77777777" w:rsidTr="00E3509D">
        <w:tc>
          <w:tcPr>
            <w:tcW w:w="3234" w:type="dxa"/>
            <w:shd w:val="clear" w:color="auto" w:fill="auto"/>
          </w:tcPr>
          <w:p w14:paraId="570D1CF8" w14:textId="76DF6DA5" w:rsidR="00393F57" w:rsidRPr="00331E7F" w:rsidRDefault="00C76BFC" w:rsidP="00C62CB5">
            <w:pPr>
              <w:tabs>
                <w:tab w:val="right" w:pos="8640"/>
              </w:tabs>
              <w:spacing w:before="60" w:after="60"/>
              <w:rPr>
                <w:bCs/>
                <w:kern w:val="22"/>
                <w:szCs w:val="22"/>
              </w:rPr>
            </w:pPr>
            <w:r w:rsidRPr="00331E7F">
              <w:rPr>
                <w:bCs/>
                <w:kern w:val="22"/>
                <w:szCs w:val="22"/>
              </w:rPr>
              <w:t>7– 9 a.m.</w:t>
            </w:r>
            <w:r w:rsidR="00806C6E" w:rsidRPr="00331E7F">
              <w:rPr>
                <w:bCs/>
                <w:kern w:val="22"/>
                <w:szCs w:val="22"/>
              </w:rPr>
              <w:t xml:space="preserve"> </w:t>
            </w:r>
            <w:r w:rsidR="00790E0F" w:rsidRPr="00331E7F">
              <w:rPr>
                <w:bCs/>
                <w:kern w:val="22"/>
                <w:szCs w:val="22"/>
              </w:rPr>
              <w:t>(o</w:t>
            </w:r>
            <w:r w:rsidR="00A91342" w:rsidRPr="00E3509D">
              <w:rPr>
                <w:bCs/>
                <w:kern w:val="22"/>
                <w:szCs w:val="22"/>
              </w:rPr>
              <w:t>nline</w:t>
            </w:r>
            <w:r w:rsidR="00790E0F" w:rsidRPr="00331E7F">
              <w:rPr>
                <w:bCs/>
                <w:kern w:val="22"/>
                <w:szCs w:val="22"/>
              </w:rPr>
              <w:t>)</w:t>
            </w:r>
          </w:p>
        </w:tc>
        <w:tc>
          <w:tcPr>
            <w:tcW w:w="6575" w:type="dxa"/>
            <w:shd w:val="clear" w:color="auto" w:fill="auto"/>
          </w:tcPr>
          <w:p w14:paraId="2D1D4537" w14:textId="313A19A3" w:rsidR="00393F57" w:rsidRPr="00331E7F" w:rsidRDefault="007A2EE4" w:rsidP="00C62CB5">
            <w:pPr>
              <w:tabs>
                <w:tab w:val="right" w:pos="8640"/>
              </w:tabs>
              <w:spacing w:before="60" w:after="60"/>
              <w:rPr>
                <w:bCs/>
                <w:kern w:val="22"/>
                <w:szCs w:val="22"/>
              </w:rPr>
            </w:pPr>
            <w:r w:rsidRPr="00331E7F">
              <w:rPr>
                <w:bCs/>
                <w:kern w:val="22"/>
                <w:szCs w:val="22"/>
              </w:rPr>
              <w:t>Briefing webinar</w:t>
            </w:r>
          </w:p>
        </w:tc>
      </w:tr>
      <w:tr w:rsidR="0014082A" w:rsidRPr="00331E7F" w14:paraId="1FDB1673" w14:textId="77777777" w:rsidTr="00E3509D">
        <w:tc>
          <w:tcPr>
            <w:tcW w:w="9809" w:type="dxa"/>
            <w:gridSpan w:val="2"/>
            <w:shd w:val="clear" w:color="auto" w:fill="auto"/>
          </w:tcPr>
          <w:p w14:paraId="491AAFE7" w14:textId="5040E650" w:rsidR="0014082A" w:rsidRPr="00331E7F" w:rsidRDefault="0014082A" w:rsidP="00E3509D">
            <w:pPr>
              <w:tabs>
                <w:tab w:val="right" w:pos="8640"/>
              </w:tabs>
              <w:spacing w:before="120" w:after="120"/>
              <w:rPr>
                <w:b/>
                <w:kern w:val="22"/>
                <w:szCs w:val="22"/>
              </w:rPr>
            </w:pPr>
            <w:r w:rsidRPr="00331E7F">
              <w:rPr>
                <w:b/>
                <w:kern w:val="22"/>
                <w:szCs w:val="22"/>
              </w:rPr>
              <w:t>Tuesday, 11 July 2023</w:t>
            </w:r>
          </w:p>
        </w:tc>
      </w:tr>
      <w:tr w:rsidR="00A86AAA" w:rsidRPr="00331E7F" w14:paraId="67382802" w14:textId="77777777" w:rsidTr="00E3509D">
        <w:tc>
          <w:tcPr>
            <w:tcW w:w="3234" w:type="dxa"/>
            <w:shd w:val="clear" w:color="auto" w:fill="auto"/>
          </w:tcPr>
          <w:p w14:paraId="32F8F1FA" w14:textId="0A16D8FD" w:rsidR="00A86AAA" w:rsidRPr="00331E7F" w:rsidRDefault="00A86AAA" w:rsidP="00AD2537">
            <w:pPr>
              <w:tabs>
                <w:tab w:val="right" w:pos="8640"/>
              </w:tabs>
              <w:spacing w:before="60" w:after="60"/>
              <w:ind w:left="1701" w:hanging="1701"/>
              <w:rPr>
                <w:kern w:val="22"/>
                <w:szCs w:val="22"/>
              </w:rPr>
            </w:pPr>
            <w:r w:rsidRPr="00331E7F">
              <w:rPr>
                <w:kern w:val="22"/>
                <w:szCs w:val="22"/>
              </w:rPr>
              <w:t>9 a.m.</w:t>
            </w:r>
            <w:r w:rsidR="00D561B5" w:rsidRPr="00331E7F">
              <w:rPr>
                <w:bCs/>
                <w:kern w:val="22"/>
                <w:szCs w:val="22"/>
              </w:rPr>
              <w:t>–</w:t>
            </w:r>
            <w:r w:rsidRPr="00331E7F">
              <w:rPr>
                <w:kern w:val="22"/>
                <w:szCs w:val="22"/>
              </w:rPr>
              <w:t xml:space="preserve">12 </w:t>
            </w:r>
            <w:r w:rsidR="002F6AA0" w:rsidRPr="00331E7F">
              <w:rPr>
                <w:kern w:val="22"/>
                <w:szCs w:val="22"/>
              </w:rPr>
              <w:t>noon</w:t>
            </w:r>
          </w:p>
        </w:tc>
        <w:tc>
          <w:tcPr>
            <w:tcW w:w="6575" w:type="dxa"/>
            <w:shd w:val="clear" w:color="auto" w:fill="auto"/>
          </w:tcPr>
          <w:p w14:paraId="1367C024" w14:textId="298F10BE" w:rsidR="00A86AAA" w:rsidRPr="00331E7F" w:rsidRDefault="00FA561B" w:rsidP="00AD2537">
            <w:pPr>
              <w:tabs>
                <w:tab w:val="right" w:pos="8640"/>
              </w:tabs>
              <w:spacing w:before="60" w:after="60"/>
              <w:ind w:left="1701" w:hanging="1701"/>
              <w:rPr>
                <w:kern w:val="22"/>
                <w:szCs w:val="22"/>
              </w:rPr>
            </w:pPr>
            <w:r w:rsidRPr="00331E7F">
              <w:rPr>
                <w:kern w:val="22"/>
                <w:szCs w:val="22"/>
              </w:rPr>
              <w:t xml:space="preserve">Item 1. </w:t>
            </w:r>
            <w:r w:rsidR="00A86AAA" w:rsidRPr="00331E7F">
              <w:rPr>
                <w:kern w:val="22"/>
                <w:szCs w:val="22"/>
              </w:rPr>
              <w:t>Opening of the meeting</w:t>
            </w:r>
          </w:p>
          <w:p w14:paraId="0E42E106" w14:textId="708210A7" w:rsidR="00A86AAA" w:rsidRPr="00331E7F" w:rsidRDefault="00AD6448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331E7F">
              <w:rPr>
                <w:kern w:val="22"/>
                <w:szCs w:val="22"/>
              </w:rPr>
              <w:t xml:space="preserve">Item 2. </w:t>
            </w:r>
            <w:r w:rsidR="00A86AAA" w:rsidRPr="00331E7F">
              <w:rPr>
                <w:kern w:val="22"/>
                <w:szCs w:val="22"/>
              </w:rPr>
              <w:t>Organizational matters</w:t>
            </w:r>
          </w:p>
          <w:p w14:paraId="19D8A2BE" w14:textId="48C5C962" w:rsidR="00AD6448" w:rsidRPr="00331E7F" w:rsidRDefault="00AD6448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331E7F">
              <w:rPr>
                <w:kern w:val="22"/>
                <w:szCs w:val="22"/>
              </w:rPr>
              <w:t>Item 3.</w:t>
            </w:r>
            <w:r w:rsidR="00935C8C" w:rsidRPr="00331E7F">
              <w:rPr>
                <w:kern w:val="22"/>
                <w:szCs w:val="22"/>
              </w:rPr>
              <w:t xml:space="preserve"> </w:t>
            </w:r>
            <w:r w:rsidR="00E8531B" w:rsidRPr="00331E7F">
              <w:rPr>
                <w:rFonts w:eastAsia="Malgun Gothic"/>
                <w:kern w:val="22"/>
              </w:rPr>
              <w:t>Implementation of the mandate</w:t>
            </w:r>
          </w:p>
          <w:p w14:paraId="36BF62A5" w14:textId="30E1558B" w:rsidR="00A86AAA" w:rsidRPr="00331E7F" w:rsidRDefault="00D32EF8" w:rsidP="00E3509D">
            <w:pPr>
              <w:tabs>
                <w:tab w:val="right" w:pos="8640"/>
              </w:tabs>
              <w:spacing w:before="60" w:after="60"/>
              <w:jc w:val="left"/>
              <w:rPr>
                <w:kern w:val="22"/>
                <w:szCs w:val="22"/>
              </w:rPr>
            </w:pPr>
            <w:r w:rsidRPr="00331E7F">
              <w:rPr>
                <w:kern w:val="22"/>
                <w:szCs w:val="22"/>
              </w:rPr>
              <w:t xml:space="preserve">Item 3 </w:t>
            </w:r>
            <w:r w:rsidR="00935C8C" w:rsidRPr="00331E7F">
              <w:rPr>
                <w:kern w:val="22"/>
                <w:szCs w:val="22"/>
              </w:rPr>
              <w:t>(a)</w:t>
            </w:r>
            <w:r w:rsidRPr="00331E7F">
              <w:rPr>
                <w:kern w:val="22"/>
                <w:szCs w:val="22"/>
              </w:rPr>
              <w:t>.</w:t>
            </w:r>
            <w:r w:rsidR="00935C8C" w:rsidRPr="00331E7F">
              <w:rPr>
                <w:kern w:val="22"/>
                <w:szCs w:val="22"/>
              </w:rPr>
              <w:t xml:space="preserve"> </w:t>
            </w:r>
            <w:r w:rsidR="008F12D2" w:rsidRPr="00331E7F">
              <w:rPr>
                <w:kern w:val="22"/>
                <w:szCs w:val="22"/>
              </w:rPr>
              <w:t>P</w:t>
            </w:r>
            <w:r w:rsidR="00C64457" w:rsidRPr="00331E7F">
              <w:rPr>
                <w:kern w:val="22"/>
                <w:szCs w:val="22"/>
              </w:rPr>
              <w:t xml:space="preserve">rocess for broad and regular horizon scanning, </w:t>
            </w:r>
            <w:proofErr w:type="gramStart"/>
            <w:r w:rsidR="00C64457" w:rsidRPr="00331E7F">
              <w:rPr>
                <w:kern w:val="22"/>
                <w:szCs w:val="22"/>
              </w:rPr>
              <w:t>monitoring</w:t>
            </w:r>
            <w:proofErr w:type="gramEnd"/>
            <w:r w:rsidR="00C64457" w:rsidRPr="00331E7F">
              <w:rPr>
                <w:kern w:val="22"/>
                <w:szCs w:val="22"/>
              </w:rPr>
              <w:t xml:space="preserve"> and assessment of </w:t>
            </w:r>
            <w:r w:rsidR="00E8531B" w:rsidRPr="00331E7F">
              <w:rPr>
                <w:kern w:val="22"/>
                <w:szCs w:val="22"/>
              </w:rPr>
              <w:t xml:space="preserve">the </w:t>
            </w:r>
            <w:r w:rsidR="00C64457" w:rsidRPr="00331E7F">
              <w:rPr>
                <w:kern w:val="22"/>
                <w:szCs w:val="22"/>
              </w:rPr>
              <w:t xml:space="preserve">most recent technological developments </w:t>
            </w:r>
            <w:r w:rsidR="00E8531B" w:rsidRPr="00331E7F">
              <w:rPr>
                <w:kern w:val="22"/>
                <w:szCs w:val="22"/>
              </w:rPr>
              <w:t>i</w:t>
            </w:r>
            <w:r w:rsidR="00C64457" w:rsidRPr="00331E7F">
              <w:rPr>
                <w:kern w:val="22"/>
                <w:szCs w:val="22"/>
              </w:rPr>
              <w:t>n synthetic biology</w:t>
            </w:r>
            <w:r w:rsidR="00A86AAA" w:rsidRPr="00331E7F">
              <w:rPr>
                <w:kern w:val="22"/>
                <w:szCs w:val="22"/>
              </w:rPr>
              <w:t xml:space="preserve"> </w:t>
            </w:r>
          </w:p>
        </w:tc>
      </w:tr>
      <w:tr w:rsidR="00A86AAA" w:rsidRPr="00331E7F" w14:paraId="5E3C5F91" w14:textId="77777777" w:rsidTr="00E3509D">
        <w:tc>
          <w:tcPr>
            <w:tcW w:w="3234" w:type="dxa"/>
            <w:shd w:val="clear" w:color="auto" w:fill="auto"/>
          </w:tcPr>
          <w:p w14:paraId="7063CD49" w14:textId="7E0827FB" w:rsidR="00A86AAA" w:rsidRPr="00331E7F" w:rsidRDefault="00A86AAA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331E7F">
              <w:rPr>
                <w:iCs/>
                <w:kern w:val="22"/>
                <w:szCs w:val="22"/>
              </w:rPr>
              <w:t>1</w:t>
            </w:r>
            <w:r w:rsidR="00F13D48" w:rsidRPr="00331E7F">
              <w:rPr>
                <w:iCs/>
                <w:kern w:val="22"/>
                <w:szCs w:val="22"/>
              </w:rPr>
              <w:t>.</w:t>
            </w:r>
            <w:r w:rsidRPr="00331E7F">
              <w:rPr>
                <w:iCs/>
                <w:kern w:val="22"/>
                <w:szCs w:val="22"/>
              </w:rPr>
              <w:t>30</w:t>
            </w:r>
            <w:r w:rsidR="00D561B5" w:rsidRPr="00331E7F">
              <w:rPr>
                <w:bCs/>
                <w:kern w:val="22"/>
                <w:szCs w:val="22"/>
              </w:rPr>
              <w:t>–</w:t>
            </w:r>
            <w:r w:rsidRPr="00331E7F">
              <w:rPr>
                <w:iCs/>
                <w:kern w:val="22"/>
                <w:szCs w:val="22"/>
              </w:rPr>
              <w:t>5 p</w:t>
            </w:r>
            <w:r w:rsidR="0016669C" w:rsidRPr="00331E7F">
              <w:rPr>
                <w:iCs/>
                <w:kern w:val="22"/>
                <w:szCs w:val="22"/>
              </w:rPr>
              <w:t>.</w:t>
            </w:r>
            <w:r w:rsidRPr="00331E7F">
              <w:rPr>
                <w:iCs/>
                <w:kern w:val="22"/>
                <w:szCs w:val="22"/>
              </w:rPr>
              <w:t>m</w:t>
            </w:r>
            <w:r w:rsidR="0016669C" w:rsidRPr="00331E7F">
              <w:rPr>
                <w:iCs/>
                <w:kern w:val="22"/>
                <w:szCs w:val="22"/>
              </w:rPr>
              <w:t>.</w:t>
            </w:r>
          </w:p>
        </w:tc>
        <w:tc>
          <w:tcPr>
            <w:tcW w:w="6575" w:type="dxa"/>
            <w:shd w:val="clear" w:color="auto" w:fill="auto"/>
          </w:tcPr>
          <w:p w14:paraId="5BEE40E4" w14:textId="25F565CE" w:rsidR="00EC0FF9" w:rsidRPr="00331E7F" w:rsidRDefault="00D32EF8" w:rsidP="00E3509D">
            <w:pPr>
              <w:tabs>
                <w:tab w:val="right" w:pos="8640"/>
              </w:tabs>
              <w:spacing w:before="60" w:after="60"/>
              <w:jc w:val="left"/>
              <w:rPr>
                <w:kern w:val="22"/>
                <w:szCs w:val="22"/>
              </w:rPr>
            </w:pPr>
            <w:r w:rsidRPr="00331E7F">
              <w:rPr>
                <w:kern w:val="22"/>
                <w:szCs w:val="22"/>
              </w:rPr>
              <w:t xml:space="preserve">Item 3 </w:t>
            </w:r>
            <w:r w:rsidR="00ED524F" w:rsidRPr="00331E7F">
              <w:rPr>
                <w:kern w:val="22"/>
                <w:szCs w:val="22"/>
              </w:rPr>
              <w:t>(b)</w:t>
            </w:r>
            <w:r w:rsidRPr="00331E7F">
              <w:rPr>
                <w:kern w:val="22"/>
                <w:szCs w:val="22"/>
              </w:rPr>
              <w:t>.</w:t>
            </w:r>
            <w:r w:rsidR="00ED524F" w:rsidRPr="00331E7F">
              <w:rPr>
                <w:kern w:val="22"/>
                <w:szCs w:val="22"/>
              </w:rPr>
              <w:t xml:space="preserve"> </w:t>
            </w:r>
            <w:r w:rsidR="000A2B27" w:rsidRPr="00331E7F">
              <w:rPr>
                <w:kern w:val="22"/>
                <w:szCs w:val="22"/>
              </w:rPr>
              <w:t>S</w:t>
            </w:r>
            <w:r w:rsidR="00C64457" w:rsidRPr="00331E7F">
              <w:rPr>
                <w:kern w:val="22"/>
                <w:szCs w:val="22"/>
              </w:rPr>
              <w:t>teps f</w:t>
            </w:r>
            <w:r w:rsidR="000A2B27" w:rsidRPr="00331E7F">
              <w:rPr>
                <w:kern w:val="22"/>
                <w:szCs w:val="22"/>
              </w:rPr>
              <w:t>or</w:t>
            </w:r>
            <w:r w:rsidR="00C64457" w:rsidRPr="00331E7F">
              <w:rPr>
                <w:kern w:val="22"/>
                <w:szCs w:val="22"/>
              </w:rPr>
              <w:t xml:space="preserve"> broad and regular horizon scanning, </w:t>
            </w:r>
            <w:proofErr w:type="gramStart"/>
            <w:r w:rsidR="00C64457" w:rsidRPr="00331E7F">
              <w:rPr>
                <w:kern w:val="22"/>
                <w:szCs w:val="22"/>
              </w:rPr>
              <w:t>monitoring</w:t>
            </w:r>
            <w:proofErr w:type="gramEnd"/>
            <w:r w:rsidR="00C64457" w:rsidRPr="00331E7F">
              <w:rPr>
                <w:kern w:val="22"/>
                <w:szCs w:val="22"/>
              </w:rPr>
              <w:t xml:space="preserve"> and assessment </w:t>
            </w:r>
          </w:p>
        </w:tc>
      </w:tr>
      <w:tr w:rsidR="0014082A" w:rsidRPr="00331E7F" w14:paraId="7FF5A3BB" w14:textId="77777777" w:rsidTr="00E3509D">
        <w:tc>
          <w:tcPr>
            <w:tcW w:w="9809" w:type="dxa"/>
            <w:gridSpan w:val="2"/>
            <w:shd w:val="clear" w:color="auto" w:fill="auto"/>
          </w:tcPr>
          <w:p w14:paraId="092C34E3" w14:textId="4C79E2F2" w:rsidR="0014082A" w:rsidRPr="00E3509D" w:rsidRDefault="0014082A" w:rsidP="00E3509D">
            <w:pPr>
              <w:tabs>
                <w:tab w:val="right" w:pos="8640"/>
              </w:tabs>
              <w:spacing w:before="120" w:after="120"/>
              <w:rPr>
                <w:b/>
                <w:bCs/>
                <w:kern w:val="22"/>
                <w:szCs w:val="22"/>
              </w:rPr>
            </w:pPr>
            <w:r w:rsidRPr="00E3509D">
              <w:rPr>
                <w:b/>
                <w:bCs/>
                <w:kern w:val="22"/>
                <w:szCs w:val="22"/>
              </w:rPr>
              <w:t>Wednesday, 12 July 2023</w:t>
            </w:r>
          </w:p>
        </w:tc>
      </w:tr>
      <w:tr w:rsidR="00A86AAA" w:rsidRPr="00331E7F" w14:paraId="6276E422" w14:textId="77777777" w:rsidTr="00E3509D">
        <w:tc>
          <w:tcPr>
            <w:tcW w:w="3234" w:type="dxa"/>
            <w:shd w:val="clear" w:color="auto" w:fill="auto"/>
          </w:tcPr>
          <w:p w14:paraId="0D9730C7" w14:textId="1914D381" w:rsidR="00A86AAA" w:rsidRPr="00331E7F" w:rsidRDefault="00A86AAA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331E7F">
              <w:rPr>
                <w:kern w:val="22"/>
                <w:szCs w:val="22"/>
              </w:rPr>
              <w:t>9 a.m.</w:t>
            </w:r>
            <w:r w:rsidR="00534007" w:rsidRPr="00331E7F">
              <w:rPr>
                <w:kern w:val="22"/>
                <w:szCs w:val="22"/>
              </w:rPr>
              <w:t xml:space="preserve">–12 </w:t>
            </w:r>
            <w:r w:rsidR="002F6AA0" w:rsidRPr="00331E7F">
              <w:rPr>
                <w:kern w:val="22"/>
                <w:szCs w:val="22"/>
              </w:rPr>
              <w:t>noon</w:t>
            </w:r>
          </w:p>
        </w:tc>
        <w:tc>
          <w:tcPr>
            <w:tcW w:w="6575" w:type="dxa"/>
            <w:shd w:val="clear" w:color="auto" w:fill="auto"/>
          </w:tcPr>
          <w:p w14:paraId="7C36EEDF" w14:textId="788D7F93" w:rsidR="00A86AAA" w:rsidRPr="00331E7F" w:rsidRDefault="00D32EF8" w:rsidP="00E3509D">
            <w:pPr>
              <w:tabs>
                <w:tab w:val="right" w:pos="8640"/>
              </w:tabs>
              <w:spacing w:before="60" w:after="60"/>
              <w:jc w:val="left"/>
              <w:rPr>
                <w:strike/>
                <w:kern w:val="22"/>
                <w:szCs w:val="22"/>
              </w:rPr>
            </w:pPr>
            <w:r w:rsidRPr="00331E7F">
              <w:rPr>
                <w:rFonts w:eastAsia="Malgun Gothic"/>
                <w:kern w:val="22"/>
                <w:szCs w:val="22"/>
              </w:rPr>
              <w:t xml:space="preserve">Item 3 (c). </w:t>
            </w:r>
            <w:r w:rsidR="000A2B27" w:rsidRPr="00331E7F">
              <w:rPr>
                <w:rFonts w:eastAsia="Malgun Gothic"/>
                <w:kern w:val="22"/>
                <w:szCs w:val="22"/>
              </w:rPr>
              <w:t>T</w:t>
            </w:r>
            <w:r w:rsidR="00C64457" w:rsidRPr="00331E7F">
              <w:rPr>
                <w:rFonts w:eastAsia="Malgun Gothic"/>
                <w:kern w:val="22"/>
                <w:szCs w:val="22"/>
              </w:rPr>
              <w:t xml:space="preserve">rends in synthetic biology and clarification of the scope of the broad and regular horizon scanning, </w:t>
            </w:r>
            <w:proofErr w:type="gramStart"/>
            <w:r w:rsidR="00C64457" w:rsidRPr="00331E7F">
              <w:rPr>
                <w:rFonts w:eastAsia="Malgun Gothic"/>
                <w:kern w:val="22"/>
                <w:szCs w:val="22"/>
              </w:rPr>
              <w:t>monitoring</w:t>
            </w:r>
            <w:proofErr w:type="gramEnd"/>
            <w:r w:rsidR="00C64457" w:rsidRPr="00331E7F">
              <w:rPr>
                <w:rFonts w:eastAsia="Malgun Gothic"/>
                <w:kern w:val="22"/>
                <w:szCs w:val="22"/>
              </w:rPr>
              <w:t xml:space="preserve"> and assessment process</w:t>
            </w:r>
          </w:p>
        </w:tc>
      </w:tr>
      <w:tr w:rsidR="00A86AAA" w:rsidRPr="00331E7F" w14:paraId="4B78BD65" w14:textId="77777777" w:rsidTr="00E3509D">
        <w:tc>
          <w:tcPr>
            <w:tcW w:w="3234" w:type="dxa"/>
            <w:shd w:val="clear" w:color="auto" w:fill="auto"/>
          </w:tcPr>
          <w:p w14:paraId="061AE7C3" w14:textId="75B2E07F" w:rsidR="00A86AAA" w:rsidRPr="00331E7F" w:rsidRDefault="00A86AAA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331E7F">
              <w:rPr>
                <w:kern w:val="22"/>
                <w:szCs w:val="22"/>
              </w:rPr>
              <w:t>1</w:t>
            </w:r>
            <w:r w:rsidR="00F13D48" w:rsidRPr="00331E7F">
              <w:rPr>
                <w:kern w:val="22"/>
                <w:szCs w:val="22"/>
              </w:rPr>
              <w:t>.</w:t>
            </w:r>
            <w:r w:rsidRPr="00331E7F">
              <w:rPr>
                <w:kern w:val="22"/>
                <w:szCs w:val="22"/>
              </w:rPr>
              <w:t>30</w:t>
            </w:r>
            <w:r w:rsidR="00185569" w:rsidRPr="00331E7F">
              <w:rPr>
                <w:bCs/>
                <w:kern w:val="22"/>
                <w:szCs w:val="22"/>
              </w:rPr>
              <w:t>–</w:t>
            </w:r>
            <w:r w:rsidRPr="00331E7F">
              <w:rPr>
                <w:kern w:val="22"/>
                <w:szCs w:val="22"/>
              </w:rPr>
              <w:t>5 p</w:t>
            </w:r>
            <w:r w:rsidR="00185569" w:rsidRPr="00331E7F">
              <w:rPr>
                <w:kern w:val="22"/>
                <w:szCs w:val="22"/>
              </w:rPr>
              <w:t>.</w:t>
            </w:r>
            <w:r w:rsidRPr="00331E7F">
              <w:rPr>
                <w:kern w:val="22"/>
                <w:szCs w:val="22"/>
              </w:rPr>
              <w:t>m</w:t>
            </w:r>
            <w:r w:rsidR="00185569" w:rsidRPr="00331E7F">
              <w:rPr>
                <w:kern w:val="22"/>
                <w:szCs w:val="22"/>
              </w:rPr>
              <w:t>.</w:t>
            </w:r>
          </w:p>
        </w:tc>
        <w:tc>
          <w:tcPr>
            <w:tcW w:w="6575" w:type="dxa"/>
            <w:shd w:val="clear" w:color="auto" w:fill="auto"/>
          </w:tcPr>
          <w:p w14:paraId="33F4A55D" w14:textId="4D3220A2" w:rsidR="00A86AAA" w:rsidRPr="00331E7F" w:rsidRDefault="008C2E53" w:rsidP="00C6445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331E7F">
              <w:t>Item 3 (</w:t>
            </w:r>
            <w:r w:rsidRPr="00331E7F">
              <w:rPr>
                <w:i/>
                <w:iCs/>
              </w:rPr>
              <w:t>continued</w:t>
            </w:r>
            <w:r w:rsidRPr="00331E7F">
              <w:t>)</w:t>
            </w:r>
          </w:p>
        </w:tc>
      </w:tr>
      <w:tr w:rsidR="00921869" w:rsidRPr="00331E7F" w14:paraId="6D3D7860" w14:textId="77777777" w:rsidTr="00E3509D">
        <w:tc>
          <w:tcPr>
            <w:tcW w:w="9809" w:type="dxa"/>
            <w:gridSpan w:val="2"/>
            <w:shd w:val="clear" w:color="auto" w:fill="auto"/>
          </w:tcPr>
          <w:p w14:paraId="06F48275" w14:textId="4F9DA877" w:rsidR="00921869" w:rsidRPr="00331E7F" w:rsidRDefault="00921869" w:rsidP="00E3509D">
            <w:pPr>
              <w:tabs>
                <w:tab w:val="right" w:pos="8640"/>
              </w:tabs>
              <w:spacing w:before="120" w:after="120"/>
              <w:rPr>
                <w:kern w:val="22"/>
                <w:szCs w:val="22"/>
              </w:rPr>
            </w:pPr>
            <w:r w:rsidRPr="00331E7F">
              <w:rPr>
                <w:b/>
                <w:kern w:val="22"/>
                <w:szCs w:val="22"/>
              </w:rPr>
              <w:t>Thursday, 13 July 2023</w:t>
            </w:r>
          </w:p>
        </w:tc>
      </w:tr>
      <w:tr w:rsidR="00A86AAA" w:rsidRPr="00331E7F" w14:paraId="67FD67BB" w14:textId="77777777" w:rsidTr="00E3509D">
        <w:tc>
          <w:tcPr>
            <w:tcW w:w="3234" w:type="dxa"/>
            <w:shd w:val="clear" w:color="auto" w:fill="auto"/>
          </w:tcPr>
          <w:p w14:paraId="6A3FEBB7" w14:textId="44101DC9" w:rsidR="00A86AAA" w:rsidRPr="00331E7F" w:rsidRDefault="00635BF7" w:rsidP="00AD2537">
            <w:pPr>
              <w:pStyle w:val="Heading4"/>
              <w:rPr>
                <w:rFonts w:ascii="Times New Roman" w:hAnsi="Times New Roman" w:cs="Times New Roman"/>
                <w:b w:val="0"/>
                <w:i w:val="0"/>
                <w:kern w:val="22"/>
                <w:szCs w:val="22"/>
              </w:rPr>
            </w:pPr>
            <w:r w:rsidRPr="00331E7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>9 a.m.</w:t>
            </w:r>
            <w:r w:rsidR="00534007" w:rsidRPr="00331E7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 xml:space="preserve">–12 </w:t>
            </w:r>
            <w:r w:rsidR="002F6AA0" w:rsidRPr="00331E7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>noon</w:t>
            </w:r>
          </w:p>
        </w:tc>
        <w:tc>
          <w:tcPr>
            <w:tcW w:w="6575" w:type="dxa"/>
            <w:shd w:val="clear" w:color="auto" w:fill="auto"/>
          </w:tcPr>
          <w:p w14:paraId="3142BA9A" w14:textId="395385AE" w:rsidR="00A86AAA" w:rsidRPr="00331E7F" w:rsidRDefault="008C2E53" w:rsidP="00EC0FF9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331E7F">
              <w:t>Item 3 (</w:t>
            </w:r>
            <w:r w:rsidRPr="00331E7F">
              <w:rPr>
                <w:i/>
                <w:iCs/>
              </w:rPr>
              <w:t>continued</w:t>
            </w:r>
            <w:r w:rsidRPr="00331E7F">
              <w:t>)</w:t>
            </w:r>
          </w:p>
        </w:tc>
      </w:tr>
      <w:tr w:rsidR="00635BF7" w:rsidRPr="00331E7F" w14:paraId="05F03171" w14:textId="77777777" w:rsidTr="00E3509D">
        <w:tc>
          <w:tcPr>
            <w:tcW w:w="3234" w:type="dxa"/>
            <w:shd w:val="clear" w:color="auto" w:fill="auto"/>
          </w:tcPr>
          <w:p w14:paraId="7F815D34" w14:textId="224BBF21" w:rsidR="00635BF7" w:rsidRPr="00331E7F" w:rsidRDefault="00635BF7" w:rsidP="00A86AAA">
            <w:pPr>
              <w:pStyle w:val="Heading4"/>
              <w:rPr>
                <w:rFonts w:ascii="Times New Roman" w:hAnsi="Times New Roman" w:cs="Times New Roman"/>
                <w:i w:val="0"/>
                <w:kern w:val="22"/>
                <w:szCs w:val="22"/>
              </w:rPr>
            </w:pPr>
            <w:r w:rsidRPr="00331E7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>1</w:t>
            </w:r>
            <w:r w:rsidR="00F13D48" w:rsidRPr="00331E7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>.</w:t>
            </w:r>
            <w:r w:rsidRPr="00331E7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>30</w:t>
            </w:r>
            <w:r w:rsidR="00F06BC8" w:rsidRPr="00331E7F">
              <w:rPr>
                <w:kern w:val="22"/>
                <w:szCs w:val="22"/>
              </w:rPr>
              <w:t>–</w:t>
            </w:r>
            <w:r w:rsidRPr="00331E7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>5 p</w:t>
            </w:r>
            <w:r w:rsidR="006D5A30" w:rsidRPr="00331E7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>.</w:t>
            </w:r>
            <w:r w:rsidRPr="00331E7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>m</w:t>
            </w:r>
            <w:r w:rsidR="006D5A30" w:rsidRPr="00331E7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  <w:t>.</w:t>
            </w:r>
          </w:p>
        </w:tc>
        <w:tc>
          <w:tcPr>
            <w:tcW w:w="6575" w:type="dxa"/>
            <w:shd w:val="clear" w:color="auto" w:fill="auto"/>
          </w:tcPr>
          <w:p w14:paraId="20E17FCA" w14:textId="4EF011E8" w:rsidR="00635BF7" w:rsidRPr="00331E7F" w:rsidRDefault="008C2E53" w:rsidP="00150335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331E7F">
              <w:t>Item 3 (</w:t>
            </w:r>
            <w:r w:rsidRPr="00331E7F">
              <w:rPr>
                <w:i/>
                <w:iCs/>
              </w:rPr>
              <w:t>continued</w:t>
            </w:r>
            <w:r w:rsidRPr="00331E7F">
              <w:t>)</w:t>
            </w:r>
          </w:p>
        </w:tc>
      </w:tr>
      <w:tr w:rsidR="00921869" w:rsidRPr="00331E7F" w14:paraId="05CFE14C" w14:textId="77777777" w:rsidTr="00E3509D">
        <w:tc>
          <w:tcPr>
            <w:tcW w:w="9809" w:type="dxa"/>
            <w:gridSpan w:val="2"/>
            <w:shd w:val="clear" w:color="auto" w:fill="auto"/>
          </w:tcPr>
          <w:p w14:paraId="6846F91E" w14:textId="62E2F772" w:rsidR="00921869" w:rsidRPr="00331E7F" w:rsidRDefault="00921869" w:rsidP="00E3509D">
            <w:pPr>
              <w:tabs>
                <w:tab w:val="right" w:pos="8640"/>
              </w:tabs>
              <w:spacing w:before="120" w:after="120"/>
              <w:rPr>
                <w:kern w:val="22"/>
                <w:szCs w:val="22"/>
              </w:rPr>
            </w:pPr>
            <w:r w:rsidRPr="00331E7F">
              <w:rPr>
                <w:b/>
                <w:kern w:val="22"/>
                <w:szCs w:val="22"/>
              </w:rPr>
              <w:t>Friday, 14 July 2023</w:t>
            </w:r>
          </w:p>
        </w:tc>
      </w:tr>
      <w:tr w:rsidR="00635BF7" w:rsidRPr="00331E7F" w14:paraId="7D8F4F6D" w14:textId="77777777" w:rsidTr="00E3509D">
        <w:tc>
          <w:tcPr>
            <w:tcW w:w="3234" w:type="dxa"/>
            <w:shd w:val="clear" w:color="auto" w:fill="auto"/>
          </w:tcPr>
          <w:p w14:paraId="1302DB95" w14:textId="27C0D96C" w:rsidR="00635BF7" w:rsidRPr="00331E7F" w:rsidRDefault="00EC0FF9" w:rsidP="00EC0FF9">
            <w:pPr>
              <w:tabs>
                <w:tab w:val="right" w:pos="8640"/>
              </w:tabs>
              <w:spacing w:before="60" w:after="60"/>
              <w:jc w:val="left"/>
              <w:rPr>
                <w:kern w:val="22"/>
                <w:szCs w:val="22"/>
              </w:rPr>
            </w:pPr>
            <w:r w:rsidRPr="00331E7F">
              <w:rPr>
                <w:kern w:val="22"/>
                <w:szCs w:val="22"/>
              </w:rPr>
              <w:t>9</w:t>
            </w:r>
            <w:r w:rsidR="00F13D48" w:rsidRPr="00331E7F">
              <w:rPr>
                <w:kern w:val="22"/>
                <w:szCs w:val="22"/>
              </w:rPr>
              <w:t xml:space="preserve"> </w:t>
            </w:r>
            <w:r w:rsidRPr="00331E7F">
              <w:rPr>
                <w:kern w:val="22"/>
                <w:szCs w:val="22"/>
              </w:rPr>
              <w:t>a</w:t>
            </w:r>
            <w:r w:rsidR="006D5A30" w:rsidRPr="00331E7F">
              <w:rPr>
                <w:kern w:val="22"/>
                <w:szCs w:val="22"/>
              </w:rPr>
              <w:t>.</w:t>
            </w:r>
            <w:r w:rsidRPr="00331E7F">
              <w:rPr>
                <w:kern w:val="22"/>
                <w:szCs w:val="22"/>
              </w:rPr>
              <w:t>m</w:t>
            </w:r>
            <w:r w:rsidR="006D5A30" w:rsidRPr="00331E7F">
              <w:rPr>
                <w:kern w:val="22"/>
                <w:szCs w:val="22"/>
              </w:rPr>
              <w:t>.</w:t>
            </w:r>
            <w:r w:rsidR="00534007" w:rsidRPr="00331E7F">
              <w:rPr>
                <w:kern w:val="22"/>
                <w:szCs w:val="22"/>
              </w:rPr>
              <w:t xml:space="preserve">–12 </w:t>
            </w:r>
            <w:r w:rsidR="002F6AA0" w:rsidRPr="00331E7F">
              <w:rPr>
                <w:kern w:val="22"/>
                <w:szCs w:val="22"/>
              </w:rPr>
              <w:t>noon</w:t>
            </w:r>
          </w:p>
        </w:tc>
        <w:tc>
          <w:tcPr>
            <w:tcW w:w="6575" w:type="dxa"/>
            <w:shd w:val="clear" w:color="auto" w:fill="auto"/>
          </w:tcPr>
          <w:p w14:paraId="6FAE94BB" w14:textId="2C61DC0D" w:rsidR="004A4A3E" w:rsidRDefault="008C2E53" w:rsidP="00C74975">
            <w:pPr>
              <w:tabs>
                <w:tab w:val="right" w:pos="8640"/>
              </w:tabs>
              <w:spacing w:before="60" w:after="60"/>
            </w:pPr>
            <w:r w:rsidRPr="00331E7F">
              <w:t>Item 3 (</w:t>
            </w:r>
            <w:r w:rsidRPr="00331E7F">
              <w:rPr>
                <w:i/>
                <w:iCs/>
              </w:rPr>
              <w:t>continued</w:t>
            </w:r>
            <w:r w:rsidRPr="00331E7F">
              <w:t>)</w:t>
            </w:r>
          </w:p>
          <w:p w14:paraId="0ADDE463" w14:textId="1D7D8A40" w:rsidR="00635BF7" w:rsidRPr="00331E7F" w:rsidRDefault="00752710" w:rsidP="00C74975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331E7F">
              <w:rPr>
                <w:kern w:val="22"/>
                <w:szCs w:val="22"/>
              </w:rPr>
              <w:t xml:space="preserve">Item 4. </w:t>
            </w:r>
            <w:r w:rsidR="00EC0FF9" w:rsidRPr="00331E7F">
              <w:rPr>
                <w:kern w:val="22"/>
                <w:szCs w:val="22"/>
              </w:rPr>
              <w:t>Other matters</w:t>
            </w:r>
          </w:p>
        </w:tc>
      </w:tr>
      <w:tr w:rsidR="00635BF7" w:rsidRPr="00331E7F" w14:paraId="666406B5" w14:textId="77777777" w:rsidTr="00E3509D">
        <w:tc>
          <w:tcPr>
            <w:tcW w:w="3234" w:type="dxa"/>
            <w:shd w:val="clear" w:color="auto" w:fill="auto"/>
          </w:tcPr>
          <w:p w14:paraId="7DE701E7" w14:textId="5ACBF992" w:rsidR="00635BF7" w:rsidRPr="00331E7F" w:rsidRDefault="00EC0FF9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331E7F">
              <w:rPr>
                <w:kern w:val="22"/>
                <w:szCs w:val="22"/>
              </w:rPr>
              <w:t>1</w:t>
            </w:r>
            <w:r w:rsidR="00F13D48" w:rsidRPr="00331E7F">
              <w:rPr>
                <w:kern w:val="22"/>
                <w:szCs w:val="22"/>
              </w:rPr>
              <w:t>.</w:t>
            </w:r>
            <w:r w:rsidRPr="00331E7F">
              <w:rPr>
                <w:kern w:val="22"/>
                <w:szCs w:val="22"/>
              </w:rPr>
              <w:t>30</w:t>
            </w:r>
            <w:r w:rsidR="00F13D48" w:rsidRPr="00331E7F">
              <w:rPr>
                <w:kern w:val="22"/>
                <w:szCs w:val="22"/>
              </w:rPr>
              <w:t>–</w:t>
            </w:r>
            <w:r w:rsidRPr="00331E7F">
              <w:rPr>
                <w:kern w:val="22"/>
                <w:szCs w:val="22"/>
              </w:rPr>
              <w:t>5</w:t>
            </w:r>
            <w:r w:rsidR="00F13D48" w:rsidRPr="00331E7F">
              <w:rPr>
                <w:kern w:val="22"/>
                <w:szCs w:val="22"/>
              </w:rPr>
              <w:t xml:space="preserve"> </w:t>
            </w:r>
            <w:r w:rsidRPr="00331E7F">
              <w:rPr>
                <w:kern w:val="22"/>
                <w:szCs w:val="22"/>
              </w:rPr>
              <w:t>p</w:t>
            </w:r>
            <w:r w:rsidR="00335C07" w:rsidRPr="00331E7F">
              <w:rPr>
                <w:kern w:val="22"/>
                <w:szCs w:val="22"/>
              </w:rPr>
              <w:t>.</w:t>
            </w:r>
            <w:r w:rsidRPr="00331E7F">
              <w:rPr>
                <w:kern w:val="22"/>
                <w:szCs w:val="22"/>
              </w:rPr>
              <w:t>m</w:t>
            </w:r>
            <w:r w:rsidR="00335C07" w:rsidRPr="00331E7F">
              <w:rPr>
                <w:kern w:val="22"/>
                <w:szCs w:val="22"/>
              </w:rPr>
              <w:t>.</w:t>
            </w:r>
          </w:p>
        </w:tc>
        <w:tc>
          <w:tcPr>
            <w:tcW w:w="6575" w:type="dxa"/>
            <w:shd w:val="clear" w:color="auto" w:fill="auto"/>
          </w:tcPr>
          <w:p w14:paraId="2240FE1F" w14:textId="5E324EE6" w:rsidR="00EC0FF9" w:rsidRPr="00331E7F" w:rsidRDefault="00752710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331E7F">
              <w:rPr>
                <w:kern w:val="22"/>
                <w:szCs w:val="22"/>
              </w:rPr>
              <w:t xml:space="preserve">Item 5. </w:t>
            </w:r>
            <w:r w:rsidR="00EC0FF9" w:rsidRPr="00331E7F">
              <w:rPr>
                <w:kern w:val="22"/>
                <w:szCs w:val="22"/>
              </w:rPr>
              <w:t>Adoption of the report</w:t>
            </w:r>
          </w:p>
          <w:p w14:paraId="3261A0D6" w14:textId="4B09A6DE" w:rsidR="00635BF7" w:rsidRPr="00331E7F" w:rsidRDefault="00752710" w:rsidP="00AD2537">
            <w:pPr>
              <w:tabs>
                <w:tab w:val="right" w:pos="8640"/>
              </w:tabs>
              <w:spacing w:before="60" w:after="60"/>
              <w:rPr>
                <w:kern w:val="22"/>
                <w:szCs w:val="22"/>
              </w:rPr>
            </w:pPr>
            <w:r w:rsidRPr="00331E7F">
              <w:rPr>
                <w:kern w:val="22"/>
                <w:szCs w:val="22"/>
              </w:rPr>
              <w:t xml:space="preserve">Item </w:t>
            </w:r>
            <w:r w:rsidR="00C12297" w:rsidRPr="00331E7F">
              <w:rPr>
                <w:kern w:val="22"/>
                <w:szCs w:val="22"/>
              </w:rPr>
              <w:t xml:space="preserve">6. </w:t>
            </w:r>
            <w:r w:rsidR="00635BF7" w:rsidRPr="00331E7F">
              <w:rPr>
                <w:kern w:val="22"/>
                <w:szCs w:val="22"/>
              </w:rPr>
              <w:t>Closure of the meeting</w:t>
            </w:r>
          </w:p>
        </w:tc>
      </w:tr>
    </w:tbl>
    <w:p w14:paraId="26624D35" w14:textId="77777777" w:rsidR="00F44577" w:rsidRPr="00331E7F" w:rsidRDefault="00F44577" w:rsidP="00C62CB5">
      <w:pPr>
        <w:tabs>
          <w:tab w:val="right" w:pos="8640"/>
        </w:tabs>
        <w:spacing w:before="60" w:after="60"/>
        <w:rPr>
          <w:kern w:val="22"/>
          <w:szCs w:val="22"/>
        </w:rPr>
      </w:pPr>
    </w:p>
    <w:p w14:paraId="2438C2F9" w14:textId="77777777" w:rsidR="00F13D48" w:rsidRPr="00331E7F" w:rsidRDefault="00F13D48">
      <w:pPr>
        <w:jc w:val="left"/>
        <w:rPr>
          <w:i/>
          <w:iCs/>
          <w:kern w:val="22"/>
          <w:szCs w:val="22"/>
        </w:rPr>
      </w:pPr>
      <w:r w:rsidRPr="00331E7F">
        <w:rPr>
          <w:i/>
          <w:iCs/>
          <w:kern w:val="22"/>
          <w:szCs w:val="22"/>
        </w:rPr>
        <w:br w:type="page"/>
      </w:r>
    </w:p>
    <w:p w14:paraId="309C8055" w14:textId="77777777" w:rsidR="00852451" w:rsidRPr="00E3509D" w:rsidRDefault="00852451" w:rsidP="00E3509D">
      <w:pPr>
        <w:tabs>
          <w:tab w:val="right" w:pos="8640"/>
        </w:tabs>
        <w:spacing w:after="120"/>
        <w:ind w:left="1701" w:hanging="1701"/>
        <w:jc w:val="left"/>
        <w:rPr>
          <w:b/>
          <w:bCs/>
          <w:kern w:val="22"/>
          <w:sz w:val="28"/>
          <w:szCs w:val="28"/>
        </w:rPr>
      </w:pPr>
      <w:r w:rsidRPr="00E3509D">
        <w:rPr>
          <w:b/>
          <w:bCs/>
          <w:kern w:val="22"/>
          <w:sz w:val="28"/>
          <w:szCs w:val="28"/>
        </w:rPr>
        <w:lastRenderedPageBreak/>
        <w:t>Annex II</w:t>
      </w:r>
    </w:p>
    <w:p w14:paraId="7EF4075B" w14:textId="2E49B793" w:rsidR="00852451" w:rsidRPr="00E3509D" w:rsidRDefault="006F6FCD" w:rsidP="00E3509D">
      <w:pPr>
        <w:pStyle w:val="HEADING"/>
        <w:keepNext/>
        <w:tabs>
          <w:tab w:val="clear" w:pos="1134"/>
        </w:tabs>
        <w:spacing w:before="120"/>
        <w:ind w:left="567"/>
        <w:jc w:val="left"/>
        <w:rPr>
          <w:bCs/>
          <w:kern w:val="22"/>
          <w:sz w:val="28"/>
          <w:szCs w:val="28"/>
        </w:rPr>
      </w:pPr>
      <w:r w:rsidRPr="00E3509D">
        <w:rPr>
          <w:bCs/>
          <w:caps w:val="0"/>
          <w:kern w:val="22"/>
          <w:sz w:val="28"/>
          <w:szCs w:val="28"/>
        </w:rPr>
        <w:t xml:space="preserve">List of documents </w:t>
      </w:r>
    </w:p>
    <w:tbl>
      <w:tblPr>
        <w:tblStyle w:val="TableGrid"/>
        <w:tblW w:w="935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246"/>
      </w:tblGrid>
      <w:tr w:rsidR="00817E97" w:rsidRPr="00331E7F" w14:paraId="7FF1AE45" w14:textId="77777777" w:rsidTr="00E3509D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3CE9BF7B" w14:textId="5344AFAC" w:rsidR="00817E97" w:rsidRPr="00331E7F" w:rsidRDefault="00817E97" w:rsidP="00134187">
            <w:pPr>
              <w:pStyle w:val="Heading4"/>
              <w:rPr>
                <w:rFonts w:ascii="Times New Roman" w:hAnsi="Times New Roman" w:cs="Times New Roman"/>
                <w:b w:val="0"/>
                <w:bCs w:val="0"/>
                <w:iCs w:val="0"/>
                <w:kern w:val="22"/>
                <w:szCs w:val="22"/>
              </w:rPr>
            </w:pPr>
            <w:r w:rsidRPr="00331E7F">
              <w:rPr>
                <w:rFonts w:ascii="Times New Roman" w:hAnsi="Times New Roman" w:cs="Times New Roman"/>
                <w:b w:val="0"/>
                <w:bCs w:val="0"/>
                <w:iCs w:val="0"/>
                <w:kern w:val="22"/>
                <w:szCs w:val="22"/>
              </w:rPr>
              <w:t>Symbol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14:paraId="6E63A65A" w14:textId="3CB952E2" w:rsidR="00817E97" w:rsidRPr="00331E7F" w:rsidRDefault="00817E97" w:rsidP="00134187">
            <w:pPr>
              <w:pStyle w:val="Heading4"/>
              <w:rPr>
                <w:rFonts w:ascii="Times New Roman" w:hAnsi="Times New Roman" w:cs="Times New Roman"/>
                <w:b w:val="0"/>
                <w:bCs w:val="0"/>
                <w:iCs w:val="0"/>
                <w:kern w:val="22"/>
                <w:szCs w:val="22"/>
              </w:rPr>
            </w:pPr>
            <w:r w:rsidRPr="00331E7F">
              <w:rPr>
                <w:rFonts w:ascii="Times New Roman" w:hAnsi="Times New Roman" w:cs="Times New Roman"/>
                <w:b w:val="0"/>
                <w:bCs w:val="0"/>
                <w:iCs w:val="0"/>
                <w:kern w:val="22"/>
                <w:szCs w:val="22"/>
              </w:rPr>
              <w:t>Title</w:t>
            </w:r>
          </w:p>
        </w:tc>
      </w:tr>
      <w:tr w:rsidR="006532F3" w:rsidRPr="00331E7F" w14:paraId="2001B825" w14:textId="77777777" w:rsidTr="00E3509D">
        <w:tc>
          <w:tcPr>
            <w:tcW w:w="9352" w:type="dxa"/>
            <w:gridSpan w:val="2"/>
            <w:tcBorders>
              <w:top w:val="single" w:sz="4" w:space="0" w:color="auto"/>
            </w:tcBorders>
          </w:tcPr>
          <w:p w14:paraId="24DF27AC" w14:textId="163170FE" w:rsidR="006532F3" w:rsidRPr="00331E7F" w:rsidRDefault="006532F3" w:rsidP="00852451">
            <w:pPr>
              <w:pStyle w:val="Heading4"/>
              <w:rPr>
                <w:rFonts w:ascii="Times New Roman" w:hAnsi="Times New Roman" w:cs="Times New Roman"/>
                <w:i w:val="0"/>
                <w:kern w:val="22"/>
                <w:szCs w:val="22"/>
              </w:rPr>
            </w:pPr>
            <w:r w:rsidRPr="00331E7F">
              <w:rPr>
                <w:rFonts w:ascii="Times New Roman" w:hAnsi="Times New Roman" w:cs="Times New Roman"/>
                <w:i w:val="0"/>
                <w:kern w:val="22"/>
                <w:szCs w:val="22"/>
              </w:rPr>
              <w:t>Working documents</w:t>
            </w:r>
          </w:p>
        </w:tc>
      </w:tr>
      <w:tr w:rsidR="00817E97" w:rsidRPr="00331E7F" w14:paraId="0A27D864" w14:textId="77777777" w:rsidTr="00E3509D">
        <w:tc>
          <w:tcPr>
            <w:tcW w:w="4106" w:type="dxa"/>
          </w:tcPr>
          <w:p w14:paraId="7D0221EE" w14:textId="6837D354" w:rsidR="00817E97" w:rsidRPr="00331E7F" w:rsidRDefault="00817E97" w:rsidP="00852451">
            <w:pPr>
              <w:pStyle w:val="Heading4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</w:pPr>
            <w:r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CBD/SYNBIO/AHTEG/2023/1/1</w:t>
            </w:r>
          </w:p>
        </w:tc>
        <w:tc>
          <w:tcPr>
            <w:tcW w:w="5246" w:type="dxa"/>
          </w:tcPr>
          <w:p w14:paraId="55DC9408" w14:textId="3F5B245E" w:rsidR="00817E97" w:rsidRPr="00331E7F" w:rsidRDefault="00817E97" w:rsidP="00E3509D">
            <w:pPr>
              <w:pStyle w:val="Heading4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</w:pPr>
            <w:r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Provisional agenda</w:t>
            </w:r>
          </w:p>
        </w:tc>
      </w:tr>
      <w:tr w:rsidR="00817E97" w:rsidRPr="00331E7F" w14:paraId="75DE7C03" w14:textId="77777777" w:rsidTr="00E3509D">
        <w:tc>
          <w:tcPr>
            <w:tcW w:w="4106" w:type="dxa"/>
          </w:tcPr>
          <w:p w14:paraId="35A533DE" w14:textId="12474BC2" w:rsidR="00817E97" w:rsidRPr="00331E7F" w:rsidRDefault="00817E97" w:rsidP="00852451">
            <w:pPr>
              <w:pStyle w:val="Heading4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</w:pPr>
            <w:r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CBD/SYNBIO/AHTEG/2023/1/1/Add.1</w:t>
            </w:r>
          </w:p>
        </w:tc>
        <w:tc>
          <w:tcPr>
            <w:tcW w:w="5246" w:type="dxa"/>
          </w:tcPr>
          <w:p w14:paraId="1DC3A6B0" w14:textId="713810DE" w:rsidR="00817E97" w:rsidRPr="00331E7F" w:rsidRDefault="00817E97" w:rsidP="00E3509D">
            <w:pPr>
              <w:pStyle w:val="Heading4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</w:pPr>
            <w:r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Annotated provisional agenda</w:t>
            </w:r>
          </w:p>
        </w:tc>
      </w:tr>
      <w:tr w:rsidR="00817E97" w:rsidRPr="00331E7F" w14:paraId="34D40A99" w14:textId="77777777" w:rsidTr="00E3509D">
        <w:tc>
          <w:tcPr>
            <w:tcW w:w="4106" w:type="dxa"/>
          </w:tcPr>
          <w:p w14:paraId="73486344" w14:textId="19F05F2D" w:rsidR="00817E97" w:rsidRPr="00331E7F" w:rsidRDefault="00817E97" w:rsidP="00852451">
            <w:pPr>
              <w:pStyle w:val="Heading4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</w:pPr>
            <w:bookmarkStart w:id="1" w:name="_Hlk6304558"/>
            <w:r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CBD/SYNBIO/AHTEG/2023/1/2</w:t>
            </w:r>
            <w:bookmarkEnd w:id="1"/>
          </w:p>
        </w:tc>
        <w:tc>
          <w:tcPr>
            <w:tcW w:w="5246" w:type="dxa"/>
          </w:tcPr>
          <w:p w14:paraId="3B15225D" w14:textId="6DAE3006" w:rsidR="00817E97" w:rsidRPr="00331E7F" w:rsidRDefault="00817E97" w:rsidP="00E3509D">
            <w:pPr>
              <w:pStyle w:val="Heading4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</w:pPr>
            <w:r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 xml:space="preserve">Considerations on synthetic biology </w:t>
            </w:r>
            <w:r w:rsidR="006A4C51"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pursuant to</w:t>
            </w:r>
            <w:r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 xml:space="preserve"> decision</w:t>
            </w:r>
            <w:r w:rsidR="00E97A4C"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 </w:t>
            </w:r>
            <w:r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15/31</w:t>
            </w:r>
          </w:p>
        </w:tc>
      </w:tr>
      <w:tr w:rsidR="006532F3" w:rsidRPr="00331E7F" w14:paraId="29764A01" w14:textId="77777777" w:rsidTr="00E3509D">
        <w:tc>
          <w:tcPr>
            <w:tcW w:w="9352" w:type="dxa"/>
            <w:gridSpan w:val="2"/>
          </w:tcPr>
          <w:p w14:paraId="43337E04" w14:textId="790B5901" w:rsidR="006532F3" w:rsidRPr="00331E7F" w:rsidRDefault="00A454DD" w:rsidP="00E3509D">
            <w:pPr>
              <w:pStyle w:val="Heading4"/>
              <w:jc w:val="left"/>
              <w:rPr>
                <w:rFonts w:ascii="Times New Roman" w:hAnsi="Times New Roman" w:cs="Times New Roman"/>
                <w:i w:val="0"/>
                <w:kern w:val="22"/>
                <w:szCs w:val="22"/>
              </w:rPr>
            </w:pPr>
            <w:r w:rsidRPr="00331E7F">
              <w:rPr>
                <w:rFonts w:ascii="Times New Roman" w:hAnsi="Times New Roman" w:cs="Times New Roman"/>
                <w:i w:val="0"/>
                <w:kern w:val="22"/>
                <w:szCs w:val="22"/>
              </w:rPr>
              <w:t>Information</w:t>
            </w:r>
            <w:r w:rsidR="006532F3" w:rsidRPr="00331E7F">
              <w:rPr>
                <w:rFonts w:ascii="Times New Roman" w:hAnsi="Times New Roman" w:cs="Times New Roman"/>
                <w:i w:val="0"/>
                <w:kern w:val="22"/>
                <w:szCs w:val="22"/>
              </w:rPr>
              <w:t xml:space="preserve"> documents </w:t>
            </w:r>
          </w:p>
        </w:tc>
      </w:tr>
      <w:tr w:rsidR="00817E97" w:rsidRPr="00331E7F" w14:paraId="1E89CF49" w14:textId="77777777" w:rsidTr="00E3509D">
        <w:tc>
          <w:tcPr>
            <w:tcW w:w="4106" w:type="dxa"/>
          </w:tcPr>
          <w:p w14:paraId="3A01C714" w14:textId="1B370BE8" w:rsidR="00817E97" w:rsidRPr="00331E7F" w:rsidRDefault="00817E97" w:rsidP="00852451">
            <w:pPr>
              <w:pStyle w:val="Heading4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</w:pPr>
            <w:r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CBD/SYNBIO/AHTEG/2023/</w:t>
            </w:r>
            <w:r w:rsidR="000C465D"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1/</w:t>
            </w:r>
            <w:r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INF/1</w:t>
            </w:r>
          </w:p>
        </w:tc>
        <w:tc>
          <w:tcPr>
            <w:tcW w:w="5246" w:type="dxa"/>
          </w:tcPr>
          <w:p w14:paraId="713F2560" w14:textId="03221D4A" w:rsidR="00817E97" w:rsidRPr="00331E7F" w:rsidRDefault="00817E97" w:rsidP="00E3509D">
            <w:pPr>
              <w:pStyle w:val="Heading4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</w:pPr>
            <w:r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Synthesis of submissions on synthetic biology</w:t>
            </w:r>
          </w:p>
        </w:tc>
      </w:tr>
      <w:tr w:rsidR="00817E97" w:rsidRPr="00331E7F" w14:paraId="743C5CE7" w14:textId="77777777" w:rsidTr="00E3509D">
        <w:tc>
          <w:tcPr>
            <w:tcW w:w="4106" w:type="dxa"/>
          </w:tcPr>
          <w:p w14:paraId="27E1DD4B" w14:textId="625DFC1E" w:rsidR="00817E97" w:rsidRPr="00331E7F" w:rsidRDefault="00817E97" w:rsidP="00852451">
            <w:pPr>
              <w:pStyle w:val="Heading4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</w:pPr>
            <w:r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CBD/SYNBIO/AHTEG/2023/</w:t>
            </w:r>
            <w:r w:rsidR="000C465D"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1/</w:t>
            </w:r>
            <w:r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INF/2</w:t>
            </w:r>
          </w:p>
        </w:tc>
        <w:tc>
          <w:tcPr>
            <w:tcW w:w="5246" w:type="dxa"/>
          </w:tcPr>
          <w:p w14:paraId="1EF33B73" w14:textId="09D7AB8C" w:rsidR="00817E97" w:rsidRPr="00331E7F" w:rsidRDefault="00EB6EEC" w:rsidP="00E3509D">
            <w:pPr>
              <w:pStyle w:val="Heading4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</w:pPr>
            <w:r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 xml:space="preserve">Summary </w:t>
            </w:r>
            <w:r w:rsidR="00817E97"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 xml:space="preserve">of discussions of the </w:t>
            </w:r>
            <w:r w:rsidR="00331869"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O</w:t>
            </w:r>
            <w:r w:rsidR="00817E97"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 xml:space="preserve">pen-ended </w:t>
            </w:r>
            <w:r w:rsidR="00331869"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O</w:t>
            </w:r>
            <w:r w:rsidR="00817E97"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 xml:space="preserve">nline </w:t>
            </w:r>
            <w:r w:rsidR="00331869"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F</w:t>
            </w:r>
            <w:r w:rsidR="00817E97"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 xml:space="preserve">orum on </w:t>
            </w:r>
            <w:r w:rsidR="00331869"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S</w:t>
            </w:r>
            <w:r w:rsidR="00817E97"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 xml:space="preserve">ynthetic </w:t>
            </w:r>
            <w:r w:rsidR="00331869"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B</w:t>
            </w:r>
            <w:r w:rsidR="00817E97"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iology</w:t>
            </w:r>
          </w:p>
        </w:tc>
      </w:tr>
      <w:tr w:rsidR="00B05753" w:rsidRPr="00331E7F" w14:paraId="6B990DBB" w14:textId="77777777" w:rsidTr="00E3509D">
        <w:tc>
          <w:tcPr>
            <w:tcW w:w="9352" w:type="dxa"/>
            <w:gridSpan w:val="2"/>
          </w:tcPr>
          <w:p w14:paraId="3261C396" w14:textId="77777777" w:rsidR="00B05753" w:rsidRPr="00E3509D" w:rsidRDefault="00B05753" w:rsidP="00E3509D">
            <w:pPr>
              <w:pStyle w:val="Heading4"/>
              <w:jc w:val="left"/>
              <w:rPr>
                <w:rFonts w:ascii="Times New Roman" w:hAnsi="Times New Roman" w:cs="Times New Roman"/>
                <w:i w:val="0"/>
                <w:kern w:val="22"/>
                <w:szCs w:val="22"/>
              </w:rPr>
            </w:pPr>
            <w:r w:rsidRPr="00331E7F">
              <w:rPr>
                <w:rFonts w:ascii="Times New Roman" w:hAnsi="Times New Roman" w:cs="Times New Roman"/>
                <w:i w:val="0"/>
                <w:kern w:val="22"/>
                <w:szCs w:val="22"/>
              </w:rPr>
              <w:t>Reference material</w:t>
            </w:r>
          </w:p>
        </w:tc>
      </w:tr>
      <w:tr w:rsidR="00ED077F" w:rsidRPr="00331E7F" w14:paraId="35F591FD" w14:textId="77777777" w:rsidTr="00E3509D">
        <w:tc>
          <w:tcPr>
            <w:tcW w:w="4106" w:type="dxa"/>
          </w:tcPr>
          <w:p w14:paraId="386F2EE6" w14:textId="77777777" w:rsidR="00ED077F" w:rsidRPr="00331E7F" w:rsidRDefault="00ED077F" w:rsidP="00F17558">
            <w:pPr>
              <w:pStyle w:val="Heading4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</w:pPr>
            <w:r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Decision 15/31 of the Conference of the Parties</w:t>
            </w:r>
          </w:p>
        </w:tc>
        <w:tc>
          <w:tcPr>
            <w:tcW w:w="5246" w:type="dxa"/>
          </w:tcPr>
          <w:p w14:paraId="1C66FC9B" w14:textId="77777777" w:rsidR="00ED077F" w:rsidRPr="00331E7F" w:rsidRDefault="00ED077F" w:rsidP="00F17558">
            <w:pPr>
              <w:pStyle w:val="Heading4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22"/>
                <w:szCs w:val="22"/>
              </w:rPr>
            </w:pPr>
            <w:r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Synthetic biology</w:t>
            </w:r>
          </w:p>
        </w:tc>
      </w:tr>
      <w:tr w:rsidR="00817E97" w:rsidRPr="00331E7F" w14:paraId="1A45045F" w14:textId="77777777" w:rsidTr="00E3509D">
        <w:tc>
          <w:tcPr>
            <w:tcW w:w="4106" w:type="dxa"/>
          </w:tcPr>
          <w:p w14:paraId="0C1BC793" w14:textId="33B10E20" w:rsidR="00817E97" w:rsidRPr="00331E7F" w:rsidRDefault="00817E97" w:rsidP="00852451">
            <w:pPr>
              <w:pStyle w:val="Heading4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</w:pPr>
            <w:hyperlink r:id="rId15" w:history="1">
              <w:r w:rsidRPr="00331E7F">
                <w:rPr>
                  <w:rStyle w:val="Hyperlink"/>
                  <w:rFonts w:ascii="Times New Roman" w:hAnsi="Times New Roman" w:cs="Times New Roman"/>
                  <w:b w:val="0"/>
                  <w:bCs w:val="0"/>
                  <w:i w:val="0"/>
                  <w:kern w:val="22"/>
                  <w:szCs w:val="22"/>
                </w:rPr>
                <w:t>CBD/SYNBIO/AHTEG/2019/1/3</w:t>
              </w:r>
            </w:hyperlink>
          </w:p>
        </w:tc>
        <w:tc>
          <w:tcPr>
            <w:tcW w:w="5246" w:type="dxa"/>
          </w:tcPr>
          <w:p w14:paraId="20C4001C" w14:textId="4399BD4D" w:rsidR="00817E97" w:rsidRPr="00331E7F" w:rsidRDefault="00817E97" w:rsidP="00E3509D">
            <w:pPr>
              <w:pStyle w:val="Heading4"/>
              <w:jc w:val="left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Report of the Ad Hoc Technical Expert Group</w:t>
            </w:r>
            <w:r w:rsidRPr="00331E7F" w:rsidDel="002F6AA0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 xml:space="preserve"> </w:t>
            </w:r>
            <w:r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 xml:space="preserve">on Synthetic Biology on its meeting </w:t>
            </w:r>
            <w:r w:rsidRPr="00331E7F">
              <w:rPr>
                <w:rFonts w:ascii="Times New Roman" w:hAnsi="Times New Roman" w:cs="Times New Roman"/>
                <w:b w:val="0"/>
                <w:bCs w:val="0"/>
                <w:i w:val="0"/>
              </w:rPr>
              <w:t>held in 2019</w:t>
            </w:r>
          </w:p>
        </w:tc>
      </w:tr>
      <w:tr w:rsidR="007B5BF4" w:rsidRPr="00331E7F" w14:paraId="4EB38D01" w14:textId="77777777" w:rsidTr="00E3509D">
        <w:tc>
          <w:tcPr>
            <w:tcW w:w="4106" w:type="dxa"/>
          </w:tcPr>
          <w:p w14:paraId="2450BCE3" w14:textId="1C67C83F" w:rsidR="007B5BF4" w:rsidRPr="00E3509D" w:rsidRDefault="00A61F2C" w:rsidP="00E3509D">
            <w:pPr>
              <w:pStyle w:val="Heading4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</w:pPr>
            <w:r w:rsidRPr="00E3509D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n/a</w:t>
            </w:r>
          </w:p>
        </w:tc>
        <w:tc>
          <w:tcPr>
            <w:tcW w:w="5246" w:type="dxa"/>
          </w:tcPr>
          <w:p w14:paraId="486B128D" w14:textId="0C0DE2EE" w:rsidR="007B5BF4" w:rsidRPr="00E3509D" w:rsidRDefault="007B5BF4" w:rsidP="00E97A4C">
            <w:pPr>
              <w:pStyle w:val="Heading4"/>
              <w:jc w:val="left"/>
              <w:rPr>
                <w:rFonts w:ascii="Times New Roman" w:hAnsi="Times New Roman" w:cs="Times New Roman"/>
                <w:b w:val="0"/>
                <w:bCs w:val="0"/>
                <w:iCs w:val="0"/>
                <w:kern w:val="22"/>
                <w:szCs w:val="22"/>
              </w:rPr>
            </w:pPr>
            <w:r w:rsidRPr="00E3509D">
              <w:rPr>
                <w:rFonts w:ascii="Times New Roman" w:hAnsi="Times New Roman" w:cs="Times New Roman"/>
                <w:b w:val="0"/>
                <w:bCs w:val="0"/>
                <w:iCs w:val="0"/>
                <w:kern w:val="22"/>
                <w:szCs w:val="22"/>
              </w:rPr>
              <w:t xml:space="preserve">CBD </w:t>
            </w:r>
            <w:hyperlink r:id="rId16" w:history="1">
              <w:r w:rsidRPr="00E3509D">
                <w:rPr>
                  <w:rFonts w:ascii="Times New Roman" w:hAnsi="Times New Roman" w:cs="Times New Roman"/>
                  <w:b w:val="0"/>
                  <w:bCs w:val="0"/>
                  <w:iCs w:val="0"/>
                </w:rPr>
                <w:t>Technical Series No.100: Synthetic Biology</w:t>
              </w:r>
            </w:hyperlink>
          </w:p>
        </w:tc>
      </w:tr>
      <w:tr w:rsidR="00813D29" w:rsidRPr="00331E7F" w14:paraId="51437B52" w14:textId="77777777" w:rsidTr="00E3509D">
        <w:tc>
          <w:tcPr>
            <w:tcW w:w="4106" w:type="dxa"/>
          </w:tcPr>
          <w:p w14:paraId="1E0BBA9B" w14:textId="07758D69" w:rsidR="00813D29" w:rsidRPr="00E3509D" w:rsidRDefault="00813D29" w:rsidP="00E3509D">
            <w:pPr>
              <w:pStyle w:val="Heading4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</w:pPr>
            <w:r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n/a</w:t>
            </w:r>
          </w:p>
        </w:tc>
        <w:tc>
          <w:tcPr>
            <w:tcW w:w="5246" w:type="dxa"/>
          </w:tcPr>
          <w:p w14:paraId="43027B5D" w14:textId="612AD2E4" w:rsidR="00813D29" w:rsidRPr="00331E7F" w:rsidRDefault="00813D29" w:rsidP="00E97A4C">
            <w:pPr>
              <w:pStyle w:val="Heading4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</w:pPr>
            <w:hyperlink r:id="rId17" w:history="1">
              <w:r w:rsidRPr="00331E7F">
                <w:rPr>
                  <w:rStyle w:val="Hyperlink"/>
                  <w:rFonts w:ascii="Times New Roman" w:hAnsi="Times New Roman" w:cs="Times New Roman"/>
                  <w:b w:val="0"/>
                  <w:bCs w:val="0"/>
                  <w:i w:val="0"/>
                  <w:kern w:val="22"/>
                  <w:szCs w:val="22"/>
                </w:rPr>
                <w:t>Submissions of information on synthetic biology</w:t>
              </w:r>
            </w:hyperlink>
          </w:p>
        </w:tc>
      </w:tr>
      <w:tr w:rsidR="00813D29" w:rsidRPr="00331E7F" w14:paraId="4FD77BB2" w14:textId="77777777" w:rsidTr="00E3509D">
        <w:tc>
          <w:tcPr>
            <w:tcW w:w="4106" w:type="dxa"/>
            <w:tcBorders>
              <w:bottom w:val="single" w:sz="4" w:space="0" w:color="auto"/>
            </w:tcBorders>
          </w:tcPr>
          <w:p w14:paraId="58FCD744" w14:textId="7B781DCC" w:rsidR="00813D29" w:rsidRPr="00E3509D" w:rsidRDefault="00A76B27" w:rsidP="00E3509D">
            <w:pPr>
              <w:pStyle w:val="Heading4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</w:pPr>
            <w:r w:rsidRPr="00331E7F"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  <w:t>n/a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14:paraId="76DB22EB" w14:textId="1035197E" w:rsidR="00813D29" w:rsidRPr="00331E7F" w:rsidRDefault="00A76B27" w:rsidP="00E97A4C">
            <w:pPr>
              <w:pStyle w:val="Heading4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kern w:val="22"/>
                <w:szCs w:val="22"/>
              </w:rPr>
            </w:pPr>
            <w:hyperlink r:id="rId18" w:history="1">
              <w:r w:rsidRPr="00331E7F">
                <w:rPr>
                  <w:rStyle w:val="Hyperlink"/>
                  <w:rFonts w:ascii="Times New Roman" w:hAnsi="Times New Roman" w:cs="Times New Roman"/>
                  <w:b w:val="0"/>
                  <w:bCs w:val="0"/>
                  <w:i w:val="0"/>
                  <w:kern w:val="22"/>
                  <w:szCs w:val="22"/>
                </w:rPr>
                <w:t>Discussions of the Open-ended Online Forum on Synthetic Biology</w:t>
              </w:r>
            </w:hyperlink>
          </w:p>
        </w:tc>
      </w:tr>
    </w:tbl>
    <w:p w14:paraId="42DD09F1" w14:textId="170D0EAC" w:rsidR="00361043" w:rsidRPr="00331E7F" w:rsidRDefault="00361043" w:rsidP="00817E97">
      <w:pPr>
        <w:spacing w:before="60" w:after="60"/>
        <w:ind w:left="4950" w:hanging="4950"/>
        <w:rPr>
          <w:kern w:val="22"/>
          <w:szCs w:val="22"/>
        </w:rPr>
      </w:pPr>
    </w:p>
    <w:p w14:paraId="058851BE" w14:textId="7E121719" w:rsidR="00B46DB1" w:rsidRPr="00331E7F" w:rsidRDefault="00A849EA" w:rsidP="00361043">
      <w:pPr>
        <w:pStyle w:val="subhead"/>
        <w:rPr>
          <w:i w:val="0"/>
          <w:iCs/>
          <w:kern w:val="22"/>
          <w:szCs w:val="22"/>
        </w:rPr>
      </w:pPr>
      <w:r>
        <w:rPr>
          <w:i w:val="0"/>
          <w:iCs/>
          <w:kern w:val="22"/>
          <w:szCs w:val="22"/>
        </w:rPr>
        <w:t>__________</w:t>
      </w:r>
    </w:p>
    <w:sectPr w:rsidR="00B46DB1" w:rsidRPr="00331E7F" w:rsidSect="00E3509D">
      <w:headerReference w:type="even" r:id="rId19"/>
      <w:headerReference w:type="default" r:id="rId20"/>
      <w:footerReference w:type="even" r:id="rId21"/>
      <w:footerReference w:type="default" r:id="rId22"/>
      <w:footnotePr>
        <w:numRestart w:val="eachSect"/>
      </w:footnotePr>
      <w:pgSz w:w="12240" w:h="15840" w:code="1"/>
      <w:pgMar w:top="1134" w:right="1440" w:bottom="113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134C" w14:textId="77777777" w:rsidR="005E58B0" w:rsidRDefault="005E58B0">
      <w:r>
        <w:separator/>
      </w:r>
    </w:p>
  </w:endnote>
  <w:endnote w:type="continuationSeparator" w:id="0">
    <w:p w14:paraId="422FC745" w14:textId="77777777" w:rsidR="005E58B0" w:rsidRDefault="005E58B0">
      <w:r>
        <w:continuationSeparator/>
      </w:r>
    </w:p>
  </w:endnote>
  <w:endnote w:type="continuationNotice" w:id="1">
    <w:p w14:paraId="19279098" w14:textId="77777777" w:rsidR="005E58B0" w:rsidRDefault="005E5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6433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7F16DFE" w14:textId="39A40E82" w:rsidR="006C75FD" w:rsidRDefault="006C75FD" w:rsidP="00E3509D">
            <w:pPr>
              <w:pStyle w:val="Footer"/>
              <w:ind w:firstLine="0"/>
              <w:jc w:val="left"/>
            </w:pPr>
            <w:r w:rsidRPr="00EA0B61">
              <w:rPr>
                <w:sz w:val="20"/>
                <w:szCs w:val="20"/>
              </w:rPr>
              <w:fldChar w:fldCharType="begin"/>
            </w:r>
            <w:r w:rsidRPr="00EA0B61">
              <w:rPr>
                <w:sz w:val="20"/>
                <w:szCs w:val="20"/>
              </w:rPr>
              <w:instrText xml:space="preserve"> PAGE </w:instrText>
            </w:r>
            <w:r w:rsidRPr="00EA0B61">
              <w:rPr>
                <w:sz w:val="20"/>
                <w:szCs w:val="20"/>
              </w:rPr>
              <w:fldChar w:fldCharType="separate"/>
            </w:r>
            <w:r w:rsidRPr="00EA0B61">
              <w:rPr>
                <w:noProof/>
                <w:sz w:val="20"/>
                <w:szCs w:val="20"/>
              </w:rPr>
              <w:t>2</w:t>
            </w:r>
            <w:r w:rsidRPr="00EA0B61">
              <w:rPr>
                <w:sz w:val="20"/>
                <w:szCs w:val="20"/>
              </w:rPr>
              <w:fldChar w:fldCharType="end"/>
            </w:r>
            <w:r w:rsidR="008F6A7C" w:rsidRPr="00EA0B61">
              <w:rPr>
                <w:sz w:val="20"/>
                <w:szCs w:val="20"/>
              </w:rPr>
              <w:t>/</w:t>
            </w:r>
            <w:r w:rsidRPr="00EA0B61">
              <w:rPr>
                <w:sz w:val="20"/>
                <w:szCs w:val="20"/>
              </w:rPr>
              <w:fldChar w:fldCharType="begin"/>
            </w:r>
            <w:r w:rsidRPr="00EA0B61">
              <w:rPr>
                <w:sz w:val="20"/>
                <w:szCs w:val="20"/>
              </w:rPr>
              <w:instrText xml:space="preserve"> NUMPAGES  </w:instrText>
            </w:r>
            <w:r w:rsidRPr="00EA0B61">
              <w:rPr>
                <w:sz w:val="20"/>
                <w:szCs w:val="20"/>
              </w:rPr>
              <w:fldChar w:fldCharType="separate"/>
            </w:r>
            <w:r w:rsidRPr="00EA0B61">
              <w:rPr>
                <w:noProof/>
                <w:sz w:val="20"/>
                <w:szCs w:val="20"/>
              </w:rPr>
              <w:t>2</w:t>
            </w:r>
            <w:r w:rsidRPr="00EA0B61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4F7FB62" w14:textId="77777777" w:rsidR="00FF6F2D" w:rsidRDefault="00FF6F2D" w:rsidP="00E3509D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2247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822D57" w14:textId="3BD576FC" w:rsidR="00CD1231" w:rsidRDefault="00CD1231" w:rsidP="00E3509D">
            <w:pPr>
              <w:pStyle w:val="Footer"/>
              <w:tabs>
                <w:tab w:val="clear" w:pos="8640"/>
              </w:tabs>
            </w:pPr>
            <w:r w:rsidRPr="00EA0B61">
              <w:rPr>
                <w:sz w:val="20"/>
                <w:szCs w:val="20"/>
              </w:rPr>
              <w:fldChar w:fldCharType="begin"/>
            </w:r>
            <w:r w:rsidRPr="00EA0B61">
              <w:rPr>
                <w:sz w:val="20"/>
                <w:szCs w:val="20"/>
              </w:rPr>
              <w:instrText xml:space="preserve"> PAGE </w:instrText>
            </w:r>
            <w:r w:rsidRPr="00EA0B61">
              <w:rPr>
                <w:sz w:val="20"/>
                <w:szCs w:val="20"/>
              </w:rPr>
              <w:fldChar w:fldCharType="separate"/>
            </w:r>
            <w:r w:rsidRPr="00EA0B61">
              <w:rPr>
                <w:noProof/>
                <w:sz w:val="20"/>
                <w:szCs w:val="20"/>
              </w:rPr>
              <w:t>2</w:t>
            </w:r>
            <w:r w:rsidRPr="00EA0B61">
              <w:rPr>
                <w:sz w:val="20"/>
                <w:szCs w:val="20"/>
              </w:rPr>
              <w:fldChar w:fldCharType="end"/>
            </w:r>
            <w:r w:rsidRPr="00EA0B61">
              <w:rPr>
                <w:sz w:val="20"/>
                <w:szCs w:val="20"/>
              </w:rPr>
              <w:t>/</w:t>
            </w:r>
            <w:r w:rsidRPr="00EA0B61">
              <w:rPr>
                <w:sz w:val="20"/>
                <w:szCs w:val="20"/>
              </w:rPr>
              <w:fldChar w:fldCharType="begin"/>
            </w:r>
            <w:r w:rsidRPr="00EA0B61">
              <w:rPr>
                <w:sz w:val="20"/>
                <w:szCs w:val="20"/>
              </w:rPr>
              <w:instrText xml:space="preserve"> NUMPAGES  </w:instrText>
            </w:r>
            <w:r w:rsidRPr="00EA0B61">
              <w:rPr>
                <w:sz w:val="20"/>
                <w:szCs w:val="20"/>
              </w:rPr>
              <w:fldChar w:fldCharType="separate"/>
            </w:r>
            <w:r w:rsidRPr="00EA0B61">
              <w:rPr>
                <w:noProof/>
                <w:sz w:val="20"/>
                <w:szCs w:val="20"/>
              </w:rPr>
              <w:t>2</w:t>
            </w:r>
            <w:r w:rsidRPr="00EA0B61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81233FE" w14:textId="0FE40CDD" w:rsidR="00B46DB1" w:rsidRDefault="00B46DB1" w:rsidP="00E3509D">
    <w:pPr>
      <w:tabs>
        <w:tab w:val="right" w:pos="936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656E" w14:textId="77777777" w:rsidR="005E58B0" w:rsidRDefault="005E58B0">
      <w:r>
        <w:separator/>
      </w:r>
    </w:p>
  </w:footnote>
  <w:footnote w:type="continuationSeparator" w:id="0">
    <w:p w14:paraId="7CBFCED9" w14:textId="77777777" w:rsidR="005E58B0" w:rsidRDefault="005E58B0">
      <w:r>
        <w:continuationSeparator/>
      </w:r>
    </w:p>
  </w:footnote>
  <w:footnote w:type="continuationNotice" w:id="1">
    <w:p w14:paraId="78B9FFFB" w14:textId="77777777" w:rsidR="005E58B0" w:rsidRDefault="005E58B0"/>
  </w:footnote>
  <w:footnote w:id="2">
    <w:p w14:paraId="1AFFE855" w14:textId="2AB3B499" w:rsidR="00897369" w:rsidRPr="007965A8" w:rsidRDefault="00897369" w:rsidP="00E3509D">
      <w:pPr>
        <w:pStyle w:val="FootnoteText"/>
        <w:ind w:firstLine="0"/>
        <w:rPr>
          <w:lang w:val="en-US"/>
        </w:rPr>
      </w:pPr>
      <w:r w:rsidRPr="00E3509D">
        <w:rPr>
          <w:rStyle w:val="FootnoteReference"/>
          <w:u w:val="none"/>
          <w:vertAlign w:val="superscript"/>
        </w:rPr>
        <w:footnoteRef/>
      </w:r>
      <w:r>
        <w:t xml:space="preserve"> </w:t>
      </w:r>
      <w:hyperlink r:id="rId1" w:history="1">
        <w:r w:rsidRPr="00AB20C2">
          <w:rPr>
            <w:rStyle w:val="Hyperlink"/>
          </w:rPr>
          <w:t>SCBD/CPU/DC/WM/MAQ/MW/90775</w:t>
        </w:r>
      </w:hyperlink>
      <w:r w:rsidR="00A50F48">
        <w:rPr>
          <w:rStyle w:val="Hyperlink"/>
        </w:rPr>
        <w:t>.</w:t>
      </w:r>
    </w:p>
  </w:footnote>
  <w:footnote w:id="3">
    <w:p w14:paraId="17D57135" w14:textId="3EF9AF69" w:rsidR="00897369" w:rsidRPr="007965A8" w:rsidRDefault="00897369" w:rsidP="00E3509D">
      <w:pPr>
        <w:pStyle w:val="FootnoteText"/>
        <w:ind w:firstLine="0"/>
        <w:jc w:val="left"/>
        <w:rPr>
          <w:lang w:val="en-US"/>
        </w:rPr>
      </w:pPr>
      <w:r w:rsidRPr="00E3509D">
        <w:rPr>
          <w:rStyle w:val="FootnoteReference"/>
          <w:u w:val="none"/>
          <w:vertAlign w:val="superscript"/>
        </w:rPr>
        <w:footnoteRef/>
      </w:r>
      <w:r>
        <w:t xml:space="preserve"> </w:t>
      </w:r>
      <w:r w:rsidR="00054596">
        <w:t>The s</w:t>
      </w:r>
      <w:r>
        <w:t xml:space="preserve">ubmissions are available at </w:t>
      </w:r>
      <w:hyperlink r:id="rId2" w:history="1">
        <w:r w:rsidR="00314204" w:rsidRPr="00FF1757">
          <w:rPr>
            <w:rStyle w:val="Hyperlink"/>
          </w:rPr>
          <w:t>https://bch.cbd.int/en/submissions-to-notifications?schema=submission&amp;currentPage=1&amp;notification=2023-006</w:t>
        </w:r>
      </w:hyperlink>
      <w:r w:rsidR="00A50F48">
        <w:rPr>
          <w:rStyle w:val="Hyperlink"/>
        </w:rPr>
        <w:t>.</w:t>
      </w:r>
      <w:r w:rsidR="00314204">
        <w:t xml:space="preserve"> </w:t>
      </w:r>
    </w:p>
  </w:footnote>
  <w:footnote w:id="4">
    <w:p w14:paraId="352E2104" w14:textId="2B610392" w:rsidR="00897369" w:rsidRPr="007965A8" w:rsidRDefault="00897369" w:rsidP="00E3509D">
      <w:pPr>
        <w:pStyle w:val="FootnoteText"/>
        <w:ind w:firstLine="0"/>
        <w:jc w:val="left"/>
        <w:rPr>
          <w:lang w:val="en-US"/>
        </w:rPr>
      </w:pPr>
      <w:r w:rsidRPr="00E3509D">
        <w:rPr>
          <w:rStyle w:val="FootnoteReference"/>
          <w:u w:val="none"/>
          <w:vertAlign w:val="superscript"/>
        </w:rPr>
        <w:footnoteRef/>
      </w:r>
      <w:r>
        <w:t xml:space="preserve"> The discussions </w:t>
      </w:r>
      <w:r w:rsidR="00C41B2E">
        <w:t xml:space="preserve">held </w:t>
      </w:r>
      <w:r>
        <w:t xml:space="preserve">under the Open-ended Online Forum on Synthetic Biology are available at </w:t>
      </w:r>
      <w:hyperlink r:id="rId3" w:history="1">
        <w:r w:rsidR="00C4112E" w:rsidRPr="00FF1757">
          <w:rPr>
            <w:rStyle w:val="Hyperlink"/>
          </w:rPr>
          <w:t>https://www.cbd.int/synbio/current_activities/open-ended_online_forum/</w:t>
        </w:r>
      </w:hyperlink>
      <w:r w:rsidR="00A50F48">
        <w:rPr>
          <w:rStyle w:val="Hyperlink"/>
        </w:rPr>
        <w:t>.</w:t>
      </w:r>
      <w:r w:rsidR="00C4112E">
        <w:t xml:space="preserve"> </w:t>
      </w:r>
    </w:p>
  </w:footnote>
  <w:footnote w:id="5">
    <w:p w14:paraId="27EB9E6F" w14:textId="70A10DC5" w:rsidR="00AC4FDB" w:rsidRPr="004D6CB9" w:rsidRDefault="00AC4FDB" w:rsidP="00E3509D">
      <w:pPr>
        <w:pStyle w:val="FootnoteText"/>
        <w:ind w:firstLine="0"/>
        <w:rPr>
          <w:lang w:val="en-US"/>
        </w:rPr>
      </w:pPr>
      <w:r w:rsidRPr="00E3509D">
        <w:rPr>
          <w:rStyle w:val="FootnoteReference"/>
          <w:u w:val="none"/>
          <w:vertAlign w:val="superscript"/>
        </w:rPr>
        <w:footnoteRef/>
      </w:r>
      <w:r w:rsidRPr="004D6CB9">
        <w:rPr>
          <w:lang w:val="en-US"/>
        </w:rPr>
        <w:t xml:space="preserve"> </w:t>
      </w:r>
      <w:r w:rsidR="00870E2C">
        <w:t xml:space="preserve">Secretariat of the Convention on Biological Diversity, </w:t>
      </w:r>
      <w:r w:rsidR="00870E2C" w:rsidRPr="00E3509D">
        <w:rPr>
          <w:i/>
          <w:iCs/>
        </w:rPr>
        <w:t>Synthetic Biology</w:t>
      </w:r>
      <w:r w:rsidR="00227CD9">
        <w:t>,</w:t>
      </w:r>
      <w:r w:rsidR="00870E2C">
        <w:t xml:space="preserve"> CBD Technical Series No. 100 </w:t>
      </w:r>
      <w:r w:rsidR="0019289E">
        <w:t>(</w:t>
      </w:r>
      <w:r w:rsidR="00870E2C">
        <w:t>Montreal,</w:t>
      </w:r>
      <w:r w:rsidR="00870E2C" w:rsidRPr="004D6CB9">
        <w:rPr>
          <w:lang w:val="en-US"/>
        </w:rPr>
        <w:t xml:space="preserve"> </w:t>
      </w:r>
      <w:r w:rsidR="004C2741">
        <w:rPr>
          <w:lang w:val="en-US"/>
        </w:rPr>
        <w:t xml:space="preserve">2022).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2483" w14:textId="34AAB160" w:rsidR="0078366F" w:rsidRDefault="00A75552" w:rsidP="00E3509D">
    <w:pPr>
      <w:pStyle w:val="Header"/>
      <w:pBdr>
        <w:bottom w:val="single" w:sz="4" w:space="1" w:color="auto"/>
      </w:pBdr>
      <w:tabs>
        <w:tab w:val="clear" w:pos="4320"/>
        <w:tab w:val="clear" w:pos="8640"/>
      </w:tabs>
      <w:spacing w:after="240" w:line="240" w:lineRule="auto"/>
      <w:rPr>
        <w:noProof/>
      </w:rPr>
    </w:pPr>
    <w:r w:rsidRPr="00E3509D">
      <w:rPr>
        <w:noProof/>
        <w:kern w:val="22"/>
        <w:sz w:val="20"/>
      </w:rPr>
      <w:t>CBD/SYNBIO/AHTEG/20</w:t>
    </w:r>
    <w:r w:rsidR="00534007" w:rsidRPr="00E3509D">
      <w:rPr>
        <w:noProof/>
        <w:kern w:val="22"/>
        <w:sz w:val="20"/>
      </w:rPr>
      <w:t>23</w:t>
    </w:r>
    <w:r w:rsidRPr="00E3509D">
      <w:rPr>
        <w:noProof/>
        <w:kern w:val="22"/>
        <w:sz w:val="20"/>
      </w:rPr>
      <w:t>/1/1/Add.1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56C2" w14:textId="705DBE1B" w:rsidR="00EF422C" w:rsidRDefault="00A75552" w:rsidP="00E3509D">
    <w:pPr>
      <w:pStyle w:val="Header"/>
      <w:pBdr>
        <w:bottom w:val="single" w:sz="4" w:space="1" w:color="auto"/>
      </w:pBdr>
      <w:tabs>
        <w:tab w:val="clear" w:pos="4320"/>
        <w:tab w:val="clear" w:pos="8640"/>
      </w:tabs>
      <w:spacing w:after="240" w:line="240" w:lineRule="auto"/>
      <w:jc w:val="right"/>
    </w:pPr>
    <w:r w:rsidRPr="00E3509D">
      <w:rPr>
        <w:kern w:val="22"/>
        <w:sz w:val="20"/>
      </w:rPr>
      <w:t>CBD/SYNBIO/AHTEG/20</w:t>
    </w:r>
    <w:r w:rsidR="002B1517" w:rsidRPr="00E3509D">
      <w:rPr>
        <w:kern w:val="22"/>
        <w:sz w:val="20"/>
      </w:rPr>
      <w:t>23</w:t>
    </w:r>
    <w:r w:rsidRPr="00E3509D">
      <w:rPr>
        <w:kern w:val="22"/>
        <w:sz w:val="20"/>
      </w:rPr>
      <w:t>/1/1/Add.1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C69"/>
    <w:multiLevelType w:val="hybridMultilevel"/>
    <w:tmpl w:val="4F54B3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5047"/>
    <w:multiLevelType w:val="hybridMultilevel"/>
    <w:tmpl w:val="78E8DCA2"/>
    <w:lvl w:ilvl="0" w:tplc="D96EE4E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4C00"/>
    <w:multiLevelType w:val="multilevel"/>
    <w:tmpl w:val="A628ECB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86B0E"/>
    <w:multiLevelType w:val="hybridMultilevel"/>
    <w:tmpl w:val="D676E43C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523CD"/>
    <w:multiLevelType w:val="hybridMultilevel"/>
    <w:tmpl w:val="3C781BC4"/>
    <w:lvl w:ilvl="0" w:tplc="1009000F">
      <w:start w:val="1"/>
      <w:numFmt w:val="decimal"/>
      <w:lvlText w:val="%1."/>
      <w:lvlJc w:val="left"/>
      <w:pPr>
        <w:ind w:left="862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CFC4F93"/>
    <w:multiLevelType w:val="multilevel"/>
    <w:tmpl w:val="996061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3D7FCB"/>
    <w:multiLevelType w:val="hybridMultilevel"/>
    <w:tmpl w:val="A12814D4"/>
    <w:lvl w:ilvl="0" w:tplc="E6946EC2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177A7"/>
    <w:multiLevelType w:val="hybridMultilevel"/>
    <w:tmpl w:val="8AD20670"/>
    <w:lvl w:ilvl="0" w:tplc="10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66A51"/>
    <w:multiLevelType w:val="hybridMultilevel"/>
    <w:tmpl w:val="B6623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571AE"/>
    <w:multiLevelType w:val="hybridMultilevel"/>
    <w:tmpl w:val="06A2B948"/>
    <w:lvl w:ilvl="0" w:tplc="9D74F3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036D4C"/>
    <w:multiLevelType w:val="hybridMultilevel"/>
    <w:tmpl w:val="2F7E80F0"/>
    <w:lvl w:ilvl="0" w:tplc="8D66E5C8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1" w15:restartNumberingAfterBreak="0">
    <w:nsid w:val="1F677465"/>
    <w:multiLevelType w:val="hybridMultilevel"/>
    <w:tmpl w:val="CC28D9F6"/>
    <w:lvl w:ilvl="0" w:tplc="515A59F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6946EC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44EB4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B3BA8"/>
    <w:multiLevelType w:val="hybridMultilevel"/>
    <w:tmpl w:val="93E66442"/>
    <w:lvl w:ilvl="0" w:tplc="8D66E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B7FB9"/>
    <w:multiLevelType w:val="hybridMultilevel"/>
    <w:tmpl w:val="06A2B948"/>
    <w:lvl w:ilvl="0" w:tplc="9D74F3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3FA01265"/>
    <w:multiLevelType w:val="hybridMultilevel"/>
    <w:tmpl w:val="9D288492"/>
    <w:lvl w:ilvl="0" w:tplc="B6EAE896">
      <w:start w:val="1"/>
      <w:numFmt w:val="decimal"/>
      <w:pStyle w:val="Paranor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CC7FBB"/>
    <w:multiLevelType w:val="hybridMultilevel"/>
    <w:tmpl w:val="DC8ED5BA"/>
    <w:lvl w:ilvl="0" w:tplc="F89AE9DE">
      <w:start w:val="1"/>
      <w:numFmt w:val="lowerLetter"/>
      <w:pStyle w:val="Para20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5643F06"/>
    <w:multiLevelType w:val="hybridMultilevel"/>
    <w:tmpl w:val="C554AEAE"/>
    <w:lvl w:ilvl="0" w:tplc="10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243F8"/>
    <w:multiLevelType w:val="hybridMultilevel"/>
    <w:tmpl w:val="CC30D5FA"/>
    <w:lvl w:ilvl="0" w:tplc="10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8E535AB"/>
    <w:multiLevelType w:val="hybridMultilevel"/>
    <w:tmpl w:val="220EC2B2"/>
    <w:lvl w:ilvl="0" w:tplc="8D66E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442B4"/>
    <w:multiLevelType w:val="multilevel"/>
    <w:tmpl w:val="152C7A2C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E572718"/>
    <w:multiLevelType w:val="multilevel"/>
    <w:tmpl w:val="086ED402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2E67A99"/>
    <w:multiLevelType w:val="multilevel"/>
    <w:tmpl w:val="08561884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541604C"/>
    <w:multiLevelType w:val="hybridMultilevel"/>
    <w:tmpl w:val="12A8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E1B8C"/>
    <w:multiLevelType w:val="hybridMultilevel"/>
    <w:tmpl w:val="06A2B948"/>
    <w:lvl w:ilvl="0" w:tplc="9D74F3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357F78"/>
    <w:multiLevelType w:val="hybridMultilevel"/>
    <w:tmpl w:val="E59652FE"/>
    <w:lvl w:ilvl="0" w:tplc="5CE07CFC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EE23244"/>
    <w:multiLevelType w:val="multilevel"/>
    <w:tmpl w:val="B3C03A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BD97C75"/>
    <w:multiLevelType w:val="hybridMultilevel"/>
    <w:tmpl w:val="DF5437A4"/>
    <w:lvl w:ilvl="0" w:tplc="1009000F">
      <w:start w:val="1"/>
      <w:numFmt w:val="decimal"/>
      <w:lvlText w:val="%1."/>
      <w:lvlJc w:val="left"/>
      <w:pPr>
        <w:ind w:left="862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D336FCD"/>
    <w:multiLevelType w:val="hybridMultilevel"/>
    <w:tmpl w:val="CD9EAAF8"/>
    <w:lvl w:ilvl="0" w:tplc="C72A3F32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E10019C"/>
    <w:multiLevelType w:val="hybridMultilevel"/>
    <w:tmpl w:val="F6164F62"/>
    <w:lvl w:ilvl="0" w:tplc="8D66E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85490">
    <w:abstractNumId w:val="16"/>
  </w:num>
  <w:num w:numId="2" w16cid:durableId="770663754">
    <w:abstractNumId w:val="15"/>
  </w:num>
  <w:num w:numId="3" w16cid:durableId="1480000051">
    <w:abstractNumId w:val="14"/>
  </w:num>
  <w:num w:numId="4" w16cid:durableId="351928950">
    <w:abstractNumId w:val="18"/>
  </w:num>
  <w:num w:numId="5" w16cid:durableId="533738185">
    <w:abstractNumId w:val="21"/>
  </w:num>
  <w:num w:numId="6" w16cid:durableId="1512791169">
    <w:abstractNumId w:val="23"/>
  </w:num>
  <w:num w:numId="7" w16cid:durableId="184364363">
    <w:abstractNumId w:val="28"/>
  </w:num>
  <w:num w:numId="8" w16cid:durableId="1128162389">
    <w:abstractNumId w:val="17"/>
  </w:num>
  <w:num w:numId="9" w16cid:durableId="1990136386">
    <w:abstractNumId w:val="29"/>
  </w:num>
  <w:num w:numId="10" w16cid:durableId="122236323">
    <w:abstractNumId w:val="5"/>
  </w:num>
  <w:num w:numId="11" w16cid:durableId="33387704">
    <w:abstractNumId w:val="2"/>
  </w:num>
  <w:num w:numId="12" w16cid:durableId="2040426550">
    <w:abstractNumId w:val="25"/>
  </w:num>
  <w:num w:numId="13" w16cid:durableId="1568496298">
    <w:abstractNumId w:val="23"/>
  </w:num>
  <w:num w:numId="14" w16cid:durableId="216018325">
    <w:abstractNumId w:val="10"/>
  </w:num>
  <w:num w:numId="15" w16cid:durableId="1214270788">
    <w:abstractNumId w:val="26"/>
  </w:num>
  <w:num w:numId="16" w16cid:durableId="1031414259">
    <w:abstractNumId w:val="13"/>
  </w:num>
  <w:num w:numId="17" w16cid:durableId="1648775542">
    <w:abstractNumId w:val="27"/>
  </w:num>
  <w:num w:numId="18" w16cid:durableId="1030380733">
    <w:abstractNumId w:val="9"/>
  </w:num>
  <w:num w:numId="19" w16cid:durableId="1142118736">
    <w:abstractNumId w:val="23"/>
  </w:num>
  <w:num w:numId="20" w16cid:durableId="1140996474">
    <w:abstractNumId w:val="23"/>
  </w:num>
  <w:num w:numId="21" w16cid:durableId="699477578">
    <w:abstractNumId w:val="11"/>
  </w:num>
  <w:num w:numId="22" w16cid:durableId="1594825288">
    <w:abstractNumId w:val="23"/>
  </w:num>
  <w:num w:numId="23" w16cid:durableId="71391905">
    <w:abstractNumId w:val="23"/>
  </w:num>
  <w:num w:numId="24" w16cid:durableId="972440312">
    <w:abstractNumId w:val="23"/>
  </w:num>
  <w:num w:numId="25" w16cid:durableId="429356507">
    <w:abstractNumId w:val="3"/>
  </w:num>
  <w:num w:numId="26" w16cid:durableId="78258922">
    <w:abstractNumId w:val="23"/>
  </w:num>
  <w:num w:numId="27" w16cid:durableId="1765031788">
    <w:abstractNumId w:val="32"/>
  </w:num>
  <w:num w:numId="28" w16cid:durableId="993408081">
    <w:abstractNumId w:val="22"/>
  </w:num>
  <w:num w:numId="29" w16cid:durableId="192771207">
    <w:abstractNumId w:val="12"/>
  </w:num>
  <w:num w:numId="30" w16cid:durableId="1425420772">
    <w:abstractNumId w:val="24"/>
  </w:num>
  <w:num w:numId="31" w16cid:durableId="485979063">
    <w:abstractNumId w:val="6"/>
  </w:num>
  <w:num w:numId="32" w16cid:durableId="494222575">
    <w:abstractNumId w:val="7"/>
  </w:num>
  <w:num w:numId="33" w16cid:durableId="32973273">
    <w:abstractNumId w:val="19"/>
  </w:num>
  <w:num w:numId="34" w16cid:durableId="1605115827">
    <w:abstractNumId w:val="23"/>
  </w:num>
  <w:num w:numId="35" w16cid:durableId="356735050">
    <w:abstractNumId w:val="4"/>
  </w:num>
  <w:num w:numId="36" w16cid:durableId="1452435768">
    <w:abstractNumId w:val="0"/>
  </w:num>
  <w:num w:numId="37" w16cid:durableId="1346517603">
    <w:abstractNumId w:val="30"/>
  </w:num>
  <w:num w:numId="38" w16cid:durableId="1819884849">
    <w:abstractNumId w:val="20"/>
  </w:num>
  <w:num w:numId="39" w16cid:durableId="1259027467">
    <w:abstractNumId w:val="1"/>
  </w:num>
  <w:num w:numId="40" w16cid:durableId="1844590343">
    <w:abstractNumId w:val="23"/>
  </w:num>
  <w:num w:numId="41" w16cid:durableId="793865330">
    <w:abstractNumId w:val="23"/>
  </w:num>
  <w:num w:numId="42" w16cid:durableId="1579434751">
    <w:abstractNumId w:val="23"/>
  </w:num>
  <w:num w:numId="43" w16cid:durableId="1947275555">
    <w:abstractNumId w:val="23"/>
  </w:num>
  <w:num w:numId="44" w16cid:durableId="146166794">
    <w:abstractNumId w:val="23"/>
  </w:num>
  <w:num w:numId="45" w16cid:durableId="1750154387">
    <w:abstractNumId w:val="23"/>
  </w:num>
  <w:num w:numId="46" w16cid:durableId="862937138">
    <w:abstractNumId w:val="23"/>
  </w:num>
  <w:num w:numId="47" w16cid:durableId="134415941">
    <w:abstractNumId w:val="23"/>
  </w:num>
  <w:num w:numId="48" w16cid:durableId="271014436">
    <w:abstractNumId w:val="23"/>
  </w:num>
  <w:num w:numId="49" w16cid:durableId="652757852">
    <w:abstractNumId w:val="23"/>
  </w:num>
  <w:num w:numId="50" w16cid:durableId="183637613">
    <w:abstractNumId w:val="23"/>
  </w:num>
  <w:num w:numId="51" w16cid:durableId="1923879315">
    <w:abstractNumId w:val="23"/>
  </w:num>
  <w:num w:numId="52" w16cid:durableId="1405641879">
    <w:abstractNumId w:val="23"/>
  </w:num>
  <w:num w:numId="53" w16cid:durableId="1692759045">
    <w:abstractNumId w:val="23"/>
  </w:num>
  <w:num w:numId="54" w16cid:durableId="1706636108">
    <w:abstractNumId w:val="23"/>
  </w:num>
  <w:num w:numId="55" w16cid:durableId="944574791">
    <w:abstractNumId w:val="23"/>
  </w:num>
  <w:num w:numId="56" w16cid:durableId="14115598">
    <w:abstractNumId w:val="23"/>
  </w:num>
  <w:num w:numId="57" w16cid:durableId="1198663337">
    <w:abstractNumId w:val="23"/>
  </w:num>
  <w:num w:numId="58" w16cid:durableId="802038245">
    <w:abstractNumId w:val="23"/>
  </w:num>
  <w:num w:numId="59" w16cid:durableId="1358461228">
    <w:abstractNumId w:val="23"/>
  </w:num>
  <w:num w:numId="60" w16cid:durableId="557594968">
    <w:abstractNumId w:val="23"/>
  </w:num>
  <w:num w:numId="61" w16cid:durableId="600337490">
    <w:abstractNumId w:val="23"/>
  </w:num>
  <w:num w:numId="62" w16cid:durableId="1352874802">
    <w:abstractNumId w:val="23"/>
  </w:num>
  <w:num w:numId="63" w16cid:durableId="48262906">
    <w:abstractNumId w:val="23"/>
  </w:num>
  <w:num w:numId="64" w16cid:durableId="1112744221">
    <w:abstractNumId w:val="23"/>
  </w:num>
  <w:num w:numId="65" w16cid:durableId="842627063">
    <w:abstractNumId w:val="23"/>
  </w:num>
  <w:num w:numId="66" w16cid:durableId="1606157918">
    <w:abstractNumId w:val="23"/>
  </w:num>
  <w:num w:numId="67" w16cid:durableId="1500998882">
    <w:abstractNumId w:val="23"/>
  </w:num>
  <w:num w:numId="68" w16cid:durableId="1449085022">
    <w:abstractNumId w:val="23"/>
  </w:num>
  <w:num w:numId="69" w16cid:durableId="588972577">
    <w:abstractNumId w:val="31"/>
  </w:num>
  <w:num w:numId="70" w16cid:durableId="878978232">
    <w:abstractNumId w:val="8"/>
  </w:num>
  <w:num w:numId="71" w16cid:durableId="1453551501">
    <w:abstractNumId w:val="23"/>
  </w:num>
  <w:num w:numId="72" w16cid:durableId="760640160">
    <w:abstractNumId w:val="23"/>
  </w:num>
  <w:num w:numId="73" w16cid:durableId="1552377393">
    <w:abstractNumId w:val="23"/>
  </w:num>
  <w:num w:numId="74" w16cid:durableId="1940873543">
    <w:abstractNumId w:val="23"/>
  </w:num>
  <w:num w:numId="75" w16cid:durableId="1886401994">
    <w:abstractNumId w:val="23"/>
  </w:num>
  <w:num w:numId="76" w16cid:durableId="2118594167">
    <w:abstractNumId w:val="23"/>
  </w:num>
  <w:num w:numId="77" w16cid:durableId="779183339">
    <w:abstractNumId w:val="23"/>
  </w:num>
  <w:num w:numId="78" w16cid:durableId="1500075839">
    <w:abstractNumId w:val="23"/>
  </w:num>
  <w:num w:numId="79" w16cid:durableId="1872112033">
    <w:abstractNumId w:val="23"/>
  </w:num>
  <w:num w:numId="80" w16cid:durableId="1252619901">
    <w:abstractNumId w:val="23"/>
  </w:num>
  <w:num w:numId="81" w16cid:durableId="1312712932">
    <w:abstractNumId w:val="23"/>
  </w:num>
  <w:num w:numId="82" w16cid:durableId="122698647">
    <w:abstractNumId w:val="23"/>
  </w:num>
  <w:num w:numId="83" w16cid:durableId="966544140">
    <w:abstractNumId w:val="23"/>
  </w:num>
  <w:num w:numId="84" w16cid:durableId="819031367">
    <w:abstractNumId w:val="23"/>
  </w:num>
  <w:num w:numId="85" w16cid:durableId="143281103">
    <w:abstractNumId w:val="23"/>
  </w:num>
  <w:num w:numId="86" w16cid:durableId="886526023">
    <w:abstractNumId w:val="23"/>
  </w:num>
  <w:num w:numId="87" w16cid:durableId="1607695830">
    <w:abstractNumId w:val="23"/>
  </w:num>
  <w:num w:numId="88" w16cid:durableId="1833982018">
    <w:abstractNumId w:val="23"/>
  </w:num>
  <w:num w:numId="89" w16cid:durableId="1930692413">
    <w:abstractNumId w:val="23"/>
  </w:num>
  <w:num w:numId="90" w16cid:durableId="634483510">
    <w:abstractNumId w:val="23"/>
  </w:num>
  <w:num w:numId="91" w16cid:durableId="1399087176">
    <w:abstractNumId w:val="23"/>
  </w:num>
  <w:num w:numId="92" w16cid:durableId="1986742217">
    <w:abstractNumId w:val="23"/>
  </w:num>
  <w:num w:numId="93" w16cid:durableId="1980182279">
    <w:abstractNumId w:val="23"/>
  </w:num>
  <w:num w:numId="94" w16cid:durableId="1321693213">
    <w:abstractNumId w:val="23"/>
  </w:num>
  <w:num w:numId="95" w16cid:durableId="1748261403">
    <w:abstractNumId w:val="23"/>
  </w:num>
  <w:num w:numId="96" w16cid:durableId="610169618">
    <w:abstractNumId w:val="23"/>
  </w:num>
  <w:num w:numId="97" w16cid:durableId="609438263">
    <w:abstractNumId w:val="2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A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evenAndOddHeader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5"/>
    <w:rsid w:val="00004145"/>
    <w:rsid w:val="00004946"/>
    <w:rsid w:val="00004E92"/>
    <w:rsid w:val="00005839"/>
    <w:rsid w:val="00021412"/>
    <w:rsid w:val="00021C16"/>
    <w:rsid w:val="00023366"/>
    <w:rsid w:val="0002518E"/>
    <w:rsid w:val="00026883"/>
    <w:rsid w:val="00026B46"/>
    <w:rsid w:val="0002767D"/>
    <w:rsid w:val="0003337E"/>
    <w:rsid w:val="00036A6E"/>
    <w:rsid w:val="000437D1"/>
    <w:rsid w:val="00045897"/>
    <w:rsid w:val="000521BD"/>
    <w:rsid w:val="00054596"/>
    <w:rsid w:val="00057353"/>
    <w:rsid w:val="00060034"/>
    <w:rsid w:val="00062194"/>
    <w:rsid w:val="000654FD"/>
    <w:rsid w:val="00065CBF"/>
    <w:rsid w:val="0006607B"/>
    <w:rsid w:val="00072FAF"/>
    <w:rsid w:val="00075A01"/>
    <w:rsid w:val="00081293"/>
    <w:rsid w:val="0009494C"/>
    <w:rsid w:val="00097621"/>
    <w:rsid w:val="000A03DC"/>
    <w:rsid w:val="000A04FD"/>
    <w:rsid w:val="000A2141"/>
    <w:rsid w:val="000A23C7"/>
    <w:rsid w:val="000A2B27"/>
    <w:rsid w:val="000A2D56"/>
    <w:rsid w:val="000A3E88"/>
    <w:rsid w:val="000A69B6"/>
    <w:rsid w:val="000B39D1"/>
    <w:rsid w:val="000B58CB"/>
    <w:rsid w:val="000B70B9"/>
    <w:rsid w:val="000C2CA9"/>
    <w:rsid w:val="000C465D"/>
    <w:rsid w:val="000D07B9"/>
    <w:rsid w:val="000D1198"/>
    <w:rsid w:val="000D1D64"/>
    <w:rsid w:val="000D252D"/>
    <w:rsid w:val="000D62C6"/>
    <w:rsid w:val="000E0B88"/>
    <w:rsid w:val="000E3835"/>
    <w:rsid w:val="000E3E24"/>
    <w:rsid w:val="000E61EF"/>
    <w:rsid w:val="000F5ED3"/>
    <w:rsid w:val="0010331A"/>
    <w:rsid w:val="00104D4D"/>
    <w:rsid w:val="00107DC2"/>
    <w:rsid w:val="001110FE"/>
    <w:rsid w:val="0011171A"/>
    <w:rsid w:val="00112089"/>
    <w:rsid w:val="00120360"/>
    <w:rsid w:val="0012425C"/>
    <w:rsid w:val="0012464F"/>
    <w:rsid w:val="0012485B"/>
    <w:rsid w:val="0012514F"/>
    <w:rsid w:val="0012636E"/>
    <w:rsid w:val="00127022"/>
    <w:rsid w:val="0013092F"/>
    <w:rsid w:val="001379CB"/>
    <w:rsid w:val="0014075C"/>
    <w:rsid w:val="0014082A"/>
    <w:rsid w:val="00140CB7"/>
    <w:rsid w:val="00142A87"/>
    <w:rsid w:val="00150335"/>
    <w:rsid w:val="00152996"/>
    <w:rsid w:val="001529BE"/>
    <w:rsid w:val="001533A2"/>
    <w:rsid w:val="00156E41"/>
    <w:rsid w:val="00161B12"/>
    <w:rsid w:val="00163F80"/>
    <w:rsid w:val="00165FEC"/>
    <w:rsid w:val="0016669C"/>
    <w:rsid w:val="0016703D"/>
    <w:rsid w:val="0017038A"/>
    <w:rsid w:val="00172A34"/>
    <w:rsid w:val="001731B0"/>
    <w:rsid w:val="00173ACF"/>
    <w:rsid w:val="00176058"/>
    <w:rsid w:val="001760F9"/>
    <w:rsid w:val="0018028F"/>
    <w:rsid w:val="00184578"/>
    <w:rsid w:val="00185569"/>
    <w:rsid w:val="0019289E"/>
    <w:rsid w:val="00192EA6"/>
    <w:rsid w:val="00194248"/>
    <w:rsid w:val="001953F3"/>
    <w:rsid w:val="001965A8"/>
    <w:rsid w:val="0019768E"/>
    <w:rsid w:val="001A0548"/>
    <w:rsid w:val="001A0B02"/>
    <w:rsid w:val="001A10B3"/>
    <w:rsid w:val="001A1162"/>
    <w:rsid w:val="001A35AF"/>
    <w:rsid w:val="001A4BDA"/>
    <w:rsid w:val="001B086A"/>
    <w:rsid w:val="001B2807"/>
    <w:rsid w:val="001B3A80"/>
    <w:rsid w:val="001B4C44"/>
    <w:rsid w:val="001B4F9D"/>
    <w:rsid w:val="001C22CE"/>
    <w:rsid w:val="001C26EA"/>
    <w:rsid w:val="001C6A78"/>
    <w:rsid w:val="001C7253"/>
    <w:rsid w:val="001D257B"/>
    <w:rsid w:val="001D5AC4"/>
    <w:rsid w:val="001E56B1"/>
    <w:rsid w:val="001E6771"/>
    <w:rsid w:val="001F1578"/>
    <w:rsid w:val="001F35FD"/>
    <w:rsid w:val="001F473D"/>
    <w:rsid w:val="001F510E"/>
    <w:rsid w:val="001F576C"/>
    <w:rsid w:val="001F67FF"/>
    <w:rsid w:val="001F7830"/>
    <w:rsid w:val="00200E55"/>
    <w:rsid w:val="002026CA"/>
    <w:rsid w:val="00202852"/>
    <w:rsid w:val="00203977"/>
    <w:rsid w:val="00205F3D"/>
    <w:rsid w:val="00213EC1"/>
    <w:rsid w:val="00220336"/>
    <w:rsid w:val="00220C98"/>
    <w:rsid w:val="002228AD"/>
    <w:rsid w:val="00226FDE"/>
    <w:rsid w:val="00227CD9"/>
    <w:rsid w:val="00233E4B"/>
    <w:rsid w:val="00240182"/>
    <w:rsid w:val="00242167"/>
    <w:rsid w:val="00243570"/>
    <w:rsid w:val="002448D7"/>
    <w:rsid w:val="00246476"/>
    <w:rsid w:val="00247D46"/>
    <w:rsid w:val="0025126B"/>
    <w:rsid w:val="00254748"/>
    <w:rsid w:val="00257DE0"/>
    <w:rsid w:val="00267C9D"/>
    <w:rsid w:val="00274480"/>
    <w:rsid w:val="002750D7"/>
    <w:rsid w:val="00277E24"/>
    <w:rsid w:val="0028474F"/>
    <w:rsid w:val="00284777"/>
    <w:rsid w:val="00284842"/>
    <w:rsid w:val="002916C8"/>
    <w:rsid w:val="00291B90"/>
    <w:rsid w:val="002925AF"/>
    <w:rsid w:val="00292BF0"/>
    <w:rsid w:val="00293B0F"/>
    <w:rsid w:val="002A0205"/>
    <w:rsid w:val="002A26C6"/>
    <w:rsid w:val="002A4C25"/>
    <w:rsid w:val="002A53C4"/>
    <w:rsid w:val="002A5DFE"/>
    <w:rsid w:val="002B1517"/>
    <w:rsid w:val="002B5EE0"/>
    <w:rsid w:val="002C0F57"/>
    <w:rsid w:val="002C11C7"/>
    <w:rsid w:val="002C1446"/>
    <w:rsid w:val="002C3DC0"/>
    <w:rsid w:val="002C4669"/>
    <w:rsid w:val="002C5A57"/>
    <w:rsid w:val="002D1B2E"/>
    <w:rsid w:val="002D3718"/>
    <w:rsid w:val="002D46B3"/>
    <w:rsid w:val="002D47B6"/>
    <w:rsid w:val="002D52B1"/>
    <w:rsid w:val="002E32CF"/>
    <w:rsid w:val="002E66D6"/>
    <w:rsid w:val="002F0070"/>
    <w:rsid w:val="002F1A5A"/>
    <w:rsid w:val="002F45C4"/>
    <w:rsid w:val="002F5BC0"/>
    <w:rsid w:val="002F6AA0"/>
    <w:rsid w:val="003007F4"/>
    <w:rsid w:val="00300F26"/>
    <w:rsid w:val="00303E90"/>
    <w:rsid w:val="003051D5"/>
    <w:rsid w:val="0030569A"/>
    <w:rsid w:val="0030603D"/>
    <w:rsid w:val="00307951"/>
    <w:rsid w:val="00311BCC"/>
    <w:rsid w:val="00312B89"/>
    <w:rsid w:val="00314204"/>
    <w:rsid w:val="0031445B"/>
    <w:rsid w:val="00320054"/>
    <w:rsid w:val="003213B5"/>
    <w:rsid w:val="0032246B"/>
    <w:rsid w:val="00322610"/>
    <w:rsid w:val="0032357B"/>
    <w:rsid w:val="0032533D"/>
    <w:rsid w:val="00325CAC"/>
    <w:rsid w:val="00326BB8"/>
    <w:rsid w:val="00331869"/>
    <w:rsid w:val="00331E7F"/>
    <w:rsid w:val="00335C07"/>
    <w:rsid w:val="00335DFF"/>
    <w:rsid w:val="00344499"/>
    <w:rsid w:val="0034627B"/>
    <w:rsid w:val="003508EA"/>
    <w:rsid w:val="003511AF"/>
    <w:rsid w:val="00353C5D"/>
    <w:rsid w:val="0035574D"/>
    <w:rsid w:val="00355F3A"/>
    <w:rsid w:val="003577E0"/>
    <w:rsid w:val="00361043"/>
    <w:rsid w:val="00362417"/>
    <w:rsid w:val="0036553A"/>
    <w:rsid w:val="0036558F"/>
    <w:rsid w:val="00366B3D"/>
    <w:rsid w:val="00366B40"/>
    <w:rsid w:val="00372AFF"/>
    <w:rsid w:val="0037329F"/>
    <w:rsid w:val="00375C35"/>
    <w:rsid w:val="003805DF"/>
    <w:rsid w:val="00380F17"/>
    <w:rsid w:val="003818DC"/>
    <w:rsid w:val="003843BF"/>
    <w:rsid w:val="003861C8"/>
    <w:rsid w:val="00393F57"/>
    <w:rsid w:val="003942AC"/>
    <w:rsid w:val="0039571D"/>
    <w:rsid w:val="003A2018"/>
    <w:rsid w:val="003A2FF5"/>
    <w:rsid w:val="003A5956"/>
    <w:rsid w:val="003B17E9"/>
    <w:rsid w:val="003B50FD"/>
    <w:rsid w:val="003B51F3"/>
    <w:rsid w:val="003C0DBC"/>
    <w:rsid w:val="003C150A"/>
    <w:rsid w:val="003C1FDE"/>
    <w:rsid w:val="003C30CD"/>
    <w:rsid w:val="003C4BE5"/>
    <w:rsid w:val="003D1B61"/>
    <w:rsid w:val="003D26C5"/>
    <w:rsid w:val="003D2C3F"/>
    <w:rsid w:val="003D2E1C"/>
    <w:rsid w:val="003D3791"/>
    <w:rsid w:val="003D4AC1"/>
    <w:rsid w:val="003D65C1"/>
    <w:rsid w:val="003D6741"/>
    <w:rsid w:val="003E0318"/>
    <w:rsid w:val="003E0593"/>
    <w:rsid w:val="003E4EBF"/>
    <w:rsid w:val="003E7174"/>
    <w:rsid w:val="003E7A22"/>
    <w:rsid w:val="003F4C6A"/>
    <w:rsid w:val="003F7262"/>
    <w:rsid w:val="004006E5"/>
    <w:rsid w:val="00417A06"/>
    <w:rsid w:val="00430266"/>
    <w:rsid w:val="00431C0A"/>
    <w:rsid w:val="00446F7F"/>
    <w:rsid w:val="004472B3"/>
    <w:rsid w:val="004476C4"/>
    <w:rsid w:val="004505CB"/>
    <w:rsid w:val="00451454"/>
    <w:rsid w:val="00451ECE"/>
    <w:rsid w:val="00453D6E"/>
    <w:rsid w:val="004544D1"/>
    <w:rsid w:val="004553BB"/>
    <w:rsid w:val="0045674A"/>
    <w:rsid w:val="00456FA9"/>
    <w:rsid w:val="00463DF8"/>
    <w:rsid w:val="004667DC"/>
    <w:rsid w:val="00472347"/>
    <w:rsid w:val="00472629"/>
    <w:rsid w:val="00473E4C"/>
    <w:rsid w:val="004758CA"/>
    <w:rsid w:val="00482D90"/>
    <w:rsid w:val="00482E84"/>
    <w:rsid w:val="0048427A"/>
    <w:rsid w:val="00493400"/>
    <w:rsid w:val="004941A7"/>
    <w:rsid w:val="00494676"/>
    <w:rsid w:val="0049515F"/>
    <w:rsid w:val="004A0C82"/>
    <w:rsid w:val="004A1347"/>
    <w:rsid w:val="004A1757"/>
    <w:rsid w:val="004A29D4"/>
    <w:rsid w:val="004A4128"/>
    <w:rsid w:val="004A4A3E"/>
    <w:rsid w:val="004B4016"/>
    <w:rsid w:val="004B737A"/>
    <w:rsid w:val="004C2741"/>
    <w:rsid w:val="004C6A85"/>
    <w:rsid w:val="004D0835"/>
    <w:rsid w:val="004D309B"/>
    <w:rsid w:val="004E3A3F"/>
    <w:rsid w:val="004E6522"/>
    <w:rsid w:val="004E688A"/>
    <w:rsid w:val="004E6B29"/>
    <w:rsid w:val="004F41E1"/>
    <w:rsid w:val="004F5ABA"/>
    <w:rsid w:val="00504522"/>
    <w:rsid w:val="0050535B"/>
    <w:rsid w:val="00507607"/>
    <w:rsid w:val="00510A22"/>
    <w:rsid w:val="005176AD"/>
    <w:rsid w:val="00517EA1"/>
    <w:rsid w:val="00520955"/>
    <w:rsid w:val="0052175A"/>
    <w:rsid w:val="00521BEB"/>
    <w:rsid w:val="005222B3"/>
    <w:rsid w:val="005240E4"/>
    <w:rsid w:val="0052514A"/>
    <w:rsid w:val="00527035"/>
    <w:rsid w:val="00527929"/>
    <w:rsid w:val="00534007"/>
    <w:rsid w:val="0053486F"/>
    <w:rsid w:val="00546091"/>
    <w:rsid w:val="00547627"/>
    <w:rsid w:val="005506A0"/>
    <w:rsid w:val="00550D9A"/>
    <w:rsid w:val="005533A2"/>
    <w:rsid w:val="0055564F"/>
    <w:rsid w:val="00556781"/>
    <w:rsid w:val="00556891"/>
    <w:rsid w:val="00557D5D"/>
    <w:rsid w:val="00561BFF"/>
    <w:rsid w:val="00561EFE"/>
    <w:rsid w:val="005638AD"/>
    <w:rsid w:val="00570D22"/>
    <w:rsid w:val="005729CF"/>
    <w:rsid w:val="00572C49"/>
    <w:rsid w:val="00574365"/>
    <w:rsid w:val="0057485A"/>
    <w:rsid w:val="00576CAE"/>
    <w:rsid w:val="00581192"/>
    <w:rsid w:val="005848ED"/>
    <w:rsid w:val="0059125B"/>
    <w:rsid w:val="0059145B"/>
    <w:rsid w:val="005918F6"/>
    <w:rsid w:val="00595126"/>
    <w:rsid w:val="00596485"/>
    <w:rsid w:val="005A4BA6"/>
    <w:rsid w:val="005B1B3C"/>
    <w:rsid w:val="005B1F09"/>
    <w:rsid w:val="005B4DB2"/>
    <w:rsid w:val="005B621F"/>
    <w:rsid w:val="005C14D5"/>
    <w:rsid w:val="005C555C"/>
    <w:rsid w:val="005E1012"/>
    <w:rsid w:val="005E2B5A"/>
    <w:rsid w:val="005E58B0"/>
    <w:rsid w:val="005E6FE4"/>
    <w:rsid w:val="005E7597"/>
    <w:rsid w:val="005F1324"/>
    <w:rsid w:val="005F7840"/>
    <w:rsid w:val="00600C49"/>
    <w:rsid w:val="00602933"/>
    <w:rsid w:val="00606BF6"/>
    <w:rsid w:val="00610A45"/>
    <w:rsid w:val="00610CB8"/>
    <w:rsid w:val="00610EAC"/>
    <w:rsid w:val="006148BA"/>
    <w:rsid w:val="00615CB5"/>
    <w:rsid w:val="0061726C"/>
    <w:rsid w:val="00620D47"/>
    <w:rsid w:val="00620EEE"/>
    <w:rsid w:val="006235AE"/>
    <w:rsid w:val="0062666E"/>
    <w:rsid w:val="006271CB"/>
    <w:rsid w:val="006274B7"/>
    <w:rsid w:val="00630379"/>
    <w:rsid w:val="00631F51"/>
    <w:rsid w:val="00632D25"/>
    <w:rsid w:val="00635BF7"/>
    <w:rsid w:val="00641A3A"/>
    <w:rsid w:val="00641E56"/>
    <w:rsid w:val="006435CD"/>
    <w:rsid w:val="0064448A"/>
    <w:rsid w:val="0064489A"/>
    <w:rsid w:val="006457EE"/>
    <w:rsid w:val="006474B1"/>
    <w:rsid w:val="0065317B"/>
    <w:rsid w:val="006532F3"/>
    <w:rsid w:val="00654B59"/>
    <w:rsid w:val="006550DA"/>
    <w:rsid w:val="00657940"/>
    <w:rsid w:val="006650E6"/>
    <w:rsid w:val="00666C9B"/>
    <w:rsid w:val="00666F95"/>
    <w:rsid w:val="00676472"/>
    <w:rsid w:val="00680E0C"/>
    <w:rsid w:val="00682E77"/>
    <w:rsid w:val="006866C0"/>
    <w:rsid w:val="006944ED"/>
    <w:rsid w:val="00696A37"/>
    <w:rsid w:val="006A0CDE"/>
    <w:rsid w:val="006A48CE"/>
    <w:rsid w:val="006A49AD"/>
    <w:rsid w:val="006A4C51"/>
    <w:rsid w:val="006A5579"/>
    <w:rsid w:val="006B17ED"/>
    <w:rsid w:val="006B2BBF"/>
    <w:rsid w:val="006B507D"/>
    <w:rsid w:val="006C75FD"/>
    <w:rsid w:val="006D1561"/>
    <w:rsid w:val="006D221C"/>
    <w:rsid w:val="006D2F5D"/>
    <w:rsid w:val="006D5A30"/>
    <w:rsid w:val="006E0B59"/>
    <w:rsid w:val="006E0EF4"/>
    <w:rsid w:val="006E3BF5"/>
    <w:rsid w:val="006E777B"/>
    <w:rsid w:val="006F01BD"/>
    <w:rsid w:val="006F0826"/>
    <w:rsid w:val="006F1384"/>
    <w:rsid w:val="006F3570"/>
    <w:rsid w:val="006F3C32"/>
    <w:rsid w:val="006F4EA2"/>
    <w:rsid w:val="006F6974"/>
    <w:rsid w:val="006F6FCD"/>
    <w:rsid w:val="00701FD4"/>
    <w:rsid w:val="00703465"/>
    <w:rsid w:val="00704471"/>
    <w:rsid w:val="00704752"/>
    <w:rsid w:val="00712F3B"/>
    <w:rsid w:val="0071399B"/>
    <w:rsid w:val="00713B6B"/>
    <w:rsid w:val="0071610C"/>
    <w:rsid w:val="0071723E"/>
    <w:rsid w:val="00717CBC"/>
    <w:rsid w:val="00720264"/>
    <w:rsid w:val="00720ABC"/>
    <w:rsid w:val="007252C2"/>
    <w:rsid w:val="0072698B"/>
    <w:rsid w:val="007275E7"/>
    <w:rsid w:val="00732B6F"/>
    <w:rsid w:val="00734571"/>
    <w:rsid w:val="00734B6C"/>
    <w:rsid w:val="00735EFB"/>
    <w:rsid w:val="00736E55"/>
    <w:rsid w:val="00746BD0"/>
    <w:rsid w:val="00752710"/>
    <w:rsid w:val="00760402"/>
    <w:rsid w:val="00762EFA"/>
    <w:rsid w:val="00765C60"/>
    <w:rsid w:val="00767FF7"/>
    <w:rsid w:val="007822D9"/>
    <w:rsid w:val="0078366F"/>
    <w:rsid w:val="0078512F"/>
    <w:rsid w:val="00785A38"/>
    <w:rsid w:val="007860E6"/>
    <w:rsid w:val="00790E0F"/>
    <w:rsid w:val="007916AC"/>
    <w:rsid w:val="00793672"/>
    <w:rsid w:val="00795721"/>
    <w:rsid w:val="00795A4B"/>
    <w:rsid w:val="007964AA"/>
    <w:rsid w:val="007965A8"/>
    <w:rsid w:val="00796DC8"/>
    <w:rsid w:val="00796FC9"/>
    <w:rsid w:val="00797569"/>
    <w:rsid w:val="007A2EE4"/>
    <w:rsid w:val="007A614D"/>
    <w:rsid w:val="007B2A07"/>
    <w:rsid w:val="007B3941"/>
    <w:rsid w:val="007B5BF4"/>
    <w:rsid w:val="007D02A9"/>
    <w:rsid w:val="007D0991"/>
    <w:rsid w:val="007D0BE8"/>
    <w:rsid w:val="007D1255"/>
    <w:rsid w:val="007D1333"/>
    <w:rsid w:val="007D2BC3"/>
    <w:rsid w:val="007D37B4"/>
    <w:rsid w:val="007D737D"/>
    <w:rsid w:val="007E1276"/>
    <w:rsid w:val="007E1A2F"/>
    <w:rsid w:val="007E583C"/>
    <w:rsid w:val="007F0AE8"/>
    <w:rsid w:val="007F1882"/>
    <w:rsid w:val="007F4251"/>
    <w:rsid w:val="008015FD"/>
    <w:rsid w:val="00804AD0"/>
    <w:rsid w:val="00806C6E"/>
    <w:rsid w:val="00813D29"/>
    <w:rsid w:val="00817E97"/>
    <w:rsid w:val="00820372"/>
    <w:rsid w:val="00823394"/>
    <w:rsid w:val="0082447D"/>
    <w:rsid w:val="00825B43"/>
    <w:rsid w:val="008321B3"/>
    <w:rsid w:val="00835B32"/>
    <w:rsid w:val="0084105C"/>
    <w:rsid w:val="00842B4E"/>
    <w:rsid w:val="00845C2A"/>
    <w:rsid w:val="008504B6"/>
    <w:rsid w:val="0085177E"/>
    <w:rsid w:val="00852451"/>
    <w:rsid w:val="00852753"/>
    <w:rsid w:val="00853908"/>
    <w:rsid w:val="00861319"/>
    <w:rsid w:val="00861B28"/>
    <w:rsid w:val="008621BA"/>
    <w:rsid w:val="008676B6"/>
    <w:rsid w:val="0087069A"/>
    <w:rsid w:val="00870E2C"/>
    <w:rsid w:val="00871A55"/>
    <w:rsid w:val="008741ED"/>
    <w:rsid w:val="00876D12"/>
    <w:rsid w:val="008823E2"/>
    <w:rsid w:val="0088256A"/>
    <w:rsid w:val="00884664"/>
    <w:rsid w:val="00884B9D"/>
    <w:rsid w:val="0088522E"/>
    <w:rsid w:val="0089078B"/>
    <w:rsid w:val="008917C5"/>
    <w:rsid w:val="008933AE"/>
    <w:rsid w:val="00893EC6"/>
    <w:rsid w:val="00897369"/>
    <w:rsid w:val="008A12EE"/>
    <w:rsid w:val="008A353B"/>
    <w:rsid w:val="008A651B"/>
    <w:rsid w:val="008B0379"/>
    <w:rsid w:val="008B318D"/>
    <w:rsid w:val="008B3709"/>
    <w:rsid w:val="008B5CD0"/>
    <w:rsid w:val="008C184B"/>
    <w:rsid w:val="008C1A81"/>
    <w:rsid w:val="008C2069"/>
    <w:rsid w:val="008C2A76"/>
    <w:rsid w:val="008C2E53"/>
    <w:rsid w:val="008C30DC"/>
    <w:rsid w:val="008C6664"/>
    <w:rsid w:val="008C7C4C"/>
    <w:rsid w:val="008D0FBA"/>
    <w:rsid w:val="008D1237"/>
    <w:rsid w:val="008D3B49"/>
    <w:rsid w:val="008D64FA"/>
    <w:rsid w:val="008D7B80"/>
    <w:rsid w:val="008E09AC"/>
    <w:rsid w:val="008E240F"/>
    <w:rsid w:val="008E28AB"/>
    <w:rsid w:val="008E2B9B"/>
    <w:rsid w:val="008E2DEF"/>
    <w:rsid w:val="008E3A14"/>
    <w:rsid w:val="008E4316"/>
    <w:rsid w:val="008F02FE"/>
    <w:rsid w:val="008F0920"/>
    <w:rsid w:val="008F12D2"/>
    <w:rsid w:val="008F57D0"/>
    <w:rsid w:val="008F6A7C"/>
    <w:rsid w:val="009021AF"/>
    <w:rsid w:val="00907EED"/>
    <w:rsid w:val="00910984"/>
    <w:rsid w:val="00910F4A"/>
    <w:rsid w:val="009126C7"/>
    <w:rsid w:val="009154B2"/>
    <w:rsid w:val="009169DC"/>
    <w:rsid w:val="00916FAE"/>
    <w:rsid w:val="00916FF1"/>
    <w:rsid w:val="009177F8"/>
    <w:rsid w:val="00917C66"/>
    <w:rsid w:val="00921869"/>
    <w:rsid w:val="00922C3D"/>
    <w:rsid w:val="00923993"/>
    <w:rsid w:val="00924260"/>
    <w:rsid w:val="009257DF"/>
    <w:rsid w:val="009273AA"/>
    <w:rsid w:val="00931627"/>
    <w:rsid w:val="0093563C"/>
    <w:rsid w:val="00935C8C"/>
    <w:rsid w:val="00941BB5"/>
    <w:rsid w:val="00942144"/>
    <w:rsid w:val="00946EE8"/>
    <w:rsid w:val="00951B7F"/>
    <w:rsid w:val="00953839"/>
    <w:rsid w:val="00954E6D"/>
    <w:rsid w:val="00954F47"/>
    <w:rsid w:val="00961995"/>
    <w:rsid w:val="0096226F"/>
    <w:rsid w:val="009634BC"/>
    <w:rsid w:val="00963C99"/>
    <w:rsid w:val="00963CAC"/>
    <w:rsid w:val="00965954"/>
    <w:rsid w:val="00970BF3"/>
    <w:rsid w:val="00973050"/>
    <w:rsid w:val="00973624"/>
    <w:rsid w:val="0097388D"/>
    <w:rsid w:val="00974822"/>
    <w:rsid w:val="00975CCF"/>
    <w:rsid w:val="0098279C"/>
    <w:rsid w:val="00984FBF"/>
    <w:rsid w:val="009911F5"/>
    <w:rsid w:val="00991583"/>
    <w:rsid w:val="009926B7"/>
    <w:rsid w:val="009926E6"/>
    <w:rsid w:val="00993853"/>
    <w:rsid w:val="009951A0"/>
    <w:rsid w:val="009961B3"/>
    <w:rsid w:val="0099684E"/>
    <w:rsid w:val="009A13E5"/>
    <w:rsid w:val="009A5BFE"/>
    <w:rsid w:val="009B04A5"/>
    <w:rsid w:val="009B16FD"/>
    <w:rsid w:val="009B4884"/>
    <w:rsid w:val="009B6CC9"/>
    <w:rsid w:val="009C0A07"/>
    <w:rsid w:val="009C328A"/>
    <w:rsid w:val="009D2594"/>
    <w:rsid w:val="009D458D"/>
    <w:rsid w:val="009D597C"/>
    <w:rsid w:val="009D67F8"/>
    <w:rsid w:val="009E30AC"/>
    <w:rsid w:val="009E41FA"/>
    <w:rsid w:val="009F31F6"/>
    <w:rsid w:val="009F4B33"/>
    <w:rsid w:val="009F6C1B"/>
    <w:rsid w:val="009F7D44"/>
    <w:rsid w:val="00A045B1"/>
    <w:rsid w:val="00A051AB"/>
    <w:rsid w:val="00A06094"/>
    <w:rsid w:val="00A1481F"/>
    <w:rsid w:val="00A2256F"/>
    <w:rsid w:val="00A2544E"/>
    <w:rsid w:val="00A254B1"/>
    <w:rsid w:val="00A2560E"/>
    <w:rsid w:val="00A259EA"/>
    <w:rsid w:val="00A3396E"/>
    <w:rsid w:val="00A3459D"/>
    <w:rsid w:val="00A407BD"/>
    <w:rsid w:val="00A4250A"/>
    <w:rsid w:val="00A454DD"/>
    <w:rsid w:val="00A46774"/>
    <w:rsid w:val="00A46D8E"/>
    <w:rsid w:val="00A50F48"/>
    <w:rsid w:val="00A51B54"/>
    <w:rsid w:val="00A52B27"/>
    <w:rsid w:val="00A55476"/>
    <w:rsid w:val="00A61F2C"/>
    <w:rsid w:val="00A62BD8"/>
    <w:rsid w:val="00A6463E"/>
    <w:rsid w:val="00A7056C"/>
    <w:rsid w:val="00A722A4"/>
    <w:rsid w:val="00A72E3E"/>
    <w:rsid w:val="00A75552"/>
    <w:rsid w:val="00A76345"/>
    <w:rsid w:val="00A76B27"/>
    <w:rsid w:val="00A77772"/>
    <w:rsid w:val="00A80659"/>
    <w:rsid w:val="00A849EA"/>
    <w:rsid w:val="00A862B4"/>
    <w:rsid w:val="00A86AAA"/>
    <w:rsid w:val="00A86D71"/>
    <w:rsid w:val="00A870E9"/>
    <w:rsid w:val="00A91342"/>
    <w:rsid w:val="00A9375B"/>
    <w:rsid w:val="00A96AEB"/>
    <w:rsid w:val="00AA425C"/>
    <w:rsid w:val="00AA4E12"/>
    <w:rsid w:val="00AB20C2"/>
    <w:rsid w:val="00AB2B1A"/>
    <w:rsid w:val="00AB3354"/>
    <w:rsid w:val="00AB71E2"/>
    <w:rsid w:val="00AB75DB"/>
    <w:rsid w:val="00AB7EB0"/>
    <w:rsid w:val="00AC4FDB"/>
    <w:rsid w:val="00AC6B8F"/>
    <w:rsid w:val="00AD1078"/>
    <w:rsid w:val="00AD127E"/>
    <w:rsid w:val="00AD2537"/>
    <w:rsid w:val="00AD39A6"/>
    <w:rsid w:val="00AD39D7"/>
    <w:rsid w:val="00AD493E"/>
    <w:rsid w:val="00AD6448"/>
    <w:rsid w:val="00AD6FD7"/>
    <w:rsid w:val="00AD70AD"/>
    <w:rsid w:val="00AE01AB"/>
    <w:rsid w:val="00AE0397"/>
    <w:rsid w:val="00AE079A"/>
    <w:rsid w:val="00AE1CD5"/>
    <w:rsid w:val="00AE4F03"/>
    <w:rsid w:val="00AE7BCC"/>
    <w:rsid w:val="00AF1412"/>
    <w:rsid w:val="00AF38A3"/>
    <w:rsid w:val="00AF3E3F"/>
    <w:rsid w:val="00AF5A22"/>
    <w:rsid w:val="00B019B4"/>
    <w:rsid w:val="00B03AF3"/>
    <w:rsid w:val="00B0511A"/>
    <w:rsid w:val="00B05753"/>
    <w:rsid w:val="00B057E1"/>
    <w:rsid w:val="00B06D86"/>
    <w:rsid w:val="00B06FF3"/>
    <w:rsid w:val="00B13824"/>
    <w:rsid w:val="00B13C09"/>
    <w:rsid w:val="00B15DD5"/>
    <w:rsid w:val="00B17A55"/>
    <w:rsid w:val="00B24CFC"/>
    <w:rsid w:val="00B304FA"/>
    <w:rsid w:val="00B30EF5"/>
    <w:rsid w:val="00B34422"/>
    <w:rsid w:val="00B34F27"/>
    <w:rsid w:val="00B37271"/>
    <w:rsid w:val="00B423EA"/>
    <w:rsid w:val="00B45D1A"/>
    <w:rsid w:val="00B46DB1"/>
    <w:rsid w:val="00B51788"/>
    <w:rsid w:val="00B531FC"/>
    <w:rsid w:val="00B57078"/>
    <w:rsid w:val="00B57C4F"/>
    <w:rsid w:val="00B57E2F"/>
    <w:rsid w:val="00B60EEA"/>
    <w:rsid w:val="00B64605"/>
    <w:rsid w:val="00B65A58"/>
    <w:rsid w:val="00B679DA"/>
    <w:rsid w:val="00B67DDD"/>
    <w:rsid w:val="00B7217E"/>
    <w:rsid w:val="00B7534B"/>
    <w:rsid w:val="00B77191"/>
    <w:rsid w:val="00B776F4"/>
    <w:rsid w:val="00B807C8"/>
    <w:rsid w:val="00B81F10"/>
    <w:rsid w:val="00B938CF"/>
    <w:rsid w:val="00B95084"/>
    <w:rsid w:val="00B9633C"/>
    <w:rsid w:val="00B96CA0"/>
    <w:rsid w:val="00B971F2"/>
    <w:rsid w:val="00B976F4"/>
    <w:rsid w:val="00BA049F"/>
    <w:rsid w:val="00BA1501"/>
    <w:rsid w:val="00BA364C"/>
    <w:rsid w:val="00BA5138"/>
    <w:rsid w:val="00BA6313"/>
    <w:rsid w:val="00BA76B6"/>
    <w:rsid w:val="00BA7A17"/>
    <w:rsid w:val="00BB26E0"/>
    <w:rsid w:val="00BC02CD"/>
    <w:rsid w:val="00BC5F6E"/>
    <w:rsid w:val="00BC6B95"/>
    <w:rsid w:val="00BC6D10"/>
    <w:rsid w:val="00BD7CCF"/>
    <w:rsid w:val="00BE0C22"/>
    <w:rsid w:val="00BF0EB5"/>
    <w:rsid w:val="00BF135A"/>
    <w:rsid w:val="00BF44B4"/>
    <w:rsid w:val="00BF7CE4"/>
    <w:rsid w:val="00C014EE"/>
    <w:rsid w:val="00C042D6"/>
    <w:rsid w:val="00C0591C"/>
    <w:rsid w:val="00C118A1"/>
    <w:rsid w:val="00C12297"/>
    <w:rsid w:val="00C12F1D"/>
    <w:rsid w:val="00C148FA"/>
    <w:rsid w:val="00C14A7F"/>
    <w:rsid w:val="00C14ACE"/>
    <w:rsid w:val="00C15AE2"/>
    <w:rsid w:val="00C16D71"/>
    <w:rsid w:val="00C22DF2"/>
    <w:rsid w:val="00C23104"/>
    <w:rsid w:val="00C2617B"/>
    <w:rsid w:val="00C26A89"/>
    <w:rsid w:val="00C3016E"/>
    <w:rsid w:val="00C330EF"/>
    <w:rsid w:val="00C338B5"/>
    <w:rsid w:val="00C339F6"/>
    <w:rsid w:val="00C37BDE"/>
    <w:rsid w:val="00C40B72"/>
    <w:rsid w:val="00C4112E"/>
    <w:rsid w:val="00C41B2E"/>
    <w:rsid w:val="00C44082"/>
    <w:rsid w:val="00C4690D"/>
    <w:rsid w:val="00C46EE7"/>
    <w:rsid w:val="00C51132"/>
    <w:rsid w:val="00C53219"/>
    <w:rsid w:val="00C54C10"/>
    <w:rsid w:val="00C5707D"/>
    <w:rsid w:val="00C61FBE"/>
    <w:rsid w:val="00C62CB5"/>
    <w:rsid w:val="00C634F3"/>
    <w:rsid w:val="00C64457"/>
    <w:rsid w:val="00C65332"/>
    <w:rsid w:val="00C70465"/>
    <w:rsid w:val="00C74975"/>
    <w:rsid w:val="00C76BFC"/>
    <w:rsid w:val="00C775B6"/>
    <w:rsid w:val="00C82942"/>
    <w:rsid w:val="00C87471"/>
    <w:rsid w:val="00C927F3"/>
    <w:rsid w:val="00CA1775"/>
    <w:rsid w:val="00CA4538"/>
    <w:rsid w:val="00CB0540"/>
    <w:rsid w:val="00CB3C97"/>
    <w:rsid w:val="00CB47A8"/>
    <w:rsid w:val="00CC00A4"/>
    <w:rsid w:val="00CC30CB"/>
    <w:rsid w:val="00CC54E7"/>
    <w:rsid w:val="00CD1231"/>
    <w:rsid w:val="00CD3EDE"/>
    <w:rsid w:val="00CD665E"/>
    <w:rsid w:val="00CD6AD8"/>
    <w:rsid w:val="00CE30F6"/>
    <w:rsid w:val="00CF490D"/>
    <w:rsid w:val="00CF6251"/>
    <w:rsid w:val="00CF6EAB"/>
    <w:rsid w:val="00D003BF"/>
    <w:rsid w:val="00D04858"/>
    <w:rsid w:val="00D04A5F"/>
    <w:rsid w:val="00D1353F"/>
    <w:rsid w:val="00D16D71"/>
    <w:rsid w:val="00D203BF"/>
    <w:rsid w:val="00D205BD"/>
    <w:rsid w:val="00D32EF8"/>
    <w:rsid w:val="00D35C22"/>
    <w:rsid w:val="00D3688B"/>
    <w:rsid w:val="00D40D5D"/>
    <w:rsid w:val="00D41561"/>
    <w:rsid w:val="00D46D23"/>
    <w:rsid w:val="00D47221"/>
    <w:rsid w:val="00D51FBF"/>
    <w:rsid w:val="00D52382"/>
    <w:rsid w:val="00D531DF"/>
    <w:rsid w:val="00D546E2"/>
    <w:rsid w:val="00D561B5"/>
    <w:rsid w:val="00D57236"/>
    <w:rsid w:val="00D57E45"/>
    <w:rsid w:val="00D60E16"/>
    <w:rsid w:val="00D63739"/>
    <w:rsid w:val="00D64996"/>
    <w:rsid w:val="00D66558"/>
    <w:rsid w:val="00D70A30"/>
    <w:rsid w:val="00D72935"/>
    <w:rsid w:val="00D77F54"/>
    <w:rsid w:val="00D80291"/>
    <w:rsid w:val="00D866AB"/>
    <w:rsid w:val="00D875AD"/>
    <w:rsid w:val="00D90445"/>
    <w:rsid w:val="00D91C5B"/>
    <w:rsid w:val="00D91CF2"/>
    <w:rsid w:val="00D937FC"/>
    <w:rsid w:val="00D94E2B"/>
    <w:rsid w:val="00D959CD"/>
    <w:rsid w:val="00DA25E5"/>
    <w:rsid w:val="00DA369D"/>
    <w:rsid w:val="00DA6D24"/>
    <w:rsid w:val="00DB114E"/>
    <w:rsid w:val="00DB1691"/>
    <w:rsid w:val="00DB16D9"/>
    <w:rsid w:val="00DB4BBB"/>
    <w:rsid w:val="00DC286B"/>
    <w:rsid w:val="00DD54E2"/>
    <w:rsid w:val="00DD69C1"/>
    <w:rsid w:val="00DE2203"/>
    <w:rsid w:val="00DE6E86"/>
    <w:rsid w:val="00DE7891"/>
    <w:rsid w:val="00DE7D06"/>
    <w:rsid w:val="00DF0812"/>
    <w:rsid w:val="00DF152E"/>
    <w:rsid w:val="00DF32E9"/>
    <w:rsid w:val="00DF5688"/>
    <w:rsid w:val="00DF6907"/>
    <w:rsid w:val="00E01521"/>
    <w:rsid w:val="00E03314"/>
    <w:rsid w:val="00E05D11"/>
    <w:rsid w:val="00E0623C"/>
    <w:rsid w:val="00E0772B"/>
    <w:rsid w:val="00E1526A"/>
    <w:rsid w:val="00E15C25"/>
    <w:rsid w:val="00E20125"/>
    <w:rsid w:val="00E20C6D"/>
    <w:rsid w:val="00E20FB2"/>
    <w:rsid w:val="00E21AB0"/>
    <w:rsid w:val="00E21B52"/>
    <w:rsid w:val="00E22FDB"/>
    <w:rsid w:val="00E261FC"/>
    <w:rsid w:val="00E2666D"/>
    <w:rsid w:val="00E321CD"/>
    <w:rsid w:val="00E3509D"/>
    <w:rsid w:val="00E41A70"/>
    <w:rsid w:val="00E46696"/>
    <w:rsid w:val="00E5097D"/>
    <w:rsid w:val="00E50E6B"/>
    <w:rsid w:val="00E53B28"/>
    <w:rsid w:val="00E638EC"/>
    <w:rsid w:val="00E63FF0"/>
    <w:rsid w:val="00E65D08"/>
    <w:rsid w:val="00E66382"/>
    <w:rsid w:val="00E6789A"/>
    <w:rsid w:val="00E679A2"/>
    <w:rsid w:val="00E70446"/>
    <w:rsid w:val="00E70F2E"/>
    <w:rsid w:val="00E71D61"/>
    <w:rsid w:val="00E7241B"/>
    <w:rsid w:val="00E752FD"/>
    <w:rsid w:val="00E80671"/>
    <w:rsid w:val="00E81A8B"/>
    <w:rsid w:val="00E81F4E"/>
    <w:rsid w:val="00E84009"/>
    <w:rsid w:val="00E8531B"/>
    <w:rsid w:val="00E973EA"/>
    <w:rsid w:val="00E97A4C"/>
    <w:rsid w:val="00EA0B61"/>
    <w:rsid w:val="00EA0C13"/>
    <w:rsid w:val="00EA0C22"/>
    <w:rsid w:val="00EA2C46"/>
    <w:rsid w:val="00EA3D17"/>
    <w:rsid w:val="00EA5AC0"/>
    <w:rsid w:val="00EB2172"/>
    <w:rsid w:val="00EB6447"/>
    <w:rsid w:val="00EB6563"/>
    <w:rsid w:val="00EB6EEC"/>
    <w:rsid w:val="00EB72EA"/>
    <w:rsid w:val="00EC03AD"/>
    <w:rsid w:val="00EC0FF9"/>
    <w:rsid w:val="00EC1D3F"/>
    <w:rsid w:val="00EC20E2"/>
    <w:rsid w:val="00ED077F"/>
    <w:rsid w:val="00ED1575"/>
    <w:rsid w:val="00ED3898"/>
    <w:rsid w:val="00ED4ECA"/>
    <w:rsid w:val="00ED524F"/>
    <w:rsid w:val="00ED6712"/>
    <w:rsid w:val="00ED7C05"/>
    <w:rsid w:val="00EE06D5"/>
    <w:rsid w:val="00EE0F07"/>
    <w:rsid w:val="00EE2A43"/>
    <w:rsid w:val="00EE7D67"/>
    <w:rsid w:val="00EF422C"/>
    <w:rsid w:val="00EF5252"/>
    <w:rsid w:val="00EF620A"/>
    <w:rsid w:val="00EF63C4"/>
    <w:rsid w:val="00EF75B2"/>
    <w:rsid w:val="00F00DCC"/>
    <w:rsid w:val="00F029DB"/>
    <w:rsid w:val="00F03E3A"/>
    <w:rsid w:val="00F0637B"/>
    <w:rsid w:val="00F06BC8"/>
    <w:rsid w:val="00F07E09"/>
    <w:rsid w:val="00F103B9"/>
    <w:rsid w:val="00F13D48"/>
    <w:rsid w:val="00F14418"/>
    <w:rsid w:val="00F163D3"/>
    <w:rsid w:val="00F16D30"/>
    <w:rsid w:val="00F20CBE"/>
    <w:rsid w:val="00F226D1"/>
    <w:rsid w:val="00F25B30"/>
    <w:rsid w:val="00F3262F"/>
    <w:rsid w:val="00F342B8"/>
    <w:rsid w:val="00F36822"/>
    <w:rsid w:val="00F40467"/>
    <w:rsid w:val="00F406B1"/>
    <w:rsid w:val="00F42C5E"/>
    <w:rsid w:val="00F44569"/>
    <w:rsid w:val="00F44577"/>
    <w:rsid w:val="00F44E93"/>
    <w:rsid w:val="00F45556"/>
    <w:rsid w:val="00F47573"/>
    <w:rsid w:val="00F47820"/>
    <w:rsid w:val="00F51652"/>
    <w:rsid w:val="00F51E4B"/>
    <w:rsid w:val="00F56D3C"/>
    <w:rsid w:val="00F56FD1"/>
    <w:rsid w:val="00F570A6"/>
    <w:rsid w:val="00F57137"/>
    <w:rsid w:val="00F60F44"/>
    <w:rsid w:val="00F61012"/>
    <w:rsid w:val="00F61141"/>
    <w:rsid w:val="00F669D4"/>
    <w:rsid w:val="00F725DE"/>
    <w:rsid w:val="00F72D82"/>
    <w:rsid w:val="00F73B91"/>
    <w:rsid w:val="00F75303"/>
    <w:rsid w:val="00F82C83"/>
    <w:rsid w:val="00F8608E"/>
    <w:rsid w:val="00F86312"/>
    <w:rsid w:val="00F87103"/>
    <w:rsid w:val="00FA0C7E"/>
    <w:rsid w:val="00FA1326"/>
    <w:rsid w:val="00FA4EE9"/>
    <w:rsid w:val="00FA561B"/>
    <w:rsid w:val="00FA7EE3"/>
    <w:rsid w:val="00FB0878"/>
    <w:rsid w:val="00FB34B7"/>
    <w:rsid w:val="00FB5ACD"/>
    <w:rsid w:val="00FC0F79"/>
    <w:rsid w:val="00FC1967"/>
    <w:rsid w:val="00FC3261"/>
    <w:rsid w:val="00FC3826"/>
    <w:rsid w:val="00FC3FE7"/>
    <w:rsid w:val="00FD1A73"/>
    <w:rsid w:val="00FD2C6A"/>
    <w:rsid w:val="00FD3C07"/>
    <w:rsid w:val="00FD7468"/>
    <w:rsid w:val="00FE0336"/>
    <w:rsid w:val="00FE0517"/>
    <w:rsid w:val="00FE2560"/>
    <w:rsid w:val="00FE2F9D"/>
    <w:rsid w:val="00FE5173"/>
    <w:rsid w:val="00FE556C"/>
    <w:rsid w:val="00FF0283"/>
    <w:rsid w:val="00FF1C01"/>
    <w:rsid w:val="00FF1DA0"/>
    <w:rsid w:val="00FF2C07"/>
    <w:rsid w:val="00FF4672"/>
    <w:rsid w:val="00FF5BEC"/>
    <w:rsid w:val="00FF6BA3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CE15B"/>
  <w15:chartTrackingRefBased/>
  <w15:docId w15:val="{94FEA326-2A6F-4DA3-8BDF-8C87A52C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"/>
    <w:basedOn w:val="Normal"/>
    <w:link w:val="BodyTextChar"/>
    <w:pPr>
      <w:spacing w:before="120" w:after="120"/>
      <w:ind w:firstLine="720"/>
    </w:pPr>
    <w:rPr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1"/>
    <w:pPr>
      <w:numPr>
        <w:numId w:val="6"/>
      </w:numPr>
      <w:spacing w:before="120" w:after="120"/>
    </w:pPr>
    <w:rPr>
      <w:snapToGrid w:val="0"/>
      <w:szCs w:val="18"/>
      <w:lang w:eastAsia="x-none"/>
    </w:rPr>
  </w:style>
  <w:style w:type="paragraph" w:customStyle="1" w:styleId="Para20">
    <w:name w:val="Para2"/>
    <w:basedOn w:val="Para1"/>
    <w:pPr>
      <w:numPr>
        <w:numId w:val="4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3">
    <w:name w:val="Para3"/>
    <w:basedOn w:val="Normal"/>
    <w:pPr>
      <w:numPr>
        <w:ilvl w:val="2"/>
        <w:numId w:val="6"/>
      </w:numPr>
      <w:tabs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pPr>
      <w:keepLines/>
      <w:spacing w:after="60"/>
      <w:ind w:firstLine="720"/>
    </w:pPr>
    <w:rPr>
      <w:sz w:val="18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rPr>
      <w:sz w:val="18"/>
      <w:u w:val="single"/>
      <w:vertAlign w:val="baseline"/>
    </w:rPr>
  </w:style>
  <w:style w:type="paragraph" w:customStyle="1" w:styleId="Cornernotation">
    <w:name w:val="Corner notation"/>
    <w:basedOn w:val="Normal"/>
    <w:pPr>
      <w:ind w:left="284" w:right="4398" w:hanging="284"/>
      <w:jc w:val="left"/>
    </w:pPr>
  </w:style>
  <w:style w:type="paragraph" w:customStyle="1" w:styleId="para2">
    <w:name w:val="para2"/>
    <w:basedOn w:val="Normal"/>
    <w:pPr>
      <w:numPr>
        <w:numId w:val="2"/>
      </w:numPr>
      <w:tabs>
        <w:tab w:val="clear" w:pos="360"/>
      </w:tabs>
      <w:spacing w:before="120" w:after="120"/>
    </w:pPr>
    <w:rPr>
      <w:szCs w:val="20"/>
    </w:rPr>
  </w:style>
  <w:style w:type="paragraph" w:customStyle="1" w:styleId="Paranum">
    <w:name w:val="Paranum"/>
    <w:basedOn w:val="Para1"/>
    <w:pPr>
      <w:numPr>
        <w:numId w:val="1"/>
      </w:numPr>
      <w:spacing w:line="240" w:lineRule="exact"/>
    </w:pPr>
    <w:rPr>
      <w:snapToGrid/>
      <w:szCs w:val="20"/>
      <w:lang w:val="en-US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para4">
    <w:name w:val="para4"/>
    <w:basedOn w:val="Normal"/>
    <w:pPr>
      <w:numPr>
        <w:ilvl w:val="3"/>
        <w:numId w:val="5"/>
      </w:numPr>
      <w:tabs>
        <w:tab w:val="clear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paragraph" w:customStyle="1" w:styleId="Heading-plainbold">
    <w:name w:val="Heading-plain bold"/>
    <w:basedOn w:val="BodyText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Pr>
      <w:b w:val="0"/>
      <w:bCs w:val="0"/>
    </w:r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HEADINGNOTFORTOC">
    <w:name w:val="HEADING (NOT FOR TOC)"/>
    <w:basedOn w:val="Heading1"/>
    <w:next w:val="Heading2"/>
  </w:style>
  <w:style w:type="character" w:customStyle="1" w:styleId="Document5">
    <w:name w:val="Document 5"/>
    <w:basedOn w:val="DefaultParagraphFont"/>
  </w:style>
  <w:style w:type="paragraph" w:customStyle="1" w:styleId="Paragraph">
    <w:name w:val="Paragraph"/>
    <w:basedOn w:val="Normal"/>
    <w:pPr>
      <w:spacing w:before="120" w:after="120"/>
    </w:pPr>
  </w:style>
  <w:style w:type="paragraph" w:customStyle="1" w:styleId="Paraofficial">
    <w:name w:val="Para official"/>
    <w:basedOn w:val="Normal"/>
    <w:pPr>
      <w:framePr w:hSpace="187" w:vSpace="187" w:wrap="notBeside" w:vAnchor="text" w:hAnchor="text" w:y="1"/>
      <w:numPr>
        <w:numId w:val="7"/>
      </w:numPr>
      <w:spacing w:before="240" w:after="240"/>
      <w:jc w:val="left"/>
    </w:pPr>
    <w:rPr>
      <w:szCs w:val="20"/>
    </w:rPr>
  </w:style>
  <w:style w:type="paragraph" w:customStyle="1" w:styleId="Paranormal">
    <w:name w:val="Para normal"/>
    <w:basedOn w:val="Normal"/>
    <w:pPr>
      <w:framePr w:hSpace="187" w:vSpace="187" w:wrap="notBeside" w:vAnchor="text" w:hAnchor="text" w:y="1"/>
      <w:numPr>
        <w:numId w:val="8"/>
      </w:numPr>
      <w:spacing w:before="120" w:after="120"/>
    </w:pPr>
    <w:rPr>
      <w:szCs w:val="20"/>
    </w:rPr>
  </w:style>
  <w:style w:type="paragraph" w:customStyle="1" w:styleId="HEADING">
    <w:name w:val="HEADING"/>
    <w:basedOn w:val="Normal"/>
    <w:pPr>
      <w:tabs>
        <w:tab w:val="left" w:pos="1134"/>
      </w:tabs>
      <w:spacing w:before="240" w:after="120"/>
      <w:jc w:val="center"/>
    </w:pPr>
    <w:rPr>
      <w:b/>
      <w:caps/>
    </w:rPr>
  </w:style>
  <w:style w:type="paragraph" w:customStyle="1" w:styleId="Heading-plain">
    <w:name w:val="Heading - plain"/>
    <w:basedOn w:val="Heading2"/>
    <w:next w:val="BodyText"/>
    <w:pPr>
      <w:tabs>
        <w:tab w:val="clear" w:pos="720"/>
      </w:tabs>
    </w:pPr>
  </w:style>
  <w:style w:type="paragraph" w:customStyle="1" w:styleId="Heading-plain0">
    <w:name w:val="Heading-plain"/>
    <w:basedOn w:val="Normal"/>
    <w:pPr>
      <w:spacing w:before="120" w:after="120"/>
      <w:jc w:val="center"/>
      <w:outlineLvl w:val="0"/>
    </w:pPr>
    <w:rPr>
      <w:i/>
      <w:iCs/>
    </w:rPr>
  </w:style>
  <w:style w:type="paragraph" w:customStyle="1" w:styleId="bodytextnoindent">
    <w:name w:val="body text (no indent)"/>
    <w:basedOn w:val="Normal"/>
    <w:pPr>
      <w:spacing w:before="120"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jc w:val="left"/>
    </w:pPr>
  </w:style>
  <w:style w:type="paragraph" w:customStyle="1" w:styleId="Textodeglobo">
    <w:name w:val="Texto de globo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jc w:val="left"/>
    </w:pPr>
    <w:rPr>
      <w:sz w:val="20"/>
      <w:szCs w:val="20"/>
      <w:lang w:val="x-none"/>
    </w:rPr>
  </w:style>
  <w:style w:type="paragraph" w:styleId="BodyText3">
    <w:name w:val="Body Text 3"/>
    <w:basedOn w:val="Normal"/>
    <w:rPr>
      <w:sz w:val="20"/>
    </w:rPr>
  </w:style>
  <w:style w:type="paragraph" w:customStyle="1" w:styleId="tithome">
    <w:name w:val="tithome"/>
    <w:basedOn w:val="Normal"/>
    <w:pPr>
      <w:shd w:val="clear" w:color="auto" w:fill="FFFFFF"/>
      <w:jc w:val="left"/>
    </w:pPr>
    <w:rPr>
      <w:rFonts w:ascii="Verdana" w:eastAsia="Arial Unicode MS" w:hAnsi="Verdana" w:cs="Arial Unicode MS"/>
      <w:color w:val="6596B7"/>
      <w:sz w:val="29"/>
      <w:szCs w:val="29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US"/>
    </w:rPr>
  </w:style>
  <w:style w:type="paragraph" w:styleId="BalloonText">
    <w:name w:val="Balloon Text"/>
    <w:basedOn w:val="Normal"/>
    <w:link w:val="BalloonTextChar"/>
    <w:rsid w:val="0073599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5993"/>
    <w:rPr>
      <w:rFonts w:ascii="Tahoma" w:hAnsi="Tahoma" w:cs="Tahoma"/>
      <w:sz w:val="16"/>
      <w:szCs w:val="16"/>
      <w:lang w:val="en-GB"/>
    </w:rPr>
  </w:style>
  <w:style w:type="paragraph" w:customStyle="1" w:styleId="Activity">
    <w:name w:val="Activity"/>
    <w:basedOn w:val="Para1"/>
    <w:rsid w:val="00E81F79"/>
    <w:pPr>
      <w:numPr>
        <w:numId w:val="0"/>
      </w:numPr>
      <w:autoSpaceDE w:val="0"/>
      <w:autoSpaceDN w:val="0"/>
      <w:ind w:firstLine="720"/>
    </w:pPr>
    <w:rPr>
      <w:b/>
      <w:bCs/>
      <w:snapToGrid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uiPriority w:val="99"/>
    <w:rsid w:val="00F070F4"/>
    <w:rPr>
      <w:sz w:val="18"/>
      <w:szCs w:val="24"/>
      <w:lang w:val="en-GB" w:eastAsia="en-US"/>
    </w:rPr>
  </w:style>
  <w:style w:type="character" w:customStyle="1" w:styleId="Para1Char1">
    <w:name w:val="Para1 Char1"/>
    <w:link w:val="Para1"/>
    <w:rsid w:val="00F070F4"/>
    <w:rPr>
      <w:snapToGrid w:val="0"/>
      <w:sz w:val="22"/>
      <w:szCs w:val="18"/>
      <w:lang w:val="en-GB" w:eastAsia="x-none"/>
    </w:rPr>
  </w:style>
  <w:style w:type="character" w:customStyle="1" w:styleId="apple-converted-space">
    <w:name w:val="apple-converted-space"/>
    <w:rsid w:val="000B3EAD"/>
  </w:style>
  <w:style w:type="paragraph" w:customStyle="1" w:styleId="subhead">
    <w:name w:val="subhead"/>
    <w:basedOn w:val="Normal"/>
    <w:next w:val="Para1"/>
    <w:rsid w:val="004B035E"/>
    <w:pPr>
      <w:spacing w:before="120" w:after="120"/>
      <w:jc w:val="center"/>
    </w:pPr>
    <w:rPr>
      <w:i/>
      <w:szCs w:val="20"/>
    </w:rPr>
  </w:style>
  <w:style w:type="character" w:customStyle="1" w:styleId="BodyTextChar">
    <w:name w:val="Body Text Char"/>
    <w:aliases w:val=" Char Char"/>
    <w:link w:val="BodyText"/>
    <w:rsid w:val="004B035E"/>
    <w:rPr>
      <w:iCs/>
      <w:sz w:val="22"/>
      <w:szCs w:val="24"/>
      <w:lang w:val="en-GB" w:eastAsia="en-US"/>
    </w:rPr>
  </w:style>
  <w:style w:type="character" w:styleId="CommentReference">
    <w:name w:val="annotation reference"/>
    <w:rsid w:val="00564C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64CCA"/>
    <w:pPr>
      <w:jc w:val="both"/>
    </w:pPr>
    <w:rPr>
      <w:b/>
      <w:bCs/>
    </w:rPr>
  </w:style>
  <w:style w:type="character" w:customStyle="1" w:styleId="CommentTextChar">
    <w:name w:val="Comment Text Char"/>
    <w:link w:val="CommentText"/>
    <w:semiHidden/>
    <w:rsid w:val="00564CCA"/>
    <w:rPr>
      <w:lang w:eastAsia="en-US"/>
    </w:rPr>
  </w:style>
  <w:style w:type="character" w:customStyle="1" w:styleId="CommentSubjectChar">
    <w:name w:val="Comment Subject Char"/>
    <w:link w:val="CommentSubject"/>
    <w:rsid w:val="00564CCA"/>
    <w:rPr>
      <w:b/>
      <w:bCs/>
      <w:lang w:eastAsia="en-US"/>
    </w:rPr>
  </w:style>
  <w:style w:type="character" w:styleId="FollowedHyperlink">
    <w:name w:val="FollowedHyperlink"/>
    <w:rsid w:val="008F78E2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87591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Cs w:val="22"/>
      <w:lang w:val="en-CA"/>
    </w:rPr>
  </w:style>
  <w:style w:type="table" w:styleId="TableGrid">
    <w:name w:val="Table Grid"/>
    <w:basedOn w:val="TableNormal"/>
    <w:uiPriority w:val="59"/>
    <w:rsid w:val="0095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1D055B"/>
    <w:rPr>
      <w:sz w:val="22"/>
      <w:szCs w:val="24"/>
      <w:lang w:val="en-GB" w:eastAsia="en-US"/>
    </w:rPr>
  </w:style>
  <w:style w:type="character" w:styleId="UnresolvedMention">
    <w:name w:val="Unresolved Mention"/>
    <w:uiPriority w:val="99"/>
    <w:semiHidden/>
    <w:unhideWhenUsed/>
    <w:rsid w:val="003E0318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32357B"/>
    <w:pPr>
      <w:ind w:left="720"/>
    </w:pPr>
  </w:style>
  <w:style w:type="paragraph" w:styleId="Revision">
    <w:name w:val="Revision"/>
    <w:hidden/>
    <w:rsid w:val="00EC0FF9"/>
    <w:rPr>
      <w:sz w:val="22"/>
      <w:szCs w:val="24"/>
      <w:lang w:val="en-GB" w:eastAsia="en-US"/>
    </w:rPr>
  </w:style>
  <w:style w:type="paragraph" w:customStyle="1" w:styleId="meetingname">
    <w:name w:val="meeting name"/>
    <w:basedOn w:val="Normal"/>
    <w:qFormat/>
    <w:rsid w:val="001C6A78"/>
    <w:pPr>
      <w:ind w:left="142" w:right="4218" w:hanging="142"/>
    </w:pPr>
    <w:rPr>
      <w:caps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C6A78"/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C75FD"/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cbd.int/synbio/current_activities/open-ended_online_foru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bch.cbd.int/en/submissions-to-notifications?schema=submission&amp;currentPage=1&amp;notification=2023-00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bd.int/doc/publications/cbd-ts-100-en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bd.int/doc/c/2074/26e7/a135b1b57dabe8e8ed669324/synbio-ahteg-2019-01-03-en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decisions/cop-15/cop-15-dec-31-en.pdf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synbio/current_activities/open-ended_online_forum/" TargetMode="External"/><Relationship Id="rId2" Type="http://schemas.openxmlformats.org/officeDocument/2006/relationships/hyperlink" Target="https://bch.cbd.int/en/submissions-to-notifications?schema=submission&amp;currentPage=1&amp;notification=2023-006" TargetMode="External"/><Relationship Id="rId1" Type="http://schemas.openxmlformats.org/officeDocument/2006/relationships/hyperlink" Target="https://www.cbd.int/doc/notifications/2023/ntf-2023-006-Synthetic-e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y\Application%20Data\Microsoft\Templates\COP-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6" ma:contentTypeDescription="Create a new document." ma:contentTypeScope="" ma:versionID="c4c16e1197cbe4f6532fc82c1f1e71e6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0ec9788a2d0b4eb663de8bd5a6a0cb9f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FD969-AF37-4D9F-BBC6-F387D3A3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A0117-BB71-4CA7-B554-56C9F593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FBC4D3-2178-4142-8173-ABB850400E65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2b17de70-292b-4cdd-ad12-91d4f3f90ca7"/>
    <ds:schemaRef ds:uri="358298e0-1b7e-4ebe-8695-94439b74f0d1"/>
  </ds:schemaRefs>
</ds:datastoreItem>
</file>

<file path=customXml/itemProps4.xml><?xml version="1.0" encoding="utf-8"?>
<ds:datastoreItem xmlns:ds="http://schemas.openxmlformats.org/officeDocument/2006/customXml" ds:itemID="{4CD360C8-A832-4885-A8D6-F8377084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COP-6.dot</Template>
  <TotalTime>5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provisional agenda</vt:lpstr>
    </vt:vector>
  </TitlesOfParts>
  <Company>SCBD</Company>
  <LinksUpToDate>false</LinksUpToDate>
  <CharactersWithSpaces>10288</CharactersWithSpaces>
  <SharedDoc>false</SharedDoc>
  <HLinks>
    <vt:vector size="48" baseType="variant">
      <vt:variant>
        <vt:i4>983112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https://www.cbd.int/doc/decisions/cop-15/cop-15-dec-31-en.pdf</vt:lpwstr>
      </vt:variant>
      <vt:variant>
        <vt:lpwstr/>
      </vt:variant>
      <vt:variant>
        <vt:i4>5767182</vt:i4>
      </vt:variant>
      <vt:variant>
        <vt:i4>9</vt:i4>
      </vt:variant>
      <vt:variant>
        <vt:i4>0</vt:i4>
      </vt:variant>
      <vt:variant>
        <vt:i4>5</vt:i4>
      </vt:variant>
      <vt:variant>
        <vt:lpwstr>https://bch.cbd.int/synbio/open-ended/discussion/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https://cbd.int/synbio/submissions/</vt:lpwstr>
      </vt:variant>
      <vt:variant>
        <vt:lpwstr/>
      </vt:variant>
      <vt:variant>
        <vt:i4>7602300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https://www.cbd.int/doc/c/2074/26e7/a135b1b57dabe8e8ed669324/synbio-ahteg-2019-01-03-en.pdf</vt:lpwstr>
      </vt:variant>
      <vt:variant>
        <vt:lpwstr/>
      </vt:variant>
      <vt:variant>
        <vt:i4>983112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https://www.cbd.int/doc/decisions/cop-15/cop-15-dec-31-en.pdf</vt:lpwstr>
      </vt:variant>
      <vt:variant>
        <vt:lpwstr/>
      </vt:variant>
      <vt:variant>
        <vt:i4>1048614</vt:i4>
      </vt:variant>
      <vt:variant>
        <vt:i4>6</vt:i4>
      </vt:variant>
      <vt:variant>
        <vt:i4>0</vt:i4>
      </vt:variant>
      <vt:variant>
        <vt:i4>5</vt:i4>
      </vt:variant>
      <vt:variant>
        <vt:lpwstr>https://www.cbd.int/synbio/current_activities/open-ended_online_forum/</vt:lpwstr>
      </vt:variant>
      <vt:variant>
        <vt:lpwstr/>
      </vt:variant>
      <vt:variant>
        <vt:i4>1245275</vt:i4>
      </vt:variant>
      <vt:variant>
        <vt:i4>3</vt:i4>
      </vt:variant>
      <vt:variant>
        <vt:i4>0</vt:i4>
      </vt:variant>
      <vt:variant>
        <vt:i4>5</vt:i4>
      </vt:variant>
      <vt:variant>
        <vt:lpwstr>https://bch.cbd.int/en/submissions-to-notifications?schema=submission&amp;currentPage=1&amp;notification=2023-006</vt:lpwstr>
      </vt:variant>
      <vt:variant>
        <vt:lpwstr/>
      </vt:variant>
      <vt:variant>
        <vt:i4>4980756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https://www.cbd.int/doc/notifications/2023/ntf-2023-006-Synthetic-en.pdf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provisional agenda</dc:title>
  <dc:subject>TECHNOLOGY YTANSFER AND SCIENTIFIC AND TECHNOLOGICAL COOPERATION</dc:subject>
  <dc:creator>SECRETARIAT OF THE CONVENTION ON BIOLOGICAL DIVERSITY</dc:creator>
  <cp:keywords>Ad Hoc Technical Expert Group on Synthetic Biology, Montreal, Canada, 4-7 June 2019, Convention on Biological Diversity</cp:keywords>
  <cp:lastModifiedBy>Veronique Lefebvre</cp:lastModifiedBy>
  <cp:revision>6</cp:revision>
  <cp:lastPrinted>2019-04-16T20:24:00Z</cp:lastPrinted>
  <dcterms:created xsi:type="dcterms:W3CDTF">2023-06-08T20:46:00Z</dcterms:created>
  <dcterms:modified xsi:type="dcterms:W3CDTF">2023-06-08T20:51:00Z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