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2489"/>
        <w:gridCol w:w="3768"/>
        <w:gridCol w:w="3193"/>
      </w:tblGrid>
      <w:tr w:rsidR="00DA44DD" w:rsidRPr="00C125C3" w14:paraId="6AEBD419" w14:textId="77777777" w:rsidTr="00CB4E54">
        <w:trPr>
          <w:trHeight w:hRule="exact" w:val="720"/>
        </w:trPr>
        <w:tc>
          <w:tcPr>
            <w:tcW w:w="909" w:type="dxa"/>
            <w:tcBorders>
              <w:top w:val="nil"/>
              <w:bottom w:val="single" w:sz="12" w:space="0" w:color="000000"/>
              <w:right w:val="nil"/>
            </w:tcBorders>
          </w:tcPr>
          <w:p w14:paraId="0B4B5839" w14:textId="77777777" w:rsidR="00DA44DD" w:rsidRPr="00C125C3" w:rsidRDefault="00DA44DD" w:rsidP="00013DF4">
            <w:pPr>
              <w:pStyle w:val="BodyText2"/>
              <w:rPr>
                <w:snapToGrid w:val="0"/>
                <w:kern w:val="22"/>
                <w:lang w:eastAsia="en-US"/>
              </w:rPr>
            </w:pPr>
            <w:bookmarkStart w:id="0" w:name="_Hlk33348613"/>
            <w:r w:rsidRPr="00C125C3">
              <w:rPr>
                <w:noProof/>
                <w:kern w:val="22"/>
              </w:rPr>
              <w:drawing>
                <wp:anchor distT="0" distB="0" distL="114300" distR="114300" simplePos="0" relativeHeight="251659264" behindDoc="0" locked="0" layoutInCell="1" allowOverlap="1" wp14:anchorId="4FF82180" wp14:editId="38E78241">
                  <wp:simplePos x="0" y="0"/>
                  <wp:positionH relativeFrom="column">
                    <wp:posOffset>89535</wp:posOffset>
                  </wp:positionH>
                  <wp:positionV relativeFrom="page">
                    <wp:posOffset>1270</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89" w:type="dxa"/>
            <w:tcBorders>
              <w:top w:val="nil"/>
              <w:left w:val="nil"/>
              <w:bottom w:val="single" w:sz="12" w:space="0" w:color="000000"/>
              <w:right w:val="nil"/>
            </w:tcBorders>
          </w:tcPr>
          <w:p w14:paraId="64843282" w14:textId="77777777" w:rsidR="00DA44DD" w:rsidRPr="00C125C3" w:rsidRDefault="00DA44DD" w:rsidP="00013DF4">
            <w:pPr>
              <w:rPr>
                <w:b/>
                <w:bCs/>
                <w:sz w:val="20"/>
                <w:szCs w:val="20"/>
              </w:rPr>
            </w:pPr>
            <w:r w:rsidRPr="00C125C3">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125C3">
              <w:rPr>
                <w:b/>
                <w:bCs/>
                <w:sz w:val="20"/>
                <w:szCs w:val="20"/>
              </w:rPr>
              <w:t>联合国</w:t>
            </w:r>
          </w:p>
          <w:p w14:paraId="3E92A115" w14:textId="77777777" w:rsidR="00DA44DD" w:rsidRPr="00C125C3" w:rsidRDefault="00DA44DD" w:rsidP="00013DF4">
            <w:pPr>
              <w:rPr>
                <w:b/>
                <w:bCs/>
                <w:sz w:val="20"/>
                <w:szCs w:val="20"/>
              </w:rPr>
            </w:pPr>
            <w:r w:rsidRPr="00C125C3">
              <w:rPr>
                <w:b/>
                <w:bCs/>
                <w:sz w:val="20"/>
                <w:szCs w:val="20"/>
              </w:rPr>
              <w:t>环境规划署</w:t>
            </w:r>
          </w:p>
          <w:p w14:paraId="1A3A8623" w14:textId="77777777" w:rsidR="00DA44DD" w:rsidRPr="00C125C3" w:rsidRDefault="00DA44DD" w:rsidP="00013DF4"/>
        </w:tc>
        <w:tc>
          <w:tcPr>
            <w:tcW w:w="6961" w:type="dxa"/>
            <w:gridSpan w:val="2"/>
            <w:tcBorders>
              <w:top w:val="nil"/>
              <w:left w:val="nil"/>
              <w:bottom w:val="single" w:sz="12" w:space="0" w:color="000000"/>
            </w:tcBorders>
          </w:tcPr>
          <w:p w14:paraId="5238A895" w14:textId="77777777" w:rsidR="00DA44DD" w:rsidRPr="00C125C3" w:rsidRDefault="00DA44DD" w:rsidP="00013DF4">
            <w:pPr>
              <w:tabs>
                <w:tab w:val="right" w:pos="7611"/>
              </w:tabs>
              <w:spacing w:before="60"/>
              <w:ind w:left="360" w:right="619"/>
              <w:jc w:val="right"/>
              <w:rPr>
                <w:b/>
                <w:snapToGrid w:val="0"/>
                <w:kern w:val="22"/>
                <w:sz w:val="32"/>
              </w:rPr>
            </w:pPr>
            <w:r w:rsidRPr="00C125C3">
              <w:rPr>
                <w:b/>
                <w:snapToGrid w:val="0"/>
                <w:kern w:val="22"/>
                <w:sz w:val="32"/>
              </w:rPr>
              <w:t>CBD</w:t>
            </w:r>
          </w:p>
          <w:p w14:paraId="62A83AFD" w14:textId="77777777" w:rsidR="00DA44DD" w:rsidRPr="00C125C3" w:rsidRDefault="00DA44DD" w:rsidP="00013DF4">
            <w:pPr>
              <w:jc w:val="left"/>
              <w:rPr>
                <w:b/>
                <w:snapToGrid w:val="0"/>
                <w:kern w:val="22"/>
                <w:sz w:val="20"/>
              </w:rPr>
            </w:pPr>
          </w:p>
        </w:tc>
      </w:tr>
      <w:tr w:rsidR="00DA44DD" w:rsidRPr="00C125C3" w14:paraId="1B66F76F" w14:textId="77777777" w:rsidTr="0043529E">
        <w:trPr>
          <w:trHeight w:val="2220"/>
        </w:trPr>
        <w:tc>
          <w:tcPr>
            <w:tcW w:w="7166" w:type="dxa"/>
            <w:gridSpan w:val="3"/>
            <w:tcBorders>
              <w:top w:val="nil"/>
              <w:bottom w:val="single" w:sz="36" w:space="0" w:color="000000"/>
            </w:tcBorders>
          </w:tcPr>
          <w:p w14:paraId="26010708" w14:textId="77777777" w:rsidR="00DA44DD" w:rsidRPr="00C125C3" w:rsidRDefault="00DA44DD" w:rsidP="00013DF4">
            <w:pPr>
              <w:rPr>
                <w:b/>
                <w:noProof/>
                <w:lang w:val="en-US"/>
              </w:rPr>
            </w:pPr>
          </w:p>
          <w:p w14:paraId="540E6E33" w14:textId="731AD581" w:rsidR="00DA44DD" w:rsidRPr="00C125C3" w:rsidRDefault="00DA44DD" w:rsidP="00AF0A2C">
            <w:pPr>
              <w:rPr>
                <w:snapToGrid w:val="0"/>
                <w:kern w:val="22"/>
                <w:sz w:val="32"/>
              </w:rPr>
            </w:pPr>
            <w:r w:rsidRPr="00C125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48A681B4" w14:textId="77777777" w:rsidR="00DA44DD" w:rsidRPr="00C125C3" w:rsidRDefault="00DA44DD" w:rsidP="00013DF4">
            <w:pPr>
              <w:spacing w:before="120"/>
              <w:ind w:left="58"/>
              <w:rPr>
                <w:bCs/>
                <w:snapToGrid w:val="0"/>
                <w:kern w:val="22"/>
                <w:sz w:val="22"/>
                <w:szCs w:val="22"/>
              </w:rPr>
            </w:pPr>
            <w:r w:rsidRPr="00C125C3">
              <w:rPr>
                <w:bCs/>
                <w:snapToGrid w:val="0"/>
                <w:kern w:val="22"/>
                <w:sz w:val="22"/>
                <w:szCs w:val="22"/>
              </w:rPr>
              <w:t>Distr.</w:t>
            </w:r>
          </w:p>
          <w:p w14:paraId="36CAB4CD" w14:textId="6FCB9E80" w:rsidR="00DA44DD" w:rsidRPr="00C125C3" w:rsidRDefault="005004F6" w:rsidP="00013DF4">
            <w:pPr>
              <w:ind w:left="58"/>
              <w:rPr>
                <w:bCs/>
                <w:snapToGrid w:val="0"/>
                <w:kern w:val="22"/>
                <w:sz w:val="22"/>
                <w:szCs w:val="22"/>
              </w:rPr>
            </w:pPr>
            <w:r w:rsidRPr="00C125C3">
              <w:rPr>
                <w:bCs/>
                <w:snapToGrid w:val="0"/>
                <w:kern w:val="22"/>
                <w:sz w:val="22"/>
                <w:szCs w:val="22"/>
              </w:rPr>
              <w:t>GENERAL</w:t>
            </w:r>
          </w:p>
          <w:p w14:paraId="402D3A11" w14:textId="62491EE6" w:rsidR="005004F6" w:rsidRPr="00C125C3" w:rsidRDefault="005004F6" w:rsidP="00AF0A2C">
            <w:pPr>
              <w:spacing w:before="120"/>
              <w:ind w:left="58"/>
              <w:rPr>
                <w:snapToGrid w:val="0"/>
                <w:kern w:val="22"/>
                <w:szCs w:val="22"/>
              </w:rPr>
            </w:pPr>
            <w:r w:rsidRPr="00C125C3">
              <w:rPr>
                <w:snapToGrid w:val="0"/>
                <w:kern w:val="22"/>
                <w:szCs w:val="22"/>
              </w:rPr>
              <w:t>CBD/</w:t>
            </w:r>
            <w:r w:rsidR="0043529E" w:rsidRPr="00C125C3">
              <w:rPr>
                <w:snapToGrid w:val="0"/>
                <w:kern w:val="22"/>
                <w:szCs w:val="22"/>
              </w:rPr>
              <w:t>NP/M</w:t>
            </w:r>
            <w:r w:rsidR="006F2A22" w:rsidRPr="00C125C3">
              <w:rPr>
                <w:snapToGrid w:val="0"/>
                <w:kern w:val="22"/>
                <w:szCs w:val="22"/>
              </w:rPr>
              <w:t>OP</w:t>
            </w:r>
            <w:r w:rsidRPr="00C125C3">
              <w:rPr>
                <w:snapToGrid w:val="0"/>
                <w:kern w:val="22"/>
                <w:szCs w:val="22"/>
              </w:rPr>
              <w:t>/</w:t>
            </w:r>
            <w:r w:rsidR="0043529E" w:rsidRPr="00C125C3">
              <w:rPr>
                <w:snapToGrid w:val="0"/>
                <w:kern w:val="22"/>
                <w:szCs w:val="22"/>
              </w:rPr>
              <w:t>4</w:t>
            </w:r>
            <w:r w:rsidRPr="00C125C3">
              <w:rPr>
                <w:snapToGrid w:val="0"/>
                <w:kern w:val="22"/>
                <w:szCs w:val="22"/>
              </w:rPr>
              <w:t>/</w:t>
            </w:r>
            <w:r w:rsidR="00EC740A" w:rsidRPr="00C125C3">
              <w:rPr>
                <w:snapToGrid w:val="0"/>
                <w:kern w:val="22"/>
                <w:szCs w:val="22"/>
              </w:rPr>
              <w:t>9</w:t>
            </w:r>
          </w:p>
          <w:p w14:paraId="22197F9F" w14:textId="4B7CB071" w:rsidR="005004F6" w:rsidRPr="00C125C3" w:rsidRDefault="00EC740A" w:rsidP="005004F6">
            <w:pPr>
              <w:ind w:left="58"/>
              <w:rPr>
                <w:snapToGrid w:val="0"/>
                <w:kern w:val="22"/>
              </w:rPr>
            </w:pPr>
            <w:r w:rsidRPr="00C125C3">
              <w:rPr>
                <w:kern w:val="22"/>
              </w:rPr>
              <w:t>13</w:t>
            </w:r>
            <w:r w:rsidR="006B7F56" w:rsidRPr="00C125C3">
              <w:rPr>
                <w:kern w:val="22"/>
              </w:rPr>
              <w:t xml:space="preserve"> </w:t>
            </w:r>
            <w:r w:rsidRPr="00C125C3">
              <w:rPr>
                <w:kern w:val="22"/>
              </w:rPr>
              <w:t>August</w:t>
            </w:r>
            <w:r w:rsidR="005004F6" w:rsidRPr="00C125C3">
              <w:rPr>
                <w:kern w:val="22"/>
              </w:rPr>
              <w:t xml:space="preserve"> </w:t>
            </w:r>
            <w:r w:rsidR="005004F6" w:rsidRPr="00C125C3">
              <w:rPr>
                <w:snapToGrid w:val="0"/>
                <w:kern w:val="22"/>
              </w:rPr>
              <w:t>202</w:t>
            </w:r>
            <w:r w:rsidRPr="00C125C3">
              <w:rPr>
                <w:snapToGrid w:val="0"/>
                <w:kern w:val="22"/>
              </w:rPr>
              <w:t>2</w:t>
            </w:r>
            <w:r w:rsidR="00216332">
              <w:rPr>
                <w:rStyle w:val="FootnoteReference"/>
                <w:snapToGrid w:val="0"/>
                <w:kern w:val="22"/>
              </w:rPr>
              <w:footnoteReference w:id="1"/>
            </w:r>
          </w:p>
          <w:p w14:paraId="29E93D60" w14:textId="77777777" w:rsidR="00DA44DD" w:rsidRPr="00C125C3" w:rsidRDefault="00DA44DD" w:rsidP="00013DF4">
            <w:pPr>
              <w:spacing w:before="120"/>
              <w:ind w:left="58"/>
              <w:rPr>
                <w:bCs/>
                <w:snapToGrid w:val="0"/>
                <w:kern w:val="22"/>
                <w:sz w:val="22"/>
                <w:szCs w:val="22"/>
              </w:rPr>
            </w:pPr>
            <w:r w:rsidRPr="00C125C3">
              <w:rPr>
                <w:bCs/>
                <w:snapToGrid w:val="0"/>
                <w:kern w:val="22"/>
                <w:sz w:val="22"/>
                <w:szCs w:val="22"/>
              </w:rPr>
              <w:t>CHINESE</w:t>
            </w:r>
          </w:p>
          <w:p w14:paraId="73E460EA" w14:textId="1F89E2D7" w:rsidR="00DA44DD" w:rsidRPr="00C125C3" w:rsidRDefault="00DA44DD" w:rsidP="00013DF4">
            <w:pPr>
              <w:spacing w:after="120"/>
              <w:ind w:left="58"/>
              <w:rPr>
                <w:b/>
                <w:snapToGrid w:val="0"/>
                <w:kern w:val="22"/>
                <w:szCs w:val="22"/>
                <w:u w:val="single"/>
              </w:rPr>
            </w:pPr>
            <w:r w:rsidRPr="00C125C3">
              <w:rPr>
                <w:bCs/>
                <w:snapToGrid w:val="0"/>
                <w:kern w:val="22"/>
                <w:sz w:val="22"/>
                <w:szCs w:val="22"/>
              </w:rPr>
              <w:t>ORIGINAL</w:t>
            </w:r>
            <w:r w:rsidR="001E2686" w:rsidRPr="00C125C3">
              <w:rPr>
                <w:bCs/>
                <w:snapToGrid w:val="0"/>
                <w:kern w:val="22"/>
                <w:sz w:val="22"/>
                <w:szCs w:val="22"/>
              </w:rPr>
              <w:t>：</w:t>
            </w:r>
            <w:r w:rsidR="001E2686" w:rsidRPr="00C125C3">
              <w:rPr>
                <w:bCs/>
                <w:snapToGrid w:val="0"/>
                <w:kern w:val="22"/>
                <w:sz w:val="22"/>
                <w:szCs w:val="22"/>
              </w:rPr>
              <w:t xml:space="preserve"> ENGLISH</w:t>
            </w:r>
          </w:p>
        </w:tc>
      </w:tr>
    </w:tbl>
    <w:bookmarkEnd w:id="0"/>
    <w:p w14:paraId="5199D7BC" w14:textId="77777777" w:rsidR="0043529E" w:rsidRPr="00C125C3" w:rsidRDefault="0043529E" w:rsidP="0043529E">
      <w:pPr>
        <w:pStyle w:val="Cornernotation"/>
        <w:spacing w:before="60"/>
        <w:ind w:left="0" w:right="3960" w:firstLine="0"/>
        <w:rPr>
          <w:bCs/>
          <w:iCs/>
          <w:kern w:val="22"/>
          <w:sz w:val="24"/>
        </w:rPr>
      </w:pPr>
      <w:r w:rsidRPr="00C125C3">
        <w:rPr>
          <w:bCs/>
          <w:iCs/>
          <w:kern w:val="22"/>
          <w:sz w:val="24"/>
        </w:rPr>
        <w:t>作为关于获取遗传资源和公正和公平分享其利用所产生惠益的名古屋议定书缔约方会议的生物多样性公约缔约方大会</w:t>
      </w:r>
    </w:p>
    <w:p w14:paraId="15F625EF" w14:textId="1022EFC7" w:rsidR="0043529E" w:rsidRPr="00C125C3" w:rsidRDefault="0043529E" w:rsidP="0043529E">
      <w:r w:rsidRPr="00C125C3">
        <w:t>第四次会议</w:t>
      </w:r>
      <w:r w:rsidR="00CB4E54">
        <w:rPr>
          <w:rFonts w:hint="eastAsia"/>
        </w:rPr>
        <w:t xml:space="preserve"> </w:t>
      </w:r>
      <w:r w:rsidR="00CB4E54">
        <w:rPr>
          <w:rFonts w:hint="eastAsia"/>
          <w:snapToGrid w:val="0"/>
          <w:kern w:val="22"/>
          <w:lang w:val="en-US"/>
        </w:rPr>
        <w:t>—</w:t>
      </w:r>
      <w:r w:rsidR="00CB4E54">
        <w:rPr>
          <w:rFonts w:hint="eastAsia"/>
          <w:snapToGrid w:val="0"/>
          <w:kern w:val="22"/>
          <w:lang w:val="en-US"/>
        </w:rPr>
        <w:t xml:space="preserve"> </w:t>
      </w:r>
      <w:r w:rsidR="00EC740A" w:rsidRPr="00C125C3">
        <w:t>第二阶段会议</w:t>
      </w:r>
    </w:p>
    <w:p w14:paraId="6B55551A" w14:textId="0CBCA4FE" w:rsidR="005004F6" w:rsidRPr="00C125C3" w:rsidRDefault="006F2A22" w:rsidP="005004F6">
      <w:pPr>
        <w:ind w:right="4542"/>
        <w:rPr>
          <w:snapToGrid w:val="0"/>
          <w:kern w:val="22"/>
        </w:rPr>
      </w:pPr>
      <w:r w:rsidRPr="00C125C3">
        <w:rPr>
          <w:snapToGrid w:val="0"/>
          <w:kern w:val="22"/>
        </w:rPr>
        <w:t>202</w:t>
      </w:r>
      <w:r w:rsidR="00EC740A" w:rsidRPr="00C125C3">
        <w:rPr>
          <w:snapToGrid w:val="0"/>
          <w:kern w:val="22"/>
        </w:rPr>
        <w:t>2</w:t>
      </w:r>
      <w:r w:rsidRPr="00C125C3">
        <w:rPr>
          <w:snapToGrid w:val="0"/>
          <w:kern w:val="22"/>
        </w:rPr>
        <w:t>年</w:t>
      </w:r>
      <w:r w:rsidRPr="00C125C3">
        <w:rPr>
          <w:snapToGrid w:val="0"/>
          <w:kern w:val="22"/>
        </w:rPr>
        <w:t>1</w:t>
      </w:r>
      <w:r w:rsidR="00EC740A" w:rsidRPr="00C125C3">
        <w:rPr>
          <w:snapToGrid w:val="0"/>
          <w:kern w:val="22"/>
        </w:rPr>
        <w:t>2</w:t>
      </w:r>
      <w:r w:rsidRPr="00C125C3">
        <w:rPr>
          <w:snapToGrid w:val="0"/>
          <w:kern w:val="22"/>
        </w:rPr>
        <w:t>月</w:t>
      </w:r>
      <w:r w:rsidR="00EC740A" w:rsidRPr="00C125C3">
        <w:rPr>
          <w:snapToGrid w:val="0"/>
          <w:kern w:val="22"/>
        </w:rPr>
        <w:t>7</w:t>
      </w:r>
      <w:r w:rsidR="000E743F" w:rsidRPr="00C125C3">
        <w:rPr>
          <w:snapToGrid w:val="0"/>
          <w:kern w:val="22"/>
        </w:rPr>
        <w:t>日至</w:t>
      </w:r>
      <w:r w:rsidR="00EC740A" w:rsidRPr="00C125C3">
        <w:rPr>
          <w:snapToGrid w:val="0"/>
          <w:kern w:val="22"/>
        </w:rPr>
        <w:t>19</w:t>
      </w:r>
      <w:r w:rsidRPr="00C125C3">
        <w:rPr>
          <w:snapToGrid w:val="0"/>
          <w:kern w:val="22"/>
        </w:rPr>
        <w:t>日，</w:t>
      </w:r>
      <w:r w:rsidR="00EC740A" w:rsidRPr="00C125C3">
        <w:rPr>
          <w:snapToGrid w:val="0"/>
          <w:kern w:val="22"/>
        </w:rPr>
        <w:t>加拿大</w:t>
      </w:r>
      <w:r w:rsidR="007A6A7E" w:rsidRPr="00C125C3">
        <w:rPr>
          <w:snapToGrid w:val="0"/>
          <w:kern w:val="22"/>
        </w:rPr>
        <w:t>蒙特利尔</w:t>
      </w:r>
    </w:p>
    <w:p w14:paraId="43AEAE5F" w14:textId="24C1403E" w:rsidR="005004F6" w:rsidRPr="00C125C3" w:rsidRDefault="005004F6" w:rsidP="005004F6">
      <w:pPr>
        <w:ind w:right="4540"/>
        <w:rPr>
          <w:lang w:val="en-US"/>
        </w:rPr>
      </w:pPr>
      <w:r w:rsidRPr="00C125C3">
        <w:rPr>
          <w:lang w:val="zh-CN"/>
        </w:rPr>
        <w:t>议程项目</w:t>
      </w:r>
      <w:r w:rsidR="007A6A7E" w:rsidRPr="00C125C3">
        <w:rPr>
          <w:lang w:val="en-US"/>
        </w:rPr>
        <w:t>13</w:t>
      </w:r>
    </w:p>
    <w:p w14:paraId="24CA5C46" w14:textId="0242A36E" w:rsidR="005154E6" w:rsidRPr="00C125C3" w:rsidRDefault="005154E6" w:rsidP="005004F6">
      <w:pPr>
        <w:ind w:right="4540"/>
        <w:rPr>
          <w:lang w:val="en-US"/>
        </w:rPr>
      </w:pPr>
    </w:p>
    <w:sdt>
      <w:sdtPr>
        <w:rPr>
          <w:rFonts w:eastAsia="SimHei"/>
          <w:bCs/>
          <w:caps/>
          <w:sz w:val="28"/>
          <w:szCs w:val="28"/>
        </w:rPr>
        <w:alias w:val="Title"/>
        <w:tag w:val=""/>
        <w:id w:val="-2111122097"/>
        <w:placeholder>
          <w:docPart w:val="A3ADB28CC7474658A5C5A7443A36ED0E"/>
        </w:placeholder>
        <w:dataBinding w:prefixMappings="xmlns:ns0='http://purl.org/dc/elements/1.1/' xmlns:ns1='http://schemas.openxmlformats.org/package/2006/metadata/core-properties' " w:xpath="/ns1:coreProperties[1]/ns0:title[1]" w:storeItemID="{6C3C8BC8-F283-45AE-878A-BAB7291924A1}"/>
        <w:text/>
      </w:sdtPr>
      <w:sdtContent>
        <w:p w14:paraId="5CFF0385" w14:textId="5BEEA7AD" w:rsidR="005154E6" w:rsidRPr="00C125C3" w:rsidRDefault="008F1A20" w:rsidP="005154E6">
          <w:pPr>
            <w:keepNext/>
            <w:spacing w:before="240" w:after="240"/>
            <w:jc w:val="center"/>
            <w:rPr>
              <w:b/>
              <w:caps/>
              <w:sz w:val="22"/>
              <w:szCs w:val="22"/>
            </w:rPr>
          </w:pPr>
          <w:r w:rsidRPr="00D416BF">
            <w:rPr>
              <w:rFonts w:eastAsia="SimHei"/>
              <w:bCs/>
              <w:caps/>
              <w:sz w:val="28"/>
              <w:szCs w:val="28"/>
            </w:rPr>
            <w:t>在</w:t>
          </w:r>
          <w:r w:rsidRPr="00D416BF">
            <w:rPr>
              <w:rFonts w:eastAsia="SimHei"/>
              <w:bCs/>
              <w:caps/>
              <w:sz w:val="28"/>
              <w:szCs w:val="28"/>
            </w:rPr>
            <w:t>2020</w:t>
          </w:r>
          <w:r w:rsidRPr="00D416BF">
            <w:rPr>
              <w:rFonts w:eastAsia="SimHei"/>
              <w:bCs/>
              <w:caps/>
              <w:sz w:val="28"/>
              <w:szCs w:val="28"/>
            </w:rPr>
            <w:t>年后全球生物多样性框架内加强</w:t>
          </w:r>
          <w:r w:rsidRPr="00D416BF">
            <w:rPr>
              <w:rFonts w:eastAsia="SimHei" w:hint="eastAsia"/>
              <w:bCs/>
              <w:caps/>
              <w:sz w:val="28"/>
              <w:szCs w:val="28"/>
            </w:rPr>
            <w:t>执行</w:t>
          </w:r>
          <w:r w:rsidRPr="00D416BF">
            <w:rPr>
              <w:rFonts w:eastAsia="SimHei"/>
              <w:bCs/>
              <w:caps/>
              <w:sz w:val="28"/>
              <w:szCs w:val="28"/>
            </w:rPr>
            <w:t>《名古屋议定书》</w:t>
          </w:r>
        </w:p>
      </w:sdtContent>
    </w:sdt>
    <w:p w14:paraId="66DA250F" w14:textId="756254F3" w:rsidR="00EE6172" w:rsidRPr="00D416BF" w:rsidRDefault="005154E6" w:rsidP="00543429">
      <w:pPr>
        <w:pStyle w:val="Style1"/>
        <w:tabs>
          <w:tab w:val="clear" w:pos="720"/>
        </w:tabs>
        <w:outlineLvl w:val="9"/>
        <w:rPr>
          <w:rFonts w:eastAsia="KaiTi"/>
          <w:b w:val="0"/>
          <w:i w:val="0"/>
          <w:iCs w:val="0"/>
          <w:sz w:val="24"/>
          <w:szCs w:val="24"/>
        </w:rPr>
      </w:pPr>
      <w:r w:rsidRPr="00D416BF">
        <w:rPr>
          <w:rFonts w:eastAsia="KaiTi"/>
          <w:b w:val="0"/>
          <w:i w:val="0"/>
          <w:iCs w:val="0"/>
          <w:sz w:val="24"/>
          <w:szCs w:val="24"/>
        </w:rPr>
        <w:t>执行秘书的说明</w:t>
      </w:r>
    </w:p>
    <w:p w14:paraId="5861F572" w14:textId="4D19D3F6" w:rsidR="00402DC3" w:rsidRPr="00402DC3" w:rsidRDefault="00402DC3" w:rsidP="00402DC3">
      <w:pPr>
        <w:pStyle w:val="Style1"/>
        <w:tabs>
          <w:tab w:val="clear" w:pos="720"/>
        </w:tabs>
        <w:snapToGrid w:val="0"/>
        <w:spacing w:before="240" w:after="240" w:line="240" w:lineRule="atLeast"/>
        <w:outlineLvl w:val="9"/>
        <w:rPr>
          <w:bCs w:val="0"/>
          <w:i w:val="0"/>
          <w:iCs w:val="0"/>
          <w:sz w:val="24"/>
          <w:szCs w:val="24"/>
        </w:rPr>
      </w:pPr>
      <w:r w:rsidRPr="00402DC3">
        <w:rPr>
          <w:rFonts w:hint="eastAsia"/>
          <w:bCs w:val="0"/>
          <w:i w:val="0"/>
          <w:iCs w:val="0"/>
          <w:sz w:val="24"/>
          <w:szCs w:val="24"/>
        </w:rPr>
        <w:t>一</w:t>
      </w:r>
      <w:r w:rsidRPr="00402DC3">
        <w:rPr>
          <w:rFonts w:hint="eastAsia"/>
          <w:bCs w:val="0"/>
          <w:i w:val="0"/>
          <w:iCs w:val="0"/>
          <w:sz w:val="24"/>
          <w:szCs w:val="24"/>
        </w:rPr>
        <w:t>.</w:t>
      </w:r>
      <w:r w:rsidRPr="00402DC3">
        <w:rPr>
          <w:bCs w:val="0"/>
          <w:i w:val="0"/>
          <w:iCs w:val="0"/>
          <w:sz w:val="24"/>
          <w:szCs w:val="24"/>
        </w:rPr>
        <w:t xml:space="preserve">  </w:t>
      </w:r>
      <w:r w:rsidRPr="00402DC3">
        <w:rPr>
          <w:rFonts w:hint="eastAsia"/>
          <w:bCs w:val="0"/>
          <w:i w:val="0"/>
          <w:iCs w:val="0"/>
          <w:sz w:val="24"/>
          <w:szCs w:val="24"/>
        </w:rPr>
        <w:t>导言</w:t>
      </w:r>
    </w:p>
    <w:p w14:paraId="1C0F2EF0" w14:textId="7606DBC3" w:rsidR="00EE6172" w:rsidRPr="003E7097" w:rsidRDefault="005154E6"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在第</w:t>
      </w:r>
      <w:hyperlink r:id="rId11" w:history="1">
        <w:r w:rsidR="005D19E4" w:rsidRPr="003E7097">
          <w:rPr>
            <w:rStyle w:val="Hyperlink"/>
            <w:sz w:val="24"/>
            <w:szCs w:val="24"/>
          </w:rPr>
          <w:t>NP-3/15</w:t>
        </w:r>
      </w:hyperlink>
      <w:r w:rsidRPr="003E7097">
        <w:rPr>
          <w:sz w:val="24"/>
          <w:szCs w:val="24"/>
        </w:rPr>
        <w:t>号决定中，作为名古屋议定书缔约方会议的缔约方大会欢迎缔约方大会关于</w:t>
      </w:r>
      <w:r w:rsidR="00A115FF" w:rsidRPr="003E7097">
        <w:rPr>
          <w:sz w:val="24"/>
          <w:szCs w:val="24"/>
        </w:rPr>
        <w:t>制定</w:t>
      </w:r>
      <w:r w:rsidRPr="003E7097">
        <w:rPr>
          <w:sz w:val="24"/>
          <w:szCs w:val="24"/>
        </w:rPr>
        <w:t>2020</w:t>
      </w:r>
      <w:r w:rsidRPr="003E7097">
        <w:rPr>
          <w:sz w:val="24"/>
          <w:szCs w:val="24"/>
        </w:rPr>
        <w:t>年后全球生物多样性框架</w:t>
      </w:r>
      <w:r w:rsidR="00A115FF" w:rsidRPr="003E7097">
        <w:rPr>
          <w:sz w:val="24"/>
          <w:szCs w:val="24"/>
        </w:rPr>
        <w:t>的</w:t>
      </w:r>
      <w:r w:rsidRPr="003E7097">
        <w:rPr>
          <w:sz w:val="24"/>
          <w:szCs w:val="24"/>
        </w:rPr>
        <w:t>全面和参与</w:t>
      </w:r>
      <w:r w:rsidR="00A115FF" w:rsidRPr="003E7097">
        <w:rPr>
          <w:sz w:val="24"/>
          <w:szCs w:val="24"/>
        </w:rPr>
        <w:t>性筹备</w:t>
      </w:r>
      <w:r w:rsidRPr="003E7097">
        <w:rPr>
          <w:sz w:val="24"/>
          <w:szCs w:val="24"/>
        </w:rPr>
        <w:t>进程的第</w:t>
      </w:r>
      <w:hyperlink r:id="rId12" w:history="1">
        <w:r w:rsidR="005D19E4" w:rsidRPr="003E7097">
          <w:rPr>
            <w:rStyle w:val="Hyperlink"/>
            <w:sz w:val="24"/>
            <w:szCs w:val="24"/>
          </w:rPr>
          <w:t>14/34</w:t>
        </w:r>
      </w:hyperlink>
      <w:r w:rsidRPr="003E7097">
        <w:rPr>
          <w:sz w:val="24"/>
          <w:szCs w:val="24"/>
        </w:rPr>
        <w:t>号决定。</w:t>
      </w:r>
      <w:r w:rsidR="00A115FF" w:rsidRPr="003E7097">
        <w:rPr>
          <w:sz w:val="24"/>
          <w:szCs w:val="24"/>
        </w:rPr>
        <w:t>缔约方大会</w:t>
      </w:r>
      <w:r w:rsidRPr="003E7097">
        <w:rPr>
          <w:sz w:val="24"/>
          <w:szCs w:val="24"/>
        </w:rPr>
        <w:t>邀请议定书缔约方参与制定</w:t>
      </w:r>
      <w:r w:rsidRPr="003E7097">
        <w:rPr>
          <w:sz w:val="24"/>
          <w:szCs w:val="24"/>
        </w:rPr>
        <w:t>2020</w:t>
      </w:r>
      <w:r w:rsidRPr="003E7097">
        <w:rPr>
          <w:sz w:val="24"/>
          <w:szCs w:val="24"/>
        </w:rPr>
        <w:t>年后全球生物多样性框架的进程，并鼓励缔约方采取措施，在框架</w:t>
      </w:r>
      <w:r w:rsidR="005D19E4" w:rsidRPr="003E7097">
        <w:rPr>
          <w:sz w:val="24"/>
          <w:szCs w:val="24"/>
        </w:rPr>
        <w:t>范围内</w:t>
      </w:r>
      <w:r w:rsidRPr="003E7097">
        <w:rPr>
          <w:sz w:val="24"/>
          <w:szCs w:val="24"/>
        </w:rPr>
        <w:t>加强</w:t>
      </w:r>
      <w:r w:rsidR="005D7149" w:rsidRPr="003E7097">
        <w:rPr>
          <w:sz w:val="24"/>
          <w:szCs w:val="24"/>
        </w:rPr>
        <w:t>执行</w:t>
      </w:r>
      <w:r w:rsidRPr="003E7097">
        <w:rPr>
          <w:sz w:val="24"/>
          <w:szCs w:val="24"/>
        </w:rPr>
        <w:t>《名古屋议定书》</w:t>
      </w:r>
      <w:r w:rsidR="005D19E4" w:rsidRPr="003E7097">
        <w:rPr>
          <w:sz w:val="24"/>
          <w:szCs w:val="24"/>
        </w:rPr>
        <w:t>。</w:t>
      </w:r>
    </w:p>
    <w:p w14:paraId="0D887293" w14:textId="7B32BECA" w:rsidR="00EE6172" w:rsidRPr="003E7097" w:rsidRDefault="005D19E4" w:rsidP="00EE6172">
      <w:pPr>
        <w:pStyle w:val="ListParagraph"/>
        <w:numPr>
          <w:ilvl w:val="0"/>
          <w:numId w:val="24"/>
        </w:numPr>
        <w:autoSpaceDE w:val="0"/>
        <w:autoSpaceDN w:val="0"/>
        <w:adjustRightInd w:val="0"/>
        <w:spacing w:after="120"/>
        <w:ind w:left="0" w:firstLine="0"/>
        <w:rPr>
          <w:color w:val="000000"/>
          <w:sz w:val="24"/>
          <w:szCs w:val="24"/>
        </w:rPr>
      </w:pPr>
      <w:r w:rsidRPr="003E7097">
        <w:rPr>
          <w:color w:val="000000"/>
          <w:sz w:val="24"/>
          <w:szCs w:val="24"/>
        </w:rPr>
        <w:t>在同一决定中，作为议定书缔约方会议的公约缔约方大会还建议在制定</w:t>
      </w:r>
      <w:r w:rsidRPr="003E7097">
        <w:rPr>
          <w:color w:val="000000"/>
          <w:sz w:val="24"/>
          <w:szCs w:val="24"/>
        </w:rPr>
        <w:t>2020</w:t>
      </w:r>
      <w:r w:rsidRPr="003E7097">
        <w:rPr>
          <w:color w:val="000000"/>
          <w:sz w:val="24"/>
          <w:szCs w:val="24"/>
        </w:rPr>
        <w:t>年后全球生物多样性框架时考虑</w:t>
      </w:r>
      <w:r w:rsidR="00517598" w:rsidRPr="003E7097">
        <w:rPr>
          <w:color w:val="000000"/>
          <w:sz w:val="24"/>
          <w:szCs w:val="24"/>
        </w:rPr>
        <w:t>到</w:t>
      </w:r>
      <w:r w:rsidR="00C6602A" w:rsidRPr="003E7097">
        <w:rPr>
          <w:rFonts w:hint="eastAsia"/>
          <w:color w:val="000000"/>
          <w:sz w:val="24"/>
          <w:szCs w:val="24"/>
        </w:rPr>
        <w:t>对</w:t>
      </w:r>
      <w:r w:rsidR="00517598" w:rsidRPr="003E7097">
        <w:rPr>
          <w:color w:val="000000"/>
          <w:sz w:val="24"/>
          <w:szCs w:val="24"/>
        </w:rPr>
        <w:t>《</w:t>
      </w:r>
      <w:r w:rsidRPr="003E7097">
        <w:rPr>
          <w:color w:val="000000"/>
          <w:sz w:val="24"/>
          <w:szCs w:val="24"/>
        </w:rPr>
        <w:t>议定书</w:t>
      </w:r>
      <w:r w:rsidR="00517598" w:rsidRPr="003E7097">
        <w:rPr>
          <w:color w:val="000000"/>
          <w:sz w:val="24"/>
          <w:szCs w:val="24"/>
        </w:rPr>
        <w:t>》</w:t>
      </w:r>
      <w:r w:rsidRPr="003E7097">
        <w:rPr>
          <w:color w:val="000000"/>
          <w:sz w:val="24"/>
          <w:szCs w:val="24"/>
        </w:rPr>
        <w:t>成效的第一次评估和审查的结果，并请</w:t>
      </w:r>
      <w:r w:rsidR="00517598" w:rsidRPr="003E7097">
        <w:rPr>
          <w:color w:val="000000"/>
          <w:sz w:val="24"/>
          <w:szCs w:val="24"/>
        </w:rPr>
        <w:t>履约</w:t>
      </w:r>
      <w:r w:rsidRPr="003E7097">
        <w:rPr>
          <w:color w:val="000000"/>
          <w:sz w:val="24"/>
          <w:szCs w:val="24"/>
        </w:rPr>
        <w:t>委员会考虑如何在</w:t>
      </w:r>
      <w:r w:rsidRPr="003E7097">
        <w:rPr>
          <w:color w:val="000000"/>
          <w:sz w:val="24"/>
          <w:szCs w:val="24"/>
        </w:rPr>
        <w:t>2020</w:t>
      </w:r>
      <w:r w:rsidRPr="003E7097">
        <w:rPr>
          <w:color w:val="000000"/>
          <w:sz w:val="24"/>
          <w:szCs w:val="24"/>
        </w:rPr>
        <w:t>年后全球生物多样性框架内支持和促进遵守《议定书》</w:t>
      </w:r>
      <w:r w:rsidR="00517598" w:rsidRPr="003E7097">
        <w:rPr>
          <w:color w:val="000000"/>
          <w:sz w:val="24"/>
          <w:szCs w:val="24"/>
        </w:rPr>
        <w:t>。</w:t>
      </w:r>
      <w:r w:rsidR="00EE6172" w:rsidRPr="003E7097">
        <w:rPr>
          <w:color w:val="000000"/>
          <w:sz w:val="24"/>
          <w:szCs w:val="24"/>
        </w:rPr>
        <w:t xml:space="preserve"> </w:t>
      </w:r>
    </w:p>
    <w:p w14:paraId="46A02C85" w14:textId="0C1C797A" w:rsidR="00EE6172" w:rsidRPr="003E7097" w:rsidRDefault="00517598" w:rsidP="00EE6172">
      <w:pPr>
        <w:pStyle w:val="ListParagraph"/>
        <w:numPr>
          <w:ilvl w:val="0"/>
          <w:numId w:val="24"/>
        </w:numPr>
        <w:autoSpaceDE w:val="0"/>
        <w:autoSpaceDN w:val="0"/>
        <w:adjustRightInd w:val="0"/>
        <w:spacing w:after="120"/>
        <w:ind w:left="0" w:firstLine="0"/>
        <w:rPr>
          <w:color w:val="000000"/>
          <w:sz w:val="24"/>
          <w:szCs w:val="24"/>
        </w:rPr>
      </w:pPr>
      <w:r w:rsidRPr="003E7097">
        <w:rPr>
          <w:color w:val="000000"/>
          <w:sz w:val="24"/>
          <w:szCs w:val="24"/>
        </w:rPr>
        <w:t>本文件旨在提供与《名古屋议定书》相关的</w:t>
      </w:r>
      <w:r w:rsidRPr="003E7097">
        <w:rPr>
          <w:color w:val="000000"/>
          <w:sz w:val="24"/>
          <w:szCs w:val="24"/>
        </w:rPr>
        <w:t>2020</w:t>
      </w:r>
      <w:r w:rsidRPr="003E7097">
        <w:rPr>
          <w:color w:val="000000"/>
          <w:sz w:val="24"/>
          <w:szCs w:val="24"/>
        </w:rPr>
        <w:t>年后全球生物多样性框架的最新资料。第二节提供了</w:t>
      </w:r>
      <w:r w:rsidR="00D93E1A" w:rsidRPr="003E7097">
        <w:rPr>
          <w:color w:val="000000"/>
          <w:sz w:val="24"/>
          <w:szCs w:val="24"/>
        </w:rPr>
        <w:t>背景资料，说明</w:t>
      </w:r>
      <w:r w:rsidRPr="003E7097">
        <w:rPr>
          <w:color w:val="000000"/>
          <w:sz w:val="24"/>
          <w:szCs w:val="24"/>
        </w:rPr>
        <w:t>《</w:t>
      </w:r>
      <w:r w:rsidRPr="003E7097">
        <w:rPr>
          <w:color w:val="000000"/>
          <w:sz w:val="24"/>
          <w:szCs w:val="24"/>
        </w:rPr>
        <w:t>2011-2020</w:t>
      </w:r>
      <w:r w:rsidRPr="003E7097">
        <w:rPr>
          <w:color w:val="000000"/>
          <w:sz w:val="24"/>
          <w:szCs w:val="24"/>
        </w:rPr>
        <w:t>年生物多样性战略计划》和《</w:t>
      </w:r>
      <w:r w:rsidRPr="003E7097">
        <w:rPr>
          <w:color w:val="000000"/>
          <w:sz w:val="24"/>
          <w:szCs w:val="24"/>
        </w:rPr>
        <w:t>2030</w:t>
      </w:r>
      <w:r w:rsidRPr="003E7097">
        <w:rPr>
          <w:color w:val="000000"/>
          <w:sz w:val="24"/>
          <w:szCs w:val="24"/>
        </w:rPr>
        <w:t>年可持续发展议程》</w:t>
      </w:r>
      <w:r w:rsidR="0087661E" w:rsidRPr="003E7097">
        <w:rPr>
          <w:rStyle w:val="FootnoteReference"/>
          <w:color w:val="000000"/>
          <w:sz w:val="24"/>
          <w:szCs w:val="24"/>
        </w:rPr>
        <w:footnoteReference w:id="2"/>
      </w:r>
      <w:r w:rsidR="00661F73" w:rsidRPr="003E7097">
        <w:rPr>
          <w:rFonts w:hint="eastAsia"/>
          <w:color w:val="000000"/>
          <w:sz w:val="24"/>
          <w:szCs w:val="24"/>
          <w:lang w:val="en-CA"/>
        </w:rPr>
        <w:t>对</w:t>
      </w:r>
      <w:r w:rsidRPr="003E7097">
        <w:rPr>
          <w:color w:val="000000"/>
          <w:sz w:val="24"/>
          <w:szCs w:val="24"/>
        </w:rPr>
        <w:t>获取和惠益分享以及《名古屋议定书》</w:t>
      </w:r>
      <w:r w:rsidR="00661F73" w:rsidRPr="003E7097">
        <w:rPr>
          <w:rFonts w:hint="eastAsia"/>
          <w:color w:val="000000"/>
          <w:sz w:val="24"/>
          <w:szCs w:val="24"/>
        </w:rPr>
        <w:t>的阐述</w:t>
      </w:r>
      <w:r w:rsidRPr="003E7097">
        <w:rPr>
          <w:color w:val="000000"/>
          <w:sz w:val="24"/>
          <w:szCs w:val="24"/>
        </w:rPr>
        <w:t>，并回顾了《议定书》第一次评估和审查的主要</w:t>
      </w:r>
      <w:r w:rsidR="004830FE" w:rsidRPr="003E7097">
        <w:rPr>
          <w:color w:val="000000"/>
          <w:sz w:val="24"/>
          <w:szCs w:val="24"/>
        </w:rPr>
        <w:t>结论</w:t>
      </w:r>
      <w:r w:rsidRPr="003E7097">
        <w:rPr>
          <w:color w:val="000000"/>
          <w:sz w:val="24"/>
          <w:szCs w:val="24"/>
        </w:rPr>
        <w:t>。第三节简要报告了《议定书》的执行</w:t>
      </w:r>
      <w:r w:rsidR="00755499" w:rsidRPr="003E7097">
        <w:rPr>
          <w:color w:val="000000"/>
          <w:sz w:val="24"/>
          <w:szCs w:val="24"/>
        </w:rPr>
        <w:t>进展</w:t>
      </w:r>
      <w:r w:rsidRPr="003E7097">
        <w:rPr>
          <w:color w:val="000000"/>
          <w:sz w:val="24"/>
          <w:szCs w:val="24"/>
        </w:rPr>
        <w:t>情况</w:t>
      </w:r>
      <w:r w:rsidR="00755499" w:rsidRPr="003E7097">
        <w:rPr>
          <w:color w:val="000000"/>
          <w:sz w:val="24"/>
          <w:szCs w:val="24"/>
        </w:rPr>
        <w:t>。</w:t>
      </w:r>
      <w:r w:rsidRPr="003E7097">
        <w:rPr>
          <w:color w:val="000000"/>
          <w:sz w:val="24"/>
          <w:szCs w:val="24"/>
        </w:rPr>
        <w:t>第四节</w:t>
      </w:r>
      <w:r w:rsidR="00661F73" w:rsidRPr="003E7097">
        <w:rPr>
          <w:rFonts w:hint="eastAsia"/>
          <w:color w:val="000000"/>
          <w:sz w:val="24"/>
          <w:szCs w:val="24"/>
        </w:rPr>
        <w:t>着重提到</w:t>
      </w:r>
      <w:r w:rsidRPr="003E7097">
        <w:rPr>
          <w:color w:val="000000"/>
          <w:sz w:val="24"/>
          <w:szCs w:val="24"/>
        </w:rPr>
        <w:t>在</w:t>
      </w:r>
      <w:r w:rsidRPr="003E7097">
        <w:rPr>
          <w:color w:val="000000"/>
          <w:sz w:val="24"/>
          <w:szCs w:val="24"/>
        </w:rPr>
        <w:t>2020</w:t>
      </w:r>
      <w:r w:rsidRPr="003E7097">
        <w:rPr>
          <w:color w:val="000000"/>
          <w:sz w:val="24"/>
          <w:szCs w:val="24"/>
        </w:rPr>
        <w:t>年后全球生物多样性框架</w:t>
      </w:r>
      <w:r w:rsidR="00755499" w:rsidRPr="003E7097">
        <w:rPr>
          <w:color w:val="000000"/>
          <w:sz w:val="24"/>
          <w:szCs w:val="24"/>
        </w:rPr>
        <w:t>范围内</w:t>
      </w:r>
      <w:r w:rsidRPr="003E7097">
        <w:rPr>
          <w:color w:val="000000"/>
          <w:sz w:val="24"/>
          <w:szCs w:val="24"/>
        </w:rPr>
        <w:t>加强</w:t>
      </w:r>
      <w:r w:rsidR="00755499" w:rsidRPr="003E7097">
        <w:rPr>
          <w:color w:val="000000"/>
          <w:sz w:val="24"/>
          <w:szCs w:val="24"/>
        </w:rPr>
        <w:t>执行</w:t>
      </w:r>
      <w:r w:rsidRPr="003E7097">
        <w:rPr>
          <w:color w:val="000000"/>
          <w:sz w:val="24"/>
          <w:szCs w:val="24"/>
        </w:rPr>
        <w:t>《议定书》的机会。第五节载有供会议审议的决定草案的内容。</w:t>
      </w:r>
    </w:p>
    <w:p w14:paraId="09D8D039" w14:textId="3F07600C" w:rsidR="00EE6172" w:rsidRPr="006E64DF" w:rsidRDefault="00755499" w:rsidP="00755499">
      <w:pPr>
        <w:pStyle w:val="Heading1"/>
        <w:rPr>
          <w:rFonts w:ascii="Times New Roman Bold" w:hAnsi="Times New Roman Bold" w:cs="Times New Roman"/>
          <w:caps w:val="0"/>
          <w:sz w:val="24"/>
          <w:szCs w:val="24"/>
        </w:rPr>
      </w:pPr>
      <w:r w:rsidRPr="00D00C84">
        <w:rPr>
          <w:rFonts w:ascii="Times New Roman Bold" w:hAnsi="Times New Roman Bold" w:cs="Times New Roman"/>
          <w:caps w:val="0"/>
          <w:sz w:val="24"/>
          <w:szCs w:val="24"/>
        </w:rPr>
        <w:lastRenderedPageBreak/>
        <w:t>二</w:t>
      </w:r>
      <w:r w:rsidRPr="00D00C84">
        <w:rPr>
          <w:rFonts w:ascii="Times New Roman Bold" w:hAnsi="Times New Roman Bold" w:cs="Times New Roman"/>
          <w:caps w:val="0"/>
          <w:sz w:val="24"/>
          <w:szCs w:val="24"/>
        </w:rPr>
        <w:t xml:space="preserve">.  </w:t>
      </w:r>
      <w:r w:rsidRPr="00D00C84">
        <w:rPr>
          <w:rFonts w:ascii="Times New Roman Bold" w:hAnsi="Times New Roman Bold" w:cs="Times New Roman"/>
          <w:caps w:val="0"/>
          <w:sz w:val="24"/>
          <w:szCs w:val="24"/>
        </w:rPr>
        <w:t>背景</w:t>
      </w:r>
    </w:p>
    <w:p w14:paraId="5DB8CF61" w14:textId="67B0D660" w:rsidR="00EE6172" w:rsidRPr="003E7097" w:rsidRDefault="00755499" w:rsidP="00755499">
      <w:pPr>
        <w:pStyle w:val="Heading2"/>
        <w:tabs>
          <w:tab w:val="clear" w:pos="720"/>
        </w:tabs>
        <w:ind w:left="1276"/>
        <w:jc w:val="left"/>
        <w:rPr>
          <w:rFonts w:cs="Times New Roman"/>
          <w:sz w:val="24"/>
          <w:szCs w:val="24"/>
        </w:rPr>
      </w:pPr>
      <w:r w:rsidRPr="00D00C84">
        <w:rPr>
          <w:rFonts w:cs="Times New Roman"/>
          <w:sz w:val="24"/>
          <w:szCs w:val="24"/>
        </w:rPr>
        <w:t>A</w:t>
      </w:r>
      <w:r w:rsidRPr="003E7097">
        <w:rPr>
          <w:rFonts w:cs="Times New Roman"/>
          <w:sz w:val="24"/>
          <w:szCs w:val="24"/>
        </w:rPr>
        <w:t xml:space="preserve">.  </w:t>
      </w:r>
      <w:r w:rsidR="007D14A6" w:rsidRPr="003E7097">
        <w:rPr>
          <w:rFonts w:cs="Times New Roman"/>
          <w:color w:val="000000"/>
          <w:sz w:val="24"/>
          <w:szCs w:val="24"/>
        </w:rPr>
        <w:t>《</w:t>
      </w:r>
      <w:r w:rsidR="007D14A6" w:rsidRPr="003E7097">
        <w:rPr>
          <w:rFonts w:cs="Times New Roman"/>
          <w:color w:val="000000"/>
          <w:sz w:val="24"/>
          <w:szCs w:val="24"/>
        </w:rPr>
        <w:t>2011-2020</w:t>
      </w:r>
      <w:r w:rsidR="007D14A6" w:rsidRPr="003E7097">
        <w:rPr>
          <w:rFonts w:cs="Times New Roman"/>
          <w:color w:val="000000"/>
          <w:sz w:val="24"/>
          <w:szCs w:val="24"/>
        </w:rPr>
        <w:t>年生物多样性战略计划》和《</w:t>
      </w:r>
      <w:r w:rsidR="007D14A6" w:rsidRPr="003E7097">
        <w:rPr>
          <w:rFonts w:cs="Times New Roman"/>
          <w:color w:val="000000"/>
          <w:sz w:val="24"/>
          <w:szCs w:val="24"/>
        </w:rPr>
        <w:t>2030</w:t>
      </w:r>
      <w:r w:rsidR="007D14A6" w:rsidRPr="003E7097">
        <w:rPr>
          <w:rFonts w:cs="Times New Roman"/>
          <w:color w:val="000000"/>
          <w:sz w:val="24"/>
          <w:szCs w:val="24"/>
        </w:rPr>
        <w:t>年可持续发展议程》中</w:t>
      </w:r>
      <w:r w:rsidR="00A430C0" w:rsidRPr="003E7097">
        <w:rPr>
          <w:rFonts w:cs="Times New Roman" w:hint="eastAsia"/>
          <w:color w:val="000000"/>
          <w:sz w:val="24"/>
          <w:szCs w:val="24"/>
        </w:rPr>
        <w:t>涉及</w:t>
      </w:r>
      <w:r w:rsidR="007D14A6" w:rsidRPr="003E7097">
        <w:rPr>
          <w:rFonts w:cs="Times New Roman"/>
          <w:color w:val="000000"/>
          <w:sz w:val="24"/>
          <w:szCs w:val="24"/>
        </w:rPr>
        <w:t>的获取和惠益分享以及《名古屋议定书》</w:t>
      </w:r>
      <w:r w:rsidR="00EE6172" w:rsidRPr="003E7097">
        <w:rPr>
          <w:rStyle w:val="FootnoteReference"/>
          <w:rFonts w:cs="Times New Roman"/>
          <w:sz w:val="24"/>
          <w:szCs w:val="24"/>
        </w:rPr>
        <w:footnoteReference w:id="3"/>
      </w:r>
    </w:p>
    <w:p w14:paraId="15F8B0AE" w14:textId="4EBC9436" w:rsidR="00EE6172" w:rsidRPr="003E7097" w:rsidRDefault="007D14A6"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在通过《</w:t>
      </w:r>
      <w:r w:rsidRPr="003E7097">
        <w:rPr>
          <w:sz w:val="24"/>
          <w:szCs w:val="24"/>
        </w:rPr>
        <w:t>2011-2020</w:t>
      </w:r>
      <w:r w:rsidRPr="003E7097">
        <w:rPr>
          <w:sz w:val="24"/>
          <w:szCs w:val="24"/>
        </w:rPr>
        <w:t>年生物多样性战略计划》时，缔约方大会邀请各缔约方</w:t>
      </w:r>
      <w:r w:rsidR="00781509" w:rsidRPr="003E7097">
        <w:rPr>
          <w:sz w:val="24"/>
          <w:szCs w:val="24"/>
        </w:rPr>
        <w:t>考虑到国家需求和优先事项，</w:t>
      </w:r>
      <w:r w:rsidRPr="003E7097">
        <w:rPr>
          <w:sz w:val="24"/>
          <w:szCs w:val="24"/>
        </w:rPr>
        <w:t>利用该《战略计划》作为一个灵活框架，制定自己的国家目标，同时铭记国家对实现全球爱知生物多样性目标的贡献。还敦促缔约方根据《战略计划》审查并酌情更新和修订其国家生物多样性战略和行动计划。</w:t>
      </w:r>
      <w:r w:rsidR="00EE6172" w:rsidRPr="003E7097">
        <w:rPr>
          <w:sz w:val="24"/>
          <w:szCs w:val="24"/>
        </w:rPr>
        <w:t xml:space="preserve"> </w:t>
      </w:r>
    </w:p>
    <w:p w14:paraId="009EC108" w14:textId="01CC7150" w:rsidR="00EE6172" w:rsidRPr="003E7097" w:rsidRDefault="00CC6DC4"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《战略计划》纳入了爱知生物多样性目标</w:t>
      </w:r>
      <w:r w:rsidRPr="003E7097">
        <w:rPr>
          <w:sz w:val="24"/>
          <w:szCs w:val="24"/>
        </w:rPr>
        <w:t>16</w:t>
      </w:r>
      <w:r w:rsidRPr="003E7097">
        <w:rPr>
          <w:sz w:val="24"/>
          <w:szCs w:val="24"/>
        </w:rPr>
        <w:t>，其中规定</w:t>
      </w:r>
      <w:r w:rsidRPr="003E7097">
        <w:rPr>
          <w:sz w:val="24"/>
          <w:szCs w:val="24"/>
        </w:rPr>
        <w:t>"</w:t>
      </w:r>
      <w:r w:rsidRPr="003E7097">
        <w:rPr>
          <w:sz w:val="24"/>
          <w:szCs w:val="24"/>
        </w:rPr>
        <w:t>到</w:t>
      </w:r>
      <w:r w:rsidRPr="003E7097">
        <w:rPr>
          <w:rFonts w:eastAsia="MS Mincho"/>
          <w:sz w:val="24"/>
          <w:szCs w:val="24"/>
        </w:rPr>
        <w:t>​</w:t>
      </w:r>
      <w:r w:rsidRPr="003E7097">
        <w:rPr>
          <w:sz w:val="24"/>
          <w:szCs w:val="24"/>
        </w:rPr>
        <w:t>2</w:t>
      </w:r>
      <w:r w:rsidRPr="003E7097">
        <w:rPr>
          <w:rFonts w:eastAsia="MS Mincho"/>
          <w:sz w:val="24"/>
          <w:szCs w:val="24"/>
        </w:rPr>
        <w:t>​</w:t>
      </w:r>
      <w:r w:rsidRPr="003E7097">
        <w:rPr>
          <w:sz w:val="24"/>
          <w:szCs w:val="24"/>
        </w:rPr>
        <w:t>0</w:t>
      </w:r>
      <w:r w:rsidRPr="003E7097">
        <w:rPr>
          <w:rFonts w:eastAsia="MS Mincho"/>
          <w:sz w:val="24"/>
          <w:szCs w:val="24"/>
        </w:rPr>
        <w:t>​</w:t>
      </w:r>
      <w:r w:rsidRPr="003E7097">
        <w:rPr>
          <w:sz w:val="24"/>
          <w:szCs w:val="24"/>
        </w:rPr>
        <w:t>1</w:t>
      </w:r>
      <w:r w:rsidRPr="003E7097">
        <w:rPr>
          <w:rFonts w:eastAsia="MS Mincho"/>
          <w:sz w:val="24"/>
          <w:szCs w:val="24"/>
        </w:rPr>
        <w:t>​</w:t>
      </w:r>
      <w:r w:rsidRPr="003E7097">
        <w:rPr>
          <w:sz w:val="24"/>
          <w:szCs w:val="24"/>
        </w:rPr>
        <w:t>5</w:t>
      </w:r>
      <w:r w:rsidRPr="003E7097">
        <w:rPr>
          <w:rFonts w:eastAsia="MS Mincho"/>
          <w:sz w:val="24"/>
          <w:szCs w:val="24"/>
        </w:rPr>
        <w:t>​</w:t>
      </w:r>
      <w:r w:rsidRPr="003E7097">
        <w:rPr>
          <w:sz w:val="24"/>
          <w:szCs w:val="24"/>
        </w:rPr>
        <w:t>年</w:t>
      </w:r>
      <w:r w:rsidRPr="003E7097">
        <w:rPr>
          <w:rFonts w:eastAsia="MS Mincho"/>
          <w:sz w:val="24"/>
          <w:szCs w:val="24"/>
        </w:rPr>
        <w:t>​</w:t>
      </w:r>
      <w:r w:rsidRPr="003E7097">
        <w:rPr>
          <w:sz w:val="24"/>
          <w:szCs w:val="24"/>
        </w:rPr>
        <w:t>，</w:t>
      </w:r>
      <w:r w:rsidRPr="003E7097">
        <w:rPr>
          <w:rFonts w:eastAsia="MS Mincho"/>
          <w:sz w:val="24"/>
          <w:szCs w:val="24"/>
        </w:rPr>
        <w:t>​</w:t>
      </w:r>
      <w:r w:rsidRPr="003E7097">
        <w:rPr>
          <w:sz w:val="24"/>
          <w:szCs w:val="24"/>
        </w:rPr>
        <w:t>《</w:t>
      </w:r>
      <w:r w:rsidRPr="003E7097">
        <w:rPr>
          <w:rFonts w:eastAsia="MS Mincho"/>
          <w:sz w:val="24"/>
          <w:szCs w:val="24"/>
        </w:rPr>
        <w:t>​</w:t>
      </w:r>
      <w:r w:rsidRPr="003E7097">
        <w:rPr>
          <w:sz w:val="24"/>
          <w:szCs w:val="24"/>
        </w:rPr>
        <w:t>关</w:t>
      </w:r>
      <w:r w:rsidRPr="003E7097">
        <w:rPr>
          <w:rFonts w:eastAsia="MS Mincho"/>
          <w:sz w:val="24"/>
          <w:szCs w:val="24"/>
        </w:rPr>
        <w:t>​</w:t>
      </w:r>
      <w:r w:rsidRPr="003E7097">
        <w:rPr>
          <w:sz w:val="24"/>
          <w:szCs w:val="24"/>
        </w:rPr>
        <w:t>于</w:t>
      </w:r>
      <w:r w:rsidRPr="003E7097">
        <w:rPr>
          <w:rFonts w:eastAsia="MS Mincho"/>
          <w:sz w:val="24"/>
          <w:szCs w:val="24"/>
        </w:rPr>
        <w:t>​</w:t>
      </w:r>
      <w:r w:rsidRPr="003E7097">
        <w:rPr>
          <w:sz w:val="24"/>
          <w:szCs w:val="24"/>
        </w:rPr>
        <w:t>获</w:t>
      </w:r>
      <w:r w:rsidRPr="003E7097">
        <w:rPr>
          <w:rFonts w:eastAsia="MS Mincho"/>
          <w:sz w:val="24"/>
          <w:szCs w:val="24"/>
        </w:rPr>
        <w:t>​</w:t>
      </w:r>
      <w:r w:rsidRPr="003E7097">
        <w:rPr>
          <w:sz w:val="24"/>
          <w:szCs w:val="24"/>
        </w:rPr>
        <w:t>取</w:t>
      </w:r>
      <w:r w:rsidRPr="003E7097">
        <w:rPr>
          <w:rFonts w:eastAsia="MS Mincho"/>
          <w:sz w:val="24"/>
          <w:szCs w:val="24"/>
        </w:rPr>
        <w:t>​</w:t>
      </w:r>
      <w:r w:rsidRPr="003E7097">
        <w:rPr>
          <w:sz w:val="24"/>
          <w:szCs w:val="24"/>
        </w:rPr>
        <w:t>遗</w:t>
      </w:r>
      <w:r w:rsidRPr="003E7097">
        <w:rPr>
          <w:rFonts w:eastAsia="MS Mincho"/>
          <w:sz w:val="24"/>
          <w:szCs w:val="24"/>
        </w:rPr>
        <w:t>​</w:t>
      </w:r>
      <w:r w:rsidRPr="003E7097">
        <w:rPr>
          <w:sz w:val="24"/>
          <w:szCs w:val="24"/>
        </w:rPr>
        <w:t>传</w:t>
      </w:r>
      <w:r w:rsidRPr="003E7097">
        <w:rPr>
          <w:rFonts w:eastAsia="MS Mincho"/>
          <w:sz w:val="24"/>
          <w:szCs w:val="24"/>
        </w:rPr>
        <w:t>​</w:t>
      </w:r>
      <w:r w:rsidRPr="003E7097">
        <w:rPr>
          <w:sz w:val="24"/>
          <w:szCs w:val="24"/>
        </w:rPr>
        <w:t>资</w:t>
      </w:r>
      <w:r w:rsidRPr="003E7097">
        <w:rPr>
          <w:rFonts w:eastAsia="MS Mincho"/>
          <w:sz w:val="24"/>
          <w:szCs w:val="24"/>
        </w:rPr>
        <w:t>​</w:t>
      </w:r>
      <w:r w:rsidRPr="003E7097">
        <w:rPr>
          <w:sz w:val="24"/>
          <w:szCs w:val="24"/>
        </w:rPr>
        <w:t>源</w:t>
      </w:r>
      <w:r w:rsidRPr="003E7097">
        <w:rPr>
          <w:rFonts w:eastAsia="MS Mincho"/>
          <w:sz w:val="24"/>
          <w:szCs w:val="24"/>
        </w:rPr>
        <w:t>​</w:t>
      </w:r>
      <w:r w:rsidRPr="003E7097">
        <w:rPr>
          <w:sz w:val="24"/>
          <w:szCs w:val="24"/>
        </w:rPr>
        <w:t>以</w:t>
      </w:r>
      <w:r w:rsidRPr="003E7097">
        <w:rPr>
          <w:rFonts w:eastAsia="MS Mincho"/>
          <w:sz w:val="24"/>
          <w:szCs w:val="24"/>
        </w:rPr>
        <w:t>​</w:t>
      </w:r>
      <w:r w:rsidRPr="003E7097">
        <w:rPr>
          <w:sz w:val="24"/>
          <w:szCs w:val="24"/>
        </w:rPr>
        <w:t>及</w:t>
      </w:r>
      <w:r w:rsidRPr="003E7097">
        <w:rPr>
          <w:rFonts w:eastAsia="MS Mincho"/>
          <w:sz w:val="24"/>
          <w:szCs w:val="24"/>
        </w:rPr>
        <w:t>​</w:t>
      </w:r>
      <w:r w:rsidRPr="003E7097">
        <w:rPr>
          <w:sz w:val="24"/>
          <w:szCs w:val="24"/>
        </w:rPr>
        <w:t>公</w:t>
      </w:r>
      <w:r w:rsidRPr="003E7097">
        <w:rPr>
          <w:rFonts w:eastAsia="MS Mincho"/>
          <w:sz w:val="24"/>
          <w:szCs w:val="24"/>
        </w:rPr>
        <w:t>​</w:t>
      </w:r>
      <w:r w:rsidRPr="003E7097">
        <w:rPr>
          <w:sz w:val="24"/>
          <w:szCs w:val="24"/>
        </w:rPr>
        <w:t>正</w:t>
      </w:r>
      <w:r w:rsidRPr="003E7097">
        <w:rPr>
          <w:rFonts w:eastAsia="MS Mincho"/>
          <w:sz w:val="24"/>
          <w:szCs w:val="24"/>
        </w:rPr>
        <w:t>​</w:t>
      </w:r>
      <w:r w:rsidRPr="003E7097">
        <w:rPr>
          <w:sz w:val="24"/>
          <w:szCs w:val="24"/>
        </w:rPr>
        <w:t>和</w:t>
      </w:r>
      <w:r w:rsidRPr="003E7097">
        <w:rPr>
          <w:rFonts w:eastAsia="MS Mincho"/>
          <w:sz w:val="24"/>
          <w:szCs w:val="24"/>
        </w:rPr>
        <w:t>​</w:t>
      </w:r>
      <w:r w:rsidRPr="003E7097">
        <w:rPr>
          <w:sz w:val="24"/>
          <w:szCs w:val="24"/>
        </w:rPr>
        <w:t>公</w:t>
      </w:r>
      <w:r w:rsidRPr="003E7097">
        <w:rPr>
          <w:rFonts w:eastAsia="MS Mincho"/>
          <w:sz w:val="24"/>
          <w:szCs w:val="24"/>
        </w:rPr>
        <w:t>​</w:t>
      </w:r>
      <w:r w:rsidRPr="003E7097">
        <w:rPr>
          <w:sz w:val="24"/>
          <w:szCs w:val="24"/>
        </w:rPr>
        <w:t>平</w:t>
      </w:r>
      <w:r w:rsidRPr="003E7097">
        <w:rPr>
          <w:rFonts w:eastAsia="MS Mincho"/>
          <w:sz w:val="24"/>
          <w:szCs w:val="24"/>
        </w:rPr>
        <w:t>​</w:t>
      </w:r>
      <w:r w:rsidRPr="003E7097">
        <w:rPr>
          <w:sz w:val="24"/>
          <w:szCs w:val="24"/>
        </w:rPr>
        <w:t>地</w:t>
      </w:r>
      <w:r w:rsidRPr="003E7097">
        <w:rPr>
          <w:rFonts w:eastAsia="MS Mincho"/>
          <w:sz w:val="24"/>
          <w:szCs w:val="24"/>
        </w:rPr>
        <w:t>​</w:t>
      </w:r>
      <w:r w:rsidRPr="003E7097">
        <w:rPr>
          <w:sz w:val="24"/>
          <w:szCs w:val="24"/>
        </w:rPr>
        <w:t>分</w:t>
      </w:r>
      <w:r w:rsidRPr="003E7097">
        <w:rPr>
          <w:rFonts w:eastAsia="MS Mincho"/>
          <w:sz w:val="24"/>
          <w:szCs w:val="24"/>
        </w:rPr>
        <w:t>​</w:t>
      </w:r>
      <w:r w:rsidRPr="003E7097">
        <w:rPr>
          <w:sz w:val="24"/>
          <w:szCs w:val="24"/>
        </w:rPr>
        <w:t>享</w:t>
      </w:r>
      <w:r w:rsidRPr="003E7097">
        <w:rPr>
          <w:rFonts w:eastAsia="MS Mincho"/>
          <w:sz w:val="24"/>
          <w:szCs w:val="24"/>
        </w:rPr>
        <w:t>​</w:t>
      </w:r>
      <w:r w:rsidRPr="003E7097">
        <w:rPr>
          <w:sz w:val="24"/>
          <w:szCs w:val="24"/>
        </w:rPr>
        <w:t>其</w:t>
      </w:r>
      <w:r w:rsidRPr="003E7097">
        <w:rPr>
          <w:rFonts w:eastAsia="MS Mincho"/>
          <w:sz w:val="24"/>
          <w:szCs w:val="24"/>
        </w:rPr>
        <w:t>​</w:t>
      </w:r>
      <w:r w:rsidRPr="003E7097">
        <w:rPr>
          <w:sz w:val="24"/>
          <w:szCs w:val="24"/>
        </w:rPr>
        <w:t>利</w:t>
      </w:r>
      <w:r w:rsidRPr="003E7097">
        <w:rPr>
          <w:rFonts w:eastAsia="MS Mincho"/>
          <w:sz w:val="24"/>
          <w:szCs w:val="24"/>
        </w:rPr>
        <w:t>​</w:t>
      </w:r>
      <w:r w:rsidRPr="003E7097">
        <w:rPr>
          <w:sz w:val="24"/>
          <w:szCs w:val="24"/>
        </w:rPr>
        <w:t>用</w:t>
      </w:r>
      <w:r w:rsidRPr="003E7097">
        <w:rPr>
          <w:rFonts w:eastAsia="MS Mincho"/>
          <w:sz w:val="24"/>
          <w:szCs w:val="24"/>
        </w:rPr>
        <w:t>​</w:t>
      </w:r>
      <w:r w:rsidRPr="003E7097">
        <w:rPr>
          <w:sz w:val="24"/>
          <w:szCs w:val="24"/>
        </w:rPr>
        <w:t>所</w:t>
      </w:r>
      <w:r w:rsidRPr="003E7097">
        <w:rPr>
          <w:rFonts w:eastAsia="MS Mincho"/>
          <w:sz w:val="24"/>
          <w:szCs w:val="24"/>
        </w:rPr>
        <w:t>​</w:t>
      </w:r>
      <w:r w:rsidRPr="003E7097">
        <w:rPr>
          <w:sz w:val="24"/>
          <w:szCs w:val="24"/>
        </w:rPr>
        <w:t>产</w:t>
      </w:r>
      <w:r w:rsidRPr="003E7097">
        <w:rPr>
          <w:rFonts w:eastAsia="MS Mincho"/>
          <w:sz w:val="24"/>
          <w:szCs w:val="24"/>
        </w:rPr>
        <w:t>​</w:t>
      </w:r>
      <w:r w:rsidRPr="003E7097">
        <w:rPr>
          <w:sz w:val="24"/>
          <w:szCs w:val="24"/>
        </w:rPr>
        <w:t>生</w:t>
      </w:r>
      <w:r w:rsidRPr="003E7097">
        <w:rPr>
          <w:rFonts w:eastAsia="MS Mincho"/>
          <w:sz w:val="24"/>
          <w:szCs w:val="24"/>
        </w:rPr>
        <w:t>​</w:t>
      </w:r>
      <w:r w:rsidRPr="003E7097">
        <w:rPr>
          <w:sz w:val="24"/>
          <w:szCs w:val="24"/>
        </w:rPr>
        <w:t>惠</w:t>
      </w:r>
      <w:r w:rsidRPr="003E7097">
        <w:rPr>
          <w:rFonts w:eastAsia="MS Mincho"/>
          <w:sz w:val="24"/>
          <w:szCs w:val="24"/>
        </w:rPr>
        <w:t>​</w:t>
      </w:r>
      <w:r w:rsidRPr="003E7097">
        <w:rPr>
          <w:sz w:val="24"/>
          <w:szCs w:val="24"/>
        </w:rPr>
        <w:t>益</w:t>
      </w:r>
      <w:r w:rsidRPr="003E7097">
        <w:rPr>
          <w:rFonts w:eastAsia="MS Mincho"/>
          <w:sz w:val="24"/>
          <w:szCs w:val="24"/>
        </w:rPr>
        <w:t>​</w:t>
      </w:r>
      <w:r w:rsidRPr="003E7097">
        <w:rPr>
          <w:sz w:val="24"/>
          <w:szCs w:val="24"/>
        </w:rPr>
        <w:t>的</w:t>
      </w:r>
      <w:r w:rsidRPr="003E7097">
        <w:rPr>
          <w:rFonts w:eastAsia="MS Mincho"/>
          <w:sz w:val="24"/>
          <w:szCs w:val="24"/>
        </w:rPr>
        <w:t>​</w:t>
      </w:r>
      <w:r w:rsidRPr="003E7097">
        <w:rPr>
          <w:sz w:val="24"/>
          <w:szCs w:val="24"/>
        </w:rPr>
        <w:t>名</w:t>
      </w:r>
      <w:r w:rsidRPr="003E7097">
        <w:rPr>
          <w:rFonts w:eastAsia="MS Mincho"/>
          <w:sz w:val="24"/>
          <w:szCs w:val="24"/>
        </w:rPr>
        <w:t>​</w:t>
      </w:r>
      <w:r w:rsidRPr="003E7097">
        <w:rPr>
          <w:sz w:val="24"/>
          <w:szCs w:val="24"/>
        </w:rPr>
        <w:t>古</w:t>
      </w:r>
      <w:r w:rsidRPr="003E7097">
        <w:rPr>
          <w:rFonts w:eastAsia="MS Mincho"/>
          <w:sz w:val="24"/>
          <w:szCs w:val="24"/>
        </w:rPr>
        <w:t>​</w:t>
      </w:r>
      <w:r w:rsidRPr="003E7097">
        <w:rPr>
          <w:sz w:val="24"/>
          <w:szCs w:val="24"/>
        </w:rPr>
        <w:t>屋</w:t>
      </w:r>
      <w:r w:rsidRPr="003E7097">
        <w:rPr>
          <w:rFonts w:eastAsia="MS Mincho"/>
          <w:sz w:val="24"/>
          <w:szCs w:val="24"/>
        </w:rPr>
        <w:t>​</w:t>
      </w:r>
      <w:r w:rsidRPr="003E7097">
        <w:rPr>
          <w:sz w:val="24"/>
          <w:szCs w:val="24"/>
        </w:rPr>
        <w:t>议</w:t>
      </w:r>
      <w:r w:rsidRPr="003E7097">
        <w:rPr>
          <w:rFonts w:eastAsia="MS Mincho"/>
          <w:sz w:val="24"/>
          <w:szCs w:val="24"/>
        </w:rPr>
        <w:t>​</w:t>
      </w:r>
      <w:r w:rsidRPr="003E7097">
        <w:rPr>
          <w:sz w:val="24"/>
          <w:szCs w:val="24"/>
        </w:rPr>
        <w:t>定</w:t>
      </w:r>
      <w:r w:rsidRPr="003E7097">
        <w:rPr>
          <w:rFonts w:eastAsia="MS Mincho"/>
          <w:sz w:val="24"/>
          <w:szCs w:val="24"/>
        </w:rPr>
        <w:t>​</w:t>
      </w:r>
      <w:r w:rsidRPr="003E7097">
        <w:rPr>
          <w:sz w:val="24"/>
          <w:szCs w:val="24"/>
        </w:rPr>
        <w:t>书</w:t>
      </w:r>
      <w:r w:rsidRPr="003E7097">
        <w:rPr>
          <w:rFonts w:eastAsia="MS Mincho"/>
          <w:sz w:val="24"/>
          <w:szCs w:val="24"/>
        </w:rPr>
        <w:t>​</w:t>
      </w:r>
      <w:r w:rsidRPr="003E7097">
        <w:rPr>
          <w:sz w:val="24"/>
          <w:szCs w:val="24"/>
        </w:rPr>
        <w:t>》</w:t>
      </w:r>
      <w:r w:rsidRPr="003E7097">
        <w:rPr>
          <w:rFonts w:eastAsia="MS Mincho"/>
          <w:sz w:val="24"/>
          <w:szCs w:val="24"/>
        </w:rPr>
        <w:t>​</w:t>
      </w:r>
      <w:r w:rsidRPr="003E7097">
        <w:rPr>
          <w:sz w:val="24"/>
          <w:szCs w:val="24"/>
        </w:rPr>
        <w:t>已</w:t>
      </w:r>
      <w:r w:rsidRPr="003E7097">
        <w:rPr>
          <w:rFonts w:eastAsia="MS Mincho"/>
          <w:sz w:val="24"/>
          <w:szCs w:val="24"/>
        </w:rPr>
        <w:t>​</w:t>
      </w:r>
      <w:r w:rsidRPr="003E7097">
        <w:rPr>
          <w:sz w:val="24"/>
          <w:szCs w:val="24"/>
        </w:rPr>
        <w:t>经</w:t>
      </w:r>
      <w:r w:rsidRPr="003E7097">
        <w:rPr>
          <w:rFonts w:eastAsia="MS Mincho"/>
          <w:sz w:val="24"/>
          <w:szCs w:val="24"/>
        </w:rPr>
        <w:t>​</w:t>
      </w:r>
      <w:r w:rsidRPr="003E7097">
        <w:rPr>
          <w:sz w:val="24"/>
          <w:szCs w:val="24"/>
        </w:rPr>
        <w:t>根</w:t>
      </w:r>
      <w:r w:rsidRPr="003E7097">
        <w:rPr>
          <w:rFonts w:eastAsia="MS Mincho"/>
          <w:sz w:val="24"/>
          <w:szCs w:val="24"/>
        </w:rPr>
        <w:t>​</w:t>
      </w:r>
      <w:r w:rsidRPr="003E7097">
        <w:rPr>
          <w:sz w:val="24"/>
          <w:szCs w:val="24"/>
        </w:rPr>
        <w:t>据</w:t>
      </w:r>
      <w:r w:rsidRPr="003E7097">
        <w:rPr>
          <w:rFonts w:eastAsia="MS Mincho"/>
          <w:sz w:val="24"/>
          <w:szCs w:val="24"/>
        </w:rPr>
        <w:t>​</w:t>
      </w:r>
      <w:r w:rsidRPr="003E7097">
        <w:rPr>
          <w:sz w:val="24"/>
          <w:szCs w:val="24"/>
        </w:rPr>
        <w:t>国</w:t>
      </w:r>
      <w:r w:rsidRPr="003E7097">
        <w:rPr>
          <w:rFonts w:eastAsia="MS Mincho"/>
          <w:sz w:val="24"/>
          <w:szCs w:val="24"/>
        </w:rPr>
        <w:t>​</w:t>
      </w:r>
      <w:r w:rsidRPr="003E7097">
        <w:rPr>
          <w:sz w:val="24"/>
          <w:szCs w:val="24"/>
        </w:rPr>
        <w:t>家</w:t>
      </w:r>
      <w:r w:rsidRPr="003E7097">
        <w:rPr>
          <w:rFonts w:eastAsia="MS Mincho"/>
          <w:sz w:val="24"/>
          <w:szCs w:val="24"/>
        </w:rPr>
        <w:t>​</w:t>
      </w:r>
      <w:r w:rsidRPr="003E7097">
        <w:rPr>
          <w:sz w:val="24"/>
          <w:szCs w:val="24"/>
        </w:rPr>
        <w:t>立</w:t>
      </w:r>
      <w:r w:rsidRPr="003E7097">
        <w:rPr>
          <w:rFonts w:eastAsia="MS Mincho"/>
          <w:sz w:val="24"/>
          <w:szCs w:val="24"/>
        </w:rPr>
        <w:t>​</w:t>
      </w:r>
      <w:r w:rsidRPr="003E7097">
        <w:rPr>
          <w:sz w:val="24"/>
          <w:szCs w:val="24"/>
        </w:rPr>
        <w:t>法</w:t>
      </w:r>
      <w:r w:rsidRPr="003E7097">
        <w:rPr>
          <w:rFonts w:eastAsia="MS Mincho"/>
          <w:sz w:val="24"/>
          <w:szCs w:val="24"/>
        </w:rPr>
        <w:t>​</w:t>
      </w:r>
      <w:r w:rsidRPr="003E7097">
        <w:rPr>
          <w:sz w:val="24"/>
          <w:szCs w:val="24"/>
        </w:rPr>
        <w:t>生</w:t>
      </w:r>
      <w:r w:rsidRPr="003E7097">
        <w:rPr>
          <w:rFonts w:eastAsia="MS Mincho"/>
          <w:sz w:val="24"/>
          <w:szCs w:val="24"/>
        </w:rPr>
        <w:t>​</w:t>
      </w:r>
      <w:r w:rsidRPr="003E7097">
        <w:rPr>
          <w:sz w:val="24"/>
          <w:szCs w:val="24"/>
        </w:rPr>
        <w:t>效</w:t>
      </w:r>
      <w:r w:rsidRPr="003E7097">
        <w:rPr>
          <w:rFonts w:eastAsia="MS Mincho"/>
          <w:sz w:val="24"/>
          <w:szCs w:val="24"/>
        </w:rPr>
        <w:t>​</w:t>
      </w:r>
      <w:r w:rsidRPr="003E7097">
        <w:rPr>
          <w:sz w:val="24"/>
          <w:szCs w:val="24"/>
        </w:rPr>
        <w:t>和</w:t>
      </w:r>
      <w:r w:rsidRPr="003E7097">
        <w:rPr>
          <w:rFonts w:eastAsia="MS Mincho"/>
          <w:sz w:val="24"/>
          <w:szCs w:val="24"/>
        </w:rPr>
        <w:t>​</w:t>
      </w:r>
      <w:r w:rsidRPr="003E7097">
        <w:rPr>
          <w:sz w:val="24"/>
          <w:szCs w:val="24"/>
        </w:rPr>
        <w:t>实</w:t>
      </w:r>
      <w:r w:rsidRPr="003E7097">
        <w:rPr>
          <w:rFonts w:eastAsia="MS Mincho"/>
          <w:sz w:val="24"/>
          <w:szCs w:val="24"/>
        </w:rPr>
        <w:t>​</w:t>
      </w:r>
      <w:r w:rsidRPr="003E7097">
        <w:rPr>
          <w:sz w:val="24"/>
          <w:szCs w:val="24"/>
        </w:rPr>
        <w:t>施</w:t>
      </w:r>
      <w:r w:rsidRPr="003E7097">
        <w:rPr>
          <w:sz w:val="24"/>
          <w:szCs w:val="24"/>
        </w:rPr>
        <w:t>"</w:t>
      </w:r>
      <w:r w:rsidRPr="003E7097">
        <w:rPr>
          <w:sz w:val="24"/>
          <w:szCs w:val="24"/>
        </w:rPr>
        <w:t>。爱知生物多样性目标</w:t>
      </w:r>
      <w:r w:rsidRPr="003E7097">
        <w:rPr>
          <w:sz w:val="24"/>
          <w:szCs w:val="24"/>
        </w:rPr>
        <w:t>16</w:t>
      </w:r>
      <w:r w:rsidR="000E1C4B" w:rsidRPr="003E7097">
        <w:rPr>
          <w:sz w:val="24"/>
          <w:szCs w:val="24"/>
        </w:rPr>
        <w:t>表明</w:t>
      </w:r>
      <w:r w:rsidRPr="003E7097">
        <w:rPr>
          <w:sz w:val="24"/>
          <w:szCs w:val="24"/>
        </w:rPr>
        <w:t>缔约方应采取一系列行动</w:t>
      </w:r>
      <w:r w:rsidR="000E1C4B" w:rsidRPr="003E7097">
        <w:rPr>
          <w:sz w:val="24"/>
          <w:szCs w:val="24"/>
        </w:rPr>
        <w:t>：</w:t>
      </w:r>
      <w:r w:rsidRPr="003E7097">
        <w:rPr>
          <w:sz w:val="24"/>
          <w:szCs w:val="24"/>
        </w:rPr>
        <w:t>(a)</w:t>
      </w:r>
      <w:r w:rsidRPr="003E7097">
        <w:rPr>
          <w:sz w:val="24"/>
          <w:szCs w:val="24"/>
        </w:rPr>
        <w:t>批准；</w:t>
      </w:r>
      <w:r w:rsidRPr="003E7097">
        <w:rPr>
          <w:sz w:val="24"/>
          <w:szCs w:val="24"/>
        </w:rPr>
        <w:t>(b)</w:t>
      </w:r>
      <w:r w:rsidRPr="003E7097">
        <w:rPr>
          <w:sz w:val="24"/>
          <w:szCs w:val="24"/>
        </w:rPr>
        <w:t>为执行《议定书》制定必要的立法、行政或政策措施和体制结构；以及</w:t>
      </w:r>
      <w:r w:rsidRPr="003E7097">
        <w:rPr>
          <w:sz w:val="24"/>
          <w:szCs w:val="24"/>
        </w:rPr>
        <w:t>(c)</w:t>
      </w:r>
      <w:r w:rsidRPr="003E7097">
        <w:rPr>
          <w:sz w:val="24"/>
          <w:szCs w:val="24"/>
        </w:rPr>
        <w:t>在获取和惠益分享信息</w:t>
      </w:r>
      <w:r w:rsidR="000E1C4B" w:rsidRPr="003E7097">
        <w:rPr>
          <w:sz w:val="24"/>
          <w:szCs w:val="24"/>
        </w:rPr>
        <w:t>交换所</w:t>
      </w:r>
      <w:r w:rsidR="00377B9B" w:rsidRPr="003E7097">
        <w:rPr>
          <w:rFonts w:hint="eastAsia"/>
          <w:sz w:val="24"/>
          <w:szCs w:val="24"/>
        </w:rPr>
        <w:t>发布强制性</w:t>
      </w:r>
      <w:r w:rsidRPr="003E7097">
        <w:rPr>
          <w:sz w:val="24"/>
          <w:szCs w:val="24"/>
        </w:rPr>
        <w:t>信息。</w:t>
      </w:r>
    </w:p>
    <w:p w14:paraId="655FFDC3" w14:textId="7F687608" w:rsidR="00EE6172" w:rsidRPr="003E7097" w:rsidRDefault="009213CD"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执行秘书进行了一项分析，将国家生物多样性战略和行动计划中</w:t>
      </w:r>
      <w:r w:rsidR="00377B9B" w:rsidRPr="003E7097">
        <w:rPr>
          <w:rFonts w:hint="eastAsia"/>
          <w:sz w:val="24"/>
          <w:szCs w:val="24"/>
        </w:rPr>
        <w:t>的雄心壮志和</w:t>
      </w:r>
      <w:r w:rsidR="00773AB8" w:rsidRPr="003E7097">
        <w:rPr>
          <w:sz w:val="24"/>
          <w:szCs w:val="24"/>
        </w:rPr>
        <w:t>设定</w:t>
      </w:r>
      <w:r w:rsidR="00377B9B" w:rsidRPr="003E7097">
        <w:rPr>
          <w:rFonts w:hint="eastAsia"/>
          <w:sz w:val="24"/>
          <w:szCs w:val="24"/>
        </w:rPr>
        <w:t>的</w:t>
      </w:r>
      <w:r w:rsidRPr="003E7097">
        <w:rPr>
          <w:sz w:val="24"/>
          <w:szCs w:val="24"/>
        </w:rPr>
        <w:t>国家和区域目标范围与全球爱知生物多样性目标进行了</w:t>
      </w:r>
      <w:r w:rsidR="00377B9B" w:rsidRPr="003E7097">
        <w:rPr>
          <w:rFonts w:hint="eastAsia"/>
          <w:sz w:val="24"/>
          <w:szCs w:val="24"/>
        </w:rPr>
        <w:t>比较</w:t>
      </w:r>
      <w:r w:rsidRPr="003E7097">
        <w:rPr>
          <w:sz w:val="24"/>
          <w:szCs w:val="24"/>
        </w:rPr>
        <w:t>。</w:t>
      </w:r>
      <w:r w:rsidR="00773AB8" w:rsidRPr="003E7097">
        <w:rPr>
          <w:rStyle w:val="FootnoteReference"/>
          <w:sz w:val="24"/>
          <w:szCs w:val="24"/>
        </w:rPr>
        <w:footnoteReference w:id="4"/>
      </w:r>
      <w:r w:rsidR="00773AB8" w:rsidRPr="003E7097">
        <w:rPr>
          <w:sz w:val="24"/>
          <w:szCs w:val="24"/>
        </w:rPr>
        <w:t xml:space="preserve"> </w:t>
      </w:r>
      <w:r w:rsidR="00377B9B" w:rsidRPr="003E7097">
        <w:rPr>
          <w:rFonts w:hint="eastAsia"/>
          <w:sz w:val="24"/>
          <w:szCs w:val="24"/>
        </w:rPr>
        <w:t>对</w:t>
      </w:r>
      <w:r w:rsidRPr="003E7097">
        <w:rPr>
          <w:sz w:val="24"/>
          <w:szCs w:val="24"/>
        </w:rPr>
        <w:t>爱知生物多样性目标</w:t>
      </w:r>
      <w:r w:rsidRPr="003E7097">
        <w:rPr>
          <w:sz w:val="24"/>
          <w:szCs w:val="24"/>
        </w:rPr>
        <w:t>16</w:t>
      </w:r>
      <w:r w:rsidR="00377B9B" w:rsidRPr="003E7097">
        <w:rPr>
          <w:rFonts w:hint="eastAsia"/>
          <w:sz w:val="24"/>
          <w:szCs w:val="24"/>
        </w:rPr>
        <w:t>的</w:t>
      </w:r>
      <w:r w:rsidRPr="003E7097">
        <w:rPr>
          <w:sz w:val="24"/>
          <w:szCs w:val="24"/>
        </w:rPr>
        <w:t>分析显示，</w:t>
      </w:r>
      <w:r w:rsidRPr="003E7097">
        <w:rPr>
          <w:sz w:val="24"/>
          <w:szCs w:val="24"/>
        </w:rPr>
        <w:t>81%</w:t>
      </w:r>
      <w:r w:rsidRPr="003E7097">
        <w:rPr>
          <w:sz w:val="24"/>
          <w:szCs w:val="24"/>
        </w:rPr>
        <w:t>的国家生物多样性战略和行动计划</w:t>
      </w:r>
      <w:r w:rsidR="00B06677" w:rsidRPr="003E7097">
        <w:rPr>
          <w:rFonts w:hint="eastAsia"/>
          <w:sz w:val="24"/>
          <w:szCs w:val="24"/>
        </w:rPr>
        <w:t>含有</w:t>
      </w:r>
      <w:r w:rsidRPr="003E7097">
        <w:rPr>
          <w:sz w:val="24"/>
          <w:szCs w:val="24"/>
        </w:rPr>
        <w:t>与目标</w:t>
      </w:r>
      <w:r w:rsidRPr="003E7097">
        <w:rPr>
          <w:sz w:val="24"/>
          <w:szCs w:val="24"/>
        </w:rPr>
        <w:t>16</w:t>
      </w:r>
      <w:r w:rsidRPr="003E7097">
        <w:rPr>
          <w:sz w:val="24"/>
          <w:szCs w:val="24"/>
        </w:rPr>
        <w:t>相关的目标。其中</w:t>
      </w:r>
      <w:r w:rsidRPr="003E7097">
        <w:rPr>
          <w:sz w:val="24"/>
          <w:szCs w:val="24"/>
        </w:rPr>
        <w:t>71%</w:t>
      </w:r>
      <w:r w:rsidR="00B06677" w:rsidRPr="003E7097">
        <w:rPr>
          <w:rFonts w:hint="eastAsia"/>
          <w:sz w:val="24"/>
          <w:szCs w:val="24"/>
        </w:rPr>
        <w:t>的</w:t>
      </w:r>
      <w:r w:rsidR="008B28CE" w:rsidRPr="003E7097">
        <w:rPr>
          <w:sz w:val="24"/>
          <w:szCs w:val="24"/>
        </w:rPr>
        <w:t>目标</w:t>
      </w:r>
      <w:r w:rsidRPr="003E7097">
        <w:rPr>
          <w:sz w:val="24"/>
          <w:szCs w:val="24"/>
        </w:rPr>
        <w:t>范围和</w:t>
      </w:r>
      <w:r w:rsidR="008B28CE" w:rsidRPr="003E7097">
        <w:rPr>
          <w:sz w:val="24"/>
          <w:szCs w:val="24"/>
        </w:rPr>
        <w:t>雄心</w:t>
      </w:r>
      <w:r w:rsidRPr="003E7097">
        <w:rPr>
          <w:sz w:val="24"/>
          <w:szCs w:val="24"/>
        </w:rPr>
        <w:t>低于爱知目标</w:t>
      </w:r>
      <w:r w:rsidRPr="003E7097">
        <w:rPr>
          <w:sz w:val="24"/>
          <w:szCs w:val="24"/>
        </w:rPr>
        <w:t>16</w:t>
      </w:r>
      <w:r w:rsidRPr="003E7097">
        <w:rPr>
          <w:sz w:val="24"/>
          <w:szCs w:val="24"/>
        </w:rPr>
        <w:t>，或者没有涉及其所有内容，</w:t>
      </w:r>
      <w:r w:rsidRPr="003E7097">
        <w:rPr>
          <w:sz w:val="24"/>
          <w:szCs w:val="24"/>
        </w:rPr>
        <w:t>28%</w:t>
      </w:r>
      <w:r w:rsidRPr="003E7097">
        <w:rPr>
          <w:sz w:val="24"/>
          <w:szCs w:val="24"/>
        </w:rPr>
        <w:t>的国家目标与目标</w:t>
      </w:r>
      <w:r w:rsidR="008B28CE" w:rsidRPr="003E7097">
        <w:rPr>
          <w:sz w:val="24"/>
          <w:szCs w:val="24"/>
        </w:rPr>
        <w:t>16</w:t>
      </w:r>
      <w:r w:rsidRPr="003E7097">
        <w:rPr>
          <w:sz w:val="24"/>
          <w:szCs w:val="24"/>
        </w:rPr>
        <w:t>中设定的总体</w:t>
      </w:r>
      <w:r w:rsidR="008B28CE" w:rsidRPr="003E7097">
        <w:rPr>
          <w:sz w:val="24"/>
          <w:szCs w:val="24"/>
        </w:rPr>
        <w:t>目标</w:t>
      </w:r>
      <w:r w:rsidRPr="003E7097">
        <w:rPr>
          <w:sz w:val="24"/>
          <w:szCs w:val="24"/>
        </w:rPr>
        <w:t>范围和</w:t>
      </w:r>
      <w:r w:rsidR="008B28CE" w:rsidRPr="003E7097">
        <w:rPr>
          <w:sz w:val="24"/>
          <w:szCs w:val="24"/>
        </w:rPr>
        <w:t>雄心</w:t>
      </w:r>
      <w:r w:rsidRPr="003E7097">
        <w:rPr>
          <w:sz w:val="24"/>
          <w:szCs w:val="24"/>
        </w:rPr>
        <w:t>相似，或者超过了目标</w:t>
      </w:r>
      <w:r w:rsidR="008B28CE" w:rsidRPr="003E7097">
        <w:rPr>
          <w:sz w:val="24"/>
          <w:szCs w:val="24"/>
        </w:rPr>
        <w:t>16</w:t>
      </w:r>
      <w:r w:rsidRPr="003E7097">
        <w:rPr>
          <w:sz w:val="24"/>
          <w:szCs w:val="24"/>
        </w:rPr>
        <w:t>(1%)</w:t>
      </w:r>
      <w:r w:rsidRPr="003E7097">
        <w:rPr>
          <w:sz w:val="24"/>
          <w:szCs w:val="24"/>
        </w:rPr>
        <w:t>。设定的许多目标是</w:t>
      </w:r>
      <w:r w:rsidR="008B28CE" w:rsidRPr="003E7097">
        <w:rPr>
          <w:sz w:val="24"/>
          <w:szCs w:val="24"/>
        </w:rPr>
        <w:t>笼统</w:t>
      </w:r>
      <w:r w:rsidRPr="003E7097">
        <w:rPr>
          <w:sz w:val="24"/>
          <w:szCs w:val="24"/>
        </w:rPr>
        <w:t>的，</w:t>
      </w:r>
      <w:r w:rsidR="00B06677" w:rsidRPr="003E7097">
        <w:rPr>
          <w:rFonts w:hint="eastAsia"/>
          <w:sz w:val="24"/>
          <w:szCs w:val="24"/>
        </w:rPr>
        <w:t>只</w:t>
      </w:r>
      <w:r w:rsidR="0020264F" w:rsidRPr="003E7097">
        <w:rPr>
          <w:sz w:val="24"/>
          <w:szCs w:val="24"/>
        </w:rPr>
        <w:t>宽泛地提及</w:t>
      </w:r>
      <w:r w:rsidRPr="003E7097">
        <w:rPr>
          <w:sz w:val="24"/>
          <w:szCs w:val="24"/>
        </w:rPr>
        <w:t>获取和惠益分享</w:t>
      </w:r>
      <w:r w:rsidR="0020264F" w:rsidRPr="003E7097">
        <w:rPr>
          <w:sz w:val="24"/>
          <w:szCs w:val="24"/>
        </w:rPr>
        <w:t>。</w:t>
      </w:r>
    </w:p>
    <w:p w14:paraId="2E9701FA" w14:textId="1365FB4F" w:rsidR="00EE6172" w:rsidRPr="003E7097" w:rsidRDefault="00EE1777"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w:t>
      </w:r>
      <w:r w:rsidR="0020264F" w:rsidRPr="003E7097">
        <w:rPr>
          <w:sz w:val="24"/>
          <w:szCs w:val="24"/>
        </w:rPr>
        <w:t>2030</w:t>
      </w:r>
      <w:r w:rsidR="0020264F" w:rsidRPr="003E7097">
        <w:rPr>
          <w:sz w:val="24"/>
          <w:szCs w:val="24"/>
        </w:rPr>
        <w:t>年可持续发展议程</w:t>
      </w:r>
      <w:r w:rsidRPr="003E7097">
        <w:rPr>
          <w:sz w:val="24"/>
          <w:szCs w:val="24"/>
        </w:rPr>
        <w:t>》</w:t>
      </w:r>
      <w:r w:rsidR="0020264F" w:rsidRPr="003E7097">
        <w:rPr>
          <w:sz w:val="24"/>
          <w:szCs w:val="24"/>
        </w:rPr>
        <w:t>在可持续发展目标</w:t>
      </w:r>
      <w:r w:rsidR="0020264F" w:rsidRPr="003E7097">
        <w:rPr>
          <w:sz w:val="24"/>
          <w:szCs w:val="24"/>
        </w:rPr>
        <w:t>15</w:t>
      </w:r>
      <w:r w:rsidR="0020264F" w:rsidRPr="003E7097">
        <w:rPr>
          <w:sz w:val="24"/>
          <w:szCs w:val="24"/>
        </w:rPr>
        <w:t>下</w:t>
      </w:r>
      <w:r w:rsidR="00F441B6" w:rsidRPr="003E7097">
        <w:rPr>
          <w:rFonts w:hint="eastAsia"/>
          <w:sz w:val="24"/>
          <w:szCs w:val="24"/>
        </w:rPr>
        <w:t>列有</w:t>
      </w:r>
      <w:r w:rsidR="0020264F" w:rsidRPr="003E7097">
        <w:rPr>
          <w:sz w:val="24"/>
          <w:szCs w:val="24"/>
        </w:rPr>
        <w:t>一项关于获取和惠益分享的</w:t>
      </w:r>
      <w:r w:rsidR="009644F2" w:rsidRPr="003E7097">
        <w:rPr>
          <w:sz w:val="24"/>
          <w:szCs w:val="24"/>
        </w:rPr>
        <w:t>行动</w:t>
      </w:r>
      <w:r w:rsidR="0020264F" w:rsidRPr="003E7097">
        <w:rPr>
          <w:sz w:val="24"/>
          <w:szCs w:val="24"/>
        </w:rPr>
        <w:t>目标，</w:t>
      </w:r>
      <w:r w:rsidR="009644F2" w:rsidRPr="003E7097">
        <w:rPr>
          <w:sz w:val="24"/>
          <w:szCs w:val="24"/>
        </w:rPr>
        <w:t>即</w:t>
      </w:r>
      <w:r w:rsidR="00DE6462" w:rsidRPr="003E7097">
        <w:rPr>
          <w:sz w:val="24"/>
          <w:szCs w:val="24"/>
        </w:rPr>
        <w:t>行动</w:t>
      </w:r>
      <w:r w:rsidR="0020264F" w:rsidRPr="003E7097">
        <w:rPr>
          <w:sz w:val="24"/>
          <w:szCs w:val="24"/>
        </w:rPr>
        <w:t>目标</w:t>
      </w:r>
      <w:r w:rsidR="0020264F" w:rsidRPr="003E7097">
        <w:rPr>
          <w:sz w:val="24"/>
          <w:szCs w:val="24"/>
        </w:rPr>
        <w:t>15.6</w:t>
      </w:r>
      <w:r w:rsidR="009644F2" w:rsidRPr="003E7097">
        <w:rPr>
          <w:sz w:val="24"/>
          <w:szCs w:val="24"/>
        </w:rPr>
        <w:t>：</w:t>
      </w:r>
      <w:r w:rsidR="0020264F" w:rsidRPr="003E7097">
        <w:rPr>
          <w:sz w:val="24"/>
          <w:szCs w:val="24"/>
        </w:rPr>
        <w:t>"</w:t>
      </w:r>
      <w:r w:rsidR="009644F2" w:rsidRPr="003E7097">
        <w:rPr>
          <w:sz w:val="24"/>
          <w:szCs w:val="24"/>
        </w:rPr>
        <w:t>根据国际共识，</w:t>
      </w:r>
      <w:r w:rsidR="0020264F" w:rsidRPr="003E7097">
        <w:rPr>
          <w:sz w:val="24"/>
          <w:szCs w:val="24"/>
        </w:rPr>
        <w:t>促进公正和公平地分享利用遗传资源所产生的惠益，并促进适当获取</w:t>
      </w:r>
      <w:r w:rsidR="00DE6462" w:rsidRPr="003E7097">
        <w:rPr>
          <w:sz w:val="24"/>
          <w:szCs w:val="24"/>
        </w:rPr>
        <w:t>这</w:t>
      </w:r>
      <w:r w:rsidR="0020264F" w:rsidRPr="003E7097">
        <w:rPr>
          <w:sz w:val="24"/>
          <w:szCs w:val="24"/>
        </w:rPr>
        <w:t>类资源</w:t>
      </w:r>
      <w:r w:rsidR="0020264F" w:rsidRPr="003E7097">
        <w:rPr>
          <w:sz w:val="24"/>
          <w:szCs w:val="24"/>
        </w:rPr>
        <w:t>"</w:t>
      </w:r>
      <w:r w:rsidR="0020264F" w:rsidRPr="003E7097">
        <w:rPr>
          <w:sz w:val="24"/>
          <w:szCs w:val="24"/>
        </w:rPr>
        <w:t>。生物多样性公约秘书处</w:t>
      </w:r>
      <w:r w:rsidR="004236F4" w:rsidRPr="003E7097">
        <w:rPr>
          <w:sz w:val="24"/>
          <w:szCs w:val="24"/>
        </w:rPr>
        <w:t>负责监管</w:t>
      </w:r>
      <w:r w:rsidR="0020264F" w:rsidRPr="003E7097">
        <w:rPr>
          <w:sz w:val="24"/>
          <w:szCs w:val="24"/>
        </w:rPr>
        <w:t>相关指标</w:t>
      </w:r>
      <w:r w:rsidR="0020264F" w:rsidRPr="003E7097">
        <w:rPr>
          <w:sz w:val="24"/>
          <w:szCs w:val="24"/>
        </w:rPr>
        <w:t>(15.6.1)</w:t>
      </w:r>
      <w:r w:rsidR="0020264F" w:rsidRPr="003E7097">
        <w:rPr>
          <w:sz w:val="24"/>
          <w:szCs w:val="24"/>
        </w:rPr>
        <w:t>，并与《粮食和农业植物遗传资源国际条约》合作，向联合国经济和社会事务部提供必要的数据。</w:t>
      </w:r>
      <w:r w:rsidR="004236F4" w:rsidRPr="003E7097">
        <w:rPr>
          <w:rStyle w:val="FootnoteReference"/>
          <w:sz w:val="24"/>
          <w:szCs w:val="24"/>
        </w:rPr>
        <w:footnoteReference w:id="5"/>
      </w:r>
      <w:r w:rsidR="004236F4" w:rsidRPr="003E7097">
        <w:rPr>
          <w:sz w:val="24"/>
          <w:szCs w:val="24"/>
        </w:rPr>
        <w:t xml:space="preserve"> </w:t>
      </w:r>
      <w:r w:rsidR="0020264F" w:rsidRPr="003E7097">
        <w:rPr>
          <w:sz w:val="24"/>
          <w:szCs w:val="24"/>
        </w:rPr>
        <w:t>获取和惠益分享以及《名古屋议定书》对于实现许多其他可持续发展目标也</w:t>
      </w:r>
      <w:r w:rsidR="009F73C8" w:rsidRPr="003E7097">
        <w:rPr>
          <w:sz w:val="24"/>
          <w:szCs w:val="24"/>
        </w:rPr>
        <w:t>至关重要</w:t>
      </w:r>
      <w:r w:rsidR="0020264F" w:rsidRPr="003E7097">
        <w:rPr>
          <w:sz w:val="24"/>
          <w:szCs w:val="24"/>
        </w:rPr>
        <w:t>，包括目标</w:t>
      </w:r>
      <w:r w:rsidR="0020264F" w:rsidRPr="003E7097">
        <w:rPr>
          <w:sz w:val="24"/>
          <w:szCs w:val="24"/>
        </w:rPr>
        <w:t>1(</w:t>
      </w:r>
      <w:r w:rsidR="0020264F" w:rsidRPr="003E7097">
        <w:rPr>
          <w:sz w:val="24"/>
          <w:szCs w:val="24"/>
        </w:rPr>
        <w:t>无贫穷</w:t>
      </w:r>
      <w:r w:rsidR="0020264F" w:rsidRPr="003E7097">
        <w:rPr>
          <w:sz w:val="24"/>
          <w:szCs w:val="24"/>
        </w:rPr>
        <w:t>)</w:t>
      </w:r>
      <w:r w:rsidR="0020264F" w:rsidRPr="003E7097">
        <w:rPr>
          <w:sz w:val="24"/>
          <w:szCs w:val="24"/>
        </w:rPr>
        <w:t>、目标</w:t>
      </w:r>
      <w:r w:rsidR="0020264F" w:rsidRPr="003E7097">
        <w:rPr>
          <w:sz w:val="24"/>
          <w:szCs w:val="24"/>
        </w:rPr>
        <w:t>2(</w:t>
      </w:r>
      <w:r w:rsidR="0020264F" w:rsidRPr="003E7097">
        <w:rPr>
          <w:sz w:val="24"/>
          <w:szCs w:val="24"/>
        </w:rPr>
        <w:t>零饥饿</w:t>
      </w:r>
      <w:r w:rsidR="0020264F" w:rsidRPr="003E7097">
        <w:rPr>
          <w:sz w:val="24"/>
          <w:szCs w:val="24"/>
        </w:rPr>
        <w:t>)</w:t>
      </w:r>
      <w:r w:rsidR="0020264F" w:rsidRPr="003E7097">
        <w:rPr>
          <w:sz w:val="24"/>
          <w:szCs w:val="24"/>
        </w:rPr>
        <w:t>、目标</w:t>
      </w:r>
      <w:r w:rsidR="0020264F" w:rsidRPr="003E7097">
        <w:rPr>
          <w:sz w:val="24"/>
          <w:szCs w:val="24"/>
        </w:rPr>
        <w:t>8(</w:t>
      </w:r>
      <w:r w:rsidR="0020264F" w:rsidRPr="003E7097">
        <w:rPr>
          <w:sz w:val="24"/>
          <w:szCs w:val="24"/>
        </w:rPr>
        <w:t>体面工作和经济增长</w:t>
      </w:r>
      <w:r w:rsidR="0020264F" w:rsidRPr="003E7097">
        <w:rPr>
          <w:sz w:val="24"/>
          <w:szCs w:val="24"/>
        </w:rPr>
        <w:t>)</w:t>
      </w:r>
      <w:r w:rsidR="0020264F" w:rsidRPr="003E7097">
        <w:rPr>
          <w:sz w:val="24"/>
          <w:szCs w:val="24"/>
        </w:rPr>
        <w:t>、目标</w:t>
      </w:r>
      <w:r w:rsidR="0020264F" w:rsidRPr="003E7097">
        <w:rPr>
          <w:sz w:val="24"/>
          <w:szCs w:val="24"/>
        </w:rPr>
        <w:t>9(</w:t>
      </w:r>
      <w:r w:rsidR="009F73C8" w:rsidRPr="003E7097">
        <w:rPr>
          <w:sz w:val="24"/>
          <w:szCs w:val="24"/>
        </w:rPr>
        <w:t>产业</w:t>
      </w:r>
      <w:r w:rsidR="0020264F" w:rsidRPr="003E7097">
        <w:rPr>
          <w:sz w:val="24"/>
          <w:szCs w:val="24"/>
        </w:rPr>
        <w:t>、创新和基础设施</w:t>
      </w:r>
      <w:r w:rsidR="0020264F" w:rsidRPr="003E7097">
        <w:rPr>
          <w:sz w:val="24"/>
          <w:szCs w:val="24"/>
        </w:rPr>
        <w:t>)</w:t>
      </w:r>
      <w:r w:rsidR="0020264F" w:rsidRPr="003E7097">
        <w:rPr>
          <w:sz w:val="24"/>
          <w:szCs w:val="24"/>
        </w:rPr>
        <w:t>及目标</w:t>
      </w:r>
      <w:r w:rsidR="0020264F" w:rsidRPr="003E7097">
        <w:rPr>
          <w:sz w:val="24"/>
          <w:szCs w:val="24"/>
        </w:rPr>
        <w:t>14</w:t>
      </w:r>
      <w:r w:rsidR="0020264F" w:rsidRPr="003E7097">
        <w:rPr>
          <w:sz w:val="24"/>
          <w:szCs w:val="24"/>
        </w:rPr>
        <w:t>和</w:t>
      </w:r>
      <w:r w:rsidR="0020264F" w:rsidRPr="003E7097">
        <w:rPr>
          <w:sz w:val="24"/>
          <w:szCs w:val="24"/>
        </w:rPr>
        <w:t>15(</w:t>
      </w:r>
      <w:r w:rsidR="0020264F" w:rsidRPr="003E7097">
        <w:rPr>
          <w:sz w:val="24"/>
          <w:szCs w:val="24"/>
        </w:rPr>
        <w:t>水下</w:t>
      </w:r>
      <w:r w:rsidR="009F73C8" w:rsidRPr="003E7097">
        <w:rPr>
          <w:sz w:val="24"/>
          <w:szCs w:val="24"/>
        </w:rPr>
        <w:t>生物</w:t>
      </w:r>
      <w:r w:rsidR="0020264F" w:rsidRPr="003E7097">
        <w:rPr>
          <w:sz w:val="24"/>
          <w:szCs w:val="24"/>
        </w:rPr>
        <w:t>和陆地</w:t>
      </w:r>
      <w:r w:rsidR="009F73C8" w:rsidRPr="003E7097">
        <w:rPr>
          <w:sz w:val="24"/>
          <w:szCs w:val="24"/>
        </w:rPr>
        <w:t>生物</w:t>
      </w:r>
      <w:r w:rsidR="0020264F" w:rsidRPr="003E7097">
        <w:rPr>
          <w:sz w:val="24"/>
          <w:szCs w:val="24"/>
        </w:rPr>
        <w:t>)</w:t>
      </w:r>
      <w:r w:rsidR="0020264F" w:rsidRPr="003E7097">
        <w:rPr>
          <w:sz w:val="24"/>
          <w:szCs w:val="24"/>
        </w:rPr>
        <w:t>。</w:t>
      </w:r>
      <w:r w:rsidR="00EE6172" w:rsidRPr="003E7097">
        <w:rPr>
          <w:sz w:val="24"/>
          <w:szCs w:val="24"/>
        </w:rPr>
        <w:t xml:space="preserve"> </w:t>
      </w:r>
    </w:p>
    <w:p w14:paraId="7233947B" w14:textId="676C8080" w:rsidR="00EE6172" w:rsidRPr="003E7097" w:rsidRDefault="009F73C8" w:rsidP="00EE6172">
      <w:pPr>
        <w:pStyle w:val="ListParagraph"/>
        <w:numPr>
          <w:ilvl w:val="0"/>
          <w:numId w:val="24"/>
        </w:numPr>
        <w:autoSpaceDE w:val="0"/>
        <w:autoSpaceDN w:val="0"/>
        <w:adjustRightInd w:val="0"/>
        <w:spacing w:after="120"/>
        <w:ind w:left="0" w:firstLine="0"/>
        <w:rPr>
          <w:color w:val="000000"/>
          <w:sz w:val="24"/>
          <w:szCs w:val="24"/>
        </w:rPr>
      </w:pPr>
      <w:r w:rsidRPr="003E7097">
        <w:rPr>
          <w:snapToGrid w:val="0"/>
          <w:kern w:val="22"/>
          <w:sz w:val="24"/>
          <w:szCs w:val="24"/>
          <w:lang w:val="en-GB"/>
        </w:rPr>
        <w:t>《公约》和《名古屋议定书》</w:t>
      </w:r>
      <w:r w:rsidR="00570DDF" w:rsidRPr="003E7097">
        <w:rPr>
          <w:snapToGrid w:val="0"/>
          <w:kern w:val="22"/>
          <w:sz w:val="24"/>
          <w:szCs w:val="24"/>
          <w:lang w:val="en-GB"/>
        </w:rPr>
        <w:t>以外的</w:t>
      </w:r>
      <w:r w:rsidRPr="003E7097">
        <w:rPr>
          <w:snapToGrid w:val="0"/>
          <w:kern w:val="22"/>
          <w:sz w:val="24"/>
          <w:szCs w:val="24"/>
          <w:lang w:val="en-GB"/>
        </w:rPr>
        <w:t>一些国际论坛也讨论了与</w:t>
      </w:r>
      <w:r w:rsidR="00570DDF" w:rsidRPr="003E7097">
        <w:rPr>
          <w:snapToGrid w:val="0"/>
          <w:kern w:val="22"/>
          <w:sz w:val="24"/>
          <w:szCs w:val="24"/>
          <w:lang w:val="en-GB"/>
        </w:rPr>
        <w:t>获取和惠益分享及</w:t>
      </w:r>
      <w:r w:rsidRPr="003E7097">
        <w:rPr>
          <w:snapToGrid w:val="0"/>
          <w:kern w:val="22"/>
          <w:sz w:val="24"/>
          <w:szCs w:val="24"/>
          <w:lang w:val="en-GB"/>
        </w:rPr>
        <w:t>《名古屋议定书》有关的问题。秘书处与在这一领域开展工作的政府间组织合作，</w:t>
      </w:r>
      <w:r w:rsidR="00570DDF" w:rsidRPr="003E7097">
        <w:rPr>
          <w:snapToGrid w:val="0"/>
          <w:kern w:val="22"/>
          <w:sz w:val="24"/>
          <w:szCs w:val="24"/>
          <w:lang w:val="en-GB"/>
        </w:rPr>
        <w:t>关注</w:t>
      </w:r>
      <w:r w:rsidRPr="003E7097">
        <w:rPr>
          <w:snapToGrid w:val="0"/>
          <w:kern w:val="22"/>
          <w:sz w:val="24"/>
          <w:szCs w:val="24"/>
          <w:lang w:val="en-GB"/>
        </w:rPr>
        <w:t>其他国际论坛的动态，并提供与《名古屋议定书》有关的动态信息。其中许多组织还参</w:t>
      </w:r>
      <w:r w:rsidR="00570DDF" w:rsidRPr="003E7097">
        <w:rPr>
          <w:snapToGrid w:val="0"/>
          <w:kern w:val="22"/>
          <w:sz w:val="24"/>
          <w:szCs w:val="24"/>
          <w:lang w:val="en-GB"/>
        </w:rPr>
        <w:t>加</w:t>
      </w:r>
      <w:r w:rsidRPr="003E7097">
        <w:rPr>
          <w:snapToGrid w:val="0"/>
          <w:kern w:val="22"/>
          <w:sz w:val="24"/>
          <w:szCs w:val="24"/>
          <w:lang w:val="en-GB"/>
        </w:rPr>
        <w:t>了《名古屋议定书》下的进程。</w:t>
      </w:r>
      <w:r w:rsidR="00570DDF" w:rsidRPr="003E7097">
        <w:rPr>
          <w:snapToGrid w:val="0"/>
          <w:kern w:val="22"/>
          <w:sz w:val="24"/>
          <w:szCs w:val="24"/>
          <w:lang w:val="en-GB"/>
        </w:rPr>
        <w:t>CBD/NP/MOP/4/8</w:t>
      </w:r>
      <w:r w:rsidR="00570DDF" w:rsidRPr="003E7097">
        <w:rPr>
          <w:snapToGrid w:val="0"/>
          <w:kern w:val="22"/>
          <w:sz w:val="24"/>
          <w:szCs w:val="24"/>
          <w:lang w:val="en-GB"/>
        </w:rPr>
        <w:t>号文件对与其他公约、国际组织和倡议的合作做了更</w:t>
      </w:r>
      <w:r w:rsidRPr="003E7097">
        <w:rPr>
          <w:snapToGrid w:val="0"/>
          <w:kern w:val="22"/>
          <w:sz w:val="24"/>
          <w:szCs w:val="24"/>
          <w:lang w:val="en-GB"/>
        </w:rPr>
        <w:t>进一步</w:t>
      </w:r>
      <w:r w:rsidR="00570DDF" w:rsidRPr="003E7097">
        <w:rPr>
          <w:snapToGrid w:val="0"/>
          <w:kern w:val="22"/>
          <w:sz w:val="24"/>
          <w:szCs w:val="24"/>
          <w:lang w:val="en-GB"/>
        </w:rPr>
        <w:t>的详细说明。</w:t>
      </w:r>
    </w:p>
    <w:p w14:paraId="3FD42985" w14:textId="52283E5D" w:rsidR="00EE6172" w:rsidRPr="003E7097" w:rsidRDefault="004830FE" w:rsidP="004830FE">
      <w:pPr>
        <w:pStyle w:val="Heading2"/>
        <w:rPr>
          <w:rFonts w:cs="Times New Roman"/>
          <w:sz w:val="24"/>
          <w:szCs w:val="24"/>
        </w:rPr>
      </w:pPr>
      <w:r w:rsidRPr="00D00C84">
        <w:rPr>
          <w:rFonts w:cs="Times New Roman"/>
          <w:sz w:val="24"/>
          <w:szCs w:val="24"/>
        </w:rPr>
        <w:lastRenderedPageBreak/>
        <w:t>B</w:t>
      </w:r>
      <w:r w:rsidRPr="003E7097">
        <w:rPr>
          <w:rFonts w:cs="Times New Roman"/>
          <w:sz w:val="24"/>
          <w:szCs w:val="24"/>
        </w:rPr>
        <w:t xml:space="preserve">.  </w:t>
      </w:r>
      <w:r w:rsidRPr="003E7097">
        <w:rPr>
          <w:rFonts w:cs="Times New Roman"/>
          <w:sz w:val="24"/>
          <w:szCs w:val="24"/>
        </w:rPr>
        <w:t>对《议定书》成效第一次评估和审查的主要结论</w:t>
      </w:r>
    </w:p>
    <w:p w14:paraId="4949B074" w14:textId="684D1905" w:rsidR="00EE6172" w:rsidRPr="003E7097" w:rsidRDefault="004830FE" w:rsidP="00EE6172">
      <w:pPr>
        <w:pStyle w:val="ListParagraph"/>
        <w:numPr>
          <w:ilvl w:val="0"/>
          <w:numId w:val="24"/>
        </w:numPr>
        <w:autoSpaceDE w:val="0"/>
        <w:autoSpaceDN w:val="0"/>
        <w:adjustRightInd w:val="0"/>
        <w:spacing w:after="120"/>
        <w:ind w:left="0" w:firstLine="0"/>
        <w:rPr>
          <w:color w:val="000000"/>
          <w:sz w:val="24"/>
          <w:szCs w:val="24"/>
        </w:rPr>
      </w:pPr>
      <w:r w:rsidRPr="003E7097">
        <w:rPr>
          <w:color w:val="000000" w:themeColor="text1"/>
          <w:sz w:val="24"/>
          <w:szCs w:val="24"/>
        </w:rPr>
        <w:t>作为名古屋议定书缔约方会议的缔约方大会第三次会议通过了第</w:t>
      </w:r>
      <w:hyperlink r:id="rId13" w:history="1">
        <w:r w:rsidRPr="003E7097">
          <w:rPr>
            <w:rStyle w:val="Hyperlink"/>
            <w:sz w:val="24"/>
            <w:szCs w:val="24"/>
          </w:rPr>
          <w:t>NP-3/1</w:t>
        </w:r>
      </w:hyperlink>
      <w:r w:rsidRPr="003E7097">
        <w:rPr>
          <w:color w:val="000000" w:themeColor="text1"/>
          <w:sz w:val="24"/>
          <w:szCs w:val="24"/>
        </w:rPr>
        <w:t>号决定，其中载有</w:t>
      </w:r>
      <w:r w:rsidR="002362E1" w:rsidRPr="003E7097">
        <w:rPr>
          <w:color w:val="000000" w:themeColor="text1"/>
          <w:sz w:val="24"/>
          <w:szCs w:val="24"/>
        </w:rPr>
        <w:t>对</w:t>
      </w:r>
      <w:r w:rsidRPr="003E7097">
        <w:rPr>
          <w:color w:val="000000" w:themeColor="text1"/>
          <w:sz w:val="24"/>
          <w:szCs w:val="24"/>
        </w:rPr>
        <w:t>《议定书》成效第一次评估和审查的主要</w:t>
      </w:r>
      <w:r w:rsidR="002362E1" w:rsidRPr="003E7097">
        <w:rPr>
          <w:color w:val="000000" w:themeColor="text1"/>
          <w:sz w:val="24"/>
          <w:szCs w:val="24"/>
        </w:rPr>
        <w:t>结论</w:t>
      </w:r>
      <w:r w:rsidRPr="003E7097">
        <w:rPr>
          <w:color w:val="000000" w:themeColor="text1"/>
          <w:sz w:val="24"/>
          <w:szCs w:val="24"/>
        </w:rPr>
        <w:t>。</w:t>
      </w:r>
      <w:r w:rsidR="002362E1" w:rsidRPr="003E7097">
        <w:rPr>
          <w:color w:val="000000" w:themeColor="text1"/>
          <w:sz w:val="24"/>
          <w:szCs w:val="24"/>
        </w:rPr>
        <w:t>第一</w:t>
      </w:r>
      <w:r w:rsidRPr="003E7097">
        <w:rPr>
          <w:color w:val="000000" w:themeColor="text1"/>
          <w:sz w:val="24"/>
          <w:szCs w:val="24"/>
        </w:rPr>
        <w:t>次评估是在《议定书》生效四年后进行的，重点是评估缔约方的执行情况。该决定认识到，作为优先事项，需要在以下方面开展进一步工作</w:t>
      </w:r>
      <w:r w:rsidR="002362E1" w:rsidRPr="003E7097">
        <w:rPr>
          <w:color w:val="000000" w:themeColor="text1"/>
          <w:sz w:val="24"/>
          <w:szCs w:val="24"/>
        </w:rPr>
        <w:t>：</w:t>
      </w:r>
    </w:p>
    <w:p w14:paraId="2B032384" w14:textId="1E313283" w:rsidR="00EE6172" w:rsidRPr="003E7097" w:rsidRDefault="002362E1" w:rsidP="00EE6172">
      <w:pPr>
        <w:pStyle w:val="ListParagraph"/>
        <w:numPr>
          <w:ilvl w:val="1"/>
          <w:numId w:val="24"/>
        </w:numPr>
        <w:autoSpaceDE w:val="0"/>
        <w:autoSpaceDN w:val="0"/>
        <w:adjustRightInd w:val="0"/>
        <w:spacing w:after="120"/>
        <w:ind w:left="0" w:firstLine="709"/>
        <w:rPr>
          <w:color w:val="000000"/>
          <w:sz w:val="24"/>
          <w:szCs w:val="24"/>
        </w:rPr>
      </w:pPr>
      <w:r w:rsidRPr="003E7097">
        <w:rPr>
          <w:color w:val="000000"/>
          <w:sz w:val="24"/>
          <w:szCs w:val="24"/>
        </w:rPr>
        <w:t xml:space="preserve"> </w:t>
      </w:r>
      <w:r w:rsidRPr="003E7097">
        <w:rPr>
          <w:color w:val="000000"/>
          <w:sz w:val="24"/>
          <w:szCs w:val="24"/>
        </w:rPr>
        <w:t>制定完善的获取和惠益分享立法或监管要求，</w:t>
      </w:r>
      <w:r w:rsidR="00B61B99" w:rsidRPr="003E7097">
        <w:rPr>
          <w:rFonts w:hint="eastAsia"/>
          <w:color w:val="000000"/>
          <w:sz w:val="24"/>
          <w:szCs w:val="24"/>
        </w:rPr>
        <w:t>需</w:t>
      </w:r>
      <w:r w:rsidRPr="003E7097">
        <w:rPr>
          <w:color w:val="000000"/>
          <w:sz w:val="24"/>
          <w:szCs w:val="24"/>
        </w:rPr>
        <w:t>提供法律确定性、清晰度和透明度，同时</w:t>
      </w:r>
      <w:r w:rsidR="00B61B99" w:rsidRPr="003E7097">
        <w:rPr>
          <w:rFonts w:hint="eastAsia"/>
          <w:color w:val="000000"/>
          <w:sz w:val="24"/>
          <w:szCs w:val="24"/>
        </w:rPr>
        <w:t>顾及</w:t>
      </w:r>
      <w:r w:rsidRPr="003E7097">
        <w:rPr>
          <w:color w:val="000000"/>
          <w:sz w:val="24"/>
          <w:szCs w:val="24"/>
        </w:rPr>
        <w:t>《议定书》第</w:t>
      </w:r>
      <w:r w:rsidRPr="003E7097">
        <w:rPr>
          <w:color w:val="000000"/>
          <w:sz w:val="24"/>
          <w:szCs w:val="24"/>
        </w:rPr>
        <w:t>8</w:t>
      </w:r>
      <w:r w:rsidRPr="003E7097">
        <w:rPr>
          <w:color w:val="000000"/>
          <w:sz w:val="24"/>
          <w:szCs w:val="24"/>
        </w:rPr>
        <w:t>条规定的特殊考虑，</w:t>
      </w:r>
      <w:r w:rsidR="00B61B99" w:rsidRPr="003E7097">
        <w:rPr>
          <w:rFonts w:hint="eastAsia"/>
          <w:color w:val="000000"/>
          <w:sz w:val="24"/>
          <w:szCs w:val="24"/>
        </w:rPr>
        <w:t>必须</w:t>
      </w:r>
      <w:r w:rsidRPr="003E7097">
        <w:rPr>
          <w:color w:val="000000"/>
          <w:sz w:val="24"/>
          <w:szCs w:val="24"/>
        </w:rPr>
        <w:t>确保以相互支持的方式执行《名古屋议定书》和其他相关国际文书</w:t>
      </w:r>
      <w:r w:rsidR="00EC08B8" w:rsidRPr="003E7097">
        <w:rPr>
          <w:color w:val="000000"/>
          <w:sz w:val="24"/>
          <w:szCs w:val="24"/>
        </w:rPr>
        <w:t>；</w:t>
      </w:r>
    </w:p>
    <w:p w14:paraId="32763C78" w14:textId="49305B36" w:rsidR="00EE6172" w:rsidRPr="003E7097" w:rsidRDefault="00471EC7" w:rsidP="00EE6172">
      <w:pPr>
        <w:pStyle w:val="ListParagraph"/>
        <w:numPr>
          <w:ilvl w:val="1"/>
          <w:numId w:val="24"/>
        </w:numPr>
        <w:autoSpaceDE w:val="0"/>
        <w:autoSpaceDN w:val="0"/>
        <w:adjustRightInd w:val="0"/>
        <w:spacing w:after="120"/>
        <w:ind w:left="0" w:firstLine="709"/>
        <w:rPr>
          <w:color w:val="000000"/>
          <w:sz w:val="24"/>
          <w:szCs w:val="24"/>
        </w:rPr>
      </w:pPr>
      <w:r w:rsidRPr="003E7097">
        <w:rPr>
          <w:color w:val="000000"/>
          <w:sz w:val="24"/>
          <w:szCs w:val="24"/>
        </w:rPr>
        <w:t xml:space="preserve"> </w:t>
      </w:r>
      <w:r w:rsidRPr="003E7097">
        <w:rPr>
          <w:color w:val="000000"/>
          <w:sz w:val="24"/>
          <w:szCs w:val="24"/>
        </w:rPr>
        <w:t>加强执行关于遵守国内立法和监管要求以及监测遗传资源利用的规定，以及与土著人民和地方社区有关的规定</w:t>
      </w:r>
      <w:r w:rsidR="00EE6172" w:rsidRPr="003E7097">
        <w:rPr>
          <w:color w:val="000000"/>
          <w:sz w:val="24"/>
          <w:szCs w:val="24"/>
        </w:rPr>
        <w:t>;</w:t>
      </w:r>
    </w:p>
    <w:p w14:paraId="7CFAA64D" w14:textId="13BA37F3" w:rsidR="00EE6172" w:rsidRPr="003E7097" w:rsidRDefault="008E3253" w:rsidP="00EE6172">
      <w:pPr>
        <w:pStyle w:val="ListParagraph"/>
        <w:numPr>
          <w:ilvl w:val="1"/>
          <w:numId w:val="24"/>
        </w:numPr>
        <w:autoSpaceDE w:val="0"/>
        <w:autoSpaceDN w:val="0"/>
        <w:adjustRightInd w:val="0"/>
        <w:spacing w:after="120"/>
        <w:ind w:left="0" w:firstLine="709"/>
        <w:rPr>
          <w:color w:val="000000"/>
          <w:sz w:val="24"/>
          <w:szCs w:val="24"/>
        </w:rPr>
      </w:pPr>
      <w:r w:rsidRPr="003E7097">
        <w:rPr>
          <w:color w:val="000000"/>
          <w:sz w:val="24"/>
          <w:szCs w:val="24"/>
        </w:rPr>
        <w:t xml:space="preserve">  </w:t>
      </w:r>
      <w:r w:rsidRPr="003E7097">
        <w:rPr>
          <w:color w:val="000000"/>
          <w:sz w:val="24"/>
          <w:szCs w:val="24"/>
        </w:rPr>
        <w:t>土著人民和地方社区充分有效地参与</w:t>
      </w:r>
      <w:r w:rsidR="008003B0" w:rsidRPr="003E7097">
        <w:rPr>
          <w:color w:val="000000"/>
          <w:sz w:val="24"/>
          <w:szCs w:val="24"/>
        </w:rPr>
        <w:t>执行</w:t>
      </w:r>
      <w:r w:rsidRPr="003E7097">
        <w:rPr>
          <w:color w:val="000000"/>
          <w:sz w:val="24"/>
          <w:szCs w:val="24"/>
        </w:rPr>
        <w:t>《议定书》；</w:t>
      </w:r>
    </w:p>
    <w:p w14:paraId="36CAC897" w14:textId="0C0E78B4" w:rsidR="00EE6172" w:rsidRPr="003E7097" w:rsidRDefault="008E3253" w:rsidP="00EE6172">
      <w:pPr>
        <w:pStyle w:val="ListParagraph"/>
        <w:numPr>
          <w:ilvl w:val="1"/>
          <w:numId w:val="24"/>
        </w:numPr>
        <w:autoSpaceDE w:val="0"/>
        <w:autoSpaceDN w:val="0"/>
        <w:adjustRightInd w:val="0"/>
        <w:spacing w:after="120"/>
        <w:ind w:left="0" w:firstLine="709"/>
        <w:rPr>
          <w:color w:val="000000"/>
          <w:sz w:val="24"/>
          <w:szCs w:val="24"/>
        </w:rPr>
      </w:pPr>
      <w:r w:rsidRPr="003E7097">
        <w:rPr>
          <w:color w:val="000000"/>
          <w:sz w:val="24"/>
          <w:szCs w:val="24"/>
        </w:rPr>
        <w:t xml:space="preserve"> </w:t>
      </w:r>
      <w:r w:rsidRPr="003E7097">
        <w:rPr>
          <w:color w:val="000000"/>
          <w:sz w:val="24"/>
          <w:szCs w:val="24"/>
        </w:rPr>
        <w:t>提高相关利益攸关方对执行《议定书》的认识和参与</w:t>
      </w:r>
      <w:r w:rsidR="00A57D6A" w:rsidRPr="003E7097">
        <w:rPr>
          <w:color w:val="000000"/>
          <w:sz w:val="24"/>
          <w:szCs w:val="24"/>
        </w:rPr>
        <w:t>度</w:t>
      </w:r>
      <w:r w:rsidRPr="003E7097">
        <w:rPr>
          <w:color w:val="000000"/>
          <w:sz w:val="24"/>
          <w:szCs w:val="24"/>
        </w:rPr>
        <w:t>。</w:t>
      </w:r>
      <w:r w:rsidR="00EE6172" w:rsidRPr="003E7097">
        <w:rPr>
          <w:rStyle w:val="FootnoteReference"/>
          <w:sz w:val="24"/>
          <w:szCs w:val="24"/>
        </w:rPr>
        <w:footnoteReference w:id="6"/>
      </w:r>
    </w:p>
    <w:p w14:paraId="1C7E22FF" w14:textId="068CA7DE" w:rsidR="00EE6172" w:rsidRPr="003E7097" w:rsidRDefault="008E3253" w:rsidP="00EE6172">
      <w:pPr>
        <w:pStyle w:val="ListParagraph"/>
        <w:numPr>
          <w:ilvl w:val="0"/>
          <w:numId w:val="24"/>
        </w:numPr>
        <w:autoSpaceDE w:val="0"/>
        <w:autoSpaceDN w:val="0"/>
        <w:adjustRightInd w:val="0"/>
        <w:spacing w:after="120"/>
        <w:ind w:left="0" w:firstLine="0"/>
        <w:rPr>
          <w:kern w:val="22"/>
          <w:sz w:val="24"/>
          <w:szCs w:val="24"/>
        </w:rPr>
      </w:pPr>
      <w:r w:rsidRPr="003E7097">
        <w:rPr>
          <w:kern w:val="22"/>
          <w:sz w:val="24"/>
          <w:szCs w:val="24"/>
        </w:rPr>
        <w:t>第</w:t>
      </w:r>
      <w:r w:rsidRPr="003E7097">
        <w:rPr>
          <w:kern w:val="22"/>
          <w:sz w:val="24"/>
          <w:szCs w:val="24"/>
        </w:rPr>
        <w:t>NP-3/1</w:t>
      </w:r>
      <w:r w:rsidRPr="003E7097">
        <w:rPr>
          <w:kern w:val="22"/>
          <w:sz w:val="24"/>
          <w:szCs w:val="24"/>
        </w:rPr>
        <w:t>号决定还鼓励缔约方加大努力，建设和发展执行《议定书》的能力，并考虑采取区域办法支持统一执行。</w:t>
      </w:r>
    </w:p>
    <w:p w14:paraId="2E1157D2" w14:textId="413EADCA" w:rsidR="00EE6172" w:rsidRPr="003E7097" w:rsidRDefault="008E3253" w:rsidP="00231E9A">
      <w:pPr>
        <w:pStyle w:val="Heading1"/>
        <w:ind w:left="360"/>
        <w:rPr>
          <w:rFonts w:cs="Times New Roman"/>
          <w:sz w:val="24"/>
          <w:szCs w:val="24"/>
        </w:rPr>
      </w:pPr>
      <w:r w:rsidRPr="003E7097">
        <w:rPr>
          <w:rFonts w:cs="Times New Roman"/>
          <w:sz w:val="24"/>
          <w:szCs w:val="24"/>
        </w:rPr>
        <w:t xml:space="preserve"> </w:t>
      </w:r>
      <w:r w:rsidR="00231E9A" w:rsidRPr="003E7097">
        <w:rPr>
          <w:rFonts w:cs="Times New Roman"/>
          <w:sz w:val="24"/>
          <w:szCs w:val="24"/>
        </w:rPr>
        <w:t>三</w:t>
      </w:r>
      <w:r w:rsidR="00231E9A" w:rsidRPr="003E7097">
        <w:rPr>
          <w:rFonts w:cs="Times New Roman"/>
          <w:sz w:val="24"/>
          <w:szCs w:val="24"/>
        </w:rPr>
        <w:t>.</w:t>
      </w:r>
      <w:r w:rsidR="00231E9A" w:rsidRPr="003E7097">
        <w:rPr>
          <w:rFonts w:cs="Times New Roman"/>
          <w:sz w:val="24"/>
          <w:szCs w:val="24"/>
        </w:rPr>
        <w:t>《名古屋议定书》执行</w:t>
      </w:r>
      <w:r w:rsidR="008003B0" w:rsidRPr="003E7097">
        <w:rPr>
          <w:rFonts w:cs="Times New Roman" w:hint="eastAsia"/>
          <w:sz w:val="24"/>
          <w:szCs w:val="24"/>
        </w:rPr>
        <w:t>进度</w:t>
      </w:r>
      <w:r w:rsidR="00231E9A" w:rsidRPr="003E7097">
        <w:rPr>
          <w:rFonts w:cs="Times New Roman"/>
          <w:sz w:val="24"/>
          <w:szCs w:val="24"/>
        </w:rPr>
        <w:t>报告</w:t>
      </w:r>
    </w:p>
    <w:p w14:paraId="6A62DC31" w14:textId="293C52B9" w:rsidR="00EE6172" w:rsidRPr="003E7097" w:rsidRDefault="00435A57"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截至</w:t>
      </w:r>
      <w:r w:rsidRPr="003E7097">
        <w:rPr>
          <w:sz w:val="24"/>
          <w:szCs w:val="24"/>
        </w:rPr>
        <w:t>2022</w:t>
      </w:r>
      <w:r w:rsidRPr="003E7097">
        <w:rPr>
          <w:sz w:val="24"/>
          <w:szCs w:val="24"/>
        </w:rPr>
        <w:t>年</w:t>
      </w:r>
      <w:r w:rsidRPr="003E7097">
        <w:rPr>
          <w:sz w:val="24"/>
          <w:szCs w:val="24"/>
        </w:rPr>
        <w:t>5</w:t>
      </w:r>
      <w:r w:rsidRPr="003E7097">
        <w:rPr>
          <w:sz w:val="24"/>
          <w:szCs w:val="24"/>
        </w:rPr>
        <w:t>月</w:t>
      </w:r>
      <w:r w:rsidRPr="003E7097">
        <w:rPr>
          <w:sz w:val="24"/>
          <w:szCs w:val="24"/>
        </w:rPr>
        <w:t>1</w:t>
      </w:r>
      <w:r w:rsidRPr="003E7097">
        <w:rPr>
          <w:sz w:val="24"/>
          <w:szCs w:val="24"/>
        </w:rPr>
        <w:t>日，共有</w:t>
      </w:r>
      <w:r w:rsidRPr="003E7097">
        <w:rPr>
          <w:sz w:val="24"/>
          <w:szCs w:val="24"/>
        </w:rPr>
        <w:t>137</w:t>
      </w:r>
      <w:r w:rsidRPr="003E7097">
        <w:rPr>
          <w:sz w:val="24"/>
          <w:szCs w:val="24"/>
        </w:rPr>
        <w:t>个《生物多样性公约》缔约方接受、批准或加入了《名古屋议定书》。这比</w:t>
      </w:r>
      <w:r w:rsidRPr="003E7097">
        <w:rPr>
          <w:sz w:val="24"/>
          <w:szCs w:val="24"/>
        </w:rPr>
        <w:t>2018</w:t>
      </w:r>
      <w:r w:rsidRPr="003E7097">
        <w:rPr>
          <w:sz w:val="24"/>
          <w:szCs w:val="24"/>
        </w:rPr>
        <w:t>年</w:t>
      </w:r>
      <w:r w:rsidRPr="003E7097">
        <w:rPr>
          <w:sz w:val="24"/>
          <w:szCs w:val="24"/>
        </w:rPr>
        <w:t>2</w:t>
      </w:r>
      <w:r w:rsidRPr="003E7097">
        <w:rPr>
          <w:sz w:val="24"/>
          <w:szCs w:val="24"/>
        </w:rPr>
        <w:t>月的</w:t>
      </w:r>
      <w:r w:rsidR="00561D5C" w:rsidRPr="003E7097">
        <w:rPr>
          <w:sz w:val="24"/>
          <w:szCs w:val="24"/>
        </w:rPr>
        <w:t>参考点</w:t>
      </w:r>
      <w:r w:rsidRPr="003E7097">
        <w:rPr>
          <w:rStyle w:val="FootnoteReference"/>
          <w:color w:val="000000"/>
          <w:sz w:val="24"/>
          <w:szCs w:val="24"/>
        </w:rPr>
        <w:footnoteReference w:id="7"/>
      </w:r>
      <w:r w:rsidRPr="003E7097">
        <w:rPr>
          <w:sz w:val="24"/>
          <w:szCs w:val="24"/>
        </w:rPr>
        <w:t>增加了</w:t>
      </w:r>
      <w:r w:rsidRPr="003E7097">
        <w:rPr>
          <w:sz w:val="24"/>
          <w:szCs w:val="24"/>
        </w:rPr>
        <w:t>32</w:t>
      </w:r>
      <w:r w:rsidRPr="003E7097">
        <w:rPr>
          <w:sz w:val="24"/>
          <w:szCs w:val="24"/>
        </w:rPr>
        <w:t>个国家。尽管冠状病毒病</w:t>
      </w:r>
      <w:r w:rsidRPr="003E7097">
        <w:rPr>
          <w:color w:val="000000"/>
          <w:sz w:val="24"/>
          <w:szCs w:val="24"/>
        </w:rPr>
        <w:t xml:space="preserve">(COVID-19) </w:t>
      </w:r>
      <w:r w:rsidRPr="003E7097">
        <w:rPr>
          <w:sz w:val="24"/>
          <w:szCs w:val="24"/>
        </w:rPr>
        <w:t>大流行疫情带来了挑战和延误，但《议定书》缔约方在执行关键条款方面继续取得进展，详情见以下</w:t>
      </w:r>
      <w:r w:rsidR="004E1C7F" w:rsidRPr="003E7097">
        <w:rPr>
          <w:sz w:val="24"/>
          <w:szCs w:val="24"/>
        </w:rPr>
        <w:t>各</w:t>
      </w:r>
      <w:r w:rsidRPr="003E7097">
        <w:rPr>
          <w:sz w:val="24"/>
          <w:szCs w:val="24"/>
        </w:rPr>
        <w:t>段</w:t>
      </w:r>
      <w:r w:rsidR="004E1C7F" w:rsidRPr="003E7097">
        <w:rPr>
          <w:sz w:val="24"/>
          <w:szCs w:val="24"/>
        </w:rPr>
        <w:t>。</w:t>
      </w:r>
    </w:p>
    <w:p w14:paraId="6DA639E3" w14:textId="1265EA6F" w:rsidR="00EE6172" w:rsidRPr="003E7097" w:rsidRDefault="004E1C7F" w:rsidP="00EE6172">
      <w:pPr>
        <w:pStyle w:val="ListParagraph"/>
        <w:numPr>
          <w:ilvl w:val="0"/>
          <w:numId w:val="24"/>
        </w:numPr>
        <w:autoSpaceDE w:val="0"/>
        <w:autoSpaceDN w:val="0"/>
        <w:adjustRightInd w:val="0"/>
        <w:spacing w:after="120"/>
        <w:ind w:left="0" w:firstLine="0"/>
        <w:rPr>
          <w:color w:val="000000"/>
          <w:sz w:val="24"/>
          <w:szCs w:val="24"/>
        </w:rPr>
      </w:pPr>
      <w:r w:rsidRPr="003E7097">
        <w:rPr>
          <w:sz w:val="24"/>
          <w:szCs w:val="24"/>
        </w:rPr>
        <w:t>《名古屋议定书》要求缔约方采取立法、行政和政策措施执行《议定书》，并建立相关的体制结构，即获取和惠益分享国家</w:t>
      </w:r>
      <w:r w:rsidR="0008074C" w:rsidRPr="003E7097">
        <w:rPr>
          <w:sz w:val="24"/>
          <w:szCs w:val="24"/>
        </w:rPr>
        <w:t>联络点</w:t>
      </w:r>
      <w:r w:rsidRPr="003E7097">
        <w:rPr>
          <w:sz w:val="24"/>
          <w:szCs w:val="24"/>
        </w:rPr>
        <w:t>、一个或多个国家主管部门，以及作为支持</w:t>
      </w:r>
      <w:r w:rsidR="0008074C" w:rsidRPr="003E7097">
        <w:rPr>
          <w:sz w:val="24"/>
          <w:szCs w:val="24"/>
        </w:rPr>
        <w:t>履约</w:t>
      </w:r>
      <w:r w:rsidRPr="003E7097">
        <w:rPr>
          <w:sz w:val="24"/>
          <w:szCs w:val="24"/>
        </w:rPr>
        <w:t>措施</w:t>
      </w:r>
      <w:r w:rsidR="0008074C" w:rsidRPr="003E7097">
        <w:rPr>
          <w:sz w:val="24"/>
          <w:szCs w:val="24"/>
        </w:rPr>
        <w:t>的</w:t>
      </w:r>
      <w:r w:rsidRPr="003E7097">
        <w:rPr>
          <w:sz w:val="24"/>
          <w:szCs w:val="24"/>
        </w:rPr>
        <w:t>一部分</w:t>
      </w:r>
      <w:r w:rsidR="0008074C" w:rsidRPr="003E7097">
        <w:rPr>
          <w:sz w:val="24"/>
          <w:szCs w:val="24"/>
        </w:rPr>
        <w:t>，设立</w:t>
      </w:r>
      <w:r w:rsidRPr="003E7097">
        <w:rPr>
          <w:sz w:val="24"/>
          <w:szCs w:val="24"/>
        </w:rPr>
        <w:t>一个或多个检查站。此外，由于</w:t>
      </w:r>
      <w:r w:rsidR="0008074C" w:rsidRPr="003E7097">
        <w:rPr>
          <w:sz w:val="24"/>
          <w:szCs w:val="24"/>
        </w:rPr>
        <w:t>获取和惠益分享</w:t>
      </w:r>
      <w:r w:rsidRPr="003E7097">
        <w:rPr>
          <w:sz w:val="24"/>
          <w:szCs w:val="24"/>
        </w:rPr>
        <w:t>信息交换所在执行《议定书》方面发挥关键作用，要求缔约方提供某类信息，例如</w:t>
      </w:r>
      <w:r w:rsidR="00CD5431" w:rsidRPr="003E7097">
        <w:rPr>
          <w:sz w:val="24"/>
          <w:szCs w:val="24"/>
        </w:rPr>
        <w:t>关于</w:t>
      </w:r>
      <w:r w:rsidRPr="003E7097">
        <w:rPr>
          <w:sz w:val="24"/>
          <w:szCs w:val="24"/>
        </w:rPr>
        <w:t>在</w:t>
      </w:r>
      <w:r w:rsidR="0008074C" w:rsidRPr="003E7097">
        <w:rPr>
          <w:sz w:val="24"/>
          <w:szCs w:val="24"/>
        </w:rPr>
        <w:t>获取</w:t>
      </w:r>
      <w:r w:rsidRPr="003E7097">
        <w:rPr>
          <w:sz w:val="24"/>
          <w:szCs w:val="24"/>
        </w:rPr>
        <w:t>时发放的许可证或同等</w:t>
      </w:r>
      <w:r w:rsidR="00532B6E" w:rsidRPr="003E7097">
        <w:rPr>
          <w:rFonts w:hint="eastAsia"/>
          <w:sz w:val="24"/>
          <w:szCs w:val="24"/>
        </w:rPr>
        <w:t>证件</w:t>
      </w:r>
      <w:r w:rsidRPr="003E7097">
        <w:rPr>
          <w:sz w:val="24"/>
          <w:szCs w:val="24"/>
        </w:rPr>
        <w:t>的信息，以及在检查站收集或收到的相关信息</w:t>
      </w:r>
      <w:r w:rsidR="00CD5431" w:rsidRPr="003E7097">
        <w:rPr>
          <w:sz w:val="24"/>
          <w:szCs w:val="24"/>
        </w:rPr>
        <w:t>。</w:t>
      </w:r>
      <w:r w:rsidR="00EE6172" w:rsidRPr="003E7097">
        <w:rPr>
          <w:sz w:val="24"/>
          <w:szCs w:val="24"/>
        </w:rPr>
        <w:t xml:space="preserve"> </w:t>
      </w:r>
    </w:p>
    <w:p w14:paraId="1D079D7F" w14:textId="50D61FB0" w:rsidR="00EE6172" w:rsidRPr="003E7097" w:rsidRDefault="00CD5431" w:rsidP="00EE6172">
      <w:pPr>
        <w:pStyle w:val="ListParagraph"/>
        <w:numPr>
          <w:ilvl w:val="0"/>
          <w:numId w:val="24"/>
        </w:numPr>
        <w:autoSpaceDE w:val="0"/>
        <w:autoSpaceDN w:val="0"/>
        <w:adjustRightInd w:val="0"/>
        <w:spacing w:after="120"/>
        <w:ind w:left="0" w:firstLine="0"/>
        <w:rPr>
          <w:sz w:val="24"/>
          <w:szCs w:val="24"/>
        </w:rPr>
      </w:pPr>
      <w:r w:rsidRPr="003E7097">
        <w:rPr>
          <w:sz w:val="24"/>
          <w:szCs w:val="24"/>
        </w:rPr>
        <w:t>根据截至</w:t>
      </w:r>
      <w:r w:rsidRPr="003E7097">
        <w:rPr>
          <w:sz w:val="24"/>
          <w:szCs w:val="24"/>
        </w:rPr>
        <w:t>2022</w:t>
      </w:r>
      <w:r w:rsidRPr="003E7097">
        <w:rPr>
          <w:sz w:val="24"/>
          <w:szCs w:val="24"/>
        </w:rPr>
        <w:t>年</w:t>
      </w:r>
      <w:r w:rsidRPr="003E7097">
        <w:rPr>
          <w:sz w:val="24"/>
          <w:szCs w:val="24"/>
        </w:rPr>
        <w:t>5</w:t>
      </w:r>
      <w:r w:rsidRPr="003E7097">
        <w:rPr>
          <w:sz w:val="24"/>
          <w:szCs w:val="24"/>
        </w:rPr>
        <w:t>月</w:t>
      </w:r>
      <w:r w:rsidRPr="003E7097">
        <w:rPr>
          <w:sz w:val="24"/>
          <w:szCs w:val="24"/>
        </w:rPr>
        <w:t>1</w:t>
      </w:r>
      <w:r w:rsidRPr="003E7097">
        <w:rPr>
          <w:sz w:val="24"/>
          <w:szCs w:val="24"/>
        </w:rPr>
        <w:t>日</w:t>
      </w:r>
      <w:r w:rsidR="00CB5085" w:rsidRPr="003E7097">
        <w:rPr>
          <w:sz w:val="24"/>
          <w:szCs w:val="24"/>
        </w:rPr>
        <w:t>的</w:t>
      </w:r>
      <w:r w:rsidR="00532B6E" w:rsidRPr="003E7097">
        <w:rPr>
          <w:rFonts w:hint="eastAsia"/>
          <w:sz w:val="24"/>
          <w:szCs w:val="24"/>
        </w:rPr>
        <w:t>现有</w:t>
      </w:r>
      <w:r w:rsidR="00CB5085" w:rsidRPr="003E7097">
        <w:rPr>
          <w:sz w:val="24"/>
          <w:szCs w:val="24"/>
        </w:rPr>
        <w:t>信息</w:t>
      </w:r>
      <w:r w:rsidRPr="003E7097">
        <w:rPr>
          <w:sz w:val="24"/>
          <w:szCs w:val="24"/>
        </w:rPr>
        <w:t>，</w:t>
      </w:r>
      <w:r w:rsidRPr="003E7097">
        <w:rPr>
          <w:rStyle w:val="FootnoteReference"/>
          <w:sz w:val="24"/>
          <w:szCs w:val="24"/>
        </w:rPr>
        <w:footnoteReference w:id="8"/>
      </w:r>
      <w:r w:rsidRPr="003E7097">
        <w:rPr>
          <w:sz w:val="24"/>
          <w:szCs w:val="24"/>
        </w:rPr>
        <w:t xml:space="preserve"> 101</w:t>
      </w:r>
      <w:r w:rsidRPr="003E7097">
        <w:rPr>
          <w:sz w:val="24"/>
          <w:szCs w:val="24"/>
        </w:rPr>
        <w:t>个《议定书》缔约方</w:t>
      </w:r>
      <w:r w:rsidRPr="003E7097">
        <w:rPr>
          <w:sz w:val="24"/>
          <w:szCs w:val="24"/>
        </w:rPr>
        <w:t>(74%)</w:t>
      </w:r>
      <w:r w:rsidRPr="003E7097">
        <w:rPr>
          <w:sz w:val="24"/>
          <w:szCs w:val="24"/>
        </w:rPr>
        <w:t>制定了至少一项关于获取和</w:t>
      </w:r>
      <w:r w:rsidR="00226AB3" w:rsidRPr="003E7097">
        <w:rPr>
          <w:sz w:val="24"/>
          <w:szCs w:val="24"/>
        </w:rPr>
        <w:t>惠益分享</w:t>
      </w:r>
      <w:r w:rsidRPr="003E7097">
        <w:rPr>
          <w:sz w:val="24"/>
          <w:szCs w:val="24"/>
        </w:rPr>
        <w:t>的立法、行政或措施，比</w:t>
      </w:r>
      <w:r w:rsidR="00561D5C" w:rsidRPr="003E7097">
        <w:rPr>
          <w:sz w:val="24"/>
          <w:szCs w:val="24"/>
        </w:rPr>
        <w:t>参考点</w:t>
      </w:r>
      <w:r w:rsidR="00226AB3" w:rsidRPr="003E7097">
        <w:rPr>
          <w:sz w:val="24"/>
          <w:szCs w:val="24"/>
        </w:rPr>
        <w:t>75</w:t>
      </w:r>
      <w:r w:rsidR="00226AB3" w:rsidRPr="003E7097">
        <w:rPr>
          <w:sz w:val="24"/>
          <w:szCs w:val="24"/>
        </w:rPr>
        <w:t>个缔约方</w:t>
      </w:r>
      <w:r w:rsidRPr="003E7097">
        <w:rPr>
          <w:sz w:val="24"/>
          <w:szCs w:val="24"/>
        </w:rPr>
        <w:t>增加了</w:t>
      </w:r>
      <w:r w:rsidRPr="003E7097">
        <w:rPr>
          <w:sz w:val="24"/>
          <w:szCs w:val="24"/>
        </w:rPr>
        <w:t>26</w:t>
      </w:r>
      <w:r w:rsidRPr="003E7097">
        <w:rPr>
          <w:sz w:val="24"/>
          <w:szCs w:val="24"/>
        </w:rPr>
        <w:t>个缔约方。</w:t>
      </w:r>
      <w:r w:rsidR="00226AB3" w:rsidRPr="003E7097">
        <w:rPr>
          <w:sz w:val="24"/>
          <w:szCs w:val="24"/>
        </w:rPr>
        <w:t>20</w:t>
      </w:r>
      <w:r w:rsidRPr="003E7097">
        <w:rPr>
          <w:sz w:val="24"/>
          <w:szCs w:val="24"/>
        </w:rPr>
        <w:t>个非缔约方也采取了措施。此外</w:t>
      </w:r>
      <w:r w:rsidRPr="003E7097">
        <w:rPr>
          <w:sz w:val="24"/>
          <w:szCs w:val="24"/>
        </w:rPr>
        <w:t>,</w:t>
      </w:r>
      <w:r w:rsidR="00226AB3" w:rsidRPr="003E7097">
        <w:rPr>
          <w:sz w:val="24"/>
          <w:szCs w:val="24"/>
        </w:rPr>
        <w:t xml:space="preserve"> 19</w:t>
      </w:r>
      <w:r w:rsidR="00226AB3" w:rsidRPr="003E7097">
        <w:rPr>
          <w:sz w:val="24"/>
          <w:szCs w:val="24"/>
        </w:rPr>
        <w:t>个</w:t>
      </w:r>
      <w:r w:rsidRPr="003E7097">
        <w:rPr>
          <w:sz w:val="24"/>
          <w:szCs w:val="24"/>
        </w:rPr>
        <w:t>《议定书》缔约方和</w:t>
      </w:r>
      <w:r w:rsidRPr="003E7097">
        <w:rPr>
          <w:sz w:val="24"/>
          <w:szCs w:val="24"/>
        </w:rPr>
        <w:t>8</w:t>
      </w:r>
      <w:r w:rsidRPr="003E7097">
        <w:rPr>
          <w:sz w:val="24"/>
          <w:szCs w:val="24"/>
        </w:rPr>
        <w:t>个非缔约方正在制定或修订获取和</w:t>
      </w:r>
      <w:r w:rsidR="00226AB3" w:rsidRPr="003E7097">
        <w:rPr>
          <w:sz w:val="24"/>
          <w:szCs w:val="24"/>
        </w:rPr>
        <w:t>惠益分享</w:t>
      </w:r>
      <w:r w:rsidRPr="003E7097">
        <w:rPr>
          <w:sz w:val="24"/>
          <w:szCs w:val="24"/>
        </w:rPr>
        <w:t>措施</w:t>
      </w:r>
      <w:r w:rsidR="00226AB3" w:rsidRPr="003E7097">
        <w:rPr>
          <w:sz w:val="24"/>
          <w:szCs w:val="24"/>
        </w:rPr>
        <w:t>。</w:t>
      </w:r>
      <w:r w:rsidR="00EE6172" w:rsidRPr="003E7097">
        <w:rPr>
          <w:sz w:val="24"/>
          <w:szCs w:val="24"/>
        </w:rPr>
        <w:t xml:space="preserve"> </w:t>
      </w:r>
    </w:p>
    <w:p w14:paraId="4831D77F" w14:textId="777C8DA8" w:rsidR="00EE6172" w:rsidRPr="003E7097" w:rsidRDefault="00226AB3" w:rsidP="00EE6172">
      <w:pPr>
        <w:pStyle w:val="ListParagraph"/>
        <w:numPr>
          <w:ilvl w:val="0"/>
          <w:numId w:val="24"/>
        </w:numPr>
        <w:autoSpaceDE w:val="0"/>
        <w:autoSpaceDN w:val="0"/>
        <w:adjustRightInd w:val="0"/>
        <w:spacing w:after="120"/>
        <w:ind w:left="0" w:firstLine="0"/>
        <w:rPr>
          <w:sz w:val="24"/>
          <w:szCs w:val="24"/>
        </w:rPr>
      </w:pPr>
      <w:r w:rsidRPr="003E7097">
        <w:rPr>
          <w:color w:val="000000"/>
          <w:sz w:val="24"/>
          <w:szCs w:val="24"/>
        </w:rPr>
        <w:t>关于体制结构，截至</w:t>
      </w:r>
      <w:r w:rsidRPr="003E7097">
        <w:rPr>
          <w:color w:val="000000"/>
          <w:sz w:val="24"/>
          <w:szCs w:val="24"/>
        </w:rPr>
        <w:t>2022</w:t>
      </w:r>
      <w:r w:rsidRPr="003E7097">
        <w:rPr>
          <w:color w:val="000000"/>
          <w:sz w:val="24"/>
          <w:szCs w:val="24"/>
        </w:rPr>
        <w:t>年</w:t>
      </w:r>
      <w:r w:rsidRPr="003E7097">
        <w:rPr>
          <w:color w:val="000000"/>
          <w:sz w:val="24"/>
          <w:szCs w:val="24"/>
        </w:rPr>
        <w:t>5</w:t>
      </w:r>
      <w:r w:rsidRPr="003E7097">
        <w:rPr>
          <w:color w:val="000000"/>
          <w:sz w:val="24"/>
          <w:szCs w:val="24"/>
        </w:rPr>
        <w:t>月</w:t>
      </w:r>
      <w:r w:rsidRPr="003E7097">
        <w:rPr>
          <w:color w:val="000000"/>
          <w:sz w:val="24"/>
          <w:szCs w:val="24"/>
        </w:rPr>
        <w:t>1</w:t>
      </w:r>
      <w:r w:rsidRPr="003E7097">
        <w:rPr>
          <w:color w:val="000000"/>
          <w:sz w:val="24"/>
          <w:szCs w:val="24"/>
        </w:rPr>
        <w:t>日，</w:t>
      </w:r>
      <w:r w:rsidRPr="003E7097">
        <w:rPr>
          <w:color w:val="000000"/>
          <w:sz w:val="24"/>
          <w:szCs w:val="24"/>
        </w:rPr>
        <w:t>134</w:t>
      </w:r>
      <w:r w:rsidRPr="003E7097">
        <w:rPr>
          <w:color w:val="000000"/>
          <w:sz w:val="24"/>
          <w:szCs w:val="24"/>
        </w:rPr>
        <w:t>个缔约方</w:t>
      </w:r>
      <w:r w:rsidRPr="003E7097">
        <w:rPr>
          <w:color w:val="000000"/>
          <w:sz w:val="24"/>
          <w:szCs w:val="24"/>
        </w:rPr>
        <w:t>(98%)</w:t>
      </w:r>
      <w:r w:rsidRPr="003E7097">
        <w:rPr>
          <w:color w:val="000000"/>
          <w:sz w:val="24"/>
          <w:szCs w:val="24"/>
        </w:rPr>
        <w:t>指定了获取和惠益分享国家</w:t>
      </w:r>
      <w:r w:rsidR="00EA3544" w:rsidRPr="003E7097">
        <w:rPr>
          <w:color w:val="000000"/>
          <w:sz w:val="24"/>
          <w:szCs w:val="24"/>
        </w:rPr>
        <w:t>联络点</w:t>
      </w:r>
      <w:r w:rsidRPr="003E7097">
        <w:rPr>
          <w:color w:val="000000"/>
          <w:sz w:val="24"/>
          <w:szCs w:val="24"/>
        </w:rPr>
        <w:t>，</w:t>
      </w:r>
      <w:r w:rsidRPr="003E7097">
        <w:rPr>
          <w:color w:val="000000"/>
          <w:sz w:val="24"/>
          <w:szCs w:val="24"/>
        </w:rPr>
        <w:t>88</w:t>
      </w:r>
      <w:r w:rsidRPr="003E7097">
        <w:rPr>
          <w:color w:val="000000"/>
          <w:sz w:val="24"/>
          <w:szCs w:val="24"/>
        </w:rPr>
        <w:t>个缔约方</w:t>
      </w:r>
      <w:r w:rsidRPr="003E7097">
        <w:rPr>
          <w:color w:val="000000"/>
          <w:sz w:val="24"/>
          <w:szCs w:val="24"/>
        </w:rPr>
        <w:t>(64%)</w:t>
      </w:r>
      <w:r w:rsidRPr="003E7097">
        <w:rPr>
          <w:color w:val="000000"/>
          <w:sz w:val="24"/>
          <w:szCs w:val="24"/>
        </w:rPr>
        <w:t>指定了一个或多个国家主管部门，比</w:t>
      </w:r>
      <w:r w:rsidR="00561D5C" w:rsidRPr="003E7097">
        <w:rPr>
          <w:color w:val="000000"/>
          <w:sz w:val="24"/>
          <w:szCs w:val="24"/>
        </w:rPr>
        <w:t>参考点</w:t>
      </w:r>
      <w:r w:rsidRPr="003E7097">
        <w:rPr>
          <w:color w:val="000000"/>
          <w:sz w:val="24"/>
          <w:szCs w:val="24"/>
        </w:rPr>
        <w:t>57</w:t>
      </w:r>
      <w:r w:rsidRPr="003E7097">
        <w:rPr>
          <w:color w:val="000000"/>
          <w:sz w:val="24"/>
          <w:szCs w:val="24"/>
        </w:rPr>
        <w:t>个缔约方增加了</w:t>
      </w:r>
      <w:r w:rsidRPr="003E7097">
        <w:rPr>
          <w:color w:val="000000"/>
          <w:sz w:val="24"/>
          <w:szCs w:val="24"/>
        </w:rPr>
        <w:lastRenderedPageBreak/>
        <w:t>31</w:t>
      </w:r>
      <w:r w:rsidRPr="003E7097">
        <w:rPr>
          <w:color w:val="000000"/>
          <w:sz w:val="24"/>
          <w:szCs w:val="24"/>
        </w:rPr>
        <w:t>个缔约方。</w:t>
      </w:r>
      <w:r w:rsidR="00532B6E" w:rsidRPr="003E7097">
        <w:rPr>
          <w:rFonts w:hint="eastAsia"/>
          <w:color w:val="000000"/>
          <w:sz w:val="24"/>
          <w:szCs w:val="24"/>
        </w:rPr>
        <w:t>还</w:t>
      </w:r>
      <w:r w:rsidRPr="003E7097">
        <w:rPr>
          <w:color w:val="000000"/>
          <w:sz w:val="24"/>
          <w:szCs w:val="24"/>
        </w:rPr>
        <w:t>有</w:t>
      </w:r>
      <w:r w:rsidRPr="003E7097">
        <w:rPr>
          <w:color w:val="000000"/>
          <w:sz w:val="24"/>
          <w:szCs w:val="24"/>
        </w:rPr>
        <w:t>43</w:t>
      </w:r>
      <w:r w:rsidRPr="003E7097">
        <w:rPr>
          <w:color w:val="000000"/>
          <w:sz w:val="24"/>
          <w:szCs w:val="24"/>
        </w:rPr>
        <w:t>个</w:t>
      </w:r>
      <w:r w:rsidR="00EA3544" w:rsidRPr="003E7097">
        <w:rPr>
          <w:color w:val="000000"/>
          <w:sz w:val="24"/>
          <w:szCs w:val="24"/>
        </w:rPr>
        <w:t>缔约方</w:t>
      </w:r>
      <w:r w:rsidRPr="003E7097">
        <w:rPr>
          <w:color w:val="000000"/>
          <w:sz w:val="24"/>
          <w:szCs w:val="24"/>
        </w:rPr>
        <w:t>(31%)</w:t>
      </w:r>
      <w:r w:rsidRPr="003E7097">
        <w:rPr>
          <w:color w:val="000000"/>
          <w:sz w:val="24"/>
          <w:szCs w:val="24"/>
        </w:rPr>
        <w:t>指定了一个或多个检查站，比</w:t>
      </w:r>
      <w:r w:rsidR="00561D5C" w:rsidRPr="003E7097">
        <w:rPr>
          <w:color w:val="000000"/>
          <w:sz w:val="24"/>
          <w:szCs w:val="24"/>
        </w:rPr>
        <w:t>参考点</w:t>
      </w:r>
      <w:r w:rsidRPr="003E7097">
        <w:rPr>
          <w:color w:val="000000"/>
          <w:sz w:val="24"/>
          <w:szCs w:val="24"/>
        </w:rPr>
        <w:t>29</w:t>
      </w:r>
      <w:r w:rsidRPr="003E7097">
        <w:rPr>
          <w:color w:val="000000"/>
          <w:sz w:val="24"/>
          <w:szCs w:val="24"/>
        </w:rPr>
        <w:t>个</w:t>
      </w:r>
      <w:r w:rsidR="00EA3544" w:rsidRPr="003E7097">
        <w:rPr>
          <w:color w:val="000000"/>
          <w:sz w:val="24"/>
          <w:szCs w:val="24"/>
        </w:rPr>
        <w:t>缔约方</w:t>
      </w:r>
      <w:r w:rsidRPr="003E7097">
        <w:rPr>
          <w:color w:val="000000"/>
          <w:sz w:val="24"/>
          <w:szCs w:val="24"/>
        </w:rPr>
        <w:t>增加了</w:t>
      </w:r>
      <w:r w:rsidRPr="003E7097">
        <w:rPr>
          <w:color w:val="000000"/>
          <w:sz w:val="24"/>
          <w:szCs w:val="24"/>
        </w:rPr>
        <w:t>14</w:t>
      </w:r>
      <w:r w:rsidRPr="003E7097">
        <w:rPr>
          <w:color w:val="000000"/>
          <w:sz w:val="24"/>
          <w:szCs w:val="24"/>
        </w:rPr>
        <w:t>个</w:t>
      </w:r>
      <w:r w:rsidR="00EA3544" w:rsidRPr="003E7097">
        <w:rPr>
          <w:color w:val="000000"/>
          <w:sz w:val="24"/>
          <w:szCs w:val="24"/>
        </w:rPr>
        <w:t>缔约方。</w:t>
      </w:r>
    </w:p>
    <w:p w14:paraId="3B24EC1E" w14:textId="7286D535" w:rsidR="00EE6172" w:rsidRPr="003E7097" w:rsidRDefault="00EA3544" w:rsidP="00EE6172">
      <w:pPr>
        <w:pStyle w:val="ListParagraph"/>
        <w:numPr>
          <w:ilvl w:val="0"/>
          <w:numId w:val="24"/>
        </w:numPr>
        <w:autoSpaceDE w:val="0"/>
        <w:autoSpaceDN w:val="0"/>
        <w:adjustRightInd w:val="0"/>
        <w:spacing w:after="120"/>
        <w:ind w:left="0" w:firstLine="0"/>
        <w:rPr>
          <w:sz w:val="24"/>
          <w:szCs w:val="24"/>
        </w:rPr>
      </w:pPr>
      <w:r w:rsidRPr="003E7097">
        <w:rPr>
          <w:color w:val="000000"/>
          <w:sz w:val="24"/>
          <w:szCs w:val="24"/>
        </w:rPr>
        <w:t>关于向获取和惠益分享信息交换所提供信息，下表汇总了截至</w:t>
      </w:r>
      <w:r w:rsidRPr="003E7097">
        <w:rPr>
          <w:color w:val="000000"/>
          <w:sz w:val="24"/>
          <w:szCs w:val="24"/>
        </w:rPr>
        <w:t>2022</w:t>
      </w:r>
      <w:r w:rsidRPr="003E7097">
        <w:rPr>
          <w:color w:val="000000"/>
          <w:sz w:val="24"/>
          <w:szCs w:val="24"/>
        </w:rPr>
        <w:t>年</w:t>
      </w:r>
      <w:r w:rsidRPr="003E7097">
        <w:rPr>
          <w:color w:val="000000"/>
          <w:sz w:val="24"/>
          <w:szCs w:val="24"/>
        </w:rPr>
        <w:t>5</w:t>
      </w:r>
      <w:r w:rsidRPr="003E7097">
        <w:rPr>
          <w:color w:val="000000"/>
          <w:sz w:val="24"/>
          <w:szCs w:val="24"/>
        </w:rPr>
        <w:t>月</w:t>
      </w:r>
      <w:r w:rsidRPr="003E7097">
        <w:rPr>
          <w:color w:val="000000"/>
          <w:sz w:val="24"/>
          <w:szCs w:val="24"/>
        </w:rPr>
        <w:t>1</w:t>
      </w:r>
      <w:r w:rsidRPr="003E7097">
        <w:rPr>
          <w:color w:val="000000"/>
          <w:sz w:val="24"/>
          <w:szCs w:val="24"/>
        </w:rPr>
        <w:t>日公布的国家记录，</w:t>
      </w:r>
      <w:r w:rsidR="00532B6E" w:rsidRPr="003E7097">
        <w:rPr>
          <w:rFonts w:hint="eastAsia"/>
          <w:color w:val="000000"/>
          <w:sz w:val="24"/>
          <w:szCs w:val="24"/>
        </w:rPr>
        <w:t>括号内为</w:t>
      </w:r>
      <w:r w:rsidRPr="003E7097">
        <w:rPr>
          <w:color w:val="000000"/>
          <w:sz w:val="24"/>
          <w:szCs w:val="24"/>
        </w:rPr>
        <w:t>2018</w:t>
      </w:r>
      <w:r w:rsidRPr="003E7097">
        <w:rPr>
          <w:color w:val="000000"/>
          <w:sz w:val="24"/>
          <w:szCs w:val="24"/>
        </w:rPr>
        <w:t>年</w:t>
      </w:r>
      <w:r w:rsidRPr="003E7097">
        <w:rPr>
          <w:color w:val="000000"/>
          <w:sz w:val="24"/>
          <w:szCs w:val="24"/>
        </w:rPr>
        <w:t>2</w:t>
      </w:r>
      <w:r w:rsidRPr="003E7097">
        <w:rPr>
          <w:color w:val="000000"/>
          <w:sz w:val="24"/>
          <w:szCs w:val="24"/>
        </w:rPr>
        <w:t>月的</w:t>
      </w:r>
      <w:r w:rsidR="00561D5C" w:rsidRPr="003E7097">
        <w:rPr>
          <w:color w:val="000000"/>
          <w:sz w:val="24"/>
          <w:szCs w:val="24"/>
        </w:rPr>
        <w:t>参考点</w:t>
      </w:r>
      <w:r w:rsidRPr="003E7097">
        <w:rPr>
          <w:color w:val="000000"/>
          <w:sz w:val="24"/>
          <w:szCs w:val="24"/>
        </w:rPr>
        <w:t>(</w:t>
      </w:r>
      <w:r w:rsidRPr="003E7097">
        <w:rPr>
          <w:color w:val="000000"/>
          <w:sz w:val="24"/>
          <w:szCs w:val="24"/>
        </w:rPr>
        <w:t>如有</w:t>
      </w:r>
      <w:r w:rsidR="001F2E2E" w:rsidRPr="003E7097">
        <w:rPr>
          <w:color w:val="000000"/>
          <w:sz w:val="24"/>
          <w:szCs w:val="24"/>
        </w:rPr>
        <w:t>的话</w:t>
      </w:r>
      <w:r w:rsidRPr="003E7097">
        <w:rPr>
          <w:color w:val="000000"/>
          <w:sz w:val="24"/>
          <w:szCs w:val="24"/>
        </w:rPr>
        <w:t>)</w:t>
      </w:r>
      <w:r w:rsidRPr="003E7097">
        <w:rPr>
          <w:color w:val="000000"/>
          <w:sz w:val="24"/>
          <w:szCs w:val="24"/>
        </w:rPr>
        <w:t>。</w:t>
      </w:r>
    </w:p>
    <w:p w14:paraId="12831198" w14:textId="35983E57" w:rsidR="00EE6172" w:rsidRPr="003E7097" w:rsidRDefault="001F2E2E" w:rsidP="00EE6172">
      <w:pPr>
        <w:keepNext/>
        <w:spacing w:before="240" w:after="120"/>
        <w:ind w:left="806" w:hanging="806"/>
        <w:rPr>
          <w:b/>
          <w:bCs/>
        </w:rPr>
      </w:pPr>
      <w:r w:rsidRPr="003E7097">
        <w:rPr>
          <w:b/>
          <w:bCs/>
        </w:rPr>
        <w:t>表</w:t>
      </w:r>
      <w:r w:rsidR="00EE6172" w:rsidRPr="003E7097">
        <w:rPr>
          <w:b/>
          <w:bCs/>
        </w:rPr>
        <w:t xml:space="preserve">1. </w:t>
      </w:r>
      <w:r w:rsidRPr="003E7097">
        <w:rPr>
          <w:b/>
          <w:bCs/>
        </w:rPr>
        <w:t>截至</w:t>
      </w:r>
      <w:r w:rsidRPr="003E7097">
        <w:rPr>
          <w:b/>
          <w:bCs/>
        </w:rPr>
        <w:t>2022</w:t>
      </w:r>
      <w:r w:rsidRPr="003E7097">
        <w:rPr>
          <w:b/>
          <w:bCs/>
        </w:rPr>
        <w:t>年</w:t>
      </w:r>
      <w:r w:rsidRPr="003E7097">
        <w:rPr>
          <w:b/>
          <w:bCs/>
        </w:rPr>
        <w:t>5</w:t>
      </w:r>
      <w:r w:rsidRPr="003E7097">
        <w:rPr>
          <w:b/>
          <w:bCs/>
        </w:rPr>
        <w:t>月</w:t>
      </w:r>
      <w:r w:rsidRPr="003E7097">
        <w:rPr>
          <w:b/>
          <w:bCs/>
        </w:rPr>
        <w:t>1</w:t>
      </w:r>
      <w:r w:rsidRPr="003E7097">
        <w:rPr>
          <w:b/>
          <w:bCs/>
        </w:rPr>
        <w:t>日向获取和惠益分享信息交换所提供的某类国家记录的数量</w:t>
      </w:r>
      <w:r w:rsidRPr="003E7097">
        <w:rPr>
          <w:b/>
          <w:bCs/>
        </w:rPr>
        <w:t>(</w:t>
      </w:r>
      <w:r w:rsidRPr="003E7097">
        <w:rPr>
          <w:b/>
          <w:bCs/>
        </w:rPr>
        <w:t>与括号内</w:t>
      </w:r>
      <w:r w:rsidRPr="003E7097">
        <w:rPr>
          <w:b/>
          <w:bCs/>
        </w:rPr>
        <w:t>2018</w:t>
      </w:r>
      <w:r w:rsidRPr="003E7097">
        <w:rPr>
          <w:b/>
          <w:bCs/>
        </w:rPr>
        <w:t>年</w:t>
      </w:r>
      <w:r w:rsidRPr="003E7097">
        <w:rPr>
          <w:b/>
          <w:bCs/>
        </w:rPr>
        <w:t>2</w:t>
      </w:r>
      <w:r w:rsidRPr="003E7097">
        <w:rPr>
          <w:b/>
          <w:bCs/>
        </w:rPr>
        <w:t>月的</w:t>
      </w:r>
      <w:r w:rsidR="00561D5C" w:rsidRPr="003E7097">
        <w:rPr>
          <w:b/>
          <w:bCs/>
        </w:rPr>
        <w:t>参考点</w:t>
      </w:r>
      <w:r w:rsidRPr="003E7097">
        <w:rPr>
          <w:b/>
          <w:bCs/>
        </w:rPr>
        <w:t>相比</w:t>
      </w:r>
      <w:r w:rsidRPr="003E7097">
        <w:rPr>
          <w:b/>
          <w:bCs/>
        </w:rPr>
        <w:t>)</w:t>
      </w:r>
    </w:p>
    <w:tbl>
      <w:tblPr>
        <w:tblStyle w:val="TableGrid"/>
        <w:tblW w:w="0" w:type="auto"/>
        <w:jc w:val="center"/>
        <w:tblLook w:val="04A0" w:firstRow="1" w:lastRow="0" w:firstColumn="1" w:lastColumn="0" w:noHBand="0" w:noVBand="1"/>
      </w:tblPr>
      <w:tblGrid>
        <w:gridCol w:w="2662"/>
        <w:gridCol w:w="2662"/>
        <w:gridCol w:w="2662"/>
      </w:tblGrid>
      <w:tr w:rsidR="00EE6172" w:rsidRPr="00C125C3" w14:paraId="126CF281" w14:textId="77777777" w:rsidTr="00C51811">
        <w:trPr>
          <w:trHeight w:val="145"/>
          <w:jc w:val="center"/>
        </w:trPr>
        <w:tc>
          <w:tcPr>
            <w:tcW w:w="2662" w:type="dxa"/>
            <w:vAlign w:val="center"/>
          </w:tcPr>
          <w:p w14:paraId="4946ADC3" w14:textId="15491234" w:rsidR="00EE6172" w:rsidRPr="00D00C84" w:rsidRDefault="001F2E2E" w:rsidP="00C51811">
            <w:pPr>
              <w:autoSpaceDE w:val="0"/>
              <w:autoSpaceDN w:val="0"/>
              <w:adjustRightInd w:val="0"/>
              <w:spacing w:before="60" w:after="60"/>
              <w:rPr>
                <w:rFonts w:ascii="Times New Roman" w:eastAsia="KaiTi" w:hAnsi="Times New Roman"/>
                <w:sz w:val="22"/>
                <w:szCs w:val="22"/>
              </w:rPr>
            </w:pPr>
            <w:r w:rsidRPr="00D00C84">
              <w:rPr>
                <w:rFonts w:ascii="Times New Roman" w:eastAsia="KaiTi" w:hAnsi="Times New Roman"/>
                <w:sz w:val="22"/>
                <w:szCs w:val="22"/>
                <w:lang w:eastAsia="zh-CN"/>
              </w:rPr>
              <w:t>信息类型</w:t>
            </w:r>
          </w:p>
        </w:tc>
        <w:tc>
          <w:tcPr>
            <w:tcW w:w="2662" w:type="dxa"/>
            <w:vAlign w:val="center"/>
          </w:tcPr>
          <w:p w14:paraId="3784FEDD" w14:textId="3DFD3741" w:rsidR="00EE6172" w:rsidRPr="00D00C84" w:rsidRDefault="001F2E2E" w:rsidP="00C51811">
            <w:pPr>
              <w:autoSpaceDE w:val="0"/>
              <w:autoSpaceDN w:val="0"/>
              <w:adjustRightInd w:val="0"/>
              <w:spacing w:before="60" w:after="60"/>
              <w:jc w:val="center"/>
              <w:rPr>
                <w:rFonts w:ascii="Times New Roman" w:eastAsia="KaiTi" w:hAnsi="Times New Roman"/>
                <w:sz w:val="22"/>
                <w:szCs w:val="22"/>
              </w:rPr>
            </w:pPr>
            <w:r w:rsidRPr="00D00C84">
              <w:rPr>
                <w:rFonts w:ascii="Times New Roman" w:eastAsia="KaiTi" w:hAnsi="Times New Roman"/>
                <w:sz w:val="22"/>
                <w:szCs w:val="22"/>
                <w:lang w:eastAsia="zh-CN"/>
              </w:rPr>
              <w:t>公布的记录数量</w:t>
            </w:r>
          </w:p>
        </w:tc>
        <w:tc>
          <w:tcPr>
            <w:tcW w:w="2662" w:type="dxa"/>
            <w:vAlign w:val="center"/>
          </w:tcPr>
          <w:p w14:paraId="043222C8" w14:textId="7A042B43" w:rsidR="00EE6172" w:rsidRPr="00D00C84" w:rsidRDefault="001F2E2E" w:rsidP="00C51811">
            <w:pPr>
              <w:autoSpaceDE w:val="0"/>
              <w:autoSpaceDN w:val="0"/>
              <w:adjustRightInd w:val="0"/>
              <w:spacing w:before="60" w:after="60"/>
              <w:jc w:val="center"/>
              <w:rPr>
                <w:rFonts w:ascii="Times New Roman" w:eastAsia="KaiTi" w:hAnsi="Times New Roman"/>
                <w:sz w:val="22"/>
                <w:szCs w:val="22"/>
                <w:lang w:eastAsia="zh-CN"/>
              </w:rPr>
            </w:pPr>
            <w:r w:rsidRPr="00D00C84">
              <w:rPr>
                <w:rFonts w:ascii="Times New Roman" w:eastAsia="KaiTi" w:hAnsi="Times New Roman"/>
                <w:sz w:val="22"/>
                <w:szCs w:val="22"/>
                <w:lang w:eastAsia="zh-CN"/>
              </w:rPr>
              <w:t>公布这些记录的《议定书》缔约方数量</w:t>
            </w:r>
          </w:p>
        </w:tc>
      </w:tr>
      <w:tr w:rsidR="00EE6172" w:rsidRPr="00C125C3" w14:paraId="457473A6" w14:textId="77777777" w:rsidTr="00C51811">
        <w:trPr>
          <w:trHeight w:val="145"/>
          <w:jc w:val="center"/>
        </w:trPr>
        <w:tc>
          <w:tcPr>
            <w:tcW w:w="2662" w:type="dxa"/>
            <w:vAlign w:val="center"/>
          </w:tcPr>
          <w:p w14:paraId="789FF9E7" w14:textId="22580A2B" w:rsidR="00EE6172" w:rsidRPr="00C125C3" w:rsidRDefault="00D22D26" w:rsidP="00C51811">
            <w:pPr>
              <w:autoSpaceDE w:val="0"/>
              <w:autoSpaceDN w:val="0"/>
              <w:adjustRightInd w:val="0"/>
              <w:spacing w:before="60" w:after="60"/>
              <w:rPr>
                <w:rFonts w:ascii="Times New Roman" w:eastAsia="SimSun" w:hAnsi="Times New Roman"/>
                <w:sz w:val="22"/>
                <w:szCs w:val="22"/>
              </w:rPr>
            </w:pPr>
            <w:r w:rsidRPr="00C125C3">
              <w:rPr>
                <w:rFonts w:ascii="Times New Roman" w:eastAsia="SimSun" w:hAnsi="Times New Roman"/>
                <w:sz w:val="22"/>
                <w:szCs w:val="22"/>
                <w:lang w:eastAsia="zh-CN"/>
              </w:rPr>
              <w:t>国家联络点</w:t>
            </w:r>
          </w:p>
        </w:tc>
        <w:tc>
          <w:tcPr>
            <w:tcW w:w="2662" w:type="dxa"/>
            <w:vAlign w:val="center"/>
          </w:tcPr>
          <w:p w14:paraId="2C431838"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133</w:t>
            </w:r>
          </w:p>
        </w:tc>
        <w:tc>
          <w:tcPr>
            <w:tcW w:w="2662" w:type="dxa"/>
            <w:vAlign w:val="center"/>
          </w:tcPr>
          <w:p w14:paraId="2504D537"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133 (103)</w:t>
            </w:r>
          </w:p>
        </w:tc>
      </w:tr>
      <w:tr w:rsidR="00EE6172" w:rsidRPr="00C125C3" w14:paraId="1AED63AF" w14:textId="77777777" w:rsidTr="00C51811">
        <w:trPr>
          <w:trHeight w:val="88"/>
          <w:jc w:val="center"/>
        </w:trPr>
        <w:tc>
          <w:tcPr>
            <w:tcW w:w="2662" w:type="dxa"/>
            <w:vAlign w:val="center"/>
          </w:tcPr>
          <w:p w14:paraId="1F858AE3" w14:textId="35FD1DA1" w:rsidR="00EE6172" w:rsidRPr="00C125C3" w:rsidRDefault="00D22D26" w:rsidP="00C51811">
            <w:pPr>
              <w:autoSpaceDE w:val="0"/>
              <w:autoSpaceDN w:val="0"/>
              <w:adjustRightInd w:val="0"/>
              <w:spacing w:before="60" w:after="60"/>
              <w:rPr>
                <w:rFonts w:ascii="Times New Roman" w:eastAsia="SimSun" w:hAnsi="Times New Roman"/>
                <w:sz w:val="22"/>
                <w:szCs w:val="22"/>
              </w:rPr>
            </w:pPr>
            <w:r w:rsidRPr="00C125C3">
              <w:rPr>
                <w:rFonts w:ascii="Times New Roman" w:eastAsia="SimSun" w:hAnsi="Times New Roman"/>
                <w:sz w:val="22"/>
                <w:szCs w:val="22"/>
                <w:lang w:eastAsia="zh-CN"/>
              </w:rPr>
              <w:t>国家主管部门</w:t>
            </w:r>
          </w:p>
        </w:tc>
        <w:tc>
          <w:tcPr>
            <w:tcW w:w="2662" w:type="dxa"/>
            <w:vAlign w:val="center"/>
          </w:tcPr>
          <w:p w14:paraId="612DE94D"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127</w:t>
            </w:r>
          </w:p>
        </w:tc>
        <w:tc>
          <w:tcPr>
            <w:tcW w:w="2662" w:type="dxa"/>
            <w:vAlign w:val="center"/>
          </w:tcPr>
          <w:p w14:paraId="395C09B6"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70 (45)</w:t>
            </w:r>
          </w:p>
        </w:tc>
      </w:tr>
      <w:tr w:rsidR="00EE6172" w:rsidRPr="00C125C3" w14:paraId="40340072" w14:textId="77777777" w:rsidTr="00C51811">
        <w:trPr>
          <w:trHeight w:val="235"/>
          <w:jc w:val="center"/>
        </w:trPr>
        <w:tc>
          <w:tcPr>
            <w:tcW w:w="2662" w:type="dxa"/>
            <w:vAlign w:val="center"/>
          </w:tcPr>
          <w:p w14:paraId="2015FEE0" w14:textId="4A1BF67F" w:rsidR="00EE6172" w:rsidRPr="00C125C3" w:rsidRDefault="00D22D26" w:rsidP="00C51811">
            <w:pPr>
              <w:autoSpaceDE w:val="0"/>
              <w:autoSpaceDN w:val="0"/>
              <w:adjustRightInd w:val="0"/>
              <w:spacing w:before="60" w:after="60"/>
              <w:rPr>
                <w:rFonts w:ascii="Times New Roman" w:eastAsia="SimSun" w:hAnsi="Times New Roman"/>
                <w:sz w:val="22"/>
                <w:szCs w:val="22"/>
              </w:rPr>
            </w:pPr>
            <w:r w:rsidRPr="00C125C3">
              <w:rPr>
                <w:rFonts w:ascii="Times New Roman" w:eastAsia="SimSun" w:hAnsi="Times New Roman"/>
                <w:sz w:val="22"/>
                <w:szCs w:val="22"/>
                <w:lang w:eastAsia="zh-CN"/>
              </w:rPr>
              <w:t>检查站</w:t>
            </w:r>
          </w:p>
        </w:tc>
        <w:tc>
          <w:tcPr>
            <w:tcW w:w="2662" w:type="dxa"/>
            <w:vAlign w:val="center"/>
          </w:tcPr>
          <w:p w14:paraId="06DFAA1A"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76</w:t>
            </w:r>
          </w:p>
        </w:tc>
        <w:tc>
          <w:tcPr>
            <w:tcW w:w="2662" w:type="dxa"/>
            <w:vAlign w:val="center"/>
          </w:tcPr>
          <w:p w14:paraId="4D8D48F0"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36 (20)</w:t>
            </w:r>
          </w:p>
        </w:tc>
      </w:tr>
      <w:tr w:rsidR="00EE6172" w:rsidRPr="00C125C3" w14:paraId="5087B7F1" w14:textId="77777777" w:rsidTr="00C51811">
        <w:trPr>
          <w:trHeight w:val="148"/>
          <w:jc w:val="center"/>
        </w:trPr>
        <w:tc>
          <w:tcPr>
            <w:tcW w:w="2662" w:type="dxa"/>
            <w:vAlign w:val="center"/>
          </w:tcPr>
          <w:p w14:paraId="2601E66A" w14:textId="6C6029DC" w:rsidR="00EE6172" w:rsidRPr="00C125C3" w:rsidRDefault="00D22D26" w:rsidP="00C51811">
            <w:pPr>
              <w:autoSpaceDE w:val="0"/>
              <w:autoSpaceDN w:val="0"/>
              <w:adjustRightInd w:val="0"/>
              <w:spacing w:before="60" w:after="60"/>
              <w:rPr>
                <w:rFonts w:ascii="Times New Roman" w:eastAsia="SimSun" w:hAnsi="Times New Roman"/>
                <w:sz w:val="22"/>
                <w:szCs w:val="22"/>
                <w:lang w:eastAsia="zh-CN"/>
              </w:rPr>
            </w:pPr>
            <w:r w:rsidRPr="00C125C3">
              <w:rPr>
                <w:rFonts w:ascii="Times New Roman" w:eastAsia="SimSun" w:hAnsi="Times New Roman"/>
                <w:sz w:val="22"/>
                <w:szCs w:val="22"/>
                <w:lang w:eastAsia="zh-CN"/>
              </w:rPr>
              <w:t>关于获取和惠益分享的立法、行政和政策措施</w:t>
            </w:r>
          </w:p>
        </w:tc>
        <w:tc>
          <w:tcPr>
            <w:tcW w:w="2662" w:type="dxa"/>
            <w:vAlign w:val="center"/>
          </w:tcPr>
          <w:p w14:paraId="31F1318C"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259</w:t>
            </w:r>
          </w:p>
        </w:tc>
        <w:tc>
          <w:tcPr>
            <w:tcW w:w="2662" w:type="dxa"/>
            <w:vAlign w:val="center"/>
          </w:tcPr>
          <w:p w14:paraId="0D0694D0"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63 (45)</w:t>
            </w:r>
          </w:p>
        </w:tc>
      </w:tr>
      <w:tr w:rsidR="00EE6172" w:rsidRPr="00C125C3" w14:paraId="01343348" w14:textId="77777777" w:rsidTr="00C51811">
        <w:trPr>
          <w:trHeight w:val="266"/>
          <w:jc w:val="center"/>
        </w:trPr>
        <w:tc>
          <w:tcPr>
            <w:tcW w:w="2662" w:type="dxa"/>
            <w:vAlign w:val="center"/>
          </w:tcPr>
          <w:p w14:paraId="01A8843A" w14:textId="27879A82" w:rsidR="00EE6172" w:rsidRPr="00C125C3" w:rsidRDefault="00D22D26" w:rsidP="00C51811">
            <w:pPr>
              <w:autoSpaceDE w:val="0"/>
              <w:autoSpaceDN w:val="0"/>
              <w:adjustRightInd w:val="0"/>
              <w:spacing w:before="60" w:after="60"/>
              <w:rPr>
                <w:rFonts w:ascii="Times New Roman" w:eastAsia="SimSun" w:hAnsi="Times New Roman"/>
                <w:sz w:val="22"/>
                <w:szCs w:val="22"/>
                <w:lang w:eastAsia="zh-CN"/>
              </w:rPr>
            </w:pPr>
            <w:r w:rsidRPr="00C125C3">
              <w:rPr>
                <w:rFonts w:ascii="Times New Roman" w:eastAsia="SimSun" w:hAnsi="Times New Roman"/>
                <w:sz w:val="22"/>
                <w:szCs w:val="22"/>
                <w:lang w:eastAsia="zh-CN"/>
              </w:rPr>
              <w:t>许可证或相当于国际认可的合格证书的同等文件</w:t>
            </w:r>
          </w:p>
        </w:tc>
        <w:tc>
          <w:tcPr>
            <w:tcW w:w="2662" w:type="dxa"/>
            <w:vAlign w:val="center"/>
          </w:tcPr>
          <w:p w14:paraId="38E55939"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3 795 (146)</w:t>
            </w:r>
          </w:p>
        </w:tc>
        <w:tc>
          <w:tcPr>
            <w:tcW w:w="2662" w:type="dxa"/>
            <w:vAlign w:val="center"/>
          </w:tcPr>
          <w:p w14:paraId="519CA35E"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25 (12)</w:t>
            </w:r>
          </w:p>
        </w:tc>
      </w:tr>
      <w:tr w:rsidR="00EE6172" w:rsidRPr="00C125C3" w14:paraId="6E79B30D" w14:textId="77777777" w:rsidTr="00C51811">
        <w:trPr>
          <w:trHeight w:val="266"/>
          <w:jc w:val="center"/>
        </w:trPr>
        <w:tc>
          <w:tcPr>
            <w:tcW w:w="2662" w:type="dxa"/>
            <w:vAlign w:val="center"/>
          </w:tcPr>
          <w:p w14:paraId="4A9FF45F" w14:textId="523EF115" w:rsidR="00EE6172" w:rsidRPr="00C125C3" w:rsidRDefault="00D22D26" w:rsidP="00C51811">
            <w:pPr>
              <w:autoSpaceDE w:val="0"/>
              <w:autoSpaceDN w:val="0"/>
              <w:adjustRightInd w:val="0"/>
              <w:spacing w:before="60" w:after="60"/>
              <w:rPr>
                <w:rFonts w:ascii="Times New Roman" w:eastAsia="SimSun" w:hAnsi="Times New Roman"/>
                <w:sz w:val="22"/>
                <w:szCs w:val="22"/>
                <w:lang w:val="fr-CA"/>
              </w:rPr>
            </w:pPr>
            <w:r w:rsidRPr="00C125C3">
              <w:rPr>
                <w:rFonts w:ascii="Times New Roman" w:eastAsia="SimSun" w:hAnsi="Times New Roman"/>
                <w:sz w:val="22"/>
                <w:szCs w:val="22"/>
                <w:lang w:eastAsia="zh-CN"/>
              </w:rPr>
              <w:t>检查站公报</w:t>
            </w:r>
          </w:p>
        </w:tc>
        <w:tc>
          <w:tcPr>
            <w:tcW w:w="2662" w:type="dxa"/>
            <w:vAlign w:val="center"/>
          </w:tcPr>
          <w:p w14:paraId="756EC896"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65 (0)</w:t>
            </w:r>
          </w:p>
        </w:tc>
        <w:tc>
          <w:tcPr>
            <w:tcW w:w="2662" w:type="dxa"/>
            <w:vAlign w:val="center"/>
          </w:tcPr>
          <w:p w14:paraId="36121343" w14:textId="77777777" w:rsidR="00EE6172" w:rsidRPr="00C125C3" w:rsidRDefault="00EE6172" w:rsidP="00C51811">
            <w:pPr>
              <w:autoSpaceDE w:val="0"/>
              <w:autoSpaceDN w:val="0"/>
              <w:adjustRightInd w:val="0"/>
              <w:spacing w:before="60" w:after="60"/>
              <w:jc w:val="center"/>
              <w:rPr>
                <w:rFonts w:ascii="Times New Roman" w:eastAsia="SimSun" w:hAnsi="Times New Roman"/>
                <w:sz w:val="22"/>
                <w:szCs w:val="22"/>
              </w:rPr>
            </w:pPr>
            <w:r w:rsidRPr="00C125C3">
              <w:rPr>
                <w:rFonts w:ascii="Times New Roman" w:eastAsia="SimSun" w:hAnsi="Times New Roman"/>
                <w:sz w:val="22"/>
                <w:szCs w:val="22"/>
              </w:rPr>
              <w:t>7 (0)</w:t>
            </w:r>
          </w:p>
        </w:tc>
      </w:tr>
    </w:tbl>
    <w:p w14:paraId="4DD6DF06" w14:textId="302B008A" w:rsidR="00EE6172" w:rsidRPr="003E7097" w:rsidRDefault="00DA1162" w:rsidP="00EE6172">
      <w:pPr>
        <w:pStyle w:val="ListParagraph"/>
        <w:numPr>
          <w:ilvl w:val="0"/>
          <w:numId w:val="24"/>
        </w:numPr>
        <w:autoSpaceDE w:val="0"/>
        <w:autoSpaceDN w:val="0"/>
        <w:adjustRightInd w:val="0"/>
        <w:spacing w:before="240" w:after="120"/>
        <w:ind w:left="0" w:firstLine="0"/>
        <w:rPr>
          <w:color w:val="000000"/>
          <w:sz w:val="24"/>
          <w:szCs w:val="24"/>
        </w:rPr>
      </w:pPr>
      <w:r w:rsidRPr="003E7097">
        <w:rPr>
          <w:color w:val="000000"/>
          <w:sz w:val="24"/>
          <w:szCs w:val="24"/>
        </w:rPr>
        <w:t>上表显示，自</w:t>
      </w:r>
      <w:r w:rsidR="00561D5C" w:rsidRPr="003E7097">
        <w:rPr>
          <w:color w:val="000000"/>
          <w:sz w:val="24"/>
          <w:szCs w:val="24"/>
        </w:rPr>
        <w:t>设立</w:t>
      </w:r>
      <w:r w:rsidRPr="003E7097">
        <w:rPr>
          <w:color w:val="000000"/>
          <w:sz w:val="24"/>
          <w:szCs w:val="24"/>
        </w:rPr>
        <w:t>参考点以来，国际认可的</w:t>
      </w:r>
      <w:r w:rsidR="00561D5C" w:rsidRPr="003E7097">
        <w:rPr>
          <w:color w:val="000000"/>
          <w:sz w:val="24"/>
          <w:szCs w:val="24"/>
        </w:rPr>
        <w:t>合格</w:t>
      </w:r>
      <w:r w:rsidRPr="003E7097">
        <w:rPr>
          <w:color w:val="000000"/>
          <w:sz w:val="24"/>
          <w:szCs w:val="24"/>
        </w:rPr>
        <w:t>证书总数大幅增加，</w:t>
      </w:r>
      <w:r w:rsidR="00561D5C" w:rsidRPr="003E7097">
        <w:rPr>
          <w:rStyle w:val="FootnoteReference"/>
          <w:color w:val="000000"/>
          <w:sz w:val="24"/>
          <w:szCs w:val="24"/>
        </w:rPr>
        <w:footnoteReference w:id="9"/>
      </w:r>
      <w:r w:rsidR="00561D5C" w:rsidRPr="003E7097">
        <w:rPr>
          <w:color w:val="000000"/>
          <w:sz w:val="24"/>
          <w:szCs w:val="24"/>
        </w:rPr>
        <w:t xml:space="preserve"> </w:t>
      </w:r>
      <w:r w:rsidRPr="003E7097">
        <w:rPr>
          <w:color w:val="000000"/>
          <w:sz w:val="24"/>
          <w:szCs w:val="24"/>
        </w:rPr>
        <w:t>发放许可证或同等证书的缔约方总数增加了</w:t>
      </w:r>
      <w:r w:rsidR="00B6612F" w:rsidRPr="003E7097">
        <w:rPr>
          <w:color w:val="000000"/>
          <w:sz w:val="24"/>
          <w:szCs w:val="24"/>
        </w:rPr>
        <w:t>两</w:t>
      </w:r>
      <w:r w:rsidRPr="003E7097">
        <w:rPr>
          <w:color w:val="000000"/>
          <w:sz w:val="24"/>
          <w:szCs w:val="24"/>
        </w:rPr>
        <w:t>倍。此外，</w:t>
      </w:r>
      <w:r w:rsidR="00B6612F" w:rsidRPr="003E7097">
        <w:rPr>
          <w:color w:val="000000"/>
          <w:sz w:val="24"/>
          <w:szCs w:val="24"/>
        </w:rPr>
        <w:t>还</w:t>
      </w:r>
      <w:r w:rsidRPr="003E7097">
        <w:rPr>
          <w:color w:val="000000"/>
          <w:sz w:val="24"/>
          <w:szCs w:val="24"/>
        </w:rPr>
        <w:t>发布了第一份检查站公报，标志着《名古屋议定书》建立的监测遗传资源和相关传统知识利用情况的系统已</w:t>
      </w:r>
      <w:r w:rsidR="00190781" w:rsidRPr="003E7097">
        <w:rPr>
          <w:color w:val="000000"/>
          <w:sz w:val="24"/>
          <w:szCs w:val="24"/>
        </w:rPr>
        <w:t>在</w:t>
      </w:r>
      <w:r w:rsidRPr="003E7097">
        <w:rPr>
          <w:color w:val="000000"/>
          <w:sz w:val="24"/>
          <w:szCs w:val="24"/>
        </w:rPr>
        <w:t>运作</w:t>
      </w:r>
      <w:r w:rsidR="00190781" w:rsidRPr="003E7097">
        <w:rPr>
          <w:color w:val="000000"/>
          <w:sz w:val="24"/>
          <w:szCs w:val="24"/>
        </w:rPr>
        <w:t>。</w:t>
      </w:r>
    </w:p>
    <w:p w14:paraId="4736D933" w14:textId="0E5CAF3F" w:rsidR="00EE6172" w:rsidRPr="003E7097" w:rsidRDefault="00190781" w:rsidP="00EE6172">
      <w:pPr>
        <w:pStyle w:val="ListParagraph"/>
        <w:numPr>
          <w:ilvl w:val="0"/>
          <w:numId w:val="24"/>
        </w:numPr>
        <w:autoSpaceDE w:val="0"/>
        <w:autoSpaceDN w:val="0"/>
        <w:adjustRightInd w:val="0"/>
        <w:spacing w:after="120"/>
        <w:ind w:left="0" w:firstLine="0"/>
        <w:rPr>
          <w:color w:val="000000" w:themeColor="text1"/>
          <w:sz w:val="24"/>
          <w:szCs w:val="24"/>
        </w:rPr>
      </w:pPr>
      <w:r w:rsidRPr="003E7097">
        <w:rPr>
          <w:color w:val="000000" w:themeColor="text1"/>
          <w:sz w:val="24"/>
          <w:szCs w:val="24"/>
        </w:rPr>
        <w:t>关于获取和惠益分享信息交换所使用</w:t>
      </w:r>
      <w:r w:rsidR="0055512B" w:rsidRPr="003E7097">
        <w:rPr>
          <w:rFonts w:hint="eastAsia"/>
          <w:color w:val="000000" w:themeColor="text1"/>
          <w:sz w:val="24"/>
          <w:szCs w:val="24"/>
        </w:rPr>
        <w:t>情况</w:t>
      </w:r>
      <w:r w:rsidRPr="003E7097">
        <w:rPr>
          <w:color w:val="000000" w:themeColor="text1"/>
          <w:sz w:val="24"/>
          <w:szCs w:val="24"/>
        </w:rPr>
        <w:t>和运作进展的更多信息，见</w:t>
      </w:r>
      <w:r w:rsidR="00EE6172" w:rsidRPr="003E7097">
        <w:rPr>
          <w:color w:val="000000" w:themeColor="text1"/>
          <w:sz w:val="24"/>
          <w:szCs w:val="24"/>
        </w:rPr>
        <w:t>CBD/NP/MOP/4/6</w:t>
      </w:r>
      <w:r w:rsidRPr="003E7097">
        <w:rPr>
          <w:color w:val="000000" w:themeColor="text1"/>
          <w:sz w:val="24"/>
          <w:szCs w:val="24"/>
        </w:rPr>
        <w:t>号文件。</w:t>
      </w:r>
    </w:p>
    <w:p w14:paraId="1E374236" w14:textId="281315B2" w:rsidR="00EE6172" w:rsidRPr="003E7097" w:rsidRDefault="00190781" w:rsidP="00190781">
      <w:pPr>
        <w:pStyle w:val="Heading1"/>
        <w:rPr>
          <w:rFonts w:cs="Times New Roman"/>
          <w:sz w:val="24"/>
          <w:szCs w:val="24"/>
        </w:rPr>
      </w:pPr>
      <w:r w:rsidRPr="00D00C84">
        <w:rPr>
          <w:rFonts w:cs="Times New Roman"/>
          <w:sz w:val="24"/>
          <w:szCs w:val="24"/>
        </w:rPr>
        <w:t>四</w:t>
      </w:r>
      <w:r w:rsidRPr="003E7097">
        <w:rPr>
          <w:rFonts w:cs="Times New Roman"/>
          <w:sz w:val="24"/>
          <w:szCs w:val="24"/>
        </w:rPr>
        <w:t xml:space="preserve">. </w:t>
      </w:r>
      <w:r w:rsidRPr="003E7097">
        <w:rPr>
          <w:rFonts w:cs="Times New Roman"/>
          <w:sz w:val="24"/>
          <w:szCs w:val="24"/>
        </w:rPr>
        <w:t>在</w:t>
      </w:r>
      <w:r w:rsidRPr="003E7097">
        <w:rPr>
          <w:rFonts w:cs="Times New Roman"/>
          <w:sz w:val="24"/>
          <w:szCs w:val="24"/>
        </w:rPr>
        <w:t>2020</w:t>
      </w:r>
      <w:r w:rsidRPr="003E7097">
        <w:rPr>
          <w:rFonts w:cs="Times New Roman"/>
          <w:sz w:val="24"/>
          <w:szCs w:val="24"/>
        </w:rPr>
        <w:t>年后全球生物多样性框架内加强执行《名古屋议定书》的</w:t>
      </w:r>
      <w:r w:rsidR="00CB5280" w:rsidRPr="003E7097">
        <w:rPr>
          <w:rFonts w:cs="Times New Roman" w:hint="eastAsia"/>
          <w:sz w:val="24"/>
          <w:szCs w:val="24"/>
        </w:rPr>
        <w:t>契机</w:t>
      </w:r>
    </w:p>
    <w:p w14:paraId="48F3CC70" w14:textId="1FC40185" w:rsidR="00EE6172" w:rsidRPr="003E7097" w:rsidRDefault="000C647B" w:rsidP="00EE6172">
      <w:pPr>
        <w:pStyle w:val="ListParagraph"/>
        <w:numPr>
          <w:ilvl w:val="0"/>
          <w:numId w:val="24"/>
        </w:numPr>
        <w:autoSpaceDE w:val="0"/>
        <w:autoSpaceDN w:val="0"/>
        <w:adjustRightInd w:val="0"/>
        <w:spacing w:after="120"/>
        <w:ind w:left="0" w:firstLine="0"/>
        <w:rPr>
          <w:kern w:val="22"/>
          <w:sz w:val="24"/>
          <w:szCs w:val="24"/>
        </w:rPr>
      </w:pPr>
      <w:r w:rsidRPr="003E7097">
        <w:rPr>
          <w:sz w:val="24"/>
          <w:szCs w:val="24"/>
        </w:rPr>
        <w:t>2020</w:t>
      </w:r>
      <w:r w:rsidRPr="003E7097">
        <w:rPr>
          <w:sz w:val="24"/>
          <w:szCs w:val="24"/>
        </w:rPr>
        <w:t>年后全球生物多样性框架的筹备进程强调了在框架中平衡反映《公约》三个目标，从而反应《名古屋议定书》目标的重要性。</w:t>
      </w:r>
      <w:r w:rsidR="004701C4" w:rsidRPr="003E7097">
        <w:rPr>
          <w:rStyle w:val="FootnoteReference"/>
          <w:sz w:val="24"/>
          <w:szCs w:val="24"/>
        </w:rPr>
        <w:footnoteReference w:id="10"/>
      </w:r>
      <w:r w:rsidR="004701C4" w:rsidRPr="003E7097">
        <w:rPr>
          <w:sz w:val="24"/>
          <w:szCs w:val="24"/>
        </w:rPr>
        <w:t xml:space="preserve"> </w:t>
      </w:r>
      <w:r w:rsidRPr="003E7097">
        <w:rPr>
          <w:sz w:val="24"/>
          <w:szCs w:val="24"/>
        </w:rPr>
        <w:t>关于</w:t>
      </w:r>
      <w:r w:rsidRPr="003E7097">
        <w:rPr>
          <w:sz w:val="24"/>
          <w:szCs w:val="24"/>
        </w:rPr>
        <w:t>2020</w:t>
      </w:r>
      <w:r w:rsidRPr="003E7097">
        <w:rPr>
          <w:sz w:val="24"/>
          <w:szCs w:val="24"/>
        </w:rPr>
        <w:t>年后全球生物多样性框架与获取和惠益分享以及《名古屋议定书》</w:t>
      </w:r>
      <w:r w:rsidR="009F0DFD" w:rsidRPr="003E7097">
        <w:rPr>
          <w:sz w:val="24"/>
          <w:szCs w:val="24"/>
        </w:rPr>
        <w:t>之间关系</w:t>
      </w:r>
      <w:r w:rsidRPr="003E7097">
        <w:rPr>
          <w:sz w:val="24"/>
          <w:szCs w:val="24"/>
        </w:rPr>
        <w:t>的全球协商</w:t>
      </w:r>
      <w:r w:rsidR="004701C4" w:rsidRPr="003E7097">
        <w:rPr>
          <w:rStyle w:val="FootnoteReference"/>
          <w:sz w:val="24"/>
          <w:szCs w:val="24"/>
        </w:rPr>
        <w:footnoteReference w:id="11"/>
      </w:r>
      <w:r w:rsidRPr="003E7097">
        <w:rPr>
          <w:sz w:val="24"/>
          <w:szCs w:val="24"/>
        </w:rPr>
        <w:t>的与会者</w:t>
      </w:r>
      <w:r w:rsidR="009F0DFD" w:rsidRPr="003E7097">
        <w:rPr>
          <w:sz w:val="24"/>
          <w:szCs w:val="24"/>
        </w:rPr>
        <w:t>们</w:t>
      </w:r>
      <w:r w:rsidRPr="003E7097">
        <w:rPr>
          <w:sz w:val="24"/>
          <w:szCs w:val="24"/>
        </w:rPr>
        <w:t>还指出，惠益分享对于实现</w:t>
      </w:r>
      <w:r w:rsidRPr="003E7097">
        <w:rPr>
          <w:sz w:val="24"/>
          <w:szCs w:val="24"/>
        </w:rPr>
        <w:t>2050</w:t>
      </w:r>
      <w:r w:rsidRPr="003E7097">
        <w:rPr>
          <w:sz w:val="24"/>
          <w:szCs w:val="24"/>
        </w:rPr>
        <w:t>年生物多样性愿景至关重要，</w:t>
      </w:r>
      <w:r w:rsidR="004701C4" w:rsidRPr="003E7097">
        <w:rPr>
          <w:sz w:val="24"/>
          <w:szCs w:val="24"/>
        </w:rPr>
        <w:t>应作为保护和可持续利用生物多样性的激励措施</w:t>
      </w:r>
      <w:r w:rsidRPr="003E7097">
        <w:rPr>
          <w:sz w:val="24"/>
          <w:szCs w:val="24"/>
        </w:rPr>
        <w:t>在框架中得到体现。协商会议的一些与会者还认识到，数字序列信息问题是与未来获取和惠益分享最相关的技术变革之一</w:t>
      </w:r>
      <w:r w:rsidR="004701C4" w:rsidRPr="003E7097">
        <w:rPr>
          <w:sz w:val="24"/>
          <w:szCs w:val="24"/>
        </w:rPr>
        <w:t>。</w:t>
      </w:r>
    </w:p>
    <w:p w14:paraId="4BF6AEB7" w14:textId="2303F8DB" w:rsidR="00EE6172" w:rsidRPr="003E7097" w:rsidRDefault="00156409" w:rsidP="00EE6172">
      <w:pPr>
        <w:pStyle w:val="ListParagraph"/>
        <w:numPr>
          <w:ilvl w:val="0"/>
          <w:numId w:val="24"/>
        </w:numPr>
        <w:autoSpaceDE w:val="0"/>
        <w:autoSpaceDN w:val="0"/>
        <w:adjustRightInd w:val="0"/>
        <w:spacing w:after="120"/>
        <w:ind w:left="0" w:firstLine="0"/>
        <w:rPr>
          <w:sz w:val="24"/>
          <w:szCs w:val="24"/>
        </w:rPr>
      </w:pPr>
      <w:r w:rsidRPr="003E7097">
        <w:rPr>
          <w:sz w:val="24"/>
          <w:szCs w:val="24"/>
        </w:rPr>
        <w:lastRenderedPageBreak/>
        <w:t>履约委员会第三次会议还强调了惠益分享对于保护和可持续利用生物多样性的重要性，以及</w:t>
      </w:r>
      <w:r w:rsidR="003E368B" w:rsidRPr="003E7097">
        <w:rPr>
          <w:sz w:val="24"/>
          <w:szCs w:val="24"/>
        </w:rPr>
        <w:t>为</w:t>
      </w:r>
      <w:r w:rsidRPr="003E7097">
        <w:rPr>
          <w:sz w:val="24"/>
          <w:szCs w:val="24"/>
        </w:rPr>
        <w:t>获取遗传资</w:t>
      </w:r>
      <w:r w:rsidR="003E368B" w:rsidRPr="003E7097">
        <w:rPr>
          <w:sz w:val="24"/>
          <w:szCs w:val="24"/>
        </w:rPr>
        <w:t>源提供便利</w:t>
      </w:r>
      <w:r w:rsidRPr="003E7097">
        <w:rPr>
          <w:sz w:val="24"/>
          <w:szCs w:val="24"/>
        </w:rPr>
        <w:t>对于实现《公约》三</w:t>
      </w:r>
      <w:r w:rsidR="003E368B" w:rsidRPr="003E7097">
        <w:rPr>
          <w:sz w:val="24"/>
          <w:szCs w:val="24"/>
        </w:rPr>
        <w:t>个</w:t>
      </w:r>
      <w:r w:rsidRPr="003E7097">
        <w:rPr>
          <w:sz w:val="24"/>
          <w:szCs w:val="24"/>
        </w:rPr>
        <w:t>目标的重要性。委员会还</w:t>
      </w:r>
      <w:r w:rsidR="003E368B" w:rsidRPr="003E7097">
        <w:rPr>
          <w:sz w:val="24"/>
          <w:szCs w:val="24"/>
        </w:rPr>
        <w:t>确认</w:t>
      </w:r>
      <w:r w:rsidRPr="003E7097">
        <w:rPr>
          <w:sz w:val="24"/>
          <w:szCs w:val="24"/>
        </w:rPr>
        <w:t>《名古屋议定书》及其全面执行对于</w:t>
      </w:r>
      <w:r w:rsidR="009B480D" w:rsidRPr="003E7097">
        <w:rPr>
          <w:sz w:val="24"/>
          <w:szCs w:val="24"/>
        </w:rPr>
        <w:t>提升</w:t>
      </w:r>
      <w:r w:rsidRPr="003E7097">
        <w:rPr>
          <w:sz w:val="24"/>
          <w:szCs w:val="24"/>
        </w:rPr>
        <w:t>2020</w:t>
      </w:r>
      <w:r w:rsidRPr="003E7097">
        <w:rPr>
          <w:sz w:val="24"/>
          <w:szCs w:val="24"/>
        </w:rPr>
        <w:t>年后全球生物多样性框架的</w:t>
      </w:r>
      <w:r w:rsidR="009B480D" w:rsidRPr="003E7097">
        <w:rPr>
          <w:sz w:val="24"/>
          <w:szCs w:val="24"/>
        </w:rPr>
        <w:t>绩效</w:t>
      </w:r>
      <w:r w:rsidRPr="003E7097">
        <w:rPr>
          <w:sz w:val="24"/>
          <w:szCs w:val="24"/>
        </w:rPr>
        <w:t>和成功至关重要，适当考虑能力建设和资源调动对于促进遵守《名古屋议定书》</w:t>
      </w:r>
      <w:r w:rsidR="009B480D" w:rsidRPr="003E7097">
        <w:rPr>
          <w:sz w:val="24"/>
          <w:szCs w:val="24"/>
        </w:rPr>
        <w:t>十分</w:t>
      </w:r>
      <w:r w:rsidRPr="003E7097">
        <w:rPr>
          <w:sz w:val="24"/>
          <w:szCs w:val="24"/>
        </w:rPr>
        <w:t>重要。</w:t>
      </w:r>
      <w:r w:rsidR="009B480D" w:rsidRPr="003E7097">
        <w:rPr>
          <w:rStyle w:val="FootnoteReference"/>
          <w:sz w:val="24"/>
          <w:szCs w:val="24"/>
        </w:rPr>
        <w:footnoteReference w:id="12"/>
      </w:r>
      <w:r w:rsidR="009B480D" w:rsidRPr="003E7097">
        <w:rPr>
          <w:sz w:val="24"/>
          <w:szCs w:val="24"/>
        </w:rPr>
        <w:t xml:space="preserve"> </w:t>
      </w:r>
      <w:r w:rsidRPr="003E7097">
        <w:rPr>
          <w:sz w:val="24"/>
          <w:szCs w:val="24"/>
        </w:rPr>
        <w:t>在这方面，委员会建议作为议定书缔约方会议的缔约方大会鼓励缔约方以</w:t>
      </w:r>
      <w:r w:rsidRPr="003E7097">
        <w:rPr>
          <w:sz w:val="24"/>
          <w:szCs w:val="24"/>
        </w:rPr>
        <w:t>2020</w:t>
      </w:r>
      <w:r w:rsidRPr="003E7097">
        <w:rPr>
          <w:sz w:val="24"/>
          <w:szCs w:val="24"/>
        </w:rPr>
        <w:t>年后全球生物多样性框架为契机，</w:t>
      </w:r>
      <w:r w:rsidR="001F56DF" w:rsidRPr="003E7097">
        <w:rPr>
          <w:sz w:val="24"/>
          <w:szCs w:val="24"/>
        </w:rPr>
        <w:t>加</w:t>
      </w:r>
      <w:r w:rsidR="00404AEF" w:rsidRPr="003E7097">
        <w:rPr>
          <w:rFonts w:hint="eastAsia"/>
          <w:sz w:val="24"/>
          <w:szCs w:val="24"/>
        </w:rPr>
        <w:t>大</w:t>
      </w:r>
      <w:r w:rsidRPr="003E7097">
        <w:rPr>
          <w:sz w:val="24"/>
          <w:szCs w:val="24"/>
        </w:rPr>
        <w:t>努力，有效履行</w:t>
      </w:r>
      <w:r w:rsidR="001F56DF" w:rsidRPr="003E7097">
        <w:rPr>
          <w:sz w:val="24"/>
          <w:szCs w:val="24"/>
        </w:rPr>
        <w:t>《</w:t>
      </w:r>
      <w:r w:rsidRPr="003E7097">
        <w:rPr>
          <w:sz w:val="24"/>
          <w:szCs w:val="24"/>
        </w:rPr>
        <w:t>议定书</w:t>
      </w:r>
      <w:r w:rsidR="001F56DF" w:rsidRPr="003E7097">
        <w:rPr>
          <w:sz w:val="24"/>
          <w:szCs w:val="24"/>
        </w:rPr>
        <w:t>》</w:t>
      </w:r>
      <w:r w:rsidR="00404AEF" w:rsidRPr="003E7097">
        <w:rPr>
          <w:sz w:val="24"/>
          <w:szCs w:val="24"/>
        </w:rPr>
        <w:t>规定</w:t>
      </w:r>
      <w:r w:rsidRPr="003E7097">
        <w:rPr>
          <w:sz w:val="24"/>
          <w:szCs w:val="24"/>
        </w:rPr>
        <w:t>的义务</w:t>
      </w:r>
      <w:r w:rsidR="001F56DF" w:rsidRPr="003E7097">
        <w:rPr>
          <w:sz w:val="24"/>
          <w:szCs w:val="24"/>
        </w:rPr>
        <w:t>。</w:t>
      </w:r>
      <w:r w:rsidR="00EE6172" w:rsidRPr="003E7097">
        <w:rPr>
          <w:rStyle w:val="FootnoteReference"/>
          <w:sz w:val="24"/>
          <w:szCs w:val="24"/>
        </w:rPr>
        <w:footnoteReference w:id="13"/>
      </w:r>
    </w:p>
    <w:p w14:paraId="51998E00" w14:textId="3E86F273" w:rsidR="00EE6172" w:rsidRPr="003E7097" w:rsidRDefault="001F56DF" w:rsidP="00EE6172">
      <w:pPr>
        <w:pStyle w:val="ListParagraph"/>
        <w:numPr>
          <w:ilvl w:val="0"/>
          <w:numId w:val="24"/>
        </w:numPr>
        <w:spacing w:after="120"/>
        <w:ind w:left="0" w:firstLine="0"/>
        <w:rPr>
          <w:sz w:val="24"/>
          <w:szCs w:val="24"/>
        </w:rPr>
      </w:pPr>
      <w:r w:rsidRPr="003E7097">
        <w:rPr>
          <w:color w:val="000000"/>
          <w:sz w:val="24"/>
          <w:szCs w:val="24"/>
        </w:rPr>
        <w:t>在其他公约、国际组织和倡议的进程和政策辩论中也越来越多地提到《公约》的第三个目标和《议定书》的目标，</w:t>
      </w:r>
      <w:r w:rsidR="006A21FE" w:rsidRPr="003E7097">
        <w:rPr>
          <w:color w:val="000000"/>
          <w:sz w:val="24"/>
          <w:szCs w:val="24"/>
        </w:rPr>
        <w:t>例如</w:t>
      </w:r>
      <w:r w:rsidRPr="003E7097">
        <w:rPr>
          <w:color w:val="000000"/>
          <w:sz w:val="24"/>
          <w:szCs w:val="24"/>
        </w:rPr>
        <w:t>世界卫生组织和《联合国海洋法公约》下关于</w:t>
      </w:r>
      <w:r w:rsidR="00EB692D" w:rsidRPr="003E7097">
        <w:rPr>
          <w:color w:val="000000"/>
          <w:sz w:val="24"/>
          <w:szCs w:val="24"/>
        </w:rPr>
        <w:t>保护和可持续利用</w:t>
      </w:r>
      <w:r w:rsidRPr="003E7097">
        <w:rPr>
          <w:color w:val="000000"/>
          <w:sz w:val="24"/>
          <w:szCs w:val="24"/>
        </w:rPr>
        <w:t>国家管辖范围以外区域海洋生物多样性的具有法律约束力的国际文书政府间会议。</w:t>
      </w:r>
      <w:r w:rsidR="00CE35E0" w:rsidRPr="003E7097">
        <w:rPr>
          <w:rStyle w:val="FootnoteReference"/>
          <w:sz w:val="24"/>
          <w:szCs w:val="24"/>
        </w:rPr>
        <w:footnoteReference w:id="14"/>
      </w:r>
      <w:r w:rsidR="00AE7A4E" w:rsidRPr="003E7097">
        <w:rPr>
          <w:rFonts w:hint="eastAsia"/>
          <w:color w:val="000000"/>
          <w:sz w:val="24"/>
          <w:szCs w:val="24"/>
        </w:rPr>
        <w:t xml:space="preserve"> </w:t>
      </w:r>
      <w:r w:rsidR="00AE7A4E" w:rsidRPr="003E7097">
        <w:rPr>
          <w:rFonts w:hint="eastAsia"/>
          <w:color w:val="000000"/>
          <w:sz w:val="24"/>
          <w:szCs w:val="24"/>
        </w:rPr>
        <w:t>数量</w:t>
      </w:r>
      <w:r w:rsidR="00AE7A4E" w:rsidRPr="003E7097">
        <w:rPr>
          <w:color w:val="000000"/>
          <w:sz w:val="24"/>
          <w:szCs w:val="24"/>
        </w:rPr>
        <w:t>急剧上升</w:t>
      </w:r>
      <w:r w:rsidR="00AE7A4E" w:rsidRPr="003E7097">
        <w:rPr>
          <w:rFonts w:hint="eastAsia"/>
          <w:color w:val="000000"/>
          <w:sz w:val="24"/>
          <w:szCs w:val="24"/>
        </w:rPr>
        <w:t>的更多</w:t>
      </w:r>
      <w:r w:rsidR="00AE7A4E" w:rsidRPr="003E7097">
        <w:rPr>
          <w:color w:val="000000"/>
          <w:sz w:val="24"/>
          <w:szCs w:val="24"/>
        </w:rPr>
        <w:t>进程和辩论</w:t>
      </w:r>
      <w:r w:rsidRPr="003E7097">
        <w:rPr>
          <w:color w:val="000000"/>
          <w:sz w:val="24"/>
          <w:szCs w:val="24"/>
        </w:rPr>
        <w:t>提</w:t>
      </w:r>
      <w:r w:rsidR="00AE7A4E" w:rsidRPr="003E7097">
        <w:rPr>
          <w:rFonts w:hint="eastAsia"/>
          <w:color w:val="000000"/>
          <w:sz w:val="24"/>
          <w:szCs w:val="24"/>
        </w:rPr>
        <w:t>及</w:t>
      </w:r>
      <w:r w:rsidRPr="003E7097">
        <w:rPr>
          <w:color w:val="000000"/>
          <w:sz w:val="24"/>
          <w:szCs w:val="24"/>
        </w:rPr>
        <w:t>公正和公平分享</w:t>
      </w:r>
      <w:r w:rsidR="00CE35E0" w:rsidRPr="003E7097">
        <w:rPr>
          <w:color w:val="000000"/>
          <w:sz w:val="24"/>
          <w:szCs w:val="24"/>
        </w:rPr>
        <w:t>惠益</w:t>
      </w:r>
      <w:r w:rsidRPr="003E7097">
        <w:rPr>
          <w:color w:val="000000"/>
          <w:sz w:val="24"/>
          <w:szCs w:val="24"/>
        </w:rPr>
        <w:t>，突出表明</w:t>
      </w:r>
      <w:r w:rsidR="00CE35E0" w:rsidRPr="003E7097">
        <w:rPr>
          <w:color w:val="000000"/>
          <w:sz w:val="24"/>
          <w:szCs w:val="24"/>
        </w:rPr>
        <w:t>仍然</w:t>
      </w:r>
      <w:r w:rsidRPr="003E7097">
        <w:rPr>
          <w:color w:val="000000"/>
          <w:sz w:val="24"/>
          <w:szCs w:val="24"/>
        </w:rPr>
        <w:t>需要加强合作和协同</w:t>
      </w:r>
      <w:r w:rsidR="00634113" w:rsidRPr="003E7097">
        <w:rPr>
          <w:color w:val="000000"/>
          <w:sz w:val="24"/>
          <w:szCs w:val="24"/>
        </w:rPr>
        <w:t>增效</w:t>
      </w:r>
      <w:r w:rsidRPr="003E7097">
        <w:rPr>
          <w:color w:val="000000"/>
          <w:sz w:val="24"/>
          <w:szCs w:val="24"/>
        </w:rPr>
        <w:t>，确保全球获取和惠益分享制度的一致性和互补性。这</w:t>
      </w:r>
      <w:r w:rsidR="00634113" w:rsidRPr="003E7097">
        <w:rPr>
          <w:color w:val="000000"/>
          <w:sz w:val="24"/>
          <w:szCs w:val="24"/>
        </w:rPr>
        <w:t>也</w:t>
      </w:r>
      <w:r w:rsidRPr="003E7097">
        <w:rPr>
          <w:color w:val="000000"/>
          <w:sz w:val="24"/>
          <w:szCs w:val="24"/>
        </w:rPr>
        <w:t>表明，</w:t>
      </w:r>
      <w:r w:rsidR="00CE6557" w:rsidRPr="003E7097">
        <w:rPr>
          <w:color w:val="000000"/>
          <w:sz w:val="24"/>
          <w:szCs w:val="24"/>
        </w:rPr>
        <w:t>作为在环境和其他领域</w:t>
      </w:r>
      <w:r w:rsidRPr="003E7097">
        <w:rPr>
          <w:color w:val="000000"/>
          <w:sz w:val="24"/>
          <w:szCs w:val="24"/>
        </w:rPr>
        <w:t>一项与全球议程相关的社会正义和公平原则，</w:t>
      </w:r>
      <w:r w:rsidR="00CE6557" w:rsidRPr="003E7097">
        <w:rPr>
          <w:color w:val="000000"/>
          <w:sz w:val="24"/>
          <w:szCs w:val="24"/>
        </w:rPr>
        <w:t>实现</w:t>
      </w:r>
      <w:r w:rsidRPr="003E7097">
        <w:rPr>
          <w:color w:val="000000"/>
          <w:sz w:val="24"/>
          <w:szCs w:val="24"/>
        </w:rPr>
        <w:t>公正和公平分享</w:t>
      </w:r>
      <w:r w:rsidR="00634113" w:rsidRPr="003E7097">
        <w:rPr>
          <w:color w:val="000000"/>
          <w:sz w:val="24"/>
          <w:szCs w:val="24"/>
        </w:rPr>
        <w:t>惠益</w:t>
      </w:r>
      <w:r w:rsidRPr="003E7097">
        <w:rPr>
          <w:color w:val="000000"/>
          <w:sz w:val="24"/>
          <w:szCs w:val="24"/>
        </w:rPr>
        <w:t>的</w:t>
      </w:r>
      <w:r w:rsidR="00CE6557" w:rsidRPr="003E7097">
        <w:rPr>
          <w:color w:val="000000"/>
          <w:sz w:val="24"/>
          <w:szCs w:val="24"/>
        </w:rPr>
        <w:t>意识</w:t>
      </w:r>
      <w:r w:rsidR="004E5647" w:rsidRPr="003E7097">
        <w:rPr>
          <w:rFonts w:hint="eastAsia"/>
          <w:color w:val="000000"/>
          <w:sz w:val="24"/>
          <w:szCs w:val="24"/>
        </w:rPr>
        <w:t>提高、</w:t>
      </w:r>
      <w:r w:rsidRPr="003E7097">
        <w:rPr>
          <w:color w:val="000000"/>
          <w:sz w:val="24"/>
          <w:szCs w:val="24"/>
        </w:rPr>
        <w:t>压力</w:t>
      </w:r>
      <w:r w:rsidR="004E5647" w:rsidRPr="003E7097">
        <w:rPr>
          <w:rFonts w:hint="eastAsia"/>
          <w:color w:val="000000"/>
          <w:sz w:val="24"/>
          <w:szCs w:val="24"/>
        </w:rPr>
        <w:t>增大</w:t>
      </w:r>
      <w:r w:rsidRPr="003E7097">
        <w:rPr>
          <w:color w:val="000000"/>
          <w:sz w:val="24"/>
          <w:szCs w:val="24"/>
        </w:rPr>
        <w:t>。</w:t>
      </w:r>
    </w:p>
    <w:p w14:paraId="0AE988F2" w14:textId="45CED84D" w:rsidR="00EE6172" w:rsidRPr="003E7097" w:rsidRDefault="00BB0E00" w:rsidP="00EE6172">
      <w:pPr>
        <w:pStyle w:val="ListParagraph"/>
        <w:numPr>
          <w:ilvl w:val="0"/>
          <w:numId w:val="24"/>
        </w:numPr>
        <w:autoSpaceDE w:val="0"/>
        <w:autoSpaceDN w:val="0"/>
        <w:adjustRightInd w:val="0"/>
        <w:spacing w:after="120"/>
        <w:ind w:left="0" w:firstLine="0"/>
        <w:rPr>
          <w:kern w:val="22"/>
          <w:sz w:val="24"/>
          <w:szCs w:val="24"/>
        </w:rPr>
      </w:pPr>
      <w:r w:rsidRPr="003E7097">
        <w:rPr>
          <w:kern w:val="22"/>
          <w:sz w:val="24"/>
          <w:szCs w:val="24"/>
        </w:rPr>
        <w:t>预计将在缔约方大会第十五届会议上通过的一些补充决定将对</w:t>
      </w:r>
      <w:r w:rsidRPr="003E7097">
        <w:rPr>
          <w:kern w:val="22"/>
          <w:sz w:val="24"/>
          <w:szCs w:val="24"/>
        </w:rPr>
        <w:t>2020</w:t>
      </w:r>
      <w:r w:rsidRPr="003E7097">
        <w:rPr>
          <w:kern w:val="22"/>
          <w:sz w:val="24"/>
          <w:szCs w:val="24"/>
        </w:rPr>
        <w:t>年后全球生物多样性框架的通过和实施提供支持。下表重点列出了这些决定草案中与《名古屋议定书》相关的</w:t>
      </w:r>
      <w:r w:rsidR="003A6A89" w:rsidRPr="003E7097">
        <w:rPr>
          <w:kern w:val="22"/>
          <w:sz w:val="24"/>
          <w:szCs w:val="24"/>
        </w:rPr>
        <w:t>要素</w:t>
      </w:r>
      <w:r w:rsidRPr="003E7097">
        <w:rPr>
          <w:kern w:val="22"/>
          <w:sz w:val="24"/>
          <w:szCs w:val="24"/>
        </w:rPr>
        <w:t>，作为加强其执行的</w:t>
      </w:r>
      <w:r w:rsidR="004E5647" w:rsidRPr="003E7097">
        <w:rPr>
          <w:rFonts w:hint="eastAsia"/>
          <w:kern w:val="22"/>
          <w:sz w:val="24"/>
          <w:szCs w:val="24"/>
        </w:rPr>
        <w:t>契机</w:t>
      </w:r>
      <w:r w:rsidRPr="003E7097">
        <w:rPr>
          <w:kern w:val="22"/>
          <w:sz w:val="24"/>
          <w:szCs w:val="24"/>
        </w:rPr>
        <w:t>。如果某项</w:t>
      </w:r>
      <w:r w:rsidR="003A6A89" w:rsidRPr="003E7097">
        <w:rPr>
          <w:kern w:val="22"/>
          <w:sz w:val="24"/>
          <w:szCs w:val="24"/>
        </w:rPr>
        <w:t>要素</w:t>
      </w:r>
      <w:r w:rsidRPr="003E7097">
        <w:rPr>
          <w:kern w:val="22"/>
          <w:sz w:val="24"/>
          <w:szCs w:val="24"/>
        </w:rPr>
        <w:t>与作为议定书缔约方会议的缔约方</w:t>
      </w:r>
      <w:r w:rsidR="00666432" w:rsidRPr="003E7097">
        <w:rPr>
          <w:kern w:val="22"/>
          <w:sz w:val="24"/>
          <w:szCs w:val="24"/>
        </w:rPr>
        <w:t>大会</w:t>
      </w:r>
      <w:r w:rsidRPr="003E7097">
        <w:rPr>
          <w:kern w:val="22"/>
          <w:sz w:val="24"/>
          <w:szCs w:val="24"/>
        </w:rPr>
        <w:t>的议程项目密切相关，则在相关的会前文件中提供</w:t>
      </w:r>
      <w:r w:rsidR="004E5647" w:rsidRPr="003E7097">
        <w:rPr>
          <w:rFonts w:hint="eastAsia"/>
          <w:kern w:val="22"/>
          <w:sz w:val="24"/>
          <w:szCs w:val="24"/>
        </w:rPr>
        <w:t>更多</w:t>
      </w:r>
      <w:r w:rsidRPr="003E7097">
        <w:rPr>
          <w:kern w:val="22"/>
          <w:sz w:val="24"/>
          <w:szCs w:val="24"/>
        </w:rPr>
        <w:t>细节</w:t>
      </w:r>
      <w:r w:rsidR="00666432" w:rsidRPr="003E7097">
        <w:rPr>
          <w:kern w:val="22"/>
          <w:sz w:val="24"/>
          <w:szCs w:val="24"/>
        </w:rPr>
        <w:t>。</w:t>
      </w:r>
      <w:r w:rsidR="00EE6172" w:rsidRPr="003E7097">
        <w:rPr>
          <w:kern w:val="22"/>
          <w:sz w:val="24"/>
          <w:szCs w:val="24"/>
        </w:rPr>
        <w:t xml:space="preserve"> </w:t>
      </w:r>
    </w:p>
    <w:p w14:paraId="3C375174" w14:textId="0FC7185E" w:rsidR="00EE6172" w:rsidRPr="003E7097" w:rsidRDefault="00666432" w:rsidP="00EE6172">
      <w:pPr>
        <w:keepNext/>
        <w:spacing w:before="240" w:after="120"/>
        <w:ind w:left="806" w:hanging="806"/>
        <w:rPr>
          <w:b/>
          <w:bCs/>
        </w:rPr>
      </w:pPr>
      <w:r w:rsidRPr="003E7097">
        <w:rPr>
          <w:b/>
          <w:bCs/>
        </w:rPr>
        <w:t>表</w:t>
      </w:r>
      <w:r w:rsidR="00EE6172" w:rsidRPr="003E7097">
        <w:rPr>
          <w:b/>
          <w:bCs/>
        </w:rPr>
        <w:t xml:space="preserve">2. </w:t>
      </w:r>
      <w:r w:rsidRPr="003E7097">
        <w:rPr>
          <w:b/>
          <w:bCs/>
        </w:rPr>
        <w:t>有待缔约方大会审议的决定草案中所载与《名古屋议定书》相关的要素</w:t>
      </w:r>
    </w:p>
    <w:tbl>
      <w:tblPr>
        <w:tblStyle w:val="TableGrid"/>
        <w:tblW w:w="0" w:type="auto"/>
        <w:jc w:val="center"/>
        <w:tblLook w:val="04A0" w:firstRow="1" w:lastRow="0" w:firstColumn="1" w:lastColumn="0" w:noHBand="0" w:noVBand="1"/>
      </w:tblPr>
      <w:tblGrid>
        <w:gridCol w:w="2785"/>
        <w:gridCol w:w="6565"/>
      </w:tblGrid>
      <w:tr w:rsidR="00EE6172" w:rsidRPr="00C125C3" w14:paraId="2FC1F2D7" w14:textId="77777777" w:rsidTr="00C51811">
        <w:trPr>
          <w:trHeight w:val="602"/>
          <w:tblHeader/>
          <w:jc w:val="center"/>
        </w:trPr>
        <w:tc>
          <w:tcPr>
            <w:tcW w:w="2785" w:type="dxa"/>
            <w:vAlign w:val="center"/>
          </w:tcPr>
          <w:p w14:paraId="313CA90E" w14:textId="6490746C" w:rsidR="00EE6172" w:rsidRPr="00C125C3" w:rsidRDefault="00666432" w:rsidP="00C51811">
            <w:pPr>
              <w:pStyle w:val="BodyText"/>
              <w:adjustRightInd w:val="0"/>
              <w:snapToGrid w:val="0"/>
              <w:ind w:firstLine="0"/>
              <w:jc w:val="center"/>
              <w:rPr>
                <w:rFonts w:ascii="Times New Roman" w:eastAsia="SimSun" w:hAnsi="Times New Roman"/>
                <w:b/>
                <w:bCs/>
                <w:kern w:val="22"/>
                <w:sz w:val="22"/>
                <w:szCs w:val="22"/>
              </w:rPr>
            </w:pPr>
            <w:r w:rsidRPr="00C125C3">
              <w:rPr>
                <w:rFonts w:ascii="Times New Roman" w:eastAsia="SimSun" w:hAnsi="Times New Roman"/>
                <w:b/>
                <w:bCs/>
                <w:kern w:val="22"/>
                <w:sz w:val="22"/>
                <w:szCs w:val="22"/>
                <w:lang w:eastAsia="zh-CN"/>
              </w:rPr>
              <w:t>要素</w:t>
            </w:r>
          </w:p>
        </w:tc>
        <w:tc>
          <w:tcPr>
            <w:tcW w:w="6565" w:type="dxa"/>
            <w:vAlign w:val="center"/>
          </w:tcPr>
          <w:p w14:paraId="7F2E56B9" w14:textId="2E1E7FBC" w:rsidR="00EE6172" w:rsidRPr="00C125C3" w:rsidRDefault="003A6A89" w:rsidP="00C51811">
            <w:pPr>
              <w:pStyle w:val="BodyText"/>
              <w:adjustRightInd w:val="0"/>
              <w:snapToGrid w:val="0"/>
              <w:ind w:firstLine="0"/>
              <w:jc w:val="center"/>
              <w:rPr>
                <w:rFonts w:ascii="Times New Roman" w:eastAsia="SimSun" w:hAnsi="Times New Roman"/>
                <w:b/>
                <w:bCs/>
                <w:kern w:val="22"/>
                <w:sz w:val="22"/>
                <w:szCs w:val="22"/>
                <w:lang w:eastAsia="zh-CN"/>
              </w:rPr>
            </w:pPr>
            <w:r w:rsidRPr="00C125C3">
              <w:rPr>
                <w:rFonts w:ascii="Times New Roman" w:eastAsia="SimSun" w:hAnsi="Times New Roman"/>
                <w:b/>
                <w:bCs/>
                <w:sz w:val="22"/>
                <w:szCs w:val="22"/>
                <w:lang w:eastAsia="zh-CN"/>
              </w:rPr>
              <w:t>与《名古屋议定书》</w:t>
            </w:r>
            <w:r w:rsidR="00D416BF">
              <w:rPr>
                <w:rFonts w:ascii="Times New Roman" w:eastAsia="SimSun" w:hAnsi="Times New Roman" w:hint="eastAsia"/>
                <w:b/>
                <w:bCs/>
                <w:sz w:val="22"/>
                <w:szCs w:val="22"/>
                <w:lang w:eastAsia="zh-CN"/>
              </w:rPr>
              <w:t>的</w:t>
            </w:r>
            <w:r w:rsidRPr="00C125C3">
              <w:rPr>
                <w:rFonts w:ascii="Times New Roman" w:eastAsia="SimSun" w:hAnsi="Times New Roman"/>
                <w:b/>
                <w:bCs/>
                <w:sz w:val="22"/>
                <w:szCs w:val="22"/>
                <w:lang w:eastAsia="zh-CN"/>
              </w:rPr>
              <w:t>相关</w:t>
            </w:r>
            <w:r w:rsidR="00D416BF">
              <w:rPr>
                <w:rFonts w:ascii="Times New Roman" w:eastAsia="SimSun" w:hAnsi="Times New Roman" w:hint="eastAsia"/>
                <w:b/>
                <w:bCs/>
                <w:sz w:val="22"/>
                <w:szCs w:val="22"/>
                <w:lang w:eastAsia="zh-CN"/>
              </w:rPr>
              <w:t>性</w:t>
            </w:r>
          </w:p>
        </w:tc>
      </w:tr>
      <w:tr w:rsidR="00EE6172" w:rsidRPr="00C125C3" w14:paraId="3929D010" w14:textId="77777777" w:rsidTr="00C51811">
        <w:trPr>
          <w:trHeight w:val="2447"/>
          <w:jc w:val="center"/>
        </w:trPr>
        <w:tc>
          <w:tcPr>
            <w:tcW w:w="2785" w:type="dxa"/>
            <w:vAlign w:val="center"/>
          </w:tcPr>
          <w:p w14:paraId="3E8DF0DB" w14:textId="2D4D9C51" w:rsidR="00EE6172" w:rsidRPr="00C125C3" w:rsidRDefault="003A6A89"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w:t>
            </w:r>
          </w:p>
        </w:tc>
        <w:tc>
          <w:tcPr>
            <w:tcW w:w="6565" w:type="dxa"/>
            <w:vAlign w:val="center"/>
          </w:tcPr>
          <w:p w14:paraId="665DD7B9" w14:textId="56E8311E" w:rsidR="00EE6172" w:rsidRPr="00C125C3" w:rsidRDefault="00343991" w:rsidP="00C51811">
            <w:pPr>
              <w:pStyle w:val="BodyText"/>
              <w:adjustRightInd w:val="0"/>
              <w:snapToGrid w:val="0"/>
              <w:ind w:firstLine="0"/>
              <w:rPr>
                <w:rFonts w:ascii="Times New Roman" w:eastAsia="SimSun" w:hAnsi="Times New Roman"/>
                <w:sz w:val="22"/>
                <w:szCs w:val="22"/>
                <w:lang w:eastAsia="zh-CN"/>
              </w:rPr>
            </w:pPr>
            <w:r w:rsidRPr="00C125C3">
              <w:rPr>
                <w:rFonts w:ascii="Times New Roman" w:eastAsia="SimSun" w:hAnsi="Times New Roman"/>
                <w:kern w:val="22"/>
                <w:sz w:val="22"/>
                <w:szCs w:val="22"/>
                <w:lang w:eastAsia="zh-CN"/>
              </w:rPr>
              <w:t>该框架旨在指导以平衡的方式执行《公约》及其三个目标，以及执行两项《议定书》和其他与生物多样性有关的多边协定、进程和文书。在审议与《名古屋议定书》相关的</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年后全球生物多样性框架时，作为议定书缔约方会议的缔约方大会</w:t>
            </w:r>
            <w:r w:rsidR="0084077E" w:rsidRPr="00C125C3">
              <w:rPr>
                <w:rFonts w:ascii="Times New Roman" w:eastAsia="SimSun" w:hAnsi="Times New Roman"/>
                <w:kern w:val="22"/>
                <w:sz w:val="22"/>
                <w:szCs w:val="22"/>
                <w:lang w:eastAsia="zh-CN"/>
              </w:rPr>
              <w:t>似宜</w:t>
            </w:r>
            <w:r w:rsidR="00D67F22">
              <w:rPr>
                <w:rFonts w:ascii="Times New Roman" w:eastAsia="SimSun" w:hAnsi="Times New Roman" w:hint="eastAsia"/>
                <w:kern w:val="22"/>
                <w:sz w:val="22"/>
                <w:szCs w:val="22"/>
                <w:lang w:eastAsia="zh-CN"/>
              </w:rPr>
              <w:t>认可</w:t>
            </w:r>
            <w:r w:rsidRPr="00C125C3">
              <w:rPr>
                <w:rFonts w:ascii="Times New Roman" w:eastAsia="SimSun" w:hAnsi="Times New Roman"/>
                <w:kern w:val="22"/>
                <w:sz w:val="22"/>
                <w:szCs w:val="22"/>
                <w:lang w:eastAsia="zh-CN"/>
              </w:rPr>
              <w:t>该框架，并</w:t>
            </w:r>
            <w:r w:rsidR="00D67F22">
              <w:rPr>
                <w:rFonts w:ascii="Times New Roman" w:eastAsia="SimSun" w:hAnsi="Times New Roman" w:hint="eastAsia"/>
                <w:kern w:val="22"/>
                <w:sz w:val="22"/>
                <w:szCs w:val="22"/>
                <w:lang w:eastAsia="zh-CN"/>
              </w:rPr>
              <w:t>欢迎</w:t>
            </w:r>
            <w:r w:rsidRPr="00C125C3">
              <w:rPr>
                <w:rFonts w:ascii="Times New Roman" w:eastAsia="SimSun" w:hAnsi="Times New Roman"/>
                <w:kern w:val="22"/>
                <w:sz w:val="22"/>
                <w:szCs w:val="22"/>
                <w:lang w:eastAsia="zh-CN"/>
              </w:rPr>
              <w:t>缔约方</w:t>
            </w:r>
            <w:r w:rsidR="0084077E" w:rsidRPr="00C125C3">
              <w:rPr>
                <w:rFonts w:ascii="Times New Roman" w:eastAsia="SimSun" w:hAnsi="Times New Roman"/>
                <w:kern w:val="22"/>
                <w:sz w:val="22"/>
                <w:szCs w:val="22"/>
                <w:lang w:eastAsia="zh-CN"/>
              </w:rPr>
              <w:t>大会</w:t>
            </w:r>
            <w:r w:rsidRPr="00C125C3">
              <w:rPr>
                <w:rFonts w:ascii="Times New Roman" w:eastAsia="SimSun" w:hAnsi="Times New Roman"/>
                <w:kern w:val="22"/>
                <w:sz w:val="22"/>
                <w:szCs w:val="22"/>
                <w:lang w:eastAsia="zh-CN"/>
              </w:rPr>
              <w:t>的相关决定</w:t>
            </w:r>
            <w:r w:rsidRPr="00C125C3">
              <w:rPr>
                <w:rFonts w:ascii="Times New Roman" w:eastAsia="SimSun" w:hAnsi="Times New Roman"/>
                <w:kern w:val="22"/>
                <w:sz w:val="22"/>
                <w:szCs w:val="22"/>
                <w:lang w:eastAsia="zh-CN"/>
              </w:rPr>
              <w:t>(</w:t>
            </w:r>
            <w:r w:rsidRPr="00C125C3">
              <w:rPr>
                <w:rFonts w:ascii="Times New Roman" w:eastAsia="SimSun" w:hAnsi="Times New Roman"/>
                <w:kern w:val="22"/>
                <w:sz w:val="22"/>
                <w:szCs w:val="22"/>
                <w:lang w:eastAsia="zh-CN"/>
              </w:rPr>
              <w:t>见本文件第五节</w:t>
            </w:r>
            <w:r w:rsidRPr="00C125C3">
              <w:rPr>
                <w:rFonts w:ascii="Times New Roman" w:eastAsia="SimSun" w:hAnsi="Times New Roman"/>
                <w:kern w:val="22"/>
                <w:sz w:val="22"/>
                <w:szCs w:val="22"/>
                <w:lang w:eastAsia="zh-CN"/>
              </w:rPr>
              <w:t>)</w:t>
            </w:r>
            <w:r w:rsidRPr="00C125C3">
              <w:rPr>
                <w:rFonts w:ascii="Times New Roman" w:eastAsia="SimSun" w:hAnsi="Times New Roman"/>
                <w:kern w:val="22"/>
                <w:sz w:val="22"/>
                <w:szCs w:val="22"/>
                <w:lang w:eastAsia="zh-CN"/>
              </w:rPr>
              <w:t>。</w:t>
            </w:r>
          </w:p>
        </w:tc>
      </w:tr>
      <w:tr w:rsidR="00EE6172" w:rsidRPr="00C125C3" w14:paraId="61313DE4" w14:textId="77777777" w:rsidTr="00C51811">
        <w:trPr>
          <w:trHeight w:val="278"/>
          <w:jc w:val="center"/>
        </w:trPr>
        <w:tc>
          <w:tcPr>
            <w:tcW w:w="2785" w:type="dxa"/>
            <w:vAlign w:val="center"/>
          </w:tcPr>
          <w:p w14:paraId="141FD952" w14:textId="78D16973" w:rsidR="00EE6172" w:rsidRPr="00C125C3" w:rsidRDefault="003A6A89"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关于遗传资源的数字序列信息</w:t>
            </w:r>
          </w:p>
        </w:tc>
        <w:tc>
          <w:tcPr>
            <w:tcW w:w="6565" w:type="dxa"/>
            <w:vAlign w:val="center"/>
          </w:tcPr>
          <w:p w14:paraId="24E0DAA9" w14:textId="4BB4B158" w:rsidR="00EE6172" w:rsidRPr="00C125C3" w:rsidRDefault="0084077E" w:rsidP="00C51811">
            <w:pPr>
              <w:pStyle w:val="BodyText"/>
              <w:adjustRightInd w:val="0"/>
              <w:snapToGrid w:val="0"/>
              <w:ind w:firstLine="0"/>
              <w:rPr>
                <w:rFonts w:ascii="Times New Roman" w:eastAsia="SimSun" w:hAnsi="Times New Roman"/>
                <w:sz w:val="22"/>
                <w:szCs w:val="22"/>
                <w:lang w:eastAsia="zh-CN"/>
              </w:rPr>
            </w:pPr>
            <w:r w:rsidRPr="00C125C3">
              <w:rPr>
                <w:rFonts w:ascii="Times New Roman" w:eastAsia="SimSun" w:hAnsi="Times New Roman"/>
                <w:sz w:val="22"/>
                <w:szCs w:val="22"/>
                <w:lang w:eastAsia="zh-CN"/>
              </w:rPr>
              <w:t>缔约方大会认识到遗传资源数字序列信息对《公约》三个目标的重要性</w:t>
            </w:r>
            <w:r w:rsidRPr="00C125C3">
              <w:rPr>
                <w:rFonts w:ascii="Times New Roman" w:eastAsia="SimSun" w:hAnsi="Times New Roman"/>
                <w:sz w:val="22"/>
                <w:szCs w:val="22"/>
                <w:lang w:eastAsia="zh-CN"/>
              </w:rPr>
              <w:t>(</w:t>
            </w:r>
            <w:r w:rsidRPr="00C125C3">
              <w:rPr>
                <w:rFonts w:ascii="Times New Roman" w:eastAsia="SimSun" w:hAnsi="Times New Roman"/>
                <w:sz w:val="22"/>
                <w:szCs w:val="22"/>
                <w:lang w:eastAsia="zh-CN"/>
              </w:rPr>
              <w:t>第</w:t>
            </w:r>
            <w:r w:rsidRPr="00C125C3">
              <w:rPr>
                <w:rFonts w:ascii="Times New Roman" w:eastAsia="SimSun" w:hAnsi="Times New Roman"/>
                <w:sz w:val="22"/>
                <w:szCs w:val="22"/>
                <w:lang w:eastAsia="zh-CN"/>
              </w:rPr>
              <w:t>14/20</w:t>
            </w:r>
            <w:r w:rsidRPr="00C125C3">
              <w:rPr>
                <w:rFonts w:ascii="Times New Roman" w:eastAsia="SimSun" w:hAnsi="Times New Roman"/>
                <w:sz w:val="22"/>
                <w:szCs w:val="22"/>
                <w:lang w:eastAsia="zh-CN"/>
              </w:rPr>
              <w:t>号决定</w:t>
            </w:r>
            <w:r w:rsidRPr="00C125C3">
              <w:rPr>
                <w:rFonts w:ascii="Times New Roman" w:eastAsia="SimSun" w:hAnsi="Times New Roman"/>
                <w:sz w:val="22"/>
                <w:szCs w:val="22"/>
                <w:lang w:eastAsia="zh-CN"/>
              </w:rPr>
              <w:t>)</w:t>
            </w:r>
            <w:r w:rsidRPr="00C125C3">
              <w:rPr>
                <w:rFonts w:ascii="Times New Roman" w:eastAsia="SimSun" w:hAnsi="Times New Roman"/>
                <w:sz w:val="22"/>
                <w:szCs w:val="22"/>
                <w:lang w:eastAsia="zh-CN"/>
              </w:rPr>
              <w:t>，预计将在第十五届会议上审议获取和分享使用遗传资源数字序列信息所产生惠益的潜在政策解决方案，以及如何在</w:t>
            </w: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年后全球生物多样性框架范围内解决这一问题</w:t>
            </w:r>
            <w:r w:rsidRPr="00C125C3">
              <w:rPr>
                <w:rFonts w:ascii="Times New Roman" w:eastAsia="SimSun" w:hAnsi="Times New Roman"/>
                <w:kern w:val="22"/>
                <w:sz w:val="22"/>
                <w:szCs w:val="22"/>
                <w:lang w:eastAsia="zh-CN"/>
              </w:rPr>
              <w:t>作为议定书缔约方会议的缔约方大会</w:t>
            </w:r>
            <w:r w:rsidRPr="00C125C3">
              <w:rPr>
                <w:rFonts w:ascii="Times New Roman" w:eastAsia="SimSun" w:hAnsi="Times New Roman"/>
                <w:sz w:val="22"/>
                <w:szCs w:val="22"/>
                <w:lang w:eastAsia="zh-CN"/>
              </w:rPr>
              <w:t>不妨注意缔约方大会通过的决定，并</w:t>
            </w:r>
            <w:r w:rsidR="00D905B0" w:rsidRPr="00C125C3">
              <w:rPr>
                <w:rFonts w:ascii="Times New Roman" w:eastAsia="SimSun" w:hAnsi="Times New Roman"/>
                <w:sz w:val="22"/>
                <w:szCs w:val="22"/>
                <w:lang w:eastAsia="zh-CN"/>
              </w:rPr>
              <w:t>考虑</w:t>
            </w:r>
            <w:r w:rsidRPr="00C125C3">
              <w:rPr>
                <w:rFonts w:ascii="Times New Roman" w:eastAsia="SimSun" w:hAnsi="Times New Roman"/>
                <w:sz w:val="22"/>
                <w:szCs w:val="22"/>
                <w:lang w:eastAsia="zh-CN"/>
              </w:rPr>
              <w:t>对执行《名古屋议定书》的任何影响。这将在</w:t>
            </w:r>
            <w:r w:rsidR="00D905B0" w:rsidRPr="00C125C3">
              <w:rPr>
                <w:rFonts w:ascii="Times New Roman" w:eastAsia="SimSun" w:hAnsi="Times New Roman"/>
                <w:kern w:val="22"/>
                <w:sz w:val="22"/>
                <w:szCs w:val="22"/>
                <w:lang w:eastAsia="zh-CN"/>
              </w:rPr>
              <w:t>作为议</w:t>
            </w:r>
            <w:r w:rsidR="00D905B0" w:rsidRPr="00C125C3">
              <w:rPr>
                <w:rFonts w:ascii="Times New Roman" w:eastAsia="SimSun" w:hAnsi="Times New Roman"/>
                <w:kern w:val="22"/>
                <w:sz w:val="22"/>
                <w:szCs w:val="22"/>
                <w:lang w:eastAsia="zh-CN"/>
              </w:rPr>
              <w:lastRenderedPageBreak/>
              <w:t>定书缔约方会议的缔约方大会</w:t>
            </w:r>
            <w:r w:rsidRPr="00C125C3">
              <w:rPr>
                <w:rFonts w:ascii="Times New Roman" w:eastAsia="SimSun" w:hAnsi="Times New Roman"/>
                <w:sz w:val="22"/>
                <w:szCs w:val="22"/>
                <w:lang w:eastAsia="zh-CN"/>
              </w:rPr>
              <w:t>关于遗传资源数字序列信息的议程项目下</w:t>
            </w:r>
            <w:r w:rsidR="00D905B0" w:rsidRPr="00C125C3">
              <w:rPr>
                <w:rFonts w:ascii="Times New Roman" w:eastAsia="SimSun" w:hAnsi="Times New Roman"/>
                <w:sz w:val="22"/>
                <w:szCs w:val="22"/>
                <w:lang w:eastAsia="zh-CN"/>
              </w:rPr>
              <w:t>讨论</w:t>
            </w:r>
            <w:r w:rsidRPr="00C125C3">
              <w:rPr>
                <w:rFonts w:ascii="Times New Roman" w:eastAsia="SimSun" w:hAnsi="Times New Roman"/>
                <w:sz w:val="22"/>
                <w:szCs w:val="22"/>
                <w:lang w:eastAsia="zh-CN"/>
              </w:rPr>
              <w:t>。</w:t>
            </w:r>
          </w:p>
        </w:tc>
      </w:tr>
      <w:tr w:rsidR="00EE6172" w:rsidRPr="00C125C3" w14:paraId="61578D8A" w14:textId="77777777" w:rsidTr="00C51811">
        <w:trPr>
          <w:trHeight w:val="586"/>
          <w:jc w:val="center"/>
        </w:trPr>
        <w:tc>
          <w:tcPr>
            <w:tcW w:w="2785" w:type="dxa"/>
            <w:vAlign w:val="center"/>
          </w:tcPr>
          <w:p w14:paraId="39202C05" w14:textId="3C525F67" w:rsidR="00EE6172" w:rsidRPr="00C125C3" w:rsidRDefault="00343991"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sz w:val="22"/>
                <w:szCs w:val="22"/>
                <w:lang w:eastAsia="zh-CN"/>
              </w:rPr>
              <w:lastRenderedPageBreak/>
              <w:t>关于土著人民和地方社区的公约第</w:t>
            </w:r>
            <w:r w:rsidRPr="00C125C3">
              <w:rPr>
                <w:rFonts w:ascii="Times New Roman" w:eastAsia="SimSun" w:hAnsi="Times New Roman"/>
                <w:sz w:val="22"/>
                <w:szCs w:val="22"/>
                <w:lang w:eastAsia="zh-CN"/>
              </w:rPr>
              <w:t>8</w:t>
            </w:r>
            <w:r w:rsidRPr="00C125C3">
              <w:rPr>
                <w:rFonts w:ascii="Times New Roman" w:eastAsia="SimSun" w:hAnsi="Times New Roman"/>
                <w:sz w:val="22"/>
                <w:szCs w:val="22"/>
                <w:lang w:eastAsia="zh-CN"/>
              </w:rPr>
              <w:t>（</w:t>
            </w:r>
            <w:r w:rsidRPr="00C125C3">
              <w:rPr>
                <w:rFonts w:ascii="Times New Roman" w:eastAsia="SimSun" w:hAnsi="Times New Roman"/>
                <w:sz w:val="22"/>
                <w:szCs w:val="22"/>
                <w:lang w:eastAsia="zh-CN"/>
              </w:rPr>
              <w:t>j</w:t>
            </w:r>
            <w:r w:rsidRPr="00C125C3">
              <w:rPr>
                <w:rFonts w:ascii="Times New Roman" w:eastAsia="SimSun" w:hAnsi="Times New Roman"/>
                <w:sz w:val="22"/>
                <w:szCs w:val="22"/>
                <w:lang w:eastAsia="zh-CN"/>
              </w:rPr>
              <w:t>）条和其他条款的工作方案和体制安排</w:t>
            </w:r>
            <w:r w:rsidR="00EE6172" w:rsidRPr="00C125C3">
              <w:rPr>
                <w:rStyle w:val="FootnoteReference"/>
                <w:rFonts w:ascii="Times New Roman" w:eastAsia="SimSun" w:hAnsi="Times New Roman"/>
                <w:sz w:val="22"/>
                <w:szCs w:val="22"/>
              </w:rPr>
              <w:footnoteReference w:id="15"/>
            </w:r>
          </w:p>
        </w:tc>
        <w:tc>
          <w:tcPr>
            <w:tcW w:w="6565" w:type="dxa"/>
            <w:vAlign w:val="center"/>
          </w:tcPr>
          <w:p w14:paraId="4C8B4E70" w14:textId="2F1A6070" w:rsidR="00EE6172" w:rsidRPr="00C125C3" w:rsidRDefault="006C177D" w:rsidP="00C51811">
            <w:pPr>
              <w:pStyle w:val="BodyText"/>
              <w:adjustRightInd w:val="0"/>
              <w:snapToGrid w:val="0"/>
              <w:ind w:firstLine="0"/>
              <w:rPr>
                <w:rFonts w:ascii="Times New Roman" w:eastAsia="SimSun" w:hAnsi="Times New Roman"/>
                <w:sz w:val="22"/>
                <w:szCs w:val="22"/>
                <w:lang w:eastAsia="zh-CN"/>
              </w:rPr>
            </w:pPr>
            <w:r w:rsidRPr="00C125C3">
              <w:rPr>
                <w:rFonts w:ascii="Times New Roman" w:eastAsia="SimSun" w:hAnsi="Times New Roman"/>
                <w:sz w:val="22"/>
                <w:szCs w:val="22"/>
                <w:lang w:eastAsia="zh-CN"/>
              </w:rPr>
              <w:t>关于土著人民和地方社区的公约第</w:t>
            </w:r>
            <w:r w:rsidRPr="00C125C3">
              <w:rPr>
                <w:rFonts w:ascii="Times New Roman" w:eastAsia="SimSun" w:hAnsi="Times New Roman"/>
                <w:sz w:val="22"/>
                <w:szCs w:val="22"/>
                <w:lang w:eastAsia="zh-CN"/>
              </w:rPr>
              <w:t>8</w:t>
            </w:r>
            <w:r w:rsidRPr="00C125C3">
              <w:rPr>
                <w:rFonts w:ascii="Times New Roman" w:eastAsia="SimSun" w:hAnsi="Times New Roman"/>
                <w:sz w:val="22"/>
                <w:szCs w:val="22"/>
                <w:lang w:eastAsia="zh-CN"/>
              </w:rPr>
              <w:t>（</w:t>
            </w:r>
            <w:r w:rsidRPr="00C125C3">
              <w:rPr>
                <w:rFonts w:ascii="Times New Roman" w:eastAsia="SimSun" w:hAnsi="Times New Roman"/>
                <w:sz w:val="22"/>
                <w:szCs w:val="22"/>
                <w:lang w:eastAsia="zh-CN"/>
              </w:rPr>
              <w:t>j</w:t>
            </w:r>
            <w:r w:rsidRPr="00C125C3">
              <w:rPr>
                <w:rFonts w:ascii="Times New Roman" w:eastAsia="SimSun" w:hAnsi="Times New Roman"/>
                <w:sz w:val="22"/>
                <w:szCs w:val="22"/>
                <w:lang w:eastAsia="zh-CN"/>
              </w:rPr>
              <w:t>）条和其他条款的工作方案和体制安排旨在促进在《公约》框架内，在地方、国家、区域和国际各级公正执行第</w:t>
            </w:r>
            <w:r w:rsidRPr="00C125C3">
              <w:rPr>
                <w:rFonts w:ascii="Times New Roman" w:eastAsia="SimSun" w:hAnsi="Times New Roman"/>
                <w:sz w:val="22"/>
                <w:szCs w:val="22"/>
                <w:lang w:eastAsia="zh-CN"/>
              </w:rPr>
              <w:t>8(j)</w:t>
            </w:r>
            <w:r w:rsidRPr="00C125C3">
              <w:rPr>
                <w:rFonts w:ascii="Times New Roman" w:eastAsia="SimSun" w:hAnsi="Times New Roman"/>
                <w:sz w:val="22"/>
                <w:szCs w:val="22"/>
                <w:lang w:eastAsia="zh-CN"/>
              </w:rPr>
              <w:t>条和相关</w:t>
            </w:r>
            <w:r w:rsidR="007701F6">
              <w:rPr>
                <w:rFonts w:ascii="Times New Roman" w:eastAsia="SimSun" w:hAnsi="Times New Roman" w:hint="eastAsia"/>
                <w:sz w:val="22"/>
                <w:szCs w:val="22"/>
                <w:lang w:eastAsia="zh-CN"/>
              </w:rPr>
              <w:t>条款</w:t>
            </w:r>
            <w:r w:rsidRPr="00C125C3">
              <w:rPr>
                <w:rFonts w:ascii="Times New Roman" w:eastAsia="SimSun" w:hAnsi="Times New Roman"/>
                <w:sz w:val="22"/>
                <w:szCs w:val="22"/>
                <w:lang w:eastAsia="zh-CN"/>
              </w:rPr>
              <w:t>，确保土著人民和地方社区充分有效地参与《公约》执行的所有阶段和</w:t>
            </w:r>
            <w:r w:rsidR="007701F6">
              <w:rPr>
                <w:rFonts w:ascii="Times New Roman" w:eastAsia="SimSun" w:hAnsi="Times New Roman" w:hint="eastAsia"/>
                <w:sz w:val="22"/>
                <w:szCs w:val="22"/>
                <w:lang w:eastAsia="zh-CN"/>
              </w:rPr>
              <w:t>层面</w:t>
            </w:r>
            <w:r w:rsidRPr="00C125C3">
              <w:rPr>
                <w:rFonts w:ascii="Times New Roman" w:eastAsia="SimSun" w:hAnsi="Times New Roman"/>
                <w:sz w:val="22"/>
                <w:szCs w:val="22"/>
                <w:lang w:eastAsia="zh-CN"/>
              </w:rPr>
              <w:t>。与</w:t>
            </w: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年后全球生物多样性框架相一致的工作方案草案</w:t>
            </w:r>
            <w:r w:rsidR="007701F6">
              <w:rPr>
                <w:rFonts w:ascii="Times New Roman" w:eastAsia="SimSun" w:hAnsi="Times New Roman" w:hint="eastAsia"/>
                <w:sz w:val="22"/>
                <w:szCs w:val="22"/>
                <w:lang w:eastAsia="zh-CN"/>
              </w:rPr>
              <w:t>包含</w:t>
            </w:r>
            <w:r w:rsidRPr="00C125C3">
              <w:rPr>
                <w:rFonts w:ascii="Times New Roman" w:eastAsia="SimSun" w:hAnsi="Times New Roman"/>
                <w:sz w:val="22"/>
                <w:szCs w:val="22"/>
                <w:lang w:eastAsia="zh-CN"/>
              </w:rPr>
              <w:t>可进一步支持土著人民和地方社区充分有效参与执行《名古屋议定书》的要素</w:t>
            </w:r>
            <w:r w:rsidR="007701F6">
              <w:rPr>
                <w:rFonts w:ascii="Times New Roman" w:eastAsia="SimSun" w:hAnsi="Times New Roman" w:hint="eastAsia"/>
                <w:sz w:val="22"/>
                <w:szCs w:val="22"/>
                <w:lang w:eastAsia="zh-CN"/>
              </w:rPr>
              <w:t>。作为议定书缔约方会议的</w:t>
            </w:r>
            <w:r w:rsidRPr="00C125C3">
              <w:rPr>
                <w:rFonts w:ascii="Times New Roman" w:eastAsia="SimSun" w:hAnsi="Times New Roman"/>
                <w:sz w:val="22"/>
                <w:szCs w:val="22"/>
                <w:lang w:eastAsia="zh-CN"/>
              </w:rPr>
              <w:t>缔约方</w:t>
            </w:r>
            <w:r w:rsidR="00F31963">
              <w:rPr>
                <w:rFonts w:ascii="Times New Roman" w:eastAsia="SimSun" w:hAnsi="Times New Roman" w:hint="eastAsia"/>
                <w:sz w:val="22"/>
                <w:szCs w:val="22"/>
                <w:lang w:eastAsia="zh-CN"/>
              </w:rPr>
              <w:t>大会</w:t>
            </w:r>
            <w:r w:rsidRPr="00C125C3">
              <w:rPr>
                <w:rFonts w:ascii="Times New Roman" w:eastAsia="SimSun" w:hAnsi="Times New Roman"/>
                <w:sz w:val="22"/>
                <w:szCs w:val="22"/>
                <w:lang w:eastAsia="zh-CN"/>
              </w:rPr>
              <w:t>不妨注意</w:t>
            </w:r>
            <w:r w:rsidR="00F31963">
              <w:rPr>
                <w:rFonts w:ascii="Times New Roman" w:eastAsia="SimSun" w:hAnsi="Times New Roman" w:hint="eastAsia"/>
                <w:sz w:val="22"/>
                <w:szCs w:val="22"/>
                <w:lang w:eastAsia="zh-CN"/>
              </w:rPr>
              <w:t>到</w:t>
            </w:r>
            <w:r w:rsidRPr="00C125C3">
              <w:rPr>
                <w:rFonts w:ascii="Times New Roman" w:eastAsia="SimSun" w:hAnsi="Times New Roman"/>
                <w:sz w:val="22"/>
                <w:szCs w:val="22"/>
                <w:lang w:eastAsia="zh-CN"/>
              </w:rPr>
              <w:t>该工作方案。</w:t>
            </w:r>
          </w:p>
          <w:p w14:paraId="22458DA4" w14:textId="57755D5B" w:rsidR="00E96AF0" w:rsidRPr="00C125C3" w:rsidRDefault="00E96AF0" w:rsidP="00C51811">
            <w:pPr>
              <w:pStyle w:val="BodyText"/>
              <w:adjustRightInd w:val="0"/>
              <w:snapToGrid w:val="0"/>
              <w:ind w:firstLine="0"/>
              <w:rPr>
                <w:rFonts w:ascii="Times New Roman" w:eastAsia="SimSun" w:hAnsi="Times New Roman"/>
                <w:kern w:val="22"/>
                <w:sz w:val="22"/>
                <w:szCs w:val="22"/>
                <w:lang w:eastAsia="zh-CN"/>
              </w:rPr>
            </w:pPr>
          </w:p>
        </w:tc>
      </w:tr>
      <w:tr w:rsidR="00EE6172" w:rsidRPr="00C125C3" w14:paraId="1E201073" w14:textId="77777777" w:rsidTr="00C51811">
        <w:trPr>
          <w:trHeight w:val="2348"/>
          <w:jc w:val="center"/>
        </w:trPr>
        <w:tc>
          <w:tcPr>
            <w:tcW w:w="2785" w:type="dxa"/>
            <w:vAlign w:val="center"/>
          </w:tcPr>
          <w:p w14:paraId="76DDD37A" w14:textId="4D942334" w:rsidR="00EE6172" w:rsidRPr="00C125C3" w:rsidRDefault="00E96AF0" w:rsidP="00C51811">
            <w:pPr>
              <w:pStyle w:val="BodyText"/>
              <w:adjustRightInd w:val="0"/>
              <w:snapToGrid w:val="0"/>
              <w:ind w:firstLine="0"/>
              <w:rPr>
                <w:rFonts w:ascii="Times New Roman" w:eastAsia="SimSun" w:hAnsi="Times New Roman"/>
                <w:kern w:val="22"/>
                <w:sz w:val="22"/>
                <w:szCs w:val="22"/>
              </w:rPr>
            </w:pPr>
            <w:r w:rsidRPr="00C125C3">
              <w:rPr>
                <w:rFonts w:ascii="Times New Roman" w:eastAsia="SimSun" w:hAnsi="Times New Roman"/>
                <w:kern w:val="22"/>
                <w:sz w:val="22"/>
                <w:szCs w:val="22"/>
                <w:lang w:eastAsia="zh-CN"/>
              </w:rPr>
              <w:t>生物多样性和健康</w:t>
            </w:r>
            <w:r w:rsidR="00EE6172" w:rsidRPr="00C125C3">
              <w:rPr>
                <w:rStyle w:val="FootnoteReference"/>
                <w:rFonts w:ascii="Times New Roman" w:eastAsia="SimSun" w:hAnsi="Times New Roman"/>
                <w:kern w:val="22"/>
                <w:sz w:val="22"/>
                <w:szCs w:val="22"/>
              </w:rPr>
              <w:footnoteReference w:id="16"/>
            </w:r>
          </w:p>
        </w:tc>
        <w:tc>
          <w:tcPr>
            <w:tcW w:w="6565" w:type="dxa"/>
            <w:vAlign w:val="center"/>
          </w:tcPr>
          <w:p w14:paraId="3706E230" w14:textId="40B9BC76" w:rsidR="00EE6172" w:rsidRPr="00C125C3" w:rsidRDefault="00E96AF0" w:rsidP="00C51811">
            <w:pPr>
              <w:spacing w:before="120" w:after="120"/>
              <w:rPr>
                <w:rFonts w:ascii="Times New Roman" w:eastAsia="SimSun" w:hAnsi="Times New Roman"/>
                <w:sz w:val="22"/>
                <w:szCs w:val="22"/>
                <w:lang w:val="en-US" w:eastAsia="zh-CN"/>
              </w:rPr>
            </w:pPr>
            <w:r w:rsidRPr="00C125C3">
              <w:rPr>
                <w:rFonts w:ascii="Times New Roman" w:eastAsia="SimSun" w:hAnsi="Times New Roman"/>
                <w:sz w:val="22"/>
                <w:szCs w:val="22"/>
                <w:lang w:val="en-US" w:eastAsia="zh-CN"/>
              </w:rPr>
              <w:t>缔约方大会认识到同一健康</w:t>
            </w:r>
            <w:r w:rsidR="00F31963">
              <w:rPr>
                <w:rFonts w:ascii="Times New Roman" w:eastAsia="SimSun" w:hAnsi="Times New Roman" w:hint="eastAsia"/>
                <w:sz w:val="22"/>
                <w:szCs w:val="22"/>
                <w:lang w:val="en-US" w:eastAsia="zh-CN"/>
              </w:rPr>
              <w:t>方针</w:t>
            </w:r>
            <w:r w:rsidRPr="00C125C3">
              <w:rPr>
                <w:rFonts w:ascii="Times New Roman" w:eastAsia="SimSun" w:hAnsi="Times New Roman"/>
                <w:sz w:val="22"/>
                <w:szCs w:val="22"/>
                <w:lang w:val="en-US" w:eastAsia="zh-CN"/>
              </w:rPr>
              <w:t>的价值</w:t>
            </w:r>
            <w:r w:rsidRPr="00C125C3">
              <w:rPr>
                <w:rFonts w:ascii="Times New Roman" w:eastAsia="SimSun" w:hAnsi="Times New Roman"/>
                <w:sz w:val="22"/>
                <w:szCs w:val="22"/>
                <w:lang w:val="en-US" w:eastAsia="zh-CN"/>
              </w:rPr>
              <w:t>(</w:t>
            </w:r>
            <w:r w:rsidRPr="00C125C3">
              <w:rPr>
                <w:rFonts w:ascii="Times New Roman" w:eastAsia="SimSun" w:hAnsi="Times New Roman"/>
                <w:sz w:val="22"/>
                <w:szCs w:val="22"/>
                <w:lang w:val="en-US" w:eastAsia="zh-CN"/>
              </w:rPr>
              <w:t>第</w:t>
            </w:r>
            <w:r w:rsidRPr="00C125C3">
              <w:rPr>
                <w:rFonts w:ascii="Times New Roman" w:eastAsia="SimSun" w:hAnsi="Times New Roman"/>
                <w:sz w:val="22"/>
                <w:szCs w:val="22"/>
                <w:lang w:val="en-US" w:eastAsia="zh-CN"/>
              </w:rPr>
              <w:t>XII/21</w:t>
            </w:r>
            <w:r w:rsidRPr="00C125C3">
              <w:rPr>
                <w:rFonts w:ascii="Times New Roman" w:eastAsia="SimSun" w:hAnsi="Times New Roman"/>
                <w:sz w:val="22"/>
                <w:szCs w:val="22"/>
                <w:lang w:val="en-US" w:eastAsia="zh-CN"/>
              </w:rPr>
              <w:t>、</w:t>
            </w:r>
            <w:r w:rsidRPr="00C125C3">
              <w:rPr>
                <w:rFonts w:ascii="Times New Roman" w:eastAsia="SimSun" w:hAnsi="Times New Roman"/>
                <w:sz w:val="22"/>
                <w:szCs w:val="22"/>
                <w:lang w:val="en-US" w:eastAsia="zh-CN"/>
              </w:rPr>
              <w:t>XIII/6</w:t>
            </w:r>
            <w:r w:rsidRPr="00C125C3">
              <w:rPr>
                <w:rFonts w:ascii="Times New Roman" w:eastAsia="SimSun" w:hAnsi="Times New Roman"/>
                <w:sz w:val="22"/>
                <w:szCs w:val="22"/>
                <w:lang w:val="en-US" w:eastAsia="zh-CN"/>
              </w:rPr>
              <w:t>、</w:t>
            </w:r>
            <w:r w:rsidRPr="00C125C3">
              <w:rPr>
                <w:rFonts w:ascii="Times New Roman" w:eastAsia="SimSun" w:hAnsi="Times New Roman"/>
                <w:sz w:val="22"/>
                <w:szCs w:val="22"/>
                <w:lang w:val="en-US" w:eastAsia="zh-CN"/>
              </w:rPr>
              <w:t>14/4</w:t>
            </w:r>
            <w:r w:rsidRPr="00C125C3">
              <w:rPr>
                <w:rFonts w:ascii="Times New Roman" w:eastAsia="SimSun" w:hAnsi="Times New Roman"/>
                <w:sz w:val="22"/>
                <w:szCs w:val="22"/>
                <w:lang w:val="en-US" w:eastAsia="zh-CN"/>
              </w:rPr>
              <w:t>号决定</w:t>
            </w:r>
            <w:r w:rsidRPr="00C125C3">
              <w:rPr>
                <w:rFonts w:ascii="Times New Roman" w:eastAsia="SimSun" w:hAnsi="Times New Roman"/>
                <w:sz w:val="22"/>
                <w:szCs w:val="22"/>
                <w:lang w:val="en-US" w:eastAsia="zh-CN"/>
              </w:rPr>
              <w:t>)</w:t>
            </w:r>
            <w:r w:rsidRPr="00C125C3">
              <w:rPr>
                <w:rFonts w:ascii="Times New Roman" w:eastAsia="SimSun" w:hAnsi="Times New Roman"/>
                <w:sz w:val="22"/>
                <w:szCs w:val="22"/>
                <w:lang w:val="en-US" w:eastAsia="zh-CN"/>
              </w:rPr>
              <w:t>，并将在其第十五届会议上审议科学、技术和工艺咨询附属机构编写的决定草案。特别考虑到在世界卫生组织</w:t>
            </w:r>
            <w:r w:rsidRPr="00C125C3">
              <w:rPr>
                <w:rFonts w:ascii="Times New Roman" w:eastAsia="SimSun" w:hAnsi="Times New Roman"/>
                <w:sz w:val="22"/>
                <w:szCs w:val="22"/>
                <w:lang w:val="en-US" w:eastAsia="zh-CN"/>
              </w:rPr>
              <w:t>(</w:t>
            </w:r>
            <w:r w:rsidRPr="00C125C3">
              <w:rPr>
                <w:rFonts w:ascii="Times New Roman" w:eastAsia="SimSun" w:hAnsi="Times New Roman"/>
                <w:sz w:val="22"/>
                <w:szCs w:val="22"/>
                <w:lang w:val="en-US" w:eastAsia="zh-CN"/>
              </w:rPr>
              <w:t>世卫组织</w:t>
            </w:r>
            <w:r w:rsidRPr="00C125C3">
              <w:rPr>
                <w:rFonts w:ascii="Times New Roman" w:eastAsia="SimSun" w:hAnsi="Times New Roman"/>
                <w:sz w:val="22"/>
                <w:szCs w:val="22"/>
                <w:lang w:val="en-US" w:eastAsia="zh-CN"/>
              </w:rPr>
              <w:t>)</w:t>
            </w:r>
            <w:r w:rsidRPr="00C125C3">
              <w:rPr>
                <w:rFonts w:ascii="Times New Roman" w:eastAsia="SimSun" w:hAnsi="Times New Roman"/>
                <w:sz w:val="22"/>
                <w:szCs w:val="22"/>
                <w:lang w:val="en-US" w:eastAsia="zh-CN"/>
              </w:rPr>
              <w:t>主持下正在进行的关于预防、</w:t>
            </w:r>
            <w:r w:rsidR="007426C5" w:rsidRPr="00C125C3">
              <w:rPr>
                <w:rFonts w:ascii="Times New Roman" w:eastAsia="SimSun" w:hAnsi="Times New Roman"/>
                <w:sz w:val="22"/>
                <w:szCs w:val="22"/>
                <w:lang w:val="en-US" w:eastAsia="zh-CN"/>
              </w:rPr>
              <w:t>准备</w:t>
            </w:r>
            <w:r w:rsidRPr="00C125C3">
              <w:rPr>
                <w:rFonts w:ascii="Times New Roman" w:eastAsia="SimSun" w:hAnsi="Times New Roman"/>
                <w:sz w:val="22"/>
                <w:szCs w:val="22"/>
                <w:lang w:val="en-US" w:eastAsia="zh-CN"/>
              </w:rPr>
              <w:t>和应对</w:t>
            </w:r>
            <w:r w:rsidR="007426C5" w:rsidRPr="00C125C3">
              <w:rPr>
                <w:rFonts w:ascii="Times New Roman" w:eastAsia="SimSun" w:hAnsi="Times New Roman"/>
                <w:sz w:val="22"/>
                <w:szCs w:val="22"/>
                <w:lang w:val="en-US" w:eastAsia="zh-CN"/>
              </w:rPr>
              <w:t>大流行病</w:t>
            </w:r>
            <w:r w:rsidRPr="00C125C3">
              <w:rPr>
                <w:rFonts w:ascii="Times New Roman" w:eastAsia="SimSun" w:hAnsi="Times New Roman"/>
                <w:sz w:val="22"/>
                <w:szCs w:val="22"/>
                <w:lang w:val="en-US" w:eastAsia="zh-CN"/>
              </w:rPr>
              <w:t>的世卫组织公约、协定或其他国际文书的谈判提出了与获取和惠益分享有关的问题，</w:t>
            </w:r>
            <w:r w:rsidR="000077B5" w:rsidRPr="00C125C3">
              <w:rPr>
                <w:rFonts w:ascii="Times New Roman" w:eastAsia="SimSun" w:hAnsi="Times New Roman"/>
                <w:sz w:val="22"/>
                <w:szCs w:val="22"/>
                <w:lang w:val="en-US" w:eastAsia="zh-CN"/>
              </w:rPr>
              <w:t>作为议定书缔约方会议的</w:t>
            </w:r>
            <w:r w:rsidRPr="00C125C3">
              <w:rPr>
                <w:rFonts w:ascii="Times New Roman" w:eastAsia="SimSun" w:hAnsi="Times New Roman"/>
                <w:sz w:val="22"/>
                <w:szCs w:val="22"/>
                <w:lang w:val="en-US" w:eastAsia="zh-CN"/>
              </w:rPr>
              <w:t>缔约方</w:t>
            </w:r>
            <w:r w:rsidR="000077B5" w:rsidRPr="00C125C3">
              <w:rPr>
                <w:rFonts w:ascii="Times New Roman" w:eastAsia="SimSun" w:hAnsi="Times New Roman"/>
                <w:sz w:val="22"/>
                <w:szCs w:val="22"/>
                <w:lang w:val="en-US" w:eastAsia="zh-CN"/>
              </w:rPr>
              <w:t>大会</w:t>
            </w:r>
            <w:r w:rsidRPr="00C125C3">
              <w:rPr>
                <w:rFonts w:ascii="Times New Roman" w:eastAsia="SimSun" w:hAnsi="Times New Roman"/>
                <w:sz w:val="22"/>
                <w:szCs w:val="22"/>
                <w:lang w:val="en-US" w:eastAsia="zh-CN"/>
              </w:rPr>
              <w:t>不妨注意到缔约方</w:t>
            </w:r>
            <w:r w:rsidR="000077B5" w:rsidRPr="00C125C3">
              <w:rPr>
                <w:rFonts w:ascii="Times New Roman" w:eastAsia="SimSun" w:hAnsi="Times New Roman"/>
                <w:sz w:val="22"/>
                <w:szCs w:val="22"/>
                <w:lang w:val="en-US" w:eastAsia="zh-CN"/>
              </w:rPr>
              <w:t>大会</w:t>
            </w:r>
            <w:r w:rsidRPr="00C125C3">
              <w:rPr>
                <w:rFonts w:ascii="Times New Roman" w:eastAsia="SimSun" w:hAnsi="Times New Roman"/>
                <w:sz w:val="22"/>
                <w:szCs w:val="22"/>
                <w:lang w:val="en-US" w:eastAsia="zh-CN"/>
              </w:rPr>
              <w:t>关于这一进程的决定。</w:t>
            </w:r>
          </w:p>
        </w:tc>
      </w:tr>
      <w:tr w:rsidR="00EE6172" w:rsidRPr="00C125C3" w14:paraId="0293559F" w14:textId="77777777" w:rsidTr="00C51811">
        <w:trPr>
          <w:trHeight w:val="897"/>
          <w:jc w:val="center"/>
        </w:trPr>
        <w:tc>
          <w:tcPr>
            <w:tcW w:w="2785" w:type="dxa"/>
            <w:vAlign w:val="center"/>
          </w:tcPr>
          <w:p w14:paraId="4F23CA6B" w14:textId="3D18CB74" w:rsidR="00EE6172" w:rsidRPr="00C125C3" w:rsidRDefault="000077B5"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强化的多层面规划、监测、报告和审查办法</w:t>
            </w:r>
            <w:r w:rsidR="00EE6172" w:rsidRPr="00C125C3">
              <w:rPr>
                <w:rStyle w:val="FootnoteReference"/>
                <w:rFonts w:ascii="Times New Roman" w:eastAsia="SimSun" w:hAnsi="Times New Roman"/>
                <w:kern w:val="22"/>
                <w:sz w:val="22"/>
                <w:szCs w:val="22"/>
              </w:rPr>
              <w:footnoteReference w:id="17"/>
            </w:r>
          </w:p>
        </w:tc>
        <w:tc>
          <w:tcPr>
            <w:tcW w:w="6565" w:type="dxa"/>
            <w:vAlign w:val="center"/>
          </w:tcPr>
          <w:p w14:paraId="2B193F04" w14:textId="14489EE5" w:rsidR="00EE6172" w:rsidRPr="00C125C3" w:rsidRDefault="00F86BB1"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拟议强化的多层面办法包含若干支持在</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年后执行《公约》的要素，包括国家生物多样性战略和行动计划最新指南、自愿同行</w:t>
            </w:r>
            <w:r w:rsidR="00B11FC6" w:rsidRPr="00C125C3">
              <w:rPr>
                <w:rFonts w:ascii="Times New Roman" w:eastAsia="SimSun" w:hAnsi="Times New Roman"/>
                <w:kern w:val="22"/>
                <w:sz w:val="22"/>
                <w:szCs w:val="22"/>
                <w:lang w:eastAsia="zh-CN"/>
              </w:rPr>
              <w:t>评议</w:t>
            </w:r>
            <w:r w:rsidRPr="00C125C3">
              <w:rPr>
                <w:rFonts w:ascii="Times New Roman" w:eastAsia="SimSun" w:hAnsi="Times New Roman"/>
                <w:kern w:val="22"/>
                <w:sz w:val="22"/>
                <w:szCs w:val="22"/>
                <w:lang w:eastAsia="zh-CN"/>
              </w:rPr>
              <w:t>和执行问题附属机构不限成员名额论坛。这些工具可</w:t>
            </w:r>
            <w:r w:rsidR="003661C4">
              <w:rPr>
                <w:rFonts w:ascii="Times New Roman" w:eastAsia="SimSun" w:hAnsi="Times New Roman" w:hint="eastAsia"/>
                <w:kern w:val="22"/>
                <w:sz w:val="22"/>
                <w:szCs w:val="22"/>
                <w:lang w:eastAsia="zh-CN"/>
              </w:rPr>
              <w:t>用来</w:t>
            </w:r>
            <w:r w:rsidRPr="00C125C3">
              <w:rPr>
                <w:rFonts w:ascii="Times New Roman" w:eastAsia="SimSun" w:hAnsi="Times New Roman"/>
                <w:kern w:val="22"/>
                <w:sz w:val="22"/>
                <w:szCs w:val="22"/>
                <w:lang w:eastAsia="zh-CN"/>
              </w:rPr>
              <w:t>进一步支持</w:t>
            </w:r>
            <w:r w:rsidR="003661C4" w:rsidRPr="00C125C3">
              <w:rPr>
                <w:rFonts w:ascii="Times New Roman" w:eastAsia="SimSun" w:hAnsi="Times New Roman"/>
                <w:kern w:val="22"/>
                <w:sz w:val="22"/>
                <w:szCs w:val="22"/>
                <w:lang w:eastAsia="zh-CN"/>
              </w:rPr>
              <w:t>执行</w:t>
            </w:r>
            <w:r w:rsidRPr="00C125C3">
              <w:rPr>
                <w:rFonts w:ascii="Times New Roman" w:eastAsia="SimSun" w:hAnsi="Times New Roman"/>
                <w:kern w:val="22"/>
                <w:sz w:val="22"/>
                <w:szCs w:val="22"/>
                <w:lang w:eastAsia="zh-CN"/>
              </w:rPr>
              <w:t>《议定书》，帮助各国确定获取和惠益分享与其他生物多样性相关活动之间的协同作用。</w:t>
            </w:r>
            <w:r w:rsidR="00B11FC6" w:rsidRPr="00C125C3">
              <w:rPr>
                <w:rFonts w:ascii="Times New Roman" w:eastAsia="SimSun" w:hAnsi="Times New Roman"/>
                <w:kern w:val="22"/>
                <w:sz w:val="22"/>
                <w:szCs w:val="22"/>
                <w:lang w:eastAsia="zh-CN"/>
              </w:rPr>
              <w:t>作为</w:t>
            </w:r>
            <w:r w:rsidRPr="00C125C3">
              <w:rPr>
                <w:rFonts w:ascii="Times New Roman" w:eastAsia="SimSun" w:hAnsi="Times New Roman"/>
                <w:kern w:val="22"/>
                <w:sz w:val="22"/>
                <w:szCs w:val="22"/>
                <w:lang w:eastAsia="zh-CN"/>
              </w:rPr>
              <w:t>议定书</w:t>
            </w:r>
            <w:r w:rsidR="00B11FC6" w:rsidRPr="00C125C3">
              <w:rPr>
                <w:rFonts w:ascii="Times New Roman" w:eastAsia="SimSun" w:hAnsi="Times New Roman"/>
                <w:kern w:val="22"/>
                <w:sz w:val="22"/>
                <w:szCs w:val="22"/>
                <w:lang w:eastAsia="zh-CN"/>
              </w:rPr>
              <w:t>缔约方会议的</w:t>
            </w:r>
            <w:r w:rsidRPr="00C125C3">
              <w:rPr>
                <w:rFonts w:ascii="Times New Roman" w:eastAsia="SimSun" w:hAnsi="Times New Roman"/>
                <w:kern w:val="22"/>
                <w:sz w:val="22"/>
                <w:szCs w:val="22"/>
                <w:lang w:eastAsia="zh-CN"/>
              </w:rPr>
              <w:t>缔约方</w:t>
            </w:r>
            <w:r w:rsidR="00B11FC6" w:rsidRPr="00C125C3">
              <w:rPr>
                <w:rFonts w:ascii="Times New Roman" w:eastAsia="SimSun" w:hAnsi="Times New Roman"/>
                <w:kern w:val="22"/>
                <w:sz w:val="22"/>
                <w:szCs w:val="22"/>
                <w:lang w:eastAsia="zh-CN"/>
              </w:rPr>
              <w:t>大会</w:t>
            </w:r>
            <w:r w:rsidRPr="00C125C3">
              <w:rPr>
                <w:rFonts w:ascii="Times New Roman" w:eastAsia="SimSun" w:hAnsi="Times New Roman"/>
                <w:kern w:val="22"/>
                <w:sz w:val="22"/>
                <w:szCs w:val="22"/>
                <w:lang w:eastAsia="zh-CN"/>
              </w:rPr>
              <w:t>不妨</w:t>
            </w:r>
            <w:r w:rsidR="00B11FC6" w:rsidRPr="00C125C3">
              <w:rPr>
                <w:rFonts w:ascii="Times New Roman" w:eastAsia="SimSun" w:hAnsi="Times New Roman"/>
                <w:kern w:val="22"/>
                <w:sz w:val="22"/>
                <w:szCs w:val="22"/>
                <w:lang w:eastAsia="zh-CN"/>
              </w:rPr>
              <w:t>邀请</w:t>
            </w:r>
            <w:r w:rsidRPr="00C125C3">
              <w:rPr>
                <w:rFonts w:ascii="Times New Roman" w:eastAsia="SimSun" w:hAnsi="Times New Roman"/>
                <w:kern w:val="22"/>
                <w:sz w:val="22"/>
                <w:szCs w:val="22"/>
                <w:lang w:eastAsia="zh-CN"/>
              </w:rPr>
              <w:t>缔约方利用强化</w:t>
            </w:r>
            <w:r w:rsidR="00B11FC6" w:rsidRPr="00C125C3">
              <w:rPr>
                <w:rFonts w:ascii="Times New Roman" w:eastAsia="SimSun" w:hAnsi="Times New Roman"/>
                <w:kern w:val="22"/>
                <w:sz w:val="22"/>
                <w:szCs w:val="22"/>
                <w:lang w:eastAsia="zh-CN"/>
              </w:rPr>
              <w:t>的</w:t>
            </w:r>
            <w:r w:rsidRPr="00C125C3">
              <w:rPr>
                <w:rFonts w:ascii="Times New Roman" w:eastAsia="SimSun" w:hAnsi="Times New Roman"/>
                <w:kern w:val="22"/>
                <w:sz w:val="22"/>
                <w:szCs w:val="22"/>
                <w:lang w:eastAsia="zh-CN"/>
              </w:rPr>
              <w:t>办法支持《议定书》的执行。</w:t>
            </w:r>
          </w:p>
        </w:tc>
      </w:tr>
      <w:tr w:rsidR="00EE6172" w:rsidRPr="00C125C3" w14:paraId="049AC83F" w14:textId="77777777" w:rsidTr="00C51811">
        <w:trPr>
          <w:trHeight w:val="647"/>
          <w:jc w:val="center"/>
        </w:trPr>
        <w:tc>
          <w:tcPr>
            <w:tcW w:w="2785" w:type="dxa"/>
            <w:vAlign w:val="center"/>
          </w:tcPr>
          <w:p w14:paraId="69486E14" w14:textId="75FDE918" w:rsidR="00EE6172" w:rsidRPr="00C125C3" w:rsidRDefault="00785B42"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年后全球生物多样性框架的监测框架</w:t>
            </w:r>
            <w:r w:rsidR="00EE6172" w:rsidRPr="00C125C3">
              <w:rPr>
                <w:rStyle w:val="FootnoteReference"/>
                <w:rFonts w:ascii="Times New Roman" w:eastAsia="SimSun" w:hAnsi="Times New Roman"/>
                <w:kern w:val="22"/>
                <w:sz w:val="22"/>
                <w:szCs w:val="22"/>
              </w:rPr>
              <w:footnoteReference w:id="18"/>
            </w:r>
          </w:p>
        </w:tc>
        <w:tc>
          <w:tcPr>
            <w:tcW w:w="6565" w:type="dxa"/>
            <w:vAlign w:val="center"/>
          </w:tcPr>
          <w:p w14:paraId="1AB3F3C0" w14:textId="027406E2" w:rsidR="00EE6172" w:rsidRPr="00C125C3" w:rsidRDefault="00785B42"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年后全球生物多样性框架的拟议监测框架</w:t>
            </w:r>
            <w:r w:rsidRPr="00C125C3">
              <w:rPr>
                <w:rFonts w:ascii="Times New Roman" w:eastAsia="SimSun" w:hAnsi="Times New Roman"/>
                <w:sz w:val="22"/>
                <w:szCs w:val="22"/>
                <w:lang w:eastAsia="zh-CN"/>
              </w:rPr>
              <w:t>确定</w:t>
            </w:r>
            <w:r w:rsidR="000F7452" w:rsidRPr="00C125C3">
              <w:rPr>
                <w:rFonts w:ascii="Times New Roman" w:eastAsia="SimSun" w:hAnsi="Times New Roman"/>
                <w:sz w:val="22"/>
                <w:szCs w:val="22"/>
                <w:lang w:eastAsia="zh-CN"/>
              </w:rPr>
              <w:t>了</w:t>
            </w:r>
            <w:r w:rsidRPr="00C125C3">
              <w:rPr>
                <w:rFonts w:ascii="Times New Roman" w:eastAsia="SimSun" w:hAnsi="Times New Roman"/>
                <w:sz w:val="22"/>
                <w:szCs w:val="22"/>
                <w:lang w:eastAsia="zh-CN"/>
              </w:rPr>
              <w:t>监测</w:t>
            </w:r>
            <w:r w:rsidR="003661C4">
              <w:rPr>
                <w:rFonts w:ascii="Times New Roman" w:eastAsia="SimSun" w:hAnsi="Times New Roman" w:hint="eastAsia"/>
                <w:sz w:val="22"/>
                <w:szCs w:val="22"/>
                <w:lang w:eastAsia="zh-CN"/>
              </w:rPr>
              <w:t>执行</w:t>
            </w: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w:t>
            </w:r>
            <w:r w:rsidR="00A31EAA" w:rsidRPr="00C125C3">
              <w:rPr>
                <w:rFonts w:ascii="Times New Roman" w:eastAsia="SimSun" w:hAnsi="Times New Roman"/>
                <w:sz w:val="22"/>
                <w:szCs w:val="22"/>
                <w:lang w:eastAsia="zh-CN"/>
              </w:rPr>
              <w:t>长期</w:t>
            </w:r>
            <w:r w:rsidRPr="00C125C3">
              <w:rPr>
                <w:rFonts w:ascii="Times New Roman" w:eastAsia="SimSun" w:hAnsi="Times New Roman"/>
                <w:sz w:val="22"/>
                <w:szCs w:val="22"/>
                <w:lang w:eastAsia="zh-CN"/>
              </w:rPr>
              <w:t>目标和</w:t>
            </w:r>
            <w:r w:rsidR="00A31EAA" w:rsidRPr="00C125C3">
              <w:rPr>
                <w:rFonts w:ascii="Times New Roman" w:eastAsia="SimSun" w:hAnsi="Times New Roman"/>
                <w:sz w:val="22"/>
                <w:szCs w:val="22"/>
                <w:lang w:eastAsia="zh-CN"/>
              </w:rPr>
              <w:t>行动</w:t>
            </w:r>
            <w:r w:rsidRPr="00C125C3">
              <w:rPr>
                <w:rFonts w:ascii="Times New Roman" w:eastAsia="SimSun" w:hAnsi="Times New Roman"/>
                <w:sz w:val="22"/>
                <w:szCs w:val="22"/>
                <w:lang w:eastAsia="zh-CN"/>
              </w:rPr>
              <w:t>目标的指标。在这方面，考虑到为支持</w:t>
            </w:r>
            <w:r w:rsidR="000F7452" w:rsidRPr="00C125C3">
              <w:rPr>
                <w:rFonts w:ascii="Times New Roman" w:eastAsia="SimSun" w:hAnsi="Times New Roman"/>
                <w:sz w:val="22"/>
                <w:szCs w:val="22"/>
                <w:lang w:eastAsia="zh-CN"/>
              </w:rPr>
              <w:t>执行</w:t>
            </w:r>
            <w:r w:rsidRPr="00C125C3">
              <w:rPr>
                <w:rFonts w:ascii="Times New Roman" w:eastAsia="SimSun" w:hAnsi="Times New Roman"/>
                <w:sz w:val="22"/>
                <w:szCs w:val="22"/>
                <w:lang w:eastAsia="zh-CN"/>
              </w:rPr>
              <w:t>《议定书》而制定与国家相关的获取和惠益分享指标的可取性，</w:t>
            </w:r>
            <w:r w:rsidR="00A31EAA" w:rsidRPr="00C125C3">
              <w:rPr>
                <w:rFonts w:ascii="Times New Roman" w:eastAsia="SimSun" w:hAnsi="Times New Roman"/>
                <w:sz w:val="22"/>
                <w:szCs w:val="22"/>
                <w:lang w:eastAsia="zh-CN"/>
              </w:rPr>
              <w:t>作为</w:t>
            </w:r>
            <w:r w:rsidRPr="00C125C3">
              <w:rPr>
                <w:rFonts w:ascii="Times New Roman" w:eastAsia="SimSun" w:hAnsi="Times New Roman"/>
                <w:sz w:val="22"/>
                <w:szCs w:val="22"/>
                <w:lang w:eastAsia="zh-CN"/>
              </w:rPr>
              <w:t>议定书</w:t>
            </w:r>
            <w:r w:rsidR="00A31EAA" w:rsidRPr="00C125C3">
              <w:rPr>
                <w:rFonts w:ascii="Times New Roman" w:eastAsia="SimSun" w:hAnsi="Times New Roman"/>
                <w:sz w:val="22"/>
                <w:szCs w:val="22"/>
                <w:lang w:eastAsia="zh-CN"/>
              </w:rPr>
              <w:t>缔约方会议的</w:t>
            </w:r>
            <w:r w:rsidRPr="00C125C3">
              <w:rPr>
                <w:rFonts w:ascii="Times New Roman" w:eastAsia="SimSun" w:hAnsi="Times New Roman"/>
                <w:sz w:val="22"/>
                <w:szCs w:val="22"/>
                <w:lang w:eastAsia="zh-CN"/>
              </w:rPr>
              <w:t>缔约方</w:t>
            </w:r>
            <w:r w:rsidR="00A31EAA" w:rsidRPr="00C125C3">
              <w:rPr>
                <w:rFonts w:ascii="Times New Roman" w:eastAsia="SimSun" w:hAnsi="Times New Roman"/>
                <w:sz w:val="22"/>
                <w:szCs w:val="22"/>
                <w:lang w:eastAsia="zh-CN"/>
              </w:rPr>
              <w:t>大会</w:t>
            </w:r>
            <w:r w:rsidRPr="00C125C3">
              <w:rPr>
                <w:rFonts w:ascii="Times New Roman" w:eastAsia="SimSun" w:hAnsi="Times New Roman"/>
                <w:sz w:val="22"/>
                <w:szCs w:val="22"/>
                <w:lang w:eastAsia="zh-CN"/>
              </w:rPr>
              <w:t>不妨注意</w:t>
            </w:r>
            <w:r w:rsidR="003661C4">
              <w:rPr>
                <w:rFonts w:ascii="Times New Roman" w:eastAsia="SimSun" w:hAnsi="Times New Roman" w:hint="eastAsia"/>
                <w:sz w:val="22"/>
                <w:szCs w:val="22"/>
                <w:lang w:eastAsia="zh-CN"/>
              </w:rPr>
              <w:t>到</w:t>
            </w:r>
            <w:r w:rsidR="00B3084D" w:rsidRPr="00C125C3">
              <w:rPr>
                <w:rFonts w:ascii="Times New Roman" w:eastAsia="SimSun" w:hAnsi="Times New Roman"/>
                <w:sz w:val="22"/>
                <w:szCs w:val="22"/>
                <w:lang w:eastAsia="zh-CN"/>
              </w:rPr>
              <w:t>制定拟议指标的</w:t>
            </w:r>
            <w:r w:rsidR="00396F6A" w:rsidRPr="00C125C3">
              <w:rPr>
                <w:rFonts w:ascii="Times New Roman" w:eastAsia="SimSun" w:hAnsi="Times New Roman"/>
                <w:sz w:val="22"/>
                <w:szCs w:val="22"/>
                <w:lang w:eastAsia="zh-CN"/>
              </w:rPr>
              <w:t>决定中提出的</w:t>
            </w:r>
            <w:r w:rsidRPr="00C125C3">
              <w:rPr>
                <w:rFonts w:ascii="Times New Roman" w:eastAsia="SimSun" w:hAnsi="Times New Roman"/>
                <w:sz w:val="22"/>
                <w:szCs w:val="22"/>
                <w:lang w:eastAsia="zh-CN"/>
              </w:rPr>
              <w:t>监测框架和程序。这将在</w:t>
            </w:r>
            <w:r w:rsidR="000F7452" w:rsidRPr="00C125C3">
              <w:rPr>
                <w:rFonts w:ascii="Times New Roman" w:eastAsia="SimSun" w:hAnsi="Times New Roman"/>
                <w:sz w:val="22"/>
                <w:szCs w:val="22"/>
                <w:lang w:eastAsia="zh-CN"/>
              </w:rPr>
              <w:t>作为议定书缔约方会议的缔约方大会</w:t>
            </w:r>
            <w:r w:rsidRPr="00C125C3">
              <w:rPr>
                <w:rFonts w:ascii="Times New Roman" w:eastAsia="SimSun" w:hAnsi="Times New Roman"/>
                <w:sz w:val="22"/>
                <w:szCs w:val="22"/>
                <w:lang w:eastAsia="zh-CN"/>
              </w:rPr>
              <w:t>关于监测和报告的议程项目下审议</w:t>
            </w:r>
            <w:r w:rsidRPr="00C125C3">
              <w:rPr>
                <w:rFonts w:ascii="Times New Roman" w:eastAsia="SimSun" w:hAnsi="Times New Roman"/>
                <w:sz w:val="22"/>
                <w:szCs w:val="22"/>
                <w:lang w:eastAsia="zh-CN"/>
              </w:rPr>
              <w:t>(CBD/NP/MOP/4/7</w:t>
            </w:r>
            <w:r w:rsidRPr="00C125C3">
              <w:rPr>
                <w:rFonts w:ascii="Times New Roman" w:eastAsia="SimSun" w:hAnsi="Times New Roman"/>
                <w:sz w:val="22"/>
                <w:szCs w:val="22"/>
                <w:lang w:eastAsia="zh-CN"/>
              </w:rPr>
              <w:t>号文件</w:t>
            </w:r>
            <w:r w:rsidRPr="00C125C3">
              <w:rPr>
                <w:rFonts w:ascii="Times New Roman" w:eastAsia="SimSun" w:hAnsi="Times New Roman"/>
                <w:sz w:val="22"/>
                <w:szCs w:val="22"/>
                <w:lang w:eastAsia="zh-CN"/>
              </w:rPr>
              <w:t>)</w:t>
            </w:r>
            <w:r w:rsidR="00B3084D">
              <w:rPr>
                <w:rFonts w:ascii="Times New Roman" w:eastAsia="SimSun" w:hAnsi="Times New Roman" w:hint="eastAsia"/>
                <w:sz w:val="22"/>
                <w:szCs w:val="22"/>
                <w:lang w:eastAsia="zh-CN"/>
              </w:rPr>
              <w:t>。</w:t>
            </w:r>
          </w:p>
        </w:tc>
      </w:tr>
      <w:tr w:rsidR="00EE6172" w:rsidRPr="00C125C3" w14:paraId="5C13D26D" w14:textId="77777777" w:rsidTr="00C51811">
        <w:trPr>
          <w:trHeight w:val="586"/>
          <w:jc w:val="center"/>
        </w:trPr>
        <w:tc>
          <w:tcPr>
            <w:tcW w:w="2785" w:type="dxa"/>
            <w:vAlign w:val="center"/>
          </w:tcPr>
          <w:p w14:paraId="4100D4E8" w14:textId="53AD4C0F" w:rsidR="00EE6172" w:rsidRPr="00C125C3" w:rsidRDefault="00396F6A" w:rsidP="00C51811">
            <w:pPr>
              <w:pStyle w:val="BodyText"/>
              <w:adjustRightInd w:val="0"/>
              <w:snapToGrid w:val="0"/>
              <w:ind w:firstLine="0"/>
              <w:rPr>
                <w:rFonts w:ascii="Times New Roman" w:eastAsia="SimSun" w:hAnsi="Times New Roman"/>
                <w:kern w:val="22"/>
                <w:sz w:val="22"/>
                <w:szCs w:val="22"/>
              </w:rPr>
            </w:pPr>
            <w:r w:rsidRPr="00C125C3">
              <w:rPr>
                <w:rFonts w:ascii="Times New Roman" w:eastAsia="SimSun" w:hAnsi="Times New Roman"/>
                <w:kern w:val="22"/>
                <w:sz w:val="22"/>
                <w:szCs w:val="22"/>
                <w:lang w:eastAsia="zh-CN"/>
              </w:rPr>
              <w:lastRenderedPageBreak/>
              <w:t>资源调动战略</w:t>
            </w:r>
            <w:r w:rsidR="00EE6172" w:rsidRPr="00C125C3">
              <w:rPr>
                <w:rStyle w:val="FootnoteReference"/>
                <w:rFonts w:ascii="Times New Roman" w:eastAsia="SimSun" w:hAnsi="Times New Roman"/>
                <w:sz w:val="22"/>
                <w:szCs w:val="22"/>
              </w:rPr>
              <w:footnoteReference w:id="19"/>
            </w:r>
          </w:p>
        </w:tc>
        <w:tc>
          <w:tcPr>
            <w:tcW w:w="6565" w:type="dxa"/>
            <w:vAlign w:val="center"/>
          </w:tcPr>
          <w:p w14:paraId="57F48EB6" w14:textId="1A438519" w:rsidR="00EE6172" w:rsidRPr="00C125C3" w:rsidRDefault="00396F6A" w:rsidP="00C51811">
            <w:pPr>
              <w:suppressLineNumbers/>
              <w:suppressAutoHyphens/>
              <w:kinsoku w:val="0"/>
              <w:overflowPunct w:val="0"/>
              <w:autoSpaceDE w:val="0"/>
              <w:autoSpaceDN w:val="0"/>
              <w:snapToGrid w:val="0"/>
              <w:spacing w:before="120" w:after="120"/>
              <w:rPr>
                <w:rFonts w:ascii="Times New Roman" w:eastAsia="SimSun" w:hAnsi="Times New Roman"/>
                <w:sz w:val="22"/>
                <w:szCs w:val="22"/>
                <w:lang w:eastAsia="zh-CN"/>
              </w:rPr>
            </w:pP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年后全球生物多样性框架资源调</w:t>
            </w:r>
            <w:r w:rsidR="00EA56B1" w:rsidRPr="00C125C3">
              <w:rPr>
                <w:rFonts w:ascii="Times New Roman" w:eastAsia="SimSun" w:hAnsi="Times New Roman"/>
                <w:sz w:val="22"/>
                <w:szCs w:val="22"/>
                <w:lang w:eastAsia="zh-CN"/>
              </w:rPr>
              <w:t>动</w:t>
            </w:r>
            <w:r w:rsidRPr="00C125C3">
              <w:rPr>
                <w:rFonts w:ascii="Times New Roman" w:eastAsia="SimSun" w:hAnsi="Times New Roman"/>
                <w:sz w:val="22"/>
                <w:szCs w:val="22"/>
                <w:lang w:eastAsia="zh-CN"/>
              </w:rPr>
              <w:t>部分草案</w:t>
            </w:r>
            <w:r w:rsidR="00B3084D">
              <w:rPr>
                <w:rFonts w:ascii="Times New Roman" w:eastAsia="SimSun" w:hAnsi="Times New Roman" w:hint="eastAsia"/>
                <w:sz w:val="22"/>
                <w:szCs w:val="22"/>
                <w:lang w:eastAsia="zh-CN"/>
              </w:rPr>
              <w:t>是</w:t>
            </w:r>
            <w:r w:rsidR="00C755DE" w:rsidRPr="00C125C3">
              <w:rPr>
                <w:rFonts w:ascii="Times New Roman" w:eastAsia="SimSun" w:hAnsi="Times New Roman"/>
                <w:sz w:val="22"/>
                <w:szCs w:val="22"/>
                <w:lang w:eastAsia="zh-CN"/>
              </w:rPr>
              <w:t>作为</w:t>
            </w:r>
            <w:r w:rsidRPr="00C125C3">
              <w:rPr>
                <w:rFonts w:ascii="Times New Roman" w:eastAsia="SimSun" w:hAnsi="Times New Roman"/>
                <w:sz w:val="22"/>
                <w:szCs w:val="22"/>
                <w:lang w:eastAsia="zh-CN"/>
              </w:rPr>
              <w:t>《公约》及其议定书现有资源调</w:t>
            </w:r>
            <w:r w:rsidR="00C755DE" w:rsidRPr="00C125C3">
              <w:rPr>
                <w:rFonts w:ascii="Times New Roman" w:eastAsia="SimSun" w:hAnsi="Times New Roman"/>
                <w:sz w:val="22"/>
                <w:szCs w:val="22"/>
                <w:lang w:eastAsia="zh-CN"/>
              </w:rPr>
              <w:t>动</w:t>
            </w:r>
            <w:r w:rsidRPr="00C125C3">
              <w:rPr>
                <w:rFonts w:ascii="Times New Roman" w:eastAsia="SimSun" w:hAnsi="Times New Roman"/>
                <w:sz w:val="22"/>
                <w:szCs w:val="22"/>
                <w:lang w:eastAsia="zh-CN"/>
              </w:rPr>
              <w:t>战略</w:t>
            </w:r>
            <w:r w:rsidR="00C755DE" w:rsidRPr="00C125C3">
              <w:rPr>
                <w:rFonts w:ascii="Times New Roman" w:eastAsia="SimSun" w:hAnsi="Times New Roman"/>
                <w:sz w:val="22"/>
                <w:szCs w:val="22"/>
                <w:lang w:eastAsia="zh-CN"/>
              </w:rPr>
              <w:t>的后续战略</w:t>
            </w:r>
            <w:r w:rsidRPr="00C125C3">
              <w:rPr>
                <w:rFonts w:ascii="Times New Roman" w:eastAsia="SimSun" w:hAnsi="Times New Roman"/>
                <w:sz w:val="22"/>
                <w:szCs w:val="22"/>
                <w:lang w:eastAsia="zh-CN"/>
              </w:rPr>
              <w:t>。除其他外，资源调动战略旨在鼓励缔约方根据国家生物多样性战略和行动计划更新或制定国家</w:t>
            </w:r>
            <w:r w:rsidR="008F4FC0" w:rsidRPr="00C125C3">
              <w:rPr>
                <w:rFonts w:ascii="Times New Roman" w:eastAsia="SimSun" w:hAnsi="Times New Roman"/>
                <w:sz w:val="22"/>
                <w:szCs w:val="22"/>
                <w:lang w:eastAsia="zh-CN"/>
              </w:rPr>
              <w:t>财政</w:t>
            </w:r>
            <w:r w:rsidRPr="00C125C3">
              <w:rPr>
                <w:rFonts w:ascii="Times New Roman" w:eastAsia="SimSun" w:hAnsi="Times New Roman"/>
                <w:sz w:val="22"/>
                <w:szCs w:val="22"/>
                <w:lang w:eastAsia="zh-CN"/>
              </w:rPr>
              <w:t>计划，并与</w:t>
            </w: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年后全球生物多样性框架保持一致。</w:t>
            </w:r>
            <w:r w:rsidR="00C755DE" w:rsidRPr="00C125C3">
              <w:rPr>
                <w:rFonts w:ascii="Times New Roman" w:eastAsia="SimSun" w:hAnsi="Times New Roman"/>
                <w:sz w:val="22"/>
                <w:szCs w:val="22"/>
                <w:lang w:eastAsia="zh-CN"/>
              </w:rPr>
              <w:t>作为</w:t>
            </w:r>
            <w:r w:rsidRPr="00C125C3">
              <w:rPr>
                <w:rFonts w:ascii="Times New Roman" w:eastAsia="SimSun" w:hAnsi="Times New Roman"/>
                <w:sz w:val="22"/>
                <w:szCs w:val="22"/>
                <w:lang w:eastAsia="zh-CN"/>
              </w:rPr>
              <w:t>议定书</w:t>
            </w:r>
            <w:r w:rsidR="00C755DE" w:rsidRPr="00C125C3">
              <w:rPr>
                <w:rFonts w:ascii="Times New Roman" w:eastAsia="SimSun" w:hAnsi="Times New Roman"/>
                <w:sz w:val="22"/>
                <w:szCs w:val="22"/>
                <w:lang w:eastAsia="zh-CN"/>
              </w:rPr>
              <w:t>缔约方会议的</w:t>
            </w:r>
            <w:r w:rsidRPr="00C125C3">
              <w:rPr>
                <w:rFonts w:ascii="Times New Roman" w:eastAsia="SimSun" w:hAnsi="Times New Roman"/>
                <w:sz w:val="22"/>
                <w:szCs w:val="22"/>
                <w:lang w:eastAsia="zh-CN"/>
              </w:rPr>
              <w:t>缔约方</w:t>
            </w:r>
            <w:r w:rsidR="00C755DE" w:rsidRPr="00C125C3">
              <w:rPr>
                <w:rFonts w:ascii="Times New Roman" w:eastAsia="SimSun" w:hAnsi="Times New Roman"/>
                <w:sz w:val="22"/>
                <w:szCs w:val="22"/>
                <w:lang w:eastAsia="zh-CN"/>
              </w:rPr>
              <w:t>大会</w:t>
            </w:r>
            <w:r w:rsidRPr="00C125C3">
              <w:rPr>
                <w:rFonts w:ascii="Times New Roman" w:eastAsia="SimSun" w:hAnsi="Times New Roman"/>
                <w:sz w:val="22"/>
                <w:szCs w:val="22"/>
                <w:lang w:eastAsia="zh-CN"/>
              </w:rPr>
              <w:t>不妨</w:t>
            </w:r>
            <w:r w:rsidR="008F4FC0" w:rsidRPr="00C125C3">
              <w:rPr>
                <w:rFonts w:ascii="Times New Roman" w:eastAsia="SimSun" w:hAnsi="Times New Roman"/>
                <w:sz w:val="22"/>
                <w:szCs w:val="22"/>
                <w:lang w:eastAsia="zh-CN"/>
              </w:rPr>
              <w:t>邀请</w:t>
            </w:r>
            <w:r w:rsidRPr="00C125C3">
              <w:rPr>
                <w:rFonts w:ascii="Times New Roman" w:eastAsia="SimSun" w:hAnsi="Times New Roman"/>
                <w:sz w:val="22"/>
                <w:szCs w:val="22"/>
                <w:lang w:eastAsia="zh-CN"/>
              </w:rPr>
              <w:t>缔约方在财政计划和其他资源调动工作中考虑《名古屋议定书》。这将在</w:t>
            </w:r>
            <w:r w:rsidR="008F4FC0" w:rsidRPr="00C125C3">
              <w:rPr>
                <w:rFonts w:ascii="Times New Roman" w:eastAsia="SimSun" w:hAnsi="Times New Roman"/>
                <w:sz w:val="22"/>
                <w:szCs w:val="22"/>
                <w:lang w:eastAsia="zh-CN"/>
              </w:rPr>
              <w:t>作为议定书缔约方会议的缔约方大会</w:t>
            </w:r>
            <w:r w:rsidRPr="00C125C3">
              <w:rPr>
                <w:rFonts w:ascii="Times New Roman" w:eastAsia="SimSun" w:hAnsi="Times New Roman"/>
                <w:sz w:val="22"/>
                <w:szCs w:val="22"/>
                <w:lang w:eastAsia="zh-CN"/>
              </w:rPr>
              <w:t>关于</w:t>
            </w:r>
            <w:r w:rsidR="008F4FC0" w:rsidRPr="00C125C3">
              <w:rPr>
                <w:rFonts w:ascii="Times New Roman" w:eastAsia="SimSun" w:hAnsi="Times New Roman"/>
                <w:sz w:val="22"/>
                <w:szCs w:val="22"/>
                <w:lang w:eastAsia="zh-CN"/>
              </w:rPr>
              <w:t>财务</w:t>
            </w:r>
            <w:r w:rsidRPr="00C125C3">
              <w:rPr>
                <w:rFonts w:ascii="Times New Roman" w:eastAsia="SimSun" w:hAnsi="Times New Roman"/>
                <w:sz w:val="22"/>
                <w:szCs w:val="22"/>
                <w:lang w:eastAsia="zh-CN"/>
              </w:rPr>
              <w:t>机制和</w:t>
            </w:r>
            <w:r w:rsidR="008F4FC0" w:rsidRPr="00C125C3">
              <w:rPr>
                <w:rFonts w:ascii="Times New Roman" w:eastAsia="SimSun" w:hAnsi="Times New Roman"/>
                <w:sz w:val="22"/>
                <w:szCs w:val="22"/>
                <w:lang w:eastAsia="zh-CN"/>
              </w:rPr>
              <w:t>财务资源</w:t>
            </w:r>
            <w:r w:rsidRPr="00C125C3">
              <w:rPr>
                <w:rFonts w:ascii="Times New Roman" w:eastAsia="SimSun" w:hAnsi="Times New Roman"/>
                <w:sz w:val="22"/>
                <w:szCs w:val="22"/>
                <w:lang w:eastAsia="zh-CN"/>
              </w:rPr>
              <w:t>的议程项目下审议</w:t>
            </w:r>
            <w:r w:rsidRPr="00C125C3">
              <w:rPr>
                <w:rFonts w:ascii="Times New Roman" w:eastAsia="SimSun" w:hAnsi="Times New Roman"/>
                <w:sz w:val="22"/>
                <w:szCs w:val="22"/>
                <w:lang w:eastAsia="zh-CN"/>
              </w:rPr>
              <w:t>(CBD/NP/MOP/4/10</w:t>
            </w:r>
            <w:r w:rsidRPr="00C125C3">
              <w:rPr>
                <w:rFonts w:ascii="Times New Roman" w:eastAsia="SimSun" w:hAnsi="Times New Roman"/>
                <w:sz w:val="22"/>
                <w:szCs w:val="22"/>
                <w:lang w:eastAsia="zh-CN"/>
              </w:rPr>
              <w:t>号文件</w:t>
            </w:r>
            <w:r w:rsidRPr="00C125C3">
              <w:rPr>
                <w:rFonts w:ascii="Times New Roman" w:eastAsia="SimSun" w:hAnsi="Times New Roman"/>
                <w:sz w:val="22"/>
                <w:szCs w:val="22"/>
                <w:lang w:eastAsia="zh-CN"/>
              </w:rPr>
              <w:t>)</w:t>
            </w:r>
            <w:r w:rsidRPr="00C125C3">
              <w:rPr>
                <w:rFonts w:ascii="Times New Roman" w:eastAsia="SimSun" w:hAnsi="Times New Roman"/>
                <w:sz w:val="22"/>
                <w:szCs w:val="22"/>
                <w:lang w:eastAsia="zh-CN"/>
              </w:rPr>
              <w:t>。</w:t>
            </w:r>
          </w:p>
        </w:tc>
      </w:tr>
      <w:tr w:rsidR="00EE6172" w:rsidRPr="00C125C3" w14:paraId="62ED3E82" w14:textId="77777777" w:rsidTr="00C51811">
        <w:trPr>
          <w:trHeight w:val="586"/>
          <w:jc w:val="center"/>
        </w:trPr>
        <w:tc>
          <w:tcPr>
            <w:tcW w:w="2785" w:type="dxa"/>
            <w:vAlign w:val="center"/>
          </w:tcPr>
          <w:p w14:paraId="7F7C9887" w14:textId="6E25C625" w:rsidR="00EE6172" w:rsidRPr="00C125C3" w:rsidRDefault="00146881" w:rsidP="00C51811">
            <w:pPr>
              <w:pStyle w:val="BodyText"/>
              <w:adjustRightInd w:val="0"/>
              <w:snapToGrid w:val="0"/>
              <w:ind w:firstLine="0"/>
              <w:rPr>
                <w:rFonts w:ascii="Times New Roman" w:eastAsia="SimSun" w:hAnsi="Times New Roman"/>
                <w:kern w:val="22"/>
                <w:sz w:val="22"/>
                <w:szCs w:val="22"/>
              </w:rPr>
            </w:pPr>
            <w:r w:rsidRPr="00C125C3">
              <w:rPr>
                <w:rFonts w:ascii="Times New Roman" w:eastAsia="SimSun" w:hAnsi="Times New Roman"/>
                <w:kern w:val="22"/>
                <w:sz w:val="22"/>
                <w:szCs w:val="22"/>
                <w:lang w:eastAsia="zh-CN"/>
              </w:rPr>
              <w:t>对财务机制的指导</w:t>
            </w:r>
          </w:p>
        </w:tc>
        <w:tc>
          <w:tcPr>
            <w:tcW w:w="6565" w:type="dxa"/>
            <w:vAlign w:val="center"/>
          </w:tcPr>
          <w:p w14:paraId="69F479B0" w14:textId="67F0113D" w:rsidR="00EE6172" w:rsidRPr="00C125C3" w:rsidRDefault="006D03F8"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sz w:val="22"/>
                <w:szCs w:val="22"/>
                <w:lang w:eastAsia="zh-CN"/>
              </w:rPr>
              <w:t>作为《公约》及其议定书的财务机制，全球环境基金，特别是在其第八和第九</w:t>
            </w:r>
            <w:r w:rsidR="00AB46AF" w:rsidRPr="00C125C3">
              <w:rPr>
                <w:rFonts w:ascii="Times New Roman" w:eastAsia="SimSun" w:hAnsi="Times New Roman"/>
                <w:sz w:val="22"/>
                <w:szCs w:val="22"/>
                <w:lang w:eastAsia="zh-CN"/>
              </w:rPr>
              <w:t>次增资</w:t>
            </w:r>
            <w:r w:rsidRPr="00C125C3">
              <w:rPr>
                <w:rFonts w:ascii="Times New Roman" w:eastAsia="SimSun" w:hAnsi="Times New Roman"/>
                <w:sz w:val="22"/>
                <w:szCs w:val="22"/>
                <w:lang w:eastAsia="zh-CN"/>
              </w:rPr>
              <w:t>周期，将</w:t>
            </w:r>
            <w:r w:rsidR="00AB46AF" w:rsidRPr="00C125C3">
              <w:rPr>
                <w:rFonts w:ascii="Times New Roman" w:eastAsia="SimSun" w:hAnsi="Times New Roman"/>
                <w:sz w:val="22"/>
                <w:szCs w:val="22"/>
                <w:lang w:eastAsia="zh-CN"/>
              </w:rPr>
              <w:t>为</w:t>
            </w:r>
            <w:r w:rsidRPr="00C125C3">
              <w:rPr>
                <w:rFonts w:ascii="Times New Roman" w:eastAsia="SimSun" w:hAnsi="Times New Roman"/>
                <w:sz w:val="22"/>
                <w:szCs w:val="22"/>
                <w:lang w:eastAsia="zh-CN"/>
              </w:rPr>
              <w:t>支持实施</w:t>
            </w: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年后全球生物多样性框架发挥重要作用。</w:t>
            </w:r>
            <w:r w:rsidR="00AB46AF" w:rsidRPr="00C125C3">
              <w:rPr>
                <w:rFonts w:ascii="Times New Roman" w:eastAsia="SimSun" w:hAnsi="Times New Roman"/>
                <w:sz w:val="22"/>
                <w:szCs w:val="22"/>
                <w:lang w:eastAsia="zh-CN"/>
              </w:rPr>
              <w:t>这将在作为议定书缔约方会议的缔约方大会关于财务机制和财务资源的议程项目下审议</w:t>
            </w:r>
            <w:r w:rsidRPr="00C125C3">
              <w:rPr>
                <w:rFonts w:ascii="Times New Roman" w:eastAsia="SimSun" w:hAnsi="Times New Roman"/>
                <w:sz w:val="22"/>
                <w:szCs w:val="22"/>
                <w:lang w:eastAsia="zh-CN"/>
              </w:rPr>
              <w:t>(CBD/NP/MOP/4/10</w:t>
            </w:r>
            <w:r w:rsidRPr="00C125C3">
              <w:rPr>
                <w:rFonts w:ascii="Times New Roman" w:eastAsia="SimSun" w:hAnsi="Times New Roman"/>
                <w:sz w:val="22"/>
                <w:szCs w:val="22"/>
                <w:lang w:eastAsia="zh-CN"/>
              </w:rPr>
              <w:t>号文件</w:t>
            </w:r>
            <w:r w:rsidRPr="00C125C3">
              <w:rPr>
                <w:rFonts w:ascii="Times New Roman" w:eastAsia="SimSun" w:hAnsi="Times New Roman"/>
                <w:sz w:val="22"/>
                <w:szCs w:val="22"/>
                <w:lang w:eastAsia="zh-CN"/>
              </w:rPr>
              <w:t>)</w:t>
            </w:r>
            <w:r w:rsidRPr="00C125C3">
              <w:rPr>
                <w:rFonts w:ascii="Times New Roman" w:eastAsia="SimSun" w:hAnsi="Times New Roman"/>
                <w:sz w:val="22"/>
                <w:szCs w:val="22"/>
                <w:lang w:eastAsia="zh-CN"/>
              </w:rPr>
              <w:t>。</w:t>
            </w:r>
          </w:p>
        </w:tc>
      </w:tr>
      <w:tr w:rsidR="00EE6172" w:rsidRPr="00C125C3" w14:paraId="27F96812" w14:textId="77777777" w:rsidTr="00C51811">
        <w:trPr>
          <w:trHeight w:val="604"/>
          <w:jc w:val="center"/>
        </w:trPr>
        <w:tc>
          <w:tcPr>
            <w:tcW w:w="2785" w:type="dxa"/>
            <w:vAlign w:val="center"/>
          </w:tcPr>
          <w:p w14:paraId="4283FECE" w14:textId="074F33E0" w:rsidR="00EE6172" w:rsidRPr="00C125C3" w:rsidRDefault="00B26273"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支持执行</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年后全球生物多样性框架的长期能力建设和发展战略框架</w:t>
            </w:r>
            <w:r w:rsidR="00EE6172" w:rsidRPr="00C125C3">
              <w:rPr>
                <w:rStyle w:val="FootnoteReference"/>
                <w:rFonts w:ascii="Times New Roman" w:eastAsia="SimSun" w:hAnsi="Times New Roman"/>
                <w:kern w:val="22"/>
                <w:sz w:val="22"/>
                <w:szCs w:val="22"/>
              </w:rPr>
              <w:footnoteReference w:id="20"/>
            </w:r>
          </w:p>
        </w:tc>
        <w:tc>
          <w:tcPr>
            <w:tcW w:w="6565" w:type="dxa"/>
            <w:vAlign w:val="center"/>
          </w:tcPr>
          <w:p w14:paraId="5CD30F28" w14:textId="7049B435" w:rsidR="00EE6172" w:rsidRPr="00C125C3" w:rsidRDefault="00B26273"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长期战略框架旨在指导政府和非政府行为体</w:t>
            </w:r>
            <w:r w:rsidR="00CB655C" w:rsidRPr="00C125C3">
              <w:rPr>
                <w:rFonts w:ascii="Times New Roman" w:eastAsia="SimSun" w:hAnsi="Times New Roman"/>
                <w:kern w:val="22"/>
                <w:sz w:val="22"/>
                <w:szCs w:val="22"/>
                <w:lang w:eastAsia="zh-CN"/>
              </w:rPr>
              <w:t>的能力建设和能力发展工作</w:t>
            </w:r>
            <w:r w:rsidR="00CB655C">
              <w:rPr>
                <w:rFonts w:ascii="Times New Roman" w:eastAsia="SimSun" w:hAnsi="Times New Roman" w:hint="eastAsia"/>
                <w:kern w:val="22"/>
                <w:sz w:val="22"/>
                <w:szCs w:val="22"/>
                <w:lang w:eastAsia="zh-CN"/>
              </w:rPr>
              <w:t>，以执行</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年后全球生物多样性框架。该框架</w:t>
            </w:r>
            <w:r w:rsidR="00CB655C">
              <w:rPr>
                <w:rFonts w:ascii="Times New Roman" w:eastAsia="SimSun" w:hAnsi="Times New Roman" w:hint="eastAsia"/>
                <w:kern w:val="22"/>
                <w:sz w:val="22"/>
                <w:szCs w:val="22"/>
                <w:lang w:eastAsia="zh-CN"/>
              </w:rPr>
              <w:t>列有</w:t>
            </w:r>
            <w:r w:rsidRPr="00C125C3">
              <w:rPr>
                <w:rFonts w:ascii="Times New Roman" w:eastAsia="SimSun" w:hAnsi="Times New Roman"/>
                <w:kern w:val="22"/>
                <w:sz w:val="22"/>
                <w:szCs w:val="22"/>
                <w:lang w:eastAsia="zh-CN"/>
              </w:rPr>
              <w:t>改善能力建设和发展的指导原则和关键战略。框架呼吁制定专题能力发展战略或行动计划，以支持国家一级的执行工作。</w:t>
            </w:r>
            <w:r w:rsidR="00544BDB" w:rsidRPr="00C125C3">
              <w:rPr>
                <w:rFonts w:ascii="Times New Roman" w:eastAsia="SimSun" w:hAnsi="Times New Roman"/>
                <w:kern w:val="22"/>
                <w:sz w:val="22"/>
                <w:szCs w:val="22"/>
                <w:lang w:eastAsia="zh-CN"/>
              </w:rPr>
              <w:t>作为</w:t>
            </w:r>
            <w:r w:rsidRPr="00C125C3">
              <w:rPr>
                <w:rFonts w:ascii="Times New Roman" w:eastAsia="SimSun" w:hAnsi="Times New Roman"/>
                <w:kern w:val="22"/>
                <w:sz w:val="22"/>
                <w:szCs w:val="22"/>
                <w:lang w:eastAsia="zh-CN"/>
              </w:rPr>
              <w:t>议定书</w:t>
            </w:r>
            <w:r w:rsidR="00544BDB" w:rsidRPr="00C125C3">
              <w:rPr>
                <w:rFonts w:ascii="Times New Roman" w:eastAsia="SimSun" w:hAnsi="Times New Roman"/>
                <w:kern w:val="22"/>
                <w:sz w:val="22"/>
                <w:szCs w:val="22"/>
                <w:lang w:eastAsia="zh-CN"/>
              </w:rPr>
              <w:t>缔约方会议的</w:t>
            </w:r>
            <w:r w:rsidRPr="00C125C3">
              <w:rPr>
                <w:rFonts w:ascii="Times New Roman" w:eastAsia="SimSun" w:hAnsi="Times New Roman"/>
                <w:kern w:val="22"/>
                <w:sz w:val="22"/>
                <w:szCs w:val="22"/>
                <w:lang w:eastAsia="zh-CN"/>
              </w:rPr>
              <w:t>缔约方</w:t>
            </w:r>
            <w:r w:rsidR="00544BDB" w:rsidRPr="00C125C3">
              <w:rPr>
                <w:rFonts w:ascii="Times New Roman" w:eastAsia="SimSun" w:hAnsi="Times New Roman"/>
                <w:kern w:val="22"/>
                <w:sz w:val="22"/>
                <w:szCs w:val="22"/>
                <w:lang w:eastAsia="zh-CN"/>
              </w:rPr>
              <w:t>大会</w:t>
            </w:r>
            <w:r w:rsidRPr="00C125C3">
              <w:rPr>
                <w:rFonts w:ascii="Times New Roman" w:eastAsia="SimSun" w:hAnsi="Times New Roman"/>
                <w:kern w:val="22"/>
                <w:sz w:val="22"/>
                <w:szCs w:val="22"/>
                <w:lang w:eastAsia="zh-CN"/>
              </w:rPr>
              <w:t>不妨要求在修订支持有效执行《名古屋议定书》的能力建设和发展战略框架时考虑</w:t>
            </w:r>
            <w:r w:rsidR="00380B2C" w:rsidRPr="00C125C3">
              <w:rPr>
                <w:rFonts w:ascii="Times New Roman" w:eastAsia="SimSun" w:hAnsi="Times New Roman"/>
                <w:kern w:val="22"/>
                <w:sz w:val="22"/>
                <w:szCs w:val="22"/>
                <w:lang w:eastAsia="zh-CN"/>
              </w:rPr>
              <w:t>该</w:t>
            </w:r>
            <w:r w:rsidRPr="00C125C3">
              <w:rPr>
                <w:rFonts w:ascii="Times New Roman" w:eastAsia="SimSun" w:hAnsi="Times New Roman"/>
                <w:kern w:val="22"/>
                <w:sz w:val="22"/>
                <w:szCs w:val="22"/>
                <w:lang w:eastAsia="zh-CN"/>
              </w:rPr>
              <w:t>长期战略框架。</w:t>
            </w:r>
            <w:r w:rsidR="00380B2C" w:rsidRPr="00C125C3">
              <w:rPr>
                <w:rFonts w:ascii="Times New Roman" w:eastAsia="SimSun" w:hAnsi="Times New Roman"/>
                <w:sz w:val="22"/>
                <w:szCs w:val="22"/>
                <w:lang w:eastAsia="zh-CN"/>
              </w:rPr>
              <w:t>这将在作为议定书缔约方会议的缔约方大会</w:t>
            </w:r>
            <w:r w:rsidRPr="00C125C3">
              <w:rPr>
                <w:rFonts w:ascii="Times New Roman" w:eastAsia="SimSun" w:hAnsi="Times New Roman"/>
                <w:kern w:val="22"/>
                <w:sz w:val="22"/>
                <w:szCs w:val="22"/>
                <w:lang w:eastAsia="zh-CN"/>
              </w:rPr>
              <w:t>关于能力建设和能力发展以及提高认识的议程项目下审议</w:t>
            </w:r>
            <w:r w:rsidRPr="00C125C3">
              <w:rPr>
                <w:rFonts w:ascii="Times New Roman" w:eastAsia="SimSun" w:hAnsi="Times New Roman"/>
                <w:kern w:val="22"/>
                <w:sz w:val="22"/>
                <w:szCs w:val="22"/>
                <w:lang w:eastAsia="zh-CN"/>
              </w:rPr>
              <w:t>(CBD/NP/MOP/4/5</w:t>
            </w:r>
            <w:r w:rsidRPr="00C125C3">
              <w:rPr>
                <w:rFonts w:ascii="Times New Roman" w:eastAsia="SimSun" w:hAnsi="Times New Roman"/>
                <w:kern w:val="22"/>
                <w:sz w:val="22"/>
                <w:szCs w:val="22"/>
                <w:lang w:eastAsia="zh-CN"/>
              </w:rPr>
              <w:t>号文件</w:t>
            </w:r>
            <w:r w:rsidRPr="00C125C3">
              <w:rPr>
                <w:rFonts w:ascii="Times New Roman" w:eastAsia="SimSun" w:hAnsi="Times New Roman"/>
                <w:kern w:val="22"/>
                <w:sz w:val="22"/>
                <w:szCs w:val="22"/>
                <w:lang w:eastAsia="zh-CN"/>
              </w:rPr>
              <w:t>)</w:t>
            </w:r>
            <w:r w:rsidRPr="00C125C3">
              <w:rPr>
                <w:rFonts w:ascii="Times New Roman" w:eastAsia="SimSun" w:hAnsi="Times New Roman"/>
                <w:kern w:val="22"/>
                <w:sz w:val="22"/>
                <w:szCs w:val="22"/>
                <w:lang w:eastAsia="zh-CN"/>
              </w:rPr>
              <w:t>。</w:t>
            </w:r>
          </w:p>
        </w:tc>
      </w:tr>
      <w:tr w:rsidR="00EE6172" w:rsidRPr="00C125C3" w14:paraId="6366EA1D" w14:textId="77777777" w:rsidTr="00C51811">
        <w:trPr>
          <w:trHeight w:val="917"/>
          <w:jc w:val="center"/>
        </w:trPr>
        <w:tc>
          <w:tcPr>
            <w:tcW w:w="2785" w:type="dxa"/>
            <w:vAlign w:val="center"/>
          </w:tcPr>
          <w:p w14:paraId="261A3BA7" w14:textId="72449DC1" w:rsidR="00EE6172" w:rsidRPr="00C125C3" w:rsidRDefault="00380B2C"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年后全球生物多样性框架的科技合作部分</w:t>
            </w:r>
            <w:r w:rsidR="00EE6172" w:rsidRPr="00C125C3">
              <w:rPr>
                <w:rStyle w:val="FootnoteReference"/>
                <w:rFonts w:ascii="Times New Roman" w:eastAsia="SimSun" w:hAnsi="Times New Roman"/>
                <w:kern w:val="22"/>
                <w:sz w:val="22"/>
                <w:szCs w:val="22"/>
              </w:rPr>
              <w:footnoteReference w:id="21"/>
            </w:r>
          </w:p>
        </w:tc>
        <w:tc>
          <w:tcPr>
            <w:tcW w:w="6565" w:type="dxa"/>
            <w:vAlign w:val="center"/>
          </w:tcPr>
          <w:p w14:paraId="576F4996" w14:textId="229A804E" w:rsidR="00EE6172" w:rsidRPr="00C125C3" w:rsidRDefault="00380B2C"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正在</w:t>
            </w:r>
            <w:r w:rsidR="00DA1F0E" w:rsidRPr="00C125C3">
              <w:rPr>
                <w:rFonts w:ascii="Times New Roman" w:eastAsia="SimSun" w:hAnsi="Times New Roman"/>
                <w:kern w:val="22"/>
                <w:sz w:val="22"/>
                <w:szCs w:val="22"/>
                <w:lang w:eastAsia="zh-CN"/>
              </w:rPr>
              <w:t>审议</w:t>
            </w:r>
            <w:r w:rsidRPr="00C125C3">
              <w:rPr>
                <w:rFonts w:ascii="Times New Roman" w:eastAsia="SimSun" w:hAnsi="Times New Roman"/>
                <w:kern w:val="22"/>
                <w:sz w:val="22"/>
                <w:szCs w:val="22"/>
                <w:lang w:eastAsia="zh-CN"/>
              </w:rPr>
              <w:t>支持</w:t>
            </w:r>
            <w:r w:rsidR="00DA1F0E" w:rsidRPr="00C125C3">
              <w:rPr>
                <w:rFonts w:ascii="Times New Roman" w:eastAsia="SimSun" w:hAnsi="Times New Roman"/>
                <w:kern w:val="22"/>
                <w:sz w:val="22"/>
                <w:szCs w:val="22"/>
                <w:lang w:eastAsia="zh-CN"/>
              </w:rPr>
              <w:t>执行</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年后全球生物多样性框架的</w:t>
            </w:r>
            <w:r w:rsidR="00CB655C">
              <w:rPr>
                <w:rFonts w:ascii="Times New Roman" w:eastAsia="SimSun" w:hAnsi="Times New Roman" w:hint="eastAsia"/>
                <w:kern w:val="22"/>
                <w:sz w:val="22"/>
                <w:szCs w:val="22"/>
                <w:lang w:eastAsia="zh-CN"/>
              </w:rPr>
              <w:t>各种</w:t>
            </w:r>
            <w:r w:rsidRPr="00C125C3">
              <w:rPr>
                <w:rFonts w:ascii="Times New Roman" w:eastAsia="SimSun" w:hAnsi="Times New Roman"/>
                <w:kern w:val="22"/>
                <w:sz w:val="22"/>
                <w:szCs w:val="22"/>
                <w:lang w:eastAsia="zh-CN"/>
              </w:rPr>
              <w:t>科技合作</w:t>
            </w:r>
            <w:r w:rsidR="00CB655C">
              <w:rPr>
                <w:rFonts w:ascii="Times New Roman" w:eastAsia="SimSun" w:hAnsi="Times New Roman" w:hint="eastAsia"/>
                <w:kern w:val="22"/>
                <w:sz w:val="22"/>
                <w:szCs w:val="22"/>
                <w:lang w:eastAsia="zh-CN"/>
              </w:rPr>
              <w:t>选项</w:t>
            </w:r>
            <w:r w:rsidRPr="00C125C3">
              <w:rPr>
                <w:rFonts w:ascii="Times New Roman" w:eastAsia="SimSun" w:hAnsi="Times New Roman"/>
                <w:kern w:val="22"/>
                <w:sz w:val="22"/>
                <w:szCs w:val="22"/>
                <w:lang w:eastAsia="zh-CN"/>
              </w:rPr>
              <w:t>。</w:t>
            </w:r>
            <w:r w:rsidR="00DA1F0E" w:rsidRPr="00C125C3">
              <w:rPr>
                <w:rFonts w:ascii="Times New Roman" w:eastAsia="SimSun" w:hAnsi="Times New Roman"/>
                <w:sz w:val="22"/>
                <w:szCs w:val="22"/>
                <w:lang w:eastAsia="zh-CN"/>
              </w:rPr>
              <w:t>作为议定书缔约方会议的缔约方大会</w:t>
            </w:r>
            <w:r w:rsidRPr="00C125C3">
              <w:rPr>
                <w:rFonts w:ascii="Times New Roman" w:eastAsia="SimSun" w:hAnsi="Times New Roman"/>
                <w:kern w:val="22"/>
                <w:sz w:val="22"/>
                <w:szCs w:val="22"/>
                <w:lang w:eastAsia="zh-CN"/>
              </w:rPr>
              <w:t>不妨注意</w:t>
            </w:r>
            <w:r w:rsidR="00DA1F0E" w:rsidRPr="00C125C3">
              <w:rPr>
                <w:rFonts w:ascii="Times New Roman" w:eastAsia="SimSun" w:hAnsi="Times New Roman"/>
                <w:kern w:val="22"/>
                <w:sz w:val="22"/>
                <w:szCs w:val="22"/>
                <w:lang w:eastAsia="zh-CN"/>
              </w:rPr>
              <w:t>到</w:t>
            </w:r>
            <w:r w:rsidRPr="00C125C3">
              <w:rPr>
                <w:rFonts w:ascii="Times New Roman" w:eastAsia="SimSun" w:hAnsi="Times New Roman"/>
                <w:kern w:val="22"/>
                <w:sz w:val="22"/>
                <w:szCs w:val="22"/>
                <w:lang w:eastAsia="zh-CN"/>
              </w:rPr>
              <w:t>这些</w:t>
            </w:r>
            <w:r w:rsidR="00CB655C">
              <w:rPr>
                <w:rFonts w:ascii="Times New Roman" w:eastAsia="SimSun" w:hAnsi="Times New Roman" w:hint="eastAsia"/>
                <w:kern w:val="22"/>
                <w:sz w:val="22"/>
                <w:szCs w:val="22"/>
                <w:lang w:eastAsia="zh-CN"/>
              </w:rPr>
              <w:t>提案</w:t>
            </w:r>
            <w:r w:rsidRPr="00C125C3">
              <w:rPr>
                <w:rFonts w:ascii="Times New Roman" w:eastAsia="SimSun" w:hAnsi="Times New Roman"/>
                <w:kern w:val="22"/>
                <w:sz w:val="22"/>
                <w:szCs w:val="22"/>
                <w:lang w:eastAsia="zh-CN"/>
              </w:rPr>
              <w:t>。</w:t>
            </w:r>
          </w:p>
        </w:tc>
      </w:tr>
      <w:tr w:rsidR="00EE6172" w:rsidRPr="00C125C3" w14:paraId="20CF0FC2" w14:textId="77777777" w:rsidTr="00C51811">
        <w:trPr>
          <w:trHeight w:val="604"/>
          <w:jc w:val="center"/>
        </w:trPr>
        <w:tc>
          <w:tcPr>
            <w:tcW w:w="2785" w:type="dxa"/>
            <w:vAlign w:val="center"/>
          </w:tcPr>
          <w:p w14:paraId="7E304694" w14:textId="739AC0CF" w:rsidR="00EE6172" w:rsidRPr="00C125C3" w:rsidRDefault="00DA1F0E"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年后全球生物多样性框架的知识管理部分</w:t>
            </w:r>
            <w:r w:rsidR="00EE6172" w:rsidRPr="00C125C3">
              <w:rPr>
                <w:rStyle w:val="FootnoteReference"/>
                <w:rFonts w:ascii="Times New Roman" w:eastAsia="SimSun" w:hAnsi="Times New Roman"/>
                <w:sz w:val="22"/>
                <w:szCs w:val="22"/>
              </w:rPr>
              <w:footnoteReference w:id="22"/>
            </w:r>
          </w:p>
        </w:tc>
        <w:tc>
          <w:tcPr>
            <w:tcW w:w="6565" w:type="dxa"/>
            <w:vAlign w:val="center"/>
          </w:tcPr>
          <w:p w14:paraId="1D109920" w14:textId="699A2C31" w:rsidR="00EE6172" w:rsidRPr="00C125C3" w:rsidRDefault="00DA1F0E"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sz w:val="22"/>
                <w:szCs w:val="22"/>
                <w:lang w:eastAsia="zh-CN"/>
              </w:rPr>
              <w:t>知识管理</w:t>
            </w:r>
            <w:r w:rsidR="00E96F79" w:rsidRPr="00C125C3">
              <w:rPr>
                <w:rFonts w:ascii="Times New Roman" w:eastAsia="SimSun" w:hAnsi="Times New Roman"/>
                <w:sz w:val="22"/>
                <w:szCs w:val="22"/>
                <w:lang w:eastAsia="zh-CN"/>
              </w:rPr>
              <w:t>被确认为是</w:t>
            </w:r>
            <w:r w:rsidRPr="00C125C3">
              <w:rPr>
                <w:rFonts w:ascii="Times New Roman" w:eastAsia="SimSun" w:hAnsi="Times New Roman"/>
                <w:sz w:val="22"/>
                <w:szCs w:val="22"/>
                <w:lang w:eastAsia="zh-CN"/>
              </w:rPr>
              <w:t>关键的战略</w:t>
            </w:r>
            <w:r w:rsidR="00E96F79" w:rsidRPr="00C125C3">
              <w:rPr>
                <w:rFonts w:ascii="Times New Roman" w:eastAsia="SimSun" w:hAnsi="Times New Roman"/>
                <w:sz w:val="22"/>
                <w:szCs w:val="22"/>
                <w:lang w:eastAsia="zh-CN"/>
              </w:rPr>
              <w:t>执行</w:t>
            </w:r>
            <w:r w:rsidRPr="00C125C3">
              <w:rPr>
                <w:rFonts w:ascii="Times New Roman" w:eastAsia="SimSun" w:hAnsi="Times New Roman"/>
                <w:sz w:val="22"/>
                <w:szCs w:val="22"/>
                <w:lang w:eastAsia="zh-CN"/>
              </w:rPr>
              <w:t>手段之一，将</w:t>
            </w:r>
            <w:r w:rsidR="00E96F79" w:rsidRPr="00C125C3">
              <w:rPr>
                <w:rFonts w:ascii="Times New Roman" w:eastAsia="SimSun" w:hAnsi="Times New Roman"/>
                <w:sz w:val="22"/>
                <w:szCs w:val="22"/>
                <w:lang w:eastAsia="zh-CN"/>
              </w:rPr>
              <w:t>构成</w:t>
            </w:r>
            <w:r w:rsidRPr="00C125C3">
              <w:rPr>
                <w:rFonts w:ascii="Times New Roman" w:eastAsia="SimSun" w:hAnsi="Times New Roman"/>
                <w:sz w:val="22"/>
                <w:szCs w:val="22"/>
                <w:lang w:eastAsia="zh-CN"/>
              </w:rPr>
              <w:t>实现</w:t>
            </w:r>
            <w:r w:rsidRPr="00C125C3">
              <w:rPr>
                <w:rFonts w:ascii="Times New Roman" w:eastAsia="SimSun" w:hAnsi="Times New Roman"/>
                <w:sz w:val="22"/>
                <w:szCs w:val="22"/>
                <w:lang w:eastAsia="zh-CN"/>
              </w:rPr>
              <w:t>2020</w:t>
            </w:r>
            <w:r w:rsidRPr="00C125C3">
              <w:rPr>
                <w:rFonts w:ascii="Times New Roman" w:eastAsia="SimSun" w:hAnsi="Times New Roman"/>
                <w:sz w:val="22"/>
                <w:szCs w:val="22"/>
                <w:lang w:eastAsia="zh-CN"/>
              </w:rPr>
              <w:t>年后全球生物多样性框架</w:t>
            </w:r>
            <w:r w:rsidR="00E96F79" w:rsidRPr="00C125C3">
              <w:rPr>
                <w:rFonts w:ascii="Times New Roman" w:eastAsia="SimSun" w:hAnsi="Times New Roman"/>
                <w:sz w:val="22"/>
                <w:szCs w:val="22"/>
                <w:lang w:eastAsia="zh-CN"/>
              </w:rPr>
              <w:t>长期</w:t>
            </w:r>
            <w:r w:rsidRPr="00C125C3">
              <w:rPr>
                <w:rFonts w:ascii="Times New Roman" w:eastAsia="SimSun" w:hAnsi="Times New Roman"/>
                <w:sz w:val="22"/>
                <w:szCs w:val="22"/>
                <w:lang w:eastAsia="zh-CN"/>
              </w:rPr>
              <w:t>目标和</w:t>
            </w:r>
            <w:r w:rsidR="00E96F79" w:rsidRPr="00C125C3">
              <w:rPr>
                <w:rFonts w:ascii="Times New Roman" w:eastAsia="SimSun" w:hAnsi="Times New Roman"/>
                <w:sz w:val="22"/>
                <w:szCs w:val="22"/>
                <w:lang w:eastAsia="zh-CN"/>
              </w:rPr>
              <w:t>行动</w:t>
            </w:r>
            <w:r w:rsidRPr="00C125C3">
              <w:rPr>
                <w:rFonts w:ascii="Times New Roman" w:eastAsia="SimSun" w:hAnsi="Times New Roman"/>
                <w:sz w:val="22"/>
                <w:szCs w:val="22"/>
                <w:lang w:eastAsia="zh-CN"/>
              </w:rPr>
              <w:t>目标</w:t>
            </w:r>
            <w:r w:rsidR="00E96F79" w:rsidRPr="00C125C3">
              <w:rPr>
                <w:rFonts w:ascii="Times New Roman" w:eastAsia="SimSun" w:hAnsi="Times New Roman"/>
                <w:sz w:val="22"/>
                <w:szCs w:val="22"/>
                <w:lang w:eastAsia="zh-CN"/>
              </w:rPr>
              <w:t>的基础</w:t>
            </w:r>
            <w:r w:rsidRPr="00C125C3">
              <w:rPr>
                <w:rFonts w:ascii="Times New Roman" w:eastAsia="SimSun" w:hAnsi="Times New Roman"/>
                <w:sz w:val="22"/>
                <w:szCs w:val="22"/>
                <w:lang w:eastAsia="zh-CN"/>
              </w:rPr>
              <w:t>。知识管理是在框架范围内加强相关数据、信息和知识的生成、收集、组织、共享和利用</w:t>
            </w:r>
            <w:r w:rsidR="00E96F79" w:rsidRPr="00C125C3">
              <w:rPr>
                <w:rFonts w:ascii="Times New Roman" w:eastAsia="SimSun" w:hAnsi="Times New Roman"/>
                <w:sz w:val="22"/>
                <w:szCs w:val="22"/>
                <w:lang w:eastAsia="zh-CN"/>
              </w:rPr>
              <w:t>。作为议定书缔约方会议的缔约方大会</w:t>
            </w:r>
            <w:r w:rsidR="00E96F79" w:rsidRPr="00C125C3">
              <w:rPr>
                <w:rFonts w:ascii="Times New Roman" w:eastAsia="SimSun" w:hAnsi="Times New Roman"/>
                <w:kern w:val="22"/>
                <w:sz w:val="22"/>
                <w:szCs w:val="22"/>
                <w:lang w:eastAsia="zh-CN"/>
              </w:rPr>
              <w:t>不妨注意到</w:t>
            </w:r>
            <w:r w:rsidRPr="00C125C3">
              <w:rPr>
                <w:rFonts w:ascii="Times New Roman" w:eastAsia="SimSun" w:hAnsi="Times New Roman"/>
                <w:sz w:val="22"/>
                <w:szCs w:val="22"/>
                <w:lang w:eastAsia="zh-CN"/>
              </w:rPr>
              <w:t>知识管理部分。</w:t>
            </w:r>
          </w:p>
        </w:tc>
      </w:tr>
      <w:tr w:rsidR="00EE6172" w:rsidRPr="00C125C3" w14:paraId="4C10C459" w14:textId="77777777" w:rsidTr="00C51811">
        <w:trPr>
          <w:trHeight w:val="604"/>
          <w:jc w:val="center"/>
        </w:trPr>
        <w:tc>
          <w:tcPr>
            <w:tcW w:w="2785" w:type="dxa"/>
            <w:vAlign w:val="center"/>
          </w:tcPr>
          <w:p w14:paraId="429C429E" w14:textId="4A95B229" w:rsidR="00EE6172" w:rsidRPr="00C125C3" w:rsidRDefault="00CF2255"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lastRenderedPageBreak/>
              <w:t>2020</w:t>
            </w:r>
            <w:r w:rsidRPr="00C125C3">
              <w:rPr>
                <w:rFonts w:ascii="Times New Roman" w:eastAsia="SimSun" w:hAnsi="Times New Roman"/>
                <w:kern w:val="22"/>
                <w:sz w:val="22"/>
                <w:szCs w:val="22"/>
                <w:lang w:eastAsia="zh-CN"/>
              </w:rPr>
              <w:t>年后性别平等行动计划</w:t>
            </w:r>
            <w:r w:rsidR="00EE6172" w:rsidRPr="00C125C3">
              <w:rPr>
                <w:rStyle w:val="FootnoteReference"/>
                <w:rFonts w:ascii="Times New Roman" w:eastAsia="SimSun" w:hAnsi="Times New Roman"/>
                <w:kern w:val="22"/>
                <w:sz w:val="22"/>
                <w:szCs w:val="22"/>
              </w:rPr>
              <w:footnoteReference w:id="23"/>
            </w:r>
          </w:p>
        </w:tc>
        <w:tc>
          <w:tcPr>
            <w:tcW w:w="6565" w:type="dxa"/>
            <w:vAlign w:val="center"/>
          </w:tcPr>
          <w:p w14:paraId="7FB489A0" w14:textId="7DFDB514" w:rsidR="00EE6172" w:rsidRPr="00C125C3" w:rsidRDefault="00CF2255"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性别平等行动计划旨在</w:t>
            </w:r>
            <w:r w:rsidR="00C97EF1" w:rsidRPr="00C125C3">
              <w:rPr>
                <w:rFonts w:ascii="Times New Roman" w:eastAsia="SimSun" w:hAnsi="Times New Roman"/>
                <w:kern w:val="22"/>
                <w:sz w:val="22"/>
                <w:szCs w:val="22"/>
                <w:lang w:eastAsia="zh-CN"/>
              </w:rPr>
              <w:t>支持和推动</w:t>
            </w:r>
            <w:r w:rsidRPr="00C125C3">
              <w:rPr>
                <w:rFonts w:ascii="Times New Roman" w:eastAsia="SimSun" w:hAnsi="Times New Roman"/>
                <w:kern w:val="22"/>
                <w:sz w:val="22"/>
                <w:szCs w:val="22"/>
                <w:lang w:eastAsia="zh-CN"/>
              </w:rPr>
              <w:t>以促进性别平等的方式</w:t>
            </w:r>
            <w:r w:rsidR="00C97EF1" w:rsidRPr="00C125C3">
              <w:rPr>
                <w:rFonts w:ascii="Times New Roman" w:eastAsia="SimSun" w:hAnsi="Times New Roman"/>
                <w:kern w:val="22"/>
                <w:sz w:val="22"/>
                <w:szCs w:val="22"/>
                <w:lang w:eastAsia="zh-CN"/>
              </w:rPr>
              <w:t>执行</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年后全球生物多样性框架，包括获取遗传资源以及公正和公平分享利用遗传资源所产生的惠益</w:t>
            </w:r>
            <w:r w:rsidR="00C97EF1" w:rsidRPr="00C125C3">
              <w:rPr>
                <w:rFonts w:ascii="Times New Roman" w:eastAsia="SimSun" w:hAnsi="Times New Roman"/>
                <w:kern w:val="22"/>
                <w:sz w:val="22"/>
                <w:szCs w:val="22"/>
                <w:lang w:eastAsia="zh-CN"/>
              </w:rPr>
              <w:t>。</w:t>
            </w:r>
            <w:r w:rsidR="00C97EF1" w:rsidRPr="00C125C3">
              <w:rPr>
                <w:rFonts w:ascii="Times New Roman" w:eastAsia="SimSun" w:hAnsi="Times New Roman"/>
                <w:sz w:val="22"/>
                <w:szCs w:val="22"/>
                <w:lang w:eastAsia="zh-CN"/>
              </w:rPr>
              <w:t>作为议定书缔约方会议的缔约方大会</w:t>
            </w:r>
            <w:r w:rsidR="00C97EF1" w:rsidRPr="00C125C3">
              <w:rPr>
                <w:rFonts w:ascii="Times New Roman" w:eastAsia="SimSun" w:hAnsi="Times New Roman"/>
                <w:kern w:val="22"/>
                <w:sz w:val="22"/>
                <w:szCs w:val="22"/>
                <w:lang w:eastAsia="zh-CN"/>
              </w:rPr>
              <w:t>不妨注意到</w:t>
            </w:r>
            <w:r w:rsidRPr="00C125C3">
              <w:rPr>
                <w:rFonts w:ascii="Times New Roman" w:eastAsia="SimSun" w:hAnsi="Times New Roman"/>
                <w:kern w:val="22"/>
                <w:sz w:val="22"/>
                <w:szCs w:val="22"/>
                <w:lang w:eastAsia="zh-CN"/>
              </w:rPr>
              <w:t>该行动计划。</w:t>
            </w:r>
          </w:p>
        </w:tc>
      </w:tr>
      <w:tr w:rsidR="00EE6172" w:rsidRPr="00C125C3" w14:paraId="43BC699C" w14:textId="77777777" w:rsidTr="00C51811">
        <w:trPr>
          <w:trHeight w:val="586"/>
          <w:jc w:val="center"/>
        </w:trPr>
        <w:tc>
          <w:tcPr>
            <w:tcW w:w="2785" w:type="dxa"/>
            <w:vAlign w:val="center"/>
          </w:tcPr>
          <w:p w14:paraId="3A4962AC" w14:textId="6F752F2A" w:rsidR="00EE6172" w:rsidRPr="00C125C3" w:rsidRDefault="00C97EF1" w:rsidP="00C51811">
            <w:pPr>
              <w:pStyle w:val="BodyText"/>
              <w:adjustRightInd w:val="0"/>
              <w:snapToGrid w:val="0"/>
              <w:ind w:firstLine="0"/>
              <w:rPr>
                <w:rFonts w:ascii="Times New Roman" w:eastAsia="SimSun" w:hAnsi="Times New Roman"/>
                <w:kern w:val="22"/>
                <w:sz w:val="22"/>
                <w:szCs w:val="22"/>
              </w:rPr>
            </w:pPr>
            <w:r w:rsidRPr="00C125C3">
              <w:rPr>
                <w:rFonts w:ascii="Times New Roman" w:eastAsia="SimSun" w:hAnsi="Times New Roman"/>
                <w:kern w:val="22"/>
                <w:sz w:val="22"/>
                <w:szCs w:val="22"/>
                <w:lang w:eastAsia="zh-CN"/>
              </w:rPr>
              <w:t>传播战略框架</w:t>
            </w:r>
            <w:r w:rsidR="00EE6172" w:rsidRPr="00C125C3">
              <w:rPr>
                <w:rStyle w:val="FootnoteReference"/>
                <w:rFonts w:ascii="Times New Roman" w:eastAsia="SimSun" w:hAnsi="Times New Roman"/>
                <w:kern w:val="22"/>
                <w:sz w:val="22"/>
                <w:szCs w:val="22"/>
              </w:rPr>
              <w:footnoteReference w:id="24"/>
            </w:r>
            <w:r w:rsidR="00EE6172" w:rsidRPr="00C125C3">
              <w:rPr>
                <w:rFonts w:ascii="Times New Roman" w:eastAsia="SimSun" w:hAnsi="Times New Roman"/>
                <w:kern w:val="22"/>
                <w:sz w:val="22"/>
                <w:szCs w:val="22"/>
              </w:rPr>
              <w:t xml:space="preserve"> </w:t>
            </w:r>
          </w:p>
        </w:tc>
        <w:tc>
          <w:tcPr>
            <w:tcW w:w="6565" w:type="dxa"/>
            <w:vAlign w:val="center"/>
          </w:tcPr>
          <w:p w14:paraId="2C5B403F" w14:textId="6FD0C8F5" w:rsidR="00EE6172" w:rsidRPr="00C125C3" w:rsidRDefault="00C97EF1"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传播战略框架将指导执行秘书为支持</w:t>
            </w:r>
            <w:r w:rsidRPr="00C125C3">
              <w:rPr>
                <w:rFonts w:ascii="Times New Roman" w:eastAsia="SimSun" w:hAnsi="Times New Roman"/>
                <w:kern w:val="22"/>
                <w:sz w:val="22"/>
                <w:szCs w:val="22"/>
                <w:lang w:eastAsia="zh-CN"/>
              </w:rPr>
              <w:t>2020</w:t>
            </w:r>
            <w:r w:rsidRPr="00C125C3">
              <w:rPr>
                <w:rFonts w:ascii="Times New Roman" w:eastAsia="SimSun" w:hAnsi="Times New Roman"/>
                <w:kern w:val="22"/>
                <w:sz w:val="22"/>
                <w:szCs w:val="22"/>
                <w:lang w:eastAsia="zh-CN"/>
              </w:rPr>
              <w:t>年后全球生物多样性框架而开展的传播活动。</w:t>
            </w:r>
            <w:r w:rsidRPr="00C125C3">
              <w:rPr>
                <w:rFonts w:ascii="Times New Roman" w:eastAsia="SimSun" w:hAnsi="Times New Roman"/>
                <w:sz w:val="22"/>
                <w:szCs w:val="22"/>
                <w:lang w:eastAsia="zh-CN"/>
              </w:rPr>
              <w:t>作为议定书缔约方会议的缔约方大会</w:t>
            </w:r>
            <w:r w:rsidRPr="00C125C3">
              <w:rPr>
                <w:rFonts w:ascii="Times New Roman" w:eastAsia="SimSun" w:hAnsi="Times New Roman"/>
                <w:kern w:val="22"/>
                <w:sz w:val="22"/>
                <w:szCs w:val="22"/>
                <w:lang w:eastAsia="zh-CN"/>
              </w:rPr>
              <w:t>不妨注意到该</w:t>
            </w:r>
            <w:r w:rsidR="00820239">
              <w:rPr>
                <w:rFonts w:ascii="Times New Roman" w:eastAsia="SimSun" w:hAnsi="Times New Roman" w:hint="eastAsia"/>
                <w:kern w:val="22"/>
                <w:sz w:val="22"/>
                <w:szCs w:val="22"/>
                <w:lang w:eastAsia="zh-CN"/>
              </w:rPr>
              <w:t>项</w:t>
            </w:r>
            <w:r w:rsidR="00590562" w:rsidRPr="00C125C3">
              <w:rPr>
                <w:rFonts w:ascii="Times New Roman" w:eastAsia="SimSun" w:hAnsi="Times New Roman"/>
                <w:kern w:val="22"/>
                <w:sz w:val="22"/>
                <w:szCs w:val="22"/>
                <w:lang w:eastAsia="zh-CN"/>
              </w:rPr>
              <w:t>战略</w:t>
            </w:r>
            <w:r w:rsidR="00EE6172" w:rsidRPr="00C125C3">
              <w:rPr>
                <w:rFonts w:ascii="Times New Roman" w:eastAsia="SimSun" w:hAnsi="Times New Roman"/>
                <w:kern w:val="22"/>
                <w:sz w:val="22"/>
                <w:szCs w:val="22"/>
                <w:lang w:eastAsia="zh-CN"/>
              </w:rPr>
              <w:t xml:space="preserve"> </w:t>
            </w:r>
            <w:r w:rsidR="00590562" w:rsidRPr="00C125C3">
              <w:rPr>
                <w:rFonts w:ascii="Times New Roman" w:eastAsia="SimSun" w:hAnsi="Times New Roman"/>
                <w:kern w:val="22"/>
                <w:sz w:val="22"/>
                <w:szCs w:val="22"/>
                <w:lang w:eastAsia="zh-CN"/>
              </w:rPr>
              <w:t>。</w:t>
            </w:r>
          </w:p>
        </w:tc>
      </w:tr>
      <w:tr w:rsidR="00EE6172" w:rsidRPr="00C125C3" w14:paraId="52C8C79C" w14:textId="77777777" w:rsidTr="00C51811">
        <w:trPr>
          <w:trHeight w:val="586"/>
          <w:jc w:val="center"/>
        </w:trPr>
        <w:tc>
          <w:tcPr>
            <w:tcW w:w="2785" w:type="dxa"/>
            <w:vAlign w:val="center"/>
          </w:tcPr>
          <w:p w14:paraId="2E2C4C68" w14:textId="58F953AC" w:rsidR="00EE6172" w:rsidRPr="00C125C3" w:rsidRDefault="00590562"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生物多样性主流化长期战略办法</w:t>
            </w:r>
            <w:r w:rsidR="00EE6172" w:rsidRPr="00C125C3">
              <w:rPr>
                <w:rStyle w:val="FootnoteReference"/>
                <w:rFonts w:ascii="Times New Roman" w:eastAsia="SimSun" w:hAnsi="Times New Roman"/>
                <w:kern w:val="22"/>
                <w:sz w:val="22"/>
                <w:szCs w:val="22"/>
              </w:rPr>
              <w:footnoteReference w:id="25"/>
            </w:r>
          </w:p>
        </w:tc>
        <w:tc>
          <w:tcPr>
            <w:tcW w:w="6565" w:type="dxa"/>
            <w:vAlign w:val="center"/>
          </w:tcPr>
          <w:p w14:paraId="747BF73D" w14:textId="23C4C17C" w:rsidR="00EE6172" w:rsidRPr="00C125C3" w:rsidRDefault="00590562" w:rsidP="00C51811">
            <w:pPr>
              <w:pStyle w:val="BodyText"/>
              <w:adjustRightInd w:val="0"/>
              <w:snapToGrid w:val="0"/>
              <w:ind w:firstLine="0"/>
              <w:rPr>
                <w:rFonts w:ascii="Times New Roman" w:eastAsia="SimSun" w:hAnsi="Times New Roman"/>
                <w:kern w:val="22"/>
                <w:sz w:val="22"/>
                <w:szCs w:val="22"/>
                <w:lang w:eastAsia="zh-CN"/>
              </w:rPr>
            </w:pPr>
            <w:r w:rsidRPr="00C125C3">
              <w:rPr>
                <w:rFonts w:ascii="Times New Roman" w:eastAsia="SimSun" w:hAnsi="Times New Roman"/>
                <w:kern w:val="22"/>
                <w:sz w:val="22"/>
                <w:szCs w:val="22"/>
                <w:lang w:eastAsia="zh-CN"/>
              </w:rPr>
              <w:t>缔约方大会以前曾鼓励在国家一级整合各部门</w:t>
            </w:r>
            <w:r w:rsidR="00487363" w:rsidRPr="00C125C3">
              <w:rPr>
                <w:rFonts w:ascii="Times New Roman" w:eastAsia="SimSun" w:hAnsi="Times New Roman"/>
                <w:kern w:val="22"/>
                <w:sz w:val="22"/>
                <w:szCs w:val="22"/>
                <w:lang w:eastAsia="zh-CN"/>
              </w:rPr>
              <w:t>间</w:t>
            </w:r>
            <w:r w:rsidRPr="00C125C3">
              <w:rPr>
                <w:rFonts w:ascii="Times New Roman" w:eastAsia="SimSun" w:hAnsi="Times New Roman"/>
                <w:kern w:val="22"/>
                <w:sz w:val="22"/>
                <w:szCs w:val="22"/>
                <w:lang w:eastAsia="zh-CN"/>
              </w:rPr>
              <w:t>的获取和惠益分享</w:t>
            </w:r>
            <w:r w:rsidRPr="00C125C3">
              <w:rPr>
                <w:rFonts w:ascii="Times New Roman" w:eastAsia="SimSun" w:hAnsi="Times New Roman"/>
                <w:kern w:val="22"/>
                <w:sz w:val="22"/>
                <w:szCs w:val="22"/>
                <w:lang w:eastAsia="zh-CN"/>
              </w:rPr>
              <w:t>(</w:t>
            </w:r>
            <w:r w:rsidR="00820239">
              <w:rPr>
                <w:rFonts w:ascii="Times New Roman" w:eastAsia="SimSun" w:hAnsi="Times New Roman" w:hint="eastAsia"/>
                <w:kern w:val="22"/>
                <w:sz w:val="22"/>
                <w:szCs w:val="22"/>
                <w:lang w:eastAsia="zh-CN"/>
              </w:rPr>
              <w:t>第</w:t>
            </w:r>
            <w:r w:rsidRPr="00C125C3">
              <w:rPr>
                <w:rFonts w:ascii="Times New Roman" w:eastAsia="SimSun" w:hAnsi="Times New Roman"/>
                <w:kern w:val="22"/>
                <w:sz w:val="22"/>
                <w:szCs w:val="22"/>
                <w:lang w:eastAsia="zh-CN"/>
              </w:rPr>
              <w:t>14/31</w:t>
            </w:r>
            <w:r w:rsidRPr="00C125C3">
              <w:rPr>
                <w:rFonts w:ascii="Times New Roman" w:eastAsia="SimSun" w:hAnsi="Times New Roman"/>
                <w:kern w:val="22"/>
                <w:sz w:val="22"/>
                <w:szCs w:val="22"/>
                <w:lang w:eastAsia="zh-CN"/>
              </w:rPr>
              <w:t>号决定</w:t>
            </w:r>
            <w:r w:rsidRPr="00C125C3">
              <w:rPr>
                <w:rFonts w:ascii="Times New Roman" w:eastAsia="SimSun" w:hAnsi="Times New Roman"/>
                <w:kern w:val="22"/>
                <w:sz w:val="22"/>
                <w:szCs w:val="22"/>
                <w:lang w:eastAsia="zh-CN"/>
              </w:rPr>
              <w:t>)</w:t>
            </w:r>
            <w:r w:rsidRPr="00C125C3">
              <w:rPr>
                <w:rFonts w:ascii="Times New Roman" w:eastAsia="SimSun" w:hAnsi="Times New Roman"/>
                <w:kern w:val="22"/>
                <w:sz w:val="22"/>
                <w:szCs w:val="22"/>
                <w:lang w:eastAsia="zh-CN"/>
              </w:rPr>
              <w:t>。拟议的生物多样性主流化长期战略</w:t>
            </w:r>
            <w:r w:rsidR="006F1EB0" w:rsidRPr="00C125C3">
              <w:rPr>
                <w:rFonts w:ascii="Times New Roman" w:eastAsia="SimSun" w:hAnsi="Times New Roman"/>
                <w:kern w:val="22"/>
                <w:sz w:val="22"/>
                <w:szCs w:val="22"/>
                <w:lang w:eastAsia="zh-CN"/>
              </w:rPr>
              <w:t>办法</w:t>
            </w:r>
            <w:r w:rsidRPr="00C125C3">
              <w:rPr>
                <w:rFonts w:ascii="Times New Roman" w:eastAsia="SimSun" w:hAnsi="Times New Roman"/>
                <w:kern w:val="22"/>
                <w:sz w:val="22"/>
                <w:szCs w:val="22"/>
                <w:lang w:eastAsia="zh-CN"/>
              </w:rPr>
              <w:t>将</w:t>
            </w:r>
            <w:r w:rsidR="00C32178">
              <w:rPr>
                <w:rFonts w:ascii="Times New Roman" w:eastAsia="SimSun" w:hAnsi="Times New Roman" w:hint="eastAsia"/>
                <w:kern w:val="22"/>
                <w:sz w:val="22"/>
                <w:szCs w:val="22"/>
                <w:lang w:eastAsia="zh-CN"/>
              </w:rPr>
              <w:t>根据</w:t>
            </w:r>
            <w:r w:rsidRPr="00C125C3">
              <w:rPr>
                <w:rFonts w:ascii="Times New Roman" w:eastAsia="SimSun" w:hAnsi="Times New Roman"/>
                <w:kern w:val="22"/>
                <w:sz w:val="22"/>
                <w:szCs w:val="22"/>
                <w:lang w:eastAsia="zh-CN"/>
              </w:rPr>
              <w:t>缔约方支持国家主流化政策的能力和情况，</w:t>
            </w:r>
            <w:r w:rsidR="00C32178">
              <w:rPr>
                <w:rFonts w:ascii="Times New Roman" w:eastAsia="SimSun" w:hAnsi="Times New Roman" w:hint="eastAsia"/>
                <w:kern w:val="22"/>
                <w:sz w:val="22"/>
                <w:szCs w:val="22"/>
                <w:lang w:eastAsia="zh-CN"/>
              </w:rPr>
              <w:t>以</w:t>
            </w:r>
            <w:r w:rsidRPr="00C125C3">
              <w:rPr>
                <w:rFonts w:ascii="Times New Roman" w:eastAsia="SimSun" w:hAnsi="Times New Roman"/>
                <w:kern w:val="22"/>
                <w:sz w:val="22"/>
                <w:szCs w:val="22"/>
                <w:lang w:eastAsia="zh-CN"/>
              </w:rPr>
              <w:t>可能产生的影响和惠益的科学</w:t>
            </w:r>
            <w:r w:rsidR="006F1EB0" w:rsidRPr="00C125C3">
              <w:rPr>
                <w:rFonts w:ascii="Times New Roman" w:eastAsia="SimSun" w:hAnsi="Times New Roman"/>
                <w:kern w:val="22"/>
                <w:sz w:val="22"/>
                <w:szCs w:val="22"/>
                <w:lang w:eastAsia="zh-CN"/>
              </w:rPr>
              <w:t>依据</w:t>
            </w:r>
            <w:r w:rsidR="00C32178">
              <w:rPr>
                <w:rFonts w:ascii="Times New Roman" w:eastAsia="SimSun" w:hAnsi="Times New Roman" w:hint="eastAsia"/>
                <w:kern w:val="22"/>
                <w:sz w:val="22"/>
                <w:szCs w:val="22"/>
                <w:lang w:eastAsia="zh-CN"/>
              </w:rPr>
              <w:t>为基础</w:t>
            </w:r>
            <w:r w:rsidRPr="00C125C3">
              <w:rPr>
                <w:rFonts w:ascii="Times New Roman" w:eastAsia="SimSun" w:hAnsi="Times New Roman"/>
                <w:kern w:val="22"/>
                <w:sz w:val="22"/>
                <w:szCs w:val="22"/>
                <w:lang w:eastAsia="zh-CN"/>
              </w:rPr>
              <w:t>，确定行动的优先事项。</w:t>
            </w:r>
            <w:r w:rsidR="00EE6172" w:rsidRPr="00C125C3">
              <w:rPr>
                <w:rFonts w:ascii="Times New Roman" w:eastAsia="SimSun" w:hAnsi="Times New Roman"/>
                <w:sz w:val="22"/>
                <w:szCs w:val="22"/>
                <w:lang w:eastAsia="zh-CN"/>
              </w:rPr>
              <w:t xml:space="preserve"> </w:t>
            </w:r>
          </w:p>
        </w:tc>
      </w:tr>
    </w:tbl>
    <w:p w14:paraId="0CAB364C" w14:textId="1DFAF597" w:rsidR="00EE6172" w:rsidRPr="003E7097" w:rsidRDefault="00EE6172" w:rsidP="00473B0B">
      <w:pPr>
        <w:jc w:val="center"/>
        <w:rPr>
          <w:b/>
          <w:bCs/>
        </w:rPr>
      </w:pPr>
      <w:r w:rsidRPr="00C125C3">
        <w:br w:type="page"/>
      </w:r>
      <w:r w:rsidR="00487363" w:rsidRPr="005E18F6">
        <w:rPr>
          <w:b/>
          <w:bCs/>
        </w:rPr>
        <w:lastRenderedPageBreak/>
        <w:t>五</w:t>
      </w:r>
      <w:r w:rsidR="00487363" w:rsidRPr="003E7097">
        <w:rPr>
          <w:b/>
          <w:bCs/>
        </w:rPr>
        <w:t xml:space="preserve">.  </w:t>
      </w:r>
      <w:r w:rsidR="005E18F6">
        <w:rPr>
          <w:rFonts w:hint="eastAsia"/>
          <w:b/>
          <w:bCs/>
        </w:rPr>
        <w:t>拟议</w:t>
      </w:r>
      <w:r w:rsidR="00487363" w:rsidRPr="003E7097">
        <w:rPr>
          <w:b/>
          <w:bCs/>
        </w:rPr>
        <w:t>决定草案内容</w:t>
      </w:r>
    </w:p>
    <w:p w14:paraId="3F496381" w14:textId="77777777" w:rsidR="00473B0B" w:rsidRPr="003E7097" w:rsidRDefault="00473B0B" w:rsidP="00473B0B">
      <w:pPr>
        <w:jc w:val="center"/>
      </w:pPr>
    </w:p>
    <w:p w14:paraId="1F4EC413" w14:textId="44F53251" w:rsidR="00EE6172" w:rsidRPr="003E7097" w:rsidRDefault="00A929CE" w:rsidP="00EE6172">
      <w:pPr>
        <w:pStyle w:val="ListParagraph"/>
        <w:numPr>
          <w:ilvl w:val="0"/>
          <w:numId w:val="24"/>
        </w:numPr>
        <w:autoSpaceDE w:val="0"/>
        <w:autoSpaceDN w:val="0"/>
        <w:adjustRightInd w:val="0"/>
        <w:spacing w:after="120"/>
        <w:ind w:left="0" w:firstLine="0"/>
        <w:rPr>
          <w:color w:val="000000"/>
          <w:sz w:val="24"/>
          <w:szCs w:val="24"/>
        </w:rPr>
      </w:pPr>
      <w:r>
        <w:rPr>
          <w:rFonts w:hint="eastAsia"/>
          <w:color w:val="000000" w:themeColor="text1"/>
          <w:sz w:val="24"/>
          <w:szCs w:val="24"/>
        </w:rPr>
        <w:t>基于</w:t>
      </w:r>
      <w:r w:rsidR="00D67F22" w:rsidRPr="00D67F22">
        <w:rPr>
          <w:rFonts w:hint="eastAsia"/>
          <w:color w:val="000000" w:themeColor="text1"/>
          <w:sz w:val="24"/>
          <w:szCs w:val="24"/>
        </w:rPr>
        <w:t>上节</w:t>
      </w:r>
      <w:r w:rsidR="00D67F22">
        <w:rPr>
          <w:rFonts w:hint="eastAsia"/>
          <w:color w:val="000000" w:themeColor="text1"/>
          <w:sz w:val="24"/>
          <w:szCs w:val="24"/>
        </w:rPr>
        <w:t>所载</w:t>
      </w:r>
      <w:r w:rsidR="00D67F22" w:rsidRPr="00D67F22">
        <w:rPr>
          <w:rFonts w:hint="eastAsia"/>
          <w:color w:val="000000" w:themeColor="text1"/>
          <w:sz w:val="24"/>
          <w:szCs w:val="24"/>
        </w:rPr>
        <w:t>信息</w:t>
      </w:r>
      <w:r w:rsidR="00D67F22">
        <w:rPr>
          <w:rFonts w:hint="eastAsia"/>
          <w:color w:val="000000" w:themeColor="text1"/>
          <w:sz w:val="24"/>
          <w:szCs w:val="24"/>
        </w:rPr>
        <w:t>，</w:t>
      </w:r>
      <w:r w:rsidR="005E18F6">
        <w:rPr>
          <w:rFonts w:hint="eastAsia"/>
          <w:color w:val="000000" w:themeColor="text1"/>
          <w:sz w:val="24"/>
          <w:szCs w:val="24"/>
        </w:rPr>
        <w:t>谨建议</w:t>
      </w:r>
      <w:r w:rsidR="009C1B57" w:rsidRPr="003E7097">
        <w:rPr>
          <w:color w:val="000000" w:themeColor="text1"/>
          <w:sz w:val="24"/>
          <w:szCs w:val="24"/>
        </w:rPr>
        <w:t>作为名古屋议定书缔约方会议的缔约方大会通过一项</w:t>
      </w:r>
      <w:r w:rsidR="005E18F6">
        <w:rPr>
          <w:rFonts w:hint="eastAsia"/>
          <w:color w:val="000000" w:themeColor="text1"/>
          <w:sz w:val="24"/>
          <w:szCs w:val="24"/>
        </w:rPr>
        <w:t>内容</w:t>
      </w:r>
      <w:r w:rsidR="009C1B57" w:rsidRPr="003E7097">
        <w:rPr>
          <w:color w:val="000000" w:themeColor="text1"/>
          <w:sz w:val="24"/>
          <w:szCs w:val="24"/>
        </w:rPr>
        <w:t>大致如下的决定</w:t>
      </w:r>
      <w:r w:rsidR="00EE6172" w:rsidRPr="003E7097">
        <w:rPr>
          <w:color w:val="000000" w:themeColor="text1"/>
          <w:sz w:val="24"/>
          <w:szCs w:val="24"/>
        </w:rPr>
        <w:t>:</w:t>
      </w:r>
    </w:p>
    <w:p w14:paraId="2BC4C4CD" w14:textId="3CDDDE73" w:rsidR="00EE6172" w:rsidRPr="003E7097" w:rsidRDefault="009C1B57" w:rsidP="005E18F6">
      <w:pPr>
        <w:adjustRightInd w:val="0"/>
        <w:spacing w:after="120"/>
        <w:ind w:firstLine="490"/>
        <w:rPr>
          <w:rFonts w:ascii="KaiTi" w:eastAsia="KaiTi" w:hAnsi="KaiTi"/>
          <w:i/>
          <w:iCs/>
        </w:rPr>
      </w:pPr>
      <w:r w:rsidRPr="003E7097">
        <w:rPr>
          <w:rFonts w:ascii="KaiTi" w:eastAsia="KaiTi" w:hAnsi="KaiTi"/>
          <w:color w:val="000000" w:themeColor="text1"/>
        </w:rPr>
        <w:t>作为名古屋议定书缔约方会议的缔约方大会，</w:t>
      </w:r>
    </w:p>
    <w:p w14:paraId="36BEB348" w14:textId="166E7A62" w:rsidR="00EE6172" w:rsidRPr="003E7097" w:rsidRDefault="009C1B57" w:rsidP="005E18F6">
      <w:pPr>
        <w:adjustRightInd w:val="0"/>
        <w:spacing w:after="120"/>
        <w:ind w:firstLine="490"/>
      </w:pPr>
      <w:r w:rsidRPr="003E7097">
        <w:rPr>
          <w:rFonts w:ascii="KaiTi" w:eastAsia="KaiTi" w:hAnsi="KaiTi"/>
        </w:rPr>
        <w:t>回顾</w:t>
      </w:r>
      <w:r w:rsidRPr="003E7097">
        <w:t>第</w:t>
      </w:r>
      <w:r w:rsidR="00EE6172" w:rsidRPr="003E7097">
        <w:t xml:space="preserve"> NP-3/15</w:t>
      </w:r>
      <w:r w:rsidRPr="003E7097">
        <w:t>号决定，</w:t>
      </w:r>
    </w:p>
    <w:p w14:paraId="4CF09D95" w14:textId="4F458126" w:rsidR="00EE6172" w:rsidRPr="003E7097" w:rsidRDefault="009C1B57" w:rsidP="005E18F6">
      <w:pPr>
        <w:autoSpaceDE w:val="0"/>
        <w:autoSpaceDN w:val="0"/>
        <w:adjustRightInd w:val="0"/>
        <w:spacing w:before="120" w:after="120"/>
        <w:ind w:firstLine="490"/>
        <w:rPr>
          <w:color w:val="000000"/>
          <w:lang w:val="en-US"/>
        </w:rPr>
      </w:pPr>
      <w:r w:rsidRPr="003E7097">
        <w:rPr>
          <w:rFonts w:ascii="KaiTi" w:eastAsia="KaiTi" w:hAnsi="KaiTi"/>
          <w:color w:val="000000"/>
          <w:lang w:val="en-US"/>
        </w:rPr>
        <w:t>强调</w:t>
      </w:r>
      <w:r w:rsidRPr="003E7097">
        <w:rPr>
          <w:color w:val="000000"/>
          <w:lang w:val="en-US"/>
        </w:rPr>
        <w:t>在</w:t>
      </w:r>
      <w:r w:rsidRPr="003E7097">
        <w:rPr>
          <w:color w:val="000000"/>
          <w:lang w:val="en-US"/>
        </w:rPr>
        <w:t>2020</w:t>
      </w:r>
      <w:r w:rsidRPr="003E7097">
        <w:rPr>
          <w:color w:val="000000"/>
          <w:lang w:val="en-US"/>
        </w:rPr>
        <w:t>年后全球生物多样性框架内以平衡方式推进执行《公约》第三个目标和《名古屋议定书》目标的重要性</w:t>
      </w:r>
      <w:r w:rsidR="00EE6172" w:rsidRPr="003E7097">
        <w:rPr>
          <w:color w:val="000000"/>
          <w:lang w:val="en-US"/>
        </w:rPr>
        <w:t>,</w:t>
      </w:r>
    </w:p>
    <w:p w14:paraId="45DA4175" w14:textId="0E38E281" w:rsidR="00EE6172" w:rsidRPr="003E7097" w:rsidRDefault="00EE6172" w:rsidP="005E18F6">
      <w:pPr>
        <w:adjustRightInd w:val="0"/>
        <w:ind w:firstLine="490"/>
      </w:pPr>
      <w:r w:rsidRPr="003E7097">
        <w:rPr>
          <w:lang w:val="en-US"/>
        </w:rPr>
        <w:t>1.</w:t>
      </w:r>
      <w:r w:rsidRPr="003E7097">
        <w:rPr>
          <w:lang w:val="en-US"/>
        </w:rPr>
        <w:tab/>
      </w:r>
      <w:r w:rsidR="009C1B57" w:rsidRPr="003E7097">
        <w:rPr>
          <w:rFonts w:ascii="KaiTi" w:eastAsia="KaiTi" w:hAnsi="KaiTi"/>
        </w:rPr>
        <w:t>欢迎</w:t>
      </w:r>
      <w:r w:rsidR="009C1B57" w:rsidRPr="003E7097">
        <w:t>缔约方大会第</w:t>
      </w:r>
      <w:r w:rsidR="009C1B57" w:rsidRPr="003E7097">
        <w:t>15/ -</w:t>
      </w:r>
      <w:r w:rsidR="009C1B57" w:rsidRPr="003E7097">
        <w:t>号决定通过</w:t>
      </w:r>
      <w:r w:rsidR="009C1B57" w:rsidRPr="003E7097">
        <w:t>2020</w:t>
      </w:r>
      <w:r w:rsidR="009C1B57" w:rsidRPr="003E7097">
        <w:t>年后全球生物多样性框架，作为所有缔约方和利益攸关方实现</w:t>
      </w:r>
      <w:r w:rsidR="009C1B57" w:rsidRPr="003E7097">
        <w:t>2050</w:t>
      </w:r>
      <w:r w:rsidR="009C1B57" w:rsidRPr="003E7097">
        <w:t>年生物多样性愿景、实现《公约》三</w:t>
      </w:r>
      <w:r w:rsidR="00012246" w:rsidRPr="003E7097">
        <w:t>大</w:t>
      </w:r>
      <w:r w:rsidR="009C1B57" w:rsidRPr="003E7097">
        <w:t>目标以及《名古屋议定书》目标的灵活</w:t>
      </w:r>
      <w:r w:rsidR="00C32178" w:rsidRPr="003E7097">
        <w:rPr>
          <w:rFonts w:hint="eastAsia"/>
        </w:rPr>
        <w:t>的</w:t>
      </w:r>
      <w:r w:rsidR="009C1B57" w:rsidRPr="003E7097">
        <w:t>全球行动框架</w:t>
      </w:r>
      <w:r w:rsidRPr="003E7097">
        <w:t>;</w:t>
      </w:r>
    </w:p>
    <w:p w14:paraId="610E07A9" w14:textId="5F1FA58E" w:rsidR="00EE6172" w:rsidRPr="003E7097" w:rsidRDefault="00EE6172" w:rsidP="005E18F6">
      <w:pPr>
        <w:adjustRightInd w:val="0"/>
        <w:spacing w:before="120" w:after="120"/>
        <w:ind w:firstLine="490"/>
      </w:pPr>
      <w:r w:rsidRPr="003E7097">
        <w:t>2</w:t>
      </w:r>
      <w:r w:rsidRPr="003E7097">
        <w:rPr>
          <w:i/>
          <w:iCs/>
        </w:rPr>
        <w:t>.</w:t>
      </w:r>
      <w:r w:rsidRPr="003E7097">
        <w:rPr>
          <w:i/>
          <w:iCs/>
        </w:rPr>
        <w:tab/>
      </w:r>
      <w:r w:rsidR="00012246" w:rsidRPr="003E7097">
        <w:rPr>
          <w:rFonts w:ascii="KaiTi" w:eastAsia="KaiTi" w:hAnsi="KaiTi"/>
        </w:rPr>
        <w:t>认可</w:t>
      </w:r>
      <w:r w:rsidR="00012246" w:rsidRPr="003E7097">
        <w:t>缔约方大会第</w:t>
      </w:r>
      <w:r w:rsidR="00012246" w:rsidRPr="003E7097">
        <w:t>15/ -</w:t>
      </w:r>
      <w:r w:rsidR="00012246" w:rsidRPr="003E7097">
        <w:t>号决定附件所载的</w:t>
      </w:r>
      <w:r w:rsidR="00012246" w:rsidRPr="003E7097">
        <w:t>2020</w:t>
      </w:r>
      <w:r w:rsidR="00012246" w:rsidRPr="003E7097">
        <w:t>年后全球生物多样性框架</w:t>
      </w:r>
      <w:r w:rsidRPr="003E7097">
        <w:t>;</w:t>
      </w:r>
    </w:p>
    <w:p w14:paraId="7248B648" w14:textId="748C5F22" w:rsidR="00EE6172" w:rsidRDefault="00EE6172" w:rsidP="005E18F6">
      <w:pPr>
        <w:adjustRightInd w:val="0"/>
        <w:spacing w:before="120" w:after="120"/>
        <w:ind w:firstLine="490"/>
      </w:pPr>
      <w:r w:rsidRPr="003E7097">
        <w:t xml:space="preserve">3. </w:t>
      </w:r>
      <w:r w:rsidRPr="003E7097">
        <w:tab/>
      </w:r>
      <w:r w:rsidR="00012246" w:rsidRPr="003E7097">
        <w:rPr>
          <w:rFonts w:ascii="KaiTi" w:eastAsia="KaiTi" w:hAnsi="KaiTi"/>
        </w:rPr>
        <w:t>表示注意到</w:t>
      </w:r>
      <w:r w:rsidR="007E1B7E">
        <w:rPr>
          <w:rFonts w:hint="eastAsia"/>
        </w:rPr>
        <w:t>缔约方大会</w:t>
      </w:r>
      <w:r w:rsidR="007E1B7E" w:rsidRPr="003E7097">
        <w:t>以下</w:t>
      </w:r>
      <w:r w:rsidR="007E1B7E">
        <w:rPr>
          <w:rFonts w:hint="eastAsia"/>
        </w:rPr>
        <w:t>决定</w:t>
      </w:r>
      <w:r w:rsidR="00B40BA0" w:rsidRPr="003E7097">
        <w:t>：</w:t>
      </w:r>
    </w:p>
    <w:p w14:paraId="482A8B85" w14:textId="23374403" w:rsidR="007E1B7E" w:rsidRPr="003E7097" w:rsidRDefault="007E1B7E" w:rsidP="007E1B7E">
      <w:pPr>
        <w:adjustRightInd w:val="0"/>
        <w:spacing w:before="120" w:after="120"/>
        <w:ind w:left="490"/>
        <w:rPr>
          <w:rFonts w:hint="eastAsia"/>
        </w:rPr>
      </w:pPr>
      <w:r w:rsidRPr="007E1B7E">
        <w:t>[..…]</w:t>
      </w:r>
      <w:r>
        <w:rPr>
          <w:rStyle w:val="FootnoteReference"/>
          <w:rFonts w:eastAsiaTheme="minorEastAsia"/>
          <w:color w:val="000000" w:themeColor="text1"/>
          <w:sz w:val="22"/>
          <w:szCs w:val="22"/>
          <w:lang w:val="en-US"/>
        </w:rPr>
        <w:footnoteReference w:id="26"/>
      </w:r>
    </w:p>
    <w:p w14:paraId="00A5EB92" w14:textId="4B735D38" w:rsidR="00EE6172" w:rsidRPr="003E7097" w:rsidRDefault="00EE6172" w:rsidP="00C066E2">
      <w:pPr>
        <w:adjustRightInd w:val="0"/>
        <w:spacing w:before="120" w:after="120"/>
        <w:ind w:firstLine="490"/>
      </w:pPr>
      <w:r w:rsidRPr="003E7097">
        <w:t xml:space="preserve">4. </w:t>
      </w:r>
      <w:r w:rsidRPr="003E7097">
        <w:tab/>
      </w:r>
      <w:r w:rsidR="008911B2" w:rsidRPr="003E7097">
        <w:rPr>
          <w:rFonts w:ascii="KaiTi" w:eastAsia="KaiTi" w:hAnsi="KaiTi"/>
        </w:rPr>
        <w:t>邀请</w:t>
      </w:r>
      <w:r w:rsidR="008911B2" w:rsidRPr="003E7097">
        <w:t>缔约方加大努力有效执行《议定书》</w:t>
      </w:r>
      <w:r w:rsidR="008432B4" w:rsidRPr="003E7097">
        <w:rPr>
          <w:rFonts w:hint="eastAsia"/>
        </w:rPr>
        <w:t>，</w:t>
      </w:r>
      <w:r w:rsidR="008911B2" w:rsidRPr="003E7097">
        <w:t>促进实现</w:t>
      </w:r>
      <w:r w:rsidR="008911B2" w:rsidRPr="003E7097">
        <w:t>2020</w:t>
      </w:r>
      <w:r w:rsidR="008911B2" w:rsidRPr="003E7097">
        <w:t>年后全球生物多样性框架，特别是关于获取和惠益分享的长期目标</w:t>
      </w:r>
      <w:r w:rsidR="008911B2" w:rsidRPr="003E7097">
        <w:t>C</w:t>
      </w:r>
      <w:r w:rsidR="008911B2" w:rsidRPr="003E7097">
        <w:t>和行动目标</w:t>
      </w:r>
      <w:r w:rsidR="008911B2" w:rsidRPr="003E7097">
        <w:t>13</w:t>
      </w:r>
      <w:r w:rsidRPr="003E7097">
        <w:t xml:space="preserve">; </w:t>
      </w:r>
    </w:p>
    <w:p w14:paraId="784AE55A" w14:textId="1BC2C160" w:rsidR="00EE6172" w:rsidRPr="003E7097" w:rsidRDefault="00EE6172" w:rsidP="00C066E2">
      <w:pPr>
        <w:adjustRightInd w:val="0"/>
        <w:spacing w:before="120" w:after="120"/>
        <w:ind w:firstLine="490"/>
        <w:rPr>
          <w:kern w:val="22"/>
        </w:rPr>
      </w:pPr>
      <w:r w:rsidRPr="003E7097">
        <w:t>5.</w:t>
      </w:r>
      <w:r w:rsidRPr="003E7097">
        <w:tab/>
      </w:r>
      <w:r w:rsidR="007E1B7E">
        <w:t xml:space="preserve">   </w:t>
      </w:r>
      <w:r w:rsidR="008911B2" w:rsidRPr="003E7097">
        <w:rPr>
          <w:rFonts w:ascii="KaiTi" w:eastAsia="KaiTi" w:hAnsi="KaiTi"/>
        </w:rPr>
        <w:t>邀请</w:t>
      </w:r>
      <w:r w:rsidR="008911B2" w:rsidRPr="003E7097">
        <w:t>缔约方并鼓励非缔约方利用《公约》规定的规划、监测、报告和审查办法，加强</w:t>
      </w:r>
      <w:r w:rsidR="008432B4" w:rsidRPr="003E7097">
        <w:t>执行</w:t>
      </w:r>
      <w:r w:rsidR="008911B2" w:rsidRPr="003E7097">
        <w:t>《名古屋议定书》，并将获取和惠益分享纳入经修订或更新的国家生物多样性战略和行动计划。</w:t>
      </w:r>
    </w:p>
    <w:p w14:paraId="4A58AA32" w14:textId="5ECC2C07" w:rsidR="00833D3B" w:rsidRPr="003E7097" w:rsidRDefault="00833D3B" w:rsidP="00643AE7">
      <w:pPr>
        <w:adjustRightInd w:val="0"/>
        <w:snapToGrid w:val="0"/>
        <w:spacing w:before="120" w:after="120" w:line="240" w:lineRule="atLeast"/>
        <w:jc w:val="center"/>
      </w:pPr>
      <w:r w:rsidRPr="003E7097">
        <w:t>__________</w:t>
      </w:r>
    </w:p>
    <w:sectPr w:rsidR="00833D3B" w:rsidRPr="003E7097" w:rsidSect="00E56AF9">
      <w:headerReference w:type="even" r:id="rId14"/>
      <w:headerReference w:type="default" r:id="rId15"/>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78AB8" w14:textId="77777777" w:rsidR="00181911" w:rsidRDefault="00181911" w:rsidP="008A3A19">
      <w:r>
        <w:separator/>
      </w:r>
    </w:p>
  </w:endnote>
  <w:endnote w:type="continuationSeparator" w:id="0">
    <w:p w14:paraId="352AA27D" w14:textId="77777777" w:rsidR="00181911" w:rsidRDefault="00181911"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1D131" w14:textId="77777777" w:rsidR="00181911" w:rsidRDefault="00181911" w:rsidP="008A3A19">
      <w:r>
        <w:separator/>
      </w:r>
    </w:p>
  </w:footnote>
  <w:footnote w:type="continuationSeparator" w:id="0">
    <w:p w14:paraId="1114D312" w14:textId="77777777" w:rsidR="00181911" w:rsidRDefault="00181911" w:rsidP="008A3A19">
      <w:r>
        <w:continuationSeparator/>
      </w:r>
    </w:p>
  </w:footnote>
  <w:footnote w:id="1">
    <w:p w14:paraId="0989B49F" w14:textId="61CD4E82" w:rsidR="00216332" w:rsidRPr="00216332" w:rsidRDefault="00216332" w:rsidP="00216332">
      <w:pPr>
        <w:pStyle w:val="FootnoteText"/>
        <w:ind w:firstLine="0"/>
        <w:rPr>
          <w:rFonts w:hint="eastAsia"/>
        </w:rPr>
      </w:pPr>
      <w:r>
        <w:rPr>
          <w:rStyle w:val="FootnoteReference"/>
        </w:rPr>
        <w:footnoteRef/>
      </w:r>
      <w:r>
        <w:t xml:space="preserve">  </w:t>
      </w:r>
      <w:r w:rsidRPr="00216332">
        <w:rPr>
          <w:rFonts w:hint="eastAsia"/>
        </w:rPr>
        <w:t>2022</w:t>
      </w:r>
      <w:r w:rsidRPr="00216332">
        <w:rPr>
          <w:rFonts w:hint="eastAsia"/>
        </w:rPr>
        <w:t>年</w:t>
      </w:r>
      <w:r w:rsidRPr="00216332">
        <w:rPr>
          <w:rFonts w:hint="eastAsia"/>
        </w:rPr>
        <w:t>11</w:t>
      </w:r>
      <w:r w:rsidRPr="00216332">
        <w:rPr>
          <w:rFonts w:hint="eastAsia"/>
        </w:rPr>
        <w:t>月</w:t>
      </w:r>
      <w:r w:rsidRPr="00216332">
        <w:rPr>
          <w:rFonts w:hint="eastAsia"/>
        </w:rPr>
        <w:t>3</w:t>
      </w:r>
      <w:r w:rsidRPr="00216332">
        <w:rPr>
          <w:rFonts w:hint="eastAsia"/>
        </w:rPr>
        <w:t>日重新印发，</w:t>
      </w:r>
      <w:r>
        <w:rPr>
          <w:rFonts w:hint="eastAsia"/>
        </w:rPr>
        <w:t>对</w:t>
      </w:r>
      <w:r w:rsidRPr="00216332">
        <w:rPr>
          <w:rFonts w:hint="eastAsia"/>
        </w:rPr>
        <w:t>决定草案</w:t>
      </w:r>
      <w:r w:rsidR="00D67F22">
        <w:rPr>
          <w:rFonts w:hint="eastAsia"/>
        </w:rPr>
        <w:t>（</w:t>
      </w:r>
      <w:r w:rsidRPr="00216332">
        <w:rPr>
          <w:rFonts w:hint="eastAsia"/>
        </w:rPr>
        <w:t>第五节</w:t>
      </w:r>
      <w:r w:rsidR="00D67F22">
        <w:rPr>
          <w:rFonts w:hint="eastAsia"/>
        </w:rPr>
        <w:t>）进行</w:t>
      </w:r>
      <w:r>
        <w:rPr>
          <w:rFonts w:hint="eastAsia"/>
        </w:rPr>
        <w:t>了</w:t>
      </w:r>
      <w:r w:rsidR="00D67F22">
        <w:rPr>
          <w:rFonts w:hint="eastAsia"/>
        </w:rPr>
        <w:t>精简</w:t>
      </w:r>
      <w:r w:rsidRPr="00216332">
        <w:rPr>
          <w:rFonts w:hint="eastAsia"/>
        </w:rPr>
        <w:t>，以避免与缔约方大会第十五</w:t>
      </w:r>
      <w:r>
        <w:rPr>
          <w:rFonts w:hint="eastAsia"/>
        </w:rPr>
        <w:t>届</w:t>
      </w:r>
      <w:r w:rsidRPr="00216332">
        <w:rPr>
          <w:rFonts w:hint="eastAsia"/>
        </w:rPr>
        <w:t>会议全球生物多样性框架谈判</w:t>
      </w:r>
      <w:r>
        <w:rPr>
          <w:rFonts w:hint="eastAsia"/>
        </w:rPr>
        <w:t>的</w:t>
      </w:r>
      <w:r w:rsidRPr="00216332">
        <w:rPr>
          <w:rFonts w:hint="eastAsia"/>
        </w:rPr>
        <w:t>结果</w:t>
      </w:r>
      <w:r w:rsidR="000F606F">
        <w:rPr>
          <w:rFonts w:hint="eastAsia"/>
        </w:rPr>
        <w:t>出现不一致</w:t>
      </w:r>
      <w:r w:rsidR="00D67F22">
        <w:rPr>
          <w:rFonts w:hint="eastAsia"/>
        </w:rPr>
        <w:t>之处</w:t>
      </w:r>
      <w:r w:rsidRPr="00216332">
        <w:rPr>
          <w:rFonts w:hint="eastAsia"/>
        </w:rPr>
        <w:t>。</w:t>
      </w:r>
    </w:p>
  </w:footnote>
  <w:footnote w:id="2">
    <w:p w14:paraId="4FEDE7A7" w14:textId="636098C8" w:rsidR="0087661E" w:rsidRPr="003C752B" w:rsidRDefault="0087661E" w:rsidP="0087661E">
      <w:pPr>
        <w:pStyle w:val="FootnoteText"/>
        <w:ind w:firstLine="0"/>
      </w:pPr>
      <w:r>
        <w:rPr>
          <w:rStyle w:val="FootnoteReference"/>
        </w:rPr>
        <w:footnoteRef/>
      </w:r>
      <w:r>
        <w:t xml:space="preserve"> </w:t>
      </w:r>
      <w:r w:rsidR="00DF02EF" w:rsidRPr="00DF02EF">
        <w:rPr>
          <w:rFonts w:hint="eastAsia"/>
        </w:rPr>
        <w:t>见大会</w:t>
      </w:r>
      <w:r w:rsidR="00DF02EF" w:rsidRPr="00DF02EF">
        <w:rPr>
          <w:rFonts w:hint="eastAsia"/>
        </w:rPr>
        <w:t>2015</w:t>
      </w:r>
      <w:r w:rsidR="00DF02EF" w:rsidRPr="00DF02EF">
        <w:rPr>
          <w:rFonts w:hint="eastAsia"/>
        </w:rPr>
        <w:t>年</w:t>
      </w:r>
      <w:r w:rsidR="00DF02EF" w:rsidRPr="00DF02EF">
        <w:rPr>
          <w:rFonts w:hint="eastAsia"/>
        </w:rPr>
        <w:t>9</w:t>
      </w:r>
      <w:r w:rsidR="00DF02EF" w:rsidRPr="00DF02EF">
        <w:rPr>
          <w:rFonts w:hint="eastAsia"/>
        </w:rPr>
        <w:t>月</w:t>
      </w:r>
      <w:r w:rsidR="00DF02EF" w:rsidRPr="00DF02EF">
        <w:rPr>
          <w:rFonts w:hint="eastAsia"/>
        </w:rPr>
        <w:t>25</w:t>
      </w:r>
      <w:r w:rsidR="00DF02EF" w:rsidRPr="00DF02EF">
        <w:rPr>
          <w:rFonts w:hint="eastAsia"/>
        </w:rPr>
        <w:t>日题为“改变我们的世界</w:t>
      </w:r>
      <w:r w:rsidR="00DF02EF">
        <w:rPr>
          <w:rFonts w:hint="eastAsia"/>
        </w:rPr>
        <w:t>：</w:t>
      </w:r>
      <w:r w:rsidR="00DF02EF" w:rsidRPr="00DF02EF">
        <w:rPr>
          <w:rFonts w:hint="eastAsia"/>
        </w:rPr>
        <w:t>2030</w:t>
      </w:r>
      <w:r w:rsidR="00DF02EF" w:rsidRPr="00DF02EF">
        <w:rPr>
          <w:rFonts w:hint="eastAsia"/>
        </w:rPr>
        <w:t>年可持续发展议程”的第</w:t>
      </w:r>
      <w:hyperlink r:id="rId1" w:history="1">
        <w:r w:rsidR="00DF02EF" w:rsidRPr="00825BE1">
          <w:rPr>
            <w:rStyle w:val="Hyperlink"/>
            <w:kern w:val="18"/>
            <w:szCs w:val="18"/>
          </w:rPr>
          <w:t>70/1</w:t>
        </w:r>
      </w:hyperlink>
      <w:r w:rsidR="00DF02EF" w:rsidRPr="00DF02EF">
        <w:rPr>
          <w:rFonts w:hint="eastAsia"/>
        </w:rPr>
        <w:t>号决议</w:t>
      </w:r>
      <w:r w:rsidR="00DF02EF">
        <w:rPr>
          <w:rFonts w:hint="eastAsia"/>
        </w:rPr>
        <w:t>。</w:t>
      </w:r>
    </w:p>
  </w:footnote>
  <w:footnote w:id="3">
    <w:p w14:paraId="361572E3" w14:textId="6B11CB15" w:rsidR="00EE6172" w:rsidRPr="00E43D1B" w:rsidRDefault="00EE6172" w:rsidP="00EE6172">
      <w:pPr>
        <w:pStyle w:val="FootnoteText"/>
        <w:ind w:firstLine="0"/>
      </w:pPr>
      <w:r>
        <w:rPr>
          <w:rStyle w:val="FootnoteReference"/>
        </w:rPr>
        <w:footnoteRef/>
      </w:r>
      <w:r>
        <w:t xml:space="preserve"> </w:t>
      </w:r>
      <w:r w:rsidR="00EC08B8" w:rsidRPr="00EC08B8">
        <w:rPr>
          <w:rFonts w:ascii="SimSun" w:hAnsi="SimSun" w:hint="eastAsia"/>
          <w:color w:val="000000"/>
        </w:rPr>
        <w:t>这些信息最初是为</w:t>
      </w:r>
      <w:r w:rsidR="00A70A1A">
        <w:rPr>
          <w:rFonts w:ascii="SimSun" w:hAnsi="SimSun" w:hint="eastAsia"/>
          <w:color w:val="000000"/>
        </w:rPr>
        <w:t>筹备</w:t>
      </w:r>
      <w:r w:rsidR="00EC08B8" w:rsidRPr="00EC08B8">
        <w:rPr>
          <w:rFonts w:ascii="SimSun" w:hAnsi="SimSun" w:hint="eastAsia"/>
          <w:color w:val="000000"/>
        </w:rPr>
        <w:t>2019年8月25日关于2020年后全球生物多样性框架与获取和惠益分享以及《名古屋议定书》</w:t>
      </w:r>
      <w:r w:rsidR="00A70A1A">
        <w:rPr>
          <w:rFonts w:ascii="SimSun" w:hAnsi="SimSun" w:hint="eastAsia"/>
          <w:color w:val="000000"/>
        </w:rPr>
        <w:t>之间关系</w:t>
      </w:r>
      <w:r w:rsidR="00EC08B8" w:rsidRPr="00EC08B8">
        <w:rPr>
          <w:rFonts w:ascii="SimSun" w:hAnsi="SimSun" w:hint="eastAsia"/>
          <w:color w:val="000000"/>
        </w:rPr>
        <w:t>的全球</w:t>
      </w:r>
      <w:r w:rsidR="004701C4">
        <w:rPr>
          <w:rFonts w:ascii="SimSun" w:hAnsi="SimSun" w:hint="eastAsia"/>
          <w:color w:val="000000"/>
        </w:rPr>
        <w:t>协商</w:t>
      </w:r>
      <w:r w:rsidR="00EC08B8" w:rsidRPr="00EC08B8">
        <w:rPr>
          <w:rFonts w:ascii="SimSun" w:hAnsi="SimSun" w:hint="eastAsia"/>
          <w:color w:val="000000"/>
        </w:rPr>
        <w:t>做准备</w:t>
      </w:r>
      <w:r w:rsidR="00A70A1A">
        <w:rPr>
          <w:rFonts w:ascii="SimSun" w:hAnsi="SimSun" w:hint="eastAsia"/>
          <w:color w:val="000000"/>
        </w:rPr>
        <w:t>的</w:t>
      </w:r>
      <w:r w:rsidRPr="00474D9D">
        <w:t xml:space="preserve"> (CBD/</w:t>
      </w:r>
      <w:r w:rsidRPr="00E43D1B">
        <w:t>POST2020/WS/2019/8/3</w:t>
      </w:r>
      <w:r w:rsidRPr="00E43D1B">
        <w:rPr>
          <w:rStyle w:val="ng-binding"/>
        </w:rPr>
        <w:t>)</w:t>
      </w:r>
      <w:r w:rsidR="00EC08B8">
        <w:rPr>
          <w:rStyle w:val="ng-binding"/>
          <w:rFonts w:hint="eastAsia"/>
        </w:rPr>
        <w:t>。</w:t>
      </w:r>
    </w:p>
  </w:footnote>
  <w:footnote w:id="4">
    <w:p w14:paraId="1A0EF0D2" w14:textId="5B52D8A6" w:rsidR="00773AB8" w:rsidRPr="00373F69" w:rsidRDefault="00773AB8" w:rsidP="00773AB8">
      <w:pPr>
        <w:pStyle w:val="FootnoteText"/>
        <w:ind w:firstLine="0"/>
      </w:pPr>
      <w:r w:rsidRPr="00E43D1B">
        <w:rPr>
          <w:rStyle w:val="FootnoteReference"/>
        </w:rPr>
        <w:footnoteRef/>
      </w:r>
      <w:r w:rsidRPr="00E43D1B">
        <w:t xml:space="preserve"> </w:t>
      </w:r>
      <w:r w:rsidR="00A70A1A" w:rsidRPr="00A70A1A">
        <w:rPr>
          <w:rFonts w:hint="eastAsia"/>
        </w:rPr>
        <w:t>见</w:t>
      </w:r>
      <w:r w:rsidR="00A70A1A">
        <w:rPr>
          <w:rFonts w:hint="eastAsia"/>
        </w:rPr>
        <w:t>第</w:t>
      </w:r>
      <w:r w:rsidR="00A70A1A">
        <w:rPr>
          <w:rFonts w:hint="eastAsia"/>
        </w:rPr>
        <w:t>5</w:t>
      </w:r>
      <w:r w:rsidR="00A70A1A">
        <w:rPr>
          <w:rFonts w:hint="eastAsia"/>
        </w:rPr>
        <w:t>版</w:t>
      </w:r>
      <w:r w:rsidR="00A70A1A" w:rsidRPr="00A70A1A">
        <w:rPr>
          <w:rFonts w:hint="eastAsia"/>
        </w:rPr>
        <w:t>《全球生物多样性展望》</w:t>
      </w:r>
      <w:r w:rsidR="00A70A1A" w:rsidRPr="00A70A1A">
        <w:rPr>
          <w:rFonts w:hint="eastAsia"/>
        </w:rPr>
        <w:t>(2020</w:t>
      </w:r>
      <w:r w:rsidR="00A70A1A" w:rsidRPr="00A70A1A">
        <w:rPr>
          <w:rFonts w:hint="eastAsia"/>
        </w:rPr>
        <w:t>年</w:t>
      </w:r>
      <w:r w:rsidR="00A70A1A" w:rsidRPr="00A70A1A">
        <w:rPr>
          <w:rFonts w:hint="eastAsia"/>
        </w:rPr>
        <w:t>)</w:t>
      </w:r>
      <w:r w:rsidR="00A70A1A" w:rsidRPr="00A70A1A">
        <w:rPr>
          <w:rFonts w:hint="eastAsia"/>
        </w:rPr>
        <w:t>。</w:t>
      </w:r>
      <w:r w:rsidR="00A70A1A" w:rsidRPr="00A70A1A">
        <w:rPr>
          <w:rFonts w:hint="eastAsia"/>
        </w:rPr>
        <w:t>CBD/COP/15/9/Add.2</w:t>
      </w:r>
      <w:r w:rsidR="00A70A1A" w:rsidRPr="00A70A1A">
        <w:rPr>
          <w:rFonts w:hint="eastAsia"/>
        </w:rPr>
        <w:t>号文件提供了补充和更新信息</w:t>
      </w:r>
      <w:r w:rsidR="00A70A1A" w:rsidRPr="00A70A1A">
        <w:rPr>
          <w:rFonts w:hint="eastAsia"/>
        </w:rPr>
        <w:t>(</w:t>
      </w:r>
      <w:r w:rsidR="00A70A1A" w:rsidRPr="00A70A1A">
        <w:rPr>
          <w:rFonts w:hint="eastAsia"/>
        </w:rPr>
        <w:t>根据</w:t>
      </w:r>
      <w:r w:rsidR="00A70A1A" w:rsidRPr="00A70A1A">
        <w:rPr>
          <w:rFonts w:hint="eastAsia"/>
        </w:rPr>
        <w:t>CBD/SBI/3/2/Add.2</w:t>
      </w:r>
      <w:r w:rsidR="00A70A1A" w:rsidRPr="00A70A1A">
        <w:rPr>
          <w:rFonts w:hint="eastAsia"/>
        </w:rPr>
        <w:t>号文件更新</w:t>
      </w:r>
      <w:r w:rsidR="00A70A1A" w:rsidRPr="00A70A1A">
        <w:rPr>
          <w:rFonts w:hint="eastAsia"/>
        </w:rPr>
        <w:t>)</w:t>
      </w:r>
      <w:r w:rsidR="00A70A1A" w:rsidRPr="00A70A1A">
        <w:rPr>
          <w:rFonts w:hint="eastAsia"/>
        </w:rPr>
        <w:t>。</w:t>
      </w:r>
    </w:p>
  </w:footnote>
  <w:footnote w:id="5">
    <w:p w14:paraId="1E0B0537" w14:textId="55446E92" w:rsidR="004236F4" w:rsidRPr="004562A9" w:rsidRDefault="004236F4" w:rsidP="004236F4">
      <w:pPr>
        <w:pStyle w:val="FootnoteText"/>
        <w:ind w:firstLine="0"/>
      </w:pPr>
      <w:r>
        <w:rPr>
          <w:rStyle w:val="FootnoteReference"/>
        </w:rPr>
        <w:footnoteRef/>
      </w:r>
      <w:r>
        <w:t xml:space="preserve"> </w:t>
      </w:r>
      <w:r w:rsidR="007B4649">
        <w:rPr>
          <w:rFonts w:hint="eastAsia"/>
        </w:rPr>
        <w:t>更多信息请参阅可持续发展目标指标数据库，网址为：</w:t>
      </w:r>
      <w:r>
        <w:t xml:space="preserve"> </w:t>
      </w:r>
      <w:hyperlink r:id="rId2" w:history="1">
        <w:r w:rsidRPr="007D43DB">
          <w:rPr>
            <w:rStyle w:val="Hyperlink"/>
          </w:rPr>
          <w:t>https://unstats.un.org/sdgs/dataportal</w:t>
        </w:r>
      </w:hyperlink>
      <w:r w:rsidR="007B4649">
        <w:rPr>
          <w:rFonts w:hint="eastAsia"/>
        </w:rPr>
        <w:t>。</w:t>
      </w:r>
    </w:p>
  </w:footnote>
  <w:footnote w:id="6">
    <w:p w14:paraId="1B375362" w14:textId="3FFE93A8" w:rsidR="00EE6172" w:rsidRPr="00BA012C" w:rsidRDefault="00EE6172" w:rsidP="00EE6172">
      <w:pPr>
        <w:pStyle w:val="FootnoteText"/>
        <w:ind w:firstLine="0"/>
      </w:pPr>
      <w:r>
        <w:rPr>
          <w:rStyle w:val="FootnoteReference"/>
        </w:rPr>
        <w:footnoteRef/>
      </w:r>
      <w:r>
        <w:t xml:space="preserve"> </w:t>
      </w:r>
      <w:r w:rsidR="00231E9A">
        <w:rPr>
          <w:rFonts w:hint="eastAsia"/>
        </w:rPr>
        <w:t>第</w:t>
      </w:r>
      <w:r>
        <w:t>NP-3/1</w:t>
      </w:r>
      <w:r w:rsidR="00231E9A">
        <w:rPr>
          <w:rFonts w:hint="eastAsia"/>
        </w:rPr>
        <w:t>号决定</w:t>
      </w:r>
      <w:r>
        <w:t xml:space="preserve">, </w:t>
      </w:r>
      <w:r w:rsidR="00231E9A">
        <w:rPr>
          <w:rFonts w:hint="eastAsia"/>
        </w:rPr>
        <w:t>第</w:t>
      </w:r>
      <w:r>
        <w:t xml:space="preserve"> 5</w:t>
      </w:r>
      <w:r w:rsidR="00231E9A">
        <w:rPr>
          <w:rFonts w:hint="eastAsia"/>
        </w:rPr>
        <w:t>段。</w:t>
      </w:r>
    </w:p>
  </w:footnote>
  <w:footnote w:id="7">
    <w:p w14:paraId="621FCA92" w14:textId="3549F90D" w:rsidR="00435A57" w:rsidRPr="00D31EA7" w:rsidRDefault="00435A57" w:rsidP="00435A57">
      <w:pPr>
        <w:pStyle w:val="FootnoteText"/>
        <w:ind w:firstLine="0"/>
      </w:pPr>
      <w:r>
        <w:rPr>
          <w:rStyle w:val="FootnoteReference"/>
        </w:rPr>
        <w:footnoteRef/>
      </w:r>
      <w:r>
        <w:t xml:space="preserve"> </w:t>
      </w:r>
      <w:r w:rsidR="00CD5431">
        <w:t xml:space="preserve"> </w:t>
      </w:r>
      <w:r w:rsidR="0055512B">
        <w:rPr>
          <w:rFonts w:hint="eastAsia"/>
        </w:rPr>
        <w:t>参考</w:t>
      </w:r>
      <w:r w:rsidR="00CD5431" w:rsidRPr="00CD5431">
        <w:rPr>
          <w:rFonts w:hint="eastAsia"/>
        </w:rPr>
        <w:t>点</w:t>
      </w:r>
      <w:r w:rsidR="00CD5431">
        <w:rPr>
          <w:rFonts w:hint="eastAsia"/>
        </w:rPr>
        <w:t>是</w:t>
      </w:r>
      <w:r w:rsidR="00CD5431" w:rsidRPr="00CD5431">
        <w:rPr>
          <w:rFonts w:hint="eastAsia"/>
        </w:rPr>
        <w:t>作为《议定书》成效第一次评估和审查的一部分</w:t>
      </w:r>
      <w:r w:rsidR="00CD5431">
        <w:rPr>
          <w:rFonts w:hint="eastAsia"/>
        </w:rPr>
        <w:t>设</w:t>
      </w:r>
      <w:r w:rsidR="0055512B">
        <w:rPr>
          <w:rFonts w:hint="eastAsia"/>
        </w:rPr>
        <w:t>立</w:t>
      </w:r>
      <w:r w:rsidR="00CD5431">
        <w:rPr>
          <w:rFonts w:hint="eastAsia"/>
        </w:rPr>
        <w:t>的</w:t>
      </w:r>
      <w:r w:rsidR="00CD5431" w:rsidRPr="00CD5431">
        <w:rPr>
          <w:rFonts w:hint="eastAsia"/>
        </w:rPr>
        <w:t>；见第</w:t>
      </w:r>
      <w:r w:rsidR="00CD5431" w:rsidRPr="00CD5431">
        <w:rPr>
          <w:rFonts w:hint="eastAsia"/>
        </w:rPr>
        <w:t>NP-3/1</w:t>
      </w:r>
      <w:r w:rsidR="00CD5431" w:rsidRPr="00CD5431">
        <w:rPr>
          <w:rFonts w:hint="eastAsia"/>
        </w:rPr>
        <w:t>号决定附件</w:t>
      </w:r>
      <w:r w:rsidR="00CD5431">
        <w:rPr>
          <w:rFonts w:hint="eastAsia"/>
        </w:rPr>
        <w:t>。</w:t>
      </w:r>
    </w:p>
  </w:footnote>
  <w:footnote w:id="8">
    <w:p w14:paraId="5245A606" w14:textId="56B0BB56" w:rsidR="00CD5431" w:rsidRPr="009015F8" w:rsidRDefault="00CD5431" w:rsidP="00CD5431">
      <w:pPr>
        <w:pStyle w:val="FootnoteText"/>
        <w:ind w:firstLine="0"/>
      </w:pPr>
      <w:r>
        <w:rPr>
          <w:rStyle w:val="FootnoteReference"/>
        </w:rPr>
        <w:footnoteRef/>
      </w:r>
      <w:r w:rsidRPr="009015F8">
        <w:t xml:space="preserve"> </w:t>
      </w:r>
      <w:r w:rsidR="00CB5085" w:rsidRPr="00CB5085">
        <w:rPr>
          <w:rFonts w:hint="eastAsia"/>
        </w:rPr>
        <w:t>现有信息包括</w:t>
      </w:r>
      <w:r w:rsidR="00CB5085">
        <w:rPr>
          <w:rFonts w:hint="eastAsia"/>
        </w:rPr>
        <w:t>获取和惠益分享</w:t>
      </w:r>
      <w:r w:rsidR="00CB5085" w:rsidRPr="00CB5085">
        <w:rPr>
          <w:rFonts w:hint="eastAsia"/>
        </w:rPr>
        <w:t>信息交换所公布的记录、关于《名古屋议定书》执行情况的临时国家报告中所载的信息，以及国家生物多样性战略和行动计划和《公约》</w:t>
      </w:r>
      <w:r w:rsidR="0055512B">
        <w:rPr>
          <w:rFonts w:hint="eastAsia"/>
        </w:rPr>
        <w:t>规定</w:t>
      </w:r>
      <w:r w:rsidR="00CB5085" w:rsidRPr="00CB5085">
        <w:rPr>
          <w:rFonts w:hint="eastAsia"/>
        </w:rPr>
        <w:t>的国家报告中所载信息</w:t>
      </w:r>
      <w:r w:rsidR="00CB5085">
        <w:rPr>
          <w:rFonts w:hint="eastAsia"/>
        </w:rPr>
        <w:t>。</w:t>
      </w:r>
    </w:p>
  </w:footnote>
  <w:footnote w:id="9">
    <w:p w14:paraId="42E1CC87" w14:textId="19654962" w:rsidR="00561D5C" w:rsidRPr="00860AC8" w:rsidRDefault="00561D5C" w:rsidP="00561D5C">
      <w:pPr>
        <w:pStyle w:val="FootnoteText"/>
        <w:ind w:firstLine="0"/>
      </w:pPr>
      <w:r>
        <w:rPr>
          <w:rStyle w:val="FootnoteReference"/>
        </w:rPr>
        <w:footnoteRef/>
      </w:r>
      <w:r>
        <w:t xml:space="preserve"> </w:t>
      </w:r>
      <w:r w:rsidR="00CE6557">
        <w:t xml:space="preserve"> </w:t>
      </w:r>
      <w:r w:rsidR="00CE6557" w:rsidRPr="00CE6557">
        <w:rPr>
          <w:rFonts w:hint="eastAsia"/>
        </w:rPr>
        <w:t>然而，应当指出的是，</w:t>
      </w:r>
      <w:r w:rsidR="00CE6557" w:rsidRPr="00CE6557">
        <w:rPr>
          <w:rFonts w:hint="eastAsia"/>
        </w:rPr>
        <w:t>3795</w:t>
      </w:r>
      <w:r w:rsidR="00CE6557" w:rsidRPr="00CE6557">
        <w:rPr>
          <w:rFonts w:hint="eastAsia"/>
        </w:rPr>
        <w:t>份许可证或同等</w:t>
      </w:r>
      <w:r w:rsidR="00CE6557">
        <w:rPr>
          <w:rFonts w:hint="eastAsia"/>
        </w:rPr>
        <w:t>证件</w:t>
      </w:r>
      <w:r w:rsidR="00CE6557" w:rsidRPr="00CE6557">
        <w:rPr>
          <w:rFonts w:hint="eastAsia"/>
        </w:rPr>
        <w:t>中有</w:t>
      </w:r>
      <w:r w:rsidR="00CE6557" w:rsidRPr="00CE6557">
        <w:rPr>
          <w:rFonts w:hint="eastAsia"/>
        </w:rPr>
        <w:t>2755</w:t>
      </w:r>
      <w:r w:rsidR="00CE6557" w:rsidRPr="00CE6557">
        <w:rPr>
          <w:rFonts w:hint="eastAsia"/>
        </w:rPr>
        <w:t>份是由一个缔约方提供的。</w:t>
      </w:r>
      <w:r w:rsidRPr="00860AC8">
        <w:t xml:space="preserve"> </w:t>
      </w:r>
    </w:p>
  </w:footnote>
  <w:footnote w:id="10">
    <w:p w14:paraId="76EC7AEA" w14:textId="6C20D00C" w:rsidR="004701C4" w:rsidRPr="00F67CA3" w:rsidRDefault="004701C4" w:rsidP="004701C4">
      <w:pPr>
        <w:pStyle w:val="FootnoteText"/>
        <w:ind w:firstLine="0"/>
      </w:pPr>
      <w:r w:rsidRPr="00860AC8">
        <w:rPr>
          <w:rStyle w:val="FootnoteReference"/>
        </w:rPr>
        <w:footnoteRef/>
      </w:r>
      <w:r w:rsidRPr="00860AC8">
        <w:t xml:space="preserve"> </w:t>
      </w:r>
      <w:r w:rsidR="00C00C47">
        <w:rPr>
          <w:rFonts w:hint="eastAsia"/>
        </w:rPr>
        <w:t>具体</w:t>
      </w:r>
      <w:r w:rsidR="00CE6557">
        <w:rPr>
          <w:rFonts w:hint="eastAsia"/>
        </w:rPr>
        <w:t>见</w:t>
      </w:r>
      <w:hyperlink r:id="rId3" w:history="1">
        <w:r w:rsidRPr="00860AC8">
          <w:rPr>
            <w:rStyle w:val="Hyperlink"/>
          </w:rPr>
          <w:t>CBD/WG2020/REC/1/1</w:t>
        </w:r>
      </w:hyperlink>
      <w:r w:rsidRPr="00860AC8">
        <w:t xml:space="preserve">, </w:t>
      </w:r>
      <w:r w:rsidR="00CE6557">
        <w:rPr>
          <w:rFonts w:hint="eastAsia"/>
        </w:rPr>
        <w:t>第</w:t>
      </w:r>
      <w:r w:rsidR="00CE6557">
        <w:rPr>
          <w:rFonts w:hint="eastAsia"/>
        </w:rPr>
        <w:t>6</w:t>
      </w:r>
      <w:r w:rsidR="00CE6557">
        <w:rPr>
          <w:rFonts w:hint="eastAsia"/>
        </w:rPr>
        <w:t>段</w:t>
      </w:r>
      <w:r w:rsidR="00C00C47">
        <w:rPr>
          <w:rFonts w:hint="eastAsia"/>
        </w:rPr>
        <w:t>，</w:t>
      </w:r>
      <w:r w:rsidRPr="00860AC8">
        <w:t xml:space="preserve"> </w:t>
      </w:r>
      <w:hyperlink r:id="rId4" w:history="1">
        <w:r w:rsidRPr="00860AC8">
          <w:rPr>
            <w:rStyle w:val="Hyperlink"/>
          </w:rPr>
          <w:t>CBD/WG2020/3/7</w:t>
        </w:r>
      </w:hyperlink>
      <w:r w:rsidRPr="00860AC8">
        <w:t xml:space="preserve">, </w:t>
      </w:r>
      <w:r w:rsidR="00C00C47">
        <w:rPr>
          <w:rFonts w:hint="eastAsia"/>
        </w:rPr>
        <w:t>附录</w:t>
      </w:r>
      <w:r>
        <w:t>1</w:t>
      </w:r>
      <w:r w:rsidRPr="00860AC8">
        <w:t xml:space="preserve">, </w:t>
      </w:r>
      <w:r w:rsidR="00C00C47">
        <w:rPr>
          <w:rFonts w:hint="eastAsia"/>
        </w:rPr>
        <w:t>第</w:t>
      </w:r>
      <w:r w:rsidR="00C00C47">
        <w:rPr>
          <w:rFonts w:hint="eastAsia"/>
        </w:rPr>
        <w:t>5</w:t>
      </w:r>
      <w:r w:rsidR="00C00C47">
        <w:rPr>
          <w:rFonts w:hint="eastAsia"/>
        </w:rPr>
        <w:t>段。</w:t>
      </w:r>
    </w:p>
  </w:footnote>
  <w:footnote w:id="11">
    <w:p w14:paraId="10531244" w14:textId="38AAA31F" w:rsidR="004701C4" w:rsidRPr="003C752B" w:rsidRDefault="004701C4" w:rsidP="004701C4">
      <w:pPr>
        <w:pStyle w:val="FootnoteText"/>
        <w:ind w:firstLine="0"/>
      </w:pPr>
      <w:r>
        <w:rPr>
          <w:rStyle w:val="FootnoteReference"/>
        </w:rPr>
        <w:footnoteRef/>
      </w:r>
      <w:r>
        <w:t xml:space="preserve"> </w:t>
      </w:r>
      <w:r w:rsidR="00C00C47" w:rsidRPr="00C00C47">
        <w:rPr>
          <w:rFonts w:hint="eastAsia"/>
        </w:rPr>
        <w:t>全球</w:t>
      </w:r>
      <w:r w:rsidR="00C00C47">
        <w:rPr>
          <w:rFonts w:hint="eastAsia"/>
        </w:rPr>
        <w:t>协商</w:t>
      </w:r>
      <w:r w:rsidR="00C00C47" w:rsidRPr="00C00C47">
        <w:rPr>
          <w:rFonts w:hint="eastAsia"/>
        </w:rPr>
        <w:t>于</w:t>
      </w:r>
      <w:r w:rsidR="00C00C47" w:rsidRPr="00C00C47">
        <w:rPr>
          <w:rFonts w:hint="eastAsia"/>
        </w:rPr>
        <w:t>2019</w:t>
      </w:r>
      <w:r w:rsidR="00C00C47" w:rsidRPr="00C00C47">
        <w:rPr>
          <w:rFonts w:hint="eastAsia"/>
        </w:rPr>
        <w:t>年</w:t>
      </w:r>
      <w:r w:rsidR="00C00C47" w:rsidRPr="00C00C47">
        <w:rPr>
          <w:rFonts w:hint="eastAsia"/>
        </w:rPr>
        <w:t>8</w:t>
      </w:r>
      <w:r w:rsidR="00C00C47" w:rsidRPr="00C00C47">
        <w:rPr>
          <w:rFonts w:hint="eastAsia"/>
        </w:rPr>
        <w:t>月</w:t>
      </w:r>
      <w:r w:rsidR="00C00C47" w:rsidRPr="00C00C47">
        <w:rPr>
          <w:rFonts w:hint="eastAsia"/>
        </w:rPr>
        <w:t>25</w:t>
      </w:r>
      <w:r w:rsidR="00C00C47" w:rsidRPr="00C00C47">
        <w:rPr>
          <w:rFonts w:hint="eastAsia"/>
        </w:rPr>
        <w:t>日在内罗毕举行，其报告已提交</w:t>
      </w:r>
      <w:r w:rsidR="00C00C47" w:rsidRPr="00C00C47">
        <w:rPr>
          <w:rFonts w:hint="eastAsia"/>
        </w:rPr>
        <w:t>2020</w:t>
      </w:r>
      <w:r w:rsidR="00C00C47" w:rsidRPr="00C00C47">
        <w:rPr>
          <w:rFonts w:hint="eastAsia"/>
        </w:rPr>
        <w:t>年后全球生物多样性框架不限成员名额工作组第二次会议</w:t>
      </w:r>
      <w:r w:rsidRPr="00161E7A">
        <w:t xml:space="preserve"> (</w:t>
      </w:r>
      <w:hyperlink r:id="rId5" w:history="1">
        <w:r w:rsidRPr="00161E7A">
          <w:rPr>
            <w:rStyle w:val="Hyperlink"/>
          </w:rPr>
          <w:t>CBD/POST2020/WS/2019/8/3</w:t>
        </w:r>
      </w:hyperlink>
      <w:r w:rsidRPr="00161E7A">
        <w:t>)</w:t>
      </w:r>
      <w:r w:rsidR="00C00C47">
        <w:rPr>
          <w:rFonts w:hint="eastAsia"/>
        </w:rPr>
        <w:t>。</w:t>
      </w:r>
    </w:p>
  </w:footnote>
  <w:footnote w:id="12">
    <w:p w14:paraId="77FE3B77" w14:textId="2110D04D" w:rsidR="009B480D" w:rsidRPr="005D44AF" w:rsidRDefault="009B480D" w:rsidP="009B480D">
      <w:pPr>
        <w:pStyle w:val="FootnoteText"/>
        <w:ind w:firstLine="0"/>
      </w:pPr>
      <w:r>
        <w:rPr>
          <w:rStyle w:val="FootnoteReference"/>
        </w:rPr>
        <w:footnoteRef/>
      </w:r>
      <w:r>
        <w:t xml:space="preserve"> </w:t>
      </w:r>
      <w:r w:rsidR="00C00C47" w:rsidRPr="00C00C47">
        <w:rPr>
          <w:rFonts w:hint="eastAsia"/>
        </w:rPr>
        <w:t>具体见</w:t>
      </w:r>
      <w:r w:rsidR="00C00C47">
        <w:rPr>
          <w:rFonts w:hint="eastAsia"/>
        </w:rPr>
        <w:t>履约</w:t>
      </w:r>
      <w:r w:rsidR="00C00C47" w:rsidRPr="00C00C47">
        <w:rPr>
          <w:rFonts w:hint="eastAsia"/>
        </w:rPr>
        <w:t>委员会第三次会议报告第</w:t>
      </w:r>
      <w:r w:rsidR="00C00C47" w:rsidRPr="00C00C47">
        <w:rPr>
          <w:rFonts w:hint="eastAsia"/>
        </w:rPr>
        <w:t>33</w:t>
      </w:r>
      <w:r w:rsidR="00C00C47" w:rsidRPr="00C00C47">
        <w:rPr>
          <w:rFonts w:hint="eastAsia"/>
        </w:rPr>
        <w:t>至</w:t>
      </w:r>
      <w:r w:rsidR="00C00C47" w:rsidRPr="00C00C47">
        <w:rPr>
          <w:rFonts w:hint="eastAsia"/>
        </w:rPr>
        <w:t>36</w:t>
      </w:r>
      <w:r w:rsidR="00C00C47" w:rsidRPr="00C00C47">
        <w:rPr>
          <w:rFonts w:hint="eastAsia"/>
        </w:rPr>
        <w:t>段</w:t>
      </w:r>
      <w:r w:rsidRPr="005D44AF">
        <w:t xml:space="preserve"> (</w:t>
      </w:r>
      <w:hyperlink r:id="rId6" w:history="1">
        <w:r w:rsidRPr="005D44AF">
          <w:rPr>
            <w:rStyle w:val="Hyperlink"/>
          </w:rPr>
          <w:t>CBD/NP/C</w:t>
        </w:r>
        <w:r w:rsidRPr="005D44AF">
          <w:rPr>
            <w:rStyle w:val="Hyperlink"/>
          </w:rPr>
          <w:t>C</w:t>
        </w:r>
        <w:r w:rsidRPr="005D44AF">
          <w:rPr>
            <w:rStyle w:val="Hyperlink"/>
          </w:rPr>
          <w:t>/3/5</w:t>
        </w:r>
      </w:hyperlink>
      <w:r w:rsidRPr="005D44AF">
        <w:t>)</w:t>
      </w:r>
      <w:r w:rsidR="00C00C47">
        <w:rPr>
          <w:rFonts w:hint="eastAsia"/>
        </w:rPr>
        <w:t>。</w:t>
      </w:r>
    </w:p>
  </w:footnote>
  <w:footnote w:id="13">
    <w:p w14:paraId="0111F674" w14:textId="6AB97E50" w:rsidR="00EE6172" w:rsidRPr="002014CC" w:rsidRDefault="00EE6172" w:rsidP="00EE6172">
      <w:pPr>
        <w:pStyle w:val="FootnoteText"/>
        <w:ind w:firstLine="0"/>
      </w:pPr>
      <w:r w:rsidRPr="005D44AF">
        <w:rPr>
          <w:rStyle w:val="FootnoteReference"/>
        </w:rPr>
        <w:footnoteRef/>
      </w:r>
      <w:r w:rsidRPr="005D44AF">
        <w:t xml:space="preserve"> </w:t>
      </w:r>
      <w:r w:rsidR="00C00C47" w:rsidRPr="00C00C47">
        <w:rPr>
          <w:rFonts w:hint="eastAsia"/>
        </w:rPr>
        <w:t>这反映在决定草案汇编中关于遵守</w:t>
      </w:r>
      <w:r w:rsidR="00C00C47">
        <w:rPr>
          <w:rFonts w:hint="eastAsia"/>
        </w:rPr>
        <w:t>《</w:t>
      </w:r>
      <w:r w:rsidR="00C00C47" w:rsidRPr="00C00C47">
        <w:rPr>
          <w:rFonts w:hint="eastAsia"/>
        </w:rPr>
        <w:t>议定书</w:t>
      </w:r>
      <w:r w:rsidR="00C00C47">
        <w:rPr>
          <w:rFonts w:hint="eastAsia"/>
        </w:rPr>
        <w:t>》</w:t>
      </w:r>
      <w:r w:rsidR="00C00C47" w:rsidRPr="00C00C47">
        <w:rPr>
          <w:rFonts w:hint="eastAsia"/>
        </w:rPr>
        <w:t>的决定草案</w:t>
      </w:r>
      <w:r w:rsidR="00C00C47" w:rsidRPr="00C00C47">
        <w:rPr>
          <w:rFonts w:hint="eastAsia"/>
        </w:rPr>
        <w:t>(</w:t>
      </w:r>
      <w:r w:rsidR="00C00C47" w:rsidRPr="00C00C47">
        <w:rPr>
          <w:rFonts w:hint="eastAsia"/>
        </w:rPr>
        <w:t>议程项目</w:t>
      </w:r>
      <w:r w:rsidR="00C00C47" w:rsidRPr="00C00C47">
        <w:rPr>
          <w:rFonts w:hint="eastAsia"/>
        </w:rPr>
        <w:t>5)</w:t>
      </w:r>
      <w:r w:rsidR="00C00C47">
        <w:rPr>
          <w:rFonts w:hint="eastAsia"/>
        </w:rPr>
        <w:t>中</w:t>
      </w:r>
      <w:r w:rsidRPr="002014CC">
        <w:t>(CBD/NP-MOP/4/1/Add.5)</w:t>
      </w:r>
      <w:r w:rsidR="00C00C47">
        <w:rPr>
          <w:rFonts w:hint="eastAsia"/>
        </w:rPr>
        <w:t>。</w:t>
      </w:r>
    </w:p>
  </w:footnote>
  <w:footnote w:id="14">
    <w:p w14:paraId="5A3CCC09" w14:textId="407CEA02" w:rsidR="00CE35E0" w:rsidRPr="00260291" w:rsidRDefault="00CE35E0" w:rsidP="00CE35E0">
      <w:pPr>
        <w:pStyle w:val="FootnoteText"/>
        <w:ind w:firstLine="0"/>
      </w:pPr>
      <w:r w:rsidRPr="002014CC">
        <w:rPr>
          <w:rStyle w:val="FootnoteReference"/>
        </w:rPr>
        <w:footnoteRef/>
      </w:r>
      <w:r w:rsidRPr="002014CC">
        <w:t xml:space="preserve"> </w:t>
      </w:r>
      <w:r w:rsidR="00BB0E00" w:rsidRPr="00BB0E00">
        <w:rPr>
          <w:rFonts w:hint="eastAsia"/>
        </w:rPr>
        <w:t>关于与其他公约、国际组织和倡议合作的进一步信息，见</w:t>
      </w:r>
      <w:r w:rsidRPr="002014CC">
        <w:t>CBD/NP/MOP/4/8</w:t>
      </w:r>
      <w:r w:rsidR="00BB0E00">
        <w:rPr>
          <w:rFonts w:hint="eastAsia"/>
        </w:rPr>
        <w:t>号</w:t>
      </w:r>
      <w:r w:rsidR="00BB0E00" w:rsidRPr="00BB0E00">
        <w:rPr>
          <w:rFonts w:hint="eastAsia"/>
        </w:rPr>
        <w:t>文件</w:t>
      </w:r>
      <w:r w:rsidR="00BB0E00">
        <w:rPr>
          <w:rFonts w:hint="eastAsia"/>
        </w:rPr>
        <w:t>。</w:t>
      </w:r>
    </w:p>
  </w:footnote>
  <w:footnote w:id="15">
    <w:p w14:paraId="0D5EA34D" w14:textId="638BD765" w:rsidR="00EE6172" w:rsidRPr="003330ED" w:rsidRDefault="00EE6172" w:rsidP="00EE6172">
      <w:pPr>
        <w:pStyle w:val="FootnoteText"/>
        <w:ind w:firstLine="0"/>
      </w:pPr>
      <w:r w:rsidRPr="003330ED">
        <w:rPr>
          <w:rStyle w:val="FootnoteReference"/>
        </w:rPr>
        <w:footnoteRef/>
      </w:r>
      <w:r w:rsidRPr="003330ED">
        <w:t xml:space="preserve"> </w:t>
      </w:r>
      <w:r w:rsidR="003F7767">
        <w:rPr>
          <w:rFonts w:hint="eastAsia"/>
        </w:rPr>
        <w:t>见</w:t>
      </w:r>
      <w:hyperlink r:id="rId7" w:history="1">
        <w:r w:rsidRPr="003330ED">
          <w:rPr>
            <w:rStyle w:val="Hyperlink"/>
          </w:rPr>
          <w:t>CBD/WG8J/REC/11/2</w:t>
        </w:r>
      </w:hyperlink>
      <w:r w:rsidR="00343991">
        <w:rPr>
          <w:rFonts w:hint="eastAsia"/>
        </w:rPr>
        <w:t>。</w:t>
      </w:r>
    </w:p>
  </w:footnote>
  <w:footnote w:id="16">
    <w:p w14:paraId="02AB8A25" w14:textId="7AB31A54" w:rsidR="00EE6172" w:rsidRPr="003C752B" w:rsidRDefault="00EE6172" w:rsidP="00EE6172">
      <w:pPr>
        <w:pStyle w:val="FootnoteText"/>
        <w:ind w:firstLine="0"/>
      </w:pPr>
      <w:r w:rsidRPr="003330ED">
        <w:rPr>
          <w:rStyle w:val="FootnoteReference"/>
        </w:rPr>
        <w:footnoteRef/>
      </w:r>
      <w:r w:rsidRPr="003330ED">
        <w:t xml:space="preserve"> </w:t>
      </w:r>
      <w:r w:rsidR="00396F6A">
        <w:rPr>
          <w:rFonts w:hint="eastAsia"/>
        </w:rPr>
        <w:t>见</w:t>
      </w:r>
      <w:r w:rsidRPr="003C752B">
        <w:t xml:space="preserve"> </w:t>
      </w:r>
      <w:hyperlink r:id="rId8" w:history="1">
        <w:r w:rsidRPr="003330ED">
          <w:rPr>
            <w:rStyle w:val="Hyperlink"/>
          </w:rPr>
          <w:t>CBD/SBSTTA/REC/24/7</w:t>
        </w:r>
      </w:hyperlink>
      <w:r w:rsidR="00396F6A">
        <w:rPr>
          <w:rFonts w:hint="eastAsia"/>
        </w:rPr>
        <w:t>。</w:t>
      </w:r>
    </w:p>
  </w:footnote>
  <w:footnote w:id="17">
    <w:p w14:paraId="09DF5C03" w14:textId="4F2AB46A" w:rsidR="00EE6172" w:rsidRPr="003C752B" w:rsidRDefault="00EE6172" w:rsidP="00EE6172">
      <w:pPr>
        <w:pStyle w:val="FootnoteText"/>
        <w:ind w:firstLine="0"/>
        <w:rPr>
          <w:highlight w:val="cyan"/>
        </w:rPr>
      </w:pPr>
      <w:r w:rsidRPr="003330ED">
        <w:rPr>
          <w:rStyle w:val="FootnoteReference"/>
        </w:rPr>
        <w:footnoteRef/>
      </w:r>
      <w:r w:rsidRPr="003C752B">
        <w:t xml:space="preserve"> </w:t>
      </w:r>
      <w:r w:rsidR="00396F6A">
        <w:rPr>
          <w:rFonts w:hint="eastAsia"/>
        </w:rPr>
        <w:t>见</w:t>
      </w:r>
      <w:hyperlink r:id="rId9" w:history="1">
        <w:r w:rsidRPr="003C752B">
          <w:rPr>
            <w:rStyle w:val="Hyperlink"/>
          </w:rPr>
          <w:t>CBD/SBI/REC/3/11</w:t>
        </w:r>
      </w:hyperlink>
      <w:r w:rsidR="00396F6A">
        <w:rPr>
          <w:rFonts w:hint="eastAsia"/>
        </w:rPr>
        <w:t>。</w:t>
      </w:r>
    </w:p>
  </w:footnote>
  <w:footnote w:id="18">
    <w:p w14:paraId="58D9A184" w14:textId="637E1FC0" w:rsidR="00EE6172" w:rsidRPr="003C752B" w:rsidRDefault="00EE6172" w:rsidP="00EE6172">
      <w:pPr>
        <w:pStyle w:val="FootnoteText"/>
        <w:ind w:firstLine="0"/>
      </w:pPr>
      <w:r w:rsidRPr="003330ED">
        <w:rPr>
          <w:rStyle w:val="FootnoteReference"/>
        </w:rPr>
        <w:footnoteRef/>
      </w:r>
      <w:r w:rsidRPr="003C752B">
        <w:t xml:space="preserve"> </w:t>
      </w:r>
      <w:r w:rsidR="00396F6A">
        <w:rPr>
          <w:rFonts w:hint="eastAsia"/>
        </w:rPr>
        <w:t>见</w:t>
      </w:r>
      <w:hyperlink r:id="rId10" w:history="1">
        <w:r w:rsidRPr="003C752B">
          <w:rPr>
            <w:rStyle w:val="Hyperlink"/>
          </w:rPr>
          <w:t>CBD/SBSTTA/REC/24/2</w:t>
        </w:r>
      </w:hyperlink>
      <w:r w:rsidR="00396F6A">
        <w:rPr>
          <w:rFonts w:hint="eastAsia"/>
        </w:rPr>
        <w:t>。</w:t>
      </w:r>
    </w:p>
  </w:footnote>
  <w:footnote w:id="19">
    <w:p w14:paraId="3016238B" w14:textId="4CEDA8CC" w:rsidR="00EE6172" w:rsidRPr="003C752B" w:rsidRDefault="00EE6172" w:rsidP="00EE6172">
      <w:pPr>
        <w:pStyle w:val="FootnoteText"/>
        <w:ind w:firstLine="0"/>
      </w:pPr>
      <w:r w:rsidRPr="003330ED">
        <w:rPr>
          <w:rStyle w:val="FootnoteReference"/>
        </w:rPr>
        <w:footnoteRef/>
      </w:r>
      <w:r w:rsidRPr="003C752B">
        <w:t xml:space="preserve"> </w:t>
      </w:r>
      <w:r w:rsidR="00396F6A">
        <w:rPr>
          <w:rFonts w:hint="eastAsia"/>
        </w:rPr>
        <w:t>见</w:t>
      </w:r>
      <w:r w:rsidRPr="003C752B">
        <w:t xml:space="preserve"> </w:t>
      </w:r>
      <w:hyperlink r:id="rId11" w:history="1">
        <w:r w:rsidRPr="003C752B">
          <w:rPr>
            <w:rStyle w:val="Hyperlink"/>
          </w:rPr>
          <w:t>CBD/SBI/REC/3/6</w:t>
        </w:r>
      </w:hyperlink>
      <w:r w:rsidR="00396F6A">
        <w:rPr>
          <w:rFonts w:hint="eastAsia"/>
        </w:rPr>
        <w:t>。</w:t>
      </w:r>
    </w:p>
  </w:footnote>
  <w:footnote w:id="20">
    <w:p w14:paraId="5C5E4F3B" w14:textId="622D1D94" w:rsidR="00EE6172" w:rsidRPr="003C752B" w:rsidRDefault="00EE6172" w:rsidP="00EE6172">
      <w:pPr>
        <w:pStyle w:val="FootnoteText"/>
        <w:ind w:firstLine="0"/>
      </w:pPr>
      <w:r w:rsidRPr="003330ED">
        <w:rPr>
          <w:rStyle w:val="FootnoteReference"/>
        </w:rPr>
        <w:footnoteRef/>
      </w:r>
      <w:r w:rsidRPr="003C752B">
        <w:t xml:space="preserve"> </w:t>
      </w:r>
      <w:r w:rsidR="00DA1F0E">
        <w:rPr>
          <w:rFonts w:hint="eastAsia"/>
        </w:rPr>
        <w:t>见</w:t>
      </w:r>
      <w:r w:rsidRPr="003330ED">
        <w:t xml:space="preserve"> </w:t>
      </w:r>
      <w:hyperlink r:id="rId12" w:history="1">
        <w:r w:rsidRPr="003C752B">
          <w:rPr>
            <w:rStyle w:val="Hyperlink"/>
          </w:rPr>
          <w:t>CBD/SBI/REC/3/8</w:t>
        </w:r>
      </w:hyperlink>
      <w:r w:rsidR="00DA1F0E">
        <w:rPr>
          <w:rFonts w:hint="eastAsia"/>
        </w:rPr>
        <w:t>。</w:t>
      </w:r>
    </w:p>
  </w:footnote>
  <w:footnote w:id="21">
    <w:p w14:paraId="29126C11" w14:textId="30AB1CC2" w:rsidR="00EE6172" w:rsidRPr="003C752B" w:rsidRDefault="00EE6172" w:rsidP="00EE6172">
      <w:pPr>
        <w:pStyle w:val="FootnoteText"/>
        <w:ind w:firstLine="0"/>
      </w:pPr>
      <w:r w:rsidRPr="003330ED">
        <w:rPr>
          <w:rStyle w:val="FootnoteReference"/>
        </w:rPr>
        <w:footnoteRef/>
      </w:r>
      <w:r w:rsidRPr="003C752B">
        <w:t xml:space="preserve"> </w:t>
      </w:r>
      <w:r w:rsidR="00DA1F0E">
        <w:rPr>
          <w:rFonts w:hint="eastAsia"/>
        </w:rPr>
        <w:t>见</w:t>
      </w:r>
      <w:r w:rsidRPr="003C752B">
        <w:t xml:space="preserve"> </w:t>
      </w:r>
      <w:hyperlink r:id="rId13" w:history="1">
        <w:r w:rsidRPr="003C752B">
          <w:rPr>
            <w:rStyle w:val="Hyperlink"/>
          </w:rPr>
          <w:t>CBD/SBI/REC/3/8</w:t>
        </w:r>
      </w:hyperlink>
      <w:r w:rsidR="00DA1F0E">
        <w:rPr>
          <w:rFonts w:hint="eastAsia"/>
        </w:rPr>
        <w:t>。</w:t>
      </w:r>
    </w:p>
  </w:footnote>
  <w:footnote w:id="22">
    <w:p w14:paraId="42C895A7" w14:textId="2914C27F" w:rsidR="00EE6172" w:rsidRPr="003C752B" w:rsidRDefault="00EE6172" w:rsidP="00EE6172">
      <w:pPr>
        <w:pStyle w:val="FootnoteText"/>
        <w:ind w:firstLine="0"/>
      </w:pPr>
      <w:r w:rsidRPr="003330ED">
        <w:rPr>
          <w:rStyle w:val="FootnoteReference"/>
        </w:rPr>
        <w:footnoteRef/>
      </w:r>
      <w:r w:rsidRPr="003C752B">
        <w:t xml:space="preserve"> </w:t>
      </w:r>
      <w:r w:rsidR="00DA1F0E">
        <w:rPr>
          <w:rFonts w:hint="eastAsia"/>
        </w:rPr>
        <w:t>见</w:t>
      </w:r>
      <w:r w:rsidRPr="003330ED">
        <w:t xml:space="preserve"> </w:t>
      </w:r>
      <w:hyperlink r:id="rId14" w:history="1">
        <w:r w:rsidRPr="003C752B">
          <w:rPr>
            <w:rStyle w:val="Hyperlink"/>
          </w:rPr>
          <w:t>CBD/SBI/REC/3/10</w:t>
        </w:r>
      </w:hyperlink>
      <w:r w:rsidR="00DA1F0E">
        <w:rPr>
          <w:rFonts w:hint="eastAsia"/>
        </w:rPr>
        <w:t>。</w:t>
      </w:r>
    </w:p>
  </w:footnote>
  <w:footnote w:id="23">
    <w:p w14:paraId="2421FA77" w14:textId="42B9F24A" w:rsidR="00EE6172" w:rsidRPr="003C752B" w:rsidRDefault="00EE6172" w:rsidP="00EE6172">
      <w:pPr>
        <w:pStyle w:val="FootnoteText"/>
        <w:ind w:firstLine="0"/>
      </w:pPr>
      <w:r w:rsidRPr="003330ED">
        <w:rPr>
          <w:rStyle w:val="FootnoteReference"/>
        </w:rPr>
        <w:footnoteRef/>
      </w:r>
      <w:r w:rsidRPr="003C752B">
        <w:t xml:space="preserve"> </w:t>
      </w:r>
      <w:r w:rsidR="00590562">
        <w:rPr>
          <w:rFonts w:hint="eastAsia"/>
        </w:rPr>
        <w:t>见</w:t>
      </w:r>
      <w:r w:rsidRPr="003330ED">
        <w:t xml:space="preserve"> </w:t>
      </w:r>
      <w:hyperlink r:id="rId15" w:history="1">
        <w:r w:rsidRPr="003C752B">
          <w:rPr>
            <w:rStyle w:val="Hyperlink"/>
          </w:rPr>
          <w:t>CBD/SBI/REC/3/3</w:t>
        </w:r>
      </w:hyperlink>
      <w:r w:rsidR="00590562">
        <w:rPr>
          <w:rFonts w:hint="eastAsia"/>
        </w:rPr>
        <w:t>。</w:t>
      </w:r>
    </w:p>
  </w:footnote>
  <w:footnote w:id="24">
    <w:p w14:paraId="4692760E" w14:textId="384F31F6" w:rsidR="00EE6172" w:rsidRPr="003C752B" w:rsidRDefault="00EE6172" w:rsidP="00EE6172">
      <w:pPr>
        <w:pStyle w:val="FootnoteText"/>
        <w:ind w:firstLine="0"/>
      </w:pPr>
      <w:r w:rsidRPr="003330ED">
        <w:rPr>
          <w:rStyle w:val="FootnoteReference"/>
        </w:rPr>
        <w:footnoteRef/>
      </w:r>
      <w:r w:rsidRPr="003C752B">
        <w:t xml:space="preserve"> </w:t>
      </w:r>
      <w:r w:rsidR="00590562">
        <w:rPr>
          <w:rFonts w:hint="eastAsia"/>
        </w:rPr>
        <w:t>见</w:t>
      </w:r>
      <w:r w:rsidRPr="003330ED">
        <w:t xml:space="preserve"> </w:t>
      </w:r>
      <w:hyperlink r:id="rId16" w:history="1">
        <w:r w:rsidRPr="003C752B">
          <w:rPr>
            <w:rStyle w:val="Hyperlink"/>
          </w:rPr>
          <w:t>CBD/SBI/REC/3/5</w:t>
        </w:r>
      </w:hyperlink>
      <w:r w:rsidR="00590562">
        <w:rPr>
          <w:rFonts w:hint="eastAsia"/>
        </w:rPr>
        <w:t>。</w:t>
      </w:r>
    </w:p>
  </w:footnote>
  <w:footnote w:id="25">
    <w:p w14:paraId="7BC7D438" w14:textId="16C8D809" w:rsidR="00EE6172" w:rsidRPr="003C752B" w:rsidRDefault="00EE6172" w:rsidP="00EE6172">
      <w:pPr>
        <w:pStyle w:val="FootnoteText"/>
        <w:ind w:firstLine="0"/>
      </w:pPr>
      <w:r w:rsidRPr="003330ED">
        <w:rPr>
          <w:rStyle w:val="FootnoteReference"/>
        </w:rPr>
        <w:footnoteRef/>
      </w:r>
      <w:r w:rsidRPr="003C752B">
        <w:t xml:space="preserve"> </w:t>
      </w:r>
      <w:r w:rsidR="00590562">
        <w:rPr>
          <w:rFonts w:hint="eastAsia"/>
        </w:rPr>
        <w:t>见</w:t>
      </w:r>
      <w:r w:rsidRPr="003330ED">
        <w:t xml:space="preserve"> </w:t>
      </w:r>
      <w:hyperlink r:id="rId17" w:history="1">
        <w:r w:rsidRPr="003C752B">
          <w:rPr>
            <w:rStyle w:val="Hyperlink"/>
          </w:rPr>
          <w:t>CBD/SBI/REC/3/15</w:t>
        </w:r>
      </w:hyperlink>
      <w:r w:rsidR="00590562">
        <w:rPr>
          <w:rFonts w:hint="eastAsia"/>
        </w:rPr>
        <w:t>。</w:t>
      </w:r>
    </w:p>
  </w:footnote>
  <w:footnote w:id="26">
    <w:p w14:paraId="1A38E0A3" w14:textId="371B85CB" w:rsidR="007E1B7E" w:rsidRPr="00290E7D" w:rsidRDefault="007E1B7E" w:rsidP="007E1B7E">
      <w:pPr>
        <w:pStyle w:val="FootnoteText"/>
        <w:ind w:firstLine="0"/>
      </w:pPr>
      <w:r>
        <w:rPr>
          <w:rStyle w:val="FootnoteReference"/>
        </w:rPr>
        <w:footnoteRef/>
      </w:r>
      <w:r>
        <w:t xml:space="preserve"> </w:t>
      </w:r>
      <w:r>
        <w:t xml:space="preserve"> </w:t>
      </w:r>
      <w:r w:rsidRPr="007E1B7E">
        <w:rPr>
          <w:rFonts w:hint="eastAsia"/>
        </w:rPr>
        <w:t>议定书缔约方</w:t>
      </w:r>
      <w:r>
        <w:rPr>
          <w:rFonts w:hint="eastAsia"/>
        </w:rPr>
        <w:t>会议将</w:t>
      </w:r>
      <w:r w:rsidRPr="007E1B7E">
        <w:rPr>
          <w:rFonts w:hint="eastAsia"/>
        </w:rPr>
        <w:t>根据缔约方</w:t>
      </w:r>
      <w:r>
        <w:rPr>
          <w:rFonts w:hint="eastAsia"/>
        </w:rPr>
        <w:t>大会</w:t>
      </w:r>
      <w:r w:rsidRPr="007E1B7E">
        <w:rPr>
          <w:rFonts w:hint="eastAsia"/>
        </w:rPr>
        <w:t>对</w:t>
      </w:r>
      <w:r>
        <w:rPr>
          <w:rFonts w:hint="eastAsia"/>
        </w:rPr>
        <w:t>此事项</w:t>
      </w:r>
      <w:r w:rsidRPr="007E1B7E">
        <w:rPr>
          <w:rFonts w:hint="eastAsia"/>
        </w:rPr>
        <w:t>的讨论确定缔约方</w:t>
      </w:r>
      <w:r>
        <w:rPr>
          <w:rFonts w:hint="eastAsia"/>
        </w:rPr>
        <w:t>大会</w:t>
      </w:r>
      <w:r w:rsidRPr="007E1B7E">
        <w:rPr>
          <w:rFonts w:hint="eastAsia"/>
        </w:rPr>
        <w:t>相关决定清单。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1E8FDEE5" w:rsidR="00613941" w:rsidRPr="008E33A9" w:rsidRDefault="00613941" w:rsidP="00613941">
    <w:pPr>
      <w:spacing w:before="120"/>
      <w:rPr>
        <w:snapToGrid w:val="0"/>
        <w:kern w:val="22"/>
        <w:szCs w:val="22"/>
      </w:rPr>
    </w:pPr>
    <w:r w:rsidRPr="008E33A9">
      <w:rPr>
        <w:snapToGrid w:val="0"/>
        <w:kern w:val="22"/>
        <w:szCs w:val="22"/>
      </w:rPr>
      <w:t>CBD/</w:t>
    </w:r>
    <w:r w:rsidR="00713994">
      <w:rPr>
        <w:snapToGrid w:val="0"/>
        <w:kern w:val="22"/>
        <w:szCs w:val="22"/>
      </w:rPr>
      <w:t>NP/MOP</w:t>
    </w:r>
    <w:r w:rsidRPr="008E33A9">
      <w:rPr>
        <w:snapToGrid w:val="0"/>
        <w:kern w:val="22"/>
        <w:szCs w:val="22"/>
      </w:rPr>
      <w:t>/</w:t>
    </w:r>
    <w:r w:rsidR="00473B0B">
      <w:rPr>
        <w:snapToGrid w:val="0"/>
        <w:kern w:val="22"/>
        <w:szCs w:val="22"/>
      </w:rPr>
      <w:t>4</w:t>
    </w:r>
    <w:r w:rsidRPr="008E33A9">
      <w:rPr>
        <w:snapToGrid w:val="0"/>
        <w:kern w:val="22"/>
        <w:szCs w:val="22"/>
      </w:rPr>
      <w:t>/</w:t>
    </w:r>
    <w:r>
      <w:rPr>
        <w:snapToGrid w:val="0"/>
        <w:kern w:val="22"/>
        <w:szCs w:val="22"/>
      </w:rPr>
      <w:t>9</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7CDA40F4" w:rsidR="00613941" w:rsidRPr="008E33A9" w:rsidRDefault="00613941" w:rsidP="00613941">
    <w:pPr>
      <w:spacing w:before="120"/>
      <w:jc w:val="right"/>
      <w:rPr>
        <w:snapToGrid w:val="0"/>
        <w:kern w:val="22"/>
        <w:szCs w:val="22"/>
      </w:rPr>
    </w:pPr>
    <w:r w:rsidRPr="008E33A9">
      <w:rPr>
        <w:snapToGrid w:val="0"/>
        <w:kern w:val="22"/>
        <w:szCs w:val="22"/>
      </w:rPr>
      <w:t>CBD/</w:t>
    </w:r>
    <w:r w:rsidR="00713994">
      <w:rPr>
        <w:rFonts w:hint="eastAsia"/>
        <w:snapToGrid w:val="0"/>
        <w:kern w:val="22"/>
        <w:szCs w:val="22"/>
      </w:rPr>
      <w:t>NP</w:t>
    </w:r>
    <w:r w:rsidRPr="008E33A9">
      <w:rPr>
        <w:snapToGrid w:val="0"/>
        <w:kern w:val="22"/>
        <w:szCs w:val="22"/>
      </w:rPr>
      <w:t>/</w:t>
    </w:r>
    <w:r w:rsidR="00713994">
      <w:rPr>
        <w:rFonts w:hint="eastAsia"/>
        <w:snapToGrid w:val="0"/>
        <w:kern w:val="22"/>
        <w:szCs w:val="22"/>
      </w:rPr>
      <w:t>MOP/</w:t>
    </w:r>
    <w:r w:rsidR="00713994">
      <w:rPr>
        <w:snapToGrid w:val="0"/>
        <w:kern w:val="22"/>
        <w:szCs w:val="22"/>
      </w:rPr>
      <w:t>4</w:t>
    </w:r>
    <w:r w:rsidRPr="008E33A9">
      <w:rPr>
        <w:snapToGrid w:val="0"/>
        <w:kern w:val="22"/>
        <w:szCs w:val="22"/>
      </w:rPr>
      <w:t>/</w:t>
    </w:r>
    <w:r>
      <w:rPr>
        <w:snapToGrid w:val="0"/>
        <w:kern w:val="22"/>
        <w:szCs w:val="22"/>
      </w:rPr>
      <w:t>9</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414D28"/>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E560C85"/>
    <w:multiLevelType w:val="hybridMultilevel"/>
    <w:tmpl w:val="28A0D414"/>
    <w:lvl w:ilvl="0" w:tplc="550E6F7A">
      <w:start w:val="4"/>
      <w:numFmt w:val="japaneseCounting"/>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13942EB"/>
    <w:multiLevelType w:val="hybridMultilevel"/>
    <w:tmpl w:val="A5007FDC"/>
    <w:lvl w:ilvl="0" w:tplc="0409000F">
      <w:start w:val="1"/>
      <w:numFmt w:val="decimal"/>
      <w:lvlText w:val="%1."/>
      <w:lvlJc w:val="left"/>
      <w:pPr>
        <w:ind w:left="990" w:hanging="360"/>
      </w:pPr>
    </w:lvl>
    <w:lvl w:ilvl="1" w:tplc="90B87AA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2164772">
    <w:abstractNumId w:val="0"/>
  </w:num>
  <w:num w:numId="2" w16cid:durableId="1258754727">
    <w:abstractNumId w:val="20"/>
  </w:num>
  <w:num w:numId="3" w16cid:durableId="969942100">
    <w:abstractNumId w:val="15"/>
  </w:num>
  <w:num w:numId="4" w16cid:durableId="878006499">
    <w:abstractNumId w:val="22"/>
  </w:num>
  <w:num w:numId="5" w16cid:durableId="1542328709">
    <w:abstractNumId w:val="3"/>
  </w:num>
  <w:num w:numId="6" w16cid:durableId="1362168532">
    <w:abstractNumId w:val="9"/>
  </w:num>
  <w:num w:numId="7" w16cid:durableId="902760529">
    <w:abstractNumId w:val="12"/>
  </w:num>
  <w:num w:numId="8" w16cid:durableId="1535848946">
    <w:abstractNumId w:val="8"/>
  </w:num>
  <w:num w:numId="9" w16cid:durableId="729615603">
    <w:abstractNumId w:val="24"/>
  </w:num>
  <w:num w:numId="10" w16cid:durableId="480267934">
    <w:abstractNumId w:val="6"/>
  </w:num>
  <w:num w:numId="11" w16cid:durableId="1967395691">
    <w:abstractNumId w:val="21"/>
  </w:num>
  <w:num w:numId="12" w16cid:durableId="606618997">
    <w:abstractNumId w:val="4"/>
  </w:num>
  <w:num w:numId="13" w16cid:durableId="510224543">
    <w:abstractNumId w:val="7"/>
  </w:num>
  <w:num w:numId="14" w16cid:durableId="1371564961">
    <w:abstractNumId w:val="10"/>
  </w:num>
  <w:num w:numId="15" w16cid:durableId="151916763">
    <w:abstractNumId w:val="25"/>
  </w:num>
  <w:num w:numId="16" w16cid:durableId="1999384113">
    <w:abstractNumId w:val="19"/>
  </w:num>
  <w:num w:numId="17" w16cid:durableId="571626614">
    <w:abstractNumId w:val="2"/>
  </w:num>
  <w:num w:numId="18" w16cid:durableId="1226912553">
    <w:abstractNumId w:val="17"/>
  </w:num>
  <w:num w:numId="19" w16cid:durableId="80564711">
    <w:abstractNumId w:val="18"/>
  </w:num>
  <w:num w:numId="20" w16cid:durableId="557711820">
    <w:abstractNumId w:val="23"/>
  </w:num>
  <w:num w:numId="21" w16cid:durableId="1449735363">
    <w:abstractNumId w:val="16"/>
  </w:num>
  <w:num w:numId="22" w16cid:durableId="1958365295">
    <w:abstractNumId w:val="1"/>
  </w:num>
  <w:num w:numId="23" w16cid:durableId="1802922931">
    <w:abstractNumId w:val="5"/>
  </w:num>
  <w:num w:numId="24" w16cid:durableId="835219743">
    <w:abstractNumId w:val="14"/>
  </w:num>
  <w:num w:numId="25" w16cid:durableId="1577780865">
    <w:abstractNumId w:val="11"/>
  </w:num>
  <w:num w:numId="26" w16cid:durableId="881131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632143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77B5"/>
    <w:rsid w:val="000110BA"/>
    <w:rsid w:val="00012246"/>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074C"/>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47B"/>
    <w:rsid w:val="000C6B78"/>
    <w:rsid w:val="000D06AE"/>
    <w:rsid w:val="000D2B83"/>
    <w:rsid w:val="000D4A76"/>
    <w:rsid w:val="000D6BE9"/>
    <w:rsid w:val="000D7347"/>
    <w:rsid w:val="000E1B31"/>
    <w:rsid w:val="000E1C4B"/>
    <w:rsid w:val="000E743F"/>
    <w:rsid w:val="000E7E2C"/>
    <w:rsid w:val="000F07E7"/>
    <w:rsid w:val="000F38C7"/>
    <w:rsid w:val="000F606F"/>
    <w:rsid w:val="000F7452"/>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6881"/>
    <w:rsid w:val="0014704F"/>
    <w:rsid w:val="00150934"/>
    <w:rsid w:val="00150D74"/>
    <w:rsid w:val="00152546"/>
    <w:rsid w:val="00152656"/>
    <w:rsid w:val="00154763"/>
    <w:rsid w:val="00156409"/>
    <w:rsid w:val="0015672B"/>
    <w:rsid w:val="00162CEF"/>
    <w:rsid w:val="00164662"/>
    <w:rsid w:val="00164876"/>
    <w:rsid w:val="00165284"/>
    <w:rsid w:val="001669B0"/>
    <w:rsid w:val="00175F52"/>
    <w:rsid w:val="00177765"/>
    <w:rsid w:val="00180654"/>
    <w:rsid w:val="001818E5"/>
    <w:rsid w:val="00181911"/>
    <w:rsid w:val="001865E9"/>
    <w:rsid w:val="00186F97"/>
    <w:rsid w:val="00190781"/>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2E2E"/>
    <w:rsid w:val="001F327A"/>
    <w:rsid w:val="001F4ACB"/>
    <w:rsid w:val="001F56DF"/>
    <w:rsid w:val="001F6895"/>
    <w:rsid w:val="0020011D"/>
    <w:rsid w:val="002004F6"/>
    <w:rsid w:val="00200609"/>
    <w:rsid w:val="0020264F"/>
    <w:rsid w:val="00203F49"/>
    <w:rsid w:val="00206A7E"/>
    <w:rsid w:val="002112FF"/>
    <w:rsid w:val="002120A7"/>
    <w:rsid w:val="0021262A"/>
    <w:rsid w:val="00214C0E"/>
    <w:rsid w:val="00215F78"/>
    <w:rsid w:val="00216332"/>
    <w:rsid w:val="002172F1"/>
    <w:rsid w:val="00221D87"/>
    <w:rsid w:val="00221EC9"/>
    <w:rsid w:val="00224302"/>
    <w:rsid w:val="00226AB3"/>
    <w:rsid w:val="00227337"/>
    <w:rsid w:val="0022785A"/>
    <w:rsid w:val="002303DB"/>
    <w:rsid w:val="00230585"/>
    <w:rsid w:val="002319F0"/>
    <w:rsid w:val="00231E9A"/>
    <w:rsid w:val="00232BC2"/>
    <w:rsid w:val="00234CDD"/>
    <w:rsid w:val="002355EF"/>
    <w:rsid w:val="002362E1"/>
    <w:rsid w:val="00236DD2"/>
    <w:rsid w:val="0023735C"/>
    <w:rsid w:val="00240572"/>
    <w:rsid w:val="00240BD3"/>
    <w:rsid w:val="00241969"/>
    <w:rsid w:val="00242DA9"/>
    <w:rsid w:val="00243167"/>
    <w:rsid w:val="0024577F"/>
    <w:rsid w:val="0025353D"/>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3991"/>
    <w:rsid w:val="00345422"/>
    <w:rsid w:val="0034616F"/>
    <w:rsid w:val="003521F2"/>
    <w:rsid w:val="003528AB"/>
    <w:rsid w:val="0035344A"/>
    <w:rsid w:val="0035663C"/>
    <w:rsid w:val="00357D96"/>
    <w:rsid w:val="00360D7B"/>
    <w:rsid w:val="00361B2B"/>
    <w:rsid w:val="003661C4"/>
    <w:rsid w:val="003671C0"/>
    <w:rsid w:val="00370A0F"/>
    <w:rsid w:val="003776B3"/>
    <w:rsid w:val="00377AB4"/>
    <w:rsid w:val="00377B70"/>
    <w:rsid w:val="00377B9B"/>
    <w:rsid w:val="00377ED2"/>
    <w:rsid w:val="00380B2C"/>
    <w:rsid w:val="0038288F"/>
    <w:rsid w:val="003849DF"/>
    <w:rsid w:val="00384CC7"/>
    <w:rsid w:val="00385C82"/>
    <w:rsid w:val="003862E9"/>
    <w:rsid w:val="00386BDD"/>
    <w:rsid w:val="00391836"/>
    <w:rsid w:val="00393B91"/>
    <w:rsid w:val="003947AD"/>
    <w:rsid w:val="0039673B"/>
    <w:rsid w:val="00396F6A"/>
    <w:rsid w:val="003976BB"/>
    <w:rsid w:val="003A221F"/>
    <w:rsid w:val="003A313F"/>
    <w:rsid w:val="003A42C1"/>
    <w:rsid w:val="003A55FF"/>
    <w:rsid w:val="003A6A89"/>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368B"/>
    <w:rsid w:val="003E4229"/>
    <w:rsid w:val="003E7097"/>
    <w:rsid w:val="003E7A63"/>
    <w:rsid w:val="003F2D25"/>
    <w:rsid w:val="003F3BC2"/>
    <w:rsid w:val="003F41EA"/>
    <w:rsid w:val="003F4D92"/>
    <w:rsid w:val="003F5255"/>
    <w:rsid w:val="003F7767"/>
    <w:rsid w:val="003F78A9"/>
    <w:rsid w:val="00401A8A"/>
    <w:rsid w:val="00402DC3"/>
    <w:rsid w:val="00404AEF"/>
    <w:rsid w:val="00410017"/>
    <w:rsid w:val="00410121"/>
    <w:rsid w:val="00410BCD"/>
    <w:rsid w:val="00411E2F"/>
    <w:rsid w:val="00413271"/>
    <w:rsid w:val="004132E2"/>
    <w:rsid w:val="00413B8F"/>
    <w:rsid w:val="00415014"/>
    <w:rsid w:val="00415C17"/>
    <w:rsid w:val="004172D2"/>
    <w:rsid w:val="00417E51"/>
    <w:rsid w:val="00421B01"/>
    <w:rsid w:val="004235A2"/>
    <w:rsid w:val="004236F4"/>
    <w:rsid w:val="00425025"/>
    <w:rsid w:val="004259A4"/>
    <w:rsid w:val="004265DA"/>
    <w:rsid w:val="00427945"/>
    <w:rsid w:val="00430B8B"/>
    <w:rsid w:val="00431244"/>
    <w:rsid w:val="00431E7B"/>
    <w:rsid w:val="0043529E"/>
    <w:rsid w:val="00435A57"/>
    <w:rsid w:val="00440A26"/>
    <w:rsid w:val="00440AED"/>
    <w:rsid w:val="00441A60"/>
    <w:rsid w:val="00441FFD"/>
    <w:rsid w:val="00445205"/>
    <w:rsid w:val="00447752"/>
    <w:rsid w:val="0045024B"/>
    <w:rsid w:val="004516EB"/>
    <w:rsid w:val="00453F44"/>
    <w:rsid w:val="00456434"/>
    <w:rsid w:val="00456CE8"/>
    <w:rsid w:val="00456E5A"/>
    <w:rsid w:val="00457DC9"/>
    <w:rsid w:val="00460001"/>
    <w:rsid w:val="0046006F"/>
    <w:rsid w:val="004647A6"/>
    <w:rsid w:val="00465305"/>
    <w:rsid w:val="004701C4"/>
    <w:rsid w:val="00470A5F"/>
    <w:rsid w:val="00471EC7"/>
    <w:rsid w:val="00473B0B"/>
    <w:rsid w:val="0047587C"/>
    <w:rsid w:val="00476F46"/>
    <w:rsid w:val="00477E55"/>
    <w:rsid w:val="004819BA"/>
    <w:rsid w:val="00481C8F"/>
    <w:rsid w:val="00482B76"/>
    <w:rsid w:val="004830FE"/>
    <w:rsid w:val="00487363"/>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C7F"/>
    <w:rsid w:val="004E1F04"/>
    <w:rsid w:val="004E4AD6"/>
    <w:rsid w:val="004E5647"/>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13057"/>
    <w:rsid w:val="00513432"/>
    <w:rsid w:val="005154E6"/>
    <w:rsid w:val="00516D8D"/>
    <w:rsid w:val="00517598"/>
    <w:rsid w:val="00521CEE"/>
    <w:rsid w:val="0052337D"/>
    <w:rsid w:val="00525F88"/>
    <w:rsid w:val="00527B9E"/>
    <w:rsid w:val="00527CB5"/>
    <w:rsid w:val="00531280"/>
    <w:rsid w:val="00531C56"/>
    <w:rsid w:val="00532B6E"/>
    <w:rsid w:val="00533D9A"/>
    <w:rsid w:val="00541B32"/>
    <w:rsid w:val="00543429"/>
    <w:rsid w:val="00544BDB"/>
    <w:rsid w:val="00550BE4"/>
    <w:rsid w:val="0055278B"/>
    <w:rsid w:val="00552AA9"/>
    <w:rsid w:val="00553B1D"/>
    <w:rsid w:val="00553C6F"/>
    <w:rsid w:val="005543C4"/>
    <w:rsid w:val="0055512B"/>
    <w:rsid w:val="005606F7"/>
    <w:rsid w:val="005616DE"/>
    <w:rsid w:val="00561D5C"/>
    <w:rsid w:val="005648B8"/>
    <w:rsid w:val="00565CEA"/>
    <w:rsid w:val="00567563"/>
    <w:rsid w:val="00570DDF"/>
    <w:rsid w:val="005745CE"/>
    <w:rsid w:val="005746E9"/>
    <w:rsid w:val="005765BA"/>
    <w:rsid w:val="00581E2A"/>
    <w:rsid w:val="00590562"/>
    <w:rsid w:val="00590E31"/>
    <w:rsid w:val="00592206"/>
    <w:rsid w:val="005942D8"/>
    <w:rsid w:val="00596B87"/>
    <w:rsid w:val="0059750A"/>
    <w:rsid w:val="00597691"/>
    <w:rsid w:val="0059781B"/>
    <w:rsid w:val="005A121B"/>
    <w:rsid w:val="005A3A36"/>
    <w:rsid w:val="005A442C"/>
    <w:rsid w:val="005A4783"/>
    <w:rsid w:val="005A5B16"/>
    <w:rsid w:val="005B0298"/>
    <w:rsid w:val="005B037F"/>
    <w:rsid w:val="005B16AA"/>
    <w:rsid w:val="005B25FB"/>
    <w:rsid w:val="005B44C0"/>
    <w:rsid w:val="005C218F"/>
    <w:rsid w:val="005C2232"/>
    <w:rsid w:val="005C31CD"/>
    <w:rsid w:val="005C445F"/>
    <w:rsid w:val="005C47FB"/>
    <w:rsid w:val="005C4C84"/>
    <w:rsid w:val="005C6287"/>
    <w:rsid w:val="005C65C0"/>
    <w:rsid w:val="005C6E78"/>
    <w:rsid w:val="005D03E3"/>
    <w:rsid w:val="005D0814"/>
    <w:rsid w:val="005D0BE5"/>
    <w:rsid w:val="005D19E4"/>
    <w:rsid w:val="005D27BC"/>
    <w:rsid w:val="005D3535"/>
    <w:rsid w:val="005D3D27"/>
    <w:rsid w:val="005D517A"/>
    <w:rsid w:val="005D5A27"/>
    <w:rsid w:val="005D7149"/>
    <w:rsid w:val="005E06D4"/>
    <w:rsid w:val="005E18F6"/>
    <w:rsid w:val="005E21C1"/>
    <w:rsid w:val="005E398D"/>
    <w:rsid w:val="005E5264"/>
    <w:rsid w:val="005E534F"/>
    <w:rsid w:val="005E6CCB"/>
    <w:rsid w:val="005F0959"/>
    <w:rsid w:val="005F1DAF"/>
    <w:rsid w:val="005F5CF3"/>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34113"/>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1F73"/>
    <w:rsid w:val="006644C4"/>
    <w:rsid w:val="00666432"/>
    <w:rsid w:val="00667386"/>
    <w:rsid w:val="00667FFC"/>
    <w:rsid w:val="00670006"/>
    <w:rsid w:val="006712AF"/>
    <w:rsid w:val="006735C9"/>
    <w:rsid w:val="00674C8B"/>
    <w:rsid w:val="00675F56"/>
    <w:rsid w:val="0068045E"/>
    <w:rsid w:val="0068555E"/>
    <w:rsid w:val="00685849"/>
    <w:rsid w:val="006861BC"/>
    <w:rsid w:val="00690B34"/>
    <w:rsid w:val="00693ACE"/>
    <w:rsid w:val="00694C00"/>
    <w:rsid w:val="00696A6F"/>
    <w:rsid w:val="006A21FE"/>
    <w:rsid w:val="006A230D"/>
    <w:rsid w:val="006A286A"/>
    <w:rsid w:val="006A33A1"/>
    <w:rsid w:val="006B0480"/>
    <w:rsid w:val="006B0D09"/>
    <w:rsid w:val="006B1FB5"/>
    <w:rsid w:val="006B2F03"/>
    <w:rsid w:val="006B4AF3"/>
    <w:rsid w:val="006B6C3D"/>
    <w:rsid w:val="006B72E6"/>
    <w:rsid w:val="006B7AF4"/>
    <w:rsid w:val="006B7F56"/>
    <w:rsid w:val="006C119F"/>
    <w:rsid w:val="006C177D"/>
    <w:rsid w:val="006C3764"/>
    <w:rsid w:val="006C38E5"/>
    <w:rsid w:val="006C397B"/>
    <w:rsid w:val="006C60BB"/>
    <w:rsid w:val="006C6927"/>
    <w:rsid w:val="006C775A"/>
    <w:rsid w:val="006D03F8"/>
    <w:rsid w:val="006D10F5"/>
    <w:rsid w:val="006D1D4F"/>
    <w:rsid w:val="006D2278"/>
    <w:rsid w:val="006D4A18"/>
    <w:rsid w:val="006D6B21"/>
    <w:rsid w:val="006E16BF"/>
    <w:rsid w:val="006E1814"/>
    <w:rsid w:val="006E2064"/>
    <w:rsid w:val="006E64DF"/>
    <w:rsid w:val="006F1806"/>
    <w:rsid w:val="006F1B4F"/>
    <w:rsid w:val="006F1EB0"/>
    <w:rsid w:val="006F2A22"/>
    <w:rsid w:val="006F3190"/>
    <w:rsid w:val="006F6E82"/>
    <w:rsid w:val="007001C5"/>
    <w:rsid w:val="00703A9D"/>
    <w:rsid w:val="00703F7F"/>
    <w:rsid w:val="00705408"/>
    <w:rsid w:val="00705A5C"/>
    <w:rsid w:val="00706E2D"/>
    <w:rsid w:val="00710779"/>
    <w:rsid w:val="007123ED"/>
    <w:rsid w:val="007125AB"/>
    <w:rsid w:val="00713994"/>
    <w:rsid w:val="007147C0"/>
    <w:rsid w:val="007169BF"/>
    <w:rsid w:val="00722D9C"/>
    <w:rsid w:val="007257F1"/>
    <w:rsid w:val="007273B8"/>
    <w:rsid w:val="00727CF3"/>
    <w:rsid w:val="00731497"/>
    <w:rsid w:val="007316A6"/>
    <w:rsid w:val="00732837"/>
    <w:rsid w:val="0073346F"/>
    <w:rsid w:val="007351EE"/>
    <w:rsid w:val="00735A46"/>
    <w:rsid w:val="00740649"/>
    <w:rsid w:val="007426C5"/>
    <w:rsid w:val="00742750"/>
    <w:rsid w:val="007428FF"/>
    <w:rsid w:val="00743CAE"/>
    <w:rsid w:val="00743DAD"/>
    <w:rsid w:val="0074480E"/>
    <w:rsid w:val="007474E3"/>
    <w:rsid w:val="00747ECC"/>
    <w:rsid w:val="00753267"/>
    <w:rsid w:val="007537C5"/>
    <w:rsid w:val="007545A1"/>
    <w:rsid w:val="00755499"/>
    <w:rsid w:val="0075563D"/>
    <w:rsid w:val="007556B7"/>
    <w:rsid w:val="0075705A"/>
    <w:rsid w:val="007577B2"/>
    <w:rsid w:val="00760263"/>
    <w:rsid w:val="007603BB"/>
    <w:rsid w:val="007633AC"/>
    <w:rsid w:val="00763CB0"/>
    <w:rsid w:val="007651EF"/>
    <w:rsid w:val="00765E9A"/>
    <w:rsid w:val="00766F53"/>
    <w:rsid w:val="00767531"/>
    <w:rsid w:val="007701F6"/>
    <w:rsid w:val="00773AB8"/>
    <w:rsid w:val="00774303"/>
    <w:rsid w:val="00775140"/>
    <w:rsid w:val="00775A35"/>
    <w:rsid w:val="00775B5E"/>
    <w:rsid w:val="00775EDD"/>
    <w:rsid w:val="007774D2"/>
    <w:rsid w:val="00780669"/>
    <w:rsid w:val="00781509"/>
    <w:rsid w:val="007816A8"/>
    <w:rsid w:val="00782815"/>
    <w:rsid w:val="00784632"/>
    <w:rsid w:val="00785B42"/>
    <w:rsid w:val="00786909"/>
    <w:rsid w:val="007878BD"/>
    <w:rsid w:val="00787E01"/>
    <w:rsid w:val="00787FDC"/>
    <w:rsid w:val="00791546"/>
    <w:rsid w:val="007928A3"/>
    <w:rsid w:val="00793906"/>
    <w:rsid w:val="00795986"/>
    <w:rsid w:val="00797A85"/>
    <w:rsid w:val="007A14ED"/>
    <w:rsid w:val="007A4711"/>
    <w:rsid w:val="007A51E0"/>
    <w:rsid w:val="007A5472"/>
    <w:rsid w:val="007A58EC"/>
    <w:rsid w:val="007A6A7E"/>
    <w:rsid w:val="007A6DA8"/>
    <w:rsid w:val="007A7C6E"/>
    <w:rsid w:val="007B2252"/>
    <w:rsid w:val="007B3AC2"/>
    <w:rsid w:val="007B4649"/>
    <w:rsid w:val="007B6427"/>
    <w:rsid w:val="007B7577"/>
    <w:rsid w:val="007C180F"/>
    <w:rsid w:val="007C416C"/>
    <w:rsid w:val="007C507E"/>
    <w:rsid w:val="007C5981"/>
    <w:rsid w:val="007C5AC7"/>
    <w:rsid w:val="007C5DC4"/>
    <w:rsid w:val="007C628A"/>
    <w:rsid w:val="007C660F"/>
    <w:rsid w:val="007C6D79"/>
    <w:rsid w:val="007D14A6"/>
    <w:rsid w:val="007D6688"/>
    <w:rsid w:val="007D685A"/>
    <w:rsid w:val="007D7899"/>
    <w:rsid w:val="007E04BD"/>
    <w:rsid w:val="007E0843"/>
    <w:rsid w:val="007E1B7E"/>
    <w:rsid w:val="007E3796"/>
    <w:rsid w:val="007E48DD"/>
    <w:rsid w:val="007E4B96"/>
    <w:rsid w:val="007E6209"/>
    <w:rsid w:val="007E7B58"/>
    <w:rsid w:val="007E7CF1"/>
    <w:rsid w:val="007F1F56"/>
    <w:rsid w:val="007F4615"/>
    <w:rsid w:val="007F5207"/>
    <w:rsid w:val="008003B0"/>
    <w:rsid w:val="008003B2"/>
    <w:rsid w:val="00803889"/>
    <w:rsid w:val="008100A6"/>
    <w:rsid w:val="0081082F"/>
    <w:rsid w:val="008116BE"/>
    <w:rsid w:val="00811847"/>
    <w:rsid w:val="00811BA7"/>
    <w:rsid w:val="00814DBD"/>
    <w:rsid w:val="0081667C"/>
    <w:rsid w:val="00817F57"/>
    <w:rsid w:val="00820239"/>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077E"/>
    <w:rsid w:val="00842B76"/>
    <w:rsid w:val="008432B4"/>
    <w:rsid w:val="00845B5F"/>
    <w:rsid w:val="008512B7"/>
    <w:rsid w:val="00852A81"/>
    <w:rsid w:val="00855D52"/>
    <w:rsid w:val="00856493"/>
    <w:rsid w:val="008574A4"/>
    <w:rsid w:val="00860A14"/>
    <w:rsid w:val="00861F5D"/>
    <w:rsid w:val="008636FE"/>
    <w:rsid w:val="00864317"/>
    <w:rsid w:val="00867A0D"/>
    <w:rsid w:val="00867DC7"/>
    <w:rsid w:val="008733F1"/>
    <w:rsid w:val="0087661E"/>
    <w:rsid w:val="008771D4"/>
    <w:rsid w:val="0087788D"/>
    <w:rsid w:val="008817F2"/>
    <w:rsid w:val="00882AC0"/>
    <w:rsid w:val="00883440"/>
    <w:rsid w:val="00883F3B"/>
    <w:rsid w:val="0088471D"/>
    <w:rsid w:val="00884D67"/>
    <w:rsid w:val="00885402"/>
    <w:rsid w:val="0088580E"/>
    <w:rsid w:val="00886BE5"/>
    <w:rsid w:val="00887F03"/>
    <w:rsid w:val="008911B2"/>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8CE"/>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253"/>
    <w:rsid w:val="008E3A6B"/>
    <w:rsid w:val="008E7CBC"/>
    <w:rsid w:val="008F1A20"/>
    <w:rsid w:val="008F3076"/>
    <w:rsid w:val="008F32D2"/>
    <w:rsid w:val="008F4FC0"/>
    <w:rsid w:val="00906AF0"/>
    <w:rsid w:val="00910B67"/>
    <w:rsid w:val="00911EA4"/>
    <w:rsid w:val="00914F9F"/>
    <w:rsid w:val="009213CD"/>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4F2"/>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E8D"/>
    <w:rsid w:val="009B3DBC"/>
    <w:rsid w:val="009B480D"/>
    <w:rsid w:val="009B54E0"/>
    <w:rsid w:val="009B59CF"/>
    <w:rsid w:val="009B6893"/>
    <w:rsid w:val="009B6942"/>
    <w:rsid w:val="009B7B4E"/>
    <w:rsid w:val="009C0786"/>
    <w:rsid w:val="009C1239"/>
    <w:rsid w:val="009C14F4"/>
    <w:rsid w:val="009C159A"/>
    <w:rsid w:val="009C1B57"/>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0DFD"/>
    <w:rsid w:val="009F12D0"/>
    <w:rsid w:val="009F2C09"/>
    <w:rsid w:val="009F30E4"/>
    <w:rsid w:val="009F4A9F"/>
    <w:rsid w:val="009F4CE8"/>
    <w:rsid w:val="009F4EB2"/>
    <w:rsid w:val="009F59D4"/>
    <w:rsid w:val="009F7251"/>
    <w:rsid w:val="009F73C8"/>
    <w:rsid w:val="00A013F7"/>
    <w:rsid w:val="00A0434A"/>
    <w:rsid w:val="00A05172"/>
    <w:rsid w:val="00A0788B"/>
    <w:rsid w:val="00A079D3"/>
    <w:rsid w:val="00A07F73"/>
    <w:rsid w:val="00A10A61"/>
    <w:rsid w:val="00A11051"/>
    <w:rsid w:val="00A115FF"/>
    <w:rsid w:val="00A11E53"/>
    <w:rsid w:val="00A14F74"/>
    <w:rsid w:val="00A154D9"/>
    <w:rsid w:val="00A161FF"/>
    <w:rsid w:val="00A21C19"/>
    <w:rsid w:val="00A24B6F"/>
    <w:rsid w:val="00A2550B"/>
    <w:rsid w:val="00A26AD4"/>
    <w:rsid w:val="00A300D5"/>
    <w:rsid w:val="00A31EAA"/>
    <w:rsid w:val="00A32B5E"/>
    <w:rsid w:val="00A32C5C"/>
    <w:rsid w:val="00A33C12"/>
    <w:rsid w:val="00A34FC0"/>
    <w:rsid w:val="00A37C4E"/>
    <w:rsid w:val="00A405EF"/>
    <w:rsid w:val="00A40E2F"/>
    <w:rsid w:val="00A430C0"/>
    <w:rsid w:val="00A43D75"/>
    <w:rsid w:val="00A45CD4"/>
    <w:rsid w:val="00A46585"/>
    <w:rsid w:val="00A508E0"/>
    <w:rsid w:val="00A52856"/>
    <w:rsid w:val="00A5542C"/>
    <w:rsid w:val="00A560A6"/>
    <w:rsid w:val="00A57D6A"/>
    <w:rsid w:val="00A60EC3"/>
    <w:rsid w:val="00A623E7"/>
    <w:rsid w:val="00A63CF7"/>
    <w:rsid w:val="00A65C9E"/>
    <w:rsid w:val="00A671E3"/>
    <w:rsid w:val="00A67823"/>
    <w:rsid w:val="00A70A1A"/>
    <w:rsid w:val="00A722CF"/>
    <w:rsid w:val="00A74AB8"/>
    <w:rsid w:val="00A807EC"/>
    <w:rsid w:val="00A834C9"/>
    <w:rsid w:val="00A835D3"/>
    <w:rsid w:val="00A839C5"/>
    <w:rsid w:val="00A85437"/>
    <w:rsid w:val="00A906FC"/>
    <w:rsid w:val="00A929CE"/>
    <w:rsid w:val="00A93FC8"/>
    <w:rsid w:val="00A94346"/>
    <w:rsid w:val="00A94AE4"/>
    <w:rsid w:val="00A97E78"/>
    <w:rsid w:val="00AA0952"/>
    <w:rsid w:val="00AA1031"/>
    <w:rsid w:val="00AA17F6"/>
    <w:rsid w:val="00AA36B0"/>
    <w:rsid w:val="00AA7CBB"/>
    <w:rsid w:val="00AB1BBF"/>
    <w:rsid w:val="00AB46A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3964"/>
    <w:rsid w:val="00AE40E7"/>
    <w:rsid w:val="00AE507E"/>
    <w:rsid w:val="00AE50E7"/>
    <w:rsid w:val="00AE6FA0"/>
    <w:rsid w:val="00AE7126"/>
    <w:rsid w:val="00AE76E5"/>
    <w:rsid w:val="00AE7A4E"/>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677"/>
    <w:rsid w:val="00B068E4"/>
    <w:rsid w:val="00B07DE4"/>
    <w:rsid w:val="00B101E7"/>
    <w:rsid w:val="00B105CF"/>
    <w:rsid w:val="00B11FC6"/>
    <w:rsid w:val="00B21357"/>
    <w:rsid w:val="00B22624"/>
    <w:rsid w:val="00B2276E"/>
    <w:rsid w:val="00B2351C"/>
    <w:rsid w:val="00B23582"/>
    <w:rsid w:val="00B2426A"/>
    <w:rsid w:val="00B24DFA"/>
    <w:rsid w:val="00B26141"/>
    <w:rsid w:val="00B26273"/>
    <w:rsid w:val="00B27511"/>
    <w:rsid w:val="00B27A7A"/>
    <w:rsid w:val="00B3084D"/>
    <w:rsid w:val="00B370C9"/>
    <w:rsid w:val="00B40BA0"/>
    <w:rsid w:val="00B40E05"/>
    <w:rsid w:val="00B410E4"/>
    <w:rsid w:val="00B430DD"/>
    <w:rsid w:val="00B431EF"/>
    <w:rsid w:val="00B445C9"/>
    <w:rsid w:val="00B449E8"/>
    <w:rsid w:val="00B4699C"/>
    <w:rsid w:val="00B50DEC"/>
    <w:rsid w:val="00B51DE5"/>
    <w:rsid w:val="00B5234B"/>
    <w:rsid w:val="00B5402C"/>
    <w:rsid w:val="00B569B2"/>
    <w:rsid w:val="00B57832"/>
    <w:rsid w:val="00B60115"/>
    <w:rsid w:val="00B60DBF"/>
    <w:rsid w:val="00B61B99"/>
    <w:rsid w:val="00B61BAB"/>
    <w:rsid w:val="00B6287A"/>
    <w:rsid w:val="00B6612F"/>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0E00"/>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BD7"/>
    <w:rsid w:val="00BF3C4A"/>
    <w:rsid w:val="00BF4ADC"/>
    <w:rsid w:val="00BF4EB9"/>
    <w:rsid w:val="00BF60B5"/>
    <w:rsid w:val="00BF7364"/>
    <w:rsid w:val="00BF73CA"/>
    <w:rsid w:val="00BF7E1B"/>
    <w:rsid w:val="00C0037E"/>
    <w:rsid w:val="00C00C47"/>
    <w:rsid w:val="00C00C8A"/>
    <w:rsid w:val="00C0248F"/>
    <w:rsid w:val="00C066E2"/>
    <w:rsid w:val="00C06C6D"/>
    <w:rsid w:val="00C073AE"/>
    <w:rsid w:val="00C11CBF"/>
    <w:rsid w:val="00C11F58"/>
    <w:rsid w:val="00C125C3"/>
    <w:rsid w:val="00C14CB5"/>
    <w:rsid w:val="00C15B54"/>
    <w:rsid w:val="00C173B4"/>
    <w:rsid w:val="00C20068"/>
    <w:rsid w:val="00C20CF1"/>
    <w:rsid w:val="00C20E42"/>
    <w:rsid w:val="00C21E7A"/>
    <w:rsid w:val="00C21EF6"/>
    <w:rsid w:val="00C23544"/>
    <w:rsid w:val="00C246C3"/>
    <w:rsid w:val="00C2631A"/>
    <w:rsid w:val="00C32178"/>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602A"/>
    <w:rsid w:val="00C671C1"/>
    <w:rsid w:val="00C67998"/>
    <w:rsid w:val="00C7085F"/>
    <w:rsid w:val="00C71019"/>
    <w:rsid w:val="00C722F9"/>
    <w:rsid w:val="00C73E83"/>
    <w:rsid w:val="00C7420F"/>
    <w:rsid w:val="00C753C7"/>
    <w:rsid w:val="00C755DE"/>
    <w:rsid w:val="00C75F94"/>
    <w:rsid w:val="00C76AE0"/>
    <w:rsid w:val="00C77FA1"/>
    <w:rsid w:val="00C805F1"/>
    <w:rsid w:val="00C812B5"/>
    <w:rsid w:val="00C82EEA"/>
    <w:rsid w:val="00C8358C"/>
    <w:rsid w:val="00C903E6"/>
    <w:rsid w:val="00C91BCA"/>
    <w:rsid w:val="00C92715"/>
    <w:rsid w:val="00C931DE"/>
    <w:rsid w:val="00C945C5"/>
    <w:rsid w:val="00C95AA3"/>
    <w:rsid w:val="00C97EF1"/>
    <w:rsid w:val="00CA0138"/>
    <w:rsid w:val="00CA141D"/>
    <w:rsid w:val="00CA146F"/>
    <w:rsid w:val="00CA5887"/>
    <w:rsid w:val="00CB0944"/>
    <w:rsid w:val="00CB20A7"/>
    <w:rsid w:val="00CB4251"/>
    <w:rsid w:val="00CB4292"/>
    <w:rsid w:val="00CB4E54"/>
    <w:rsid w:val="00CB5085"/>
    <w:rsid w:val="00CB5280"/>
    <w:rsid w:val="00CB655C"/>
    <w:rsid w:val="00CC0DE9"/>
    <w:rsid w:val="00CC135E"/>
    <w:rsid w:val="00CC1DE4"/>
    <w:rsid w:val="00CC409D"/>
    <w:rsid w:val="00CC4B95"/>
    <w:rsid w:val="00CC5F84"/>
    <w:rsid w:val="00CC6DC4"/>
    <w:rsid w:val="00CC709A"/>
    <w:rsid w:val="00CC76D8"/>
    <w:rsid w:val="00CC7B13"/>
    <w:rsid w:val="00CD0794"/>
    <w:rsid w:val="00CD09D8"/>
    <w:rsid w:val="00CD3AA9"/>
    <w:rsid w:val="00CD5431"/>
    <w:rsid w:val="00CD6DDA"/>
    <w:rsid w:val="00CD7C21"/>
    <w:rsid w:val="00CE27DE"/>
    <w:rsid w:val="00CE35E0"/>
    <w:rsid w:val="00CE3E05"/>
    <w:rsid w:val="00CE4044"/>
    <w:rsid w:val="00CE6557"/>
    <w:rsid w:val="00CE7B71"/>
    <w:rsid w:val="00CE7E77"/>
    <w:rsid w:val="00CF1333"/>
    <w:rsid w:val="00CF2255"/>
    <w:rsid w:val="00CF3FC1"/>
    <w:rsid w:val="00CF46B0"/>
    <w:rsid w:val="00CF5D7A"/>
    <w:rsid w:val="00CF7A0E"/>
    <w:rsid w:val="00D001BC"/>
    <w:rsid w:val="00D00C84"/>
    <w:rsid w:val="00D03EA1"/>
    <w:rsid w:val="00D049B6"/>
    <w:rsid w:val="00D05152"/>
    <w:rsid w:val="00D0554E"/>
    <w:rsid w:val="00D07368"/>
    <w:rsid w:val="00D07E39"/>
    <w:rsid w:val="00D07FC5"/>
    <w:rsid w:val="00D14628"/>
    <w:rsid w:val="00D154A8"/>
    <w:rsid w:val="00D1619C"/>
    <w:rsid w:val="00D17638"/>
    <w:rsid w:val="00D22D26"/>
    <w:rsid w:val="00D23539"/>
    <w:rsid w:val="00D23568"/>
    <w:rsid w:val="00D23BC4"/>
    <w:rsid w:val="00D248C2"/>
    <w:rsid w:val="00D2746D"/>
    <w:rsid w:val="00D279F4"/>
    <w:rsid w:val="00D32D29"/>
    <w:rsid w:val="00D3448E"/>
    <w:rsid w:val="00D34E07"/>
    <w:rsid w:val="00D377B7"/>
    <w:rsid w:val="00D416BF"/>
    <w:rsid w:val="00D44E14"/>
    <w:rsid w:val="00D46F57"/>
    <w:rsid w:val="00D50C2A"/>
    <w:rsid w:val="00D55860"/>
    <w:rsid w:val="00D560A7"/>
    <w:rsid w:val="00D608C5"/>
    <w:rsid w:val="00D609BA"/>
    <w:rsid w:val="00D62606"/>
    <w:rsid w:val="00D652E7"/>
    <w:rsid w:val="00D67732"/>
    <w:rsid w:val="00D67F22"/>
    <w:rsid w:val="00D70843"/>
    <w:rsid w:val="00D70BEC"/>
    <w:rsid w:val="00D746E1"/>
    <w:rsid w:val="00D7510E"/>
    <w:rsid w:val="00D7765D"/>
    <w:rsid w:val="00D80DA8"/>
    <w:rsid w:val="00D83634"/>
    <w:rsid w:val="00D839B5"/>
    <w:rsid w:val="00D904D1"/>
    <w:rsid w:val="00D905B0"/>
    <w:rsid w:val="00D911AC"/>
    <w:rsid w:val="00D91BDC"/>
    <w:rsid w:val="00D93E1A"/>
    <w:rsid w:val="00D96836"/>
    <w:rsid w:val="00D97882"/>
    <w:rsid w:val="00D97DEA"/>
    <w:rsid w:val="00DA1162"/>
    <w:rsid w:val="00DA1C9E"/>
    <w:rsid w:val="00DA1F0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E6462"/>
    <w:rsid w:val="00DF02E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47F6"/>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5A1A"/>
    <w:rsid w:val="00E96AF0"/>
    <w:rsid w:val="00E96B97"/>
    <w:rsid w:val="00E96F79"/>
    <w:rsid w:val="00EA1B38"/>
    <w:rsid w:val="00EA3544"/>
    <w:rsid w:val="00EA3954"/>
    <w:rsid w:val="00EA52BC"/>
    <w:rsid w:val="00EA56B1"/>
    <w:rsid w:val="00EA5F99"/>
    <w:rsid w:val="00EA6440"/>
    <w:rsid w:val="00EA66C8"/>
    <w:rsid w:val="00EB0A72"/>
    <w:rsid w:val="00EB2FF0"/>
    <w:rsid w:val="00EB402F"/>
    <w:rsid w:val="00EB4D7E"/>
    <w:rsid w:val="00EB692D"/>
    <w:rsid w:val="00EB6A24"/>
    <w:rsid w:val="00EC08B8"/>
    <w:rsid w:val="00EC09FC"/>
    <w:rsid w:val="00EC1679"/>
    <w:rsid w:val="00EC1CE2"/>
    <w:rsid w:val="00EC3784"/>
    <w:rsid w:val="00EC3E70"/>
    <w:rsid w:val="00EC4E2A"/>
    <w:rsid w:val="00EC5820"/>
    <w:rsid w:val="00EC6929"/>
    <w:rsid w:val="00EC6C31"/>
    <w:rsid w:val="00EC740A"/>
    <w:rsid w:val="00EC791B"/>
    <w:rsid w:val="00ED0B92"/>
    <w:rsid w:val="00ED1D02"/>
    <w:rsid w:val="00ED1F1E"/>
    <w:rsid w:val="00ED54F6"/>
    <w:rsid w:val="00ED6CAB"/>
    <w:rsid w:val="00EE1251"/>
    <w:rsid w:val="00EE1777"/>
    <w:rsid w:val="00EE2E4A"/>
    <w:rsid w:val="00EE53F6"/>
    <w:rsid w:val="00EE6172"/>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963"/>
    <w:rsid w:val="00F31F76"/>
    <w:rsid w:val="00F32475"/>
    <w:rsid w:val="00F33658"/>
    <w:rsid w:val="00F34560"/>
    <w:rsid w:val="00F347A9"/>
    <w:rsid w:val="00F35880"/>
    <w:rsid w:val="00F35C04"/>
    <w:rsid w:val="00F3683B"/>
    <w:rsid w:val="00F4046E"/>
    <w:rsid w:val="00F41813"/>
    <w:rsid w:val="00F4220A"/>
    <w:rsid w:val="00F42BDB"/>
    <w:rsid w:val="00F43C92"/>
    <w:rsid w:val="00F441B6"/>
    <w:rsid w:val="00F45CDD"/>
    <w:rsid w:val="00F469AF"/>
    <w:rsid w:val="00F520AC"/>
    <w:rsid w:val="00F527C2"/>
    <w:rsid w:val="00F560FD"/>
    <w:rsid w:val="00F561A6"/>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86BB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1B75"/>
    <w:rsid w:val="00FD1DB9"/>
    <w:rsid w:val="00FD25A3"/>
    <w:rsid w:val="00FD2B09"/>
    <w:rsid w:val="00FD373A"/>
    <w:rsid w:val="00FD4FD1"/>
    <w:rsid w:val="00FD59AB"/>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5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3/np-mop-03-dec-01-zh.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4/cop-14-dec-34-zh.pd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15-zh.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recommendations/sbstta-24/sbstta-24-rec-07-zh.pdf" TargetMode="External"/><Relationship Id="rId13" Type="http://schemas.openxmlformats.org/officeDocument/2006/relationships/hyperlink" Target="https://www.cbd.int/doc/recommendations/sbi-03/sbi-03-rec-08-en.pdf" TargetMode="External"/><Relationship Id="rId3" Type="http://schemas.openxmlformats.org/officeDocument/2006/relationships/hyperlink" Target="https://www.cbd.int/doc/recommendations/wg2020-01/wg2020-01-rec-01-zh.pdf" TargetMode="External"/><Relationship Id="rId7" Type="http://schemas.openxmlformats.org/officeDocument/2006/relationships/hyperlink" Target="https://www.cbd.int/doc/recommendations/wg8j-11/wg8j-11-rec-02-en.pdf" TargetMode="External"/><Relationship Id="rId12" Type="http://schemas.openxmlformats.org/officeDocument/2006/relationships/hyperlink" Target="https://www.cbd.int/doc/recommendations/sbi-03/sbi-03-rec-08-zh.pdf" TargetMode="External"/><Relationship Id="rId17" Type="http://schemas.openxmlformats.org/officeDocument/2006/relationships/hyperlink" Target="https://www.cbd.int/doc/recommendations/sbi-03/sbi-03-rec-15-zh.pdf" TargetMode="External"/><Relationship Id="rId2" Type="http://schemas.openxmlformats.org/officeDocument/2006/relationships/hyperlink" Target="https://unstats.un.org/sdgs/dataportal" TargetMode="External"/><Relationship Id="rId16" Type="http://schemas.openxmlformats.org/officeDocument/2006/relationships/hyperlink" Target="https://www.cbd.int/doc/recommendations/sbi-03/sbi-03-rec-05-zh.pdf" TargetMode="External"/><Relationship Id="rId1" Type="http://schemas.openxmlformats.org/officeDocument/2006/relationships/hyperlink" Target="https://undocs.org/A/res/70/1" TargetMode="External"/><Relationship Id="rId6" Type="http://schemas.openxmlformats.org/officeDocument/2006/relationships/hyperlink" Target="https://www.cbd.int/doc/c/987a/d1c6/f145cdd2f5fb67cb7becb457/np-cc-03-05-zh.pdf" TargetMode="External"/><Relationship Id="rId11" Type="http://schemas.openxmlformats.org/officeDocument/2006/relationships/hyperlink" Target="https://www.cbd.int/doc/recommendations/sbi-03/sbi-03-rec-06-zh.pdf" TargetMode="External"/><Relationship Id="rId5" Type="http://schemas.openxmlformats.org/officeDocument/2006/relationships/hyperlink" Target="https://www.cbd.int/doc/c/54f0/da56/ccd407da8ceadd946d32742a/post2020-ws-2019-08-03-en.pdf" TargetMode="External"/><Relationship Id="rId15" Type="http://schemas.openxmlformats.org/officeDocument/2006/relationships/hyperlink" Target="https://www.cbd.int/doc/recommendations/sbi-03/sbi-03-rec-03-zh.pdf" TargetMode="External"/><Relationship Id="rId10" Type="http://schemas.openxmlformats.org/officeDocument/2006/relationships/hyperlink" Target="https://www.cbd.int/doc/recommendations/sbstta-24/sbstta-24-rec-02-zh.pdf" TargetMode="External"/><Relationship Id="rId4" Type="http://schemas.openxmlformats.org/officeDocument/2006/relationships/hyperlink" Target="https://www.cbd.int/doc/c/64f3/ad8b/7acda66f6208d7744253347e/wg2020-03-07-zh.pdf" TargetMode="External"/><Relationship Id="rId9" Type="http://schemas.openxmlformats.org/officeDocument/2006/relationships/hyperlink" Target="https://www.cbd.int/doc/recommendations/sbi-03/sbi-03-rec-11-zh.pdf" TargetMode="External"/><Relationship Id="rId14" Type="http://schemas.openxmlformats.org/officeDocument/2006/relationships/hyperlink" Target="https://www.cbd.int/doc/recommendations/sbi-03/sbi-03-rec-10-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ADB28CC7474658A5C5A7443A36ED0E"/>
        <w:category>
          <w:name w:val="General"/>
          <w:gallery w:val="placeholder"/>
        </w:category>
        <w:types>
          <w:type w:val="bbPlcHdr"/>
        </w:types>
        <w:behaviors>
          <w:behavior w:val="content"/>
        </w:behaviors>
        <w:guid w:val="{BDD5FCEB-9301-4F2F-91F1-DC5300DEED4E}"/>
      </w:docPartPr>
      <w:docPartBody>
        <w:p w:rsidR="00084C9C" w:rsidRDefault="002E335B" w:rsidP="002E335B">
          <w:pPr>
            <w:pStyle w:val="A3ADB28CC7474658A5C5A7443A36ED0E"/>
          </w:pPr>
          <w:r w:rsidRPr="00D811A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35B"/>
    <w:rsid w:val="00084C9C"/>
    <w:rsid w:val="000905A8"/>
    <w:rsid w:val="002E335B"/>
    <w:rsid w:val="004C6A85"/>
    <w:rsid w:val="005E3E70"/>
    <w:rsid w:val="005F706B"/>
    <w:rsid w:val="00A63BB4"/>
    <w:rsid w:val="00AE6C29"/>
    <w:rsid w:val="00E558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35B"/>
    <w:rPr>
      <w:color w:val="808080"/>
    </w:rPr>
  </w:style>
  <w:style w:type="paragraph" w:customStyle="1" w:styleId="A3ADB28CC7474658A5C5A7443A36ED0E">
    <w:name w:val="A3ADB28CC7474658A5C5A7443A36ED0E"/>
    <w:rsid w:val="002E33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1461</TotalTime>
  <Pages>9</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在2020年后全球生物多样性框架内加强执行《名古屋议定书》</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在2020年后全球生物多样性框架内加强执行《名古屋议定书》</dc:title>
  <dc:subject/>
  <dc:creator>SCBD</dc:creator>
  <cp:keywords/>
  <dc:description/>
  <cp:lastModifiedBy>SCBD</cp:lastModifiedBy>
  <cp:revision>31</cp:revision>
  <dcterms:created xsi:type="dcterms:W3CDTF">2022-09-20T22:01:00Z</dcterms:created>
  <dcterms:modified xsi:type="dcterms:W3CDTF">2022-11-06T18:44:00Z</dcterms:modified>
</cp:coreProperties>
</file>