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527CE" w:rsidRPr="000F4B7F" w14:paraId="1F6BEBDE" w14:textId="77777777" w:rsidTr="00EC036F">
        <w:trPr>
          <w:trHeight w:val="80"/>
        </w:trPr>
        <w:tc>
          <w:tcPr>
            <w:tcW w:w="976" w:type="dxa"/>
            <w:tcBorders>
              <w:bottom w:val="single" w:sz="12" w:space="0" w:color="auto"/>
            </w:tcBorders>
          </w:tcPr>
          <w:p w14:paraId="451E6795" w14:textId="374DDF16" w:rsidR="004527CE" w:rsidRPr="001F3E76" w:rsidRDefault="004527CE">
            <w:pPr>
              <w:rPr>
                <w:rFonts w:ascii="Times New Roman" w:hAnsi="Times New Roman" w:cs="Times New Roman"/>
              </w:rPr>
            </w:pPr>
            <w:bookmarkStart w:id="0" w:name="_Toc118355014"/>
            <w:r w:rsidRPr="001F3E76">
              <w:rPr>
                <w:rFonts w:ascii="Times New Roman" w:hAnsi="Times New Roman" w:cs="Times New Roman"/>
                <w:noProof/>
              </w:rPr>
              <w:drawing>
                <wp:anchor distT="0" distB="0" distL="114300" distR="114300" simplePos="0" relativeHeight="251661312" behindDoc="0" locked="0" layoutInCell="1" allowOverlap="1" wp14:anchorId="04068A8A" wp14:editId="33E476B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41" w:type="dxa"/>
            <w:tcBorders>
              <w:bottom w:val="single" w:sz="12" w:space="0" w:color="auto"/>
            </w:tcBorders>
            <w:shd w:val="clear" w:color="auto" w:fill="auto"/>
            <w:tcFitText/>
          </w:tcPr>
          <w:p w14:paraId="3A788856" w14:textId="77777777" w:rsidR="004527CE" w:rsidRPr="001F3E76" w:rsidRDefault="004527CE">
            <w:pPr>
              <w:rPr>
                <w:rFonts w:ascii="Times New Roman" w:hAnsi="Times New Roman" w:cs="Times New Roman"/>
              </w:rPr>
            </w:pPr>
            <w:r w:rsidRPr="001F3E76">
              <w:rPr>
                <w:rFonts w:ascii="Times New Roman" w:hAnsi="Times New Roman" w:cs="Times New Roman"/>
                <w:noProof/>
              </w:rPr>
              <w:drawing>
                <wp:anchor distT="0" distB="0" distL="114300" distR="114300" simplePos="0" relativeHeight="251657216" behindDoc="0" locked="0" layoutInCell="1" allowOverlap="1" wp14:anchorId="5D5B6D18" wp14:editId="17750F88">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026D4F20" w14:textId="298AEF59" w:rsidR="004527CE" w:rsidRPr="000F4B7F" w:rsidRDefault="00B572F2" w:rsidP="00B572F2">
            <w:pPr>
              <w:pStyle w:val="Header"/>
              <w:keepLines/>
              <w:suppressLineNumbers/>
              <w:suppressAutoHyphens/>
              <w:jc w:val="right"/>
              <w:rPr>
                <w:rFonts w:ascii="Times New Roman" w:hAnsi="Times New Roman" w:cs="Times New Roman"/>
                <w:sz w:val="20"/>
                <w:szCs w:val="20"/>
              </w:rPr>
            </w:pPr>
            <w:r w:rsidRPr="00D07D35">
              <w:rPr>
                <w:rFonts w:ascii="Times New Roman" w:hAnsi="Times New Roman" w:cs="Times New Roman"/>
                <w:noProof/>
                <w:kern w:val="22"/>
                <w:sz w:val="40"/>
                <w:szCs w:val="40"/>
              </w:rPr>
              <w:t>CBD</w:t>
            </w:r>
            <w:r w:rsidRPr="000F4B7F">
              <w:rPr>
                <w:rFonts w:ascii="Times New Roman" w:hAnsi="Times New Roman" w:cs="Times New Roman"/>
                <w:noProof/>
                <w:kern w:val="22"/>
              </w:rPr>
              <w:t>/</w:t>
            </w:r>
            <w:r w:rsidRPr="00D07D35">
              <w:rPr>
                <w:rFonts w:ascii="Times New Roman" w:hAnsi="Times New Roman" w:cs="Times New Roman"/>
                <w:sz w:val="20"/>
                <w:szCs w:val="20"/>
              </w:rPr>
              <w:t>SBI</w:t>
            </w:r>
            <w:r w:rsidRPr="000F4B7F">
              <w:rPr>
                <w:rFonts w:ascii="Times New Roman" w:hAnsi="Times New Roman" w:cs="Times New Roman"/>
                <w:sz w:val="20"/>
                <w:szCs w:val="20"/>
              </w:rPr>
              <w:t>/4/</w:t>
            </w:r>
            <w:r w:rsidR="0030784B" w:rsidRPr="00D07D35">
              <w:rPr>
                <w:rFonts w:ascii="Times New Roman" w:hAnsi="Times New Roman" w:cs="Times New Roman"/>
                <w:sz w:val="20"/>
                <w:szCs w:val="20"/>
              </w:rPr>
              <w:t>INF</w:t>
            </w:r>
            <w:r w:rsidR="0030784B" w:rsidRPr="000F4B7F">
              <w:rPr>
                <w:rFonts w:ascii="Times New Roman" w:hAnsi="Times New Roman" w:cs="Times New Roman"/>
                <w:sz w:val="20"/>
                <w:szCs w:val="20"/>
              </w:rPr>
              <w:t>/</w:t>
            </w:r>
            <w:r w:rsidR="0030784B" w:rsidRPr="00D07D35">
              <w:rPr>
                <w:rFonts w:ascii="Times New Roman" w:hAnsi="Times New Roman" w:cs="Times New Roman"/>
                <w:sz w:val="20"/>
                <w:szCs w:val="20"/>
              </w:rPr>
              <w:t>9</w:t>
            </w:r>
          </w:p>
          <w:p w14:paraId="3D13107A" w14:textId="4ABE4B1B" w:rsidR="00280A49" w:rsidRPr="000F4B7F" w:rsidRDefault="00280A49" w:rsidP="00B572F2">
            <w:pPr>
              <w:pStyle w:val="Header"/>
              <w:keepLines/>
              <w:suppressLineNumbers/>
              <w:suppressAutoHyphens/>
              <w:jc w:val="right"/>
              <w:rPr>
                <w:rFonts w:ascii="Times New Roman" w:hAnsi="Times New Roman" w:cs="Times New Roman"/>
                <w:b/>
                <w:sz w:val="32"/>
                <w:szCs w:val="32"/>
              </w:rPr>
            </w:pPr>
          </w:p>
        </w:tc>
      </w:tr>
      <w:tr w:rsidR="004527CE" w:rsidRPr="001F3E76" w14:paraId="7491A469" w14:textId="77777777" w:rsidTr="49DF5EF4">
        <w:tc>
          <w:tcPr>
            <w:tcW w:w="6117" w:type="dxa"/>
            <w:gridSpan w:val="2"/>
            <w:tcBorders>
              <w:top w:val="single" w:sz="12" w:space="0" w:color="auto"/>
              <w:bottom w:val="single" w:sz="36" w:space="0" w:color="auto"/>
            </w:tcBorders>
            <w:vAlign w:val="center"/>
          </w:tcPr>
          <w:p w14:paraId="0A446B6F" w14:textId="17912BE6" w:rsidR="004527CE" w:rsidRPr="001F3E76" w:rsidRDefault="004527CE">
            <w:pPr>
              <w:rPr>
                <w:rFonts w:ascii="Times New Roman" w:hAnsi="Times New Roman" w:cs="Times New Roman"/>
              </w:rPr>
            </w:pPr>
            <w:r w:rsidRPr="001F3E76">
              <w:rPr>
                <w:rFonts w:ascii="Times New Roman" w:hAnsi="Times New Roman" w:cs="Times New Roman"/>
                <w:noProof/>
              </w:rPr>
              <w:drawing>
                <wp:inline distT="0" distB="0" distL="0" distR="0" wp14:anchorId="00E197C5" wp14:editId="69881F5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739AD5F" w14:textId="7F1E4587" w:rsidR="004527CE" w:rsidRPr="00A43825" w:rsidRDefault="004527CE" w:rsidP="009E6578">
            <w:pPr>
              <w:ind w:left="1215"/>
              <w:rPr>
                <w:rFonts w:ascii="Times New Roman" w:hAnsi="Times New Roman" w:cs="Times New Roman"/>
                <w:kern w:val="22"/>
                <w:sz w:val="22"/>
                <w:szCs w:val="22"/>
                <w:lang w:val="en-US"/>
              </w:rPr>
            </w:pPr>
            <w:r w:rsidRPr="00A43825">
              <w:rPr>
                <w:rFonts w:ascii="Times New Roman" w:hAnsi="Times New Roman" w:cs="Times New Roman"/>
                <w:sz w:val="22"/>
                <w:szCs w:val="22"/>
                <w:lang w:val="en-US"/>
              </w:rPr>
              <w:t>Distr.</w:t>
            </w:r>
            <w:r w:rsidR="009E6578" w:rsidRPr="00A43825">
              <w:rPr>
                <w:rFonts w:ascii="Times New Roman" w:hAnsi="Times New Roman" w:cs="Times New Roman"/>
                <w:sz w:val="22"/>
                <w:szCs w:val="22"/>
                <w:lang w:val="en-US"/>
              </w:rPr>
              <w:t xml:space="preserve"> </w:t>
            </w:r>
            <w:sdt>
              <w:sdtPr>
                <w:rPr>
                  <w:rFonts w:ascii="Times New Roman" w:hAnsi="Times New Roman" w:cs="Times New Roman"/>
                  <w:kern w:val="22"/>
                  <w:sz w:val="22"/>
                  <w:szCs w:val="22"/>
                </w:rPr>
                <w:alias w:val="Status"/>
                <w:tag w:val=""/>
                <w:id w:val="307985777"/>
                <w:placeholder>
                  <w:docPart w:val="F4D1F26E9F594AA1962DA1C8D8D95BA3"/>
                </w:placeholder>
                <w:dataBinding w:prefixMappings="xmlns:ns0='http://purl.org/dc/elements/1.1/' xmlns:ns1='http://schemas.openxmlformats.org/package/2006/metadata/core-properties' " w:xpath="/ns1:coreProperties[1]/ns1:contentStatus[1]" w:storeItemID="{6C3C8BC8-F283-45AE-878A-BAB7291924A1}"/>
                <w:text/>
              </w:sdtPr>
              <w:sdtContent>
                <w:r w:rsidR="00096916" w:rsidRPr="00D07D35">
                  <w:rPr>
                    <w:rFonts w:ascii="Times New Roman" w:hAnsi="Times New Roman" w:cs="Times New Roman"/>
                    <w:kern w:val="22"/>
                    <w:sz w:val="22"/>
                    <w:szCs w:val="22"/>
                    <w:lang w:val="en-US"/>
                  </w:rPr>
                  <w:t>General</w:t>
                </w:r>
              </w:sdtContent>
            </w:sdt>
          </w:p>
          <w:p w14:paraId="3ABCD62D" w14:textId="090ED5F7" w:rsidR="004527CE" w:rsidRPr="00A43825" w:rsidRDefault="006749D7">
            <w:pPr>
              <w:ind w:left="1215"/>
              <w:rPr>
                <w:rFonts w:ascii="Times New Roman" w:hAnsi="Times New Roman" w:cs="Times New Roman"/>
                <w:sz w:val="22"/>
                <w:szCs w:val="22"/>
                <w:lang w:val="en-US"/>
              </w:rPr>
            </w:pPr>
            <w:r w:rsidRPr="00A43825">
              <w:rPr>
                <w:rFonts w:ascii="Times New Roman" w:hAnsi="Times New Roman" w:cs="Times New Roman"/>
                <w:sz w:val="22"/>
                <w:szCs w:val="22"/>
                <w:lang w:val="en-US"/>
              </w:rPr>
              <w:t>15</w:t>
            </w:r>
            <w:r w:rsidR="00EB50AA" w:rsidRPr="00A43825">
              <w:rPr>
                <w:rFonts w:ascii="Times New Roman" w:hAnsi="Times New Roman" w:cs="Times New Roman"/>
                <w:sz w:val="22"/>
                <w:szCs w:val="22"/>
                <w:lang w:val="en-US"/>
              </w:rPr>
              <w:t xml:space="preserve"> April</w:t>
            </w:r>
            <w:r w:rsidR="009E6578" w:rsidRPr="00A43825">
              <w:rPr>
                <w:rFonts w:ascii="Times New Roman" w:hAnsi="Times New Roman" w:cs="Times New Roman"/>
                <w:sz w:val="22"/>
                <w:szCs w:val="22"/>
                <w:lang w:val="en-US"/>
              </w:rPr>
              <w:t xml:space="preserve"> 2024</w:t>
            </w:r>
          </w:p>
          <w:p w14:paraId="41E0F44E" w14:textId="77777777" w:rsidR="004527CE" w:rsidRPr="00A43825" w:rsidRDefault="004527CE">
            <w:pPr>
              <w:ind w:left="1215"/>
              <w:rPr>
                <w:rFonts w:ascii="Times New Roman" w:hAnsi="Times New Roman" w:cs="Times New Roman"/>
                <w:sz w:val="22"/>
                <w:szCs w:val="22"/>
                <w:lang w:val="en-US"/>
              </w:rPr>
            </w:pPr>
          </w:p>
          <w:p w14:paraId="6E09210F" w14:textId="449B477A" w:rsidR="004527CE" w:rsidRPr="00A43825" w:rsidRDefault="004A6E6B">
            <w:pPr>
              <w:ind w:left="1215"/>
              <w:rPr>
                <w:rFonts w:ascii="Times New Roman" w:hAnsi="Times New Roman" w:cs="Times New Roman"/>
                <w:sz w:val="22"/>
                <w:szCs w:val="22"/>
                <w:lang w:val="en-US"/>
              </w:rPr>
            </w:pPr>
            <w:r w:rsidRPr="00D07D35">
              <w:rPr>
                <w:rFonts w:ascii="Times New Roman" w:hAnsi="Times New Roman" w:cs="Times New Roman"/>
                <w:sz w:val="22"/>
                <w:szCs w:val="22"/>
                <w:lang w:val="en-US"/>
              </w:rPr>
              <w:t>E</w:t>
            </w:r>
            <w:r w:rsidR="00096916" w:rsidRPr="00D07D35">
              <w:rPr>
                <w:rFonts w:ascii="Times New Roman" w:hAnsi="Times New Roman" w:cs="Times New Roman"/>
                <w:sz w:val="22"/>
                <w:szCs w:val="22"/>
                <w:lang w:val="en-US"/>
              </w:rPr>
              <w:t>nglish</w:t>
            </w:r>
            <w:r w:rsidR="000F4B7F">
              <w:rPr>
                <w:rFonts w:ascii="Times New Roman" w:hAnsi="Times New Roman" w:cs="Times New Roman"/>
                <w:sz w:val="22"/>
                <w:szCs w:val="22"/>
                <w:lang w:val="en-US"/>
              </w:rPr>
              <w:t xml:space="preserve"> only</w:t>
            </w:r>
          </w:p>
          <w:p w14:paraId="6F463CA6" w14:textId="77777777" w:rsidR="004527CE" w:rsidRPr="006749D7" w:rsidRDefault="004527CE">
            <w:pPr>
              <w:rPr>
                <w:rFonts w:ascii="Times New Roman" w:hAnsi="Times New Roman" w:cs="Times New Roman"/>
                <w:lang w:val="en-US"/>
              </w:rPr>
            </w:pPr>
          </w:p>
        </w:tc>
      </w:tr>
    </w:tbl>
    <w:bookmarkEnd w:id="0"/>
    <w:p w14:paraId="1AE85EF5" w14:textId="77777777" w:rsidR="003F517E" w:rsidRPr="008054D4" w:rsidRDefault="003F517E" w:rsidP="00CD313C">
      <w:pPr>
        <w:pStyle w:val="Cornernotation"/>
        <w:spacing w:after="0" w:line="240" w:lineRule="auto"/>
        <w:ind w:left="173" w:right="3125" w:hanging="173"/>
        <w:rPr>
          <w:rFonts w:asciiTheme="majorBidi" w:hAnsiTheme="majorBidi" w:cstheme="majorBidi"/>
          <w:bCs/>
        </w:rPr>
      </w:pPr>
      <w:r w:rsidRPr="008054D4">
        <w:rPr>
          <w:rFonts w:asciiTheme="majorBidi" w:hAnsiTheme="majorBidi" w:cstheme="majorBidi"/>
          <w:bCs/>
        </w:rPr>
        <w:t>Subsidiary Body on Implementation</w:t>
      </w:r>
    </w:p>
    <w:p w14:paraId="5F8FA71B" w14:textId="77777777" w:rsidR="003F517E" w:rsidRPr="00D07D35" w:rsidRDefault="003F517E" w:rsidP="00CD313C">
      <w:pPr>
        <w:pStyle w:val="Venuedate"/>
        <w:spacing w:after="0" w:line="240" w:lineRule="auto"/>
        <w:ind w:left="173" w:right="3125" w:hanging="173"/>
        <w:rPr>
          <w:rFonts w:asciiTheme="majorBidi" w:eastAsia="Times New Roman" w:hAnsiTheme="majorBidi" w:cstheme="majorBidi"/>
          <w:b/>
          <w:bCs w:val="0"/>
          <w:sz w:val="22"/>
          <w:szCs w:val="22"/>
          <w:lang w:val="en-CA"/>
        </w:rPr>
      </w:pPr>
      <w:r w:rsidRPr="00D07D35">
        <w:rPr>
          <w:rFonts w:asciiTheme="majorBidi" w:eastAsia="Times New Roman" w:hAnsiTheme="majorBidi" w:cstheme="majorBidi"/>
          <w:b/>
          <w:bCs w:val="0"/>
          <w:sz w:val="22"/>
          <w:szCs w:val="22"/>
          <w:lang w:val="en-CA"/>
        </w:rPr>
        <w:t xml:space="preserve">Fourth meeting </w:t>
      </w:r>
    </w:p>
    <w:p w14:paraId="250AA94D" w14:textId="1411E61E" w:rsidR="003F517E" w:rsidRPr="00D07D35" w:rsidRDefault="003F517E" w:rsidP="00CD313C">
      <w:pPr>
        <w:pStyle w:val="Venuedate"/>
        <w:spacing w:after="0" w:line="240" w:lineRule="auto"/>
        <w:ind w:left="173" w:right="3125" w:hanging="173"/>
        <w:rPr>
          <w:rFonts w:asciiTheme="majorBidi" w:eastAsia="Times New Roman" w:hAnsiTheme="majorBidi" w:cstheme="majorBidi"/>
          <w:sz w:val="22"/>
          <w:szCs w:val="22"/>
          <w:lang w:val="en-CA"/>
        </w:rPr>
      </w:pPr>
      <w:r w:rsidRPr="00D07D35">
        <w:rPr>
          <w:rFonts w:asciiTheme="majorBidi" w:eastAsia="Times New Roman" w:hAnsiTheme="majorBidi" w:cstheme="majorBidi"/>
          <w:sz w:val="22"/>
          <w:szCs w:val="22"/>
          <w:lang w:val="en-CA"/>
        </w:rPr>
        <w:t>Nairobi, 21–29 May 202</w:t>
      </w:r>
      <w:r w:rsidR="007778E2" w:rsidRPr="00D07D35">
        <w:rPr>
          <w:rFonts w:asciiTheme="majorBidi" w:eastAsia="Times New Roman" w:hAnsiTheme="majorBidi" w:cstheme="majorBidi"/>
          <w:sz w:val="22"/>
          <w:szCs w:val="22"/>
          <w:lang w:val="en-CA"/>
        </w:rPr>
        <w:t>4</w:t>
      </w:r>
    </w:p>
    <w:p w14:paraId="250DB76E" w14:textId="3CCB6DF8" w:rsidR="003F517E" w:rsidRPr="00D07D35" w:rsidRDefault="003F517E" w:rsidP="00CD313C">
      <w:pPr>
        <w:pStyle w:val="Venuedate"/>
        <w:spacing w:after="0" w:line="240" w:lineRule="auto"/>
        <w:ind w:left="173" w:right="3125" w:hanging="173"/>
        <w:rPr>
          <w:rFonts w:asciiTheme="majorBidi" w:eastAsia="Times New Roman" w:hAnsiTheme="majorBidi" w:cstheme="majorBidi"/>
          <w:sz w:val="22"/>
          <w:szCs w:val="22"/>
          <w:lang w:val="en-CA"/>
        </w:rPr>
      </w:pPr>
      <w:r w:rsidRPr="00D07D35">
        <w:rPr>
          <w:rFonts w:asciiTheme="majorBidi" w:eastAsia="Times New Roman" w:hAnsiTheme="majorBidi" w:cstheme="majorBidi"/>
          <w:sz w:val="22"/>
          <w:szCs w:val="22"/>
          <w:lang w:val="en-CA"/>
        </w:rPr>
        <w:t>Item 5</w:t>
      </w:r>
      <w:r w:rsidR="007778E2" w:rsidRPr="00D07D35">
        <w:rPr>
          <w:rFonts w:asciiTheme="majorBidi" w:eastAsia="Times New Roman" w:hAnsiTheme="majorBidi" w:cstheme="majorBidi"/>
          <w:sz w:val="22"/>
          <w:szCs w:val="22"/>
          <w:lang w:val="en-CA"/>
        </w:rPr>
        <w:t> </w:t>
      </w:r>
      <w:r w:rsidR="009E6578" w:rsidRPr="00D07D35">
        <w:rPr>
          <w:rFonts w:asciiTheme="majorBidi" w:eastAsia="Times New Roman" w:hAnsiTheme="majorBidi" w:cstheme="majorBidi"/>
          <w:sz w:val="22"/>
          <w:szCs w:val="22"/>
          <w:lang w:val="en-CA"/>
        </w:rPr>
        <w:t>(</w:t>
      </w:r>
      <w:r w:rsidR="00E265D6" w:rsidRPr="00D07D35">
        <w:rPr>
          <w:rFonts w:asciiTheme="majorBidi" w:eastAsia="Times New Roman" w:hAnsiTheme="majorBidi" w:cstheme="majorBidi"/>
          <w:sz w:val="22"/>
          <w:szCs w:val="22"/>
          <w:lang w:val="en-CA"/>
        </w:rPr>
        <w:t>a</w:t>
      </w:r>
      <w:r w:rsidR="009E6578" w:rsidRPr="00D07D35">
        <w:rPr>
          <w:rFonts w:asciiTheme="majorBidi" w:eastAsia="Times New Roman" w:hAnsiTheme="majorBidi" w:cstheme="majorBidi"/>
          <w:sz w:val="22"/>
          <w:szCs w:val="22"/>
          <w:lang w:val="en-CA"/>
        </w:rPr>
        <w:t>)</w:t>
      </w:r>
      <w:r w:rsidRPr="00D07D35">
        <w:rPr>
          <w:rFonts w:asciiTheme="majorBidi" w:eastAsia="Times New Roman" w:hAnsiTheme="majorBidi" w:cstheme="majorBidi"/>
          <w:sz w:val="22"/>
          <w:szCs w:val="22"/>
          <w:lang w:val="en-CA"/>
        </w:rPr>
        <w:t xml:space="preserve"> of the provisional agenda</w:t>
      </w:r>
      <w:r w:rsidRPr="00D07D35">
        <w:rPr>
          <w:rFonts w:asciiTheme="majorBidi" w:eastAsia="Times New Roman" w:hAnsiTheme="majorBidi" w:cstheme="majorBidi"/>
          <w:sz w:val="22"/>
          <w:szCs w:val="22"/>
          <w:lang w:val="en-CA"/>
        </w:rPr>
        <w:footnoteReference w:customMarkFollows="1" w:id="2"/>
        <w:t>*</w:t>
      </w:r>
    </w:p>
    <w:p w14:paraId="57306981" w14:textId="59C80290" w:rsidR="00314258" w:rsidRPr="00D07D35" w:rsidRDefault="00994F46" w:rsidP="00D07D35">
      <w:pPr>
        <w:pStyle w:val="Cornernotation-Item"/>
        <w:spacing w:after="0" w:line="240" w:lineRule="auto"/>
        <w:ind w:left="0" w:right="3225" w:firstLine="0"/>
        <w:rPr>
          <w:rFonts w:asciiTheme="majorBidi" w:hAnsiTheme="majorBidi" w:cstheme="majorBidi"/>
          <w:sz w:val="22"/>
          <w:szCs w:val="22"/>
        </w:rPr>
      </w:pPr>
      <w:r w:rsidRPr="00D07D35">
        <w:rPr>
          <w:rFonts w:asciiTheme="majorBidi" w:hAnsiTheme="majorBidi" w:cstheme="majorBidi"/>
          <w:sz w:val="22"/>
          <w:szCs w:val="22"/>
        </w:rPr>
        <w:t>Capacity-building and development, technical and scientific cooperation, clearing- house mechanism and knowledge management under the Convention and its Protocols</w:t>
      </w:r>
    </w:p>
    <w:bookmarkStart w:id="1" w:name="_Hlk162874809"/>
    <w:p w14:paraId="6E009A63" w14:textId="14BB2559" w:rsidR="00421C2B" w:rsidRPr="000F4B7F" w:rsidRDefault="00C65EE2" w:rsidP="00C4420A">
      <w:pPr>
        <w:pStyle w:val="Subtitle"/>
        <w:numPr>
          <w:ilvl w:val="0"/>
          <w:numId w:val="0"/>
        </w:numPr>
        <w:spacing w:before="240" w:after="240" w:line="240" w:lineRule="auto"/>
        <w:ind w:left="567"/>
        <w:rPr>
          <w:rFonts w:asciiTheme="majorBidi" w:hAnsiTheme="majorBidi" w:cstheme="majorBidi"/>
          <w:b w:val="0"/>
          <w:bCs/>
          <w:caps/>
          <w:sz w:val="28"/>
          <w:szCs w:val="28"/>
        </w:rPr>
      </w:pPr>
      <w:sdt>
        <w:sdtPr>
          <w:rPr>
            <w:rFonts w:ascii="Times New Roman" w:hAnsi="Times New Roman" w:cs="Times New Roman"/>
            <w:color w:val="000000"/>
            <w:sz w:val="28"/>
            <w:szCs w:val="28"/>
            <w:lang w:val="en-CA"/>
          </w:rPr>
          <w:alias w:val="Title"/>
          <w:tag w:val=""/>
          <w:id w:val="904732126"/>
          <w:placeholder>
            <w:docPart w:val="95DCA8209D744481B92EBB7BFAEC2D64"/>
          </w:placeholder>
          <w:dataBinding w:prefixMappings="xmlns:ns0='http://purl.org/dc/elements/1.1/' xmlns:ns1='http://schemas.openxmlformats.org/package/2006/metadata/core-properties' " w:xpath="/ns1:coreProperties[1]/ns0:title[1]" w:storeItemID="{6C3C8BC8-F283-45AE-878A-BAB7291924A1}"/>
          <w:text/>
        </w:sdtPr>
        <w:sdtContent>
          <w:r w:rsidRPr="00D07D35">
            <w:rPr>
              <w:rFonts w:ascii="Times New Roman" w:hAnsi="Times New Roman" w:cs="Times New Roman"/>
              <w:color w:val="000000"/>
              <w:sz w:val="28"/>
              <w:szCs w:val="28"/>
              <w:lang w:val="en-CA"/>
            </w:rPr>
            <w:t>Draft indicative workplan for the knowledge management strategy to support the implementation of the Kunming-Montreal Global Biodiversity Framework for the period 2025</w:t>
          </w:r>
          <w:r w:rsidRPr="00D07D35">
            <w:rPr>
              <w:rFonts w:ascii="Times New Roman" w:hAnsi="Times New Roman" w:cs="Times New Roman"/>
              <w:color w:val="000000"/>
              <w:sz w:val="28"/>
              <w:szCs w:val="28"/>
              <w:lang w:val="en-CA"/>
            </w:rPr>
            <w:t>–</w:t>
          </w:r>
          <w:r w:rsidRPr="00D07D35">
            <w:rPr>
              <w:rFonts w:ascii="Times New Roman" w:hAnsi="Times New Roman" w:cs="Times New Roman"/>
              <w:color w:val="000000"/>
              <w:sz w:val="28"/>
              <w:szCs w:val="28"/>
              <w:lang w:val="en-CA"/>
            </w:rPr>
            <w:t>2030</w:t>
          </w:r>
        </w:sdtContent>
      </w:sdt>
      <w:bookmarkEnd w:id="1"/>
      <w:r w:rsidR="007E38D2">
        <w:rPr>
          <w:rStyle w:val="FootnoteReference"/>
          <w:rFonts w:ascii="Times New Roman" w:hAnsi="Times New Roman" w:cs="Times New Roman"/>
          <w:color w:val="000000"/>
          <w:sz w:val="28"/>
          <w:szCs w:val="28"/>
          <w:lang w:val="en-CA"/>
        </w:rPr>
        <w:footnoteReference w:customMarkFollows="1" w:id="3"/>
        <w:t>**</w:t>
      </w:r>
    </w:p>
    <w:p w14:paraId="12E2D507" w14:textId="77777777" w:rsidR="004C32C3" w:rsidRPr="00C4420A" w:rsidRDefault="004C32C3" w:rsidP="0045238D">
      <w:pPr>
        <w:pStyle w:val="Subtitle"/>
        <w:spacing w:before="120" w:after="120"/>
        <w:ind w:left="567"/>
        <w:jc w:val="lowKashida"/>
        <w:rPr>
          <w:rFonts w:asciiTheme="majorBidi" w:hAnsiTheme="majorBidi" w:cstheme="majorBidi"/>
          <w:color w:val="auto"/>
        </w:rPr>
      </w:pPr>
      <w:r w:rsidRPr="00C4420A">
        <w:rPr>
          <w:rFonts w:asciiTheme="majorBidi" w:hAnsiTheme="majorBidi" w:cstheme="majorBidi"/>
          <w:color w:val="auto"/>
        </w:rPr>
        <w:t>Note by the Secretariat</w:t>
      </w:r>
    </w:p>
    <w:p w14:paraId="6512B923" w14:textId="664F2EB7" w:rsidR="006F2AF7" w:rsidRPr="008054D4" w:rsidRDefault="000B60AA" w:rsidP="00C4420A">
      <w:pPr>
        <w:pStyle w:val="Heading1"/>
        <w:numPr>
          <w:ilvl w:val="0"/>
          <w:numId w:val="0"/>
        </w:numPr>
        <w:ind w:left="567"/>
      </w:pPr>
      <w:bookmarkStart w:id="2" w:name="_Hlk162874695"/>
      <w:r>
        <w:t>Introduction</w:t>
      </w:r>
    </w:p>
    <w:bookmarkEnd w:id="2"/>
    <w:p w14:paraId="3E802DE9" w14:textId="04CB6B58" w:rsidR="00CC7D72" w:rsidRPr="00E75EFC" w:rsidRDefault="00CC7D72" w:rsidP="00CC7D72">
      <w:pPr>
        <w:pStyle w:val="Para10"/>
      </w:pPr>
      <w:r w:rsidRPr="00E75EFC">
        <w:t>Th</w:t>
      </w:r>
      <w:r w:rsidR="00767457" w:rsidRPr="00E75EFC">
        <w:t>e</w:t>
      </w:r>
      <w:r w:rsidRPr="00E75EFC">
        <w:t xml:space="preserve"> draft indicative workplan for the knowledge management strategy to support the implementation of the </w:t>
      </w:r>
      <w:r w:rsidRPr="00D07D35">
        <w:t>Kunming-Montreal Global Biodiversity Framework</w:t>
      </w:r>
      <w:r w:rsidRPr="00E75EFC">
        <w:t xml:space="preserve"> for the period 2025</w:t>
      </w:r>
      <w:r w:rsidR="004503D5" w:rsidRPr="00E75EFC">
        <w:rPr>
          <w:rFonts w:ascii="Times New Roman" w:hAnsi="Times New Roman" w:cs="Times New Roman"/>
          <w:color w:val="000000"/>
          <w:lang w:val="en-CA"/>
        </w:rPr>
        <w:t>–</w:t>
      </w:r>
      <w:r w:rsidRPr="00E75EFC">
        <w:t>2030</w:t>
      </w:r>
      <w:r w:rsidR="00767457" w:rsidRPr="00E75EFC">
        <w:t xml:space="preserve"> presented in the annex</w:t>
      </w:r>
      <w:r w:rsidR="005D70DF" w:rsidRPr="00E75EFC">
        <w:t xml:space="preserve"> </w:t>
      </w:r>
      <w:r w:rsidR="00C75B97" w:rsidRPr="00E75EFC">
        <w:t>to this note</w:t>
      </w:r>
      <w:r w:rsidRPr="00E75EFC">
        <w:t xml:space="preserve"> has been prepared by the Secretariat in response to the request </w:t>
      </w:r>
      <w:r w:rsidR="004503D5" w:rsidRPr="00E75EFC">
        <w:t>by</w:t>
      </w:r>
      <w:r w:rsidR="004503D5" w:rsidRPr="00E75EFC">
        <w:t xml:space="preserve"> </w:t>
      </w:r>
      <w:r w:rsidRPr="00E75EFC">
        <w:t>the Ad Hoc Open-ended Intersessional Working Group o</w:t>
      </w:r>
      <w:r w:rsidRPr="00D07D35">
        <w:t>n Article</w:t>
      </w:r>
      <w:r w:rsidRPr="00E75EFC">
        <w:t xml:space="preserve"> 8(j) and Related Provisions of the </w:t>
      </w:r>
      <w:r w:rsidRPr="00D07D35">
        <w:t>Convention on Biological Diversity</w:t>
      </w:r>
      <w:r w:rsidRPr="00E75EFC">
        <w:t xml:space="preserve"> in paragraph 2 of its recommendation </w:t>
      </w:r>
      <w:hyperlink r:id="rId15" w:history="1">
        <w:r w:rsidRPr="00D07D35">
          <w:rPr>
            <w:rStyle w:val="Hyperlink"/>
            <w:sz w:val="22"/>
            <w:szCs w:val="22"/>
          </w:rPr>
          <w:t>12/3</w:t>
        </w:r>
      </w:hyperlink>
      <w:r w:rsidR="00A95CAF" w:rsidRPr="00E75EFC">
        <w:t>.</w:t>
      </w:r>
      <w:r w:rsidRPr="00E75EFC">
        <w:rPr>
          <w:lang w:val="en-US"/>
        </w:rPr>
        <w:t xml:space="preserve"> The </w:t>
      </w:r>
      <w:r w:rsidR="007D28BC" w:rsidRPr="00E75EFC">
        <w:rPr>
          <w:lang w:val="en-US"/>
        </w:rPr>
        <w:t xml:space="preserve">draft </w:t>
      </w:r>
      <w:r w:rsidRPr="00E75EFC">
        <w:rPr>
          <w:lang w:val="en-US"/>
        </w:rPr>
        <w:t xml:space="preserve">workplan </w:t>
      </w:r>
      <w:r w:rsidR="000F5B78" w:rsidRPr="00E75EFC">
        <w:rPr>
          <w:lang w:val="en-US"/>
        </w:rPr>
        <w:t>takes into account</w:t>
      </w:r>
      <w:r w:rsidRPr="00E75EFC">
        <w:rPr>
          <w:lang w:val="en-US"/>
        </w:rPr>
        <w:t xml:space="preserve"> </w:t>
      </w:r>
      <w:r w:rsidR="00942634" w:rsidRPr="00E75EFC">
        <w:rPr>
          <w:lang w:val="en-US"/>
        </w:rPr>
        <w:t xml:space="preserve">the </w:t>
      </w:r>
      <w:r w:rsidR="000F5B78" w:rsidRPr="00E75EFC">
        <w:rPr>
          <w:lang w:val="en-US"/>
        </w:rPr>
        <w:t>views</w:t>
      </w:r>
      <w:r w:rsidRPr="00E75EFC">
        <w:rPr>
          <w:lang w:val="en-US"/>
        </w:rPr>
        <w:t xml:space="preserve"> received in response to notification</w:t>
      </w:r>
      <w:r w:rsidR="00E75EFC" w:rsidRPr="00E75EFC">
        <w:rPr>
          <w:lang w:val="en-US"/>
        </w:rPr>
        <w:t xml:space="preserve"> No.</w:t>
      </w:r>
      <w:r w:rsidRPr="00E75EFC">
        <w:rPr>
          <w:lang w:val="en-US"/>
        </w:rPr>
        <w:t xml:space="preserve"> </w:t>
      </w:r>
      <w:hyperlink r:id="rId16" w:history="1">
        <w:r w:rsidRPr="00D07D35">
          <w:rPr>
            <w:rStyle w:val="Hyperlink"/>
            <w:sz w:val="22"/>
            <w:lang w:val="en-US"/>
          </w:rPr>
          <w:t>2024-010</w:t>
        </w:r>
      </w:hyperlink>
      <w:r w:rsidR="004A0E3E" w:rsidRPr="00E75EFC">
        <w:rPr>
          <w:lang w:val="en-US"/>
        </w:rPr>
        <w:t>.</w:t>
      </w:r>
      <w:r w:rsidRPr="00E75EFC">
        <w:rPr>
          <w:rStyle w:val="FootnoteReference"/>
          <w:lang w:val="en-US"/>
        </w:rPr>
        <w:footnoteReference w:id="4"/>
      </w:r>
    </w:p>
    <w:p w14:paraId="17930C6C" w14:textId="0AE1CFC9" w:rsidR="00BE22A9" w:rsidRPr="006D5DC7" w:rsidRDefault="00BE22A9" w:rsidP="00BE22A9">
      <w:pPr>
        <w:pStyle w:val="Para10"/>
      </w:pPr>
      <w:r w:rsidRPr="006D5DC7">
        <w:t>Th</w:t>
      </w:r>
      <w:r>
        <w:t>e</w:t>
      </w:r>
      <w:r w:rsidRPr="006D5DC7">
        <w:t xml:space="preserve"> proposed </w:t>
      </w:r>
      <w:r w:rsidR="007F7828">
        <w:t xml:space="preserve">draft </w:t>
      </w:r>
      <w:r w:rsidRPr="006D5DC7">
        <w:t xml:space="preserve">workplan presents suggested </w:t>
      </w:r>
      <w:r w:rsidR="00803731">
        <w:t>actions</w:t>
      </w:r>
      <w:r w:rsidRPr="006D5DC7">
        <w:t xml:space="preserve"> </w:t>
      </w:r>
      <w:r w:rsidR="00C673CE">
        <w:t>and the</w:t>
      </w:r>
      <w:r w:rsidR="003A63D0">
        <w:t>ir</w:t>
      </w:r>
      <w:r w:rsidR="0008799F">
        <w:t xml:space="preserve"> </w:t>
      </w:r>
      <w:r w:rsidR="00C673CE" w:rsidRPr="009370B6">
        <w:t>indicat</w:t>
      </w:r>
      <w:r w:rsidR="00961FD2">
        <w:t xml:space="preserve">ive </w:t>
      </w:r>
      <w:r w:rsidR="00570D4D">
        <w:t xml:space="preserve">implementation </w:t>
      </w:r>
      <w:r w:rsidR="00961FD2">
        <w:t xml:space="preserve">timelines </w:t>
      </w:r>
      <w:r w:rsidR="00B4023E">
        <w:t xml:space="preserve">to </w:t>
      </w:r>
      <w:r w:rsidRPr="006D5DC7">
        <w:t xml:space="preserve">guide Parties in </w:t>
      </w:r>
      <w:r>
        <w:t>implementing the</w:t>
      </w:r>
      <w:r w:rsidRPr="006D5DC7">
        <w:t xml:space="preserve"> knowledge management</w:t>
      </w:r>
      <w:r>
        <w:t xml:space="preserve"> strategy</w:t>
      </w:r>
      <w:r w:rsidRPr="006D5DC7">
        <w:t>. The activities may vary among Parties depending on national circumstances</w:t>
      </w:r>
      <w:r w:rsidR="00CF4E56">
        <w:t xml:space="preserve"> and</w:t>
      </w:r>
      <w:r w:rsidRPr="006D5DC7">
        <w:t xml:space="preserve"> prior experience. </w:t>
      </w:r>
      <w:r w:rsidR="0008627C">
        <w:t>T</w:t>
      </w:r>
      <w:r w:rsidRPr="00A401A3">
        <w:t xml:space="preserve">he </w:t>
      </w:r>
      <w:r w:rsidR="0008627C">
        <w:t>draft may</w:t>
      </w:r>
      <w:r w:rsidRPr="00A401A3">
        <w:t xml:space="preserve"> require further refinement </w:t>
      </w:r>
      <w:r w:rsidR="006E6AEF">
        <w:t xml:space="preserve">in </w:t>
      </w:r>
      <w:r w:rsidR="007D764D">
        <w:t xml:space="preserve">the </w:t>
      </w:r>
      <w:r w:rsidR="006E6AEF">
        <w:t>light of</w:t>
      </w:r>
      <w:r w:rsidRPr="00A401A3">
        <w:t xml:space="preserve"> the </w:t>
      </w:r>
      <w:r w:rsidR="00B10066">
        <w:t xml:space="preserve">deliberations </w:t>
      </w:r>
      <w:r w:rsidR="000B4299">
        <w:t xml:space="preserve">on the knowledge management strategy </w:t>
      </w:r>
      <w:r w:rsidR="00C75B97">
        <w:t xml:space="preserve">by the Subsidiary Body on Implementation </w:t>
      </w:r>
      <w:r w:rsidR="00B10066">
        <w:t>at</w:t>
      </w:r>
      <w:r w:rsidRPr="00A401A3">
        <w:t xml:space="preserve"> </w:t>
      </w:r>
      <w:r w:rsidR="00C75B97">
        <w:t>its fourth</w:t>
      </w:r>
      <w:r w:rsidRPr="00A401A3">
        <w:t xml:space="preserve"> meeting and </w:t>
      </w:r>
      <w:r w:rsidR="007D764D">
        <w:t xml:space="preserve">by </w:t>
      </w:r>
      <w:r w:rsidR="005F558D">
        <w:t xml:space="preserve">the </w:t>
      </w:r>
      <w:r w:rsidRPr="00A401A3">
        <w:t>Conference of the Parties</w:t>
      </w:r>
      <w:r w:rsidR="00C75B97">
        <w:t xml:space="preserve"> at its sixteenth meeting</w:t>
      </w:r>
      <w:r w:rsidRPr="00A401A3">
        <w:t>.</w:t>
      </w:r>
    </w:p>
    <w:p w14:paraId="5D435B64" w14:textId="07A802EC" w:rsidR="000B60AA" w:rsidRDefault="007D764D" w:rsidP="00C82178">
      <w:pPr>
        <w:pStyle w:val="Para10"/>
      </w:pPr>
      <w:r>
        <w:t>Lastly</w:t>
      </w:r>
      <w:r w:rsidR="002C4BF7">
        <w:t xml:space="preserve">, </w:t>
      </w:r>
      <w:r w:rsidR="002C4BF7" w:rsidRPr="006D5DC7">
        <w:t xml:space="preserve">the workplan </w:t>
      </w:r>
      <w:r w:rsidR="00093338">
        <w:t>may require period</w:t>
      </w:r>
      <w:r w:rsidR="00845F70">
        <w:t>ic</w:t>
      </w:r>
      <w:r w:rsidR="00093338">
        <w:t xml:space="preserve"> </w:t>
      </w:r>
      <w:r w:rsidR="002C4BF7" w:rsidRPr="006D5DC7">
        <w:t>revision</w:t>
      </w:r>
      <w:r w:rsidR="00093338">
        <w:t>s</w:t>
      </w:r>
      <w:r w:rsidR="002C4BF7" w:rsidRPr="006D5DC7">
        <w:t xml:space="preserve"> and </w:t>
      </w:r>
      <w:r w:rsidR="001B5602" w:rsidRPr="006D5DC7">
        <w:t>updates</w:t>
      </w:r>
      <w:r w:rsidR="001B5602">
        <w:t>,</w:t>
      </w:r>
      <w:r w:rsidR="00502136">
        <w:t xml:space="preserve"> taking into account </w:t>
      </w:r>
      <w:r w:rsidR="009E0F4F">
        <w:t xml:space="preserve">relevant experiences and </w:t>
      </w:r>
      <w:r w:rsidR="002C4BF7" w:rsidRPr="006D5DC7">
        <w:t xml:space="preserve">lessons learned during </w:t>
      </w:r>
      <w:r w:rsidR="005E7810">
        <w:t xml:space="preserve">its </w:t>
      </w:r>
      <w:r w:rsidR="002C4BF7" w:rsidRPr="006D5DC7">
        <w:t xml:space="preserve">implementation. </w:t>
      </w:r>
      <w:r w:rsidR="00CD3413">
        <w:t>This</w:t>
      </w:r>
      <w:r w:rsidR="002C4BF7" w:rsidRPr="006D5DC7">
        <w:t xml:space="preserve"> flexibility </w:t>
      </w:r>
      <w:r w:rsidR="002C4BF7">
        <w:t>would</w:t>
      </w:r>
      <w:r w:rsidR="002C4BF7" w:rsidRPr="006D5DC7">
        <w:t xml:space="preserve"> </w:t>
      </w:r>
      <w:r w:rsidR="002C4BF7" w:rsidRPr="006D5DC7">
        <w:lastRenderedPageBreak/>
        <w:t xml:space="preserve">ensure </w:t>
      </w:r>
      <w:r w:rsidR="00B977B2">
        <w:t xml:space="preserve">that </w:t>
      </w:r>
      <w:r w:rsidR="002C4BF7" w:rsidRPr="006D5DC7">
        <w:t xml:space="preserve">the plan remains relevant and </w:t>
      </w:r>
      <w:r w:rsidR="00B977B2">
        <w:t>responsive to</w:t>
      </w:r>
      <w:r w:rsidR="002C4BF7" w:rsidRPr="006D5DC7">
        <w:t xml:space="preserve"> the diverse </w:t>
      </w:r>
      <w:r w:rsidR="00C477F6">
        <w:t xml:space="preserve">and evolving </w:t>
      </w:r>
      <w:r w:rsidR="002C4BF7" w:rsidRPr="006D5DC7">
        <w:t xml:space="preserve">needs </w:t>
      </w:r>
      <w:r w:rsidR="00C477F6">
        <w:t xml:space="preserve">and priorities </w:t>
      </w:r>
      <w:r w:rsidR="002C4BF7" w:rsidRPr="006D5DC7">
        <w:t>of Parties.</w:t>
      </w:r>
    </w:p>
    <w:p w14:paraId="52A9D11E" w14:textId="77777777" w:rsidR="00161EEC" w:rsidRDefault="00161EEC" w:rsidP="00D0706E">
      <w:pPr>
        <w:pStyle w:val="Para10"/>
        <w:numPr>
          <w:ilvl w:val="0"/>
          <w:numId w:val="0"/>
        </w:numPr>
        <w:ind w:left="576" w:hanging="9"/>
        <w:sectPr w:rsidR="00161EEC" w:rsidSect="00C45054">
          <w:headerReference w:type="even" r:id="rId17"/>
          <w:headerReference w:type="default" r:id="rId18"/>
          <w:footnotePr>
            <w:numRestart w:val="eachSect"/>
          </w:footnotePr>
          <w:pgSz w:w="12240" w:h="15840"/>
          <w:pgMar w:top="1134" w:right="1389" w:bottom="1134" w:left="1389" w:header="709" w:footer="709" w:gutter="0"/>
          <w:cols w:space="708"/>
          <w:titlePg/>
          <w:docGrid w:linePitch="360"/>
        </w:sectPr>
      </w:pPr>
    </w:p>
    <w:p w14:paraId="68E94915" w14:textId="1564A40B" w:rsidR="00A550D8" w:rsidRPr="00A550D8" w:rsidRDefault="00767457" w:rsidP="00987A87">
      <w:pPr>
        <w:pStyle w:val="Subtitle"/>
        <w:spacing w:before="120" w:after="120"/>
        <w:ind w:left="567"/>
        <w:jc w:val="lowKashida"/>
        <w:rPr>
          <w:rFonts w:asciiTheme="majorBidi" w:hAnsiTheme="majorBidi" w:cstheme="majorBidi"/>
          <w:color w:val="auto"/>
        </w:rPr>
      </w:pPr>
      <w:bookmarkStart w:id="3" w:name="OLE_LINK8"/>
      <w:bookmarkStart w:id="4" w:name="OLE_LINK9"/>
      <w:r>
        <w:rPr>
          <w:rFonts w:asciiTheme="majorBidi" w:hAnsiTheme="majorBidi" w:cstheme="majorBidi"/>
          <w:color w:val="auto"/>
        </w:rPr>
        <w:lastRenderedPageBreak/>
        <w:t>Annex</w:t>
      </w:r>
    </w:p>
    <w:p w14:paraId="58A598FF" w14:textId="0B0822F7" w:rsidR="00A550D8" w:rsidRPr="00A550D8" w:rsidRDefault="00D3219F" w:rsidP="000020D9">
      <w:pPr>
        <w:pStyle w:val="Subtitle"/>
        <w:spacing w:before="120" w:after="240"/>
        <w:ind w:left="562"/>
        <w:jc w:val="lowKashida"/>
        <w:rPr>
          <w:rFonts w:asciiTheme="majorBidi" w:hAnsiTheme="majorBidi" w:cstheme="majorBidi"/>
          <w:color w:val="auto"/>
        </w:rPr>
      </w:pPr>
      <w:r>
        <w:rPr>
          <w:rFonts w:asciiTheme="majorBidi" w:hAnsiTheme="majorBidi" w:cstheme="majorBidi"/>
          <w:color w:val="auto"/>
        </w:rPr>
        <w:t xml:space="preserve">Draft </w:t>
      </w:r>
      <w:r w:rsidR="00E932CD">
        <w:rPr>
          <w:rFonts w:asciiTheme="majorBidi" w:hAnsiTheme="majorBidi" w:cstheme="majorBidi"/>
          <w:color w:val="auto"/>
        </w:rPr>
        <w:t>i</w:t>
      </w:r>
      <w:r>
        <w:rPr>
          <w:rFonts w:asciiTheme="majorBidi" w:hAnsiTheme="majorBidi" w:cstheme="majorBidi"/>
          <w:color w:val="auto"/>
        </w:rPr>
        <w:t xml:space="preserve">ndicative </w:t>
      </w:r>
      <w:r w:rsidR="00E932CD">
        <w:rPr>
          <w:rFonts w:asciiTheme="majorBidi" w:hAnsiTheme="majorBidi" w:cstheme="majorBidi"/>
          <w:color w:val="auto"/>
        </w:rPr>
        <w:t>w</w:t>
      </w:r>
      <w:r w:rsidR="009728C2" w:rsidRPr="00A550D8">
        <w:rPr>
          <w:rFonts w:asciiTheme="majorBidi" w:hAnsiTheme="majorBidi" w:cstheme="majorBidi"/>
          <w:color w:val="auto"/>
        </w:rPr>
        <w:t>ork</w:t>
      </w:r>
      <w:r w:rsidR="00E932CD">
        <w:rPr>
          <w:rFonts w:asciiTheme="majorBidi" w:hAnsiTheme="majorBidi" w:cstheme="majorBidi"/>
          <w:color w:val="auto"/>
        </w:rPr>
        <w:t>p</w:t>
      </w:r>
      <w:r w:rsidR="009728C2" w:rsidRPr="00A550D8">
        <w:rPr>
          <w:rFonts w:asciiTheme="majorBidi" w:hAnsiTheme="majorBidi" w:cstheme="majorBidi"/>
          <w:color w:val="auto"/>
        </w:rPr>
        <w:t xml:space="preserve">lan </w:t>
      </w:r>
      <w:r>
        <w:rPr>
          <w:rFonts w:asciiTheme="majorBidi" w:hAnsiTheme="majorBidi" w:cstheme="majorBidi"/>
          <w:color w:val="auto"/>
        </w:rPr>
        <w:t xml:space="preserve">for the </w:t>
      </w:r>
      <w:r w:rsidR="00E932CD">
        <w:rPr>
          <w:rFonts w:asciiTheme="majorBidi" w:hAnsiTheme="majorBidi" w:cstheme="majorBidi"/>
          <w:color w:val="auto"/>
        </w:rPr>
        <w:t>k</w:t>
      </w:r>
      <w:r w:rsidR="00A550D8" w:rsidRPr="00A550D8">
        <w:rPr>
          <w:rFonts w:asciiTheme="majorBidi" w:hAnsiTheme="majorBidi" w:cstheme="majorBidi"/>
          <w:color w:val="auto"/>
        </w:rPr>
        <w:t xml:space="preserve">nowledge </w:t>
      </w:r>
      <w:r w:rsidR="00E932CD">
        <w:rPr>
          <w:rFonts w:asciiTheme="majorBidi" w:hAnsiTheme="majorBidi" w:cstheme="majorBidi"/>
          <w:color w:val="auto"/>
        </w:rPr>
        <w:t>m</w:t>
      </w:r>
      <w:r w:rsidR="00A550D8" w:rsidRPr="00A550D8">
        <w:rPr>
          <w:rFonts w:asciiTheme="majorBidi" w:hAnsiTheme="majorBidi" w:cstheme="majorBidi"/>
          <w:color w:val="auto"/>
        </w:rPr>
        <w:t xml:space="preserve">anagement </w:t>
      </w:r>
      <w:r w:rsidR="00E932CD">
        <w:rPr>
          <w:rFonts w:asciiTheme="majorBidi" w:hAnsiTheme="majorBidi" w:cstheme="majorBidi"/>
          <w:color w:val="auto"/>
        </w:rPr>
        <w:t>s</w:t>
      </w:r>
      <w:r w:rsidR="00A550D8" w:rsidRPr="00A550D8">
        <w:rPr>
          <w:rFonts w:asciiTheme="majorBidi" w:hAnsiTheme="majorBidi" w:cstheme="majorBidi"/>
          <w:color w:val="auto"/>
        </w:rPr>
        <w:t xml:space="preserve">trategy </w:t>
      </w:r>
      <w:r w:rsidR="006A30C2">
        <w:rPr>
          <w:rFonts w:asciiTheme="majorBidi" w:hAnsiTheme="majorBidi" w:cstheme="majorBidi"/>
          <w:color w:val="auto"/>
        </w:rPr>
        <w:t>(</w:t>
      </w:r>
      <w:r w:rsidR="00A550D8" w:rsidRPr="00A550D8">
        <w:rPr>
          <w:rFonts w:asciiTheme="majorBidi" w:hAnsiTheme="majorBidi" w:cstheme="majorBidi"/>
          <w:color w:val="auto"/>
        </w:rPr>
        <w:t>2025</w:t>
      </w:r>
      <w:r w:rsidR="00245F63">
        <w:rPr>
          <w:rFonts w:ascii="Times New Roman" w:hAnsi="Times New Roman" w:cs="Times New Roman"/>
          <w:color w:val="000000"/>
          <w:lang w:val="en-CA"/>
        </w:rPr>
        <w:t>–</w:t>
      </w:r>
      <w:r w:rsidR="00A550D8" w:rsidRPr="00A550D8">
        <w:rPr>
          <w:rFonts w:asciiTheme="majorBidi" w:hAnsiTheme="majorBidi" w:cstheme="majorBidi"/>
          <w:color w:val="auto"/>
        </w:rPr>
        <w:t>2030</w:t>
      </w:r>
      <w:r w:rsidR="006A30C2">
        <w:rPr>
          <w:rFonts w:asciiTheme="majorBidi" w:hAnsiTheme="majorBidi" w:cstheme="majorBidi"/>
          <w:color w:val="auto"/>
        </w:rPr>
        <w:t>)</w:t>
      </w:r>
    </w:p>
    <w:tbl>
      <w:tblPr>
        <w:tblW w:w="13887" w:type="dxa"/>
        <w:tblLayout w:type="fixed"/>
        <w:tblLook w:val="04A0" w:firstRow="1" w:lastRow="0" w:firstColumn="1" w:lastColumn="0" w:noHBand="0" w:noVBand="1"/>
      </w:tblPr>
      <w:tblGrid>
        <w:gridCol w:w="385"/>
        <w:gridCol w:w="1492"/>
        <w:gridCol w:w="407"/>
        <w:gridCol w:w="7917"/>
        <w:gridCol w:w="614"/>
        <w:gridCol w:w="614"/>
        <w:gridCol w:w="615"/>
        <w:gridCol w:w="614"/>
        <w:gridCol w:w="614"/>
        <w:gridCol w:w="615"/>
        <w:tblGridChange w:id="5">
          <w:tblGrid>
            <w:gridCol w:w="385"/>
            <w:gridCol w:w="1492"/>
            <w:gridCol w:w="407"/>
            <w:gridCol w:w="7917"/>
            <w:gridCol w:w="614"/>
            <w:gridCol w:w="614"/>
            <w:gridCol w:w="615"/>
            <w:gridCol w:w="614"/>
            <w:gridCol w:w="614"/>
            <w:gridCol w:w="615"/>
          </w:tblGrid>
        </w:tblGridChange>
      </w:tblGrid>
      <w:tr w:rsidR="00817C26" w:rsidRPr="00113C54" w14:paraId="5D7505F3" w14:textId="77777777" w:rsidTr="00D07D35">
        <w:trPr>
          <w:trHeight w:val="349"/>
          <w:tblHeader/>
        </w:trPr>
        <w:tc>
          <w:tcPr>
            <w:tcW w:w="1877" w:type="dxa"/>
            <w:gridSpan w:val="2"/>
            <w:tcBorders>
              <w:top w:val="single" w:sz="4" w:space="0" w:color="auto"/>
              <w:left w:val="single" w:sz="4" w:space="0" w:color="auto"/>
              <w:bottom w:val="single" w:sz="4" w:space="0" w:color="auto"/>
              <w:right w:val="single" w:sz="4" w:space="0" w:color="auto"/>
            </w:tcBorders>
            <w:shd w:val="clear" w:color="auto" w:fill="auto"/>
            <w:noWrap/>
            <w:hideMark/>
          </w:tcPr>
          <w:bookmarkEnd w:id="3"/>
          <w:bookmarkEnd w:id="4"/>
          <w:p w14:paraId="2913195C" w14:textId="130F9288" w:rsidR="00817C26" w:rsidRPr="00D07D35" w:rsidRDefault="00817C26" w:rsidP="00D07D35">
            <w:pPr>
              <w:spacing w:before="40" w:after="40" w:line="240" w:lineRule="auto"/>
              <w:rPr>
                <w:rFonts w:ascii="Times New Roman" w:hAnsi="Times New Roman" w:cs="Times New Roman"/>
                <w:i/>
                <w:iCs/>
                <w:sz w:val="22"/>
                <w:szCs w:val="22"/>
                <w:lang w:val="en-CA"/>
              </w:rPr>
            </w:pPr>
            <w:r w:rsidRPr="00D07D35">
              <w:rPr>
                <w:rFonts w:ascii="Times New Roman" w:hAnsi="Times New Roman" w:cs="Times New Roman"/>
                <w:i/>
                <w:iCs/>
                <w:sz w:val="20"/>
                <w:szCs w:val="20"/>
                <w:lang w:val="en-CA"/>
              </w:rPr>
              <w:t>Strategic objectives</w:t>
            </w:r>
          </w:p>
        </w:tc>
        <w:tc>
          <w:tcPr>
            <w:tcW w:w="407" w:type="dxa"/>
            <w:tcBorders>
              <w:top w:val="single" w:sz="4" w:space="0" w:color="auto"/>
              <w:left w:val="nil"/>
              <w:bottom w:val="single" w:sz="4" w:space="0" w:color="auto"/>
              <w:right w:val="single" w:sz="4" w:space="0" w:color="auto"/>
            </w:tcBorders>
            <w:shd w:val="clear" w:color="auto" w:fill="auto"/>
            <w:noWrap/>
            <w:hideMark/>
          </w:tcPr>
          <w:p w14:paraId="5CC09917" w14:textId="77777777" w:rsidR="00817C26" w:rsidRPr="00D07D35" w:rsidRDefault="00817C26" w:rsidP="00D07D35">
            <w:pPr>
              <w:spacing w:before="40" w:after="40" w:line="240" w:lineRule="auto"/>
              <w:rPr>
                <w:rFonts w:ascii="Times New Roman" w:hAnsi="Times New Roman" w:cs="Times New Roman"/>
                <w:i/>
                <w:iCs/>
                <w:sz w:val="22"/>
                <w:szCs w:val="22"/>
                <w:lang w:val="en-CA"/>
              </w:rPr>
            </w:pPr>
            <w:r w:rsidRPr="00D07D35">
              <w:rPr>
                <w:rFonts w:ascii="Times New Roman" w:hAnsi="Times New Roman" w:cs="Times New Roman"/>
                <w:i/>
                <w:iCs/>
                <w:sz w:val="22"/>
                <w:szCs w:val="22"/>
                <w:lang w:val="en-CA"/>
              </w:rPr>
              <w:t> </w:t>
            </w:r>
          </w:p>
        </w:tc>
        <w:tc>
          <w:tcPr>
            <w:tcW w:w="7917" w:type="dxa"/>
            <w:tcBorders>
              <w:top w:val="single" w:sz="4" w:space="0" w:color="auto"/>
              <w:left w:val="nil"/>
              <w:bottom w:val="single" w:sz="4" w:space="0" w:color="auto"/>
              <w:right w:val="single" w:sz="4" w:space="0" w:color="auto"/>
            </w:tcBorders>
            <w:shd w:val="clear" w:color="auto" w:fill="auto"/>
            <w:noWrap/>
            <w:hideMark/>
          </w:tcPr>
          <w:p w14:paraId="63BDE9CF" w14:textId="57753210" w:rsidR="00817C26" w:rsidRPr="00D07D35" w:rsidRDefault="00817C26" w:rsidP="00D07D35">
            <w:pPr>
              <w:spacing w:before="40" w:after="40" w:line="240" w:lineRule="auto"/>
              <w:rPr>
                <w:rFonts w:ascii="Times New Roman" w:hAnsi="Times New Roman" w:cs="Times New Roman"/>
                <w:i/>
                <w:iCs/>
                <w:sz w:val="22"/>
                <w:szCs w:val="22"/>
                <w:lang w:val="en-CA"/>
              </w:rPr>
            </w:pPr>
            <w:r w:rsidRPr="00D07D35">
              <w:rPr>
                <w:rFonts w:ascii="Times New Roman" w:hAnsi="Times New Roman" w:cs="Times New Roman"/>
                <w:i/>
                <w:iCs/>
                <w:sz w:val="22"/>
                <w:szCs w:val="22"/>
                <w:lang w:val="en-CA"/>
              </w:rPr>
              <w:t xml:space="preserve">Component </w:t>
            </w:r>
            <w:r>
              <w:rPr>
                <w:rFonts w:ascii="Times New Roman" w:hAnsi="Times New Roman" w:cs="Times New Roman"/>
                <w:i/>
                <w:iCs/>
                <w:sz w:val="22"/>
                <w:szCs w:val="22"/>
                <w:lang w:val="en-CA"/>
              </w:rPr>
              <w:t>a</w:t>
            </w:r>
            <w:r w:rsidRPr="00D07D35">
              <w:rPr>
                <w:rFonts w:ascii="Times New Roman" w:hAnsi="Times New Roman" w:cs="Times New Roman"/>
                <w:i/>
                <w:iCs/>
                <w:sz w:val="22"/>
                <w:szCs w:val="22"/>
                <w:lang w:val="en-CA"/>
              </w:rPr>
              <w:t>ctions</w:t>
            </w:r>
          </w:p>
        </w:tc>
        <w:tc>
          <w:tcPr>
            <w:tcW w:w="1228" w:type="dxa"/>
            <w:gridSpan w:val="2"/>
            <w:tcBorders>
              <w:top w:val="single" w:sz="4" w:space="0" w:color="auto"/>
              <w:left w:val="nil"/>
              <w:bottom w:val="single" w:sz="4" w:space="0" w:color="auto"/>
              <w:right w:val="single" w:sz="4" w:space="0" w:color="auto"/>
            </w:tcBorders>
            <w:shd w:val="clear" w:color="auto" w:fill="auto"/>
            <w:noWrap/>
            <w:hideMark/>
          </w:tcPr>
          <w:p w14:paraId="07BF9DF8" w14:textId="460E74AA" w:rsidR="00817C26" w:rsidRPr="00D07D35" w:rsidRDefault="00817C26" w:rsidP="00D07D35">
            <w:pPr>
              <w:spacing w:before="40" w:after="40" w:line="240" w:lineRule="auto"/>
              <w:rPr>
                <w:rFonts w:ascii="Times New Roman" w:hAnsi="Times New Roman" w:cs="Times New Roman"/>
                <w:i/>
                <w:iCs/>
                <w:sz w:val="20"/>
                <w:szCs w:val="20"/>
                <w:lang w:val="en-CA"/>
              </w:rPr>
            </w:pPr>
            <w:r w:rsidRPr="00D07D35">
              <w:rPr>
                <w:rFonts w:ascii="Times New Roman" w:hAnsi="Times New Roman" w:cs="Times New Roman"/>
                <w:i/>
                <w:iCs/>
                <w:sz w:val="20"/>
                <w:szCs w:val="20"/>
                <w:lang w:val="en-CA"/>
              </w:rPr>
              <w:t>2025</w:t>
            </w:r>
            <w:r w:rsidRPr="00D07D35">
              <w:rPr>
                <w:rFonts w:ascii="Times New Roman" w:hAnsi="Times New Roman" w:cs="Times New Roman"/>
                <w:color w:val="000000"/>
                <w:sz w:val="20"/>
                <w:szCs w:val="20"/>
                <w:lang w:val="en-CA"/>
              </w:rPr>
              <w:t>–</w:t>
            </w:r>
            <w:r w:rsidRPr="00D07D35">
              <w:rPr>
                <w:rFonts w:ascii="Times New Roman" w:hAnsi="Times New Roman" w:cs="Times New Roman"/>
                <w:i/>
                <w:iCs/>
                <w:sz w:val="20"/>
                <w:szCs w:val="20"/>
                <w:lang w:val="en-CA"/>
              </w:rPr>
              <w:t>2026</w:t>
            </w:r>
          </w:p>
        </w:tc>
        <w:tc>
          <w:tcPr>
            <w:tcW w:w="1229" w:type="dxa"/>
            <w:gridSpan w:val="2"/>
            <w:tcBorders>
              <w:top w:val="single" w:sz="4" w:space="0" w:color="auto"/>
              <w:left w:val="nil"/>
              <w:bottom w:val="single" w:sz="4" w:space="0" w:color="auto"/>
              <w:right w:val="single" w:sz="4" w:space="0" w:color="auto"/>
            </w:tcBorders>
            <w:shd w:val="clear" w:color="auto" w:fill="auto"/>
            <w:noWrap/>
            <w:hideMark/>
          </w:tcPr>
          <w:p w14:paraId="5D1BD88E" w14:textId="339E8A54" w:rsidR="00817C26" w:rsidRPr="00D07D35" w:rsidRDefault="00817C26" w:rsidP="00D07D35">
            <w:pPr>
              <w:spacing w:before="40" w:after="40" w:line="240" w:lineRule="auto"/>
              <w:rPr>
                <w:rFonts w:ascii="Times New Roman" w:hAnsi="Times New Roman" w:cs="Times New Roman"/>
                <w:i/>
                <w:iCs/>
                <w:sz w:val="20"/>
                <w:szCs w:val="20"/>
                <w:lang w:val="en-CA"/>
              </w:rPr>
            </w:pPr>
            <w:r w:rsidRPr="00D07D35">
              <w:rPr>
                <w:rFonts w:ascii="Times New Roman" w:hAnsi="Times New Roman" w:cs="Times New Roman"/>
                <w:i/>
                <w:iCs/>
                <w:sz w:val="20"/>
                <w:szCs w:val="20"/>
                <w:lang w:val="en-CA"/>
              </w:rPr>
              <w:t>2027</w:t>
            </w:r>
            <w:r w:rsidRPr="00D07D35">
              <w:rPr>
                <w:rFonts w:ascii="Times New Roman" w:hAnsi="Times New Roman" w:cs="Times New Roman"/>
                <w:color w:val="000000"/>
                <w:sz w:val="20"/>
                <w:szCs w:val="20"/>
                <w:lang w:val="en-CA"/>
              </w:rPr>
              <w:t>–</w:t>
            </w:r>
            <w:r w:rsidRPr="00D07D35">
              <w:rPr>
                <w:rFonts w:ascii="Times New Roman" w:hAnsi="Times New Roman" w:cs="Times New Roman"/>
                <w:i/>
                <w:iCs/>
                <w:sz w:val="20"/>
                <w:szCs w:val="20"/>
                <w:lang w:val="en-CA"/>
              </w:rPr>
              <w:t>2028</w:t>
            </w:r>
          </w:p>
        </w:tc>
        <w:tc>
          <w:tcPr>
            <w:tcW w:w="1229" w:type="dxa"/>
            <w:gridSpan w:val="2"/>
            <w:tcBorders>
              <w:top w:val="single" w:sz="4" w:space="0" w:color="auto"/>
              <w:left w:val="nil"/>
              <w:bottom w:val="single" w:sz="4" w:space="0" w:color="auto"/>
              <w:right w:val="single" w:sz="4" w:space="0" w:color="auto"/>
            </w:tcBorders>
            <w:shd w:val="clear" w:color="auto" w:fill="auto"/>
            <w:noWrap/>
            <w:hideMark/>
          </w:tcPr>
          <w:p w14:paraId="104FB8E6" w14:textId="642D99EC" w:rsidR="00817C26" w:rsidRPr="00D07D35" w:rsidRDefault="00817C26" w:rsidP="00D07D35">
            <w:pPr>
              <w:spacing w:before="40" w:after="40" w:line="240" w:lineRule="auto"/>
              <w:rPr>
                <w:rFonts w:ascii="Times New Roman" w:hAnsi="Times New Roman" w:cs="Times New Roman"/>
                <w:i/>
                <w:iCs/>
                <w:sz w:val="20"/>
                <w:szCs w:val="20"/>
                <w:lang w:val="en-CA"/>
              </w:rPr>
            </w:pPr>
            <w:r w:rsidRPr="00D07D35">
              <w:rPr>
                <w:rFonts w:ascii="Times New Roman" w:hAnsi="Times New Roman" w:cs="Times New Roman"/>
                <w:i/>
                <w:iCs/>
                <w:sz w:val="20"/>
                <w:szCs w:val="20"/>
                <w:lang w:val="en-CA"/>
              </w:rPr>
              <w:t>2029</w:t>
            </w:r>
            <w:r w:rsidRPr="00D07D35">
              <w:rPr>
                <w:rFonts w:ascii="Times New Roman" w:hAnsi="Times New Roman" w:cs="Times New Roman"/>
                <w:color w:val="000000"/>
                <w:sz w:val="20"/>
                <w:szCs w:val="20"/>
                <w:lang w:val="en-CA"/>
              </w:rPr>
              <w:t>–</w:t>
            </w:r>
            <w:r w:rsidRPr="00D07D35">
              <w:rPr>
                <w:rFonts w:ascii="Times New Roman" w:hAnsi="Times New Roman" w:cs="Times New Roman"/>
                <w:i/>
                <w:iCs/>
                <w:sz w:val="20"/>
                <w:szCs w:val="20"/>
                <w:lang w:val="en-CA"/>
              </w:rPr>
              <w:t>2030</w:t>
            </w:r>
          </w:p>
        </w:tc>
      </w:tr>
      <w:tr w:rsidR="00113C54" w:rsidRPr="00113C54" w14:paraId="5529ADED" w14:textId="77777777" w:rsidTr="00113C54">
        <w:trPr>
          <w:trHeight w:val="368"/>
        </w:trPr>
        <w:tc>
          <w:tcPr>
            <w:tcW w:w="385" w:type="dxa"/>
            <w:vMerge w:val="restart"/>
            <w:tcBorders>
              <w:top w:val="nil"/>
              <w:left w:val="single" w:sz="4" w:space="0" w:color="auto"/>
              <w:bottom w:val="single" w:sz="4" w:space="0" w:color="auto"/>
              <w:right w:val="single" w:sz="4" w:space="0" w:color="auto"/>
            </w:tcBorders>
            <w:shd w:val="clear" w:color="auto" w:fill="auto"/>
            <w:noWrap/>
            <w:hideMark/>
          </w:tcPr>
          <w:p w14:paraId="6D72368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A</w:t>
            </w:r>
          </w:p>
        </w:tc>
        <w:tc>
          <w:tcPr>
            <w:tcW w:w="1492" w:type="dxa"/>
            <w:vMerge w:val="restart"/>
            <w:tcBorders>
              <w:top w:val="nil"/>
              <w:left w:val="single" w:sz="4" w:space="0" w:color="auto"/>
              <w:bottom w:val="single" w:sz="4" w:space="0" w:color="auto"/>
              <w:right w:val="single" w:sz="4" w:space="0" w:color="auto"/>
            </w:tcBorders>
            <w:shd w:val="clear" w:color="auto" w:fill="auto"/>
            <w:hideMark/>
          </w:tcPr>
          <w:p w14:paraId="51A2F7E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Scoping and framing of the situation and the needs</w:t>
            </w:r>
          </w:p>
        </w:tc>
        <w:tc>
          <w:tcPr>
            <w:tcW w:w="407" w:type="dxa"/>
            <w:tcBorders>
              <w:top w:val="nil"/>
              <w:left w:val="nil"/>
              <w:bottom w:val="single" w:sz="4" w:space="0" w:color="auto"/>
              <w:right w:val="single" w:sz="4" w:space="0" w:color="auto"/>
            </w:tcBorders>
            <w:shd w:val="clear" w:color="auto" w:fill="auto"/>
            <w:noWrap/>
            <w:hideMark/>
          </w:tcPr>
          <w:p w14:paraId="740CC2A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1</w:t>
            </w:r>
          </w:p>
        </w:tc>
        <w:tc>
          <w:tcPr>
            <w:tcW w:w="7917" w:type="dxa"/>
            <w:tcBorders>
              <w:top w:val="nil"/>
              <w:left w:val="nil"/>
              <w:bottom w:val="single" w:sz="4" w:space="0" w:color="auto"/>
              <w:right w:val="single" w:sz="4" w:space="0" w:color="auto"/>
            </w:tcBorders>
            <w:shd w:val="clear" w:color="auto" w:fill="auto"/>
            <w:hideMark/>
          </w:tcPr>
          <w:p w14:paraId="2894CF9F" w14:textId="2AFE231A"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Map existing knowledge assets, knowledge holders, curators, sources and platforms relevant to the Kunming</w:t>
            </w:r>
            <w:r w:rsidR="00F161C5" w:rsidRPr="00D07D35">
              <w:rPr>
                <w:rFonts w:ascii="Times New Roman" w:hAnsi="Times New Roman" w:cs="Times New Roman"/>
                <w:color w:val="000000"/>
                <w:sz w:val="22"/>
                <w:szCs w:val="22"/>
                <w:lang w:val="en-CA"/>
              </w:rPr>
              <w:t>-</w:t>
            </w:r>
            <w:r w:rsidRPr="00D07D35">
              <w:rPr>
                <w:rFonts w:ascii="Times New Roman" w:hAnsi="Times New Roman" w:cs="Times New Roman"/>
                <w:color w:val="000000"/>
                <w:sz w:val="22"/>
                <w:szCs w:val="22"/>
                <w:lang w:val="en-CA"/>
              </w:rPr>
              <w:t>Montreal Global Biodiversity Framework and national biodiversity strategies and action plans</w:t>
            </w:r>
            <w:r w:rsidR="00C65EE2" w:rsidRPr="00D07D35">
              <w:rPr>
                <w:rFonts w:ascii="Times New Roman" w:hAnsi="Times New Roman" w:cs="Times New Roman"/>
                <w:color w:val="000000"/>
                <w:sz w:val="22"/>
                <w:szCs w:val="22"/>
                <w:lang w:val="en-CA"/>
              </w:rPr>
              <w:t xml:space="preserve">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FEDD4E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120DD9C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tcPr>
          <w:p w14:paraId="386910FF" w14:textId="0F167AC9"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31BDCEB8" w14:textId="7EFEC69D"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59B038A4" w14:textId="42D1A048"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5879D693" w14:textId="4289FD92"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D07D35" w:rsidRPr="00D07D35" w14:paraId="521BD37F" w14:textId="77777777" w:rsidTr="00D07D35">
        <w:trPr>
          <w:trHeight w:val="233"/>
        </w:trPr>
        <w:tc>
          <w:tcPr>
            <w:tcW w:w="385" w:type="dxa"/>
            <w:vMerge/>
            <w:tcBorders>
              <w:top w:val="nil"/>
              <w:left w:val="single" w:sz="4" w:space="0" w:color="auto"/>
              <w:bottom w:val="single" w:sz="4" w:space="0" w:color="auto"/>
              <w:right w:val="single" w:sz="4" w:space="0" w:color="auto"/>
            </w:tcBorders>
            <w:vAlign w:val="center"/>
            <w:hideMark/>
          </w:tcPr>
          <w:p w14:paraId="3B0245D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613E6D1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32ED2F8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2</w:t>
            </w:r>
          </w:p>
        </w:tc>
        <w:tc>
          <w:tcPr>
            <w:tcW w:w="7917" w:type="dxa"/>
            <w:tcBorders>
              <w:top w:val="nil"/>
              <w:left w:val="nil"/>
              <w:bottom w:val="single" w:sz="4" w:space="0" w:color="auto"/>
              <w:right w:val="single" w:sz="4" w:space="0" w:color="auto"/>
            </w:tcBorders>
            <w:shd w:val="clear" w:color="auto" w:fill="auto"/>
            <w:noWrap/>
            <w:hideMark/>
          </w:tcPr>
          <w:p w14:paraId="504626A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Identify knowledge gaps, needs and priorities of Parties to ensure that the knowledge generated is fit for purpose</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2E45231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2D5F139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tcPr>
          <w:p w14:paraId="337EC46C" w14:textId="66C02201"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tcPr>
          <w:p w14:paraId="21422ACB" w14:textId="0CD1C6B1"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tcPr>
          <w:p w14:paraId="02707322" w14:textId="4CE51E8C"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auto"/>
            <w:noWrap/>
          </w:tcPr>
          <w:p w14:paraId="2EFD9A79" w14:textId="6C712D56"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D07D35" w:rsidRPr="00D07D35" w14:paraId="4F5E2E6C" w14:textId="77777777" w:rsidTr="00D07D35">
        <w:trPr>
          <w:trHeight w:val="170"/>
        </w:trPr>
        <w:tc>
          <w:tcPr>
            <w:tcW w:w="385" w:type="dxa"/>
            <w:vMerge/>
            <w:tcBorders>
              <w:top w:val="nil"/>
              <w:left w:val="single" w:sz="4" w:space="0" w:color="auto"/>
              <w:bottom w:val="single" w:sz="4" w:space="0" w:color="auto"/>
              <w:right w:val="single" w:sz="4" w:space="0" w:color="auto"/>
            </w:tcBorders>
            <w:vAlign w:val="center"/>
            <w:hideMark/>
          </w:tcPr>
          <w:p w14:paraId="108DA12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246D26B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0A7345D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3</w:t>
            </w:r>
          </w:p>
        </w:tc>
        <w:tc>
          <w:tcPr>
            <w:tcW w:w="7917" w:type="dxa"/>
            <w:tcBorders>
              <w:top w:val="nil"/>
              <w:left w:val="nil"/>
              <w:bottom w:val="single" w:sz="4" w:space="0" w:color="auto"/>
              <w:right w:val="single" w:sz="4" w:space="0" w:color="auto"/>
            </w:tcBorders>
            <w:shd w:val="clear" w:color="auto" w:fill="auto"/>
            <w:noWrap/>
            <w:hideMark/>
          </w:tcPr>
          <w:p w14:paraId="034B69F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Identify options and mechanisms for addressing the identified knowledge gaps and needs</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F2D74F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0DEDC73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7601118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220B366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2331C6E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47A9924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D07D35" w:rsidRPr="00D07D35" w14:paraId="4D407AB9" w14:textId="77777777" w:rsidTr="00D07D35">
        <w:trPr>
          <w:trHeight w:val="224"/>
        </w:trPr>
        <w:tc>
          <w:tcPr>
            <w:tcW w:w="385" w:type="dxa"/>
            <w:vMerge/>
            <w:tcBorders>
              <w:top w:val="nil"/>
              <w:left w:val="single" w:sz="4" w:space="0" w:color="auto"/>
              <w:bottom w:val="single" w:sz="4" w:space="0" w:color="auto"/>
              <w:right w:val="single" w:sz="4" w:space="0" w:color="auto"/>
            </w:tcBorders>
            <w:vAlign w:val="center"/>
            <w:hideMark/>
          </w:tcPr>
          <w:p w14:paraId="6B27C3A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6F8965A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050ED53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4</w:t>
            </w:r>
          </w:p>
        </w:tc>
        <w:tc>
          <w:tcPr>
            <w:tcW w:w="7917" w:type="dxa"/>
            <w:tcBorders>
              <w:top w:val="nil"/>
              <w:left w:val="nil"/>
              <w:bottom w:val="single" w:sz="4" w:space="0" w:color="auto"/>
              <w:right w:val="single" w:sz="4" w:space="0" w:color="auto"/>
            </w:tcBorders>
            <w:shd w:val="clear" w:color="auto" w:fill="auto"/>
            <w:noWrap/>
            <w:hideMark/>
          </w:tcPr>
          <w:p w14:paraId="2515CB4A" w14:textId="5F44524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Develop national and regional knowledge management strategies and action plans based on the needs and priorities identified by Parties</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50248D7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255478F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34B2121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2E6D058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277ABC1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2A8F0F0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0D69CEE8" w14:textId="77777777" w:rsidTr="00113C54">
        <w:trPr>
          <w:trHeight w:val="197"/>
        </w:trPr>
        <w:tc>
          <w:tcPr>
            <w:tcW w:w="385" w:type="dxa"/>
            <w:vMerge/>
            <w:tcBorders>
              <w:top w:val="nil"/>
              <w:left w:val="single" w:sz="4" w:space="0" w:color="auto"/>
              <w:bottom w:val="single" w:sz="4" w:space="0" w:color="auto"/>
              <w:right w:val="single" w:sz="4" w:space="0" w:color="auto"/>
            </w:tcBorders>
            <w:vAlign w:val="center"/>
            <w:hideMark/>
          </w:tcPr>
          <w:p w14:paraId="3DB0FCB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49DC262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1DB0F4B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5</w:t>
            </w:r>
          </w:p>
        </w:tc>
        <w:tc>
          <w:tcPr>
            <w:tcW w:w="7917" w:type="dxa"/>
            <w:tcBorders>
              <w:top w:val="nil"/>
              <w:left w:val="nil"/>
              <w:bottom w:val="single" w:sz="4" w:space="0" w:color="auto"/>
              <w:right w:val="single" w:sz="4" w:space="0" w:color="auto"/>
            </w:tcBorders>
            <w:shd w:val="clear" w:color="auto" w:fill="auto"/>
            <w:hideMark/>
          </w:tcPr>
          <w:p w14:paraId="28AA14E9" w14:textId="0902FDAD"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Evaluate the effectiveness of existing knowledge management systems and platforms at the global, regional, national and subnational levels</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1FF0FA1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AB7678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tcPr>
          <w:p w14:paraId="690C5739" w14:textId="593511C0"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197B1F2B" w14:textId="16125AE0"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236778F5" w14:textId="455CD98A"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53981BA8" w14:textId="73E578EC"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5C6562DB" w14:textId="77777777" w:rsidTr="00113C54">
        <w:trPr>
          <w:trHeight w:val="188"/>
        </w:trPr>
        <w:tc>
          <w:tcPr>
            <w:tcW w:w="385" w:type="dxa"/>
            <w:vMerge w:val="restart"/>
            <w:tcBorders>
              <w:top w:val="nil"/>
              <w:left w:val="single" w:sz="4" w:space="0" w:color="auto"/>
              <w:bottom w:val="single" w:sz="4" w:space="0" w:color="auto"/>
              <w:right w:val="single" w:sz="4" w:space="0" w:color="auto"/>
            </w:tcBorders>
            <w:shd w:val="clear" w:color="auto" w:fill="auto"/>
            <w:noWrap/>
            <w:hideMark/>
          </w:tcPr>
          <w:p w14:paraId="2F3349B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B</w:t>
            </w:r>
          </w:p>
        </w:tc>
        <w:tc>
          <w:tcPr>
            <w:tcW w:w="1492" w:type="dxa"/>
            <w:vMerge w:val="restart"/>
            <w:tcBorders>
              <w:top w:val="nil"/>
              <w:left w:val="single" w:sz="4" w:space="0" w:color="auto"/>
              <w:bottom w:val="single" w:sz="4" w:space="0" w:color="auto"/>
              <w:right w:val="single" w:sz="4" w:space="0" w:color="auto"/>
            </w:tcBorders>
            <w:shd w:val="clear" w:color="auto" w:fill="auto"/>
            <w:hideMark/>
          </w:tcPr>
          <w:p w14:paraId="5D9FA42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Promoting knowledge generation and synthesis</w:t>
            </w:r>
          </w:p>
        </w:tc>
        <w:tc>
          <w:tcPr>
            <w:tcW w:w="407" w:type="dxa"/>
            <w:tcBorders>
              <w:top w:val="nil"/>
              <w:left w:val="nil"/>
              <w:bottom w:val="single" w:sz="4" w:space="0" w:color="auto"/>
              <w:right w:val="single" w:sz="4" w:space="0" w:color="auto"/>
            </w:tcBorders>
            <w:shd w:val="clear" w:color="auto" w:fill="auto"/>
            <w:noWrap/>
            <w:hideMark/>
          </w:tcPr>
          <w:p w14:paraId="50687E1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1</w:t>
            </w:r>
          </w:p>
        </w:tc>
        <w:tc>
          <w:tcPr>
            <w:tcW w:w="7917" w:type="dxa"/>
            <w:tcBorders>
              <w:top w:val="nil"/>
              <w:left w:val="nil"/>
              <w:bottom w:val="single" w:sz="4" w:space="0" w:color="auto"/>
              <w:right w:val="single" w:sz="4" w:space="0" w:color="auto"/>
            </w:tcBorders>
            <w:shd w:val="clear" w:color="auto" w:fill="auto"/>
            <w:noWrap/>
            <w:hideMark/>
          </w:tcPr>
          <w:p w14:paraId="53BA657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Establish multi-stakeholder processes and mechanisms for knowledge co-creation and production</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30D26A2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133F4CA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tcPr>
          <w:p w14:paraId="7E6CB7D9" w14:textId="0E0DCECA"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2BD5F279" w14:textId="63F6CC70"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hideMark/>
          </w:tcPr>
          <w:p w14:paraId="49C3E28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auto"/>
            <w:noWrap/>
            <w:hideMark/>
          </w:tcPr>
          <w:p w14:paraId="7AD51A7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5147EEB3" w14:textId="77777777" w:rsidTr="00113C54">
        <w:trPr>
          <w:trHeight w:val="251"/>
        </w:trPr>
        <w:tc>
          <w:tcPr>
            <w:tcW w:w="385" w:type="dxa"/>
            <w:vMerge/>
            <w:tcBorders>
              <w:top w:val="nil"/>
              <w:left w:val="single" w:sz="4" w:space="0" w:color="auto"/>
              <w:bottom w:val="single" w:sz="4" w:space="0" w:color="auto"/>
              <w:right w:val="single" w:sz="4" w:space="0" w:color="auto"/>
            </w:tcBorders>
            <w:vAlign w:val="center"/>
            <w:hideMark/>
          </w:tcPr>
          <w:p w14:paraId="388E4FB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4695D9E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7DD46CD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2</w:t>
            </w:r>
          </w:p>
        </w:tc>
        <w:tc>
          <w:tcPr>
            <w:tcW w:w="7917" w:type="dxa"/>
            <w:tcBorders>
              <w:top w:val="nil"/>
              <w:left w:val="nil"/>
              <w:bottom w:val="single" w:sz="4" w:space="0" w:color="auto"/>
              <w:right w:val="single" w:sz="4" w:space="0" w:color="auto"/>
            </w:tcBorders>
            <w:shd w:val="clear" w:color="auto" w:fill="auto"/>
            <w:hideMark/>
          </w:tcPr>
          <w:p w14:paraId="5961829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Enhance collaboration among government institutions, organizations, private sector and relevant initiatives to promote knowledge generation</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0CDB1A0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4C82ED4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55D5184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B12309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33DE086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67F586F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0272B6DA" w14:textId="77777777" w:rsidTr="00113C54">
        <w:trPr>
          <w:trHeight w:val="404"/>
        </w:trPr>
        <w:tc>
          <w:tcPr>
            <w:tcW w:w="385" w:type="dxa"/>
            <w:vMerge/>
            <w:tcBorders>
              <w:top w:val="nil"/>
              <w:left w:val="single" w:sz="4" w:space="0" w:color="auto"/>
              <w:bottom w:val="single" w:sz="4" w:space="0" w:color="auto"/>
              <w:right w:val="single" w:sz="4" w:space="0" w:color="auto"/>
            </w:tcBorders>
            <w:vAlign w:val="center"/>
            <w:hideMark/>
          </w:tcPr>
          <w:p w14:paraId="4F9D269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5ADF29D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3E5581B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3</w:t>
            </w:r>
          </w:p>
        </w:tc>
        <w:tc>
          <w:tcPr>
            <w:tcW w:w="7917" w:type="dxa"/>
            <w:tcBorders>
              <w:top w:val="nil"/>
              <w:left w:val="nil"/>
              <w:bottom w:val="single" w:sz="4" w:space="0" w:color="auto"/>
              <w:right w:val="single" w:sz="4" w:space="0" w:color="auto"/>
            </w:tcBorders>
            <w:shd w:val="clear" w:color="auto" w:fill="auto"/>
            <w:hideMark/>
          </w:tcPr>
          <w:p w14:paraId="715E041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Engage and encourage research and academic institutions, holders of traditional knowledge, and other knowledge institutions and communities to undertake research and share relevant data, information and knowledge</w:t>
            </w:r>
          </w:p>
        </w:tc>
        <w:tc>
          <w:tcPr>
            <w:tcW w:w="614" w:type="dxa"/>
            <w:tcBorders>
              <w:top w:val="nil"/>
              <w:left w:val="nil"/>
              <w:bottom w:val="single" w:sz="4" w:space="0" w:color="auto"/>
              <w:right w:val="single" w:sz="4" w:space="0" w:color="auto"/>
            </w:tcBorders>
            <w:shd w:val="clear" w:color="auto" w:fill="auto"/>
            <w:noWrap/>
            <w:hideMark/>
          </w:tcPr>
          <w:p w14:paraId="3ECF286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2C4D55E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2DE6378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3ECBBA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5BE8342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7624F25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0A501109" w14:textId="77777777" w:rsidTr="00113C54">
        <w:trPr>
          <w:trHeight w:val="377"/>
        </w:trPr>
        <w:tc>
          <w:tcPr>
            <w:tcW w:w="385" w:type="dxa"/>
            <w:vMerge/>
            <w:tcBorders>
              <w:top w:val="nil"/>
              <w:left w:val="single" w:sz="4" w:space="0" w:color="auto"/>
              <w:bottom w:val="single" w:sz="4" w:space="0" w:color="auto"/>
              <w:right w:val="single" w:sz="4" w:space="0" w:color="auto"/>
            </w:tcBorders>
            <w:vAlign w:val="center"/>
            <w:hideMark/>
          </w:tcPr>
          <w:p w14:paraId="05DD6D6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1ABA3E8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75FE213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4</w:t>
            </w:r>
          </w:p>
        </w:tc>
        <w:tc>
          <w:tcPr>
            <w:tcW w:w="7917" w:type="dxa"/>
            <w:tcBorders>
              <w:top w:val="nil"/>
              <w:left w:val="nil"/>
              <w:bottom w:val="single" w:sz="4" w:space="0" w:color="auto"/>
              <w:right w:val="single" w:sz="4" w:space="0" w:color="auto"/>
            </w:tcBorders>
            <w:shd w:val="clear" w:color="auto" w:fill="auto"/>
            <w:hideMark/>
          </w:tcPr>
          <w:p w14:paraId="314D3DEB" w14:textId="145E0BD6"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Strengthen national and regional capacity for knowledge generation</w:t>
            </w:r>
            <w:r w:rsidR="00761C05" w:rsidRPr="00D07D35">
              <w:rPr>
                <w:rFonts w:ascii="Times New Roman" w:hAnsi="Times New Roman" w:cs="Times New Roman"/>
                <w:sz w:val="22"/>
                <w:szCs w:val="22"/>
              </w:rPr>
              <w:t>,</w:t>
            </w:r>
            <w:r w:rsidRPr="00D07D35">
              <w:rPr>
                <w:rFonts w:ascii="Times New Roman" w:hAnsi="Times New Roman" w:cs="Times New Roman"/>
                <w:sz w:val="22"/>
                <w:szCs w:val="22"/>
              </w:rPr>
              <w:t xml:space="preserve"> including the collection of data, information and knowledge by private citizens at the subnational and local levels</w:t>
            </w:r>
          </w:p>
        </w:tc>
        <w:tc>
          <w:tcPr>
            <w:tcW w:w="614" w:type="dxa"/>
            <w:tcBorders>
              <w:top w:val="nil"/>
              <w:left w:val="nil"/>
              <w:bottom w:val="single" w:sz="4" w:space="0" w:color="auto"/>
              <w:right w:val="single" w:sz="4" w:space="0" w:color="auto"/>
            </w:tcBorders>
            <w:shd w:val="clear" w:color="auto" w:fill="auto"/>
            <w:noWrap/>
            <w:hideMark/>
          </w:tcPr>
          <w:p w14:paraId="7B4D370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5C4640B8" w14:textId="42C2D6A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0E2DBFD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0C26662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3829394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208786E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1C58622F" w14:textId="77777777" w:rsidTr="00113C54">
        <w:trPr>
          <w:trHeight w:val="197"/>
        </w:trPr>
        <w:tc>
          <w:tcPr>
            <w:tcW w:w="385" w:type="dxa"/>
            <w:vMerge/>
            <w:tcBorders>
              <w:top w:val="nil"/>
              <w:left w:val="single" w:sz="4" w:space="0" w:color="auto"/>
              <w:bottom w:val="single" w:sz="4" w:space="0" w:color="auto"/>
              <w:right w:val="single" w:sz="4" w:space="0" w:color="auto"/>
            </w:tcBorders>
            <w:vAlign w:val="center"/>
            <w:hideMark/>
          </w:tcPr>
          <w:p w14:paraId="3CAA3F1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6A423CE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0A26451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5</w:t>
            </w:r>
          </w:p>
        </w:tc>
        <w:tc>
          <w:tcPr>
            <w:tcW w:w="7917" w:type="dxa"/>
            <w:tcBorders>
              <w:top w:val="nil"/>
              <w:left w:val="nil"/>
              <w:bottom w:val="single" w:sz="4" w:space="0" w:color="auto"/>
              <w:right w:val="single" w:sz="4" w:space="0" w:color="auto"/>
            </w:tcBorders>
            <w:shd w:val="clear" w:color="auto" w:fill="auto"/>
            <w:hideMark/>
          </w:tcPr>
          <w:p w14:paraId="7934D2B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Promote the use of digital technology, including artificial intelligence and remote sensing, to collect data and information</w:t>
            </w:r>
          </w:p>
        </w:tc>
        <w:tc>
          <w:tcPr>
            <w:tcW w:w="614" w:type="dxa"/>
            <w:tcBorders>
              <w:top w:val="nil"/>
              <w:left w:val="nil"/>
              <w:bottom w:val="single" w:sz="4" w:space="0" w:color="auto"/>
              <w:right w:val="single" w:sz="4" w:space="0" w:color="auto"/>
            </w:tcBorders>
            <w:shd w:val="clear" w:color="auto" w:fill="auto"/>
            <w:noWrap/>
            <w:hideMark/>
          </w:tcPr>
          <w:p w14:paraId="7A8507D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5C8A3D56" w14:textId="7BEBBAFB"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3E5FE6AE" w14:textId="0240683E"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00218445" w14:textId="47B19225"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20DC037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337EA3A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78EAFA0F" w14:textId="77777777" w:rsidTr="00113C54">
        <w:trPr>
          <w:trHeight w:val="548"/>
        </w:trPr>
        <w:tc>
          <w:tcPr>
            <w:tcW w:w="385" w:type="dxa"/>
            <w:vMerge/>
            <w:tcBorders>
              <w:top w:val="nil"/>
              <w:left w:val="single" w:sz="4" w:space="0" w:color="auto"/>
              <w:bottom w:val="single" w:sz="4" w:space="0" w:color="auto"/>
              <w:right w:val="single" w:sz="4" w:space="0" w:color="auto"/>
            </w:tcBorders>
            <w:vAlign w:val="center"/>
            <w:hideMark/>
          </w:tcPr>
          <w:p w14:paraId="05BB60D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007FFC8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4908167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6</w:t>
            </w:r>
          </w:p>
        </w:tc>
        <w:tc>
          <w:tcPr>
            <w:tcW w:w="7917" w:type="dxa"/>
            <w:tcBorders>
              <w:top w:val="nil"/>
              <w:left w:val="nil"/>
              <w:bottom w:val="single" w:sz="4" w:space="0" w:color="auto"/>
              <w:right w:val="single" w:sz="4" w:space="0" w:color="auto"/>
            </w:tcBorders>
            <w:shd w:val="clear" w:color="auto" w:fill="auto"/>
            <w:hideMark/>
          </w:tcPr>
          <w:p w14:paraId="5651E4D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Identify and collect, where authorized, the traditional knowledge of indigenous peoples and local communities, with particular attention to the knowledge of indigenous women, with their free, prior and informed consent, and with clear acknowledgement of the source</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1EC5C23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23B94A5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tcPr>
          <w:p w14:paraId="1666D86F" w14:textId="589045E3"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0289DD77" w14:textId="4518841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7E01C81D" w14:textId="1AB24BF4"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2566EEFC" w14:textId="1D7132B0"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11938CD5" w14:textId="77777777" w:rsidTr="00113C54">
        <w:trPr>
          <w:trHeight w:val="548"/>
        </w:trPr>
        <w:tc>
          <w:tcPr>
            <w:tcW w:w="385" w:type="dxa"/>
            <w:vMerge/>
            <w:tcBorders>
              <w:top w:val="nil"/>
              <w:left w:val="single" w:sz="4" w:space="0" w:color="auto"/>
              <w:bottom w:val="single" w:sz="4" w:space="0" w:color="auto"/>
              <w:right w:val="single" w:sz="4" w:space="0" w:color="auto"/>
            </w:tcBorders>
            <w:vAlign w:val="center"/>
          </w:tcPr>
          <w:p w14:paraId="6987FA5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tcPr>
          <w:p w14:paraId="209C0D9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tcPr>
          <w:p w14:paraId="1DC1100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7</w:t>
            </w:r>
          </w:p>
        </w:tc>
        <w:tc>
          <w:tcPr>
            <w:tcW w:w="7917" w:type="dxa"/>
            <w:tcBorders>
              <w:top w:val="nil"/>
              <w:left w:val="nil"/>
              <w:bottom w:val="single" w:sz="4" w:space="0" w:color="auto"/>
              <w:right w:val="single" w:sz="4" w:space="0" w:color="auto"/>
            </w:tcBorders>
            <w:shd w:val="clear" w:color="auto" w:fill="auto"/>
          </w:tcPr>
          <w:p w14:paraId="128F9CCE" w14:textId="77777777" w:rsidR="0050610D" w:rsidRPr="00D07D35" w:rsidRDefault="0050610D" w:rsidP="00D07D35">
            <w:pPr>
              <w:spacing w:before="40" w:after="40" w:line="240" w:lineRule="auto"/>
              <w:rPr>
                <w:rFonts w:ascii="Times New Roman" w:hAnsi="Times New Roman" w:cs="Times New Roman"/>
                <w:sz w:val="22"/>
                <w:szCs w:val="22"/>
              </w:rPr>
            </w:pPr>
            <w:r w:rsidRPr="00D07D35">
              <w:rPr>
                <w:rFonts w:ascii="Times New Roman" w:hAnsi="Times New Roman" w:cs="Times New Roman"/>
                <w:sz w:val="22"/>
                <w:szCs w:val="22"/>
              </w:rPr>
              <w:t>Establish and convene communities of practice on knowledge management, including knowledge generation, storage, dissemination and application</w:t>
            </w:r>
          </w:p>
        </w:tc>
        <w:tc>
          <w:tcPr>
            <w:tcW w:w="614" w:type="dxa"/>
            <w:tcBorders>
              <w:top w:val="nil"/>
              <w:left w:val="nil"/>
              <w:bottom w:val="single" w:sz="4" w:space="0" w:color="auto"/>
              <w:right w:val="single" w:sz="4" w:space="0" w:color="auto"/>
            </w:tcBorders>
            <w:shd w:val="clear" w:color="auto" w:fill="auto"/>
            <w:noWrap/>
          </w:tcPr>
          <w:p w14:paraId="2A7F454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tcPr>
          <w:p w14:paraId="6F91A8B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4202018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6201162B" w14:textId="77777777" w:rsidR="0050610D" w:rsidRPr="00D07D35" w:rsidDel="00AB70A4"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5EBC5B11" w14:textId="77777777" w:rsidR="0050610D" w:rsidRPr="00D07D35" w:rsidDel="00AB70A4"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7AFE8725" w14:textId="77777777" w:rsidR="0050610D" w:rsidRPr="00D07D35" w:rsidDel="00AB70A4"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3BEC2BA3" w14:textId="77777777" w:rsidTr="00113C54">
        <w:trPr>
          <w:trHeight w:val="368"/>
        </w:trPr>
        <w:tc>
          <w:tcPr>
            <w:tcW w:w="385" w:type="dxa"/>
            <w:vMerge/>
            <w:tcBorders>
              <w:top w:val="nil"/>
              <w:left w:val="single" w:sz="4" w:space="0" w:color="auto"/>
              <w:bottom w:val="single" w:sz="4" w:space="0" w:color="auto"/>
              <w:right w:val="single" w:sz="4" w:space="0" w:color="auto"/>
            </w:tcBorders>
            <w:vAlign w:val="center"/>
            <w:hideMark/>
          </w:tcPr>
          <w:p w14:paraId="648E7A8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490075B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31B20A4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8</w:t>
            </w:r>
          </w:p>
        </w:tc>
        <w:tc>
          <w:tcPr>
            <w:tcW w:w="7917" w:type="dxa"/>
            <w:tcBorders>
              <w:top w:val="nil"/>
              <w:left w:val="nil"/>
              <w:bottom w:val="single" w:sz="4" w:space="0" w:color="auto"/>
              <w:right w:val="single" w:sz="4" w:space="0" w:color="auto"/>
            </w:tcBorders>
            <w:shd w:val="clear" w:color="auto" w:fill="auto"/>
            <w:hideMark/>
          </w:tcPr>
          <w:p w14:paraId="16407912" w14:textId="441CB72C"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Promote the documentation and publication of traditional knowledge of indigenous peoples and local communities in research publications, with their free, prior and informed consent, and with a clear acknowledgement of the traditional knowledge holders</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42715B04"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11BD7A21"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2D02F704"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65CB22AD"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3CFE38F7"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7FDC27B4"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r>
      <w:tr w:rsidR="00113C54" w:rsidRPr="00113C54" w14:paraId="78B9576D" w14:textId="77777777" w:rsidTr="00113C54">
        <w:trPr>
          <w:trHeight w:val="233"/>
        </w:trPr>
        <w:tc>
          <w:tcPr>
            <w:tcW w:w="385" w:type="dxa"/>
            <w:vMerge w:val="restart"/>
            <w:tcBorders>
              <w:top w:val="nil"/>
              <w:left w:val="single" w:sz="4" w:space="0" w:color="auto"/>
              <w:right w:val="single" w:sz="4" w:space="0" w:color="auto"/>
            </w:tcBorders>
            <w:shd w:val="clear" w:color="auto" w:fill="auto"/>
            <w:noWrap/>
            <w:hideMark/>
          </w:tcPr>
          <w:p w14:paraId="6E52E0C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C</w:t>
            </w:r>
          </w:p>
        </w:tc>
        <w:tc>
          <w:tcPr>
            <w:tcW w:w="1492" w:type="dxa"/>
            <w:vMerge w:val="restart"/>
            <w:tcBorders>
              <w:top w:val="nil"/>
              <w:left w:val="single" w:sz="4" w:space="0" w:color="auto"/>
              <w:right w:val="single" w:sz="4" w:space="0" w:color="auto"/>
            </w:tcBorders>
            <w:shd w:val="clear" w:color="auto" w:fill="auto"/>
            <w:hideMark/>
          </w:tcPr>
          <w:p w14:paraId="7C8741C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Facilitating knowledge discovery and collection</w:t>
            </w:r>
          </w:p>
        </w:tc>
        <w:tc>
          <w:tcPr>
            <w:tcW w:w="407" w:type="dxa"/>
            <w:tcBorders>
              <w:top w:val="nil"/>
              <w:left w:val="nil"/>
              <w:bottom w:val="single" w:sz="4" w:space="0" w:color="auto"/>
              <w:right w:val="single" w:sz="4" w:space="0" w:color="auto"/>
            </w:tcBorders>
            <w:shd w:val="clear" w:color="auto" w:fill="auto"/>
            <w:noWrap/>
            <w:hideMark/>
          </w:tcPr>
          <w:p w14:paraId="6BF48F8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1</w:t>
            </w:r>
          </w:p>
        </w:tc>
        <w:tc>
          <w:tcPr>
            <w:tcW w:w="7917" w:type="dxa"/>
            <w:tcBorders>
              <w:top w:val="nil"/>
              <w:left w:val="nil"/>
              <w:bottom w:val="single" w:sz="4" w:space="0" w:color="auto"/>
              <w:right w:val="single" w:sz="4" w:space="0" w:color="auto"/>
            </w:tcBorders>
            <w:shd w:val="clear" w:color="auto" w:fill="auto"/>
            <w:hideMark/>
          </w:tcPr>
          <w:p w14:paraId="2032BBC2" w14:textId="4476D1AB"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kern w:val="22"/>
                <w:sz w:val="22"/>
                <w:szCs w:val="22"/>
              </w:rPr>
              <w:t xml:space="preserve">Develop, enhance and use web-based tools to discover and collect data, </w:t>
            </w:r>
            <w:r w:rsidRPr="00D07D35">
              <w:rPr>
                <w:rFonts w:ascii="Times New Roman" w:eastAsia="MS Mincho" w:hAnsi="Times New Roman" w:cs="Times New Roman"/>
                <w:noProof/>
                <w:snapToGrid w:val="0"/>
                <w:kern w:val="22"/>
                <w:sz w:val="22"/>
                <w:szCs w:val="22"/>
              </w:rPr>
              <w:t>information</w:t>
            </w:r>
            <w:r w:rsidRPr="00D07D35">
              <w:rPr>
                <w:rFonts w:ascii="Times New Roman" w:hAnsi="Times New Roman" w:cs="Times New Roman"/>
                <w:kern w:val="22"/>
                <w:sz w:val="22"/>
                <w:szCs w:val="22"/>
              </w:rPr>
              <w:t xml:space="preserve"> and knowledge from various sources</w:t>
            </w:r>
            <w:r w:rsidR="00761C05">
              <w:rPr>
                <w:rFonts w:ascii="Times New Roman" w:hAnsi="Times New Roman" w:cs="Times New Roman"/>
                <w:kern w:val="22"/>
                <w:sz w:val="22"/>
                <w:szCs w:val="22"/>
              </w:rPr>
              <w:t>,</w:t>
            </w:r>
            <w:r w:rsidRPr="00D07D35">
              <w:rPr>
                <w:rFonts w:ascii="Times New Roman" w:hAnsi="Times New Roman" w:cs="Times New Roman"/>
                <w:sz w:val="22"/>
                <w:szCs w:val="22"/>
              </w:rPr>
              <w:t xml:space="preserve"> </w:t>
            </w:r>
            <w:r w:rsidRPr="00D07D35">
              <w:rPr>
                <w:rFonts w:ascii="Times New Roman" w:hAnsi="Times New Roman" w:cs="Times New Roman"/>
                <w:kern w:val="22"/>
                <w:sz w:val="22"/>
                <w:szCs w:val="22"/>
              </w:rPr>
              <w:t>including through the promotion of already existing tools, platforms and services available</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5559BE3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EE4364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44030EE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445F3D9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14CA678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33F27D3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D07D35" w:rsidRPr="00D07D35" w14:paraId="3ED60034" w14:textId="77777777" w:rsidTr="00D07D35">
        <w:trPr>
          <w:trHeight w:val="260"/>
        </w:trPr>
        <w:tc>
          <w:tcPr>
            <w:tcW w:w="385" w:type="dxa"/>
            <w:vMerge/>
            <w:tcBorders>
              <w:left w:val="single" w:sz="4" w:space="0" w:color="auto"/>
              <w:right w:val="single" w:sz="4" w:space="0" w:color="auto"/>
            </w:tcBorders>
            <w:vAlign w:val="center"/>
            <w:hideMark/>
          </w:tcPr>
          <w:p w14:paraId="795BEB4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left w:val="single" w:sz="4" w:space="0" w:color="auto"/>
              <w:right w:val="single" w:sz="4" w:space="0" w:color="auto"/>
            </w:tcBorders>
            <w:vAlign w:val="center"/>
            <w:hideMark/>
          </w:tcPr>
          <w:p w14:paraId="565D03C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49673AD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2</w:t>
            </w:r>
          </w:p>
        </w:tc>
        <w:tc>
          <w:tcPr>
            <w:tcW w:w="7917" w:type="dxa"/>
            <w:tcBorders>
              <w:top w:val="nil"/>
              <w:left w:val="nil"/>
              <w:bottom w:val="single" w:sz="4" w:space="0" w:color="auto"/>
              <w:right w:val="single" w:sz="4" w:space="0" w:color="auto"/>
            </w:tcBorders>
            <w:shd w:val="clear" w:color="auto" w:fill="auto"/>
            <w:hideMark/>
          </w:tcPr>
          <w:p w14:paraId="184A325D" w14:textId="6B8E060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kern w:val="22"/>
                <w:sz w:val="22"/>
                <w:szCs w:val="22"/>
              </w:rPr>
              <w:t>Promote the use of tools and technology for knowledge discovery, such as data mining and machine learning</w:t>
            </w:r>
          </w:p>
        </w:tc>
        <w:tc>
          <w:tcPr>
            <w:tcW w:w="614" w:type="dxa"/>
            <w:tcBorders>
              <w:top w:val="nil"/>
              <w:left w:val="nil"/>
              <w:bottom w:val="single" w:sz="4" w:space="0" w:color="auto"/>
              <w:right w:val="single" w:sz="4" w:space="0" w:color="auto"/>
            </w:tcBorders>
            <w:shd w:val="clear" w:color="auto" w:fill="auto"/>
            <w:noWrap/>
            <w:hideMark/>
          </w:tcPr>
          <w:p w14:paraId="717AD9D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11043F4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6AFCAB4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A42F7B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7626015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2B0D788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505BD51C" w14:textId="77777777" w:rsidTr="00113C54">
        <w:trPr>
          <w:trHeight w:val="332"/>
        </w:trPr>
        <w:tc>
          <w:tcPr>
            <w:tcW w:w="385" w:type="dxa"/>
            <w:vMerge/>
            <w:tcBorders>
              <w:left w:val="single" w:sz="4" w:space="0" w:color="auto"/>
              <w:bottom w:val="single" w:sz="4" w:space="0" w:color="auto"/>
              <w:right w:val="single" w:sz="4" w:space="0" w:color="auto"/>
            </w:tcBorders>
            <w:vAlign w:val="center"/>
          </w:tcPr>
          <w:p w14:paraId="32D29BF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left w:val="single" w:sz="4" w:space="0" w:color="auto"/>
              <w:bottom w:val="single" w:sz="4" w:space="0" w:color="auto"/>
              <w:right w:val="single" w:sz="4" w:space="0" w:color="auto"/>
            </w:tcBorders>
            <w:vAlign w:val="center"/>
          </w:tcPr>
          <w:p w14:paraId="54B61AB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tcPr>
          <w:p w14:paraId="692C8D7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3</w:t>
            </w:r>
          </w:p>
        </w:tc>
        <w:tc>
          <w:tcPr>
            <w:tcW w:w="7917" w:type="dxa"/>
            <w:tcBorders>
              <w:top w:val="nil"/>
              <w:left w:val="nil"/>
              <w:bottom w:val="single" w:sz="4" w:space="0" w:color="auto"/>
              <w:right w:val="single" w:sz="4" w:space="0" w:color="auto"/>
            </w:tcBorders>
            <w:shd w:val="clear" w:color="auto" w:fill="auto"/>
          </w:tcPr>
          <w:p w14:paraId="6D3CE38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kern w:val="22"/>
                <w:sz w:val="22"/>
                <w:szCs w:val="22"/>
              </w:rPr>
              <w:t xml:space="preserve">Engage relevant stakeholders, </w:t>
            </w:r>
            <w:r w:rsidRPr="00D07D35">
              <w:rPr>
                <w:rFonts w:ascii="Times New Roman" w:eastAsia="MS Mincho" w:hAnsi="Times New Roman" w:cs="Times New Roman"/>
                <w:noProof/>
                <w:snapToGrid w:val="0"/>
                <w:kern w:val="22"/>
                <w:sz w:val="22"/>
                <w:szCs w:val="22"/>
              </w:rPr>
              <w:t>including</w:t>
            </w:r>
            <w:r w:rsidRPr="00D07D35">
              <w:rPr>
                <w:rFonts w:ascii="Times New Roman" w:hAnsi="Times New Roman" w:cs="Times New Roman"/>
                <w:kern w:val="22"/>
                <w:sz w:val="22"/>
                <w:szCs w:val="22"/>
              </w:rPr>
              <w:t xml:space="preserve"> knowledge holders, generators, creators, brokers and private citizens, in the creation and collation of knowledge</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53F19A31" w14:textId="7AB14DD2"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76B53638" w14:textId="31D60602"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20EDFC2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64F031A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6DAE7FD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5A6ADAE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1FD48DC8" w14:textId="77777777" w:rsidTr="00113C54">
        <w:trPr>
          <w:trHeight w:val="260"/>
        </w:trPr>
        <w:tc>
          <w:tcPr>
            <w:tcW w:w="385" w:type="dxa"/>
            <w:vMerge w:val="restart"/>
            <w:tcBorders>
              <w:top w:val="nil"/>
              <w:left w:val="single" w:sz="4" w:space="0" w:color="auto"/>
              <w:bottom w:val="single" w:sz="4" w:space="0" w:color="auto"/>
              <w:right w:val="single" w:sz="4" w:space="0" w:color="auto"/>
            </w:tcBorders>
            <w:shd w:val="clear" w:color="auto" w:fill="auto"/>
            <w:noWrap/>
            <w:hideMark/>
          </w:tcPr>
          <w:p w14:paraId="6E0B782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D</w:t>
            </w:r>
          </w:p>
        </w:tc>
        <w:tc>
          <w:tcPr>
            <w:tcW w:w="1492" w:type="dxa"/>
            <w:vMerge w:val="restart"/>
            <w:tcBorders>
              <w:top w:val="nil"/>
              <w:left w:val="single" w:sz="4" w:space="0" w:color="auto"/>
              <w:bottom w:val="single" w:sz="4" w:space="0" w:color="auto"/>
              <w:right w:val="single" w:sz="4" w:space="0" w:color="auto"/>
            </w:tcBorders>
            <w:shd w:val="clear" w:color="auto" w:fill="auto"/>
            <w:hideMark/>
          </w:tcPr>
          <w:p w14:paraId="490E2A7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Enhancing knowledge organization and sharing</w:t>
            </w:r>
          </w:p>
        </w:tc>
        <w:tc>
          <w:tcPr>
            <w:tcW w:w="407" w:type="dxa"/>
            <w:tcBorders>
              <w:top w:val="nil"/>
              <w:left w:val="nil"/>
              <w:bottom w:val="single" w:sz="4" w:space="0" w:color="auto"/>
              <w:right w:val="single" w:sz="4" w:space="0" w:color="auto"/>
            </w:tcBorders>
            <w:shd w:val="clear" w:color="auto" w:fill="auto"/>
            <w:noWrap/>
            <w:hideMark/>
          </w:tcPr>
          <w:p w14:paraId="3F80FD0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1</w:t>
            </w:r>
          </w:p>
        </w:tc>
        <w:tc>
          <w:tcPr>
            <w:tcW w:w="7917" w:type="dxa"/>
            <w:tcBorders>
              <w:top w:val="nil"/>
              <w:left w:val="nil"/>
              <w:bottom w:val="single" w:sz="4" w:space="0" w:color="auto"/>
              <w:right w:val="single" w:sz="4" w:space="0" w:color="auto"/>
            </w:tcBorders>
            <w:shd w:val="clear" w:color="auto" w:fill="auto"/>
            <w:hideMark/>
          </w:tcPr>
          <w:p w14:paraId="527742BE" w14:textId="6B98C280"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kern w:val="22"/>
                <w:sz w:val="22"/>
                <w:szCs w:val="22"/>
              </w:rPr>
              <w:t xml:space="preserve">Review metadata and enhance the tagging and mapping of </w:t>
            </w:r>
            <w:r w:rsidRPr="00D07D35">
              <w:rPr>
                <w:rFonts w:ascii="Times New Roman" w:eastAsia="MS Mincho" w:hAnsi="Times New Roman" w:cs="Times New Roman"/>
                <w:noProof/>
                <w:snapToGrid w:val="0"/>
                <w:kern w:val="22"/>
                <w:sz w:val="22"/>
                <w:szCs w:val="22"/>
              </w:rPr>
              <w:t>knowledge</w:t>
            </w:r>
            <w:r w:rsidRPr="00D07D35">
              <w:rPr>
                <w:rFonts w:ascii="Times New Roman" w:hAnsi="Times New Roman" w:cs="Times New Roman"/>
                <w:kern w:val="22"/>
                <w:sz w:val="22"/>
                <w:szCs w:val="22"/>
              </w:rPr>
              <w:t xml:space="preserve"> objects from various sources to</w:t>
            </w:r>
            <w:r w:rsidRPr="00D07D35">
              <w:rPr>
                <w:rFonts w:ascii="Times New Roman" w:eastAsia="MS Mincho" w:hAnsi="Times New Roman" w:cs="Times New Roman"/>
                <w:bCs/>
                <w:noProof/>
                <w:snapToGrid w:val="0"/>
                <w:kern w:val="22"/>
                <w:sz w:val="22"/>
                <w:szCs w:val="22"/>
              </w:rPr>
              <w:t xml:space="preserve"> increase findability</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44484705" w14:textId="3EECC590"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23D9560C" w14:textId="7F035BFC"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63C6CBEB" w14:textId="77777777" w:rsidR="0050610D" w:rsidRPr="00D07D35" w:rsidRDefault="0050610D" w:rsidP="00D07D35">
            <w:pPr>
              <w:spacing w:before="40" w:after="40" w:line="240" w:lineRule="auto"/>
              <w:rPr>
                <w:rFonts w:ascii="Times New Roman" w:hAnsi="Times New Roman" w:cs="Times New Roman"/>
                <w:color w:val="000000"/>
                <w:sz w:val="22"/>
                <w:szCs w:val="22"/>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5C89F41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33665B5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78CB06E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07FA462A" w14:textId="77777777" w:rsidTr="00113C54">
        <w:trPr>
          <w:trHeight w:val="359"/>
        </w:trPr>
        <w:tc>
          <w:tcPr>
            <w:tcW w:w="385" w:type="dxa"/>
            <w:vMerge/>
            <w:tcBorders>
              <w:top w:val="nil"/>
              <w:left w:val="single" w:sz="4" w:space="0" w:color="auto"/>
              <w:bottom w:val="single" w:sz="4" w:space="0" w:color="auto"/>
              <w:right w:val="single" w:sz="4" w:space="0" w:color="auto"/>
            </w:tcBorders>
            <w:vAlign w:val="center"/>
            <w:hideMark/>
          </w:tcPr>
          <w:p w14:paraId="384FFE9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6FE76F0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1C9C316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2</w:t>
            </w:r>
          </w:p>
        </w:tc>
        <w:tc>
          <w:tcPr>
            <w:tcW w:w="7917" w:type="dxa"/>
            <w:tcBorders>
              <w:top w:val="nil"/>
              <w:left w:val="nil"/>
              <w:bottom w:val="single" w:sz="4" w:space="0" w:color="auto"/>
              <w:right w:val="single" w:sz="4" w:space="0" w:color="auto"/>
            </w:tcBorders>
            <w:shd w:val="clear" w:color="auto" w:fill="auto"/>
            <w:hideMark/>
          </w:tcPr>
          <w:p w14:paraId="2F1FCA4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kern w:val="22"/>
                <w:sz w:val="22"/>
                <w:szCs w:val="22"/>
              </w:rPr>
              <w:t xml:space="preserve">Develop and promote data, </w:t>
            </w:r>
            <w:r w:rsidRPr="00D07D35">
              <w:rPr>
                <w:rFonts w:ascii="Times New Roman" w:eastAsia="MS Mincho" w:hAnsi="Times New Roman" w:cs="Times New Roman"/>
                <w:noProof/>
                <w:snapToGrid w:val="0"/>
                <w:kern w:val="22"/>
                <w:sz w:val="22"/>
                <w:szCs w:val="22"/>
              </w:rPr>
              <w:t>information</w:t>
            </w:r>
            <w:r w:rsidRPr="00D07D35">
              <w:rPr>
                <w:rFonts w:ascii="Times New Roman" w:hAnsi="Times New Roman" w:cs="Times New Roman"/>
                <w:kern w:val="22"/>
                <w:sz w:val="22"/>
                <w:szCs w:val="22"/>
              </w:rPr>
              <w:t xml:space="preserve"> and knowledge-sharing standards and protocols and best practices to ensure good quality data, compatibility and interoperability across </w:t>
            </w:r>
            <w:r w:rsidRPr="00D07D35">
              <w:rPr>
                <w:rFonts w:ascii="Times New Roman" w:hAnsi="Times New Roman" w:cs="Times New Roman"/>
                <w:sz w:val="22"/>
                <w:szCs w:val="22"/>
              </w:rPr>
              <w:t>biodiversity information systems, tools and platforms</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19FF6C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20CB539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tcPr>
          <w:p w14:paraId="33518D5C" w14:textId="73829F8D"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5AA8D84A" w14:textId="4237D8BD"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1A7E6EDE" w14:textId="1C63F843"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auto"/>
            <w:noWrap/>
            <w:hideMark/>
          </w:tcPr>
          <w:p w14:paraId="7F70084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18343964" w14:textId="77777777" w:rsidTr="00113C54">
        <w:trPr>
          <w:trHeight w:val="260"/>
        </w:trPr>
        <w:tc>
          <w:tcPr>
            <w:tcW w:w="385" w:type="dxa"/>
            <w:vMerge/>
            <w:tcBorders>
              <w:top w:val="nil"/>
              <w:left w:val="single" w:sz="4" w:space="0" w:color="auto"/>
              <w:bottom w:val="single" w:sz="4" w:space="0" w:color="auto"/>
              <w:right w:val="single" w:sz="4" w:space="0" w:color="auto"/>
            </w:tcBorders>
            <w:vAlign w:val="center"/>
            <w:hideMark/>
          </w:tcPr>
          <w:p w14:paraId="27627FE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08D218D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7F109C7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3</w:t>
            </w:r>
          </w:p>
        </w:tc>
        <w:tc>
          <w:tcPr>
            <w:tcW w:w="7917" w:type="dxa"/>
            <w:tcBorders>
              <w:top w:val="nil"/>
              <w:left w:val="nil"/>
              <w:bottom w:val="single" w:sz="4" w:space="0" w:color="auto"/>
              <w:right w:val="single" w:sz="4" w:space="0" w:color="auto"/>
            </w:tcBorders>
            <w:shd w:val="clear" w:color="auto" w:fill="auto"/>
            <w:hideMark/>
          </w:tcPr>
          <w:p w14:paraId="3B506F2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eastAsia="MS Mincho" w:hAnsi="Times New Roman" w:cs="Times New Roman"/>
                <w:noProof/>
                <w:snapToGrid w:val="0"/>
                <w:kern w:val="22"/>
                <w:sz w:val="22"/>
                <w:szCs w:val="22"/>
              </w:rPr>
              <w:t xml:space="preserve">Improve data </w:t>
            </w:r>
            <w:r w:rsidRPr="00D07D35">
              <w:rPr>
                <w:rFonts w:ascii="Times New Roman" w:hAnsi="Times New Roman" w:cs="Times New Roman"/>
                <w:kern w:val="22"/>
                <w:sz w:val="22"/>
                <w:szCs w:val="22"/>
              </w:rPr>
              <w:t xml:space="preserve">harmonization and </w:t>
            </w:r>
            <w:r w:rsidRPr="00D07D35">
              <w:rPr>
                <w:rFonts w:ascii="Times New Roman" w:eastAsia="MS Mincho" w:hAnsi="Times New Roman" w:cs="Times New Roman"/>
                <w:noProof/>
                <w:snapToGrid w:val="0"/>
                <w:kern w:val="22"/>
                <w:sz w:val="22"/>
                <w:szCs w:val="22"/>
              </w:rPr>
              <w:t>interoperability among biodiversity-related data, information and knowledge systems</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17C616A6" w14:textId="4832E89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255F971A" w14:textId="752FDCB4"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5F348E2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E3E092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2CF192E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4A9D864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3728D509" w14:textId="77777777" w:rsidTr="00113C54">
        <w:trPr>
          <w:trHeight w:val="170"/>
        </w:trPr>
        <w:tc>
          <w:tcPr>
            <w:tcW w:w="385" w:type="dxa"/>
            <w:vMerge/>
            <w:tcBorders>
              <w:top w:val="nil"/>
              <w:left w:val="single" w:sz="4" w:space="0" w:color="auto"/>
              <w:bottom w:val="single" w:sz="4" w:space="0" w:color="auto"/>
              <w:right w:val="single" w:sz="4" w:space="0" w:color="auto"/>
            </w:tcBorders>
            <w:vAlign w:val="center"/>
            <w:hideMark/>
          </w:tcPr>
          <w:p w14:paraId="268A79A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2969208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4112C63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4</w:t>
            </w:r>
          </w:p>
        </w:tc>
        <w:tc>
          <w:tcPr>
            <w:tcW w:w="7917" w:type="dxa"/>
            <w:tcBorders>
              <w:top w:val="nil"/>
              <w:left w:val="nil"/>
              <w:bottom w:val="single" w:sz="4" w:space="0" w:color="auto"/>
              <w:right w:val="single" w:sz="4" w:space="0" w:color="auto"/>
            </w:tcBorders>
            <w:shd w:val="clear" w:color="auto" w:fill="auto"/>
            <w:hideMark/>
          </w:tcPr>
          <w:p w14:paraId="084B3BFF" w14:textId="54AC5195"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kern w:val="22"/>
                <w:sz w:val="22"/>
                <w:szCs w:val="22"/>
              </w:rPr>
              <w:t>Strengthen the capacity of Governments and other stakeholders</w:t>
            </w:r>
            <w:r w:rsidR="00761C05" w:rsidRPr="00D07D35">
              <w:rPr>
                <w:rFonts w:ascii="Times New Roman" w:hAnsi="Times New Roman" w:cs="Times New Roman"/>
                <w:kern w:val="22"/>
                <w:sz w:val="22"/>
                <w:szCs w:val="22"/>
              </w:rPr>
              <w:t>,</w:t>
            </w:r>
            <w:r w:rsidRPr="00D07D35">
              <w:rPr>
                <w:rFonts w:ascii="Times New Roman" w:hAnsi="Times New Roman" w:cs="Times New Roman"/>
                <w:kern w:val="22"/>
                <w:sz w:val="22"/>
                <w:szCs w:val="22"/>
              </w:rPr>
              <w:t xml:space="preserve"> including the private sector, to manage and share data, information and knowledge efficiently across conventions, and the programme to implement the Sustainable Development Goals and other related strategies</w:t>
            </w:r>
          </w:p>
        </w:tc>
        <w:tc>
          <w:tcPr>
            <w:tcW w:w="614" w:type="dxa"/>
            <w:tcBorders>
              <w:top w:val="nil"/>
              <w:left w:val="nil"/>
              <w:bottom w:val="single" w:sz="4" w:space="0" w:color="auto"/>
              <w:right w:val="single" w:sz="4" w:space="0" w:color="auto"/>
            </w:tcBorders>
            <w:shd w:val="clear" w:color="auto" w:fill="auto"/>
            <w:noWrap/>
            <w:hideMark/>
          </w:tcPr>
          <w:p w14:paraId="49495D7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1E9337B5" w14:textId="6411C4CA"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10CCEB4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206BCCE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62A185C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6995E96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0F57180A" w14:textId="77777777" w:rsidTr="00113C54">
        <w:trPr>
          <w:trHeight w:val="170"/>
        </w:trPr>
        <w:tc>
          <w:tcPr>
            <w:tcW w:w="385" w:type="dxa"/>
            <w:vMerge/>
            <w:tcBorders>
              <w:top w:val="nil"/>
              <w:left w:val="single" w:sz="4" w:space="0" w:color="auto"/>
              <w:bottom w:val="single" w:sz="4" w:space="0" w:color="auto"/>
              <w:right w:val="single" w:sz="4" w:space="0" w:color="auto"/>
            </w:tcBorders>
            <w:vAlign w:val="center"/>
            <w:hideMark/>
          </w:tcPr>
          <w:p w14:paraId="34819D5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6B7D57E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42A3636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5</w:t>
            </w:r>
          </w:p>
        </w:tc>
        <w:tc>
          <w:tcPr>
            <w:tcW w:w="7917" w:type="dxa"/>
            <w:tcBorders>
              <w:top w:val="nil"/>
              <w:left w:val="nil"/>
              <w:bottom w:val="single" w:sz="4" w:space="0" w:color="auto"/>
              <w:right w:val="single" w:sz="4" w:space="0" w:color="auto"/>
            </w:tcBorders>
            <w:shd w:val="clear" w:color="auto" w:fill="auto"/>
            <w:hideMark/>
          </w:tcPr>
          <w:p w14:paraId="11298917" w14:textId="33623AC4"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eastAsia="MS Mincho" w:hAnsi="Times New Roman" w:cs="Times New Roman"/>
                <w:snapToGrid w:val="0"/>
                <w:kern w:val="22"/>
                <w:sz w:val="22"/>
                <w:szCs w:val="22"/>
              </w:rPr>
              <w:t xml:space="preserve">Promote a culture of sharing </w:t>
            </w:r>
            <w:r w:rsidRPr="00D07D35">
              <w:rPr>
                <w:rFonts w:ascii="Times New Roman" w:eastAsia="MS Mincho" w:hAnsi="Times New Roman" w:cs="Times New Roman"/>
                <w:noProof/>
                <w:snapToGrid w:val="0"/>
                <w:kern w:val="22"/>
                <w:sz w:val="22"/>
                <w:szCs w:val="22"/>
              </w:rPr>
              <w:t>data, information and knowledge</w:t>
            </w:r>
            <w:r w:rsidRPr="00D07D35">
              <w:rPr>
                <w:rFonts w:ascii="Times New Roman" w:eastAsia="MS Mincho" w:hAnsi="Times New Roman" w:cs="Times New Roman"/>
                <w:snapToGrid w:val="0"/>
                <w:kern w:val="22"/>
                <w:sz w:val="22"/>
                <w:szCs w:val="22"/>
              </w:rPr>
              <w:t xml:space="preserve"> and their application</w:t>
            </w:r>
            <w:r w:rsidRPr="00D07D35">
              <w:rPr>
                <w:rFonts w:ascii="Times New Roman" w:hAnsi="Times New Roman" w:cs="Times New Roman"/>
                <w:sz w:val="22"/>
                <w:szCs w:val="22"/>
              </w:rPr>
              <w:t xml:space="preserve"> </w:t>
            </w:r>
            <w:r w:rsidRPr="00D07D35">
              <w:rPr>
                <w:rFonts w:ascii="Times New Roman" w:eastAsia="MS Mincho" w:hAnsi="Times New Roman" w:cs="Times New Roman"/>
                <w:snapToGrid w:val="0"/>
                <w:kern w:val="22"/>
                <w:sz w:val="22"/>
                <w:szCs w:val="22"/>
              </w:rPr>
              <w:t>at global, regional, national, subnational and local levels</w:t>
            </w:r>
            <w:r w:rsidR="00761C05" w:rsidRPr="00D07D35">
              <w:rPr>
                <w:rFonts w:ascii="Times New Roman" w:eastAsia="MS Mincho" w:hAnsi="Times New Roman" w:cs="Times New Roman"/>
                <w:snapToGrid w:val="0"/>
                <w:kern w:val="22"/>
                <w:sz w:val="22"/>
                <w:szCs w:val="22"/>
              </w:rPr>
              <w:t>,</w:t>
            </w:r>
            <w:r w:rsidRPr="00D07D35">
              <w:rPr>
                <w:rFonts w:ascii="Times New Roman" w:eastAsia="MS Mincho" w:hAnsi="Times New Roman" w:cs="Times New Roman"/>
                <w:snapToGrid w:val="0"/>
                <w:kern w:val="22"/>
                <w:sz w:val="22"/>
                <w:szCs w:val="22"/>
              </w:rPr>
              <w:t xml:space="preserve"> including through entering into data-sharing agreements</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017CF7F3" w14:textId="51056992"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3240C86B" w14:textId="18B774B8"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7A5591F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3FCE18B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0982F6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496052D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026883E1" w14:textId="77777777" w:rsidTr="00113C54">
        <w:trPr>
          <w:trHeight w:val="170"/>
        </w:trPr>
        <w:tc>
          <w:tcPr>
            <w:tcW w:w="385" w:type="dxa"/>
            <w:vMerge/>
            <w:tcBorders>
              <w:top w:val="nil"/>
              <w:left w:val="single" w:sz="4" w:space="0" w:color="auto"/>
              <w:bottom w:val="single" w:sz="4" w:space="0" w:color="auto"/>
              <w:right w:val="single" w:sz="4" w:space="0" w:color="auto"/>
            </w:tcBorders>
            <w:vAlign w:val="center"/>
            <w:hideMark/>
          </w:tcPr>
          <w:p w14:paraId="1B41FCD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4D8EA43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743DD9F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6</w:t>
            </w:r>
          </w:p>
        </w:tc>
        <w:tc>
          <w:tcPr>
            <w:tcW w:w="7917" w:type="dxa"/>
            <w:tcBorders>
              <w:top w:val="nil"/>
              <w:left w:val="nil"/>
              <w:bottom w:val="single" w:sz="4" w:space="0" w:color="auto"/>
              <w:right w:val="single" w:sz="4" w:space="0" w:color="auto"/>
            </w:tcBorders>
            <w:shd w:val="clear" w:color="auto" w:fill="auto"/>
            <w:hideMark/>
          </w:tcPr>
          <w:p w14:paraId="03DEF33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kern w:val="22"/>
                <w:sz w:val="22"/>
                <w:szCs w:val="22"/>
              </w:rPr>
              <w:t xml:space="preserve">Develop, showcase and disseminate tailored knowledge products, </w:t>
            </w:r>
            <w:r w:rsidRPr="00D07D35">
              <w:rPr>
                <w:rFonts w:ascii="Times New Roman" w:eastAsia="MS Mincho" w:hAnsi="Times New Roman" w:cs="Times New Roman"/>
                <w:noProof/>
                <w:snapToGrid w:val="0"/>
                <w:kern w:val="22"/>
                <w:sz w:val="22"/>
                <w:szCs w:val="22"/>
              </w:rPr>
              <w:t>including</w:t>
            </w:r>
            <w:r w:rsidRPr="00D07D35">
              <w:rPr>
                <w:rFonts w:ascii="Times New Roman" w:hAnsi="Times New Roman" w:cs="Times New Roman"/>
                <w:kern w:val="22"/>
                <w:sz w:val="22"/>
                <w:szCs w:val="22"/>
              </w:rPr>
              <w:t xml:space="preserve"> through workshops, webinars, knowledge fairs</w:t>
            </w:r>
            <w:r w:rsidRPr="00D07D35">
              <w:rPr>
                <w:rFonts w:ascii="Times New Roman" w:hAnsi="Times New Roman" w:cs="Times New Roman"/>
                <w:sz w:val="22"/>
                <w:szCs w:val="22"/>
              </w:rPr>
              <w:t xml:space="preserve"> </w:t>
            </w:r>
            <w:r w:rsidRPr="00D07D35">
              <w:rPr>
                <w:rFonts w:ascii="Times New Roman" w:hAnsi="Times New Roman" w:cs="Times New Roman"/>
                <w:kern w:val="22"/>
                <w:sz w:val="22"/>
                <w:szCs w:val="22"/>
              </w:rPr>
              <w:t>community meetings, open-access online resources</w:t>
            </w:r>
          </w:p>
        </w:tc>
        <w:tc>
          <w:tcPr>
            <w:tcW w:w="614" w:type="dxa"/>
            <w:tcBorders>
              <w:top w:val="nil"/>
              <w:left w:val="nil"/>
              <w:bottom w:val="single" w:sz="4" w:space="0" w:color="auto"/>
              <w:right w:val="single" w:sz="4" w:space="0" w:color="auto"/>
            </w:tcBorders>
            <w:shd w:val="clear" w:color="auto" w:fill="auto"/>
            <w:noWrap/>
            <w:hideMark/>
          </w:tcPr>
          <w:p w14:paraId="1B24E71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71C1FE9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3A520C7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8B581C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63FB65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3543BAF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643B2669" w14:textId="77777777" w:rsidTr="00113C54">
        <w:trPr>
          <w:trHeight w:val="350"/>
        </w:trPr>
        <w:tc>
          <w:tcPr>
            <w:tcW w:w="385" w:type="dxa"/>
            <w:vMerge/>
            <w:tcBorders>
              <w:top w:val="nil"/>
              <w:left w:val="single" w:sz="4" w:space="0" w:color="auto"/>
              <w:bottom w:val="single" w:sz="4" w:space="0" w:color="auto"/>
              <w:right w:val="single" w:sz="4" w:space="0" w:color="auto"/>
            </w:tcBorders>
            <w:vAlign w:val="center"/>
            <w:hideMark/>
          </w:tcPr>
          <w:p w14:paraId="7E9802A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28AB08E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4480777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7</w:t>
            </w:r>
          </w:p>
        </w:tc>
        <w:tc>
          <w:tcPr>
            <w:tcW w:w="7917" w:type="dxa"/>
            <w:tcBorders>
              <w:top w:val="nil"/>
              <w:left w:val="nil"/>
              <w:bottom w:val="single" w:sz="4" w:space="0" w:color="auto"/>
              <w:right w:val="single" w:sz="4" w:space="0" w:color="auto"/>
            </w:tcBorders>
            <w:shd w:val="clear" w:color="auto" w:fill="auto"/>
            <w:hideMark/>
          </w:tcPr>
          <w:p w14:paraId="0F74781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Ensure compliance of data users and databases with relevant access and benefit-sharing legislation related to access to traditional knowledge to prevent the misuse and misappropriation of traditional knowledge</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022EB124" w14:textId="547EAFF4"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544E75D0" w14:textId="7EF33D2C"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610A8E32" w14:textId="11016E5A"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6CFDF8A4" w14:textId="57AFDEC1"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6389BA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24B8E52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272ECF39" w14:textId="77777777" w:rsidTr="00113C54">
        <w:trPr>
          <w:trHeight w:val="269"/>
        </w:trPr>
        <w:tc>
          <w:tcPr>
            <w:tcW w:w="385" w:type="dxa"/>
            <w:vMerge/>
            <w:tcBorders>
              <w:top w:val="nil"/>
              <w:left w:val="single" w:sz="4" w:space="0" w:color="auto"/>
              <w:bottom w:val="single" w:sz="4" w:space="0" w:color="auto"/>
              <w:right w:val="single" w:sz="4" w:space="0" w:color="auto"/>
            </w:tcBorders>
            <w:vAlign w:val="center"/>
          </w:tcPr>
          <w:p w14:paraId="4C3D7AE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tcPr>
          <w:p w14:paraId="6DA124A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tcPr>
          <w:p w14:paraId="5A07AC4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8</w:t>
            </w:r>
          </w:p>
        </w:tc>
        <w:tc>
          <w:tcPr>
            <w:tcW w:w="7917" w:type="dxa"/>
            <w:tcBorders>
              <w:top w:val="nil"/>
              <w:left w:val="nil"/>
              <w:bottom w:val="single" w:sz="4" w:space="0" w:color="auto"/>
              <w:right w:val="single" w:sz="4" w:space="0" w:color="auto"/>
            </w:tcBorders>
            <w:shd w:val="clear" w:color="auto" w:fill="auto"/>
          </w:tcPr>
          <w:p w14:paraId="7368EDA4" w14:textId="29E90BE7" w:rsidR="0050610D" w:rsidRPr="00D07D35" w:rsidRDefault="0050610D" w:rsidP="00D07D35">
            <w:pPr>
              <w:spacing w:before="40" w:after="40" w:line="240" w:lineRule="auto"/>
              <w:rPr>
                <w:rFonts w:ascii="Times New Roman" w:hAnsi="Times New Roman" w:cs="Times New Roman"/>
                <w:kern w:val="22"/>
                <w:sz w:val="22"/>
                <w:szCs w:val="22"/>
              </w:rPr>
            </w:pPr>
            <w:r w:rsidRPr="00D07D35">
              <w:rPr>
                <w:rFonts w:ascii="Times New Roman" w:hAnsi="Times New Roman" w:cs="Times New Roman"/>
                <w:kern w:val="22"/>
                <w:sz w:val="22"/>
                <w:szCs w:val="22"/>
              </w:rPr>
              <w:t>Develop a single national repository or portal for biodiversity-related data, information and knowledge to promote access and use as part of or linked to the national clearing-house mechanism</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1B71A23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7168F8B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631A4B1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02BE82D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61AE971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01E772E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517F962D" w14:textId="77777777" w:rsidTr="00113C54">
        <w:trPr>
          <w:trHeight w:val="269"/>
        </w:trPr>
        <w:tc>
          <w:tcPr>
            <w:tcW w:w="385" w:type="dxa"/>
            <w:vMerge/>
            <w:tcBorders>
              <w:top w:val="nil"/>
              <w:left w:val="single" w:sz="4" w:space="0" w:color="auto"/>
              <w:bottom w:val="single" w:sz="4" w:space="0" w:color="auto"/>
              <w:right w:val="single" w:sz="4" w:space="0" w:color="auto"/>
            </w:tcBorders>
            <w:vAlign w:val="center"/>
            <w:hideMark/>
          </w:tcPr>
          <w:p w14:paraId="49D07B0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5E0B8FC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tcPr>
          <w:p w14:paraId="7C98C5B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9</w:t>
            </w:r>
          </w:p>
        </w:tc>
        <w:tc>
          <w:tcPr>
            <w:tcW w:w="7917" w:type="dxa"/>
            <w:tcBorders>
              <w:top w:val="nil"/>
              <w:left w:val="nil"/>
              <w:bottom w:val="single" w:sz="4" w:space="0" w:color="auto"/>
              <w:right w:val="single" w:sz="4" w:space="0" w:color="auto"/>
            </w:tcBorders>
            <w:shd w:val="clear" w:color="auto" w:fill="auto"/>
          </w:tcPr>
          <w:p w14:paraId="0BE7308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Encourage peer-to-peer learning on knowledge management, including through the regional technical and scientific cooperation support centres</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3F3D02CF"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22A18449"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295CAA21"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62F78403"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4C9040A1"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550C3CA6" w14:textId="77777777" w:rsidR="0050610D" w:rsidRPr="00D07D35" w:rsidRDefault="0050610D" w:rsidP="00D07D35">
            <w:pPr>
              <w:spacing w:before="40" w:after="40" w:line="240" w:lineRule="auto"/>
              <w:rPr>
                <w:rFonts w:ascii="Times New Roman" w:hAnsi="Times New Roman" w:cs="Times New Roman"/>
                <w:color w:val="000000"/>
                <w:sz w:val="22"/>
                <w:szCs w:val="22"/>
                <w:highlight w:val="yellow"/>
                <w:lang w:val="en-CA"/>
              </w:rPr>
            </w:pPr>
          </w:p>
        </w:tc>
      </w:tr>
      <w:tr w:rsidR="00113C54" w:rsidRPr="00113C54" w14:paraId="008C7972" w14:textId="77777777" w:rsidTr="00113C54">
        <w:trPr>
          <w:trHeight w:val="377"/>
        </w:trPr>
        <w:tc>
          <w:tcPr>
            <w:tcW w:w="385" w:type="dxa"/>
            <w:vMerge w:val="restart"/>
            <w:tcBorders>
              <w:top w:val="nil"/>
              <w:left w:val="single" w:sz="4" w:space="0" w:color="auto"/>
              <w:bottom w:val="single" w:sz="4" w:space="0" w:color="auto"/>
              <w:right w:val="single" w:sz="4" w:space="0" w:color="auto"/>
            </w:tcBorders>
            <w:shd w:val="clear" w:color="auto" w:fill="auto"/>
            <w:noWrap/>
            <w:hideMark/>
          </w:tcPr>
          <w:p w14:paraId="26B12F7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E</w:t>
            </w:r>
          </w:p>
        </w:tc>
        <w:tc>
          <w:tcPr>
            <w:tcW w:w="1492" w:type="dxa"/>
            <w:vMerge w:val="restart"/>
            <w:tcBorders>
              <w:top w:val="nil"/>
              <w:left w:val="single" w:sz="4" w:space="0" w:color="auto"/>
              <w:bottom w:val="single" w:sz="4" w:space="0" w:color="auto"/>
              <w:right w:val="single" w:sz="4" w:space="0" w:color="auto"/>
            </w:tcBorders>
            <w:shd w:val="clear" w:color="auto" w:fill="auto"/>
            <w:hideMark/>
          </w:tcPr>
          <w:p w14:paraId="7675B58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Promoting uptake and effective use and application of knowledge</w:t>
            </w:r>
          </w:p>
        </w:tc>
        <w:tc>
          <w:tcPr>
            <w:tcW w:w="407" w:type="dxa"/>
            <w:tcBorders>
              <w:top w:val="nil"/>
              <w:left w:val="nil"/>
              <w:bottom w:val="single" w:sz="4" w:space="0" w:color="auto"/>
              <w:right w:val="single" w:sz="4" w:space="0" w:color="auto"/>
            </w:tcBorders>
            <w:shd w:val="clear" w:color="auto" w:fill="auto"/>
            <w:noWrap/>
            <w:hideMark/>
          </w:tcPr>
          <w:p w14:paraId="1CC1CDB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1</w:t>
            </w:r>
          </w:p>
        </w:tc>
        <w:tc>
          <w:tcPr>
            <w:tcW w:w="7917" w:type="dxa"/>
            <w:tcBorders>
              <w:top w:val="nil"/>
              <w:left w:val="nil"/>
              <w:bottom w:val="single" w:sz="4" w:space="0" w:color="auto"/>
              <w:right w:val="single" w:sz="4" w:space="0" w:color="auto"/>
            </w:tcBorders>
            <w:shd w:val="clear" w:color="auto" w:fill="auto"/>
            <w:hideMark/>
          </w:tcPr>
          <w:p w14:paraId="51FDBF0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eastAsia="MS Mincho" w:hAnsi="Times New Roman" w:cs="Times New Roman"/>
                <w:noProof/>
                <w:snapToGrid w:val="0"/>
                <w:kern w:val="22"/>
                <w:sz w:val="22"/>
                <w:szCs w:val="22"/>
              </w:rPr>
              <w:t>Develop and implement strategies to increase the uptake, use and application of existing biodiversity</w:t>
            </w:r>
            <w:r w:rsidRPr="00D07D35">
              <w:rPr>
                <w:rFonts w:ascii="Times New Roman" w:hAnsi="Times New Roman" w:cs="Times New Roman"/>
                <w:sz w:val="22"/>
                <w:szCs w:val="22"/>
              </w:rPr>
              <w:t>-related</w:t>
            </w:r>
            <w:r w:rsidRPr="00D07D35">
              <w:rPr>
                <w:rFonts w:ascii="Times New Roman" w:eastAsia="MS Mincho" w:hAnsi="Times New Roman" w:cs="Times New Roman"/>
                <w:noProof/>
                <w:snapToGrid w:val="0"/>
                <w:kern w:val="22"/>
                <w:sz w:val="22"/>
                <w:szCs w:val="22"/>
              </w:rPr>
              <w:t xml:space="preserve"> data, information and knowledge to inform biodiversity programming and policy and decision</w:t>
            </w:r>
            <w:r w:rsidRPr="00D07D35">
              <w:rPr>
                <w:rFonts w:ascii="Times New Roman" w:eastAsia="MS Mincho" w:hAnsi="Times New Roman" w:cs="Times New Roman"/>
                <w:noProof/>
                <w:snapToGrid w:val="0"/>
                <w:kern w:val="22"/>
                <w:sz w:val="22"/>
                <w:szCs w:val="22"/>
              </w:rPr>
              <w:noBreakHyphen/>
              <w:t>making</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0E95FEFB" w14:textId="418A6894"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2B63A6B2" w14:textId="1B30FDEF"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28FEC76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5134212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57E9404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2A5456A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182CBC80" w14:textId="77777777" w:rsidTr="00113C54">
        <w:trPr>
          <w:trHeight w:val="323"/>
        </w:trPr>
        <w:tc>
          <w:tcPr>
            <w:tcW w:w="385" w:type="dxa"/>
            <w:vMerge/>
            <w:tcBorders>
              <w:top w:val="nil"/>
              <w:left w:val="single" w:sz="4" w:space="0" w:color="auto"/>
              <w:bottom w:val="single" w:sz="4" w:space="0" w:color="auto"/>
              <w:right w:val="single" w:sz="4" w:space="0" w:color="auto"/>
            </w:tcBorders>
            <w:vAlign w:val="center"/>
            <w:hideMark/>
          </w:tcPr>
          <w:p w14:paraId="281BAFC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49343DD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743440F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2</w:t>
            </w:r>
          </w:p>
        </w:tc>
        <w:tc>
          <w:tcPr>
            <w:tcW w:w="7917" w:type="dxa"/>
            <w:tcBorders>
              <w:top w:val="nil"/>
              <w:left w:val="nil"/>
              <w:bottom w:val="single" w:sz="4" w:space="0" w:color="auto"/>
              <w:right w:val="single" w:sz="4" w:space="0" w:color="auto"/>
            </w:tcBorders>
            <w:shd w:val="clear" w:color="auto" w:fill="auto"/>
            <w:hideMark/>
          </w:tcPr>
          <w:p w14:paraId="13AC671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eastAsia="MS Mincho" w:hAnsi="Times New Roman" w:cs="Times New Roman"/>
                <w:noProof/>
                <w:snapToGrid w:val="0"/>
                <w:kern w:val="22"/>
                <w:sz w:val="22"/>
                <w:szCs w:val="22"/>
              </w:rPr>
              <w:t>Promote and facilitate the sharing, replication, scale-up, adaptation and systematization of data, information and knowledge, including documented good practices and lessons learned, to improve processes and practices</w:t>
            </w:r>
          </w:p>
        </w:tc>
        <w:tc>
          <w:tcPr>
            <w:tcW w:w="614" w:type="dxa"/>
            <w:tcBorders>
              <w:top w:val="nil"/>
              <w:left w:val="nil"/>
              <w:bottom w:val="single" w:sz="4" w:space="0" w:color="auto"/>
              <w:right w:val="single" w:sz="4" w:space="0" w:color="auto"/>
            </w:tcBorders>
            <w:shd w:val="clear" w:color="auto" w:fill="auto"/>
            <w:noWrap/>
            <w:hideMark/>
          </w:tcPr>
          <w:p w14:paraId="57FCD69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19C25AB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502001B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6EEA96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3CE527F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3E3BD37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3C3CF6F3" w14:textId="77777777" w:rsidTr="00113C54">
        <w:trPr>
          <w:trHeight w:val="341"/>
        </w:trPr>
        <w:tc>
          <w:tcPr>
            <w:tcW w:w="385" w:type="dxa"/>
            <w:vMerge/>
            <w:tcBorders>
              <w:top w:val="nil"/>
              <w:left w:val="single" w:sz="4" w:space="0" w:color="auto"/>
              <w:bottom w:val="single" w:sz="4" w:space="0" w:color="auto"/>
              <w:right w:val="single" w:sz="4" w:space="0" w:color="auto"/>
            </w:tcBorders>
            <w:vAlign w:val="center"/>
            <w:hideMark/>
          </w:tcPr>
          <w:p w14:paraId="0748316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779CDB8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579F3F2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3</w:t>
            </w:r>
          </w:p>
        </w:tc>
        <w:tc>
          <w:tcPr>
            <w:tcW w:w="7917" w:type="dxa"/>
            <w:tcBorders>
              <w:top w:val="nil"/>
              <w:left w:val="nil"/>
              <w:bottom w:val="single" w:sz="4" w:space="0" w:color="auto"/>
              <w:right w:val="single" w:sz="4" w:space="0" w:color="auto"/>
            </w:tcBorders>
            <w:shd w:val="clear" w:color="auto" w:fill="auto"/>
            <w:hideMark/>
          </w:tcPr>
          <w:p w14:paraId="1345DAE3" w14:textId="396D26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eastAsia="MS Mincho" w:hAnsi="Times New Roman" w:cs="Times New Roman"/>
                <w:noProof/>
                <w:snapToGrid w:val="0"/>
                <w:kern w:val="22"/>
                <w:sz w:val="22"/>
                <w:szCs w:val="22"/>
              </w:rPr>
              <w:t xml:space="preserve">Create </w:t>
            </w:r>
            <w:r w:rsidRPr="00D07D35">
              <w:rPr>
                <w:rFonts w:ascii="Times New Roman" w:hAnsi="Times New Roman" w:cs="Times New Roman"/>
                <w:sz w:val="22"/>
                <w:szCs w:val="22"/>
              </w:rPr>
              <w:t>and utilize</w:t>
            </w:r>
            <w:r w:rsidRPr="00D07D35">
              <w:rPr>
                <w:rFonts w:ascii="Times New Roman" w:eastAsia="MS Mincho" w:hAnsi="Times New Roman" w:cs="Times New Roman"/>
                <w:noProof/>
                <w:snapToGrid w:val="0"/>
                <w:kern w:val="22"/>
                <w:sz w:val="22"/>
                <w:szCs w:val="22"/>
              </w:rPr>
              <w:t xml:space="preserve"> mechanisms to facilitate interactions and dialogue between policymakers and decision makers and the research community, practitioners, indigenous peoples and local communities</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79EB00A4" w14:textId="3AE2450E"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47848D09" w14:textId="25F4C97B"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43237D0B" w14:textId="68552838"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4380E29E" w14:textId="75DADCCA"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4282962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26C705F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522886D3" w14:textId="77777777" w:rsidTr="00113C54">
        <w:trPr>
          <w:trHeight w:val="368"/>
        </w:trPr>
        <w:tc>
          <w:tcPr>
            <w:tcW w:w="385" w:type="dxa"/>
            <w:vMerge/>
            <w:tcBorders>
              <w:top w:val="nil"/>
              <w:left w:val="single" w:sz="4" w:space="0" w:color="auto"/>
              <w:bottom w:val="single" w:sz="4" w:space="0" w:color="auto"/>
              <w:right w:val="single" w:sz="4" w:space="0" w:color="auto"/>
            </w:tcBorders>
            <w:vAlign w:val="center"/>
            <w:hideMark/>
          </w:tcPr>
          <w:p w14:paraId="09DAABC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24FCF9E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180B585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4</w:t>
            </w:r>
          </w:p>
        </w:tc>
        <w:tc>
          <w:tcPr>
            <w:tcW w:w="7917" w:type="dxa"/>
            <w:tcBorders>
              <w:top w:val="nil"/>
              <w:left w:val="nil"/>
              <w:bottom w:val="single" w:sz="4" w:space="0" w:color="auto"/>
              <w:right w:val="single" w:sz="4" w:space="0" w:color="auto"/>
            </w:tcBorders>
            <w:shd w:val="clear" w:color="auto" w:fill="auto"/>
            <w:hideMark/>
          </w:tcPr>
          <w:p w14:paraId="0648405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eastAsia="MS Mincho" w:hAnsi="Times New Roman" w:cs="Times New Roman"/>
                <w:noProof/>
                <w:snapToGrid w:val="0"/>
                <w:kern w:val="22"/>
                <w:sz w:val="22"/>
                <w:szCs w:val="22"/>
              </w:rPr>
              <w:t>Establish linkages between scientific networks and communication experts to enable the translation of scientific research outcomes into knowledge products</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1CD941CB" w14:textId="73A529C5"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55BDC9B5" w14:textId="53BF7981"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6CF01119" w14:textId="57077279"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50CCDEF2" w14:textId="01EC084F"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5E91D549" w14:textId="6CA49B70"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1BB03687" w14:textId="15800DF8"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4049CB7B" w14:textId="77777777" w:rsidTr="00113C54">
        <w:trPr>
          <w:trHeight w:val="377"/>
        </w:trPr>
        <w:tc>
          <w:tcPr>
            <w:tcW w:w="385" w:type="dxa"/>
            <w:vMerge w:val="restart"/>
            <w:tcBorders>
              <w:top w:val="nil"/>
              <w:left w:val="single" w:sz="4" w:space="0" w:color="auto"/>
              <w:bottom w:val="single" w:sz="4" w:space="0" w:color="auto"/>
              <w:right w:val="single" w:sz="4" w:space="0" w:color="auto"/>
            </w:tcBorders>
            <w:shd w:val="clear" w:color="auto" w:fill="auto"/>
            <w:noWrap/>
            <w:hideMark/>
          </w:tcPr>
          <w:p w14:paraId="77C925D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F</w:t>
            </w:r>
          </w:p>
        </w:tc>
        <w:tc>
          <w:tcPr>
            <w:tcW w:w="1492" w:type="dxa"/>
            <w:vMerge w:val="restart"/>
            <w:tcBorders>
              <w:top w:val="nil"/>
              <w:left w:val="single" w:sz="4" w:space="0" w:color="auto"/>
              <w:bottom w:val="single" w:sz="4" w:space="0" w:color="auto"/>
              <w:right w:val="single" w:sz="4" w:space="0" w:color="auto"/>
            </w:tcBorders>
            <w:shd w:val="clear" w:color="auto" w:fill="auto"/>
            <w:hideMark/>
          </w:tcPr>
          <w:p w14:paraId="7ABCA29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Conducting knowledge audits and reviews</w:t>
            </w:r>
          </w:p>
        </w:tc>
        <w:tc>
          <w:tcPr>
            <w:tcW w:w="407" w:type="dxa"/>
            <w:tcBorders>
              <w:top w:val="nil"/>
              <w:left w:val="nil"/>
              <w:bottom w:val="single" w:sz="4" w:space="0" w:color="auto"/>
              <w:right w:val="single" w:sz="4" w:space="0" w:color="auto"/>
            </w:tcBorders>
            <w:shd w:val="clear" w:color="auto" w:fill="auto"/>
            <w:noWrap/>
            <w:hideMark/>
          </w:tcPr>
          <w:p w14:paraId="31B712D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1</w:t>
            </w:r>
          </w:p>
        </w:tc>
        <w:tc>
          <w:tcPr>
            <w:tcW w:w="7917" w:type="dxa"/>
            <w:tcBorders>
              <w:top w:val="nil"/>
              <w:left w:val="nil"/>
              <w:bottom w:val="single" w:sz="4" w:space="0" w:color="auto"/>
              <w:right w:val="single" w:sz="4" w:space="0" w:color="auto"/>
            </w:tcBorders>
            <w:shd w:val="clear" w:color="auto" w:fill="auto"/>
            <w:hideMark/>
          </w:tcPr>
          <w:p w14:paraId="575B7A2E" w14:textId="1D566C48"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eastAsia="MS Mincho" w:hAnsi="Times New Roman" w:cs="Times New Roman"/>
                <w:noProof/>
                <w:snapToGrid w:val="0"/>
                <w:kern w:val="22"/>
                <w:sz w:val="22"/>
                <w:szCs w:val="22"/>
              </w:rPr>
              <w:t>Undertake periodic surveys to assess, inter alia, the types of information and knowledge most frequently sought, the ease of access to the information needed, existing knowledge gaps, the level of knowledge-sharing and preferred channels, and uptake, use and application of knowledge in decision</w:t>
            </w:r>
            <w:r w:rsidR="006413F2" w:rsidRPr="00D07D35">
              <w:rPr>
                <w:rFonts w:ascii="Times New Roman" w:eastAsia="MS Mincho" w:hAnsi="Times New Roman" w:cs="Times New Roman"/>
                <w:noProof/>
                <w:snapToGrid w:val="0"/>
                <w:kern w:val="22"/>
                <w:sz w:val="22"/>
                <w:szCs w:val="22"/>
              </w:rPr>
              <w:t>-</w:t>
            </w:r>
            <w:r w:rsidRPr="00D07D35">
              <w:rPr>
                <w:rFonts w:ascii="Times New Roman" w:eastAsia="MS Mincho" w:hAnsi="Times New Roman" w:cs="Times New Roman"/>
                <w:noProof/>
                <w:snapToGrid w:val="0"/>
                <w:kern w:val="22"/>
                <w:sz w:val="22"/>
                <w:szCs w:val="22"/>
              </w:rPr>
              <w:t>making</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B6B250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08777F9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6B6690C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58CE1D9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651A29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34D73CF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7084D456" w14:textId="77777777" w:rsidTr="00113C54">
        <w:trPr>
          <w:trHeight w:val="206"/>
        </w:trPr>
        <w:tc>
          <w:tcPr>
            <w:tcW w:w="385" w:type="dxa"/>
            <w:vMerge/>
            <w:tcBorders>
              <w:top w:val="nil"/>
              <w:left w:val="single" w:sz="4" w:space="0" w:color="auto"/>
              <w:bottom w:val="single" w:sz="4" w:space="0" w:color="auto"/>
              <w:right w:val="single" w:sz="4" w:space="0" w:color="auto"/>
            </w:tcBorders>
            <w:vAlign w:val="center"/>
            <w:hideMark/>
          </w:tcPr>
          <w:p w14:paraId="6A10170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0650769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57E2027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2</w:t>
            </w:r>
          </w:p>
        </w:tc>
        <w:tc>
          <w:tcPr>
            <w:tcW w:w="7917" w:type="dxa"/>
            <w:tcBorders>
              <w:top w:val="nil"/>
              <w:left w:val="nil"/>
              <w:bottom w:val="single" w:sz="4" w:space="0" w:color="auto"/>
              <w:right w:val="single" w:sz="4" w:space="0" w:color="auto"/>
            </w:tcBorders>
            <w:shd w:val="clear" w:color="auto" w:fill="auto"/>
            <w:hideMark/>
          </w:tcPr>
          <w:p w14:paraId="1484EB3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eastAsia="MS Mincho" w:hAnsi="Times New Roman" w:cs="Times New Roman"/>
                <w:noProof/>
                <w:snapToGrid w:val="0"/>
                <w:kern w:val="22"/>
                <w:sz w:val="22"/>
                <w:szCs w:val="22"/>
              </w:rPr>
              <w:t>Analyse major knowledge gaps and identify options to address them</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4A3F827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017D6DB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43E6044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A3FF87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332C6B5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4A1DB3B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D07D35" w:rsidRPr="00D07D35" w14:paraId="6E26DBEB" w14:textId="77777777" w:rsidTr="00D07D35">
        <w:trPr>
          <w:trHeight w:val="260"/>
        </w:trPr>
        <w:tc>
          <w:tcPr>
            <w:tcW w:w="385" w:type="dxa"/>
            <w:vMerge/>
            <w:tcBorders>
              <w:top w:val="nil"/>
              <w:left w:val="single" w:sz="4" w:space="0" w:color="auto"/>
              <w:bottom w:val="single" w:sz="4" w:space="0" w:color="auto"/>
              <w:right w:val="single" w:sz="4" w:space="0" w:color="auto"/>
            </w:tcBorders>
            <w:vAlign w:val="center"/>
            <w:hideMark/>
          </w:tcPr>
          <w:p w14:paraId="32D2EB6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609E2B3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2EED5B9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3</w:t>
            </w:r>
          </w:p>
        </w:tc>
        <w:tc>
          <w:tcPr>
            <w:tcW w:w="7917" w:type="dxa"/>
            <w:tcBorders>
              <w:top w:val="nil"/>
              <w:left w:val="nil"/>
              <w:bottom w:val="single" w:sz="4" w:space="0" w:color="auto"/>
              <w:right w:val="single" w:sz="4" w:space="0" w:color="auto"/>
            </w:tcBorders>
            <w:shd w:val="clear" w:color="auto" w:fill="auto"/>
            <w:hideMark/>
          </w:tcPr>
          <w:p w14:paraId="62DF6B9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eastAsia="MS Mincho" w:hAnsi="Times New Roman" w:cs="Times New Roman"/>
                <w:noProof/>
                <w:snapToGrid w:val="0"/>
                <w:kern w:val="22"/>
                <w:sz w:val="22"/>
                <w:szCs w:val="22"/>
              </w:rPr>
              <w:t>Conduct a comprehensive review of the knowledge</w:t>
            </w:r>
            <w:r w:rsidRPr="00D07D35">
              <w:rPr>
                <w:rFonts w:ascii="Times New Roman" w:hAnsi="Times New Roman" w:cs="Times New Roman"/>
                <w:sz w:val="22"/>
                <w:szCs w:val="22"/>
              </w:rPr>
              <w:t xml:space="preserve"> management </w:t>
            </w:r>
            <w:r w:rsidRPr="00D07D35">
              <w:rPr>
                <w:rFonts w:ascii="Times New Roman" w:eastAsia="MS Mincho" w:hAnsi="Times New Roman" w:cs="Times New Roman"/>
                <w:noProof/>
                <w:snapToGrid w:val="0"/>
                <w:kern w:val="22"/>
                <w:sz w:val="22"/>
                <w:szCs w:val="22"/>
              </w:rPr>
              <w:t>strategy</w:t>
            </w:r>
          </w:p>
        </w:tc>
        <w:tc>
          <w:tcPr>
            <w:tcW w:w="614" w:type="dxa"/>
            <w:tcBorders>
              <w:top w:val="nil"/>
              <w:left w:val="nil"/>
              <w:bottom w:val="single" w:sz="4" w:space="0" w:color="auto"/>
              <w:right w:val="single" w:sz="4" w:space="0" w:color="auto"/>
            </w:tcBorders>
            <w:shd w:val="clear" w:color="auto" w:fill="auto"/>
            <w:noWrap/>
            <w:hideMark/>
          </w:tcPr>
          <w:p w14:paraId="302EB75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0B3BCB9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tcPr>
          <w:p w14:paraId="0FFE0A91" w14:textId="332E6F6E"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tcPr>
          <w:p w14:paraId="1FE824AF" w14:textId="04CFCE6A"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27D41668" w14:textId="196CFA6C"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0E6C5C8A" w14:textId="22405797"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D07D35" w:rsidRPr="00D07D35" w14:paraId="596BE0BB" w14:textId="77777777" w:rsidTr="00D07D35">
        <w:trPr>
          <w:trHeight w:val="278"/>
        </w:trPr>
        <w:tc>
          <w:tcPr>
            <w:tcW w:w="385" w:type="dxa"/>
            <w:vMerge w:val="restart"/>
            <w:tcBorders>
              <w:top w:val="nil"/>
              <w:left w:val="single" w:sz="4" w:space="0" w:color="auto"/>
              <w:bottom w:val="single" w:sz="4" w:space="0" w:color="auto"/>
              <w:right w:val="single" w:sz="4" w:space="0" w:color="auto"/>
            </w:tcBorders>
            <w:shd w:val="clear" w:color="auto" w:fill="auto"/>
            <w:noWrap/>
            <w:hideMark/>
          </w:tcPr>
          <w:p w14:paraId="63CFB2A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G</w:t>
            </w:r>
          </w:p>
        </w:tc>
        <w:tc>
          <w:tcPr>
            <w:tcW w:w="1492" w:type="dxa"/>
            <w:vMerge w:val="restart"/>
            <w:tcBorders>
              <w:top w:val="nil"/>
              <w:left w:val="single" w:sz="4" w:space="0" w:color="auto"/>
              <w:bottom w:val="single" w:sz="4" w:space="0" w:color="auto"/>
              <w:right w:val="single" w:sz="4" w:space="0" w:color="auto"/>
            </w:tcBorders>
            <w:shd w:val="clear" w:color="auto" w:fill="auto"/>
            <w:hideMark/>
          </w:tcPr>
          <w:p w14:paraId="3205298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xml:space="preserve">Developing capacity in data, information and </w:t>
            </w:r>
            <w:r w:rsidRPr="00D07D35">
              <w:rPr>
                <w:rFonts w:ascii="Times New Roman" w:hAnsi="Times New Roman" w:cs="Times New Roman"/>
                <w:color w:val="000000"/>
                <w:sz w:val="22"/>
                <w:szCs w:val="22"/>
                <w:lang w:val="en-CA"/>
              </w:rPr>
              <w:lastRenderedPageBreak/>
              <w:t>knowledge management</w:t>
            </w:r>
          </w:p>
        </w:tc>
        <w:tc>
          <w:tcPr>
            <w:tcW w:w="407" w:type="dxa"/>
            <w:tcBorders>
              <w:top w:val="nil"/>
              <w:left w:val="nil"/>
              <w:bottom w:val="single" w:sz="4" w:space="0" w:color="auto"/>
              <w:right w:val="single" w:sz="4" w:space="0" w:color="auto"/>
            </w:tcBorders>
            <w:shd w:val="clear" w:color="auto" w:fill="auto"/>
            <w:noWrap/>
            <w:hideMark/>
          </w:tcPr>
          <w:p w14:paraId="0B17D64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lastRenderedPageBreak/>
              <w:t>1</w:t>
            </w:r>
          </w:p>
        </w:tc>
        <w:tc>
          <w:tcPr>
            <w:tcW w:w="7917" w:type="dxa"/>
            <w:tcBorders>
              <w:top w:val="nil"/>
              <w:left w:val="nil"/>
              <w:bottom w:val="single" w:sz="4" w:space="0" w:color="auto"/>
              <w:right w:val="single" w:sz="4" w:space="0" w:color="auto"/>
            </w:tcBorders>
            <w:shd w:val="clear" w:color="auto" w:fill="auto"/>
            <w:hideMark/>
          </w:tcPr>
          <w:p w14:paraId="2C83086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Undertake gap and need analyses of national knowledge management capacities in the implementation of national biodiversity strategies and action plans</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39E719C3" w14:textId="65138E6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71D41159" w14:textId="02DCA0DA"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auto"/>
            <w:noWrap/>
          </w:tcPr>
          <w:p w14:paraId="6FAA766B" w14:textId="18AB68B5"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tcPr>
          <w:p w14:paraId="798DE712" w14:textId="1775AE46"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hideMark/>
          </w:tcPr>
          <w:p w14:paraId="53E695A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5007E1B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D07D35" w:rsidRPr="00D07D35" w14:paraId="50395587" w14:textId="77777777" w:rsidTr="00D07D35">
        <w:trPr>
          <w:trHeight w:val="224"/>
        </w:trPr>
        <w:tc>
          <w:tcPr>
            <w:tcW w:w="385" w:type="dxa"/>
            <w:vMerge/>
            <w:tcBorders>
              <w:top w:val="nil"/>
              <w:left w:val="single" w:sz="4" w:space="0" w:color="auto"/>
              <w:bottom w:val="single" w:sz="4" w:space="0" w:color="auto"/>
              <w:right w:val="single" w:sz="4" w:space="0" w:color="auto"/>
            </w:tcBorders>
            <w:vAlign w:val="center"/>
            <w:hideMark/>
          </w:tcPr>
          <w:p w14:paraId="1A99544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0743FD2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5654236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2</w:t>
            </w:r>
          </w:p>
        </w:tc>
        <w:tc>
          <w:tcPr>
            <w:tcW w:w="7917" w:type="dxa"/>
            <w:tcBorders>
              <w:top w:val="nil"/>
              <w:left w:val="nil"/>
              <w:bottom w:val="single" w:sz="4" w:space="0" w:color="auto"/>
              <w:right w:val="single" w:sz="4" w:space="0" w:color="auto"/>
            </w:tcBorders>
            <w:shd w:val="clear" w:color="auto" w:fill="auto"/>
            <w:hideMark/>
          </w:tcPr>
          <w:p w14:paraId="74DE020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Develop or strengthen the policies, strategies and programmes for biodiversity knowledge management, including for traditional knowledge</w:t>
            </w:r>
          </w:p>
        </w:tc>
        <w:tc>
          <w:tcPr>
            <w:tcW w:w="614" w:type="dxa"/>
            <w:tcBorders>
              <w:top w:val="nil"/>
              <w:left w:val="nil"/>
              <w:bottom w:val="single" w:sz="4" w:space="0" w:color="auto"/>
              <w:right w:val="single" w:sz="4" w:space="0" w:color="auto"/>
            </w:tcBorders>
            <w:shd w:val="clear" w:color="auto" w:fill="auto"/>
            <w:noWrap/>
            <w:hideMark/>
          </w:tcPr>
          <w:p w14:paraId="04008C7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241903C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6EB1ACC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313E017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32CB34D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38B699D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7A80678F" w14:textId="77777777" w:rsidTr="00113C54">
        <w:trPr>
          <w:trHeight w:val="521"/>
        </w:trPr>
        <w:tc>
          <w:tcPr>
            <w:tcW w:w="385" w:type="dxa"/>
            <w:vMerge/>
            <w:tcBorders>
              <w:top w:val="nil"/>
              <w:left w:val="single" w:sz="4" w:space="0" w:color="auto"/>
              <w:bottom w:val="single" w:sz="4" w:space="0" w:color="auto"/>
              <w:right w:val="single" w:sz="4" w:space="0" w:color="auto"/>
            </w:tcBorders>
            <w:vAlign w:val="center"/>
            <w:hideMark/>
          </w:tcPr>
          <w:p w14:paraId="4292F64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1AFE102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1FBD86C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3</w:t>
            </w:r>
          </w:p>
        </w:tc>
        <w:tc>
          <w:tcPr>
            <w:tcW w:w="7917" w:type="dxa"/>
            <w:tcBorders>
              <w:top w:val="nil"/>
              <w:left w:val="nil"/>
              <w:bottom w:val="single" w:sz="4" w:space="0" w:color="auto"/>
              <w:right w:val="single" w:sz="4" w:space="0" w:color="auto"/>
            </w:tcBorders>
            <w:shd w:val="clear" w:color="auto" w:fill="auto"/>
            <w:hideMark/>
          </w:tcPr>
          <w:p w14:paraId="44E82A07" w14:textId="4B75718F"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 xml:space="preserve">Strengthen the institutional capacity of relevant national agencies in biodiversity informatics and knowledge management, including to support efforts by indigenous </w:t>
            </w:r>
            <w:r w:rsidRPr="00D07D35">
              <w:rPr>
                <w:rFonts w:ascii="Times New Roman" w:hAnsi="Times New Roman" w:cs="Times New Roman"/>
                <w:sz w:val="22"/>
                <w:szCs w:val="22"/>
              </w:rPr>
              <w:lastRenderedPageBreak/>
              <w:t>peoples and local communities to strengthen their secure indigenous knowledge systems of knowledge management</w:t>
            </w:r>
          </w:p>
        </w:tc>
        <w:tc>
          <w:tcPr>
            <w:tcW w:w="614" w:type="dxa"/>
            <w:tcBorders>
              <w:top w:val="nil"/>
              <w:left w:val="nil"/>
              <w:bottom w:val="single" w:sz="4" w:space="0" w:color="auto"/>
              <w:right w:val="single" w:sz="4" w:space="0" w:color="auto"/>
            </w:tcBorders>
            <w:shd w:val="clear" w:color="auto" w:fill="auto"/>
            <w:noWrap/>
            <w:hideMark/>
          </w:tcPr>
          <w:p w14:paraId="19A12F0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lastRenderedPageBreak/>
              <w:t> </w:t>
            </w:r>
          </w:p>
        </w:tc>
        <w:tc>
          <w:tcPr>
            <w:tcW w:w="614" w:type="dxa"/>
            <w:tcBorders>
              <w:top w:val="nil"/>
              <w:left w:val="nil"/>
              <w:bottom w:val="single" w:sz="4" w:space="0" w:color="auto"/>
              <w:right w:val="single" w:sz="4" w:space="0" w:color="auto"/>
            </w:tcBorders>
            <w:shd w:val="clear" w:color="auto" w:fill="auto"/>
            <w:noWrap/>
            <w:hideMark/>
          </w:tcPr>
          <w:p w14:paraId="5796DDC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tcPr>
          <w:p w14:paraId="51C66C16" w14:textId="6ABEF1F6"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442D778F" w14:textId="3A4B0300"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1F50948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715F926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25B3F55C" w14:textId="77777777" w:rsidTr="00113C54">
        <w:trPr>
          <w:trHeight w:val="161"/>
        </w:trPr>
        <w:tc>
          <w:tcPr>
            <w:tcW w:w="385" w:type="dxa"/>
            <w:vMerge/>
            <w:tcBorders>
              <w:top w:val="nil"/>
              <w:left w:val="single" w:sz="4" w:space="0" w:color="auto"/>
              <w:bottom w:val="single" w:sz="4" w:space="0" w:color="auto"/>
              <w:right w:val="single" w:sz="4" w:space="0" w:color="auto"/>
            </w:tcBorders>
            <w:vAlign w:val="center"/>
            <w:hideMark/>
          </w:tcPr>
          <w:p w14:paraId="2B11D9C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66DB7DE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0D79067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4</w:t>
            </w:r>
          </w:p>
        </w:tc>
        <w:tc>
          <w:tcPr>
            <w:tcW w:w="7917" w:type="dxa"/>
            <w:tcBorders>
              <w:top w:val="nil"/>
              <w:left w:val="nil"/>
              <w:bottom w:val="single" w:sz="4" w:space="0" w:color="auto"/>
              <w:right w:val="single" w:sz="4" w:space="0" w:color="auto"/>
            </w:tcBorders>
            <w:shd w:val="clear" w:color="auto" w:fill="auto"/>
            <w:hideMark/>
          </w:tcPr>
          <w:p w14:paraId="76FADCD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Strengthen national knowledge management systems and mechanisms for biodiversity conservation and sustainable use</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10F853B2" w14:textId="2AEA0DD6"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21AF90BC" w14:textId="5EBD9AD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67503132" w14:textId="7717950A"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0A7C2E26" w14:textId="3A5557D7" w:rsidR="0050610D" w:rsidRPr="00D07D35" w:rsidRDefault="0050610D" w:rsidP="00D07D35">
            <w:pPr>
              <w:spacing w:before="40" w:after="40" w:line="240" w:lineRule="auto"/>
              <w:rPr>
                <w:rFonts w:ascii="Times New Roman" w:hAnsi="Times New Roman" w:cs="Times New Roman"/>
                <w:color w:val="000000"/>
                <w:sz w:val="22"/>
                <w:szCs w:val="22"/>
              </w:rPr>
            </w:pP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5903194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66ECCE5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616DB271" w14:textId="77777777" w:rsidTr="00113C54">
        <w:trPr>
          <w:trHeight w:val="260"/>
        </w:trPr>
        <w:tc>
          <w:tcPr>
            <w:tcW w:w="385" w:type="dxa"/>
            <w:vMerge/>
            <w:tcBorders>
              <w:top w:val="nil"/>
              <w:left w:val="single" w:sz="4" w:space="0" w:color="auto"/>
              <w:bottom w:val="single" w:sz="4" w:space="0" w:color="auto"/>
              <w:right w:val="single" w:sz="4" w:space="0" w:color="auto"/>
            </w:tcBorders>
            <w:vAlign w:val="center"/>
            <w:hideMark/>
          </w:tcPr>
          <w:p w14:paraId="03D88E8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25E0D58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3D6C083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5</w:t>
            </w:r>
          </w:p>
        </w:tc>
        <w:tc>
          <w:tcPr>
            <w:tcW w:w="7917" w:type="dxa"/>
            <w:tcBorders>
              <w:top w:val="nil"/>
              <w:left w:val="nil"/>
              <w:bottom w:val="single" w:sz="4" w:space="0" w:color="auto"/>
              <w:right w:val="single" w:sz="4" w:space="0" w:color="auto"/>
            </w:tcBorders>
            <w:shd w:val="clear" w:color="auto" w:fill="auto"/>
            <w:hideMark/>
          </w:tcPr>
          <w:p w14:paraId="7482EE1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Provide guidance on national database development and the sharing of experience in data access and use</w:t>
            </w:r>
          </w:p>
        </w:tc>
        <w:tc>
          <w:tcPr>
            <w:tcW w:w="614" w:type="dxa"/>
            <w:tcBorders>
              <w:top w:val="nil"/>
              <w:left w:val="nil"/>
              <w:bottom w:val="single" w:sz="4" w:space="0" w:color="auto"/>
              <w:right w:val="single" w:sz="4" w:space="0" w:color="auto"/>
            </w:tcBorders>
            <w:shd w:val="clear" w:color="auto" w:fill="auto"/>
            <w:noWrap/>
            <w:hideMark/>
          </w:tcPr>
          <w:p w14:paraId="5DF5656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2A3F703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tcPr>
          <w:p w14:paraId="5EC1B5DD" w14:textId="5457E973"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486ADA18" w14:textId="70219B83"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463D996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443286E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72B9D66C" w14:textId="77777777" w:rsidTr="00113C54">
        <w:trPr>
          <w:trHeight w:val="620"/>
        </w:trPr>
        <w:tc>
          <w:tcPr>
            <w:tcW w:w="385" w:type="dxa"/>
            <w:vMerge/>
            <w:tcBorders>
              <w:top w:val="nil"/>
              <w:left w:val="single" w:sz="4" w:space="0" w:color="auto"/>
              <w:bottom w:val="single" w:sz="4" w:space="0" w:color="auto"/>
              <w:right w:val="single" w:sz="4" w:space="0" w:color="auto"/>
            </w:tcBorders>
            <w:vAlign w:val="center"/>
          </w:tcPr>
          <w:p w14:paraId="48637C2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tcPr>
          <w:p w14:paraId="2B9FD67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tcPr>
          <w:p w14:paraId="2DF3605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6</w:t>
            </w:r>
          </w:p>
        </w:tc>
        <w:tc>
          <w:tcPr>
            <w:tcW w:w="7917" w:type="dxa"/>
            <w:tcBorders>
              <w:top w:val="nil"/>
              <w:left w:val="nil"/>
              <w:bottom w:val="single" w:sz="4" w:space="0" w:color="auto"/>
              <w:right w:val="single" w:sz="4" w:space="0" w:color="auto"/>
            </w:tcBorders>
            <w:shd w:val="clear" w:color="auto" w:fill="auto"/>
          </w:tcPr>
          <w:p w14:paraId="6CC37332" w14:textId="40CDC13B" w:rsidR="0050610D" w:rsidRPr="00D07D35" w:rsidRDefault="0050610D" w:rsidP="00D07D35">
            <w:pPr>
              <w:spacing w:before="40" w:after="40" w:line="240" w:lineRule="auto"/>
              <w:rPr>
                <w:rFonts w:ascii="Times New Roman" w:hAnsi="Times New Roman" w:cs="Times New Roman"/>
                <w:sz w:val="22"/>
                <w:szCs w:val="22"/>
              </w:rPr>
            </w:pPr>
            <w:r w:rsidRPr="00D07D35">
              <w:rPr>
                <w:rFonts w:ascii="Times New Roman" w:hAnsi="Times New Roman" w:cs="Times New Roman"/>
                <w:sz w:val="22"/>
                <w:szCs w:val="22"/>
              </w:rPr>
              <w:t>Strengthen the capacities of decision makers, practitioners, the public, relevant stakeholders and knowledge holders to gain access to and use biodiversity-related data, information and knowledge, including traditional knowledge provided with the free, prior and informed consent of indigenous peoples and local communities</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21272899" w14:textId="5E9B6F78"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764D2A8E" w14:textId="56643D95"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0966738A" w14:textId="6329D1D8"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3A6B229D" w14:textId="4BA3BA2B" w:rsidR="0050610D" w:rsidRPr="00D07D35" w:rsidDel="003174CA"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3B1BC4B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tcPr>
          <w:p w14:paraId="3355841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D07D35" w:rsidRPr="00D07D35" w14:paraId="4C95758B" w14:textId="77777777" w:rsidTr="00D07D35">
        <w:trPr>
          <w:trHeight w:val="620"/>
        </w:trPr>
        <w:tc>
          <w:tcPr>
            <w:tcW w:w="385" w:type="dxa"/>
            <w:vMerge/>
            <w:tcBorders>
              <w:top w:val="nil"/>
              <w:left w:val="single" w:sz="4" w:space="0" w:color="auto"/>
              <w:bottom w:val="single" w:sz="4" w:space="0" w:color="auto"/>
              <w:right w:val="single" w:sz="4" w:space="0" w:color="auto"/>
            </w:tcBorders>
            <w:vAlign w:val="center"/>
          </w:tcPr>
          <w:p w14:paraId="5E63EC8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tcPr>
          <w:p w14:paraId="3A7634F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tcPr>
          <w:p w14:paraId="63DB92F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7</w:t>
            </w:r>
          </w:p>
        </w:tc>
        <w:tc>
          <w:tcPr>
            <w:tcW w:w="7917" w:type="dxa"/>
            <w:tcBorders>
              <w:top w:val="nil"/>
              <w:left w:val="nil"/>
              <w:bottom w:val="single" w:sz="4" w:space="0" w:color="auto"/>
              <w:right w:val="single" w:sz="4" w:space="0" w:color="auto"/>
            </w:tcBorders>
            <w:shd w:val="clear" w:color="auto" w:fill="auto"/>
          </w:tcPr>
          <w:p w14:paraId="79A3063E" w14:textId="77777777" w:rsidR="0050610D" w:rsidRPr="00D07D35" w:rsidRDefault="0050610D" w:rsidP="00D07D35">
            <w:pPr>
              <w:spacing w:before="40" w:after="40" w:line="240" w:lineRule="auto"/>
              <w:rPr>
                <w:rFonts w:ascii="Times New Roman" w:hAnsi="Times New Roman" w:cs="Times New Roman"/>
                <w:sz w:val="22"/>
                <w:szCs w:val="22"/>
              </w:rPr>
            </w:pPr>
            <w:r w:rsidRPr="00D07D35">
              <w:rPr>
                <w:rFonts w:ascii="Times New Roman" w:hAnsi="Times New Roman" w:cs="Times New Roman"/>
                <w:sz w:val="22"/>
                <w:szCs w:val="22"/>
              </w:rPr>
              <w:t>Develop targeted capacity-building initiatives to support the engagement of indigenous peoples and local communities, women and youth in the generation, management and use of biodiversity-related data, information and knowledge, through improved data infrastructure, training, guidance, and technical support</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7E336EE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1632BA3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tcPr>
          <w:p w14:paraId="331D795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tcPr>
          <w:p w14:paraId="0CC3BC8B" w14:textId="77777777" w:rsidR="0050610D" w:rsidRPr="00D07D35" w:rsidDel="003174CA"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tcPr>
          <w:p w14:paraId="4C24E91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auto"/>
            <w:noWrap/>
          </w:tcPr>
          <w:p w14:paraId="3F0F64A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6DE695EE" w14:textId="77777777" w:rsidTr="00113C54">
        <w:trPr>
          <w:trHeight w:val="620"/>
        </w:trPr>
        <w:tc>
          <w:tcPr>
            <w:tcW w:w="385" w:type="dxa"/>
            <w:vMerge/>
            <w:tcBorders>
              <w:top w:val="nil"/>
              <w:left w:val="single" w:sz="4" w:space="0" w:color="auto"/>
              <w:bottom w:val="single" w:sz="4" w:space="0" w:color="auto"/>
              <w:right w:val="single" w:sz="4" w:space="0" w:color="auto"/>
            </w:tcBorders>
            <w:vAlign w:val="center"/>
          </w:tcPr>
          <w:p w14:paraId="1CCB40A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tcPr>
          <w:p w14:paraId="3C7BCA0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tcPr>
          <w:p w14:paraId="7402C22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8</w:t>
            </w:r>
          </w:p>
        </w:tc>
        <w:tc>
          <w:tcPr>
            <w:tcW w:w="7917" w:type="dxa"/>
            <w:tcBorders>
              <w:top w:val="nil"/>
              <w:left w:val="nil"/>
              <w:bottom w:val="single" w:sz="4" w:space="0" w:color="auto"/>
              <w:right w:val="single" w:sz="4" w:space="0" w:color="auto"/>
            </w:tcBorders>
            <w:shd w:val="clear" w:color="auto" w:fill="auto"/>
          </w:tcPr>
          <w:p w14:paraId="28DEB71F" w14:textId="77777777" w:rsidR="0050610D" w:rsidRPr="00D07D35" w:rsidRDefault="0050610D" w:rsidP="00D07D35">
            <w:pPr>
              <w:spacing w:before="40" w:after="40" w:line="240" w:lineRule="auto"/>
              <w:rPr>
                <w:rFonts w:ascii="Times New Roman" w:hAnsi="Times New Roman" w:cs="Times New Roman"/>
                <w:sz w:val="22"/>
                <w:szCs w:val="22"/>
              </w:rPr>
            </w:pPr>
            <w:r w:rsidRPr="00D07D35">
              <w:rPr>
                <w:rFonts w:ascii="Times New Roman" w:hAnsi="Times New Roman" w:cs="Times New Roman"/>
                <w:sz w:val="22"/>
                <w:szCs w:val="22"/>
              </w:rPr>
              <w:t>Establish partnerships between universities and scientific institutions and indigenous peoples and local communities to enhance the contributions of traditional knowledge to conservation and sustainable use research programmes, in line with the principle of free, prior and informed consent</w:t>
            </w:r>
          </w:p>
        </w:tc>
        <w:tc>
          <w:tcPr>
            <w:tcW w:w="614" w:type="dxa"/>
            <w:tcBorders>
              <w:top w:val="nil"/>
              <w:left w:val="nil"/>
              <w:bottom w:val="single" w:sz="4" w:space="0" w:color="auto"/>
              <w:right w:val="single" w:sz="4" w:space="0" w:color="auto"/>
            </w:tcBorders>
            <w:shd w:val="clear" w:color="auto" w:fill="auto"/>
            <w:noWrap/>
          </w:tcPr>
          <w:p w14:paraId="0323E43A" w14:textId="77777777" w:rsidR="0050610D" w:rsidRPr="00D07D35" w:rsidDel="00D100DC"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auto"/>
            <w:noWrap/>
          </w:tcPr>
          <w:p w14:paraId="12F72EE2" w14:textId="77777777" w:rsidR="0050610D" w:rsidRPr="00D07D35" w:rsidDel="00D100DC"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2FCE5538" w14:textId="77777777" w:rsidR="0050610D" w:rsidRPr="00D07D35" w:rsidDel="00D100DC"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19A809E8" w14:textId="77777777" w:rsidR="0050610D" w:rsidRPr="00D07D35" w:rsidDel="003174CA"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5E90C479" w14:textId="77777777" w:rsidR="0050610D" w:rsidRPr="00D07D35" w:rsidDel="00D100DC"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72CE42D3" w14:textId="77777777" w:rsidR="0050610D" w:rsidRPr="00D07D35" w:rsidDel="00D100DC"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27E74CC1" w14:textId="77777777" w:rsidTr="00113C54">
        <w:trPr>
          <w:trHeight w:val="620"/>
        </w:trPr>
        <w:tc>
          <w:tcPr>
            <w:tcW w:w="385" w:type="dxa"/>
            <w:vMerge/>
            <w:tcBorders>
              <w:top w:val="nil"/>
              <w:left w:val="single" w:sz="4" w:space="0" w:color="auto"/>
              <w:bottom w:val="single" w:sz="4" w:space="0" w:color="auto"/>
              <w:right w:val="single" w:sz="4" w:space="0" w:color="auto"/>
            </w:tcBorders>
            <w:vAlign w:val="center"/>
            <w:hideMark/>
          </w:tcPr>
          <w:p w14:paraId="4212C04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64671E2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62FCF7D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9</w:t>
            </w:r>
          </w:p>
        </w:tc>
        <w:tc>
          <w:tcPr>
            <w:tcW w:w="7917" w:type="dxa"/>
            <w:tcBorders>
              <w:top w:val="nil"/>
              <w:left w:val="nil"/>
              <w:bottom w:val="single" w:sz="4" w:space="0" w:color="auto"/>
              <w:right w:val="single" w:sz="4" w:space="0" w:color="auto"/>
            </w:tcBorders>
            <w:shd w:val="clear" w:color="auto" w:fill="auto"/>
          </w:tcPr>
          <w:p w14:paraId="1DBCD0F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Mobilize funding to support knowledge management efforts and ensure sustainability in the generation, collection, management and sharing of biodiversity data, information, and knowledge.</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6FAA6A9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77C876F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6089375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0B1D4C2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7DFECFC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3374EE5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r>
      <w:tr w:rsidR="00113C54" w:rsidRPr="00113C54" w14:paraId="78B52937" w14:textId="77777777" w:rsidTr="00113C54">
        <w:trPr>
          <w:trHeight w:val="260"/>
        </w:trPr>
        <w:tc>
          <w:tcPr>
            <w:tcW w:w="385" w:type="dxa"/>
            <w:vMerge w:val="restart"/>
            <w:tcBorders>
              <w:top w:val="nil"/>
              <w:left w:val="single" w:sz="4" w:space="0" w:color="auto"/>
              <w:bottom w:val="single" w:sz="4" w:space="0" w:color="auto"/>
              <w:right w:val="single" w:sz="4" w:space="0" w:color="auto"/>
            </w:tcBorders>
            <w:shd w:val="clear" w:color="auto" w:fill="auto"/>
            <w:noWrap/>
            <w:hideMark/>
          </w:tcPr>
          <w:p w14:paraId="6F784BD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H</w:t>
            </w:r>
          </w:p>
        </w:tc>
        <w:tc>
          <w:tcPr>
            <w:tcW w:w="1492" w:type="dxa"/>
            <w:vMerge w:val="restart"/>
            <w:tcBorders>
              <w:top w:val="nil"/>
              <w:left w:val="single" w:sz="4" w:space="0" w:color="auto"/>
              <w:bottom w:val="single" w:sz="4" w:space="0" w:color="auto"/>
              <w:right w:val="single" w:sz="4" w:space="0" w:color="auto"/>
            </w:tcBorders>
            <w:shd w:val="clear" w:color="auto" w:fill="auto"/>
            <w:hideMark/>
          </w:tcPr>
          <w:p w14:paraId="7502A57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Strengthening knowledge networks and partnerships</w:t>
            </w:r>
          </w:p>
        </w:tc>
        <w:tc>
          <w:tcPr>
            <w:tcW w:w="407" w:type="dxa"/>
            <w:tcBorders>
              <w:top w:val="nil"/>
              <w:left w:val="nil"/>
              <w:bottom w:val="single" w:sz="4" w:space="0" w:color="auto"/>
              <w:right w:val="single" w:sz="4" w:space="0" w:color="auto"/>
            </w:tcBorders>
            <w:shd w:val="clear" w:color="auto" w:fill="auto"/>
            <w:noWrap/>
            <w:hideMark/>
          </w:tcPr>
          <w:p w14:paraId="019293C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1</w:t>
            </w:r>
          </w:p>
        </w:tc>
        <w:tc>
          <w:tcPr>
            <w:tcW w:w="7917" w:type="dxa"/>
            <w:tcBorders>
              <w:top w:val="nil"/>
              <w:left w:val="nil"/>
              <w:bottom w:val="single" w:sz="4" w:space="0" w:color="auto"/>
              <w:right w:val="single" w:sz="4" w:space="0" w:color="auto"/>
            </w:tcBorders>
            <w:shd w:val="clear" w:color="auto" w:fill="auto"/>
            <w:hideMark/>
          </w:tcPr>
          <w:p w14:paraId="6F3C397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Strengthen networks on biodiversity-related data, information and knowledge management</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74768EC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03518022"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tcPr>
          <w:p w14:paraId="68AD3F3D" w14:textId="100A20C0"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595FEB6A" w14:textId="63FA2FD6"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4FD733B3" w14:textId="0C102F7B"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0DE72CFA" w14:textId="6F9730D3"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D07D35" w:rsidRPr="00D07D35" w14:paraId="4391302F" w14:textId="77777777" w:rsidTr="00D07D35">
        <w:trPr>
          <w:trHeight w:val="197"/>
        </w:trPr>
        <w:tc>
          <w:tcPr>
            <w:tcW w:w="385" w:type="dxa"/>
            <w:vMerge/>
            <w:tcBorders>
              <w:top w:val="nil"/>
              <w:left w:val="single" w:sz="4" w:space="0" w:color="auto"/>
              <w:bottom w:val="single" w:sz="4" w:space="0" w:color="auto"/>
              <w:right w:val="single" w:sz="4" w:space="0" w:color="auto"/>
            </w:tcBorders>
            <w:vAlign w:val="center"/>
            <w:hideMark/>
          </w:tcPr>
          <w:p w14:paraId="58FB1E3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34C3DC5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58E972D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2</w:t>
            </w:r>
          </w:p>
        </w:tc>
        <w:tc>
          <w:tcPr>
            <w:tcW w:w="7917" w:type="dxa"/>
            <w:tcBorders>
              <w:top w:val="nil"/>
              <w:left w:val="nil"/>
              <w:bottom w:val="single" w:sz="4" w:space="0" w:color="auto"/>
              <w:right w:val="single" w:sz="4" w:space="0" w:color="auto"/>
            </w:tcBorders>
            <w:shd w:val="clear" w:color="auto" w:fill="auto"/>
            <w:hideMark/>
          </w:tcPr>
          <w:p w14:paraId="0EE8600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Link centres of expertise, communities of practice, indigenous peoples and local communities and other knowledge sources</w:t>
            </w:r>
          </w:p>
        </w:tc>
        <w:tc>
          <w:tcPr>
            <w:tcW w:w="614" w:type="dxa"/>
            <w:tcBorders>
              <w:top w:val="nil"/>
              <w:left w:val="nil"/>
              <w:bottom w:val="single" w:sz="4" w:space="0" w:color="auto"/>
              <w:right w:val="single" w:sz="4" w:space="0" w:color="auto"/>
            </w:tcBorders>
            <w:shd w:val="clear" w:color="auto" w:fill="auto"/>
            <w:noWrap/>
            <w:hideMark/>
          </w:tcPr>
          <w:p w14:paraId="03B8BAEC"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60E7A30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3167608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5EFBC7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auto"/>
            <w:noWrap/>
            <w:hideMark/>
          </w:tcPr>
          <w:p w14:paraId="391EFB40"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auto"/>
            <w:noWrap/>
            <w:hideMark/>
          </w:tcPr>
          <w:p w14:paraId="7499990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710DD669" w14:textId="77777777" w:rsidTr="00113C54">
        <w:trPr>
          <w:trHeight w:val="350"/>
        </w:trPr>
        <w:tc>
          <w:tcPr>
            <w:tcW w:w="385" w:type="dxa"/>
            <w:vMerge/>
            <w:tcBorders>
              <w:top w:val="nil"/>
              <w:left w:val="single" w:sz="4" w:space="0" w:color="auto"/>
              <w:bottom w:val="single" w:sz="4" w:space="0" w:color="auto"/>
              <w:right w:val="single" w:sz="4" w:space="0" w:color="auto"/>
            </w:tcBorders>
            <w:vAlign w:val="center"/>
            <w:hideMark/>
          </w:tcPr>
          <w:p w14:paraId="33F25836"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732EE0FD"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687A2DCA"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3</w:t>
            </w:r>
          </w:p>
        </w:tc>
        <w:tc>
          <w:tcPr>
            <w:tcW w:w="7917" w:type="dxa"/>
            <w:tcBorders>
              <w:top w:val="nil"/>
              <w:left w:val="nil"/>
              <w:bottom w:val="single" w:sz="4" w:space="0" w:color="auto"/>
              <w:right w:val="single" w:sz="4" w:space="0" w:color="auto"/>
            </w:tcBorders>
            <w:shd w:val="clear" w:color="auto" w:fill="auto"/>
            <w:hideMark/>
          </w:tcPr>
          <w:p w14:paraId="323B7D2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Enhance collaboration among scientific institutions, public institutions and indigenous peoples and local communities in their work on traditional knowledge related to sustainable practices</w:t>
            </w:r>
          </w:p>
        </w:tc>
        <w:tc>
          <w:tcPr>
            <w:tcW w:w="614" w:type="dxa"/>
            <w:tcBorders>
              <w:top w:val="nil"/>
              <w:left w:val="nil"/>
              <w:bottom w:val="single" w:sz="4" w:space="0" w:color="auto"/>
              <w:right w:val="single" w:sz="4" w:space="0" w:color="auto"/>
            </w:tcBorders>
            <w:shd w:val="clear" w:color="auto" w:fill="auto"/>
            <w:noWrap/>
            <w:hideMark/>
          </w:tcPr>
          <w:p w14:paraId="2F3DABD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6BF65369" w14:textId="218D997A"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63EACA18" w14:textId="2601790C"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4157EABD" w14:textId="16390F02"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64D51D5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5ED373C9"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630ECB1E" w14:textId="77777777" w:rsidTr="00113C54">
        <w:trPr>
          <w:trHeight w:val="197"/>
        </w:trPr>
        <w:tc>
          <w:tcPr>
            <w:tcW w:w="385" w:type="dxa"/>
            <w:vMerge/>
            <w:tcBorders>
              <w:top w:val="nil"/>
              <w:left w:val="single" w:sz="4" w:space="0" w:color="auto"/>
              <w:bottom w:val="single" w:sz="4" w:space="0" w:color="auto"/>
              <w:right w:val="single" w:sz="4" w:space="0" w:color="auto"/>
            </w:tcBorders>
            <w:vAlign w:val="center"/>
            <w:hideMark/>
          </w:tcPr>
          <w:p w14:paraId="3AE765AB"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5A341DC5"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1C6707CE"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4</w:t>
            </w:r>
          </w:p>
        </w:tc>
        <w:tc>
          <w:tcPr>
            <w:tcW w:w="7917" w:type="dxa"/>
            <w:tcBorders>
              <w:top w:val="nil"/>
              <w:left w:val="nil"/>
              <w:bottom w:val="single" w:sz="4" w:space="0" w:color="auto"/>
              <w:right w:val="single" w:sz="4" w:space="0" w:color="auto"/>
            </w:tcBorders>
            <w:shd w:val="clear" w:color="auto" w:fill="auto"/>
            <w:hideMark/>
          </w:tcPr>
          <w:p w14:paraId="37A31944"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Enhance coordination and collaboration among various biodiversity knowledge initiatives, tools and platforms</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070D1EB9" w14:textId="2DCE2ED9"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1D604A98" w14:textId="225EE6EF"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121A6337" w14:textId="1B518B6F"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195CFF16" w14:textId="5045A82C"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1FB2BB1F"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26C15CB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r w:rsidR="00113C54" w:rsidRPr="00113C54" w14:paraId="38307338" w14:textId="77777777" w:rsidTr="00113C54">
        <w:trPr>
          <w:trHeight w:val="638"/>
        </w:trPr>
        <w:tc>
          <w:tcPr>
            <w:tcW w:w="385" w:type="dxa"/>
            <w:vMerge/>
            <w:tcBorders>
              <w:top w:val="nil"/>
              <w:left w:val="single" w:sz="4" w:space="0" w:color="auto"/>
              <w:bottom w:val="single" w:sz="4" w:space="0" w:color="auto"/>
              <w:right w:val="single" w:sz="4" w:space="0" w:color="auto"/>
            </w:tcBorders>
            <w:vAlign w:val="center"/>
            <w:hideMark/>
          </w:tcPr>
          <w:p w14:paraId="49933AA7"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1492" w:type="dxa"/>
            <w:vMerge/>
            <w:tcBorders>
              <w:top w:val="nil"/>
              <w:left w:val="single" w:sz="4" w:space="0" w:color="auto"/>
              <w:bottom w:val="single" w:sz="4" w:space="0" w:color="auto"/>
              <w:right w:val="single" w:sz="4" w:space="0" w:color="auto"/>
            </w:tcBorders>
            <w:vAlign w:val="center"/>
            <w:hideMark/>
          </w:tcPr>
          <w:p w14:paraId="303E031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407" w:type="dxa"/>
            <w:tcBorders>
              <w:top w:val="nil"/>
              <w:left w:val="nil"/>
              <w:bottom w:val="single" w:sz="4" w:space="0" w:color="auto"/>
              <w:right w:val="single" w:sz="4" w:space="0" w:color="auto"/>
            </w:tcBorders>
            <w:shd w:val="clear" w:color="auto" w:fill="auto"/>
            <w:noWrap/>
            <w:hideMark/>
          </w:tcPr>
          <w:p w14:paraId="56087A5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5</w:t>
            </w:r>
          </w:p>
        </w:tc>
        <w:tc>
          <w:tcPr>
            <w:tcW w:w="7917" w:type="dxa"/>
            <w:tcBorders>
              <w:top w:val="nil"/>
              <w:left w:val="nil"/>
              <w:bottom w:val="single" w:sz="4" w:space="0" w:color="auto"/>
              <w:right w:val="single" w:sz="4" w:space="0" w:color="auto"/>
            </w:tcBorders>
            <w:shd w:val="clear" w:color="auto" w:fill="auto"/>
            <w:hideMark/>
          </w:tcPr>
          <w:p w14:paraId="1E4958C8"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sz w:val="22"/>
                <w:szCs w:val="22"/>
              </w:rPr>
              <w:t>Substantially increase the exchange of results of technical, scientific and socioeconomic research, as well as information on training and surveying programmes, specialized knowledge, indigenous and traditional knowledge, as such and in combination with the technologies referred to in paragraph 1 of Article 16 of the Convention</w:t>
            </w:r>
          </w:p>
        </w:tc>
        <w:tc>
          <w:tcPr>
            <w:tcW w:w="614" w:type="dxa"/>
            <w:tcBorders>
              <w:top w:val="nil"/>
              <w:left w:val="nil"/>
              <w:bottom w:val="single" w:sz="4" w:space="0" w:color="auto"/>
              <w:right w:val="single" w:sz="4" w:space="0" w:color="auto"/>
            </w:tcBorders>
            <w:shd w:val="clear" w:color="auto" w:fill="BFBFBF" w:themeFill="background1" w:themeFillShade="BF"/>
            <w:noWrap/>
          </w:tcPr>
          <w:p w14:paraId="7EDFC4F2" w14:textId="746EC225"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69938560" w14:textId="538A1C5B"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5" w:type="dxa"/>
            <w:tcBorders>
              <w:top w:val="nil"/>
              <w:left w:val="nil"/>
              <w:bottom w:val="single" w:sz="4" w:space="0" w:color="auto"/>
              <w:right w:val="single" w:sz="4" w:space="0" w:color="auto"/>
            </w:tcBorders>
            <w:shd w:val="clear" w:color="auto" w:fill="BFBFBF" w:themeFill="background1" w:themeFillShade="BF"/>
            <w:noWrap/>
          </w:tcPr>
          <w:p w14:paraId="5B70B1AE" w14:textId="37625CAD"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tcPr>
          <w:p w14:paraId="0D5D3914" w14:textId="59E8145F" w:rsidR="0050610D" w:rsidRPr="00D07D35" w:rsidRDefault="0050610D" w:rsidP="00D07D35">
            <w:pPr>
              <w:spacing w:before="40" w:after="40" w:line="240" w:lineRule="auto"/>
              <w:rPr>
                <w:rFonts w:ascii="Times New Roman" w:hAnsi="Times New Roman" w:cs="Times New Roman"/>
                <w:color w:val="000000"/>
                <w:sz w:val="22"/>
                <w:szCs w:val="22"/>
                <w:lang w:val="en-CA"/>
              </w:rPr>
            </w:pPr>
          </w:p>
        </w:tc>
        <w:tc>
          <w:tcPr>
            <w:tcW w:w="614" w:type="dxa"/>
            <w:tcBorders>
              <w:top w:val="nil"/>
              <w:left w:val="nil"/>
              <w:bottom w:val="single" w:sz="4" w:space="0" w:color="auto"/>
              <w:right w:val="single" w:sz="4" w:space="0" w:color="auto"/>
            </w:tcBorders>
            <w:shd w:val="clear" w:color="auto" w:fill="BFBFBF" w:themeFill="background1" w:themeFillShade="BF"/>
            <w:noWrap/>
            <w:hideMark/>
          </w:tcPr>
          <w:p w14:paraId="4C637813"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c>
          <w:tcPr>
            <w:tcW w:w="615" w:type="dxa"/>
            <w:tcBorders>
              <w:top w:val="nil"/>
              <w:left w:val="nil"/>
              <w:bottom w:val="single" w:sz="4" w:space="0" w:color="auto"/>
              <w:right w:val="single" w:sz="4" w:space="0" w:color="auto"/>
            </w:tcBorders>
            <w:shd w:val="clear" w:color="auto" w:fill="BFBFBF" w:themeFill="background1" w:themeFillShade="BF"/>
            <w:noWrap/>
            <w:hideMark/>
          </w:tcPr>
          <w:p w14:paraId="1F025981" w14:textId="77777777" w:rsidR="0050610D" w:rsidRPr="00D07D35" w:rsidRDefault="0050610D" w:rsidP="00D07D35">
            <w:pPr>
              <w:spacing w:before="40" w:after="40" w:line="240" w:lineRule="auto"/>
              <w:rPr>
                <w:rFonts w:ascii="Times New Roman" w:hAnsi="Times New Roman" w:cs="Times New Roman"/>
                <w:color w:val="000000"/>
                <w:sz w:val="22"/>
                <w:szCs w:val="22"/>
                <w:lang w:val="en-CA"/>
              </w:rPr>
            </w:pPr>
            <w:r w:rsidRPr="00D07D35">
              <w:rPr>
                <w:rFonts w:ascii="Times New Roman" w:hAnsi="Times New Roman" w:cs="Times New Roman"/>
                <w:color w:val="000000"/>
                <w:sz w:val="22"/>
                <w:szCs w:val="22"/>
                <w:lang w:val="en-CA"/>
              </w:rPr>
              <w:t> </w:t>
            </w:r>
          </w:p>
        </w:tc>
      </w:tr>
    </w:tbl>
    <w:p w14:paraId="2FBC1210" w14:textId="43E53A56" w:rsidR="003D6F3F" w:rsidRPr="00132FAA" w:rsidRDefault="000F4B7F" w:rsidP="00D07D35">
      <w:pPr>
        <w:jc w:val="center"/>
        <w:rPr>
          <w:rFonts w:ascii="Times New Roman" w:hAnsi="Times New Roman" w:cs="Times New Roman"/>
        </w:rPr>
      </w:pPr>
      <w:r>
        <w:rPr>
          <w:rFonts w:ascii="Times New Roman" w:hAnsi="Times New Roman" w:cs="Times New Roman"/>
        </w:rPr>
        <w:t>__________</w:t>
      </w:r>
    </w:p>
    <w:sectPr w:rsidR="003D6F3F" w:rsidRPr="00132FAA" w:rsidSect="00C45054">
      <w:footnotePr>
        <w:numRestart w:val="eachSect"/>
      </w:footnotePr>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3010B" w14:textId="77777777" w:rsidR="00C45054" w:rsidRDefault="00C45054" w:rsidP="001F32EB">
      <w:r>
        <w:separator/>
      </w:r>
    </w:p>
  </w:endnote>
  <w:endnote w:type="continuationSeparator" w:id="0">
    <w:p w14:paraId="3B997873" w14:textId="77777777" w:rsidR="00C45054" w:rsidRDefault="00C45054" w:rsidP="001F32EB">
      <w:r>
        <w:continuationSeparator/>
      </w:r>
    </w:p>
  </w:endnote>
  <w:endnote w:type="continuationNotice" w:id="1">
    <w:p w14:paraId="0F35C1D4" w14:textId="77777777" w:rsidR="00C45054" w:rsidRDefault="00C450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DDF84" w14:textId="77777777" w:rsidR="00C45054" w:rsidRDefault="00C45054" w:rsidP="001F32EB">
      <w:r>
        <w:separator/>
      </w:r>
    </w:p>
  </w:footnote>
  <w:footnote w:type="continuationSeparator" w:id="0">
    <w:p w14:paraId="210AEE94" w14:textId="77777777" w:rsidR="00C45054" w:rsidRDefault="00C45054" w:rsidP="001F32EB">
      <w:r>
        <w:continuationSeparator/>
      </w:r>
    </w:p>
  </w:footnote>
  <w:footnote w:type="continuationNotice" w:id="1">
    <w:p w14:paraId="3A670C34" w14:textId="77777777" w:rsidR="00C45054" w:rsidRDefault="00C45054"/>
  </w:footnote>
  <w:footnote w:id="2">
    <w:p w14:paraId="1A42C33E" w14:textId="77777777" w:rsidR="00C90A0E" w:rsidRPr="00E75EFC" w:rsidRDefault="00C90A0E" w:rsidP="006C5D4C">
      <w:pPr>
        <w:pStyle w:val="Footnote"/>
        <w:spacing w:line="240" w:lineRule="auto"/>
        <w:rPr>
          <w:rFonts w:ascii="Times New Roman" w:hAnsi="Times New Roman" w:cs="Times New Roman"/>
        </w:rPr>
      </w:pPr>
      <w:r w:rsidRPr="00E75EFC">
        <w:rPr>
          <w:rStyle w:val="FootnoteReference"/>
          <w:rFonts w:ascii="Times New Roman" w:hAnsi="Times New Roman" w:cs="Times New Roman"/>
        </w:rPr>
        <w:t>*</w:t>
      </w:r>
      <w:r w:rsidRPr="00E75EFC">
        <w:rPr>
          <w:rFonts w:ascii="Times New Roman" w:hAnsi="Times New Roman" w:cs="Times New Roman"/>
        </w:rPr>
        <w:t xml:space="preserve"> </w:t>
      </w:r>
      <w:r w:rsidRPr="00D07D35">
        <w:rPr>
          <w:rFonts w:ascii="Times New Roman" w:hAnsi="Times New Roman" w:cs="Times New Roman"/>
        </w:rPr>
        <w:t>CBD</w:t>
      </w:r>
      <w:r w:rsidRPr="00E75EFC">
        <w:rPr>
          <w:rFonts w:ascii="Times New Roman" w:hAnsi="Times New Roman" w:cs="Times New Roman"/>
        </w:rPr>
        <w:t>/</w:t>
      </w:r>
      <w:r w:rsidRPr="00D07D35">
        <w:rPr>
          <w:rFonts w:ascii="Times New Roman" w:hAnsi="Times New Roman" w:cs="Times New Roman"/>
        </w:rPr>
        <w:t>SBI</w:t>
      </w:r>
      <w:r w:rsidRPr="00E75EFC">
        <w:rPr>
          <w:rFonts w:ascii="Times New Roman" w:hAnsi="Times New Roman" w:cs="Times New Roman"/>
        </w:rPr>
        <w:t>/4/1.</w:t>
      </w:r>
    </w:p>
  </w:footnote>
  <w:footnote w:id="3">
    <w:p w14:paraId="2BF3633E" w14:textId="0CA6AB9F" w:rsidR="007E38D2" w:rsidRPr="00D07D35" w:rsidRDefault="007E38D2" w:rsidP="00D07D35">
      <w:pPr>
        <w:pStyle w:val="FootnoteText"/>
        <w:ind w:firstLine="0"/>
        <w:rPr>
          <w:rFonts w:ascii="Times New Roman" w:hAnsi="Times New Roman" w:cs="Times New Roman"/>
        </w:rPr>
      </w:pPr>
      <w:r w:rsidRPr="00D07D35">
        <w:rPr>
          <w:rStyle w:val="FootnoteReference"/>
          <w:rFonts w:ascii="Times New Roman" w:hAnsi="Times New Roman" w:cs="Times New Roman"/>
        </w:rPr>
        <w:t>**</w:t>
      </w:r>
      <w:r w:rsidRPr="00D07D35">
        <w:rPr>
          <w:rFonts w:ascii="Times New Roman" w:hAnsi="Times New Roman" w:cs="Times New Roman"/>
        </w:rPr>
        <w:t xml:space="preserve"> </w:t>
      </w:r>
      <w:r w:rsidR="00A60FC3" w:rsidRPr="00D07D35">
        <w:rPr>
          <w:rFonts w:ascii="Times New Roman" w:hAnsi="Times New Roman" w:cs="Times New Roman"/>
        </w:rPr>
        <w:t>The present document is being issued without formal editing</w:t>
      </w:r>
      <w:r w:rsidR="00A60FC3" w:rsidRPr="00D07D35">
        <w:rPr>
          <w:rFonts w:ascii="Times New Roman" w:hAnsi="Times New Roman" w:cs="Times New Roman"/>
        </w:rPr>
        <w:t>.</w:t>
      </w:r>
    </w:p>
  </w:footnote>
  <w:footnote w:id="4">
    <w:p w14:paraId="58207EB8" w14:textId="7F867D1A" w:rsidR="00CC7D72" w:rsidRPr="000F4B7F" w:rsidRDefault="00CC7D72" w:rsidP="00D07D35">
      <w:pPr>
        <w:pStyle w:val="FootnoteText"/>
        <w:spacing w:after="0"/>
        <w:ind w:left="90" w:hanging="90"/>
        <w:rPr>
          <w:rFonts w:asciiTheme="majorBidi" w:hAnsiTheme="majorBidi" w:cstheme="majorBidi"/>
          <w:highlight w:val="yellow"/>
        </w:rPr>
      </w:pPr>
      <w:r w:rsidRPr="00D07D35">
        <w:rPr>
          <w:rStyle w:val="FootnoteReference"/>
          <w:rFonts w:asciiTheme="majorBidi" w:hAnsiTheme="majorBidi" w:cstheme="majorBidi"/>
        </w:rPr>
        <w:footnoteRef/>
      </w:r>
      <w:r w:rsidRPr="00D07D35">
        <w:rPr>
          <w:rFonts w:asciiTheme="majorBidi" w:hAnsiTheme="majorBidi" w:cstheme="majorBidi"/>
        </w:rPr>
        <w:t xml:space="preserve"> </w:t>
      </w:r>
      <w:r w:rsidR="0022726E" w:rsidRPr="00D07D35">
        <w:rPr>
          <w:rFonts w:asciiTheme="majorBidi" w:hAnsiTheme="majorBidi" w:cstheme="majorBidi"/>
        </w:rPr>
        <w:t>The compilation of views</w:t>
      </w:r>
      <w:r w:rsidR="0022726E" w:rsidRPr="00D07D35">
        <w:rPr>
          <w:rFonts w:asciiTheme="majorBidi" w:hAnsiTheme="majorBidi" w:cstheme="majorBidi"/>
        </w:rPr>
        <w:t xml:space="preserve"> </w:t>
      </w:r>
      <w:r w:rsidR="006C5D4C" w:rsidRPr="00D07D35">
        <w:rPr>
          <w:rFonts w:asciiTheme="majorBidi" w:hAnsiTheme="majorBidi" w:cstheme="majorBidi"/>
        </w:rPr>
        <w:t>on the draft knowledge management strategy to support the implementation of the Framework submitted during the peer review process</w:t>
      </w:r>
      <w:r w:rsidR="006C5D4C" w:rsidRPr="00D07D35">
        <w:rPr>
          <w:rFonts w:asciiTheme="majorBidi" w:hAnsiTheme="majorBidi" w:cstheme="majorBidi"/>
        </w:rPr>
        <w:t xml:space="preserve"> will be</w:t>
      </w:r>
      <w:r w:rsidR="00783CBB" w:rsidRPr="00D07D35">
        <w:rPr>
          <w:rFonts w:asciiTheme="majorBidi" w:hAnsiTheme="majorBidi" w:cstheme="majorBidi"/>
        </w:rPr>
        <w:t xml:space="preserve"> made available</w:t>
      </w:r>
      <w:r w:rsidRPr="00D07D35">
        <w:rPr>
          <w:rFonts w:asciiTheme="majorBidi" w:hAnsiTheme="majorBidi" w:cstheme="majorBidi"/>
        </w:rPr>
        <w:t xml:space="preserve"> in document </w:t>
      </w:r>
      <w:r w:rsidR="00D260D0" w:rsidRPr="00D07D35">
        <w:rPr>
          <w:rFonts w:asciiTheme="majorBidi" w:hAnsiTheme="majorBidi" w:cstheme="majorBidi"/>
        </w:rPr>
        <w:t>CBD/</w:t>
      </w:r>
      <w:r w:rsidRPr="00D07D35">
        <w:rPr>
          <w:rFonts w:asciiTheme="majorBidi" w:hAnsiTheme="majorBidi" w:cstheme="majorBidi"/>
        </w:rPr>
        <w:t>SBI</w:t>
      </w:r>
      <w:r w:rsidR="00D260D0" w:rsidRPr="00D07D35">
        <w:rPr>
          <w:rFonts w:asciiTheme="majorBidi" w:hAnsiTheme="majorBidi" w:cstheme="majorBidi"/>
        </w:rPr>
        <w:t>/</w:t>
      </w:r>
      <w:r w:rsidRPr="00D07D35">
        <w:rPr>
          <w:rFonts w:asciiTheme="majorBidi" w:hAnsiTheme="majorBidi" w:cstheme="majorBidi"/>
        </w:rPr>
        <w:t>4/INF/</w:t>
      </w:r>
      <w:r w:rsidR="0022726E" w:rsidRPr="00D07D35">
        <w:rPr>
          <w:rFonts w:asciiTheme="majorBidi" w:hAnsiTheme="majorBidi" w:cstheme="majorBidi"/>
        </w:rPr>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EC1D3" w14:textId="33127B56" w:rsidR="00AC71A7" w:rsidRPr="00AC71A7" w:rsidRDefault="00061342" w:rsidP="00C4420A">
    <w:pPr>
      <w:pStyle w:val="Header"/>
      <w:keepLines/>
      <w:suppressLineNumbers/>
      <w:pBdr>
        <w:bottom w:val="single" w:sz="4" w:space="1" w:color="auto"/>
      </w:pBdr>
      <w:suppressAutoHyphens/>
      <w:spacing w:after="240" w:line="240" w:lineRule="auto"/>
      <w:rPr>
        <w:rFonts w:ascii="Times New Roman" w:hAnsi="Times New Roman" w:cs="Times New Roman"/>
        <w:sz w:val="20"/>
        <w:szCs w:val="20"/>
      </w:rPr>
    </w:pPr>
    <w:r w:rsidRPr="00C4420A">
      <w:rPr>
        <w:rFonts w:ascii="Times New Roman" w:hAnsi="Times New Roman" w:cs="Times New Roman"/>
        <w:noProof/>
        <w:kern w:val="22"/>
        <w:sz w:val="20"/>
        <w:szCs w:val="20"/>
      </w:rPr>
      <w:t>CBD/</w:t>
    </w:r>
    <w:r w:rsidRPr="00C307C6">
      <w:rPr>
        <w:rFonts w:ascii="Times New Roman" w:hAnsi="Times New Roman" w:cs="Times New Roman"/>
        <w:sz w:val="20"/>
        <w:szCs w:val="20"/>
      </w:rPr>
      <w:t>SBI/4/</w:t>
    </w:r>
    <w:r w:rsidR="00AC71A7">
      <w:rPr>
        <w:rFonts w:ascii="Times New Roman" w:hAnsi="Times New Roman" w:cs="Times New Roman"/>
        <w:sz w:val="20"/>
        <w:szCs w:val="20"/>
      </w:rPr>
      <w:t>INF</w:t>
    </w:r>
    <w:r w:rsidR="00BB41C7">
      <w:rPr>
        <w:rFonts w:ascii="Times New Roman" w:hAnsi="Times New Roman" w:cs="Times New Roman"/>
        <w:sz w:val="20"/>
        <w:szCs w:val="20"/>
      </w:rPr>
      <w:t>/</w:t>
    </w:r>
    <w:r w:rsidR="00896041">
      <w:rPr>
        <w:rFonts w:ascii="Times New Roman" w:hAnsi="Times New Roman" w:cs="Times New Roman"/>
        <w:sz w:val="20"/>
        <w:szCs w:val="20"/>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E721E" w14:textId="343F6A58" w:rsidR="007C50FD" w:rsidRPr="007C50FD" w:rsidRDefault="00FF33EB" w:rsidP="00C4420A">
    <w:pPr>
      <w:pStyle w:val="Header"/>
      <w:keepLines/>
      <w:suppressLineNumbers/>
      <w:pBdr>
        <w:bottom w:val="single" w:sz="4" w:space="1" w:color="auto"/>
      </w:pBdr>
      <w:suppressAutoHyphens/>
      <w:spacing w:after="240" w:line="240" w:lineRule="auto"/>
      <w:jc w:val="right"/>
      <w:rPr>
        <w:rFonts w:ascii="Times New Roman" w:hAnsi="Times New Roman" w:cs="Times New Roman"/>
      </w:rPr>
    </w:pPr>
    <w:r w:rsidRPr="00C4420A">
      <w:rPr>
        <w:rFonts w:ascii="Times New Roman" w:hAnsi="Times New Roman" w:cs="Times New Roman"/>
        <w:noProof/>
        <w:kern w:val="22"/>
        <w:sz w:val="20"/>
        <w:szCs w:val="20"/>
      </w:rPr>
      <w:t>CBD/</w:t>
    </w:r>
    <w:r w:rsidRPr="00CA1328">
      <w:rPr>
        <w:rFonts w:ascii="Times New Roman" w:hAnsi="Times New Roman" w:cs="Times New Roman"/>
        <w:sz w:val="20"/>
        <w:szCs w:val="20"/>
      </w:rPr>
      <w:t>SBI/4/</w:t>
    </w:r>
    <w:r w:rsidR="00896041">
      <w:rPr>
        <w:rFonts w:ascii="Times New Roman" w:hAnsi="Times New Roman" w:cs="Times New Roman"/>
        <w:sz w:val="20"/>
        <w:szCs w:val="20"/>
      </w:rPr>
      <w:t>INF/9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E2C97"/>
    <w:multiLevelType w:val="multilevel"/>
    <w:tmpl w:val="F5FC7FEC"/>
    <w:lvl w:ilvl="0">
      <w:start w:val="1"/>
      <w:numFmt w:val="decimal"/>
      <w:pStyle w:val="CBD-Table-Item"/>
      <w:lvlText w:val="%1."/>
      <w:lvlJc w:val="left"/>
      <w:pPr>
        <w:tabs>
          <w:tab w:val="num" w:pos="360"/>
        </w:tabs>
        <w:ind w:left="360" w:hanging="360"/>
      </w:pPr>
      <w:rPr>
        <w:rFonts w:hint="default"/>
      </w:rPr>
    </w:lvl>
    <w:lvl w:ilvl="1">
      <w:start w:val="1"/>
      <w:numFmt w:val="decimal"/>
      <w:pStyle w:val="CBD-Table-Sub-Item"/>
      <w:lvlText w:val="%1.%2."/>
      <w:lvlJc w:val="left"/>
      <w:pPr>
        <w:tabs>
          <w:tab w:val="num" w:pos="792"/>
        </w:tabs>
        <w:ind w:left="792" w:hanging="432"/>
      </w:pPr>
      <w:rPr>
        <w:rFonts w:hint="default"/>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23A23701"/>
    <w:multiLevelType w:val="multilevel"/>
    <w:tmpl w:val="DB98E2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48E4287B"/>
    <w:multiLevelType w:val="multilevel"/>
    <w:tmpl w:val="2E6A1D38"/>
    <w:lvl w:ilvl="0">
      <w:start w:val="1"/>
      <w:numFmt w:val="decimal"/>
      <w:pStyle w:val="Para1"/>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61362455"/>
    <w:multiLevelType w:val="hybridMultilevel"/>
    <w:tmpl w:val="33FEEDB2"/>
    <w:lvl w:ilvl="0" w:tplc="FFFFFFFF">
      <w:start w:val="1"/>
      <w:numFmt w:val="decimal"/>
      <w:pStyle w:val="CBD-Para-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305CF3"/>
    <w:multiLevelType w:val="hybridMultilevel"/>
    <w:tmpl w:val="4DF05642"/>
    <w:lvl w:ilvl="0" w:tplc="80AA669A">
      <w:start w:val="1"/>
      <w:numFmt w:val="upperRoman"/>
      <w:pStyle w:val="Heading1"/>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B70991"/>
    <w:multiLevelType w:val="hybridMultilevel"/>
    <w:tmpl w:val="9904C128"/>
    <w:lvl w:ilvl="0" w:tplc="99E213D6">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2119444027">
    <w:abstractNumId w:val="3"/>
  </w:num>
  <w:num w:numId="2" w16cid:durableId="962270354">
    <w:abstractNumId w:val="4"/>
  </w:num>
  <w:num w:numId="3" w16cid:durableId="45222437">
    <w:abstractNumId w:val="0"/>
  </w:num>
  <w:num w:numId="4" w16cid:durableId="821501870">
    <w:abstractNumId w:val="5"/>
  </w:num>
  <w:num w:numId="5" w16cid:durableId="1223831122">
    <w:abstractNumId w:val="7"/>
  </w:num>
  <w:num w:numId="6" w16cid:durableId="1834251860">
    <w:abstractNumId w:val="7"/>
  </w:num>
  <w:num w:numId="7" w16cid:durableId="553857442">
    <w:abstractNumId w:val="2"/>
  </w:num>
  <w:num w:numId="8" w16cid:durableId="1338312703">
    <w:abstractNumId w:val="6"/>
  </w:num>
  <w:num w:numId="9" w16cid:durableId="384305162">
    <w:abstractNumId w:val="7"/>
    <w:lvlOverride w:ilvl="0">
      <w:startOverride w:val="1"/>
    </w:lvlOverride>
  </w:num>
  <w:num w:numId="10" w16cid:durableId="1066993854">
    <w:abstractNumId w:val="1"/>
  </w:num>
  <w:num w:numId="11" w16cid:durableId="13297523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25727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08405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816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linkStyles/>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EB"/>
    <w:rsid w:val="00000A1A"/>
    <w:rsid w:val="000012AB"/>
    <w:rsid w:val="00001E14"/>
    <w:rsid w:val="000020D9"/>
    <w:rsid w:val="000028E5"/>
    <w:rsid w:val="00003EF4"/>
    <w:rsid w:val="000049A6"/>
    <w:rsid w:val="00005162"/>
    <w:rsid w:val="00005C88"/>
    <w:rsid w:val="00006AC6"/>
    <w:rsid w:val="00007378"/>
    <w:rsid w:val="000074DF"/>
    <w:rsid w:val="00010ADF"/>
    <w:rsid w:val="00010B8B"/>
    <w:rsid w:val="00012305"/>
    <w:rsid w:val="00012553"/>
    <w:rsid w:val="00012FE8"/>
    <w:rsid w:val="000135C5"/>
    <w:rsid w:val="00013AB2"/>
    <w:rsid w:val="0001410C"/>
    <w:rsid w:val="00014272"/>
    <w:rsid w:val="00015396"/>
    <w:rsid w:val="00015C9F"/>
    <w:rsid w:val="00016B18"/>
    <w:rsid w:val="00020527"/>
    <w:rsid w:val="000210FE"/>
    <w:rsid w:val="0002196C"/>
    <w:rsid w:val="00021F8F"/>
    <w:rsid w:val="00021FC7"/>
    <w:rsid w:val="00021FD8"/>
    <w:rsid w:val="000227A7"/>
    <w:rsid w:val="00022A1F"/>
    <w:rsid w:val="00023966"/>
    <w:rsid w:val="00023B42"/>
    <w:rsid w:val="00025950"/>
    <w:rsid w:val="00025D58"/>
    <w:rsid w:val="000263C6"/>
    <w:rsid w:val="0002693B"/>
    <w:rsid w:val="000269BC"/>
    <w:rsid w:val="00026A50"/>
    <w:rsid w:val="00026A7D"/>
    <w:rsid w:val="00026A7E"/>
    <w:rsid w:val="00027937"/>
    <w:rsid w:val="00027C26"/>
    <w:rsid w:val="00030818"/>
    <w:rsid w:val="00030CB4"/>
    <w:rsid w:val="00030FB1"/>
    <w:rsid w:val="00031035"/>
    <w:rsid w:val="0003246D"/>
    <w:rsid w:val="00033490"/>
    <w:rsid w:val="00033C85"/>
    <w:rsid w:val="000349E5"/>
    <w:rsid w:val="0003580E"/>
    <w:rsid w:val="000363CB"/>
    <w:rsid w:val="00036F36"/>
    <w:rsid w:val="0004029C"/>
    <w:rsid w:val="00040BD5"/>
    <w:rsid w:val="00041185"/>
    <w:rsid w:val="000412FA"/>
    <w:rsid w:val="000417BD"/>
    <w:rsid w:val="000418A5"/>
    <w:rsid w:val="00041C17"/>
    <w:rsid w:val="00041D16"/>
    <w:rsid w:val="000420E0"/>
    <w:rsid w:val="0004211F"/>
    <w:rsid w:val="000426D2"/>
    <w:rsid w:val="00042741"/>
    <w:rsid w:val="00042C73"/>
    <w:rsid w:val="000430DA"/>
    <w:rsid w:val="00043806"/>
    <w:rsid w:val="0004398F"/>
    <w:rsid w:val="000440B0"/>
    <w:rsid w:val="00044196"/>
    <w:rsid w:val="0004422D"/>
    <w:rsid w:val="00046245"/>
    <w:rsid w:val="00046EEF"/>
    <w:rsid w:val="00046F7E"/>
    <w:rsid w:val="000508D0"/>
    <w:rsid w:val="00050ECC"/>
    <w:rsid w:val="00051DC5"/>
    <w:rsid w:val="00051F10"/>
    <w:rsid w:val="00051FBB"/>
    <w:rsid w:val="0005245B"/>
    <w:rsid w:val="00052932"/>
    <w:rsid w:val="00052BD9"/>
    <w:rsid w:val="00052D22"/>
    <w:rsid w:val="00052EE0"/>
    <w:rsid w:val="00054924"/>
    <w:rsid w:val="00054F49"/>
    <w:rsid w:val="0005507C"/>
    <w:rsid w:val="0005577C"/>
    <w:rsid w:val="00055E27"/>
    <w:rsid w:val="00056C80"/>
    <w:rsid w:val="000571D5"/>
    <w:rsid w:val="0005765E"/>
    <w:rsid w:val="00057ABE"/>
    <w:rsid w:val="00057AF1"/>
    <w:rsid w:val="000608C4"/>
    <w:rsid w:val="00061342"/>
    <w:rsid w:val="00065091"/>
    <w:rsid w:val="00065AE2"/>
    <w:rsid w:val="00065D52"/>
    <w:rsid w:val="00066789"/>
    <w:rsid w:val="00066B1B"/>
    <w:rsid w:val="00066F09"/>
    <w:rsid w:val="000677E9"/>
    <w:rsid w:val="000679CF"/>
    <w:rsid w:val="0007001B"/>
    <w:rsid w:val="00070DFA"/>
    <w:rsid w:val="00071054"/>
    <w:rsid w:val="0007130F"/>
    <w:rsid w:val="00071437"/>
    <w:rsid w:val="00071632"/>
    <w:rsid w:val="0007253F"/>
    <w:rsid w:val="00072731"/>
    <w:rsid w:val="000730FB"/>
    <w:rsid w:val="0007432A"/>
    <w:rsid w:val="00074AEA"/>
    <w:rsid w:val="00074EC6"/>
    <w:rsid w:val="000752A3"/>
    <w:rsid w:val="0007550B"/>
    <w:rsid w:val="00075557"/>
    <w:rsid w:val="000758EF"/>
    <w:rsid w:val="00075E3D"/>
    <w:rsid w:val="0007601E"/>
    <w:rsid w:val="00076C83"/>
    <w:rsid w:val="00077121"/>
    <w:rsid w:val="0007791D"/>
    <w:rsid w:val="00081341"/>
    <w:rsid w:val="00081BFA"/>
    <w:rsid w:val="0008214D"/>
    <w:rsid w:val="00083501"/>
    <w:rsid w:val="00083AAA"/>
    <w:rsid w:val="000841F2"/>
    <w:rsid w:val="00084AE1"/>
    <w:rsid w:val="00085654"/>
    <w:rsid w:val="00085958"/>
    <w:rsid w:val="0008627C"/>
    <w:rsid w:val="000862C0"/>
    <w:rsid w:val="000878DC"/>
    <w:rsid w:val="0008799F"/>
    <w:rsid w:val="00087B7F"/>
    <w:rsid w:val="00087BBE"/>
    <w:rsid w:val="0009180B"/>
    <w:rsid w:val="00091931"/>
    <w:rsid w:val="00091CC3"/>
    <w:rsid w:val="00092011"/>
    <w:rsid w:val="00092B71"/>
    <w:rsid w:val="0009300C"/>
    <w:rsid w:val="00093116"/>
    <w:rsid w:val="00093338"/>
    <w:rsid w:val="00094C39"/>
    <w:rsid w:val="00096436"/>
    <w:rsid w:val="00096916"/>
    <w:rsid w:val="00097C64"/>
    <w:rsid w:val="000A0173"/>
    <w:rsid w:val="000A066C"/>
    <w:rsid w:val="000A0AE1"/>
    <w:rsid w:val="000A0E48"/>
    <w:rsid w:val="000A1308"/>
    <w:rsid w:val="000A280C"/>
    <w:rsid w:val="000A28CB"/>
    <w:rsid w:val="000A2D4F"/>
    <w:rsid w:val="000A2F1C"/>
    <w:rsid w:val="000A383C"/>
    <w:rsid w:val="000A527C"/>
    <w:rsid w:val="000A6223"/>
    <w:rsid w:val="000A6887"/>
    <w:rsid w:val="000A6CF2"/>
    <w:rsid w:val="000A6FDD"/>
    <w:rsid w:val="000A789D"/>
    <w:rsid w:val="000A7F30"/>
    <w:rsid w:val="000B03F9"/>
    <w:rsid w:val="000B0D21"/>
    <w:rsid w:val="000B1907"/>
    <w:rsid w:val="000B1DCE"/>
    <w:rsid w:val="000B20C2"/>
    <w:rsid w:val="000B2E20"/>
    <w:rsid w:val="000B328C"/>
    <w:rsid w:val="000B4299"/>
    <w:rsid w:val="000B5AE1"/>
    <w:rsid w:val="000B5F02"/>
    <w:rsid w:val="000B60AA"/>
    <w:rsid w:val="000B7010"/>
    <w:rsid w:val="000B76C9"/>
    <w:rsid w:val="000B7933"/>
    <w:rsid w:val="000C1DB0"/>
    <w:rsid w:val="000C1E5E"/>
    <w:rsid w:val="000C3737"/>
    <w:rsid w:val="000C3BB6"/>
    <w:rsid w:val="000C3D72"/>
    <w:rsid w:val="000C56F2"/>
    <w:rsid w:val="000C58CB"/>
    <w:rsid w:val="000C58D7"/>
    <w:rsid w:val="000C5D82"/>
    <w:rsid w:val="000C5DC6"/>
    <w:rsid w:val="000C5E42"/>
    <w:rsid w:val="000C5F76"/>
    <w:rsid w:val="000C6C86"/>
    <w:rsid w:val="000C7CB2"/>
    <w:rsid w:val="000C7F54"/>
    <w:rsid w:val="000D013A"/>
    <w:rsid w:val="000D0455"/>
    <w:rsid w:val="000D0BFB"/>
    <w:rsid w:val="000D0C55"/>
    <w:rsid w:val="000D0E03"/>
    <w:rsid w:val="000D0F16"/>
    <w:rsid w:val="000D24FE"/>
    <w:rsid w:val="000D3960"/>
    <w:rsid w:val="000D419E"/>
    <w:rsid w:val="000D460F"/>
    <w:rsid w:val="000D4CD2"/>
    <w:rsid w:val="000D504D"/>
    <w:rsid w:val="000D59C6"/>
    <w:rsid w:val="000D66FA"/>
    <w:rsid w:val="000D6EDE"/>
    <w:rsid w:val="000D7329"/>
    <w:rsid w:val="000D7453"/>
    <w:rsid w:val="000E0275"/>
    <w:rsid w:val="000E0726"/>
    <w:rsid w:val="000E0AD3"/>
    <w:rsid w:val="000E132B"/>
    <w:rsid w:val="000E1799"/>
    <w:rsid w:val="000E30E8"/>
    <w:rsid w:val="000E4D7F"/>
    <w:rsid w:val="000E4E71"/>
    <w:rsid w:val="000E54F7"/>
    <w:rsid w:val="000E69B9"/>
    <w:rsid w:val="000E6B24"/>
    <w:rsid w:val="000E72CA"/>
    <w:rsid w:val="000E789A"/>
    <w:rsid w:val="000E7D1F"/>
    <w:rsid w:val="000F0B9A"/>
    <w:rsid w:val="000F14CC"/>
    <w:rsid w:val="000F1CC7"/>
    <w:rsid w:val="000F2281"/>
    <w:rsid w:val="000F23E6"/>
    <w:rsid w:val="000F3759"/>
    <w:rsid w:val="000F3E19"/>
    <w:rsid w:val="000F4714"/>
    <w:rsid w:val="000F4B38"/>
    <w:rsid w:val="000F4B7F"/>
    <w:rsid w:val="000F5461"/>
    <w:rsid w:val="000F5725"/>
    <w:rsid w:val="000F5B78"/>
    <w:rsid w:val="000F609B"/>
    <w:rsid w:val="000F6583"/>
    <w:rsid w:val="000F7367"/>
    <w:rsid w:val="000F7C33"/>
    <w:rsid w:val="0010196C"/>
    <w:rsid w:val="0010267F"/>
    <w:rsid w:val="00102D09"/>
    <w:rsid w:val="001033F3"/>
    <w:rsid w:val="0010370C"/>
    <w:rsid w:val="001037E4"/>
    <w:rsid w:val="00104963"/>
    <w:rsid w:val="00104BC9"/>
    <w:rsid w:val="001063B2"/>
    <w:rsid w:val="00106EDE"/>
    <w:rsid w:val="00106FC1"/>
    <w:rsid w:val="001071C2"/>
    <w:rsid w:val="001074DF"/>
    <w:rsid w:val="00107BC5"/>
    <w:rsid w:val="00107F30"/>
    <w:rsid w:val="00110450"/>
    <w:rsid w:val="0011061E"/>
    <w:rsid w:val="0011105B"/>
    <w:rsid w:val="001113D4"/>
    <w:rsid w:val="00111690"/>
    <w:rsid w:val="0011349B"/>
    <w:rsid w:val="001137EB"/>
    <w:rsid w:val="00113C54"/>
    <w:rsid w:val="00114325"/>
    <w:rsid w:val="0011551F"/>
    <w:rsid w:val="00115551"/>
    <w:rsid w:val="0011557F"/>
    <w:rsid w:val="0011605A"/>
    <w:rsid w:val="00116FDD"/>
    <w:rsid w:val="0011791A"/>
    <w:rsid w:val="00117E7F"/>
    <w:rsid w:val="00120686"/>
    <w:rsid w:val="00120D02"/>
    <w:rsid w:val="0012170B"/>
    <w:rsid w:val="0012177C"/>
    <w:rsid w:val="0012206B"/>
    <w:rsid w:val="00123F9E"/>
    <w:rsid w:val="001246FA"/>
    <w:rsid w:val="00124BC1"/>
    <w:rsid w:val="00125386"/>
    <w:rsid w:val="00130A23"/>
    <w:rsid w:val="00130B0F"/>
    <w:rsid w:val="00131BEF"/>
    <w:rsid w:val="00131F4B"/>
    <w:rsid w:val="00132568"/>
    <w:rsid w:val="00132689"/>
    <w:rsid w:val="00132EE0"/>
    <w:rsid w:val="00132FAA"/>
    <w:rsid w:val="00134C13"/>
    <w:rsid w:val="00135437"/>
    <w:rsid w:val="00135973"/>
    <w:rsid w:val="00135EA0"/>
    <w:rsid w:val="00137048"/>
    <w:rsid w:val="00137A5A"/>
    <w:rsid w:val="001406C4"/>
    <w:rsid w:val="00140A21"/>
    <w:rsid w:val="001416B4"/>
    <w:rsid w:val="00141A2B"/>
    <w:rsid w:val="001420FA"/>
    <w:rsid w:val="001423CE"/>
    <w:rsid w:val="001432B4"/>
    <w:rsid w:val="0014348A"/>
    <w:rsid w:val="001439CB"/>
    <w:rsid w:val="00144F03"/>
    <w:rsid w:val="0014561D"/>
    <w:rsid w:val="001456F9"/>
    <w:rsid w:val="00145973"/>
    <w:rsid w:val="00145D80"/>
    <w:rsid w:val="00146B66"/>
    <w:rsid w:val="00146DEA"/>
    <w:rsid w:val="00147D2C"/>
    <w:rsid w:val="0015008D"/>
    <w:rsid w:val="00150475"/>
    <w:rsid w:val="00150B93"/>
    <w:rsid w:val="00151F23"/>
    <w:rsid w:val="0015201D"/>
    <w:rsid w:val="00153381"/>
    <w:rsid w:val="0015384B"/>
    <w:rsid w:val="00153967"/>
    <w:rsid w:val="00154518"/>
    <w:rsid w:val="00154ADC"/>
    <w:rsid w:val="00157B32"/>
    <w:rsid w:val="001602AE"/>
    <w:rsid w:val="00160A2B"/>
    <w:rsid w:val="00161913"/>
    <w:rsid w:val="00161EEC"/>
    <w:rsid w:val="00162B6E"/>
    <w:rsid w:val="00162D07"/>
    <w:rsid w:val="00163E43"/>
    <w:rsid w:val="0016467E"/>
    <w:rsid w:val="00165A4D"/>
    <w:rsid w:val="00166257"/>
    <w:rsid w:val="001669FE"/>
    <w:rsid w:val="001705C8"/>
    <w:rsid w:val="0017085C"/>
    <w:rsid w:val="00170873"/>
    <w:rsid w:val="00170E68"/>
    <w:rsid w:val="00171489"/>
    <w:rsid w:val="00172193"/>
    <w:rsid w:val="00172C9F"/>
    <w:rsid w:val="001734FF"/>
    <w:rsid w:val="00174ED3"/>
    <w:rsid w:val="00175AEB"/>
    <w:rsid w:val="00177B89"/>
    <w:rsid w:val="00177BA7"/>
    <w:rsid w:val="00180988"/>
    <w:rsid w:val="00180AF9"/>
    <w:rsid w:val="00181397"/>
    <w:rsid w:val="00181623"/>
    <w:rsid w:val="001818E5"/>
    <w:rsid w:val="00182A09"/>
    <w:rsid w:val="00183690"/>
    <w:rsid w:val="001839EB"/>
    <w:rsid w:val="001839EF"/>
    <w:rsid w:val="00184BDC"/>
    <w:rsid w:val="00184F6A"/>
    <w:rsid w:val="0018510E"/>
    <w:rsid w:val="00185B39"/>
    <w:rsid w:val="00186031"/>
    <w:rsid w:val="0018654F"/>
    <w:rsid w:val="00186D38"/>
    <w:rsid w:val="00190227"/>
    <w:rsid w:val="001902C9"/>
    <w:rsid w:val="0019051B"/>
    <w:rsid w:val="00190A9D"/>
    <w:rsid w:val="00191EEA"/>
    <w:rsid w:val="001936E8"/>
    <w:rsid w:val="001941DA"/>
    <w:rsid w:val="00194541"/>
    <w:rsid w:val="00195CFF"/>
    <w:rsid w:val="001964A1"/>
    <w:rsid w:val="00197017"/>
    <w:rsid w:val="001979C5"/>
    <w:rsid w:val="001A0328"/>
    <w:rsid w:val="001A08E4"/>
    <w:rsid w:val="001A160C"/>
    <w:rsid w:val="001A396B"/>
    <w:rsid w:val="001A3D56"/>
    <w:rsid w:val="001A4956"/>
    <w:rsid w:val="001A4A5B"/>
    <w:rsid w:val="001A4F4B"/>
    <w:rsid w:val="001A6CB1"/>
    <w:rsid w:val="001A7401"/>
    <w:rsid w:val="001A792B"/>
    <w:rsid w:val="001A7FBC"/>
    <w:rsid w:val="001B087A"/>
    <w:rsid w:val="001B0CAC"/>
    <w:rsid w:val="001B173A"/>
    <w:rsid w:val="001B20E8"/>
    <w:rsid w:val="001B2196"/>
    <w:rsid w:val="001B2292"/>
    <w:rsid w:val="001B2CA9"/>
    <w:rsid w:val="001B2DDB"/>
    <w:rsid w:val="001B2E29"/>
    <w:rsid w:val="001B2F59"/>
    <w:rsid w:val="001B332A"/>
    <w:rsid w:val="001B36A7"/>
    <w:rsid w:val="001B36CC"/>
    <w:rsid w:val="001B41AD"/>
    <w:rsid w:val="001B5468"/>
    <w:rsid w:val="001B553B"/>
    <w:rsid w:val="001B5602"/>
    <w:rsid w:val="001B64B2"/>
    <w:rsid w:val="001B6D2E"/>
    <w:rsid w:val="001B7D17"/>
    <w:rsid w:val="001B7D30"/>
    <w:rsid w:val="001C0223"/>
    <w:rsid w:val="001C0315"/>
    <w:rsid w:val="001C0999"/>
    <w:rsid w:val="001C09FC"/>
    <w:rsid w:val="001C1223"/>
    <w:rsid w:val="001C13AC"/>
    <w:rsid w:val="001C1836"/>
    <w:rsid w:val="001C1894"/>
    <w:rsid w:val="001C1C31"/>
    <w:rsid w:val="001C2C71"/>
    <w:rsid w:val="001C2F8D"/>
    <w:rsid w:val="001C441E"/>
    <w:rsid w:val="001C4953"/>
    <w:rsid w:val="001C4FCB"/>
    <w:rsid w:val="001C58A9"/>
    <w:rsid w:val="001C5ADB"/>
    <w:rsid w:val="001C6749"/>
    <w:rsid w:val="001C6FD7"/>
    <w:rsid w:val="001C78A0"/>
    <w:rsid w:val="001C7F32"/>
    <w:rsid w:val="001D0128"/>
    <w:rsid w:val="001D0E9F"/>
    <w:rsid w:val="001D171E"/>
    <w:rsid w:val="001D4089"/>
    <w:rsid w:val="001D40B0"/>
    <w:rsid w:val="001D4CC3"/>
    <w:rsid w:val="001D5426"/>
    <w:rsid w:val="001D612C"/>
    <w:rsid w:val="001D6C37"/>
    <w:rsid w:val="001D73EF"/>
    <w:rsid w:val="001D769C"/>
    <w:rsid w:val="001E0713"/>
    <w:rsid w:val="001E1A3E"/>
    <w:rsid w:val="001E1E8E"/>
    <w:rsid w:val="001E2A4A"/>
    <w:rsid w:val="001E2B8C"/>
    <w:rsid w:val="001E31B4"/>
    <w:rsid w:val="001E33AD"/>
    <w:rsid w:val="001E344A"/>
    <w:rsid w:val="001E6072"/>
    <w:rsid w:val="001E7A28"/>
    <w:rsid w:val="001E7A8E"/>
    <w:rsid w:val="001F0502"/>
    <w:rsid w:val="001F0C50"/>
    <w:rsid w:val="001F114E"/>
    <w:rsid w:val="001F1A8D"/>
    <w:rsid w:val="001F1B0B"/>
    <w:rsid w:val="001F23D0"/>
    <w:rsid w:val="001F2AF7"/>
    <w:rsid w:val="001F32EB"/>
    <w:rsid w:val="001F38A1"/>
    <w:rsid w:val="001F3E76"/>
    <w:rsid w:val="001F4351"/>
    <w:rsid w:val="001F6B01"/>
    <w:rsid w:val="001F6B1D"/>
    <w:rsid w:val="00201025"/>
    <w:rsid w:val="00202800"/>
    <w:rsid w:val="00202882"/>
    <w:rsid w:val="002036E8"/>
    <w:rsid w:val="00203B54"/>
    <w:rsid w:val="002041FE"/>
    <w:rsid w:val="00204CF4"/>
    <w:rsid w:val="002050DB"/>
    <w:rsid w:val="00205E9E"/>
    <w:rsid w:val="00205F3C"/>
    <w:rsid w:val="00206886"/>
    <w:rsid w:val="00207441"/>
    <w:rsid w:val="00207FA0"/>
    <w:rsid w:val="002101B6"/>
    <w:rsid w:val="0021081E"/>
    <w:rsid w:val="0021103C"/>
    <w:rsid w:val="002126A7"/>
    <w:rsid w:val="0021282A"/>
    <w:rsid w:val="00212D39"/>
    <w:rsid w:val="00212E47"/>
    <w:rsid w:val="00212F4F"/>
    <w:rsid w:val="00213D6D"/>
    <w:rsid w:val="00214C61"/>
    <w:rsid w:val="00215BC9"/>
    <w:rsid w:val="002163B3"/>
    <w:rsid w:val="0021695D"/>
    <w:rsid w:val="002171CF"/>
    <w:rsid w:val="0021731D"/>
    <w:rsid w:val="00220051"/>
    <w:rsid w:val="002200F3"/>
    <w:rsid w:val="002209D6"/>
    <w:rsid w:val="002215F1"/>
    <w:rsid w:val="0022196D"/>
    <w:rsid w:val="00223332"/>
    <w:rsid w:val="00223E24"/>
    <w:rsid w:val="00223E9D"/>
    <w:rsid w:val="00224B19"/>
    <w:rsid w:val="00225153"/>
    <w:rsid w:val="00225C98"/>
    <w:rsid w:val="002264DE"/>
    <w:rsid w:val="00226570"/>
    <w:rsid w:val="0022690D"/>
    <w:rsid w:val="00226B17"/>
    <w:rsid w:val="0022726E"/>
    <w:rsid w:val="00227CBB"/>
    <w:rsid w:val="002316C0"/>
    <w:rsid w:val="00231DA2"/>
    <w:rsid w:val="00231EA0"/>
    <w:rsid w:val="00231FCC"/>
    <w:rsid w:val="002323D0"/>
    <w:rsid w:val="002331E4"/>
    <w:rsid w:val="002335BF"/>
    <w:rsid w:val="002344BA"/>
    <w:rsid w:val="0023479D"/>
    <w:rsid w:val="00235B26"/>
    <w:rsid w:val="00236140"/>
    <w:rsid w:val="00236780"/>
    <w:rsid w:val="00236868"/>
    <w:rsid w:val="00237EAA"/>
    <w:rsid w:val="00243EDE"/>
    <w:rsid w:val="00244376"/>
    <w:rsid w:val="00245114"/>
    <w:rsid w:val="00245DD2"/>
    <w:rsid w:val="00245F63"/>
    <w:rsid w:val="002460BC"/>
    <w:rsid w:val="00246692"/>
    <w:rsid w:val="002472BF"/>
    <w:rsid w:val="002475A4"/>
    <w:rsid w:val="00250C74"/>
    <w:rsid w:val="00250CC5"/>
    <w:rsid w:val="00250D70"/>
    <w:rsid w:val="00251302"/>
    <w:rsid w:val="00251C79"/>
    <w:rsid w:val="00252290"/>
    <w:rsid w:val="00252CF1"/>
    <w:rsid w:val="00252F85"/>
    <w:rsid w:val="0025333A"/>
    <w:rsid w:val="00254057"/>
    <w:rsid w:val="00254137"/>
    <w:rsid w:val="002548D7"/>
    <w:rsid w:val="00254B36"/>
    <w:rsid w:val="00256052"/>
    <w:rsid w:val="002563D9"/>
    <w:rsid w:val="00257464"/>
    <w:rsid w:val="00257BCB"/>
    <w:rsid w:val="002603D2"/>
    <w:rsid w:val="0026368E"/>
    <w:rsid w:val="00264354"/>
    <w:rsid w:val="00264A65"/>
    <w:rsid w:val="00264C3F"/>
    <w:rsid w:val="00264F24"/>
    <w:rsid w:val="00265648"/>
    <w:rsid w:val="00265ACF"/>
    <w:rsid w:val="002661F2"/>
    <w:rsid w:val="00266964"/>
    <w:rsid w:val="00267D10"/>
    <w:rsid w:val="00270029"/>
    <w:rsid w:val="0027002D"/>
    <w:rsid w:val="00270560"/>
    <w:rsid w:val="0027084E"/>
    <w:rsid w:val="00270899"/>
    <w:rsid w:val="00271425"/>
    <w:rsid w:val="00271793"/>
    <w:rsid w:val="00271C4E"/>
    <w:rsid w:val="00272765"/>
    <w:rsid w:val="00272D0E"/>
    <w:rsid w:val="00274196"/>
    <w:rsid w:val="0027476A"/>
    <w:rsid w:val="0027571B"/>
    <w:rsid w:val="00277083"/>
    <w:rsid w:val="0027744C"/>
    <w:rsid w:val="00277F95"/>
    <w:rsid w:val="0028005C"/>
    <w:rsid w:val="002807DB"/>
    <w:rsid w:val="00280A49"/>
    <w:rsid w:val="00281498"/>
    <w:rsid w:val="002814C9"/>
    <w:rsid w:val="00281C05"/>
    <w:rsid w:val="00281E67"/>
    <w:rsid w:val="00282E24"/>
    <w:rsid w:val="00282F62"/>
    <w:rsid w:val="00283448"/>
    <w:rsid w:val="002840A0"/>
    <w:rsid w:val="00284A03"/>
    <w:rsid w:val="00284C79"/>
    <w:rsid w:val="00286B29"/>
    <w:rsid w:val="00287292"/>
    <w:rsid w:val="00287613"/>
    <w:rsid w:val="00287B32"/>
    <w:rsid w:val="0029007A"/>
    <w:rsid w:val="0029037C"/>
    <w:rsid w:val="00290DCD"/>
    <w:rsid w:val="00291B27"/>
    <w:rsid w:val="00292787"/>
    <w:rsid w:val="00292817"/>
    <w:rsid w:val="00292AE1"/>
    <w:rsid w:val="002937D1"/>
    <w:rsid w:val="00293B83"/>
    <w:rsid w:val="00293F78"/>
    <w:rsid w:val="00294351"/>
    <w:rsid w:val="0029522A"/>
    <w:rsid w:val="002957ED"/>
    <w:rsid w:val="0029721F"/>
    <w:rsid w:val="002973AA"/>
    <w:rsid w:val="002A039A"/>
    <w:rsid w:val="002A0D22"/>
    <w:rsid w:val="002A12E1"/>
    <w:rsid w:val="002A14BC"/>
    <w:rsid w:val="002A2155"/>
    <w:rsid w:val="002A24F0"/>
    <w:rsid w:val="002A2CA9"/>
    <w:rsid w:val="002A2F7E"/>
    <w:rsid w:val="002A3054"/>
    <w:rsid w:val="002A38EC"/>
    <w:rsid w:val="002A3A4A"/>
    <w:rsid w:val="002A3B1B"/>
    <w:rsid w:val="002A3B2B"/>
    <w:rsid w:val="002A49BB"/>
    <w:rsid w:val="002A5474"/>
    <w:rsid w:val="002A5799"/>
    <w:rsid w:val="002A637E"/>
    <w:rsid w:val="002A63C8"/>
    <w:rsid w:val="002B1096"/>
    <w:rsid w:val="002B19D4"/>
    <w:rsid w:val="002B1F38"/>
    <w:rsid w:val="002B2866"/>
    <w:rsid w:val="002B2C92"/>
    <w:rsid w:val="002B30AB"/>
    <w:rsid w:val="002B37B9"/>
    <w:rsid w:val="002B683C"/>
    <w:rsid w:val="002B6898"/>
    <w:rsid w:val="002B69C4"/>
    <w:rsid w:val="002B6CEB"/>
    <w:rsid w:val="002C04A6"/>
    <w:rsid w:val="002C0AFB"/>
    <w:rsid w:val="002C1033"/>
    <w:rsid w:val="002C1C3A"/>
    <w:rsid w:val="002C2573"/>
    <w:rsid w:val="002C2939"/>
    <w:rsid w:val="002C4BF7"/>
    <w:rsid w:val="002C5EC9"/>
    <w:rsid w:val="002C7DCD"/>
    <w:rsid w:val="002C7EE7"/>
    <w:rsid w:val="002D0411"/>
    <w:rsid w:val="002D05FB"/>
    <w:rsid w:val="002D0797"/>
    <w:rsid w:val="002D07AF"/>
    <w:rsid w:val="002D315B"/>
    <w:rsid w:val="002D3579"/>
    <w:rsid w:val="002D4E27"/>
    <w:rsid w:val="002D5220"/>
    <w:rsid w:val="002D58BF"/>
    <w:rsid w:val="002D594F"/>
    <w:rsid w:val="002D6120"/>
    <w:rsid w:val="002D62CA"/>
    <w:rsid w:val="002D6974"/>
    <w:rsid w:val="002D6F4B"/>
    <w:rsid w:val="002D7B44"/>
    <w:rsid w:val="002D7C2A"/>
    <w:rsid w:val="002D7CFE"/>
    <w:rsid w:val="002E003C"/>
    <w:rsid w:val="002E0DA9"/>
    <w:rsid w:val="002E1B30"/>
    <w:rsid w:val="002E1EF0"/>
    <w:rsid w:val="002E233F"/>
    <w:rsid w:val="002E2411"/>
    <w:rsid w:val="002E2BFC"/>
    <w:rsid w:val="002E42FC"/>
    <w:rsid w:val="002E5785"/>
    <w:rsid w:val="002E58E8"/>
    <w:rsid w:val="002E5A89"/>
    <w:rsid w:val="002E6958"/>
    <w:rsid w:val="002E6A99"/>
    <w:rsid w:val="002E709E"/>
    <w:rsid w:val="002E7692"/>
    <w:rsid w:val="002E7992"/>
    <w:rsid w:val="002E7E58"/>
    <w:rsid w:val="002F17F3"/>
    <w:rsid w:val="002F1BCC"/>
    <w:rsid w:val="002F2672"/>
    <w:rsid w:val="002F28F9"/>
    <w:rsid w:val="002F2D63"/>
    <w:rsid w:val="002F49D1"/>
    <w:rsid w:val="002F4F33"/>
    <w:rsid w:val="002F5188"/>
    <w:rsid w:val="002F591E"/>
    <w:rsid w:val="002F70A5"/>
    <w:rsid w:val="002F7338"/>
    <w:rsid w:val="002F7903"/>
    <w:rsid w:val="00300791"/>
    <w:rsid w:val="00300BD5"/>
    <w:rsid w:val="0030137C"/>
    <w:rsid w:val="003022FF"/>
    <w:rsid w:val="0030320E"/>
    <w:rsid w:val="00303661"/>
    <w:rsid w:val="00303AC3"/>
    <w:rsid w:val="00303ED8"/>
    <w:rsid w:val="0030433E"/>
    <w:rsid w:val="0030541F"/>
    <w:rsid w:val="0030784B"/>
    <w:rsid w:val="00307A7C"/>
    <w:rsid w:val="00311F42"/>
    <w:rsid w:val="0031217A"/>
    <w:rsid w:val="0031221C"/>
    <w:rsid w:val="00312A6F"/>
    <w:rsid w:val="003133D8"/>
    <w:rsid w:val="00313467"/>
    <w:rsid w:val="00313E4F"/>
    <w:rsid w:val="00314258"/>
    <w:rsid w:val="003152C3"/>
    <w:rsid w:val="003161C5"/>
    <w:rsid w:val="003161F4"/>
    <w:rsid w:val="00316375"/>
    <w:rsid w:val="003168BE"/>
    <w:rsid w:val="00317AD5"/>
    <w:rsid w:val="00317CF3"/>
    <w:rsid w:val="00317E9D"/>
    <w:rsid w:val="00320086"/>
    <w:rsid w:val="00320B06"/>
    <w:rsid w:val="00320CB5"/>
    <w:rsid w:val="00320E85"/>
    <w:rsid w:val="003215EB"/>
    <w:rsid w:val="00321985"/>
    <w:rsid w:val="00322153"/>
    <w:rsid w:val="00322924"/>
    <w:rsid w:val="00322C65"/>
    <w:rsid w:val="00323196"/>
    <w:rsid w:val="0032433F"/>
    <w:rsid w:val="0032554E"/>
    <w:rsid w:val="003255AE"/>
    <w:rsid w:val="003259AF"/>
    <w:rsid w:val="00326311"/>
    <w:rsid w:val="00327912"/>
    <w:rsid w:val="00327D9A"/>
    <w:rsid w:val="003307E3"/>
    <w:rsid w:val="00330F96"/>
    <w:rsid w:val="003316D8"/>
    <w:rsid w:val="00331F20"/>
    <w:rsid w:val="00332259"/>
    <w:rsid w:val="0033227C"/>
    <w:rsid w:val="00333100"/>
    <w:rsid w:val="0033375C"/>
    <w:rsid w:val="00333C34"/>
    <w:rsid w:val="0033420B"/>
    <w:rsid w:val="00334656"/>
    <w:rsid w:val="00334664"/>
    <w:rsid w:val="003347FC"/>
    <w:rsid w:val="00334FB1"/>
    <w:rsid w:val="0033691B"/>
    <w:rsid w:val="00337685"/>
    <w:rsid w:val="0034048E"/>
    <w:rsid w:val="00340638"/>
    <w:rsid w:val="00340A27"/>
    <w:rsid w:val="00340C47"/>
    <w:rsid w:val="00340CD6"/>
    <w:rsid w:val="00341901"/>
    <w:rsid w:val="003431EF"/>
    <w:rsid w:val="003439EE"/>
    <w:rsid w:val="00344109"/>
    <w:rsid w:val="003442CE"/>
    <w:rsid w:val="00344564"/>
    <w:rsid w:val="00344B7A"/>
    <w:rsid w:val="00344C3C"/>
    <w:rsid w:val="00344F1B"/>
    <w:rsid w:val="00344FC4"/>
    <w:rsid w:val="0034571B"/>
    <w:rsid w:val="00345DE0"/>
    <w:rsid w:val="00345F70"/>
    <w:rsid w:val="00345FDA"/>
    <w:rsid w:val="00346D47"/>
    <w:rsid w:val="003470A1"/>
    <w:rsid w:val="00347930"/>
    <w:rsid w:val="00350FD4"/>
    <w:rsid w:val="003510BA"/>
    <w:rsid w:val="0035284A"/>
    <w:rsid w:val="0035306C"/>
    <w:rsid w:val="00353354"/>
    <w:rsid w:val="00353AE5"/>
    <w:rsid w:val="00353F3A"/>
    <w:rsid w:val="00353FA2"/>
    <w:rsid w:val="00354AFF"/>
    <w:rsid w:val="00354B3C"/>
    <w:rsid w:val="00354D1E"/>
    <w:rsid w:val="003557BA"/>
    <w:rsid w:val="0035590A"/>
    <w:rsid w:val="003560B1"/>
    <w:rsid w:val="003563BE"/>
    <w:rsid w:val="00356B44"/>
    <w:rsid w:val="00356BC5"/>
    <w:rsid w:val="00356E53"/>
    <w:rsid w:val="00357141"/>
    <w:rsid w:val="003572E7"/>
    <w:rsid w:val="00357E78"/>
    <w:rsid w:val="00357EA6"/>
    <w:rsid w:val="003602CE"/>
    <w:rsid w:val="0036042F"/>
    <w:rsid w:val="00360582"/>
    <w:rsid w:val="00360C69"/>
    <w:rsid w:val="00360E0E"/>
    <w:rsid w:val="00362527"/>
    <w:rsid w:val="00362E1A"/>
    <w:rsid w:val="00363758"/>
    <w:rsid w:val="00363D72"/>
    <w:rsid w:val="00363EE6"/>
    <w:rsid w:val="0036417C"/>
    <w:rsid w:val="003642F8"/>
    <w:rsid w:val="003650E3"/>
    <w:rsid w:val="003654E0"/>
    <w:rsid w:val="003659DC"/>
    <w:rsid w:val="00365C07"/>
    <w:rsid w:val="003660EE"/>
    <w:rsid w:val="0036674A"/>
    <w:rsid w:val="0036768D"/>
    <w:rsid w:val="003728AE"/>
    <w:rsid w:val="00373EC4"/>
    <w:rsid w:val="00374167"/>
    <w:rsid w:val="003742A5"/>
    <w:rsid w:val="003743B5"/>
    <w:rsid w:val="00374FE9"/>
    <w:rsid w:val="003768C3"/>
    <w:rsid w:val="003768F6"/>
    <w:rsid w:val="00377195"/>
    <w:rsid w:val="003804A0"/>
    <w:rsid w:val="0038089F"/>
    <w:rsid w:val="00380A19"/>
    <w:rsid w:val="003818BF"/>
    <w:rsid w:val="003850B7"/>
    <w:rsid w:val="00385447"/>
    <w:rsid w:val="003854DF"/>
    <w:rsid w:val="0038594B"/>
    <w:rsid w:val="00386665"/>
    <w:rsid w:val="00386E36"/>
    <w:rsid w:val="003871E5"/>
    <w:rsid w:val="0038738D"/>
    <w:rsid w:val="003876EC"/>
    <w:rsid w:val="00387811"/>
    <w:rsid w:val="00387BC1"/>
    <w:rsid w:val="00387C99"/>
    <w:rsid w:val="00390578"/>
    <w:rsid w:val="00390A3B"/>
    <w:rsid w:val="003915E2"/>
    <w:rsid w:val="00391E7E"/>
    <w:rsid w:val="003932D3"/>
    <w:rsid w:val="003935E6"/>
    <w:rsid w:val="0039444A"/>
    <w:rsid w:val="00394D07"/>
    <w:rsid w:val="00395739"/>
    <w:rsid w:val="003970B2"/>
    <w:rsid w:val="00397530"/>
    <w:rsid w:val="003979C6"/>
    <w:rsid w:val="003A0589"/>
    <w:rsid w:val="003A0CF9"/>
    <w:rsid w:val="003A12E1"/>
    <w:rsid w:val="003A1336"/>
    <w:rsid w:val="003A2016"/>
    <w:rsid w:val="003A2E05"/>
    <w:rsid w:val="003A2F1D"/>
    <w:rsid w:val="003A301A"/>
    <w:rsid w:val="003A31BB"/>
    <w:rsid w:val="003A54E5"/>
    <w:rsid w:val="003A57FB"/>
    <w:rsid w:val="003A6250"/>
    <w:rsid w:val="003A63D0"/>
    <w:rsid w:val="003B0344"/>
    <w:rsid w:val="003B2721"/>
    <w:rsid w:val="003B2AD3"/>
    <w:rsid w:val="003B33A9"/>
    <w:rsid w:val="003B4164"/>
    <w:rsid w:val="003B4228"/>
    <w:rsid w:val="003B46C5"/>
    <w:rsid w:val="003B4EEA"/>
    <w:rsid w:val="003B5515"/>
    <w:rsid w:val="003B57E1"/>
    <w:rsid w:val="003B6434"/>
    <w:rsid w:val="003B6DF8"/>
    <w:rsid w:val="003B72FB"/>
    <w:rsid w:val="003B7632"/>
    <w:rsid w:val="003B7B31"/>
    <w:rsid w:val="003C0A59"/>
    <w:rsid w:val="003C1F77"/>
    <w:rsid w:val="003C2A36"/>
    <w:rsid w:val="003C2D72"/>
    <w:rsid w:val="003C39C7"/>
    <w:rsid w:val="003C3D63"/>
    <w:rsid w:val="003C3F7B"/>
    <w:rsid w:val="003C548B"/>
    <w:rsid w:val="003C5BF8"/>
    <w:rsid w:val="003C69C3"/>
    <w:rsid w:val="003C6F25"/>
    <w:rsid w:val="003C7082"/>
    <w:rsid w:val="003C749B"/>
    <w:rsid w:val="003D031E"/>
    <w:rsid w:val="003D0559"/>
    <w:rsid w:val="003D0B0C"/>
    <w:rsid w:val="003D0FA5"/>
    <w:rsid w:val="003D1169"/>
    <w:rsid w:val="003D16DA"/>
    <w:rsid w:val="003D2579"/>
    <w:rsid w:val="003D38D0"/>
    <w:rsid w:val="003D4320"/>
    <w:rsid w:val="003D4B7B"/>
    <w:rsid w:val="003D55DA"/>
    <w:rsid w:val="003D5709"/>
    <w:rsid w:val="003D6A67"/>
    <w:rsid w:val="003D6F3F"/>
    <w:rsid w:val="003D73DF"/>
    <w:rsid w:val="003D7A6C"/>
    <w:rsid w:val="003D7DE3"/>
    <w:rsid w:val="003D7E29"/>
    <w:rsid w:val="003D7F5C"/>
    <w:rsid w:val="003D7FB2"/>
    <w:rsid w:val="003E01F7"/>
    <w:rsid w:val="003E150E"/>
    <w:rsid w:val="003E2275"/>
    <w:rsid w:val="003E22F1"/>
    <w:rsid w:val="003E2B5D"/>
    <w:rsid w:val="003E2C94"/>
    <w:rsid w:val="003E2F6D"/>
    <w:rsid w:val="003E313C"/>
    <w:rsid w:val="003E3164"/>
    <w:rsid w:val="003E38E8"/>
    <w:rsid w:val="003E406A"/>
    <w:rsid w:val="003E4B08"/>
    <w:rsid w:val="003E4C72"/>
    <w:rsid w:val="003E50EE"/>
    <w:rsid w:val="003E5866"/>
    <w:rsid w:val="003E5BFF"/>
    <w:rsid w:val="003E5E34"/>
    <w:rsid w:val="003E6112"/>
    <w:rsid w:val="003E6159"/>
    <w:rsid w:val="003E6DAC"/>
    <w:rsid w:val="003E74A3"/>
    <w:rsid w:val="003E76E5"/>
    <w:rsid w:val="003E79F1"/>
    <w:rsid w:val="003E7CA0"/>
    <w:rsid w:val="003F03A2"/>
    <w:rsid w:val="003F04B0"/>
    <w:rsid w:val="003F0CF3"/>
    <w:rsid w:val="003F1D8C"/>
    <w:rsid w:val="003F22C2"/>
    <w:rsid w:val="003F317F"/>
    <w:rsid w:val="003F3337"/>
    <w:rsid w:val="003F365E"/>
    <w:rsid w:val="003F3F6C"/>
    <w:rsid w:val="003F517E"/>
    <w:rsid w:val="003F5289"/>
    <w:rsid w:val="003F557E"/>
    <w:rsid w:val="003F5C2C"/>
    <w:rsid w:val="003F63A5"/>
    <w:rsid w:val="003F63FE"/>
    <w:rsid w:val="003F7559"/>
    <w:rsid w:val="003F7B8D"/>
    <w:rsid w:val="003F7BF1"/>
    <w:rsid w:val="003F7E95"/>
    <w:rsid w:val="00400884"/>
    <w:rsid w:val="0040145E"/>
    <w:rsid w:val="00401F9E"/>
    <w:rsid w:val="004038A7"/>
    <w:rsid w:val="004038EA"/>
    <w:rsid w:val="00403BA8"/>
    <w:rsid w:val="00403F43"/>
    <w:rsid w:val="00404D2C"/>
    <w:rsid w:val="00404F1F"/>
    <w:rsid w:val="00405C5E"/>
    <w:rsid w:val="00405D15"/>
    <w:rsid w:val="00405D3B"/>
    <w:rsid w:val="00405D3E"/>
    <w:rsid w:val="004066FE"/>
    <w:rsid w:val="00406BF4"/>
    <w:rsid w:val="00406FCA"/>
    <w:rsid w:val="00406FFB"/>
    <w:rsid w:val="0040744F"/>
    <w:rsid w:val="00407B30"/>
    <w:rsid w:val="00407E1B"/>
    <w:rsid w:val="00410311"/>
    <w:rsid w:val="00411AAA"/>
    <w:rsid w:val="004121E8"/>
    <w:rsid w:val="00412267"/>
    <w:rsid w:val="00412940"/>
    <w:rsid w:val="00412C00"/>
    <w:rsid w:val="004130FE"/>
    <w:rsid w:val="00413684"/>
    <w:rsid w:val="00414019"/>
    <w:rsid w:val="00414401"/>
    <w:rsid w:val="00414C80"/>
    <w:rsid w:val="00415FCD"/>
    <w:rsid w:val="00420442"/>
    <w:rsid w:val="00420B91"/>
    <w:rsid w:val="00420D57"/>
    <w:rsid w:val="00421C2B"/>
    <w:rsid w:val="00422482"/>
    <w:rsid w:val="00422ED3"/>
    <w:rsid w:val="004235AA"/>
    <w:rsid w:val="0042376F"/>
    <w:rsid w:val="00423AB1"/>
    <w:rsid w:val="0042430B"/>
    <w:rsid w:val="00424625"/>
    <w:rsid w:val="0042491C"/>
    <w:rsid w:val="004255DF"/>
    <w:rsid w:val="00425F38"/>
    <w:rsid w:val="00426293"/>
    <w:rsid w:val="0042683E"/>
    <w:rsid w:val="00426AD3"/>
    <w:rsid w:val="00426AE8"/>
    <w:rsid w:val="00430C8D"/>
    <w:rsid w:val="00431701"/>
    <w:rsid w:val="00431E9B"/>
    <w:rsid w:val="004325AA"/>
    <w:rsid w:val="00432EDC"/>
    <w:rsid w:val="004337A1"/>
    <w:rsid w:val="00433A8B"/>
    <w:rsid w:val="004341C9"/>
    <w:rsid w:val="00434656"/>
    <w:rsid w:val="00434752"/>
    <w:rsid w:val="00434CC3"/>
    <w:rsid w:val="00436C6F"/>
    <w:rsid w:val="0043723A"/>
    <w:rsid w:val="0043791E"/>
    <w:rsid w:val="00437F7D"/>
    <w:rsid w:val="004418E1"/>
    <w:rsid w:val="004418EB"/>
    <w:rsid w:val="00441FC7"/>
    <w:rsid w:val="00442291"/>
    <w:rsid w:val="0044261B"/>
    <w:rsid w:val="00442AF2"/>
    <w:rsid w:val="004435BE"/>
    <w:rsid w:val="0044361A"/>
    <w:rsid w:val="00444265"/>
    <w:rsid w:val="004452B3"/>
    <w:rsid w:val="00446C11"/>
    <w:rsid w:val="00447333"/>
    <w:rsid w:val="004477BF"/>
    <w:rsid w:val="004500D4"/>
    <w:rsid w:val="004503D5"/>
    <w:rsid w:val="0045066C"/>
    <w:rsid w:val="004508FC"/>
    <w:rsid w:val="0045238D"/>
    <w:rsid w:val="004527CE"/>
    <w:rsid w:val="00452C26"/>
    <w:rsid w:val="004535B7"/>
    <w:rsid w:val="004537CB"/>
    <w:rsid w:val="004548DE"/>
    <w:rsid w:val="00454929"/>
    <w:rsid w:val="00454E24"/>
    <w:rsid w:val="00454E54"/>
    <w:rsid w:val="004551DB"/>
    <w:rsid w:val="00456535"/>
    <w:rsid w:val="004572DD"/>
    <w:rsid w:val="004577E3"/>
    <w:rsid w:val="00457FF5"/>
    <w:rsid w:val="004600F3"/>
    <w:rsid w:val="00461F71"/>
    <w:rsid w:val="0046201D"/>
    <w:rsid w:val="00462153"/>
    <w:rsid w:val="00462695"/>
    <w:rsid w:val="004626A1"/>
    <w:rsid w:val="00462C43"/>
    <w:rsid w:val="00462FC0"/>
    <w:rsid w:val="0046337A"/>
    <w:rsid w:val="004637EB"/>
    <w:rsid w:val="00464AA5"/>
    <w:rsid w:val="004655EF"/>
    <w:rsid w:val="0046563F"/>
    <w:rsid w:val="0046625C"/>
    <w:rsid w:val="00466920"/>
    <w:rsid w:val="004675E3"/>
    <w:rsid w:val="0047052B"/>
    <w:rsid w:val="00470D1B"/>
    <w:rsid w:val="00471230"/>
    <w:rsid w:val="0047225B"/>
    <w:rsid w:val="00472C74"/>
    <w:rsid w:val="0047300B"/>
    <w:rsid w:val="00473DD4"/>
    <w:rsid w:val="004740EC"/>
    <w:rsid w:val="0047439E"/>
    <w:rsid w:val="00474987"/>
    <w:rsid w:val="0047584E"/>
    <w:rsid w:val="00475C5B"/>
    <w:rsid w:val="004766B2"/>
    <w:rsid w:val="0047721F"/>
    <w:rsid w:val="00480325"/>
    <w:rsid w:val="004811E1"/>
    <w:rsid w:val="00481C7E"/>
    <w:rsid w:val="0048287E"/>
    <w:rsid w:val="00483149"/>
    <w:rsid w:val="00483BE3"/>
    <w:rsid w:val="00484A9E"/>
    <w:rsid w:val="0048583D"/>
    <w:rsid w:val="004864E5"/>
    <w:rsid w:val="00486EF8"/>
    <w:rsid w:val="004871BC"/>
    <w:rsid w:val="004872DC"/>
    <w:rsid w:val="00487553"/>
    <w:rsid w:val="00487CD5"/>
    <w:rsid w:val="00487FE8"/>
    <w:rsid w:val="00490175"/>
    <w:rsid w:val="004903B6"/>
    <w:rsid w:val="004905E7"/>
    <w:rsid w:val="00490E3C"/>
    <w:rsid w:val="00491750"/>
    <w:rsid w:val="0049179D"/>
    <w:rsid w:val="00491C34"/>
    <w:rsid w:val="00492EA0"/>
    <w:rsid w:val="0049434F"/>
    <w:rsid w:val="00494F8F"/>
    <w:rsid w:val="0049505A"/>
    <w:rsid w:val="00496961"/>
    <w:rsid w:val="0049793F"/>
    <w:rsid w:val="00497D7E"/>
    <w:rsid w:val="0049FBC8"/>
    <w:rsid w:val="004A0E3E"/>
    <w:rsid w:val="004A17FB"/>
    <w:rsid w:val="004A24E1"/>
    <w:rsid w:val="004A3579"/>
    <w:rsid w:val="004A3E45"/>
    <w:rsid w:val="004A4251"/>
    <w:rsid w:val="004A4AD2"/>
    <w:rsid w:val="004A4F2F"/>
    <w:rsid w:val="004A5189"/>
    <w:rsid w:val="004A5221"/>
    <w:rsid w:val="004A6E6B"/>
    <w:rsid w:val="004A7373"/>
    <w:rsid w:val="004A764A"/>
    <w:rsid w:val="004B04BB"/>
    <w:rsid w:val="004B063A"/>
    <w:rsid w:val="004B1CB6"/>
    <w:rsid w:val="004B1D79"/>
    <w:rsid w:val="004B2BF3"/>
    <w:rsid w:val="004B40F4"/>
    <w:rsid w:val="004B46E2"/>
    <w:rsid w:val="004B510B"/>
    <w:rsid w:val="004B52FF"/>
    <w:rsid w:val="004B5506"/>
    <w:rsid w:val="004B5E47"/>
    <w:rsid w:val="004B5FA3"/>
    <w:rsid w:val="004B6F28"/>
    <w:rsid w:val="004B71A0"/>
    <w:rsid w:val="004B753C"/>
    <w:rsid w:val="004B76D9"/>
    <w:rsid w:val="004B7998"/>
    <w:rsid w:val="004B7FB2"/>
    <w:rsid w:val="004C0122"/>
    <w:rsid w:val="004C0B9F"/>
    <w:rsid w:val="004C2D4A"/>
    <w:rsid w:val="004C2FD8"/>
    <w:rsid w:val="004C32C3"/>
    <w:rsid w:val="004C3721"/>
    <w:rsid w:val="004C3B21"/>
    <w:rsid w:val="004C5BF5"/>
    <w:rsid w:val="004C6537"/>
    <w:rsid w:val="004C663A"/>
    <w:rsid w:val="004C75CB"/>
    <w:rsid w:val="004C7769"/>
    <w:rsid w:val="004C7DAF"/>
    <w:rsid w:val="004D0C5B"/>
    <w:rsid w:val="004D111F"/>
    <w:rsid w:val="004D12D9"/>
    <w:rsid w:val="004D208D"/>
    <w:rsid w:val="004D2EBC"/>
    <w:rsid w:val="004D33B2"/>
    <w:rsid w:val="004D3EA1"/>
    <w:rsid w:val="004D3F92"/>
    <w:rsid w:val="004D45F7"/>
    <w:rsid w:val="004D4D00"/>
    <w:rsid w:val="004D52B4"/>
    <w:rsid w:val="004D53AC"/>
    <w:rsid w:val="004D5874"/>
    <w:rsid w:val="004D5D42"/>
    <w:rsid w:val="004D63F9"/>
    <w:rsid w:val="004D6F3B"/>
    <w:rsid w:val="004D7ECD"/>
    <w:rsid w:val="004E0717"/>
    <w:rsid w:val="004E0A7C"/>
    <w:rsid w:val="004E1DB3"/>
    <w:rsid w:val="004E1EDE"/>
    <w:rsid w:val="004E2874"/>
    <w:rsid w:val="004E2CEB"/>
    <w:rsid w:val="004E2D67"/>
    <w:rsid w:val="004E3944"/>
    <w:rsid w:val="004E3EC6"/>
    <w:rsid w:val="004E42B9"/>
    <w:rsid w:val="004E43D5"/>
    <w:rsid w:val="004E4653"/>
    <w:rsid w:val="004E5170"/>
    <w:rsid w:val="004E5744"/>
    <w:rsid w:val="004E5915"/>
    <w:rsid w:val="004E5F5A"/>
    <w:rsid w:val="004E6D6B"/>
    <w:rsid w:val="004E6F5C"/>
    <w:rsid w:val="004E708D"/>
    <w:rsid w:val="004E716F"/>
    <w:rsid w:val="004E7554"/>
    <w:rsid w:val="004E7645"/>
    <w:rsid w:val="004E7F5E"/>
    <w:rsid w:val="004F009A"/>
    <w:rsid w:val="004F0593"/>
    <w:rsid w:val="004F0CDF"/>
    <w:rsid w:val="004F16D5"/>
    <w:rsid w:val="004F1733"/>
    <w:rsid w:val="004F27E9"/>
    <w:rsid w:val="004F2E2E"/>
    <w:rsid w:val="004F3987"/>
    <w:rsid w:val="004F4A2F"/>
    <w:rsid w:val="004F5954"/>
    <w:rsid w:val="004F59D0"/>
    <w:rsid w:val="004F63B5"/>
    <w:rsid w:val="004F6CB5"/>
    <w:rsid w:val="004F76D3"/>
    <w:rsid w:val="005002AA"/>
    <w:rsid w:val="005006CF"/>
    <w:rsid w:val="005009A4"/>
    <w:rsid w:val="00501536"/>
    <w:rsid w:val="00502136"/>
    <w:rsid w:val="005050F6"/>
    <w:rsid w:val="0050555F"/>
    <w:rsid w:val="00505CB6"/>
    <w:rsid w:val="0050610D"/>
    <w:rsid w:val="005066E0"/>
    <w:rsid w:val="005068EA"/>
    <w:rsid w:val="00506DAC"/>
    <w:rsid w:val="00507272"/>
    <w:rsid w:val="005106AC"/>
    <w:rsid w:val="005106D9"/>
    <w:rsid w:val="00510A06"/>
    <w:rsid w:val="00510EE8"/>
    <w:rsid w:val="00510FA4"/>
    <w:rsid w:val="00511153"/>
    <w:rsid w:val="00511881"/>
    <w:rsid w:val="00511CCB"/>
    <w:rsid w:val="005121DC"/>
    <w:rsid w:val="0051252A"/>
    <w:rsid w:val="00514567"/>
    <w:rsid w:val="0051474F"/>
    <w:rsid w:val="005149F3"/>
    <w:rsid w:val="005152F9"/>
    <w:rsid w:val="005153A1"/>
    <w:rsid w:val="00515E5B"/>
    <w:rsid w:val="005176DE"/>
    <w:rsid w:val="00517C94"/>
    <w:rsid w:val="00517F36"/>
    <w:rsid w:val="00517F9D"/>
    <w:rsid w:val="00520DFF"/>
    <w:rsid w:val="0052113C"/>
    <w:rsid w:val="00521282"/>
    <w:rsid w:val="005213F0"/>
    <w:rsid w:val="00521CB1"/>
    <w:rsid w:val="00522232"/>
    <w:rsid w:val="005223C3"/>
    <w:rsid w:val="00522CEA"/>
    <w:rsid w:val="00522F4F"/>
    <w:rsid w:val="0052383C"/>
    <w:rsid w:val="005239D5"/>
    <w:rsid w:val="00523C0C"/>
    <w:rsid w:val="00523CBF"/>
    <w:rsid w:val="00523CF1"/>
    <w:rsid w:val="00524CBC"/>
    <w:rsid w:val="00524FB7"/>
    <w:rsid w:val="005250C9"/>
    <w:rsid w:val="005257EF"/>
    <w:rsid w:val="00525BE8"/>
    <w:rsid w:val="0052601C"/>
    <w:rsid w:val="00526343"/>
    <w:rsid w:val="00526FC2"/>
    <w:rsid w:val="00527CD2"/>
    <w:rsid w:val="005303DA"/>
    <w:rsid w:val="005305E3"/>
    <w:rsid w:val="005308C8"/>
    <w:rsid w:val="005314A0"/>
    <w:rsid w:val="00531BD6"/>
    <w:rsid w:val="00532FE0"/>
    <w:rsid w:val="00533AFC"/>
    <w:rsid w:val="00534CE7"/>
    <w:rsid w:val="00534FF2"/>
    <w:rsid w:val="00535638"/>
    <w:rsid w:val="005356E1"/>
    <w:rsid w:val="00537004"/>
    <w:rsid w:val="005373AD"/>
    <w:rsid w:val="00537690"/>
    <w:rsid w:val="0053793E"/>
    <w:rsid w:val="005402F4"/>
    <w:rsid w:val="005404C1"/>
    <w:rsid w:val="00540EE3"/>
    <w:rsid w:val="005413F3"/>
    <w:rsid w:val="00541875"/>
    <w:rsid w:val="00542023"/>
    <w:rsid w:val="0054304B"/>
    <w:rsid w:val="00544A83"/>
    <w:rsid w:val="00545C65"/>
    <w:rsid w:val="0054722B"/>
    <w:rsid w:val="0055006D"/>
    <w:rsid w:val="00550C17"/>
    <w:rsid w:val="00552304"/>
    <w:rsid w:val="00552933"/>
    <w:rsid w:val="00552F25"/>
    <w:rsid w:val="00552FAC"/>
    <w:rsid w:val="00553633"/>
    <w:rsid w:val="005537B0"/>
    <w:rsid w:val="00553A6F"/>
    <w:rsid w:val="00553F3A"/>
    <w:rsid w:val="0055410B"/>
    <w:rsid w:val="00554764"/>
    <w:rsid w:val="0055502A"/>
    <w:rsid w:val="005562AC"/>
    <w:rsid w:val="005568CF"/>
    <w:rsid w:val="00556A02"/>
    <w:rsid w:val="00557392"/>
    <w:rsid w:val="00557D64"/>
    <w:rsid w:val="0055847A"/>
    <w:rsid w:val="0056006E"/>
    <w:rsid w:val="00560A5A"/>
    <w:rsid w:val="0056135E"/>
    <w:rsid w:val="005613BA"/>
    <w:rsid w:val="00562B4C"/>
    <w:rsid w:val="00562D74"/>
    <w:rsid w:val="00563013"/>
    <w:rsid w:val="005630DF"/>
    <w:rsid w:val="0056375C"/>
    <w:rsid w:val="00563D5A"/>
    <w:rsid w:val="0056469B"/>
    <w:rsid w:val="00564EB2"/>
    <w:rsid w:val="00566313"/>
    <w:rsid w:val="00566B22"/>
    <w:rsid w:val="00567906"/>
    <w:rsid w:val="00570D4C"/>
    <w:rsid w:val="00570D4D"/>
    <w:rsid w:val="00570F3C"/>
    <w:rsid w:val="00571915"/>
    <w:rsid w:val="00571C41"/>
    <w:rsid w:val="00572150"/>
    <w:rsid w:val="00572813"/>
    <w:rsid w:val="00572842"/>
    <w:rsid w:val="00572D01"/>
    <w:rsid w:val="0057366B"/>
    <w:rsid w:val="005738A4"/>
    <w:rsid w:val="00573CBD"/>
    <w:rsid w:val="00573DCB"/>
    <w:rsid w:val="00573ECE"/>
    <w:rsid w:val="005741D2"/>
    <w:rsid w:val="00574870"/>
    <w:rsid w:val="00574972"/>
    <w:rsid w:val="00574F7C"/>
    <w:rsid w:val="0057500F"/>
    <w:rsid w:val="00576317"/>
    <w:rsid w:val="00576965"/>
    <w:rsid w:val="00576A5D"/>
    <w:rsid w:val="00576BE9"/>
    <w:rsid w:val="00577F43"/>
    <w:rsid w:val="00580AD1"/>
    <w:rsid w:val="00581107"/>
    <w:rsid w:val="005814C5"/>
    <w:rsid w:val="00581AD9"/>
    <w:rsid w:val="00581D8A"/>
    <w:rsid w:val="005820DF"/>
    <w:rsid w:val="00582399"/>
    <w:rsid w:val="00582755"/>
    <w:rsid w:val="00582E2E"/>
    <w:rsid w:val="0058361D"/>
    <w:rsid w:val="00583698"/>
    <w:rsid w:val="005841D3"/>
    <w:rsid w:val="00584272"/>
    <w:rsid w:val="0058507F"/>
    <w:rsid w:val="00586528"/>
    <w:rsid w:val="005873DF"/>
    <w:rsid w:val="005877D9"/>
    <w:rsid w:val="005907FA"/>
    <w:rsid w:val="00591878"/>
    <w:rsid w:val="00591E39"/>
    <w:rsid w:val="005924D7"/>
    <w:rsid w:val="00592BC7"/>
    <w:rsid w:val="00592D77"/>
    <w:rsid w:val="00592FB7"/>
    <w:rsid w:val="00594BF5"/>
    <w:rsid w:val="0059524B"/>
    <w:rsid w:val="00595A6F"/>
    <w:rsid w:val="0059619E"/>
    <w:rsid w:val="0059633F"/>
    <w:rsid w:val="00596899"/>
    <w:rsid w:val="00596C67"/>
    <w:rsid w:val="00596D12"/>
    <w:rsid w:val="00597C80"/>
    <w:rsid w:val="005A036F"/>
    <w:rsid w:val="005A0676"/>
    <w:rsid w:val="005A1961"/>
    <w:rsid w:val="005A1E56"/>
    <w:rsid w:val="005A2029"/>
    <w:rsid w:val="005A20C1"/>
    <w:rsid w:val="005A2902"/>
    <w:rsid w:val="005A3050"/>
    <w:rsid w:val="005A30B6"/>
    <w:rsid w:val="005A34DC"/>
    <w:rsid w:val="005A3871"/>
    <w:rsid w:val="005A48A8"/>
    <w:rsid w:val="005A4932"/>
    <w:rsid w:val="005A49E8"/>
    <w:rsid w:val="005A4C4A"/>
    <w:rsid w:val="005A5FE9"/>
    <w:rsid w:val="005A62F4"/>
    <w:rsid w:val="005A6852"/>
    <w:rsid w:val="005A7B14"/>
    <w:rsid w:val="005B00EB"/>
    <w:rsid w:val="005B0341"/>
    <w:rsid w:val="005B06C7"/>
    <w:rsid w:val="005B0BEC"/>
    <w:rsid w:val="005B321F"/>
    <w:rsid w:val="005B3A46"/>
    <w:rsid w:val="005B3B9D"/>
    <w:rsid w:val="005B4776"/>
    <w:rsid w:val="005B4AF6"/>
    <w:rsid w:val="005B74C2"/>
    <w:rsid w:val="005B7704"/>
    <w:rsid w:val="005B7C1B"/>
    <w:rsid w:val="005B7FFD"/>
    <w:rsid w:val="005C052C"/>
    <w:rsid w:val="005C1902"/>
    <w:rsid w:val="005C1D68"/>
    <w:rsid w:val="005C3EA3"/>
    <w:rsid w:val="005C45AF"/>
    <w:rsid w:val="005C4F48"/>
    <w:rsid w:val="005C56D2"/>
    <w:rsid w:val="005C5AD8"/>
    <w:rsid w:val="005C664B"/>
    <w:rsid w:val="005CD97B"/>
    <w:rsid w:val="005D0E47"/>
    <w:rsid w:val="005D1266"/>
    <w:rsid w:val="005D1AAF"/>
    <w:rsid w:val="005D2135"/>
    <w:rsid w:val="005D32D8"/>
    <w:rsid w:val="005D4A5E"/>
    <w:rsid w:val="005D658E"/>
    <w:rsid w:val="005D6723"/>
    <w:rsid w:val="005D6801"/>
    <w:rsid w:val="005D70DF"/>
    <w:rsid w:val="005D70E9"/>
    <w:rsid w:val="005D7424"/>
    <w:rsid w:val="005E006A"/>
    <w:rsid w:val="005E036C"/>
    <w:rsid w:val="005E0E8D"/>
    <w:rsid w:val="005E1C1C"/>
    <w:rsid w:val="005E1DBE"/>
    <w:rsid w:val="005E2BAC"/>
    <w:rsid w:val="005E2BB0"/>
    <w:rsid w:val="005E2C52"/>
    <w:rsid w:val="005E41A3"/>
    <w:rsid w:val="005E4C83"/>
    <w:rsid w:val="005E4EE2"/>
    <w:rsid w:val="005E56D3"/>
    <w:rsid w:val="005E5B51"/>
    <w:rsid w:val="005E6DBF"/>
    <w:rsid w:val="005E709A"/>
    <w:rsid w:val="005E70EB"/>
    <w:rsid w:val="005E7810"/>
    <w:rsid w:val="005E7C03"/>
    <w:rsid w:val="005F04D8"/>
    <w:rsid w:val="005F0A96"/>
    <w:rsid w:val="005F0ECE"/>
    <w:rsid w:val="005F19BA"/>
    <w:rsid w:val="005F1EEC"/>
    <w:rsid w:val="005F1FE0"/>
    <w:rsid w:val="005F20E3"/>
    <w:rsid w:val="005F2E6D"/>
    <w:rsid w:val="005F3168"/>
    <w:rsid w:val="005F31F6"/>
    <w:rsid w:val="005F3885"/>
    <w:rsid w:val="005F3A4C"/>
    <w:rsid w:val="005F4146"/>
    <w:rsid w:val="005F4E93"/>
    <w:rsid w:val="005F501A"/>
    <w:rsid w:val="005F523B"/>
    <w:rsid w:val="005F558D"/>
    <w:rsid w:val="005F6999"/>
    <w:rsid w:val="005F6BD9"/>
    <w:rsid w:val="005F7050"/>
    <w:rsid w:val="005F7433"/>
    <w:rsid w:val="005F7AFB"/>
    <w:rsid w:val="006000EC"/>
    <w:rsid w:val="00601395"/>
    <w:rsid w:val="006033EB"/>
    <w:rsid w:val="00603435"/>
    <w:rsid w:val="006037B6"/>
    <w:rsid w:val="00603B68"/>
    <w:rsid w:val="00604423"/>
    <w:rsid w:val="006054ED"/>
    <w:rsid w:val="006064FA"/>
    <w:rsid w:val="006065A2"/>
    <w:rsid w:val="00606EFD"/>
    <w:rsid w:val="00607DD9"/>
    <w:rsid w:val="00611389"/>
    <w:rsid w:val="00612093"/>
    <w:rsid w:val="00612D1D"/>
    <w:rsid w:val="00612E55"/>
    <w:rsid w:val="00613075"/>
    <w:rsid w:val="00613DE5"/>
    <w:rsid w:val="00614E0C"/>
    <w:rsid w:val="00615966"/>
    <w:rsid w:val="00615B33"/>
    <w:rsid w:val="006166E5"/>
    <w:rsid w:val="00616751"/>
    <w:rsid w:val="0061730B"/>
    <w:rsid w:val="006207CD"/>
    <w:rsid w:val="006208B7"/>
    <w:rsid w:val="00620AB4"/>
    <w:rsid w:val="006210AA"/>
    <w:rsid w:val="0062248F"/>
    <w:rsid w:val="00622EE1"/>
    <w:rsid w:val="00622F33"/>
    <w:rsid w:val="00623358"/>
    <w:rsid w:val="00623B26"/>
    <w:rsid w:val="006254C1"/>
    <w:rsid w:val="0062572E"/>
    <w:rsid w:val="00625D3E"/>
    <w:rsid w:val="0062655A"/>
    <w:rsid w:val="00626E8B"/>
    <w:rsid w:val="00627AFE"/>
    <w:rsid w:val="00627D03"/>
    <w:rsid w:val="00627EB9"/>
    <w:rsid w:val="00630F5A"/>
    <w:rsid w:val="0063122D"/>
    <w:rsid w:val="00631599"/>
    <w:rsid w:val="006317A2"/>
    <w:rsid w:val="00632D3E"/>
    <w:rsid w:val="0063302D"/>
    <w:rsid w:val="0063480F"/>
    <w:rsid w:val="00634848"/>
    <w:rsid w:val="0063500E"/>
    <w:rsid w:val="0063569E"/>
    <w:rsid w:val="00635E3A"/>
    <w:rsid w:val="006365EA"/>
    <w:rsid w:val="00636AD1"/>
    <w:rsid w:val="006370C7"/>
    <w:rsid w:val="00637384"/>
    <w:rsid w:val="006407C6"/>
    <w:rsid w:val="006410C2"/>
    <w:rsid w:val="0064124C"/>
    <w:rsid w:val="006413F2"/>
    <w:rsid w:val="006420F1"/>
    <w:rsid w:val="006424A7"/>
    <w:rsid w:val="00642525"/>
    <w:rsid w:val="006430BD"/>
    <w:rsid w:val="00643332"/>
    <w:rsid w:val="006435BD"/>
    <w:rsid w:val="006437D3"/>
    <w:rsid w:val="00644EAE"/>
    <w:rsid w:val="00645808"/>
    <w:rsid w:val="00647087"/>
    <w:rsid w:val="00650557"/>
    <w:rsid w:val="0065078F"/>
    <w:rsid w:val="006507E9"/>
    <w:rsid w:val="0065166B"/>
    <w:rsid w:val="00653362"/>
    <w:rsid w:val="006537F0"/>
    <w:rsid w:val="00653D58"/>
    <w:rsid w:val="00653F78"/>
    <w:rsid w:val="00655734"/>
    <w:rsid w:val="00655DB3"/>
    <w:rsid w:val="00656902"/>
    <w:rsid w:val="00656F7A"/>
    <w:rsid w:val="00657E38"/>
    <w:rsid w:val="00661237"/>
    <w:rsid w:val="00661543"/>
    <w:rsid w:val="00661B05"/>
    <w:rsid w:val="00661CA3"/>
    <w:rsid w:val="00665743"/>
    <w:rsid w:val="00665C2B"/>
    <w:rsid w:val="0066663F"/>
    <w:rsid w:val="00666676"/>
    <w:rsid w:val="00666C60"/>
    <w:rsid w:val="00667351"/>
    <w:rsid w:val="00667849"/>
    <w:rsid w:val="00667CBF"/>
    <w:rsid w:val="00670D3C"/>
    <w:rsid w:val="006710DF"/>
    <w:rsid w:val="00671873"/>
    <w:rsid w:val="00671F68"/>
    <w:rsid w:val="00672602"/>
    <w:rsid w:val="00673071"/>
    <w:rsid w:val="00673374"/>
    <w:rsid w:val="00673D6A"/>
    <w:rsid w:val="006747D5"/>
    <w:rsid w:val="006747E3"/>
    <w:rsid w:val="006749D7"/>
    <w:rsid w:val="00675341"/>
    <w:rsid w:val="006755AD"/>
    <w:rsid w:val="00675BF5"/>
    <w:rsid w:val="00676B76"/>
    <w:rsid w:val="0067706C"/>
    <w:rsid w:val="006773BF"/>
    <w:rsid w:val="006776B1"/>
    <w:rsid w:val="00677CC6"/>
    <w:rsid w:val="00681E44"/>
    <w:rsid w:val="00682203"/>
    <w:rsid w:val="00682D0E"/>
    <w:rsid w:val="00683004"/>
    <w:rsid w:val="0068322B"/>
    <w:rsid w:val="006836C0"/>
    <w:rsid w:val="00683DF3"/>
    <w:rsid w:val="0068435B"/>
    <w:rsid w:val="00684A5B"/>
    <w:rsid w:val="00684C28"/>
    <w:rsid w:val="00684F32"/>
    <w:rsid w:val="00685233"/>
    <w:rsid w:val="0068562A"/>
    <w:rsid w:val="00685728"/>
    <w:rsid w:val="0068679D"/>
    <w:rsid w:val="00686D12"/>
    <w:rsid w:val="006873C8"/>
    <w:rsid w:val="00687CB2"/>
    <w:rsid w:val="00690C93"/>
    <w:rsid w:val="00690E9F"/>
    <w:rsid w:val="006911F3"/>
    <w:rsid w:val="00691558"/>
    <w:rsid w:val="00691B11"/>
    <w:rsid w:val="00691BCB"/>
    <w:rsid w:val="00692B08"/>
    <w:rsid w:val="00693200"/>
    <w:rsid w:val="00693784"/>
    <w:rsid w:val="00693A10"/>
    <w:rsid w:val="00693C0E"/>
    <w:rsid w:val="00694798"/>
    <w:rsid w:val="00694DE0"/>
    <w:rsid w:val="00694FA9"/>
    <w:rsid w:val="00694FAF"/>
    <w:rsid w:val="00695056"/>
    <w:rsid w:val="00695B1F"/>
    <w:rsid w:val="00695E01"/>
    <w:rsid w:val="006962AB"/>
    <w:rsid w:val="00697344"/>
    <w:rsid w:val="006974B4"/>
    <w:rsid w:val="00697779"/>
    <w:rsid w:val="00697ADE"/>
    <w:rsid w:val="006A0CB6"/>
    <w:rsid w:val="006A0DC0"/>
    <w:rsid w:val="006A1EEE"/>
    <w:rsid w:val="006A2602"/>
    <w:rsid w:val="006A2F00"/>
    <w:rsid w:val="006A30C2"/>
    <w:rsid w:val="006A4118"/>
    <w:rsid w:val="006A510C"/>
    <w:rsid w:val="006A582C"/>
    <w:rsid w:val="006A66A4"/>
    <w:rsid w:val="006A6FE2"/>
    <w:rsid w:val="006A7D51"/>
    <w:rsid w:val="006A7E4D"/>
    <w:rsid w:val="006B1300"/>
    <w:rsid w:val="006B1CDD"/>
    <w:rsid w:val="006B238B"/>
    <w:rsid w:val="006B23D2"/>
    <w:rsid w:val="006B39C7"/>
    <w:rsid w:val="006B4170"/>
    <w:rsid w:val="006B4201"/>
    <w:rsid w:val="006B481D"/>
    <w:rsid w:val="006B4A23"/>
    <w:rsid w:val="006B5510"/>
    <w:rsid w:val="006B580B"/>
    <w:rsid w:val="006B66E5"/>
    <w:rsid w:val="006B6B40"/>
    <w:rsid w:val="006C0368"/>
    <w:rsid w:val="006C0777"/>
    <w:rsid w:val="006C0907"/>
    <w:rsid w:val="006C21A3"/>
    <w:rsid w:val="006C3484"/>
    <w:rsid w:val="006C42AC"/>
    <w:rsid w:val="006C4326"/>
    <w:rsid w:val="006C4938"/>
    <w:rsid w:val="006C4E53"/>
    <w:rsid w:val="006C5266"/>
    <w:rsid w:val="006C52EC"/>
    <w:rsid w:val="006C58DE"/>
    <w:rsid w:val="006C5D4C"/>
    <w:rsid w:val="006C6072"/>
    <w:rsid w:val="006C7DD7"/>
    <w:rsid w:val="006D1353"/>
    <w:rsid w:val="006D34C7"/>
    <w:rsid w:val="006D38E9"/>
    <w:rsid w:val="006D3B5A"/>
    <w:rsid w:val="006D425C"/>
    <w:rsid w:val="006D4745"/>
    <w:rsid w:val="006D569D"/>
    <w:rsid w:val="006D5D0C"/>
    <w:rsid w:val="006D5FAC"/>
    <w:rsid w:val="006D66B6"/>
    <w:rsid w:val="006D75DB"/>
    <w:rsid w:val="006D79D5"/>
    <w:rsid w:val="006D7FC1"/>
    <w:rsid w:val="006E1752"/>
    <w:rsid w:val="006E1832"/>
    <w:rsid w:val="006E1963"/>
    <w:rsid w:val="006E35D3"/>
    <w:rsid w:val="006E38B0"/>
    <w:rsid w:val="006E50F1"/>
    <w:rsid w:val="006E58C7"/>
    <w:rsid w:val="006E6AEF"/>
    <w:rsid w:val="006E765F"/>
    <w:rsid w:val="006E7915"/>
    <w:rsid w:val="006E7C19"/>
    <w:rsid w:val="006F1711"/>
    <w:rsid w:val="006F1C4B"/>
    <w:rsid w:val="006F24D8"/>
    <w:rsid w:val="006F277A"/>
    <w:rsid w:val="006F28DF"/>
    <w:rsid w:val="006F2AF7"/>
    <w:rsid w:val="006F3736"/>
    <w:rsid w:val="006F3820"/>
    <w:rsid w:val="006F3BE5"/>
    <w:rsid w:val="006F400E"/>
    <w:rsid w:val="006F4DEC"/>
    <w:rsid w:val="006F5CF7"/>
    <w:rsid w:val="006F5D28"/>
    <w:rsid w:val="006F6830"/>
    <w:rsid w:val="006F68B4"/>
    <w:rsid w:val="006F6DFF"/>
    <w:rsid w:val="006F747D"/>
    <w:rsid w:val="006F7FF8"/>
    <w:rsid w:val="00700914"/>
    <w:rsid w:val="00702A4A"/>
    <w:rsid w:val="00702ECC"/>
    <w:rsid w:val="00703409"/>
    <w:rsid w:val="00703C91"/>
    <w:rsid w:val="007040D4"/>
    <w:rsid w:val="0070419C"/>
    <w:rsid w:val="00704225"/>
    <w:rsid w:val="00704877"/>
    <w:rsid w:val="00704E9D"/>
    <w:rsid w:val="007051C9"/>
    <w:rsid w:val="0070526F"/>
    <w:rsid w:val="0071077F"/>
    <w:rsid w:val="007109D1"/>
    <w:rsid w:val="00710BB9"/>
    <w:rsid w:val="007119DE"/>
    <w:rsid w:val="007123DF"/>
    <w:rsid w:val="00712E72"/>
    <w:rsid w:val="00713147"/>
    <w:rsid w:val="007131D8"/>
    <w:rsid w:val="007136D3"/>
    <w:rsid w:val="00714139"/>
    <w:rsid w:val="007147D8"/>
    <w:rsid w:val="007151A3"/>
    <w:rsid w:val="007161EF"/>
    <w:rsid w:val="007168FF"/>
    <w:rsid w:val="007174D9"/>
    <w:rsid w:val="00717757"/>
    <w:rsid w:val="00720248"/>
    <w:rsid w:val="00720435"/>
    <w:rsid w:val="00720B6E"/>
    <w:rsid w:val="00721136"/>
    <w:rsid w:val="00721685"/>
    <w:rsid w:val="0072184B"/>
    <w:rsid w:val="00721894"/>
    <w:rsid w:val="00721C6D"/>
    <w:rsid w:val="00721EC4"/>
    <w:rsid w:val="00722635"/>
    <w:rsid w:val="0072410E"/>
    <w:rsid w:val="00724124"/>
    <w:rsid w:val="00724CCD"/>
    <w:rsid w:val="00724E6F"/>
    <w:rsid w:val="007262F8"/>
    <w:rsid w:val="00726ADF"/>
    <w:rsid w:val="00727263"/>
    <w:rsid w:val="007275EC"/>
    <w:rsid w:val="007277E1"/>
    <w:rsid w:val="00727812"/>
    <w:rsid w:val="007301D4"/>
    <w:rsid w:val="007307EA"/>
    <w:rsid w:val="007312E6"/>
    <w:rsid w:val="0073177B"/>
    <w:rsid w:val="00731821"/>
    <w:rsid w:val="0073208B"/>
    <w:rsid w:val="00732262"/>
    <w:rsid w:val="0073346A"/>
    <w:rsid w:val="007335B6"/>
    <w:rsid w:val="0073373B"/>
    <w:rsid w:val="00733CDD"/>
    <w:rsid w:val="0073495E"/>
    <w:rsid w:val="00734BAA"/>
    <w:rsid w:val="00734F1D"/>
    <w:rsid w:val="00735562"/>
    <w:rsid w:val="007356AA"/>
    <w:rsid w:val="00735EC7"/>
    <w:rsid w:val="00736356"/>
    <w:rsid w:val="00736928"/>
    <w:rsid w:val="00736B41"/>
    <w:rsid w:val="00740696"/>
    <w:rsid w:val="00740D0C"/>
    <w:rsid w:val="007412A1"/>
    <w:rsid w:val="00741AC4"/>
    <w:rsid w:val="00741C2D"/>
    <w:rsid w:val="007444EC"/>
    <w:rsid w:val="00744D8C"/>
    <w:rsid w:val="00745A77"/>
    <w:rsid w:val="00745C5E"/>
    <w:rsid w:val="0074641D"/>
    <w:rsid w:val="00746438"/>
    <w:rsid w:val="007464DC"/>
    <w:rsid w:val="00746872"/>
    <w:rsid w:val="00747427"/>
    <w:rsid w:val="0074774E"/>
    <w:rsid w:val="00747837"/>
    <w:rsid w:val="0075014B"/>
    <w:rsid w:val="007519F8"/>
    <w:rsid w:val="00751FC9"/>
    <w:rsid w:val="00752653"/>
    <w:rsid w:val="00752FD4"/>
    <w:rsid w:val="00753CA3"/>
    <w:rsid w:val="007542A8"/>
    <w:rsid w:val="00754714"/>
    <w:rsid w:val="007549F8"/>
    <w:rsid w:val="007566F1"/>
    <w:rsid w:val="00757802"/>
    <w:rsid w:val="00757AF6"/>
    <w:rsid w:val="00757FB1"/>
    <w:rsid w:val="0076054F"/>
    <w:rsid w:val="00761281"/>
    <w:rsid w:val="00761C05"/>
    <w:rsid w:val="00763B56"/>
    <w:rsid w:val="00764D1F"/>
    <w:rsid w:val="00765B03"/>
    <w:rsid w:val="007662B4"/>
    <w:rsid w:val="00766300"/>
    <w:rsid w:val="00766BC5"/>
    <w:rsid w:val="00766EA6"/>
    <w:rsid w:val="0076703F"/>
    <w:rsid w:val="00767457"/>
    <w:rsid w:val="0077019D"/>
    <w:rsid w:val="00770253"/>
    <w:rsid w:val="00770B6E"/>
    <w:rsid w:val="00771989"/>
    <w:rsid w:val="00771D5E"/>
    <w:rsid w:val="00773362"/>
    <w:rsid w:val="00773783"/>
    <w:rsid w:val="007737BF"/>
    <w:rsid w:val="00774A71"/>
    <w:rsid w:val="0077502E"/>
    <w:rsid w:val="007751EE"/>
    <w:rsid w:val="007751FB"/>
    <w:rsid w:val="007760D1"/>
    <w:rsid w:val="00776B1C"/>
    <w:rsid w:val="007772CB"/>
    <w:rsid w:val="0077778F"/>
    <w:rsid w:val="007778E2"/>
    <w:rsid w:val="00777DAD"/>
    <w:rsid w:val="007806A5"/>
    <w:rsid w:val="00780730"/>
    <w:rsid w:val="00780B42"/>
    <w:rsid w:val="00780E37"/>
    <w:rsid w:val="0078281A"/>
    <w:rsid w:val="00783CBB"/>
    <w:rsid w:val="00783F34"/>
    <w:rsid w:val="00784A5C"/>
    <w:rsid w:val="0078526B"/>
    <w:rsid w:val="0078625F"/>
    <w:rsid w:val="00786938"/>
    <w:rsid w:val="00786B24"/>
    <w:rsid w:val="007877C7"/>
    <w:rsid w:val="00787EF6"/>
    <w:rsid w:val="00791ADC"/>
    <w:rsid w:val="0079202D"/>
    <w:rsid w:val="00792247"/>
    <w:rsid w:val="0079397B"/>
    <w:rsid w:val="0079484E"/>
    <w:rsid w:val="00795FCE"/>
    <w:rsid w:val="00796036"/>
    <w:rsid w:val="0079669E"/>
    <w:rsid w:val="007A00B0"/>
    <w:rsid w:val="007A0A05"/>
    <w:rsid w:val="007A0B1F"/>
    <w:rsid w:val="007A140B"/>
    <w:rsid w:val="007A167A"/>
    <w:rsid w:val="007A1880"/>
    <w:rsid w:val="007A2925"/>
    <w:rsid w:val="007A2958"/>
    <w:rsid w:val="007A4003"/>
    <w:rsid w:val="007A4879"/>
    <w:rsid w:val="007A4994"/>
    <w:rsid w:val="007A5425"/>
    <w:rsid w:val="007A681E"/>
    <w:rsid w:val="007A6F93"/>
    <w:rsid w:val="007A738D"/>
    <w:rsid w:val="007B06B2"/>
    <w:rsid w:val="007B0A7D"/>
    <w:rsid w:val="007B0C8F"/>
    <w:rsid w:val="007B0D12"/>
    <w:rsid w:val="007B1E7D"/>
    <w:rsid w:val="007B1E8B"/>
    <w:rsid w:val="007B39B9"/>
    <w:rsid w:val="007B3CFE"/>
    <w:rsid w:val="007B44AD"/>
    <w:rsid w:val="007B4690"/>
    <w:rsid w:val="007B679A"/>
    <w:rsid w:val="007B7120"/>
    <w:rsid w:val="007B79E7"/>
    <w:rsid w:val="007C0022"/>
    <w:rsid w:val="007C0592"/>
    <w:rsid w:val="007C0AF0"/>
    <w:rsid w:val="007C0B5E"/>
    <w:rsid w:val="007C1205"/>
    <w:rsid w:val="007C13CD"/>
    <w:rsid w:val="007C17EE"/>
    <w:rsid w:val="007C2116"/>
    <w:rsid w:val="007C21AE"/>
    <w:rsid w:val="007C2AFB"/>
    <w:rsid w:val="007C3286"/>
    <w:rsid w:val="007C4310"/>
    <w:rsid w:val="007C4453"/>
    <w:rsid w:val="007C491A"/>
    <w:rsid w:val="007C4DD2"/>
    <w:rsid w:val="007C50FD"/>
    <w:rsid w:val="007C59B6"/>
    <w:rsid w:val="007C6D0D"/>
    <w:rsid w:val="007C6DD0"/>
    <w:rsid w:val="007C73AF"/>
    <w:rsid w:val="007C778D"/>
    <w:rsid w:val="007D0717"/>
    <w:rsid w:val="007D08FF"/>
    <w:rsid w:val="007D1616"/>
    <w:rsid w:val="007D28BC"/>
    <w:rsid w:val="007D30FC"/>
    <w:rsid w:val="007D392C"/>
    <w:rsid w:val="007D3B91"/>
    <w:rsid w:val="007D3F75"/>
    <w:rsid w:val="007D522D"/>
    <w:rsid w:val="007D52AB"/>
    <w:rsid w:val="007D52F6"/>
    <w:rsid w:val="007D607B"/>
    <w:rsid w:val="007D621A"/>
    <w:rsid w:val="007D67E3"/>
    <w:rsid w:val="007D734E"/>
    <w:rsid w:val="007D739F"/>
    <w:rsid w:val="007D758A"/>
    <w:rsid w:val="007D764D"/>
    <w:rsid w:val="007D7CB5"/>
    <w:rsid w:val="007E02D0"/>
    <w:rsid w:val="007E06CE"/>
    <w:rsid w:val="007E1D5A"/>
    <w:rsid w:val="007E1FB9"/>
    <w:rsid w:val="007E253E"/>
    <w:rsid w:val="007E25A0"/>
    <w:rsid w:val="007E26AD"/>
    <w:rsid w:val="007E27F9"/>
    <w:rsid w:val="007E29A1"/>
    <w:rsid w:val="007E29CF"/>
    <w:rsid w:val="007E3097"/>
    <w:rsid w:val="007E329B"/>
    <w:rsid w:val="007E352D"/>
    <w:rsid w:val="007E38D2"/>
    <w:rsid w:val="007E3D77"/>
    <w:rsid w:val="007E4517"/>
    <w:rsid w:val="007E4C22"/>
    <w:rsid w:val="007E4F90"/>
    <w:rsid w:val="007E5236"/>
    <w:rsid w:val="007E5788"/>
    <w:rsid w:val="007E5A96"/>
    <w:rsid w:val="007E5B4E"/>
    <w:rsid w:val="007E5E52"/>
    <w:rsid w:val="007E62C2"/>
    <w:rsid w:val="007E68D0"/>
    <w:rsid w:val="007E6D20"/>
    <w:rsid w:val="007F0A7D"/>
    <w:rsid w:val="007F14B7"/>
    <w:rsid w:val="007F1588"/>
    <w:rsid w:val="007F1E47"/>
    <w:rsid w:val="007F353A"/>
    <w:rsid w:val="007F433E"/>
    <w:rsid w:val="007F470F"/>
    <w:rsid w:val="007F5B82"/>
    <w:rsid w:val="007F5E81"/>
    <w:rsid w:val="007F5FE0"/>
    <w:rsid w:val="007F63B0"/>
    <w:rsid w:val="007F690F"/>
    <w:rsid w:val="007F7092"/>
    <w:rsid w:val="007F7373"/>
    <w:rsid w:val="007F73F1"/>
    <w:rsid w:val="007F7828"/>
    <w:rsid w:val="007F7DDD"/>
    <w:rsid w:val="0080069F"/>
    <w:rsid w:val="00800945"/>
    <w:rsid w:val="008010D2"/>
    <w:rsid w:val="008013A4"/>
    <w:rsid w:val="00801814"/>
    <w:rsid w:val="008032F3"/>
    <w:rsid w:val="00803365"/>
    <w:rsid w:val="00803731"/>
    <w:rsid w:val="00803741"/>
    <w:rsid w:val="00803906"/>
    <w:rsid w:val="00804E6B"/>
    <w:rsid w:val="008051B4"/>
    <w:rsid w:val="008054D4"/>
    <w:rsid w:val="00805581"/>
    <w:rsid w:val="0080668E"/>
    <w:rsid w:val="00807290"/>
    <w:rsid w:val="0080781D"/>
    <w:rsid w:val="00807FD2"/>
    <w:rsid w:val="00810370"/>
    <w:rsid w:val="00810805"/>
    <w:rsid w:val="00810A82"/>
    <w:rsid w:val="00810C4E"/>
    <w:rsid w:val="00811D26"/>
    <w:rsid w:val="00811F98"/>
    <w:rsid w:val="00812907"/>
    <w:rsid w:val="00812994"/>
    <w:rsid w:val="00812A4E"/>
    <w:rsid w:val="00813612"/>
    <w:rsid w:val="00813736"/>
    <w:rsid w:val="00813796"/>
    <w:rsid w:val="00813F8F"/>
    <w:rsid w:val="0081490D"/>
    <w:rsid w:val="00814F83"/>
    <w:rsid w:val="0081508C"/>
    <w:rsid w:val="00816500"/>
    <w:rsid w:val="0081662E"/>
    <w:rsid w:val="008179B4"/>
    <w:rsid w:val="00817C26"/>
    <w:rsid w:val="00820515"/>
    <w:rsid w:val="0082095E"/>
    <w:rsid w:val="00820FAA"/>
    <w:rsid w:val="00821283"/>
    <w:rsid w:val="0082190D"/>
    <w:rsid w:val="0082197A"/>
    <w:rsid w:val="00823EFE"/>
    <w:rsid w:val="00824971"/>
    <w:rsid w:val="00824D7A"/>
    <w:rsid w:val="00825384"/>
    <w:rsid w:val="0082561A"/>
    <w:rsid w:val="00825C94"/>
    <w:rsid w:val="00825F14"/>
    <w:rsid w:val="008268FF"/>
    <w:rsid w:val="008269ED"/>
    <w:rsid w:val="00826F87"/>
    <w:rsid w:val="00826FEB"/>
    <w:rsid w:val="00830BA5"/>
    <w:rsid w:val="0083171E"/>
    <w:rsid w:val="0083319A"/>
    <w:rsid w:val="008334B7"/>
    <w:rsid w:val="00833517"/>
    <w:rsid w:val="008365B3"/>
    <w:rsid w:val="00837528"/>
    <w:rsid w:val="008377D6"/>
    <w:rsid w:val="00841D31"/>
    <w:rsid w:val="0084222B"/>
    <w:rsid w:val="008428C3"/>
    <w:rsid w:val="008432C8"/>
    <w:rsid w:val="00843DFA"/>
    <w:rsid w:val="00844049"/>
    <w:rsid w:val="0084437C"/>
    <w:rsid w:val="0084534C"/>
    <w:rsid w:val="00845E8D"/>
    <w:rsid w:val="00845F70"/>
    <w:rsid w:val="00846551"/>
    <w:rsid w:val="00846A44"/>
    <w:rsid w:val="008470E6"/>
    <w:rsid w:val="008476D4"/>
    <w:rsid w:val="00847907"/>
    <w:rsid w:val="00847910"/>
    <w:rsid w:val="00847F31"/>
    <w:rsid w:val="008502AE"/>
    <w:rsid w:val="00850675"/>
    <w:rsid w:val="00850BE1"/>
    <w:rsid w:val="00850CBE"/>
    <w:rsid w:val="00851041"/>
    <w:rsid w:val="00851ACB"/>
    <w:rsid w:val="00851B4D"/>
    <w:rsid w:val="00851D00"/>
    <w:rsid w:val="0085200B"/>
    <w:rsid w:val="008523FF"/>
    <w:rsid w:val="00852589"/>
    <w:rsid w:val="00852AA5"/>
    <w:rsid w:val="00853629"/>
    <w:rsid w:val="00853724"/>
    <w:rsid w:val="008538E9"/>
    <w:rsid w:val="0085419C"/>
    <w:rsid w:val="0085435F"/>
    <w:rsid w:val="00854639"/>
    <w:rsid w:val="00854F5B"/>
    <w:rsid w:val="00855A43"/>
    <w:rsid w:val="00855C39"/>
    <w:rsid w:val="00857677"/>
    <w:rsid w:val="008576C7"/>
    <w:rsid w:val="008579E8"/>
    <w:rsid w:val="00860A4F"/>
    <w:rsid w:val="00861476"/>
    <w:rsid w:val="008616E6"/>
    <w:rsid w:val="00861BEC"/>
    <w:rsid w:val="00862428"/>
    <w:rsid w:val="008626E9"/>
    <w:rsid w:val="008630F5"/>
    <w:rsid w:val="008637EA"/>
    <w:rsid w:val="008639C0"/>
    <w:rsid w:val="00863CB2"/>
    <w:rsid w:val="00864552"/>
    <w:rsid w:val="00865D53"/>
    <w:rsid w:val="00866D4E"/>
    <w:rsid w:val="00866DBA"/>
    <w:rsid w:val="00866F29"/>
    <w:rsid w:val="00866F47"/>
    <w:rsid w:val="008670F5"/>
    <w:rsid w:val="00867540"/>
    <w:rsid w:val="0086798B"/>
    <w:rsid w:val="00867E70"/>
    <w:rsid w:val="00870521"/>
    <w:rsid w:val="00870734"/>
    <w:rsid w:val="00872340"/>
    <w:rsid w:val="00872A3F"/>
    <w:rsid w:val="00872D35"/>
    <w:rsid w:val="008740F6"/>
    <w:rsid w:val="0087431B"/>
    <w:rsid w:val="00876C34"/>
    <w:rsid w:val="00876E0F"/>
    <w:rsid w:val="008771DC"/>
    <w:rsid w:val="008771E6"/>
    <w:rsid w:val="008772E1"/>
    <w:rsid w:val="008800D1"/>
    <w:rsid w:val="008800E6"/>
    <w:rsid w:val="008802CF"/>
    <w:rsid w:val="00880CAC"/>
    <w:rsid w:val="008815CB"/>
    <w:rsid w:val="00881D40"/>
    <w:rsid w:val="00881EDE"/>
    <w:rsid w:val="00882D28"/>
    <w:rsid w:val="00883014"/>
    <w:rsid w:val="008831EB"/>
    <w:rsid w:val="008838DA"/>
    <w:rsid w:val="00883914"/>
    <w:rsid w:val="00884158"/>
    <w:rsid w:val="00884586"/>
    <w:rsid w:val="00884637"/>
    <w:rsid w:val="008848FC"/>
    <w:rsid w:val="00884AB6"/>
    <w:rsid w:val="00884F02"/>
    <w:rsid w:val="008863E3"/>
    <w:rsid w:val="0089037A"/>
    <w:rsid w:val="0089048E"/>
    <w:rsid w:val="00890CB6"/>
    <w:rsid w:val="00891393"/>
    <w:rsid w:val="008913C2"/>
    <w:rsid w:val="00891834"/>
    <w:rsid w:val="008927A0"/>
    <w:rsid w:val="008944E7"/>
    <w:rsid w:val="00894891"/>
    <w:rsid w:val="008948C6"/>
    <w:rsid w:val="00894C06"/>
    <w:rsid w:val="00895BDE"/>
    <w:rsid w:val="00895FC4"/>
    <w:rsid w:val="00896041"/>
    <w:rsid w:val="00896D68"/>
    <w:rsid w:val="00897796"/>
    <w:rsid w:val="008A2556"/>
    <w:rsid w:val="008A2D82"/>
    <w:rsid w:val="008A3321"/>
    <w:rsid w:val="008A36C4"/>
    <w:rsid w:val="008A378D"/>
    <w:rsid w:val="008A3929"/>
    <w:rsid w:val="008A3A7B"/>
    <w:rsid w:val="008A46F6"/>
    <w:rsid w:val="008A60C0"/>
    <w:rsid w:val="008A7241"/>
    <w:rsid w:val="008A7E97"/>
    <w:rsid w:val="008B007D"/>
    <w:rsid w:val="008B00C8"/>
    <w:rsid w:val="008B1C0A"/>
    <w:rsid w:val="008B217A"/>
    <w:rsid w:val="008B23E7"/>
    <w:rsid w:val="008B2AB9"/>
    <w:rsid w:val="008B3D13"/>
    <w:rsid w:val="008B49CD"/>
    <w:rsid w:val="008B5C54"/>
    <w:rsid w:val="008B67C6"/>
    <w:rsid w:val="008B6A4D"/>
    <w:rsid w:val="008B6C66"/>
    <w:rsid w:val="008C059C"/>
    <w:rsid w:val="008C1873"/>
    <w:rsid w:val="008C1C4F"/>
    <w:rsid w:val="008C2102"/>
    <w:rsid w:val="008C21EB"/>
    <w:rsid w:val="008C22E4"/>
    <w:rsid w:val="008C286E"/>
    <w:rsid w:val="008C2C2F"/>
    <w:rsid w:val="008C2CFD"/>
    <w:rsid w:val="008C32A0"/>
    <w:rsid w:val="008C36EE"/>
    <w:rsid w:val="008C3A5A"/>
    <w:rsid w:val="008C4CC8"/>
    <w:rsid w:val="008C5AD6"/>
    <w:rsid w:val="008C798E"/>
    <w:rsid w:val="008C7C30"/>
    <w:rsid w:val="008C7D94"/>
    <w:rsid w:val="008D01AE"/>
    <w:rsid w:val="008D0B05"/>
    <w:rsid w:val="008D0E37"/>
    <w:rsid w:val="008D0F13"/>
    <w:rsid w:val="008D124E"/>
    <w:rsid w:val="008D303D"/>
    <w:rsid w:val="008D351B"/>
    <w:rsid w:val="008D4901"/>
    <w:rsid w:val="008D4913"/>
    <w:rsid w:val="008D5CE0"/>
    <w:rsid w:val="008D61B3"/>
    <w:rsid w:val="008D637B"/>
    <w:rsid w:val="008D6BDC"/>
    <w:rsid w:val="008D6D0D"/>
    <w:rsid w:val="008D6F80"/>
    <w:rsid w:val="008D7664"/>
    <w:rsid w:val="008E0335"/>
    <w:rsid w:val="008E0905"/>
    <w:rsid w:val="008E0936"/>
    <w:rsid w:val="008E2018"/>
    <w:rsid w:val="008E2099"/>
    <w:rsid w:val="008E2B87"/>
    <w:rsid w:val="008E425C"/>
    <w:rsid w:val="008E508A"/>
    <w:rsid w:val="008E54D1"/>
    <w:rsid w:val="008E54F7"/>
    <w:rsid w:val="008E5643"/>
    <w:rsid w:val="008E580D"/>
    <w:rsid w:val="008E5A56"/>
    <w:rsid w:val="008E5ABA"/>
    <w:rsid w:val="008E61AA"/>
    <w:rsid w:val="008E7228"/>
    <w:rsid w:val="008E7875"/>
    <w:rsid w:val="008E7B25"/>
    <w:rsid w:val="008E7B5B"/>
    <w:rsid w:val="008F194D"/>
    <w:rsid w:val="008F2E3E"/>
    <w:rsid w:val="008F2EF7"/>
    <w:rsid w:val="008F3537"/>
    <w:rsid w:val="008F3975"/>
    <w:rsid w:val="008F3A44"/>
    <w:rsid w:val="008F56C1"/>
    <w:rsid w:val="008F623F"/>
    <w:rsid w:val="008F6521"/>
    <w:rsid w:val="008F6C3A"/>
    <w:rsid w:val="008F7322"/>
    <w:rsid w:val="008F7CC7"/>
    <w:rsid w:val="00900194"/>
    <w:rsid w:val="0090028E"/>
    <w:rsid w:val="00900473"/>
    <w:rsid w:val="00900BF7"/>
    <w:rsid w:val="009013C3"/>
    <w:rsid w:val="00901C31"/>
    <w:rsid w:val="00902177"/>
    <w:rsid w:val="00902343"/>
    <w:rsid w:val="009027B5"/>
    <w:rsid w:val="009029F4"/>
    <w:rsid w:val="00902C60"/>
    <w:rsid w:val="009030E3"/>
    <w:rsid w:val="009034C5"/>
    <w:rsid w:val="00903D44"/>
    <w:rsid w:val="00903F4B"/>
    <w:rsid w:val="0090421C"/>
    <w:rsid w:val="0090471D"/>
    <w:rsid w:val="00904821"/>
    <w:rsid w:val="00904846"/>
    <w:rsid w:val="00905964"/>
    <w:rsid w:val="00906757"/>
    <w:rsid w:val="00906A9D"/>
    <w:rsid w:val="00906C01"/>
    <w:rsid w:val="0090735C"/>
    <w:rsid w:val="00907443"/>
    <w:rsid w:val="009112A2"/>
    <w:rsid w:val="00912433"/>
    <w:rsid w:val="00912A24"/>
    <w:rsid w:val="00913262"/>
    <w:rsid w:val="00913AFE"/>
    <w:rsid w:val="00913C3D"/>
    <w:rsid w:val="00915129"/>
    <w:rsid w:val="0091564F"/>
    <w:rsid w:val="00915A0D"/>
    <w:rsid w:val="00915CA0"/>
    <w:rsid w:val="00916466"/>
    <w:rsid w:val="00916641"/>
    <w:rsid w:val="00916719"/>
    <w:rsid w:val="0091674E"/>
    <w:rsid w:val="00916E7F"/>
    <w:rsid w:val="00917956"/>
    <w:rsid w:val="009200DD"/>
    <w:rsid w:val="0092050C"/>
    <w:rsid w:val="00920D01"/>
    <w:rsid w:val="00921080"/>
    <w:rsid w:val="009220CE"/>
    <w:rsid w:val="0092232D"/>
    <w:rsid w:val="009226AA"/>
    <w:rsid w:val="00922E05"/>
    <w:rsid w:val="009239CA"/>
    <w:rsid w:val="0092445B"/>
    <w:rsid w:val="00924799"/>
    <w:rsid w:val="0092497E"/>
    <w:rsid w:val="00924F17"/>
    <w:rsid w:val="00925222"/>
    <w:rsid w:val="0092564A"/>
    <w:rsid w:val="009256DF"/>
    <w:rsid w:val="00925CA0"/>
    <w:rsid w:val="00925FE4"/>
    <w:rsid w:val="00926720"/>
    <w:rsid w:val="00927109"/>
    <w:rsid w:val="009272E9"/>
    <w:rsid w:val="00927481"/>
    <w:rsid w:val="00927916"/>
    <w:rsid w:val="0092793E"/>
    <w:rsid w:val="00927F6D"/>
    <w:rsid w:val="00930160"/>
    <w:rsid w:val="009308E8"/>
    <w:rsid w:val="00930D12"/>
    <w:rsid w:val="0093383A"/>
    <w:rsid w:val="00934A1F"/>
    <w:rsid w:val="00934C0D"/>
    <w:rsid w:val="009352A5"/>
    <w:rsid w:val="009371F2"/>
    <w:rsid w:val="00940DA8"/>
    <w:rsid w:val="00941C36"/>
    <w:rsid w:val="00942420"/>
    <w:rsid w:val="00942634"/>
    <w:rsid w:val="0094298B"/>
    <w:rsid w:val="00942AFC"/>
    <w:rsid w:val="00942D8B"/>
    <w:rsid w:val="00942DA0"/>
    <w:rsid w:val="00942F96"/>
    <w:rsid w:val="00943331"/>
    <w:rsid w:val="0094339A"/>
    <w:rsid w:val="0094373D"/>
    <w:rsid w:val="00944AA7"/>
    <w:rsid w:val="0094544C"/>
    <w:rsid w:val="009457D4"/>
    <w:rsid w:val="00945BBA"/>
    <w:rsid w:val="009465DC"/>
    <w:rsid w:val="009501DE"/>
    <w:rsid w:val="00950B29"/>
    <w:rsid w:val="00952288"/>
    <w:rsid w:val="00952928"/>
    <w:rsid w:val="009536FA"/>
    <w:rsid w:val="00953BF9"/>
    <w:rsid w:val="00953C47"/>
    <w:rsid w:val="00953E4C"/>
    <w:rsid w:val="00953F24"/>
    <w:rsid w:val="00954078"/>
    <w:rsid w:val="00956A2B"/>
    <w:rsid w:val="00957338"/>
    <w:rsid w:val="00957EC0"/>
    <w:rsid w:val="00957FC7"/>
    <w:rsid w:val="009605F0"/>
    <w:rsid w:val="009608B3"/>
    <w:rsid w:val="009608D4"/>
    <w:rsid w:val="00961271"/>
    <w:rsid w:val="009615C3"/>
    <w:rsid w:val="00961FD2"/>
    <w:rsid w:val="0096235A"/>
    <w:rsid w:val="00962524"/>
    <w:rsid w:val="009632EB"/>
    <w:rsid w:val="00963C3D"/>
    <w:rsid w:val="009643E1"/>
    <w:rsid w:val="00964729"/>
    <w:rsid w:val="00966840"/>
    <w:rsid w:val="00966C43"/>
    <w:rsid w:val="009676DB"/>
    <w:rsid w:val="00967812"/>
    <w:rsid w:val="00970618"/>
    <w:rsid w:val="00970986"/>
    <w:rsid w:val="009712F5"/>
    <w:rsid w:val="00971C94"/>
    <w:rsid w:val="00971E37"/>
    <w:rsid w:val="009722E6"/>
    <w:rsid w:val="009728C2"/>
    <w:rsid w:val="00972CCA"/>
    <w:rsid w:val="009732A7"/>
    <w:rsid w:val="00974A06"/>
    <w:rsid w:val="00975368"/>
    <w:rsid w:val="0097549C"/>
    <w:rsid w:val="009756EE"/>
    <w:rsid w:val="009757AC"/>
    <w:rsid w:val="00975A6C"/>
    <w:rsid w:val="00976306"/>
    <w:rsid w:val="00976504"/>
    <w:rsid w:val="00976B4F"/>
    <w:rsid w:val="00976E7E"/>
    <w:rsid w:val="00977170"/>
    <w:rsid w:val="00977F8B"/>
    <w:rsid w:val="009804B2"/>
    <w:rsid w:val="009804C6"/>
    <w:rsid w:val="0098067D"/>
    <w:rsid w:val="00980B4C"/>
    <w:rsid w:val="00981A6E"/>
    <w:rsid w:val="00981D01"/>
    <w:rsid w:val="0098391B"/>
    <w:rsid w:val="00983F0F"/>
    <w:rsid w:val="009842DC"/>
    <w:rsid w:val="00984810"/>
    <w:rsid w:val="0098511F"/>
    <w:rsid w:val="00987031"/>
    <w:rsid w:val="00987111"/>
    <w:rsid w:val="00987118"/>
    <w:rsid w:val="00987A87"/>
    <w:rsid w:val="00987D7C"/>
    <w:rsid w:val="009902A5"/>
    <w:rsid w:val="0099076C"/>
    <w:rsid w:val="009908EC"/>
    <w:rsid w:val="00991AC7"/>
    <w:rsid w:val="009922B5"/>
    <w:rsid w:val="009922E9"/>
    <w:rsid w:val="00993B73"/>
    <w:rsid w:val="00994E30"/>
    <w:rsid w:val="00994F46"/>
    <w:rsid w:val="00996700"/>
    <w:rsid w:val="0099685E"/>
    <w:rsid w:val="009968F3"/>
    <w:rsid w:val="009969DD"/>
    <w:rsid w:val="00997021"/>
    <w:rsid w:val="0099716A"/>
    <w:rsid w:val="0099732D"/>
    <w:rsid w:val="0099795E"/>
    <w:rsid w:val="00997A6E"/>
    <w:rsid w:val="00997A89"/>
    <w:rsid w:val="00997E32"/>
    <w:rsid w:val="009A0672"/>
    <w:rsid w:val="009A071A"/>
    <w:rsid w:val="009A0E80"/>
    <w:rsid w:val="009A1540"/>
    <w:rsid w:val="009A1884"/>
    <w:rsid w:val="009A247D"/>
    <w:rsid w:val="009A2B61"/>
    <w:rsid w:val="009A3D58"/>
    <w:rsid w:val="009A3FC8"/>
    <w:rsid w:val="009A3FDE"/>
    <w:rsid w:val="009A50E8"/>
    <w:rsid w:val="009A52D3"/>
    <w:rsid w:val="009A5897"/>
    <w:rsid w:val="009A6200"/>
    <w:rsid w:val="009A695B"/>
    <w:rsid w:val="009A7637"/>
    <w:rsid w:val="009A78A2"/>
    <w:rsid w:val="009B002E"/>
    <w:rsid w:val="009B201E"/>
    <w:rsid w:val="009B2C49"/>
    <w:rsid w:val="009B2C61"/>
    <w:rsid w:val="009B3BB4"/>
    <w:rsid w:val="009B3D66"/>
    <w:rsid w:val="009B3F4F"/>
    <w:rsid w:val="009B44A3"/>
    <w:rsid w:val="009B4F5C"/>
    <w:rsid w:val="009B5A9A"/>
    <w:rsid w:val="009B6C93"/>
    <w:rsid w:val="009B6F45"/>
    <w:rsid w:val="009C03C7"/>
    <w:rsid w:val="009C0889"/>
    <w:rsid w:val="009C0897"/>
    <w:rsid w:val="009C0DA5"/>
    <w:rsid w:val="009C0E4D"/>
    <w:rsid w:val="009C1449"/>
    <w:rsid w:val="009C236F"/>
    <w:rsid w:val="009C275C"/>
    <w:rsid w:val="009C2BD0"/>
    <w:rsid w:val="009C3A4A"/>
    <w:rsid w:val="009C3E2E"/>
    <w:rsid w:val="009C41D7"/>
    <w:rsid w:val="009C69B7"/>
    <w:rsid w:val="009C77E3"/>
    <w:rsid w:val="009C77F1"/>
    <w:rsid w:val="009C783D"/>
    <w:rsid w:val="009C7D03"/>
    <w:rsid w:val="009D0C2E"/>
    <w:rsid w:val="009D0C69"/>
    <w:rsid w:val="009D1274"/>
    <w:rsid w:val="009D20BF"/>
    <w:rsid w:val="009D2497"/>
    <w:rsid w:val="009D2CF0"/>
    <w:rsid w:val="009D2E98"/>
    <w:rsid w:val="009D2F57"/>
    <w:rsid w:val="009D30B2"/>
    <w:rsid w:val="009D3BF3"/>
    <w:rsid w:val="009D48E5"/>
    <w:rsid w:val="009D49AA"/>
    <w:rsid w:val="009D6A6C"/>
    <w:rsid w:val="009D6A92"/>
    <w:rsid w:val="009D7C63"/>
    <w:rsid w:val="009D7EF6"/>
    <w:rsid w:val="009D7F53"/>
    <w:rsid w:val="009E056C"/>
    <w:rsid w:val="009E0793"/>
    <w:rsid w:val="009E0F4F"/>
    <w:rsid w:val="009E1C32"/>
    <w:rsid w:val="009E23D6"/>
    <w:rsid w:val="009E30BB"/>
    <w:rsid w:val="009E3DE7"/>
    <w:rsid w:val="009E3F9B"/>
    <w:rsid w:val="009E4149"/>
    <w:rsid w:val="009E4A9F"/>
    <w:rsid w:val="009E4BDC"/>
    <w:rsid w:val="009E57A1"/>
    <w:rsid w:val="009E598D"/>
    <w:rsid w:val="009E5C78"/>
    <w:rsid w:val="009E5FB7"/>
    <w:rsid w:val="009E612F"/>
    <w:rsid w:val="009E6578"/>
    <w:rsid w:val="009E6F1F"/>
    <w:rsid w:val="009E7B87"/>
    <w:rsid w:val="009F3605"/>
    <w:rsid w:val="009F3AFC"/>
    <w:rsid w:val="009F3DF1"/>
    <w:rsid w:val="009F49D1"/>
    <w:rsid w:val="009F6C4B"/>
    <w:rsid w:val="009F7249"/>
    <w:rsid w:val="009F7385"/>
    <w:rsid w:val="009F782A"/>
    <w:rsid w:val="00A00397"/>
    <w:rsid w:val="00A00680"/>
    <w:rsid w:val="00A00BED"/>
    <w:rsid w:val="00A00C73"/>
    <w:rsid w:val="00A0141A"/>
    <w:rsid w:val="00A036F3"/>
    <w:rsid w:val="00A0383D"/>
    <w:rsid w:val="00A03C05"/>
    <w:rsid w:val="00A04941"/>
    <w:rsid w:val="00A04A90"/>
    <w:rsid w:val="00A04C66"/>
    <w:rsid w:val="00A050A9"/>
    <w:rsid w:val="00A05472"/>
    <w:rsid w:val="00A055F7"/>
    <w:rsid w:val="00A05FCD"/>
    <w:rsid w:val="00A06A22"/>
    <w:rsid w:val="00A07EB3"/>
    <w:rsid w:val="00A07EE0"/>
    <w:rsid w:val="00A07F71"/>
    <w:rsid w:val="00A104A6"/>
    <w:rsid w:val="00A104F4"/>
    <w:rsid w:val="00A10856"/>
    <w:rsid w:val="00A10966"/>
    <w:rsid w:val="00A12599"/>
    <w:rsid w:val="00A12D5C"/>
    <w:rsid w:val="00A13086"/>
    <w:rsid w:val="00A135A2"/>
    <w:rsid w:val="00A13B9F"/>
    <w:rsid w:val="00A13C40"/>
    <w:rsid w:val="00A13CD3"/>
    <w:rsid w:val="00A14009"/>
    <w:rsid w:val="00A143DC"/>
    <w:rsid w:val="00A14C35"/>
    <w:rsid w:val="00A14E4C"/>
    <w:rsid w:val="00A16699"/>
    <w:rsid w:val="00A16F6B"/>
    <w:rsid w:val="00A16FBA"/>
    <w:rsid w:val="00A17323"/>
    <w:rsid w:val="00A177E3"/>
    <w:rsid w:val="00A177EC"/>
    <w:rsid w:val="00A178C0"/>
    <w:rsid w:val="00A17B0C"/>
    <w:rsid w:val="00A2004A"/>
    <w:rsid w:val="00A20144"/>
    <w:rsid w:val="00A209C7"/>
    <w:rsid w:val="00A20FA7"/>
    <w:rsid w:val="00A219DE"/>
    <w:rsid w:val="00A224F5"/>
    <w:rsid w:val="00A225FE"/>
    <w:rsid w:val="00A22B69"/>
    <w:rsid w:val="00A22FCA"/>
    <w:rsid w:val="00A231E5"/>
    <w:rsid w:val="00A24E7C"/>
    <w:rsid w:val="00A252C0"/>
    <w:rsid w:val="00A25F96"/>
    <w:rsid w:val="00A2698F"/>
    <w:rsid w:val="00A27C30"/>
    <w:rsid w:val="00A27FB1"/>
    <w:rsid w:val="00A30163"/>
    <w:rsid w:val="00A30413"/>
    <w:rsid w:val="00A30E8C"/>
    <w:rsid w:val="00A30FF4"/>
    <w:rsid w:val="00A31077"/>
    <w:rsid w:val="00A31723"/>
    <w:rsid w:val="00A33638"/>
    <w:rsid w:val="00A34071"/>
    <w:rsid w:val="00A34A68"/>
    <w:rsid w:val="00A34B9C"/>
    <w:rsid w:val="00A34E25"/>
    <w:rsid w:val="00A35158"/>
    <w:rsid w:val="00A3580B"/>
    <w:rsid w:val="00A358C6"/>
    <w:rsid w:val="00A35DD3"/>
    <w:rsid w:val="00A36784"/>
    <w:rsid w:val="00A37965"/>
    <w:rsid w:val="00A40DE2"/>
    <w:rsid w:val="00A40E09"/>
    <w:rsid w:val="00A415F4"/>
    <w:rsid w:val="00A4293B"/>
    <w:rsid w:val="00A4348C"/>
    <w:rsid w:val="00A43825"/>
    <w:rsid w:val="00A44736"/>
    <w:rsid w:val="00A448CD"/>
    <w:rsid w:val="00A4523C"/>
    <w:rsid w:val="00A4567B"/>
    <w:rsid w:val="00A460F2"/>
    <w:rsid w:val="00A462EA"/>
    <w:rsid w:val="00A46A63"/>
    <w:rsid w:val="00A5004B"/>
    <w:rsid w:val="00A5059C"/>
    <w:rsid w:val="00A5096B"/>
    <w:rsid w:val="00A5185D"/>
    <w:rsid w:val="00A52445"/>
    <w:rsid w:val="00A52701"/>
    <w:rsid w:val="00A52B97"/>
    <w:rsid w:val="00A52C56"/>
    <w:rsid w:val="00A536FB"/>
    <w:rsid w:val="00A53808"/>
    <w:rsid w:val="00A5406D"/>
    <w:rsid w:val="00A54B9D"/>
    <w:rsid w:val="00A550D8"/>
    <w:rsid w:val="00A5524A"/>
    <w:rsid w:val="00A561A7"/>
    <w:rsid w:val="00A561E2"/>
    <w:rsid w:val="00A56217"/>
    <w:rsid w:val="00A56634"/>
    <w:rsid w:val="00A56707"/>
    <w:rsid w:val="00A573DF"/>
    <w:rsid w:val="00A57A2A"/>
    <w:rsid w:val="00A57B2E"/>
    <w:rsid w:val="00A601F0"/>
    <w:rsid w:val="00A60FC3"/>
    <w:rsid w:val="00A611C8"/>
    <w:rsid w:val="00A61B1D"/>
    <w:rsid w:val="00A61FBF"/>
    <w:rsid w:val="00A63DCA"/>
    <w:rsid w:val="00A646DA"/>
    <w:rsid w:val="00A64769"/>
    <w:rsid w:val="00A64B6D"/>
    <w:rsid w:val="00A65522"/>
    <w:rsid w:val="00A664AF"/>
    <w:rsid w:val="00A66586"/>
    <w:rsid w:val="00A666CA"/>
    <w:rsid w:val="00A66EB6"/>
    <w:rsid w:val="00A67BE7"/>
    <w:rsid w:val="00A67C70"/>
    <w:rsid w:val="00A67CAA"/>
    <w:rsid w:val="00A67D5F"/>
    <w:rsid w:val="00A702F2"/>
    <w:rsid w:val="00A7167D"/>
    <w:rsid w:val="00A71736"/>
    <w:rsid w:val="00A71D1E"/>
    <w:rsid w:val="00A726B9"/>
    <w:rsid w:val="00A7288D"/>
    <w:rsid w:val="00A72C79"/>
    <w:rsid w:val="00A72FAE"/>
    <w:rsid w:val="00A73607"/>
    <w:rsid w:val="00A75643"/>
    <w:rsid w:val="00A77114"/>
    <w:rsid w:val="00A77402"/>
    <w:rsid w:val="00A77E93"/>
    <w:rsid w:val="00A807A0"/>
    <w:rsid w:val="00A80C3D"/>
    <w:rsid w:val="00A80EB4"/>
    <w:rsid w:val="00A818E0"/>
    <w:rsid w:val="00A819A9"/>
    <w:rsid w:val="00A822A2"/>
    <w:rsid w:val="00A828E9"/>
    <w:rsid w:val="00A82A37"/>
    <w:rsid w:val="00A82ED8"/>
    <w:rsid w:val="00A8330B"/>
    <w:rsid w:val="00A835A7"/>
    <w:rsid w:val="00A83A9D"/>
    <w:rsid w:val="00A83D39"/>
    <w:rsid w:val="00A84527"/>
    <w:rsid w:val="00A85386"/>
    <w:rsid w:val="00A8610A"/>
    <w:rsid w:val="00A866AB"/>
    <w:rsid w:val="00A8676D"/>
    <w:rsid w:val="00A879DA"/>
    <w:rsid w:val="00A87B44"/>
    <w:rsid w:val="00A87B48"/>
    <w:rsid w:val="00A87D7C"/>
    <w:rsid w:val="00A87E61"/>
    <w:rsid w:val="00A87EAC"/>
    <w:rsid w:val="00A901FB"/>
    <w:rsid w:val="00A90A32"/>
    <w:rsid w:val="00A90A77"/>
    <w:rsid w:val="00A90DAF"/>
    <w:rsid w:val="00A91116"/>
    <w:rsid w:val="00A91157"/>
    <w:rsid w:val="00A92E9E"/>
    <w:rsid w:val="00A92FA4"/>
    <w:rsid w:val="00A933CE"/>
    <w:rsid w:val="00A93B13"/>
    <w:rsid w:val="00A94476"/>
    <w:rsid w:val="00A95CAF"/>
    <w:rsid w:val="00A96604"/>
    <w:rsid w:val="00A9682A"/>
    <w:rsid w:val="00A96BA4"/>
    <w:rsid w:val="00A977BC"/>
    <w:rsid w:val="00AA0B5D"/>
    <w:rsid w:val="00AA15B7"/>
    <w:rsid w:val="00AA2094"/>
    <w:rsid w:val="00AA244E"/>
    <w:rsid w:val="00AA2E7E"/>
    <w:rsid w:val="00AA3527"/>
    <w:rsid w:val="00AA352A"/>
    <w:rsid w:val="00AA3A86"/>
    <w:rsid w:val="00AA49D7"/>
    <w:rsid w:val="00AA51B5"/>
    <w:rsid w:val="00AA5E73"/>
    <w:rsid w:val="00AA5EB7"/>
    <w:rsid w:val="00AA66F7"/>
    <w:rsid w:val="00AA6EE3"/>
    <w:rsid w:val="00AA7335"/>
    <w:rsid w:val="00AB0904"/>
    <w:rsid w:val="00AB0A9B"/>
    <w:rsid w:val="00AB0CCA"/>
    <w:rsid w:val="00AB13DB"/>
    <w:rsid w:val="00AB24D6"/>
    <w:rsid w:val="00AB2537"/>
    <w:rsid w:val="00AB2B5E"/>
    <w:rsid w:val="00AB3AFF"/>
    <w:rsid w:val="00AB40BD"/>
    <w:rsid w:val="00AB4E5A"/>
    <w:rsid w:val="00AB5815"/>
    <w:rsid w:val="00AB68B2"/>
    <w:rsid w:val="00AB747C"/>
    <w:rsid w:val="00AB7CED"/>
    <w:rsid w:val="00AC088D"/>
    <w:rsid w:val="00AC0CF3"/>
    <w:rsid w:val="00AC182C"/>
    <w:rsid w:val="00AC27F1"/>
    <w:rsid w:val="00AC3413"/>
    <w:rsid w:val="00AC3B6C"/>
    <w:rsid w:val="00AC3FCF"/>
    <w:rsid w:val="00AC416B"/>
    <w:rsid w:val="00AC4CF6"/>
    <w:rsid w:val="00AC53D0"/>
    <w:rsid w:val="00AC5DC0"/>
    <w:rsid w:val="00AC5E78"/>
    <w:rsid w:val="00AC6271"/>
    <w:rsid w:val="00AC71A7"/>
    <w:rsid w:val="00AC7A0F"/>
    <w:rsid w:val="00AC7A7C"/>
    <w:rsid w:val="00AD016C"/>
    <w:rsid w:val="00AD0713"/>
    <w:rsid w:val="00AD0A0F"/>
    <w:rsid w:val="00AD0B12"/>
    <w:rsid w:val="00AD115D"/>
    <w:rsid w:val="00AD2730"/>
    <w:rsid w:val="00AD2776"/>
    <w:rsid w:val="00AD342D"/>
    <w:rsid w:val="00AD39FF"/>
    <w:rsid w:val="00AD5B4A"/>
    <w:rsid w:val="00AD634A"/>
    <w:rsid w:val="00AD740D"/>
    <w:rsid w:val="00AD7B32"/>
    <w:rsid w:val="00AD7CB9"/>
    <w:rsid w:val="00AD7CD3"/>
    <w:rsid w:val="00AE0122"/>
    <w:rsid w:val="00AE029C"/>
    <w:rsid w:val="00AE05F9"/>
    <w:rsid w:val="00AE0902"/>
    <w:rsid w:val="00AE0C77"/>
    <w:rsid w:val="00AE120A"/>
    <w:rsid w:val="00AE198B"/>
    <w:rsid w:val="00AE2B27"/>
    <w:rsid w:val="00AE3E21"/>
    <w:rsid w:val="00AE4257"/>
    <w:rsid w:val="00AE5041"/>
    <w:rsid w:val="00AE5374"/>
    <w:rsid w:val="00AE5B6B"/>
    <w:rsid w:val="00AE6F76"/>
    <w:rsid w:val="00AE78F9"/>
    <w:rsid w:val="00AE7983"/>
    <w:rsid w:val="00AE7BDC"/>
    <w:rsid w:val="00AF032C"/>
    <w:rsid w:val="00AF05EB"/>
    <w:rsid w:val="00AF0AD3"/>
    <w:rsid w:val="00AF25FB"/>
    <w:rsid w:val="00AF2A67"/>
    <w:rsid w:val="00AF405D"/>
    <w:rsid w:val="00AF5841"/>
    <w:rsid w:val="00AF593D"/>
    <w:rsid w:val="00AF59F0"/>
    <w:rsid w:val="00AF60B7"/>
    <w:rsid w:val="00AF6134"/>
    <w:rsid w:val="00AF65DF"/>
    <w:rsid w:val="00AF6629"/>
    <w:rsid w:val="00AF6B8A"/>
    <w:rsid w:val="00AF6ED2"/>
    <w:rsid w:val="00AF7392"/>
    <w:rsid w:val="00AF785D"/>
    <w:rsid w:val="00AF7CA2"/>
    <w:rsid w:val="00B00BDD"/>
    <w:rsid w:val="00B01694"/>
    <w:rsid w:val="00B01A81"/>
    <w:rsid w:val="00B01BD1"/>
    <w:rsid w:val="00B0209B"/>
    <w:rsid w:val="00B02598"/>
    <w:rsid w:val="00B02987"/>
    <w:rsid w:val="00B02C68"/>
    <w:rsid w:val="00B02EDF"/>
    <w:rsid w:val="00B035C8"/>
    <w:rsid w:val="00B0360A"/>
    <w:rsid w:val="00B03787"/>
    <w:rsid w:val="00B040ED"/>
    <w:rsid w:val="00B04773"/>
    <w:rsid w:val="00B04BD9"/>
    <w:rsid w:val="00B05601"/>
    <w:rsid w:val="00B05E04"/>
    <w:rsid w:val="00B06AE8"/>
    <w:rsid w:val="00B074A7"/>
    <w:rsid w:val="00B07B47"/>
    <w:rsid w:val="00B07C69"/>
    <w:rsid w:val="00B10066"/>
    <w:rsid w:val="00B10841"/>
    <w:rsid w:val="00B13B56"/>
    <w:rsid w:val="00B153B5"/>
    <w:rsid w:val="00B1574C"/>
    <w:rsid w:val="00B15CD9"/>
    <w:rsid w:val="00B17580"/>
    <w:rsid w:val="00B20196"/>
    <w:rsid w:val="00B2045B"/>
    <w:rsid w:val="00B210ED"/>
    <w:rsid w:val="00B211F8"/>
    <w:rsid w:val="00B2203B"/>
    <w:rsid w:val="00B22C96"/>
    <w:rsid w:val="00B22D58"/>
    <w:rsid w:val="00B22F3C"/>
    <w:rsid w:val="00B231B8"/>
    <w:rsid w:val="00B23274"/>
    <w:rsid w:val="00B23421"/>
    <w:rsid w:val="00B23C79"/>
    <w:rsid w:val="00B23E69"/>
    <w:rsid w:val="00B2414F"/>
    <w:rsid w:val="00B25570"/>
    <w:rsid w:val="00B25825"/>
    <w:rsid w:val="00B2648F"/>
    <w:rsid w:val="00B26815"/>
    <w:rsid w:val="00B27ECE"/>
    <w:rsid w:val="00B3010C"/>
    <w:rsid w:val="00B301C7"/>
    <w:rsid w:val="00B315AA"/>
    <w:rsid w:val="00B323B8"/>
    <w:rsid w:val="00B3384C"/>
    <w:rsid w:val="00B35942"/>
    <w:rsid w:val="00B35A6C"/>
    <w:rsid w:val="00B36FAC"/>
    <w:rsid w:val="00B37957"/>
    <w:rsid w:val="00B4023E"/>
    <w:rsid w:val="00B4042C"/>
    <w:rsid w:val="00B416A8"/>
    <w:rsid w:val="00B41A5C"/>
    <w:rsid w:val="00B41E72"/>
    <w:rsid w:val="00B421F0"/>
    <w:rsid w:val="00B42C24"/>
    <w:rsid w:val="00B42D9D"/>
    <w:rsid w:val="00B4392F"/>
    <w:rsid w:val="00B46342"/>
    <w:rsid w:val="00B4664E"/>
    <w:rsid w:val="00B4681C"/>
    <w:rsid w:val="00B469B0"/>
    <w:rsid w:val="00B46D7C"/>
    <w:rsid w:val="00B50129"/>
    <w:rsid w:val="00B506B0"/>
    <w:rsid w:val="00B51278"/>
    <w:rsid w:val="00B52260"/>
    <w:rsid w:val="00B52588"/>
    <w:rsid w:val="00B52BE5"/>
    <w:rsid w:val="00B53EDA"/>
    <w:rsid w:val="00B55102"/>
    <w:rsid w:val="00B56323"/>
    <w:rsid w:val="00B567B5"/>
    <w:rsid w:val="00B572F2"/>
    <w:rsid w:val="00B57D47"/>
    <w:rsid w:val="00B61220"/>
    <w:rsid w:val="00B61D97"/>
    <w:rsid w:val="00B6226A"/>
    <w:rsid w:val="00B630C7"/>
    <w:rsid w:val="00B63301"/>
    <w:rsid w:val="00B64206"/>
    <w:rsid w:val="00B643FD"/>
    <w:rsid w:val="00B64647"/>
    <w:rsid w:val="00B64786"/>
    <w:rsid w:val="00B64D1A"/>
    <w:rsid w:val="00B64E86"/>
    <w:rsid w:val="00B651BE"/>
    <w:rsid w:val="00B6525E"/>
    <w:rsid w:val="00B65627"/>
    <w:rsid w:val="00B65F44"/>
    <w:rsid w:val="00B65F80"/>
    <w:rsid w:val="00B6755C"/>
    <w:rsid w:val="00B710EC"/>
    <w:rsid w:val="00B711FF"/>
    <w:rsid w:val="00B72CE5"/>
    <w:rsid w:val="00B73C0E"/>
    <w:rsid w:val="00B73EA1"/>
    <w:rsid w:val="00B741B9"/>
    <w:rsid w:val="00B75403"/>
    <w:rsid w:val="00B75FCA"/>
    <w:rsid w:val="00B7641A"/>
    <w:rsid w:val="00B7641D"/>
    <w:rsid w:val="00B76D3E"/>
    <w:rsid w:val="00B76F69"/>
    <w:rsid w:val="00B77819"/>
    <w:rsid w:val="00B77E67"/>
    <w:rsid w:val="00B808D2"/>
    <w:rsid w:val="00B80B49"/>
    <w:rsid w:val="00B813A6"/>
    <w:rsid w:val="00B82066"/>
    <w:rsid w:val="00B824F2"/>
    <w:rsid w:val="00B828D0"/>
    <w:rsid w:val="00B83978"/>
    <w:rsid w:val="00B844C4"/>
    <w:rsid w:val="00B84528"/>
    <w:rsid w:val="00B84826"/>
    <w:rsid w:val="00B84B24"/>
    <w:rsid w:val="00B861DD"/>
    <w:rsid w:val="00B86312"/>
    <w:rsid w:val="00B86AFE"/>
    <w:rsid w:val="00B86BF7"/>
    <w:rsid w:val="00B8730A"/>
    <w:rsid w:val="00B8770C"/>
    <w:rsid w:val="00B87C29"/>
    <w:rsid w:val="00B9172C"/>
    <w:rsid w:val="00B91D14"/>
    <w:rsid w:val="00B92650"/>
    <w:rsid w:val="00B93CEA"/>
    <w:rsid w:val="00B9400A"/>
    <w:rsid w:val="00B94044"/>
    <w:rsid w:val="00B950EC"/>
    <w:rsid w:val="00B95108"/>
    <w:rsid w:val="00B9561F"/>
    <w:rsid w:val="00B957DF"/>
    <w:rsid w:val="00B95A50"/>
    <w:rsid w:val="00B9666B"/>
    <w:rsid w:val="00B971D9"/>
    <w:rsid w:val="00B977B2"/>
    <w:rsid w:val="00B979FC"/>
    <w:rsid w:val="00B97E69"/>
    <w:rsid w:val="00BA08A8"/>
    <w:rsid w:val="00BA0EFA"/>
    <w:rsid w:val="00BA14F7"/>
    <w:rsid w:val="00BA158C"/>
    <w:rsid w:val="00BA196C"/>
    <w:rsid w:val="00BA1B65"/>
    <w:rsid w:val="00BA276A"/>
    <w:rsid w:val="00BA2C87"/>
    <w:rsid w:val="00BA35CF"/>
    <w:rsid w:val="00BA46A6"/>
    <w:rsid w:val="00BA5DF4"/>
    <w:rsid w:val="00BA5E9D"/>
    <w:rsid w:val="00BA6066"/>
    <w:rsid w:val="00BA64C1"/>
    <w:rsid w:val="00BA658E"/>
    <w:rsid w:val="00BA6826"/>
    <w:rsid w:val="00BA7DAF"/>
    <w:rsid w:val="00BB0372"/>
    <w:rsid w:val="00BB068E"/>
    <w:rsid w:val="00BB2709"/>
    <w:rsid w:val="00BB2DD0"/>
    <w:rsid w:val="00BB32DA"/>
    <w:rsid w:val="00BB4089"/>
    <w:rsid w:val="00BB41C7"/>
    <w:rsid w:val="00BB4801"/>
    <w:rsid w:val="00BB53E7"/>
    <w:rsid w:val="00BB5474"/>
    <w:rsid w:val="00BB5619"/>
    <w:rsid w:val="00BB5BA6"/>
    <w:rsid w:val="00BB6043"/>
    <w:rsid w:val="00BB6BA5"/>
    <w:rsid w:val="00BB766F"/>
    <w:rsid w:val="00BC2603"/>
    <w:rsid w:val="00BC2FA1"/>
    <w:rsid w:val="00BC44EE"/>
    <w:rsid w:val="00BC45F5"/>
    <w:rsid w:val="00BC4DDC"/>
    <w:rsid w:val="00BC5FC1"/>
    <w:rsid w:val="00BC61A8"/>
    <w:rsid w:val="00BC70DE"/>
    <w:rsid w:val="00BC7382"/>
    <w:rsid w:val="00BC74F5"/>
    <w:rsid w:val="00BC78A5"/>
    <w:rsid w:val="00BC7B4C"/>
    <w:rsid w:val="00BC7B8B"/>
    <w:rsid w:val="00BD0435"/>
    <w:rsid w:val="00BD11AB"/>
    <w:rsid w:val="00BD1282"/>
    <w:rsid w:val="00BD1510"/>
    <w:rsid w:val="00BD1E5F"/>
    <w:rsid w:val="00BD22D8"/>
    <w:rsid w:val="00BD265F"/>
    <w:rsid w:val="00BD2E1F"/>
    <w:rsid w:val="00BD3448"/>
    <w:rsid w:val="00BD3CC0"/>
    <w:rsid w:val="00BD53D8"/>
    <w:rsid w:val="00BD7375"/>
    <w:rsid w:val="00BD7488"/>
    <w:rsid w:val="00BD7B0B"/>
    <w:rsid w:val="00BD7B4C"/>
    <w:rsid w:val="00BD7BA2"/>
    <w:rsid w:val="00BE02A2"/>
    <w:rsid w:val="00BE0623"/>
    <w:rsid w:val="00BE0E73"/>
    <w:rsid w:val="00BE1413"/>
    <w:rsid w:val="00BE155A"/>
    <w:rsid w:val="00BE1D43"/>
    <w:rsid w:val="00BE2033"/>
    <w:rsid w:val="00BE22A9"/>
    <w:rsid w:val="00BE24AA"/>
    <w:rsid w:val="00BE27A1"/>
    <w:rsid w:val="00BE289F"/>
    <w:rsid w:val="00BE2955"/>
    <w:rsid w:val="00BE4EE3"/>
    <w:rsid w:val="00BE53FE"/>
    <w:rsid w:val="00BE5423"/>
    <w:rsid w:val="00BE5AB1"/>
    <w:rsid w:val="00BE5F86"/>
    <w:rsid w:val="00BE68A8"/>
    <w:rsid w:val="00BE702E"/>
    <w:rsid w:val="00BE7767"/>
    <w:rsid w:val="00BF04A9"/>
    <w:rsid w:val="00BF0692"/>
    <w:rsid w:val="00BF0A15"/>
    <w:rsid w:val="00BF0DA3"/>
    <w:rsid w:val="00BF1714"/>
    <w:rsid w:val="00BF1740"/>
    <w:rsid w:val="00BF180F"/>
    <w:rsid w:val="00BF1895"/>
    <w:rsid w:val="00BF1FBA"/>
    <w:rsid w:val="00BF231A"/>
    <w:rsid w:val="00BF2824"/>
    <w:rsid w:val="00BF2DC7"/>
    <w:rsid w:val="00BF3740"/>
    <w:rsid w:val="00BF3E55"/>
    <w:rsid w:val="00BF3E70"/>
    <w:rsid w:val="00BF3EB7"/>
    <w:rsid w:val="00BF4789"/>
    <w:rsid w:val="00BF5D22"/>
    <w:rsid w:val="00BF61CB"/>
    <w:rsid w:val="00BF693B"/>
    <w:rsid w:val="00BF718B"/>
    <w:rsid w:val="00BF7B5E"/>
    <w:rsid w:val="00BF7D81"/>
    <w:rsid w:val="00BF7E68"/>
    <w:rsid w:val="00C002DF"/>
    <w:rsid w:val="00C00614"/>
    <w:rsid w:val="00C013AB"/>
    <w:rsid w:val="00C02842"/>
    <w:rsid w:val="00C02A97"/>
    <w:rsid w:val="00C02ED2"/>
    <w:rsid w:val="00C03AD4"/>
    <w:rsid w:val="00C03DDE"/>
    <w:rsid w:val="00C040D4"/>
    <w:rsid w:val="00C04456"/>
    <w:rsid w:val="00C04D22"/>
    <w:rsid w:val="00C04EF1"/>
    <w:rsid w:val="00C06043"/>
    <w:rsid w:val="00C06195"/>
    <w:rsid w:val="00C06288"/>
    <w:rsid w:val="00C071A1"/>
    <w:rsid w:val="00C104AC"/>
    <w:rsid w:val="00C10504"/>
    <w:rsid w:val="00C1087C"/>
    <w:rsid w:val="00C10925"/>
    <w:rsid w:val="00C10998"/>
    <w:rsid w:val="00C10CB1"/>
    <w:rsid w:val="00C11BF8"/>
    <w:rsid w:val="00C11CFA"/>
    <w:rsid w:val="00C11DC5"/>
    <w:rsid w:val="00C13571"/>
    <w:rsid w:val="00C13703"/>
    <w:rsid w:val="00C1371D"/>
    <w:rsid w:val="00C138C7"/>
    <w:rsid w:val="00C13E5A"/>
    <w:rsid w:val="00C153CD"/>
    <w:rsid w:val="00C15BE4"/>
    <w:rsid w:val="00C15F6A"/>
    <w:rsid w:val="00C16241"/>
    <w:rsid w:val="00C164DF"/>
    <w:rsid w:val="00C165A3"/>
    <w:rsid w:val="00C16713"/>
    <w:rsid w:val="00C16864"/>
    <w:rsid w:val="00C16960"/>
    <w:rsid w:val="00C16E19"/>
    <w:rsid w:val="00C177AD"/>
    <w:rsid w:val="00C17E96"/>
    <w:rsid w:val="00C204D9"/>
    <w:rsid w:val="00C20D5E"/>
    <w:rsid w:val="00C20EB7"/>
    <w:rsid w:val="00C217C1"/>
    <w:rsid w:val="00C21FD3"/>
    <w:rsid w:val="00C23210"/>
    <w:rsid w:val="00C2395C"/>
    <w:rsid w:val="00C23983"/>
    <w:rsid w:val="00C23CDC"/>
    <w:rsid w:val="00C23E14"/>
    <w:rsid w:val="00C240B6"/>
    <w:rsid w:val="00C24648"/>
    <w:rsid w:val="00C2535F"/>
    <w:rsid w:val="00C255C2"/>
    <w:rsid w:val="00C255C7"/>
    <w:rsid w:val="00C2562B"/>
    <w:rsid w:val="00C25C47"/>
    <w:rsid w:val="00C27480"/>
    <w:rsid w:val="00C27CCE"/>
    <w:rsid w:val="00C305CC"/>
    <w:rsid w:val="00C307C6"/>
    <w:rsid w:val="00C31249"/>
    <w:rsid w:val="00C3176B"/>
    <w:rsid w:val="00C31EF5"/>
    <w:rsid w:val="00C3213E"/>
    <w:rsid w:val="00C32366"/>
    <w:rsid w:val="00C32FBA"/>
    <w:rsid w:val="00C337BF"/>
    <w:rsid w:val="00C338BA"/>
    <w:rsid w:val="00C349AA"/>
    <w:rsid w:val="00C36278"/>
    <w:rsid w:val="00C36CDF"/>
    <w:rsid w:val="00C37055"/>
    <w:rsid w:val="00C3743D"/>
    <w:rsid w:val="00C3752A"/>
    <w:rsid w:val="00C37A36"/>
    <w:rsid w:val="00C37B76"/>
    <w:rsid w:val="00C37CB2"/>
    <w:rsid w:val="00C37EFF"/>
    <w:rsid w:val="00C37F51"/>
    <w:rsid w:val="00C400F8"/>
    <w:rsid w:val="00C408FD"/>
    <w:rsid w:val="00C40D1C"/>
    <w:rsid w:val="00C40DE1"/>
    <w:rsid w:val="00C40F48"/>
    <w:rsid w:val="00C41999"/>
    <w:rsid w:val="00C4216C"/>
    <w:rsid w:val="00C421E6"/>
    <w:rsid w:val="00C4301F"/>
    <w:rsid w:val="00C43D35"/>
    <w:rsid w:val="00C4420A"/>
    <w:rsid w:val="00C4421F"/>
    <w:rsid w:val="00C4426A"/>
    <w:rsid w:val="00C448E9"/>
    <w:rsid w:val="00C45054"/>
    <w:rsid w:val="00C45DFB"/>
    <w:rsid w:val="00C4704A"/>
    <w:rsid w:val="00C477F6"/>
    <w:rsid w:val="00C478ED"/>
    <w:rsid w:val="00C47CB6"/>
    <w:rsid w:val="00C51024"/>
    <w:rsid w:val="00C5103E"/>
    <w:rsid w:val="00C52C6F"/>
    <w:rsid w:val="00C538DD"/>
    <w:rsid w:val="00C53C25"/>
    <w:rsid w:val="00C54045"/>
    <w:rsid w:val="00C54A4A"/>
    <w:rsid w:val="00C55DF0"/>
    <w:rsid w:val="00C56093"/>
    <w:rsid w:val="00C567C2"/>
    <w:rsid w:val="00C56B2B"/>
    <w:rsid w:val="00C56CCE"/>
    <w:rsid w:val="00C604D9"/>
    <w:rsid w:val="00C60D76"/>
    <w:rsid w:val="00C61ECD"/>
    <w:rsid w:val="00C626EC"/>
    <w:rsid w:val="00C63673"/>
    <w:rsid w:val="00C63798"/>
    <w:rsid w:val="00C6407C"/>
    <w:rsid w:val="00C64851"/>
    <w:rsid w:val="00C65EE2"/>
    <w:rsid w:val="00C664B1"/>
    <w:rsid w:val="00C66933"/>
    <w:rsid w:val="00C66D55"/>
    <w:rsid w:val="00C66E37"/>
    <w:rsid w:val="00C66EC5"/>
    <w:rsid w:val="00C66F27"/>
    <w:rsid w:val="00C67261"/>
    <w:rsid w:val="00C673CE"/>
    <w:rsid w:val="00C67B17"/>
    <w:rsid w:val="00C67DDA"/>
    <w:rsid w:val="00C702AA"/>
    <w:rsid w:val="00C70436"/>
    <w:rsid w:val="00C70A41"/>
    <w:rsid w:val="00C70B9D"/>
    <w:rsid w:val="00C70FAE"/>
    <w:rsid w:val="00C7116F"/>
    <w:rsid w:val="00C713C6"/>
    <w:rsid w:val="00C7161E"/>
    <w:rsid w:val="00C71988"/>
    <w:rsid w:val="00C71B16"/>
    <w:rsid w:val="00C73BFB"/>
    <w:rsid w:val="00C740EE"/>
    <w:rsid w:val="00C7486D"/>
    <w:rsid w:val="00C75B97"/>
    <w:rsid w:val="00C7684D"/>
    <w:rsid w:val="00C773E7"/>
    <w:rsid w:val="00C774F6"/>
    <w:rsid w:val="00C804C6"/>
    <w:rsid w:val="00C80970"/>
    <w:rsid w:val="00C80B46"/>
    <w:rsid w:val="00C82178"/>
    <w:rsid w:val="00C8248E"/>
    <w:rsid w:val="00C825D7"/>
    <w:rsid w:val="00C82971"/>
    <w:rsid w:val="00C82C60"/>
    <w:rsid w:val="00C830BF"/>
    <w:rsid w:val="00C86B98"/>
    <w:rsid w:val="00C86D58"/>
    <w:rsid w:val="00C86D6A"/>
    <w:rsid w:val="00C87335"/>
    <w:rsid w:val="00C8773A"/>
    <w:rsid w:val="00C87F96"/>
    <w:rsid w:val="00C900DA"/>
    <w:rsid w:val="00C9027D"/>
    <w:rsid w:val="00C903F9"/>
    <w:rsid w:val="00C905F8"/>
    <w:rsid w:val="00C906BF"/>
    <w:rsid w:val="00C90844"/>
    <w:rsid w:val="00C90A0E"/>
    <w:rsid w:val="00C90B68"/>
    <w:rsid w:val="00C910FF"/>
    <w:rsid w:val="00C91148"/>
    <w:rsid w:val="00C916CF"/>
    <w:rsid w:val="00C916EE"/>
    <w:rsid w:val="00C91C02"/>
    <w:rsid w:val="00C93B96"/>
    <w:rsid w:val="00C94642"/>
    <w:rsid w:val="00C94846"/>
    <w:rsid w:val="00C95509"/>
    <w:rsid w:val="00C96D3E"/>
    <w:rsid w:val="00C96D67"/>
    <w:rsid w:val="00C97567"/>
    <w:rsid w:val="00C978E4"/>
    <w:rsid w:val="00CA00EA"/>
    <w:rsid w:val="00CA0357"/>
    <w:rsid w:val="00CA055A"/>
    <w:rsid w:val="00CA1328"/>
    <w:rsid w:val="00CA18F7"/>
    <w:rsid w:val="00CA1E52"/>
    <w:rsid w:val="00CA3605"/>
    <w:rsid w:val="00CA4180"/>
    <w:rsid w:val="00CA4902"/>
    <w:rsid w:val="00CA4B28"/>
    <w:rsid w:val="00CA57CD"/>
    <w:rsid w:val="00CA60F3"/>
    <w:rsid w:val="00CA647F"/>
    <w:rsid w:val="00CA6E5E"/>
    <w:rsid w:val="00CA715B"/>
    <w:rsid w:val="00CA73FE"/>
    <w:rsid w:val="00CA7DDD"/>
    <w:rsid w:val="00CB18FC"/>
    <w:rsid w:val="00CB2731"/>
    <w:rsid w:val="00CB2B04"/>
    <w:rsid w:val="00CB2CB9"/>
    <w:rsid w:val="00CB3106"/>
    <w:rsid w:val="00CB3D71"/>
    <w:rsid w:val="00CB52E8"/>
    <w:rsid w:val="00CB52F4"/>
    <w:rsid w:val="00CB5C43"/>
    <w:rsid w:val="00CB6044"/>
    <w:rsid w:val="00CB66F8"/>
    <w:rsid w:val="00CB7070"/>
    <w:rsid w:val="00CC0728"/>
    <w:rsid w:val="00CC1433"/>
    <w:rsid w:val="00CC1CBB"/>
    <w:rsid w:val="00CC20BC"/>
    <w:rsid w:val="00CC241A"/>
    <w:rsid w:val="00CC2A73"/>
    <w:rsid w:val="00CC2B30"/>
    <w:rsid w:val="00CC2F23"/>
    <w:rsid w:val="00CC3FFC"/>
    <w:rsid w:val="00CC454D"/>
    <w:rsid w:val="00CC4571"/>
    <w:rsid w:val="00CC4A30"/>
    <w:rsid w:val="00CC5156"/>
    <w:rsid w:val="00CC57AF"/>
    <w:rsid w:val="00CC59DB"/>
    <w:rsid w:val="00CC5B4A"/>
    <w:rsid w:val="00CC6BFA"/>
    <w:rsid w:val="00CC7035"/>
    <w:rsid w:val="00CC70F7"/>
    <w:rsid w:val="00CC763F"/>
    <w:rsid w:val="00CC788B"/>
    <w:rsid w:val="00CC7D72"/>
    <w:rsid w:val="00CC7E94"/>
    <w:rsid w:val="00CD1503"/>
    <w:rsid w:val="00CD1599"/>
    <w:rsid w:val="00CD1A4C"/>
    <w:rsid w:val="00CD2691"/>
    <w:rsid w:val="00CD313C"/>
    <w:rsid w:val="00CD3413"/>
    <w:rsid w:val="00CD38A4"/>
    <w:rsid w:val="00CD38F0"/>
    <w:rsid w:val="00CD39FA"/>
    <w:rsid w:val="00CD4EAA"/>
    <w:rsid w:val="00CD5678"/>
    <w:rsid w:val="00CD6A88"/>
    <w:rsid w:val="00CD6C08"/>
    <w:rsid w:val="00CD6CD7"/>
    <w:rsid w:val="00CD718A"/>
    <w:rsid w:val="00CD7B66"/>
    <w:rsid w:val="00CE010E"/>
    <w:rsid w:val="00CE2247"/>
    <w:rsid w:val="00CE343D"/>
    <w:rsid w:val="00CE4364"/>
    <w:rsid w:val="00CE43A9"/>
    <w:rsid w:val="00CE5AEA"/>
    <w:rsid w:val="00CE68A4"/>
    <w:rsid w:val="00CE7391"/>
    <w:rsid w:val="00CE79CD"/>
    <w:rsid w:val="00CE7BD7"/>
    <w:rsid w:val="00CE7E7D"/>
    <w:rsid w:val="00CE7EB5"/>
    <w:rsid w:val="00CF0755"/>
    <w:rsid w:val="00CF1558"/>
    <w:rsid w:val="00CF333B"/>
    <w:rsid w:val="00CF446D"/>
    <w:rsid w:val="00CF44ED"/>
    <w:rsid w:val="00CF461B"/>
    <w:rsid w:val="00CF4E56"/>
    <w:rsid w:val="00CF5374"/>
    <w:rsid w:val="00CF6C70"/>
    <w:rsid w:val="00CF6F2C"/>
    <w:rsid w:val="00D001E0"/>
    <w:rsid w:val="00D00337"/>
    <w:rsid w:val="00D0098F"/>
    <w:rsid w:val="00D01D81"/>
    <w:rsid w:val="00D01DF9"/>
    <w:rsid w:val="00D01F5E"/>
    <w:rsid w:val="00D031EE"/>
    <w:rsid w:val="00D032FA"/>
    <w:rsid w:val="00D03690"/>
    <w:rsid w:val="00D03C65"/>
    <w:rsid w:val="00D0499A"/>
    <w:rsid w:val="00D04DCA"/>
    <w:rsid w:val="00D0580B"/>
    <w:rsid w:val="00D06431"/>
    <w:rsid w:val="00D0669D"/>
    <w:rsid w:val="00D0706E"/>
    <w:rsid w:val="00D074C3"/>
    <w:rsid w:val="00D07D35"/>
    <w:rsid w:val="00D107F6"/>
    <w:rsid w:val="00D10C24"/>
    <w:rsid w:val="00D10F89"/>
    <w:rsid w:val="00D10FCD"/>
    <w:rsid w:val="00D1301C"/>
    <w:rsid w:val="00D148D7"/>
    <w:rsid w:val="00D14B3B"/>
    <w:rsid w:val="00D15ACC"/>
    <w:rsid w:val="00D15EF2"/>
    <w:rsid w:val="00D205B1"/>
    <w:rsid w:val="00D2091C"/>
    <w:rsid w:val="00D22E64"/>
    <w:rsid w:val="00D231DC"/>
    <w:rsid w:val="00D23331"/>
    <w:rsid w:val="00D23E2C"/>
    <w:rsid w:val="00D247FA"/>
    <w:rsid w:val="00D259B8"/>
    <w:rsid w:val="00D25F45"/>
    <w:rsid w:val="00D260D0"/>
    <w:rsid w:val="00D268C4"/>
    <w:rsid w:val="00D270D2"/>
    <w:rsid w:val="00D279DE"/>
    <w:rsid w:val="00D27C92"/>
    <w:rsid w:val="00D27DDB"/>
    <w:rsid w:val="00D27FE7"/>
    <w:rsid w:val="00D30B45"/>
    <w:rsid w:val="00D31314"/>
    <w:rsid w:val="00D316AA"/>
    <w:rsid w:val="00D320D2"/>
    <w:rsid w:val="00D3219F"/>
    <w:rsid w:val="00D328A3"/>
    <w:rsid w:val="00D32BC9"/>
    <w:rsid w:val="00D342CA"/>
    <w:rsid w:val="00D34BFF"/>
    <w:rsid w:val="00D35881"/>
    <w:rsid w:val="00D35A43"/>
    <w:rsid w:val="00D35D66"/>
    <w:rsid w:val="00D3645D"/>
    <w:rsid w:val="00D365E9"/>
    <w:rsid w:val="00D36A74"/>
    <w:rsid w:val="00D36DAB"/>
    <w:rsid w:val="00D3785B"/>
    <w:rsid w:val="00D37C70"/>
    <w:rsid w:val="00D40E65"/>
    <w:rsid w:val="00D41D54"/>
    <w:rsid w:val="00D424B0"/>
    <w:rsid w:val="00D42BB9"/>
    <w:rsid w:val="00D43539"/>
    <w:rsid w:val="00D436A6"/>
    <w:rsid w:val="00D440E3"/>
    <w:rsid w:val="00D44468"/>
    <w:rsid w:val="00D44E9B"/>
    <w:rsid w:val="00D455D1"/>
    <w:rsid w:val="00D50374"/>
    <w:rsid w:val="00D5063F"/>
    <w:rsid w:val="00D507D1"/>
    <w:rsid w:val="00D50C19"/>
    <w:rsid w:val="00D52845"/>
    <w:rsid w:val="00D528D7"/>
    <w:rsid w:val="00D52FC5"/>
    <w:rsid w:val="00D53291"/>
    <w:rsid w:val="00D5495C"/>
    <w:rsid w:val="00D54A72"/>
    <w:rsid w:val="00D54CDE"/>
    <w:rsid w:val="00D55897"/>
    <w:rsid w:val="00D55BC8"/>
    <w:rsid w:val="00D568C8"/>
    <w:rsid w:val="00D56A78"/>
    <w:rsid w:val="00D56C76"/>
    <w:rsid w:val="00D57A4A"/>
    <w:rsid w:val="00D60D48"/>
    <w:rsid w:val="00D60D49"/>
    <w:rsid w:val="00D624FB"/>
    <w:rsid w:val="00D62CDF"/>
    <w:rsid w:val="00D63244"/>
    <w:rsid w:val="00D6394F"/>
    <w:rsid w:val="00D63DD6"/>
    <w:rsid w:val="00D64274"/>
    <w:rsid w:val="00D64F0C"/>
    <w:rsid w:val="00D64FFD"/>
    <w:rsid w:val="00D652E7"/>
    <w:rsid w:val="00D65333"/>
    <w:rsid w:val="00D667A5"/>
    <w:rsid w:val="00D6684D"/>
    <w:rsid w:val="00D66987"/>
    <w:rsid w:val="00D66A66"/>
    <w:rsid w:val="00D66F44"/>
    <w:rsid w:val="00D673C1"/>
    <w:rsid w:val="00D70283"/>
    <w:rsid w:val="00D703DD"/>
    <w:rsid w:val="00D72243"/>
    <w:rsid w:val="00D723A7"/>
    <w:rsid w:val="00D72F28"/>
    <w:rsid w:val="00D73432"/>
    <w:rsid w:val="00D7363D"/>
    <w:rsid w:val="00D73F75"/>
    <w:rsid w:val="00D74213"/>
    <w:rsid w:val="00D753E4"/>
    <w:rsid w:val="00D7615A"/>
    <w:rsid w:val="00D76562"/>
    <w:rsid w:val="00D7759E"/>
    <w:rsid w:val="00D77AE2"/>
    <w:rsid w:val="00D77AF0"/>
    <w:rsid w:val="00D77DA0"/>
    <w:rsid w:val="00D805A8"/>
    <w:rsid w:val="00D80694"/>
    <w:rsid w:val="00D80EA5"/>
    <w:rsid w:val="00D81180"/>
    <w:rsid w:val="00D81AA4"/>
    <w:rsid w:val="00D81C3A"/>
    <w:rsid w:val="00D81D1B"/>
    <w:rsid w:val="00D81DD6"/>
    <w:rsid w:val="00D82843"/>
    <w:rsid w:val="00D85517"/>
    <w:rsid w:val="00D85AB0"/>
    <w:rsid w:val="00D86A4D"/>
    <w:rsid w:val="00D8739C"/>
    <w:rsid w:val="00D87464"/>
    <w:rsid w:val="00D8754E"/>
    <w:rsid w:val="00D87E53"/>
    <w:rsid w:val="00D9182C"/>
    <w:rsid w:val="00D91E46"/>
    <w:rsid w:val="00D92C16"/>
    <w:rsid w:val="00D930EC"/>
    <w:rsid w:val="00D93196"/>
    <w:rsid w:val="00D93BD0"/>
    <w:rsid w:val="00D94789"/>
    <w:rsid w:val="00D948B7"/>
    <w:rsid w:val="00D95114"/>
    <w:rsid w:val="00D9547C"/>
    <w:rsid w:val="00D95ADD"/>
    <w:rsid w:val="00D96AF4"/>
    <w:rsid w:val="00D97170"/>
    <w:rsid w:val="00D97CEC"/>
    <w:rsid w:val="00D97FB3"/>
    <w:rsid w:val="00DA1AA4"/>
    <w:rsid w:val="00DA2581"/>
    <w:rsid w:val="00DA2D27"/>
    <w:rsid w:val="00DA3E85"/>
    <w:rsid w:val="00DA402F"/>
    <w:rsid w:val="00DA4E69"/>
    <w:rsid w:val="00DB1FC7"/>
    <w:rsid w:val="00DB30B1"/>
    <w:rsid w:val="00DB4701"/>
    <w:rsid w:val="00DB53D6"/>
    <w:rsid w:val="00DB58A6"/>
    <w:rsid w:val="00DB5D11"/>
    <w:rsid w:val="00DB7A40"/>
    <w:rsid w:val="00DC0425"/>
    <w:rsid w:val="00DC05F8"/>
    <w:rsid w:val="00DC11A0"/>
    <w:rsid w:val="00DC27DA"/>
    <w:rsid w:val="00DC2A9B"/>
    <w:rsid w:val="00DC30FB"/>
    <w:rsid w:val="00DC3BA0"/>
    <w:rsid w:val="00DC5352"/>
    <w:rsid w:val="00DC5F45"/>
    <w:rsid w:val="00DC6096"/>
    <w:rsid w:val="00DC69E2"/>
    <w:rsid w:val="00DC74F6"/>
    <w:rsid w:val="00DC75ED"/>
    <w:rsid w:val="00DC7C20"/>
    <w:rsid w:val="00DD0273"/>
    <w:rsid w:val="00DD0EAC"/>
    <w:rsid w:val="00DD1600"/>
    <w:rsid w:val="00DD1BBF"/>
    <w:rsid w:val="00DD1F24"/>
    <w:rsid w:val="00DD2448"/>
    <w:rsid w:val="00DD2BDA"/>
    <w:rsid w:val="00DD3EAC"/>
    <w:rsid w:val="00DD4DA3"/>
    <w:rsid w:val="00DD5D56"/>
    <w:rsid w:val="00DD692A"/>
    <w:rsid w:val="00DD6F7B"/>
    <w:rsid w:val="00DE0589"/>
    <w:rsid w:val="00DE08AD"/>
    <w:rsid w:val="00DE095B"/>
    <w:rsid w:val="00DE17C1"/>
    <w:rsid w:val="00DE1BB0"/>
    <w:rsid w:val="00DE2065"/>
    <w:rsid w:val="00DE26DD"/>
    <w:rsid w:val="00DE2739"/>
    <w:rsid w:val="00DE3082"/>
    <w:rsid w:val="00DE3F2F"/>
    <w:rsid w:val="00DE44F6"/>
    <w:rsid w:val="00DE4B2D"/>
    <w:rsid w:val="00DE4C6E"/>
    <w:rsid w:val="00DE5C31"/>
    <w:rsid w:val="00DE6E87"/>
    <w:rsid w:val="00DE799E"/>
    <w:rsid w:val="00DE7E08"/>
    <w:rsid w:val="00DE7F31"/>
    <w:rsid w:val="00DF0C4E"/>
    <w:rsid w:val="00DF1C51"/>
    <w:rsid w:val="00DF1F96"/>
    <w:rsid w:val="00DF20C4"/>
    <w:rsid w:val="00DF2236"/>
    <w:rsid w:val="00DF3475"/>
    <w:rsid w:val="00DF3922"/>
    <w:rsid w:val="00DF460F"/>
    <w:rsid w:val="00DF4B9C"/>
    <w:rsid w:val="00DF7123"/>
    <w:rsid w:val="00DF73AC"/>
    <w:rsid w:val="00DF7783"/>
    <w:rsid w:val="00E00288"/>
    <w:rsid w:val="00E005F5"/>
    <w:rsid w:val="00E00DC8"/>
    <w:rsid w:val="00E018FF"/>
    <w:rsid w:val="00E01D3A"/>
    <w:rsid w:val="00E02AB1"/>
    <w:rsid w:val="00E02AB8"/>
    <w:rsid w:val="00E03F45"/>
    <w:rsid w:val="00E04CFC"/>
    <w:rsid w:val="00E05846"/>
    <w:rsid w:val="00E06E74"/>
    <w:rsid w:val="00E07E24"/>
    <w:rsid w:val="00E1040D"/>
    <w:rsid w:val="00E108E7"/>
    <w:rsid w:val="00E10992"/>
    <w:rsid w:val="00E11096"/>
    <w:rsid w:val="00E11C9F"/>
    <w:rsid w:val="00E11CB4"/>
    <w:rsid w:val="00E125C3"/>
    <w:rsid w:val="00E13147"/>
    <w:rsid w:val="00E1339F"/>
    <w:rsid w:val="00E1360B"/>
    <w:rsid w:val="00E143F8"/>
    <w:rsid w:val="00E1462C"/>
    <w:rsid w:val="00E147F1"/>
    <w:rsid w:val="00E14BE6"/>
    <w:rsid w:val="00E15F0B"/>
    <w:rsid w:val="00E1602B"/>
    <w:rsid w:val="00E164C3"/>
    <w:rsid w:val="00E16ED4"/>
    <w:rsid w:val="00E177EB"/>
    <w:rsid w:val="00E20395"/>
    <w:rsid w:val="00E20792"/>
    <w:rsid w:val="00E21747"/>
    <w:rsid w:val="00E21DA2"/>
    <w:rsid w:val="00E21F33"/>
    <w:rsid w:val="00E22EE1"/>
    <w:rsid w:val="00E22FC7"/>
    <w:rsid w:val="00E23084"/>
    <w:rsid w:val="00E232A6"/>
    <w:rsid w:val="00E235E3"/>
    <w:rsid w:val="00E239E9"/>
    <w:rsid w:val="00E23C64"/>
    <w:rsid w:val="00E24CD1"/>
    <w:rsid w:val="00E24E51"/>
    <w:rsid w:val="00E25770"/>
    <w:rsid w:val="00E265D6"/>
    <w:rsid w:val="00E26B0F"/>
    <w:rsid w:val="00E26C7E"/>
    <w:rsid w:val="00E30758"/>
    <w:rsid w:val="00E309A0"/>
    <w:rsid w:val="00E31E45"/>
    <w:rsid w:val="00E323A0"/>
    <w:rsid w:val="00E32D89"/>
    <w:rsid w:val="00E332C4"/>
    <w:rsid w:val="00E33447"/>
    <w:rsid w:val="00E3388C"/>
    <w:rsid w:val="00E33EEB"/>
    <w:rsid w:val="00E33F33"/>
    <w:rsid w:val="00E34271"/>
    <w:rsid w:val="00E3452F"/>
    <w:rsid w:val="00E347AC"/>
    <w:rsid w:val="00E349EE"/>
    <w:rsid w:val="00E34B0B"/>
    <w:rsid w:val="00E37EE1"/>
    <w:rsid w:val="00E40365"/>
    <w:rsid w:val="00E40607"/>
    <w:rsid w:val="00E40690"/>
    <w:rsid w:val="00E42672"/>
    <w:rsid w:val="00E4299D"/>
    <w:rsid w:val="00E438C0"/>
    <w:rsid w:val="00E4463F"/>
    <w:rsid w:val="00E450BC"/>
    <w:rsid w:val="00E4527C"/>
    <w:rsid w:val="00E45855"/>
    <w:rsid w:val="00E459F4"/>
    <w:rsid w:val="00E45A44"/>
    <w:rsid w:val="00E4699C"/>
    <w:rsid w:val="00E46C0C"/>
    <w:rsid w:val="00E4763B"/>
    <w:rsid w:val="00E47AE9"/>
    <w:rsid w:val="00E47ED2"/>
    <w:rsid w:val="00E47F89"/>
    <w:rsid w:val="00E50926"/>
    <w:rsid w:val="00E50D84"/>
    <w:rsid w:val="00E50DB4"/>
    <w:rsid w:val="00E521EE"/>
    <w:rsid w:val="00E525C0"/>
    <w:rsid w:val="00E52A90"/>
    <w:rsid w:val="00E53068"/>
    <w:rsid w:val="00E53907"/>
    <w:rsid w:val="00E53E96"/>
    <w:rsid w:val="00E55D9C"/>
    <w:rsid w:val="00E5676F"/>
    <w:rsid w:val="00E56BD7"/>
    <w:rsid w:val="00E60E99"/>
    <w:rsid w:val="00E61173"/>
    <w:rsid w:val="00E6200B"/>
    <w:rsid w:val="00E62030"/>
    <w:rsid w:val="00E6238F"/>
    <w:rsid w:val="00E637D1"/>
    <w:rsid w:val="00E63C76"/>
    <w:rsid w:val="00E65818"/>
    <w:rsid w:val="00E65CA2"/>
    <w:rsid w:val="00E66B3E"/>
    <w:rsid w:val="00E6773A"/>
    <w:rsid w:val="00E67B44"/>
    <w:rsid w:val="00E70F05"/>
    <w:rsid w:val="00E715C5"/>
    <w:rsid w:val="00E717E4"/>
    <w:rsid w:val="00E71DE5"/>
    <w:rsid w:val="00E7202D"/>
    <w:rsid w:val="00E73534"/>
    <w:rsid w:val="00E7446A"/>
    <w:rsid w:val="00E756FF"/>
    <w:rsid w:val="00E75B6D"/>
    <w:rsid w:val="00E75EFC"/>
    <w:rsid w:val="00E80290"/>
    <w:rsid w:val="00E810F3"/>
    <w:rsid w:val="00E81D1D"/>
    <w:rsid w:val="00E83048"/>
    <w:rsid w:val="00E8378A"/>
    <w:rsid w:val="00E847CF"/>
    <w:rsid w:val="00E8495F"/>
    <w:rsid w:val="00E8529F"/>
    <w:rsid w:val="00E8576A"/>
    <w:rsid w:val="00E8709E"/>
    <w:rsid w:val="00E87518"/>
    <w:rsid w:val="00E8752C"/>
    <w:rsid w:val="00E901B2"/>
    <w:rsid w:val="00E90936"/>
    <w:rsid w:val="00E911CC"/>
    <w:rsid w:val="00E91758"/>
    <w:rsid w:val="00E91B16"/>
    <w:rsid w:val="00E91C1C"/>
    <w:rsid w:val="00E931F9"/>
    <w:rsid w:val="00E932CD"/>
    <w:rsid w:val="00E935D2"/>
    <w:rsid w:val="00E93D01"/>
    <w:rsid w:val="00E946AF"/>
    <w:rsid w:val="00E94DF7"/>
    <w:rsid w:val="00E95373"/>
    <w:rsid w:val="00E95590"/>
    <w:rsid w:val="00E967F4"/>
    <w:rsid w:val="00E96DE9"/>
    <w:rsid w:val="00E9797F"/>
    <w:rsid w:val="00E97C84"/>
    <w:rsid w:val="00EA0DB2"/>
    <w:rsid w:val="00EA1228"/>
    <w:rsid w:val="00EA125A"/>
    <w:rsid w:val="00EA161C"/>
    <w:rsid w:val="00EA19EA"/>
    <w:rsid w:val="00EA1DD6"/>
    <w:rsid w:val="00EA21BA"/>
    <w:rsid w:val="00EA24AA"/>
    <w:rsid w:val="00EA261E"/>
    <w:rsid w:val="00EA2E32"/>
    <w:rsid w:val="00EA35FF"/>
    <w:rsid w:val="00EA399D"/>
    <w:rsid w:val="00EA3B45"/>
    <w:rsid w:val="00EA3C09"/>
    <w:rsid w:val="00EA3CAB"/>
    <w:rsid w:val="00EA3E04"/>
    <w:rsid w:val="00EA3E76"/>
    <w:rsid w:val="00EA5ACC"/>
    <w:rsid w:val="00EA655F"/>
    <w:rsid w:val="00EA6610"/>
    <w:rsid w:val="00EA6F7B"/>
    <w:rsid w:val="00EA76DC"/>
    <w:rsid w:val="00EADC6F"/>
    <w:rsid w:val="00EB090E"/>
    <w:rsid w:val="00EB0BE8"/>
    <w:rsid w:val="00EB1404"/>
    <w:rsid w:val="00EB181C"/>
    <w:rsid w:val="00EB1B3A"/>
    <w:rsid w:val="00EB1EF5"/>
    <w:rsid w:val="00EB204F"/>
    <w:rsid w:val="00EB2A0A"/>
    <w:rsid w:val="00EB3084"/>
    <w:rsid w:val="00EB3D3A"/>
    <w:rsid w:val="00EB4371"/>
    <w:rsid w:val="00EB4868"/>
    <w:rsid w:val="00EB4B76"/>
    <w:rsid w:val="00EB50AA"/>
    <w:rsid w:val="00EB58DB"/>
    <w:rsid w:val="00EB5A5A"/>
    <w:rsid w:val="00EB6F93"/>
    <w:rsid w:val="00EB7254"/>
    <w:rsid w:val="00EB73AC"/>
    <w:rsid w:val="00EC036F"/>
    <w:rsid w:val="00EC0DC2"/>
    <w:rsid w:val="00EC113B"/>
    <w:rsid w:val="00EC17FB"/>
    <w:rsid w:val="00EC2136"/>
    <w:rsid w:val="00EC21CE"/>
    <w:rsid w:val="00EC232A"/>
    <w:rsid w:val="00EC3876"/>
    <w:rsid w:val="00EC3991"/>
    <w:rsid w:val="00EC3D6F"/>
    <w:rsid w:val="00EC402B"/>
    <w:rsid w:val="00EC441E"/>
    <w:rsid w:val="00EC5757"/>
    <w:rsid w:val="00EC6561"/>
    <w:rsid w:val="00EC661B"/>
    <w:rsid w:val="00EC7C3E"/>
    <w:rsid w:val="00EC7F68"/>
    <w:rsid w:val="00ED0439"/>
    <w:rsid w:val="00ED05AF"/>
    <w:rsid w:val="00ED0AED"/>
    <w:rsid w:val="00ED226B"/>
    <w:rsid w:val="00ED2FBE"/>
    <w:rsid w:val="00ED5B68"/>
    <w:rsid w:val="00ED5DF3"/>
    <w:rsid w:val="00ED60AE"/>
    <w:rsid w:val="00ED6892"/>
    <w:rsid w:val="00ED6A29"/>
    <w:rsid w:val="00ED70B9"/>
    <w:rsid w:val="00ED7B52"/>
    <w:rsid w:val="00EE0780"/>
    <w:rsid w:val="00EE0B27"/>
    <w:rsid w:val="00EE114B"/>
    <w:rsid w:val="00EE1B87"/>
    <w:rsid w:val="00EE22C6"/>
    <w:rsid w:val="00EE2441"/>
    <w:rsid w:val="00EE2818"/>
    <w:rsid w:val="00EE4232"/>
    <w:rsid w:val="00EE4ADB"/>
    <w:rsid w:val="00EE4F30"/>
    <w:rsid w:val="00EE5825"/>
    <w:rsid w:val="00EE738F"/>
    <w:rsid w:val="00EF0FCC"/>
    <w:rsid w:val="00EF1271"/>
    <w:rsid w:val="00EF1F6A"/>
    <w:rsid w:val="00EF31C4"/>
    <w:rsid w:val="00EF3C79"/>
    <w:rsid w:val="00EF428F"/>
    <w:rsid w:val="00EF42C1"/>
    <w:rsid w:val="00EF4583"/>
    <w:rsid w:val="00EF4778"/>
    <w:rsid w:val="00EF4CC5"/>
    <w:rsid w:val="00EF4E35"/>
    <w:rsid w:val="00EF5D07"/>
    <w:rsid w:val="00F012D5"/>
    <w:rsid w:val="00F017EF"/>
    <w:rsid w:val="00F01AA2"/>
    <w:rsid w:val="00F02864"/>
    <w:rsid w:val="00F02BBD"/>
    <w:rsid w:val="00F042C1"/>
    <w:rsid w:val="00F045B3"/>
    <w:rsid w:val="00F10115"/>
    <w:rsid w:val="00F106D9"/>
    <w:rsid w:val="00F107AD"/>
    <w:rsid w:val="00F108EE"/>
    <w:rsid w:val="00F10CAD"/>
    <w:rsid w:val="00F11B9D"/>
    <w:rsid w:val="00F11D4F"/>
    <w:rsid w:val="00F1215C"/>
    <w:rsid w:val="00F12332"/>
    <w:rsid w:val="00F12503"/>
    <w:rsid w:val="00F126B2"/>
    <w:rsid w:val="00F1315A"/>
    <w:rsid w:val="00F13819"/>
    <w:rsid w:val="00F13F6E"/>
    <w:rsid w:val="00F156A9"/>
    <w:rsid w:val="00F157D3"/>
    <w:rsid w:val="00F158BE"/>
    <w:rsid w:val="00F15EE8"/>
    <w:rsid w:val="00F161C5"/>
    <w:rsid w:val="00F17210"/>
    <w:rsid w:val="00F20186"/>
    <w:rsid w:val="00F20B49"/>
    <w:rsid w:val="00F21A79"/>
    <w:rsid w:val="00F21D1B"/>
    <w:rsid w:val="00F223B1"/>
    <w:rsid w:val="00F22E3D"/>
    <w:rsid w:val="00F22E49"/>
    <w:rsid w:val="00F24025"/>
    <w:rsid w:val="00F25288"/>
    <w:rsid w:val="00F25578"/>
    <w:rsid w:val="00F25AF3"/>
    <w:rsid w:val="00F25F39"/>
    <w:rsid w:val="00F26C89"/>
    <w:rsid w:val="00F26CBF"/>
    <w:rsid w:val="00F26D89"/>
    <w:rsid w:val="00F273D6"/>
    <w:rsid w:val="00F27801"/>
    <w:rsid w:val="00F30DD6"/>
    <w:rsid w:val="00F30EDE"/>
    <w:rsid w:val="00F31349"/>
    <w:rsid w:val="00F31A32"/>
    <w:rsid w:val="00F31A9B"/>
    <w:rsid w:val="00F31F5F"/>
    <w:rsid w:val="00F326B5"/>
    <w:rsid w:val="00F32E79"/>
    <w:rsid w:val="00F336D7"/>
    <w:rsid w:val="00F3592E"/>
    <w:rsid w:val="00F35EF8"/>
    <w:rsid w:val="00F360F6"/>
    <w:rsid w:val="00F36336"/>
    <w:rsid w:val="00F372FA"/>
    <w:rsid w:val="00F37660"/>
    <w:rsid w:val="00F4012E"/>
    <w:rsid w:val="00F40AC4"/>
    <w:rsid w:val="00F413AA"/>
    <w:rsid w:val="00F427D3"/>
    <w:rsid w:val="00F43323"/>
    <w:rsid w:val="00F438E3"/>
    <w:rsid w:val="00F44B13"/>
    <w:rsid w:val="00F44F55"/>
    <w:rsid w:val="00F46CDA"/>
    <w:rsid w:val="00F47848"/>
    <w:rsid w:val="00F47E22"/>
    <w:rsid w:val="00F505E3"/>
    <w:rsid w:val="00F50F6D"/>
    <w:rsid w:val="00F51458"/>
    <w:rsid w:val="00F518E5"/>
    <w:rsid w:val="00F51FCB"/>
    <w:rsid w:val="00F521A4"/>
    <w:rsid w:val="00F5229F"/>
    <w:rsid w:val="00F52F9E"/>
    <w:rsid w:val="00F53DF8"/>
    <w:rsid w:val="00F54501"/>
    <w:rsid w:val="00F5588F"/>
    <w:rsid w:val="00F55A7C"/>
    <w:rsid w:val="00F55E3F"/>
    <w:rsid w:val="00F560EB"/>
    <w:rsid w:val="00F57424"/>
    <w:rsid w:val="00F57440"/>
    <w:rsid w:val="00F57634"/>
    <w:rsid w:val="00F60296"/>
    <w:rsid w:val="00F60421"/>
    <w:rsid w:val="00F606FC"/>
    <w:rsid w:val="00F610E2"/>
    <w:rsid w:val="00F611DF"/>
    <w:rsid w:val="00F61723"/>
    <w:rsid w:val="00F6314A"/>
    <w:rsid w:val="00F6321E"/>
    <w:rsid w:val="00F6387D"/>
    <w:rsid w:val="00F63EF0"/>
    <w:rsid w:val="00F64169"/>
    <w:rsid w:val="00F64731"/>
    <w:rsid w:val="00F649BE"/>
    <w:rsid w:val="00F64AF5"/>
    <w:rsid w:val="00F65E22"/>
    <w:rsid w:val="00F66D9F"/>
    <w:rsid w:val="00F67723"/>
    <w:rsid w:val="00F67899"/>
    <w:rsid w:val="00F67CD8"/>
    <w:rsid w:val="00F70D2B"/>
    <w:rsid w:val="00F70EDF"/>
    <w:rsid w:val="00F70F15"/>
    <w:rsid w:val="00F71392"/>
    <w:rsid w:val="00F715A5"/>
    <w:rsid w:val="00F71ED5"/>
    <w:rsid w:val="00F722F0"/>
    <w:rsid w:val="00F729A0"/>
    <w:rsid w:val="00F73537"/>
    <w:rsid w:val="00F74200"/>
    <w:rsid w:val="00F74620"/>
    <w:rsid w:val="00F74A43"/>
    <w:rsid w:val="00F753C0"/>
    <w:rsid w:val="00F771DE"/>
    <w:rsid w:val="00F77D45"/>
    <w:rsid w:val="00F77EC0"/>
    <w:rsid w:val="00F8023F"/>
    <w:rsid w:val="00F803CD"/>
    <w:rsid w:val="00F80AB6"/>
    <w:rsid w:val="00F80D5F"/>
    <w:rsid w:val="00F81153"/>
    <w:rsid w:val="00F81559"/>
    <w:rsid w:val="00F8384F"/>
    <w:rsid w:val="00F839F3"/>
    <w:rsid w:val="00F83D5E"/>
    <w:rsid w:val="00F83FCB"/>
    <w:rsid w:val="00F847C7"/>
    <w:rsid w:val="00F84EC9"/>
    <w:rsid w:val="00F87B39"/>
    <w:rsid w:val="00F91663"/>
    <w:rsid w:val="00F9215B"/>
    <w:rsid w:val="00F93BBC"/>
    <w:rsid w:val="00F957EE"/>
    <w:rsid w:val="00F95967"/>
    <w:rsid w:val="00F9745D"/>
    <w:rsid w:val="00F97D9B"/>
    <w:rsid w:val="00FA13CC"/>
    <w:rsid w:val="00FA1A11"/>
    <w:rsid w:val="00FA1B2F"/>
    <w:rsid w:val="00FA1FAF"/>
    <w:rsid w:val="00FA3CFB"/>
    <w:rsid w:val="00FA5702"/>
    <w:rsid w:val="00FA586F"/>
    <w:rsid w:val="00FA5CF1"/>
    <w:rsid w:val="00FA635B"/>
    <w:rsid w:val="00FA67B4"/>
    <w:rsid w:val="00FA6D31"/>
    <w:rsid w:val="00FA7462"/>
    <w:rsid w:val="00FA766E"/>
    <w:rsid w:val="00FA77F0"/>
    <w:rsid w:val="00FA792F"/>
    <w:rsid w:val="00FB0F58"/>
    <w:rsid w:val="00FB1430"/>
    <w:rsid w:val="00FB1837"/>
    <w:rsid w:val="00FB195A"/>
    <w:rsid w:val="00FB1A3B"/>
    <w:rsid w:val="00FB2756"/>
    <w:rsid w:val="00FB3000"/>
    <w:rsid w:val="00FB31F8"/>
    <w:rsid w:val="00FB3817"/>
    <w:rsid w:val="00FB414B"/>
    <w:rsid w:val="00FB45FA"/>
    <w:rsid w:val="00FB4983"/>
    <w:rsid w:val="00FB4C9F"/>
    <w:rsid w:val="00FB4CB5"/>
    <w:rsid w:val="00FB50A6"/>
    <w:rsid w:val="00FB5CD4"/>
    <w:rsid w:val="00FB5E8E"/>
    <w:rsid w:val="00FB7D3D"/>
    <w:rsid w:val="00FC0033"/>
    <w:rsid w:val="00FC0BD4"/>
    <w:rsid w:val="00FC0FB2"/>
    <w:rsid w:val="00FC176A"/>
    <w:rsid w:val="00FC1928"/>
    <w:rsid w:val="00FC2918"/>
    <w:rsid w:val="00FC2ADB"/>
    <w:rsid w:val="00FC32E0"/>
    <w:rsid w:val="00FC35A4"/>
    <w:rsid w:val="00FC493B"/>
    <w:rsid w:val="00FC511F"/>
    <w:rsid w:val="00FC522B"/>
    <w:rsid w:val="00FC58DE"/>
    <w:rsid w:val="00FC5B54"/>
    <w:rsid w:val="00FC5E1F"/>
    <w:rsid w:val="00FC5F80"/>
    <w:rsid w:val="00FC621E"/>
    <w:rsid w:val="00FC66EA"/>
    <w:rsid w:val="00FC6753"/>
    <w:rsid w:val="00FC798B"/>
    <w:rsid w:val="00FC7BAD"/>
    <w:rsid w:val="00FD007D"/>
    <w:rsid w:val="00FD09B7"/>
    <w:rsid w:val="00FD0D66"/>
    <w:rsid w:val="00FD1A93"/>
    <w:rsid w:val="00FD2F6B"/>
    <w:rsid w:val="00FD3500"/>
    <w:rsid w:val="00FD38BA"/>
    <w:rsid w:val="00FD412B"/>
    <w:rsid w:val="00FD55DF"/>
    <w:rsid w:val="00FD6D88"/>
    <w:rsid w:val="00FD7803"/>
    <w:rsid w:val="00FE0035"/>
    <w:rsid w:val="00FE0D03"/>
    <w:rsid w:val="00FE1107"/>
    <w:rsid w:val="00FE189F"/>
    <w:rsid w:val="00FE1A85"/>
    <w:rsid w:val="00FE1F81"/>
    <w:rsid w:val="00FE24E1"/>
    <w:rsid w:val="00FE27C2"/>
    <w:rsid w:val="00FE294D"/>
    <w:rsid w:val="00FE2A03"/>
    <w:rsid w:val="00FE2B05"/>
    <w:rsid w:val="00FE3547"/>
    <w:rsid w:val="00FE3D4A"/>
    <w:rsid w:val="00FE4371"/>
    <w:rsid w:val="00FE4717"/>
    <w:rsid w:val="00FE4838"/>
    <w:rsid w:val="00FE4F4B"/>
    <w:rsid w:val="00FE5FEC"/>
    <w:rsid w:val="00FE65F4"/>
    <w:rsid w:val="00FF0B73"/>
    <w:rsid w:val="00FF213C"/>
    <w:rsid w:val="00FF24CF"/>
    <w:rsid w:val="00FF2667"/>
    <w:rsid w:val="00FF33EB"/>
    <w:rsid w:val="00FF3425"/>
    <w:rsid w:val="00FF37FD"/>
    <w:rsid w:val="00FF3EE3"/>
    <w:rsid w:val="00FF4DBF"/>
    <w:rsid w:val="00FF4F74"/>
    <w:rsid w:val="00FF63CD"/>
    <w:rsid w:val="00FF68E5"/>
    <w:rsid w:val="00FF6B35"/>
    <w:rsid w:val="00FF6C2C"/>
    <w:rsid w:val="00FF702C"/>
    <w:rsid w:val="00FF73F2"/>
    <w:rsid w:val="00FF7D5B"/>
    <w:rsid w:val="0119F9C2"/>
    <w:rsid w:val="013785B3"/>
    <w:rsid w:val="013FB6A4"/>
    <w:rsid w:val="014684E6"/>
    <w:rsid w:val="014B99D7"/>
    <w:rsid w:val="0246F109"/>
    <w:rsid w:val="02688098"/>
    <w:rsid w:val="029D3C63"/>
    <w:rsid w:val="02A829B8"/>
    <w:rsid w:val="02C1664D"/>
    <w:rsid w:val="02CB5F6D"/>
    <w:rsid w:val="02D67F5C"/>
    <w:rsid w:val="02F39432"/>
    <w:rsid w:val="0304B8A0"/>
    <w:rsid w:val="03272E02"/>
    <w:rsid w:val="03ECAD08"/>
    <w:rsid w:val="0417E700"/>
    <w:rsid w:val="042E9997"/>
    <w:rsid w:val="04445193"/>
    <w:rsid w:val="04E91F1A"/>
    <w:rsid w:val="05033693"/>
    <w:rsid w:val="05757982"/>
    <w:rsid w:val="05816F14"/>
    <w:rsid w:val="05ACBC5D"/>
    <w:rsid w:val="05D719D0"/>
    <w:rsid w:val="05EAC11E"/>
    <w:rsid w:val="05F5AC8D"/>
    <w:rsid w:val="060DD933"/>
    <w:rsid w:val="0619F609"/>
    <w:rsid w:val="062B3897"/>
    <w:rsid w:val="0633D0DF"/>
    <w:rsid w:val="0651EDC0"/>
    <w:rsid w:val="0668EDCA"/>
    <w:rsid w:val="069D5FE2"/>
    <w:rsid w:val="0716C8E4"/>
    <w:rsid w:val="075CC378"/>
    <w:rsid w:val="07824936"/>
    <w:rsid w:val="07A829B7"/>
    <w:rsid w:val="07B2266A"/>
    <w:rsid w:val="07C4B0BC"/>
    <w:rsid w:val="082A944D"/>
    <w:rsid w:val="0868BF48"/>
    <w:rsid w:val="08B23CA8"/>
    <w:rsid w:val="08CAF263"/>
    <w:rsid w:val="08CB0BAD"/>
    <w:rsid w:val="08D3DE7D"/>
    <w:rsid w:val="09448E0F"/>
    <w:rsid w:val="09BBE9D1"/>
    <w:rsid w:val="0A117F51"/>
    <w:rsid w:val="0A1395E4"/>
    <w:rsid w:val="0A24A847"/>
    <w:rsid w:val="0A5FDCA7"/>
    <w:rsid w:val="0A70A3D4"/>
    <w:rsid w:val="0A74139C"/>
    <w:rsid w:val="0A788ED2"/>
    <w:rsid w:val="0AABEFAA"/>
    <w:rsid w:val="0AAC41BE"/>
    <w:rsid w:val="0AE40245"/>
    <w:rsid w:val="0AE736A1"/>
    <w:rsid w:val="0BBF5823"/>
    <w:rsid w:val="0BEF5EA5"/>
    <w:rsid w:val="0C2B998E"/>
    <w:rsid w:val="0C2E6AEA"/>
    <w:rsid w:val="0C446A59"/>
    <w:rsid w:val="0CBB7F43"/>
    <w:rsid w:val="0CFE0A30"/>
    <w:rsid w:val="0D1BDB44"/>
    <w:rsid w:val="0D74CF91"/>
    <w:rsid w:val="0D8CA977"/>
    <w:rsid w:val="0D920256"/>
    <w:rsid w:val="0DC32408"/>
    <w:rsid w:val="0DC769EF"/>
    <w:rsid w:val="0DEB3E9E"/>
    <w:rsid w:val="0E3135FD"/>
    <w:rsid w:val="0E3AA7B3"/>
    <w:rsid w:val="0E430099"/>
    <w:rsid w:val="0E9F3D6B"/>
    <w:rsid w:val="0ED87847"/>
    <w:rsid w:val="0EFC7826"/>
    <w:rsid w:val="0F37FE8B"/>
    <w:rsid w:val="0F49D585"/>
    <w:rsid w:val="0F633A50"/>
    <w:rsid w:val="0FBD82ED"/>
    <w:rsid w:val="0FC2A897"/>
    <w:rsid w:val="0FC9E837"/>
    <w:rsid w:val="10537C06"/>
    <w:rsid w:val="1069CF7E"/>
    <w:rsid w:val="106B808B"/>
    <w:rsid w:val="1082D768"/>
    <w:rsid w:val="10B99989"/>
    <w:rsid w:val="10FBBCF8"/>
    <w:rsid w:val="1113E570"/>
    <w:rsid w:val="116F7D32"/>
    <w:rsid w:val="118D7F0D"/>
    <w:rsid w:val="11C9FE07"/>
    <w:rsid w:val="11D968D9"/>
    <w:rsid w:val="120ABD54"/>
    <w:rsid w:val="1255955E"/>
    <w:rsid w:val="12974701"/>
    <w:rsid w:val="12B485F8"/>
    <w:rsid w:val="1328FB1E"/>
    <w:rsid w:val="132EC3F5"/>
    <w:rsid w:val="13584214"/>
    <w:rsid w:val="135DC792"/>
    <w:rsid w:val="1369D8ED"/>
    <w:rsid w:val="13B140C3"/>
    <w:rsid w:val="14138BC3"/>
    <w:rsid w:val="147244C2"/>
    <w:rsid w:val="149D6526"/>
    <w:rsid w:val="1502A273"/>
    <w:rsid w:val="153B5775"/>
    <w:rsid w:val="153DB526"/>
    <w:rsid w:val="15474FC8"/>
    <w:rsid w:val="1554EE61"/>
    <w:rsid w:val="15994EF3"/>
    <w:rsid w:val="1617CB4B"/>
    <w:rsid w:val="165D318C"/>
    <w:rsid w:val="165E1693"/>
    <w:rsid w:val="1682F25E"/>
    <w:rsid w:val="16C9C160"/>
    <w:rsid w:val="1729B6E0"/>
    <w:rsid w:val="17351F54"/>
    <w:rsid w:val="174429B6"/>
    <w:rsid w:val="1771D46D"/>
    <w:rsid w:val="17C7BAE4"/>
    <w:rsid w:val="17D8FA5A"/>
    <w:rsid w:val="17EC4434"/>
    <w:rsid w:val="182E7DD5"/>
    <w:rsid w:val="1832D013"/>
    <w:rsid w:val="18332E98"/>
    <w:rsid w:val="18900C7D"/>
    <w:rsid w:val="18FC3F58"/>
    <w:rsid w:val="191B0ED5"/>
    <w:rsid w:val="195FB4B8"/>
    <w:rsid w:val="1996B9EC"/>
    <w:rsid w:val="19A2D8A8"/>
    <w:rsid w:val="19A31B29"/>
    <w:rsid w:val="1A27B56D"/>
    <w:rsid w:val="1A66C96B"/>
    <w:rsid w:val="1AB5058C"/>
    <w:rsid w:val="1B2222AB"/>
    <w:rsid w:val="1B24C5B1"/>
    <w:rsid w:val="1B2C3978"/>
    <w:rsid w:val="1B4DA89D"/>
    <w:rsid w:val="1B6CC3F7"/>
    <w:rsid w:val="1B7F0127"/>
    <w:rsid w:val="1B804B1F"/>
    <w:rsid w:val="1BC7AB8C"/>
    <w:rsid w:val="1BE202F6"/>
    <w:rsid w:val="1BE93AFB"/>
    <w:rsid w:val="1C4DCEE8"/>
    <w:rsid w:val="1C9E991B"/>
    <w:rsid w:val="1CA5EE68"/>
    <w:rsid w:val="1CEC48EB"/>
    <w:rsid w:val="1CF55207"/>
    <w:rsid w:val="1D8919E6"/>
    <w:rsid w:val="1D9BB591"/>
    <w:rsid w:val="1DA8E09C"/>
    <w:rsid w:val="1DFE7972"/>
    <w:rsid w:val="1E221B16"/>
    <w:rsid w:val="1E317D02"/>
    <w:rsid w:val="1E3FC300"/>
    <w:rsid w:val="1E8790A7"/>
    <w:rsid w:val="1E933F18"/>
    <w:rsid w:val="1EB3E60B"/>
    <w:rsid w:val="1EE88ABC"/>
    <w:rsid w:val="1FB08B30"/>
    <w:rsid w:val="1FE87753"/>
    <w:rsid w:val="2000EC54"/>
    <w:rsid w:val="2013193D"/>
    <w:rsid w:val="20168C70"/>
    <w:rsid w:val="20169D86"/>
    <w:rsid w:val="201E7FF8"/>
    <w:rsid w:val="2026860D"/>
    <w:rsid w:val="208AC0AA"/>
    <w:rsid w:val="20C8A28E"/>
    <w:rsid w:val="20F1325D"/>
    <w:rsid w:val="21C5296F"/>
    <w:rsid w:val="229B9EB6"/>
    <w:rsid w:val="229E25D4"/>
    <w:rsid w:val="22C93CFE"/>
    <w:rsid w:val="22E766B7"/>
    <w:rsid w:val="22F59196"/>
    <w:rsid w:val="23646D21"/>
    <w:rsid w:val="237234A7"/>
    <w:rsid w:val="238272EF"/>
    <w:rsid w:val="23A92E18"/>
    <w:rsid w:val="23CD28E6"/>
    <w:rsid w:val="240B2388"/>
    <w:rsid w:val="241C9DC1"/>
    <w:rsid w:val="244CCF3D"/>
    <w:rsid w:val="24D4F18A"/>
    <w:rsid w:val="250AB0B4"/>
    <w:rsid w:val="250B8BAC"/>
    <w:rsid w:val="255FEA98"/>
    <w:rsid w:val="25CD8CE5"/>
    <w:rsid w:val="2635B579"/>
    <w:rsid w:val="2681578C"/>
    <w:rsid w:val="26A79666"/>
    <w:rsid w:val="26EE22D2"/>
    <w:rsid w:val="2717510D"/>
    <w:rsid w:val="274AED49"/>
    <w:rsid w:val="279FD7AD"/>
    <w:rsid w:val="27E2D74C"/>
    <w:rsid w:val="27FEF3F0"/>
    <w:rsid w:val="28A38037"/>
    <w:rsid w:val="28AA37C2"/>
    <w:rsid w:val="28B2950B"/>
    <w:rsid w:val="294A7D63"/>
    <w:rsid w:val="2958A8D7"/>
    <w:rsid w:val="296CDD15"/>
    <w:rsid w:val="2A1954A2"/>
    <w:rsid w:val="2A1D032B"/>
    <w:rsid w:val="2A478E74"/>
    <w:rsid w:val="2A7609BF"/>
    <w:rsid w:val="2A76B992"/>
    <w:rsid w:val="2A95B7E6"/>
    <w:rsid w:val="2AA3D457"/>
    <w:rsid w:val="2B519419"/>
    <w:rsid w:val="2B674CE1"/>
    <w:rsid w:val="2BCA7302"/>
    <w:rsid w:val="2BD1AE1B"/>
    <w:rsid w:val="2BFBC573"/>
    <w:rsid w:val="2C5EAD36"/>
    <w:rsid w:val="2C6E0634"/>
    <w:rsid w:val="2C730008"/>
    <w:rsid w:val="2CA4C7B9"/>
    <w:rsid w:val="2CBE9491"/>
    <w:rsid w:val="2CE3C6CE"/>
    <w:rsid w:val="2D08AF20"/>
    <w:rsid w:val="2D19B66F"/>
    <w:rsid w:val="2D6BD60C"/>
    <w:rsid w:val="2DE02ABD"/>
    <w:rsid w:val="2DFF6013"/>
    <w:rsid w:val="2E1FA77A"/>
    <w:rsid w:val="2E7372D0"/>
    <w:rsid w:val="2E7387C7"/>
    <w:rsid w:val="2F0C624C"/>
    <w:rsid w:val="2F1E6B19"/>
    <w:rsid w:val="2F31D857"/>
    <w:rsid w:val="2F538642"/>
    <w:rsid w:val="2FD8FD06"/>
    <w:rsid w:val="3006E841"/>
    <w:rsid w:val="304FC922"/>
    <w:rsid w:val="307654E2"/>
    <w:rsid w:val="30E8AD8F"/>
    <w:rsid w:val="311A176E"/>
    <w:rsid w:val="314CFD3C"/>
    <w:rsid w:val="31535355"/>
    <w:rsid w:val="3173F708"/>
    <w:rsid w:val="3201AE0D"/>
    <w:rsid w:val="320AF7E8"/>
    <w:rsid w:val="321612CF"/>
    <w:rsid w:val="322F7A0A"/>
    <w:rsid w:val="32332B52"/>
    <w:rsid w:val="32687F5B"/>
    <w:rsid w:val="327ABFF7"/>
    <w:rsid w:val="327CA536"/>
    <w:rsid w:val="32A76C63"/>
    <w:rsid w:val="32B2E358"/>
    <w:rsid w:val="32E9778B"/>
    <w:rsid w:val="33554A02"/>
    <w:rsid w:val="33A6C849"/>
    <w:rsid w:val="33CAFC5C"/>
    <w:rsid w:val="33DE904E"/>
    <w:rsid w:val="33F2EDC5"/>
    <w:rsid w:val="33F53858"/>
    <w:rsid w:val="34101644"/>
    <w:rsid w:val="345FF508"/>
    <w:rsid w:val="3461ED0E"/>
    <w:rsid w:val="3477CC35"/>
    <w:rsid w:val="34A5577E"/>
    <w:rsid w:val="34D1C5FB"/>
    <w:rsid w:val="34DCB50C"/>
    <w:rsid w:val="3530F997"/>
    <w:rsid w:val="35727EF9"/>
    <w:rsid w:val="359251CD"/>
    <w:rsid w:val="35A4E2D9"/>
    <w:rsid w:val="3606B0EE"/>
    <w:rsid w:val="36309C98"/>
    <w:rsid w:val="36343696"/>
    <w:rsid w:val="3671BBE0"/>
    <w:rsid w:val="367BBDDC"/>
    <w:rsid w:val="36AC96E7"/>
    <w:rsid w:val="36CCC9F8"/>
    <w:rsid w:val="3725C126"/>
    <w:rsid w:val="37314CD0"/>
    <w:rsid w:val="3740BEDA"/>
    <w:rsid w:val="374A3C14"/>
    <w:rsid w:val="37D5BD1D"/>
    <w:rsid w:val="37F006D9"/>
    <w:rsid w:val="38126490"/>
    <w:rsid w:val="38159F79"/>
    <w:rsid w:val="387D1BE5"/>
    <w:rsid w:val="38ABE2B4"/>
    <w:rsid w:val="38D9B557"/>
    <w:rsid w:val="3902D898"/>
    <w:rsid w:val="39A22CB4"/>
    <w:rsid w:val="3AAAB9E3"/>
    <w:rsid w:val="3AB2A5C6"/>
    <w:rsid w:val="3B04A3C2"/>
    <w:rsid w:val="3B488CDE"/>
    <w:rsid w:val="3B609AA9"/>
    <w:rsid w:val="3B69D269"/>
    <w:rsid w:val="3B72304B"/>
    <w:rsid w:val="3B85DC17"/>
    <w:rsid w:val="3C0478D3"/>
    <w:rsid w:val="3C8BCDBB"/>
    <w:rsid w:val="3D194C35"/>
    <w:rsid w:val="3D1FA43C"/>
    <w:rsid w:val="3D269416"/>
    <w:rsid w:val="3D2E6CA4"/>
    <w:rsid w:val="3DD09FBA"/>
    <w:rsid w:val="3E27AADD"/>
    <w:rsid w:val="3E3A1179"/>
    <w:rsid w:val="3E4430F3"/>
    <w:rsid w:val="3E55880E"/>
    <w:rsid w:val="3E820F7B"/>
    <w:rsid w:val="3EE660A7"/>
    <w:rsid w:val="3FF6DBAB"/>
    <w:rsid w:val="3FFE471D"/>
    <w:rsid w:val="4047C485"/>
    <w:rsid w:val="4065DEEA"/>
    <w:rsid w:val="40877B84"/>
    <w:rsid w:val="40882DCA"/>
    <w:rsid w:val="40A70E15"/>
    <w:rsid w:val="40DA2F7F"/>
    <w:rsid w:val="40FC125C"/>
    <w:rsid w:val="4141E2C9"/>
    <w:rsid w:val="41727FC6"/>
    <w:rsid w:val="4197CFEC"/>
    <w:rsid w:val="41B26DF1"/>
    <w:rsid w:val="41C8D665"/>
    <w:rsid w:val="41DD23F8"/>
    <w:rsid w:val="4223FE2B"/>
    <w:rsid w:val="424B6498"/>
    <w:rsid w:val="425AAB87"/>
    <w:rsid w:val="42EE5BBF"/>
    <w:rsid w:val="4370F8CA"/>
    <w:rsid w:val="43A558B3"/>
    <w:rsid w:val="43FC151F"/>
    <w:rsid w:val="443A375E"/>
    <w:rsid w:val="446B3D4A"/>
    <w:rsid w:val="4490BB04"/>
    <w:rsid w:val="44AFC6AE"/>
    <w:rsid w:val="4560A9FA"/>
    <w:rsid w:val="4570EC23"/>
    <w:rsid w:val="45EC5B99"/>
    <w:rsid w:val="46179AD0"/>
    <w:rsid w:val="46495F59"/>
    <w:rsid w:val="46508CB1"/>
    <w:rsid w:val="465B152D"/>
    <w:rsid w:val="469599A3"/>
    <w:rsid w:val="46A096BC"/>
    <w:rsid w:val="46AB6089"/>
    <w:rsid w:val="46D3878D"/>
    <w:rsid w:val="470B30F4"/>
    <w:rsid w:val="4722BC93"/>
    <w:rsid w:val="479768DD"/>
    <w:rsid w:val="47AD2AB0"/>
    <w:rsid w:val="47D23065"/>
    <w:rsid w:val="482721C0"/>
    <w:rsid w:val="483EF3EA"/>
    <w:rsid w:val="4843BA5C"/>
    <w:rsid w:val="4882993D"/>
    <w:rsid w:val="48BA5409"/>
    <w:rsid w:val="48C8649E"/>
    <w:rsid w:val="48DFEFCB"/>
    <w:rsid w:val="4925ABEB"/>
    <w:rsid w:val="495AD493"/>
    <w:rsid w:val="49708D5B"/>
    <w:rsid w:val="498F6C30"/>
    <w:rsid w:val="49D13D47"/>
    <w:rsid w:val="49DF5EF4"/>
    <w:rsid w:val="4A6C0686"/>
    <w:rsid w:val="4AAA9EC2"/>
    <w:rsid w:val="4AAF8504"/>
    <w:rsid w:val="4AC358BE"/>
    <w:rsid w:val="4AF3F273"/>
    <w:rsid w:val="4B0063D8"/>
    <w:rsid w:val="4B5E23A8"/>
    <w:rsid w:val="4B87CE15"/>
    <w:rsid w:val="4B98BD4A"/>
    <w:rsid w:val="4B9BEE38"/>
    <w:rsid w:val="4BF18394"/>
    <w:rsid w:val="4BFB6595"/>
    <w:rsid w:val="4C4950A8"/>
    <w:rsid w:val="4C649B94"/>
    <w:rsid w:val="4CA1307C"/>
    <w:rsid w:val="4CB1BE9B"/>
    <w:rsid w:val="4CE37F8D"/>
    <w:rsid w:val="4CF2C423"/>
    <w:rsid w:val="4D938CFA"/>
    <w:rsid w:val="4DC743D6"/>
    <w:rsid w:val="4E062EEF"/>
    <w:rsid w:val="4E59B30D"/>
    <w:rsid w:val="4EACFD10"/>
    <w:rsid w:val="4EC121AC"/>
    <w:rsid w:val="4F89128E"/>
    <w:rsid w:val="4FB7EF18"/>
    <w:rsid w:val="4FEA0946"/>
    <w:rsid w:val="4FED22F7"/>
    <w:rsid w:val="50976305"/>
    <w:rsid w:val="50E7026D"/>
    <w:rsid w:val="512651CC"/>
    <w:rsid w:val="515EAD15"/>
    <w:rsid w:val="516A9B74"/>
    <w:rsid w:val="51958BC9"/>
    <w:rsid w:val="51C4C11F"/>
    <w:rsid w:val="520C45CB"/>
    <w:rsid w:val="52862CDD"/>
    <w:rsid w:val="52C3DBD3"/>
    <w:rsid w:val="52E1CA4C"/>
    <w:rsid w:val="531DBC60"/>
    <w:rsid w:val="535CDCBA"/>
    <w:rsid w:val="53C2D6F8"/>
    <w:rsid w:val="53C47392"/>
    <w:rsid w:val="54417001"/>
    <w:rsid w:val="5477EBC1"/>
    <w:rsid w:val="548C44F5"/>
    <w:rsid w:val="54DA62D0"/>
    <w:rsid w:val="54FA8A82"/>
    <w:rsid w:val="55859D18"/>
    <w:rsid w:val="559DD60D"/>
    <w:rsid w:val="55DAE055"/>
    <w:rsid w:val="561DCC24"/>
    <w:rsid w:val="563C20A9"/>
    <w:rsid w:val="56B5E1F0"/>
    <w:rsid w:val="56B695AD"/>
    <w:rsid w:val="5761AFE1"/>
    <w:rsid w:val="578DA5CA"/>
    <w:rsid w:val="57B1834A"/>
    <w:rsid w:val="57B84C5A"/>
    <w:rsid w:val="5895CBF0"/>
    <w:rsid w:val="58C02E7B"/>
    <w:rsid w:val="595222D4"/>
    <w:rsid w:val="59698815"/>
    <w:rsid w:val="59886A58"/>
    <w:rsid w:val="598AF874"/>
    <w:rsid w:val="59A5FB22"/>
    <w:rsid w:val="59DC9F5B"/>
    <w:rsid w:val="5A21E6E7"/>
    <w:rsid w:val="5A71220B"/>
    <w:rsid w:val="5A73CDD5"/>
    <w:rsid w:val="5A847E7D"/>
    <w:rsid w:val="5A98AFC7"/>
    <w:rsid w:val="5AC91BB3"/>
    <w:rsid w:val="5ADB362B"/>
    <w:rsid w:val="5B3DF5A8"/>
    <w:rsid w:val="5B45A316"/>
    <w:rsid w:val="5BA7CEA8"/>
    <w:rsid w:val="5BBF15B6"/>
    <w:rsid w:val="5BE52228"/>
    <w:rsid w:val="5BEF5B85"/>
    <w:rsid w:val="5C690473"/>
    <w:rsid w:val="5CA3EFD4"/>
    <w:rsid w:val="5CC34390"/>
    <w:rsid w:val="5CC6402B"/>
    <w:rsid w:val="5CCEC9AC"/>
    <w:rsid w:val="5CD30679"/>
    <w:rsid w:val="5CDA9CD2"/>
    <w:rsid w:val="5CE02B2F"/>
    <w:rsid w:val="5D7B1320"/>
    <w:rsid w:val="5D7CCE32"/>
    <w:rsid w:val="5DAB1739"/>
    <w:rsid w:val="5DAC73AD"/>
    <w:rsid w:val="5DBB55F1"/>
    <w:rsid w:val="5DC57CE5"/>
    <w:rsid w:val="5DC92AC6"/>
    <w:rsid w:val="5DFA1A2F"/>
    <w:rsid w:val="5E57B8C4"/>
    <w:rsid w:val="5E806778"/>
    <w:rsid w:val="5EFB520D"/>
    <w:rsid w:val="5F080449"/>
    <w:rsid w:val="5F285BF2"/>
    <w:rsid w:val="5FAF6997"/>
    <w:rsid w:val="5FB5937B"/>
    <w:rsid w:val="5FC6459A"/>
    <w:rsid w:val="6005922A"/>
    <w:rsid w:val="6034A7F6"/>
    <w:rsid w:val="605810BB"/>
    <w:rsid w:val="6071B194"/>
    <w:rsid w:val="609A97C7"/>
    <w:rsid w:val="609E1ED5"/>
    <w:rsid w:val="60F4B690"/>
    <w:rsid w:val="61110E20"/>
    <w:rsid w:val="61561A76"/>
    <w:rsid w:val="6192A220"/>
    <w:rsid w:val="61D5CF84"/>
    <w:rsid w:val="61F4986B"/>
    <w:rsid w:val="621E3196"/>
    <w:rsid w:val="62F1AD68"/>
    <w:rsid w:val="630E4C34"/>
    <w:rsid w:val="635C4B5F"/>
    <w:rsid w:val="636843ED"/>
    <w:rsid w:val="6376A2D1"/>
    <w:rsid w:val="639634A2"/>
    <w:rsid w:val="63CEBBF2"/>
    <w:rsid w:val="63F452F3"/>
    <w:rsid w:val="6411D425"/>
    <w:rsid w:val="643917FD"/>
    <w:rsid w:val="6456FC14"/>
    <w:rsid w:val="64754BC3"/>
    <w:rsid w:val="6487A47D"/>
    <w:rsid w:val="64BD3319"/>
    <w:rsid w:val="64C6B0B6"/>
    <w:rsid w:val="64FDC3AA"/>
    <w:rsid w:val="65192FDF"/>
    <w:rsid w:val="654FABC4"/>
    <w:rsid w:val="655EA868"/>
    <w:rsid w:val="65840587"/>
    <w:rsid w:val="65A3DBAD"/>
    <w:rsid w:val="65AA28DE"/>
    <w:rsid w:val="65B30DD3"/>
    <w:rsid w:val="65B66336"/>
    <w:rsid w:val="65D92921"/>
    <w:rsid w:val="65DD1ACA"/>
    <w:rsid w:val="65E101AF"/>
    <w:rsid w:val="65E8A019"/>
    <w:rsid w:val="661A63E5"/>
    <w:rsid w:val="661E6750"/>
    <w:rsid w:val="6624EB7E"/>
    <w:rsid w:val="662709DA"/>
    <w:rsid w:val="66962E1B"/>
    <w:rsid w:val="671D8840"/>
    <w:rsid w:val="677AB252"/>
    <w:rsid w:val="67C1CCAD"/>
    <w:rsid w:val="67EE82E4"/>
    <w:rsid w:val="680B8679"/>
    <w:rsid w:val="680C487B"/>
    <w:rsid w:val="681E2A06"/>
    <w:rsid w:val="688651B0"/>
    <w:rsid w:val="68BC884D"/>
    <w:rsid w:val="68C9AD43"/>
    <w:rsid w:val="68D9B57F"/>
    <w:rsid w:val="68F862E1"/>
    <w:rsid w:val="68FA02FB"/>
    <w:rsid w:val="69130222"/>
    <w:rsid w:val="6971857A"/>
    <w:rsid w:val="699A21D9"/>
    <w:rsid w:val="69D413EB"/>
    <w:rsid w:val="6A08D7B5"/>
    <w:rsid w:val="6A3C828B"/>
    <w:rsid w:val="6AE0D51C"/>
    <w:rsid w:val="6AE37FEF"/>
    <w:rsid w:val="6B277041"/>
    <w:rsid w:val="6B2D2C12"/>
    <w:rsid w:val="6B465683"/>
    <w:rsid w:val="6B835C19"/>
    <w:rsid w:val="6BB33548"/>
    <w:rsid w:val="6BB6B029"/>
    <w:rsid w:val="6BC6BE4A"/>
    <w:rsid w:val="6C43394C"/>
    <w:rsid w:val="6C611AD6"/>
    <w:rsid w:val="6CC146D6"/>
    <w:rsid w:val="6D253665"/>
    <w:rsid w:val="6D2FAA32"/>
    <w:rsid w:val="6D38960D"/>
    <w:rsid w:val="6D610E59"/>
    <w:rsid w:val="6D79B028"/>
    <w:rsid w:val="6D8B208E"/>
    <w:rsid w:val="6DB03EF8"/>
    <w:rsid w:val="6DB4ECB1"/>
    <w:rsid w:val="6DE07DF0"/>
    <w:rsid w:val="6E4A4250"/>
    <w:rsid w:val="6E6BE6FC"/>
    <w:rsid w:val="6E762127"/>
    <w:rsid w:val="6E845ACE"/>
    <w:rsid w:val="6EADD94E"/>
    <w:rsid w:val="6EF2B538"/>
    <w:rsid w:val="6EF59334"/>
    <w:rsid w:val="6F6A32D2"/>
    <w:rsid w:val="6F7ECD15"/>
    <w:rsid w:val="6FDAF565"/>
    <w:rsid w:val="70188AAC"/>
    <w:rsid w:val="7025553F"/>
    <w:rsid w:val="7037A5FA"/>
    <w:rsid w:val="70482511"/>
    <w:rsid w:val="70B53ACD"/>
    <w:rsid w:val="70D6E617"/>
    <w:rsid w:val="70ED6A41"/>
    <w:rsid w:val="71421DC5"/>
    <w:rsid w:val="714AABDA"/>
    <w:rsid w:val="7151E08E"/>
    <w:rsid w:val="716F97A1"/>
    <w:rsid w:val="7179655D"/>
    <w:rsid w:val="71959FAB"/>
    <w:rsid w:val="7280BA90"/>
    <w:rsid w:val="7294FAFE"/>
    <w:rsid w:val="72BBFD28"/>
    <w:rsid w:val="72CE5CC1"/>
    <w:rsid w:val="7300E8B8"/>
    <w:rsid w:val="7348F1A5"/>
    <w:rsid w:val="73C90457"/>
    <w:rsid w:val="73D14E95"/>
    <w:rsid w:val="73E0A2AF"/>
    <w:rsid w:val="73E6F2CE"/>
    <w:rsid w:val="7417E19E"/>
    <w:rsid w:val="743138BD"/>
    <w:rsid w:val="743D9BC8"/>
    <w:rsid w:val="744F6660"/>
    <w:rsid w:val="7463C7DF"/>
    <w:rsid w:val="7492B837"/>
    <w:rsid w:val="74A0A809"/>
    <w:rsid w:val="74D3C4F6"/>
    <w:rsid w:val="75025CFD"/>
    <w:rsid w:val="750B171D"/>
    <w:rsid w:val="75641E89"/>
    <w:rsid w:val="75745A9E"/>
    <w:rsid w:val="75D96C29"/>
    <w:rsid w:val="761E1CFD"/>
    <w:rsid w:val="76629FD3"/>
    <w:rsid w:val="76896567"/>
    <w:rsid w:val="76E877F8"/>
    <w:rsid w:val="77B5336B"/>
    <w:rsid w:val="785C7F00"/>
    <w:rsid w:val="78666BF3"/>
    <w:rsid w:val="78944B86"/>
    <w:rsid w:val="789A98A3"/>
    <w:rsid w:val="78CE21BE"/>
    <w:rsid w:val="78F9B939"/>
    <w:rsid w:val="7915282F"/>
    <w:rsid w:val="792E50C8"/>
    <w:rsid w:val="79E6B34F"/>
    <w:rsid w:val="7A10C026"/>
    <w:rsid w:val="7A4E623C"/>
    <w:rsid w:val="7A56140E"/>
    <w:rsid w:val="7A73D71A"/>
    <w:rsid w:val="7A878C94"/>
    <w:rsid w:val="7AD8F3E8"/>
    <w:rsid w:val="7AECE6A5"/>
    <w:rsid w:val="7AF430B5"/>
    <w:rsid w:val="7B2F92D3"/>
    <w:rsid w:val="7B4BBEED"/>
    <w:rsid w:val="7B5F9BD8"/>
    <w:rsid w:val="7B62538B"/>
    <w:rsid w:val="7B699CCD"/>
    <w:rsid w:val="7BCBEC48"/>
    <w:rsid w:val="7C0231FD"/>
    <w:rsid w:val="7C31F0A2"/>
    <w:rsid w:val="7C507A7F"/>
    <w:rsid w:val="7C5A3CC3"/>
    <w:rsid w:val="7C8F7934"/>
    <w:rsid w:val="7C990CE4"/>
    <w:rsid w:val="7C9CE8EC"/>
    <w:rsid w:val="7CC466DC"/>
    <w:rsid w:val="7CFD00A5"/>
    <w:rsid w:val="7D3D4581"/>
    <w:rsid w:val="7D4E944C"/>
    <w:rsid w:val="7D8093E0"/>
    <w:rsid w:val="7DC59E68"/>
    <w:rsid w:val="7E054AF6"/>
    <w:rsid w:val="7E11F548"/>
    <w:rsid w:val="7E4DEE41"/>
    <w:rsid w:val="7E953C4F"/>
    <w:rsid w:val="7F05462B"/>
    <w:rsid w:val="7F6C9E24"/>
    <w:rsid w:val="7FAAB484"/>
    <w:rsid w:val="7FBF77AD"/>
    <w:rsid w:val="7FEA4737"/>
    <w:rsid w:val="7FF0CD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87FDC"/>
  <w15:docId w15:val="{4E8E15BF-480B-4A76-9C61-83FBA6949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096"/>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C94642"/>
    <w:pPr>
      <w:keepNext/>
      <w:keepLines/>
      <w:numPr>
        <w:numId w:val="8"/>
      </w:numPr>
      <w:spacing w:before="240" w:after="120" w:line="240" w:lineRule="auto"/>
      <w:ind w:left="567" w:hanging="513"/>
      <w:jc w:val="lowKashida"/>
      <w:outlineLvl w:val="0"/>
    </w:pPr>
    <w:rPr>
      <w:rFonts w:asciiTheme="majorBidi" w:eastAsiaTheme="majorEastAsia" w:hAnsiTheme="majorBidi" w:cstheme="majorBidi"/>
      <w:b/>
      <w:bCs/>
      <w:sz w:val="28"/>
      <w:szCs w:val="32"/>
      <w:lang w:val="en-CA"/>
    </w:rPr>
  </w:style>
  <w:style w:type="paragraph" w:styleId="Heading2">
    <w:name w:val="heading 2"/>
    <w:basedOn w:val="Normal"/>
    <w:next w:val="Normal"/>
    <w:link w:val="Heading2Char"/>
    <w:qFormat/>
    <w:rsid w:val="001F32E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semiHidden/>
    <w:unhideWhenUsed/>
    <w:qFormat/>
    <w:rsid w:val="001F32E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rsid w:val="002B1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096"/>
  </w:style>
  <w:style w:type="character" w:customStyle="1" w:styleId="Heading2Char">
    <w:name w:val="Heading 2 Char"/>
    <w:basedOn w:val="DefaultParagraphFont"/>
    <w:link w:val="Heading2"/>
    <w:rsid w:val="001F32EB"/>
    <w:rPr>
      <w:rFonts w:ascii="Times New Roman" w:eastAsia="Times New Roman" w:hAnsi="Times New Roman" w:cs="Times New Roman"/>
      <w:b/>
      <w:bCs/>
      <w:iCs/>
      <w:szCs w:val="24"/>
      <w:lang w:val="en-GB" w:eastAsia="en-US"/>
    </w:rPr>
  </w:style>
  <w:style w:type="table" w:styleId="TableGrid">
    <w:name w:val="Table Grid"/>
    <w:basedOn w:val="TableNormal"/>
    <w:uiPriority w:val="39"/>
    <w:qFormat/>
    <w:rsid w:val="001F32EB"/>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F32EB"/>
    <w:pPr>
      <w:tabs>
        <w:tab w:val="center" w:pos="4320"/>
        <w:tab w:val="right" w:pos="8640"/>
      </w:tabs>
    </w:pPr>
  </w:style>
  <w:style w:type="character" w:customStyle="1" w:styleId="HeaderChar">
    <w:name w:val="Header Char"/>
    <w:basedOn w:val="DefaultParagraphFont"/>
    <w:link w:val="Header"/>
    <w:uiPriority w:val="99"/>
    <w:rsid w:val="001F32EB"/>
    <w:rPr>
      <w:rFonts w:ascii="Times New Roman" w:eastAsia="Times New Roman" w:hAnsi="Times New Roman" w:cs="Times New Roman"/>
      <w:szCs w:val="24"/>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1F32EB"/>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1F32EB"/>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F32EB"/>
    <w:rPr>
      <w:rFonts w:ascii="Times New Roman" w:eastAsia="Times New Roman" w:hAnsi="Times New Roman" w:cs="Times New Roman"/>
      <w:sz w:val="18"/>
      <w:szCs w:val="24"/>
      <w:lang w:val="en-GB" w:eastAsia="en-US"/>
    </w:rPr>
  </w:style>
  <w:style w:type="paragraph" w:customStyle="1" w:styleId="HEADINGNOTFORTOC">
    <w:name w:val="HEADING (NOT FOR TOC)"/>
    <w:basedOn w:val="Heading1"/>
    <w:next w:val="Heading2"/>
    <w:rsid w:val="001F32EB"/>
    <w:pPr>
      <w:keepLines w:val="0"/>
      <w:tabs>
        <w:tab w:val="left" w:pos="720"/>
      </w:tabs>
      <w:jc w:val="center"/>
    </w:pPr>
    <w:rPr>
      <w:rFonts w:ascii="Times New Roman" w:eastAsia="Times New Roman" w:hAnsi="Times New Roman" w:cs="Times New Roman"/>
      <w:b w:val="0"/>
      <w:caps/>
      <w:sz w:val="22"/>
      <w:szCs w:val="24"/>
    </w:rPr>
  </w:style>
  <w:style w:type="paragraph" w:customStyle="1" w:styleId="heading2notforTOC">
    <w:name w:val="heading 2 not for TOC"/>
    <w:basedOn w:val="Heading3"/>
    <w:rsid w:val="001F32EB"/>
    <w:pPr>
      <w:keepLines w:val="0"/>
      <w:tabs>
        <w:tab w:val="left" w:pos="567"/>
      </w:tabs>
      <w:spacing w:before="120" w:after="120"/>
      <w:jc w:val="center"/>
    </w:pPr>
    <w:rPr>
      <w:rFonts w:ascii="Times New Roman" w:eastAsia="Times New Roman" w:hAnsi="Times New Roman" w:cs="Times New Roman"/>
      <w:b/>
      <w:iCs/>
      <w:color w:val="auto"/>
    </w:rPr>
  </w:style>
  <w:style w:type="paragraph" w:customStyle="1" w:styleId="Para1">
    <w:name w:val="Para1"/>
    <w:basedOn w:val="Normal"/>
    <w:link w:val="Para1Char"/>
    <w:qFormat/>
    <w:rsid w:val="001F32EB"/>
    <w:pPr>
      <w:numPr>
        <w:numId w:val="1"/>
      </w:numPr>
      <w:spacing w:before="120" w:after="120"/>
    </w:pPr>
    <w:rPr>
      <w:snapToGrid w:val="0"/>
      <w:szCs w:val="18"/>
    </w:rPr>
  </w:style>
  <w:style w:type="paragraph" w:customStyle="1" w:styleId="Para2">
    <w:name w:val="Para2"/>
    <w:basedOn w:val="Para1"/>
    <w:rsid w:val="001F32EB"/>
    <w:pPr>
      <w:numPr>
        <w:numId w:val="0"/>
      </w:numPr>
      <w:autoSpaceDE w:val="0"/>
      <w:autoSpaceDN w:val="0"/>
    </w:pPr>
  </w:style>
  <w:style w:type="character" w:styleId="Hyperlink">
    <w:name w:val="Hyperlink"/>
    <w:rsid w:val="001F32EB"/>
    <w:rPr>
      <w:color w:val="0000FF"/>
      <w:sz w:val="18"/>
      <w:u w:val="single"/>
    </w:rPr>
  </w:style>
  <w:style w:type="character" w:customStyle="1" w:styleId="Para1Char">
    <w:name w:val="Para1 Char"/>
    <w:link w:val="Para1"/>
    <w:qFormat/>
    <w:locked/>
    <w:rsid w:val="001F32EB"/>
    <w:rPr>
      <w:snapToGrid w:val="0"/>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F32EB"/>
    <w:pPr>
      <w:spacing w:line="240" w:lineRule="exact"/>
    </w:pPr>
    <w:rPr>
      <w:vertAlign w:val="superscript"/>
    </w:rPr>
  </w:style>
  <w:style w:type="paragraph" w:styleId="NormalWeb">
    <w:name w:val="Normal (Web)"/>
    <w:basedOn w:val="Normal"/>
    <w:uiPriority w:val="99"/>
    <w:rsid w:val="001F32EB"/>
    <w:pPr>
      <w:spacing w:before="100" w:beforeAutospacing="1" w:after="100" w:afterAutospacing="1"/>
    </w:pPr>
    <w:rPr>
      <w:rFonts w:ascii="Verdana" w:eastAsia="MS Mincho" w:hAnsi="Verdana" w:cs="Angsana New"/>
      <w:color w:val="000000"/>
      <w:sz w:val="18"/>
      <w:szCs w:val="18"/>
    </w:rPr>
  </w:style>
  <w:style w:type="character" w:customStyle="1" w:styleId="CBD-ParaCharChar">
    <w:name w:val="CBD-Para Char Char"/>
    <w:link w:val="CBD-Para"/>
    <w:locked/>
    <w:rsid w:val="001F32EB"/>
    <w:rPr>
      <w:rFonts w:ascii="Times New Roman" w:eastAsia="Times New Roman" w:hAnsi="Times New Roman" w:cs="Times New Roman"/>
    </w:rPr>
  </w:style>
  <w:style w:type="paragraph" w:customStyle="1" w:styleId="CBD-Para">
    <w:name w:val="CBD-Para"/>
    <w:basedOn w:val="Normal"/>
    <w:link w:val="CBD-ParaCharChar"/>
    <w:rsid w:val="001F32EB"/>
    <w:pPr>
      <w:keepLines/>
      <w:spacing w:before="120" w:after="120"/>
    </w:pPr>
  </w:style>
  <w:style w:type="paragraph" w:customStyle="1" w:styleId="CBD-Para-a">
    <w:name w:val="CBD-Para-a"/>
    <w:basedOn w:val="CBD-Para"/>
    <w:rsid w:val="001F32EB"/>
    <w:pPr>
      <w:tabs>
        <w:tab w:val="num" w:pos="360"/>
        <w:tab w:val="num" w:pos="1440"/>
      </w:tabs>
      <w:spacing w:before="60" w:after="60"/>
      <w:ind w:left="3552" w:hanging="918"/>
    </w:pPr>
  </w:style>
  <w:style w:type="character" w:customStyle="1" w:styleId="al-author-name-more">
    <w:name w:val="al-author-name-more"/>
    <w:basedOn w:val="DefaultParagraphFont"/>
    <w:rsid w:val="001F32EB"/>
  </w:style>
  <w:style w:type="character" w:customStyle="1" w:styleId="Heading1Char">
    <w:name w:val="Heading 1 Char"/>
    <w:basedOn w:val="DefaultParagraphFont"/>
    <w:link w:val="Heading1"/>
    <w:uiPriority w:val="9"/>
    <w:rsid w:val="00C94642"/>
    <w:rPr>
      <w:rFonts w:asciiTheme="majorBidi" w:eastAsiaTheme="majorEastAsia" w:hAnsiTheme="majorBidi" w:cstheme="majorBidi"/>
      <w:b/>
      <w:bCs/>
      <w:kern w:val="2"/>
      <w:sz w:val="28"/>
      <w:szCs w:val="32"/>
      <w:lang w:val="en-CA"/>
      <w14:ligatures w14:val="standardContextual"/>
    </w:rPr>
  </w:style>
  <w:style w:type="character" w:customStyle="1" w:styleId="Heading3Char">
    <w:name w:val="Heading 3 Char"/>
    <w:basedOn w:val="DefaultParagraphFont"/>
    <w:link w:val="Heading3"/>
    <w:uiPriority w:val="9"/>
    <w:semiHidden/>
    <w:rsid w:val="001F32EB"/>
    <w:rPr>
      <w:rFonts w:asciiTheme="majorHAnsi" w:eastAsiaTheme="majorEastAsia" w:hAnsiTheme="majorHAnsi" w:cstheme="majorBidi"/>
      <w:color w:val="1F3763" w:themeColor="accent1" w:themeShade="7F"/>
      <w:sz w:val="24"/>
      <w:szCs w:val="24"/>
      <w:lang w:val="en-GB" w:eastAsia="en-US"/>
    </w:rPr>
  </w:style>
  <w:style w:type="paragraph" w:styleId="Footer">
    <w:name w:val="footer"/>
    <w:basedOn w:val="Normal"/>
    <w:link w:val="FooterChar"/>
    <w:uiPriority w:val="99"/>
    <w:unhideWhenUsed/>
    <w:rsid w:val="00D328A3"/>
    <w:pPr>
      <w:tabs>
        <w:tab w:val="center" w:pos="4680"/>
        <w:tab w:val="right" w:pos="9360"/>
      </w:tabs>
    </w:pPr>
  </w:style>
  <w:style w:type="character" w:customStyle="1" w:styleId="FooterChar">
    <w:name w:val="Footer Char"/>
    <w:basedOn w:val="DefaultParagraphFont"/>
    <w:link w:val="Footer"/>
    <w:uiPriority w:val="99"/>
    <w:rsid w:val="00D328A3"/>
    <w:rPr>
      <w:rFonts w:ascii="Times New Roman" w:eastAsia="Times New Roman" w:hAnsi="Times New Roman" w:cs="Times New Roman"/>
      <w:szCs w:val="24"/>
      <w:lang w:val="en-GB" w:eastAsia="en-US"/>
    </w:rPr>
  </w:style>
  <w:style w:type="paragraph" w:styleId="Revision">
    <w:name w:val="Revision"/>
    <w:hidden/>
    <w:uiPriority w:val="99"/>
    <w:semiHidden/>
    <w:rsid w:val="004B5E47"/>
    <w:pPr>
      <w:spacing w:after="0" w:line="240" w:lineRule="auto"/>
    </w:pPr>
    <w:rPr>
      <w:rFonts w:ascii="Times New Roman" w:eastAsia="Times New Roman" w:hAnsi="Times New Roman" w:cs="Times New Roman"/>
      <w:szCs w:val="24"/>
      <w:lang w:val="en-GB" w:eastAsia="en-US"/>
    </w:rPr>
  </w:style>
  <w:style w:type="paragraph" w:styleId="ListParagraph">
    <w:name w:val="List Paragraph"/>
    <w:basedOn w:val="Normal"/>
    <w:link w:val="ListParagraphChar"/>
    <w:uiPriority w:val="34"/>
    <w:qFormat/>
    <w:rsid w:val="00EC6561"/>
    <w:pPr>
      <w:ind w:left="720"/>
      <w:contextualSpacing/>
    </w:pPr>
  </w:style>
  <w:style w:type="paragraph" w:customStyle="1" w:styleId="meetingname">
    <w:name w:val="meeting name"/>
    <w:basedOn w:val="Normal"/>
    <w:qFormat/>
    <w:rsid w:val="004527CE"/>
    <w:pPr>
      <w:ind w:left="142" w:right="4218" w:hanging="142"/>
    </w:pPr>
    <w:rPr>
      <w:caps/>
    </w:rPr>
  </w:style>
  <w:style w:type="paragraph" w:customStyle="1" w:styleId="Style1">
    <w:name w:val="Style1"/>
    <w:basedOn w:val="Heading2"/>
    <w:qFormat/>
    <w:rsid w:val="004527CE"/>
    <w:rPr>
      <w:i/>
    </w:rPr>
  </w:style>
  <w:style w:type="paragraph" w:customStyle="1" w:styleId="CBD-Item">
    <w:name w:val="CBD-Item"/>
    <w:basedOn w:val="Normal"/>
    <w:link w:val="CBD-ItemChar"/>
    <w:rsid w:val="004527CE"/>
    <w:pPr>
      <w:keepNext/>
      <w:spacing w:before="240" w:after="120"/>
      <w:jc w:val="center"/>
    </w:pPr>
    <w:rPr>
      <w:rFonts w:ascii="Times New Roman Bold" w:hAnsi="Times New Roman Bold"/>
      <w:b/>
      <w:caps/>
    </w:rPr>
  </w:style>
  <w:style w:type="character" w:customStyle="1" w:styleId="CBD-ItemChar">
    <w:name w:val="CBD-Item Char"/>
    <w:link w:val="CBD-Item"/>
    <w:rsid w:val="004527CE"/>
    <w:rPr>
      <w:rFonts w:ascii="Times New Roman Bold" w:eastAsia="Times New Roman" w:hAnsi="Times New Roman Bold" w:cs="Times New Roman"/>
      <w:b/>
      <w:caps/>
      <w:lang w:eastAsia="en-US"/>
    </w:rPr>
  </w:style>
  <w:style w:type="character" w:styleId="PlaceholderText">
    <w:name w:val="Placeholder Text"/>
    <w:basedOn w:val="DefaultParagraphFont"/>
    <w:uiPriority w:val="99"/>
    <w:rsid w:val="004527CE"/>
  </w:style>
  <w:style w:type="character" w:styleId="CommentReference">
    <w:name w:val="annotation reference"/>
    <w:basedOn w:val="DefaultParagraphFont"/>
    <w:uiPriority w:val="99"/>
    <w:semiHidden/>
    <w:unhideWhenUsed/>
    <w:rsid w:val="00BB5619"/>
    <w:rPr>
      <w:sz w:val="16"/>
      <w:szCs w:val="16"/>
    </w:rPr>
  </w:style>
  <w:style w:type="paragraph" w:styleId="CommentText">
    <w:name w:val="annotation text"/>
    <w:basedOn w:val="Normal"/>
    <w:link w:val="CommentTextChar"/>
    <w:uiPriority w:val="99"/>
    <w:unhideWhenUsed/>
    <w:rsid w:val="00BB5619"/>
    <w:rPr>
      <w:sz w:val="20"/>
      <w:szCs w:val="20"/>
    </w:rPr>
  </w:style>
  <w:style w:type="character" w:customStyle="1" w:styleId="CommentTextChar">
    <w:name w:val="Comment Text Char"/>
    <w:basedOn w:val="DefaultParagraphFont"/>
    <w:link w:val="CommentText"/>
    <w:uiPriority w:val="99"/>
    <w:rsid w:val="00BB5619"/>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uiPriority w:val="99"/>
    <w:semiHidden/>
    <w:unhideWhenUsed/>
    <w:rsid w:val="00BB5619"/>
    <w:rPr>
      <w:b/>
      <w:bCs/>
    </w:rPr>
  </w:style>
  <w:style w:type="character" w:customStyle="1" w:styleId="CommentSubjectChar">
    <w:name w:val="Comment Subject Char"/>
    <w:basedOn w:val="CommentTextChar"/>
    <w:link w:val="CommentSubject"/>
    <w:uiPriority w:val="99"/>
    <w:semiHidden/>
    <w:rsid w:val="00BB5619"/>
    <w:rPr>
      <w:rFonts w:ascii="Times New Roman" w:eastAsia="Times New Roman" w:hAnsi="Times New Roman" w:cs="Times New Roman"/>
      <w:b/>
      <w:bCs/>
      <w:sz w:val="20"/>
      <w:szCs w:val="20"/>
      <w:lang w:val="en-GB" w:eastAsia="en-US"/>
    </w:rPr>
  </w:style>
  <w:style w:type="character" w:styleId="FollowedHyperlink">
    <w:name w:val="FollowedHyperlink"/>
    <w:basedOn w:val="DefaultParagraphFont"/>
    <w:uiPriority w:val="99"/>
    <w:semiHidden/>
    <w:unhideWhenUsed/>
    <w:rsid w:val="00244376"/>
    <w:rPr>
      <w:color w:val="954F72" w:themeColor="followedHyperlink"/>
      <w:u w:val="single"/>
    </w:rPr>
  </w:style>
  <w:style w:type="character" w:styleId="UnresolvedMention">
    <w:name w:val="Unresolved Mention"/>
    <w:basedOn w:val="DefaultParagraphFont"/>
    <w:uiPriority w:val="99"/>
    <w:semiHidden/>
    <w:unhideWhenUsed/>
    <w:rsid w:val="00093116"/>
    <w:rPr>
      <w:color w:val="605E5C"/>
      <w:shd w:val="clear" w:color="auto" w:fill="E1DFDD"/>
    </w:rPr>
  </w:style>
  <w:style w:type="paragraph" w:customStyle="1" w:styleId="CBD-Para-1">
    <w:name w:val="CBD-Para-1"/>
    <w:basedOn w:val="Normal"/>
    <w:qFormat/>
    <w:rsid w:val="00A12D5C"/>
    <w:pPr>
      <w:keepLines/>
      <w:numPr>
        <w:numId w:val="2"/>
      </w:numPr>
      <w:spacing w:before="120" w:after="120"/>
    </w:pPr>
  </w:style>
  <w:style w:type="paragraph" w:styleId="BalloonText">
    <w:name w:val="Balloon Text"/>
    <w:basedOn w:val="Normal"/>
    <w:link w:val="BalloonTextChar"/>
    <w:uiPriority w:val="99"/>
    <w:semiHidden/>
    <w:unhideWhenUsed/>
    <w:rsid w:val="006911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1F3"/>
    <w:rPr>
      <w:rFonts w:ascii="Segoe UI" w:eastAsia="Times New Roman" w:hAnsi="Segoe UI" w:cs="Segoe UI"/>
      <w:sz w:val="18"/>
      <w:szCs w:val="18"/>
      <w:lang w:val="en-GB" w:eastAsia="en-US"/>
    </w:rPr>
  </w:style>
  <w:style w:type="paragraph" w:styleId="Title">
    <w:name w:val="Title"/>
    <w:basedOn w:val="Normal"/>
    <w:next w:val="Normal"/>
    <w:link w:val="TitleChar"/>
    <w:uiPriority w:val="10"/>
    <w:qFormat/>
    <w:rsid w:val="00B02598"/>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B02598"/>
    <w:rPr>
      <w:rFonts w:ascii="Times New Roman Bold" w:eastAsiaTheme="majorEastAsia" w:hAnsi="Times New Roman Bold" w:cs="Times New Roman"/>
      <w:b/>
      <w:bCs/>
      <w:spacing w:val="5"/>
      <w:kern w:val="28"/>
      <w:sz w:val="28"/>
      <w:szCs w:val="28"/>
      <w:lang w:val="en-GB" w:eastAsia="en-US"/>
      <w14:ligatures w14:val="standardContextual"/>
    </w:rPr>
  </w:style>
  <w:style w:type="paragraph" w:customStyle="1" w:styleId="Annex">
    <w:name w:val="Annex"/>
    <w:basedOn w:val="Normal"/>
    <w:qFormat/>
    <w:rsid w:val="001B2CA9"/>
    <w:rPr>
      <w:rFonts w:asciiTheme="majorBidi" w:hAnsiTheme="majorBidi" w:cstheme="majorBidi"/>
      <w:b/>
      <w:sz w:val="28"/>
    </w:rPr>
  </w:style>
  <w:style w:type="paragraph" w:styleId="EndnoteText">
    <w:name w:val="endnote text"/>
    <w:basedOn w:val="Normal"/>
    <w:link w:val="EndnoteTextChar"/>
    <w:uiPriority w:val="99"/>
    <w:semiHidden/>
    <w:unhideWhenUsed/>
    <w:rsid w:val="00B75FCA"/>
    <w:rPr>
      <w:sz w:val="20"/>
      <w:szCs w:val="20"/>
    </w:rPr>
  </w:style>
  <w:style w:type="character" w:customStyle="1" w:styleId="EndnoteTextChar">
    <w:name w:val="Endnote Text Char"/>
    <w:basedOn w:val="DefaultParagraphFont"/>
    <w:link w:val="EndnoteText"/>
    <w:uiPriority w:val="99"/>
    <w:semiHidden/>
    <w:rsid w:val="00B75FCA"/>
    <w:rPr>
      <w:rFonts w:ascii="Times New Roman" w:eastAsia="Times New Roman" w:hAnsi="Times New Roman" w:cs="Times New Roman"/>
      <w:sz w:val="20"/>
      <w:szCs w:val="20"/>
      <w:lang w:val="en-GB" w:eastAsia="en-US"/>
    </w:rPr>
  </w:style>
  <w:style w:type="character" w:styleId="EndnoteReference">
    <w:name w:val="endnote reference"/>
    <w:basedOn w:val="DefaultParagraphFont"/>
    <w:uiPriority w:val="99"/>
    <w:semiHidden/>
    <w:unhideWhenUsed/>
    <w:rsid w:val="00B75FCA"/>
    <w:rPr>
      <w:vertAlign w:val="superscript"/>
    </w:rPr>
  </w:style>
  <w:style w:type="paragraph" w:customStyle="1" w:styleId="CBD-Table-Item">
    <w:name w:val="CBD-Table-Item"/>
    <w:basedOn w:val="Normal"/>
    <w:rsid w:val="00ED5B68"/>
    <w:pPr>
      <w:numPr>
        <w:numId w:val="3"/>
      </w:numPr>
    </w:pPr>
  </w:style>
  <w:style w:type="paragraph" w:customStyle="1" w:styleId="CBD-Table-Sub-Item">
    <w:name w:val="CBD-Table-Sub-Item"/>
    <w:basedOn w:val="Normal"/>
    <w:rsid w:val="00ED5B68"/>
    <w:pPr>
      <w:numPr>
        <w:ilvl w:val="1"/>
        <w:numId w:val="3"/>
      </w:numPr>
    </w:pPr>
  </w:style>
  <w:style w:type="character" w:customStyle="1" w:styleId="ListParagraphChar">
    <w:name w:val="List Paragraph Char"/>
    <w:basedOn w:val="DefaultParagraphFont"/>
    <w:link w:val="ListParagraph"/>
    <w:uiPriority w:val="34"/>
    <w:qFormat/>
    <w:locked/>
    <w:rsid w:val="0078526B"/>
    <w:rPr>
      <w:rFonts w:ascii="Times New Roman" w:eastAsia="Times New Roman" w:hAnsi="Times New Roman" w:cs="Times New Roman"/>
      <w:szCs w:val="24"/>
      <w:lang w:val="en-GB" w:eastAsia="en-US"/>
    </w:rPr>
  </w:style>
  <w:style w:type="paragraph" w:customStyle="1" w:styleId="Cornernotation">
    <w:name w:val="Corner notation"/>
    <w:basedOn w:val="Normal"/>
    <w:rsid w:val="003F517E"/>
    <w:pPr>
      <w:ind w:left="170" w:right="3119" w:hanging="170"/>
    </w:pPr>
    <w:rPr>
      <w:b/>
    </w:rPr>
  </w:style>
  <w:style w:type="paragraph" w:customStyle="1" w:styleId="Venuedate">
    <w:name w:val="Venue&amp;date"/>
    <w:basedOn w:val="Cornernotation"/>
    <w:qFormat/>
    <w:rsid w:val="003F517E"/>
    <w:rPr>
      <w:b w:val="0"/>
      <w:bCs/>
    </w:rPr>
  </w:style>
  <w:style w:type="paragraph" w:customStyle="1" w:styleId="Footnote">
    <w:name w:val="Footnote"/>
    <w:basedOn w:val="FootnoteText"/>
    <w:qFormat/>
    <w:rsid w:val="003F517E"/>
    <w:pPr>
      <w:keepLines w:val="0"/>
      <w:spacing w:after="0"/>
      <w:ind w:firstLine="0"/>
    </w:pPr>
    <w:rPr>
      <w:szCs w:val="18"/>
      <w:lang w:val="en-CA"/>
    </w:rPr>
  </w:style>
  <w:style w:type="paragraph" w:customStyle="1" w:styleId="Cornernotation-Item">
    <w:name w:val="Corner notation - Item"/>
    <w:basedOn w:val="Venuedate"/>
    <w:qFormat/>
    <w:rsid w:val="003F517E"/>
    <w:rPr>
      <w:b/>
    </w:rPr>
  </w:style>
  <w:style w:type="paragraph" w:styleId="Subtitle">
    <w:name w:val="Subtitle"/>
    <w:basedOn w:val="Normal"/>
    <w:next w:val="Normal"/>
    <w:link w:val="SubtitleChar"/>
    <w:uiPriority w:val="11"/>
    <w:qFormat/>
    <w:rsid w:val="004C32C3"/>
    <w:pPr>
      <w:numPr>
        <w:ilvl w:val="1"/>
      </w:numPr>
    </w:pPr>
    <w:rPr>
      <w:rFonts w:ascii="Times New Roman Bold" w:hAnsi="Times New Roman Bold"/>
      <w:b/>
      <w:color w:val="5A5A5A" w:themeColor="text1" w:themeTint="A5"/>
    </w:rPr>
  </w:style>
  <w:style w:type="character" w:customStyle="1" w:styleId="SubtitleChar">
    <w:name w:val="Subtitle Char"/>
    <w:basedOn w:val="DefaultParagraphFont"/>
    <w:link w:val="Subtitle"/>
    <w:uiPriority w:val="11"/>
    <w:rsid w:val="004C32C3"/>
    <w:rPr>
      <w:rFonts w:ascii="Times New Roman Bold" w:hAnsi="Times New Roman Bold"/>
      <w:b/>
      <w:color w:val="5A5A5A" w:themeColor="text1" w:themeTint="A5"/>
      <w:lang w:val="en-GB" w:eastAsia="en-US"/>
    </w:rPr>
  </w:style>
  <w:style w:type="paragraph" w:customStyle="1" w:styleId="Para10">
    <w:name w:val="Para 1"/>
    <w:basedOn w:val="Normal"/>
    <w:qFormat/>
    <w:rsid w:val="001B2CA9"/>
    <w:pPr>
      <w:numPr>
        <w:numId w:val="5"/>
      </w:numPr>
      <w:tabs>
        <w:tab w:val="left" w:pos="1134"/>
      </w:tabs>
      <w:spacing w:before="120" w:after="120" w:line="240" w:lineRule="auto"/>
      <w:ind w:left="576" w:hanging="9"/>
      <w:jc w:val="lowKashida"/>
    </w:pPr>
    <w:rPr>
      <w:rFonts w:asciiTheme="majorBidi" w:hAnsiTheme="majorBidi" w:cstheme="maj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286163">
      <w:bodyDiv w:val="1"/>
      <w:marLeft w:val="0"/>
      <w:marRight w:val="0"/>
      <w:marTop w:val="0"/>
      <w:marBottom w:val="0"/>
      <w:divBdr>
        <w:top w:val="none" w:sz="0" w:space="0" w:color="auto"/>
        <w:left w:val="none" w:sz="0" w:space="0" w:color="auto"/>
        <w:bottom w:val="none" w:sz="0" w:space="0" w:color="auto"/>
        <w:right w:val="none" w:sz="0" w:space="0" w:color="auto"/>
      </w:divBdr>
    </w:div>
    <w:div w:id="409084847">
      <w:bodyDiv w:val="1"/>
      <w:marLeft w:val="0"/>
      <w:marRight w:val="0"/>
      <w:marTop w:val="0"/>
      <w:marBottom w:val="0"/>
      <w:divBdr>
        <w:top w:val="none" w:sz="0" w:space="0" w:color="auto"/>
        <w:left w:val="none" w:sz="0" w:space="0" w:color="auto"/>
        <w:bottom w:val="none" w:sz="0" w:space="0" w:color="auto"/>
        <w:right w:val="none" w:sz="0" w:space="0" w:color="auto"/>
      </w:divBdr>
    </w:div>
    <w:div w:id="753092649">
      <w:bodyDiv w:val="1"/>
      <w:marLeft w:val="0"/>
      <w:marRight w:val="0"/>
      <w:marTop w:val="0"/>
      <w:marBottom w:val="0"/>
      <w:divBdr>
        <w:top w:val="none" w:sz="0" w:space="0" w:color="auto"/>
        <w:left w:val="none" w:sz="0" w:space="0" w:color="auto"/>
        <w:bottom w:val="none" w:sz="0" w:space="0" w:color="auto"/>
        <w:right w:val="none" w:sz="0" w:space="0" w:color="auto"/>
      </w:divBdr>
      <w:divsChild>
        <w:div w:id="1039401189">
          <w:marLeft w:val="0"/>
          <w:marRight w:val="0"/>
          <w:marTop w:val="0"/>
          <w:marBottom w:val="0"/>
          <w:divBdr>
            <w:top w:val="none" w:sz="0" w:space="0" w:color="auto"/>
            <w:left w:val="none" w:sz="0" w:space="0" w:color="auto"/>
            <w:bottom w:val="none" w:sz="0" w:space="0" w:color="auto"/>
            <w:right w:val="none" w:sz="0" w:space="0" w:color="auto"/>
          </w:divBdr>
          <w:divsChild>
            <w:div w:id="1902520354">
              <w:marLeft w:val="0"/>
              <w:marRight w:val="0"/>
              <w:marTop w:val="0"/>
              <w:marBottom w:val="0"/>
              <w:divBdr>
                <w:top w:val="none" w:sz="0" w:space="0" w:color="auto"/>
                <w:left w:val="none" w:sz="0" w:space="0" w:color="auto"/>
                <w:bottom w:val="none" w:sz="0" w:space="0" w:color="auto"/>
                <w:right w:val="none" w:sz="0" w:space="0" w:color="auto"/>
              </w:divBdr>
            </w:div>
          </w:divsChild>
        </w:div>
        <w:div w:id="1886991383">
          <w:marLeft w:val="0"/>
          <w:marRight w:val="0"/>
          <w:marTop w:val="0"/>
          <w:marBottom w:val="0"/>
          <w:divBdr>
            <w:top w:val="none" w:sz="0" w:space="0" w:color="auto"/>
            <w:left w:val="none" w:sz="0" w:space="0" w:color="auto"/>
            <w:bottom w:val="none" w:sz="0" w:space="0" w:color="auto"/>
            <w:right w:val="none" w:sz="0" w:space="0" w:color="auto"/>
          </w:divBdr>
          <w:divsChild>
            <w:div w:id="16867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3277">
      <w:bodyDiv w:val="1"/>
      <w:marLeft w:val="0"/>
      <w:marRight w:val="0"/>
      <w:marTop w:val="0"/>
      <w:marBottom w:val="0"/>
      <w:divBdr>
        <w:top w:val="none" w:sz="0" w:space="0" w:color="auto"/>
        <w:left w:val="none" w:sz="0" w:space="0" w:color="auto"/>
        <w:bottom w:val="none" w:sz="0" w:space="0" w:color="auto"/>
        <w:right w:val="none" w:sz="0" w:space="0" w:color="auto"/>
      </w:divBdr>
    </w:div>
    <w:div w:id="874998702">
      <w:bodyDiv w:val="1"/>
      <w:marLeft w:val="0"/>
      <w:marRight w:val="0"/>
      <w:marTop w:val="0"/>
      <w:marBottom w:val="0"/>
      <w:divBdr>
        <w:top w:val="none" w:sz="0" w:space="0" w:color="auto"/>
        <w:left w:val="none" w:sz="0" w:space="0" w:color="auto"/>
        <w:bottom w:val="none" w:sz="0" w:space="0" w:color="auto"/>
        <w:right w:val="none" w:sz="0" w:space="0" w:color="auto"/>
      </w:divBdr>
    </w:div>
    <w:div w:id="916020483">
      <w:bodyDiv w:val="1"/>
      <w:marLeft w:val="0"/>
      <w:marRight w:val="0"/>
      <w:marTop w:val="0"/>
      <w:marBottom w:val="0"/>
      <w:divBdr>
        <w:top w:val="none" w:sz="0" w:space="0" w:color="auto"/>
        <w:left w:val="none" w:sz="0" w:space="0" w:color="auto"/>
        <w:bottom w:val="none" w:sz="0" w:space="0" w:color="auto"/>
        <w:right w:val="none" w:sz="0" w:space="0" w:color="auto"/>
      </w:divBdr>
    </w:div>
    <w:div w:id="1024671740">
      <w:bodyDiv w:val="1"/>
      <w:marLeft w:val="0"/>
      <w:marRight w:val="0"/>
      <w:marTop w:val="0"/>
      <w:marBottom w:val="0"/>
      <w:divBdr>
        <w:top w:val="none" w:sz="0" w:space="0" w:color="auto"/>
        <w:left w:val="none" w:sz="0" w:space="0" w:color="auto"/>
        <w:bottom w:val="none" w:sz="0" w:space="0" w:color="auto"/>
        <w:right w:val="none" w:sz="0" w:space="0" w:color="auto"/>
      </w:divBdr>
    </w:div>
    <w:div w:id="1332829733">
      <w:bodyDiv w:val="1"/>
      <w:marLeft w:val="0"/>
      <w:marRight w:val="0"/>
      <w:marTop w:val="0"/>
      <w:marBottom w:val="0"/>
      <w:divBdr>
        <w:top w:val="none" w:sz="0" w:space="0" w:color="auto"/>
        <w:left w:val="none" w:sz="0" w:space="0" w:color="auto"/>
        <w:bottom w:val="none" w:sz="0" w:space="0" w:color="auto"/>
        <w:right w:val="none" w:sz="0" w:space="0" w:color="auto"/>
      </w:divBdr>
    </w:div>
    <w:div w:id="1341007448">
      <w:bodyDiv w:val="1"/>
      <w:marLeft w:val="0"/>
      <w:marRight w:val="0"/>
      <w:marTop w:val="0"/>
      <w:marBottom w:val="0"/>
      <w:divBdr>
        <w:top w:val="none" w:sz="0" w:space="0" w:color="auto"/>
        <w:left w:val="none" w:sz="0" w:space="0" w:color="auto"/>
        <w:bottom w:val="none" w:sz="0" w:space="0" w:color="auto"/>
        <w:right w:val="none" w:sz="0" w:space="0" w:color="auto"/>
      </w:divBdr>
    </w:div>
    <w:div w:id="1441293044">
      <w:bodyDiv w:val="1"/>
      <w:marLeft w:val="0"/>
      <w:marRight w:val="0"/>
      <w:marTop w:val="0"/>
      <w:marBottom w:val="0"/>
      <w:divBdr>
        <w:top w:val="none" w:sz="0" w:space="0" w:color="auto"/>
        <w:left w:val="none" w:sz="0" w:space="0" w:color="auto"/>
        <w:bottom w:val="none" w:sz="0" w:space="0" w:color="auto"/>
        <w:right w:val="none" w:sz="0" w:space="0" w:color="auto"/>
      </w:divBdr>
    </w:div>
    <w:div w:id="1555501999">
      <w:bodyDiv w:val="1"/>
      <w:marLeft w:val="0"/>
      <w:marRight w:val="0"/>
      <w:marTop w:val="0"/>
      <w:marBottom w:val="0"/>
      <w:divBdr>
        <w:top w:val="none" w:sz="0" w:space="0" w:color="auto"/>
        <w:left w:val="none" w:sz="0" w:space="0" w:color="auto"/>
        <w:bottom w:val="none" w:sz="0" w:space="0" w:color="auto"/>
        <w:right w:val="none" w:sz="0" w:space="0" w:color="auto"/>
      </w:divBdr>
    </w:div>
    <w:div w:id="1607884553">
      <w:bodyDiv w:val="1"/>
      <w:marLeft w:val="0"/>
      <w:marRight w:val="0"/>
      <w:marTop w:val="0"/>
      <w:marBottom w:val="0"/>
      <w:divBdr>
        <w:top w:val="none" w:sz="0" w:space="0" w:color="auto"/>
        <w:left w:val="none" w:sz="0" w:space="0" w:color="auto"/>
        <w:bottom w:val="none" w:sz="0" w:space="0" w:color="auto"/>
        <w:right w:val="none" w:sz="0" w:space="0" w:color="auto"/>
      </w:divBdr>
    </w:div>
    <w:div w:id="1646542570">
      <w:bodyDiv w:val="1"/>
      <w:marLeft w:val="0"/>
      <w:marRight w:val="0"/>
      <w:marTop w:val="0"/>
      <w:marBottom w:val="0"/>
      <w:divBdr>
        <w:top w:val="none" w:sz="0" w:space="0" w:color="auto"/>
        <w:left w:val="none" w:sz="0" w:space="0" w:color="auto"/>
        <w:bottom w:val="none" w:sz="0" w:space="0" w:color="auto"/>
        <w:right w:val="none" w:sz="0" w:space="0" w:color="auto"/>
      </w:divBdr>
    </w:div>
    <w:div w:id="1821573368">
      <w:bodyDiv w:val="1"/>
      <w:marLeft w:val="0"/>
      <w:marRight w:val="0"/>
      <w:marTop w:val="0"/>
      <w:marBottom w:val="0"/>
      <w:divBdr>
        <w:top w:val="none" w:sz="0" w:space="0" w:color="auto"/>
        <w:left w:val="none" w:sz="0" w:space="0" w:color="auto"/>
        <w:bottom w:val="none" w:sz="0" w:space="0" w:color="auto"/>
        <w:right w:val="none" w:sz="0" w:space="0" w:color="auto"/>
      </w:divBdr>
    </w:div>
    <w:div w:id="1823353564">
      <w:bodyDiv w:val="1"/>
      <w:marLeft w:val="0"/>
      <w:marRight w:val="0"/>
      <w:marTop w:val="0"/>
      <w:marBottom w:val="0"/>
      <w:divBdr>
        <w:top w:val="none" w:sz="0" w:space="0" w:color="auto"/>
        <w:left w:val="none" w:sz="0" w:space="0" w:color="auto"/>
        <w:bottom w:val="none" w:sz="0" w:space="0" w:color="auto"/>
        <w:right w:val="none" w:sz="0" w:space="0" w:color="auto"/>
      </w:divBdr>
    </w:div>
    <w:div w:id="1905721712">
      <w:bodyDiv w:val="1"/>
      <w:marLeft w:val="0"/>
      <w:marRight w:val="0"/>
      <w:marTop w:val="0"/>
      <w:marBottom w:val="0"/>
      <w:divBdr>
        <w:top w:val="none" w:sz="0" w:space="0" w:color="auto"/>
        <w:left w:val="none" w:sz="0" w:space="0" w:color="auto"/>
        <w:bottom w:val="none" w:sz="0" w:space="0" w:color="auto"/>
        <w:right w:val="none" w:sz="0" w:space="0" w:color="auto"/>
      </w:divBdr>
    </w:div>
    <w:div w:id="1966352294">
      <w:bodyDiv w:val="1"/>
      <w:marLeft w:val="0"/>
      <w:marRight w:val="0"/>
      <w:marTop w:val="0"/>
      <w:marBottom w:val="0"/>
      <w:divBdr>
        <w:top w:val="none" w:sz="0" w:space="0" w:color="auto"/>
        <w:left w:val="none" w:sz="0" w:space="0" w:color="auto"/>
        <w:bottom w:val="none" w:sz="0" w:space="0" w:color="auto"/>
        <w:right w:val="none" w:sz="0" w:space="0" w:color="auto"/>
      </w:divBdr>
      <w:divsChild>
        <w:div w:id="186136478">
          <w:marLeft w:val="0"/>
          <w:marRight w:val="0"/>
          <w:marTop w:val="0"/>
          <w:marBottom w:val="0"/>
          <w:divBdr>
            <w:top w:val="none" w:sz="0" w:space="0" w:color="auto"/>
            <w:left w:val="none" w:sz="0" w:space="0" w:color="auto"/>
            <w:bottom w:val="none" w:sz="0" w:space="0" w:color="auto"/>
            <w:right w:val="none" w:sz="0" w:space="0" w:color="auto"/>
          </w:divBdr>
        </w:div>
        <w:div w:id="242566703">
          <w:marLeft w:val="0"/>
          <w:marRight w:val="0"/>
          <w:marTop w:val="0"/>
          <w:marBottom w:val="0"/>
          <w:divBdr>
            <w:top w:val="none" w:sz="0" w:space="0" w:color="auto"/>
            <w:left w:val="none" w:sz="0" w:space="0" w:color="auto"/>
            <w:bottom w:val="none" w:sz="0" w:space="0" w:color="auto"/>
            <w:right w:val="none" w:sz="0" w:space="0" w:color="auto"/>
          </w:divBdr>
          <w:divsChild>
            <w:div w:id="1207136638">
              <w:marLeft w:val="0"/>
              <w:marRight w:val="0"/>
              <w:marTop w:val="0"/>
              <w:marBottom w:val="0"/>
              <w:divBdr>
                <w:top w:val="none" w:sz="0" w:space="0" w:color="auto"/>
                <w:left w:val="none" w:sz="0" w:space="0" w:color="auto"/>
                <w:bottom w:val="none" w:sz="0" w:space="0" w:color="auto"/>
                <w:right w:val="none" w:sz="0" w:space="0" w:color="auto"/>
              </w:divBdr>
            </w:div>
          </w:divsChild>
        </w:div>
        <w:div w:id="294412073">
          <w:marLeft w:val="0"/>
          <w:marRight w:val="0"/>
          <w:marTop w:val="0"/>
          <w:marBottom w:val="0"/>
          <w:divBdr>
            <w:top w:val="none" w:sz="0" w:space="0" w:color="auto"/>
            <w:left w:val="none" w:sz="0" w:space="0" w:color="auto"/>
            <w:bottom w:val="none" w:sz="0" w:space="0" w:color="auto"/>
            <w:right w:val="none" w:sz="0" w:space="0" w:color="auto"/>
          </w:divBdr>
          <w:divsChild>
            <w:div w:id="1087847645">
              <w:marLeft w:val="0"/>
              <w:marRight w:val="0"/>
              <w:marTop w:val="0"/>
              <w:marBottom w:val="0"/>
              <w:divBdr>
                <w:top w:val="none" w:sz="0" w:space="0" w:color="auto"/>
                <w:left w:val="none" w:sz="0" w:space="0" w:color="auto"/>
                <w:bottom w:val="none" w:sz="0" w:space="0" w:color="auto"/>
                <w:right w:val="none" w:sz="0" w:space="0" w:color="auto"/>
              </w:divBdr>
            </w:div>
          </w:divsChild>
        </w:div>
        <w:div w:id="984164518">
          <w:marLeft w:val="0"/>
          <w:marRight w:val="0"/>
          <w:marTop w:val="0"/>
          <w:marBottom w:val="0"/>
          <w:divBdr>
            <w:top w:val="none" w:sz="0" w:space="0" w:color="auto"/>
            <w:left w:val="none" w:sz="0" w:space="0" w:color="auto"/>
            <w:bottom w:val="none" w:sz="0" w:space="0" w:color="auto"/>
            <w:right w:val="none" w:sz="0" w:space="0" w:color="auto"/>
          </w:divBdr>
        </w:div>
      </w:divsChild>
    </w:div>
    <w:div w:id="2034303623">
      <w:bodyDiv w:val="1"/>
      <w:marLeft w:val="0"/>
      <w:marRight w:val="0"/>
      <w:marTop w:val="0"/>
      <w:marBottom w:val="0"/>
      <w:divBdr>
        <w:top w:val="none" w:sz="0" w:space="0" w:color="auto"/>
        <w:left w:val="none" w:sz="0" w:space="0" w:color="auto"/>
        <w:bottom w:val="none" w:sz="0" w:space="0" w:color="auto"/>
        <w:right w:val="none" w:sz="0" w:space="0" w:color="auto"/>
      </w:divBdr>
      <w:divsChild>
        <w:div w:id="571240923">
          <w:marLeft w:val="0"/>
          <w:marRight w:val="0"/>
          <w:marTop w:val="0"/>
          <w:marBottom w:val="0"/>
          <w:divBdr>
            <w:top w:val="none" w:sz="0" w:space="0" w:color="auto"/>
            <w:left w:val="none" w:sz="0" w:space="0" w:color="auto"/>
            <w:bottom w:val="none" w:sz="0" w:space="0" w:color="auto"/>
            <w:right w:val="none" w:sz="0" w:space="0" w:color="auto"/>
          </w:divBdr>
          <w:divsChild>
            <w:div w:id="635915707">
              <w:marLeft w:val="0"/>
              <w:marRight w:val="0"/>
              <w:marTop w:val="0"/>
              <w:marBottom w:val="0"/>
              <w:divBdr>
                <w:top w:val="none" w:sz="0" w:space="0" w:color="auto"/>
                <w:left w:val="none" w:sz="0" w:space="0" w:color="auto"/>
                <w:bottom w:val="none" w:sz="0" w:space="0" w:color="auto"/>
                <w:right w:val="none" w:sz="0" w:space="0" w:color="auto"/>
              </w:divBdr>
            </w:div>
          </w:divsChild>
        </w:div>
        <w:div w:id="882255463">
          <w:marLeft w:val="0"/>
          <w:marRight w:val="0"/>
          <w:marTop w:val="0"/>
          <w:marBottom w:val="0"/>
          <w:divBdr>
            <w:top w:val="none" w:sz="0" w:space="0" w:color="auto"/>
            <w:left w:val="none" w:sz="0" w:space="0" w:color="auto"/>
            <w:bottom w:val="none" w:sz="0" w:space="0" w:color="auto"/>
            <w:right w:val="none" w:sz="0" w:space="0" w:color="auto"/>
          </w:divBdr>
        </w:div>
        <w:div w:id="1620994138">
          <w:marLeft w:val="0"/>
          <w:marRight w:val="0"/>
          <w:marTop w:val="0"/>
          <w:marBottom w:val="0"/>
          <w:divBdr>
            <w:top w:val="none" w:sz="0" w:space="0" w:color="auto"/>
            <w:left w:val="none" w:sz="0" w:space="0" w:color="auto"/>
            <w:bottom w:val="none" w:sz="0" w:space="0" w:color="auto"/>
            <w:right w:val="none" w:sz="0" w:space="0" w:color="auto"/>
          </w:divBdr>
        </w:div>
        <w:div w:id="1736663965">
          <w:marLeft w:val="0"/>
          <w:marRight w:val="0"/>
          <w:marTop w:val="0"/>
          <w:marBottom w:val="0"/>
          <w:divBdr>
            <w:top w:val="none" w:sz="0" w:space="0" w:color="auto"/>
            <w:left w:val="none" w:sz="0" w:space="0" w:color="auto"/>
            <w:bottom w:val="none" w:sz="0" w:space="0" w:color="auto"/>
            <w:right w:val="none" w:sz="0" w:space="0" w:color="auto"/>
          </w:divBdr>
          <w:divsChild>
            <w:div w:id="210707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86790">
      <w:bodyDiv w:val="1"/>
      <w:marLeft w:val="0"/>
      <w:marRight w:val="0"/>
      <w:marTop w:val="0"/>
      <w:marBottom w:val="0"/>
      <w:divBdr>
        <w:top w:val="none" w:sz="0" w:space="0" w:color="auto"/>
        <w:left w:val="none" w:sz="0" w:space="0" w:color="auto"/>
        <w:bottom w:val="none" w:sz="0" w:space="0" w:color="auto"/>
        <w:right w:val="none" w:sz="0" w:space="0" w:color="auto"/>
      </w:divBdr>
    </w:div>
    <w:div w:id="2048724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notifications/2024-010"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recommendations/wg8j-12/wg8j-12-rec-03-en.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4D1F26E9F594AA1962DA1C8D8D95BA3"/>
        <w:category>
          <w:name w:val="General"/>
          <w:gallery w:val="placeholder"/>
        </w:category>
        <w:types>
          <w:type w:val="bbPlcHdr"/>
        </w:types>
        <w:behaviors>
          <w:behavior w:val="content"/>
        </w:behaviors>
        <w:guid w:val="{1EB744C4-35E2-4974-BDF6-32DFE36FC5A7}"/>
      </w:docPartPr>
      <w:docPartBody>
        <w:p w:rsidR="009D1565" w:rsidRDefault="007A5425" w:rsidP="007A5425">
          <w:pPr>
            <w:pStyle w:val="F4D1F26E9F594AA1962DA1C8D8D95BA3"/>
          </w:pPr>
          <w:r w:rsidRPr="007E02EB">
            <w:rPr>
              <w:rStyle w:val="PlaceholderText"/>
            </w:rPr>
            <w:t>[Status]</w:t>
          </w:r>
        </w:p>
      </w:docPartBody>
    </w:docPart>
    <w:docPart>
      <w:docPartPr>
        <w:name w:val="95DCA8209D744481B92EBB7BFAEC2D64"/>
        <w:category>
          <w:name w:val="General"/>
          <w:gallery w:val="placeholder"/>
        </w:category>
        <w:types>
          <w:type w:val="bbPlcHdr"/>
        </w:types>
        <w:behaviors>
          <w:behavior w:val="content"/>
        </w:behaviors>
        <w:guid w:val="{6FFA88FB-6356-448E-8925-F9CFB0DDA94F}"/>
      </w:docPartPr>
      <w:docPartBody>
        <w:p w:rsidR="00442AF2" w:rsidRDefault="00442AF2" w:rsidP="00442AF2">
          <w:pPr>
            <w:pStyle w:val="95DCA8209D744481B92EBB7BFAEC2D64"/>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25"/>
    <w:rsid w:val="00004F47"/>
    <w:rsid w:val="0008292C"/>
    <w:rsid w:val="000A4D8D"/>
    <w:rsid w:val="00105CDC"/>
    <w:rsid w:val="00106359"/>
    <w:rsid w:val="00126655"/>
    <w:rsid w:val="00135C39"/>
    <w:rsid w:val="001B7456"/>
    <w:rsid w:val="002209CA"/>
    <w:rsid w:val="0028209A"/>
    <w:rsid w:val="002A2469"/>
    <w:rsid w:val="002A605B"/>
    <w:rsid w:val="002A6C0C"/>
    <w:rsid w:val="002A75EF"/>
    <w:rsid w:val="002B37B6"/>
    <w:rsid w:val="002F16DB"/>
    <w:rsid w:val="0031077D"/>
    <w:rsid w:val="00371AFE"/>
    <w:rsid w:val="003C1CB2"/>
    <w:rsid w:val="003E3B1F"/>
    <w:rsid w:val="00442AF2"/>
    <w:rsid w:val="00455277"/>
    <w:rsid w:val="00455E44"/>
    <w:rsid w:val="0046721F"/>
    <w:rsid w:val="004B4CFB"/>
    <w:rsid w:val="004E25C6"/>
    <w:rsid w:val="00500709"/>
    <w:rsid w:val="005670EC"/>
    <w:rsid w:val="005D2243"/>
    <w:rsid w:val="005E3ADE"/>
    <w:rsid w:val="00620219"/>
    <w:rsid w:val="00632B76"/>
    <w:rsid w:val="0066372D"/>
    <w:rsid w:val="006911A4"/>
    <w:rsid w:val="00696FC3"/>
    <w:rsid w:val="006A192F"/>
    <w:rsid w:val="006A6502"/>
    <w:rsid w:val="007001FD"/>
    <w:rsid w:val="00736BF7"/>
    <w:rsid w:val="007506D8"/>
    <w:rsid w:val="0075318F"/>
    <w:rsid w:val="007856E6"/>
    <w:rsid w:val="00797717"/>
    <w:rsid w:val="007A5425"/>
    <w:rsid w:val="007A69D8"/>
    <w:rsid w:val="007B742A"/>
    <w:rsid w:val="007C5975"/>
    <w:rsid w:val="007D05FE"/>
    <w:rsid w:val="007D7D22"/>
    <w:rsid w:val="00810A67"/>
    <w:rsid w:val="008332EF"/>
    <w:rsid w:val="008646A0"/>
    <w:rsid w:val="008709D7"/>
    <w:rsid w:val="00882AEF"/>
    <w:rsid w:val="00887534"/>
    <w:rsid w:val="00894B14"/>
    <w:rsid w:val="008B6F3A"/>
    <w:rsid w:val="00912FDF"/>
    <w:rsid w:val="0093555C"/>
    <w:rsid w:val="009B5FAA"/>
    <w:rsid w:val="009B7AAA"/>
    <w:rsid w:val="009C1BCD"/>
    <w:rsid w:val="009D1565"/>
    <w:rsid w:val="009D7D42"/>
    <w:rsid w:val="009E381C"/>
    <w:rsid w:val="00A37CEF"/>
    <w:rsid w:val="00AB2797"/>
    <w:rsid w:val="00AE3F92"/>
    <w:rsid w:val="00B201FE"/>
    <w:rsid w:val="00B44A3F"/>
    <w:rsid w:val="00B65884"/>
    <w:rsid w:val="00BD3655"/>
    <w:rsid w:val="00BE3F93"/>
    <w:rsid w:val="00BE57C5"/>
    <w:rsid w:val="00C30ED7"/>
    <w:rsid w:val="00C732C0"/>
    <w:rsid w:val="00C8128F"/>
    <w:rsid w:val="00C926F0"/>
    <w:rsid w:val="00D12279"/>
    <w:rsid w:val="00D703C9"/>
    <w:rsid w:val="00D92C36"/>
    <w:rsid w:val="00E81E1A"/>
    <w:rsid w:val="00F2736B"/>
    <w:rsid w:val="00F55F3C"/>
    <w:rsid w:val="00F71603"/>
    <w:rsid w:val="00F84B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26655"/>
    <w:rPr>
      <w:color w:val="808080"/>
    </w:rPr>
  </w:style>
  <w:style w:type="paragraph" w:customStyle="1" w:styleId="F4D1F26E9F594AA1962DA1C8D8D95BA3">
    <w:name w:val="F4D1F26E9F594AA1962DA1C8D8D95BA3"/>
    <w:rsid w:val="007A5425"/>
  </w:style>
  <w:style w:type="paragraph" w:customStyle="1" w:styleId="95DCA8209D744481B92EBB7BFAEC2D64">
    <w:name w:val="95DCA8209D744481B92EBB7BFAEC2D64"/>
    <w:rsid w:val="00442A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F23E83-1638-490D-8599-0433C643DD0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9FDE15A-0076-47C2-9D31-AF4B2FDEE22F}">
  <ds:schemaRefs>
    <ds:schemaRef ds:uri="http://schemas.openxmlformats.org/officeDocument/2006/bibliography"/>
  </ds:schemaRefs>
</ds:datastoreItem>
</file>

<file path=customXml/itemProps4.xml><?xml version="1.0" encoding="utf-8"?>
<ds:datastoreItem xmlns:ds="http://schemas.openxmlformats.org/officeDocument/2006/customXml" ds:itemID="{FE859BED-E830-43B1-8AC6-6C66161584C7}">
  <ds:schemaRefs>
    <ds:schemaRef ds:uri="http://schemas.microsoft.com/sharepoint/v3/contenttype/forms"/>
  </ds:schemaRefs>
</ds:datastoreItem>
</file>

<file path=customXml/itemProps5.xml><?xml version="1.0" encoding="utf-8"?>
<ds:datastoreItem xmlns:ds="http://schemas.openxmlformats.org/officeDocument/2006/customXml" ds:itemID="{6FCDE600-1BFF-4BCF-BABD-9231DFA4B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1705</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Draft indicative work plan for the knowledge management strategy to support the implementation of the Kunming-Montreal Global Biodiversity Framework for the period 2025 to 2030</vt:lpstr>
    </vt:vector>
  </TitlesOfParts>
  <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indicative workplan for the knowledge management strategy to support the implementation of the Kunming-Montreal Global Biodiversity Framework for the period 2025–2030</dc:title>
  <dc:subject>CBD/TSC/IAG/2024/1/3</dc:subject>
  <dc:creator>Claudia Paguaga Trewin</dc:creator>
  <cp:keywords/>
  <dc:description/>
  <cp:lastModifiedBy>Veronique Lefebvre</cp:lastModifiedBy>
  <cp:revision>4</cp:revision>
  <cp:lastPrinted>2024-03-12T17:48:00Z</cp:lastPrinted>
  <dcterms:created xsi:type="dcterms:W3CDTF">2024-04-16T20:25:00Z</dcterms:created>
  <dcterms:modified xsi:type="dcterms:W3CDTF">2024-04-16T20:26:00Z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