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04CE" w14:textId="6AAEE03C" w:rsidR="007A53FD" w:rsidRPr="00AC4A1A" w:rsidRDefault="007221BA" w:rsidP="007A53FD">
      <w:pPr>
        <w:spacing w:after="0"/>
        <w:jc w:val="center"/>
        <w:rPr>
          <w:b/>
          <w:color w:val="2F5496" w:themeColor="accent1" w:themeShade="BF"/>
          <w:sz w:val="24"/>
          <w:lang w:val="en-GB"/>
        </w:rPr>
      </w:pPr>
      <w:r w:rsidRPr="00AC4A1A">
        <w:rPr>
          <w:b/>
          <w:color w:val="2F5496" w:themeColor="accent1" w:themeShade="BF"/>
          <w:sz w:val="24"/>
          <w:lang w:val="en-GB"/>
        </w:rPr>
        <w:t>Expert Workshop</w:t>
      </w:r>
    </w:p>
    <w:p w14:paraId="32044662" w14:textId="77777777" w:rsidR="00240E9A" w:rsidRPr="00AC4A1A" w:rsidRDefault="00240E9A" w:rsidP="007A53FD">
      <w:pPr>
        <w:spacing w:after="0"/>
        <w:jc w:val="center"/>
        <w:rPr>
          <w:b/>
          <w:color w:val="000000" w:themeColor="text1"/>
          <w:sz w:val="28"/>
          <w:lang w:val="en-GB"/>
        </w:rPr>
      </w:pPr>
      <w:r w:rsidRPr="00AC4A1A">
        <w:rPr>
          <w:b/>
          <w:color w:val="000000" w:themeColor="text1"/>
          <w:sz w:val="28"/>
          <w:lang w:val="en-GB"/>
        </w:rPr>
        <w:t>Developing recommendations for a gender-responsive post-2020 global biodiversity framework</w:t>
      </w:r>
    </w:p>
    <w:p w14:paraId="4CADCC4C" w14:textId="4B1056E6" w:rsidR="007A53FD" w:rsidRPr="00AC4A1A" w:rsidRDefault="00E07B21" w:rsidP="007A53FD">
      <w:pPr>
        <w:spacing w:after="0"/>
        <w:jc w:val="center"/>
        <w:rPr>
          <w:lang w:val="en-GB"/>
        </w:rPr>
      </w:pPr>
      <w:r w:rsidRPr="00AC4A1A">
        <w:rPr>
          <w:lang w:val="en-GB"/>
        </w:rPr>
        <w:t>New York</w:t>
      </w:r>
      <w:r w:rsidRPr="00AC4A1A">
        <w:rPr>
          <w:lang w:val="en-GB"/>
        </w:rPr>
        <w:t xml:space="preserve">, United States of America, </w:t>
      </w:r>
      <w:r w:rsidR="002E2E36" w:rsidRPr="00AC4A1A">
        <w:rPr>
          <w:lang w:val="en-GB"/>
        </w:rPr>
        <w:t>1</w:t>
      </w:r>
      <w:r w:rsidR="00C64AF5" w:rsidRPr="00AC4A1A">
        <w:rPr>
          <w:lang w:val="en-GB"/>
        </w:rPr>
        <w:t>1</w:t>
      </w:r>
      <w:r w:rsidR="002E2E36" w:rsidRPr="00AC4A1A">
        <w:rPr>
          <w:lang w:val="en-GB"/>
        </w:rPr>
        <w:t>-12</w:t>
      </w:r>
      <w:r w:rsidR="00EB1748" w:rsidRPr="00AC4A1A">
        <w:rPr>
          <w:lang w:val="en-GB"/>
        </w:rPr>
        <w:t xml:space="preserve"> </w:t>
      </w:r>
      <w:r w:rsidR="003D68C9" w:rsidRPr="00AC4A1A">
        <w:rPr>
          <w:lang w:val="en-GB"/>
        </w:rPr>
        <w:t xml:space="preserve">April </w:t>
      </w:r>
      <w:r w:rsidR="00EB1748" w:rsidRPr="00AC4A1A">
        <w:rPr>
          <w:lang w:val="en-GB"/>
        </w:rPr>
        <w:t>2019</w:t>
      </w:r>
    </w:p>
    <w:p w14:paraId="2E69C9AF" w14:textId="7D7F1C67" w:rsidR="00500EE2" w:rsidRPr="00AC4A1A" w:rsidRDefault="00E143D1" w:rsidP="007A53FD">
      <w:pPr>
        <w:spacing w:after="0"/>
        <w:jc w:val="center"/>
        <w:rPr>
          <w:b/>
          <w:color w:val="2F5496" w:themeColor="accent1" w:themeShade="BF"/>
          <w:lang w:val="en-GB"/>
        </w:rPr>
      </w:pPr>
      <w:r w:rsidRPr="00AC4A1A">
        <w:rPr>
          <w:b/>
          <w:color w:val="2F5496" w:themeColor="accent1" w:themeShade="BF"/>
          <w:lang w:val="en-GB"/>
        </w:rPr>
        <w:t>CONCEPT NOTE</w:t>
      </w:r>
      <w:bookmarkStart w:id="0" w:name="_GoBack"/>
      <w:bookmarkEnd w:id="0"/>
    </w:p>
    <w:p w14:paraId="013D45FE" w14:textId="77777777" w:rsidR="0082536C" w:rsidRPr="00AC4A1A" w:rsidRDefault="0082536C" w:rsidP="007A53FD">
      <w:pPr>
        <w:spacing w:after="0"/>
        <w:jc w:val="center"/>
        <w:rPr>
          <w:lang w:val="en-GB"/>
        </w:rPr>
      </w:pPr>
    </w:p>
    <w:p w14:paraId="750F142E" w14:textId="3E151C49" w:rsidR="00296A39" w:rsidRPr="00AC4A1A" w:rsidRDefault="00784F77" w:rsidP="007A53FD">
      <w:pPr>
        <w:spacing w:after="0"/>
        <w:jc w:val="center"/>
        <w:rPr>
          <w:lang w:val="en-GB"/>
        </w:rPr>
      </w:pPr>
      <w:r w:rsidRPr="00AC4A1A">
        <w:rPr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CEBBD" wp14:editId="57BD51B5">
                <wp:simplePos x="0" y="0"/>
                <wp:positionH relativeFrom="column">
                  <wp:posOffset>-28575</wp:posOffset>
                </wp:positionH>
                <wp:positionV relativeFrom="paragraph">
                  <wp:posOffset>82550</wp:posOffset>
                </wp:positionV>
                <wp:extent cx="594360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431F6" w14:textId="22238325" w:rsidR="00784F77" w:rsidRPr="009658AF" w:rsidRDefault="00784F77" w:rsidP="00784F7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9658AF">
                              <w:rPr>
                                <w:b/>
                                <w:sz w:val="24"/>
                              </w:rPr>
                              <w:t>A. OVERVIEW</w:t>
                            </w:r>
                          </w:p>
                          <w:p w14:paraId="246E8BB3" w14:textId="77777777" w:rsidR="00784F77" w:rsidRDefault="00784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CEB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25pt;margin-top:6.5pt;width:46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" fillcolor="#deeaf6 [664]" stroked="f" strokeweight=".5pt">
                <v:textbox>
                  <w:txbxContent>
                    <w:p w14:paraId="017431F6" w14:textId="22238325" w:rsidR="00784F77" w:rsidRPr="009658AF" w:rsidRDefault="00784F77" w:rsidP="00784F7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9658AF">
                        <w:rPr>
                          <w:b/>
                          <w:sz w:val="24"/>
                        </w:rPr>
                        <w:t>A. OVERVIEW</w:t>
                      </w:r>
                    </w:p>
                    <w:p w14:paraId="246E8BB3" w14:textId="77777777" w:rsidR="00784F77" w:rsidRDefault="00784F77"/>
                  </w:txbxContent>
                </v:textbox>
              </v:shape>
            </w:pict>
          </mc:Fallback>
        </mc:AlternateContent>
      </w:r>
    </w:p>
    <w:p w14:paraId="32EEAFF7" w14:textId="77777777" w:rsidR="00784F77" w:rsidRPr="00AC4A1A" w:rsidRDefault="00784F77" w:rsidP="00CD04E4">
      <w:pPr>
        <w:spacing w:after="0"/>
        <w:jc w:val="both"/>
        <w:rPr>
          <w:lang w:val="en-GB"/>
        </w:rPr>
      </w:pPr>
    </w:p>
    <w:p w14:paraId="727F56BA" w14:textId="56ED5C73" w:rsidR="004366A4" w:rsidRPr="00AC4A1A" w:rsidRDefault="006D0ADB" w:rsidP="00CD04E4">
      <w:pPr>
        <w:spacing w:after="0"/>
        <w:jc w:val="both"/>
        <w:rPr>
          <w:lang w:val="en-GB"/>
        </w:rPr>
      </w:pPr>
      <w:r w:rsidRPr="00AC4A1A">
        <w:rPr>
          <w:lang w:val="en-GB"/>
        </w:rPr>
        <w:t>UN-Women</w:t>
      </w:r>
      <w:r w:rsidR="007221BA" w:rsidRPr="00AC4A1A">
        <w:rPr>
          <w:lang w:val="en-GB"/>
        </w:rPr>
        <w:t>,</w:t>
      </w:r>
      <w:r w:rsidR="00D8331D" w:rsidRPr="00AC4A1A">
        <w:rPr>
          <w:lang w:val="en-GB"/>
        </w:rPr>
        <w:t xml:space="preserve"> </w:t>
      </w:r>
      <w:r w:rsidR="007221BA" w:rsidRPr="00AC4A1A">
        <w:rPr>
          <w:lang w:val="en-GB"/>
        </w:rPr>
        <w:t>in partnership with</w:t>
      </w:r>
      <w:r w:rsidR="00D8331D" w:rsidRPr="00AC4A1A">
        <w:rPr>
          <w:lang w:val="en-GB"/>
        </w:rPr>
        <w:t xml:space="preserve"> the </w:t>
      </w:r>
      <w:r w:rsidRPr="00AC4A1A">
        <w:rPr>
          <w:lang w:val="en-GB"/>
        </w:rPr>
        <w:t>Secretariat of the Convention on Biological Diversity (CBD)</w:t>
      </w:r>
      <w:r w:rsidR="00F87BFF" w:rsidRPr="00AC4A1A">
        <w:rPr>
          <w:lang w:val="en-GB"/>
        </w:rPr>
        <w:t>,</w:t>
      </w:r>
      <w:r w:rsidR="00D8331D" w:rsidRPr="00AC4A1A">
        <w:rPr>
          <w:lang w:val="en-GB"/>
        </w:rPr>
        <w:t xml:space="preserve"> with support from the Government of Canada</w:t>
      </w:r>
      <w:r w:rsidR="002E2E36" w:rsidRPr="00AC4A1A">
        <w:rPr>
          <w:lang w:val="en-GB"/>
        </w:rPr>
        <w:t xml:space="preserve"> and</w:t>
      </w:r>
      <w:r w:rsidR="003D68C9" w:rsidRPr="00AC4A1A">
        <w:rPr>
          <w:lang w:val="en-GB"/>
        </w:rPr>
        <w:t xml:space="preserve"> </w:t>
      </w:r>
      <w:r w:rsidR="00BA17A5" w:rsidRPr="00AC4A1A">
        <w:rPr>
          <w:lang w:val="en-GB"/>
        </w:rPr>
        <w:t xml:space="preserve">the </w:t>
      </w:r>
      <w:r w:rsidR="003862CD" w:rsidRPr="00AC4A1A">
        <w:rPr>
          <w:lang w:val="en-GB"/>
        </w:rPr>
        <w:t xml:space="preserve">CBD </w:t>
      </w:r>
      <w:r w:rsidR="00BA17A5" w:rsidRPr="00AC4A1A">
        <w:rPr>
          <w:lang w:val="en-GB"/>
        </w:rPr>
        <w:t>Friends of Gender Equality</w:t>
      </w:r>
      <w:r w:rsidR="003862CD" w:rsidRPr="00AC4A1A">
        <w:rPr>
          <w:lang w:val="en-GB"/>
        </w:rPr>
        <w:t xml:space="preserve"> Group</w:t>
      </w:r>
      <w:r w:rsidR="00F87BFF" w:rsidRPr="00AC4A1A">
        <w:rPr>
          <w:lang w:val="en-GB"/>
        </w:rPr>
        <w:t>,</w:t>
      </w:r>
      <w:r w:rsidRPr="00AC4A1A">
        <w:rPr>
          <w:lang w:val="en-GB"/>
        </w:rPr>
        <w:t xml:space="preserve"> will hold a </w:t>
      </w:r>
      <w:r w:rsidR="007221BA" w:rsidRPr="00AC4A1A">
        <w:rPr>
          <w:lang w:val="en-GB"/>
        </w:rPr>
        <w:t>two</w:t>
      </w:r>
      <w:r w:rsidR="00781DAE" w:rsidRPr="00AC4A1A">
        <w:rPr>
          <w:lang w:val="en-GB"/>
        </w:rPr>
        <w:t>-</w:t>
      </w:r>
      <w:r w:rsidR="00C64AF5" w:rsidRPr="00AC4A1A">
        <w:rPr>
          <w:lang w:val="en-GB"/>
        </w:rPr>
        <w:t>day</w:t>
      </w:r>
      <w:r w:rsidR="007221BA" w:rsidRPr="00AC4A1A">
        <w:rPr>
          <w:lang w:val="en-GB"/>
        </w:rPr>
        <w:t xml:space="preserve"> expert workshop</w:t>
      </w:r>
      <w:r w:rsidR="00BA17A5" w:rsidRPr="00AC4A1A">
        <w:rPr>
          <w:lang w:val="en-GB"/>
        </w:rPr>
        <w:t xml:space="preserve"> to discuss </w:t>
      </w:r>
      <w:r w:rsidR="00373247" w:rsidRPr="00AC4A1A">
        <w:rPr>
          <w:lang w:val="en-GB"/>
        </w:rPr>
        <w:t xml:space="preserve">substantive </w:t>
      </w:r>
      <w:r w:rsidR="00BA17A5" w:rsidRPr="00AC4A1A">
        <w:rPr>
          <w:lang w:val="en-GB"/>
        </w:rPr>
        <w:t>elements of a gender-responsive</w:t>
      </w:r>
      <w:r w:rsidR="00530AFB" w:rsidRPr="00AC4A1A">
        <w:rPr>
          <w:lang w:val="en-GB"/>
        </w:rPr>
        <w:t xml:space="preserve"> post-2020 global biodiversity framework</w:t>
      </w:r>
      <w:r w:rsidR="00571F70" w:rsidRPr="00AC4A1A">
        <w:rPr>
          <w:lang w:val="en-GB"/>
        </w:rPr>
        <w:t xml:space="preserve">. </w:t>
      </w:r>
      <w:r w:rsidR="003862CD" w:rsidRPr="00AC4A1A">
        <w:rPr>
          <w:lang w:val="en-GB"/>
        </w:rPr>
        <w:t>The workshop</w:t>
      </w:r>
      <w:r w:rsidR="00F16841" w:rsidRPr="00AC4A1A">
        <w:rPr>
          <w:lang w:val="en-GB"/>
        </w:rPr>
        <w:t xml:space="preserve"> is intended to help advance thinking and </w:t>
      </w:r>
      <w:r w:rsidR="003862CD" w:rsidRPr="00AC4A1A">
        <w:rPr>
          <w:lang w:val="en-GB"/>
        </w:rPr>
        <w:t>planning for</w:t>
      </w:r>
      <w:r w:rsidR="00F16841" w:rsidRPr="00AC4A1A">
        <w:rPr>
          <w:lang w:val="en-GB"/>
        </w:rPr>
        <w:t xml:space="preserve"> the integration of gender issues in the post-2020 biodiversity framework and</w:t>
      </w:r>
      <w:r w:rsidR="00FE193F" w:rsidRPr="00AC4A1A">
        <w:rPr>
          <w:lang w:val="en-GB"/>
        </w:rPr>
        <w:t>,</w:t>
      </w:r>
      <w:r w:rsidR="00F16841" w:rsidRPr="00AC4A1A">
        <w:rPr>
          <w:lang w:val="en-GB"/>
        </w:rPr>
        <w:t xml:space="preserve"> in so doing</w:t>
      </w:r>
      <w:r w:rsidR="00FE193F" w:rsidRPr="00AC4A1A">
        <w:rPr>
          <w:lang w:val="en-GB"/>
        </w:rPr>
        <w:t>,</w:t>
      </w:r>
      <w:r w:rsidR="00F16841" w:rsidRPr="00AC4A1A">
        <w:rPr>
          <w:lang w:val="en-GB"/>
        </w:rPr>
        <w:t xml:space="preserve"> </w:t>
      </w:r>
      <w:r w:rsidR="00FE193F" w:rsidRPr="00AC4A1A">
        <w:rPr>
          <w:lang w:val="en-GB"/>
        </w:rPr>
        <w:t xml:space="preserve">will </w:t>
      </w:r>
      <w:r w:rsidR="00F16841" w:rsidRPr="00AC4A1A">
        <w:rPr>
          <w:lang w:val="en-GB"/>
        </w:rPr>
        <w:t xml:space="preserve">support preparation by Parties and other stakeholders of related inputs to the post-2020 process. </w:t>
      </w:r>
      <w:r w:rsidR="004366A4" w:rsidRPr="00AC4A1A">
        <w:rPr>
          <w:lang w:val="en-GB"/>
        </w:rPr>
        <w:t xml:space="preserve">The </w:t>
      </w:r>
      <w:r w:rsidR="003862CD" w:rsidRPr="00AC4A1A">
        <w:rPr>
          <w:lang w:val="en-GB"/>
        </w:rPr>
        <w:t xml:space="preserve">workshop </w:t>
      </w:r>
      <w:r w:rsidR="00962B3F" w:rsidRPr="00AC4A1A">
        <w:rPr>
          <w:lang w:val="en-GB"/>
        </w:rPr>
        <w:t xml:space="preserve">will identify various entry points for the integration of a gender perspective </w:t>
      </w:r>
      <w:r w:rsidR="004366A4" w:rsidRPr="00AC4A1A">
        <w:rPr>
          <w:lang w:val="en-GB"/>
        </w:rPr>
        <w:t>in the post-2020</w:t>
      </w:r>
      <w:r w:rsidR="008200C0" w:rsidRPr="00AC4A1A">
        <w:rPr>
          <w:lang w:val="en-GB"/>
        </w:rPr>
        <w:t xml:space="preserve"> global biodiversity framework,</w:t>
      </w:r>
      <w:r w:rsidR="00962B3F" w:rsidRPr="00AC4A1A">
        <w:rPr>
          <w:lang w:val="en-GB"/>
        </w:rPr>
        <w:t xml:space="preserve"> including through a review of </w:t>
      </w:r>
      <w:r w:rsidR="009A589E" w:rsidRPr="00AC4A1A">
        <w:rPr>
          <w:lang w:val="en-GB"/>
        </w:rPr>
        <w:t>selected</w:t>
      </w:r>
      <w:r w:rsidR="00962B3F" w:rsidRPr="00AC4A1A">
        <w:rPr>
          <w:lang w:val="en-GB"/>
        </w:rPr>
        <w:t xml:space="preserve"> Aichi </w:t>
      </w:r>
      <w:r w:rsidR="00566EDF" w:rsidRPr="00AC4A1A">
        <w:rPr>
          <w:lang w:val="en-GB"/>
        </w:rPr>
        <w:t>Biodiversity T</w:t>
      </w:r>
      <w:r w:rsidR="00962B3F" w:rsidRPr="00AC4A1A">
        <w:rPr>
          <w:lang w:val="en-GB"/>
        </w:rPr>
        <w:t xml:space="preserve">argets </w:t>
      </w:r>
      <w:r w:rsidR="009A589E" w:rsidRPr="00AC4A1A">
        <w:rPr>
          <w:lang w:val="en-GB"/>
        </w:rPr>
        <w:t>and related</w:t>
      </w:r>
      <w:r w:rsidR="00962B3F" w:rsidRPr="00AC4A1A">
        <w:rPr>
          <w:lang w:val="en-GB"/>
        </w:rPr>
        <w:t xml:space="preserve"> thematic areas of the </w:t>
      </w:r>
      <w:r w:rsidR="009A589E" w:rsidRPr="00AC4A1A">
        <w:rPr>
          <w:lang w:val="en-GB"/>
        </w:rPr>
        <w:t>Convention</w:t>
      </w:r>
      <w:r w:rsidR="00962B3F" w:rsidRPr="00AC4A1A">
        <w:rPr>
          <w:lang w:val="en-GB"/>
        </w:rPr>
        <w:t>. The initial recommendations from the discussions</w:t>
      </w:r>
      <w:r w:rsidR="008200C0" w:rsidRPr="00AC4A1A">
        <w:rPr>
          <w:lang w:val="en-GB"/>
        </w:rPr>
        <w:t xml:space="preserve"> may be further </w:t>
      </w:r>
      <w:r w:rsidR="00962B3F" w:rsidRPr="00AC4A1A">
        <w:rPr>
          <w:lang w:val="en-GB"/>
        </w:rPr>
        <w:t xml:space="preserve">considered </w:t>
      </w:r>
      <w:r w:rsidR="008200C0" w:rsidRPr="00AC4A1A">
        <w:rPr>
          <w:lang w:val="en-GB"/>
        </w:rPr>
        <w:t xml:space="preserve">through follow-on consultation activities online and in meetings related to the post-2020 process. </w:t>
      </w:r>
      <w:r w:rsidR="007221BA" w:rsidRPr="00AC4A1A">
        <w:rPr>
          <w:lang w:val="en-GB"/>
        </w:rPr>
        <w:t xml:space="preserve">The </w:t>
      </w:r>
      <w:r w:rsidR="004366A4" w:rsidRPr="00AC4A1A">
        <w:rPr>
          <w:lang w:val="en-GB"/>
        </w:rPr>
        <w:t>outcome</w:t>
      </w:r>
      <w:r w:rsidR="009A589E" w:rsidRPr="00AC4A1A">
        <w:rPr>
          <w:lang w:val="en-GB"/>
        </w:rPr>
        <w:t>s</w:t>
      </w:r>
      <w:r w:rsidR="008200C0" w:rsidRPr="00AC4A1A">
        <w:rPr>
          <w:lang w:val="en-GB"/>
        </w:rPr>
        <w:t xml:space="preserve"> of the workshop and related activities</w:t>
      </w:r>
      <w:r w:rsidR="007221BA" w:rsidRPr="00AC4A1A">
        <w:rPr>
          <w:lang w:val="en-GB"/>
        </w:rPr>
        <w:t xml:space="preserve"> will </w:t>
      </w:r>
      <w:r w:rsidR="00940A09" w:rsidRPr="00AC4A1A">
        <w:rPr>
          <w:lang w:val="en-GB"/>
        </w:rPr>
        <w:t xml:space="preserve">also </w:t>
      </w:r>
      <w:r w:rsidR="007221BA" w:rsidRPr="00AC4A1A">
        <w:rPr>
          <w:lang w:val="en-GB"/>
        </w:rPr>
        <w:t>serve as inputs to submissions, the post-2020 discussion paper</w:t>
      </w:r>
      <w:r w:rsidR="00940A09" w:rsidRPr="00AC4A1A">
        <w:rPr>
          <w:lang w:val="en-GB"/>
        </w:rPr>
        <w:t xml:space="preserve"> being prepared by the CBD </w:t>
      </w:r>
      <w:r w:rsidR="009A589E" w:rsidRPr="00AC4A1A">
        <w:rPr>
          <w:lang w:val="en-GB"/>
        </w:rPr>
        <w:t>S</w:t>
      </w:r>
      <w:r w:rsidR="00940A09" w:rsidRPr="00AC4A1A">
        <w:rPr>
          <w:lang w:val="en-GB"/>
        </w:rPr>
        <w:t>ecretariat</w:t>
      </w:r>
      <w:r w:rsidR="007221BA" w:rsidRPr="00AC4A1A">
        <w:rPr>
          <w:lang w:val="en-GB"/>
        </w:rPr>
        <w:t xml:space="preserve">, </w:t>
      </w:r>
      <w:proofErr w:type="spellStart"/>
      <w:r w:rsidR="00940A09" w:rsidRPr="00AC4A1A">
        <w:rPr>
          <w:lang w:val="en-GB"/>
        </w:rPr>
        <w:t>subregional</w:t>
      </w:r>
      <w:proofErr w:type="spellEnd"/>
      <w:r w:rsidR="00940A09" w:rsidRPr="00AC4A1A">
        <w:rPr>
          <w:lang w:val="en-GB"/>
        </w:rPr>
        <w:t xml:space="preserve">, </w:t>
      </w:r>
      <w:r w:rsidR="007221BA" w:rsidRPr="00AC4A1A">
        <w:rPr>
          <w:lang w:val="en-GB"/>
        </w:rPr>
        <w:t>regional and global consultations and other meetings of the Parties, which are expected to inform the post-2020 process</w:t>
      </w:r>
      <w:r w:rsidR="00940A09" w:rsidRPr="00AC4A1A">
        <w:rPr>
          <w:lang w:val="en-GB"/>
        </w:rPr>
        <w:t>, such as the Trondheim Conference to be held in July 2019</w:t>
      </w:r>
      <w:r w:rsidR="007221BA" w:rsidRPr="00AC4A1A">
        <w:rPr>
          <w:lang w:val="en-GB"/>
        </w:rPr>
        <w:t>.</w:t>
      </w:r>
    </w:p>
    <w:p w14:paraId="1A7F5EBC" w14:textId="77777777" w:rsidR="004366A4" w:rsidRPr="00AC4A1A" w:rsidRDefault="004366A4" w:rsidP="00CD04E4">
      <w:pPr>
        <w:spacing w:after="0"/>
        <w:jc w:val="both"/>
        <w:rPr>
          <w:lang w:val="en-GB"/>
        </w:rPr>
      </w:pPr>
    </w:p>
    <w:p w14:paraId="315DE13E" w14:textId="0D7F7A24" w:rsidR="00986E75" w:rsidRPr="00AC4A1A" w:rsidRDefault="00C72C1D" w:rsidP="00CD04E4">
      <w:pPr>
        <w:spacing w:after="0"/>
        <w:jc w:val="both"/>
        <w:rPr>
          <w:lang w:val="en-GB"/>
        </w:rPr>
      </w:pPr>
      <w:r w:rsidRPr="00AC4A1A">
        <w:rPr>
          <w:lang w:val="en-GB"/>
        </w:rPr>
        <w:t xml:space="preserve">The </w:t>
      </w:r>
      <w:r w:rsidR="007221BA" w:rsidRPr="00AC4A1A">
        <w:rPr>
          <w:lang w:val="en-GB"/>
        </w:rPr>
        <w:t xml:space="preserve">expert workshop </w:t>
      </w:r>
      <w:r w:rsidRPr="00AC4A1A">
        <w:rPr>
          <w:lang w:val="en-GB"/>
        </w:rPr>
        <w:t xml:space="preserve">will take place </w:t>
      </w:r>
      <w:r w:rsidR="004B74CA" w:rsidRPr="00AC4A1A">
        <w:rPr>
          <w:lang w:val="en-GB"/>
        </w:rPr>
        <w:t xml:space="preserve">in </w:t>
      </w:r>
      <w:r w:rsidR="002E2E36" w:rsidRPr="00AC4A1A">
        <w:rPr>
          <w:lang w:val="en-GB"/>
        </w:rPr>
        <w:t>New York, U</w:t>
      </w:r>
      <w:r w:rsidR="00816DE4" w:rsidRPr="00AC4A1A">
        <w:rPr>
          <w:lang w:val="en-GB"/>
        </w:rPr>
        <w:t>nited States of America</w:t>
      </w:r>
      <w:r w:rsidR="003D68C9" w:rsidRPr="00AC4A1A">
        <w:rPr>
          <w:lang w:val="en-GB"/>
        </w:rPr>
        <w:t>,</w:t>
      </w:r>
      <w:r w:rsidR="00F70176" w:rsidRPr="00AC4A1A">
        <w:rPr>
          <w:lang w:val="en-GB"/>
        </w:rPr>
        <w:t xml:space="preserve"> </w:t>
      </w:r>
      <w:r w:rsidR="00494479" w:rsidRPr="00AC4A1A">
        <w:rPr>
          <w:lang w:val="en-GB"/>
        </w:rPr>
        <w:t>on</w:t>
      </w:r>
      <w:r w:rsidR="00566EDF" w:rsidRPr="00AC4A1A">
        <w:rPr>
          <w:lang w:val="en-GB"/>
        </w:rPr>
        <w:t xml:space="preserve"> 11</w:t>
      </w:r>
      <w:r w:rsidR="00494479" w:rsidRPr="00AC4A1A">
        <w:rPr>
          <w:lang w:val="en-GB"/>
        </w:rPr>
        <w:t xml:space="preserve"> and </w:t>
      </w:r>
      <w:r w:rsidR="00566EDF" w:rsidRPr="00AC4A1A">
        <w:rPr>
          <w:lang w:val="en-GB"/>
        </w:rPr>
        <w:t xml:space="preserve">12 April 2019, </w:t>
      </w:r>
      <w:r w:rsidR="00F70176" w:rsidRPr="00AC4A1A">
        <w:rPr>
          <w:lang w:val="en-GB"/>
        </w:rPr>
        <w:t xml:space="preserve">and </w:t>
      </w:r>
      <w:r w:rsidR="00EA0A96" w:rsidRPr="00AC4A1A">
        <w:rPr>
          <w:lang w:val="en-GB"/>
        </w:rPr>
        <w:t xml:space="preserve">will bring together </w:t>
      </w:r>
      <w:r w:rsidR="00F70176" w:rsidRPr="00AC4A1A">
        <w:rPr>
          <w:lang w:val="en-GB"/>
        </w:rPr>
        <w:t xml:space="preserve">approximately </w:t>
      </w:r>
      <w:r w:rsidR="00816DE4" w:rsidRPr="00AC4A1A">
        <w:rPr>
          <w:lang w:val="en-GB"/>
        </w:rPr>
        <w:t xml:space="preserve">30 to </w:t>
      </w:r>
      <w:r w:rsidR="002455D4" w:rsidRPr="00AC4A1A">
        <w:rPr>
          <w:lang w:val="en-GB"/>
        </w:rPr>
        <w:t>40</w:t>
      </w:r>
      <w:r w:rsidR="00EA0A96" w:rsidRPr="00AC4A1A">
        <w:rPr>
          <w:lang w:val="en-GB"/>
        </w:rPr>
        <w:t xml:space="preserve"> experts </w:t>
      </w:r>
      <w:r w:rsidR="00BA17A5" w:rsidRPr="00AC4A1A">
        <w:rPr>
          <w:lang w:val="en-GB"/>
        </w:rPr>
        <w:t xml:space="preserve">representing </w:t>
      </w:r>
      <w:r w:rsidR="00C82DD4" w:rsidRPr="00AC4A1A">
        <w:rPr>
          <w:lang w:val="en-GB"/>
        </w:rPr>
        <w:t>Parties, the U</w:t>
      </w:r>
      <w:r w:rsidR="00566EDF" w:rsidRPr="00AC4A1A">
        <w:rPr>
          <w:lang w:val="en-GB"/>
        </w:rPr>
        <w:t xml:space="preserve">nited </w:t>
      </w:r>
      <w:r w:rsidR="00C82DD4" w:rsidRPr="00AC4A1A">
        <w:rPr>
          <w:lang w:val="en-GB"/>
        </w:rPr>
        <w:t>N</w:t>
      </w:r>
      <w:r w:rsidR="00566EDF" w:rsidRPr="00AC4A1A">
        <w:rPr>
          <w:lang w:val="en-GB"/>
        </w:rPr>
        <w:t>ations</w:t>
      </w:r>
      <w:r w:rsidR="00C82DD4" w:rsidRPr="00AC4A1A">
        <w:rPr>
          <w:lang w:val="en-GB"/>
        </w:rPr>
        <w:t xml:space="preserve"> </w:t>
      </w:r>
      <w:r w:rsidR="00494479" w:rsidRPr="00AC4A1A">
        <w:rPr>
          <w:lang w:val="en-GB"/>
        </w:rPr>
        <w:t>s</w:t>
      </w:r>
      <w:r w:rsidR="00C82DD4" w:rsidRPr="00AC4A1A">
        <w:rPr>
          <w:lang w:val="en-GB"/>
        </w:rPr>
        <w:t xml:space="preserve">ystem, </w:t>
      </w:r>
      <w:r w:rsidR="009A589E" w:rsidRPr="00AC4A1A">
        <w:rPr>
          <w:lang w:val="en-GB"/>
        </w:rPr>
        <w:t>i</w:t>
      </w:r>
      <w:r w:rsidR="00C82DD4" w:rsidRPr="00AC4A1A">
        <w:rPr>
          <w:lang w:val="en-GB"/>
        </w:rPr>
        <w:t xml:space="preserve">nternational </w:t>
      </w:r>
      <w:r w:rsidR="009A589E" w:rsidRPr="00AC4A1A">
        <w:rPr>
          <w:lang w:val="en-GB"/>
        </w:rPr>
        <w:t>o</w:t>
      </w:r>
      <w:r w:rsidR="00C82DD4" w:rsidRPr="00AC4A1A">
        <w:rPr>
          <w:lang w:val="en-GB"/>
        </w:rPr>
        <w:t xml:space="preserve">rganizations and </w:t>
      </w:r>
      <w:r w:rsidR="00BA17A5" w:rsidRPr="00AC4A1A">
        <w:rPr>
          <w:lang w:val="en-GB"/>
        </w:rPr>
        <w:t>civil society</w:t>
      </w:r>
      <w:r w:rsidR="00816DE4" w:rsidRPr="00AC4A1A">
        <w:rPr>
          <w:lang w:val="en-GB"/>
        </w:rPr>
        <w:t>,</w:t>
      </w:r>
      <w:r w:rsidR="00BA17A5" w:rsidRPr="00AC4A1A">
        <w:rPr>
          <w:lang w:val="en-GB"/>
        </w:rPr>
        <w:t xml:space="preserve"> </w:t>
      </w:r>
      <w:r w:rsidR="00816DE4" w:rsidRPr="00AC4A1A">
        <w:rPr>
          <w:lang w:val="en-GB"/>
        </w:rPr>
        <w:t xml:space="preserve">who have experience and expertise </w:t>
      </w:r>
      <w:r w:rsidR="00754997" w:rsidRPr="00AC4A1A">
        <w:rPr>
          <w:lang w:val="en-GB"/>
        </w:rPr>
        <w:t xml:space="preserve">to share </w:t>
      </w:r>
      <w:r w:rsidR="009A589E" w:rsidRPr="00AC4A1A">
        <w:rPr>
          <w:lang w:val="en-GB"/>
        </w:rPr>
        <w:t xml:space="preserve">on </w:t>
      </w:r>
      <w:r w:rsidR="00A27285" w:rsidRPr="00AC4A1A">
        <w:rPr>
          <w:lang w:val="en-GB"/>
        </w:rPr>
        <w:t xml:space="preserve">gender-responsive approaches </w:t>
      </w:r>
      <w:r w:rsidR="00816DE4" w:rsidRPr="00AC4A1A">
        <w:rPr>
          <w:lang w:val="en-GB"/>
        </w:rPr>
        <w:t xml:space="preserve">in the </w:t>
      </w:r>
      <w:r w:rsidR="00EC26A4" w:rsidRPr="00AC4A1A">
        <w:rPr>
          <w:lang w:val="en-GB"/>
        </w:rPr>
        <w:t xml:space="preserve">context of </w:t>
      </w:r>
      <w:r w:rsidR="00816DE4" w:rsidRPr="00AC4A1A">
        <w:rPr>
          <w:lang w:val="en-GB"/>
        </w:rPr>
        <w:t>biodiversity</w:t>
      </w:r>
      <w:r w:rsidR="00A27285" w:rsidRPr="00AC4A1A">
        <w:rPr>
          <w:lang w:val="en-GB"/>
        </w:rPr>
        <w:t>-related</w:t>
      </w:r>
      <w:r w:rsidR="00816DE4" w:rsidRPr="00AC4A1A">
        <w:rPr>
          <w:lang w:val="en-GB"/>
        </w:rPr>
        <w:t xml:space="preserve"> </w:t>
      </w:r>
      <w:r w:rsidR="00A27285" w:rsidRPr="00AC4A1A">
        <w:rPr>
          <w:lang w:val="en-GB"/>
        </w:rPr>
        <w:t xml:space="preserve">policy, planning and/or </w:t>
      </w:r>
      <w:r w:rsidR="00816DE4" w:rsidRPr="00AC4A1A">
        <w:rPr>
          <w:lang w:val="en-GB"/>
        </w:rPr>
        <w:t>programming</w:t>
      </w:r>
      <w:r w:rsidR="00F70176" w:rsidRPr="00AC4A1A">
        <w:rPr>
          <w:lang w:val="en-GB"/>
        </w:rPr>
        <w:t xml:space="preserve">. </w:t>
      </w:r>
      <w:r w:rsidR="00FC7597" w:rsidRPr="00AC4A1A">
        <w:rPr>
          <w:lang w:val="en-GB"/>
        </w:rPr>
        <w:t>Select e</w:t>
      </w:r>
      <w:r w:rsidR="002E2E36" w:rsidRPr="00AC4A1A">
        <w:rPr>
          <w:lang w:val="en-GB"/>
        </w:rPr>
        <w:t xml:space="preserve">xperts from a range of disciplines will be requested to prepare </w:t>
      </w:r>
      <w:r w:rsidR="00940A09" w:rsidRPr="00AC4A1A">
        <w:rPr>
          <w:lang w:val="en-GB"/>
        </w:rPr>
        <w:t xml:space="preserve">thematic briefs </w:t>
      </w:r>
      <w:r w:rsidR="009A589E" w:rsidRPr="00AC4A1A">
        <w:rPr>
          <w:lang w:val="en-GB"/>
        </w:rPr>
        <w:t xml:space="preserve">to highlight and consolidate evidence on some key topics </w:t>
      </w:r>
      <w:r w:rsidR="00940A09" w:rsidRPr="00AC4A1A">
        <w:rPr>
          <w:lang w:val="en-GB"/>
        </w:rPr>
        <w:t xml:space="preserve">for </w:t>
      </w:r>
      <w:r w:rsidR="002E2E36" w:rsidRPr="00AC4A1A">
        <w:rPr>
          <w:lang w:val="en-GB"/>
        </w:rPr>
        <w:t>consideration during the meeting.</w:t>
      </w:r>
    </w:p>
    <w:p w14:paraId="7996C509" w14:textId="61B52545" w:rsidR="00F51265" w:rsidRPr="00AC4A1A" w:rsidRDefault="00F51265" w:rsidP="00EB1748">
      <w:pPr>
        <w:spacing w:after="0"/>
        <w:rPr>
          <w:lang w:val="en-GB"/>
        </w:rPr>
      </w:pPr>
    </w:p>
    <w:p w14:paraId="7D63A98B" w14:textId="6FC95459" w:rsidR="00296A39" w:rsidRPr="00AC4A1A" w:rsidRDefault="009658AF" w:rsidP="00EB1748">
      <w:pPr>
        <w:spacing w:after="0"/>
        <w:rPr>
          <w:lang w:val="en-GB"/>
        </w:rPr>
      </w:pPr>
      <w:r w:rsidRPr="00AC4A1A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394E" wp14:editId="0C69F3DE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9436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72C26031" w14:textId="476AE86D" w:rsidR="00784F77" w:rsidRPr="009658AF" w:rsidRDefault="00784F77" w:rsidP="00784F7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B. </w:t>
                            </w:r>
                            <w:r w:rsidR="009658AF">
                              <w:rPr>
                                <w:b/>
                                <w:sz w:val="24"/>
                              </w:rPr>
                              <w:t>BACKGROUND</w:t>
                            </w:r>
                          </w:p>
                          <w:p w14:paraId="25F127AC" w14:textId="77777777" w:rsidR="00784F77" w:rsidRDefault="00784F77" w:rsidP="00784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394E" id="Text Box 2" o:spid="_x0000_s1027" type="#_x0000_t202" style="position:absolute;margin-left:0;margin-top:6.2pt;width:46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" fillcolor="#deeaf6 [664]" strokecolor="#deeaf6 [664]" strokeweight=".5pt">
                <v:textbox>
                  <w:txbxContent>
                    <w:p w14:paraId="72C26031" w14:textId="476AE86D" w:rsidR="00784F77" w:rsidRPr="009658AF" w:rsidRDefault="00784F77" w:rsidP="00784F7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B. </w:t>
                      </w:r>
                      <w:r w:rsidR="009658AF">
                        <w:rPr>
                          <w:b/>
                          <w:sz w:val="24"/>
                        </w:rPr>
                        <w:t>BACKGROUND</w:t>
                      </w:r>
                    </w:p>
                    <w:p w14:paraId="25F127AC" w14:textId="77777777" w:rsidR="00784F77" w:rsidRDefault="00784F77" w:rsidP="00784F77"/>
                  </w:txbxContent>
                </v:textbox>
              </v:shape>
            </w:pict>
          </mc:Fallback>
        </mc:AlternateContent>
      </w:r>
    </w:p>
    <w:p w14:paraId="43D58E56" w14:textId="3D689282" w:rsidR="00784F77" w:rsidRPr="00AC4A1A" w:rsidRDefault="00784F77" w:rsidP="009658AF">
      <w:pPr>
        <w:spacing w:after="0"/>
        <w:rPr>
          <w:lang w:val="en-GB"/>
        </w:rPr>
      </w:pPr>
    </w:p>
    <w:p w14:paraId="5317CD39" w14:textId="4E4F49AF" w:rsidR="00561BF1" w:rsidRPr="00AC4A1A" w:rsidRDefault="00151333" w:rsidP="005E3242">
      <w:pPr>
        <w:spacing w:after="0"/>
        <w:jc w:val="both"/>
        <w:rPr>
          <w:lang w:val="en-GB"/>
        </w:rPr>
      </w:pPr>
      <w:r w:rsidRPr="00AC4A1A">
        <w:rPr>
          <w:lang w:val="en-GB"/>
        </w:rPr>
        <w:t xml:space="preserve">Parties, </w:t>
      </w:r>
      <w:r w:rsidR="00D97E99" w:rsidRPr="00AC4A1A">
        <w:rPr>
          <w:lang w:val="en-GB"/>
        </w:rPr>
        <w:t>in</w:t>
      </w:r>
      <w:r w:rsidR="004068EA" w:rsidRPr="00AC4A1A">
        <w:rPr>
          <w:lang w:val="en-GB"/>
        </w:rPr>
        <w:t xml:space="preserve"> </w:t>
      </w:r>
      <w:r w:rsidR="00D97E99" w:rsidRPr="00AC4A1A">
        <w:rPr>
          <w:lang w:val="en-GB"/>
        </w:rPr>
        <w:t>decision</w:t>
      </w:r>
      <w:r w:rsidR="003829DE" w:rsidRPr="00AC4A1A">
        <w:rPr>
          <w:lang w:val="en-GB"/>
        </w:rPr>
        <w:t xml:space="preserve"> </w:t>
      </w:r>
      <w:r w:rsidR="00566EDF" w:rsidRPr="00AC4A1A">
        <w:rPr>
          <w:rStyle w:val="Hyperlink"/>
          <w:lang w:val="en-GB"/>
        </w:rPr>
        <w:t>COP-</w:t>
      </w:r>
      <w:r w:rsidR="00756130" w:rsidRPr="00AC4A1A">
        <w:rPr>
          <w:rStyle w:val="Hyperlink"/>
          <w:lang w:val="en-GB"/>
        </w:rPr>
        <w:t>14/</w:t>
      </w:r>
      <w:r w:rsidR="00D31E6D" w:rsidRPr="00AC4A1A">
        <w:rPr>
          <w:rStyle w:val="Hyperlink"/>
          <w:lang w:val="en-GB"/>
        </w:rPr>
        <w:t>34</w:t>
      </w:r>
      <w:r w:rsidR="006A7882" w:rsidRPr="00AC4A1A">
        <w:rPr>
          <w:lang w:val="en-GB"/>
        </w:rPr>
        <w:t>,</w:t>
      </w:r>
      <w:r w:rsidR="00E55731" w:rsidRPr="00AC4A1A">
        <w:rPr>
          <w:lang w:val="en-GB"/>
        </w:rPr>
        <w:t xml:space="preserve"> </w:t>
      </w:r>
      <w:r w:rsidR="00D97E99" w:rsidRPr="00AC4A1A">
        <w:rPr>
          <w:lang w:val="en-GB"/>
        </w:rPr>
        <w:t xml:space="preserve">agreed </w:t>
      </w:r>
      <w:r w:rsidR="00955CD5" w:rsidRPr="00346228">
        <w:rPr>
          <w:lang w:val="en-GB"/>
        </w:rPr>
        <w:t>on</w:t>
      </w:r>
      <w:r w:rsidR="00955CD5" w:rsidRPr="00AC4A1A">
        <w:rPr>
          <w:lang w:val="en-GB"/>
        </w:rPr>
        <w:t xml:space="preserve"> </w:t>
      </w:r>
      <w:r w:rsidR="00561BF1" w:rsidRPr="00AC4A1A">
        <w:rPr>
          <w:lang w:val="en-GB"/>
        </w:rPr>
        <w:t xml:space="preserve">the process for developing the post-2020 global biodiversity framework. </w:t>
      </w:r>
      <w:r w:rsidR="00754997" w:rsidRPr="00AC4A1A">
        <w:rPr>
          <w:lang w:val="en-GB"/>
        </w:rPr>
        <w:t>That decision</w:t>
      </w:r>
      <w:r w:rsidR="00D2468B" w:rsidRPr="00AC4A1A">
        <w:rPr>
          <w:lang w:val="en-GB"/>
        </w:rPr>
        <w:t xml:space="preserve"> </w:t>
      </w:r>
      <w:r w:rsidR="00754997" w:rsidRPr="00AC4A1A">
        <w:rPr>
          <w:lang w:val="en-GB"/>
        </w:rPr>
        <w:t>mandated that</w:t>
      </w:r>
      <w:r w:rsidR="00C62D56" w:rsidRPr="00AC4A1A">
        <w:rPr>
          <w:lang w:val="en-GB"/>
        </w:rPr>
        <w:t xml:space="preserve"> </w:t>
      </w:r>
      <w:r w:rsidR="00641228" w:rsidRPr="00AC4A1A">
        <w:rPr>
          <w:lang w:val="en-GB"/>
        </w:rPr>
        <w:t>the “process will be gender</w:t>
      </w:r>
      <w:r w:rsidR="00754997" w:rsidRPr="00AC4A1A">
        <w:rPr>
          <w:lang w:val="en-GB"/>
        </w:rPr>
        <w:t>-</w:t>
      </w:r>
      <w:r w:rsidR="00641228" w:rsidRPr="00AC4A1A">
        <w:rPr>
          <w:lang w:val="en-GB"/>
        </w:rPr>
        <w:t>responsive by systematically integrating a gender perspective and ensuring appropriate representation, particularly of women and girls, in the process.”</w:t>
      </w:r>
      <w:r w:rsidR="00643F11" w:rsidRPr="00AC4A1A">
        <w:rPr>
          <w:lang w:val="en-GB"/>
        </w:rPr>
        <w:t xml:space="preserve"> </w:t>
      </w:r>
      <w:r w:rsidR="00327A68" w:rsidRPr="00AC4A1A">
        <w:rPr>
          <w:rFonts w:cstheme="minorHAnsi"/>
          <w:lang w:val="en-GB"/>
        </w:rPr>
        <w:t xml:space="preserve">The decision also welcomed the </w:t>
      </w:r>
      <w:r w:rsidR="00327A68" w:rsidRPr="00AC4A1A">
        <w:rPr>
          <w:lang w:val="en-GB"/>
        </w:rPr>
        <w:t>advice</w:t>
      </w:r>
      <w:r w:rsidR="001C41F1" w:rsidRPr="00AC4A1A">
        <w:rPr>
          <w:rStyle w:val="FootnoteReference"/>
          <w:sz w:val="22"/>
          <w:lang w:val="en-GB"/>
        </w:rPr>
        <w:footnoteReference w:id="1"/>
      </w:r>
      <w:r w:rsidR="00327A68" w:rsidRPr="00AC4A1A">
        <w:rPr>
          <w:lang w:val="en-GB"/>
        </w:rPr>
        <w:t xml:space="preserve"> for Parties, the Secretariat and other relevant organizations, prepared by </w:t>
      </w:r>
      <w:r w:rsidR="00C223BB" w:rsidRPr="00AC4A1A">
        <w:rPr>
          <w:lang w:val="en-GB"/>
        </w:rPr>
        <w:t xml:space="preserve">the CBD Secretariat with support from UN-Women, </w:t>
      </w:r>
      <w:r w:rsidR="00327A68" w:rsidRPr="00AC4A1A">
        <w:rPr>
          <w:lang w:val="en-GB"/>
        </w:rPr>
        <w:t>to enable a gender-responsive and gender-balanced process for the development of the post-2020 global biodiversity framework</w:t>
      </w:r>
      <w:r w:rsidR="00E35F21" w:rsidRPr="00AC4A1A">
        <w:rPr>
          <w:lang w:val="en-GB"/>
        </w:rPr>
        <w:t xml:space="preserve">. </w:t>
      </w:r>
      <w:r w:rsidR="00327A68" w:rsidRPr="00AC4A1A">
        <w:rPr>
          <w:lang w:val="en-GB"/>
        </w:rPr>
        <w:t>Parties</w:t>
      </w:r>
      <w:r w:rsidR="00E35F21" w:rsidRPr="00AC4A1A">
        <w:rPr>
          <w:lang w:val="en-GB"/>
        </w:rPr>
        <w:t xml:space="preserve">, </w:t>
      </w:r>
      <w:r w:rsidR="00327A68" w:rsidRPr="00AC4A1A">
        <w:rPr>
          <w:lang w:val="en-GB"/>
        </w:rPr>
        <w:t xml:space="preserve">the Secretariat and relevant organizations </w:t>
      </w:r>
      <w:r w:rsidR="00E35F21" w:rsidRPr="00AC4A1A">
        <w:rPr>
          <w:lang w:val="en-GB"/>
        </w:rPr>
        <w:t xml:space="preserve">were urged </w:t>
      </w:r>
      <w:r w:rsidR="00327A68" w:rsidRPr="00AC4A1A">
        <w:rPr>
          <w:lang w:val="en-GB"/>
        </w:rPr>
        <w:t xml:space="preserve">to consider this advice in their </w:t>
      </w:r>
      <w:r w:rsidR="00D93F11" w:rsidRPr="00AC4A1A">
        <w:rPr>
          <w:lang w:val="en-GB"/>
        </w:rPr>
        <w:t>efforts to develop</w:t>
      </w:r>
      <w:r w:rsidR="00327A68" w:rsidRPr="00AC4A1A">
        <w:rPr>
          <w:lang w:val="en-GB"/>
        </w:rPr>
        <w:t xml:space="preserve"> the post-2020 global biodiversity framework</w:t>
      </w:r>
      <w:r w:rsidR="008233FA" w:rsidRPr="00AC4A1A">
        <w:rPr>
          <w:lang w:val="en-GB"/>
        </w:rPr>
        <w:t>.</w:t>
      </w:r>
    </w:p>
    <w:p w14:paraId="5328DDC5" w14:textId="52CA8BE6" w:rsidR="00BA352E" w:rsidRPr="00AC4A1A" w:rsidRDefault="00BA352E" w:rsidP="0068553E">
      <w:pPr>
        <w:tabs>
          <w:tab w:val="left" w:pos="6096"/>
        </w:tabs>
        <w:spacing w:after="0"/>
        <w:jc w:val="both"/>
        <w:rPr>
          <w:lang w:val="en-GB"/>
        </w:rPr>
      </w:pPr>
    </w:p>
    <w:p w14:paraId="1757DFF2" w14:textId="2BCAB3CF" w:rsidR="00E875B1" w:rsidRPr="00AC4A1A" w:rsidRDefault="00AF0099" w:rsidP="005E3242">
      <w:pPr>
        <w:spacing w:after="0"/>
        <w:jc w:val="both"/>
        <w:rPr>
          <w:lang w:val="en-GB"/>
        </w:rPr>
      </w:pPr>
      <w:r w:rsidRPr="00AC4A1A">
        <w:rPr>
          <w:lang w:val="en-GB"/>
        </w:rPr>
        <w:t xml:space="preserve">In parallel to the development of the post-2020 process, in </w:t>
      </w:r>
      <w:r w:rsidR="00A0134F" w:rsidRPr="00AC4A1A">
        <w:rPr>
          <w:lang w:val="en-GB"/>
        </w:rPr>
        <w:t>2019, the CBD Secretariat</w:t>
      </w:r>
      <w:r w:rsidR="00566EDF" w:rsidRPr="00AC4A1A">
        <w:rPr>
          <w:lang w:val="en-GB"/>
        </w:rPr>
        <w:t>,</w:t>
      </w:r>
      <w:r w:rsidR="00812048" w:rsidRPr="00AC4A1A">
        <w:rPr>
          <w:lang w:val="en-GB"/>
        </w:rPr>
        <w:t xml:space="preserve"> at the request of </w:t>
      </w:r>
      <w:r w:rsidR="005D50F8" w:rsidRPr="00AC4A1A">
        <w:rPr>
          <w:lang w:val="en-GB"/>
        </w:rPr>
        <w:t>Parties</w:t>
      </w:r>
      <w:r w:rsidR="00566EDF" w:rsidRPr="00AC4A1A">
        <w:rPr>
          <w:lang w:val="en-GB"/>
        </w:rPr>
        <w:t>,</w:t>
      </w:r>
      <w:r w:rsidR="00A0134F" w:rsidRPr="00AC4A1A">
        <w:rPr>
          <w:lang w:val="en-GB"/>
        </w:rPr>
        <w:t xml:space="preserve"> will undertake </w:t>
      </w:r>
      <w:r w:rsidR="00DD664E" w:rsidRPr="00AC4A1A">
        <w:rPr>
          <w:lang w:val="en-GB"/>
        </w:rPr>
        <w:t xml:space="preserve">a review of the </w:t>
      </w:r>
      <w:r w:rsidR="00DA512E" w:rsidRPr="00AC4A1A">
        <w:rPr>
          <w:lang w:val="en-GB"/>
        </w:rPr>
        <w:t xml:space="preserve">implementation </w:t>
      </w:r>
      <w:r w:rsidR="00DD664E" w:rsidRPr="00AC4A1A">
        <w:rPr>
          <w:lang w:val="en-GB"/>
        </w:rPr>
        <w:t xml:space="preserve">of the </w:t>
      </w:r>
      <w:r w:rsidR="00005C39" w:rsidRPr="00AC4A1A">
        <w:rPr>
          <w:lang w:val="en-GB"/>
        </w:rPr>
        <w:t>Gender Plan of Action</w:t>
      </w:r>
      <w:r w:rsidR="00812048" w:rsidRPr="00AC4A1A">
        <w:rPr>
          <w:lang w:val="en-GB"/>
        </w:rPr>
        <w:t xml:space="preserve"> </w:t>
      </w:r>
      <w:r w:rsidRPr="00AC4A1A">
        <w:rPr>
          <w:lang w:val="en-GB"/>
        </w:rPr>
        <w:t>2015-2020</w:t>
      </w:r>
      <w:r w:rsidR="002C6FE2" w:rsidRPr="00AC4A1A">
        <w:rPr>
          <w:rStyle w:val="FootnoteReference"/>
          <w:sz w:val="22"/>
          <w:lang w:val="en-GB"/>
        </w:rPr>
        <w:footnoteReference w:id="2"/>
      </w:r>
      <w:r w:rsidR="002C6FE2" w:rsidRPr="00AC4A1A">
        <w:rPr>
          <w:lang w:val="en-GB"/>
        </w:rPr>
        <w:t xml:space="preserve"> </w:t>
      </w:r>
      <w:r w:rsidR="00812048" w:rsidRPr="00AC4A1A">
        <w:rPr>
          <w:lang w:val="en-GB"/>
        </w:rPr>
        <w:t>to identify gaps, best practices and lessons learn</w:t>
      </w:r>
      <w:r w:rsidR="00566EDF" w:rsidRPr="00AC4A1A">
        <w:rPr>
          <w:lang w:val="en-GB"/>
        </w:rPr>
        <w:t>ed</w:t>
      </w:r>
      <w:r w:rsidR="00005C39" w:rsidRPr="00AC4A1A">
        <w:rPr>
          <w:lang w:val="en-GB"/>
        </w:rPr>
        <w:t>.</w:t>
      </w:r>
      <w:r w:rsidR="00812048" w:rsidRPr="00AC4A1A">
        <w:rPr>
          <w:rStyle w:val="FootnoteReference"/>
          <w:sz w:val="22"/>
          <w:lang w:val="en-GB"/>
        </w:rPr>
        <w:footnoteReference w:id="3"/>
      </w:r>
      <w:r w:rsidR="00DD664E" w:rsidRPr="00AC4A1A">
        <w:rPr>
          <w:lang w:val="en-GB"/>
        </w:rPr>
        <w:t xml:space="preserve"> The outcome of this review </w:t>
      </w:r>
      <w:r w:rsidR="00AF0B5D" w:rsidRPr="00AC4A1A">
        <w:rPr>
          <w:lang w:val="en-GB"/>
        </w:rPr>
        <w:t>will also inform the development of the post-2020 global biodiversity framework</w:t>
      </w:r>
      <w:r w:rsidR="0096738F" w:rsidRPr="00AC4A1A">
        <w:rPr>
          <w:lang w:val="en-GB"/>
        </w:rPr>
        <w:t>, as well as</w:t>
      </w:r>
      <w:r w:rsidR="00005C39" w:rsidRPr="00AC4A1A">
        <w:rPr>
          <w:lang w:val="en-GB"/>
        </w:rPr>
        <w:t xml:space="preserve"> the fifth edition of the </w:t>
      </w:r>
      <w:r w:rsidR="00005C39" w:rsidRPr="00AC4A1A">
        <w:rPr>
          <w:i/>
          <w:lang w:val="en-GB"/>
        </w:rPr>
        <w:t>Global Biodiversity Outlook</w:t>
      </w:r>
      <w:r w:rsidR="00005C39" w:rsidRPr="00AC4A1A">
        <w:rPr>
          <w:lang w:val="en-GB"/>
        </w:rPr>
        <w:t xml:space="preserve"> </w:t>
      </w:r>
      <w:r w:rsidR="0096738F" w:rsidRPr="00AC4A1A">
        <w:rPr>
          <w:lang w:val="en-GB"/>
        </w:rPr>
        <w:t xml:space="preserve">and </w:t>
      </w:r>
      <w:r w:rsidR="00005C39" w:rsidRPr="00AC4A1A">
        <w:rPr>
          <w:lang w:val="en-GB"/>
        </w:rPr>
        <w:t xml:space="preserve">the second edition of the </w:t>
      </w:r>
      <w:r w:rsidR="00005C39" w:rsidRPr="00AC4A1A">
        <w:rPr>
          <w:i/>
          <w:lang w:val="en-GB"/>
        </w:rPr>
        <w:t>Local Biodiversity Outlooks</w:t>
      </w:r>
      <w:r w:rsidR="00D44218" w:rsidRPr="00AC4A1A">
        <w:rPr>
          <w:lang w:val="en-GB"/>
        </w:rPr>
        <w:t>,</w:t>
      </w:r>
      <w:r w:rsidR="00745225" w:rsidRPr="00AC4A1A">
        <w:rPr>
          <w:lang w:val="en-GB"/>
        </w:rPr>
        <w:t xml:space="preserve"> </w:t>
      </w:r>
      <w:r w:rsidR="00D44218" w:rsidRPr="00AC4A1A">
        <w:rPr>
          <w:lang w:val="en-GB"/>
        </w:rPr>
        <w:t xml:space="preserve">which </w:t>
      </w:r>
      <w:r w:rsidR="00C81DCA" w:rsidRPr="00AC4A1A">
        <w:rPr>
          <w:lang w:val="en-GB"/>
        </w:rPr>
        <w:t>are</w:t>
      </w:r>
      <w:r w:rsidR="00D44218" w:rsidRPr="00AC4A1A">
        <w:rPr>
          <w:lang w:val="en-GB"/>
        </w:rPr>
        <w:t xml:space="preserve"> set to be </w:t>
      </w:r>
      <w:r w:rsidR="008200C0" w:rsidRPr="00AC4A1A">
        <w:rPr>
          <w:lang w:val="en-GB"/>
        </w:rPr>
        <w:t>available in</w:t>
      </w:r>
      <w:r w:rsidR="00D93F11" w:rsidRPr="00AC4A1A">
        <w:rPr>
          <w:lang w:val="en-GB"/>
        </w:rPr>
        <w:t xml:space="preserve"> </w:t>
      </w:r>
      <w:r w:rsidR="00745225" w:rsidRPr="00AC4A1A">
        <w:rPr>
          <w:lang w:val="en-GB"/>
        </w:rPr>
        <w:t>2020</w:t>
      </w:r>
      <w:r w:rsidR="00005C39" w:rsidRPr="00AC4A1A">
        <w:rPr>
          <w:lang w:val="en-GB"/>
        </w:rPr>
        <w:t>.</w:t>
      </w:r>
    </w:p>
    <w:p w14:paraId="2137081B" w14:textId="18B5BFA1" w:rsidR="00820D1A" w:rsidRPr="00AC4A1A" w:rsidRDefault="00820D1A" w:rsidP="00EB1748">
      <w:pPr>
        <w:spacing w:after="0"/>
        <w:rPr>
          <w:lang w:val="en-GB"/>
        </w:rPr>
      </w:pPr>
    </w:p>
    <w:p w14:paraId="0F853758" w14:textId="1D63CFAE" w:rsidR="009658AF" w:rsidRPr="00AC4A1A" w:rsidRDefault="009658AF" w:rsidP="00EB1748">
      <w:pPr>
        <w:spacing w:after="0"/>
        <w:rPr>
          <w:lang w:val="en-GB"/>
        </w:rPr>
      </w:pPr>
      <w:r w:rsidRPr="00AC4A1A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0A9A9" wp14:editId="513342B0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94360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67A616CA" w14:textId="6B63811A" w:rsidR="009658AF" w:rsidRPr="009658AF" w:rsidRDefault="009658AF" w:rsidP="009658A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658AF">
                              <w:rPr>
                                <w:b/>
                                <w:sz w:val="24"/>
                              </w:rPr>
                              <w:t xml:space="preserve">C. OBJECTIVES </w:t>
                            </w:r>
                            <w:r w:rsidR="00137D56"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 w:rsidR="00137D56" w:rsidRPr="009658A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658AF">
                              <w:rPr>
                                <w:b/>
                                <w:sz w:val="24"/>
                              </w:rPr>
                              <w:t>EXPECTED OUTPUTS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A9A9" id="Text Box 3" o:spid="_x0000_s1028" type="#_x0000_t202" style="position:absolute;margin-left:0;margin-top:6.2pt;width:46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" fillcolor="#deeaf6 [664]" strokecolor="#deeaf6 [664]" strokeweight=".5pt">
                <v:textbox>
                  <w:txbxContent>
                    <w:p w14:paraId="67A616CA" w14:textId="6B63811A" w:rsidR="009658AF" w:rsidRPr="009658AF" w:rsidRDefault="009658AF" w:rsidP="009658AF">
                      <w:pPr>
                        <w:rPr>
                          <w:b/>
                          <w:sz w:val="24"/>
                        </w:rPr>
                      </w:pPr>
                      <w:r w:rsidRPr="009658AF">
                        <w:rPr>
                          <w:b/>
                          <w:sz w:val="24"/>
                        </w:rPr>
                        <w:t xml:space="preserve">C. OBJECTIVES </w:t>
                      </w:r>
                      <w:r w:rsidR="00137D56">
                        <w:rPr>
                          <w:b/>
                          <w:sz w:val="24"/>
                        </w:rPr>
                        <w:t>AND</w:t>
                      </w:r>
                      <w:r w:rsidR="00137D56" w:rsidRPr="009658AF">
                        <w:rPr>
                          <w:b/>
                          <w:sz w:val="24"/>
                        </w:rPr>
                        <w:t xml:space="preserve"> </w:t>
                      </w:r>
                      <w:r w:rsidRPr="009658AF">
                        <w:rPr>
                          <w:b/>
                          <w:sz w:val="24"/>
                        </w:rPr>
                        <w:t>EXPECTED OUTPUTS</w:t>
                      </w:r>
                    </w:p>
                  </w:txbxContent>
                </v:textbox>
              </v:shape>
            </w:pict>
          </mc:Fallback>
        </mc:AlternateContent>
      </w:r>
    </w:p>
    <w:p w14:paraId="596DBB3E" w14:textId="6DBD9757" w:rsidR="00296A39" w:rsidRPr="00AC4A1A" w:rsidRDefault="00296A39" w:rsidP="00EB1748">
      <w:pPr>
        <w:spacing w:after="0"/>
        <w:rPr>
          <w:lang w:val="en-GB"/>
        </w:rPr>
      </w:pPr>
    </w:p>
    <w:p w14:paraId="5BD794A8" w14:textId="2F8B39BD" w:rsidR="00A8742F" w:rsidRPr="00AC4A1A" w:rsidRDefault="00C949D3" w:rsidP="00B87BD2">
      <w:pPr>
        <w:spacing w:after="0"/>
        <w:jc w:val="both"/>
        <w:rPr>
          <w:lang w:val="en-GB"/>
        </w:rPr>
      </w:pPr>
      <w:r w:rsidRPr="00AC4A1A">
        <w:rPr>
          <w:lang w:val="en-GB"/>
        </w:rPr>
        <w:t>This</w:t>
      </w:r>
      <w:r w:rsidR="00B21571" w:rsidRPr="00AC4A1A">
        <w:rPr>
          <w:lang w:val="en-GB"/>
        </w:rPr>
        <w:t xml:space="preserve"> </w:t>
      </w:r>
      <w:r w:rsidR="007221BA" w:rsidRPr="00AC4A1A">
        <w:rPr>
          <w:lang w:val="en-GB"/>
        </w:rPr>
        <w:t>expert workshop</w:t>
      </w:r>
      <w:r w:rsidR="00B21571" w:rsidRPr="00AC4A1A">
        <w:rPr>
          <w:lang w:val="en-GB"/>
        </w:rPr>
        <w:t xml:space="preserve"> is organized with </w:t>
      </w:r>
      <w:r w:rsidR="0075556D" w:rsidRPr="00AC4A1A">
        <w:rPr>
          <w:lang w:val="en-GB"/>
        </w:rPr>
        <w:t xml:space="preserve">the primary objective </w:t>
      </w:r>
      <w:r w:rsidR="00754997" w:rsidRPr="00AC4A1A">
        <w:rPr>
          <w:lang w:val="en-GB"/>
        </w:rPr>
        <w:t xml:space="preserve">of providing a </w:t>
      </w:r>
      <w:r w:rsidR="00D93F11" w:rsidRPr="00AC4A1A">
        <w:rPr>
          <w:lang w:val="en-GB"/>
        </w:rPr>
        <w:t xml:space="preserve">dedicated </w:t>
      </w:r>
      <w:r w:rsidR="00754997" w:rsidRPr="00AC4A1A">
        <w:rPr>
          <w:lang w:val="en-GB"/>
        </w:rPr>
        <w:t xml:space="preserve">platform to discuss </w:t>
      </w:r>
      <w:r w:rsidR="007221BA" w:rsidRPr="00AC4A1A">
        <w:rPr>
          <w:lang w:val="en-GB"/>
        </w:rPr>
        <w:t xml:space="preserve">possible </w:t>
      </w:r>
      <w:r w:rsidR="00754997" w:rsidRPr="00AC4A1A">
        <w:rPr>
          <w:lang w:val="en-GB"/>
        </w:rPr>
        <w:t>substantive elements of a gender-responsive post-2020 global biodiversity framework</w:t>
      </w:r>
      <w:r w:rsidR="00A34513" w:rsidRPr="00AC4A1A">
        <w:rPr>
          <w:lang w:val="en-GB"/>
        </w:rPr>
        <w:t>, including means of implementation</w:t>
      </w:r>
      <w:r w:rsidR="00754997" w:rsidRPr="00AC4A1A">
        <w:rPr>
          <w:lang w:val="en-GB"/>
        </w:rPr>
        <w:t xml:space="preserve">. </w:t>
      </w:r>
      <w:r w:rsidR="0089109C" w:rsidRPr="00AC4A1A">
        <w:rPr>
          <w:lang w:val="en-GB"/>
        </w:rPr>
        <w:t>S</w:t>
      </w:r>
      <w:r w:rsidR="00A8742F" w:rsidRPr="00AC4A1A">
        <w:rPr>
          <w:lang w:val="en-GB"/>
        </w:rPr>
        <w:t xml:space="preserve">ubstantive contributions from experts on the gender dimensions </w:t>
      </w:r>
      <w:r w:rsidR="005D50F8" w:rsidRPr="00AC4A1A">
        <w:rPr>
          <w:lang w:val="en-GB"/>
        </w:rPr>
        <w:t>of key biodiversity issues</w:t>
      </w:r>
      <w:r w:rsidR="00C205F1">
        <w:rPr>
          <w:lang w:val="en-GB"/>
        </w:rPr>
        <w:t>,</w:t>
      </w:r>
      <w:r w:rsidR="005D50F8" w:rsidRPr="00AC4A1A">
        <w:rPr>
          <w:lang w:val="en-GB"/>
        </w:rPr>
        <w:t xml:space="preserve"> such as </w:t>
      </w:r>
      <w:r w:rsidR="00484418" w:rsidRPr="00AC4A1A">
        <w:rPr>
          <w:lang w:val="en-GB"/>
        </w:rPr>
        <w:t xml:space="preserve">sustainable management of agriculture, </w:t>
      </w:r>
      <w:r w:rsidR="005D50F8" w:rsidRPr="00AC4A1A">
        <w:rPr>
          <w:lang w:val="en-GB"/>
        </w:rPr>
        <w:t>fisheries</w:t>
      </w:r>
      <w:r w:rsidR="00484418" w:rsidRPr="00AC4A1A">
        <w:rPr>
          <w:lang w:val="en-GB"/>
        </w:rPr>
        <w:t xml:space="preserve"> and forestry, equitable management of protected areas, </w:t>
      </w:r>
      <w:r w:rsidR="005D50F8" w:rsidRPr="00AC4A1A">
        <w:rPr>
          <w:lang w:val="en-GB"/>
        </w:rPr>
        <w:t xml:space="preserve">and </w:t>
      </w:r>
      <w:r w:rsidR="00484418" w:rsidRPr="00AC4A1A">
        <w:rPr>
          <w:lang w:val="en-GB"/>
        </w:rPr>
        <w:t>safeguarding genetic diversity and ecosystem services</w:t>
      </w:r>
      <w:r w:rsidR="005D50F8" w:rsidRPr="00AC4A1A">
        <w:rPr>
          <w:lang w:val="en-GB"/>
        </w:rPr>
        <w:t>,</w:t>
      </w:r>
      <w:r w:rsidR="00A311AE" w:rsidRPr="00AC4A1A">
        <w:rPr>
          <w:lang w:val="en-GB"/>
        </w:rPr>
        <w:t xml:space="preserve"> may also be collected and compiled</w:t>
      </w:r>
      <w:r w:rsidR="003B1896" w:rsidRPr="00AC4A1A">
        <w:rPr>
          <w:lang w:val="en-GB"/>
        </w:rPr>
        <w:t>.</w:t>
      </w:r>
    </w:p>
    <w:p w14:paraId="786EEADD" w14:textId="77777777" w:rsidR="00A8742F" w:rsidRPr="00AC4A1A" w:rsidRDefault="00A8742F" w:rsidP="008D140D">
      <w:pPr>
        <w:spacing w:after="0"/>
        <w:rPr>
          <w:lang w:val="en-GB"/>
        </w:rPr>
      </w:pPr>
    </w:p>
    <w:p w14:paraId="52350776" w14:textId="4D2C841B" w:rsidR="00A8742F" w:rsidRPr="00AC4A1A" w:rsidRDefault="00A8742F" w:rsidP="00894E92">
      <w:pPr>
        <w:spacing w:after="0"/>
        <w:jc w:val="both"/>
        <w:rPr>
          <w:lang w:val="en-GB"/>
        </w:rPr>
      </w:pPr>
      <w:r w:rsidRPr="00AC4A1A">
        <w:rPr>
          <w:lang w:val="en-GB"/>
        </w:rPr>
        <w:t xml:space="preserve">The </w:t>
      </w:r>
      <w:r w:rsidR="00D93F11" w:rsidRPr="00AC4A1A">
        <w:rPr>
          <w:lang w:val="en-GB"/>
        </w:rPr>
        <w:t>main out</w:t>
      </w:r>
      <w:r w:rsidR="00894E92" w:rsidRPr="00AC4A1A">
        <w:rPr>
          <w:lang w:val="en-GB"/>
        </w:rPr>
        <w:t>come</w:t>
      </w:r>
      <w:r w:rsidR="00D93F11" w:rsidRPr="00AC4A1A">
        <w:rPr>
          <w:lang w:val="en-GB"/>
        </w:rPr>
        <w:t xml:space="preserve"> </w:t>
      </w:r>
      <w:r w:rsidRPr="00AC4A1A">
        <w:rPr>
          <w:lang w:val="en-GB"/>
        </w:rPr>
        <w:t xml:space="preserve">of the </w:t>
      </w:r>
      <w:r w:rsidR="00A27285" w:rsidRPr="00AC4A1A">
        <w:rPr>
          <w:lang w:val="en-GB"/>
        </w:rPr>
        <w:t>workshop</w:t>
      </w:r>
      <w:r w:rsidRPr="00AC4A1A">
        <w:rPr>
          <w:lang w:val="en-GB"/>
        </w:rPr>
        <w:t xml:space="preserve"> </w:t>
      </w:r>
      <w:r w:rsidR="003B1896" w:rsidRPr="00AC4A1A">
        <w:rPr>
          <w:lang w:val="en-GB"/>
        </w:rPr>
        <w:t xml:space="preserve">will be </w:t>
      </w:r>
      <w:r w:rsidRPr="00AC4A1A">
        <w:rPr>
          <w:lang w:val="en-GB"/>
        </w:rPr>
        <w:t>a report</w:t>
      </w:r>
      <w:r w:rsidR="0070086A" w:rsidRPr="00AC4A1A">
        <w:rPr>
          <w:lang w:val="en-GB"/>
        </w:rPr>
        <w:t>,</w:t>
      </w:r>
      <w:r w:rsidR="00B121E1" w:rsidRPr="00AC4A1A">
        <w:rPr>
          <w:lang w:val="en-GB"/>
        </w:rPr>
        <w:t xml:space="preserve"> </w:t>
      </w:r>
      <w:r w:rsidR="00D93F11" w:rsidRPr="00AC4A1A">
        <w:rPr>
          <w:lang w:val="en-GB"/>
        </w:rPr>
        <w:t xml:space="preserve">including </w:t>
      </w:r>
      <w:r w:rsidR="00E77862" w:rsidRPr="00AC4A1A">
        <w:rPr>
          <w:lang w:val="en-GB"/>
        </w:rPr>
        <w:t xml:space="preserve">a rationale and </w:t>
      </w:r>
      <w:r w:rsidR="00D93F11" w:rsidRPr="00AC4A1A">
        <w:rPr>
          <w:lang w:val="en-GB"/>
        </w:rPr>
        <w:t>specific recommendations to address</w:t>
      </w:r>
      <w:r w:rsidR="00840835" w:rsidRPr="00AC4A1A">
        <w:rPr>
          <w:lang w:val="en-GB"/>
        </w:rPr>
        <w:t xml:space="preserve"> gender issues in the</w:t>
      </w:r>
      <w:r w:rsidR="00D93F11" w:rsidRPr="00AC4A1A">
        <w:rPr>
          <w:lang w:val="en-GB"/>
        </w:rPr>
        <w:t xml:space="preserve"> post-202</w:t>
      </w:r>
      <w:r w:rsidR="00840835" w:rsidRPr="00AC4A1A">
        <w:rPr>
          <w:lang w:val="en-GB"/>
        </w:rPr>
        <w:t xml:space="preserve">0 global biodiversity framework, </w:t>
      </w:r>
      <w:r w:rsidR="0053533F" w:rsidRPr="00AC4A1A">
        <w:rPr>
          <w:lang w:val="en-GB"/>
        </w:rPr>
        <w:t>to be</w:t>
      </w:r>
      <w:r w:rsidR="003B1896" w:rsidRPr="00AC4A1A">
        <w:rPr>
          <w:lang w:val="en-GB"/>
        </w:rPr>
        <w:t xml:space="preserve"> </w:t>
      </w:r>
      <w:r w:rsidRPr="00AC4A1A">
        <w:rPr>
          <w:lang w:val="en-GB"/>
        </w:rPr>
        <w:t xml:space="preserve">widely shared </w:t>
      </w:r>
      <w:r w:rsidR="003B1896" w:rsidRPr="00AC4A1A">
        <w:rPr>
          <w:lang w:val="en-GB"/>
        </w:rPr>
        <w:t xml:space="preserve">with </w:t>
      </w:r>
      <w:r w:rsidRPr="00AC4A1A">
        <w:rPr>
          <w:lang w:val="en-GB"/>
        </w:rPr>
        <w:t>Parties and other stakeholders as inputs to:</w:t>
      </w:r>
    </w:p>
    <w:p w14:paraId="2C0AB09C" w14:textId="66748708" w:rsidR="00B121E1" w:rsidRPr="00AC4A1A" w:rsidRDefault="00566EDF" w:rsidP="00AC4A1A">
      <w:pPr>
        <w:pStyle w:val="ListParagraph"/>
        <w:numPr>
          <w:ilvl w:val="0"/>
          <w:numId w:val="17"/>
        </w:numPr>
        <w:spacing w:before="40" w:after="0" w:line="240" w:lineRule="auto"/>
        <w:ind w:left="714" w:hanging="357"/>
        <w:contextualSpacing w:val="0"/>
        <w:rPr>
          <w:lang w:val="en-GB"/>
        </w:rPr>
      </w:pPr>
      <w:r w:rsidRPr="00AC4A1A">
        <w:rPr>
          <w:lang w:val="en-GB"/>
        </w:rPr>
        <w:t>S</w:t>
      </w:r>
      <w:r w:rsidR="00A8742F" w:rsidRPr="00AC4A1A">
        <w:rPr>
          <w:lang w:val="en-GB"/>
        </w:rPr>
        <w:t xml:space="preserve">ubmissions </w:t>
      </w:r>
      <w:r w:rsidR="00840835" w:rsidRPr="00AC4A1A">
        <w:rPr>
          <w:lang w:val="en-GB"/>
        </w:rPr>
        <w:t xml:space="preserve">to </w:t>
      </w:r>
      <w:r w:rsidR="00A8742F" w:rsidRPr="00AC4A1A">
        <w:rPr>
          <w:lang w:val="en-GB"/>
        </w:rPr>
        <w:t xml:space="preserve">the </w:t>
      </w:r>
      <w:r w:rsidR="00840835" w:rsidRPr="00AC4A1A">
        <w:rPr>
          <w:lang w:val="en-GB"/>
        </w:rPr>
        <w:t xml:space="preserve">process to develop the </w:t>
      </w:r>
      <w:r w:rsidR="00A8742F" w:rsidRPr="00AC4A1A">
        <w:rPr>
          <w:lang w:val="en-GB"/>
        </w:rPr>
        <w:t>post-2020 global biodiversity framework;</w:t>
      </w:r>
    </w:p>
    <w:p w14:paraId="6B17F037" w14:textId="5D9B955D" w:rsidR="00B121E1" w:rsidRPr="00AC4A1A" w:rsidRDefault="00566EDF" w:rsidP="00AC4A1A">
      <w:pPr>
        <w:pStyle w:val="ListParagraph"/>
        <w:numPr>
          <w:ilvl w:val="0"/>
          <w:numId w:val="17"/>
        </w:numPr>
        <w:spacing w:before="40" w:after="0" w:line="240" w:lineRule="auto"/>
        <w:ind w:left="714" w:hanging="357"/>
        <w:contextualSpacing w:val="0"/>
        <w:rPr>
          <w:lang w:val="en-GB"/>
        </w:rPr>
      </w:pPr>
      <w:proofErr w:type="spellStart"/>
      <w:r w:rsidRPr="00AC4A1A">
        <w:rPr>
          <w:lang w:val="en-GB"/>
        </w:rPr>
        <w:t>S</w:t>
      </w:r>
      <w:r w:rsidR="00940A09" w:rsidRPr="00AC4A1A">
        <w:rPr>
          <w:lang w:val="en-GB"/>
        </w:rPr>
        <w:t>ubregional</w:t>
      </w:r>
      <w:proofErr w:type="spellEnd"/>
      <w:r w:rsidR="00940A09" w:rsidRPr="00AC4A1A">
        <w:rPr>
          <w:lang w:val="en-GB"/>
        </w:rPr>
        <w:t xml:space="preserve">, </w:t>
      </w:r>
      <w:r w:rsidR="001A3467" w:rsidRPr="00AC4A1A">
        <w:rPr>
          <w:lang w:val="en-GB"/>
        </w:rPr>
        <w:t xml:space="preserve">regional and global consultations </w:t>
      </w:r>
      <w:r w:rsidR="005C0482" w:rsidRPr="00AC4A1A">
        <w:rPr>
          <w:lang w:val="en-GB"/>
        </w:rPr>
        <w:t xml:space="preserve">and negotiations </w:t>
      </w:r>
      <w:r w:rsidR="001A3467" w:rsidRPr="00AC4A1A">
        <w:rPr>
          <w:lang w:val="en-GB"/>
        </w:rPr>
        <w:t>on the post-2020 global biodiversity framework</w:t>
      </w:r>
      <w:r w:rsidR="00867C39" w:rsidRPr="00AC4A1A">
        <w:rPr>
          <w:lang w:val="en-GB"/>
        </w:rPr>
        <w:t xml:space="preserve"> which will take place during 2019-2020</w:t>
      </w:r>
      <w:r w:rsidR="00A8742F" w:rsidRPr="00AC4A1A">
        <w:rPr>
          <w:lang w:val="en-GB"/>
        </w:rPr>
        <w:t>;</w:t>
      </w:r>
    </w:p>
    <w:p w14:paraId="0DAD53C6" w14:textId="74B68F9B" w:rsidR="00C23D58" w:rsidRPr="00AC4A1A" w:rsidRDefault="00566EDF" w:rsidP="00AC4A1A">
      <w:pPr>
        <w:pStyle w:val="ListParagraph"/>
        <w:numPr>
          <w:ilvl w:val="0"/>
          <w:numId w:val="17"/>
        </w:numPr>
        <w:spacing w:before="40" w:after="0" w:line="240" w:lineRule="auto"/>
        <w:ind w:left="714" w:hanging="357"/>
        <w:contextualSpacing w:val="0"/>
        <w:rPr>
          <w:lang w:val="en-GB"/>
        </w:rPr>
      </w:pPr>
      <w:r w:rsidRPr="00AC4A1A">
        <w:rPr>
          <w:lang w:val="en-GB"/>
        </w:rPr>
        <w:t>T</w:t>
      </w:r>
      <w:r w:rsidR="00536A0A" w:rsidRPr="00AC4A1A">
        <w:rPr>
          <w:lang w:val="en-GB"/>
        </w:rPr>
        <w:t xml:space="preserve">he </w:t>
      </w:r>
      <w:r w:rsidR="00940A09" w:rsidRPr="00AC4A1A">
        <w:rPr>
          <w:lang w:val="en-GB"/>
        </w:rPr>
        <w:t xml:space="preserve">CBD </w:t>
      </w:r>
      <w:r w:rsidRPr="00AC4A1A">
        <w:rPr>
          <w:lang w:val="en-GB"/>
        </w:rPr>
        <w:t>S</w:t>
      </w:r>
      <w:r w:rsidR="00940A09" w:rsidRPr="00AC4A1A">
        <w:rPr>
          <w:lang w:val="en-GB"/>
        </w:rPr>
        <w:t xml:space="preserve">ecretariat’s </w:t>
      </w:r>
      <w:r w:rsidR="00536A0A" w:rsidRPr="00AC4A1A">
        <w:rPr>
          <w:lang w:val="en-GB"/>
        </w:rPr>
        <w:t xml:space="preserve">post-2020 </w:t>
      </w:r>
      <w:r w:rsidR="00B40724" w:rsidRPr="00AC4A1A">
        <w:rPr>
          <w:lang w:val="en-GB"/>
        </w:rPr>
        <w:t>discussion</w:t>
      </w:r>
      <w:r w:rsidR="003B1896" w:rsidRPr="00AC4A1A">
        <w:rPr>
          <w:lang w:val="en-GB"/>
        </w:rPr>
        <w:t xml:space="preserve"> </w:t>
      </w:r>
      <w:r w:rsidR="00F84CDC" w:rsidRPr="00AC4A1A">
        <w:rPr>
          <w:lang w:val="en-GB"/>
        </w:rPr>
        <w:t xml:space="preserve">paper, </w:t>
      </w:r>
      <w:r w:rsidR="00C4683A" w:rsidRPr="00AC4A1A">
        <w:rPr>
          <w:lang w:val="en-GB"/>
        </w:rPr>
        <w:t>which is expected to serve as the primary basis for consideration of the post-2020 global biodiversity framework</w:t>
      </w:r>
      <w:r w:rsidR="00536A0A" w:rsidRPr="00AC4A1A">
        <w:rPr>
          <w:lang w:val="en-GB"/>
        </w:rPr>
        <w:t>.</w:t>
      </w:r>
    </w:p>
    <w:p w14:paraId="4D7399F6" w14:textId="77777777" w:rsidR="00C23D58" w:rsidRPr="00AC4A1A" w:rsidRDefault="00C23D58" w:rsidP="00CD04E4">
      <w:pPr>
        <w:spacing w:after="0"/>
        <w:rPr>
          <w:lang w:val="en-GB"/>
        </w:rPr>
      </w:pPr>
    </w:p>
    <w:p w14:paraId="59B474E9" w14:textId="70E36DF5" w:rsidR="003D3046" w:rsidRPr="00AC4A1A" w:rsidRDefault="00C23D58" w:rsidP="007B7962">
      <w:pPr>
        <w:spacing w:after="0"/>
        <w:jc w:val="both"/>
        <w:rPr>
          <w:lang w:val="en-GB"/>
        </w:rPr>
      </w:pPr>
      <w:r w:rsidRPr="00AC4A1A">
        <w:rPr>
          <w:lang w:val="en-GB"/>
        </w:rPr>
        <w:t xml:space="preserve">The materials from the </w:t>
      </w:r>
      <w:r w:rsidR="00A27285" w:rsidRPr="00AC4A1A">
        <w:rPr>
          <w:lang w:val="en-GB"/>
        </w:rPr>
        <w:t>workshop</w:t>
      </w:r>
      <w:r w:rsidRPr="00AC4A1A">
        <w:rPr>
          <w:lang w:val="en-GB"/>
        </w:rPr>
        <w:t xml:space="preserve"> may also </w:t>
      </w:r>
      <w:r w:rsidR="00C4683A" w:rsidRPr="00AC4A1A">
        <w:rPr>
          <w:lang w:val="en-GB"/>
        </w:rPr>
        <w:t>serve as a valuable</w:t>
      </w:r>
      <w:r w:rsidR="001335F2" w:rsidRPr="00AC4A1A">
        <w:rPr>
          <w:lang w:val="en-GB"/>
        </w:rPr>
        <w:t xml:space="preserve"> resource in </w:t>
      </w:r>
      <w:r w:rsidR="00DA512E" w:rsidRPr="00AC4A1A">
        <w:rPr>
          <w:lang w:val="en-GB"/>
        </w:rPr>
        <w:t xml:space="preserve">the review of the implementation of the 2015-2020 Gender Plan of Action and </w:t>
      </w:r>
      <w:r w:rsidRPr="00AC4A1A">
        <w:rPr>
          <w:lang w:val="en-GB"/>
        </w:rPr>
        <w:t xml:space="preserve">be </w:t>
      </w:r>
      <w:r w:rsidR="00C4683A" w:rsidRPr="00AC4A1A">
        <w:rPr>
          <w:lang w:val="en-GB"/>
        </w:rPr>
        <w:t xml:space="preserve">included </w:t>
      </w:r>
      <w:r w:rsidRPr="00AC4A1A">
        <w:rPr>
          <w:lang w:val="en-GB"/>
        </w:rPr>
        <w:t xml:space="preserve">as inputs to the development of </w:t>
      </w:r>
      <w:r w:rsidR="008B07B8" w:rsidRPr="00AC4A1A">
        <w:rPr>
          <w:lang w:val="en-GB"/>
        </w:rPr>
        <w:t>the fifth</w:t>
      </w:r>
      <w:r w:rsidR="00566EDF" w:rsidRPr="00AC4A1A">
        <w:rPr>
          <w:lang w:val="en-GB"/>
        </w:rPr>
        <w:t xml:space="preserve"> edition of the</w:t>
      </w:r>
      <w:r w:rsidR="008B07B8" w:rsidRPr="00AC4A1A">
        <w:rPr>
          <w:lang w:val="en-GB"/>
        </w:rPr>
        <w:t xml:space="preserve"> </w:t>
      </w:r>
      <w:r w:rsidR="008B07B8" w:rsidRPr="00AC4A1A">
        <w:rPr>
          <w:i/>
          <w:lang w:val="en-GB"/>
        </w:rPr>
        <w:t>Global Biodiversity Outlook</w:t>
      </w:r>
      <w:r w:rsidR="008B07B8" w:rsidRPr="00AC4A1A">
        <w:rPr>
          <w:lang w:val="en-GB"/>
        </w:rPr>
        <w:t xml:space="preserve"> and the second </w:t>
      </w:r>
      <w:r w:rsidR="005D50F8" w:rsidRPr="00AC4A1A">
        <w:rPr>
          <w:lang w:val="en-GB"/>
        </w:rPr>
        <w:t xml:space="preserve">edition of the </w:t>
      </w:r>
      <w:r w:rsidR="008B07B8" w:rsidRPr="00AC4A1A">
        <w:rPr>
          <w:i/>
          <w:lang w:val="en-GB"/>
        </w:rPr>
        <w:t>Local Biodiversity Outlook</w:t>
      </w:r>
      <w:r w:rsidR="005D50F8" w:rsidRPr="00AC4A1A">
        <w:rPr>
          <w:i/>
          <w:lang w:val="en-GB"/>
        </w:rPr>
        <w:t>s</w:t>
      </w:r>
      <w:r w:rsidRPr="00AC4A1A">
        <w:rPr>
          <w:lang w:val="en-GB"/>
        </w:rPr>
        <w:t>.</w:t>
      </w:r>
    </w:p>
    <w:p w14:paraId="7AF5F9DD" w14:textId="1BB1EED4" w:rsidR="00F51265" w:rsidRPr="00AC4A1A" w:rsidRDefault="00F51265" w:rsidP="00EB1748">
      <w:pPr>
        <w:spacing w:after="0"/>
        <w:rPr>
          <w:lang w:val="en-GB"/>
        </w:rPr>
      </w:pPr>
    </w:p>
    <w:p w14:paraId="1423FAC8" w14:textId="2DA4FF82" w:rsidR="009658AF" w:rsidRPr="00AC4A1A" w:rsidRDefault="009658AF" w:rsidP="00EB1748">
      <w:pPr>
        <w:spacing w:after="0"/>
        <w:rPr>
          <w:lang w:val="en-GB"/>
        </w:rPr>
      </w:pPr>
      <w:r w:rsidRPr="00AC4A1A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B5623" wp14:editId="6980B0E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3DA24949" w14:textId="77777777" w:rsidR="009658AF" w:rsidRPr="009658AF" w:rsidRDefault="009658AF" w:rsidP="009658A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658AF">
                              <w:rPr>
                                <w:b/>
                                <w:sz w:val="24"/>
                              </w:rPr>
                              <w:t>D. DISCUSSION OUTLINE</w:t>
                            </w:r>
                          </w:p>
                          <w:p w14:paraId="06AAC2A5" w14:textId="77777777" w:rsidR="009658AF" w:rsidRDefault="009658AF" w:rsidP="00965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5623" id="Text Box 4" o:spid="_x0000_s1029" type="#_x0000_t202" style="position:absolute;margin-left:0;margin-top:4.75pt;width:46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" fillcolor="#deeaf6 [664]" strokecolor="#deeaf6 [664]" strokeweight=".5pt">
                <v:textbox>
                  <w:txbxContent>
                    <w:p w14:paraId="3DA24949" w14:textId="77777777" w:rsidR="009658AF" w:rsidRPr="009658AF" w:rsidRDefault="009658AF" w:rsidP="009658AF">
                      <w:pPr>
                        <w:rPr>
                          <w:b/>
                          <w:sz w:val="24"/>
                        </w:rPr>
                      </w:pPr>
                      <w:r w:rsidRPr="009658AF">
                        <w:rPr>
                          <w:b/>
                          <w:sz w:val="24"/>
                        </w:rPr>
                        <w:t>D. DISCUSSION OUTLINE</w:t>
                      </w:r>
                    </w:p>
                    <w:p w14:paraId="06AAC2A5" w14:textId="77777777" w:rsidR="009658AF" w:rsidRDefault="009658AF" w:rsidP="009658AF"/>
                  </w:txbxContent>
                </v:textbox>
              </v:shape>
            </w:pict>
          </mc:Fallback>
        </mc:AlternateContent>
      </w:r>
    </w:p>
    <w:p w14:paraId="3AE94A67" w14:textId="12DC6F42" w:rsidR="00296A39" w:rsidRPr="00AC4A1A" w:rsidRDefault="00296A39" w:rsidP="00EB1748">
      <w:pPr>
        <w:spacing w:after="0"/>
        <w:rPr>
          <w:lang w:val="en-GB"/>
        </w:rPr>
      </w:pPr>
    </w:p>
    <w:p w14:paraId="1ECCD429" w14:textId="1529DB87" w:rsidR="0080084D" w:rsidRPr="00AC4A1A" w:rsidRDefault="004C4B7E" w:rsidP="007F78FD">
      <w:pPr>
        <w:spacing w:after="0"/>
        <w:jc w:val="both"/>
        <w:rPr>
          <w:lang w:val="en-GB"/>
        </w:rPr>
      </w:pPr>
      <w:r w:rsidRPr="00AC4A1A">
        <w:rPr>
          <w:lang w:val="en-GB"/>
        </w:rPr>
        <w:t xml:space="preserve">The </w:t>
      </w:r>
      <w:r w:rsidR="00B43EBB" w:rsidRPr="00AC4A1A">
        <w:rPr>
          <w:lang w:val="en-GB"/>
        </w:rPr>
        <w:t>workshop</w:t>
      </w:r>
      <w:r w:rsidRPr="00AC4A1A">
        <w:rPr>
          <w:lang w:val="en-GB"/>
        </w:rPr>
        <w:t xml:space="preserve"> will consider key gender </w:t>
      </w:r>
      <w:r w:rsidR="00E77862" w:rsidRPr="00AC4A1A">
        <w:rPr>
          <w:lang w:val="en-GB"/>
        </w:rPr>
        <w:t xml:space="preserve">issues and actions </w:t>
      </w:r>
      <w:r w:rsidR="00042ED1" w:rsidRPr="00AC4A1A">
        <w:rPr>
          <w:lang w:val="en-GB"/>
        </w:rPr>
        <w:t>relevant to</w:t>
      </w:r>
      <w:r w:rsidR="00E77862" w:rsidRPr="00AC4A1A">
        <w:rPr>
          <w:lang w:val="en-GB"/>
        </w:rPr>
        <w:t xml:space="preserve"> the current framework f</w:t>
      </w:r>
      <w:r w:rsidR="005D50F8" w:rsidRPr="00AC4A1A">
        <w:rPr>
          <w:lang w:val="en-GB"/>
        </w:rPr>
        <w:t>or biodiversity – the Strategic Plan for Biodiversity 2011-2020 and its 20 Aichi Biodiversity T</w:t>
      </w:r>
      <w:r w:rsidR="00E77862" w:rsidRPr="00AC4A1A">
        <w:rPr>
          <w:lang w:val="en-GB"/>
        </w:rPr>
        <w:t>argets</w:t>
      </w:r>
      <w:r w:rsidR="005D50F8" w:rsidRPr="00AC4A1A">
        <w:rPr>
          <w:lang w:val="en-GB"/>
        </w:rPr>
        <w:t>,</w:t>
      </w:r>
      <w:r w:rsidR="00B43EBB" w:rsidRPr="00AC4A1A">
        <w:rPr>
          <w:lang w:val="en-GB"/>
        </w:rPr>
        <w:t xml:space="preserve"> </w:t>
      </w:r>
      <w:r w:rsidR="00E77862" w:rsidRPr="00AC4A1A">
        <w:rPr>
          <w:lang w:val="en-GB"/>
        </w:rPr>
        <w:t xml:space="preserve">Sustainable Development Goals </w:t>
      </w:r>
      <w:r w:rsidR="00AA0056" w:rsidRPr="00AC4A1A">
        <w:rPr>
          <w:lang w:val="en-GB"/>
        </w:rPr>
        <w:t>14 and 15</w:t>
      </w:r>
      <w:r w:rsidR="00B43EBB" w:rsidRPr="00AC4A1A">
        <w:rPr>
          <w:lang w:val="en-GB"/>
        </w:rPr>
        <w:t xml:space="preserve"> and related emerging issues</w:t>
      </w:r>
      <w:r w:rsidR="00A54EFF" w:rsidRPr="00AC4A1A">
        <w:rPr>
          <w:lang w:val="en-GB"/>
        </w:rPr>
        <w:t>.</w:t>
      </w:r>
    </w:p>
    <w:p w14:paraId="6E34FB46" w14:textId="77777777" w:rsidR="00A54EFF" w:rsidRPr="00AC4A1A" w:rsidRDefault="00A54EFF" w:rsidP="007F78FD">
      <w:pPr>
        <w:spacing w:after="0"/>
        <w:jc w:val="both"/>
        <w:rPr>
          <w:lang w:val="en-GB"/>
        </w:rPr>
      </w:pPr>
    </w:p>
    <w:p w14:paraId="658DB4DB" w14:textId="4483D724" w:rsidR="006B26F3" w:rsidRPr="00AC4A1A" w:rsidRDefault="00C23D58" w:rsidP="00A54EFF">
      <w:pPr>
        <w:spacing w:after="0"/>
        <w:jc w:val="both"/>
        <w:rPr>
          <w:lang w:val="en-GB"/>
        </w:rPr>
      </w:pPr>
      <w:r w:rsidRPr="00AC4A1A">
        <w:rPr>
          <w:b/>
          <w:lang w:val="en-GB"/>
        </w:rPr>
        <w:t xml:space="preserve">Overarching </w:t>
      </w:r>
      <w:r w:rsidR="00BE6E51" w:rsidRPr="00AC4A1A">
        <w:rPr>
          <w:b/>
          <w:lang w:val="en-GB"/>
        </w:rPr>
        <w:t>consideration</w:t>
      </w:r>
      <w:r w:rsidRPr="00AC4A1A">
        <w:rPr>
          <w:lang w:val="en-GB"/>
        </w:rPr>
        <w:t xml:space="preserve">: </w:t>
      </w:r>
      <w:r w:rsidR="00FC7597" w:rsidRPr="00AC4A1A">
        <w:rPr>
          <w:lang w:val="en-GB"/>
        </w:rPr>
        <w:t>What are</w:t>
      </w:r>
      <w:r w:rsidR="00AA0056" w:rsidRPr="00AC4A1A">
        <w:rPr>
          <w:lang w:val="en-GB"/>
        </w:rPr>
        <w:t xml:space="preserve"> the critical </w:t>
      </w:r>
      <w:r w:rsidR="00A311AE" w:rsidRPr="00AC4A1A">
        <w:rPr>
          <w:lang w:val="en-GB"/>
        </w:rPr>
        <w:t xml:space="preserve">gender </w:t>
      </w:r>
      <w:r w:rsidR="009A589E" w:rsidRPr="00AC4A1A">
        <w:rPr>
          <w:lang w:val="en-GB"/>
        </w:rPr>
        <w:t>considerations</w:t>
      </w:r>
      <w:r w:rsidR="000B0CDA">
        <w:rPr>
          <w:lang w:val="en-GB"/>
        </w:rPr>
        <w:t>,</w:t>
      </w:r>
      <w:r w:rsidR="009A589E" w:rsidRPr="00AC4A1A">
        <w:rPr>
          <w:lang w:val="en-GB"/>
        </w:rPr>
        <w:t xml:space="preserve"> such as</w:t>
      </w:r>
      <w:r w:rsidR="008B6431" w:rsidRPr="00AC4A1A">
        <w:rPr>
          <w:lang w:val="en-GB"/>
        </w:rPr>
        <w:t xml:space="preserve"> </w:t>
      </w:r>
      <w:r w:rsidR="00AA0056" w:rsidRPr="00AC4A1A">
        <w:rPr>
          <w:lang w:val="en-GB"/>
        </w:rPr>
        <w:t xml:space="preserve">objectives, issue areas, goals, </w:t>
      </w:r>
      <w:r w:rsidR="00FC7597" w:rsidRPr="00AC4A1A">
        <w:rPr>
          <w:lang w:val="en-GB"/>
        </w:rPr>
        <w:t xml:space="preserve">actions, </w:t>
      </w:r>
      <w:r w:rsidR="00AA0056" w:rsidRPr="00AC4A1A">
        <w:rPr>
          <w:lang w:val="en-GB"/>
        </w:rPr>
        <w:t>targets</w:t>
      </w:r>
      <w:r w:rsidR="00FC7597" w:rsidRPr="00AC4A1A">
        <w:rPr>
          <w:lang w:val="en-GB"/>
        </w:rPr>
        <w:t xml:space="preserve"> </w:t>
      </w:r>
      <w:r w:rsidR="00A311AE" w:rsidRPr="00AC4A1A">
        <w:rPr>
          <w:lang w:val="en-GB"/>
        </w:rPr>
        <w:t xml:space="preserve">or </w:t>
      </w:r>
      <w:r w:rsidR="00AA0056" w:rsidRPr="00AC4A1A">
        <w:rPr>
          <w:lang w:val="en-GB"/>
        </w:rPr>
        <w:t>indicators</w:t>
      </w:r>
      <w:r w:rsidR="000B0CDA">
        <w:rPr>
          <w:lang w:val="en-GB"/>
        </w:rPr>
        <w:t>,</w:t>
      </w:r>
      <w:r w:rsidR="00AA0056" w:rsidRPr="00AC4A1A">
        <w:rPr>
          <w:lang w:val="en-GB"/>
        </w:rPr>
        <w:t xml:space="preserve"> that need to be reflected in the post-2020 biodiversity framework</w:t>
      </w:r>
      <w:r w:rsidR="00FC7597" w:rsidRPr="00AC4A1A">
        <w:rPr>
          <w:lang w:val="en-GB"/>
        </w:rPr>
        <w:t>?</w:t>
      </w:r>
      <w:r w:rsidR="00AA0056" w:rsidRPr="00AC4A1A">
        <w:rPr>
          <w:lang w:val="en-GB"/>
        </w:rPr>
        <w:t xml:space="preserve">  </w:t>
      </w:r>
      <w:r w:rsidR="00C82DD4" w:rsidRPr="00AC4A1A">
        <w:rPr>
          <w:lang w:val="en-GB"/>
        </w:rPr>
        <w:t>W</w:t>
      </w:r>
      <w:r w:rsidR="00FC7597" w:rsidRPr="00AC4A1A">
        <w:rPr>
          <w:lang w:val="en-GB"/>
        </w:rPr>
        <w:t xml:space="preserve">hat concrete actions are needed along an </w:t>
      </w:r>
      <w:r w:rsidR="00BB3FBE" w:rsidRPr="00AC4A1A">
        <w:rPr>
          <w:lang w:val="en-GB"/>
        </w:rPr>
        <w:t xml:space="preserve">implementation </w:t>
      </w:r>
      <w:r w:rsidR="00FC7597" w:rsidRPr="00AC4A1A">
        <w:rPr>
          <w:lang w:val="en-GB"/>
        </w:rPr>
        <w:t>pathway?</w:t>
      </w:r>
    </w:p>
    <w:p w14:paraId="12F5836A" w14:textId="26B2CC22" w:rsidR="00F71496" w:rsidRPr="00AC4A1A" w:rsidRDefault="00F71496" w:rsidP="007221BA">
      <w:pPr>
        <w:pStyle w:val="ListParagraph"/>
        <w:spacing w:after="0" w:line="256" w:lineRule="auto"/>
        <w:ind w:left="0"/>
        <w:jc w:val="both"/>
        <w:rPr>
          <w:lang w:val="en-GB"/>
        </w:rPr>
      </w:pPr>
    </w:p>
    <w:p w14:paraId="3D6FA504" w14:textId="5608DC7F" w:rsidR="00BF05C1" w:rsidRPr="00AC4A1A" w:rsidRDefault="00BF05C1" w:rsidP="00AC4A1A">
      <w:pPr>
        <w:pStyle w:val="ListParagraph"/>
        <w:keepNext/>
        <w:spacing w:after="0" w:line="257" w:lineRule="auto"/>
        <w:ind w:left="0"/>
        <w:jc w:val="both"/>
        <w:rPr>
          <w:u w:val="single"/>
          <w:lang w:val="en-GB"/>
        </w:rPr>
      </w:pPr>
      <w:r w:rsidRPr="00AC4A1A">
        <w:rPr>
          <w:u w:val="single"/>
          <w:lang w:val="en-GB"/>
        </w:rPr>
        <w:lastRenderedPageBreak/>
        <w:t xml:space="preserve">Critical </w:t>
      </w:r>
      <w:r w:rsidR="00012CC2" w:rsidRPr="00AC4A1A">
        <w:rPr>
          <w:u w:val="single"/>
          <w:lang w:val="en-GB"/>
        </w:rPr>
        <w:t>i</w:t>
      </w:r>
      <w:r w:rsidRPr="00AC4A1A">
        <w:rPr>
          <w:u w:val="single"/>
          <w:lang w:val="en-GB"/>
        </w:rPr>
        <w:t xml:space="preserve">ssue </w:t>
      </w:r>
      <w:r w:rsidR="00012CC2" w:rsidRPr="00AC4A1A">
        <w:rPr>
          <w:u w:val="single"/>
          <w:lang w:val="en-GB"/>
        </w:rPr>
        <w:t>a</w:t>
      </w:r>
      <w:r w:rsidRPr="00AC4A1A">
        <w:rPr>
          <w:u w:val="single"/>
          <w:lang w:val="en-GB"/>
        </w:rPr>
        <w:t xml:space="preserve">reas and </w:t>
      </w:r>
      <w:r w:rsidR="00012CC2" w:rsidRPr="00AC4A1A">
        <w:rPr>
          <w:u w:val="single"/>
          <w:lang w:val="en-GB"/>
        </w:rPr>
        <w:t>a</w:t>
      </w:r>
      <w:r w:rsidRPr="00AC4A1A">
        <w:rPr>
          <w:u w:val="single"/>
          <w:lang w:val="en-GB"/>
        </w:rPr>
        <w:t>ctions</w:t>
      </w:r>
    </w:p>
    <w:p w14:paraId="62D09A63" w14:textId="6FA71DCC" w:rsidR="00261F4F" w:rsidRPr="00AC4A1A" w:rsidRDefault="00834C41" w:rsidP="00AC4A1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lang w:val="en-GB"/>
        </w:rPr>
      </w:pPr>
      <w:r w:rsidRPr="00AC4A1A">
        <w:rPr>
          <w:lang w:val="en-GB"/>
        </w:rPr>
        <w:t xml:space="preserve">What are </w:t>
      </w:r>
      <w:r w:rsidR="005C3650" w:rsidRPr="00AC4A1A">
        <w:rPr>
          <w:lang w:val="en-GB"/>
        </w:rPr>
        <w:t xml:space="preserve">the </w:t>
      </w:r>
      <w:r w:rsidR="005D50F8" w:rsidRPr="00AC4A1A">
        <w:rPr>
          <w:lang w:val="en-GB"/>
        </w:rPr>
        <w:t>key</w:t>
      </w:r>
      <w:r w:rsidRPr="00AC4A1A">
        <w:rPr>
          <w:lang w:val="en-GB"/>
        </w:rPr>
        <w:t xml:space="preserve"> gender dimensions </w:t>
      </w:r>
      <w:r w:rsidR="00A11CBC" w:rsidRPr="00AC4A1A">
        <w:rPr>
          <w:lang w:val="en-GB"/>
        </w:rPr>
        <w:t xml:space="preserve">to be addressed </w:t>
      </w:r>
      <w:r w:rsidR="000D2A9D" w:rsidRPr="00AC4A1A">
        <w:rPr>
          <w:lang w:val="en-GB"/>
        </w:rPr>
        <w:t xml:space="preserve">in respect to central issues </w:t>
      </w:r>
      <w:r w:rsidR="001978D0" w:rsidRPr="00AC4A1A">
        <w:rPr>
          <w:lang w:val="en-GB"/>
        </w:rPr>
        <w:t>of</w:t>
      </w:r>
      <w:r w:rsidR="00261F4F" w:rsidRPr="00AC4A1A">
        <w:rPr>
          <w:lang w:val="en-GB"/>
        </w:rPr>
        <w:t xml:space="preserve"> </w:t>
      </w:r>
      <w:r w:rsidR="00A11CBC" w:rsidRPr="00AC4A1A">
        <w:rPr>
          <w:lang w:val="en-GB"/>
        </w:rPr>
        <w:t xml:space="preserve">conservation and sustainable use of </w:t>
      </w:r>
      <w:r w:rsidR="00261F4F" w:rsidRPr="00AC4A1A">
        <w:rPr>
          <w:lang w:val="en-GB"/>
        </w:rPr>
        <w:t>biodiversity</w:t>
      </w:r>
      <w:r w:rsidR="00EF0B97" w:rsidRPr="00AC4A1A">
        <w:rPr>
          <w:lang w:val="en-GB"/>
        </w:rPr>
        <w:t>,</w:t>
      </w:r>
      <w:r w:rsidR="00261F4F" w:rsidRPr="00AC4A1A">
        <w:rPr>
          <w:lang w:val="en-GB"/>
        </w:rPr>
        <w:t xml:space="preserve"> such as sustainable natural resource management, </w:t>
      </w:r>
      <w:r w:rsidR="00042ED1" w:rsidRPr="00AC4A1A">
        <w:rPr>
          <w:lang w:val="en-GB"/>
        </w:rPr>
        <w:t xml:space="preserve">equitable </w:t>
      </w:r>
      <w:r w:rsidR="009C715B" w:rsidRPr="00AC4A1A">
        <w:rPr>
          <w:lang w:val="en-GB"/>
        </w:rPr>
        <w:t xml:space="preserve">management of </w:t>
      </w:r>
      <w:r w:rsidR="00261F4F" w:rsidRPr="00AC4A1A">
        <w:rPr>
          <w:lang w:val="en-GB"/>
        </w:rPr>
        <w:t xml:space="preserve">protected areas, and safeguarding </w:t>
      </w:r>
      <w:r w:rsidR="008B6431" w:rsidRPr="00AC4A1A">
        <w:rPr>
          <w:lang w:val="en-GB"/>
        </w:rPr>
        <w:t xml:space="preserve">of </w:t>
      </w:r>
      <w:r w:rsidR="00261F4F" w:rsidRPr="00AC4A1A">
        <w:rPr>
          <w:lang w:val="en-GB"/>
        </w:rPr>
        <w:t>genetic diversity and ecosystem services?</w:t>
      </w:r>
    </w:p>
    <w:p w14:paraId="167C3FAF" w14:textId="1B6C0986" w:rsidR="00834C41" w:rsidRPr="00AC4A1A" w:rsidRDefault="00261F4F" w:rsidP="00AC4A1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lang w:val="en-GB"/>
        </w:rPr>
      </w:pPr>
      <w:r w:rsidRPr="00AC4A1A">
        <w:rPr>
          <w:lang w:val="en-GB"/>
        </w:rPr>
        <w:t xml:space="preserve">What are </w:t>
      </w:r>
      <w:r w:rsidR="00F71496" w:rsidRPr="00AC4A1A">
        <w:rPr>
          <w:lang w:val="en-GB"/>
        </w:rPr>
        <w:t xml:space="preserve">the </w:t>
      </w:r>
      <w:r w:rsidRPr="00AC4A1A">
        <w:rPr>
          <w:lang w:val="en-GB"/>
        </w:rPr>
        <w:t>desire</w:t>
      </w:r>
      <w:r w:rsidR="005C3650" w:rsidRPr="00AC4A1A">
        <w:rPr>
          <w:lang w:val="en-GB"/>
        </w:rPr>
        <w:t>d gender-</w:t>
      </w:r>
      <w:r w:rsidR="00940A09" w:rsidRPr="00AC4A1A">
        <w:rPr>
          <w:lang w:val="en-GB"/>
        </w:rPr>
        <w:t xml:space="preserve">specific </w:t>
      </w:r>
      <w:r w:rsidR="005C3650" w:rsidRPr="00AC4A1A">
        <w:rPr>
          <w:lang w:val="en-GB"/>
        </w:rPr>
        <w:t>objectives</w:t>
      </w:r>
      <w:r w:rsidR="00F71496" w:rsidRPr="00AC4A1A">
        <w:rPr>
          <w:lang w:val="en-GB"/>
        </w:rPr>
        <w:t xml:space="preserve"> to be achieved</w:t>
      </w:r>
      <w:r w:rsidRPr="00AC4A1A">
        <w:rPr>
          <w:lang w:val="en-GB"/>
        </w:rPr>
        <w:t>?  What critic</w:t>
      </w:r>
      <w:r w:rsidR="00F71496" w:rsidRPr="00AC4A1A">
        <w:rPr>
          <w:lang w:val="en-GB"/>
        </w:rPr>
        <w:t>al actions are needed to realize</w:t>
      </w:r>
      <w:r w:rsidR="005D50F8" w:rsidRPr="00AC4A1A">
        <w:rPr>
          <w:lang w:val="en-GB"/>
        </w:rPr>
        <w:t xml:space="preserve"> these gender</w:t>
      </w:r>
      <w:r w:rsidR="00940A09" w:rsidRPr="00AC4A1A">
        <w:rPr>
          <w:lang w:val="en-GB"/>
        </w:rPr>
        <w:t>-specific</w:t>
      </w:r>
      <w:r w:rsidR="005D50F8" w:rsidRPr="00AC4A1A">
        <w:rPr>
          <w:lang w:val="en-GB"/>
        </w:rPr>
        <w:t xml:space="preserve"> objectives</w:t>
      </w:r>
      <w:r w:rsidRPr="00AC4A1A">
        <w:rPr>
          <w:lang w:val="en-GB"/>
        </w:rPr>
        <w:t xml:space="preserve">? </w:t>
      </w:r>
      <w:r w:rsidR="005C3650" w:rsidRPr="00AC4A1A">
        <w:rPr>
          <w:lang w:val="en-GB"/>
        </w:rPr>
        <w:t>What best practices can be applied, or scaled up?</w:t>
      </w:r>
    </w:p>
    <w:p w14:paraId="48101A2F" w14:textId="1AB61F97" w:rsidR="00BF05C1" w:rsidRPr="00AC4A1A" w:rsidRDefault="00BF05C1" w:rsidP="00AC4A1A">
      <w:pPr>
        <w:pStyle w:val="ListParagraph"/>
        <w:keepNext/>
        <w:spacing w:after="0" w:line="257" w:lineRule="auto"/>
        <w:ind w:left="0"/>
        <w:contextualSpacing w:val="0"/>
        <w:jc w:val="both"/>
        <w:rPr>
          <w:u w:val="single"/>
          <w:lang w:val="en-GB"/>
        </w:rPr>
      </w:pPr>
      <w:r w:rsidRPr="00AC4A1A">
        <w:rPr>
          <w:u w:val="single"/>
          <w:lang w:val="en-GB"/>
        </w:rPr>
        <w:t xml:space="preserve">Policy </w:t>
      </w:r>
      <w:r w:rsidR="00012CC2" w:rsidRPr="00AC4A1A">
        <w:rPr>
          <w:u w:val="single"/>
          <w:lang w:val="en-GB"/>
        </w:rPr>
        <w:t>c</w:t>
      </w:r>
      <w:r w:rsidRPr="00AC4A1A">
        <w:rPr>
          <w:u w:val="single"/>
          <w:lang w:val="en-GB"/>
        </w:rPr>
        <w:t>oherence</w:t>
      </w:r>
    </w:p>
    <w:p w14:paraId="0A805672" w14:textId="46FD2A62" w:rsidR="00BF05C1" w:rsidRPr="00AC4A1A" w:rsidRDefault="00C82DD4" w:rsidP="00AC4A1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lang w:val="en-GB"/>
        </w:rPr>
      </w:pPr>
      <w:r w:rsidRPr="00AC4A1A">
        <w:rPr>
          <w:lang w:val="en-GB"/>
        </w:rPr>
        <w:t xml:space="preserve">How can a gender-responsive post-2020 biodiversity framework </w:t>
      </w:r>
      <w:proofErr w:type="gramStart"/>
      <w:r w:rsidRPr="00AC4A1A">
        <w:rPr>
          <w:lang w:val="en-GB"/>
        </w:rPr>
        <w:t>advan</w:t>
      </w:r>
      <w:r w:rsidR="0082536C" w:rsidRPr="00AC4A1A">
        <w:rPr>
          <w:lang w:val="en-GB"/>
        </w:rPr>
        <w:t>c</w:t>
      </w:r>
      <w:r w:rsidRPr="00AC4A1A">
        <w:rPr>
          <w:lang w:val="en-GB"/>
        </w:rPr>
        <w:t>e</w:t>
      </w:r>
      <w:proofErr w:type="gramEnd"/>
      <w:r w:rsidRPr="00AC4A1A">
        <w:rPr>
          <w:lang w:val="en-GB"/>
        </w:rPr>
        <w:t xml:space="preserve"> the achievement of gender</w:t>
      </w:r>
      <w:r w:rsidR="007A1579" w:rsidRPr="00AC4A1A">
        <w:rPr>
          <w:lang w:val="en-GB"/>
        </w:rPr>
        <w:t xml:space="preserve"> and biodiversity</w:t>
      </w:r>
      <w:r w:rsidR="0063247E" w:rsidRPr="00AC4A1A">
        <w:rPr>
          <w:lang w:val="en-GB"/>
        </w:rPr>
        <w:t xml:space="preserve"> related</w:t>
      </w:r>
      <w:r w:rsidRPr="00AC4A1A">
        <w:rPr>
          <w:lang w:val="en-GB"/>
        </w:rPr>
        <w:t xml:space="preserve"> commitments in the 2030 Agenda for Sustainable Development, including SDG 5, </w:t>
      </w:r>
      <w:r w:rsidR="007A1579" w:rsidRPr="00AC4A1A">
        <w:rPr>
          <w:lang w:val="en-GB"/>
        </w:rPr>
        <w:t xml:space="preserve">SDG 14 and SDG 15 </w:t>
      </w:r>
      <w:r w:rsidRPr="00AC4A1A">
        <w:rPr>
          <w:lang w:val="en-GB"/>
        </w:rPr>
        <w:t>among others?</w:t>
      </w:r>
    </w:p>
    <w:p w14:paraId="564A7A90" w14:textId="77777777" w:rsidR="005954FC" w:rsidRPr="00AC4A1A" w:rsidRDefault="005954FC" w:rsidP="00F71496">
      <w:pPr>
        <w:spacing w:after="0" w:line="256" w:lineRule="auto"/>
        <w:jc w:val="both"/>
        <w:rPr>
          <w:lang w:val="en-GB"/>
        </w:rPr>
      </w:pPr>
    </w:p>
    <w:p w14:paraId="03DFE6D4" w14:textId="05CF1922" w:rsidR="00F71496" w:rsidRPr="00AC4A1A" w:rsidRDefault="00BF05C1" w:rsidP="00AC4A1A">
      <w:pPr>
        <w:keepNext/>
        <w:spacing w:after="0" w:line="257" w:lineRule="auto"/>
        <w:jc w:val="both"/>
        <w:rPr>
          <w:u w:val="single"/>
          <w:lang w:val="en-GB"/>
        </w:rPr>
      </w:pPr>
      <w:r w:rsidRPr="00AC4A1A">
        <w:rPr>
          <w:u w:val="single"/>
          <w:lang w:val="en-GB"/>
        </w:rPr>
        <w:t xml:space="preserve">Means of </w:t>
      </w:r>
      <w:r w:rsidR="00012CC2" w:rsidRPr="00AC4A1A">
        <w:rPr>
          <w:u w:val="single"/>
          <w:lang w:val="en-GB"/>
        </w:rPr>
        <w:t>i</w:t>
      </w:r>
      <w:r w:rsidRPr="00AC4A1A">
        <w:rPr>
          <w:u w:val="single"/>
          <w:lang w:val="en-GB"/>
        </w:rPr>
        <w:t>mplementation</w:t>
      </w:r>
    </w:p>
    <w:p w14:paraId="54CF68FD" w14:textId="2E065705" w:rsidR="00042ED1" w:rsidRPr="00AC4A1A" w:rsidRDefault="00042ED1" w:rsidP="00AC4A1A">
      <w:pPr>
        <w:pStyle w:val="ListParagraph"/>
        <w:numPr>
          <w:ilvl w:val="0"/>
          <w:numId w:val="33"/>
        </w:numPr>
        <w:spacing w:before="120" w:after="120" w:line="240" w:lineRule="auto"/>
        <w:ind w:left="357"/>
        <w:contextualSpacing w:val="0"/>
        <w:jc w:val="both"/>
        <w:rPr>
          <w:lang w:val="en-GB"/>
        </w:rPr>
      </w:pPr>
      <w:r w:rsidRPr="00AC4A1A">
        <w:rPr>
          <w:lang w:val="en-GB"/>
        </w:rPr>
        <w:t xml:space="preserve">What are some of </w:t>
      </w:r>
      <w:r w:rsidR="00F71496" w:rsidRPr="00AC4A1A">
        <w:rPr>
          <w:lang w:val="en-GB"/>
        </w:rPr>
        <w:t xml:space="preserve">the available methodologies (such as </w:t>
      </w:r>
      <w:r w:rsidRPr="00AC4A1A">
        <w:rPr>
          <w:lang w:val="en-GB"/>
        </w:rPr>
        <w:t>surveys, assessments</w:t>
      </w:r>
      <w:r w:rsidR="00F71496" w:rsidRPr="00AC4A1A">
        <w:rPr>
          <w:lang w:val="en-GB"/>
        </w:rPr>
        <w:t xml:space="preserve">, </w:t>
      </w:r>
      <w:r w:rsidRPr="00AC4A1A">
        <w:rPr>
          <w:lang w:val="en-GB"/>
        </w:rPr>
        <w:t>monitoring and</w:t>
      </w:r>
      <w:r w:rsidR="005C7691" w:rsidRPr="00AC4A1A">
        <w:rPr>
          <w:lang w:val="en-GB"/>
        </w:rPr>
        <w:t xml:space="preserve"> </w:t>
      </w:r>
      <w:r w:rsidRPr="00AC4A1A">
        <w:rPr>
          <w:lang w:val="en-GB"/>
        </w:rPr>
        <w:t>evaluation</w:t>
      </w:r>
      <w:r w:rsidR="00F71496" w:rsidRPr="00AC4A1A">
        <w:rPr>
          <w:lang w:val="en-GB"/>
        </w:rPr>
        <w:t xml:space="preserve"> frameworks and </w:t>
      </w:r>
      <w:r w:rsidRPr="00AC4A1A">
        <w:rPr>
          <w:lang w:val="en-GB"/>
        </w:rPr>
        <w:t>gender-responsive indicators</w:t>
      </w:r>
      <w:r w:rsidR="00F71496" w:rsidRPr="00AC4A1A">
        <w:rPr>
          <w:lang w:val="en-GB"/>
        </w:rPr>
        <w:t>)</w:t>
      </w:r>
      <w:r w:rsidRPr="00AC4A1A">
        <w:rPr>
          <w:lang w:val="en-GB"/>
        </w:rPr>
        <w:t xml:space="preserve"> </w:t>
      </w:r>
      <w:r w:rsidR="00A27285" w:rsidRPr="00AC4A1A">
        <w:rPr>
          <w:lang w:val="en-GB"/>
        </w:rPr>
        <w:t xml:space="preserve">for biodiversity-related sectors/areas </w:t>
      </w:r>
      <w:r w:rsidRPr="00AC4A1A">
        <w:rPr>
          <w:lang w:val="en-GB"/>
        </w:rPr>
        <w:t xml:space="preserve">that national </w:t>
      </w:r>
      <w:r w:rsidR="00DE03C6">
        <w:rPr>
          <w:lang w:val="en-GB"/>
        </w:rPr>
        <w:t>G</w:t>
      </w:r>
      <w:r w:rsidRPr="00AC4A1A">
        <w:rPr>
          <w:lang w:val="en-GB"/>
        </w:rPr>
        <w:t xml:space="preserve">overnments can use to report on gender issues? Which could be applied at a global scale? What are the specific challenges </w:t>
      </w:r>
      <w:proofErr w:type="gramStart"/>
      <w:r w:rsidRPr="00AC4A1A">
        <w:rPr>
          <w:lang w:val="en-GB"/>
        </w:rPr>
        <w:t>with regard to</w:t>
      </w:r>
      <w:proofErr w:type="gramEnd"/>
      <w:r w:rsidRPr="00AC4A1A">
        <w:rPr>
          <w:lang w:val="en-GB"/>
        </w:rPr>
        <w:t xml:space="preserve"> data availability, collection and analysis of data?</w:t>
      </w:r>
    </w:p>
    <w:p w14:paraId="1FE334ED" w14:textId="44452EA9" w:rsidR="00BF05C1" w:rsidRPr="00AC4A1A" w:rsidRDefault="00042ED1" w:rsidP="00AC4A1A">
      <w:pPr>
        <w:pStyle w:val="ListParagraph"/>
        <w:numPr>
          <w:ilvl w:val="0"/>
          <w:numId w:val="33"/>
        </w:numPr>
        <w:spacing w:before="120" w:after="120" w:line="240" w:lineRule="auto"/>
        <w:ind w:left="357"/>
        <w:contextualSpacing w:val="0"/>
        <w:jc w:val="both"/>
        <w:rPr>
          <w:lang w:val="en-GB"/>
        </w:rPr>
      </w:pPr>
      <w:r w:rsidRPr="00AC4A1A">
        <w:rPr>
          <w:lang w:val="en-GB"/>
        </w:rPr>
        <w:t xml:space="preserve">What </w:t>
      </w:r>
      <w:proofErr w:type="gramStart"/>
      <w:r w:rsidRPr="00AC4A1A">
        <w:rPr>
          <w:lang w:val="en-GB"/>
        </w:rPr>
        <w:t>are</w:t>
      </w:r>
      <w:proofErr w:type="gramEnd"/>
      <w:r w:rsidR="00C133A6" w:rsidRPr="00AC4A1A">
        <w:rPr>
          <w:lang w:val="en-GB"/>
        </w:rPr>
        <w:t xml:space="preserve"> the</w:t>
      </w:r>
      <w:r w:rsidRPr="00AC4A1A">
        <w:rPr>
          <w:lang w:val="en-GB"/>
        </w:rPr>
        <w:t xml:space="preserve"> priority capacity-building needs for Parties and stakeholders of the Convention</w:t>
      </w:r>
      <w:r w:rsidR="00381967" w:rsidRPr="00AC4A1A">
        <w:rPr>
          <w:lang w:val="en-GB"/>
        </w:rPr>
        <w:t xml:space="preserve"> </w:t>
      </w:r>
      <w:r w:rsidR="00C133A6" w:rsidRPr="00AC4A1A">
        <w:rPr>
          <w:lang w:val="en-GB"/>
        </w:rPr>
        <w:t xml:space="preserve">in order to ensure </w:t>
      </w:r>
      <w:r w:rsidR="00381967" w:rsidRPr="00AC4A1A">
        <w:rPr>
          <w:lang w:val="en-GB"/>
        </w:rPr>
        <w:t>gender-responsive</w:t>
      </w:r>
      <w:r w:rsidR="003C7055" w:rsidRPr="00AC4A1A">
        <w:rPr>
          <w:lang w:val="en-GB"/>
        </w:rPr>
        <w:t xml:space="preserve"> implementation</w:t>
      </w:r>
      <w:r w:rsidR="002B3998" w:rsidRPr="00AC4A1A">
        <w:rPr>
          <w:lang w:val="en-GB"/>
        </w:rPr>
        <w:t xml:space="preserve"> </w:t>
      </w:r>
      <w:r w:rsidR="00C133A6" w:rsidRPr="00AC4A1A">
        <w:rPr>
          <w:lang w:val="en-GB"/>
        </w:rPr>
        <w:t>of the</w:t>
      </w:r>
      <w:r w:rsidR="002B3998" w:rsidRPr="00AC4A1A">
        <w:rPr>
          <w:lang w:val="en-GB"/>
        </w:rPr>
        <w:t xml:space="preserve"> </w:t>
      </w:r>
      <w:r w:rsidR="00372E17" w:rsidRPr="007237C8">
        <w:rPr>
          <w:lang w:val="en-GB"/>
        </w:rPr>
        <w:t>Convention</w:t>
      </w:r>
      <w:r w:rsidRPr="00AC4A1A">
        <w:rPr>
          <w:lang w:val="en-GB"/>
        </w:rPr>
        <w:t>?</w:t>
      </w:r>
    </w:p>
    <w:p w14:paraId="3A82DE24" w14:textId="67938797" w:rsidR="00042ED1" w:rsidRPr="00AC4A1A" w:rsidRDefault="00042ED1" w:rsidP="00AC4A1A">
      <w:pPr>
        <w:pStyle w:val="ListParagraph"/>
        <w:numPr>
          <w:ilvl w:val="0"/>
          <w:numId w:val="33"/>
        </w:numPr>
        <w:spacing w:before="120" w:after="120" w:line="240" w:lineRule="auto"/>
        <w:ind w:left="357"/>
        <w:contextualSpacing w:val="0"/>
        <w:jc w:val="both"/>
        <w:rPr>
          <w:lang w:val="en-GB"/>
        </w:rPr>
      </w:pPr>
      <w:r w:rsidRPr="00AC4A1A">
        <w:rPr>
          <w:lang w:val="en-GB"/>
        </w:rPr>
        <w:t xml:space="preserve">What financing opportunities can be </w:t>
      </w:r>
      <w:r w:rsidR="006654C3" w:rsidRPr="00AC4A1A">
        <w:rPr>
          <w:lang w:val="en-GB"/>
        </w:rPr>
        <w:t xml:space="preserve">accessed and </w:t>
      </w:r>
      <w:r w:rsidRPr="00AC4A1A">
        <w:rPr>
          <w:lang w:val="en-GB"/>
        </w:rPr>
        <w:t>maximized to implement gender-responsive biodiversity actions?</w:t>
      </w:r>
    </w:p>
    <w:p w14:paraId="4F4A6033" w14:textId="79954D24" w:rsidR="009658AF" w:rsidRPr="00AC4A1A" w:rsidRDefault="009658AF" w:rsidP="00296A39">
      <w:pPr>
        <w:spacing w:after="0"/>
        <w:ind w:left="360"/>
        <w:rPr>
          <w:lang w:val="en-GB"/>
        </w:rPr>
      </w:pPr>
      <w:r w:rsidRPr="00AC4A1A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4C1F4" wp14:editId="050FC6F6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9436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26BDC256" w14:textId="635CA4AD" w:rsidR="009658AF" w:rsidRPr="009658AF" w:rsidRDefault="009658AF" w:rsidP="009658A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658AF">
                              <w:rPr>
                                <w:b/>
                                <w:sz w:val="24"/>
                              </w:rPr>
                              <w:t>E. APPROACH</w:t>
                            </w:r>
                          </w:p>
                          <w:p w14:paraId="0C549E0E" w14:textId="77777777" w:rsidR="009658AF" w:rsidRDefault="009658AF" w:rsidP="00965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C1F4" id="Text Box 5" o:spid="_x0000_s1030" type="#_x0000_t202" style="position:absolute;left:0;text-align:left;margin-left:0;margin-top:7.75pt;width:46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" fillcolor="#deeaf6 [664]" strokecolor="#deeaf6 [664]" strokeweight=".5pt">
                <v:textbox>
                  <w:txbxContent>
                    <w:p w14:paraId="26BDC256" w14:textId="635CA4AD" w:rsidR="009658AF" w:rsidRPr="009658AF" w:rsidRDefault="009658AF" w:rsidP="009658AF">
                      <w:pPr>
                        <w:rPr>
                          <w:b/>
                          <w:sz w:val="24"/>
                        </w:rPr>
                      </w:pPr>
                      <w:r w:rsidRPr="009658AF">
                        <w:rPr>
                          <w:b/>
                          <w:sz w:val="24"/>
                        </w:rPr>
                        <w:t>E. APPROACH</w:t>
                      </w:r>
                    </w:p>
                    <w:p w14:paraId="0C549E0E" w14:textId="77777777" w:rsidR="009658AF" w:rsidRDefault="009658AF" w:rsidP="009658AF"/>
                  </w:txbxContent>
                </v:textbox>
              </v:shape>
            </w:pict>
          </mc:Fallback>
        </mc:AlternateContent>
      </w:r>
    </w:p>
    <w:p w14:paraId="6D18885F" w14:textId="62C9FA54" w:rsidR="00296A39" w:rsidRPr="00AC4A1A" w:rsidRDefault="00296A39" w:rsidP="009658AF">
      <w:pPr>
        <w:spacing w:after="0"/>
        <w:rPr>
          <w:lang w:val="en-GB"/>
        </w:rPr>
      </w:pPr>
    </w:p>
    <w:p w14:paraId="0755DF95" w14:textId="77777777" w:rsidR="002567AE" w:rsidRPr="00AC4A1A" w:rsidRDefault="002567AE" w:rsidP="00EB1748">
      <w:pPr>
        <w:spacing w:after="0"/>
        <w:rPr>
          <w:lang w:val="en-GB"/>
        </w:rPr>
        <w:sectPr w:rsidR="002567AE" w:rsidRPr="00AC4A1A" w:rsidSect="00AC4A1A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270" w:footer="720" w:gutter="0"/>
          <w:cols w:space="720"/>
          <w:titlePg/>
          <w:docGrid w:linePitch="360"/>
        </w:sectPr>
      </w:pPr>
    </w:p>
    <w:p w14:paraId="27FA6AD5" w14:textId="175EACF6" w:rsidR="00105529" w:rsidRPr="00AC4A1A" w:rsidRDefault="003A60CA" w:rsidP="00481F9E">
      <w:pPr>
        <w:spacing w:after="0"/>
        <w:jc w:val="both"/>
        <w:rPr>
          <w:lang w:val="en-GB"/>
        </w:rPr>
      </w:pPr>
      <w:r w:rsidRPr="00AC4A1A">
        <w:rPr>
          <w:lang w:val="en-GB"/>
        </w:rPr>
        <w:t xml:space="preserve">The </w:t>
      </w:r>
      <w:r w:rsidR="00F71496" w:rsidRPr="00AC4A1A">
        <w:rPr>
          <w:lang w:val="en-GB"/>
        </w:rPr>
        <w:t>expert workshop</w:t>
      </w:r>
      <w:r w:rsidR="00EB2369" w:rsidRPr="00AC4A1A">
        <w:rPr>
          <w:lang w:val="en-GB"/>
        </w:rPr>
        <w:t xml:space="preserve"> </w:t>
      </w:r>
      <w:r w:rsidRPr="00AC4A1A">
        <w:rPr>
          <w:lang w:val="en-GB"/>
        </w:rPr>
        <w:t xml:space="preserve">will </w:t>
      </w:r>
      <w:r w:rsidR="00CC5A3B" w:rsidRPr="00AC4A1A">
        <w:rPr>
          <w:lang w:val="en-GB"/>
        </w:rPr>
        <w:t>in</w:t>
      </w:r>
      <w:r w:rsidR="00A27285" w:rsidRPr="00AC4A1A">
        <w:rPr>
          <w:lang w:val="en-GB"/>
        </w:rPr>
        <w:t>clude</w:t>
      </w:r>
      <w:r w:rsidR="00CC5A3B" w:rsidRPr="00AC4A1A">
        <w:rPr>
          <w:lang w:val="en-GB"/>
        </w:rPr>
        <w:t xml:space="preserve"> </w:t>
      </w:r>
      <w:r w:rsidR="00F71496" w:rsidRPr="00AC4A1A">
        <w:rPr>
          <w:lang w:val="en-GB"/>
        </w:rPr>
        <w:t xml:space="preserve">brief </w:t>
      </w:r>
      <w:r w:rsidR="00CC5A3B" w:rsidRPr="00AC4A1A">
        <w:rPr>
          <w:lang w:val="en-GB"/>
        </w:rPr>
        <w:t xml:space="preserve">introductory presentations on key gender issues </w:t>
      </w:r>
      <w:r w:rsidR="00B43EBB" w:rsidRPr="00AC4A1A">
        <w:rPr>
          <w:lang w:val="en-GB"/>
        </w:rPr>
        <w:t xml:space="preserve">and context </w:t>
      </w:r>
      <w:r w:rsidR="00CC5A3B" w:rsidRPr="00AC4A1A">
        <w:rPr>
          <w:lang w:val="en-GB"/>
        </w:rPr>
        <w:t>relevant to the Strategic Plan for Biodiversity 2011-2020 and its Aichi Bi</w:t>
      </w:r>
      <w:r w:rsidR="00B43EBB" w:rsidRPr="00AC4A1A">
        <w:rPr>
          <w:lang w:val="en-GB"/>
        </w:rPr>
        <w:t>odiversity Targets, as well as SDGs 14 and 15 and emerging issues</w:t>
      </w:r>
      <w:r w:rsidR="00F71496" w:rsidRPr="00AC4A1A">
        <w:rPr>
          <w:lang w:val="en-GB"/>
        </w:rPr>
        <w:t>.  Working groups will explore desired gender</w:t>
      </w:r>
      <w:r w:rsidR="005B1E31" w:rsidRPr="00AC4A1A">
        <w:rPr>
          <w:lang w:val="en-GB"/>
        </w:rPr>
        <w:t>-specific</w:t>
      </w:r>
      <w:r w:rsidR="00F71496" w:rsidRPr="00AC4A1A">
        <w:rPr>
          <w:lang w:val="en-GB"/>
        </w:rPr>
        <w:t xml:space="preserve"> objectives and critical actions</w:t>
      </w:r>
      <w:r w:rsidR="00CC5A3B" w:rsidRPr="00AC4A1A">
        <w:rPr>
          <w:lang w:val="en-GB"/>
        </w:rPr>
        <w:t xml:space="preserve"> towards the development of specific recommendations </w:t>
      </w:r>
      <w:r w:rsidR="00C64AF5" w:rsidRPr="00AC4A1A">
        <w:rPr>
          <w:lang w:val="en-GB"/>
        </w:rPr>
        <w:t>for</w:t>
      </w:r>
      <w:r w:rsidR="00F71496" w:rsidRPr="00AC4A1A">
        <w:rPr>
          <w:lang w:val="en-GB"/>
        </w:rPr>
        <w:t xml:space="preserve"> </w:t>
      </w:r>
      <w:r w:rsidR="005B1E31" w:rsidRPr="00AC4A1A">
        <w:rPr>
          <w:lang w:val="en-GB"/>
        </w:rPr>
        <w:t xml:space="preserve">the integration of </w:t>
      </w:r>
      <w:r w:rsidR="00AA03C2" w:rsidRPr="00AC4A1A">
        <w:rPr>
          <w:lang w:val="en-GB"/>
        </w:rPr>
        <w:t xml:space="preserve">gender </w:t>
      </w:r>
      <w:r w:rsidR="005B1E31" w:rsidRPr="00AC4A1A">
        <w:rPr>
          <w:lang w:val="en-GB"/>
        </w:rPr>
        <w:t xml:space="preserve">perspectives </w:t>
      </w:r>
      <w:r w:rsidR="00CC5A3B" w:rsidRPr="00AC4A1A">
        <w:rPr>
          <w:lang w:val="en-GB"/>
        </w:rPr>
        <w:t>in the post-2020 global biodiversity framework.</w:t>
      </w:r>
      <w:r w:rsidR="00FC1383" w:rsidRPr="00AC4A1A">
        <w:rPr>
          <w:lang w:val="en-GB"/>
        </w:rPr>
        <w:t xml:space="preserve"> Prior to the </w:t>
      </w:r>
      <w:r w:rsidR="00EB2369" w:rsidRPr="00AC4A1A">
        <w:rPr>
          <w:lang w:val="en-GB"/>
        </w:rPr>
        <w:t>consultation</w:t>
      </w:r>
      <w:r w:rsidR="00FC1383" w:rsidRPr="00AC4A1A">
        <w:rPr>
          <w:lang w:val="en-GB"/>
        </w:rPr>
        <w:t xml:space="preserve">, </w:t>
      </w:r>
      <w:r w:rsidR="00AA03C2" w:rsidRPr="00AC4A1A">
        <w:rPr>
          <w:lang w:val="en-GB"/>
        </w:rPr>
        <w:t xml:space="preserve">select </w:t>
      </w:r>
      <w:r w:rsidR="00FC1383" w:rsidRPr="00AC4A1A">
        <w:rPr>
          <w:lang w:val="en-GB"/>
        </w:rPr>
        <w:t>expert</w:t>
      </w:r>
      <w:r w:rsidR="00AA03C2" w:rsidRPr="00AC4A1A">
        <w:rPr>
          <w:lang w:val="en-GB"/>
        </w:rPr>
        <w:t>s</w:t>
      </w:r>
      <w:r w:rsidR="00FC1383" w:rsidRPr="00AC4A1A">
        <w:rPr>
          <w:lang w:val="en-GB"/>
        </w:rPr>
        <w:t xml:space="preserve"> will be asked to provide </w:t>
      </w:r>
      <w:r w:rsidR="00AA03C2" w:rsidRPr="00AC4A1A">
        <w:rPr>
          <w:lang w:val="en-GB"/>
        </w:rPr>
        <w:t>short</w:t>
      </w:r>
      <w:r w:rsidR="00FC1383" w:rsidRPr="00AC4A1A">
        <w:rPr>
          <w:lang w:val="en-GB"/>
        </w:rPr>
        <w:t xml:space="preserve"> issue brief</w:t>
      </w:r>
      <w:r w:rsidR="009F002F" w:rsidRPr="00AC4A1A">
        <w:rPr>
          <w:lang w:val="en-GB"/>
        </w:rPr>
        <w:t>s</w:t>
      </w:r>
      <w:r w:rsidR="00FC1383" w:rsidRPr="00AC4A1A">
        <w:rPr>
          <w:lang w:val="en-GB"/>
        </w:rPr>
        <w:t xml:space="preserve"> </w:t>
      </w:r>
      <w:r w:rsidR="00EB2369" w:rsidRPr="00AC4A1A">
        <w:rPr>
          <w:lang w:val="en-GB"/>
        </w:rPr>
        <w:t>responding to</w:t>
      </w:r>
      <w:r w:rsidR="00AA03C2" w:rsidRPr="00AC4A1A">
        <w:rPr>
          <w:lang w:val="en-GB"/>
        </w:rPr>
        <w:t xml:space="preserve"> some of</w:t>
      </w:r>
      <w:r w:rsidR="00EB2369" w:rsidRPr="00AC4A1A">
        <w:rPr>
          <w:lang w:val="en-GB"/>
        </w:rPr>
        <w:t xml:space="preserve"> the guid</w:t>
      </w:r>
      <w:r w:rsidR="00AA03C2" w:rsidRPr="00AC4A1A">
        <w:rPr>
          <w:lang w:val="en-GB"/>
        </w:rPr>
        <w:t>ing</w:t>
      </w:r>
      <w:r w:rsidR="00EB2369" w:rsidRPr="00AC4A1A">
        <w:rPr>
          <w:lang w:val="en-GB"/>
        </w:rPr>
        <w:t xml:space="preserve"> questions (see above) as they apply to their </w:t>
      </w:r>
      <w:r w:rsidR="00ED199E" w:rsidRPr="00AC4A1A">
        <w:rPr>
          <w:lang w:val="en-GB"/>
        </w:rPr>
        <w:t xml:space="preserve">respective </w:t>
      </w:r>
      <w:r w:rsidR="007F684D" w:rsidRPr="00AC4A1A">
        <w:rPr>
          <w:lang w:val="en-GB"/>
        </w:rPr>
        <w:t xml:space="preserve">area of expertise. </w:t>
      </w:r>
      <w:r w:rsidR="00530621" w:rsidRPr="00AC4A1A">
        <w:rPr>
          <w:lang w:val="en-GB"/>
        </w:rPr>
        <w:t xml:space="preserve"> Recommendations emerging from this workshop may be further </w:t>
      </w:r>
      <w:r w:rsidR="006C6FCB" w:rsidRPr="00AC4A1A">
        <w:rPr>
          <w:lang w:val="en-GB"/>
        </w:rPr>
        <w:t xml:space="preserve">considered </w:t>
      </w:r>
      <w:r w:rsidR="00530621" w:rsidRPr="00AC4A1A">
        <w:rPr>
          <w:lang w:val="en-GB"/>
        </w:rPr>
        <w:t>through follow-on consultation activities online and in meetings related to the post-2020 process.</w:t>
      </w:r>
    </w:p>
    <w:p w14:paraId="59605210" w14:textId="6FBD5C1B" w:rsidR="00A54EFF" w:rsidRPr="00AC4A1A" w:rsidRDefault="00A54EFF" w:rsidP="00481F9E">
      <w:pPr>
        <w:spacing w:after="0"/>
        <w:jc w:val="both"/>
        <w:rPr>
          <w:lang w:val="en-GB"/>
        </w:rPr>
      </w:pPr>
    </w:p>
    <w:p w14:paraId="4E8365BA" w14:textId="4DCF759A" w:rsidR="009658AF" w:rsidRPr="00AC4A1A" w:rsidRDefault="009658AF" w:rsidP="00481F9E">
      <w:pPr>
        <w:spacing w:after="0"/>
        <w:jc w:val="both"/>
        <w:rPr>
          <w:lang w:val="en-GB"/>
        </w:rPr>
      </w:pPr>
      <w:r w:rsidRPr="00AC4A1A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016AD" wp14:editId="7758128F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94360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71B4072D" w14:textId="74265FC7" w:rsidR="009658AF" w:rsidRPr="009658AF" w:rsidRDefault="009658AF" w:rsidP="009658AF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9658AF">
                              <w:rPr>
                                <w:b/>
                                <w:sz w:val="24"/>
                              </w:rPr>
                              <w:t>F. PARTICIPATION</w:t>
                            </w:r>
                          </w:p>
                          <w:p w14:paraId="042E2D7A" w14:textId="77777777" w:rsidR="009658AF" w:rsidRDefault="009658AF" w:rsidP="00965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16AD" id="Text Box 6" o:spid="_x0000_s1031" type="#_x0000_t202" style="position:absolute;left:0;text-align:left;margin-left:0;margin-top:7.75pt;width:46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" fillcolor="#deeaf6 [664]" strokecolor="#deeaf6 [664]" strokeweight=".5pt">
                <v:textbox>
                  <w:txbxContent>
                    <w:p w14:paraId="71B4072D" w14:textId="74265FC7" w:rsidR="009658AF" w:rsidRPr="009658AF" w:rsidRDefault="009658AF" w:rsidP="009658AF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9658AF">
                        <w:rPr>
                          <w:b/>
                          <w:sz w:val="24"/>
                        </w:rPr>
                        <w:t>F. PARTICIPATION</w:t>
                      </w:r>
                    </w:p>
                    <w:p w14:paraId="042E2D7A" w14:textId="77777777" w:rsidR="009658AF" w:rsidRDefault="009658AF" w:rsidP="009658AF"/>
                  </w:txbxContent>
                </v:textbox>
              </v:shape>
            </w:pict>
          </mc:Fallback>
        </mc:AlternateContent>
      </w:r>
    </w:p>
    <w:p w14:paraId="4CE14259" w14:textId="7348E03D" w:rsidR="004D4835" w:rsidRPr="00AC4A1A" w:rsidRDefault="004D4835" w:rsidP="00481F9E">
      <w:pPr>
        <w:spacing w:after="0"/>
        <w:jc w:val="both"/>
        <w:rPr>
          <w:lang w:val="en-GB"/>
        </w:rPr>
      </w:pPr>
    </w:p>
    <w:p w14:paraId="5100701E" w14:textId="3909B49F" w:rsidR="00A41D96" w:rsidRPr="00AC4A1A" w:rsidRDefault="00ED6717" w:rsidP="00296A39">
      <w:pPr>
        <w:spacing w:after="0"/>
        <w:jc w:val="both"/>
        <w:rPr>
          <w:lang w:val="en-GB"/>
        </w:rPr>
      </w:pPr>
      <w:r w:rsidRPr="00AC4A1A">
        <w:rPr>
          <w:lang w:val="en-GB"/>
        </w:rPr>
        <w:t>A total of 30</w:t>
      </w:r>
      <w:r w:rsidRPr="00AC4A1A">
        <w:rPr>
          <w:lang w:val="en-GB"/>
        </w:rPr>
        <w:t xml:space="preserve"> </w:t>
      </w:r>
      <w:r w:rsidR="005813CD" w:rsidRPr="00AC4A1A">
        <w:rPr>
          <w:lang w:val="en-GB"/>
        </w:rPr>
        <w:t xml:space="preserve">to </w:t>
      </w:r>
      <w:r w:rsidRPr="00AC4A1A">
        <w:rPr>
          <w:lang w:val="en-GB"/>
        </w:rPr>
        <w:t>40</w:t>
      </w:r>
      <w:r w:rsidRPr="00AC4A1A">
        <w:rPr>
          <w:lang w:val="en-GB"/>
        </w:rPr>
        <w:t xml:space="preserve"> </w:t>
      </w:r>
      <w:r w:rsidR="005813CD" w:rsidRPr="00AC4A1A">
        <w:rPr>
          <w:lang w:val="en-GB"/>
        </w:rPr>
        <w:t xml:space="preserve">participants will be invited to the consultations </w:t>
      </w:r>
      <w:proofErr w:type="gramStart"/>
      <w:r w:rsidR="005813CD" w:rsidRPr="00AC4A1A">
        <w:rPr>
          <w:lang w:val="en-GB"/>
        </w:rPr>
        <w:t>taking into account</w:t>
      </w:r>
      <w:proofErr w:type="gramEnd"/>
      <w:r w:rsidR="005813CD" w:rsidRPr="00AC4A1A">
        <w:rPr>
          <w:lang w:val="en-GB"/>
        </w:rPr>
        <w:t xml:space="preserve"> geographic and multi-stakeholder representation. A limited number of participants may receive </w:t>
      </w:r>
      <w:r w:rsidR="009033C5" w:rsidRPr="00AC4A1A">
        <w:rPr>
          <w:lang w:val="en-GB"/>
        </w:rPr>
        <w:t>travel-related support. Representatives from developed countries and U</w:t>
      </w:r>
      <w:r w:rsidR="00AF4A88" w:rsidRPr="00AC4A1A">
        <w:rPr>
          <w:lang w:val="en-GB"/>
        </w:rPr>
        <w:t xml:space="preserve">nited </w:t>
      </w:r>
      <w:r w:rsidR="009033C5" w:rsidRPr="00AC4A1A">
        <w:rPr>
          <w:lang w:val="en-GB"/>
        </w:rPr>
        <w:t>N</w:t>
      </w:r>
      <w:r w:rsidR="00AF4A88" w:rsidRPr="00AC4A1A">
        <w:rPr>
          <w:lang w:val="en-GB"/>
        </w:rPr>
        <w:t>ations</w:t>
      </w:r>
      <w:r w:rsidR="009033C5" w:rsidRPr="00AC4A1A">
        <w:rPr>
          <w:lang w:val="en-GB"/>
        </w:rPr>
        <w:t xml:space="preserve"> entities and </w:t>
      </w:r>
      <w:r w:rsidR="00E71F7C" w:rsidRPr="00AC4A1A">
        <w:rPr>
          <w:lang w:val="en-GB"/>
        </w:rPr>
        <w:t xml:space="preserve">international </w:t>
      </w:r>
      <w:r w:rsidR="009033C5" w:rsidRPr="00AC4A1A">
        <w:rPr>
          <w:lang w:val="en-GB"/>
        </w:rPr>
        <w:t>organizations will be self-funded.</w:t>
      </w:r>
    </w:p>
    <w:p w14:paraId="58A41015" w14:textId="56890827" w:rsidR="00AF4A88" w:rsidRPr="00AC4A1A" w:rsidRDefault="00AF4A88" w:rsidP="00AC4A1A">
      <w:pPr>
        <w:spacing w:after="0"/>
        <w:jc w:val="center"/>
        <w:rPr>
          <w:lang w:val="en-GB"/>
        </w:rPr>
      </w:pPr>
      <w:r w:rsidRPr="00AC4A1A">
        <w:rPr>
          <w:lang w:val="en-GB"/>
        </w:rPr>
        <w:t>__________</w:t>
      </w:r>
    </w:p>
    <w:sectPr w:rsidR="00AF4A88" w:rsidRPr="00AC4A1A" w:rsidSect="00296A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75865" w14:textId="77777777" w:rsidR="00D81EFB" w:rsidRDefault="00D81EFB" w:rsidP="001C41F1">
      <w:pPr>
        <w:spacing w:after="0" w:line="240" w:lineRule="auto"/>
      </w:pPr>
      <w:r>
        <w:separator/>
      </w:r>
    </w:p>
  </w:endnote>
  <w:endnote w:type="continuationSeparator" w:id="0">
    <w:p w14:paraId="4731D2FF" w14:textId="77777777" w:rsidR="00D81EFB" w:rsidRDefault="00D81EFB" w:rsidP="001C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889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62FC2" w14:textId="3912C016" w:rsidR="00A36215" w:rsidRDefault="00A36215" w:rsidP="00AC4A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4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90DC4" w14:textId="77777777" w:rsidR="00D81EFB" w:rsidRDefault="00D81EFB" w:rsidP="001C41F1">
      <w:pPr>
        <w:spacing w:after="0" w:line="240" w:lineRule="auto"/>
      </w:pPr>
      <w:r>
        <w:separator/>
      </w:r>
    </w:p>
  </w:footnote>
  <w:footnote w:type="continuationSeparator" w:id="0">
    <w:p w14:paraId="765EAF60" w14:textId="77777777" w:rsidR="00D81EFB" w:rsidRDefault="00D81EFB" w:rsidP="001C41F1">
      <w:pPr>
        <w:spacing w:after="0" w:line="240" w:lineRule="auto"/>
      </w:pPr>
      <w:r>
        <w:continuationSeparator/>
      </w:r>
    </w:p>
  </w:footnote>
  <w:footnote w:id="1">
    <w:p w14:paraId="0A4F14C1" w14:textId="0059C156" w:rsidR="001C41F1" w:rsidRPr="00AC4A1A" w:rsidRDefault="001C41F1" w:rsidP="00AC4A1A">
      <w:pPr>
        <w:pStyle w:val="FootnoteText"/>
        <w:ind w:firstLine="0"/>
        <w:jc w:val="left"/>
        <w:rPr>
          <w:sz w:val="18"/>
          <w:szCs w:val="18"/>
          <w:lang w:val="en-US"/>
        </w:rPr>
      </w:pPr>
      <w:r w:rsidRPr="00AA5F42">
        <w:rPr>
          <w:rStyle w:val="FootnoteReference"/>
          <w:szCs w:val="18"/>
        </w:rPr>
        <w:footnoteRef/>
      </w:r>
      <w:r w:rsidR="00B018F6">
        <w:rPr>
          <w:sz w:val="18"/>
          <w:szCs w:val="18"/>
        </w:rPr>
        <w:t xml:space="preserve"> </w:t>
      </w:r>
      <w:r w:rsidR="006F011C" w:rsidRPr="00AC4A1A">
        <w:rPr>
          <w:sz w:val="18"/>
          <w:szCs w:val="18"/>
        </w:rPr>
        <w:t>Advice to enable a gender-responsive process for the development of the post-2020 biodiversity framework</w:t>
      </w:r>
      <w:r w:rsidR="00F520B2" w:rsidRPr="00AC4A1A" w:rsidDel="00F520B2">
        <w:rPr>
          <w:sz w:val="18"/>
          <w:szCs w:val="18"/>
        </w:rPr>
        <w:t xml:space="preserve"> </w:t>
      </w:r>
      <w:r w:rsidR="00F520B2" w:rsidRPr="00AC4A1A">
        <w:rPr>
          <w:sz w:val="18"/>
          <w:szCs w:val="18"/>
        </w:rPr>
        <w:t>(</w:t>
      </w:r>
      <w:hyperlink r:id="rId1" w:history="1">
        <w:r w:rsidR="00F520B2" w:rsidRPr="00AC4A1A">
          <w:rPr>
            <w:rStyle w:val="Hyperlink"/>
            <w:sz w:val="18"/>
            <w:szCs w:val="18"/>
          </w:rPr>
          <w:t>CBD/COP/14/9/Add.1</w:t>
        </w:r>
      </w:hyperlink>
      <w:r w:rsidR="00F520B2" w:rsidRPr="00AC4A1A">
        <w:rPr>
          <w:sz w:val="18"/>
          <w:szCs w:val="18"/>
        </w:rPr>
        <w:t>)</w:t>
      </w:r>
      <w:r w:rsidR="00566EDF" w:rsidRPr="00AC4A1A">
        <w:rPr>
          <w:sz w:val="18"/>
          <w:szCs w:val="18"/>
        </w:rPr>
        <w:t>.</w:t>
      </w:r>
    </w:p>
  </w:footnote>
  <w:footnote w:id="2">
    <w:p w14:paraId="16DBDC2D" w14:textId="3C5E3CD8" w:rsidR="002C6FE2" w:rsidRPr="00AC4A1A" w:rsidRDefault="002C6FE2" w:rsidP="00AC4A1A">
      <w:pPr>
        <w:pStyle w:val="FootnoteText"/>
        <w:ind w:firstLine="0"/>
        <w:jc w:val="left"/>
        <w:rPr>
          <w:sz w:val="18"/>
          <w:szCs w:val="18"/>
        </w:rPr>
      </w:pPr>
      <w:r w:rsidRPr="00AA5F42">
        <w:rPr>
          <w:rStyle w:val="FootnoteReference"/>
          <w:szCs w:val="18"/>
        </w:rPr>
        <w:footnoteRef/>
      </w:r>
      <w:r w:rsidRPr="00AC4A1A">
        <w:rPr>
          <w:sz w:val="18"/>
          <w:szCs w:val="18"/>
        </w:rPr>
        <w:t xml:space="preserve"> Decision </w:t>
      </w:r>
      <w:hyperlink r:id="rId2" w:history="1">
        <w:r w:rsidRPr="00AC4A1A">
          <w:rPr>
            <w:rStyle w:val="Hyperlink"/>
            <w:sz w:val="18"/>
            <w:szCs w:val="18"/>
          </w:rPr>
          <w:t>XII/7</w:t>
        </w:r>
      </w:hyperlink>
      <w:r w:rsidR="00AA17ED">
        <w:rPr>
          <w:sz w:val="18"/>
          <w:szCs w:val="18"/>
        </w:rPr>
        <w:t>.</w:t>
      </w:r>
    </w:p>
  </w:footnote>
  <w:footnote w:id="3">
    <w:p w14:paraId="0B9A5656" w14:textId="02D78C06" w:rsidR="00812048" w:rsidRPr="00AC4A1A" w:rsidRDefault="00812048" w:rsidP="00AC4A1A">
      <w:pPr>
        <w:pStyle w:val="FootnoteText"/>
        <w:ind w:firstLine="0"/>
        <w:jc w:val="left"/>
        <w:rPr>
          <w:sz w:val="18"/>
          <w:szCs w:val="18"/>
          <w:lang w:val="en-US"/>
        </w:rPr>
      </w:pPr>
      <w:r w:rsidRPr="00AA5F42">
        <w:rPr>
          <w:rStyle w:val="FootnoteReference"/>
          <w:szCs w:val="18"/>
        </w:rPr>
        <w:footnoteRef/>
      </w:r>
      <w:r w:rsidRPr="00AC4A1A">
        <w:rPr>
          <w:sz w:val="18"/>
          <w:szCs w:val="18"/>
        </w:rPr>
        <w:t xml:space="preserve"> </w:t>
      </w:r>
      <w:r w:rsidR="00012CC2" w:rsidRPr="00AC4A1A">
        <w:rPr>
          <w:sz w:val="18"/>
          <w:szCs w:val="18"/>
        </w:rPr>
        <w:t xml:space="preserve">Decision </w:t>
      </w:r>
      <w:hyperlink r:id="rId3" w:history="1">
        <w:r w:rsidRPr="00AC4A1A">
          <w:rPr>
            <w:rStyle w:val="Hyperlink"/>
            <w:sz w:val="18"/>
            <w:szCs w:val="18"/>
          </w:rPr>
          <w:t>14/18</w:t>
        </w:r>
      </w:hyperlink>
      <w:r w:rsidR="00AA17E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046E" w14:textId="69E99982" w:rsidR="00E143D1" w:rsidRDefault="005076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7889B8" wp14:editId="14AF3E67">
          <wp:simplePos x="0" y="0"/>
          <wp:positionH relativeFrom="column">
            <wp:posOffset>4413885</wp:posOffset>
          </wp:positionH>
          <wp:positionV relativeFrom="paragraph">
            <wp:posOffset>190500</wp:posOffset>
          </wp:positionV>
          <wp:extent cx="1503045" cy="666750"/>
          <wp:effectExtent l="0" t="0" r="1905" b="0"/>
          <wp:wrapTight wrapText="bothSides">
            <wp:wrapPolygon edited="0">
              <wp:start x="7392" y="0"/>
              <wp:lineTo x="4654" y="1234"/>
              <wp:lineTo x="0" y="7406"/>
              <wp:lineTo x="548" y="14811"/>
              <wp:lineTo x="21354" y="14811"/>
              <wp:lineTo x="21354" y="0"/>
              <wp:lineTo x="7392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_Women_English_No_Tag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5CD">
      <w:rPr>
        <w:noProof/>
        <w:color w:val="000000" w:themeColor="text1"/>
      </w:rPr>
      <w:drawing>
        <wp:inline distT="0" distB="0" distL="0" distR="0" wp14:anchorId="788BB173" wp14:editId="000874FC">
          <wp:extent cx="1897310" cy="721360"/>
          <wp:effectExtent l="0" t="0" r="8255" b="2540"/>
          <wp:docPr id="13" name="Picture 13" descr="U:\Working Folders\Logos\CBD-official\logo-cbd-en\cbd-logo-en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Working Folders\Logos\CBD-official\logo-cbd-en\cbd-logo-en-gre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97" cy="72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2F993" w14:textId="77777777" w:rsidR="004B3878" w:rsidRDefault="004B3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172B3" w14:textId="77777777" w:rsidR="00633224" w:rsidRDefault="00633224" w:rsidP="0063322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86AB9A" wp14:editId="3971F2DC">
          <wp:simplePos x="0" y="0"/>
          <wp:positionH relativeFrom="column">
            <wp:posOffset>4413885</wp:posOffset>
          </wp:positionH>
          <wp:positionV relativeFrom="paragraph">
            <wp:posOffset>190500</wp:posOffset>
          </wp:positionV>
          <wp:extent cx="1503045" cy="666750"/>
          <wp:effectExtent l="0" t="0" r="1905" b="0"/>
          <wp:wrapTight wrapText="bothSides">
            <wp:wrapPolygon edited="0">
              <wp:start x="7392" y="0"/>
              <wp:lineTo x="4654" y="1234"/>
              <wp:lineTo x="0" y="7406"/>
              <wp:lineTo x="548" y="14811"/>
              <wp:lineTo x="21354" y="14811"/>
              <wp:lineTo x="21354" y="0"/>
              <wp:lineTo x="739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_Women_English_No_Tag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5CD">
      <w:rPr>
        <w:noProof/>
        <w:color w:val="000000" w:themeColor="text1"/>
      </w:rPr>
      <w:drawing>
        <wp:inline distT="0" distB="0" distL="0" distR="0" wp14:anchorId="637EB970" wp14:editId="0F9CDD86">
          <wp:extent cx="1897310" cy="721360"/>
          <wp:effectExtent l="0" t="0" r="8255" b="2540"/>
          <wp:docPr id="8" name="Picture 8" descr="U:\Working Folders\Logos\CBD-official\logo-cbd-en\cbd-logo-en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Working Folders\Logos\CBD-official\logo-cbd-en\cbd-logo-en-gre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97" cy="72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1745A" w14:textId="77777777" w:rsidR="006E425D" w:rsidRDefault="006E4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A9"/>
    <w:multiLevelType w:val="hybridMultilevel"/>
    <w:tmpl w:val="1E5C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0C9"/>
    <w:multiLevelType w:val="hybridMultilevel"/>
    <w:tmpl w:val="B816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53D4"/>
    <w:multiLevelType w:val="hybridMultilevel"/>
    <w:tmpl w:val="DB249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43D36"/>
    <w:multiLevelType w:val="hybridMultilevel"/>
    <w:tmpl w:val="F272A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75F0D"/>
    <w:multiLevelType w:val="hybridMultilevel"/>
    <w:tmpl w:val="96A2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1782"/>
    <w:multiLevelType w:val="hybridMultilevel"/>
    <w:tmpl w:val="E1F6409A"/>
    <w:lvl w:ilvl="0" w:tplc="B62093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548F6"/>
    <w:multiLevelType w:val="hybridMultilevel"/>
    <w:tmpl w:val="CE68E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A2FFF"/>
    <w:multiLevelType w:val="hybridMultilevel"/>
    <w:tmpl w:val="915C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97E3D"/>
    <w:multiLevelType w:val="hybridMultilevel"/>
    <w:tmpl w:val="38569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2663"/>
    <w:multiLevelType w:val="hybridMultilevel"/>
    <w:tmpl w:val="228EE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77FA1"/>
    <w:multiLevelType w:val="hybridMultilevel"/>
    <w:tmpl w:val="4904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41AEA"/>
    <w:multiLevelType w:val="hybridMultilevel"/>
    <w:tmpl w:val="D1AC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A00B5"/>
    <w:multiLevelType w:val="hybridMultilevel"/>
    <w:tmpl w:val="66C04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A3025"/>
    <w:multiLevelType w:val="hybridMultilevel"/>
    <w:tmpl w:val="6848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308CC"/>
    <w:multiLevelType w:val="hybridMultilevel"/>
    <w:tmpl w:val="3B6A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F734A"/>
    <w:multiLevelType w:val="hybridMultilevel"/>
    <w:tmpl w:val="5210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E2C93"/>
    <w:multiLevelType w:val="hybridMultilevel"/>
    <w:tmpl w:val="EB7C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A12CE"/>
    <w:multiLevelType w:val="hybridMultilevel"/>
    <w:tmpl w:val="158C1670"/>
    <w:lvl w:ilvl="0" w:tplc="43F0E4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A0007"/>
    <w:multiLevelType w:val="hybridMultilevel"/>
    <w:tmpl w:val="83A24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3F0BA6"/>
    <w:multiLevelType w:val="hybridMultilevel"/>
    <w:tmpl w:val="DCF8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7DF9"/>
    <w:multiLevelType w:val="hybridMultilevel"/>
    <w:tmpl w:val="384AD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A6207"/>
    <w:multiLevelType w:val="hybridMultilevel"/>
    <w:tmpl w:val="EE12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B0FE2"/>
    <w:multiLevelType w:val="hybridMultilevel"/>
    <w:tmpl w:val="E722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71FB5"/>
    <w:multiLevelType w:val="hybridMultilevel"/>
    <w:tmpl w:val="66C04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4739B"/>
    <w:multiLevelType w:val="hybridMultilevel"/>
    <w:tmpl w:val="A5BCA672"/>
    <w:lvl w:ilvl="0" w:tplc="135E5792">
      <w:start w:val="1"/>
      <w:numFmt w:val="lowerRoman"/>
      <w:lvlText w:val="%1)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790FC0"/>
    <w:multiLevelType w:val="hybridMultilevel"/>
    <w:tmpl w:val="E1F2B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FA4E09"/>
    <w:multiLevelType w:val="hybridMultilevel"/>
    <w:tmpl w:val="5DB8D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461D4"/>
    <w:multiLevelType w:val="hybridMultilevel"/>
    <w:tmpl w:val="B158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6045F"/>
    <w:multiLevelType w:val="hybridMultilevel"/>
    <w:tmpl w:val="B01E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40131"/>
    <w:multiLevelType w:val="hybridMultilevel"/>
    <w:tmpl w:val="A896EB24"/>
    <w:lvl w:ilvl="0" w:tplc="1384FFC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46B20"/>
    <w:multiLevelType w:val="hybridMultilevel"/>
    <w:tmpl w:val="ECDEC6D2"/>
    <w:lvl w:ilvl="0" w:tplc="0450B62C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96968"/>
    <w:multiLevelType w:val="hybridMultilevel"/>
    <w:tmpl w:val="20B8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8"/>
  </w:num>
  <w:num w:numId="4">
    <w:abstractNumId w:val="30"/>
  </w:num>
  <w:num w:numId="5">
    <w:abstractNumId w:val="22"/>
  </w:num>
  <w:num w:numId="6">
    <w:abstractNumId w:val="15"/>
  </w:num>
  <w:num w:numId="7">
    <w:abstractNumId w:val="24"/>
  </w:num>
  <w:num w:numId="8">
    <w:abstractNumId w:val="5"/>
  </w:num>
  <w:num w:numId="9">
    <w:abstractNumId w:val="7"/>
  </w:num>
  <w:num w:numId="10">
    <w:abstractNumId w:val="13"/>
  </w:num>
  <w:num w:numId="11">
    <w:abstractNumId w:val="16"/>
  </w:num>
  <w:num w:numId="12">
    <w:abstractNumId w:val="18"/>
  </w:num>
  <w:num w:numId="13">
    <w:abstractNumId w:val="4"/>
  </w:num>
  <w:num w:numId="14">
    <w:abstractNumId w:val="21"/>
  </w:num>
  <w:num w:numId="15">
    <w:abstractNumId w:val="10"/>
  </w:num>
  <w:num w:numId="16">
    <w:abstractNumId w:val="17"/>
  </w:num>
  <w:num w:numId="17">
    <w:abstractNumId w:val="1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6"/>
  </w:num>
  <w:num w:numId="23">
    <w:abstractNumId w:val="0"/>
  </w:num>
  <w:num w:numId="24">
    <w:abstractNumId w:val="27"/>
  </w:num>
  <w:num w:numId="25">
    <w:abstractNumId w:val="9"/>
  </w:num>
  <w:num w:numId="26">
    <w:abstractNumId w:val="6"/>
  </w:num>
  <w:num w:numId="27">
    <w:abstractNumId w:val="3"/>
  </w:num>
  <w:num w:numId="28">
    <w:abstractNumId w:val="29"/>
  </w:num>
  <w:num w:numId="29">
    <w:abstractNumId w:val="2"/>
  </w:num>
  <w:num w:numId="30">
    <w:abstractNumId w:val="31"/>
  </w:num>
  <w:num w:numId="31">
    <w:abstractNumId w:val="25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EC"/>
    <w:rsid w:val="00000514"/>
    <w:rsid w:val="00001767"/>
    <w:rsid w:val="00005C39"/>
    <w:rsid w:val="00006961"/>
    <w:rsid w:val="00012CC2"/>
    <w:rsid w:val="00017D2D"/>
    <w:rsid w:val="00022EB8"/>
    <w:rsid w:val="00024094"/>
    <w:rsid w:val="00027CB7"/>
    <w:rsid w:val="00031936"/>
    <w:rsid w:val="000327B5"/>
    <w:rsid w:val="00032ED1"/>
    <w:rsid w:val="000339B7"/>
    <w:rsid w:val="00033CDB"/>
    <w:rsid w:val="00036938"/>
    <w:rsid w:val="00041AA2"/>
    <w:rsid w:val="00042ED1"/>
    <w:rsid w:val="00061404"/>
    <w:rsid w:val="00093448"/>
    <w:rsid w:val="000A286B"/>
    <w:rsid w:val="000B0CDA"/>
    <w:rsid w:val="000C39AD"/>
    <w:rsid w:val="000C7C10"/>
    <w:rsid w:val="000D2A9D"/>
    <w:rsid w:val="000D4EA2"/>
    <w:rsid w:val="000D55DC"/>
    <w:rsid w:val="000E0269"/>
    <w:rsid w:val="000E0715"/>
    <w:rsid w:val="000E1A2D"/>
    <w:rsid w:val="000F16D7"/>
    <w:rsid w:val="00103568"/>
    <w:rsid w:val="00105529"/>
    <w:rsid w:val="00125BD5"/>
    <w:rsid w:val="001335F2"/>
    <w:rsid w:val="00135BDD"/>
    <w:rsid w:val="0013676D"/>
    <w:rsid w:val="00137D56"/>
    <w:rsid w:val="00141AD4"/>
    <w:rsid w:val="00151333"/>
    <w:rsid w:val="001524B4"/>
    <w:rsid w:val="001561C9"/>
    <w:rsid w:val="00164EA1"/>
    <w:rsid w:val="001845FC"/>
    <w:rsid w:val="00194F66"/>
    <w:rsid w:val="001978D0"/>
    <w:rsid w:val="001A2DEC"/>
    <w:rsid w:val="001A3467"/>
    <w:rsid w:val="001B41CB"/>
    <w:rsid w:val="001B5AA9"/>
    <w:rsid w:val="001C408C"/>
    <w:rsid w:val="001C412C"/>
    <w:rsid w:val="001C41F1"/>
    <w:rsid w:val="001C7AA9"/>
    <w:rsid w:val="001D5D00"/>
    <w:rsid w:val="001D649F"/>
    <w:rsid w:val="001E15F7"/>
    <w:rsid w:val="001F56E2"/>
    <w:rsid w:val="00201810"/>
    <w:rsid w:val="002072E7"/>
    <w:rsid w:val="00217FCE"/>
    <w:rsid w:val="00226566"/>
    <w:rsid w:val="00227274"/>
    <w:rsid w:val="002379F1"/>
    <w:rsid w:val="00240E9A"/>
    <w:rsid w:val="002455D4"/>
    <w:rsid w:val="00247C3D"/>
    <w:rsid w:val="002567AE"/>
    <w:rsid w:val="00261F4F"/>
    <w:rsid w:val="0028365A"/>
    <w:rsid w:val="00296A39"/>
    <w:rsid w:val="002A207D"/>
    <w:rsid w:val="002B3998"/>
    <w:rsid w:val="002C1226"/>
    <w:rsid w:val="002C6FE2"/>
    <w:rsid w:val="002D52AC"/>
    <w:rsid w:val="002E2E36"/>
    <w:rsid w:val="002E4B84"/>
    <w:rsid w:val="002E5EFA"/>
    <w:rsid w:val="00301217"/>
    <w:rsid w:val="00301A9F"/>
    <w:rsid w:val="00302F39"/>
    <w:rsid w:val="003053AD"/>
    <w:rsid w:val="003239DE"/>
    <w:rsid w:val="00325756"/>
    <w:rsid w:val="00325C0D"/>
    <w:rsid w:val="00327A68"/>
    <w:rsid w:val="003353FC"/>
    <w:rsid w:val="0033760D"/>
    <w:rsid w:val="00341207"/>
    <w:rsid w:val="003423FD"/>
    <w:rsid w:val="00344F70"/>
    <w:rsid w:val="00345B82"/>
    <w:rsid w:val="00346228"/>
    <w:rsid w:val="00347076"/>
    <w:rsid w:val="00352CBF"/>
    <w:rsid w:val="003623C2"/>
    <w:rsid w:val="00365F56"/>
    <w:rsid w:val="00370164"/>
    <w:rsid w:val="00371A75"/>
    <w:rsid w:val="00372E17"/>
    <w:rsid w:val="00373247"/>
    <w:rsid w:val="00374668"/>
    <w:rsid w:val="00381967"/>
    <w:rsid w:val="003829DE"/>
    <w:rsid w:val="00384D38"/>
    <w:rsid w:val="00385A58"/>
    <w:rsid w:val="003862CD"/>
    <w:rsid w:val="00392A0D"/>
    <w:rsid w:val="003A5573"/>
    <w:rsid w:val="003A5846"/>
    <w:rsid w:val="003A60CA"/>
    <w:rsid w:val="003B0F55"/>
    <w:rsid w:val="003B1896"/>
    <w:rsid w:val="003B2A54"/>
    <w:rsid w:val="003B5DAF"/>
    <w:rsid w:val="003C3CFC"/>
    <w:rsid w:val="003C5098"/>
    <w:rsid w:val="003C7055"/>
    <w:rsid w:val="003D1D14"/>
    <w:rsid w:val="003D3046"/>
    <w:rsid w:val="003D5621"/>
    <w:rsid w:val="003D68C9"/>
    <w:rsid w:val="003D7009"/>
    <w:rsid w:val="003E5BCE"/>
    <w:rsid w:val="003F0F08"/>
    <w:rsid w:val="003F1116"/>
    <w:rsid w:val="0040075D"/>
    <w:rsid w:val="0040243E"/>
    <w:rsid w:val="00403348"/>
    <w:rsid w:val="004068EA"/>
    <w:rsid w:val="004366A4"/>
    <w:rsid w:val="00440E50"/>
    <w:rsid w:val="00441170"/>
    <w:rsid w:val="00442BD3"/>
    <w:rsid w:val="00443F38"/>
    <w:rsid w:val="00450FEA"/>
    <w:rsid w:val="004636F7"/>
    <w:rsid w:val="00463DCF"/>
    <w:rsid w:val="0047283A"/>
    <w:rsid w:val="0047373A"/>
    <w:rsid w:val="00475303"/>
    <w:rsid w:val="004758E6"/>
    <w:rsid w:val="004808B8"/>
    <w:rsid w:val="00481F9E"/>
    <w:rsid w:val="00483BDD"/>
    <w:rsid w:val="00484418"/>
    <w:rsid w:val="00490AFE"/>
    <w:rsid w:val="00494479"/>
    <w:rsid w:val="004B205A"/>
    <w:rsid w:val="004B3878"/>
    <w:rsid w:val="004B74CA"/>
    <w:rsid w:val="004C4B7E"/>
    <w:rsid w:val="004C4CE9"/>
    <w:rsid w:val="004C5B87"/>
    <w:rsid w:val="004C5C9B"/>
    <w:rsid w:val="004D4835"/>
    <w:rsid w:val="004E0AA8"/>
    <w:rsid w:val="004E212F"/>
    <w:rsid w:val="004E5F32"/>
    <w:rsid w:val="004F7764"/>
    <w:rsid w:val="00500EE2"/>
    <w:rsid w:val="00507639"/>
    <w:rsid w:val="0051524A"/>
    <w:rsid w:val="005229E6"/>
    <w:rsid w:val="005254F4"/>
    <w:rsid w:val="00530621"/>
    <w:rsid w:val="00530AFB"/>
    <w:rsid w:val="0053533F"/>
    <w:rsid w:val="00536A0A"/>
    <w:rsid w:val="00537F95"/>
    <w:rsid w:val="00553B06"/>
    <w:rsid w:val="00561BF1"/>
    <w:rsid w:val="00565491"/>
    <w:rsid w:val="00566EDF"/>
    <w:rsid w:val="0057037C"/>
    <w:rsid w:val="00571F70"/>
    <w:rsid w:val="005813CD"/>
    <w:rsid w:val="0058349C"/>
    <w:rsid w:val="005954FC"/>
    <w:rsid w:val="00597611"/>
    <w:rsid w:val="005A047D"/>
    <w:rsid w:val="005A3DBB"/>
    <w:rsid w:val="005B1C9F"/>
    <w:rsid w:val="005B1E31"/>
    <w:rsid w:val="005B7407"/>
    <w:rsid w:val="005C0482"/>
    <w:rsid w:val="005C3650"/>
    <w:rsid w:val="005C7691"/>
    <w:rsid w:val="005D50F8"/>
    <w:rsid w:val="005E2F8E"/>
    <w:rsid w:val="005E3242"/>
    <w:rsid w:val="005E4970"/>
    <w:rsid w:val="005E5C39"/>
    <w:rsid w:val="00600E76"/>
    <w:rsid w:val="00606B4F"/>
    <w:rsid w:val="0060756C"/>
    <w:rsid w:val="006108A4"/>
    <w:rsid w:val="0061323D"/>
    <w:rsid w:val="006134BB"/>
    <w:rsid w:val="00616D27"/>
    <w:rsid w:val="00617EE6"/>
    <w:rsid w:val="00627B00"/>
    <w:rsid w:val="0063247E"/>
    <w:rsid w:val="00633224"/>
    <w:rsid w:val="006360DF"/>
    <w:rsid w:val="00641228"/>
    <w:rsid w:val="00643D7E"/>
    <w:rsid w:val="00643F11"/>
    <w:rsid w:val="0064436C"/>
    <w:rsid w:val="0064454F"/>
    <w:rsid w:val="00650FFE"/>
    <w:rsid w:val="006520FF"/>
    <w:rsid w:val="00652497"/>
    <w:rsid w:val="006654C3"/>
    <w:rsid w:val="00667286"/>
    <w:rsid w:val="006732AB"/>
    <w:rsid w:val="0068553E"/>
    <w:rsid w:val="006856FF"/>
    <w:rsid w:val="006A4DCF"/>
    <w:rsid w:val="006A7882"/>
    <w:rsid w:val="006B26F3"/>
    <w:rsid w:val="006B29B8"/>
    <w:rsid w:val="006B4CED"/>
    <w:rsid w:val="006C6FCB"/>
    <w:rsid w:val="006D0ADB"/>
    <w:rsid w:val="006D2364"/>
    <w:rsid w:val="006D5D9E"/>
    <w:rsid w:val="006E0F2A"/>
    <w:rsid w:val="006E425D"/>
    <w:rsid w:val="006E7174"/>
    <w:rsid w:val="006F011C"/>
    <w:rsid w:val="006F19F0"/>
    <w:rsid w:val="0070086A"/>
    <w:rsid w:val="00700D8F"/>
    <w:rsid w:val="00701360"/>
    <w:rsid w:val="007017D4"/>
    <w:rsid w:val="00710669"/>
    <w:rsid w:val="007221BA"/>
    <w:rsid w:val="007314E2"/>
    <w:rsid w:val="00732F75"/>
    <w:rsid w:val="007336F0"/>
    <w:rsid w:val="00745225"/>
    <w:rsid w:val="00754469"/>
    <w:rsid w:val="00754997"/>
    <w:rsid w:val="00755434"/>
    <w:rsid w:val="0075556D"/>
    <w:rsid w:val="00756130"/>
    <w:rsid w:val="00781DAE"/>
    <w:rsid w:val="00784F77"/>
    <w:rsid w:val="00786669"/>
    <w:rsid w:val="00786DCB"/>
    <w:rsid w:val="00796085"/>
    <w:rsid w:val="007A1579"/>
    <w:rsid w:val="007A1C09"/>
    <w:rsid w:val="007A53FD"/>
    <w:rsid w:val="007A5860"/>
    <w:rsid w:val="007A7938"/>
    <w:rsid w:val="007B1AB5"/>
    <w:rsid w:val="007B469E"/>
    <w:rsid w:val="007B7962"/>
    <w:rsid w:val="007B7D24"/>
    <w:rsid w:val="007C60CA"/>
    <w:rsid w:val="007D4EA5"/>
    <w:rsid w:val="007D757B"/>
    <w:rsid w:val="007E3A24"/>
    <w:rsid w:val="007E5B8F"/>
    <w:rsid w:val="007E6BDB"/>
    <w:rsid w:val="007F15CC"/>
    <w:rsid w:val="007F43C9"/>
    <w:rsid w:val="007F61C2"/>
    <w:rsid w:val="007F684D"/>
    <w:rsid w:val="007F78FD"/>
    <w:rsid w:val="0080084D"/>
    <w:rsid w:val="00801AC4"/>
    <w:rsid w:val="00806809"/>
    <w:rsid w:val="00806B80"/>
    <w:rsid w:val="00811B4B"/>
    <w:rsid w:val="00812048"/>
    <w:rsid w:val="0081643A"/>
    <w:rsid w:val="00816D22"/>
    <w:rsid w:val="00816DE4"/>
    <w:rsid w:val="008200C0"/>
    <w:rsid w:val="008202FF"/>
    <w:rsid w:val="00820D1A"/>
    <w:rsid w:val="008233FA"/>
    <w:rsid w:val="0082536C"/>
    <w:rsid w:val="00827833"/>
    <w:rsid w:val="00834C41"/>
    <w:rsid w:val="00836D02"/>
    <w:rsid w:val="00840835"/>
    <w:rsid w:val="0085204D"/>
    <w:rsid w:val="00867C39"/>
    <w:rsid w:val="00871876"/>
    <w:rsid w:val="0089109C"/>
    <w:rsid w:val="00894E92"/>
    <w:rsid w:val="008A2149"/>
    <w:rsid w:val="008A4DA9"/>
    <w:rsid w:val="008B07B8"/>
    <w:rsid w:val="008B6431"/>
    <w:rsid w:val="008C29BA"/>
    <w:rsid w:val="008C661A"/>
    <w:rsid w:val="008D140D"/>
    <w:rsid w:val="008E2F7E"/>
    <w:rsid w:val="008F75DE"/>
    <w:rsid w:val="009033C5"/>
    <w:rsid w:val="00904262"/>
    <w:rsid w:val="0091230C"/>
    <w:rsid w:val="00917343"/>
    <w:rsid w:val="0093459B"/>
    <w:rsid w:val="00940641"/>
    <w:rsid w:val="00940A09"/>
    <w:rsid w:val="009442DE"/>
    <w:rsid w:val="009533AC"/>
    <w:rsid w:val="00955CD5"/>
    <w:rsid w:val="0096123B"/>
    <w:rsid w:val="00962B3F"/>
    <w:rsid w:val="00963C23"/>
    <w:rsid w:val="00964F32"/>
    <w:rsid w:val="009651A5"/>
    <w:rsid w:val="009658AF"/>
    <w:rsid w:val="0096738F"/>
    <w:rsid w:val="009775F6"/>
    <w:rsid w:val="00986E75"/>
    <w:rsid w:val="009A589E"/>
    <w:rsid w:val="009B1B00"/>
    <w:rsid w:val="009C4AC4"/>
    <w:rsid w:val="009C715B"/>
    <w:rsid w:val="009C7DD2"/>
    <w:rsid w:val="009D7A17"/>
    <w:rsid w:val="009E03A7"/>
    <w:rsid w:val="009E30D8"/>
    <w:rsid w:val="009E3629"/>
    <w:rsid w:val="009E64BF"/>
    <w:rsid w:val="009F002F"/>
    <w:rsid w:val="009F38A5"/>
    <w:rsid w:val="009F3CB7"/>
    <w:rsid w:val="009F6421"/>
    <w:rsid w:val="00A00116"/>
    <w:rsid w:val="00A0134F"/>
    <w:rsid w:val="00A11CBC"/>
    <w:rsid w:val="00A2133E"/>
    <w:rsid w:val="00A2328D"/>
    <w:rsid w:val="00A26DA1"/>
    <w:rsid w:val="00A27285"/>
    <w:rsid w:val="00A311AE"/>
    <w:rsid w:val="00A333DB"/>
    <w:rsid w:val="00A33F89"/>
    <w:rsid w:val="00A34513"/>
    <w:rsid w:val="00A36215"/>
    <w:rsid w:val="00A41D96"/>
    <w:rsid w:val="00A46E38"/>
    <w:rsid w:val="00A54EFF"/>
    <w:rsid w:val="00A552ED"/>
    <w:rsid w:val="00A6021E"/>
    <w:rsid w:val="00A64EA0"/>
    <w:rsid w:val="00A72433"/>
    <w:rsid w:val="00A72980"/>
    <w:rsid w:val="00A75E7C"/>
    <w:rsid w:val="00A839AC"/>
    <w:rsid w:val="00A86524"/>
    <w:rsid w:val="00A8742F"/>
    <w:rsid w:val="00A91786"/>
    <w:rsid w:val="00A961B8"/>
    <w:rsid w:val="00AA0056"/>
    <w:rsid w:val="00AA03C2"/>
    <w:rsid w:val="00AA17ED"/>
    <w:rsid w:val="00AA5F42"/>
    <w:rsid w:val="00AB0228"/>
    <w:rsid w:val="00AB1360"/>
    <w:rsid w:val="00AC3DC9"/>
    <w:rsid w:val="00AC4A1A"/>
    <w:rsid w:val="00AE1CE3"/>
    <w:rsid w:val="00AF0099"/>
    <w:rsid w:val="00AF01A2"/>
    <w:rsid w:val="00AF0B5D"/>
    <w:rsid w:val="00AF1D29"/>
    <w:rsid w:val="00AF4A88"/>
    <w:rsid w:val="00AF540E"/>
    <w:rsid w:val="00B018F6"/>
    <w:rsid w:val="00B05F22"/>
    <w:rsid w:val="00B07CB9"/>
    <w:rsid w:val="00B121E1"/>
    <w:rsid w:val="00B14B3D"/>
    <w:rsid w:val="00B17EFF"/>
    <w:rsid w:val="00B21571"/>
    <w:rsid w:val="00B21E8B"/>
    <w:rsid w:val="00B2436F"/>
    <w:rsid w:val="00B2789E"/>
    <w:rsid w:val="00B30682"/>
    <w:rsid w:val="00B40724"/>
    <w:rsid w:val="00B41EA2"/>
    <w:rsid w:val="00B43EBB"/>
    <w:rsid w:val="00B444EB"/>
    <w:rsid w:val="00B46DA1"/>
    <w:rsid w:val="00B56B61"/>
    <w:rsid w:val="00B6175C"/>
    <w:rsid w:val="00B658EC"/>
    <w:rsid w:val="00B82B8C"/>
    <w:rsid w:val="00B87BD2"/>
    <w:rsid w:val="00B907D7"/>
    <w:rsid w:val="00B90D99"/>
    <w:rsid w:val="00B97620"/>
    <w:rsid w:val="00BA0DE8"/>
    <w:rsid w:val="00BA17A5"/>
    <w:rsid w:val="00BA210D"/>
    <w:rsid w:val="00BA2682"/>
    <w:rsid w:val="00BA352E"/>
    <w:rsid w:val="00BA6D5F"/>
    <w:rsid w:val="00BB3977"/>
    <w:rsid w:val="00BB3FBE"/>
    <w:rsid w:val="00BB4212"/>
    <w:rsid w:val="00BB4F98"/>
    <w:rsid w:val="00BC0AB6"/>
    <w:rsid w:val="00BC757E"/>
    <w:rsid w:val="00BE423C"/>
    <w:rsid w:val="00BE5E83"/>
    <w:rsid w:val="00BE6E51"/>
    <w:rsid w:val="00BE7368"/>
    <w:rsid w:val="00BF05C1"/>
    <w:rsid w:val="00C01C17"/>
    <w:rsid w:val="00C1076E"/>
    <w:rsid w:val="00C10D4B"/>
    <w:rsid w:val="00C133A6"/>
    <w:rsid w:val="00C205F1"/>
    <w:rsid w:val="00C2119A"/>
    <w:rsid w:val="00C217D6"/>
    <w:rsid w:val="00C223BB"/>
    <w:rsid w:val="00C23D58"/>
    <w:rsid w:val="00C2404C"/>
    <w:rsid w:val="00C36404"/>
    <w:rsid w:val="00C455C5"/>
    <w:rsid w:val="00C4683A"/>
    <w:rsid w:val="00C50B2D"/>
    <w:rsid w:val="00C51712"/>
    <w:rsid w:val="00C52D4E"/>
    <w:rsid w:val="00C57A7D"/>
    <w:rsid w:val="00C61E95"/>
    <w:rsid w:val="00C62D56"/>
    <w:rsid w:val="00C64AF5"/>
    <w:rsid w:val="00C66510"/>
    <w:rsid w:val="00C72C1D"/>
    <w:rsid w:val="00C801E5"/>
    <w:rsid w:val="00C81DCA"/>
    <w:rsid w:val="00C82DD4"/>
    <w:rsid w:val="00C949D3"/>
    <w:rsid w:val="00CA43EC"/>
    <w:rsid w:val="00CA5E62"/>
    <w:rsid w:val="00CA7DBE"/>
    <w:rsid w:val="00CB00CB"/>
    <w:rsid w:val="00CB0F22"/>
    <w:rsid w:val="00CB1816"/>
    <w:rsid w:val="00CB3ABF"/>
    <w:rsid w:val="00CC5A3B"/>
    <w:rsid w:val="00CD04E4"/>
    <w:rsid w:val="00CD7556"/>
    <w:rsid w:val="00CF23EF"/>
    <w:rsid w:val="00D05845"/>
    <w:rsid w:val="00D16A19"/>
    <w:rsid w:val="00D21104"/>
    <w:rsid w:val="00D2468B"/>
    <w:rsid w:val="00D256D9"/>
    <w:rsid w:val="00D31E6D"/>
    <w:rsid w:val="00D330D5"/>
    <w:rsid w:val="00D339E3"/>
    <w:rsid w:val="00D42AE0"/>
    <w:rsid w:val="00D44218"/>
    <w:rsid w:val="00D53DAE"/>
    <w:rsid w:val="00D57593"/>
    <w:rsid w:val="00D670D2"/>
    <w:rsid w:val="00D81EFB"/>
    <w:rsid w:val="00D81FF9"/>
    <w:rsid w:val="00D8331D"/>
    <w:rsid w:val="00D86E9B"/>
    <w:rsid w:val="00D928DE"/>
    <w:rsid w:val="00D93F11"/>
    <w:rsid w:val="00D97E99"/>
    <w:rsid w:val="00DA1FF5"/>
    <w:rsid w:val="00DA512E"/>
    <w:rsid w:val="00DC5425"/>
    <w:rsid w:val="00DD0304"/>
    <w:rsid w:val="00DD2974"/>
    <w:rsid w:val="00DD3A19"/>
    <w:rsid w:val="00DD664E"/>
    <w:rsid w:val="00DE0150"/>
    <w:rsid w:val="00DE03C6"/>
    <w:rsid w:val="00DE4569"/>
    <w:rsid w:val="00DE5328"/>
    <w:rsid w:val="00E07B21"/>
    <w:rsid w:val="00E143D1"/>
    <w:rsid w:val="00E14482"/>
    <w:rsid w:val="00E35F21"/>
    <w:rsid w:val="00E41D32"/>
    <w:rsid w:val="00E55731"/>
    <w:rsid w:val="00E607D5"/>
    <w:rsid w:val="00E65E9E"/>
    <w:rsid w:val="00E67BE5"/>
    <w:rsid w:val="00E71F7C"/>
    <w:rsid w:val="00E77862"/>
    <w:rsid w:val="00E7788B"/>
    <w:rsid w:val="00E810A0"/>
    <w:rsid w:val="00E83362"/>
    <w:rsid w:val="00E875B1"/>
    <w:rsid w:val="00E901DB"/>
    <w:rsid w:val="00EA0A96"/>
    <w:rsid w:val="00EA2DB1"/>
    <w:rsid w:val="00EA350E"/>
    <w:rsid w:val="00EB0980"/>
    <w:rsid w:val="00EB1748"/>
    <w:rsid w:val="00EB2369"/>
    <w:rsid w:val="00EC26A4"/>
    <w:rsid w:val="00EC2D5F"/>
    <w:rsid w:val="00EC479C"/>
    <w:rsid w:val="00ED199E"/>
    <w:rsid w:val="00ED237D"/>
    <w:rsid w:val="00ED6717"/>
    <w:rsid w:val="00ED7093"/>
    <w:rsid w:val="00EE0E8F"/>
    <w:rsid w:val="00EE5DC2"/>
    <w:rsid w:val="00EF0B97"/>
    <w:rsid w:val="00EF3FBD"/>
    <w:rsid w:val="00F16841"/>
    <w:rsid w:val="00F1726E"/>
    <w:rsid w:val="00F215AC"/>
    <w:rsid w:val="00F21D6F"/>
    <w:rsid w:val="00F26C93"/>
    <w:rsid w:val="00F27E7A"/>
    <w:rsid w:val="00F30194"/>
    <w:rsid w:val="00F33142"/>
    <w:rsid w:val="00F36717"/>
    <w:rsid w:val="00F40032"/>
    <w:rsid w:val="00F41D44"/>
    <w:rsid w:val="00F51265"/>
    <w:rsid w:val="00F520B2"/>
    <w:rsid w:val="00F61FFD"/>
    <w:rsid w:val="00F70176"/>
    <w:rsid w:val="00F71496"/>
    <w:rsid w:val="00F743AE"/>
    <w:rsid w:val="00F84CDC"/>
    <w:rsid w:val="00F87BFF"/>
    <w:rsid w:val="00F93090"/>
    <w:rsid w:val="00F941ED"/>
    <w:rsid w:val="00F9618C"/>
    <w:rsid w:val="00FB617A"/>
    <w:rsid w:val="00FC1383"/>
    <w:rsid w:val="00FC7597"/>
    <w:rsid w:val="00FD28A6"/>
    <w:rsid w:val="00FD766F"/>
    <w:rsid w:val="00FE193F"/>
    <w:rsid w:val="00FE6901"/>
    <w:rsid w:val="00FE6CC8"/>
    <w:rsid w:val="00FE771D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979473"/>
  <w15:chartTrackingRefBased/>
  <w15:docId w15:val="{07DD35F9-890E-4819-A00B-9C1B6083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qFormat/>
    <w:rsid w:val="006E7174"/>
    <w:rPr>
      <w:rFonts w:asciiTheme="minorHAnsi" w:hAnsiTheme="minorHAnsi"/>
      <w:sz w:val="18"/>
      <w:vertAlign w:val="superscript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5_G"/>
    <w:basedOn w:val="Normal"/>
    <w:link w:val="FootnoteTextChar"/>
    <w:uiPriority w:val="99"/>
    <w:qFormat/>
    <w:rsid w:val="00627B00"/>
    <w:pPr>
      <w:keepLines/>
      <w:spacing w:after="60" w:line="240" w:lineRule="auto"/>
      <w:ind w:firstLine="720"/>
      <w:jc w:val="both"/>
    </w:pPr>
    <w:rPr>
      <w:rFonts w:eastAsia="Times New Roman" w:cs="Times New Roman"/>
      <w:sz w:val="20"/>
      <w:lang w:val="en-GB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627B00"/>
    <w:rPr>
      <w:rFonts w:eastAsia="Times New Roman" w:cs="Times New Roman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7561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1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9B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D3"/>
  </w:style>
  <w:style w:type="paragraph" w:styleId="Footer">
    <w:name w:val="footer"/>
    <w:basedOn w:val="Normal"/>
    <w:link w:val="FooterChar"/>
    <w:uiPriority w:val="99"/>
    <w:unhideWhenUsed/>
    <w:rsid w:val="00C9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D3"/>
  </w:style>
  <w:style w:type="paragraph" w:styleId="ListParagraph">
    <w:name w:val="List Paragraph"/>
    <w:basedOn w:val="Normal"/>
    <w:uiPriority w:val="34"/>
    <w:qFormat/>
    <w:rsid w:val="006D5D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0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3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1810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30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66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decisions/cop-14/cop-14-dec-18-en.pdf" TargetMode="External"/><Relationship Id="rId2" Type="http://schemas.openxmlformats.org/officeDocument/2006/relationships/hyperlink" Target="https://www.cbd.int/decision/cop/default.shtml?id=13370" TargetMode="External"/><Relationship Id="rId1" Type="http://schemas.openxmlformats.org/officeDocument/2006/relationships/hyperlink" Target="https://www.cbd.int/doc/c/07dc/33eb/ea6d01c79f91d4da4ec01386/cop-14-09-add1-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44F5-19B4-49A2-A7AC-C2A3ABBF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note: Developing recommendations for a gender-responsive post-2020 global biodiversity framework</dc:title>
  <dc:subject/>
  <dc:creator>Hanna Paulose</dc:creator>
  <cp:keywords>Convention on Biological Diversity, UN-Women, gender, post-2020 global biodiversity framework</cp:keywords>
  <dc:description/>
  <cp:lastModifiedBy>Orestes Plasencia</cp:lastModifiedBy>
  <cp:revision>4</cp:revision>
  <cp:lastPrinted>2019-01-24T17:04:00Z</cp:lastPrinted>
  <dcterms:created xsi:type="dcterms:W3CDTF">2019-03-12T17:00:00Z</dcterms:created>
  <dcterms:modified xsi:type="dcterms:W3CDTF">2019-03-12T17:04:00Z</dcterms:modified>
</cp:coreProperties>
</file>