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F6361B" w:rsidRPr="00C8252F" w14:paraId="43C04380" w14:textId="77777777" w:rsidTr="00D43571">
        <w:trPr>
          <w:trHeight w:val="850"/>
        </w:trPr>
        <w:tc>
          <w:tcPr>
            <w:tcW w:w="975" w:type="dxa"/>
            <w:shd w:val="clear" w:color="auto" w:fill="auto"/>
            <w:vAlign w:val="bottom"/>
          </w:tcPr>
          <w:p w14:paraId="508A7474" w14:textId="77777777" w:rsidR="00F6361B" w:rsidRPr="00C8252F" w:rsidRDefault="00F6361B" w:rsidP="00D43571">
            <w:pPr>
              <w:pStyle w:val="AASmallLogo"/>
            </w:pPr>
            <w:bookmarkStart w:id="0" w:name="_Hlk137651738"/>
            <w:r>
              <w:drawing>
                <wp:inline distT="0" distB="0" distL="0" distR="0" wp14:anchorId="3DC8E8F0" wp14:editId="37FAA26A">
                  <wp:extent cx="474727" cy="402337"/>
                  <wp:effectExtent l="0" t="0" r="1905" b="0"/>
                  <wp:docPr id="2136593255" name="Picture 1"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136593255" name="Picture 1" descr="A black background with a black square&#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6AA27375" w14:textId="77777777" w:rsidR="00F6361B" w:rsidRPr="00C8252F" w:rsidRDefault="00F6361B" w:rsidP="00D43571">
            <w:pPr>
              <w:pStyle w:val="AASmallLogo"/>
            </w:pPr>
          </w:p>
        </w:tc>
        <w:tc>
          <w:tcPr>
            <w:tcW w:w="1434" w:type="dxa"/>
            <w:shd w:val="clear" w:color="auto" w:fill="auto"/>
            <w:noWrap/>
            <w:vAlign w:val="bottom"/>
          </w:tcPr>
          <w:p w14:paraId="7534503A" w14:textId="6D14E06C" w:rsidR="00F6361B" w:rsidRPr="00C8252F" w:rsidRDefault="00632C74" w:rsidP="00D43571">
            <w:pPr>
              <w:pStyle w:val="AASmallLogo"/>
            </w:pPr>
            <w:r>
              <w:rPr>
                <w14:ligatures w14:val="standardContextual"/>
              </w:rPr>
              <w:drawing>
                <wp:inline distT="0" distB="0" distL="0" distR="0" wp14:anchorId="54F27E6D" wp14:editId="5778401D">
                  <wp:extent cx="611015" cy="349151"/>
                  <wp:effectExtent l="0" t="0" r="0" b="0"/>
                  <wp:docPr id="1308991238"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91238"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F6361B">
              <w:t xml:space="preserve"> </w:t>
            </w:r>
          </w:p>
          <w:p w14:paraId="72F6C385" w14:textId="77777777" w:rsidR="00F6361B" w:rsidRPr="00C8252F" w:rsidRDefault="00F6361B" w:rsidP="00D43571">
            <w:pPr>
              <w:pStyle w:val="AASmallLogo"/>
            </w:pPr>
          </w:p>
        </w:tc>
        <w:tc>
          <w:tcPr>
            <w:tcW w:w="8073" w:type="dxa"/>
            <w:shd w:val="clear" w:color="auto" w:fill="auto"/>
            <w:vAlign w:val="bottom"/>
          </w:tcPr>
          <w:p w14:paraId="7FB7A84B" w14:textId="60C2238B" w:rsidR="00F6361B" w:rsidRPr="00C8252F" w:rsidRDefault="00337909" w:rsidP="00D43571">
            <w:pPr>
              <w:pStyle w:val="ABSymbol"/>
              <w:rPr>
                <w:sz w:val="22"/>
                <w:szCs w:val="22"/>
              </w:rPr>
            </w:pPr>
            <w:r w:rsidRPr="00C8252F">
              <w:rPr>
                <w:sz w:val="22"/>
              </w:rPr>
              <w:fldChar w:fldCharType="begin"/>
            </w:r>
            <w:r w:rsidRPr="00C8252F">
              <w:rPr>
                <w:sz w:val="22"/>
              </w:rPr>
              <w:instrText xml:space="preserve"> DOCPROPERTY Subject \* MERGEFORMAT </w:instrText>
            </w:r>
            <w:r w:rsidRPr="00C8252F">
              <w:rPr>
                <w:sz w:val="22"/>
              </w:rPr>
              <w:fldChar w:fldCharType="separate"/>
            </w:r>
            <w:r w:rsidR="00632C74" w:rsidRPr="00632C74">
              <w:rPr>
                <w:sz w:val="40"/>
              </w:rPr>
              <w:t>CBD</w:t>
            </w:r>
            <w:r w:rsidR="00632C74">
              <w:rPr>
                <w:sz w:val="22"/>
              </w:rPr>
              <w:t>/NP/MOP/5/L.15</w:t>
            </w:r>
            <w:r w:rsidRPr="00C8252F">
              <w:rPr>
                <w:sz w:val="22"/>
              </w:rPr>
              <w:fldChar w:fldCharType="end"/>
            </w:r>
          </w:p>
        </w:tc>
      </w:tr>
    </w:tbl>
    <w:p w14:paraId="41EA61E3" w14:textId="77777777" w:rsidR="00F6361B" w:rsidRPr="00C8252F" w:rsidRDefault="00F6361B" w:rsidP="00F6361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6361B" w:rsidRPr="00C8252F" w14:paraId="282ACFEF" w14:textId="77777777" w:rsidTr="00D43571">
        <w:trPr>
          <w:trHeight w:val="1814"/>
        </w:trPr>
        <w:tc>
          <w:tcPr>
            <w:tcW w:w="7370" w:type="dxa"/>
            <w:shd w:val="clear" w:color="auto" w:fill="auto"/>
          </w:tcPr>
          <w:p w14:paraId="57BA19E1" w14:textId="05CC0EC2" w:rsidR="00F6361B" w:rsidRPr="00C8252F" w:rsidRDefault="00632C74" w:rsidP="00D43571">
            <w:pPr>
              <w:pStyle w:val="ACLargeLogo"/>
            </w:pPr>
            <w:r>
              <w:rPr>
                <w14:ligatures w14:val="standardContextual"/>
              </w:rPr>
              <w:drawing>
                <wp:inline distT="0" distB="0" distL="0" distR="0" wp14:anchorId="005EDD3B" wp14:editId="232DACA2">
                  <wp:extent cx="2901948" cy="1066892"/>
                  <wp:effectExtent l="0" t="0" r="0" b="0"/>
                  <wp:docPr id="1238121380"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21380"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r w:rsidR="00F6361B">
              <w:t xml:space="preserve"> </w:t>
            </w:r>
          </w:p>
          <w:p w14:paraId="197FB378" w14:textId="77777777" w:rsidR="00F6361B" w:rsidRPr="00C8252F" w:rsidRDefault="00F6361B" w:rsidP="00D43571">
            <w:pPr>
              <w:pStyle w:val="ACLargeLogo"/>
            </w:pPr>
          </w:p>
        </w:tc>
        <w:tc>
          <w:tcPr>
            <w:tcW w:w="3112" w:type="dxa"/>
            <w:shd w:val="clear" w:color="auto" w:fill="auto"/>
          </w:tcPr>
          <w:p w14:paraId="5314B731" w14:textId="20E2095C" w:rsidR="00F6361B" w:rsidRPr="00C8252F" w:rsidRDefault="00F6361B" w:rsidP="00D43571">
            <w:pPr>
              <w:pStyle w:val="AEDistrNormal"/>
            </w:pPr>
            <w:r>
              <w:t xml:space="preserve">Distr. </w:t>
            </w:r>
            <w:sdt>
              <w:sdtPr>
                <w:alias w:val="DistributionType"/>
                <w:id w:val="-943536495"/>
                <w:placeholder>
                  <w:docPart w:val="07EE1FE3B98940BCB3BF103B5094A401"/>
                </w:placeholder>
                <w15:color w:val="800000"/>
              </w:sdtPr>
              <w:sdtContent>
                <w:r>
                  <w:t>limitada</w:t>
                </w:r>
              </w:sdtContent>
            </w:sdt>
            <w:r>
              <w:t xml:space="preserve"> </w:t>
            </w:r>
          </w:p>
          <w:p w14:paraId="2FFC867A" w14:textId="77777777" w:rsidR="00632C74" w:rsidRDefault="00000000" w:rsidP="00632C74">
            <w:pPr>
              <w:pStyle w:val="AEDistrNormal"/>
            </w:pPr>
            <w:sdt>
              <w:sdtPr>
                <w:alias w:val="DistributionDate"/>
                <w:id w:val="1090040067"/>
                <w:placeholder>
                  <w:docPart w:val="563B3E611B8C49A09B0D9261C08DDE82"/>
                </w:placeholder>
                <w15:color w:val="800000"/>
              </w:sdtPr>
              <w:sdtContent>
                <w:r>
                  <w:t>22 de noviembre de 2024</w:t>
                </w:r>
              </w:sdtContent>
            </w:sdt>
            <w:r>
              <w:t xml:space="preserve"> </w:t>
            </w:r>
          </w:p>
          <w:p w14:paraId="0310FF5F" w14:textId="411078F1" w:rsidR="00F6361B" w:rsidRPr="00C8252F" w:rsidRDefault="00000000" w:rsidP="00632C74">
            <w:pPr>
              <w:pStyle w:val="AEDistrNormal"/>
            </w:pPr>
            <w:sdt>
              <w:sdtPr>
                <w:alias w:val="DistributionLanguage"/>
                <w:id w:val="-1478219683"/>
                <w:placeholder>
                  <w:docPart w:val="70B8C34D4C8F453889F45897E4792289"/>
                </w:placeholder>
                <w15:color w:val="800000"/>
              </w:sdtPr>
              <w:sdtContent>
                <w:r>
                  <w:t>Español</w:t>
                </w:r>
                <w:r>
                  <w:br/>
                  <w:t>Original: inglés</w:t>
                </w:r>
              </w:sdtContent>
            </w:sdt>
            <w:r>
              <w:t xml:space="preserve"> </w:t>
            </w:r>
          </w:p>
          <w:p w14:paraId="3E218CFE" w14:textId="77777777" w:rsidR="00F6361B" w:rsidRPr="00C8252F" w:rsidRDefault="00F6361B" w:rsidP="00D43571">
            <w:pPr>
              <w:pStyle w:val="AEDistrNormal6pt"/>
            </w:pPr>
          </w:p>
        </w:tc>
      </w:tr>
    </w:tbl>
    <w:p w14:paraId="0D77BE46" w14:textId="77777777" w:rsidR="00F6361B" w:rsidRPr="00C8252F" w:rsidRDefault="00F6361B" w:rsidP="00F6361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6361B" w:rsidRPr="00C8252F" w14:paraId="2687AB72" w14:textId="77777777" w:rsidTr="00D43571">
        <w:trPr>
          <w:trHeight w:val="57"/>
        </w:trPr>
        <w:tc>
          <w:tcPr>
            <w:tcW w:w="6094" w:type="dxa"/>
            <w:shd w:val="clear" w:color="auto" w:fill="auto"/>
          </w:tcPr>
          <w:p w14:paraId="45CB2A9E" w14:textId="77777777" w:rsidR="00F6361B" w:rsidRPr="00C8252F" w:rsidRDefault="00000000" w:rsidP="00D43571">
            <w:pPr>
              <w:pStyle w:val="AFCorN12Bold"/>
            </w:pPr>
            <w:sdt>
              <w:sdtPr>
                <w:alias w:val="CorNot1Text"/>
                <w:id w:val="1971018176"/>
                <w:placeholder>
                  <w:docPart w:val="D626405AF8444EBA94D1FDDC959A9A10"/>
                </w:placeholder>
                <w15:color w:val="800000"/>
                <w:text w:multiLine="1"/>
              </w:sdtPr>
              <w:sdtContent>
                <w:r>
                  <w:t>Conferencia de las Partes en el Convenio sobre la Diversidad Biológica que actúa como reunión de las Partes en el Protocolo de Nagoya sobre Acceso a los Recursos Genéticos y Participación Justa y Equitativa en los Beneficios que se Deriven de su Utilización</w:t>
                </w:r>
              </w:sdtContent>
            </w:sdt>
            <w:r>
              <w:t xml:space="preserve"> </w:t>
            </w:r>
          </w:p>
          <w:p w14:paraId="1E2EC92A" w14:textId="4601288B" w:rsidR="00F6361B" w:rsidRPr="00C8252F" w:rsidRDefault="00000000" w:rsidP="00D43571">
            <w:pPr>
              <w:pStyle w:val="AFCorNBold"/>
            </w:pPr>
            <w:sdt>
              <w:sdtPr>
                <w:alias w:val="CorNot1TextPart2"/>
                <w:id w:val="-1728751740"/>
                <w:placeholder>
                  <w:docPart w:val="1C0B8FEC5893463C9CCB85C6A6258DD5"/>
                </w:placeholder>
                <w15:color w:val="800000"/>
                <w:text w:multiLine="1"/>
              </w:sdtPr>
              <w:sdtContent>
                <w:r>
                  <w:t>Quinta reunión, primera continuación</w:t>
                </w:r>
              </w:sdtContent>
            </w:sdt>
            <w:r>
              <w:t xml:space="preserve"> </w:t>
            </w:r>
          </w:p>
          <w:p w14:paraId="766B5F6E" w14:textId="21FA697B" w:rsidR="00F75A3F" w:rsidRPr="0095173C" w:rsidRDefault="00F75A3F" w:rsidP="00281013">
            <w:pPr>
              <w:pStyle w:val="AFCorNBold"/>
            </w:pPr>
            <w:r>
              <w:rPr>
                <w:b w:val="0"/>
              </w:rPr>
              <w:t>En línea, 3</w:t>
            </w:r>
            <w:r w:rsidR="00632C74">
              <w:rPr>
                <w:b w:val="0"/>
              </w:rPr>
              <w:t> </w:t>
            </w:r>
            <w:r>
              <w:rPr>
                <w:b w:val="0"/>
              </w:rPr>
              <w:t>a 6 de diciembre de 2024</w:t>
            </w:r>
            <w:r>
              <w:rPr>
                <w:rStyle w:val="Refdenotaalpie"/>
                <w:b w:val="0"/>
                <w:bCs/>
              </w:rPr>
              <w:footnoteReference w:customMarkFollows="1" w:id="2"/>
              <w:t>*</w:t>
            </w:r>
          </w:p>
          <w:p w14:paraId="7A5F2CE0" w14:textId="5C2CD113" w:rsidR="00F6361B" w:rsidRPr="00C8252F" w:rsidRDefault="00000000" w:rsidP="00D43571">
            <w:pPr>
              <w:pStyle w:val="AFCorNNormal"/>
            </w:pPr>
            <w:sdt>
              <w:sdtPr>
                <w:alias w:val="CorNot1AgItem"/>
                <w:id w:val="287018184"/>
                <w:placeholder>
                  <w:docPart w:val="9961826A1B4344B6A0AE5D444632908C"/>
                </w:placeholder>
                <w15:color w:val="800000"/>
                <w:text/>
              </w:sdtPr>
              <w:sdtContent>
                <w:r>
                  <w:t>Tema 6 del programa</w:t>
                </w:r>
              </w:sdtContent>
            </w:sdt>
            <w:r>
              <w:t xml:space="preserve"> </w:t>
            </w:r>
          </w:p>
          <w:p w14:paraId="30498197" w14:textId="16E29020" w:rsidR="00F6361B" w:rsidRPr="00C8252F" w:rsidRDefault="00F6361B" w:rsidP="00281013">
            <w:pPr>
              <w:pStyle w:val="Cornernotation-Item"/>
              <w:ind w:left="0" w:right="1307" w:firstLine="0"/>
            </w:pPr>
            <w:r>
              <w:t xml:space="preserve">Administración del Protocolo </w:t>
            </w:r>
            <w:r>
              <w:br/>
              <w:t>y presupuesto para los fondos fiduciarios</w:t>
            </w:r>
          </w:p>
        </w:tc>
        <w:tc>
          <w:tcPr>
            <w:tcW w:w="4388" w:type="dxa"/>
            <w:shd w:val="clear" w:color="auto" w:fill="auto"/>
          </w:tcPr>
          <w:p w14:paraId="0EFD4D35" w14:textId="77777777" w:rsidR="00F6361B" w:rsidRPr="00C8252F" w:rsidRDefault="00F6361B" w:rsidP="00D43571">
            <w:pPr>
              <w:pStyle w:val="CBDNormal"/>
              <w:jc w:val="left"/>
            </w:pPr>
          </w:p>
        </w:tc>
      </w:tr>
    </w:tbl>
    <w:bookmarkEnd w:id="0"/>
    <w:p w14:paraId="449EB405" w14:textId="7B3B39F3" w:rsidR="009F70C8" w:rsidRPr="00C8252F" w:rsidRDefault="00A877B7" w:rsidP="00C8252F">
      <w:pPr>
        <w:pStyle w:val="CBDTitle"/>
      </w:pPr>
      <w:r>
        <w:t>Costos de la celebración de una continuación presencial de la quinta reunión de la Conferencia de las Partes que actúa como reunión de las Partes en el Protocolo de Nagoya sobre Acceso a los Recursos Genéticos y Participación Justa y Equitativa en los Beneficios que se Deriven de su Utilización</w:t>
      </w:r>
    </w:p>
    <w:p w14:paraId="47FAEA4B" w14:textId="7BEE7FB5" w:rsidR="00362D7D" w:rsidRPr="00C8252F" w:rsidRDefault="00A877B7" w:rsidP="00281013">
      <w:pPr>
        <w:pStyle w:val="CBDH2"/>
      </w:pPr>
      <w:r>
        <w:rPr>
          <w:sz w:val="22"/>
        </w:rPr>
        <w:tab/>
        <w:t>Proyecto de decisión presentado por la Presidenta</w:t>
      </w:r>
    </w:p>
    <w:p w14:paraId="7012236B" w14:textId="19270CF6" w:rsidR="00A57B9B" w:rsidRPr="00281013" w:rsidRDefault="00A57B9B" w:rsidP="00C077AC">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rPr>
      </w:pPr>
      <w:r>
        <w:rPr>
          <w:i/>
          <w:color w:val="000000"/>
        </w:rPr>
        <w:t>La Conferencia de las Partes que actúa como reunión de las Partes en el Protocolo de Nagoya sobre Acceso y Participación en los Beneficios,</w:t>
      </w:r>
    </w:p>
    <w:p w14:paraId="02E5A015" w14:textId="441A48B9" w:rsidR="00A57B9B" w:rsidRPr="00C8252F" w:rsidRDefault="00A57B9B"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Pr>
          <w:i/>
          <w:iCs/>
          <w:color w:val="000000"/>
        </w:rPr>
        <w:t>Recordando</w:t>
      </w:r>
      <w:r>
        <w:rPr>
          <w:color w:val="000000"/>
        </w:rPr>
        <w:t xml:space="preserve"> su decisión NP-5/9, de 1 de noviembre de 2024, en la que observó que, en caso de circunstancias extraordinarias que vuelvan impracticable la celebración de reuniones presenciales, se podrán adoptar decisiones urgentes, tales como aquellas sobre cuestiones presupuestarias, con arreglo a un procedimiento de acuerdo tácito,</w:t>
      </w:r>
    </w:p>
    <w:p w14:paraId="3E3B01CC" w14:textId="73621061" w:rsidR="00A57B9B" w:rsidRPr="00C8252F" w:rsidRDefault="00A57B9B"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Pr>
          <w:i/>
          <w:iCs/>
          <w:color w:val="000000"/>
        </w:rPr>
        <w:t>Recordando también</w:t>
      </w:r>
      <w:r>
        <w:rPr>
          <w:color w:val="000000"/>
        </w:rPr>
        <w:t xml:space="preserve"> que la sesión plenaria de clausura de su quinta reunión, celebrada en Cali (Colombia), fue suspendida el 2 de noviembre de 2024 sin que se terminaran de considerar varios temas del programa, </w:t>
      </w:r>
    </w:p>
    <w:p w14:paraId="78C0C37A" w14:textId="212C2318" w:rsidR="00A57B9B" w:rsidRPr="00C8252F" w:rsidRDefault="00A57B9B"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Pr>
          <w:i/>
          <w:iCs/>
          <w:color w:val="000000"/>
        </w:rPr>
        <w:t>Reconociendo</w:t>
      </w:r>
      <w:r>
        <w:rPr>
          <w:color w:val="000000"/>
        </w:rPr>
        <w:t xml:space="preserve"> la necesidad de celebrar, en el primer trimestre de 2025, una continuación presencial de su quinta reunión a fin de completar los debates relativos a los temas del programa que aún están pendientes y de clausurar la reunión,</w:t>
      </w:r>
    </w:p>
    <w:p w14:paraId="16182465" w14:textId="2A82A7FE" w:rsidR="00A57B9B" w:rsidRPr="00C8252F" w:rsidRDefault="00A57B9B"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Pr>
          <w:i/>
          <w:iCs/>
          <w:color w:val="000000"/>
        </w:rPr>
        <w:t>Reconociendo también</w:t>
      </w:r>
      <w:r>
        <w:rPr>
          <w:color w:val="000000"/>
        </w:rPr>
        <w:t xml:space="preserve"> que la celebración de tal continuación presencial generará gastos para cubrir los costos del lugar de celebración, así como los gastos de viaje y las dietas para el personal de la Secretaría y los delegados de las Partes que reúnan las condiciones,</w:t>
      </w:r>
    </w:p>
    <w:p w14:paraId="373900F2" w14:textId="3400D369" w:rsidR="00A57B9B" w:rsidRPr="00C8252F" w:rsidRDefault="00A57B9B"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2" w:firstLine="562"/>
        <w:rPr>
          <w:color w:val="000000"/>
        </w:rPr>
      </w:pPr>
      <w:r>
        <w:rPr>
          <w:i/>
        </w:rPr>
        <w:t>Reafirmando</w:t>
      </w:r>
      <w:r>
        <w:t xml:space="preserve"> la importancia de la participación plena y efectiva de delegados de las Partes que son países en desarrollo, en particular los países menos adelantados y los pequeños Estados insulares </w:t>
      </w:r>
      <w:r>
        <w:lastRenderedPageBreak/>
        <w:t>en desarrollo, y las Partes con economías en transición, en las reuniones de la Conferencia de las Partes en el Convenio sobre la Diversidad Biológica</w:t>
      </w:r>
      <w:r w:rsidR="00D62EA2" w:rsidRPr="00C8252F">
        <w:rPr>
          <w:rStyle w:val="Refdenotaalpie"/>
          <w:color w:val="000000"/>
        </w:rPr>
        <w:footnoteReference w:id="3"/>
      </w:r>
      <w:r>
        <w:t>, la Conferencia de las Partes que actúa como reunión de las Partes en el Protocolo de Cartagena sobre Seguridad de la Biotecnología</w:t>
      </w:r>
      <w:r w:rsidR="004E5907" w:rsidRPr="00C8252F">
        <w:rPr>
          <w:rStyle w:val="Refdenotaalpie"/>
        </w:rPr>
        <w:footnoteReference w:id="4"/>
      </w:r>
      <w:r>
        <w:t xml:space="preserve"> y la Conferencia de las Partes que actúa como reunión de las Partes en el Protocolo de Nagoya sobre Acceso a los Recursos Genéticos y Participación Justa y Equitativa en los Beneficios que se Deriven de su Utilización al Convenio sobre la Diversidad Biológica</w:t>
      </w:r>
      <w:r w:rsidR="005C50F6" w:rsidRPr="00C8252F">
        <w:rPr>
          <w:rStyle w:val="Refdenotaalpie"/>
        </w:rPr>
        <w:footnoteReference w:id="5"/>
      </w:r>
      <w:r>
        <w:t>,</w:t>
      </w:r>
    </w:p>
    <w:p w14:paraId="20E61DFB" w14:textId="579F44F5" w:rsidR="00A57B9B" w:rsidRPr="00C8252F" w:rsidRDefault="00A57B9B"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Pr>
          <w:i/>
          <w:iCs/>
          <w:color w:val="000000"/>
        </w:rPr>
        <w:t>Haciendo notar</w:t>
      </w:r>
      <w:r>
        <w:rPr>
          <w:color w:val="000000"/>
        </w:rPr>
        <w:t xml:space="preserve"> que la continuación de su quinta ª reunión se celebrará en Roma del 25 al 27 de febrero de 2025,</w:t>
      </w:r>
    </w:p>
    <w:p w14:paraId="514BA415" w14:textId="173AE0D1" w:rsidR="00A57B9B" w:rsidRPr="00C8252F" w:rsidRDefault="00A57B9B" w:rsidP="00281013">
      <w:pPr>
        <w:pStyle w:val="CBDDesicionText"/>
        <w:rPr>
          <w:rFonts w:asciiTheme="majorBidi" w:hAnsiTheme="majorBidi" w:cstheme="majorBidi"/>
        </w:rPr>
      </w:pPr>
      <w:r>
        <w:rPr>
          <w:rFonts w:asciiTheme="majorBidi" w:hAnsiTheme="majorBidi"/>
        </w:rPr>
        <w:t>1.</w:t>
      </w:r>
      <w:r>
        <w:rPr>
          <w:rFonts w:asciiTheme="majorBidi" w:hAnsiTheme="majorBidi"/>
        </w:rPr>
        <w:tab/>
      </w:r>
      <w:r>
        <w:rPr>
          <w:i/>
          <w:iCs/>
        </w:rPr>
        <w:t>Autoriza</w:t>
      </w:r>
      <w:r>
        <w:t xml:space="preserve"> a la Secretaria Ejecutiva a que deduzca del saldo no utilizado del Fondo Fiduciario General para el Presupuesto Básico por Programas para el Protocolo de Nagoya sobre Acceso a los Recursos Genéticos y Participación Justa y Equitativa en los Beneficios que se Deriven de su Utilización al Convenio sobre la Diversidad Biológica una suma no superior a 52.000 dólares de los Estados Unidos, que representa el 13 % de la suma total de 400.000 dólares requerida para celebrar la continuación presencial de la 16ª reunión del Convenio sobre la Diversidad Biológica, la 11ª reunión de la Conferencia de las Partes que actúa como reunión de las Partes en el Protocolo de Cartagena sobre Seguridad de la Biotecnología y la 5ª reunión de la Conferencia de las Partes que actúa como reunión de las Partes en el Protocolo de Nagoya; </w:t>
      </w:r>
    </w:p>
    <w:p w14:paraId="5DE288FA" w14:textId="48CF6840" w:rsidR="00A57B9B" w:rsidRPr="00C8252F" w:rsidRDefault="00A57B9B" w:rsidP="00281013">
      <w:pPr>
        <w:pStyle w:val="CBDDesicionText"/>
        <w:rPr>
          <w:rFonts w:eastAsia="Malgun Gothic"/>
          <w:iCs/>
          <w:kern w:val="20"/>
        </w:rPr>
      </w:pPr>
      <w:r>
        <w:t>2.</w:t>
      </w:r>
      <w:r>
        <w:tab/>
      </w:r>
      <w:r>
        <w:rPr>
          <w:i/>
          <w:iCs/>
        </w:rPr>
        <w:t>Decide</w:t>
      </w:r>
      <w:r>
        <w:t xml:space="preserve"> aplicar, </w:t>
      </w:r>
      <w:r>
        <w:rPr>
          <w:i/>
          <w:iCs/>
        </w:rPr>
        <w:t>mutatis mutandis</w:t>
      </w:r>
      <w:r>
        <w:t>, los párrafos 2 y 3 de la decisión 16/-- de la Conferencia de las Partes en el Convenio</w:t>
      </w:r>
      <w:r w:rsidR="00B809CD" w:rsidRPr="00C8252F">
        <w:rPr>
          <w:rStyle w:val="Refdenotaalpie"/>
          <w:rFonts w:ascii="TimesNewRomanPSMT" w:hAnsi="TimesNewRomanPSMT"/>
        </w:rPr>
        <w:footnoteReference w:id="6"/>
      </w:r>
      <w:r>
        <w:t>,</w:t>
      </w:r>
    </w:p>
    <w:p w14:paraId="17F31E5B" w14:textId="520F252C" w:rsidR="002B559C" w:rsidRPr="00DC0301" w:rsidRDefault="00362D7D" w:rsidP="00281013">
      <w:pPr>
        <w:shd w:val="clear" w:color="auto" w:fill="FFFFFF" w:themeFill="background1"/>
        <w:tabs>
          <w:tab w:val="clear" w:pos="567"/>
          <w:tab w:val="clear" w:pos="1134"/>
          <w:tab w:val="clear" w:pos="1701"/>
          <w:tab w:val="clear" w:pos="2268"/>
        </w:tabs>
        <w:spacing w:before="120" w:after="120"/>
        <w:ind w:left="706"/>
        <w:jc w:val="center"/>
      </w:pPr>
      <w:r>
        <w:t>________</w:t>
      </w:r>
    </w:p>
    <w:sectPr w:rsidR="002B559C" w:rsidRPr="00DC0301" w:rsidSect="00971FC7">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27DE08" w14:textId="77777777" w:rsidR="00413656" w:rsidRPr="00DC0301" w:rsidRDefault="00413656" w:rsidP="00A96B21">
      <w:r w:rsidRPr="00DC0301">
        <w:separator/>
      </w:r>
    </w:p>
  </w:endnote>
  <w:endnote w:type="continuationSeparator" w:id="0">
    <w:p w14:paraId="2B6D4480" w14:textId="77777777" w:rsidR="00413656" w:rsidRPr="00DC0301" w:rsidRDefault="00413656" w:rsidP="00A96B21">
      <w:r w:rsidRPr="00DC0301">
        <w:continuationSeparator/>
      </w:r>
    </w:p>
  </w:endnote>
  <w:endnote w:type="continuationNotice" w:id="1">
    <w:p w14:paraId="35F3F266" w14:textId="77777777" w:rsidR="00413656" w:rsidRDefault="004136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Pr="00DC0301" w:rsidRDefault="002B559C">
            <w:pPr>
              <w:pStyle w:val="Piedepgina"/>
            </w:pPr>
            <w:r w:rsidRPr="00DC0301">
              <w:fldChar w:fldCharType="begin"/>
            </w:r>
            <w:r w:rsidRPr="00DC0301">
              <w:instrText xml:space="preserve"> PAGE </w:instrText>
            </w:r>
            <w:r w:rsidRPr="00DC0301">
              <w:fldChar w:fldCharType="separate"/>
            </w:r>
            <w:r w:rsidRPr="00DC0301">
              <w:t>2</w:t>
            </w:r>
            <w:r w:rsidRPr="00DC0301">
              <w:fldChar w:fldCharType="end"/>
            </w:r>
            <w:r>
              <w:t>/</w:t>
            </w:r>
            <w:fldSimple w:instr=" NUMPAGES  ">
              <w:r w:rsidRPr="00DC0301">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Pr="00DC0301" w:rsidRDefault="002B559C" w:rsidP="002B559C">
            <w:pPr>
              <w:pStyle w:val="Piedepgina"/>
              <w:jc w:val="right"/>
            </w:pPr>
            <w:r w:rsidRPr="00DC0301">
              <w:fldChar w:fldCharType="begin"/>
            </w:r>
            <w:r w:rsidRPr="00DC0301">
              <w:instrText xml:space="preserve"> PAGE </w:instrText>
            </w:r>
            <w:r w:rsidRPr="00DC0301">
              <w:fldChar w:fldCharType="separate"/>
            </w:r>
            <w:r w:rsidRPr="00DC0301">
              <w:t>2</w:t>
            </w:r>
            <w:r w:rsidRPr="00DC0301">
              <w:fldChar w:fldCharType="end"/>
            </w:r>
            <w:r>
              <w:t>/</w:t>
            </w:r>
            <w:fldSimple w:instr=" NUMPAGES  ">
              <w:r w:rsidRPr="00DC0301">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106FA4" w14:textId="77777777" w:rsidR="00413656" w:rsidRPr="00DC0301" w:rsidRDefault="00413656" w:rsidP="00A96B21">
      <w:r w:rsidRPr="00DC0301">
        <w:separator/>
      </w:r>
    </w:p>
  </w:footnote>
  <w:footnote w:type="continuationSeparator" w:id="0">
    <w:p w14:paraId="5633CC42" w14:textId="77777777" w:rsidR="00413656" w:rsidRPr="00DC0301" w:rsidRDefault="00413656" w:rsidP="00A96B21">
      <w:r w:rsidRPr="00DC0301">
        <w:continuationSeparator/>
      </w:r>
    </w:p>
  </w:footnote>
  <w:footnote w:type="continuationNotice" w:id="1">
    <w:p w14:paraId="76D1A9E8" w14:textId="77777777" w:rsidR="00413656" w:rsidRDefault="00413656"/>
  </w:footnote>
  <w:footnote w:id="2">
    <w:p w14:paraId="5A6115C8" w14:textId="0E5AA000" w:rsidR="00C8252F" w:rsidRPr="00C8252F" w:rsidRDefault="00C8252F" w:rsidP="00C8252F">
      <w:pPr>
        <w:pStyle w:val="Textonotapie"/>
      </w:pPr>
      <w:r>
        <w:rPr>
          <w:rStyle w:val="Refdenotaalpie"/>
        </w:rPr>
        <w:t>*</w:t>
      </w:r>
      <w:r>
        <w:t xml:space="preserve"> El presente documento se somete a la consideración de la Conferencia de las Partes que actúa como reunión de las Partes en el Protocolo de Nagoya para su adopción con arreglo al procedimiento de acuerdo tácito.</w:t>
      </w:r>
    </w:p>
  </w:footnote>
  <w:footnote w:id="3">
    <w:p w14:paraId="737120FE" w14:textId="77777777" w:rsidR="00D62EA2" w:rsidRPr="00C8252F" w:rsidRDefault="00D62EA2" w:rsidP="00D62EA2">
      <w:pPr>
        <w:pStyle w:val="Textonotapie"/>
      </w:pPr>
      <w:r>
        <w:rPr>
          <w:rStyle w:val="Refdenotaalpie"/>
        </w:rPr>
        <w:footnoteRef/>
      </w:r>
      <w:r>
        <w:t xml:space="preserve"> Naciones Unidas, </w:t>
      </w:r>
      <w:r>
        <w:rPr>
          <w:i/>
        </w:rPr>
        <w:t>Treaty Series</w:t>
      </w:r>
      <w:r>
        <w:t>, vol. 1760, núm. 30619.</w:t>
      </w:r>
    </w:p>
  </w:footnote>
  <w:footnote w:id="4">
    <w:p w14:paraId="02F73124" w14:textId="77777777" w:rsidR="004E5907" w:rsidRPr="00C8252F" w:rsidRDefault="004E5907" w:rsidP="004E5907">
      <w:pPr>
        <w:pStyle w:val="Textonotapie"/>
      </w:pPr>
      <w:r>
        <w:rPr>
          <w:rStyle w:val="Refdenotaalpie"/>
        </w:rPr>
        <w:footnoteRef/>
      </w:r>
      <w:r>
        <w:t xml:space="preserve"> Naciones Unidas, </w:t>
      </w:r>
      <w:r>
        <w:rPr>
          <w:i/>
        </w:rPr>
        <w:t>Treaty Series</w:t>
      </w:r>
      <w:r>
        <w:t>, vol. 2226, núm. 30619.</w:t>
      </w:r>
    </w:p>
  </w:footnote>
  <w:footnote w:id="5">
    <w:p w14:paraId="211A0CCA" w14:textId="77777777" w:rsidR="005C50F6" w:rsidRPr="00C8252F" w:rsidRDefault="005C50F6" w:rsidP="005C50F6">
      <w:pPr>
        <w:pStyle w:val="Textonotapie"/>
      </w:pPr>
      <w:r>
        <w:rPr>
          <w:rStyle w:val="Refdenotaalpie"/>
        </w:rPr>
        <w:footnoteRef/>
      </w:r>
      <w:r>
        <w:t xml:space="preserve"> Naciones Unidas, </w:t>
      </w:r>
      <w:r>
        <w:rPr>
          <w:i/>
        </w:rPr>
        <w:t>Treaty Series</w:t>
      </w:r>
      <w:r>
        <w:t>, vol. 3008, núm. 30619.</w:t>
      </w:r>
    </w:p>
  </w:footnote>
  <w:footnote w:id="6">
    <w:p w14:paraId="6B9843DD" w14:textId="5FEA08BC" w:rsidR="00B809CD" w:rsidRPr="00281013" w:rsidRDefault="00B809CD">
      <w:pPr>
        <w:pStyle w:val="Textonotapie"/>
      </w:pPr>
      <w:r>
        <w:rPr>
          <w:rStyle w:val="Refdenotaalpie"/>
        </w:rPr>
        <w:footnoteRef/>
      </w:r>
      <w:r>
        <w:t xml:space="preserve"> Pendiente de la adopción, por la Conferencia de las Partes, de la decisión sobre el costo de la celebración de una continuación presencial de la 16ª reunión de la Conferencia de las Partes en el Convenio sobre la Diversidad Biológica.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2A11F2EF" w:rsidR="002B559C" w:rsidRPr="00281013" w:rsidRDefault="00000000" w:rsidP="002B559C">
    <w:pPr>
      <w:pStyle w:val="Encabezado"/>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37909" w:rsidRPr="00281013">
          <w:rPr>
            <w:szCs w:val="20"/>
          </w:rPr>
          <w:t>CBD/NP/MOP/5/L.15</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4826424B" w:rsidR="002B559C" w:rsidRPr="00281013" w:rsidRDefault="00337909" w:rsidP="002B559C">
        <w:pPr>
          <w:pStyle w:val="Encabezado"/>
          <w:spacing w:after="240"/>
          <w:jc w:val="right"/>
          <w:rPr>
            <w:szCs w:val="20"/>
          </w:rPr>
        </w:pPr>
        <w:r w:rsidRPr="00281013">
          <w:rPr>
            <w:szCs w:val="20"/>
          </w:rPr>
          <w:t>CBD/NP/MOP/5/L.15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0DE3A" w14:textId="77777777" w:rsidR="00971FC7" w:rsidRPr="00DC0301" w:rsidRDefault="00971FC7" w:rsidP="00971FC7">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F80D132"/>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F9A004EA"/>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846A78C"/>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C5DC0E84"/>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70FE2D8E"/>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E63C0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6A70B6"/>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8E09D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32509E"/>
    <w:lvl w:ilvl="0">
      <w:start w:val="1"/>
      <w:numFmt w:val="decimal"/>
      <w:pStyle w:val="Listaconnmeros"/>
      <w:lvlText w:val="%1."/>
      <w:lvlJc w:val="left"/>
      <w:pPr>
        <w:tabs>
          <w:tab w:val="num" w:pos="360"/>
        </w:tabs>
        <w:ind w:left="360" w:hanging="360"/>
      </w:pPr>
    </w:lvl>
  </w:abstractNum>
  <w:abstractNum w:abstractNumId="9" w15:restartNumberingAfterBreak="0">
    <w:nsid w:val="039C26F8"/>
    <w:multiLevelType w:val="multilevel"/>
    <w:tmpl w:val="222A08B4"/>
    <w:numStyleLink w:val="ListCBD"/>
  </w:abstractNum>
  <w:abstractNum w:abstractNumId="10" w15:restartNumberingAfterBreak="0">
    <w:nsid w:val="2E5356EC"/>
    <w:multiLevelType w:val="multilevel"/>
    <w:tmpl w:val="07D269C8"/>
    <w:numStyleLink w:val="CBDHeadings"/>
  </w:abstractNum>
  <w:abstractNum w:abstractNumId="11" w15:restartNumberingAfterBreak="0">
    <w:nsid w:val="398E2FF3"/>
    <w:multiLevelType w:val="multilevel"/>
    <w:tmpl w:val="222A08B4"/>
    <w:numStyleLink w:val="ListCBD"/>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2122070254">
    <w:abstractNumId w:val="12"/>
  </w:num>
  <w:num w:numId="2" w16cid:durableId="1747678284">
    <w:abstractNumId w:val="13"/>
  </w:num>
  <w:num w:numId="3" w16cid:durableId="179197995">
    <w:abstractNumId w:val="14"/>
  </w:num>
  <w:num w:numId="4" w16cid:durableId="2048990495">
    <w:abstractNumId w:val="7"/>
  </w:num>
  <w:num w:numId="5" w16cid:durableId="1764493762">
    <w:abstractNumId w:val="6"/>
  </w:num>
  <w:num w:numId="6" w16cid:durableId="1582830627">
    <w:abstractNumId w:val="5"/>
  </w:num>
  <w:num w:numId="7" w16cid:durableId="2105689382">
    <w:abstractNumId w:val="4"/>
  </w:num>
  <w:num w:numId="8" w16cid:durableId="1583250026">
    <w:abstractNumId w:val="10"/>
  </w:num>
  <w:num w:numId="9" w16cid:durableId="16316676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727926">
    <w:abstractNumId w:val="8"/>
  </w:num>
  <w:num w:numId="11" w16cid:durableId="758522907">
    <w:abstractNumId w:val="3"/>
  </w:num>
  <w:num w:numId="12" w16cid:durableId="1871990299">
    <w:abstractNumId w:val="2"/>
  </w:num>
  <w:num w:numId="13" w16cid:durableId="490144254">
    <w:abstractNumId w:val="1"/>
  </w:num>
  <w:num w:numId="14" w16cid:durableId="1700936676">
    <w:abstractNumId w:val="0"/>
  </w:num>
  <w:num w:numId="15" w16cid:durableId="1272785636">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11973"/>
    <w:rsid w:val="000164F6"/>
    <w:rsid w:val="000205E9"/>
    <w:rsid w:val="000257AB"/>
    <w:rsid w:val="00036066"/>
    <w:rsid w:val="00037909"/>
    <w:rsid w:val="00040598"/>
    <w:rsid w:val="000473E3"/>
    <w:rsid w:val="000820C2"/>
    <w:rsid w:val="000B0607"/>
    <w:rsid w:val="000C04BB"/>
    <w:rsid w:val="000C6130"/>
    <w:rsid w:val="000C6BBD"/>
    <w:rsid w:val="000D2306"/>
    <w:rsid w:val="000D68BD"/>
    <w:rsid w:val="000F1E9D"/>
    <w:rsid w:val="00107CB2"/>
    <w:rsid w:val="001132B5"/>
    <w:rsid w:val="00125DA6"/>
    <w:rsid w:val="00126FAD"/>
    <w:rsid w:val="00130A71"/>
    <w:rsid w:val="00132581"/>
    <w:rsid w:val="00136E10"/>
    <w:rsid w:val="00144EF8"/>
    <w:rsid w:val="00153A15"/>
    <w:rsid w:val="00172A79"/>
    <w:rsid w:val="00172D29"/>
    <w:rsid w:val="00173C53"/>
    <w:rsid w:val="00177DB4"/>
    <w:rsid w:val="001823FF"/>
    <w:rsid w:val="00184909"/>
    <w:rsid w:val="001A4723"/>
    <w:rsid w:val="001B1DD1"/>
    <w:rsid w:val="001B66CB"/>
    <w:rsid w:val="001C7C91"/>
    <w:rsid w:val="001D7501"/>
    <w:rsid w:val="0021066C"/>
    <w:rsid w:val="00227B8A"/>
    <w:rsid w:val="00231A8D"/>
    <w:rsid w:val="0023479A"/>
    <w:rsid w:val="002405BD"/>
    <w:rsid w:val="002440DB"/>
    <w:rsid w:val="002504AB"/>
    <w:rsid w:val="0026064E"/>
    <w:rsid w:val="0027612D"/>
    <w:rsid w:val="0027756B"/>
    <w:rsid w:val="00281013"/>
    <w:rsid w:val="002A0FD2"/>
    <w:rsid w:val="002A19E6"/>
    <w:rsid w:val="002B00CA"/>
    <w:rsid w:val="002B559C"/>
    <w:rsid w:val="002C32CD"/>
    <w:rsid w:val="002C6494"/>
    <w:rsid w:val="002D02FF"/>
    <w:rsid w:val="002D0E25"/>
    <w:rsid w:val="002F4E06"/>
    <w:rsid w:val="00303F0B"/>
    <w:rsid w:val="00310608"/>
    <w:rsid w:val="0031592A"/>
    <w:rsid w:val="00323F22"/>
    <w:rsid w:val="00325DCF"/>
    <w:rsid w:val="00337909"/>
    <w:rsid w:val="00343445"/>
    <w:rsid w:val="003476A9"/>
    <w:rsid w:val="00362D7D"/>
    <w:rsid w:val="00386E6A"/>
    <w:rsid w:val="00394E74"/>
    <w:rsid w:val="00396BCC"/>
    <w:rsid w:val="003A507E"/>
    <w:rsid w:val="003A561F"/>
    <w:rsid w:val="003A7AC4"/>
    <w:rsid w:val="003C1BF0"/>
    <w:rsid w:val="003C6F10"/>
    <w:rsid w:val="003E3CF5"/>
    <w:rsid w:val="004026A3"/>
    <w:rsid w:val="00407782"/>
    <w:rsid w:val="00412F9D"/>
    <w:rsid w:val="00413656"/>
    <w:rsid w:val="00441498"/>
    <w:rsid w:val="004701EE"/>
    <w:rsid w:val="00475DE3"/>
    <w:rsid w:val="00480A8D"/>
    <w:rsid w:val="004935DB"/>
    <w:rsid w:val="004A2A2D"/>
    <w:rsid w:val="004A7F3A"/>
    <w:rsid w:val="004E48A5"/>
    <w:rsid w:val="004E5907"/>
    <w:rsid w:val="004E64CA"/>
    <w:rsid w:val="00533A8E"/>
    <w:rsid w:val="00537248"/>
    <w:rsid w:val="00575B26"/>
    <w:rsid w:val="005851BA"/>
    <w:rsid w:val="005A206E"/>
    <w:rsid w:val="005A44F6"/>
    <w:rsid w:val="005B4D2A"/>
    <w:rsid w:val="005C0058"/>
    <w:rsid w:val="005C50F6"/>
    <w:rsid w:val="005E2605"/>
    <w:rsid w:val="005E2CA7"/>
    <w:rsid w:val="00601778"/>
    <w:rsid w:val="00615B28"/>
    <w:rsid w:val="006256FC"/>
    <w:rsid w:val="0063230D"/>
    <w:rsid w:val="00632C74"/>
    <w:rsid w:val="00657ED6"/>
    <w:rsid w:val="006605F0"/>
    <w:rsid w:val="00674171"/>
    <w:rsid w:val="006766ED"/>
    <w:rsid w:val="00676804"/>
    <w:rsid w:val="006913CE"/>
    <w:rsid w:val="006A084A"/>
    <w:rsid w:val="006B0D5B"/>
    <w:rsid w:val="006B293D"/>
    <w:rsid w:val="006D223B"/>
    <w:rsid w:val="006F14E6"/>
    <w:rsid w:val="006F6F38"/>
    <w:rsid w:val="00722D66"/>
    <w:rsid w:val="00725337"/>
    <w:rsid w:val="00735863"/>
    <w:rsid w:val="00763B2E"/>
    <w:rsid w:val="0076622F"/>
    <w:rsid w:val="00794D4B"/>
    <w:rsid w:val="007A7F22"/>
    <w:rsid w:val="007B2BB0"/>
    <w:rsid w:val="007C77BC"/>
    <w:rsid w:val="008421D5"/>
    <w:rsid w:val="00874541"/>
    <w:rsid w:val="00875063"/>
    <w:rsid w:val="008D09A0"/>
    <w:rsid w:val="008E0581"/>
    <w:rsid w:val="00935283"/>
    <w:rsid w:val="00935461"/>
    <w:rsid w:val="009459E3"/>
    <w:rsid w:val="0095173C"/>
    <w:rsid w:val="009706DF"/>
    <w:rsid w:val="00971FC7"/>
    <w:rsid w:val="00995DDC"/>
    <w:rsid w:val="009B45F3"/>
    <w:rsid w:val="009C1114"/>
    <w:rsid w:val="009E7BFD"/>
    <w:rsid w:val="009F70C8"/>
    <w:rsid w:val="00A01BB1"/>
    <w:rsid w:val="00A12DC4"/>
    <w:rsid w:val="00A33490"/>
    <w:rsid w:val="00A36054"/>
    <w:rsid w:val="00A54FA0"/>
    <w:rsid w:val="00A57B9B"/>
    <w:rsid w:val="00A6657E"/>
    <w:rsid w:val="00A71DF0"/>
    <w:rsid w:val="00A7271C"/>
    <w:rsid w:val="00A77235"/>
    <w:rsid w:val="00A877B7"/>
    <w:rsid w:val="00A96B21"/>
    <w:rsid w:val="00AA3CB7"/>
    <w:rsid w:val="00AC5252"/>
    <w:rsid w:val="00AC6E34"/>
    <w:rsid w:val="00AC737E"/>
    <w:rsid w:val="00AD17D8"/>
    <w:rsid w:val="00AE1A95"/>
    <w:rsid w:val="00B0501A"/>
    <w:rsid w:val="00B15BB8"/>
    <w:rsid w:val="00B16035"/>
    <w:rsid w:val="00B247A0"/>
    <w:rsid w:val="00B36EA9"/>
    <w:rsid w:val="00B421E2"/>
    <w:rsid w:val="00B57EFF"/>
    <w:rsid w:val="00B70639"/>
    <w:rsid w:val="00B809CD"/>
    <w:rsid w:val="00BA3FEF"/>
    <w:rsid w:val="00BB2AAE"/>
    <w:rsid w:val="00BB5601"/>
    <w:rsid w:val="00BC0AC8"/>
    <w:rsid w:val="00BC7257"/>
    <w:rsid w:val="00BD4AA1"/>
    <w:rsid w:val="00BE1DA9"/>
    <w:rsid w:val="00BF32A3"/>
    <w:rsid w:val="00C077AC"/>
    <w:rsid w:val="00C2354A"/>
    <w:rsid w:val="00C60563"/>
    <w:rsid w:val="00C63389"/>
    <w:rsid w:val="00C74689"/>
    <w:rsid w:val="00C75ED2"/>
    <w:rsid w:val="00C7642B"/>
    <w:rsid w:val="00C8252F"/>
    <w:rsid w:val="00C870E2"/>
    <w:rsid w:val="00CC28FD"/>
    <w:rsid w:val="00CC41C6"/>
    <w:rsid w:val="00CF5553"/>
    <w:rsid w:val="00CF70AB"/>
    <w:rsid w:val="00D17586"/>
    <w:rsid w:val="00D23F1E"/>
    <w:rsid w:val="00D3059B"/>
    <w:rsid w:val="00D4132A"/>
    <w:rsid w:val="00D60046"/>
    <w:rsid w:val="00D62EA2"/>
    <w:rsid w:val="00D65507"/>
    <w:rsid w:val="00D71FFB"/>
    <w:rsid w:val="00D73235"/>
    <w:rsid w:val="00DC0301"/>
    <w:rsid w:val="00DC54B6"/>
    <w:rsid w:val="00DD74C2"/>
    <w:rsid w:val="00E1597C"/>
    <w:rsid w:val="00E22A23"/>
    <w:rsid w:val="00E252A4"/>
    <w:rsid w:val="00E44318"/>
    <w:rsid w:val="00E5533C"/>
    <w:rsid w:val="00E77017"/>
    <w:rsid w:val="00E807BB"/>
    <w:rsid w:val="00E95AA0"/>
    <w:rsid w:val="00EA2564"/>
    <w:rsid w:val="00EB0AEC"/>
    <w:rsid w:val="00EC242E"/>
    <w:rsid w:val="00ED2D5A"/>
    <w:rsid w:val="00ED3849"/>
    <w:rsid w:val="00EE0647"/>
    <w:rsid w:val="00EE74AE"/>
    <w:rsid w:val="00F258FB"/>
    <w:rsid w:val="00F579F0"/>
    <w:rsid w:val="00F6361B"/>
    <w:rsid w:val="00F7084C"/>
    <w:rsid w:val="00F72471"/>
    <w:rsid w:val="00F740BF"/>
    <w:rsid w:val="00F75A3F"/>
    <w:rsid w:val="00F75F90"/>
    <w:rsid w:val="00FA18C9"/>
    <w:rsid w:val="00FA519F"/>
    <w:rsid w:val="00FB29D0"/>
    <w:rsid w:val="00FB57E7"/>
    <w:rsid w:val="00FD08D6"/>
    <w:rsid w:val="00FD110B"/>
    <w:rsid w:val="00FE4D78"/>
    <w:rsid w:val="00FE77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30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DC0301"/>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DC0301"/>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DC0301"/>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DC0301"/>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DC0301"/>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DC0301"/>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DC0301"/>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DC0301"/>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DC0301"/>
    <w:pPr>
      <w:keepNext/>
      <w:widowControl w:val="0"/>
      <w:numPr>
        <w:ilvl w:val="8"/>
        <w:numId w:val="3"/>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DC0301"/>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DC0301"/>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DC0301"/>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DC0301"/>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DC0301"/>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DC0301"/>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DC0301"/>
    <w:rPr>
      <w:vertAlign w:val="superscript"/>
      <w:lang w:val="es-ES"/>
    </w:rPr>
  </w:style>
  <w:style w:type="paragraph" w:customStyle="1" w:styleId="Footnote">
    <w:name w:val="Footnote"/>
    <w:basedOn w:val="Textonotapie"/>
    <w:qFormat/>
    <w:rsid w:val="00DC0301"/>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DC0301"/>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DC0301"/>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DC0301"/>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DC0301"/>
    <w:pPr>
      <w:tabs>
        <w:tab w:val="center" w:pos="4680"/>
        <w:tab w:val="right" w:pos="9360"/>
      </w:tabs>
    </w:pPr>
    <w:rPr>
      <w:sz w:val="20"/>
    </w:rPr>
  </w:style>
  <w:style w:type="character" w:customStyle="1" w:styleId="PiedepginaCar">
    <w:name w:val="Pie de página Car"/>
    <w:basedOn w:val="Fuentedeprrafopredeter"/>
    <w:link w:val="Piedepgina"/>
    <w:uiPriority w:val="99"/>
    <w:rsid w:val="00DC0301"/>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DC0301"/>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C03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DC0301"/>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DC0301"/>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DC0301"/>
    <w:rPr>
      <w:sz w:val="16"/>
      <w:szCs w:val="16"/>
      <w:lang w:val="es-ES"/>
    </w:rPr>
  </w:style>
  <w:style w:type="paragraph" w:styleId="Textocomentario">
    <w:name w:val="annotation text"/>
    <w:basedOn w:val="Normal"/>
    <w:link w:val="TextocomentarioCar"/>
    <w:uiPriority w:val="99"/>
    <w:rsid w:val="00DC0301"/>
    <w:rPr>
      <w:sz w:val="20"/>
      <w:szCs w:val="20"/>
    </w:rPr>
  </w:style>
  <w:style w:type="character" w:customStyle="1" w:styleId="TextocomentarioCar">
    <w:name w:val="Texto comentario Car"/>
    <w:basedOn w:val="Fuentedeprrafopredeter"/>
    <w:link w:val="Textocomentario"/>
    <w:uiPriority w:val="99"/>
    <w:rsid w:val="00DC0301"/>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DC0301"/>
    <w:rPr>
      <w:b/>
      <w:bCs/>
    </w:rPr>
  </w:style>
  <w:style w:type="character" w:customStyle="1" w:styleId="AsuntodelcomentarioCar">
    <w:name w:val="Asunto del comentario Car"/>
    <w:basedOn w:val="TextocomentarioCar"/>
    <w:link w:val="Asuntodelcomentario"/>
    <w:uiPriority w:val="99"/>
    <w:semiHidden/>
    <w:rsid w:val="00DC0301"/>
    <w:rPr>
      <w:rFonts w:ascii="Times New Roman" w:eastAsia="SimSun" w:hAnsi="Times New Roman" w:cs="Times New Roman"/>
      <w:b/>
      <w:bCs/>
      <w:kern w:val="0"/>
      <w:sz w:val="20"/>
      <w:szCs w:val="20"/>
      <w:lang w:val="es-E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A12DC4"/>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CBDNormalNoNumber">
    <w:name w:val="CBD_Normal_NoNumber"/>
    <w:basedOn w:val="CBDNormal"/>
    <w:qFormat/>
    <w:rsid w:val="00DC0301"/>
    <w:pPr>
      <w:spacing w:after="120"/>
      <w:ind w:left="567"/>
    </w:pPr>
  </w:style>
  <w:style w:type="paragraph" w:customStyle="1" w:styleId="AEDistrNormal">
    <w:name w:val="AE_DistrNormal"/>
    <w:basedOn w:val="Normal"/>
    <w:unhideWhenUsed/>
    <w:rsid w:val="00DC0301"/>
    <w:pPr>
      <w:jc w:val="left"/>
    </w:pPr>
  </w:style>
  <w:style w:type="paragraph" w:customStyle="1" w:styleId="AASmallLogo">
    <w:name w:val="AA_SmallLogo"/>
    <w:basedOn w:val="AEDistrNormal"/>
    <w:unhideWhenUsed/>
    <w:rsid w:val="00DC0301"/>
    <w:pPr>
      <w:spacing w:before="40"/>
    </w:pPr>
    <w:rPr>
      <w:sz w:val="4"/>
    </w:rPr>
  </w:style>
  <w:style w:type="paragraph" w:customStyle="1" w:styleId="ABSymbol">
    <w:name w:val="AB_Symbol"/>
    <w:basedOn w:val="Normal"/>
    <w:qFormat/>
    <w:rsid w:val="00DC030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E64CA"/>
  </w:style>
  <w:style w:type="paragraph" w:customStyle="1" w:styleId="ACLargeLogo">
    <w:name w:val="AC_LargeLogo"/>
    <w:basedOn w:val="AFCorNNormal"/>
    <w:next w:val="AISpacer"/>
    <w:unhideWhenUsed/>
    <w:rsid w:val="00DC0301"/>
    <w:pPr>
      <w:spacing w:before="120"/>
      <w:contextualSpacing/>
    </w:pPr>
    <w:rPr>
      <w:sz w:val="8"/>
    </w:rPr>
  </w:style>
  <w:style w:type="paragraph" w:customStyle="1" w:styleId="AEDistrNormal6pt">
    <w:name w:val="AE_DistrNormal6pt"/>
    <w:basedOn w:val="AEDistrNormal"/>
    <w:next w:val="AFCorNNormal"/>
    <w:unhideWhenUsed/>
    <w:qFormat/>
    <w:rsid w:val="00DC0301"/>
    <w:pPr>
      <w:spacing w:before="120"/>
    </w:pPr>
  </w:style>
  <w:style w:type="paragraph" w:customStyle="1" w:styleId="AENormal">
    <w:name w:val="AE_Normal"/>
    <w:basedOn w:val="Normal"/>
    <w:rsid w:val="00DC0301"/>
  </w:style>
  <w:style w:type="paragraph" w:customStyle="1" w:styleId="AFCorNot12Bold">
    <w:name w:val="AF_CorNot12Bold"/>
    <w:basedOn w:val="AFCorNotNormal"/>
    <w:next w:val="AFCorNotNormal"/>
    <w:unhideWhenUsed/>
    <w:qFormat/>
    <w:rsid w:val="004E64CA"/>
    <w:pPr>
      <w:jc w:val="left"/>
    </w:pPr>
    <w:rPr>
      <w:b/>
      <w:sz w:val="24"/>
    </w:rPr>
  </w:style>
  <w:style w:type="paragraph" w:customStyle="1" w:styleId="AFCorNotBold">
    <w:name w:val="AF_CorNotBold"/>
    <w:basedOn w:val="AFCorNotNormal"/>
    <w:next w:val="AFCorNotNormal"/>
    <w:unhideWhenUsed/>
    <w:qFormat/>
    <w:rsid w:val="004E64CA"/>
    <w:rPr>
      <w:b/>
    </w:rPr>
  </w:style>
  <w:style w:type="paragraph" w:customStyle="1" w:styleId="AISpacer">
    <w:name w:val="AI_Spacer"/>
    <w:next w:val="Normal"/>
    <w:unhideWhenUsed/>
    <w:qFormat/>
    <w:rsid w:val="00DC0301"/>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C0301"/>
    <w:pPr>
      <w:keepNext/>
      <w:keepLines/>
      <w:spacing w:before="240" w:after="120"/>
      <w:jc w:val="left"/>
    </w:pPr>
    <w:rPr>
      <w:b/>
      <w:sz w:val="24"/>
    </w:rPr>
  </w:style>
  <w:style w:type="paragraph" w:customStyle="1" w:styleId="CBDNormal">
    <w:name w:val="CBD_Normal"/>
    <w:unhideWhenUsed/>
    <w:qFormat/>
    <w:rsid w:val="00DC03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DC0301"/>
    <w:pPr>
      <w:keepNext/>
      <w:keepLines/>
      <w:spacing w:after="240"/>
      <w:jc w:val="left"/>
    </w:pPr>
    <w:rPr>
      <w:b/>
      <w:sz w:val="28"/>
      <w:lang w:bidi="ar-SY"/>
    </w:rPr>
  </w:style>
  <w:style w:type="paragraph" w:customStyle="1" w:styleId="CBDDesicionAnnex">
    <w:name w:val="CBD_DesicionAnnex"/>
    <w:basedOn w:val="CBDNormal"/>
    <w:next w:val="CBDDesicionText"/>
    <w:qFormat/>
    <w:rsid w:val="00DC030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C0301"/>
    <w:pPr>
      <w:spacing w:after="120"/>
      <w:ind w:left="567" w:firstLine="567"/>
    </w:pPr>
  </w:style>
  <w:style w:type="paragraph" w:customStyle="1" w:styleId="CBDFigureTitle">
    <w:name w:val="CBD_FigureTitle"/>
    <w:basedOn w:val="CBDNormal"/>
    <w:next w:val="CBDNormalNoNumber"/>
    <w:qFormat/>
    <w:rsid w:val="00DC0301"/>
    <w:pPr>
      <w:keepNext/>
      <w:keepLines/>
      <w:spacing w:before="120" w:after="60"/>
      <w:ind w:left="567"/>
      <w:jc w:val="left"/>
    </w:pPr>
    <w:rPr>
      <w:b/>
    </w:rPr>
  </w:style>
  <w:style w:type="paragraph" w:customStyle="1" w:styleId="CBDFooter">
    <w:name w:val="CBD_Footer"/>
    <w:basedOn w:val="CBDNormal"/>
    <w:qFormat/>
    <w:rsid w:val="00DC0301"/>
    <w:rPr>
      <w:sz w:val="20"/>
    </w:rPr>
  </w:style>
  <w:style w:type="paragraph" w:customStyle="1" w:styleId="CBDFootnoteText">
    <w:name w:val="CBD_Footnote_Text"/>
    <w:basedOn w:val="CBDNormal"/>
    <w:qFormat/>
    <w:rsid w:val="00DC0301"/>
    <w:pPr>
      <w:jc w:val="left"/>
    </w:pPr>
    <w:rPr>
      <w:sz w:val="18"/>
    </w:rPr>
  </w:style>
  <w:style w:type="paragraph" w:customStyle="1" w:styleId="CBDH1">
    <w:name w:val="CBD_H1"/>
    <w:basedOn w:val="CBDNormal"/>
    <w:qFormat/>
    <w:rsid w:val="00DC030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DC0301"/>
    <w:pPr>
      <w:numPr>
        <w:numId w:val="15"/>
      </w:numPr>
      <w:tabs>
        <w:tab w:val="left" w:pos="3969"/>
      </w:tabs>
      <w:spacing w:before="120" w:after="120"/>
    </w:pPr>
  </w:style>
  <w:style w:type="paragraph" w:customStyle="1" w:styleId="CBDH2">
    <w:name w:val="CBD_H2"/>
    <w:basedOn w:val="CBDNormalNumber"/>
    <w:qFormat/>
    <w:rsid w:val="00DC0301"/>
    <w:pPr>
      <w:keepNext/>
      <w:keepLines/>
      <w:numPr>
        <w:numId w:val="0"/>
      </w:numPr>
      <w:ind w:left="567" w:hanging="567"/>
    </w:pPr>
    <w:rPr>
      <w:b/>
      <w:sz w:val="24"/>
    </w:rPr>
  </w:style>
  <w:style w:type="paragraph" w:customStyle="1" w:styleId="CBDH3">
    <w:name w:val="CBD_H3"/>
    <w:basedOn w:val="CBDNormal"/>
    <w:qFormat/>
    <w:rsid w:val="00DC0301"/>
    <w:pPr>
      <w:keepNext/>
      <w:keepLines/>
      <w:spacing w:before="120" w:after="120"/>
      <w:ind w:left="567" w:hanging="567"/>
      <w:jc w:val="left"/>
    </w:pPr>
    <w:rPr>
      <w:b/>
    </w:rPr>
  </w:style>
  <w:style w:type="paragraph" w:customStyle="1" w:styleId="CBDH4">
    <w:name w:val="CBD_H4"/>
    <w:basedOn w:val="CBDNormal"/>
    <w:rsid w:val="00DC0301"/>
    <w:pPr>
      <w:keepNext/>
      <w:keepLines/>
      <w:spacing w:before="120" w:after="120"/>
      <w:ind w:left="567" w:hanging="567"/>
      <w:jc w:val="left"/>
    </w:pPr>
    <w:rPr>
      <w:b/>
    </w:rPr>
  </w:style>
  <w:style w:type="paragraph" w:customStyle="1" w:styleId="CBDH5">
    <w:name w:val="CBD_H5"/>
    <w:basedOn w:val="CBDNormal"/>
    <w:qFormat/>
    <w:rsid w:val="00DC0301"/>
    <w:pPr>
      <w:keepNext/>
      <w:keepLines/>
      <w:spacing w:before="120" w:after="120"/>
      <w:ind w:left="567" w:hanging="567"/>
      <w:jc w:val="left"/>
    </w:pPr>
    <w:rPr>
      <w:i/>
    </w:rPr>
  </w:style>
  <w:style w:type="paragraph" w:customStyle="1" w:styleId="CBDHeader">
    <w:name w:val="CBD_Header"/>
    <w:basedOn w:val="CBDNormal"/>
    <w:next w:val="CBDFooter"/>
    <w:qFormat/>
    <w:rsid w:val="00DC0301"/>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DC0301"/>
    <w:pPr>
      <w:numPr>
        <w:numId w:val="1"/>
      </w:numPr>
    </w:pPr>
  </w:style>
  <w:style w:type="numbering" w:customStyle="1" w:styleId="CBDHeadings">
    <w:name w:val="CBD_Headings"/>
    <w:basedOn w:val="ListCBD"/>
    <w:uiPriority w:val="99"/>
    <w:rsid w:val="00DC0301"/>
    <w:pPr>
      <w:numPr>
        <w:numId w:val="2"/>
      </w:numPr>
    </w:pPr>
  </w:style>
  <w:style w:type="paragraph" w:customStyle="1" w:styleId="CBDSubTitle">
    <w:name w:val="CBD_SubTitle"/>
    <w:basedOn w:val="CBDNormal"/>
    <w:qFormat/>
    <w:rsid w:val="00DC0301"/>
    <w:pPr>
      <w:keepNext/>
      <w:keepLines/>
      <w:spacing w:before="240" w:after="240"/>
      <w:ind w:left="567"/>
      <w:jc w:val="left"/>
    </w:pPr>
    <w:rPr>
      <w:b/>
    </w:rPr>
  </w:style>
  <w:style w:type="paragraph" w:customStyle="1" w:styleId="CBDTableNormal">
    <w:name w:val="CBD_TableNormal"/>
    <w:basedOn w:val="CBDNormal"/>
    <w:qFormat/>
    <w:rsid w:val="00DC0301"/>
    <w:pPr>
      <w:spacing w:before="40" w:after="80"/>
      <w:jc w:val="left"/>
    </w:pPr>
    <w:rPr>
      <w:sz w:val="20"/>
    </w:rPr>
  </w:style>
  <w:style w:type="paragraph" w:customStyle="1" w:styleId="CBDTableTitle">
    <w:name w:val="CBD_TableTitle"/>
    <w:basedOn w:val="CBDNormal"/>
    <w:qFormat/>
    <w:rsid w:val="00DC0301"/>
    <w:pPr>
      <w:keepNext/>
      <w:keepLines/>
      <w:spacing w:before="120" w:after="60"/>
      <w:ind w:left="567"/>
      <w:jc w:val="left"/>
    </w:pPr>
    <w:rPr>
      <w:b/>
    </w:rPr>
  </w:style>
  <w:style w:type="paragraph" w:customStyle="1" w:styleId="CBDTitle">
    <w:name w:val="CBD_Title"/>
    <w:basedOn w:val="CBDNormal"/>
    <w:next w:val="CBDSubTitle"/>
    <w:qFormat/>
    <w:rsid w:val="00DC0301"/>
    <w:pPr>
      <w:keepNext/>
      <w:keepLines/>
      <w:spacing w:before="240" w:after="240"/>
      <w:ind w:left="567"/>
      <w:jc w:val="left"/>
    </w:pPr>
    <w:rPr>
      <w:b/>
      <w:sz w:val="28"/>
    </w:rPr>
  </w:style>
  <w:style w:type="character" w:customStyle="1" w:styleId="Ttulo6Car">
    <w:name w:val="Título 6 Car"/>
    <w:basedOn w:val="Fuentedeprrafopredeter"/>
    <w:link w:val="Ttulo6"/>
    <w:semiHidden/>
    <w:rsid w:val="00DC0301"/>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DC0301"/>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DC0301"/>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DC0301"/>
    <w:rPr>
      <w:rFonts w:ascii="Times New Roman" w:eastAsia="SimSun" w:hAnsi="Times New Roman" w:cs="Times New Roman"/>
      <w:snapToGrid w:val="0"/>
      <w:kern w:val="0"/>
      <w:u w:val="single"/>
      <w:lang w:val="es-ES"/>
      <w14:ligatures w14:val="none"/>
    </w:rPr>
  </w:style>
  <w:style w:type="character" w:styleId="Hipervnculo">
    <w:name w:val="Hyperlink"/>
    <w:basedOn w:val="Fuentedeprrafopredeter"/>
    <w:uiPriority w:val="99"/>
    <w:unhideWhenUsed/>
    <w:rsid w:val="00DC0301"/>
    <w:rPr>
      <w:rFonts w:ascii="Times New Roman" w:hAnsi="Times New Roman"/>
      <w:color w:val="0563C1" w:themeColor="hyperlink"/>
      <w:u w:val="single"/>
      <w:lang w:val="es-ES"/>
    </w:rPr>
  </w:style>
  <w:style w:type="paragraph" w:styleId="Lista">
    <w:name w:val="List"/>
    <w:basedOn w:val="Normal"/>
    <w:semiHidden/>
    <w:rsid w:val="00DC0301"/>
    <w:pPr>
      <w:contextualSpacing/>
    </w:pPr>
  </w:style>
  <w:style w:type="paragraph" w:styleId="Prrafodelista">
    <w:name w:val="List Paragraph"/>
    <w:basedOn w:val="Normal"/>
    <w:uiPriority w:val="34"/>
    <w:qFormat/>
    <w:rsid w:val="00DC0301"/>
    <w:pPr>
      <w:ind w:left="720"/>
      <w:contextualSpacing/>
    </w:pPr>
  </w:style>
  <w:style w:type="paragraph" w:styleId="NormalWeb">
    <w:name w:val="Normal (Web)"/>
    <w:basedOn w:val="Normal"/>
    <w:uiPriority w:val="99"/>
    <w:semiHidden/>
    <w:unhideWhenUsed/>
    <w:rsid w:val="00E7701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styleId="Cita">
    <w:name w:val="Quote"/>
    <w:basedOn w:val="Normal"/>
    <w:next w:val="Normal"/>
    <w:link w:val="CitaCar"/>
    <w:uiPriority w:val="29"/>
    <w:qFormat/>
    <w:rsid w:val="00EB0AEC"/>
    <w:pPr>
      <w:tabs>
        <w:tab w:val="clear" w:pos="567"/>
        <w:tab w:val="clear" w:pos="1134"/>
        <w:tab w:val="clear" w:pos="1701"/>
        <w:tab w:val="clear" w:pos="2268"/>
      </w:tabs>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EB0AEC"/>
    <w:rPr>
      <w:i/>
      <w:iCs/>
      <w:color w:val="404040" w:themeColor="text1" w:themeTint="BF"/>
      <w:sz w:val="24"/>
      <w:szCs w:val="24"/>
      <w:lang w:val="es-ES"/>
    </w:rPr>
  </w:style>
  <w:style w:type="character" w:styleId="nfasisintenso">
    <w:name w:val="Intense Emphasis"/>
    <w:basedOn w:val="Fuentedeprrafopredeter"/>
    <w:uiPriority w:val="21"/>
    <w:qFormat/>
    <w:rsid w:val="00EB0AEC"/>
    <w:rPr>
      <w:i/>
      <w:iCs/>
      <w:color w:val="2F5496" w:themeColor="accent1" w:themeShade="BF"/>
      <w:lang w:val="es-ES"/>
    </w:rPr>
  </w:style>
  <w:style w:type="paragraph" w:styleId="Citadestacada">
    <w:name w:val="Intense Quote"/>
    <w:basedOn w:val="Normal"/>
    <w:next w:val="Normal"/>
    <w:link w:val="CitadestacadaCar"/>
    <w:uiPriority w:val="30"/>
    <w:qFormat/>
    <w:rsid w:val="00EB0AEC"/>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CitadestacadaCar">
    <w:name w:val="Cita destacada Car"/>
    <w:basedOn w:val="Fuentedeprrafopredeter"/>
    <w:link w:val="Citadestacada"/>
    <w:uiPriority w:val="30"/>
    <w:rsid w:val="00EB0AEC"/>
    <w:rPr>
      <w:i/>
      <w:iCs/>
      <w:color w:val="2F5496" w:themeColor="accent1" w:themeShade="BF"/>
      <w:sz w:val="24"/>
      <w:szCs w:val="24"/>
      <w:lang w:val="es-ES"/>
    </w:rPr>
  </w:style>
  <w:style w:type="character" w:styleId="Referenciaintensa">
    <w:name w:val="Intense Reference"/>
    <w:basedOn w:val="Fuentedeprrafopredeter"/>
    <w:uiPriority w:val="32"/>
    <w:qFormat/>
    <w:rsid w:val="00EB0AEC"/>
    <w:rPr>
      <w:b/>
      <w:bCs/>
      <w:smallCaps/>
      <w:color w:val="2F5496" w:themeColor="accent1" w:themeShade="BF"/>
      <w:spacing w:val="5"/>
      <w:lang w:val="es-ES"/>
    </w:rPr>
  </w:style>
  <w:style w:type="character" w:styleId="Hipervnculovisitado">
    <w:name w:val="FollowedHyperlink"/>
    <w:basedOn w:val="Fuentedeprrafopredeter"/>
    <w:uiPriority w:val="99"/>
    <w:semiHidden/>
    <w:unhideWhenUsed/>
    <w:rsid w:val="00EB0AEC"/>
    <w:rPr>
      <w:color w:val="954F72"/>
      <w:u w:val="single"/>
      <w:lang w:val="es-ES"/>
    </w:rPr>
  </w:style>
  <w:style w:type="paragraph" w:customStyle="1" w:styleId="msonormal0">
    <w:name w:val="msonormal"/>
    <w:basedOn w:val="Normal"/>
    <w:rsid w:val="00EB0AEC"/>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3">
    <w:name w:val="xl63"/>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4">
    <w:name w:val="xl64"/>
    <w:basedOn w:val="Normal"/>
    <w:rsid w:val="00EB0AEC"/>
    <w:pP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 w:type="paragraph" w:customStyle="1" w:styleId="xl65">
    <w:name w:val="xl65"/>
    <w:basedOn w:val="Normal"/>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6">
    <w:name w:val="xl66"/>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7">
    <w:name w:val="xl67"/>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8">
    <w:name w:val="xl68"/>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69">
    <w:name w:val="xl69"/>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0">
    <w:name w:val="xl70"/>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1">
    <w:name w:val="xl71"/>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2">
    <w:name w:val="xl72"/>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3">
    <w:name w:val="xl73"/>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4">
    <w:name w:val="xl74"/>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5">
    <w:name w:val="xl75"/>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eastAsia="en-CA"/>
    </w:rPr>
  </w:style>
  <w:style w:type="paragraph" w:customStyle="1" w:styleId="xl76">
    <w:name w:val="xl76"/>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7">
    <w:name w:val="xl77"/>
    <w:basedOn w:val="Normal"/>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8">
    <w:name w:val="xl78"/>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9">
    <w:name w:val="xl79"/>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0">
    <w:name w:val="xl80"/>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1">
    <w:name w:val="xl81"/>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2">
    <w:name w:val="xl82"/>
    <w:basedOn w:val="Normal"/>
    <w:rsid w:val="00EB0AEC"/>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3">
    <w:name w:val="xl83"/>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84">
    <w:name w:val="xl84"/>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5">
    <w:name w:val="xl85"/>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styleId="Listaconvietas">
    <w:name w:val="List Bullet"/>
    <w:basedOn w:val="Normal"/>
    <w:uiPriority w:val="99"/>
    <w:semiHidden/>
    <w:unhideWhenUsed/>
    <w:rsid w:val="00362D7D"/>
    <w:pPr>
      <w:tabs>
        <w:tab w:val="num" w:pos="360"/>
      </w:tabs>
      <w:ind w:left="360" w:hanging="360"/>
      <w:contextualSpacing/>
    </w:pPr>
  </w:style>
  <w:style w:type="paragraph" w:styleId="Revisin">
    <w:name w:val="Revision"/>
    <w:hidden/>
    <w:uiPriority w:val="99"/>
    <w:semiHidden/>
    <w:rsid w:val="00DC0301"/>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AFCorNNormal">
    <w:name w:val="AF_CorNNormal"/>
    <w:basedOn w:val="Normal"/>
    <w:unhideWhenUsed/>
    <w:rsid w:val="00DC0301"/>
    <w:pPr>
      <w:jc w:val="left"/>
    </w:pPr>
  </w:style>
  <w:style w:type="paragraph" w:customStyle="1" w:styleId="AFCorNBold">
    <w:name w:val="AF_CorNBold"/>
    <w:basedOn w:val="AFCorNNormal"/>
    <w:next w:val="AFCorNNormal"/>
    <w:unhideWhenUsed/>
    <w:qFormat/>
    <w:rsid w:val="00DC0301"/>
    <w:rPr>
      <w:b/>
    </w:rPr>
  </w:style>
  <w:style w:type="paragraph" w:customStyle="1" w:styleId="AFCorN12Bold">
    <w:name w:val="AF_CorN12Bold"/>
    <w:basedOn w:val="AFCorNNormal"/>
    <w:next w:val="AFCorNNormal"/>
    <w:unhideWhenUsed/>
    <w:qFormat/>
    <w:rsid w:val="00DC0301"/>
    <w:rPr>
      <w:b/>
      <w:sz w:val="24"/>
    </w:rPr>
  </w:style>
  <w:style w:type="paragraph" w:customStyle="1" w:styleId="DarkList-Accent31">
    <w:name w:val="Dark List - Accent 31"/>
    <w:hidden/>
    <w:uiPriority w:val="99"/>
    <w:semiHidden/>
    <w:rsid w:val="00DC0301"/>
    <w:pPr>
      <w:spacing w:after="0" w:line="240" w:lineRule="auto"/>
    </w:pPr>
    <w:rPr>
      <w:rFonts w:ascii="Times New Roman" w:eastAsia="SimSun" w:hAnsi="Times New Roman" w:cs="Times New Roman"/>
      <w:kern w:val="0"/>
      <w:lang w:eastAsia="en-GB"/>
      <w14:ligatures w14:val="none"/>
    </w:rPr>
  </w:style>
  <w:style w:type="paragraph" w:styleId="TDC1">
    <w:name w:val="toc 1"/>
    <w:basedOn w:val="CBDNormal"/>
    <w:next w:val="Normal"/>
    <w:autoRedefine/>
    <w:uiPriority w:val="39"/>
    <w:unhideWhenUsed/>
    <w:rsid w:val="00DC030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DC030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DC030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DC030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DC03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C0301"/>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DC0301"/>
  </w:style>
  <w:style w:type="paragraph" w:styleId="Textodebloque">
    <w:name w:val="Block Text"/>
    <w:basedOn w:val="Normal"/>
    <w:uiPriority w:val="99"/>
    <w:semiHidden/>
    <w:unhideWhenUsed/>
    <w:rsid w:val="00DC030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DC0301"/>
    <w:pPr>
      <w:spacing w:after="120" w:line="480" w:lineRule="auto"/>
    </w:pPr>
  </w:style>
  <w:style w:type="character" w:customStyle="1" w:styleId="Textoindependiente2Car">
    <w:name w:val="Texto independiente 2 Car"/>
    <w:basedOn w:val="Fuentedeprrafopredeter"/>
    <w:link w:val="Textoindependiente2"/>
    <w:uiPriority w:val="99"/>
    <w:semiHidden/>
    <w:rsid w:val="00DC0301"/>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DC030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DC0301"/>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DC030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DC0301"/>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DC0301"/>
    <w:pPr>
      <w:spacing w:after="120"/>
      <w:ind w:left="360"/>
    </w:pPr>
  </w:style>
  <w:style w:type="character" w:customStyle="1" w:styleId="SangradetextonormalCar">
    <w:name w:val="Sangría de texto normal Car"/>
    <w:basedOn w:val="Fuentedeprrafopredeter"/>
    <w:link w:val="Sangradetextonormal"/>
    <w:uiPriority w:val="99"/>
    <w:semiHidden/>
    <w:rsid w:val="00DC0301"/>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DC0301"/>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DC0301"/>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DC0301"/>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DC0301"/>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DC0301"/>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DC0301"/>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DC0301"/>
    <w:rPr>
      <w:b/>
      <w:bCs/>
      <w:i/>
      <w:iCs/>
      <w:spacing w:val="5"/>
      <w:lang w:val="es-ES"/>
    </w:rPr>
  </w:style>
  <w:style w:type="paragraph" w:styleId="Descripcin">
    <w:name w:val="caption"/>
    <w:basedOn w:val="Normal"/>
    <w:next w:val="Normal"/>
    <w:uiPriority w:val="35"/>
    <w:semiHidden/>
    <w:unhideWhenUsed/>
    <w:qFormat/>
    <w:rsid w:val="00DC0301"/>
    <w:pPr>
      <w:spacing w:after="200"/>
    </w:pPr>
    <w:rPr>
      <w:i/>
      <w:iCs/>
      <w:color w:val="44546A" w:themeColor="text2"/>
      <w:sz w:val="18"/>
      <w:szCs w:val="18"/>
    </w:rPr>
  </w:style>
  <w:style w:type="paragraph" w:styleId="Cierre">
    <w:name w:val="Closing"/>
    <w:basedOn w:val="Normal"/>
    <w:link w:val="CierreCar"/>
    <w:uiPriority w:val="99"/>
    <w:semiHidden/>
    <w:unhideWhenUsed/>
    <w:rsid w:val="00DC0301"/>
    <w:pPr>
      <w:ind w:left="4320"/>
    </w:pPr>
  </w:style>
  <w:style w:type="character" w:customStyle="1" w:styleId="CierreCar">
    <w:name w:val="Cierre Car"/>
    <w:basedOn w:val="Fuentedeprrafopredeter"/>
    <w:link w:val="Cierre"/>
    <w:uiPriority w:val="99"/>
    <w:semiHidden/>
    <w:rsid w:val="00DC0301"/>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DC030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DC030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DC030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DC030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DC030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DC030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DC030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DC030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DC030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DC030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DC030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DC030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DC030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DC030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DC030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DC030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DC030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DC030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DC030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DC030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DC030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DC0301"/>
  </w:style>
  <w:style w:type="character" w:customStyle="1" w:styleId="FechaCar">
    <w:name w:val="Fecha Car"/>
    <w:basedOn w:val="Fuentedeprrafopredeter"/>
    <w:link w:val="Fecha"/>
    <w:uiPriority w:val="99"/>
    <w:semiHidden/>
    <w:rsid w:val="00DC0301"/>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DC030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DC0301"/>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DC0301"/>
  </w:style>
  <w:style w:type="character" w:customStyle="1" w:styleId="FirmadecorreoelectrnicoCar">
    <w:name w:val="Firma de correo electrónico Car"/>
    <w:basedOn w:val="Fuentedeprrafopredeter"/>
    <w:link w:val="Firmadecorreoelectrnico"/>
    <w:uiPriority w:val="99"/>
    <w:semiHidden/>
    <w:rsid w:val="00DC0301"/>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DC0301"/>
    <w:rPr>
      <w:i/>
      <w:iCs/>
      <w:lang w:val="es-ES"/>
    </w:rPr>
  </w:style>
  <w:style w:type="character" w:styleId="Refdenotaalfinal">
    <w:name w:val="endnote reference"/>
    <w:basedOn w:val="Fuentedeprrafopredeter"/>
    <w:uiPriority w:val="99"/>
    <w:semiHidden/>
    <w:unhideWhenUsed/>
    <w:rsid w:val="00DC0301"/>
    <w:rPr>
      <w:vertAlign w:val="superscript"/>
      <w:lang w:val="es-ES"/>
    </w:rPr>
  </w:style>
  <w:style w:type="paragraph" w:styleId="Textonotaalfinal">
    <w:name w:val="endnote text"/>
    <w:basedOn w:val="Normal"/>
    <w:link w:val="TextonotaalfinalCar"/>
    <w:uiPriority w:val="99"/>
    <w:semiHidden/>
    <w:unhideWhenUsed/>
    <w:rsid w:val="00DC0301"/>
    <w:rPr>
      <w:sz w:val="20"/>
      <w:szCs w:val="20"/>
    </w:rPr>
  </w:style>
  <w:style w:type="character" w:customStyle="1" w:styleId="TextonotaalfinalCar">
    <w:name w:val="Texto nota al final Car"/>
    <w:basedOn w:val="Fuentedeprrafopredeter"/>
    <w:link w:val="Textonotaalfinal"/>
    <w:uiPriority w:val="99"/>
    <w:semiHidden/>
    <w:rsid w:val="00DC0301"/>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DC030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DC0301"/>
    <w:rPr>
      <w:rFonts w:asciiTheme="majorHAnsi" w:eastAsiaTheme="majorEastAsia" w:hAnsiTheme="majorHAnsi" w:cstheme="majorBidi"/>
      <w:sz w:val="20"/>
      <w:szCs w:val="20"/>
    </w:rPr>
  </w:style>
  <w:style w:type="table" w:styleId="Tablaconcuadrcula1clara">
    <w:name w:val="Grid Table 1 Light"/>
    <w:basedOn w:val="Tablanormal"/>
    <w:uiPriority w:val="46"/>
    <w:rsid w:val="00DC030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DC030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DC030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DC030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DC030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DC030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DC030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DC030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DC030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DC030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DC030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DC030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DC030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DC030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DC030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DC030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DC030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DC030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DC030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DC030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DC030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DC030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DC030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DC030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DC030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DC030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DC030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DC030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DC030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DC030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DC030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DC030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DC030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DC030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DC030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DC030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DC030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DC030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DC030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DC030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DC030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DC030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DC0301"/>
    <w:rPr>
      <w:color w:val="2B579A"/>
      <w:shd w:val="clear" w:color="auto" w:fill="E1DFDD"/>
      <w:lang w:val="es-ES"/>
    </w:rPr>
  </w:style>
  <w:style w:type="character" w:styleId="AcrnimoHTML">
    <w:name w:val="HTML Acronym"/>
    <w:basedOn w:val="Fuentedeprrafopredeter"/>
    <w:uiPriority w:val="99"/>
    <w:semiHidden/>
    <w:unhideWhenUsed/>
    <w:rsid w:val="00DC0301"/>
    <w:rPr>
      <w:lang w:val="es-ES"/>
    </w:rPr>
  </w:style>
  <w:style w:type="paragraph" w:styleId="DireccinHTML">
    <w:name w:val="HTML Address"/>
    <w:basedOn w:val="Normal"/>
    <w:link w:val="DireccinHTMLCar"/>
    <w:uiPriority w:val="99"/>
    <w:semiHidden/>
    <w:unhideWhenUsed/>
    <w:rsid w:val="00DC0301"/>
    <w:rPr>
      <w:i/>
      <w:iCs/>
    </w:rPr>
  </w:style>
  <w:style w:type="character" w:customStyle="1" w:styleId="DireccinHTMLCar">
    <w:name w:val="Dirección HTML Car"/>
    <w:basedOn w:val="Fuentedeprrafopredeter"/>
    <w:link w:val="DireccinHTML"/>
    <w:uiPriority w:val="99"/>
    <w:semiHidden/>
    <w:rsid w:val="00DC0301"/>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DC0301"/>
    <w:rPr>
      <w:i/>
      <w:iCs/>
      <w:lang w:val="es-ES"/>
    </w:rPr>
  </w:style>
  <w:style w:type="character" w:styleId="CdigoHTML">
    <w:name w:val="HTML Code"/>
    <w:basedOn w:val="Fuentedeprrafopredeter"/>
    <w:uiPriority w:val="99"/>
    <w:semiHidden/>
    <w:unhideWhenUsed/>
    <w:rsid w:val="00DC0301"/>
    <w:rPr>
      <w:rFonts w:ascii="Consolas" w:hAnsi="Consolas"/>
      <w:sz w:val="20"/>
      <w:szCs w:val="20"/>
      <w:lang w:val="es-ES"/>
    </w:rPr>
  </w:style>
  <w:style w:type="character" w:styleId="DefinicinHTML">
    <w:name w:val="HTML Definition"/>
    <w:basedOn w:val="Fuentedeprrafopredeter"/>
    <w:uiPriority w:val="99"/>
    <w:semiHidden/>
    <w:unhideWhenUsed/>
    <w:rsid w:val="00DC0301"/>
    <w:rPr>
      <w:i/>
      <w:iCs/>
      <w:lang w:val="es-ES"/>
    </w:rPr>
  </w:style>
  <w:style w:type="character" w:styleId="TecladoHTML">
    <w:name w:val="HTML Keyboard"/>
    <w:basedOn w:val="Fuentedeprrafopredeter"/>
    <w:uiPriority w:val="99"/>
    <w:semiHidden/>
    <w:unhideWhenUsed/>
    <w:rsid w:val="00DC030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DC030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DC0301"/>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DC0301"/>
    <w:rPr>
      <w:rFonts w:ascii="Consolas" w:hAnsi="Consolas"/>
      <w:sz w:val="24"/>
      <w:szCs w:val="24"/>
      <w:lang w:val="es-ES"/>
    </w:rPr>
  </w:style>
  <w:style w:type="character" w:styleId="MquinadeescribirHTML">
    <w:name w:val="HTML Typewriter"/>
    <w:basedOn w:val="Fuentedeprrafopredeter"/>
    <w:uiPriority w:val="99"/>
    <w:semiHidden/>
    <w:unhideWhenUsed/>
    <w:rsid w:val="00DC0301"/>
    <w:rPr>
      <w:rFonts w:ascii="Consolas" w:hAnsi="Consolas"/>
      <w:sz w:val="20"/>
      <w:szCs w:val="20"/>
      <w:lang w:val="es-ES"/>
    </w:rPr>
  </w:style>
  <w:style w:type="character" w:styleId="VariableHTML">
    <w:name w:val="HTML Variable"/>
    <w:basedOn w:val="Fuentedeprrafopredeter"/>
    <w:uiPriority w:val="99"/>
    <w:semiHidden/>
    <w:unhideWhenUsed/>
    <w:rsid w:val="00DC0301"/>
    <w:rPr>
      <w:i/>
      <w:iCs/>
      <w:lang w:val="es-ES"/>
    </w:rPr>
  </w:style>
  <w:style w:type="paragraph" w:styleId="ndice1">
    <w:name w:val="index 1"/>
    <w:basedOn w:val="Normal"/>
    <w:next w:val="Normal"/>
    <w:autoRedefine/>
    <w:uiPriority w:val="99"/>
    <w:semiHidden/>
    <w:unhideWhenUsed/>
    <w:rsid w:val="00DC030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DC030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DC030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DC030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DC030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DC030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DC030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DC030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DC030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DC0301"/>
    <w:rPr>
      <w:rFonts w:asciiTheme="majorHAnsi" w:eastAsiaTheme="majorEastAsia" w:hAnsiTheme="majorHAnsi" w:cstheme="majorBidi"/>
      <w:b/>
      <w:bCs/>
    </w:rPr>
  </w:style>
  <w:style w:type="table" w:styleId="Cuadrculaclara">
    <w:name w:val="Light Grid"/>
    <w:basedOn w:val="Tablanormal"/>
    <w:uiPriority w:val="62"/>
    <w:semiHidden/>
    <w:unhideWhenUsed/>
    <w:rsid w:val="00DC030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DC030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DC030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DC030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DC030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DC030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DC030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DC030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DC030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DC030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DC030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DC030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DC030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DC030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DC030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DC030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DC030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DC030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DC030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DC030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DC030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DC0301"/>
    <w:rPr>
      <w:lang w:val="es-ES"/>
    </w:rPr>
  </w:style>
  <w:style w:type="paragraph" w:styleId="Lista2">
    <w:name w:val="List 2"/>
    <w:basedOn w:val="Normal"/>
    <w:uiPriority w:val="99"/>
    <w:semiHidden/>
    <w:unhideWhenUsed/>
    <w:rsid w:val="00DC0301"/>
    <w:pPr>
      <w:ind w:left="720" w:hanging="360"/>
      <w:contextualSpacing/>
    </w:pPr>
  </w:style>
  <w:style w:type="paragraph" w:styleId="Lista3">
    <w:name w:val="List 3"/>
    <w:basedOn w:val="Normal"/>
    <w:uiPriority w:val="99"/>
    <w:semiHidden/>
    <w:unhideWhenUsed/>
    <w:rsid w:val="00DC0301"/>
    <w:pPr>
      <w:ind w:left="1080" w:hanging="360"/>
      <w:contextualSpacing/>
    </w:pPr>
  </w:style>
  <w:style w:type="paragraph" w:styleId="Lista4">
    <w:name w:val="List 4"/>
    <w:basedOn w:val="Normal"/>
    <w:uiPriority w:val="99"/>
    <w:semiHidden/>
    <w:unhideWhenUsed/>
    <w:rsid w:val="00DC0301"/>
    <w:pPr>
      <w:ind w:left="1440" w:hanging="360"/>
      <w:contextualSpacing/>
    </w:pPr>
  </w:style>
  <w:style w:type="paragraph" w:styleId="Lista5">
    <w:name w:val="List 5"/>
    <w:basedOn w:val="Normal"/>
    <w:uiPriority w:val="99"/>
    <w:semiHidden/>
    <w:unhideWhenUsed/>
    <w:rsid w:val="00DC0301"/>
    <w:pPr>
      <w:ind w:left="1800" w:hanging="360"/>
      <w:contextualSpacing/>
    </w:pPr>
  </w:style>
  <w:style w:type="paragraph" w:styleId="Listaconvietas2">
    <w:name w:val="List Bullet 2"/>
    <w:basedOn w:val="Normal"/>
    <w:uiPriority w:val="99"/>
    <w:semiHidden/>
    <w:unhideWhenUsed/>
    <w:rsid w:val="00DC0301"/>
    <w:pPr>
      <w:numPr>
        <w:numId w:val="4"/>
      </w:numPr>
      <w:contextualSpacing/>
    </w:pPr>
  </w:style>
  <w:style w:type="paragraph" w:styleId="Listaconvietas3">
    <w:name w:val="List Bullet 3"/>
    <w:basedOn w:val="Normal"/>
    <w:uiPriority w:val="99"/>
    <w:semiHidden/>
    <w:unhideWhenUsed/>
    <w:rsid w:val="00DC0301"/>
    <w:pPr>
      <w:numPr>
        <w:numId w:val="5"/>
      </w:numPr>
      <w:contextualSpacing/>
    </w:pPr>
  </w:style>
  <w:style w:type="paragraph" w:styleId="Listaconvietas4">
    <w:name w:val="List Bullet 4"/>
    <w:basedOn w:val="Normal"/>
    <w:uiPriority w:val="99"/>
    <w:semiHidden/>
    <w:unhideWhenUsed/>
    <w:rsid w:val="00DC0301"/>
    <w:pPr>
      <w:numPr>
        <w:numId w:val="6"/>
      </w:numPr>
      <w:contextualSpacing/>
    </w:pPr>
  </w:style>
  <w:style w:type="paragraph" w:styleId="Listaconvietas5">
    <w:name w:val="List Bullet 5"/>
    <w:basedOn w:val="Normal"/>
    <w:uiPriority w:val="99"/>
    <w:semiHidden/>
    <w:unhideWhenUsed/>
    <w:rsid w:val="00DC0301"/>
    <w:pPr>
      <w:numPr>
        <w:numId w:val="7"/>
      </w:numPr>
      <w:contextualSpacing/>
    </w:pPr>
  </w:style>
  <w:style w:type="paragraph" w:styleId="Continuarlista">
    <w:name w:val="List Continue"/>
    <w:basedOn w:val="Normal"/>
    <w:uiPriority w:val="99"/>
    <w:semiHidden/>
    <w:unhideWhenUsed/>
    <w:rsid w:val="00DC0301"/>
    <w:pPr>
      <w:spacing w:after="120"/>
      <w:ind w:left="360"/>
      <w:contextualSpacing/>
    </w:pPr>
  </w:style>
  <w:style w:type="paragraph" w:styleId="Continuarlista2">
    <w:name w:val="List Continue 2"/>
    <w:basedOn w:val="Normal"/>
    <w:uiPriority w:val="99"/>
    <w:semiHidden/>
    <w:unhideWhenUsed/>
    <w:rsid w:val="00DC0301"/>
    <w:pPr>
      <w:spacing w:after="120"/>
      <w:ind w:left="720"/>
      <w:contextualSpacing/>
    </w:pPr>
  </w:style>
  <w:style w:type="paragraph" w:styleId="Continuarlista3">
    <w:name w:val="List Continue 3"/>
    <w:basedOn w:val="Normal"/>
    <w:uiPriority w:val="99"/>
    <w:semiHidden/>
    <w:unhideWhenUsed/>
    <w:rsid w:val="00DC0301"/>
    <w:pPr>
      <w:spacing w:after="120"/>
      <w:ind w:left="1080"/>
      <w:contextualSpacing/>
    </w:pPr>
  </w:style>
  <w:style w:type="paragraph" w:styleId="Continuarlista4">
    <w:name w:val="List Continue 4"/>
    <w:basedOn w:val="Normal"/>
    <w:uiPriority w:val="99"/>
    <w:semiHidden/>
    <w:unhideWhenUsed/>
    <w:rsid w:val="00DC0301"/>
    <w:pPr>
      <w:spacing w:after="120"/>
      <w:ind w:left="1440"/>
      <w:contextualSpacing/>
    </w:pPr>
  </w:style>
  <w:style w:type="paragraph" w:styleId="Continuarlista5">
    <w:name w:val="List Continue 5"/>
    <w:basedOn w:val="Normal"/>
    <w:uiPriority w:val="99"/>
    <w:semiHidden/>
    <w:unhideWhenUsed/>
    <w:rsid w:val="00DC0301"/>
    <w:pPr>
      <w:spacing w:after="120"/>
      <w:ind w:left="1800"/>
      <w:contextualSpacing/>
    </w:pPr>
  </w:style>
  <w:style w:type="paragraph" w:styleId="Listaconnmeros">
    <w:name w:val="List Number"/>
    <w:basedOn w:val="Normal"/>
    <w:uiPriority w:val="99"/>
    <w:semiHidden/>
    <w:unhideWhenUsed/>
    <w:rsid w:val="00DC0301"/>
    <w:pPr>
      <w:numPr>
        <w:numId w:val="10"/>
      </w:numPr>
      <w:contextualSpacing/>
    </w:pPr>
  </w:style>
  <w:style w:type="paragraph" w:styleId="Listaconnmeros2">
    <w:name w:val="List Number 2"/>
    <w:basedOn w:val="Normal"/>
    <w:uiPriority w:val="99"/>
    <w:semiHidden/>
    <w:unhideWhenUsed/>
    <w:rsid w:val="00DC0301"/>
    <w:pPr>
      <w:numPr>
        <w:numId w:val="11"/>
      </w:numPr>
      <w:contextualSpacing/>
    </w:pPr>
  </w:style>
  <w:style w:type="paragraph" w:styleId="Listaconnmeros3">
    <w:name w:val="List Number 3"/>
    <w:basedOn w:val="Normal"/>
    <w:uiPriority w:val="99"/>
    <w:semiHidden/>
    <w:unhideWhenUsed/>
    <w:rsid w:val="00DC0301"/>
    <w:pPr>
      <w:numPr>
        <w:numId w:val="12"/>
      </w:numPr>
      <w:contextualSpacing/>
    </w:pPr>
  </w:style>
  <w:style w:type="paragraph" w:styleId="Listaconnmeros4">
    <w:name w:val="List Number 4"/>
    <w:basedOn w:val="Normal"/>
    <w:uiPriority w:val="99"/>
    <w:semiHidden/>
    <w:unhideWhenUsed/>
    <w:rsid w:val="00DC0301"/>
    <w:pPr>
      <w:numPr>
        <w:numId w:val="13"/>
      </w:numPr>
      <w:contextualSpacing/>
    </w:pPr>
  </w:style>
  <w:style w:type="paragraph" w:styleId="Listaconnmeros5">
    <w:name w:val="List Number 5"/>
    <w:basedOn w:val="Normal"/>
    <w:uiPriority w:val="99"/>
    <w:semiHidden/>
    <w:unhideWhenUsed/>
    <w:rsid w:val="00DC0301"/>
    <w:pPr>
      <w:numPr>
        <w:numId w:val="14"/>
      </w:numPr>
      <w:contextualSpacing/>
    </w:pPr>
  </w:style>
  <w:style w:type="table" w:styleId="Tabladelista1clara">
    <w:name w:val="List Table 1 Light"/>
    <w:basedOn w:val="Tablanormal"/>
    <w:uiPriority w:val="46"/>
    <w:rsid w:val="00DC030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DC030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DC030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DC030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DC030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DC030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DC030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DC030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DC030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DC030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DC030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DC030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DC030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DC030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DC030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DC030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DC030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DC030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DC030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DC030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DC030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DC030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DC030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DC030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DC030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DC030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DC030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DC030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DC030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DC030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DC030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DC030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DC030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DC030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DC030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DC030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DC030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DC030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DC030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DC030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DC030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DC030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DC030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DC030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DC030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DC030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DC030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DC030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DC030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DC030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DC0301"/>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DC030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DC030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DC030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DC030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DC030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DC030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DC030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DC030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DC030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DC030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DC030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DC030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DC030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DC030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DC030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DC030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DC030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DC030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DC030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DC030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DC030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DC0301"/>
    <w:rPr>
      <w:color w:val="2B579A"/>
      <w:shd w:val="clear" w:color="auto" w:fill="E1DFDD"/>
      <w:lang w:val="es-ES"/>
    </w:rPr>
  </w:style>
  <w:style w:type="paragraph" w:styleId="Encabezadodemensaje">
    <w:name w:val="Message Header"/>
    <w:basedOn w:val="Normal"/>
    <w:link w:val="EncabezadodemensajeCar"/>
    <w:uiPriority w:val="99"/>
    <w:semiHidden/>
    <w:unhideWhenUsed/>
    <w:rsid w:val="00DC030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DC0301"/>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DC030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Sangranormal">
    <w:name w:val="Normal Indent"/>
    <w:basedOn w:val="Normal"/>
    <w:uiPriority w:val="99"/>
    <w:semiHidden/>
    <w:unhideWhenUsed/>
    <w:rsid w:val="00DC0301"/>
    <w:pPr>
      <w:ind w:left="720"/>
    </w:pPr>
  </w:style>
  <w:style w:type="paragraph" w:styleId="Encabezadodenota">
    <w:name w:val="Note Heading"/>
    <w:basedOn w:val="Normal"/>
    <w:next w:val="Normal"/>
    <w:link w:val="EncabezadodenotaCar"/>
    <w:uiPriority w:val="99"/>
    <w:semiHidden/>
    <w:unhideWhenUsed/>
    <w:rsid w:val="00DC0301"/>
  </w:style>
  <w:style w:type="character" w:customStyle="1" w:styleId="EncabezadodenotaCar">
    <w:name w:val="Encabezado de nota Car"/>
    <w:basedOn w:val="Fuentedeprrafopredeter"/>
    <w:link w:val="Encabezadodenota"/>
    <w:uiPriority w:val="99"/>
    <w:semiHidden/>
    <w:rsid w:val="00DC0301"/>
    <w:rPr>
      <w:rFonts w:ascii="Times New Roman" w:eastAsia="SimSun" w:hAnsi="Times New Roman" w:cs="Times New Roman"/>
      <w:kern w:val="0"/>
      <w:lang w:val="es-ES"/>
      <w14:ligatures w14:val="none"/>
    </w:rPr>
  </w:style>
  <w:style w:type="character" w:styleId="Nmerodepgina">
    <w:name w:val="page number"/>
    <w:basedOn w:val="Fuentedeprrafopredeter"/>
    <w:uiPriority w:val="99"/>
    <w:semiHidden/>
    <w:unhideWhenUsed/>
    <w:rsid w:val="00DC0301"/>
    <w:rPr>
      <w:lang w:val="es-ES"/>
    </w:rPr>
  </w:style>
  <w:style w:type="table" w:styleId="Tablanormal1">
    <w:name w:val="Plain Table 1"/>
    <w:basedOn w:val="Tablanormal"/>
    <w:uiPriority w:val="41"/>
    <w:rsid w:val="00DC030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DC030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DC030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DC030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DC030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DC030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DC0301"/>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DC0301"/>
  </w:style>
  <w:style w:type="character" w:customStyle="1" w:styleId="SaludoCar">
    <w:name w:val="Saludo Car"/>
    <w:basedOn w:val="Fuentedeprrafopredeter"/>
    <w:link w:val="Saludo"/>
    <w:uiPriority w:val="99"/>
    <w:semiHidden/>
    <w:rsid w:val="00DC0301"/>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DC0301"/>
    <w:pPr>
      <w:ind w:left="4320"/>
    </w:pPr>
  </w:style>
  <w:style w:type="character" w:customStyle="1" w:styleId="FirmaCar">
    <w:name w:val="Firma Car"/>
    <w:basedOn w:val="Fuentedeprrafopredeter"/>
    <w:link w:val="Firma"/>
    <w:uiPriority w:val="99"/>
    <w:semiHidden/>
    <w:rsid w:val="00DC0301"/>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DC0301"/>
    <w:rPr>
      <w:u w:val="dotted"/>
      <w:lang w:val="es-ES"/>
    </w:rPr>
  </w:style>
  <w:style w:type="character" w:customStyle="1" w:styleId="SmartLink1">
    <w:name w:val="SmartLink1"/>
    <w:basedOn w:val="Fuentedeprrafopredeter"/>
    <w:uiPriority w:val="99"/>
    <w:semiHidden/>
    <w:unhideWhenUsed/>
    <w:rsid w:val="00DC0301"/>
    <w:rPr>
      <w:color w:val="0000FF"/>
      <w:u w:val="single"/>
      <w:shd w:val="clear" w:color="auto" w:fill="F3F2F1"/>
      <w:lang w:val="es-ES"/>
    </w:rPr>
  </w:style>
  <w:style w:type="character" w:styleId="Textoennegrita">
    <w:name w:val="Strong"/>
    <w:basedOn w:val="Fuentedeprrafopredeter"/>
    <w:uiPriority w:val="22"/>
    <w:qFormat/>
    <w:rsid w:val="00DC0301"/>
    <w:rPr>
      <w:b/>
      <w:bCs/>
      <w:lang w:val="es-ES"/>
    </w:rPr>
  </w:style>
  <w:style w:type="character" w:styleId="nfasissutil">
    <w:name w:val="Subtle Emphasis"/>
    <w:basedOn w:val="Fuentedeprrafopredeter"/>
    <w:uiPriority w:val="19"/>
    <w:qFormat/>
    <w:rsid w:val="00DC0301"/>
    <w:rPr>
      <w:i/>
      <w:iCs/>
      <w:color w:val="404040" w:themeColor="text1" w:themeTint="BF"/>
      <w:lang w:val="es-ES"/>
    </w:rPr>
  </w:style>
  <w:style w:type="character" w:styleId="Referenciasutil">
    <w:name w:val="Subtle Reference"/>
    <w:basedOn w:val="Fuentedeprrafopredeter"/>
    <w:uiPriority w:val="31"/>
    <w:qFormat/>
    <w:rsid w:val="00DC0301"/>
    <w:rPr>
      <w:smallCaps/>
      <w:color w:val="5A5A5A" w:themeColor="text1" w:themeTint="A5"/>
      <w:lang w:val="es-ES"/>
    </w:rPr>
  </w:style>
  <w:style w:type="table" w:styleId="Tablaconefectos3D1">
    <w:name w:val="Table 3D effects 1"/>
    <w:basedOn w:val="Tablanormal"/>
    <w:uiPriority w:val="99"/>
    <w:semiHidden/>
    <w:unhideWhenUsed/>
    <w:rsid w:val="00DC030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DC030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DC030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DC030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DC030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DC030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DC030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DC030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DC030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DC030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DC030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DC030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DC030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DC030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DC030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DC030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DC030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DC030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DC030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DC030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DC030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DC030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DC030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DC030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DC030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DC0301"/>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DC030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DC0301"/>
    <w:rPr>
      <w:color w:val="605E5C"/>
      <w:shd w:val="clear" w:color="auto" w:fill="E1DFDD"/>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384514">
      <w:bodyDiv w:val="1"/>
      <w:marLeft w:val="0"/>
      <w:marRight w:val="0"/>
      <w:marTop w:val="0"/>
      <w:marBottom w:val="0"/>
      <w:divBdr>
        <w:top w:val="none" w:sz="0" w:space="0" w:color="auto"/>
        <w:left w:val="none" w:sz="0" w:space="0" w:color="auto"/>
        <w:bottom w:val="none" w:sz="0" w:space="0" w:color="auto"/>
        <w:right w:val="none" w:sz="0" w:space="0" w:color="auto"/>
      </w:divBdr>
    </w:div>
    <w:div w:id="641084140">
      <w:bodyDiv w:val="1"/>
      <w:marLeft w:val="0"/>
      <w:marRight w:val="0"/>
      <w:marTop w:val="0"/>
      <w:marBottom w:val="0"/>
      <w:divBdr>
        <w:top w:val="none" w:sz="0" w:space="0" w:color="auto"/>
        <w:left w:val="none" w:sz="0" w:space="0" w:color="auto"/>
        <w:bottom w:val="none" w:sz="0" w:space="0" w:color="auto"/>
        <w:right w:val="none" w:sz="0" w:space="0" w:color="auto"/>
      </w:divBdr>
    </w:div>
    <w:div w:id="90079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7EE1FE3B98940BCB3BF103B5094A401"/>
        <w:category>
          <w:name w:val="General"/>
          <w:gallery w:val="placeholder"/>
        </w:category>
        <w:types>
          <w:type w:val="bbPlcHdr"/>
        </w:types>
        <w:behaviors>
          <w:behavior w:val="content"/>
        </w:behaviors>
        <w:guid w:val="{6B493982-0154-45FF-AE36-FE5088CD300D}"/>
      </w:docPartPr>
      <w:docPartBody>
        <w:p w:rsidR="0053435C" w:rsidRDefault="00AC76F9" w:rsidP="00AC76F9">
          <w:pPr>
            <w:pStyle w:val="07EE1FE3B98940BCB3BF103B5094A401"/>
          </w:pPr>
          <w:r w:rsidRPr="00302849">
            <w:rPr>
              <w:rStyle w:val="Textodelmarcadordeposicin"/>
            </w:rPr>
            <w:t>General</w:t>
          </w:r>
        </w:p>
      </w:docPartBody>
    </w:docPart>
    <w:docPart>
      <w:docPartPr>
        <w:name w:val="563B3E611B8C49A09B0D9261C08DDE82"/>
        <w:category>
          <w:name w:val="General"/>
          <w:gallery w:val="placeholder"/>
        </w:category>
        <w:types>
          <w:type w:val="bbPlcHdr"/>
        </w:types>
        <w:behaviors>
          <w:behavior w:val="content"/>
        </w:behaviors>
        <w:guid w:val="{395A056E-BA8C-4C77-B50F-54C56885EA5C}"/>
      </w:docPartPr>
      <w:docPartBody>
        <w:p w:rsidR="0053435C" w:rsidRDefault="00AC76F9" w:rsidP="00AC76F9">
          <w:pPr>
            <w:pStyle w:val="563B3E611B8C49A09B0D9261C08DDE82"/>
          </w:pPr>
          <w:r w:rsidRPr="00302849">
            <w:rPr>
              <w:rStyle w:val="Textodelmarcadordeposicin"/>
            </w:rPr>
            <w:t>[Date]</w:t>
          </w:r>
        </w:p>
      </w:docPartBody>
    </w:docPart>
    <w:docPart>
      <w:docPartPr>
        <w:name w:val="70B8C34D4C8F453889F45897E4792289"/>
        <w:category>
          <w:name w:val="General"/>
          <w:gallery w:val="placeholder"/>
        </w:category>
        <w:types>
          <w:type w:val="bbPlcHdr"/>
        </w:types>
        <w:behaviors>
          <w:behavior w:val="content"/>
        </w:behaviors>
        <w:guid w:val="{EF0568E3-C95B-4AD4-9D1E-AE43D91DD2EB}"/>
      </w:docPartPr>
      <w:docPartBody>
        <w:p w:rsidR="0053435C" w:rsidRDefault="00AC76F9" w:rsidP="00AC76F9">
          <w:pPr>
            <w:pStyle w:val="70B8C34D4C8F453889F45897E4792289"/>
          </w:pPr>
          <w:r w:rsidRPr="00302849">
            <w:rPr>
              <w:rStyle w:val="Textodelmarcadordeposicin"/>
            </w:rPr>
            <w:t xml:space="preserve">[Language </w:t>
          </w:r>
          <w:r w:rsidRPr="00302849">
            <w:rPr>
              <w:rStyle w:val="Textodelmarcadordeposicin"/>
            </w:rPr>
            <w:br/>
            <w:t xml:space="preserve">Original: Language(s) </w:t>
          </w:r>
          <w:r w:rsidRPr="00302849">
            <w:rPr>
              <w:rStyle w:val="Textodelmarcadordeposicin"/>
            </w:rPr>
            <w:br/>
            <w:t>Languages]</w:t>
          </w:r>
        </w:p>
      </w:docPartBody>
    </w:docPart>
    <w:docPart>
      <w:docPartPr>
        <w:name w:val="D626405AF8444EBA94D1FDDC959A9A10"/>
        <w:category>
          <w:name w:val="General"/>
          <w:gallery w:val="placeholder"/>
        </w:category>
        <w:types>
          <w:type w:val="bbPlcHdr"/>
        </w:types>
        <w:behaviors>
          <w:behavior w:val="content"/>
        </w:behaviors>
        <w:guid w:val="{4A031F45-35CD-4B68-9EC3-9380F0449C7D}"/>
      </w:docPartPr>
      <w:docPartBody>
        <w:p w:rsidR="0053435C" w:rsidRDefault="00AC76F9" w:rsidP="00AC76F9">
          <w:pPr>
            <w:pStyle w:val="D626405AF8444EBA94D1FDDC959A9A10"/>
          </w:pPr>
          <w:r w:rsidRPr="00302849">
            <w:rPr>
              <w:rStyle w:val="Textodelmarcadordeposicin"/>
            </w:rPr>
            <w:t>Meeting name (part 1)</w:t>
          </w:r>
        </w:p>
      </w:docPartBody>
    </w:docPart>
    <w:docPart>
      <w:docPartPr>
        <w:name w:val="1C0B8FEC5893463C9CCB85C6A6258DD5"/>
        <w:category>
          <w:name w:val="General"/>
          <w:gallery w:val="placeholder"/>
        </w:category>
        <w:types>
          <w:type w:val="bbPlcHdr"/>
        </w:types>
        <w:behaviors>
          <w:behavior w:val="content"/>
        </w:behaviors>
        <w:guid w:val="{8728B659-8539-4FF5-AE8A-7AA4079D8B84}"/>
      </w:docPartPr>
      <w:docPartBody>
        <w:p w:rsidR="0053435C" w:rsidRDefault="00AC76F9" w:rsidP="00AC76F9">
          <w:pPr>
            <w:pStyle w:val="1C0B8FEC5893463C9CCB85C6A6258DD5"/>
          </w:pPr>
          <w:r w:rsidRPr="00302849">
            <w:rPr>
              <w:rStyle w:val="Textodelmarcadordeposicin"/>
            </w:rPr>
            <w:t>Meeting name (part 2)</w:t>
          </w:r>
        </w:p>
      </w:docPartBody>
    </w:docPart>
    <w:docPart>
      <w:docPartPr>
        <w:name w:val="9961826A1B4344B6A0AE5D444632908C"/>
        <w:category>
          <w:name w:val="General"/>
          <w:gallery w:val="placeholder"/>
        </w:category>
        <w:types>
          <w:type w:val="bbPlcHdr"/>
        </w:types>
        <w:behaviors>
          <w:behavior w:val="content"/>
        </w:behaviors>
        <w:guid w:val="{5BBF6B2A-B480-4B72-8773-230520E89AD7}"/>
      </w:docPartPr>
      <w:docPartBody>
        <w:p w:rsidR="0053435C" w:rsidRDefault="00AC76F9" w:rsidP="00AC76F9">
          <w:pPr>
            <w:pStyle w:val="9961826A1B4344B6A0AE5D444632908C"/>
          </w:pPr>
          <w:r w:rsidRPr="00302849">
            <w:rPr>
              <w:rStyle w:val="Textodelmarcadordeposicin"/>
            </w:rPr>
            <w:t>[Agenda item xx][Item xx of the provisional agenda]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37909"/>
    <w:rsid w:val="000F1E9D"/>
    <w:rsid w:val="00172A79"/>
    <w:rsid w:val="002A19E6"/>
    <w:rsid w:val="002C32CD"/>
    <w:rsid w:val="002D0E25"/>
    <w:rsid w:val="00303F0B"/>
    <w:rsid w:val="003042E0"/>
    <w:rsid w:val="00424A14"/>
    <w:rsid w:val="004448D6"/>
    <w:rsid w:val="0053435C"/>
    <w:rsid w:val="0058270C"/>
    <w:rsid w:val="005D12F3"/>
    <w:rsid w:val="005E2CA7"/>
    <w:rsid w:val="00625D9A"/>
    <w:rsid w:val="006372D9"/>
    <w:rsid w:val="00674171"/>
    <w:rsid w:val="00A267F2"/>
    <w:rsid w:val="00A6657E"/>
    <w:rsid w:val="00AA3CB7"/>
    <w:rsid w:val="00AC76F9"/>
    <w:rsid w:val="00D17586"/>
    <w:rsid w:val="00DA2B14"/>
    <w:rsid w:val="00DD74FB"/>
    <w:rsid w:val="00EE4CED"/>
    <w:rsid w:val="00F113EB"/>
    <w:rsid w:val="00FD110B"/>
    <w:rsid w:val="00FE77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C76F9"/>
    <w:rPr>
      <w:color w:val="808080"/>
    </w:rPr>
  </w:style>
  <w:style w:type="paragraph" w:customStyle="1" w:styleId="07EE1FE3B98940BCB3BF103B5094A401">
    <w:name w:val="07EE1FE3B98940BCB3BF103B5094A401"/>
    <w:rsid w:val="00AC76F9"/>
    <w:rPr>
      <w:lang w:val="en-US" w:eastAsia="zh-CN"/>
    </w:rPr>
  </w:style>
  <w:style w:type="paragraph" w:customStyle="1" w:styleId="563B3E611B8C49A09B0D9261C08DDE82">
    <w:name w:val="563B3E611B8C49A09B0D9261C08DDE82"/>
    <w:rsid w:val="00AC76F9"/>
    <w:rPr>
      <w:lang w:val="en-US" w:eastAsia="zh-CN"/>
    </w:rPr>
  </w:style>
  <w:style w:type="paragraph" w:customStyle="1" w:styleId="70B8C34D4C8F453889F45897E4792289">
    <w:name w:val="70B8C34D4C8F453889F45897E4792289"/>
    <w:rsid w:val="00AC76F9"/>
    <w:rPr>
      <w:lang w:val="en-US" w:eastAsia="zh-CN"/>
    </w:rPr>
  </w:style>
  <w:style w:type="paragraph" w:customStyle="1" w:styleId="D626405AF8444EBA94D1FDDC959A9A10">
    <w:name w:val="D626405AF8444EBA94D1FDDC959A9A10"/>
    <w:rsid w:val="00AC76F9"/>
    <w:rPr>
      <w:lang w:val="en-US" w:eastAsia="zh-CN"/>
    </w:rPr>
  </w:style>
  <w:style w:type="paragraph" w:customStyle="1" w:styleId="1C0B8FEC5893463C9CCB85C6A6258DD5">
    <w:name w:val="1C0B8FEC5893463C9CCB85C6A6258DD5"/>
    <w:rsid w:val="00AC76F9"/>
    <w:rPr>
      <w:lang w:val="en-US" w:eastAsia="zh-CN"/>
    </w:rPr>
  </w:style>
  <w:style w:type="paragraph" w:customStyle="1" w:styleId="9961826A1B4344B6A0AE5D444632908C">
    <w:name w:val="9961826A1B4344B6A0AE5D444632908C"/>
    <w:rsid w:val="00AC76F9"/>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C2C728C-FC5A-410F-80FF-858F449DC5B5}">
  <ds:schemaRefs>
    <ds:schemaRef ds:uri="http://schemas.openxmlformats.org/officeDocument/2006/bibliography"/>
  </ds:schemaRefs>
</ds:datastoreItem>
</file>

<file path=customXml/itemProps3.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3</TotalTime>
  <Pages>2</Pages>
  <Words>607</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Costs of convening an in-person resumed session of the fifth meeting of the Conference of the Parties serving as the meeting of the Parties to the Nagoya Protocol on Access to Genetic Resources and the Fair and Equitable Sharing of Benefits Arising from t</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Costs of convening an in-person resumed session of the fifth meeting of the Conference of the Parties serving as the meeting of the Parties to the Nagoya Protocol on Access to Genetic Resources and the Fair and Equitable Sharing of Benefits Arising from their Utilization</dc:title>
  <dc:subject>CBD/NP/MOP/5/L.15</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Maria Troitino</cp:lastModifiedBy>
  <cp:revision>3</cp:revision>
  <cp:lastPrinted>2024-11-25T17:38:00Z</cp:lastPrinted>
  <dcterms:created xsi:type="dcterms:W3CDTF">2024-11-29T16:37:00Z</dcterms:created>
  <dcterms:modified xsi:type="dcterms:W3CDTF">2024-11-29T16:44:00Z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