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432B" w14:textId="77777777" w:rsidR="00D83D74" w:rsidRPr="00140A17" w:rsidRDefault="009E17BB" w:rsidP="00D83D74">
      <w:pPr>
        <w:pStyle w:val="Header"/>
        <w:jc w:val="center"/>
        <w:rPr>
          <w:rFonts w:asciiTheme="majorBidi" w:hAnsiTheme="majorBidi" w:cstheme="majorBidi"/>
          <w:b/>
          <w:caps/>
          <w:kern w:val="22"/>
          <w:szCs w:val="22"/>
        </w:rPr>
      </w:pPr>
      <w:sdt>
        <w:sdtPr>
          <w:rPr>
            <w:rFonts w:asciiTheme="majorBidi" w:hAnsiTheme="majorBidi" w:cstheme="majorBidi"/>
            <w:b/>
            <w:caps/>
            <w:kern w:val="22"/>
            <w:szCs w:val="22"/>
          </w:rPr>
          <w:alias w:val="Title"/>
          <w:tag w:val=""/>
          <w:id w:val="-1672415465"/>
          <w:placeholder>
            <w:docPart w:val="CFC3CA55F77E472080DFD84E97B17927"/>
          </w:placeholder>
          <w:dataBinding w:prefixMappings="xmlns:ns0='http://purl.org/dc/elements/1.1/' xmlns:ns1='http://schemas.openxmlformats.org/package/2006/metadata/core-properties' " w:xpath="/ns1:coreProperties[1]/ns0:title[1]" w:storeItemID="{6C3C8BC8-F283-45AE-878A-BAB7291924A1}"/>
          <w:text/>
        </w:sdtPr>
        <w:sdtEndPr/>
        <w:sdtContent>
          <w:r w:rsidR="00D83D74" w:rsidRPr="00140A17">
            <w:rPr>
              <w:rFonts w:asciiTheme="majorBidi" w:hAnsiTheme="majorBidi" w:cstheme="majorBidi"/>
              <w:b/>
              <w:caps/>
              <w:kern w:val="22"/>
              <w:szCs w:val="22"/>
            </w:rPr>
            <w:t>First draft of the post-2020 global biodiversity framework</w:t>
          </w:r>
        </w:sdtContent>
      </w:sdt>
    </w:p>
    <w:p w14:paraId="0DEE9367" w14:textId="77777777" w:rsidR="00D83D74" w:rsidRPr="00140A17" w:rsidRDefault="00D83D74" w:rsidP="00D83D74">
      <w:pPr>
        <w:pStyle w:val="Header"/>
        <w:jc w:val="center"/>
        <w:rPr>
          <w:rFonts w:asciiTheme="majorBidi" w:hAnsiTheme="majorBidi" w:cstheme="majorBidi"/>
          <w:b/>
          <w:caps/>
          <w:kern w:val="22"/>
          <w:szCs w:val="22"/>
        </w:rPr>
      </w:pPr>
    </w:p>
    <w:p w14:paraId="14999489" w14:textId="77777777" w:rsidR="00D83D74" w:rsidRPr="00140A17" w:rsidRDefault="00D83D74" w:rsidP="00D83D74">
      <w:pPr>
        <w:pStyle w:val="Header"/>
        <w:jc w:val="center"/>
        <w:rPr>
          <w:szCs w:val="22"/>
        </w:rPr>
      </w:pPr>
      <w:r w:rsidRPr="00140A17">
        <w:rPr>
          <w:rFonts w:asciiTheme="majorBidi" w:hAnsiTheme="majorBidi" w:cstheme="majorBidi"/>
          <w:b/>
          <w:caps/>
          <w:kern w:val="22"/>
          <w:szCs w:val="22"/>
        </w:rPr>
        <w:t>ORIGINAL TEXT</w:t>
      </w:r>
    </w:p>
    <w:p w14:paraId="216BBB83" w14:textId="77777777" w:rsidR="00D83D74" w:rsidRPr="00140A17" w:rsidRDefault="00D83D74" w:rsidP="009563F6">
      <w:pPr>
        <w:kinsoku w:val="0"/>
        <w:overflowPunct w:val="0"/>
        <w:autoSpaceDE w:val="0"/>
        <w:autoSpaceDN w:val="0"/>
        <w:spacing w:after="120"/>
        <w:jc w:val="center"/>
        <w:rPr>
          <w:rFonts w:asciiTheme="majorBidi" w:hAnsiTheme="majorBidi" w:cstheme="majorBidi"/>
          <w:b/>
          <w:caps/>
          <w:kern w:val="22"/>
          <w:szCs w:val="22"/>
        </w:rPr>
      </w:pPr>
    </w:p>
    <w:p w14:paraId="4CE7CE3D" w14:textId="24C6DBD5" w:rsidR="000133C2" w:rsidRDefault="34A86ABD" w:rsidP="000133C2">
      <w:pPr>
        <w:spacing w:after="120"/>
        <w:jc w:val="center"/>
        <w:rPr>
          <w:rFonts w:asciiTheme="majorBidi" w:hAnsiTheme="majorBidi" w:cstheme="majorBidi"/>
          <w:b/>
          <w:caps/>
          <w:kern w:val="22"/>
          <w:szCs w:val="22"/>
        </w:rPr>
      </w:pPr>
      <w:r w:rsidRPr="00140A17">
        <w:rPr>
          <w:rFonts w:asciiTheme="majorBidi" w:hAnsiTheme="majorBidi" w:cstheme="majorBidi"/>
          <w:b/>
          <w:bCs/>
          <w:caps/>
          <w:szCs w:val="22"/>
        </w:rPr>
        <w:t>NON-PAPER BY THE CO-LEADS</w:t>
      </w:r>
      <w:r w:rsidR="001C4EF5">
        <w:rPr>
          <w:rFonts w:asciiTheme="majorBidi" w:hAnsiTheme="majorBidi" w:cstheme="majorBidi"/>
          <w:b/>
          <w:bCs/>
          <w:caps/>
          <w:szCs w:val="22"/>
        </w:rPr>
        <w:t xml:space="preserve"> OF</w:t>
      </w:r>
      <w:r w:rsidR="000133C2">
        <w:rPr>
          <w:rFonts w:asciiTheme="majorBidi" w:hAnsiTheme="majorBidi" w:cstheme="majorBidi"/>
          <w:b/>
          <w:bCs/>
          <w:caps/>
          <w:szCs w:val="22"/>
        </w:rPr>
        <w:t xml:space="preserve"> </w:t>
      </w:r>
      <w:r w:rsidR="009563F6" w:rsidRPr="00140A17">
        <w:rPr>
          <w:rFonts w:asciiTheme="majorBidi" w:hAnsiTheme="majorBidi" w:cstheme="majorBidi"/>
          <w:b/>
          <w:caps/>
          <w:kern w:val="22"/>
          <w:szCs w:val="22"/>
        </w:rPr>
        <w:t>contact group 4</w:t>
      </w:r>
    </w:p>
    <w:p w14:paraId="52FA4DC8" w14:textId="1081E73A" w:rsidR="009563F6" w:rsidRPr="00140A17" w:rsidRDefault="009563F6" w:rsidP="000133C2">
      <w:pPr>
        <w:jc w:val="center"/>
        <w:rPr>
          <w:rFonts w:asciiTheme="majorBidi" w:hAnsiTheme="majorBidi" w:cstheme="majorBidi"/>
          <w:b/>
          <w:caps/>
          <w:kern w:val="22"/>
          <w:szCs w:val="22"/>
        </w:rPr>
      </w:pPr>
      <w:r w:rsidRPr="00140A17">
        <w:rPr>
          <w:rFonts w:asciiTheme="majorBidi" w:hAnsiTheme="majorBidi" w:cstheme="majorBidi"/>
          <w:b/>
          <w:caps/>
          <w:kern w:val="22"/>
          <w:szCs w:val="22"/>
        </w:rPr>
        <w:t xml:space="preserve">SECTIONs </w:t>
      </w:r>
      <w:r w:rsidR="00512C89">
        <w:rPr>
          <w:rFonts w:asciiTheme="majorBidi" w:hAnsiTheme="majorBidi" w:cstheme="majorBidi"/>
          <w:b/>
          <w:caps/>
          <w:kern w:val="22"/>
          <w:szCs w:val="22"/>
        </w:rPr>
        <w:t>G</w:t>
      </w:r>
      <w:r w:rsidRPr="00140A17">
        <w:rPr>
          <w:rFonts w:asciiTheme="majorBidi" w:hAnsiTheme="majorBidi" w:cstheme="majorBidi"/>
          <w:b/>
          <w:caps/>
          <w:kern w:val="22"/>
          <w:szCs w:val="22"/>
        </w:rPr>
        <w:t xml:space="preserve"> to K</w:t>
      </w:r>
    </w:p>
    <w:p w14:paraId="43AF4605" w14:textId="474FE11B" w:rsidR="002F5C8B" w:rsidRPr="00140A17" w:rsidRDefault="008B3424" w:rsidP="000133C2">
      <w:pPr>
        <w:pStyle w:val="Para1"/>
        <w:keepNext/>
        <w:suppressLineNumbers/>
        <w:tabs>
          <w:tab w:val="left" w:pos="426"/>
        </w:tabs>
        <w:suppressAutoHyphens/>
        <w:spacing w:before="0"/>
        <w:jc w:val="center"/>
        <w:outlineLvl w:val="2"/>
        <w:rPr>
          <w:rFonts w:asciiTheme="majorBidi" w:eastAsia="Malgun Gothic" w:hAnsiTheme="majorBidi" w:cstheme="majorBidi"/>
          <w:i/>
          <w:kern w:val="22"/>
          <w:szCs w:val="22"/>
        </w:rPr>
      </w:pPr>
      <w:r w:rsidRPr="00140A17">
        <w:rPr>
          <w:rFonts w:asciiTheme="majorBidi" w:eastAsia="Malgun Gothic" w:hAnsiTheme="majorBidi" w:cstheme="majorBidi"/>
          <w:i/>
          <w:kern w:val="22"/>
          <w:szCs w:val="22"/>
        </w:rPr>
        <w:t>Tools and solutions for implementation and mainstreaming</w:t>
      </w:r>
    </w:p>
    <w:p w14:paraId="70854B78" w14:textId="6CBDFACE" w:rsidR="59338763" w:rsidRPr="00140A17" w:rsidRDefault="59338763" w:rsidP="59338763">
      <w:pPr>
        <w:pStyle w:val="Para1"/>
        <w:tabs>
          <w:tab w:val="left" w:pos="426"/>
        </w:tabs>
        <w:jc w:val="center"/>
        <w:outlineLvl w:val="2"/>
        <w:rPr>
          <w:i/>
          <w:iCs/>
          <w:szCs w:val="22"/>
        </w:rPr>
      </w:pPr>
    </w:p>
    <w:tbl>
      <w:tblPr>
        <w:tblStyle w:val="TableGrid"/>
        <w:tblW w:w="9360" w:type="dxa"/>
        <w:tblLayout w:type="fixed"/>
        <w:tblLook w:val="06A0" w:firstRow="1" w:lastRow="0" w:firstColumn="1" w:lastColumn="0" w:noHBand="1" w:noVBand="1"/>
      </w:tblPr>
      <w:tblGrid>
        <w:gridCol w:w="9360"/>
      </w:tblGrid>
      <w:tr w:rsidR="59338763" w:rsidRPr="00140A17" w14:paraId="12CE0352" w14:textId="77777777" w:rsidTr="0047350C">
        <w:tc>
          <w:tcPr>
            <w:tcW w:w="9360" w:type="dxa"/>
          </w:tcPr>
          <w:p w14:paraId="481AD69B" w14:textId="2C980949" w:rsidR="25E5C4E4" w:rsidRPr="00140A17" w:rsidRDefault="25E5C4E4" w:rsidP="00E943E1">
            <w:pPr>
              <w:pStyle w:val="Heading2"/>
              <w:numPr>
                <w:ilvl w:val="0"/>
                <w:numId w:val="7"/>
              </w:numPr>
              <w:tabs>
                <w:tab w:val="clear" w:pos="720"/>
                <w:tab w:val="left" w:pos="426"/>
              </w:tabs>
              <w:outlineLvl w:val="1"/>
              <w:rPr>
                <w:szCs w:val="22"/>
              </w:rPr>
            </w:pPr>
            <w:r w:rsidRPr="00140A17">
              <w:rPr>
                <w:szCs w:val="22"/>
              </w:rPr>
              <w:t>Implementation support mechanisms</w:t>
            </w:r>
          </w:p>
          <w:p w14:paraId="49632657" w14:textId="33F25142" w:rsidR="59338763" w:rsidRPr="00140A17" w:rsidRDefault="25E5C4E4" w:rsidP="00572F65">
            <w:pPr>
              <w:pStyle w:val="Para1"/>
              <w:rPr>
                <w:szCs w:val="22"/>
              </w:rPr>
            </w:pPr>
            <w:r w:rsidRPr="00140A17">
              <w:rPr>
                <w:szCs w:val="22"/>
              </w:rPr>
              <w:t>Implementation of the framework and achievement of its goals and targets will be supported through support mechanisms under the Convention on Biological Diversity, including the financial mechanism, and strategies for resource mobilization, capacity-building and development, technical and scientific cooperation and technology transfer, knowledge management as well as through relevant mechanisms under other conventions and international processes.</w:t>
            </w:r>
            <w:r w:rsidRPr="00140A17">
              <w:rPr>
                <w:rStyle w:val="FootnoteReference"/>
                <w:sz w:val="22"/>
                <w:szCs w:val="22"/>
                <w:u w:val="none"/>
                <w:vertAlign w:val="superscript"/>
              </w:rPr>
              <w:footnoteReference w:id="2"/>
            </w:r>
          </w:p>
        </w:tc>
      </w:tr>
    </w:tbl>
    <w:p w14:paraId="62D61F68" w14:textId="3E3C3A3C" w:rsidR="102CC933" w:rsidRPr="00572F65" w:rsidRDefault="64F0C537" w:rsidP="00572F65">
      <w:pPr>
        <w:keepNext/>
        <w:suppressLineNumbers/>
        <w:tabs>
          <w:tab w:val="left" w:pos="426"/>
        </w:tabs>
        <w:suppressAutoHyphens/>
        <w:spacing w:before="120" w:after="120"/>
        <w:rPr>
          <w:color w:val="000000" w:themeColor="text1"/>
          <w:szCs w:val="22"/>
        </w:rPr>
      </w:pPr>
      <w:r w:rsidRPr="00140A17">
        <w:rPr>
          <w:b/>
          <w:bCs/>
          <w:szCs w:val="22"/>
          <w:lang w:val="en-US"/>
        </w:rPr>
        <w:t>The effective</w:t>
      </w:r>
      <w:r w:rsidRPr="00140A17">
        <w:rPr>
          <w:color w:val="000000" w:themeColor="text1"/>
          <w:szCs w:val="22"/>
        </w:rPr>
        <w:t xml:space="preserve"> </w:t>
      </w:r>
      <w:r w:rsidRPr="00140A17">
        <w:rPr>
          <w:szCs w:val="22"/>
        </w:rPr>
        <w:t>implementation</w:t>
      </w:r>
      <w:r w:rsidR="34194BC1" w:rsidRPr="00140A17">
        <w:rPr>
          <w:color w:val="000000" w:themeColor="text1"/>
          <w:szCs w:val="22"/>
        </w:rPr>
        <w:t xml:space="preserve"> of the framework and achievement of its goals and targets </w:t>
      </w:r>
      <w:r w:rsidR="54FA4686" w:rsidRPr="00140A17">
        <w:rPr>
          <w:color w:val="000000" w:themeColor="text1"/>
          <w:szCs w:val="22"/>
        </w:rPr>
        <w:t>[</w:t>
      </w:r>
      <w:r w:rsidR="34194BC1" w:rsidRPr="00140A17">
        <w:rPr>
          <w:color w:val="000000" w:themeColor="text1"/>
          <w:szCs w:val="22"/>
        </w:rPr>
        <w:t>will be [supported</w:t>
      </w:r>
      <w:r w:rsidR="34194BC1" w:rsidRPr="00140A17">
        <w:rPr>
          <w:strike/>
          <w:color w:val="000000" w:themeColor="text1"/>
          <w:szCs w:val="22"/>
        </w:rPr>
        <w:t>]</w:t>
      </w:r>
      <w:r w:rsidR="1B9E7295" w:rsidRPr="00140A17">
        <w:rPr>
          <w:strike/>
          <w:color w:val="000000" w:themeColor="text1"/>
          <w:szCs w:val="22"/>
        </w:rPr>
        <w:t>]</w:t>
      </w:r>
      <w:r w:rsidR="34194BC1" w:rsidRPr="00140A17">
        <w:rPr>
          <w:color w:val="000000" w:themeColor="text1"/>
          <w:szCs w:val="22"/>
        </w:rPr>
        <w:t xml:space="preserve"> </w:t>
      </w:r>
      <w:r w:rsidR="6B18D5B4" w:rsidRPr="00140A17">
        <w:rPr>
          <w:color w:val="000000" w:themeColor="text1"/>
          <w:szCs w:val="22"/>
        </w:rPr>
        <w:t>[</w:t>
      </w:r>
      <w:r w:rsidR="34194BC1" w:rsidRPr="00140A17">
        <w:rPr>
          <w:b/>
          <w:bCs/>
          <w:color w:val="000000" w:themeColor="text1"/>
          <w:szCs w:val="22"/>
        </w:rPr>
        <w:t>facilitated and enhanced</w:t>
      </w:r>
      <w:r w:rsidR="0E6AEBBC" w:rsidRPr="00140A17">
        <w:rPr>
          <w:b/>
          <w:bCs/>
          <w:color w:val="000000" w:themeColor="text1"/>
          <w:szCs w:val="22"/>
        </w:rPr>
        <w:t>]</w:t>
      </w:r>
      <w:r w:rsidR="34194BC1" w:rsidRPr="00140A17">
        <w:rPr>
          <w:b/>
          <w:bCs/>
          <w:color w:val="000000" w:themeColor="text1"/>
          <w:szCs w:val="22"/>
        </w:rPr>
        <w:t xml:space="preserve"> </w:t>
      </w:r>
      <w:r w:rsidR="16E75A9A" w:rsidRPr="00140A17">
        <w:rPr>
          <w:b/>
          <w:bCs/>
          <w:color w:val="000000" w:themeColor="text1"/>
          <w:szCs w:val="22"/>
        </w:rPr>
        <w:t>[</w:t>
      </w:r>
      <w:r w:rsidR="16E75A9A" w:rsidRPr="00140A17">
        <w:rPr>
          <w:b/>
          <w:bCs/>
          <w:szCs w:val="22"/>
          <w:lang w:val="en-US"/>
        </w:rPr>
        <w:t>requires implementation]</w:t>
      </w:r>
      <w:r w:rsidR="34194BC1" w:rsidRPr="00140A17">
        <w:rPr>
          <w:color w:val="000000" w:themeColor="text1"/>
          <w:szCs w:val="22"/>
        </w:rPr>
        <w:t xml:space="preserve"> through support mechanisms [under the Convention on Biological Diversity], </w:t>
      </w:r>
      <w:r w:rsidR="3F0559E0" w:rsidRPr="00140A17">
        <w:rPr>
          <w:b/>
          <w:bCs/>
          <w:szCs w:val="22"/>
          <w:lang w:val="en-US"/>
        </w:rPr>
        <w:t>commensurate with the ambition set out in the Framework, and with the transformative changes required to reach such ambition. [These include]</w:t>
      </w:r>
      <w:r w:rsidR="3F0559E0" w:rsidRPr="00140A17">
        <w:rPr>
          <w:color w:val="000000" w:themeColor="text1"/>
          <w:szCs w:val="22"/>
        </w:rPr>
        <w:t xml:space="preserve"> [</w:t>
      </w:r>
      <w:r w:rsidR="34194BC1" w:rsidRPr="00140A17">
        <w:rPr>
          <w:color w:val="000000" w:themeColor="text1"/>
          <w:szCs w:val="22"/>
        </w:rPr>
        <w:t>including</w:t>
      </w:r>
      <w:r w:rsidR="6ECC837C" w:rsidRPr="00140A17">
        <w:rPr>
          <w:color w:val="000000" w:themeColor="text1"/>
          <w:szCs w:val="22"/>
        </w:rPr>
        <w:t>]</w:t>
      </w:r>
      <w:r w:rsidR="34194BC1" w:rsidRPr="00140A17">
        <w:rPr>
          <w:color w:val="000000" w:themeColor="text1"/>
          <w:szCs w:val="22"/>
        </w:rPr>
        <w:t xml:space="preserve"> the financial mechanism, and strategies for resource mobilization, capacity-building and development, technical and scientific cooperation and technology transfer, knowledge management</w:t>
      </w:r>
      <w:r w:rsidR="34194BC1" w:rsidRPr="00140A17">
        <w:rPr>
          <w:b/>
          <w:bCs/>
          <w:color w:val="000000" w:themeColor="text1"/>
          <w:szCs w:val="22"/>
        </w:rPr>
        <w:t xml:space="preserve">, mainstreaming of biodiversity </w:t>
      </w:r>
      <w:r w:rsidR="34194BC1" w:rsidRPr="00140A17">
        <w:rPr>
          <w:color w:val="000000" w:themeColor="text1"/>
          <w:szCs w:val="22"/>
        </w:rPr>
        <w:t xml:space="preserve">as well as through </w:t>
      </w:r>
      <w:r w:rsidR="5BB4D7ED" w:rsidRPr="00140A17">
        <w:rPr>
          <w:b/>
          <w:bCs/>
          <w:szCs w:val="22"/>
          <w:lang w:val="en-US"/>
        </w:rPr>
        <w:t>synergies with</w:t>
      </w:r>
      <w:r w:rsidR="5BB4D7ED" w:rsidRPr="00140A17">
        <w:rPr>
          <w:color w:val="FF0000"/>
          <w:szCs w:val="22"/>
          <w:lang w:val="en-US"/>
        </w:rPr>
        <w:t xml:space="preserve"> </w:t>
      </w:r>
      <w:r w:rsidR="34194BC1" w:rsidRPr="00140A17">
        <w:rPr>
          <w:color w:val="000000" w:themeColor="text1"/>
          <w:szCs w:val="22"/>
        </w:rPr>
        <w:t>relevant mechanisms under other conventions and international processes.</w:t>
      </w:r>
    </w:p>
    <w:p w14:paraId="446BC3BF" w14:textId="738B334E" w:rsidR="00972D08" w:rsidRPr="00140A17" w:rsidRDefault="005A1057" w:rsidP="102CC933">
      <w:pPr>
        <w:pStyle w:val="Para1"/>
        <w:rPr>
          <w:b/>
          <w:bCs/>
          <w:szCs w:val="22"/>
        </w:rPr>
      </w:pPr>
      <w:r>
        <w:rPr>
          <w:b/>
          <w:bCs/>
          <w:szCs w:val="22"/>
        </w:rPr>
        <w:t xml:space="preserve">TEXTUAL </w:t>
      </w:r>
      <w:r w:rsidR="64F0C537" w:rsidRPr="00140A17">
        <w:rPr>
          <w:b/>
          <w:bCs/>
          <w:szCs w:val="22"/>
        </w:rPr>
        <w:t>PROPOSALS</w:t>
      </w:r>
    </w:p>
    <w:p w14:paraId="7235BB09" w14:textId="3961AF34" w:rsidR="00972D08" w:rsidRPr="00572F65" w:rsidRDefault="5F8E5C36" w:rsidP="00572F65">
      <w:pPr>
        <w:keepNext/>
        <w:suppressLineNumbers/>
        <w:tabs>
          <w:tab w:val="left" w:pos="426"/>
        </w:tabs>
        <w:suppressAutoHyphens/>
        <w:spacing w:before="120" w:after="120"/>
        <w:rPr>
          <w:szCs w:val="22"/>
          <w:lang w:val="en-US"/>
        </w:rPr>
      </w:pPr>
      <w:r w:rsidRPr="00140A17">
        <w:rPr>
          <w:b/>
          <w:bCs/>
          <w:szCs w:val="22"/>
          <w:lang w:val="en-US"/>
        </w:rPr>
        <w:t xml:space="preserve">Colombia: The effective </w:t>
      </w:r>
      <w:r w:rsidRPr="00140A17">
        <w:rPr>
          <w:szCs w:val="22"/>
        </w:rPr>
        <w:t>implementation</w:t>
      </w:r>
      <w:r w:rsidRPr="00140A17">
        <w:rPr>
          <w:szCs w:val="22"/>
          <w:lang w:val="en-US"/>
        </w:rPr>
        <w:t xml:space="preserve"> of the framework and achievement of its goals and targets </w:t>
      </w:r>
      <w:r w:rsidRPr="00140A17">
        <w:rPr>
          <w:strike/>
          <w:szCs w:val="22"/>
          <w:lang w:val="en-US"/>
        </w:rPr>
        <w:t>will be supported</w:t>
      </w:r>
      <w:r w:rsidRPr="00140A17">
        <w:rPr>
          <w:szCs w:val="22"/>
          <w:lang w:val="en-US"/>
        </w:rPr>
        <w:t xml:space="preserve"> </w:t>
      </w:r>
      <w:r w:rsidRPr="00140A17">
        <w:rPr>
          <w:strike/>
          <w:szCs w:val="22"/>
          <w:lang w:val="en-US"/>
        </w:rPr>
        <w:t>through</w:t>
      </w:r>
      <w:r w:rsidRPr="00140A17">
        <w:rPr>
          <w:szCs w:val="22"/>
          <w:lang w:val="en-US"/>
        </w:rPr>
        <w:t xml:space="preserve"> </w:t>
      </w:r>
      <w:r w:rsidRPr="00140A17">
        <w:rPr>
          <w:b/>
          <w:bCs/>
          <w:szCs w:val="22"/>
          <w:lang w:val="en-US"/>
        </w:rPr>
        <w:t>requires implementation</w:t>
      </w:r>
      <w:r w:rsidRPr="00140A17">
        <w:rPr>
          <w:szCs w:val="22"/>
          <w:lang w:val="en-US"/>
        </w:rPr>
        <w:t xml:space="preserve"> support mechanisms under the Convention on Biological Diversity, </w:t>
      </w:r>
      <w:r w:rsidRPr="00140A17">
        <w:rPr>
          <w:b/>
          <w:bCs/>
          <w:szCs w:val="22"/>
          <w:lang w:val="en-US"/>
        </w:rPr>
        <w:t>commensurate with the ambition set out in the Framework, and with the transformative changes required to reach such ambition. These include</w:t>
      </w:r>
      <w:r w:rsidRPr="00140A17">
        <w:rPr>
          <w:szCs w:val="22"/>
          <w:lang w:val="en-US"/>
        </w:rPr>
        <w:t xml:space="preserve"> </w:t>
      </w:r>
      <w:r w:rsidRPr="00140A17">
        <w:rPr>
          <w:strike/>
          <w:szCs w:val="22"/>
          <w:lang w:val="en-US"/>
        </w:rPr>
        <w:t>including</w:t>
      </w:r>
      <w:r w:rsidRPr="00140A17">
        <w:rPr>
          <w:szCs w:val="22"/>
          <w:lang w:val="en-US"/>
        </w:rPr>
        <w:t xml:space="preserve"> the financial mechanism, and strategies for strengthening resource mobilization, capacity-building and development, technical and scientific cooperation and technology transfer, knowledge management as well as through </w:t>
      </w:r>
      <w:r w:rsidRPr="00140A17">
        <w:rPr>
          <w:b/>
          <w:bCs/>
          <w:szCs w:val="22"/>
          <w:lang w:val="en-US"/>
        </w:rPr>
        <w:t>synergies with</w:t>
      </w:r>
      <w:r w:rsidRPr="00140A17">
        <w:rPr>
          <w:color w:val="FF0000"/>
          <w:szCs w:val="22"/>
          <w:lang w:val="en-US"/>
        </w:rPr>
        <w:t xml:space="preserve"> </w:t>
      </w:r>
      <w:r w:rsidRPr="00140A17">
        <w:rPr>
          <w:szCs w:val="22"/>
          <w:lang w:val="en-US"/>
        </w:rPr>
        <w:t xml:space="preserve">relevant mechanisms under other conventions and international processes. </w:t>
      </w:r>
    </w:p>
    <w:p w14:paraId="69140C87" w14:textId="04B16FF5" w:rsidR="67B501B9" w:rsidRPr="00140A17" w:rsidRDefault="0A4BFFAF" w:rsidP="002C5535">
      <w:pPr>
        <w:keepNext/>
        <w:suppressLineNumbers/>
        <w:tabs>
          <w:tab w:val="left" w:pos="426"/>
        </w:tabs>
        <w:suppressAutoHyphens/>
        <w:spacing w:before="120" w:after="120"/>
        <w:rPr>
          <w:color w:val="000000" w:themeColor="text1"/>
          <w:szCs w:val="22"/>
        </w:rPr>
      </w:pPr>
      <w:r w:rsidRPr="00140A17">
        <w:rPr>
          <w:b/>
          <w:bCs/>
          <w:color w:val="000000" w:themeColor="text1"/>
          <w:szCs w:val="22"/>
        </w:rPr>
        <w:t>E</w:t>
      </w:r>
      <w:r w:rsidR="00572F65">
        <w:rPr>
          <w:b/>
          <w:bCs/>
          <w:color w:val="000000" w:themeColor="text1"/>
          <w:szCs w:val="22"/>
        </w:rPr>
        <w:t xml:space="preserve">uropean </w:t>
      </w:r>
      <w:r w:rsidRPr="00140A17">
        <w:rPr>
          <w:b/>
          <w:bCs/>
          <w:color w:val="000000" w:themeColor="text1"/>
          <w:szCs w:val="22"/>
        </w:rPr>
        <w:t>U</w:t>
      </w:r>
      <w:r w:rsidR="00572F65">
        <w:rPr>
          <w:b/>
          <w:bCs/>
          <w:color w:val="000000" w:themeColor="text1"/>
          <w:szCs w:val="22"/>
        </w:rPr>
        <w:t>nion</w:t>
      </w:r>
      <w:r w:rsidRPr="00140A17">
        <w:rPr>
          <w:color w:val="000000" w:themeColor="text1"/>
          <w:szCs w:val="22"/>
        </w:rPr>
        <w:t>: Implementation of the framework and achievement of its goals and targets will be [supported</w:t>
      </w:r>
      <w:r w:rsidRPr="00140A17">
        <w:rPr>
          <w:strike/>
          <w:color w:val="000000" w:themeColor="text1"/>
          <w:szCs w:val="22"/>
        </w:rPr>
        <w:t>]</w:t>
      </w:r>
      <w:r w:rsidRPr="00140A17">
        <w:rPr>
          <w:color w:val="000000" w:themeColor="text1"/>
          <w:szCs w:val="22"/>
        </w:rPr>
        <w:t xml:space="preserve"> </w:t>
      </w:r>
      <w:r w:rsidRPr="00140A17">
        <w:rPr>
          <w:b/>
          <w:bCs/>
          <w:color w:val="000000" w:themeColor="text1"/>
          <w:szCs w:val="22"/>
        </w:rPr>
        <w:t xml:space="preserve">facilitated and enhanced </w:t>
      </w:r>
      <w:r w:rsidRPr="00140A17">
        <w:rPr>
          <w:color w:val="000000" w:themeColor="text1"/>
          <w:szCs w:val="22"/>
        </w:rPr>
        <w:t>through support mechanisms [under the Convention on Biological Diversity], including the financial mechanism, and strategies for resource mobilization, capacity-building and development, technical and scientific cooperation and technology transfer, knowledge management</w:t>
      </w:r>
      <w:r w:rsidRPr="00140A17">
        <w:rPr>
          <w:b/>
          <w:bCs/>
          <w:color w:val="000000" w:themeColor="text1"/>
          <w:szCs w:val="22"/>
        </w:rPr>
        <w:t xml:space="preserve">, mainstreaming of biodiversity </w:t>
      </w:r>
      <w:r w:rsidRPr="00140A17">
        <w:rPr>
          <w:color w:val="000000" w:themeColor="text1"/>
          <w:szCs w:val="22"/>
        </w:rPr>
        <w:t>as well as through relevant mechanisms under other conventions and international processes.</w:t>
      </w:r>
    </w:p>
    <w:p w14:paraId="10865063" w14:textId="3EAFF20A" w:rsidR="0C11999E" w:rsidRPr="00140A17" w:rsidRDefault="66960781" w:rsidP="002C5535">
      <w:pPr>
        <w:keepNext/>
        <w:suppressLineNumbers/>
        <w:tabs>
          <w:tab w:val="left" w:pos="426"/>
        </w:tabs>
        <w:suppressAutoHyphens/>
        <w:spacing w:before="120" w:after="120"/>
        <w:rPr>
          <w:szCs w:val="22"/>
          <w:lang w:val="en-US"/>
        </w:rPr>
      </w:pPr>
      <w:r w:rsidRPr="00140A17">
        <w:rPr>
          <w:rFonts w:eastAsia="Calibri"/>
          <w:b/>
          <w:bCs/>
          <w:szCs w:val="22"/>
          <w:lang w:val="en-US"/>
        </w:rPr>
        <w:t xml:space="preserve">ONG </w:t>
      </w:r>
      <w:r w:rsidR="53EBAC6C" w:rsidRPr="00140A17">
        <w:rPr>
          <w:rFonts w:eastAsia="Calibri"/>
          <w:b/>
          <w:bCs/>
          <w:szCs w:val="22"/>
          <w:lang w:val="en-US"/>
        </w:rPr>
        <w:t>ETC Group , Third World Network and Global Forest Coalition</w:t>
      </w:r>
      <w:r w:rsidR="793092BB" w:rsidRPr="00140A17">
        <w:rPr>
          <w:rFonts w:eastAsia="Calibri"/>
          <w:b/>
          <w:bCs/>
          <w:szCs w:val="22"/>
          <w:lang w:val="en-US"/>
        </w:rPr>
        <w:t xml:space="preserve"> (sent by mail)</w:t>
      </w:r>
      <w:r w:rsidR="75979855" w:rsidRPr="00140A17">
        <w:rPr>
          <w:rFonts w:eastAsia="Calibri"/>
          <w:b/>
          <w:bCs/>
          <w:szCs w:val="22"/>
          <w:lang w:val="en-US"/>
        </w:rPr>
        <w:t>:</w:t>
      </w:r>
      <w:r w:rsidR="53EBAC6C" w:rsidRPr="00140A17">
        <w:rPr>
          <w:rFonts w:eastAsia="Calibri"/>
          <w:szCs w:val="22"/>
          <w:lang w:val="en-US"/>
        </w:rPr>
        <w:t xml:space="preserve"> “Implementation of the framework and achievement of its goals and targets will be supported through support </w:t>
      </w:r>
      <w:r w:rsidR="53EBAC6C" w:rsidRPr="00140A17">
        <w:rPr>
          <w:rFonts w:eastAsia="Calibri"/>
          <w:szCs w:val="22"/>
        </w:rPr>
        <w:t>mechanisms</w:t>
      </w:r>
      <w:r w:rsidR="53EBAC6C" w:rsidRPr="00140A17">
        <w:rPr>
          <w:rFonts w:eastAsia="Calibri"/>
          <w:szCs w:val="22"/>
          <w:lang w:val="en-US"/>
        </w:rPr>
        <w:t xml:space="preserve"> under the Convention on Biological Diversity, including the financial mechanism, and strategies for resource mobilization, capacity-building and development, technical and scientific </w:t>
      </w:r>
      <w:r w:rsidR="53EBAC6C" w:rsidRPr="00140A17">
        <w:rPr>
          <w:rFonts w:eastAsia="Calibri"/>
          <w:szCs w:val="22"/>
          <w:lang w:val="en-US"/>
        </w:rPr>
        <w:lastRenderedPageBreak/>
        <w:t xml:space="preserve">cooperation and technology </w:t>
      </w:r>
      <w:r w:rsidR="53EBAC6C" w:rsidRPr="00140A17">
        <w:rPr>
          <w:rFonts w:eastAsia="Calibri"/>
          <w:b/>
          <w:bCs/>
          <w:szCs w:val="22"/>
          <w:lang w:val="en-US"/>
        </w:rPr>
        <w:t xml:space="preserve">horizon scanning, assessment, </w:t>
      </w:r>
      <w:r w:rsidR="53EBAC6C" w:rsidRPr="00140A17">
        <w:rPr>
          <w:rFonts w:eastAsia="Calibri"/>
          <w:szCs w:val="22"/>
          <w:lang w:val="en-US"/>
        </w:rPr>
        <w:t xml:space="preserve">transfer, </w:t>
      </w:r>
      <w:r w:rsidR="53EBAC6C" w:rsidRPr="00140A17">
        <w:rPr>
          <w:rFonts w:eastAsia="Calibri"/>
          <w:b/>
          <w:bCs/>
          <w:szCs w:val="22"/>
          <w:lang w:val="en-US"/>
        </w:rPr>
        <w:t xml:space="preserve">monitoring and </w:t>
      </w:r>
      <w:r w:rsidR="53EBAC6C" w:rsidRPr="00140A17">
        <w:rPr>
          <w:rFonts w:eastAsia="Calibri"/>
          <w:szCs w:val="22"/>
          <w:lang w:val="en-US"/>
        </w:rPr>
        <w:t>knowledge management as well as through relevant mechanisms under other conventions and international processes.</w:t>
      </w:r>
    </w:p>
    <w:p w14:paraId="2C9B6CF0" w14:textId="4691BBAB" w:rsidR="4CA30B29" w:rsidRPr="00140A17" w:rsidRDefault="4CA30B29" w:rsidP="002C5535">
      <w:pPr>
        <w:keepNext/>
        <w:suppressLineNumbers/>
        <w:tabs>
          <w:tab w:val="left" w:pos="426"/>
        </w:tabs>
        <w:suppressAutoHyphens/>
        <w:spacing w:before="120" w:after="120"/>
        <w:rPr>
          <w:rFonts w:eastAsia="Calibri"/>
          <w:szCs w:val="22"/>
          <w:lang w:val="en-US"/>
        </w:rPr>
      </w:pPr>
      <w:r w:rsidRPr="00140A17">
        <w:rPr>
          <w:rFonts w:eastAsia="Calibri"/>
          <w:b/>
          <w:bCs/>
          <w:szCs w:val="22"/>
          <w:lang w:val="en-US"/>
        </w:rPr>
        <w:t>IPLC/IIFB</w:t>
      </w:r>
      <w:r w:rsidRPr="00140A17">
        <w:rPr>
          <w:rFonts w:eastAsia="Calibri"/>
          <w:szCs w:val="22"/>
          <w:lang w:val="en-US"/>
        </w:rPr>
        <w:t xml:space="preserve">: The list of strategies should include the </w:t>
      </w:r>
      <w:proofErr w:type="spellStart"/>
      <w:r w:rsidR="002C5535" w:rsidRPr="00140A17">
        <w:rPr>
          <w:rFonts w:eastAsia="Calibri"/>
          <w:szCs w:val="22"/>
          <w:lang w:val="en-US"/>
        </w:rPr>
        <w:t>p</w:t>
      </w:r>
      <w:r w:rsidRPr="00140A17">
        <w:rPr>
          <w:rFonts w:eastAsia="Calibri"/>
          <w:szCs w:val="22"/>
          <w:lang w:val="en-US"/>
        </w:rPr>
        <w:t>rogram</w:t>
      </w:r>
      <w:r w:rsidR="002C5535" w:rsidRPr="00140A17">
        <w:rPr>
          <w:rFonts w:eastAsia="Calibri"/>
          <w:szCs w:val="22"/>
          <w:lang w:val="en-US"/>
        </w:rPr>
        <w:t>me</w:t>
      </w:r>
      <w:proofErr w:type="spellEnd"/>
      <w:r w:rsidRPr="00140A17">
        <w:rPr>
          <w:rFonts w:eastAsia="Calibri"/>
          <w:szCs w:val="22"/>
          <w:lang w:val="en-US"/>
        </w:rPr>
        <w:t xml:space="preserve"> of </w:t>
      </w:r>
      <w:r w:rsidR="002C5535" w:rsidRPr="00140A17">
        <w:rPr>
          <w:rFonts w:eastAsia="Calibri"/>
          <w:szCs w:val="22"/>
          <w:lang w:val="en-US"/>
        </w:rPr>
        <w:t>w</w:t>
      </w:r>
      <w:r w:rsidRPr="00140A17">
        <w:rPr>
          <w:rFonts w:eastAsia="Calibri"/>
          <w:szCs w:val="22"/>
          <w:lang w:val="en-US"/>
        </w:rPr>
        <w:t>ork on Article 8(j) and related provisions and the Global Action Plan on Customary Sustainable Use.</w:t>
      </w:r>
    </w:p>
    <w:p w14:paraId="40E01ABD" w14:textId="6DDAC472" w:rsidR="000E2C41" w:rsidRPr="00140A17" w:rsidRDefault="000E2C41" w:rsidP="499D0ABC">
      <w:pPr>
        <w:suppressLineNumbers/>
        <w:suppressAutoHyphens/>
        <w:jc w:val="left"/>
        <w:rPr>
          <w:b/>
          <w:bCs/>
          <w:i/>
          <w:iCs/>
          <w:szCs w:val="22"/>
        </w:rPr>
      </w:pPr>
    </w:p>
    <w:p w14:paraId="1B63455C" w14:textId="3647A7BB" w:rsidR="000E2C41" w:rsidRPr="00140A17" w:rsidRDefault="4CC7482B" w:rsidP="7B9C332A">
      <w:pPr>
        <w:suppressLineNumbers/>
        <w:suppressAutoHyphens/>
        <w:spacing w:line="257" w:lineRule="auto"/>
        <w:rPr>
          <w:b/>
          <w:bCs/>
          <w:i/>
          <w:iCs/>
          <w:szCs w:val="22"/>
        </w:rPr>
      </w:pPr>
      <w:r w:rsidRPr="00140A17">
        <w:rPr>
          <w:b/>
          <w:bCs/>
          <w:i/>
          <w:iCs/>
          <w:szCs w:val="22"/>
        </w:rPr>
        <w:t>Even if a bit different, contribution of New Zealand in paragraph 9 of the decision but related to implementation:</w:t>
      </w:r>
      <w:r w:rsidR="3C62B049" w:rsidRPr="00140A17">
        <w:rPr>
          <w:b/>
          <w:bCs/>
          <w:i/>
          <w:iCs/>
          <w:szCs w:val="22"/>
        </w:rPr>
        <w:t xml:space="preserve"> </w:t>
      </w:r>
    </w:p>
    <w:p w14:paraId="0FE501A5" w14:textId="6E841D4E" w:rsidR="000E2C41" w:rsidRPr="00140A17" w:rsidRDefault="4CC7482B" w:rsidP="002C5535">
      <w:pPr>
        <w:keepNext/>
        <w:suppressLineNumbers/>
        <w:tabs>
          <w:tab w:val="left" w:pos="426"/>
        </w:tabs>
        <w:suppressAutoHyphens/>
        <w:spacing w:before="120" w:after="120"/>
        <w:rPr>
          <w:szCs w:val="22"/>
        </w:rPr>
      </w:pPr>
      <w:r w:rsidRPr="00140A17">
        <w:rPr>
          <w:szCs w:val="22"/>
        </w:rPr>
        <w:t xml:space="preserve">We propose adding a new paragraph beneath existing paragraph 9 of the decision, elaborating on some examples of what implementation of the </w:t>
      </w:r>
      <w:r w:rsidR="002C5535" w:rsidRPr="00140A17">
        <w:rPr>
          <w:szCs w:val="22"/>
        </w:rPr>
        <w:t>f</w:t>
      </w:r>
      <w:r w:rsidRPr="00140A17">
        <w:rPr>
          <w:szCs w:val="22"/>
        </w:rPr>
        <w:t xml:space="preserve">ramework could entail. </w:t>
      </w:r>
    </w:p>
    <w:p w14:paraId="38E9C198" w14:textId="6F2B0A7A" w:rsidR="000E2C41" w:rsidRPr="00140A17" w:rsidRDefault="4CC7482B" w:rsidP="7B9C332A">
      <w:pPr>
        <w:suppressLineNumbers/>
        <w:suppressAutoHyphens/>
        <w:spacing w:line="257" w:lineRule="auto"/>
        <w:jc w:val="left"/>
        <w:rPr>
          <w:rFonts w:eastAsiaTheme="minorEastAsia"/>
          <w:szCs w:val="22"/>
        </w:rPr>
      </w:pPr>
      <w:r w:rsidRPr="00140A17">
        <w:rPr>
          <w:szCs w:val="22"/>
        </w:rPr>
        <w:t>For example:</w:t>
      </w:r>
      <w:r w:rsidRPr="00140A17">
        <w:rPr>
          <w:i/>
          <w:iCs/>
          <w:szCs w:val="22"/>
        </w:rPr>
        <w:t xml:space="preserve"> “</w:t>
      </w:r>
      <w:r w:rsidRPr="00140A17">
        <w:rPr>
          <w:i/>
          <w:iCs/>
          <w:szCs w:val="22"/>
          <w:u w:val="single"/>
        </w:rPr>
        <w:t>Highlighting that such implementation could include approaches such as:</w:t>
      </w:r>
    </w:p>
    <w:p w14:paraId="579B5575" w14:textId="31810AF3" w:rsidR="000E2C41" w:rsidRPr="00140A17" w:rsidRDefault="4CC7482B" w:rsidP="499D0ABC">
      <w:pPr>
        <w:pStyle w:val="ListParagraph"/>
        <w:numPr>
          <w:ilvl w:val="1"/>
          <w:numId w:val="14"/>
        </w:numPr>
        <w:suppressLineNumbers/>
        <w:suppressAutoHyphens/>
        <w:spacing w:line="257" w:lineRule="auto"/>
        <w:rPr>
          <w:rFonts w:eastAsiaTheme="minorEastAsia"/>
          <w:i/>
          <w:iCs/>
          <w:szCs w:val="22"/>
        </w:rPr>
      </w:pPr>
      <w:r w:rsidRPr="00140A17">
        <w:rPr>
          <w:i/>
          <w:iCs/>
          <w:szCs w:val="22"/>
          <w:u w:val="single"/>
        </w:rPr>
        <w:t xml:space="preserve">The communication by a Party of their intention to implement new or enhanced actions towards each of the global goals and targets, in keeping with their national opportunities and circumstances, </w:t>
      </w:r>
    </w:p>
    <w:p w14:paraId="4991C293" w14:textId="3E1A1B3F" w:rsidR="000E2C41" w:rsidRPr="00140A17" w:rsidRDefault="4CC7482B" w:rsidP="499D0ABC">
      <w:pPr>
        <w:pStyle w:val="ListParagraph"/>
        <w:numPr>
          <w:ilvl w:val="1"/>
          <w:numId w:val="14"/>
        </w:numPr>
        <w:suppressLineNumbers/>
        <w:suppressAutoHyphens/>
        <w:spacing w:line="257" w:lineRule="auto"/>
        <w:rPr>
          <w:rFonts w:eastAsiaTheme="minorEastAsia"/>
          <w:i/>
          <w:iCs/>
          <w:szCs w:val="22"/>
        </w:rPr>
      </w:pPr>
      <w:r w:rsidRPr="00140A17">
        <w:rPr>
          <w:i/>
          <w:iCs/>
          <w:szCs w:val="22"/>
          <w:u w:val="single"/>
        </w:rPr>
        <w:t xml:space="preserve">The communication of an updated NBSAP or a stand-alone submission containing new or enhanced national targets and actions reflecting each the goals and targets of the post 2020 global biodiversity framework, as set out in XX </w:t>
      </w:r>
      <w:proofErr w:type="gramStart"/>
      <w:r w:rsidRPr="00140A17">
        <w:rPr>
          <w:i/>
          <w:iCs/>
          <w:szCs w:val="22"/>
          <w:u w:val="single"/>
        </w:rPr>
        <w:t>Decision;</w:t>
      </w:r>
      <w:proofErr w:type="gramEnd"/>
      <w:r w:rsidRPr="00140A17">
        <w:rPr>
          <w:i/>
          <w:iCs/>
          <w:szCs w:val="22"/>
          <w:u w:val="single"/>
        </w:rPr>
        <w:t xml:space="preserve"> or </w:t>
      </w:r>
    </w:p>
    <w:p w14:paraId="2D62CCA6" w14:textId="0DCFD736" w:rsidR="000E2C41" w:rsidRPr="00140A17" w:rsidRDefault="4CC7482B" w:rsidP="499D0ABC">
      <w:pPr>
        <w:pStyle w:val="ListParagraph"/>
        <w:numPr>
          <w:ilvl w:val="1"/>
          <w:numId w:val="14"/>
        </w:numPr>
        <w:suppressLineNumbers/>
        <w:suppressAutoHyphens/>
        <w:spacing w:line="257" w:lineRule="auto"/>
        <w:rPr>
          <w:rFonts w:eastAsiaTheme="minorEastAsia"/>
          <w:i/>
          <w:iCs/>
          <w:szCs w:val="22"/>
        </w:rPr>
      </w:pPr>
      <w:r w:rsidRPr="00140A17">
        <w:rPr>
          <w:i/>
          <w:iCs/>
          <w:szCs w:val="22"/>
          <w:u w:val="single"/>
        </w:rPr>
        <w:t>Other actions commensurate with the urgent and necessary ambition required to halt and reverse the global loss of biodiversity, as far as is possible within the capacities and national circumstances of the party.”</w:t>
      </w:r>
    </w:p>
    <w:p w14:paraId="24A1D7BD" w14:textId="7E132BA1" w:rsidR="000E2C41" w:rsidRPr="004623E6" w:rsidRDefault="4CC7482B" w:rsidP="001C4EF5">
      <w:pPr>
        <w:pStyle w:val="ListParagraph"/>
        <w:numPr>
          <w:ilvl w:val="0"/>
          <w:numId w:val="14"/>
        </w:numPr>
        <w:suppressLineNumbers/>
        <w:suppressAutoHyphens/>
        <w:spacing w:before="120" w:after="120"/>
        <w:rPr>
          <w:rFonts w:eastAsiaTheme="minorEastAsia"/>
          <w:szCs w:val="22"/>
        </w:rPr>
      </w:pPr>
      <w:r w:rsidRPr="00140A17">
        <w:rPr>
          <w:szCs w:val="22"/>
        </w:rPr>
        <w:t xml:space="preserve">We also propose a dedicated paragraph that addresses the important role of non-state actors in the implementation of the Framework.  </w:t>
      </w:r>
    </w:p>
    <w:tbl>
      <w:tblPr>
        <w:tblStyle w:val="TableGrid"/>
        <w:tblW w:w="9472" w:type="dxa"/>
        <w:tblLayout w:type="fixed"/>
        <w:tblLook w:val="06A0" w:firstRow="1" w:lastRow="0" w:firstColumn="1" w:lastColumn="0" w:noHBand="1" w:noVBand="1"/>
      </w:tblPr>
      <w:tblGrid>
        <w:gridCol w:w="9360"/>
        <w:gridCol w:w="112"/>
      </w:tblGrid>
      <w:tr w:rsidR="59338763" w:rsidRPr="00140A17" w14:paraId="3F55D5B2" w14:textId="77777777" w:rsidTr="00FD09D4">
        <w:tc>
          <w:tcPr>
            <w:tcW w:w="9472" w:type="dxa"/>
            <w:gridSpan w:val="2"/>
          </w:tcPr>
          <w:p w14:paraId="3048E8D8" w14:textId="7ACC9D77" w:rsidR="5841AF6F" w:rsidRPr="00140A17" w:rsidRDefault="5841AF6F" w:rsidP="00F17767">
            <w:pPr>
              <w:pStyle w:val="Heading2"/>
              <w:keepNext w:val="0"/>
              <w:numPr>
                <w:ilvl w:val="0"/>
                <w:numId w:val="7"/>
              </w:numPr>
              <w:tabs>
                <w:tab w:val="clear" w:pos="720"/>
                <w:tab w:val="left" w:pos="426"/>
              </w:tabs>
              <w:ind w:left="0" w:firstLine="0"/>
              <w:outlineLvl w:val="1"/>
              <w:rPr>
                <w:szCs w:val="22"/>
              </w:rPr>
            </w:pPr>
            <w:r w:rsidRPr="00140A17">
              <w:rPr>
                <w:szCs w:val="22"/>
              </w:rPr>
              <w:t>Enabling conditions</w:t>
            </w:r>
          </w:p>
          <w:p w14:paraId="7FFFCE80" w14:textId="2F554C85" w:rsidR="59338763" w:rsidRPr="00140A17" w:rsidRDefault="5841AF6F" w:rsidP="00F17767">
            <w:pPr>
              <w:pStyle w:val="Para1"/>
              <w:numPr>
                <w:ilvl w:val="0"/>
                <w:numId w:val="2"/>
              </w:numPr>
              <w:tabs>
                <w:tab w:val="clear" w:pos="360"/>
                <w:tab w:val="num" w:pos="630"/>
              </w:tabs>
              <w:rPr>
                <w:szCs w:val="22"/>
              </w:rPr>
            </w:pPr>
            <w:r w:rsidRPr="00140A17">
              <w:rPr>
                <w:szCs w:val="22"/>
              </w:rPr>
              <w:t xml:space="preserve"> The implementation of the global biodiversity framework requires integrative governance and whole-of-government approaches to ensure policy coherence and effectiveness, political </w:t>
            </w:r>
            <w:proofErr w:type="gramStart"/>
            <w:r w:rsidRPr="00140A17">
              <w:rPr>
                <w:szCs w:val="22"/>
              </w:rPr>
              <w:t>will</w:t>
            </w:r>
            <w:proofErr w:type="gramEnd"/>
            <w:r w:rsidRPr="00140A17">
              <w:rPr>
                <w:szCs w:val="22"/>
              </w:rPr>
              <w:t xml:space="preserve"> and recognition at the highest levels of government.</w:t>
            </w:r>
          </w:p>
          <w:p w14:paraId="3A76B0FA" w14:textId="4B4D7DE8" w:rsidR="59338763" w:rsidRPr="00140A17" w:rsidRDefault="5841AF6F" w:rsidP="00F17767">
            <w:pPr>
              <w:pStyle w:val="Para1"/>
              <w:numPr>
                <w:ilvl w:val="0"/>
                <w:numId w:val="2"/>
              </w:numPr>
              <w:tabs>
                <w:tab w:val="clear" w:pos="360"/>
              </w:tabs>
              <w:rPr>
                <w:rStyle w:val="normaltextrun"/>
                <w:szCs w:val="22"/>
              </w:rPr>
            </w:pPr>
            <w:r w:rsidRPr="00140A17">
              <w:rPr>
                <w:szCs w:val="22"/>
              </w:rPr>
              <w:t xml:space="preserve">  It will require a participatory and inclusive whole-of-society approach that engages actors beyond national Governments, including subnational governments, cities and other local authorities (including through the Edinburgh Declaration),</w:t>
            </w:r>
            <w:r w:rsidRPr="00140A17">
              <w:rPr>
                <w:rStyle w:val="FootnoteReference"/>
                <w:sz w:val="22"/>
                <w:szCs w:val="22"/>
                <w:u w:val="none"/>
                <w:vertAlign w:val="superscript"/>
              </w:rPr>
              <w:footnoteReference w:id="3"/>
            </w:r>
            <w:r w:rsidRPr="00140A17">
              <w:rPr>
                <w:rStyle w:val="normaltextrun"/>
                <w:szCs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31752941" w14:textId="6C52552E" w:rsidR="59338763" w:rsidRPr="00140A17" w:rsidRDefault="5841AF6F" w:rsidP="00F17767">
            <w:pPr>
              <w:pStyle w:val="Para1"/>
              <w:numPr>
                <w:ilvl w:val="0"/>
                <w:numId w:val="2"/>
              </w:numPr>
              <w:tabs>
                <w:tab w:val="clear" w:pos="360"/>
              </w:tabs>
              <w:rPr>
                <w:szCs w:val="22"/>
              </w:rPr>
            </w:pPr>
            <w:r w:rsidRPr="00140A17">
              <w:rPr>
                <w:szCs w:val="22"/>
              </w:rPr>
              <w:t xml:space="preserve">  Efficiency and effectiveness will be enhanced for all by integration with relevant multilateral environmental agreements and other relevant international processes, at the global, </w:t>
            </w:r>
            <w:proofErr w:type="gramStart"/>
            <w:r w:rsidRPr="00140A17">
              <w:rPr>
                <w:szCs w:val="22"/>
              </w:rPr>
              <w:t>regional</w:t>
            </w:r>
            <w:proofErr w:type="gramEnd"/>
            <w:r w:rsidRPr="00140A17">
              <w:rPr>
                <w:szCs w:val="22"/>
              </w:rPr>
              <w:t xml:space="preserve"> and national levels, including</w:t>
            </w:r>
            <w:r w:rsidRPr="00140A17">
              <w:rPr>
                <w:color w:val="FF0000"/>
                <w:szCs w:val="22"/>
              </w:rPr>
              <w:t xml:space="preserve"> </w:t>
            </w:r>
            <w:r w:rsidRPr="00140A17">
              <w:rPr>
                <w:szCs w:val="22"/>
              </w:rPr>
              <w:t>through the strengthening or establishment of cooperation mechanisms.</w:t>
            </w:r>
          </w:p>
          <w:p w14:paraId="1B25F7A3" w14:textId="03502042" w:rsidR="59338763" w:rsidRPr="0023052C" w:rsidRDefault="5841AF6F" w:rsidP="0023052C">
            <w:pPr>
              <w:pStyle w:val="Para1"/>
              <w:numPr>
                <w:ilvl w:val="0"/>
                <w:numId w:val="5"/>
              </w:numPr>
              <w:tabs>
                <w:tab w:val="clear" w:pos="360"/>
              </w:tabs>
              <w:rPr>
                <w:szCs w:val="22"/>
              </w:rPr>
            </w:pPr>
            <w:r w:rsidRPr="00140A17">
              <w:rPr>
                <w:szCs w:val="22"/>
              </w:rPr>
              <w:t xml:space="preserve">  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140A17">
              <w:rPr>
                <w:i/>
                <w:szCs w:val="22"/>
              </w:rPr>
              <w:t>Global Assessment Report on Biodiversity and Ecosystem Services</w:t>
            </w:r>
            <w:r w:rsidRPr="00140A17">
              <w:rPr>
                <w:szCs w:val="22"/>
              </w:rPr>
              <w:t xml:space="preserve"> issued by the Intergovernmental Science-Policy Platform on Biodiversity and Ecosystem Services,</w:t>
            </w:r>
            <w:r w:rsidRPr="00140A17">
              <w:rPr>
                <w:rStyle w:val="FootnoteReference"/>
                <w:sz w:val="22"/>
                <w:szCs w:val="22"/>
                <w:u w:val="none"/>
                <w:vertAlign w:val="superscript"/>
              </w:rPr>
              <w:footnoteReference w:id="4"/>
            </w:r>
            <w:r w:rsidRPr="00140A17">
              <w:rPr>
                <w:szCs w:val="22"/>
              </w:rPr>
              <w:t xml:space="preserve"> including those not directly addressed by the goals and targets of the Framework, such as demography, conflict and epidemics, including in the context of the 2030 Agenda for Sustainable Development.</w:t>
            </w:r>
          </w:p>
        </w:tc>
      </w:tr>
      <w:tr w:rsidR="59338763" w:rsidRPr="00140A17" w14:paraId="3D0054E1" w14:textId="77777777" w:rsidTr="00FD09D4">
        <w:trPr>
          <w:gridAfter w:val="1"/>
          <w:wAfter w:w="112" w:type="dxa"/>
        </w:trPr>
        <w:tc>
          <w:tcPr>
            <w:tcW w:w="9360" w:type="dxa"/>
          </w:tcPr>
          <w:p w14:paraId="6EE6859E" w14:textId="4991FB3E" w:rsidR="5841AF6F" w:rsidRPr="00140A17" w:rsidRDefault="5841AF6F" w:rsidP="59338763">
            <w:pPr>
              <w:pStyle w:val="Heading2"/>
              <w:numPr>
                <w:ilvl w:val="0"/>
                <w:numId w:val="7"/>
              </w:numPr>
              <w:tabs>
                <w:tab w:val="clear" w:pos="720"/>
                <w:tab w:val="left" w:pos="426"/>
              </w:tabs>
              <w:ind w:left="0" w:firstLine="0"/>
              <w:outlineLvl w:val="1"/>
              <w:rPr>
                <w:szCs w:val="22"/>
              </w:rPr>
            </w:pPr>
            <w:r w:rsidRPr="00140A17">
              <w:rPr>
                <w:szCs w:val="22"/>
              </w:rPr>
              <w:lastRenderedPageBreak/>
              <w:t>Responsibility and transparency</w:t>
            </w:r>
          </w:p>
          <w:p w14:paraId="7D8FA8F6" w14:textId="02F380DE" w:rsidR="5841AF6F" w:rsidRPr="00140A17" w:rsidRDefault="5841AF6F" w:rsidP="59338763">
            <w:pPr>
              <w:pStyle w:val="Para1"/>
              <w:numPr>
                <w:ilvl w:val="0"/>
                <w:numId w:val="2"/>
              </w:numPr>
              <w:tabs>
                <w:tab w:val="clear" w:pos="360"/>
              </w:tabs>
              <w:rPr>
                <w:szCs w:val="22"/>
              </w:rPr>
            </w:pPr>
            <w:r w:rsidRPr="00140A17">
              <w:rPr>
                <w:szCs w:val="22"/>
              </w:rPr>
              <w:t>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w:t>
            </w:r>
            <w:r w:rsidRPr="00140A17">
              <w:rPr>
                <w:szCs w:val="22"/>
                <w:vertAlign w:val="superscript"/>
              </w:rPr>
              <w:footnoteReference w:id="5"/>
            </w:r>
            <w:r w:rsidRPr="00140A17">
              <w:rPr>
                <w:szCs w:val="22"/>
              </w:rPr>
              <w:t xml:space="preserve"> These mechanisms allow for transparent communication of progress to all, timely course correction and input in the preparation of the next global biodiversity framework, while minimizing the burden at the national and international levels, by:</w:t>
            </w:r>
          </w:p>
          <w:p w14:paraId="2F370710" w14:textId="7124BBE0" w:rsidR="5841AF6F" w:rsidRPr="00140A17" w:rsidRDefault="5841AF6F" w:rsidP="59338763">
            <w:pPr>
              <w:pStyle w:val="Para1"/>
              <w:numPr>
                <w:ilvl w:val="0"/>
                <w:numId w:val="6"/>
              </w:numPr>
              <w:tabs>
                <w:tab w:val="clear" w:pos="720"/>
              </w:tabs>
              <w:ind w:left="0" w:firstLine="720"/>
              <w:rPr>
                <w:szCs w:val="22"/>
              </w:rPr>
            </w:pPr>
            <w:r w:rsidRPr="00140A17">
              <w:rPr>
                <w:szCs w:val="22"/>
              </w:rPr>
              <w:t xml:space="preserve">Establishing national targets as part of national strategies and action plans and as contributions towards the achievement of the global </w:t>
            </w:r>
            <w:proofErr w:type="gramStart"/>
            <w:r w:rsidRPr="00140A17">
              <w:rPr>
                <w:szCs w:val="22"/>
              </w:rPr>
              <w:t>targets;</w:t>
            </w:r>
            <w:proofErr w:type="gramEnd"/>
          </w:p>
          <w:p w14:paraId="1D619A44" w14:textId="5EBB8ABA" w:rsidR="5841AF6F" w:rsidRPr="00140A17" w:rsidRDefault="5841AF6F" w:rsidP="59338763">
            <w:pPr>
              <w:pStyle w:val="Para1"/>
              <w:numPr>
                <w:ilvl w:val="0"/>
                <w:numId w:val="6"/>
              </w:numPr>
              <w:tabs>
                <w:tab w:val="clear" w:pos="720"/>
              </w:tabs>
              <w:ind w:left="0" w:firstLine="720"/>
              <w:rPr>
                <w:szCs w:val="22"/>
              </w:rPr>
            </w:pPr>
            <w:r w:rsidRPr="00140A17">
              <w:rPr>
                <w:szCs w:val="22"/>
              </w:rPr>
              <w:t xml:space="preserve">Reporting national targets to enable the collation of national targets in relation to the global action targets, as needed, and their adjustment to match the global action </w:t>
            </w:r>
            <w:proofErr w:type="gramStart"/>
            <w:r w:rsidRPr="00140A17">
              <w:rPr>
                <w:szCs w:val="22"/>
              </w:rPr>
              <w:t>targets;</w:t>
            </w:r>
            <w:proofErr w:type="gramEnd"/>
          </w:p>
          <w:p w14:paraId="05641580" w14:textId="5BC5D843" w:rsidR="5841AF6F" w:rsidRPr="00140A17" w:rsidRDefault="5841AF6F" w:rsidP="59338763">
            <w:pPr>
              <w:pStyle w:val="Para1"/>
              <w:numPr>
                <w:ilvl w:val="0"/>
                <w:numId w:val="6"/>
              </w:numPr>
              <w:tabs>
                <w:tab w:val="clear" w:pos="720"/>
              </w:tabs>
              <w:ind w:left="0" w:firstLine="720"/>
              <w:rPr>
                <w:szCs w:val="22"/>
              </w:rPr>
            </w:pPr>
            <w:r w:rsidRPr="00140A17">
              <w:rPr>
                <w:szCs w:val="22"/>
              </w:rPr>
              <w:t>Enabling the evaluation of national and collective actions against targets.</w:t>
            </w:r>
          </w:p>
          <w:p w14:paraId="171615D6" w14:textId="1FF3F7E9" w:rsidR="5841AF6F" w:rsidRPr="00140A17" w:rsidRDefault="5841AF6F" w:rsidP="59338763">
            <w:pPr>
              <w:pStyle w:val="Para1"/>
              <w:numPr>
                <w:ilvl w:val="0"/>
                <w:numId w:val="2"/>
              </w:numPr>
              <w:tabs>
                <w:tab w:val="clear" w:pos="360"/>
              </w:tabs>
              <w:rPr>
                <w:szCs w:val="22"/>
              </w:rPr>
            </w:pPr>
            <w:r w:rsidRPr="00140A17">
              <w:rPr>
                <w:szCs w:val="22"/>
              </w:rPr>
              <w:t>These mechanisms are aligned with and, where appropriate, complimented by national reporting under the Protocols and integrated with other processes and other relevant multilateral conventions including the 2030 Agenda for Sustainable Development and the Sustainable Development Goals.</w:t>
            </w:r>
          </w:p>
          <w:p w14:paraId="0E4EA309" w14:textId="343C1EAF" w:rsidR="59338763" w:rsidRPr="004623E6" w:rsidRDefault="5841AF6F" w:rsidP="004623E6">
            <w:pPr>
              <w:pStyle w:val="Para1"/>
              <w:numPr>
                <w:ilvl w:val="0"/>
                <w:numId w:val="2"/>
              </w:numPr>
              <w:tabs>
                <w:tab w:val="clear" w:pos="360"/>
              </w:tabs>
              <w:rPr>
                <w:szCs w:val="22"/>
              </w:rPr>
            </w:pPr>
            <w:r w:rsidRPr="00140A17">
              <w:rPr>
                <w:szCs w:val="22"/>
              </w:rPr>
              <w:t>The development of additional and complimentary approaches is encouraged to allow other actors to contribute to the implementation of the framework and report on commitments and actions.</w:t>
            </w:r>
          </w:p>
        </w:tc>
      </w:tr>
    </w:tbl>
    <w:p w14:paraId="2C1E275D" w14:textId="31F85970" w:rsidR="008B3424" w:rsidRPr="00140A17" w:rsidRDefault="008B3424" w:rsidP="59338763">
      <w:pPr>
        <w:pStyle w:val="Para1"/>
        <w:suppressLineNumbers/>
        <w:tabs>
          <w:tab w:val="left" w:pos="426"/>
        </w:tabs>
        <w:suppressAutoHyphens/>
        <w:rPr>
          <w:kern w:val="22"/>
          <w:szCs w:val="22"/>
        </w:rPr>
      </w:pPr>
    </w:p>
    <w:p w14:paraId="5F02B096" w14:textId="5CC581FB" w:rsidR="008B3424" w:rsidRPr="00140A17" w:rsidRDefault="2EA14D8E" w:rsidP="002C5535">
      <w:pPr>
        <w:suppressLineNumbers/>
        <w:suppressAutoHyphens/>
        <w:spacing w:before="120" w:after="120"/>
        <w:rPr>
          <w:b/>
          <w:szCs w:val="22"/>
        </w:rPr>
      </w:pPr>
      <w:r w:rsidRPr="00140A17">
        <w:rPr>
          <w:rFonts w:eastAsia="Calibri"/>
          <w:color w:val="000000" w:themeColor="text1"/>
          <w:szCs w:val="22"/>
        </w:rPr>
        <w:t xml:space="preserve">18. </w:t>
      </w:r>
      <w:r w:rsidRPr="00140A17">
        <w:rPr>
          <w:rFonts w:eastAsia="Calibri"/>
          <w:strike/>
          <w:color w:val="000000" w:themeColor="text1"/>
          <w:szCs w:val="22"/>
        </w:rPr>
        <w:t>The successful implementation of the framework requires responsibility and transparency, which will be supported by effective mechanisms for planning, monitoring, reporting and review.</w:t>
      </w:r>
      <w:r w:rsidRPr="00140A17">
        <w:rPr>
          <w:rFonts w:eastAsia="Calibri"/>
          <w:color w:val="000000" w:themeColor="text1"/>
          <w:szCs w:val="22"/>
        </w:rPr>
        <w:t xml:space="preserve"> </w:t>
      </w:r>
      <w:r w:rsidR="53513AB0" w:rsidRPr="00140A17">
        <w:rPr>
          <w:rFonts w:eastAsia="Calibri"/>
          <w:color w:val="000000" w:themeColor="text1"/>
          <w:szCs w:val="22"/>
        </w:rPr>
        <w:t xml:space="preserve">(Norway) </w:t>
      </w:r>
      <w:r w:rsidRPr="00140A17">
        <w:rPr>
          <w:rFonts w:eastAsia="Calibri"/>
          <w:strike/>
          <w:color w:val="000000" w:themeColor="text1"/>
          <w:szCs w:val="22"/>
        </w:rPr>
        <w:t>Countries,</w:t>
      </w:r>
      <w:r w:rsidRPr="00140A17">
        <w:rPr>
          <w:rFonts w:eastAsia="Calibri"/>
          <w:color w:val="000000" w:themeColor="text1"/>
          <w:szCs w:val="22"/>
        </w:rPr>
        <w:t xml:space="preserve"> </w:t>
      </w:r>
      <w:r w:rsidRPr="00140A17">
        <w:rPr>
          <w:rFonts w:eastAsia="Calibri"/>
          <w:b/>
          <w:color w:val="000000" w:themeColor="text1"/>
          <w:szCs w:val="22"/>
        </w:rPr>
        <w:t>Parties</w:t>
      </w:r>
      <w:r w:rsidRPr="00140A17">
        <w:rPr>
          <w:rFonts w:eastAsia="Calibri"/>
          <w:color w:val="000000" w:themeColor="text1"/>
          <w:szCs w:val="22"/>
        </w:rPr>
        <w:t xml:space="preserve"> (U</w:t>
      </w:r>
      <w:r w:rsidR="00572F65">
        <w:rPr>
          <w:rFonts w:eastAsia="Calibri"/>
          <w:color w:val="000000" w:themeColor="text1"/>
          <w:szCs w:val="22"/>
        </w:rPr>
        <w:t xml:space="preserve">nited </w:t>
      </w:r>
      <w:r w:rsidRPr="00140A17">
        <w:rPr>
          <w:rFonts w:eastAsia="Calibri"/>
          <w:color w:val="000000" w:themeColor="text1"/>
          <w:szCs w:val="22"/>
        </w:rPr>
        <w:t>K</w:t>
      </w:r>
      <w:r w:rsidR="00572F65">
        <w:rPr>
          <w:rFonts w:eastAsia="Calibri"/>
          <w:color w:val="000000" w:themeColor="text1"/>
          <w:szCs w:val="22"/>
        </w:rPr>
        <w:t>ingdom of Great Britain and Northern Ireland</w:t>
      </w:r>
      <w:r w:rsidRPr="00140A17">
        <w:rPr>
          <w:rFonts w:eastAsia="Calibri"/>
          <w:color w:val="000000" w:themeColor="text1"/>
          <w:szCs w:val="22"/>
        </w:rPr>
        <w:t>) to the Convention</w:t>
      </w:r>
      <w:r w:rsidRPr="00140A17">
        <w:rPr>
          <w:rFonts w:eastAsia="Calibri"/>
          <w:strike/>
          <w:color w:val="000000" w:themeColor="text1"/>
          <w:szCs w:val="22"/>
        </w:rPr>
        <w:t>,</w:t>
      </w:r>
      <w:r w:rsidRPr="00140A17">
        <w:rPr>
          <w:rFonts w:eastAsia="Calibri"/>
          <w:color w:val="000000" w:themeColor="text1"/>
          <w:szCs w:val="22"/>
        </w:rPr>
        <w:t xml:space="preserve"> have a responsibility to implement mechanisms for planning, monitoring, reporting and review. The</w:t>
      </w:r>
      <w:r w:rsidRPr="00140A17">
        <w:rPr>
          <w:rFonts w:eastAsia="Calibri"/>
          <w:strike/>
          <w:color w:val="000000" w:themeColor="text1"/>
          <w:szCs w:val="22"/>
        </w:rPr>
        <w:t>se</w:t>
      </w:r>
      <w:r w:rsidR="0003E77E" w:rsidRPr="00140A17">
        <w:rPr>
          <w:rFonts w:eastAsia="Calibri"/>
          <w:b/>
          <w:color w:val="000000" w:themeColor="text1"/>
          <w:szCs w:val="22"/>
        </w:rPr>
        <w:t xml:space="preserve">  enhanced</w:t>
      </w:r>
      <w:r w:rsidRPr="00140A17">
        <w:rPr>
          <w:rFonts w:eastAsia="Calibri"/>
          <w:color w:val="000000" w:themeColor="text1"/>
          <w:szCs w:val="22"/>
        </w:rPr>
        <w:t xml:space="preserve"> </w:t>
      </w:r>
      <w:r w:rsidR="09B7F18E" w:rsidRPr="00140A17">
        <w:rPr>
          <w:rFonts w:eastAsia="Calibri"/>
          <w:color w:val="000000" w:themeColor="text1"/>
          <w:szCs w:val="22"/>
        </w:rPr>
        <w:t xml:space="preserve">(Norway) </w:t>
      </w:r>
      <w:r w:rsidRPr="00140A17">
        <w:rPr>
          <w:rFonts w:eastAsia="Calibri"/>
          <w:color w:val="000000" w:themeColor="text1"/>
          <w:szCs w:val="22"/>
        </w:rPr>
        <w:t xml:space="preserve">mechanisms </w:t>
      </w:r>
      <w:r w:rsidR="44ED9C63" w:rsidRPr="00140A17">
        <w:rPr>
          <w:rFonts w:eastAsia="Calibri"/>
          <w:b/>
          <w:szCs w:val="22"/>
        </w:rPr>
        <w:t>for planning, monitoring, reporting and review</w:t>
      </w:r>
      <w:r w:rsidR="44ED9C63" w:rsidRPr="00140A17">
        <w:rPr>
          <w:rFonts w:eastAsia="Calibri"/>
          <w:szCs w:val="22"/>
        </w:rPr>
        <w:t xml:space="preserve"> (Norway) </w:t>
      </w:r>
      <w:r w:rsidRPr="00140A17">
        <w:rPr>
          <w:rFonts w:eastAsia="Calibri"/>
          <w:color w:val="000000" w:themeColor="text1"/>
          <w:szCs w:val="22"/>
        </w:rPr>
        <w:t xml:space="preserve">allow </w:t>
      </w:r>
      <w:r w:rsidRPr="00140A17">
        <w:rPr>
          <w:rFonts w:eastAsia="Calibri"/>
          <w:b/>
          <w:color w:val="000000" w:themeColor="text1"/>
          <w:szCs w:val="22"/>
        </w:rPr>
        <w:t>a more effective implementation (EU),for strengthened implementation</w:t>
      </w:r>
      <w:r w:rsidRPr="00140A17">
        <w:rPr>
          <w:rFonts w:eastAsia="Calibri"/>
          <w:color w:val="000000" w:themeColor="text1"/>
          <w:szCs w:val="22"/>
        </w:rPr>
        <w:t xml:space="preserve"> (UK), transparent communication of </w:t>
      </w:r>
      <w:r w:rsidRPr="00140A17">
        <w:rPr>
          <w:rFonts w:eastAsia="Calibri"/>
          <w:strike/>
          <w:color w:val="000000" w:themeColor="text1"/>
          <w:szCs w:val="22"/>
        </w:rPr>
        <w:t xml:space="preserve">progress to all (EU), timely course correction and input in the preparation of the next global biodiversity framework, while minimizing the  </w:t>
      </w:r>
      <w:r w:rsidRPr="00140A17">
        <w:rPr>
          <w:rFonts w:eastAsia="Calibri"/>
          <w:b/>
          <w:strike/>
          <w:color w:val="000000" w:themeColor="text1"/>
          <w:szCs w:val="22"/>
        </w:rPr>
        <w:t xml:space="preserve">administrative </w:t>
      </w:r>
      <w:r w:rsidRPr="00140A17">
        <w:rPr>
          <w:rFonts w:eastAsia="Calibri"/>
          <w:strike/>
          <w:color w:val="000000" w:themeColor="text1"/>
          <w:szCs w:val="22"/>
        </w:rPr>
        <w:t>(EU) burden at the national and international levels, by:</w:t>
      </w:r>
      <w:r w:rsidRPr="00140A17">
        <w:rPr>
          <w:rFonts w:eastAsia="Calibri"/>
          <w:color w:val="000000" w:themeColor="text1"/>
          <w:szCs w:val="22"/>
        </w:rPr>
        <w:t xml:space="preserve"> </w:t>
      </w:r>
      <w:r w:rsidR="3C5869CF" w:rsidRPr="00140A17">
        <w:rPr>
          <w:rFonts w:eastAsia="Calibri"/>
          <w:color w:val="000000" w:themeColor="text1"/>
          <w:szCs w:val="22"/>
        </w:rPr>
        <w:t xml:space="preserve">(Norway) </w:t>
      </w:r>
      <w:r w:rsidR="3C5869CF" w:rsidRPr="00140A17">
        <w:rPr>
          <w:rFonts w:eastAsia="Calibri"/>
          <w:b/>
          <w:szCs w:val="22"/>
        </w:rPr>
        <w:t xml:space="preserve">revised or updated </w:t>
      </w:r>
      <w:r w:rsidR="00572F65" w:rsidRPr="00140A17">
        <w:rPr>
          <w:rFonts w:eastAsia="Calibri"/>
          <w:b/>
          <w:szCs w:val="22"/>
        </w:rPr>
        <w:t xml:space="preserve">national biodiversity actions </w:t>
      </w:r>
      <w:r w:rsidR="3C5869CF" w:rsidRPr="00140A17">
        <w:rPr>
          <w:rFonts w:eastAsia="Calibri"/>
          <w:b/>
          <w:szCs w:val="22"/>
        </w:rPr>
        <w:t xml:space="preserve">plans following the adoption of the GBF, communication of national reports at regular intervals on measures which parties have taken for the implementation of the provisions of the Convention and the GBF and their effectiveness following the evaluation of collective efforts towards the implementation of the GBF (the global stocktake), allowing </w:t>
      </w:r>
      <w:r w:rsidR="3C5869CF" w:rsidRPr="00140A17">
        <w:rPr>
          <w:rFonts w:eastAsia="Calibri"/>
          <w:szCs w:val="22"/>
        </w:rPr>
        <w:t>timely course correction</w:t>
      </w:r>
      <w:r w:rsidR="3C5869CF" w:rsidRPr="00140A17">
        <w:rPr>
          <w:rFonts w:eastAsia="Calibri"/>
          <w:b/>
          <w:szCs w:val="22"/>
        </w:rPr>
        <w:t xml:space="preserve"> of national efforts towards the objectives of the Convention and the GBF by </w:t>
      </w:r>
      <w:r w:rsidR="3C5869CF" w:rsidRPr="00140A17">
        <w:rPr>
          <w:rFonts w:eastAsia="Calibri"/>
          <w:szCs w:val="22"/>
        </w:rPr>
        <w:t>(Norway)</w:t>
      </w:r>
      <w:r w:rsidR="3C5869CF" w:rsidRPr="00140A17">
        <w:rPr>
          <w:rFonts w:eastAsia="Calibri"/>
          <w:b/>
          <w:szCs w:val="22"/>
        </w:rPr>
        <w:t>:</w:t>
      </w:r>
    </w:p>
    <w:p w14:paraId="68C0E142" w14:textId="5D19752C" w:rsidR="008B3424" w:rsidRPr="00140A17" w:rsidRDefault="2EA14D8E" w:rsidP="002C5535">
      <w:pPr>
        <w:suppressLineNumbers/>
        <w:suppressAutoHyphens/>
        <w:spacing w:before="120" w:after="120"/>
        <w:rPr>
          <w:rFonts w:eastAsia="Calibri"/>
          <w:b/>
          <w:szCs w:val="22"/>
          <w:u w:val="single"/>
        </w:rPr>
      </w:pPr>
      <w:r w:rsidRPr="00140A17">
        <w:rPr>
          <w:rFonts w:eastAsia="Calibri"/>
          <w:color w:val="000000" w:themeColor="text1"/>
          <w:szCs w:val="22"/>
        </w:rPr>
        <w:t xml:space="preserve">(a) </w:t>
      </w:r>
      <w:r w:rsidR="75756351" w:rsidRPr="00140A17">
        <w:rPr>
          <w:rFonts w:eastAsia="Calibri"/>
          <w:b/>
          <w:color w:val="000000" w:themeColor="text1"/>
          <w:szCs w:val="22"/>
        </w:rPr>
        <w:t xml:space="preserve">Communicating </w:t>
      </w:r>
      <w:r w:rsidR="75756351" w:rsidRPr="00140A17">
        <w:rPr>
          <w:rFonts w:eastAsia="Calibri"/>
          <w:color w:val="000000" w:themeColor="text1"/>
          <w:szCs w:val="22"/>
        </w:rPr>
        <w:t xml:space="preserve">(Norway) </w:t>
      </w:r>
      <w:r w:rsidR="75756351" w:rsidRPr="00140A17">
        <w:rPr>
          <w:rFonts w:eastAsia="Calibri"/>
          <w:b/>
          <w:color w:val="000000" w:themeColor="text1"/>
          <w:szCs w:val="22"/>
        </w:rPr>
        <w:t>r</w:t>
      </w:r>
      <w:r w:rsidRPr="00140A17">
        <w:rPr>
          <w:rFonts w:eastAsia="Calibri"/>
          <w:b/>
          <w:color w:val="000000" w:themeColor="text1"/>
          <w:szCs w:val="22"/>
        </w:rPr>
        <w:t xml:space="preserve">evising and updating national biodiversity strategies and action plans (NBSAPs) </w:t>
      </w:r>
      <w:r w:rsidRPr="00140A17">
        <w:rPr>
          <w:rFonts w:eastAsia="Calibri"/>
          <w:color w:val="000000" w:themeColor="text1"/>
          <w:szCs w:val="22"/>
        </w:rPr>
        <w:t>(Switzerland)</w:t>
      </w:r>
      <w:r w:rsidR="259A8EF5" w:rsidRPr="00140A17">
        <w:rPr>
          <w:rFonts w:eastAsia="Calibri"/>
          <w:b/>
          <w:color w:val="000000" w:themeColor="text1"/>
          <w:szCs w:val="22"/>
        </w:rPr>
        <w:t>, and other relevant strategies and plans</w:t>
      </w:r>
      <w:r w:rsidR="259A8EF5" w:rsidRPr="00140A17">
        <w:rPr>
          <w:rFonts w:eastAsia="Calibri"/>
          <w:color w:val="000000" w:themeColor="text1"/>
          <w:szCs w:val="22"/>
        </w:rPr>
        <w:t xml:space="preserve"> (Japan) </w:t>
      </w:r>
      <w:r w:rsidR="6C2F0F6A" w:rsidRPr="00140A17">
        <w:rPr>
          <w:rFonts w:eastAsia="Calibri"/>
          <w:b/>
          <w:color w:val="000000" w:themeColor="text1"/>
          <w:szCs w:val="22"/>
        </w:rPr>
        <w:t>where needed to align with</w:t>
      </w:r>
      <w:r w:rsidR="6C2F0F6A" w:rsidRPr="00140A17">
        <w:rPr>
          <w:rFonts w:eastAsia="Calibri"/>
          <w:color w:val="000000" w:themeColor="text1"/>
          <w:szCs w:val="22"/>
        </w:rPr>
        <w:t xml:space="preserve"> (UK)</w:t>
      </w:r>
      <w:r w:rsidRPr="00140A17">
        <w:rPr>
          <w:rFonts w:eastAsia="Calibri"/>
          <w:b/>
          <w:color w:val="000000" w:themeColor="text1"/>
          <w:szCs w:val="22"/>
        </w:rPr>
        <w:t xml:space="preserve"> </w:t>
      </w:r>
      <w:r w:rsidR="706A195B" w:rsidRPr="00140A17">
        <w:rPr>
          <w:rFonts w:eastAsia="Calibri"/>
          <w:b/>
          <w:color w:val="000000" w:themeColor="text1"/>
          <w:szCs w:val="22"/>
        </w:rPr>
        <w:t xml:space="preserve">specifying how national efforts will contribute </w:t>
      </w:r>
      <w:r w:rsidR="706A195B" w:rsidRPr="00140A17">
        <w:rPr>
          <w:rFonts w:eastAsia="Calibri"/>
          <w:color w:val="000000" w:themeColor="text1"/>
          <w:szCs w:val="22"/>
        </w:rPr>
        <w:t>(Norway)</w:t>
      </w:r>
      <w:r w:rsidR="706A195B" w:rsidRPr="00140A17">
        <w:rPr>
          <w:rFonts w:eastAsia="Calibri"/>
          <w:b/>
          <w:color w:val="000000" w:themeColor="text1"/>
          <w:szCs w:val="22"/>
        </w:rPr>
        <w:t xml:space="preserve"> </w:t>
      </w:r>
      <w:r w:rsidRPr="00140A17">
        <w:rPr>
          <w:rFonts w:eastAsia="Calibri"/>
          <w:strike/>
          <w:color w:val="000000" w:themeColor="text1"/>
          <w:szCs w:val="22"/>
        </w:rPr>
        <w:t xml:space="preserve">Establishing national targets as part of national </w:t>
      </w:r>
      <w:r w:rsidRPr="00140A17">
        <w:rPr>
          <w:rFonts w:eastAsia="Calibri"/>
          <w:b/>
          <w:strike/>
          <w:color w:val="000000" w:themeColor="text1"/>
          <w:szCs w:val="22"/>
        </w:rPr>
        <w:t xml:space="preserve">biodiversity </w:t>
      </w:r>
      <w:r w:rsidRPr="00140A17">
        <w:rPr>
          <w:rFonts w:eastAsia="Calibri"/>
          <w:strike/>
          <w:color w:val="000000" w:themeColor="text1"/>
          <w:szCs w:val="22"/>
        </w:rPr>
        <w:t>(UK, Japan)</w:t>
      </w:r>
      <w:r w:rsidRPr="00140A17">
        <w:rPr>
          <w:rFonts w:eastAsia="Calibri"/>
          <w:b/>
          <w:strike/>
          <w:color w:val="000000" w:themeColor="text1"/>
          <w:szCs w:val="22"/>
        </w:rPr>
        <w:t xml:space="preserve"> </w:t>
      </w:r>
      <w:r w:rsidRPr="00140A17">
        <w:rPr>
          <w:rFonts w:eastAsia="Calibri"/>
          <w:strike/>
          <w:color w:val="000000" w:themeColor="text1"/>
          <w:szCs w:val="22"/>
        </w:rPr>
        <w:t>strategies and action plans (Switzerland) and as contributions</w:t>
      </w:r>
      <w:r w:rsidRPr="00140A17">
        <w:rPr>
          <w:rFonts w:eastAsia="Calibri"/>
          <w:color w:val="000000" w:themeColor="text1"/>
          <w:szCs w:val="22"/>
        </w:rPr>
        <w:t xml:space="preserve"> (EU) towards the achievement of </w:t>
      </w:r>
      <w:r w:rsidRPr="00140A17">
        <w:rPr>
          <w:rFonts w:eastAsia="Calibri"/>
          <w:b/>
          <w:color w:val="000000" w:themeColor="text1"/>
          <w:szCs w:val="22"/>
        </w:rPr>
        <w:t>all</w:t>
      </w:r>
      <w:r w:rsidRPr="00140A17">
        <w:rPr>
          <w:rFonts w:eastAsia="Calibri"/>
          <w:color w:val="000000" w:themeColor="text1"/>
          <w:szCs w:val="22"/>
        </w:rPr>
        <w:t xml:space="preserve"> (EU) the global </w:t>
      </w:r>
      <w:r w:rsidRPr="00140A17">
        <w:rPr>
          <w:rFonts w:eastAsia="Calibri"/>
          <w:b/>
          <w:color w:val="000000" w:themeColor="text1"/>
          <w:szCs w:val="22"/>
        </w:rPr>
        <w:t>goals and</w:t>
      </w:r>
      <w:r w:rsidRPr="00140A17">
        <w:rPr>
          <w:rFonts w:eastAsia="Calibri"/>
          <w:color w:val="000000" w:themeColor="text1"/>
          <w:szCs w:val="22"/>
        </w:rPr>
        <w:t xml:space="preserve"> (UK, EU) targets</w:t>
      </w:r>
      <w:r w:rsidR="53892352" w:rsidRPr="00140A17">
        <w:rPr>
          <w:rFonts w:eastAsia="Calibri"/>
          <w:b/>
          <w:color w:val="000000" w:themeColor="text1"/>
          <w:szCs w:val="22"/>
        </w:rPr>
        <w:t xml:space="preserve"> of the GBF </w:t>
      </w:r>
      <w:r w:rsidR="53892352" w:rsidRPr="00140A17">
        <w:rPr>
          <w:rFonts w:eastAsia="Calibri"/>
          <w:color w:val="000000" w:themeColor="text1"/>
          <w:szCs w:val="22"/>
        </w:rPr>
        <w:t>(Norway)</w:t>
      </w:r>
      <w:r w:rsidRPr="00140A17">
        <w:rPr>
          <w:rFonts w:eastAsia="Calibri"/>
          <w:color w:val="000000" w:themeColor="text1"/>
          <w:szCs w:val="22"/>
        </w:rPr>
        <w:t xml:space="preserve"> </w:t>
      </w:r>
      <w:r w:rsidR="5D1FC2D0" w:rsidRPr="00140A17">
        <w:rPr>
          <w:rFonts w:eastAsia="Calibri"/>
          <w:b/>
          <w:szCs w:val="22"/>
        </w:rPr>
        <w:t xml:space="preserve">in line with the post-2020 global biodiversity framework </w:t>
      </w:r>
      <w:r w:rsidR="1A03E222" w:rsidRPr="00140A17">
        <w:rPr>
          <w:rFonts w:eastAsia="Calibri"/>
          <w:szCs w:val="22"/>
        </w:rPr>
        <w:t>(EU)</w:t>
      </w:r>
      <w:r w:rsidR="333932D1" w:rsidRPr="00140A17">
        <w:rPr>
          <w:rFonts w:eastAsia="Calibri"/>
          <w:szCs w:val="22"/>
        </w:rPr>
        <w:t xml:space="preserve">, </w:t>
      </w:r>
      <w:r w:rsidR="333932D1" w:rsidRPr="00140A17">
        <w:rPr>
          <w:rFonts w:eastAsia="Calibri"/>
          <w:b/>
          <w:color w:val="000000" w:themeColor="text1"/>
          <w:szCs w:val="22"/>
        </w:rPr>
        <w:t>guidance provided by COP decision 15/xx (Norway</w:t>
      </w:r>
      <w:r w:rsidR="1A03E222" w:rsidRPr="00140A17">
        <w:rPr>
          <w:rFonts w:eastAsia="Calibri"/>
          <w:b/>
          <w:color w:val="000000" w:themeColor="text1"/>
          <w:szCs w:val="22"/>
        </w:rPr>
        <w:t>)</w:t>
      </w:r>
      <w:r w:rsidR="1A03E222" w:rsidRPr="00140A17">
        <w:rPr>
          <w:rFonts w:eastAsia="Calibri"/>
          <w:szCs w:val="22"/>
        </w:rPr>
        <w:t xml:space="preserve"> </w:t>
      </w:r>
      <w:r w:rsidR="5D1FC2D0" w:rsidRPr="00140A17">
        <w:rPr>
          <w:rFonts w:eastAsia="Calibri"/>
          <w:b/>
          <w:szCs w:val="22"/>
        </w:rPr>
        <w:t>shortly after CBD COP-15 (EU)</w:t>
      </w:r>
      <w:r w:rsidR="5D1FC2D0" w:rsidRPr="00140A17">
        <w:rPr>
          <w:rFonts w:eastAsia="Calibri"/>
          <w:b/>
          <w:szCs w:val="22"/>
          <w:u w:val="single"/>
        </w:rPr>
        <w:t>;</w:t>
      </w:r>
    </w:p>
    <w:p w14:paraId="5E160010" w14:textId="5F3D54F1" w:rsidR="00DB7F9C" w:rsidRPr="00140A17" w:rsidRDefault="2EA14D8E" w:rsidP="002C5535">
      <w:pPr>
        <w:suppressLineNumbers/>
        <w:suppressAutoHyphens/>
        <w:spacing w:before="120" w:after="120"/>
        <w:rPr>
          <w:rFonts w:eastAsia="Calibri"/>
          <w:szCs w:val="22"/>
        </w:rPr>
      </w:pPr>
      <w:r w:rsidRPr="00140A17">
        <w:rPr>
          <w:rFonts w:eastAsia="Calibri"/>
          <w:color w:val="000000" w:themeColor="text1"/>
          <w:szCs w:val="22"/>
        </w:rPr>
        <w:t xml:space="preserve">(b) </w:t>
      </w:r>
      <w:r w:rsidRPr="00140A17">
        <w:rPr>
          <w:rFonts w:eastAsia="Calibri"/>
          <w:strike/>
          <w:color w:val="000000" w:themeColor="text1"/>
          <w:szCs w:val="22"/>
        </w:rPr>
        <w:t>Reporting</w:t>
      </w:r>
      <w:r w:rsidRPr="00140A17">
        <w:rPr>
          <w:rFonts w:eastAsia="Calibri"/>
          <w:color w:val="000000" w:themeColor="text1"/>
          <w:szCs w:val="22"/>
        </w:rPr>
        <w:t xml:space="preserve">(UK) </w:t>
      </w:r>
      <w:r w:rsidRPr="00140A17">
        <w:rPr>
          <w:rFonts w:eastAsia="Calibri"/>
          <w:b/>
          <w:color w:val="000000" w:themeColor="text1"/>
          <w:szCs w:val="22"/>
        </w:rPr>
        <w:t xml:space="preserve">on how national targets and actions in NBSAPs relate to the achievement of the post-2020 global biodiversity framework goals and targets (Switzerland) Communicating </w:t>
      </w:r>
      <w:r w:rsidRPr="00140A17">
        <w:rPr>
          <w:rFonts w:eastAsia="Calibri"/>
          <w:color w:val="000000" w:themeColor="text1"/>
          <w:szCs w:val="22"/>
        </w:rPr>
        <w:t xml:space="preserve">(UK) </w:t>
      </w:r>
      <w:r w:rsidR="5FD515DB" w:rsidRPr="00140A17">
        <w:rPr>
          <w:rFonts w:eastAsia="Calibri"/>
          <w:b/>
          <w:color w:val="000000" w:themeColor="text1"/>
          <w:szCs w:val="22"/>
        </w:rPr>
        <w:t xml:space="preserve">through national reports, how national efforts have contributed to </w:t>
      </w:r>
      <w:r w:rsidR="5FD515DB" w:rsidRPr="00140A17">
        <w:rPr>
          <w:rFonts w:eastAsia="Calibri"/>
          <w:color w:val="000000" w:themeColor="text1"/>
          <w:szCs w:val="22"/>
        </w:rPr>
        <w:t xml:space="preserve">(Norway) </w:t>
      </w:r>
      <w:r w:rsidRPr="00140A17">
        <w:rPr>
          <w:rFonts w:eastAsia="Calibri"/>
          <w:b/>
          <w:color w:val="000000" w:themeColor="text1"/>
          <w:szCs w:val="22"/>
        </w:rPr>
        <w:t xml:space="preserve">on the implementation of </w:t>
      </w:r>
      <w:r w:rsidRPr="00140A17">
        <w:rPr>
          <w:rFonts w:eastAsia="Calibri"/>
          <w:color w:val="000000" w:themeColor="text1"/>
          <w:szCs w:val="22"/>
        </w:rPr>
        <w:t xml:space="preserve">(Mx) </w:t>
      </w:r>
      <w:r w:rsidRPr="00140A17">
        <w:rPr>
          <w:rFonts w:eastAsia="Calibri"/>
          <w:strike/>
          <w:color w:val="000000" w:themeColor="text1"/>
          <w:szCs w:val="22"/>
        </w:rPr>
        <w:t>national targets to</w:t>
      </w:r>
      <w:r w:rsidRPr="00140A17">
        <w:rPr>
          <w:rFonts w:eastAsia="Calibri"/>
          <w:color w:val="000000" w:themeColor="text1"/>
          <w:szCs w:val="22"/>
        </w:rPr>
        <w:t xml:space="preserve"> (Switzerland) </w:t>
      </w:r>
      <w:r w:rsidRPr="00140A17">
        <w:rPr>
          <w:rFonts w:eastAsia="Calibri"/>
          <w:b/>
          <w:color w:val="000000" w:themeColor="text1"/>
          <w:szCs w:val="22"/>
        </w:rPr>
        <w:t xml:space="preserve">review progress </w:t>
      </w:r>
      <w:r w:rsidRPr="00140A17">
        <w:rPr>
          <w:rFonts w:eastAsia="Calibri"/>
          <w:strike/>
          <w:color w:val="000000" w:themeColor="text1"/>
          <w:szCs w:val="22"/>
        </w:rPr>
        <w:t>enable the collation of national targets</w:t>
      </w:r>
      <w:r w:rsidRPr="00140A17">
        <w:rPr>
          <w:rFonts w:eastAsia="Calibri"/>
          <w:color w:val="000000" w:themeColor="text1"/>
          <w:szCs w:val="22"/>
        </w:rPr>
        <w:t xml:space="preserve"> (Mx) </w:t>
      </w:r>
      <w:r w:rsidRPr="00140A17">
        <w:rPr>
          <w:rFonts w:eastAsia="Calibri"/>
          <w:strike/>
          <w:color w:val="000000" w:themeColor="text1"/>
          <w:szCs w:val="22"/>
        </w:rPr>
        <w:t xml:space="preserve">in </w:t>
      </w:r>
      <w:r w:rsidRPr="00140A17">
        <w:rPr>
          <w:rFonts w:eastAsia="Calibri"/>
          <w:strike/>
          <w:color w:val="000000" w:themeColor="text1"/>
          <w:szCs w:val="22"/>
        </w:rPr>
        <w:lastRenderedPageBreak/>
        <w:t xml:space="preserve">relation to the global </w:t>
      </w:r>
      <w:r w:rsidRPr="00140A17">
        <w:rPr>
          <w:rFonts w:eastAsia="Calibri"/>
          <w:b/>
          <w:color w:val="000000" w:themeColor="text1"/>
          <w:szCs w:val="22"/>
        </w:rPr>
        <w:t xml:space="preserve"> </w:t>
      </w:r>
      <w:r w:rsidRPr="00140A17">
        <w:rPr>
          <w:rFonts w:eastAsia="Calibri"/>
          <w:color w:val="000000" w:themeColor="text1"/>
          <w:szCs w:val="22"/>
        </w:rPr>
        <w:t xml:space="preserve">(Switzerland) </w:t>
      </w:r>
      <w:r w:rsidRPr="00140A17">
        <w:rPr>
          <w:rFonts w:eastAsia="Calibri"/>
          <w:b/>
          <w:color w:val="000000" w:themeColor="text1"/>
          <w:szCs w:val="22"/>
        </w:rPr>
        <w:t xml:space="preserve">goals and </w:t>
      </w:r>
      <w:r w:rsidRPr="00140A17">
        <w:rPr>
          <w:rFonts w:eastAsia="Calibri"/>
          <w:strike/>
          <w:color w:val="000000" w:themeColor="text1"/>
          <w:szCs w:val="22"/>
        </w:rPr>
        <w:t>action</w:t>
      </w:r>
      <w:r w:rsidRPr="00140A17">
        <w:rPr>
          <w:rFonts w:eastAsia="Calibri"/>
          <w:color w:val="000000" w:themeColor="text1"/>
          <w:szCs w:val="22"/>
        </w:rPr>
        <w:t xml:space="preserve"> (UK, EU) </w:t>
      </w:r>
      <w:r w:rsidRPr="00140A17">
        <w:rPr>
          <w:rFonts w:eastAsia="Calibri"/>
          <w:strike/>
          <w:color w:val="000000" w:themeColor="text1"/>
          <w:szCs w:val="22"/>
        </w:rPr>
        <w:t>targets</w:t>
      </w:r>
      <w:r w:rsidRPr="00140A17">
        <w:rPr>
          <w:rFonts w:eastAsia="Calibri"/>
          <w:color w:val="000000" w:themeColor="text1"/>
          <w:szCs w:val="22"/>
        </w:rPr>
        <w:t xml:space="preserve">, (Switzerland) </w:t>
      </w:r>
      <w:r w:rsidRPr="00140A17">
        <w:rPr>
          <w:rFonts w:eastAsia="Calibri"/>
          <w:strike/>
          <w:color w:val="000000" w:themeColor="text1"/>
          <w:szCs w:val="22"/>
        </w:rPr>
        <w:t>as needed,</w:t>
      </w:r>
      <w:r w:rsidRPr="00140A17">
        <w:rPr>
          <w:rFonts w:eastAsia="Calibri"/>
          <w:color w:val="000000" w:themeColor="text1"/>
          <w:szCs w:val="22"/>
        </w:rPr>
        <w:t xml:space="preserve">(UK) and </w:t>
      </w:r>
      <w:r w:rsidRPr="00140A17">
        <w:rPr>
          <w:rFonts w:eastAsia="Calibri"/>
          <w:strike/>
          <w:color w:val="000000" w:themeColor="text1"/>
          <w:szCs w:val="22"/>
        </w:rPr>
        <w:t>their</w:t>
      </w:r>
      <w:r w:rsidRPr="00140A17">
        <w:rPr>
          <w:rFonts w:eastAsia="Calibri"/>
          <w:color w:val="000000" w:themeColor="text1"/>
          <w:szCs w:val="22"/>
        </w:rPr>
        <w:t xml:space="preserve"> (UK) </w:t>
      </w:r>
      <w:r w:rsidRPr="00140A17">
        <w:rPr>
          <w:rFonts w:eastAsia="Calibri"/>
          <w:strike/>
          <w:color w:val="000000" w:themeColor="text1"/>
          <w:szCs w:val="22"/>
        </w:rPr>
        <w:t>adjust</w:t>
      </w:r>
      <w:r w:rsidRPr="00140A17">
        <w:rPr>
          <w:rFonts w:eastAsia="Calibri"/>
          <w:strike/>
          <w:color w:val="000000" w:themeColor="text1"/>
          <w:szCs w:val="22"/>
          <w:u w:val="single"/>
        </w:rPr>
        <w:t>ing</w:t>
      </w:r>
      <w:r w:rsidRPr="00140A17">
        <w:rPr>
          <w:rFonts w:eastAsia="Calibri"/>
          <w:color w:val="000000" w:themeColor="text1"/>
          <w:szCs w:val="22"/>
        </w:rPr>
        <w:t xml:space="preserve"> (Switzerland) </w:t>
      </w:r>
      <w:proofErr w:type="spellStart"/>
      <w:r w:rsidRPr="00140A17">
        <w:rPr>
          <w:rFonts w:eastAsia="Calibri"/>
          <w:strike/>
          <w:color w:val="000000" w:themeColor="text1"/>
          <w:szCs w:val="22"/>
        </w:rPr>
        <w:t>ment</w:t>
      </w:r>
      <w:proofErr w:type="spellEnd"/>
      <w:r w:rsidRPr="00140A17">
        <w:rPr>
          <w:rFonts w:eastAsia="Calibri"/>
          <w:color w:val="000000" w:themeColor="text1"/>
          <w:szCs w:val="22"/>
        </w:rPr>
        <w:t xml:space="preserve"> </w:t>
      </w:r>
      <w:r w:rsidRPr="00140A17">
        <w:rPr>
          <w:rFonts w:eastAsia="Calibri"/>
          <w:b/>
          <w:color w:val="000000" w:themeColor="text1"/>
          <w:szCs w:val="22"/>
        </w:rPr>
        <w:t>them as needed</w:t>
      </w:r>
      <w:r w:rsidRPr="00140A17">
        <w:rPr>
          <w:rFonts w:eastAsia="Calibri"/>
          <w:color w:val="000000" w:themeColor="text1"/>
          <w:szCs w:val="22"/>
        </w:rPr>
        <w:t xml:space="preserve"> to </w:t>
      </w:r>
      <w:r w:rsidRPr="00140A17">
        <w:rPr>
          <w:rFonts w:eastAsia="Calibri"/>
          <w:strike/>
          <w:color w:val="000000" w:themeColor="text1"/>
          <w:szCs w:val="22"/>
        </w:rPr>
        <w:t>match</w:t>
      </w:r>
      <w:r w:rsidRPr="00140A17">
        <w:rPr>
          <w:rFonts w:eastAsia="Calibri"/>
          <w:color w:val="000000" w:themeColor="text1"/>
          <w:szCs w:val="22"/>
        </w:rPr>
        <w:t xml:space="preserve"> </w:t>
      </w:r>
      <w:r w:rsidRPr="00140A17">
        <w:rPr>
          <w:rFonts w:eastAsia="Calibri"/>
          <w:b/>
          <w:color w:val="000000" w:themeColor="text1"/>
          <w:szCs w:val="22"/>
        </w:rPr>
        <w:t xml:space="preserve">achieve </w:t>
      </w:r>
      <w:r w:rsidRPr="00140A17">
        <w:rPr>
          <w:rFonts w:eastAsia="Calibri"/>
          <w:color w:val="000000" w:themeColor="text1"/>
          <w:szCs w:val="22"/>
        </w:rPr>
        <w:t xml:space="preserve">(UK) the global </w:t>
      </w:r>
      <w:r w:rsidRPr="00140A17">
        <w:rPr>
          <w:rFonts w:eastAsia="Calibri"/>
          <w:b/>
          <w:color w:val="000000" w:themeColor="text1"/>
          <w:szCs w:val="22"/>
        </w:rPr>
        <w:t>goals and</w:t>
      </w:r>
      <w:r w:rsidRPr="00140A17">
        <w:rPr>
          <w:rFonts w:eastAsia="Calibri"/>
          <w:color w:val="000000" w:themeColor="text1"/>
          <w:szCs w:val="22"/>
        </w:rPr>
        <w:t xml:space="preserve"> (UK, EU) </w:t>
      </w:r>
      <w:r w:rsidRPr="00140A17">
        <w:rPr>
          <w:rFonts w:eastAsia="Calibri"/>
          <w:strike/>
          <w:color w:val="000000" w:themeColor="text1"/>
          <w:szCs w:val="22"/>
        </w:rPr>
        <w:t xml:space="preserve">action </w:t>
      </w:r>
      <w:r w:rsidRPr="00140A17">
        <w:rPr>
          <w:rFonts w:eastAsia="Calibri"/>
          <w:color w:val="000000" w:themeColor="text1"/>
          <w:szCs w:val="22"/>
        </w:rPr>
        <w:t>(UK) targets</w:t>
      </w:r>
      <w:r w:rsidR="661D5195" w:rsidRPr="00140A17">
        <w:rPr>
          <w:rFonts w:eastAsia="Calibri"/>
          <w:color w:val="000000" w:themeColor="text1"/>
          <w:szCs w:val="22"/>
        </w:rPr>
        <w:t xml:space="preserve"> </w:t>
      </w:r>
      <w:r w:rsidR="661D5195" w:rsidRPr="00140A17">
        <w:rPr>
          <w:rFonts w:eastAsia="Calibri"/>
          <w:b/>
          <w:color w:val="000000" w:themeColor="text1"/>
          <w:szCs w:val="22"/>
        </w:rPr>
        <w:t xml:space="preserve">of the GBF, in line with guidance in COP decision 15/xx </w:t>
      </w:r>
      <w:r w:rsidR="661D5195" w:rsidRPr="00140A17">
        <w:rPr>
          <w:rFonts w:eastAsia="Calibri"/>
          <w:color w:val="000000" w:themeColor="text1"/>
          <w:szCs w:val="22"/>
        </w:rPr>
        <w:t>(Norway)</w:t>
      </w:r>
      <w:r w:rsidR="661D5195" w:rsidRPr="00140A17">
        <w:rPr>
          <w:rFonts w:eastAsia="Calibri"/>
          <w:b/>
          <w:color w:val="000000" w:themeColor="text1"/>
          <w:szCs w:val="22"/>
        </w:rPr>
        <w:t>.</w:t>
      </w:r>
    </w:p>
    <w:p w14:paraId="47CFC83B" w14:textId="17D60267" w:rsidR="17121BFA" w:rsidRPr="00140A17" w:rsidRDefault="2EA14D8E" w:rsidP="002C5535">
      <w:pPr>
        <w:suppressLineNumbers/>
        <w:suppressAutoHyphens/>
        <w:spacing w:before="120" w:after="120"/>
        <w:rPr>
          <w:rFonts w:eastAsia="Calibri"/>
          <w:b/>
          <w:color w:val="000000" w:themeColor="text1"/>
          <w:szCs w:val="22"/>
        </w:rPr>
      </w:pPr>
      <w:r w:rsidRPr="00140A17">
        <w:rPr>
          <w:rFonts w:eastAsia="Calibri"/>
          <w:b/>
          <w:color w:val="000000" w:themeColor="text1"/>
          <w:szCs w:val="22"/>
        </w:rPr>
        <w:t xml:space="preserve">National reporting based on the adopted set of headline indicators and complemented, as appropriate, by optional component and complementary indicators in the monitoring framework of the post-2020 global biodiversity framework and aligned, with other reporting processes, including the Sustainable Development Goals and biodiversity related multilateral environment agreement reporting by using the modular data reporting tool </w:t>
      </w:r>
      <w:proofErr w:type="spellStart"/>
      <w:r w:rsidRPr="00140A17">
        <w:rPr>
          <w:rFonts w:eastAsia="Calibri"/>
          <w:b/>
          <w:color w:val="000000" w:themeColor="text1"/>
          <w:szCs w:val="22"/>
        </w:rPr>
        <w:t>DaRT</w:t>
      </w:r>
      <w:proofErr w:type="spellEnd"/>
      <w:r w:rsidRPr="00140A17">
        <w:rPr>
          <w:rFonts w:eastAsia="Calibri"/>
          <w:b/>
          <w:color w:val="000000" w:themeColor="text1"/>
          <w:szCs w:val="22"/>
        </w:rPr>
        <w:t>; (Switzerland)</w:t>
      </w:r>
    </w:p>
    <w:p w14:paraId="2E7FDDF8" w14:textId="34D87984" w:rsidR="0FE69241" w:rsidRPr="00140A17" w:rsidRDefault="2EA14D8E" w:rsidP="002C5535">
      <w:pPr>
        <w:spacing w:before="120" w:after="120"/>
        <w:rPr>
          <w:b/>
          <w:color w:val="000000" w:themeColor="text1"/>
          <w:szCs w:val="22"/>
        </w:rPr>
      </w:pPr>
      <w:r w:rsidRPr="00140A17">
        <w:rPr>
          <w:rFonts w:eastAsia="Calibri"/>
          <w:color w:val="000000" w:themeColor="text1"/>
          <w:szCs w:val="22"/>
        </w:rPr>
        <w:t xml:space="preserve">(c) </w:t>
      </w:r>
      <w:r w:rsidRPr="00140A17">
        <w:rPr>
          <w:rFonts w:eastAsia="Calibri"/>
          <w:strike/>
          <w:color w:val="000000" w:themeColor="text1"/>
          <w:szCs w:val="22"/>
        </w:rPr>
        <w:t>Enabling the</w:t>
      </w:r>
      <w:r w:rsidRPr="00140A17">
        <w:rPr>
          <w:rFonts w:eastAsia="Calibri"/>
          <w:color w:val="000000" w:themeColor="text1"/>
          <w:szCs w:val="22"/>
        </w:rPr>
        <w:t xml:space="preserve"> </w:t>
      </w:r>
      <w:r w:rsidRPr="00140A17">
        <w:rPr>
          <w:rFonts w:eastAsia="Calibri"/>
          <w:b/>
          <w:color w:val="000000" w:themeColor="text1"/>
          <w:szCs w:val="22"/>
        </w:rPr>
        <w:t xml:space="preserve">National reporting and </w:t>
      </w:r>
      <w:r w:rsidRPr="00140A17">
        <w:rPr>
          <w:rFonts w:eastAsia="Calibri"/>
          <w:color w:val="000000" w:themeColor="text1"/>
          <w:szCs w:val="22"/>
        </w:rPr>
        <w:t xml:space="preserve">(UK) evaluation of </w:t>
      </w:r>
      <w:r w:rsidRPr="00140A17">
        <w:rPr>
          <w:rFonts w:eastAsia="Calibri"/>
          <w:strike/>
          <w:color w:val="000000" w:themeColor="text1"/>
          <w:szCs w:val="22"/>
        </w:rPr>
        <w:t>national and</w:t>
      </w:r>
      <w:r w:rsidRPr="00140A17">
        <w:rPr>
          <w:rFonts w:eastAsia="Calibri"/>
          <w:color w:val="000000" w:themeColor="text1"/>
          <w:szCs w:val="22"/>
        </w:rPr>
        <w:t xml:space="preserve"> (UK) collective </w:t>
      </w:r>
      <w:r w:rsidRPr="00140A17">
        <w:rPr>
          <w:rFonts w:eastAsia="Calibri"/>
          <w:b/>
          <w:color w:val="000000" w:themeColor="text1"/>
          <w:szCs w:val="22"/>
        </w:rPr>
        <w:t xml:space="preserve">progress and barriers to implementation of the goals and </w:t>
      </w:r>
      <w:r w:rsidRPr="00140A17">
        <w:rPr>
          <w:rFonts w:eastAsia="Calibri"/>
          <w:strike/>
          <w:color w:val="000000" w:themeColor="text1"/>
          <w:szCs w:val="22"/>
        </w:rPr>
        <w:t>actions against</w:t>
      </w:r>
      <w:r w:rsidRPr="00140A17">
        <w:rPr>
          <w:rFonts w:eastAsia="Calibri"/>
          <w:color w:val="000000" w:themeColor="text1"/>
          <w:szCs w:val="22"/>
        </w:rPr>
        <w:t xml:space="preserve"> (UK) targets</w:t>
      </w:r>
      <w:r w:rsidRPr="00140A17">
        <w:rPr>
          <w:rFonts w:eastAsia="Calibri"/>
          <w:b/>
          <w:color w:val="000000" w:themeColor="text1"/>
          <w:szCs w:val="22"/>
        </w:rPr>
        <w:t xml:space="preserve"> through strengthened monitoring and reporting, including national reports, and, as necessary, the ratcheting up of ambition and corresponding implementation efforts (EU) using headline and other indicators and other relevant </w:t>
      </w:r>
      <w:proofErr w:type="gramStart"/>
      <w:r w:rsidRPr="00140A17">
        <w:rPr>
          <w:rFonts w:eastAsia="Calibri"/>
          <w:b/>
          <w:color w:val="000000" w:themeColor="text1"/>
          <w:szCs w:val="22"/>
        </w:rPr>
        <w:t>assessments</w:t>
      </w:r>
      <w:r w:rsidRPr="00140A17">
        <w:rPr>
          <w:rFonts w:eastAsia="Calibri"/>
          <w:color w:val="000000" w:themeColor="text1"/>
          <w:szCs w:val="22"/>
        </w:rPr>
        <w:t>(</w:t>
      </w:r>
      <w:proofErr w:type="gramEnd"/>
      <w:r w:rsidRPr="00140A17">
        <w:rPr>
          <w:rFonts w:eastAsia="Calibri"/>
          <w:color w:val="000000" w:themeColor="text1"/>
          <w:szCs w:val="22"/>
        </w:rPr>
        <w:t>UK)</w:t>
      </w:r>
      <w:r w:rsidRPr="00140A17">
        <w:rPr>
          <w:rFonts w:eastAsia="Calibri"/>
          <w:b/>
          <w:color w:val="000000" w:themeColor="text1"/>
          <w:szCs w:val="22"/>
        </w:rPr>
        <w:t xml:space="preserve"> </w:t>
      </w:r>
    </w:p>
    <w:p w14:paraId="4D52EBDB" w14:textId="1D9B912A" w:rsidR="0FE69241" w:rsidRPr="00140A17" w:rsidRDefault="6BAB6829" w:rsidP="002C5535">
      <w:pPr>
        <w:spacing w:before="120" w:after="120"/>
        <w:rPr>
          <w:rFonts w:eastAsia="Calibri"/>
          <w:szCs w:val="22"/>
        </w:rPr>
      </w:pPr>
      <w:r w:rsidRPr="00140A17">
        <w:rPr>
          <w:rFonts w:eastAsia="Calibri"/>
          <w:b/>
          <w:szCs w:val="22"/>
        </w:rPr>
        <w:t>Enabling a technical expert review of national reports submitted by each Party under paragraph (b) of this Article, in accordance with guidance adopted by COP</w:t>
      </w:r>
      <w:r w:rsidRPr="00140A17">
        <w:rPr>
          <w:rFonts w:eastAsia="Calibri"/>
          <w:szCs w:val="22"/>
        </w:rPr>
        <w:t xml:space="preserve"> (Norway)</w:t>
      </w:r>
    </w:p>
    <w:p w14:paraId="2ABAF1E3" w14:textId="3D64A402" w:rsidR="00961E0A" w:rsidRPr="00140A17" w:rsidRDefault="350C056D" w:rsidP="002C5535">
      <w:pPr>
        <w:suppressLineNumbers/>
        <w:suppressAutoHyphens/>
        <w:spacing w:before="120" w:after="120"/>
        <w:rPr>
          <w:rFonts w:eastAsia="Calibri"/>
          <w:color w:val="000000" w:themeColor="text1"/>
          <w:szCs w:val="22"/>
        </w:rPr>
      </w:pPr>
      <w:r w:rsidRPr="00140A17">
        <w:rPr>
          <w:rFonts w:eastAsia="Calibri"/>
          <w:b/>
          <w:color w:val="000000" w:themeColor="text1"/>
          <w:szCs w:val="22"/>
        </w:rPr>
        <w:t>(</w:t>
      </w:r>
      <w:r w:rsidR="2ED5FE63" w:rsidRPr="00140A17">
        <w:rPr>
          <w:rFonts w:eastAsia="Calibri"/>
          <w:b/>
          <w:color w:val="000000" w:themeColor="text1"/>
          <w:szCs w:val="22"/>
        </w:rPr>
        <w:t>d</w:t>
      </w:r>
      <w:r w:rsidRPr="00140A17">
        <w:rPr>
          <w:rFonts w:eastAsia="Calibri"/>
          <w:b/>
          <w:color w:val="000000" w:themeColor="text1"/>
          <w:szCs w:val="22"/>
        </w:rPr>
        <w:t xml:space="preserve">)  </w:t>
      </w:r>
      <w:r w:rsidR="50A5AAAA" w:rsidRPr="00140A17">
        <w:rPr>
          <w:rFonts w:eastAsia="Calibri"/>
          <w:b/>
          <w:color w:val="000000" w:themeColor="text1"/>
          <w:szCs w:val="22"/>
        </w:rPr>
        <w:t>Establishing a periodic global biodiversity stock take</w:t>
      </w:r>
      <w:r w:rsidR="2EA14D8E" w:rsidRPr="00140A17">
        <w:rPr>
          <w:rFonts w:eastAsia="Calibri"/>
          <w:b/>
          <w:color w:val="000000" w:themeColor="text1"/>
          <w:szCs w:val="22"/>
        </w:rPr>
        <w:t xml:space="preserve"> </w:t>
      </w:r>
      <w:r w:rsidR="50A5AAAA" w:rsidRPr="00140A17">
        <w:rPr>
          <w:rFonts w:eastAsia="Calibri"/>
          <w:color w:val="000000" w:themeColor="text1"/>
          <w:szCs w:val="22"/>
        </w:rPr>
        <w:t xml:space="preserve">(Norway) </w:t>
      </w:r>
      <w:r w:rsidR="2EA14D8E" w:rsidRPr="00140A17">
        <w:rPr>
          <w:rFonts w:eastAsia="Calibri"/>
          <w:b/>
          <w:color w:val="000000" w:themeColor="text1"/>
          <w:szCs w:val="22"/>
        </w:rPr>
        <w:t xml:space="preserve">Periodic reviews of global ambition and progress </w:t>
      </w:r>
      <w:r w:rsidR="2C881BB0" w:rsidRPr="00140A17">
        <w:rPr>
          <w:rFonts w:eastAsia="Calibri"/>
          <w:b/>
          <w:color w:val="000000" w:themeColor="text1"/>
          <w:szCs w:val="22"/>
        </w:rPr>
        <w:t>(UK)</w:t>
      </w:r>
      <w:r w:rsidRPr="00140A17">
        <w:rPr>
          <w:rFonts w:eastAsia="Calibri"/>
          <w:b/>
          <w:color w:val="000000" w:themeColor="text1"/>
          <w:szCs w:val="22"/>
        </w:rPr>
        <w:t xml:space="preserve"> </w:t>
      </w:r>
      <w:r w:rsidR="2EA14D8E" w:rsidRPr="00140A17">
        <w:rPr>
          <w:rFonts w:eastAsia="Calibri"/>
          <w:b/>
          <w:color w:val="000000" w:themeColor="text1"/>
          <w:szCs w:val="22"/>
        </w:rPr>
        <w:t xml:space="preserve">to </w:t>
      </w:r>
      <w:r w:rsidR="58967598" w:rsidRPr="00140A17">
        <w:rPr>
          <w:rFonts w:eastAsia="Calibri"/>
          <w:b/>
          <w:color w:val="000000" w:themeColor="text1"/>
          <w:szCs w:val="22"/>
        </w:rPr>
        <w:t xml:space="preserve">assess the collective progress towards the objectives of the GBF in a comprehensive and facilitative manner, considering all objectives of the CBD and the means of implementation and support, and in the light of the best available science, in line with guidance for the Global Biodiversity Stocktake adopted by COP </w:t>
      </w:r>
      <w:r w:rsidR="58967598" w:rsidRPr="00140A17">
        <w:rPr>
          <w:rFonts w:eastAsia="Calibri"/>
          <w:color w:val="000000" w:themeColor="text1"/>
          <w:szCs w:val="22"/>
        </w:rPr>
        <w:t>(</w:t>
      </w:r>
      <w:r w:rsidR="065D4D62" w:rsidRPr="00140A17">
        <w:rPr>
          <w:rFonts w:eastAsia="Calibri"/>
          <w:color w:val="000000" w:themeColor="text1"/>
          <w:szCs w:val="22"/>
        </w:rPr>
        <w:t>Norway</w:t>
      </w:r>
      <w:r w:rsidR="58967598" w:rsidRPr="00140A17">
        <w:rPr>
          <w:rFonts w:eastAsia="Calibri"/>
          <w:color w:val="000000" w:themeColor="text1"/>
          <w:szCs w:val="22"/>
        </w:rPr>
        <w:t xml:space="preserve">) </w:t>
      </w:r>
      <w:r w:rsidR="7DD9E1D8" w:rsidRPr="00140A17">
        <w:rPr>
          <w:rFonts w:eastAsia="Calibri"/>
          <w:b/>
          <w:color w:val="000000" w:themeColor="text1"/>
          <w:szCs w:val="22"/>
        </w:rPr>
        <w:t xml:space="preserve">to </w:t>
      </w:r>
      <w:r w:rsidR="2EA14D8E" w:rsidRPr="00140A17">
        <w:rPr>
          <w:rFonts w:eastAsia="Calibri"/>
          <w:b/>
          <w:color w:val="000000" w:themeColor="text1"/>
          <w:szCs w:val="22"/>
        </w:rPr>
        <w:t>be undertaken by future Conferences of the Parties based on the above information, including a mid-term and full-term review for the period to 2030</w:t>
      </w:r>
      <w:r w:rsidR="2EA14D8E" w:rsidRPr="00140A17">
        <w:rPr>
          <w:rFonts w:eastAsia="Calibri"/>
          <w:color w:val="000000" w:themeColor="text1"/>
          <w:szCs w:val="22"/>
        </w:rPr>
        <w:t xml:space="preserve"> (UK)</w:t>
      </w:r>
    </w:p>
    <w:p w14:paraId="7C109E34" w14:textId="3DC05434" w:rsidR="00961E0A" w:rsidRPr="00140A17" w:rsidRDefault="24ED8770" w:rsidP="002C5535">
      <w:pPr>
        <w:suppressLineNumbers/>
        <w:suppressAutoHyphens/>
        <w:spacing w:before="120" w:after="120"/>
        <w:rPr>
          <w:b/>
          <w:color w:val="000000" w:themeColor="text1"/>
          <w:szCs w:val="22"/>
        </w:rPr>
      </w:pPr>
      <w:r w:rsidRPr="00140A17">
        <w:rPr>
          <w:rFonts w:eastAsia="Calibri"/>
          <w:b/>
          <w:color w:val="000000" w:themeColor="text1"/>
          <w:szCs w:val="22"/>
        </w:rPr>
        <w:t xml:space="preserve">(e) Communicating revised or updated NBSAPs, based on the outcome of the Global biodiversity Stocktake, allowing for increased national efforts towards the achievement of the global goals and targets in a nationally determined manner (ratcheting up of implementation) </w:t>
      </w:r>
      <w:r w:rsidRPr="00140A17">
        <w:rPr>
          <w:rFonts w:eastAsia="Calibri"/>
          <w:color w:val="000000" w:themeColor="text1"/>
          <w:szCs w:val="22"/>
        </w:rPr>
        <w:t>(Norway)</w:t>
      </w:r>
    </w:p>
    <w:p w14:paraId="522A9FC6" w14:textId="3373BDDC" w:rsidR="1E66D9F7" w:rsidRPr="00140A17" w:rsidRDefault="24ED8770" w:rsidP="002C5535">
      <w:pPr>
        <w:suppressLineNumbers/>
        <w:suppressAutoHyphens/>
        <w:spacing w:before="120" w:after="120"/>
        <w:rPr>
          <w:color w:val="000000" w:themeColor="text1"/>
          <w:szCs w:val="22"/>
        </w:rPr>
      </w:pPr>
      <w:r w:rsidRPr="00140A17">
        <w:rPr>
          <w:rFonts w:eastAsia="Calibri"/>
          <w:b/>
          <w:color w:val="000000" w:themeColor="text1"/>
          <w:szCs w:val="22"/>
        </w:rPr>
        <w:t xml:space="preserve">(f) Establishing a future-proof cyclical system consisting of the elements a-e) </w:t>
      </w:r>
      <w:r w:rsidRPr="00140A17">
        <w:rPr>
          <w:rFonts w:eastAsia="Calibri"/>
          <w:color w:val="000000" w:themeColor="text1"/>
          <w:szCs w:val="22"/>
        </w:rPr>
        <w:t>(Norway)</w:t>
      </w:r>
    </w:p>
    <w:p w14:paraId="22B74985" w14:textId="56909939" w:rsidR="008B3424" w:rsidRPr="00140A17" w:rsidRDefault="2EA14D8E" w:rsidP="002C5535">
      <w:pPr>
        <w:suppressLineNumbers/>
        <w:suppressAutoHyphens/>
        <w:spacing w:before="120" w:after="120"/>
        <w:rPr>
          <w:color w:val="000000" w:themeColor="text1"/>
          <w:szCs w:val="22"/>
        </w:rPr>
      </w:pPr>
      <w:r w:rsidRPr="00140A17">
        <w:rPr>
          <w:rFonts w:eastAsia="Calibri"/>
          <w:color w:val="000000" w:themeColor="text1"/>
          <w:szCs w:val="22"/>
        </w:rPr>
        <w:t xml:space="preserve">19. These mechanisms are aligned with and, where appropriate, complemented by national reporting under the Protocols </w:t>
      </w:r>
      <w:r w:rsidRPr="00140A17">
        <w:rPr>
          <w:rFonts w:eastAsia="Calibri"/>
          <w:b/>
          <w:color w:val="000000" w:themeColor="text1"/>
          <w:szCs w:val="22"/>
        </w:rPr>
        <w:t>and other relevant international agreements</w:t>
      </w:r>
      <w:r w:rsidRPr="00140A17">
        <w:rPr>
          <w:rFonts w:eastAsia="Calibri"/>
          <w:color w:val="FF0000"/>
          <w:szCs w:val="22"/>
        </w:rPr>
        <w:t xml:space="preserve"> </w:t>
      </w:r>
      <w:r w:rsidRPr="00140A17">
        <w:rPr>
          <w:rFonts w:eastAsia="Calibri"/>
          <w:color w:val="000000" w:themeColor="text1"/>
          <w:szCs w:val="22"/>
        </w:rPr>
        <w:t>(</w:t>
      </w:r>
      <w:proofErr w:type="gramStart"/>
      <w:r w:rsidRPr="00140A17">
        <w:rPr>
          <w:rFonts w:eastAsia="Calibri"/>
          <w:color w:val="000000" w:themeColor="text1"/>
          <w:szCs w:val="22"/>
        </w:rPr>
        <w:t>Japan)</w:t>
      </w:r>
      <w:r w:rsidRPr="00140A17">
        <w:rPr>
          <w:rFonts w:eastAsia="Calibri"/>
          <w:color w:val="FF0000"/>
          <w:szCs w:val="22"/>
        </w:rPr>
        <w:t xml:space="preserve"> </w:t>
      </w:r>
      <w:r w:rsidRPr="00140A17">
        <w:rPr>
          <w:rFonts w:eastAsia="Calibri"/>
          <w:color w:val="000000" w:themeColor="text1"/>
          <w:szCs w:val="22"/>
        </w:rPr>
        <w:t xml:space="preserve"> and</w:t>
      </w:r>
      <w:proofErr w:type="gramEnd"/>
      <w:r w:rsidRPr="00140A17">
        <w:rPr>
          <w:rFonts w:eastAsia="Calibri"/>
          <w:color w:val="000000" w:themeColor="text1"/>
          <w:szCs w:val="22"/>
        </w:rPr>
        <w:t xml:space="preserve"> integrated with other processes </w:t>
      </w:r>
      <w:r w:rsidRPr="00140A17">
        <w:rPr>
          <w:rFonts w:eastAsia="Calibri"/>
          <w:strike/>
          <w:color w:val="000000" w:themeColor="text1"/>
          <w:szCs w:val="22"/>
        </w:rPr>
        <w:t>and other relevant multilateral conventions</w:t>
      </w:r>
      <w:r w:rsidRPr="00140A17">
        <w:rPr>
          <w:rFonts w:eastAsia="Calibri"/>
          <w:color w:val="000000" w:themeColor="text1"/>
          <w:szCs w:val="22"/>
        </w:rPr>
        <w:t xml:space="preserve"> (Japan) including the 2030 Agenda for Sustainable Development and the Sustainable Development Goals. </w:t>
      </w:r>
    </w:p>
    <w:p w14:paraId="3C3814EE" w14:textId="7046680C" w:rsidR="008B3424" w:rsidRPr="00140A17" w:rsidRDefault="2EA14D8E" w:rsidP="002C5535">
      <w:pPr>
        <w:suppressLineNumbers/>
        <w:suppressAutoHyphens/>
        <w:spacing w:before="120" w:after="120"/>
        <w:rPr>
          <w:rFonts w:eastAsia="Calibri"/>
          <w:color w:val="000000" w:themeColor="text1"/>
          <w:szCs w:val="22"/>
        </w:rPr>
      </w:pPr>
      <w:r w:rsidRPr="00140A17">
        <w:rPr>
          <w:rFonts w:eastAsia="Calibri"/>
          <w:color w:val="000000" w:themeColor="text1"/>
          <w:szCs w:val="22"/>
        </w:rPr>
        <w:t xml:space="preserve">20. </w:t>
      </w:r>
      <w:r w:rsidRPr="00140A17">
        <w:rPr>
          <w:rFonts w:eastAsia="Calibri"/>
          <w:strike/>
          <w:color w:val="000000" w:themeColor="text1"/>
          <w:szCs w:val="22"/>
        </w:rPr>
        <w:t>The development of additional and complimentary approaches is</w:t>
      </w:r>
      <w:r w:rsidRPr="00140A17">
        <w:rPr>
          <w:rFonts w:eastAsia="Calibri"/>
          <w:color w:val="000000" w:themeColor="text1"/>
          <w:szCs w:val="22"/>
        </w:rPr>
        <w:t xml:space="preserve"> </w:t>
      </w:r>
      <w:r w:rsidRPr="00140A17">
        <w:rPr>
          <w:rFonts w:eastAsia="Calibri"/>
          <w:b/>
          <w:color w:val="000000" w:themeColor="text1"/>
          <w:szCs w:val="22"/>
        </w:rPr>
        <w:t>Other actors should be</w:t>
      </w:r>
      <w:r w:rsidRPr="00140A17">
        <w:rPr>
          <w:rFonts w:eastAsia="Calibri"/>
          <w:color w:val="000000" w:themeColor="text1"/>
          <w:szCs w:val="22"/>
        </w:rPr>
        <w:t xml:space="preserve"> (EU) encouraged to </w:t>
      </w:r>
      <w:r w:rsidRPr="00140A17">
        <w:rPr>
          <w:rFonts w:eastAsia="Calibri"/>
          <w:strike/>
          <w:color w:val="000000" w:themeColor="text1"/>
          <w:szCs w:val="22"/>
        </w:rPr>
        <w:t>allow other actors to</w:t>
      </w:r>
      <w:r w:rsidRPr="00140A17">
        <w:rPr>
          <w:rFonts w:eastAsia="Calibri"/>
          <w:color w:val="000000" w:themeColor="text1"/>
          <w:szCs w:val="22"/>
        </w:rPr>
        <w:t xml:space="preserve"> (EU) contribute to the implementation of the framework </w:t>
      </w:r>
      <w:r w:rsidRPr="00140A17">
        <w:rPr>
          <w:rFonts w:eastAsia="Calibri"/>
          <w:b/>
          <w:color w:val="000000" w:themeColor="text1"/>
          <w:szCs w:val="22"/>
        </w:rPr>
        <w:t>through complementary</w:t>
      </w:r>
      <w:r w:rsidRPr="00140A17">
        <w:rPr>
          <w:rFonts w:eastAsia="Calibri"/>
          <w:color w:val="000000" w:themeColor="text1"/>
          <w:szCs w:val="22"/>
        </w:rPr>
        <w:t xml:space="preserve"> </w:t>
      </w:r>
      <w:r w:rsidRPr="00140A17">
        <w:rPr>
          <w:rFonts w:eastAsia="Calibri"/>
          <w:strike/>
          <w:color w:val="000000" w:themeColor="text1"/>
          <w:szCs w:val="22"/>
        </w:rPr>
        <w:t>and report on</w:t>
      </w:r>
      <w:r w:rsidRPr="00140A17">
        <w:rPr>
          <w:rFonts w:eastAsia="Calibri"/>
          <w:color w:val="000000" w:themeColor="text1"/>
          <w:szCs w:val="22"/>
        </w:rPr>
        <w:t xml:space="preserve"> (EU) commitments and actions </w:t>
      </w:r>
      <w:r w:rsidRPr="00140A17">
        <w:rPr>
          <w:rFonts w:eastAsia="Calibri"/>
          <w:b/>
          <w:color w:val="000000" w:themeColor="text1"/>
          <w:szCs w:val="22"/>
        </w:rPr>
        <w:t xml:space="preserve">and report thereon </w:t>
      </w:r>
      <w:r w:rsidRPr="00140A17">
        <w:rPr>
          <w:rFonts w:eastAsia="Calibri"/>
          <w:color w:val="000000" w:themeColor="text1"/>
          <w:szCs w:val="22"/>
        </w:rPr>
        <w:t xml:space="preserve">(EU). </w:t>
      </w:r>
    </w:p>
    <w:p w14:paraId="2FC2A5D8" w14:textId="65FD4784" w:rsidR="008B3424" w:rsidRPr="00140A17" w:rsidRDefault="008B3424" w:rsidP="59338763">
      <w:pPr>
        <w:pStyle w:val="Para1"/>
        <w:suppressLineNumbers/>
        <w:tabs>
          <w:tab w:val="left" w:pos="426"/>
        </w:tabs>
        <w:suppressAutoHyphens/>
        <w:rPr>
          <w:kern w:val="22"/>
          <w:szCs w:val="22"/>
        </w:rPr>
      </w:pPr>
    </w:p>
    <w:tbl>
      <w:tblPr>
        <w:tblStyle w:val="TableGrid"/>
        <w:tblW w:w="0" w:type="auto"/>
        <w:tblLayout w:type="fixed"/>
        <w:tblLook w:val="06A0" w:firstRow="1" w:lastRow="0" w:firstColumn="1" w:lastColumn="0" w:noHBand="1" w:noVBand="1"/>
      </w:tblPr>
      <w:tblGrid>
        <w:gridCol w:w="9360"/>
      </w:tblGrid>
      <w:tr w:rsidR="59338763" w:rsidRPr="00140A17" w14:paraId="0E49BE35" w14:textId="77777777" w:rsidTr="59338763">
        <w:tc>
          <w:tcPr>
            <w:tcW w:w="9360" w:type="dxa"/>
          </w:tcPr>
          <w:p w14:paraId="0D353D73" w14:textId="0340DC8D" w:rsidR="79E96800" w:rsidRPr="00140A17" w:rsidRDefault="79E96800" w:rsidP="03C9DC7C">
            <w:pPr>
              <w:pStyle w:val="Para1"/>
              <w:numPr>
                <w:ilvl w:val="0"/>
                <w:numId w:val="7"/>
              </w:numPr>
              <w:jc w:val="center"/>
              <w:rPr>
                <w:rFonts w:eastAsiaTheme="majorBidi"/>
                <w:b/>
                <w:szCs w:val="22"/>
              </w:rPr>
            </w:pPr>
            <w:r w:rsidRPr="00140A17">
              <w:rPr>
                <w:b/>
                <w:szCs w:val="22"/>
              </w:rPr>
              <w:t xml:space="preserve">Outreach, </w:t>
            </w:r>
            <w:proofErr w:type="gramStart"/>
            <w:r w:rsidRPr="00140A17">
              <w:rPr>
                <w:b/>
                <w:szCs w:val="22"/>
              </w:rPr>
              <w:t>awareness</w:t>
            </w:r>
            <w:proofErr w:type="gramEnd"/>
            <w:r w:rsidRPr="00140A17">
              <w:rPr>
                <w:b/>
                <w:szCs w:val="22"/>
              </w:rPr>
              <w:t xml:space="preserve"> and uptake</w:t>
            </w:r>
          </w:p>
          <w:p w14:paraId="4263A0B3" w14:textId="520DFCBD" w:rsidR="79E96800" w:rsidRPr="00140A17" w:rsidRDefault="7C10FABF" w:rsidP="59338763">
            <w:pPr>
              <w:pStyle w:val="Para1"/>
              <w:numPr>
                <w:ilvl w:val="0"/>
                <w:numId w:val="2"/>
              </w:numPr>
              <w:tabs>
                <w:tab w:val="clear" w:pos="360"/>
              </w:tabs>
              <w:rPr>
                <w:rStyle w:val="normaltextrun"/>
                <w:szCs w:val="22"/>
              </w:rPr>
            </w:pPr>
            <w:r w:rsidRPr="00140A17">
              <w:rPr>
                <w:rStyle w:val="normaltextrun"/>
                <w:rFonts w:eastAsia="Malgun Gothic"/>
                <w:szCs w:val="22"/>
              </w:rPr>
              <w:t xml:space="preserve"> </w:t>
            </w:r>
            <w:r w:rsidR="79E96800" w:rsidRPr="00140A17">
              <w:rPr>
                <w:rStyle w:val="normaltextrun"/>
                <w:rFonts w:eastAsia="Malgun Gothic"/>
                <w:szCs w:val="22"/>
              </w:rPr>
              <w:t xml:space="preserve">Outreach, </w:t>
            </w:r>
            <w:proofErr w:type="gramStart"/>
            <w:r w:rsidR="79E96800" w:rsidRPr="00140A17">
              <w:rPr>
                <w:rStyle w:val="normaltextrun"/>
                <w:rFonts w:eastAsia="Malgun Gothic"/>
                <w:szCs w:val="22"/>
              </w:rPr>
              <w:t>awareness</w:t>
            </w:r>
            <w:proofErr w:type="gramEnd"/>
            <w:r w:rsidR="79E96800" w:rsidRPr="00140A17">
              <w:rPr>
                <w:rStyle w:val="normaltextrun"/>
                <w:rFonts w:eastAsia="Malgun Gothic"/>
                <w:szCs w:val="22"/>
              </w:rPr>
              <w:t xml:space="preserve"> and uptake</w:t>
            </w:r>
            <w:r w:rsidR="79E96800" w:rsidRPr="00140A17">
              <w:rPr>
                <w:rStyle w:val="normaltextrun"/>
                <w:rFonts w:eastAsia="Malgun Gothic"/>
                <w:b/>
                <w:szCs w:val="22"/>
              </w:rPr>
              <w:t xml:space="preserve"> </w:t>
            </w:r>
            <w:r w:rsidR="79E96800" w:rsidRPr="00140A17">
              <w:rPr>
                <w:rStyle w:val="normaltextrun"/>
                <w:rFonts w:eastAsia="Malgun Gothic"/>
                <w:szCs w:val="22"/>
              </w:rPr>
              <w:t>of the post-2020 global biodiversity framework by all stakeholders is essential to effective implementation, including by:</w:t>
            </w:r>
          </w:p>
          <w:p w14:paraId="0FA1A5DC" w14:textId="1AC23C67" w:rsidR="79E96800" w:rsidRPr="00140A17" w:rsidRDefault="79E96800" w:rsidP="59338763">
            <w:pPr>
              <w:pStyle w:val="Para1"/>
              <w:numPr>
                <w:ilvl w:val="1"/>
                <w:numId w:val="3"/>
              </w:numPr>
              <w:ind w:left="0" w:firstLine="720"/>
              <w:rPr>
                <w:szCs w:val="22"/>
              </w:rPr>
            </w:pPr>
            <w:r w:rsidRPr="00140A17">
              <w:rPr>
                <w:szCs w:val="22"/>
              </w:rPr>
              <w:t xml:space="preserve">Increasing understanding, awareness and appreciation of the values of biodiversity, including the associated knowledge, values and approaches used by indigenous peoples and local </w:t>
            </w:r>
            <w:proofErr w:type="gramStart"/>
            <w:r w:rsidRPr="00140A17">
              <w:rPr>
                <w:szCs w:val="22"/>
              </w:rPr>
              <w:t>communities;</w:t>
            </w:r>
            <w:proofErr w:type="gramEnd"/>
          </w:p>
          <w:p w14:paraId="1559B07E" w14:textId="0B6058ED" w:rsidR="79E96800" w:rsidRPr="00140A17" w:rsidRDefault="79E96800" w:rsidP="59338763">
            <w:pPr>
              <w:pStyle w:val="Para1"/>
              <w:numPr>
                <w:ilvl w:val="1"/>
                <w:numId w:val="3"/>
              </w:numPr>
              <w:ind w:left="0" w:firstLine="720"/>
              <w:rPr>
                <w:szCs w:val="22"/>
              </w:rPr>
            </w:pPr>
            <w:r w:rsidRPr="00140A17">
              <w:rPr>
                <w:szCs w:val="22"/>
              </w:rPr>
              <w:t xml:space="preserve">Raising awareness of all actors of the existence of the goals and targets of the post-2020 global biodiversity framework and progress made towards their </w:t>
            </w:r>
            <w:proofErr w:type="gramStart"/>
            <w:r w:rsidRPr="00140A17">
              <w:rPr>
                <w:szCs w:val="22"/>
              </w:rPr>
              <w:t>achievement;</w:t>
            </w:r>
            <w:proofErr w:type="gramEnd"/>
          </w:p>
          <w:p w14:paraId="2B36C2D3" w14:textId="05DC2229" w:rsidR="59338763" w:rsidRPr="00140A17" w:rsidRDefault="79E96800" w:rsidP="00015A65">
            <w:pPr>
              <w:pStyle w:val="Para1"/>
              <w:numPr>
                <w:ilvl w:val="1"/>
                <w:numId w:val="3"/>
              </w:numPr>
              <w:ind w:left="0" w:firstLine="720"/>
              <w:rPr>
                <w:szCs w:val="22"/>
              </w:rPr>
            </w:pPr>
            <w:r w:rsidRPr="00140A17">
              <w:rPr>
                <w:szCs w:val="22"/>
              </w:rPr>
              <w:t>Promoting or developing platforms and partnerships, including with media and civil society, to share information on successes, lessons learned and experiences in acting for biodiversity.</w:t>
            </w:r>
          </w:p>
        </w:tc>
      </w:tr>
    </w:tbl>
    <w:p w14:paraId="77158459" w14:textId="77777777" w:rsidR="008B3424" w:rsidRPr="00140A17" w:rsidRDefault="008B3424" w:rsidP="00CE14C7">
      <w:pPr>
        <w:pStyle w:val="Para1"/>
        <w:tabs>
          <w:tab w:val="left" w:pos="426"/>
        </w:tabs>
        <w:spacing w:before="0" w:after="0"/>
        <w:rPr>
          <w:szCs w:val="22"/>
        </w:rPr>
      </w:pPr>
    </w:p>
    <w:p w14:paraId="194FE379" w14:textId="7909CAB3" w:rsidR="002D27AC" w:rsidRPr="00FD42E5" w:rsidRDefault="002D27AC" w:rsidP="006F7BED">
      <w:pPr>
        <w:keepNext/>
        <w:rPr>
          <w:rFonts w:asciiTheme="majorBidi" w:eastAsia="Calibri" w:hAnsiTheme="majorBidi" w:cstheme="majorBidi"/>
          <w:b/>
          <w:bCs/>
          <w:szCs w:val="22"/>
          <w:lang w:val="en-US"/>
        </w:rPr>
      </w:pPr>
      <w:r w:rsidRPr="00FD42E5">
        <w:rPr>
          <w:b/>
          <w:bCs/>
          <w:szCs w:val="22"/>
        </w:rPr>
        <w:lastRenderedPageBreak/>
        <w:t xml:space="preserve">Colombia: </w:t>
      </w:r>
    </w:p>
    <w:p w14:paraId="76AA800A" w14:textId="399D3EAA" w:rsidR="002D27AC" w:rsidRPr="00140A17" w:rsidRDefault="002D27AC" w:rsidP="002C5535">
      <w:pPr>
        <w:keepNext/>
        <w:suppressLineNumbers/>
        <w:tabs>
          <w:tab w:val="left" w:pos="426"/>
        </w:tabs>
        <w:suppressAutoHyphens/>
        <w:spacing w:before="120" w:after="120"/>
        <w:rPr>
          <w:rFonts w:asciiTheme="majorBidi" w:eastAsia="Calibri" w:hAnsiTheme="majorBidi" w:cstheme="majorBidi"/>
          <w:szCs w:val="22"/>
          <w:lang w:val="en-US"/>
        </w:rPr>
      </w:pPr>
      <w:r w:rsidRPr="00140A17">
        <w:rPr>
          <w:rFonts w:eastAsia="Calibri"/>
          <w:szCs w:val="22"/>
        </w:rPr>
        <w:t>Outreach</w:t>
      </w:r>
      <w:r w:rsidRPr="00140A17">
        <w:rPr>
          <w:rFonts w:asciiTheme="majorBidi" w:eastAsia="Calibri" w:hAnsiTheme="majorBidi" w:cstheme="majorBidi"/>
          <w:szCs w:val="22"/>
        </w:rPr>
        <w:t xml:space="preserve">, </w:t>
      </w:r>
      <w:proofErr w:type="gramStart"/>
      <w:r w:rsidRPr="00140A17">
        <w:rPr>
          <w:rFonts w:asciiTheme="majorBidi" w:eastAsia="Calibri" w:hAnsiTheme="majorBidi" w:cstheme="majorBidi"/>
          <w:szCs w:val="22"/>
        </w:rPr>
        <w:t>awareness</w:t>
      </w:r>
      <w:proofErr w:type="gramEnd"/>
      <w:r w:rsidRPr="00140A17">
        <w:rPr>
          <w:rFonts w:asciiTheme="majorBidi" w:eastAsia="Calibri" w:hAnsiTheme="majorBidi" w:cstheme="majorBidi"/>
          <w:szCs w:val="22"/>
        </w:rPr>
        <w:t xml:space="preserve"> and uptake</w:t>
      </w:r>
      <w:r w:rsidRPr="00140A17">
        <w:rPr>
          <w:rFonts w:asciiTheme="majorBidi" w:eastAsia="Calibri" w:hAnsiTheme="majorBidi" w:cstheme="majorBidi"/>
          <w:b/>
          <w:szCs w:val="22"/>
        </w:rPr>
        <w:t xml:space="preserve"> </w:t>
      </w:r>
      <w:r w:rsidRPr="00140A17">
        <w:rPr>
          <w:rFonts w:asciiTheme="majorBidi" w:eastAsia="Calibri" w:hAnsiTheme="majorBidi" w:cstheme="majorBidi"/>
          <w:szCs w:val="22"/>
        </w:rPr>
        <w:t>of the post-2020 global biodiversity framework by all stakeholders is essential to effective implementation, including by:</w:t>
      </w:r>
    </w:p>
    <w:p w14:paraId="05FEE8C3" w14:textId="77777777" w:rsidR="002D27AC" w:rsidRPr="00140A17" w:rsidRDefault="002D27AC" w:rsidP="002D27AC">
      <w:pPr>
        <w:numPr>
          <w:ilvl w:val="1"/>
          <w:numId w:val="15"/>
        </w:numPr>
        <w:ind w:left="0" w:firstLine="720"/>
        <w:rPr>
          <w:rFonts w:asciiTheme="majorBidi" w:eastAsia="Calibri" w:hAnsiTheme="majorBidi" w:cstheme="majorBidi"/>
          <w:b/>
          <w:bCs/>
          <w:szCs w:val="22"/>
        </w:rPr>
      </w:pPr>
      <w:r w:rsidRPr="00140A17">
        <w:rPr>
          <w:rFonts w:asciiTheme="majorBidi" w:eastAsia="Calibri" w:hAnsiTheme="majorBidi" w:cstheme="majorBidi"/>
          <w:szCs w:val="22"/>
        </w:rPr>
        <w:t xml:space="preserve">Increasing understanding, </w:t>
      </w:r>
      <w:proofErr w:type="gramStart"/>
      <w:r w:rsidRPr="00140A17">
        <w:rPr>
          <w:rFonts w:asciiTheme="majorBidi" w:eastAsia="Calibri" w:hAnsiTheme="majorBidi" w:cstheme="majorBidi"/>
          <w:szCs w:val="22"/>
        </w:rPr>
        <w:t>awareness</w:t>
      </w:r>
      <w:proofErr w:type="gramEnd"/>
      <w:r w:rsidRPr="00140A17">
        <w:rPr>
          <w:rFonts w:asciiTheme="majorBidi" w:eastAsia="Calibri" w:hAnsiTheme="majorBidi" w:cstheme="majorBidi"/>
          <w:szCs w:val="22"/>
        </w:rPr>
        <w:t xml:space="preserve"> and appreciation of the values of biodiversity, including the associated </w:t>
      </w:r>
      <w:r w:rsidRPr="00140A17">
        <w:rPr>
          <w:rFonts w:asciiTheme="majorBidi" w:eastAsia="Calibri" w:hAnsiTheme="majorBidi" w:cstheme="majorBidi"/>
          <w:b/>
          <w:bCs/>
          <w:szCs w:val="22"/>
        </w:rPr>
        <w:t>traditional</w:t>
      </w:r>
      <w:r w:rsidRPr="00140A17">
        <w:rPr>
          <w:rFonts w:asciiTheme="majorBidi" w:eastAsia="Calibri" w:hAnsiTheme="majorBidi" w:cstheme="majorBidi"/>
          <w:szCs w:val="22"/>
        </w:rPr>
        <w:t xml:space="preserve"> knowledge, values and approaches used by indigenous peoples and local communities</w:t>
      </w:r>
      <w:r w:rsidRPr="00140A17">
        <w:rPr>
          <w:rFonts w:asciiTheme="majorBidi" w:eastAsia="Calibri" w:hAnsiTheme="majorBidi" w:cstheme="majorBidi"/>
          <w:b/>
          <w:bCs/>
          <w:szCs w:val="22"/>
        </w:rPr>
        <w:t xml:space="preserve">, as well as biodiversity’s </w:t>
      </w:r>
      <w:proofErr w:type="spellStart"/>
      <w:r w:rsidRPr="00140A17">
        <w:rPr>
          <w:rFonts w:asciiTheme="majorBidi" w:eastAsia="Calibri" w:hAnsiTheme="majorBidi" w:cstheme="majorBidi"/>
          <w:b/>
          <w:bCs/>
          <w:szCs w:val="22"/>
        </w:rPr>
        <w:t>contributons</w:t>
      </w:r>
      <w:proofErr w:type="spellEnd"/>
      <w:r w:rsidRPr="00140A17">
        <w:rPr>
          <w:rFonts w:asciiTheme="majorBidi" w:eastAsia="Calibri" w:hAnsiTheme="majorBidi" w:cstheme="majorBidi"/>
          <w:b/>
          <w:bCs/>
          <w:szCs w:val="22"/>
        </w:rPr>
        <w:t xml:space="preserve"> for sustainable development</w:t>
      </w:r>
    </w:p>
    <w:p w14:paraId="1F342E53" w14:textId="5812989B" w:rsidR="002D27AC" w:rsidRPr="00140A17" w:rsidRDefault="002D27AC" w:rsidP="002D27AC">
      <w:pPr>
        <w:numPr>
          <w:ilvl w:val="1"/>
          <w:numId w:val="15"/>
        </w:numPr>
        <w:ind w:left="0" w:firstLine="720"/>
        <w:rPr>
          <w:rFonts w:asciiTheme="majorBidi" w:eastAsia="Calibri" w:hAnsiTheme="majorBidi" w:cstheme="majorBidi"/>
          <w:szCs w:val="22"/>
        </w:rPr>
      </w:pPr>
      <w:r w:rsidRPr="00140A17">
        <w:rPr>
          <w:rFonts w:asciiTheme="majorBidi" w:eastAsia="Calibri" w:hAnsiTheme="majorBidi" w:cstheme="majorBidi"/>
          <w:szCs w:val="22"/>
        </w:rPr>
        <w:t xml:space="preserve">Raising awareness of all actors of the existence </w:t>
      </w:r>
      <w:r w:rsidRPr="00140A17">
        <w:rPr>
          <w:rFonts w:asciiTheme="majorBidi" w:eastAsia="Calibri" w:hAnsiTheme="majorBidi" w:cstheme="majorBidi"/>
          <w:b/>
          <w:bCs/>
          <w:szCs w:val="22"/>
        </w:rPr>
        <w:t>and relevance</w:t>
      </w:r>
      <w:r w:rsidRPr="00140A17">
        <w:rPr>
          <w:rFonts w:asciiTheme="majorBidi" w:eastAsia="Calibri" w:hAnsiTheme="majorBidi" w:cstheme="majorBidi"/>
          <w:szCs w:val="22"/>
        </w:rPr>
        <w:t xml:space="preserve"> of the goals and targets of the post-2020 global biodiversity framework and progress made towards their </w:t>
      </w:r>
      <w:proofErr w:type="gramStart"/>
      <w:r w:rsidRPr="00140A17">
        <w:rPr>
          <w:rFonts w:asciiTheme="majorBidi" w:eastAsia="Calibri" w:hAnsiTheme="majorBidi" w:cstheme="majorBidi"/>
          <w:szCs w:val="22"/>
        </w:rPr>
        <w:t>achievement;</w:t>
      </w:r>
      <w:proofErr w:type="gramEnd"/>
    </w:p>
    <w:p w14:paraId="48356C09" w14:textId="44DEC523" w:rsidR="00395407" w:rsidRPr="00140A17" w:rsidRDefault="002D27AC" w:rsidP="00DA0324">
      <w:pPr>
        <w:numPr>
          <w:ilvl w:val="1"/>
          <w:numId w:val="15"/>
        </w:numPr>
        <w:ind w:left="0" w:firstLine="720"/>
        <w:rPr>
          <w:rFonts w:asciiTheme="majorBidi" w:eastAsia="Calibri" w:hAnsiTheme="majorBidi" w:cstheme="majorBidi"/>
          <w:szCs w:val="22"/>
        </w:rPr>
      </w:pPr>
      <w:r w:rsidRPr="00140A17">
        <w:rPr>
          <w:rFonts w:asciiTheme="majorBidi" w:eastAsia="Calibri" w:hAnsiTheme="majorBidi" w:cstheme="majorBidi"/>
          <w:szCs w:val="22"/>
        </w:rPr>
        <w:t>Promoting or developing platforms and partnerships, including with media and civil society, to share information on successes, lessons learned and experiences in acting for biodiversity.</w:t>
      </w:r>
    </w:p>
    <w:p w14:paraId="28505F39" w14:textId="77777777" w:rsidR="00DA0324" w:rsidRPr="00140A17" w:rsidRDefault="00DA0324" w:rsidP="00DA0324">
      <w:pPr>
        <w:rPr>
          <w:rFonts w:asciiTheme="majorBidi" w:eastAsia="Calibri" w:hAnsiTheme="majorBidi" w:cstheme="majorBidi"/>
          <w:szCs w:val="22"/>
        </w:rPr>
      </w:pPr>
    </w:p>
    <w:p w14:paraId="01CFB84D" w14:textId="7E49683C" w:rsidR="1D6F3F11" w:rsidRPr="00FD42E5" w:rsidRDefault="06126DED" w:rsidP="681B5174">
      <w:pPr>
        <w:rPr>
          <w:b/>
          <w:bCs/>
          <w:color w:val="000000" w:themeColor="text1"/>
          <w:szCs w:val="22"/>
        </w:rPr>
      </w:pPr>
      <w:r w:rsidRPr="00FD42E5">
        <w:rPr>
          <w:b/>
          <w:bCs/>
          <w:color w:val="000000" w:themeColor="text1"/>
          <w:szCs w:val="22"/>
        </w:rPr>
        <w:t>E</w:t>
      </w:r>
      <w:r w:rsidR="00DA0324" w:rsidRPr="00FD42E5">
        <w:rPr>
          <w:b/>
          <w:bCs/>
          <w:color w:val="000000" w:themeColor="text1"/>
          <w:szCs w:val="22"/>
        </w:rPr>
        <w:t>U</w:t>
      </w:r>
      <w:r w:rsidR="79836D53" w:rsidRPr="00FD42E5">
        <w:rPr>
          <w:b/>
          <w:bCs/>
          <w:color w:val="000000" w:themeColor="text1"/>
          <w:szCs w:val="22"/>
        </w:rPr>
        <w:t>+MS</w:t>
      </w:r>
      <w:r w:rsidR="5FB634BC" w:rsidRPr="00FD42E5">
        <w:rPr>
          <w:b/>
          <w:bCs/>
          <w:color w:val="000000" w:themeColor="text1"/>
          <w:szCs w:val="22"/>
        </w:rPr>
        <w:t>:</w:t>
      </w:r>
      <w:r w:rsidR="130B48C1" w:rsidRPr="00FD42E5">
        <w:rPr>
          <w:b/>
          <w:bCs/>
          <w:color w:val="000000" w:themeColor="text1"/>
          <w:szCs w:val="22"/>
        </w:rPr>
        <w:t xml:space="preserve"> </w:t>
      </w:r>
    </w:p>
    <w:p w14:paraId="37D4A475" w14:textId="61EFA475" w:rsidR="1D6F3F11" w:rsidRPr="00140A17" w:rsidRDefault="26330BAE" w:rsidP="002C5535">
      <w:pPr>
        <w:keepNext/>
        <w:suppressLineNumbers/>
        <w:tabs>
          <w:tab w:val="left" w:pos="426"/>
        </w:tabs>
        <w:suppressAutoHyphens/>
        <w:spacing w:before="120" w:after="120"/>
        <w:rPr>
          <w:color w:val="000000" w:themeColor="text1"/>
          <w:szCs w:val="22"/>
        </w:rPr>
      </w:pPr>
      <w:r w:rsidRPr="00140A17">
        <w:rPr>
          <w:color w:val="000000" w:themeColor="text1"/>
          <w:szCs w:val="22"/>
        </w:rPr>
        <w:t xml:space="preserve">Outreach, </w:t>
      </w:r>
      <w:r w:rsidRPr="00140A17">
        <w:rPr>
          <w:szCs w:val="22"/>
        </w:rPr>
        <w:t>awareness</w:t>
      </w:r>
      <w:r w:rsidRPr="00140A17">
        <w:rPr>
          <w:color w:val="000000" w:themeColor="text1"/>
          <w:szCs w:val="22"/>
        </w:rPr>
        <w:t xml:space="preserve"> and uptake</w:t>
      </w:r>
      <w:r w:rsidRPr="00140A17">
        <w:rPr>
          <w:b/>
          <w:bCs/>
          <w:color w:val="000000" w:themeColor="text1"/>
          <w:szCs w:val="22"/>
        </w:rPr>
        <w:t xml:space="preserve"> </w:t>
      </w:r>
      <w:r w:rsidRPr="00140A17">
        <w:rPr>
          <w:color w:val="000000" w:themeColor="text1"/>
          <w:szCs w:val="22"/>
        </w:rPr>
        <w:t xml:space="preserve">of the post-2020 global biodiversity framework by all </w:t>
      </w:r>
      <w:proofErr w:type="gramStart"/>
      <w:r w:rsidRPr="00140A17">
        <w:rPr>
          <w:strike/>
          <w:color w:val="000000" w:themeColor="text1"/>
          <w:szCs w:val="22"/>
        </w:rPr>
        <w:t>stakeholders</w:t>
      </w:r>
      <w:proofErr w:type="gramEnd"/>
      <w:r w:rsidRPr="00140A17">
        <w:rPr>
          <w:color w:val="000000" w:themeColor="text1"/>
          <w:szCs w:val="22"/>
        </w:rPr>
        <w:t xml:space="preserve"> </w:t>
      </w:r>
      <w:r w:rsidRPr="00140A17">
        <w:rPr>
          <w:b/>
          <w:bCs/>
          <w:color w:val="000000" w:themeColor="text1"/>
          <w:szCs w:val="22"/>
        </w:rPr>
        <w:t>actors</w:t>
      </w:r>
      <w:r w:rsidRPr="00140A17">
        <w:rPr>
          <w:color w:val="000000" w:themeColor="text1"/>
          <w:szCs w:val="22"/>
        </w:rPr>
        <w:t xml:space="preserve"> is essential to effective implementation </w:t>
      </w:r>
      <w:r w:rsidRPr="00140A17">
        <w:rPr>
          <w:b/>
          <w:bCs/>
          <w:color w:val="000000" w:themeColor="text1"/>
          <w:szCs w:val="22"/>
        </w:rPr>
        <w:t>and behavioural change</w:t>
      </w:r>
      <w:r w:rsidRPr="00140A17">
        <w:rPr>
          <w:color w:val="000000" w:themeColor="text1"/>
          <w:szCs w:val="22"/>
        </w:rPr>
        <w:t>, including by:</w:t>
      </w:r>
    </w:p>
    <w:p w14:paraId="1B7AC184" w14:textId="558D470B" w:rsidR="1D6F3F11" w:rsidRPr="00140A17" w:rsidRDefault="26330BAE" w:rsidP="00543201">
      <w:pPr>
        <w:ind w:firstLine="720"/>
        <w:rPr>
          <w:color w:val="000000" w:themeColor="text1"/>
          <w:szCs w:val="22"/>
          <w:lang w:val="en-CA"/>
        </w:rPr>
      </w:pPr>
      <w:r w:rsidRPr="00140A17">
        <w:rPr>
          <w:color w:val="000000" w:themeColor="text1"/>
          <w:szCs w:val="22"/>
        </w:rPr>
        <w:t xml:space="preserve">(a) </w:t>
      </w:r>
      <w:r w:rsidRPr="00140A17">
        <w:rPr>
          <w:b/>
          <w:bCs/>
          <w:color w:val="000000" w:themeColor="text1"/>
          <w:szCs w:val="22"/>
        </w:rPr>
        <w:t xml:space="preserve">Through education and communication </w:t>
      </w:r>
      <w:proofErr w:type="spellStart"/>
      <w:r w:rsidRPr="00140A17">
        <w:rPr>
          <w:b/>
          <w:bCs/>
          <w:color w:val="000000" w:themeColor="text1"/>
          <w:szCs w:val="22"/>
        </w:rPr>
        <w:t>I</w:t>
      </w:r>
      <w:r w:rsidRPr="00140A17">
        <w:rPr>
          <w:b/>
          <w:bCs/>
          <w:strike/>
          <w:color w:val="000000" w:themeColor="text1"/>
          <w:szCs w:val="22"/>
        </w:rPr>
        <w:t>i</w:t>
      </w:r>
      <w:r w:rsidRPr="00140A17">
        <w:rPr>
          <w:color w:val="000000" w:themeColor="text1"/>
          <w:szCs w:val="22"/>
        </w:rPr>
        <w:t>ncreasing</w:t>
      </w:r>
      <w:proofErr w:type="spellEnd"/>
      <w:r w:rsidRPr="00140A17">
        <w:rPr>
          <w:color w:val="000000" w:themeColor="text1"/>
          <w:szCs w:val="22"/>
        </w:rPr>
        <w:t xml:space="preserve"> understanding</w:t>
      </w:r>
      <w:r w:rsidRPr="00140A17">
        <w:rPr>
          <w:b/>
          <w:bCs/>
          <w:color w:val="000000" w:themeColor="text1"/>
          <w:szCs w:val="22"/>
        </w:rPr>
        <w:t>,</w:t>
      </w:r>
      <w:r w:rsidRPr="00140A17">
        <w:rPr>
          <w:color w:val="000000" w:themeColor="text1"/>
          <w:szCs w:val="22"/>
        </w:rPr>
        <w:t xml:space="preserve"> awareness and appreciation of the values of biodiversity </w:t>
      </w:r>
      <w:r w:rsidRPr="00140A17">
        <w:rPr>
          <w:b/>
          <w:bCs/>
          <w:color w:val="000000" w:themeColor="text1"/>
          <w:szCs w:val="22"/>
        </w:rPr>
        <w:t>and ecosystem services</w:t>
      </w:r>
      <w:r w:rsidRPr="00140A17">
        <w:rPr>
          <w:color w:val="000000" w:themeColor="text1"/>
          <w:szCs w:val="22"/>
        </w:rPr>
        <w:t xml:space="preserve">, including the associated knowledge, values and approaches used by indigenous peoples and local communities </w:t>
      </w:r>
      <w:r w:rsidRPr="00140A17">
        <w:rPr>
          <w:b/>
          <w:bCs/>
          <w:color w:val="000000" w:themeColor="text1"/>
          <w:szCs w:val="22"/>
        </w:rPr>
        <w:t xml:space="preserve">with their free, prior and informed </w:t>
      </w:r>
      <w:proofErr w:type="gramStart"/>
      <w:r w:rsidRPr="00140A17">
        <w:rPr>
          <w:b/>
          <w:bCs/>
          <w:color w:val="000000" w:themeColor="text1"/>
          <w:szCs w:val="22"/>
        </w:rPr>
        <w:t>consent</w:t>
      </w:r>
      <w:r w:rsidRPr="00140A17">
        <w:rPr>
          <w:color w:val="000000" w:themeColor="text1"/>
          <w:szCs w:val="22"/>
        </w:rPr>
        <w:t>;</w:t>
      </w:r>
      <w:proofErr w:type="gramEnd"/>
    </w:p>
    <w:p w14:paraId="7C8842DB" w14:textId="1E96B462" w:rsidR="1D6F3F11" w:rsidRPr="00140A17" w:rsidRDefault="26330BAE" w:rsidP="00543201">
      <w:pPr>
        <w:ind w:firstLine="720"/>
        <w:rPr>
          <w:color w:val="000000" w:themeColor="text1"/>
          <w:szCs w:val="22"/>
          <w:lang w:val="en-CA"/>
        </w:rPr>
      </w:pPr>
      <w:r w:rsidRPr="00140A17">
        <w:rPr>
          <w:color w:val="000000" w:themeColor="text1"/>
          <w:szCs w:val="22"/>
        </w:rPr>
        <w:t xml:space="preserve">(b) Raising awareness of all actors of </w:t>
      </w:r>
      <w:r w:rsidRPr="00140A17">
        <w:rPr>
          <w:b/>
          <w:bCs/>
          <w:color w:val="000000" w:themeColor="text1"/>
          <w:szCs w:val="22"/>
        </w:rPr>
        <w:t>actions to implement</w:t>
      </w:r>
      <w:r w:rsidRPr="00140A17">
        <w:rPr>
          <w:color w:val="000000" w:themeColor="text1"/>
          <w:szCs w:val="22"/>
        </w:rPr>
        <w:t xml:space="preserve"> the </w:t>
      </w:r>
      <w:r w:rsidRPr="00140A17">
        <w:rPr>
          <w:strike/>
          <w:color w:val="000000" w:themeColor="text1"/>
          <w:szCs w:val="22"/>
        </w:rPr>
        <w:t xml:space="preserve">existence of the goals and targets of the </w:t>
      </w:r>
      <w:r w:rsidRPr="00140A17">
        <w:rPr>
          <w:color w:val="000000" w:themeColor="text1"/>
          <w:szCs w:val="22"/>
        </w:rPr>
        <w:t xml:space="preserve">post-2020 global biodiversity framework and </w:t>
      </w:r>
      <w:r w:rsidRPr="00140A17">
        <w:rPr>
          <w:b/>
          <w:bCs/>
          <w:color w:val="000000" w:themeColor="text1"/>
          <w:szCs w:val="22"/>
        </w:rPr>
        <w:t>the</w:t>
      </w:r>
      <w:r w:rsidRPr="00140A17">
        <w:rPr>
          <w:color w:val="000000" w:themeColor="text1"/>
          <w:szCs w:val="22"/>
        </w:rPr>
        <w:t xml:space="preserve"> progress made towards the</w:t>
      </w:r>
      <w:r w:rsidRPr="00140A17">
        <w:rPr>
          <w:strike/>
          <w:color w:val="000000" w:themeColor="text1"/>
          <w:szCs w:val="22"/>
        </w:rPr>
        <w:t>ir</w:t>
      </w:r>
      <w:r w:rsidRPr="00140A17">
        <w:rPr>
          <w:color w:val="000000" w:themeColor="text1"/>
          <w:szCs w:val="22"/>
        </w:rPr>
        <w:t xml:space="preserve"> achievement </w:t>
      </w:r>
      <w:r w:rsidRPr="00140A17">
        <w:rPr>
          <w:b/>
          <w:bCs/>
          <w:color w:val="000000" w:themeColor="text1"/>
          <w:szCs w:val="22"/>
        </w:rPr>
        <w:t xml:space="preserve">of its goals and targets with a specific focus on the language used, level of complexity and thematic content adapted to the specific groups of </w:t>
      </w:r>
      <w:proofErr w:type="gramStart"/>
      <w:r w:rsidRPr="00140A17">
        <w:rPr>
          <w:b/>
          <w:bCs/>
          <w:color w:val="000000" w:themeColor="text1"/>
          <w:szCs w:val="22"/>
        </w:rPr>
        <w:t>actors</w:t>
      </w:r>
      <w:r w:rsidRPr="00140A17">
        <w:rPr>
          <w:color w:val="000000" w:themeColor="text1"/>
          <w:szCs w:val="22"/>
        </w:rPr>
        <w:t>;</w:t>
      </w:r>
      <w:proofErr w:type="gramEnd"/>
    </w:p>
    <w:p w14:paraId="1FF63945" w14:textId="65A9F740" w:rsidR="009F4CBA" w:rsidRPr="00140A17" w:rsidRDefault="26330BAE" w:rsidP="002C5535">
      <w:pPr>
        <w:ind w:firstLine="720"/>
        <w:rPr>
          <w:color w:val="000000" w:themeColor="text1"/>
          <w:szCs w:val="22"/>
          <w:lang w:val="en-CA"/>
        </w:rPr>
      </w:pPr>
      <w:r w:rsidRPr="00140A17">
        <w:rPr>
          <w:color w:val="000000" w:themeColor="text1"/>
          <w:szCs w:val="22"/>
        </w:rPr>
        <w:t xml:space="preserve">(c) Promoting or developing </w:t>
      </w:r>
      <w:r w:rsidRPr="00140A17">
        <w:rPr>
          <w:b/>
          <w:bCs/>
          <w:color w:val="000000" w:themeColor="text1"/>
          <w:szCs w:val="22"/>
        </w:rPr>
        <w:t>repositories,</w:t>
      </w:r>
      <w:r w:rsidRPr="00140A17">
        <w:rPr>
          <w:color w:val="000000" w:themeColor="text1"/>
          <w:szCs w:val="22"/>
        </w:rPr>
        <w:t xml:space="preserve"> platforms and partnerships </w:t>
      </w:r>
      <w:r w:rsidRPr="00140A17">
        <w:rPr>
          <w:b/>
          <w:bCs/>
          <w:color w:val="000000" w:themeColor="text1"/>
          <w:szCs w:val="22"/>
        </w:rPr>
        <w:t>and action agendas</w:t>
      </w:r>
      <w:r w:rsidRPr="00140A17">
        <w:rPr>
          <w:color w:val="000000" w:themeColor="text1"/>
          <w:szCs w:val="22"/>
        </w:rPr>
        <w:t>, including with media</w:t>
      </w:r>
      <w:r w:rsidRPr="00140A17">
        <w:rPr>
          <w:b/>
          <w:bCs/>
          <w:color w:val="000000" w:themeColor="text1"/>
          <w:szCs w:val="22"/>
        </w:rPr>
        <w:t>,</w:t>
      </w:r>
      <w:r w:rsidRPr="00140A17">
        <w:rPr>
          <w:color w:val="000000" w:themeColor="text1"/>
          <w:szCs w:val="22"/>
        </w:rPr>
        <w:t xml:space="preserve"> </w:t>
      </w:r>
      <w:r w:rsidRPr="00140A17">
        <w:rPr>
          <w:strike/>
          <w:color w:val="000000" w:themeColor="text1"/>
          <w:szCs w:val="22"/>
        </w:rPr>
        <w:t>and</w:t>
      </w:r>
      <w:r w:rsidRPr="00140A17">
        <w:rPr>
          <w:color w:val="000000" w:themeColor="text1"/>
          <w:szCs w:val="22"/>
        </w:rPr>
        <w:t xml:space="preserve"> civil society, </w:t>
      </w:r>
      <w:r w:rsidRPr="00140A17">
        <w:rPr>
          <w:b/>
          <w:bCs/>
          <w:color w:val="000000" w:themeColor="text1"/>
          <w:szCs w:val="22"/>
        </w:rPr>
        <w:t>and educational institutions</w:t>
      </w:r>
      <w:r w:rsidRPr="00140A17">
        <w:rPr>
          <w:color w:val="000000" w:themeColor="text1"/>
          <w:szCs w:val="22"/>
        </w:rPr>
        <w:t xml:space="preserve"> to share information on successes, lessons learned and experiences </w:t>
      </w:r>
      <w:r w:rsidRPr="00140A17">
        <w:rPr>
          <w:b/>
          <w:bCs/>
          <w:color w:val="000000" w:themeColor="text1"/>
          <w:szCs w:val="22"/>
        </w:rPr>
        <w:t xml:space="preserve">and to allow for adaptive learning </w:t>
      </w:r>
      <w:r w:rsidRPr="00140A17">
        <w:rPr>
          <w:color w:val="000000" w:themeColor="text1"/>
          <w:szCs w:val="22"/>
        </w:rPr>
        <w:t>in acting for biodiversity.</w:t>
      </w:r>
    </w:p>
    <w:p w14:paraId="7D041E17" w14:textId="38AB6152" w:rsidR="00CA7CD8" w:rsidRPr="00140A17" w:rsidRDefault="004B6E5D" w:rsidP="002C5535">
      <w:pPr>
        <w:keepNext/>
        <w:suppressLineNumbers/>
        <w:tabs>
          <w:tab w:val="left" w:pos="426"/>
        </w:tabs>
        <w:suppressAutoHyphens/>
        <w:spacing w:before="120" w:after="120"/>
        <w:rPr>
          <w:szCs w:val="22"/>
        </w:rPr>
      </w:pPr>
      <w:r w:rsidRPr="00140A17">
        <w:rPr>
          <w:szCs w:val="22"/>
        </w:rPr>
        <w:t>Mexico:</w:t>
      </w:r>
      <w:r w:rsidR="00CD13D4" w:rsidRPr="00140A17">
        <w:rPr>
          <w:szCs w:val="22"/>
        </w:rPr>
        <w:t xml:space="preserve"> </w:t>
      </w:r>
      <w:r w:rsidR="000A3A99" w:rsidRPr="00140A17">
        <w:rPr>
          <w:szCs w:val="22"/>
        </w:rPr>
        <w:t>(b)</w:t>
      </w:r>
      <w:r w:rsidR="00CD13D4" w:rsidRPr="00140A17">
        <w:rPr>
          <w:szCs w:val="22"/>
        </w:rPr>
        <w:t xml:space="preserve"> </w:t>
      </w:r>
      <w:r w:rsidR="000A3A99" w:rsidRPr="00140A17">
        <w:rPr>
          <w:szCs w:val="22"/>
        </w:rPr>
        <w:t xml:space="preserve">Raising awareness of all actors of the existence of the goals and targets of the post-2020 global biodiversity framework and progress made towards their achievement; </w:t>
      </w:r>
      <w:r w:rsidR="000A3A99" w:rsidRPr="00140A17">
        <w:rPr>
          <w:b/>
          <w:bCs/>
          <w:szCs w:val="22"/>
        </w:rPr>
        <w:t xml:space="preserve">including to promote material that can be translated, by the State or Civil Society, into indigenous </w:t>
      </w:r>
      <w:proofErr w:type="gramStart"/>
      <w:r w:rsidR="000A3A99" w:rsidRPr="00140A17">
        <w:rPr>
          <w:b/>
          <w:bCs/>
          <w:szCs w:val="22"/>
        </w:rPr>
        <w:t>languages</w:t>
      </w:r>
      <w:r w:rsidR="000A3A99" w:rsidRPr="00140A17">
        <w:rPr>
          <w:szCs w:val="22"/>
        </w:rPr>
        <w:t>;</w:t>
      </w:r>
      <w:proofErr w:type="gramEnd"/>
    </w:p>
    <w:p w14:paraId="780CEC00" w14:textId="71BFEA7E" w:rsidR="2308DD32" w:rsidRPr="00140A17" w:rsidRDefault="2308DD32" w:rsidP="009F4CBA">
      <w:pPr>
        <w:pStyle w:val="Para1"/>
        <w:tabs>
          <w:tab w:val="left" w:pos="426"/>
        </w:tabs>
        <w:spacing w:before="0" w:after="0"/>
        <w:rPr>
          <w:szCs w:val="22"/>
        </w:rPr>
      </w:pPr>
    </w:p>
    <w:p w14:paraId="1F81DE62" w14:textId="6C728A81" w:rsidR="002D27AC" w:rsidRPr="00572F65" w:rsidRDefault="00572F65" w:rsidP="00572F65">
      <w:pPr>
        <w:pStyle w:val="Para1"/>
        <w:tabs>
          <w:tab w:val="left" w:pos="426"/>
        </w:tabs>
        <w:rPr>
          <w:i/>
          <w:iCs/>
          <w:szCs w:val="22"/>
        </w:rPr>
      </w:pPr>
      <w:r w:rsidRPr="00572F65">
        <w:rPr>
          <w:i/>
          <w:iCs/>
          <w:szCs w:val="22"/>
        </w:rPr>
        <w:t>Observers</w:t>
      </w:r>
    </w:p>
    <w:p w14:paraId="46EDD2FA" w14:textId="77777777" w:rsidR="003059FE" w:rsidRPr="00FD42E5" w:rsidRDefault="00076D96" w:rsidP="009F4CBA">
      <w:pPr>
        <w:pStyle w:val="Para1"/>
        <w:tabs>
          <w:tab w:val="left" w:pos="426"/>
        </w:tabs>
        <w:spacing w:before="0" w:after="0"/>
        <w:rPr>
          <w:b/>
          <w:bCs/>
          <w:szCs w:val="22"/>
        </w:rPr>
      </w:pPr>
      <w:r w:rsidRPr="00FD42E5">
        <w:rPr>
          <w:b/>
          <w:bCs/>
          <w:szCs w:val="22"/>
        </w:rPr>
        <w:t>IIFB</w:t>
      </w:r>
      <w:r w:rsidR="00714E63" w:rsidRPr="00FD42E5">
        <w:rPr>
          <w:b/>
          <w:bCs/>
          <w:szCs w:val="22"/>
        </w:rPr>
        <w:t>:</w:t>
      </w:r>
      <w:r w:rsidR="00916918" w:rsidRPr="00FD42E5">
        <w:rPr>
          <w:b/>
          <w:bCs/>
          <w:szCs w:val="22"/>
        </w:rPr>
        <w:t xml:space="preserve"> </w:t>
      </w:r>
    </w:p>
    <w:p w14:paraId="64EEEFA3" w14:textId="00DCF6A5" w:rsidR="003059FE" w:rsidRPr="00140A17" w:rsidRDefault="003059FE" w:rsidP="002C5535">
      <w:pPr>
        <w:keepNext/>
        <w:suppressLineNumbers/>
        <w:tabs>
          <w:tab w:val="left" w:pos="426"/>
        </w:tabs>
        <w:suppressAutoHyphens/>
        <w:spacing w:before="120" w:after="120"/>
        <w:rPr>
          <w:szCs w:val="22"/>
        </w:rPr>
      </w:pPr>
      <w:r w:rsidRPr="00140A17">
        <w:rPr>
          <w:szCs w:val="22"/>
        </w:rPr>
        <w:t xml:space="preserve">(a) Increasing understanding, awareness and appreciation of the values of biodiversity, including the associated </w:t>
      </w:r>
      <w:r w:rsidRPr="00140A17">
        <w:rPr>
          <w:b/>
          <w:bCs/>
          <w:szCs w:val="22"/>
        </w:rPr>
        <w:t>traditional</w:t>
      </w:r>
      <w:r w:rsidRPr="00140A17">
        <w:rPr>
          <w:szCs w:val="22"/>
        </w:rPr>
        <w:t xml:space="preserve"> knowledge, values and approaches used by indigenous peoples and local </w:t>
      </w:r>
      <w:proofErr w:type="gramStart"/>
      <w:r w:rsidRPr="00140A17">
        <w:rPr>
          <w:szCs w:val="22"/>
        </w:rPr>
        <w:t>communities;</w:t>
      </w:r>
      <w:proofErr w:type="gramEnd"/>
    </w:p>
    <w:p w14:paraId="6FF9F1C7" w14:textId="2CC38C6D" w:rsidR="00FA5743" w:rsidRPr="00140A17" w:rsidRDefault="002B6836" w:rsidP="002C5535">
      <w:pPr>
        <w:keepNext/>
        <w:suppressLineNumbers/>
        <w:tabs>
          <w:tab w:val="left" w:pos="426"/>
        </w:tabs>
        <w:suppressAutoHyphens/>
        <w:spacing w:before="120" w:after="120"/>
        <w:rPr>
          <w:szCs w:val="22"/>
        </w:rPr>
      </w:pPr>
      <w:r w:rsidRPr="00140A17">
        <w:rPr>
          <w:rFonts w:asciiTheme="majorBidi" w:hAnsiTheme="majorBidi" w:cstheme="majorBidi"/>
          <w:szCs w:val="22"/>
        </w:rPr>
        <w:t xml:space="preserve">(c) Promoting or </w:t>
      </w:r>
      <w:r w:rsidRPr="00140A17">
        <w:rPr>
          <w:szCs w:val="22"/>
        </w:rPr>
        <w:t>developing</w:t>
      </w:r>
      <w:r w:rsidRPr="00140A17">
        <w:rPr>
          <w:rFonts w:asciiTheme="majorBidi" w:hAnsiTheme="majorBidi" w:cstheme="majorBidi"/>
          <w:szCs w:val="22"/>
        </w:rPr>
        <w:t xml:space="preserve"> platforms and partnerships, including with </w:t>
      </w:r>
      <w:r w:rsidR="00714E63" w:rsidRPr="00140A17">
        <w:rPr>
          <w:rFonts w:asciiTheme="majorBidi" w:hAnsiTheme="majorBidi" w:cstheme="majorBidi"/>
          <w:b/>
          <w:bCs/>
          <w:szCs w:val="22"/>
        </w:rPr>
        <w:t>local and national</w:t>
      </w:r>
      <w:r w:rsidR="00714E63" w:rsidRPr="00140A17">
        <w:rPr>
          <w:rFonts w:asciiTheme="majorBidi" w:hAnsiTheme="majorBidi" w:cstheme="majorBidi"/>
          <w:szCs w:val="22"/>
        </w:rPr>
        <w:t xml:space="preserve"> </w:t>
      </w:r>
      <w:r w:rsidRPr="00140A17">
        <w:rPr>
          <w:rFonts w:asciiTheme="majorBidi" w:hAnsiTheme="majorBidi" w:cstheme="majorBidi"/>
          <w:szCs w:val="22"/>
        </w:rPr>
        <w:t>media and civil society, to share information on successes, lessons learned and experiences in acting for biodiversity.</w:t>
      </w:r>
    </w:p>
    <w:p w14:paraId="0B25B53F" w14:textId="029D4724" w:rsidR="00B429C0" w:rsidRPr="00140A17" w:rsidRDefault="00047891" w:rsidP="00B429C0">
      <w:pPr>
        <w:pStyle w:val="Para1"/>
        <w:tabs>
          <w:tab w:val="left" w:pos="426"/>
        </w:tabs>
        <w:rPr>
          <w:rFonts w:asciiTheme="majorBidi" w:eastAsia="ArialMT" w:hAnsiTheme="majorBidi" w:cstheme="majorBidi"/>
          <w:b/>
          <w:bCs/>
          <w:szCs w:val="22"/>
          <w:lang w:val="en-US"/>
        </w:rPr>
      </w:pPr>
      <w:r w:rsidRPr="00140A17">
        <w:rPr>
          <w:rFonts w:asciiTheme="majorBidi" w:eastAsiaTheme="minorHAnsi" w:hAnsiTheme="majorBidi" w:cstheme="majorBidi"/>
          <w:szCs w:val="22"/>
          <w:lang w:val="en-US"/>
        </w:rPr>
        <w:t>GYB</w:t>
      </w:r>
      <w:r w:rsidRPr="00140A17">
        <w:rPr>
          <w:rFonts w:asciiTheme="majorBidi" w:eastAsiaTheme="minorHAnsi" w:hAnsiTheme="majorBidi" w:cstheme="majorBidi"/>
          <w:b/>
          <w:bCs/>
          <w:szCs w:val="22"/>
          <w:lang w:val="en-US"/>
        </w:rPr>
        <w:t>N:</w:t>
      </w:r>
      <w:r w:rsidR="00916918" w:rsidRPr="00140A17">
        <w:rPr>
          <w:rFonts w:asciiTheme="majorBidi" w:eastAsiaTheme="minorHAnsi" w:hAnsiTheme="majorBidi" w:cstheme="majorBidi"/>
          <w:b/>
          <w:bCs/>
          <w:szCs w:val="22"/>
          <w:lang w:val="en-US"/>
        </w:rPr>
        <w:t xml:space="preserve"> new </w:t>
      </w:r>
      <w:r w:rsidR="00916918" w:rsidRPr="00140A17">
        <w:rPr>
          <w:rFonts w:asciiTheme="majorBidi" w:eastAsia="ArialMT" w:hAnsiTheme="majorBidi" w:cstheme="majorBidi"/>
          <w:b/>
          <w:bCs/>
          <w:szCs w:val="22"/>
          <w:lang w:val="en-US"/>
        </w:rPr>
        <w:t xml:space="preserve">(d): Integrating transformative education on biodiversity and cultural diversity into formal, non-formal and informal educational </w:t>
      </w:r>
      <w:proofErr w:type="spellStart"/>
      <w:r w:rsidR="00916918" w:rsidRPr="00140A17">
        <w:rPr>
          <w:rFonts w:asciiTheme="majorBidi" w:eastAsia="ArialMT" w:hAnsiTheme="majorBidi" w:cstheme="majorBidi"/>
          <w:b/>
          <w:bCs/>
          <w:szCs w:val="22"/>
          <w:lang w:val="en-US"/>
        </w:rPr>
        <w:t>programmes</w:t>
      </w:r>
      <w:proofErr w:type="spellEnd"/>
      <w:r w:rsidR="00916918" w:rsidRPr="00140A17">
        <w:rPr>
          <w:rFonts w:asciiTheme="majorBidi" w:eastAsia="ArialMT" w:hAnsiTheme="majorBidi" w:cstheme="majorBidi"/>
          <w:b/>
          <w:bCs/>
          <w:szCs w:val="22"/>
          <w:lang w:val="en-US"/>
        </w:rPr>
        <w:t>, promoting values and behaviours that</w:t>
      </w:r>
      <w:r w:rsidR="00916918" w:rsidRPr="00140A17">
        <w:rPr>
          <w:rFonts w:asciiTheme="majorBidi" w:eastAsiaTheme="minorHAnsi" w:hAnsiTheme="majorBidi" w:cstheme="majorBidi"/>
          <w:szCs w:val="22"/>
          <w:lang w:val="en-US"/>
        </w:rPr>
        <w:t xml:space="preserve"> </w:t>
      </w:r>
      <w:r w:rsidR="00916918" w:rsidRPr="00140A17">
        <w:rPr>
          <w:rFonts w:asciiTheme="majorBidi" w:eastAsia="ArialMT" w:hAnsiTheme="majorBidi" w:cstheme="majorBidi"/>
          <w:b/>
          <w:bCs/>
          <w:szCs w:val="22"/>
          <w:lang w:val="en-US"/>
        </w:rPr>
        <w:t>are consistent with living in harmony with nature.</w:t>
      </w:r>
    </w:p>
    <w:p w14:paraId="1713A700" w14:textId="3B7103FE" w:rsidR="00BF43E2" w:rsidRPr="00140A17" w:rsidRDefault="00B16899" w:rsidP="008D7EA9">
      <w:pPr>
        <w:pStyle w:val="Para1"/>
        <w:tabs>
          <w:tab w:val="left" w:pos="426"/>
        </w:tabs>
        <w:rPr>
          <w:rFonts w:eastAsia="ArialMT"/>
          <w:color w:val="000000"/>
          <w:szCs w:val="22"/>
        </w:rPr>
      </w:pPr>
      <w:r w:rsidRPr="00140A17">
        <w:rPr>
          <w:rFonts w:asciiTheme="majorBidi" w:eastAsia="ArialMT" w:hAnsiTheme="majorBidi" w:cstheme="majorBidi"/>
          <w:szCs w:val="22"/>
          <w:lang w:val="en-US"/>
        </w:rPr>
        <w:t>Regions4:</w:t>
      </w:r>
      <w:r w:rsidR="008D7EA9" w:rsidRPr="00140A17">
        <w:rPr>
          <w:rFonts w:asciiTheme="majorBidi" w:eastAsia="ArialMT" w:hAnsiTheme="majorBidi" w:cstheme="majorBidi"/>
          <w:szCs w:val="22"/>
          <w:lang w:val="en-US"/>
        </w:rPr>
        <w:t xml:space="preserve"> </w:t>
      </w:r>
      <w:r w:rsidR="00527B92" w:rsidRPr="00140A17">
        <w:rPr>
          <w:color w:val="000000"/>
          <w:szCs w:val="22"/>
        </w:rPr>
        <w:t xml:space="preserve">Outreach, </w:t>
      </w:r>
      <w:proofErr w:type="gramStart"/>
      <w:r w:rsidR="00527B92" w:rsidRPr="00140A17">
        <w:rPr>
          <w:color w:val="000000"/>
          <w:szCs w:val="22"/>
        </w:rPr>
        <w:t>awareness</w:t>
      </w:r>
      <w:proofErr w:type="gramEnd"/>
      <w:r w:rsidR="00527B92" w:rsidRPr="00140A17">
        <w:rPr>
          <w:color w:val="000000"/>
          <w:szCs w:val="22"/>
        </w:rPr>
        <w:t xml:space="preserve"> and uptake</w:t>
      </w:r>
      <w:r w:rsidR="00527B92" w:rsidRPr="00140A17">
        <w:rPr>
          <w:b/>
          <w:bCs/>
          <w:color w:val="000000"/>
          <w:szCs w:val="22"/>
        </w:rPr>
        <w:t xml:space="preserve"> </w:t>
      </w:r>
      <w:r w:rsidR="00527B92" w:rsidRPr="00140A17">
        <w:rPr>
          <w:color w:val="000000"/>
          <w:szCs w:val="22"/>
        </w:rPr>
        <w:t>of the post-2020 global biodiversity framework</w:t>
      </w:r>
      <w:r w:rsidR="00527B92" w:rsidRPr="00140A17">
        <w:rPr>
          <w:b/>
          <w:color w:val="000000"/>
          <w:szCs w:val="22"/>
        </w:rPr>
        <w:t>, not only by governments but</w:t>
      </w:r>
      <w:r w:rsidR="00527B92" w:rsidRPr="00140A17">
        <w:rPr>
          <w:color w:val="000000"/>
          <w:szCs w:val="22"/>
        </w:rPr>
        <w:t xml:space="preserve"> by all stakeholders</w:t>
      </w:r>
      <w:r w:rsidR="00527B92" w:rsidRPr="00140A17">
        <w:rPr>
          <w:b/>
          <w:color w:val="000000"/>
          <w:szCs w:val="22"/>
        </w:rPr>
        <w:t xml:space="preserve">, </w:t>
      </w:r>
      <w:r w:rsidR="00527B92" w:rsidRPr="00140A17">
        <w:rPr>
          <w:color w:val="000000"/>
          <w:szCs w:val="22"/>
        </w:rPr>
        <w:t>is essential to effective implementation, including by:</w:t>
      </w:r>
    </w:p>
    <w:p w14:paraId="2185F5BE" w14:textId="17B88EA3" w:rsidR="00076D96" w:rsidRPr="00140A17" w:rsidRDefault="002C5535" w:rsidP="002C5535">
      <w:pPr>
        <w:pStyle w:val="Para1"/>
        <w:tabs>
          <w:tab w:val="left" w:pos="426"/>
        </w:tabs>
        <w:jc w:val="center"/>
        <w:rPr>
          <w:rFonts w:asciiTheme="majorBidi" w:eastAsiaTheme="minorHAnsi" w:hAnsiTheme="majorBidi" w:cstheme="majorBidi"/>
          <w:szCs w:val="22"/>
          <w:lang w:val="en-US"/>
        </w:rPr>
      </w:pPr>
      <w:r w:rsidRPr="00140A17">
        <w:rPr>
          <w:rFonts w:asciiTheme="majorBidi" w:eastAsiaTheme="minorHAnsi" w:hAnsiTheme="majorBidi" w:cstheme="majorBidi"/>
          <w:szCs w:val="22"/>
          <w:lang w:val="en-US"/>
        </w:rPr>
        <w:t>__________</w:t>
      </w:r>
    </w:p>
    <w:sectPr w:rsidR="00076D96" w:rsidRPr="00140A17" w:rsidSect="00660B13">
      <w:headerReference w:type="even" r:id="rId12"/>
      <w:headerReference w:type="default" r:id="rId13"/>
      <w:footerReference w:type="even" r:id="rId14"/>
      <w:footerReference w:type="default" r:id="rId15"/>
      <w:headerReference w:type="first" r:id="rId16"/>
      <w:footerReference w:type="first" r:id="rId17"/>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81FC" w14:textId="77777777" w:rsidR="009E17BB" w:rsidRDefault="009E17BB" w:rsidP="008B3424">
      <w:r>
        <w:separator/>
      </w:r>
    </w:p>
  </w:endnote>
  <w:endnote w:type="continuationSeparator" w:id="0">
    <w:p w14:paraId="376C530C" w14:textId="77777777" w:rsidR="009E17BB" w:rsidRDefault="009E17BB" w:rsidP="008B3424">
      <w:r>
        <w:continuationSeparator/>
      </w:r>
    </w:p>
  </w:endnote>
  <w:endnote w:type="continuationNotice" w:id="1">
    <w:p w14:paraId="04062A3B" w14:textId="77777777" w:rsidR="009E17BB" w:rsidRDefault="009E1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quot;Calibri&quot;,sans-serif&quot;,serif">
    <w:altName w:val="Cambria"/>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MT">
    <w:altName w:val="MS Gothic"/>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E22C0F" w:rsidRDefault="00E22C0F"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E22C0F" w:rsidRDefault="00E22C0F" w:rsidP="00A572E9">
    <w:pPr>
      <w:pStyle w:val="Footer"/>
      <w:tabs>
        <w:tab w:val="clear" w:pos="4680"/>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CD58" w14:textId="77777777" w:rsidR="00C928C7" w:rsidRDefault="00C9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73F1" w14:textId="77777777" w:rsidR="009E17BB" w:rsidRDefault="009E17BB" w:rsidP="008B3424">
      <w:r>
        <w:separator/>
      </w:r>
    </w:p>
  </w:footnote>
  <w:footnote w:type="continuationSeparator" w:id="0">
    <w:p w14:paraId="781677B1" w14:textId="77777777" w:rsidR="009E17BB" w:rsidRDefault="009E17BB" w:rsidP="008B3424">
      <w:r>
        <w:continuationSeparator/>
      </w:r>
    </w:p>
  </w:footnote>
  <w:footnote w:type="continuationNotice" w:id="1">
    <w:p w14:paraId="7CC7B297" w14:textId="77777777" w:rsidR="009E17BB" w:rsidRDefault="009E17BB"/>
  </w:footnote>
  <w:footnote w:id="2">
    <w:p w14:paraId="7186661C" w14:textId="14A0D16F" w:rsidR="59338763" w:rsidRDefault="59338763" w:rsidP="59338763">
      <w:pPr>
        <w:pStyle w:val="FootnoteText"/>
        <w:ind w:firstLine="0"/>
        <w:jc w:val="left"/>
      </w:pPr>
      <w:r w:rsidRPr="59338763">
        <w:rPr>
          <w:rStyle w:val="FootnoteReference"/>
          <w:u w:val="none"/>
          <w:vertAlign w:val="superscript"/>
        </w:rPr>
        <w:footnoteRef/>
      </w:r>
      <w:r>
        <w:t xml:space="preserve"> This list will be updated when the elements are agreed.</w:t>
      </w:r>
    </w:p>
  </w:footnote>
  <w:footnote w:id="3">
    <w:p w14:paraId="5CA1BB1C" w14:textId="77777777" w:rsidR="59338763" w:rsidRDefault="59338763" w:rsidP="59338763">
      <w:pPr>
        <w:pStyle w:val="FootnoteText"/>
        <w:ind w:firstLine="0"/>
        <w:jc w:val="left"/>
      </w:pPr>
      <w:r w:rsidRPr="59338763">
        <w:rPr>
          <w:rStyle w:val="FootnoteReference"/>
          <w:u w:val="none"/>
          <w:vertAlign w:val="superscript"/>
        </w:rPr>
        <w:footnoteRef/>
      </w:r>
      <w:r>
        <w:t xml:space="preserve"> CBD/SBI/3/INF/25.</w:t>
      </w:r>
    </w:p>
  </w:footnote>
  <w:footnote w:id="4">
    <w:p w14:paraId="5E6BED53" w14:textId="6F229464" w:rsidR="59338763" w:rsidRDefault="59338763" w:rsidP="59338763">
      <w:pPr>
        <w:pStyle w:val="FootnoteText"/>
        <w:ind w:firstLine="0"/>
        <w:jc w:val="left"/>
      </w:pPr>
      <w:r w:rsidRPr="59338763">
        <w:rPr>
          <w:rStyle w:val="FootnoteReference"/>
          <w:u w:val="none"/>
          <w:vertAlign w:val="superscript"/>
        </w:rPr>
        <w:footnoteRef/>
      </w:r>
      <w:r>
        <w:t xml:space="preserve"> IPBES (2019): </w:t>
      </w:r>
      <w:r w:rsidRPr="59338763">
        <w:rPr>
          <w:i/>
          <w:iCs/>
        </w:rPr>
        <w:t>Global Assessment Report on Biodiversity and Ecosystem Services</w:t>
      </w:r>
      <w:r>
        <w:t xml:space="preserve">. </w:t>
      </w:r>
      <w:r w:rsidRPr="00F32471">
        <w:rPr>
          <w:lang w:val="it-IT"/>
        </w:rPr>
        <w:t xml:space="preserve">E. S. Brondizio, J. Settele, S. Díaz, and H. T. Ngo (editors). </w:t>
      </w:r>
      <w:r>
        <w:t>IPBES secretariat, Bonn. 1,148 pages. https://doi.org/10.5281/zenodo.3831673.</w:t>
      </w:r>
    </w:p>
  </w:footnote>
  <w:footnote w:id="5">
    <w:p w14:paraId="7B3E48B2" w14:textId="34057B85" w:rsidR="59338763" w:rsidRDefault="59338763" w:rsidP="59338763">
      <w:pPr>
        <w:pStyle w:val="FootnoteText"/>
        <w:ind w:firstLine="0"/>
        <w:jc w:val="left"/>
      </w:pPr>
      <w:r w:rsidRPr="59338763">
        <w:rPr>
          <w:rStyle w:val="FootnoteReference"/>
          <w:u w:val="none"/>
          <w:vertAlign w:val="superscript"/>
        </w:rPr>
        <w:footnoteRef/>
      </w:r>
      <w:r>
        <w:t xml:space="preserve"> Parties to the Convention would have a responsibility to implement mechanisms for planning, monitoring, reporting and review as set out in decision 15/--. This will be developed </w:t>
      </w:r>
      <w:proofErr w:type="gramStart"/>
      <w:r>
        <w:t>on the basis of</w:t>
      </w:r>
      <w:proofErr w:type="gramEnd"/>
      <w:r>
        <w:t xml:space="preserve"> discussions under the Subsidiary Body on Implementation as reflected in CBD/SBI/5/CRP.5, taking into account also any inputs from the Working Group on the Post-2020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64A2" w14:textId="4F8F917E" w:rsidR="001E7A63" w:rsidRPr="00A572E9" w:rsidRDefault="001E7A63" w:rsidP="00AE2EC5">
    <w:pPr>
      <w:pStyle w:val="Header"/>
      <w:spacing w:after="240"/>
      <w:jc w:val="righ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00985561" w:rsidRPr="00A572E9">
      <w:rPr>
        <w:noProof/>
        <w:kern w:val="22"/>
      </w:rPr>
      <w:t>8</w:t>
    </w:r>
    <w:r w:rsidRPr="00A572E9">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C197" w14:textId="1954A833" w:rsidR="006B545E" w:rsidRPr="00A572E9" w:rsidRDefault="001E7A63" w:rsidP="00A572E9">
    <w:pPr>
      <w:pStyle w:val="Header"/>
      <w:spacing w:after="240"/>
      <w:jc w:val="lef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00985561" w:rsidRPr="00A572E9">
      <w:rPr>
        <w:noProof/>
        <w:kern w:val="22"/>
      </w:rPr>
      <w:t>9</w:t>
    </w:r>
    <w:r w:rsidRPr="00A572E9">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CE7B" w14:textId="5B1FDAEB" w:rsidR="003B59ED" w:rsidRDefault="003B59ED" w:rsidP="00B450E2">
    <w:pPr>
      <w:pStyle w:val="Header"/>
      <w:jc w:val="center"/>
    </w:pPr>
  </w:p>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54"/>
      <w:gridCol w:w="3218"/>
      <w:gridCol w:w="3917"/>
      <w:gridCol w:w="1688"/>
    </w:tblGrid>
    <w:tr w:rsidR="00D83D74" w:rsidRPr="00AB3A92" w14:paraId="0A3A94C9" w14:textId="77777777" w:rsidTr="003B59ED">
      <w:tc>
        <w:tcPr>
          <w:tcW w:w="1561" w:type="dxa"/>
          <w:shd w:val="clear" w:color="auto" w:fill="auto"/>
        </w:tcPr>
        <w:p w14:paraId="2F170098" w14:textId="4DBAF40C" w:rsidR="00D83D74" w:rsidRPr="00AB3A92" w:rsidRDefault="00D83D74" w:rsidP="00D83D74">
          <w:pPr>
            <w:pStyle w:val="Cornernotation"/>
            <w:ind w:left="0" w:right="4" w:firstLine="0"/>
            <w:rPr>
              <w:szCs w:val="22"/>
            </w:rPr>
          </w:pPr>
          <w:r>
            <w:rPr>
              <w:szCs w:val="22"/>
            </w:rPr>
            <w:t>WG2020-3</w:t>
          </w:r>
        </w:p>
      </w:tc>
      <w:tc>
        <w:tcPr>
          <w:tcW w:w="3260" w:type="dxa"/>
          <w:shd w:val="clear" w:color="auto" w:fill="auto"/>
        </w:tcPr>
        <w:p w14:paraId="207E8DCE" w14:textId="77777777" w:rsidR="00D83D74" w:rsidRPr="00AB3A92" w:rsidRDefault="00D83D74" w:rsidP="00D83D74">
          <w:pPr>
            <w:pStyle w:val="Cornernotation"/>
            <w:ind w:left="0" w:right="4" w:firstLine="0"/>
            <w:rPr>
              <w:szCs w:val="22"/>
            </w:rPr>
          </w:pPr>
          <w:r>
            <w:rPr>
              <w:szCs w:val="22"/>
            </w:rPr>
            <w:t>Item 4</w:t>
          </w:r>
        </w:p>
      </w:tc>
      <w:tc>
        <w:tcPr>
          <w:tcW w:w="3969" w:type="dxa"/>
          <w:shd w:val="clear" w:color="auto" w:fill="auto"/>
        </w:tcPr>
        <w:p w14:paraId="3212CF5C" w14:textId="11163AF4" w:rsidR="00D83D74" w:rsidRPr="00AB3A92" w:rsidRDefault="00D83D74" w:rsidP="00D83D74">
          <w:pPr>
            <w:pStyle w:val="Cornernotation"/>
            <w:ind w:left="0" w:right="4" w:firstLine="0"/>
            <w:rPr>
              <w:szCs w:val="22"/>
            </w:rPr>
          </w:pPr>
          <w:r w:rsidRPr="00AB3A92">
            <w:rPr>
              <w:szCs w:val="22"/>
            </w:rPr>
            <w:t>Date</w:t>
          </w:r>
          <w:r>
            <w:rPr>
              <w:szCs w:val="22"/>
            </w:rPr>
            <w:t>: 28-08-2021 – 7.00 pm</w:t>
          </w:r>
        </w:p>
      </w:tc>
      <w:tc>
        <w:tcPr>
          <w:tcW w:w="1700" w:type="dxa"/>
        </w:tcPr>
        <w:p w14:paraId="16A9C6C1" w14:textId="77777777" w:rsidR="00D83D74" w:rsidRPr="00AB3A92" w:rsidRDefault="00D83D74" w:rsidP="00D83D74">
          <w:pPr>
            <w:pStyle w:val="Cornernotation"/>
            <w:ind w:left="0" w:right="4" w:firstLine="0"/>
            <w:rPr>
              <w:szCs w:val="22"/>
            </w:rPr>
          </w:pPr>
          <w:r>
            <w:rPr>
              <w:szCs w:val="22"/>
            </w:rPr>
            <w:t>Version 1</w:t>
          </w:r>
        </w:p>
      </w:tc>
    </w:tr>
  </w:tbl>
  <w:p w14:paraId="046A9F1E" w14:textId="61DB14A3" w:rsidR="00B450E2" w:rsidRPr="009A7E7F" w:rsidRDefault="00D83D74" w:rsidP="00D83D74">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B34"/>
    <w:multiLevelType w:val="hybridMultilevel"/>
    <w:tmpl w:val="FFFFFFFF"/>
    <w:lvl w:ilvl="0" w:tplc="2F76454E">
      <w:start w:val="1"/>
      <w:numFmt w:val="bullet"/>
      <w:lvlText w:val="-"/>
      <w:lvlJc w:val="left"/>
      <w:pPr>
        <w:ind w:left="720" w:hanging="360"/>
      </w:pPr>
      <w:rPr>
        <w:rFonts w:ascii="&quot;&quot;Calibri&quot;,sans-serif&quot;,serif" w:hAnsi="&quot;&quot;Calibri&quot;,sans-serif&quot;,serif" w:hint="default"/>
      </w:rPr>
    </w:lvl>
    <w:lvl w:ilvl="1" w:tplc="29FADC94">
      <w:start w:val="1"/>
      <w:numFmt w:val="bullet"/>
      <w:lvlText w:val="o"/>
      <w:lvlJc w:val="left"/>
      <w:pPr>
        <w:ind w:left="1440" w:hanging="360"/>
      </w:pPr>
      <w:rPr>
        <w:rFonts w:ascii="&quot;&quot;Courier New&quot;&quot;,serif" w:hAnsi="&quot;&quot;Courier New&quot;&quot;,serif" w:hint="default"/>
      </w:rPr>
    </w:lvl>
    <w:lvl w:ilvl="2" w:tplc="D3CA6836">
      <w:start w:val="1"/>
      <w:numFmt w:val="bullet"/>
      <w:lvlText w:val=""/>
      <w:lvlJc w:val="left"/>
      <w:pPr>
        <w:ind w:left="2160" w:hanging="360"/>
      </w:pPr>
      <w:rPr>
        <w:rFonts w:ascii="Wingdings" w:hAnsi="Wingdings" w:hint="default"/>
      </w:rPr>
    </w:lvl>
    <w:lvl w:ilvl="3" w:tplc="59D008F8">
      <w:start w:val="1"/>
      <w:numFmt w:val="bullet"/>
      <w:lvlText w:val=""/>
      <w:lvlJc w:val="left"/>
      <w:pPr>
        <w:ind w:left="2880" w:hanging="360"/>
      </w:pPr>
      <w:rPr>
        <w:rFonts w:ascii="Symbol" w:hAnsi="Symbol" w:hint="default"/>
      </w:rPr>
    </w:lvl>
    <w:lvl w:ilvl="4" w:tplc="50B83D78">
      <w:start w:val="1"/>
      <w:numFmt w:val="bullet"/>
      <w:lvlText w:val="o"/>
      <w:lvlJc w:val="left"/>
      <w:pPr>
        <w:ind w:left="3600" w:hanging="360"/>
      </w:pPr>
      <w:rPr>
        <w:rFonts w:ascii="Courier New" w:hAnsi="Courier New" w:hint="default"/>
      </w:rPr>
    </w:lvl>
    <w:lvl w:ilvl="5" w:tplc="B41C29D6">
      <w:start w:val="1"/>
      <w:numFmt w:val="bullet"/>
      <w:lvlText w:val=""/>
      <w:lvlJc w:val="left"/>
      <w:pPr>
        <w:ind w:left="4320" w:hanging="360"/>
      </w:pPr>
      <w:rPr>
        <w:rFonts w:ascii="Wingdings" w:hAnsi="Wingdings" w:hint="default"/>
      </w:rPr>
    </w:lvl>
    <w:lvl w:ilvl="6" w:tplc="82823196">
      <w:start w:val="1"/>
      <w:numFmt w:val="bullet"/>
      <w:lvlText w:val=""/>
      <w:lvlJc w:val="left"/>
      <w:pPr>
        <w:ind w:left="5040" w:hanging="360"/>
      </w:pPr>
      <w:rPr>
        <w:rFonts w:ascii="Symbol" w:hAnsi="Symbol" w:hint="default"/>
      </w:rPr>
    </w:lvl>
    <w:lvl w:ilvl="7" w:tplc="C03A2C80">
      <w:start w:val="1"/>
      <w:numFmt w:val="bullet"/>
      <w:lvlText w:val="o"/>
      <w:lvlJc w:val="left"/>
      <w:pPr>
        <w:ind w:left="5760" w:hanging="360"/>
      </w:pPr>
      <w:rPr>
        <w:rFonts w:ascii="Courier New" w:hAnsi="Courier New" w:hint="default"/>
      </w:rPr>
    </w:lvl>
    <w:lvl w:ilvl="8" w:tplc="982E8E60">
      <w:start w:val="1"/>
      <w:numFmt w:val="bullet"/>
      <w:lvlText w:val=""/>
      <w:lvlJc w:val="left"/>
      <w:pPr>
        <w:ind w:left="6480" w:hanging="360"/>
      </w:pPr>
      <w:rPr>
        <w:rFonts w:ascii="Wingdings" w:hAnsi="Wingdings" w:hint="default"/>
      </w:rPr>
    </w:lvl>
  </w:abstractNum>
  <w:abstractNum w:abstractNumId="1" w15:restartNumberingAfterBreak="0">
    <w:nsid w:val="09FE0928"/>
    <w:multiLevelType w:val="hybridMultilevel"/>
    <w:tmpl w:val="C396C632"/>
    <w:lvl w:ilvl="0" w:tplc="2B9086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83337C"/>
    <w:multiLevelType w:val="hybridMultilevel"/>
    <w:tmpl w:val="AEF2F5AC"/>
    <w:lvl w:ilvl="0" w:tplc="5DC0138C">
      <w:start w:val="1"/>
      <w:numFmt w:val="upperLetter"/>
      <w:lvlText w:val="%1."/>
      <w:lvlJc w:val="left"/>
      <w:pPr>
        <w:ind w:left="720" w:hanging="360"/>
      </w:pPr>
      <w:rPr>
        <w:b/>
      </w:rPr>
    </w:lvl>
    <w:lvl w:ilvl="1" w:tplc="607AB7B6">
      <w:start w:val="1"/>
      <w:numFmt w:val="lowerLetter"/>
      <w:lvlText w:val="(%2)"/>
      <w:lvlJc w:val="left"/>
      <w:pPr>
        <w:ind w:left="1440" w:hanging="360"/>
      </w:pPr>
      <w:rPr>
        <w:b w:val="0"/>
        <w:bCs w:val="0"/>
      </w:rPr>
    </w:lvl>
    <w:lvl w:ilvl="2" w:tplc="AA5621DA">
      <w:start w:val="1"/>
      <w:numFmt w:val="lowerRoman"/>
      <w:lvlText w:val="(%3)"/>
      <w:lvlJc w:val="right"/>
      <w:pPr>
        <w:ind w:left="2160" w:hanging="180"/>
      </w:pPr>
    </w:lvl>
    <w:lvl w:ilvl="3" w:tplc="25B85882">
      <w:start w:val="1"/>
      <w:numFmt w:val="decimal"/>
      <w:lvlText w:val="%4."/>
      <w:lvlJc w:val="left"/>
      <w:pPr>
        <w:ind w:left="2880" w:hanging="360"/>
      </w:pPr>
    </w:lvl>
    <w:lvl w:ilvl="4" w:tplc="F620AFA0">
      <w:start w:val="1"/>
      <w:numFmt w:val="lowerLetter"/>
      <w:lvlText w:val="%5."/>
      <w:lvlJc w:val="left"/>
      <w:pPr>
        <w:ind w:left="3600" w:hanging="360"/>
      </w:pPr>
    </w:lvl>
    <w:lvl w:ilvl="5" w:tplc="1BF28B3C">
      <w:start w:val="1"/>
      <w:numFmt w:val="lowerRoman"/>
      <w:lvlText w:val="%6."/>
      <w:lvlJc w:val="right"/>
      <w:pPr>
        <w:ind w:left="4320" w:hanging="180"/>
      </w:pPr>
    </w:lvl>
    <w:lvl w:ilvl="6" w:tplc="1086221A">
      <w:start w:val="1"/>
      <w:numFmt w:val="decimal"/>
      <w:lvlText w:val="%7."/>
      <w:lvlJc w:val="left"/>
      <w:pPr>
        <w:ind w:left="5040" w:hanging="360"/>
      </w:pPr>
    </w:lvl>
    <w:lvl w:ilvl="7" w:tplc="91F4A118">
      <w:start w:val="1"/>
      <w:numFmt w:val="lowerLetter"/>
      <w:lvlText w:val="%8."/>
      <w:lvlJc w:val="left"/>
      <w:pPr>
        <w:ind w:left="5760" w:hanging="360"/>
      </w:pPr>
    </w:lvl>
    <w:lvl w:ilvl="8" w:tplc="8ED643AE">
      <w:start w:val="1"/>
      <w:numFmt w:val="lowerRoman"/>
      <w:lvlText w:val="%9."/>
      <w:lvlJc w:val="right"/>
      <w:pPr>
        <w:ind w:left="6480" w:hanging="180"/>
      </w:pPr>
    </w:lvl>
  </w:abstractNum>
  <w:abstractNum w:abstractNumId="4" w15:restartNumberingAfterBreak="0">
    <w:nsid w:val="23BC2CFB"/>
    <w:multiLevelType w:val="hybridMultilevel"/>
    <w:tmpl w:val="FFFFFFFF"/>
    <w:lvl w:ilvl="0" w:tplc="B6C8C082">
      <w:start w:val="1"/>
      <w:numFmt w:val="bullet"/>
      <w:lvlText w:val="-"/>
      <w:lvlJc w:val="left"/>
      <w:pPr>
        <w:ind w:left="720" w:hanging="360"/>
      </w:pPr>
      <w:rPr>
        <w:rFonts w:ascii="&quot;&quot;Calibri&quot;,sans-serif&quot;,serif" w:hAnsi="&quot;&quot;Calibri&quot;,sans-serif&quot;,serif" w:hint="default"/>
      </w:rPr>
    </w:lvl>
    <w:lvl w:ilvl="1" w:tplc="DB5608BC">
      <w:start w:val="1"/>
      <w:numFmt w:val="bullet"/>
      <w:lvlText w:val="o"/>
      <w:lvlJc w:val="left"/>
      <w:pPr>
        <w:ind w:left="1440" w:hanging="360"/>
      </w:pPr>
      <w:rPr>
        <w:rFonts w:ascii="&quot;&quot;Courier New&quot;&quot;,serif" w:hAnsi="&quot;&quot;Courier New&quot;&quot;,serif" w:hint="default"/>
      </w:rPr>
    </w:lvl>
    <w:lvl w:ilvl="2" w:tplc="90848DCA">
      <w:start w:val="1"/>
      <w:numFmt w:val="bullet"/>
      <w:lvlText w:val=""/>
      <w:lvlJc w:val="left"/>
      <w:pPr>
        <w:ind w:left="2160" w:hanging="360"/>
      </w:pPr>
      <w:rPr>
        <w:rFonts w:ascii="Wingdings" w:hAnsi="Wingdings" w:hint="default"/>
      </w:rPr>
    </w:lvl>
    <w:lvl w:ilvl="3" w:tplc="1DAC9510">
      <w:start w:val="1"/>
      <w:numFmt w:val="bullet"/>
      <w:lvlText w:val=""/>
      <w:lvlJc w:val="left"/>
      <w:pPr>
        <w:ind w:left="2880" w:hanging="360"/>
      </w:pPr>
      <w:rPr>
        <w:rFonts w:ascii="Symbol" w:hAnsi="Symbol" w:hint="default"/>
      </w:rPr>
    </w:lvl>
    <w:lvl w:ilvl="4" w:tplc="1A06C3B6">
      <w:start w:val="1"/>
      <w:numFmt w:val="bullet"/>
      <w:lvlText w:val="o"/>
      <w:lvlJc w:val="left"/>
      <w:pPr>
        <w:ind w:left="3600" w:hanging="360"/>
      </w:pPr>
      <w:rPr>
        <w:rFonts w:ascii="Courier New" w:hAnsi="Courier New" w:hint="default"/>
      </w:rPr>
    </w:lvl>
    <w:lvl w:ilvl="5" w:tplc="C630A796">
      <w:start w:val="1"/>
      <w:numFmt w:val="bullet"/>
      <w:lvlText w:val=""/>
      <w:lvlJc w:val="left"/>
      <w:pPr>
        <w:ind w:left="4320" w:hanging="360"/>
      </w:pPr>
      <w:rPr>
        <w:rFonts w:ascii="Wingdings" w:hAnsi="Wingdings" w:hint="default"/>
      </w:rPr>
    </w:lvl>
    <w:lvl w:ilvl="6" w:tplc="BD0609D0">
      <w:start w:val="1"/>
      <w:numFmt w:val="bullet"/>
      <w:lvlText w:val=""/>
      <w:lvlJc w:val="left"/>
      <w:pPr>
        <w:ind w:left="5040" w:hanging="360"/>
      </w:pPr>
      <w:rPr>
        <w:rFonts w:ascii="Symbol" w:hAnsi="Symbol" w:hint="default"/>
      </w:rPr>
    </w:lvl>
    <w:lvl w:ilvl="7" w:tplc="B4BE8572">
      <w:start w:val="1"/>
      <w:numFmt w:val="bullet"/>
      <w:lvlText w:val="o"/>
      <w:lvlJc w:val="left"/>
      <w:pPr>
        <w:ind w:left="5760" w:hanging="360"/>
      </w:pPr>
      <w:rPr>
        <w:rFonts w:ascii="Courier New" w:hAnsi="Courier New" w:hint="default"/>
      </w:rPr>
    </w:lvl>
    <w:lvl w:ilvl="8" w:tplc="C684633C">
      <w:start w:val="1"/>
      <w:numFmt w:val="bullet"/>
      <w:lvlText w:val=""/>
      <w:lvlJc w:val="left"/>
      <w:pPr>
        <w:ind w:left="6480" w:hanging="360"/>
      </w:pPr>
      <w:rPr>
        <w:rFonts w:ascii="Wingdings" w:hAnsi="Wingdings" w:hint="default"/>
      </w:rPr>
    </w:lvl>
  </w:abstractNum>
  <w:abstractNum w:abstractNumId="5" w15:restartNumberingAfterBreak="0">
    <w:nsid w:val="2F255C4F"/>
    <w:multiLevelType w:val="hybridMultilevel"/>
    <w:tmpl w:val="1AC69146"/>
    <w:lvl w:ilvl="0" w:tplc="AB1E0C36">
      <w:start w:val="7"/>
      <w:numFmt w:val="upperLetter"/>
      <w:lvlText w:val="%1."/>
      <w:lvlJc w:val="left"/>
      <w:pPr>
        <w:ind w:left="720" w:hanging="360"/>
      </w:pPr>
    </w:lvl>
    <w:lvl w:ilvl="1" w:tplc="BE8215FC">
      <w:start w:val="1"/>
      <w:numFmt w:val="lowerLetter"/>
      <w:lvlText w:val="%2."/>
      <w:lvlJc w:val="left"/>
      <w:pPr>
        <w:ind w:left="1440" w:hanging="360"/>
      </w:pPr>
    </w:lvl>
    <w:lvl w:ilvl="2" w:tplc="B64294B4">
      <w:start w:val="1"/>
      <w:numFmt w:val="lowerRoman"/>
      <w:lvlText w:val="%3."/>
      <w:lvlJc w:val="right"/>
      <w:pPr>
        <w:ind w:left="2160" w:hanging="180"/>
      </w:pPr>
    </w:lvl>
    <w:lvl w:ilvl="3" w:tplc="5BF4217E">
      <w:start w:val="1"/>
      <w:numFmt w:val="decimal"/>
      <w:lvlText w:val="%4."/>
      <w:lvlJc w:val="left"/>
      <w:pPr>
        <w:ind w:left="2880" w:hanging="360"/>
      </w:pPr>
    </w:lvl>
    <w:lvl w:ilvl="4" w:tplc="580898BE">
      <w:start w:val="1"/>
      <w:numFmt w:val="lowerLetter"/>
      <w:lvlText w:val="%5."/>
      <w:lvlJc w:val="left"/>
      <w:pPr>
        <w:ind w:left="3600" w:hanging="360"/>
      </w:pPr>
    </w:lvl>
    <w:lvl w:ilvl="5" w:tplc="1D14F9B4">
      <w:start w:val="1"/>
      <w:numFmt w:val="lowerRoman"/>
      <w:lvlText w:val="%6."/>
      <w:lvlJc w:val="right"/>
      <w:pPr>
        <w:ind w:left="4320" w:hanging="180"/>
      </w:pPr>
    </w:lvl>
    <w:lvl w:ilvl="6" w:tplc="088EA33E">
      <w:start w:val="1"/>
      <w:numFmt w:val="decimal"/>
      <w:lvlText w:val="%7."/>
      <w:lvlJc w:val="left"/>
      <w:pPr>
        <w:ind w:left="5040" w:hanging="360"/>
      </w:pPr>
    </w:lvl>
    <w:lvl w:ilvl="7" w:tplc="122EC7FE">
      <w:start w:val="1"/>
      <w:numFmt w:val="lowerLetter"/>
      <w:lvlText w:val="%8."/>
      <w:lvlJc w:val="left"/>
      <w:pPr>
        <w:ind w:left="5760" w:hanging="360"/>
      </w:pPr>
    </w:lvl>
    <w:lvl w:ilvl="8" w:tplc="FF6ED9CA">
      <w:start w:val="1"/>
      <w:numFmt w:val="lowerRoman"/>
      <w:lvlText w:val="%9."/>
      <w:lvlJc w:val="right"/>
      <w:pPr>
        <w:ind w:left="6480" w:hanging="180"/>
      </w:pPr>
    </w:lvl>
  </w:abstractNum>
  <w:abstractNum w:abstractNumId="6" w15:restartNumberingAfterBreak="0">
    <w:nsid w:val="34722938"/>
    <w:multiLevelType w:val="hybridMultilevel"/>
    <w:tmpl w:val="FFFFFFFF"/>
    <w:lvl w:ilvl="0" w:tplc="E75E8AA0">
      <w:start w:val="1"/>
      <w:numFmt w:val="decimal"/>
      <w:lvlText w:val="%1."/>
      <w:lvlJc w:val="left"/>
      <w:pPr>
        <w:ind w:left="720" w:hanging="360"/>
      </w:pPr>
    </w:lvl>
    <w:lvl w:ilvl="1" w:tplc="874842B6">
      <w:start w:val="1"/>
      <w:numFmt w:val="lowerLetter"/>
      <w:lvlText w:val="%2."/>
      <w:lvlJc w:val="left"/>
      <w:pPr>
        <w:ind w:left="1440" w:hanging="360"/>
      </w:pPr>
    </w:lvl>
    <w:lvl w:ilvl="2" w:tplc="CCFEBC34">
      <w:start w:val="1"/>
      <w:numFmt w:val="lowerRoman"/>
      <w:lvlText w:val="%3."/>
      <w:lvlJc w:val="right"/>
      <w:pPr>
        <w:ind w:left="2160" w:hanging="180"/>
      </w:pPr>
    </w:lvl>
    <w:lvl w:ilvl="3" w:tplc="D054D2B0">
      <w:start w:val="1"/>
      <w:numFmt w:val="decimal"/>
      <w:lvlText w:val="%4."/>
      <w:lvlJc w:val="left"/>
      <w:pPr>
        <w:ind w:left="2880" w:hanging="360"/>
      </w:pPr>
    </w:lvl>
    <w:lvl w:ilvl="4" w:tplc="66401500">
      <w:start w:val="1"/>
      <w:numFmt w:val="lowerLetter"/>
      <w:lvlText w:val="%5."/>
      <w:lvlJc w:val="left"/>
      <w:pPr>
        <w:ind w:left="3600" w:hanging="360"/>
      </w:pPr>
    </w:lvl>
    <w:lvl w:ilvl="5" w:tplc="0C3A5078">
      <w:start w:val="1"/>
      <w:numFmt w:val="lowerRoman"/>
      <w:lvlText w:val="%6."/>
      <w:lvlJc w:val="right"/>
      <w:pPr>
        <w:ind w:left="4320" w:hanging="180"/>
      </w:pPr>
    </w:lvl>
    <w:lvl w:ilvl="6" w:tplc="6B8C4200">
      <w:start w:val="1"/>
      <w:numFmt w:val="decimal"/>
      <w:lvlText w:val="%7."/>
      <w:lvlJc w:val="left"/>
      <w:pPr>
        <w:ind w:left="5040" w:hanging="360"/>
      </w:pPr>
    </w:lvl>
    <w:lvl w:ilvl="7" w:tplc="82F8F064">
      <w:start w:val="1"/>
      <w:numFmt w:val="lowerLetter"/>
      <w:lvlText w:val="%8."/>
      <w:lvlJc w:val="left"/>
      <w:pPr>
        <w:ind w:left="5760" w:hanging="360"/>
      </w:pPr>
    </w:lvl>
    <w:lvl w:ilvl="8" w:tplc="D8AE1B2E">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810ABE"/>
    <w:multiLevelType w:val="hybridMultilevel"/>
    <w:tmpl w:val="14544D6E"/>
    <w:lvl w:ilvl="0" w:tplc="8EE8F09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45FA1"/>
    <w:multiLevelType w:val="multilevel"/>
    <w:tmpl w:val="FA82DB1A"/>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620289A"/>
    <w:multiLevelType w:val="multilevel"/>
    <w:tmpl w:val="8E84D5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FD666D"/>
    <w:multiLevelType w:val="hybridMultilevel"/>
    <w:tmpl w:val="FFFFFFFF"/>
    <w:lvl w:ilvl="0" w:tplc="6E0643CC">
      <w:start w:val="7"/>
      <w:numFmt w:val="upperLetter"/>
      <w:lvlText w:val="%1."/>
      <w:lvlJc w:val="left"/>
      <w:pPr>
        <w:ind w:left="720" w:hanging="360"/>
      </w:pPr>
    </w:lvl>
    <w:lvl w:ilvl="1" w:tplc="6AF80C6A">
      <w:start w:val="1"/>
      <w:numFmt w:val="lowerLetter"/>
      <w:lvlText w:val="%2."/>
      <w:lvlJc w:val="left"/>
      <w:pPr>
        <w:ind w:left="1440" w:hanging="360"/>
      </w:pPr>
    </w:lvl>
    <w:lvl w:ilvl="2" w:tplc="8C80B740">
      <w:start w:val="1"/>
      <w:numFmt w:val="lowerRoman"/>
      <w:lvlText w:val="%3."/>
      <w:lvlJc w:val="right"/>
      <w:pPr>
        <w:ind w:left="2160" w:hanging="180"/>
      </w:pPr>
    </w:lvl>
    <w:lvl w:ilvl="3" w:tplc="A6547EF2">
      <w:start w:val="1"/>
      <w:numFmt w:val="decimal"/>
      <w:lvlText w:val="%4."/>
      <w:lvlJc w:val="left"/>
      <w:pPr>
        <w:ind w:left="2880" w:hanging="360"/>
      </w:pPr>
    </w:lvl>
    <w:lvl w:ilvl="4" w:tplc="B1CC6766">
      <w:start w:val="1"/>
      <w:numFmt w:val="lowerLetter"/>
      <w:lvlText w:val="%5."/>
      <w:lvlJc w:val="left"/>
      <w:pPr>
        <w:ind w:left="3600" w:hanging="360"/>
      </w:pPr>
    </w:lvl>
    <w:lvl w:ilvl="5" w:tplc="49861C40">
      <w:start w:val="1"/>
      <w:numFmt w:val="lowerRoman"/>
      <w:lvlText w:val="%6."/>
      <w:lvlJc w:val="right"/>
      <w:pPr>
        <w:ind w:left="4320" w:hanging="180"/>
      </w:pPr>
    </w:lvl>
    <w:lvl w:ilvl="6" w:tplc="0FD01338">
      <w:start w:val="1"/>
      <w:numFmt w:val="decimal"/>
      <w:lvlText w:val="%7."/>
      <w:lvlJc w:val="left"/>
      <w:pPr>
        <w:ind w:left="5040" w:hanging="360"/>
      </w:pPr>
    </w:lvl>
    <w:lvl w:ilvl="7" w:tplc="9BD607F8">
      <w:start w:val="1"/>
      <w:numFmt w:val="lowerLetter"/>
      <w:lvlText w:val="%8."/>
      <w:lvlJc w:val="left"/>
      <w:pPr>
        <w:ind w:left="5760" w:hanging="360"/>
      </w:pPr>
    </w:lvl>
    <w:lvl w:ilvl="8" w:tplc="27184E74">
      <w:start w:val="1"/>
      <w:numFmt w:val="lowerRoman"/>
      <w:lvlText w:val="%9."/>
      <w:lvlJc w:val="right"/>
      <w:pPr>
        <w:ind w:left="6480" w:hanging="180"/>
      </w:pPr>
    </w:lvl>
  </w:abstractNum>
  <w:abstractNum w:abstractNumId="14" w15:restartNumberingAfterBreak="0">
    <w:nsid w:val="798B1B80"/>
    <w:multiLevelType w:val="hybridMultilevel"/>
    <w:tmpl w:val="FFFFFFFF"/>
    <w:lvl w:ilvl="0" w:tplc="66847456">
      <w:start w:val="7"/>
      <w:numFmt w:val="upperLetter"/>
      <w:lvlText w:val="%1."/>
      <w:lvlJc w:val="left"/>
      <w:pPr>
        <w:ind w:left="720" w:hanging="360"/>
      </w:pPr>
    </w:lvl>
    <w:lvl w:ilvl="1" w:tplc="A7BEA784">
      <w:start w:val="1"/>
      <w:numFmt w:val="lowerLetter"/>
      <w:lvlText w:val="%2."/>
      <w:lvlJc w:val="left"/>
      <w:pPr>
        <w:ind w:left="1440" w:hanging="360"/>
      </w:pPr>
    </w:lvl>
    <w:lvl w:ilvl="2" w:tplc="F8F689E0">
      <w:start w:val="1"/>
      <w:numFmt w:val="lowerRoman"/>
      <w:lvlText w:val="%3."/>
      <w:lvlJc w:val="right"/>
      <w:pPr>
        <w:ind w:left="2160" w:hanging="180"/>
      </w:pPr>
    </w:lvl>
    <w:lvl w:ilvl="3" w:tplc="ED0ED2A6">
      <w:start w:val="1"/>
      <w:numFmt w:val="decimal"/>
      <w:lvlText w:val="%4."/>
      <w:lvlJc w:val="left"/>
      <w:pPr>
        <w:ind w:left="2880" w:hanging="360"/>
      </w:pPr>
    </w:lvl>
    <w:lvl w:ilvl="4" w:tplc="D0B2EB86">
      <w:start w:val="1"/>
      <w:numFmt w:val="lowerLetter"/>
      <w:lvlText w:val="%5."/>
      <w:lvlJc w:val="left"/>
      <w:pPr>
        <w:ind w:left="3600" w:hanging="360"/>
      </w:pPr>
    </w:lvl>
    <w:lvl w:ilvl="5" w:tplc="298EBB34">
      <w:start w:val="1"/>
      <w:numFmt w:val="lowerRoman"/>
      <w:lvlText w:val="%6."/>
      <w:lvlJc w:val="right"/>
      <w:pPr>
        <w:ind w:left="4320" w:hanging="180"/>
      </w:pPr>
    </w:lvl>
    <w:lvl w:ilvl="6" w:tplc="4D7862EE">
      <w:start w:val="1"/>
      <w:numFmt w:val="decimal"/>
      <w:lvlText w:val="%7."/>
      <w:lvlJc w:val="left"/>
      <w:pPr>
        <w:ind w:left="5040" w:hanging="360"/>
      </w:pPr>
    </w:lvl>
    <w:lvl w:ilvl="7" w:tplc="D5C210EA">
      <w:start w:val="1"/>
      <w:numFmt w:val="lowerLetter"/>
      <w:lvlText w:val="%8."/>
      <w:lvlJc w:val="left"/>
      <w:pPr>
        <w:ind w:left="5760" w:hanging="360"/>
      </w:pPr>
    </w:lvl>
    <w:lvl w:ilvl="8" w:tplc="59D81946">
      <w:start w:val="1"/>
      <w:numFmt w:val="lowerRoman"/>
      <w:lvlText w:val="%9."/>
      <w:lvlJc w:val="right"/>
      <w:pPr>
        <w:ind w:left="6480" w:hanging="180"/>
      </w:pPr>
    </w:lvl>
  </w:abstractNum>
  <w:num w:numId="1">
    <w:abstractNumId w:val="14"/>
  </w:num>
  <w:num w:numId="2">
    <w:abstractNumId w:val="9"/>
  </w:num>
  <w:num w:numId="3">
    <w:abstractNumId w:val="12"/>
  </w:num>
  <w:num w:numId="4">
    <w:abstractNumId w:val="2"/>
  </w:num>
  <w:num w:numId="5">
    <w:abstractNumId w:val="9"/>
    <w:lvlOverride w:ilvl="0">
      <w:startOverride w:val="17"/>
    </w:lvlOverride>
  </w:num>
  <w:num w:numId="6">
    <w:abstractNumId w:val="10"/>
  </w:num>
  <w:num w:numId="7">
    <w:abstractNumId w:val="8"/>
  </w:num>
  <w:num w:numId="8">
    <w:abstractNumId w:val="7"/>
  </w:num>
  <w:num w:numId="9">
    <w:abstractNumId w:val="5"/>
  </w:num>
  <w:num w:numId="10">
    <w:abstractNumId w:val="13"/>
  </w:num>
  <w:num w:numId="11">
    <w:abstractNumId w:val="6"/>
  </w:num>
  <w:num w:numId="12">
    <w:abstractNumId w:val="1"/>
  </w:num>
  <w:num w:numId="13">
    <w:abstractNumId w:val="0"/>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 w:ilvl="0">
        <w:numFmt w:val="decimal"/>
        <w:lvlText w:val="%1."/>
        <w:lvlJc w:val="left"/>
      </w:lvl>
    </w:lvlOverride>
  </w:num>
  <w:num w:numId="1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Mq4FABbRqw4tAAAA"/>
  </w:docVars>
  <w:rsids>
    <w:rsidRoot w:val="008B3424"/>
    <w:rsid w:val="00000088"/>
    <w:rsid w:val="000001E5"/>
    <w:rsid w:val="00000200"/>
    <w:rsid w:val="00000B2D"/>
    <w:rsid w:val="00002074"/>
    <w:rsid w:val="000024F0"/>
    <w:rsid w:val="000033E1"/>
    <w:rsid w:val="00003D95"/>
    <w:rsid w:val="00005819"/>
    <w:rsid w:val="00006242"/>
    <w:rsid w:val="0000629F"/>
    <w:rsid w:val="00006E85"/>
    <w:rsid w:val="00010A4B"/>
    <w:rsid w:val="000112EB"/>
    <w:rsid w:val="0001207A"/>
    <w:rsid w:val="0001252D"/>
    <w:rsid w:val="00013281"/>
    <w:rsid w:val="00013390"/>
    <w:rsid w:val="000133C2"/>
    <w:rsid w:val="00013428"/>
    <w:rsid w:val="00013B12"/>
    <w:rsid w:val="00013DD1"/>
    <w:rsid w:val="000149FB"/>
    <w:rsid w:val="00015227"/>
    <w:rsid w:val="00015802"/>
    <w:rsid w:val="00015A65"/>
    <w:rsid w:val="00015BAD"/>
    <w:rsid w:val="00016133"/>
    <w:rsid w:val="0001629D"/>
    <w:rsid w:val="00016D0A"/>
    <w:rsid w:val="00017189"/>
    <w:rsid w:val="000172D9"/>
    <w:rsid w:val="00017C44"/>
    <w:rsid w:val="00021C48"/>
    <w:rsid w:val="00021FDF"/>
    <w:rsid w:val="00022461"/>
    <w:rsid w:val="00025A4D"/>
    <w:rsid w:val="00025C15"/>
    <w:rsid w:val="0002663A"/>
    <w:rsid w:val="00026CD5"/>
    <w:rsid w:val="00027B1C"/>
    <w:rsid w:val="00030004"/>
    <w:rsid w:val="00030AEF"/>
    <w:rsid w:val="00030CE4"/>
    <w:rsid w:val="00031E05"/>
    <w:rsid w:val="00032BEF"/>
    <w:rsid w:val="00032F46"/>
    <w:rsid w:val="00033323"/>
    <w:rsid w:val="00033D91"/>
    <w:rsid w:val="000342B4"/>
    <w:rsid w:val="000343E4"/>
    <w:rsid w:val="00034508"/>
    <w:rsid w:val="00035EC5"/>
    <w:rsid w:val="00035F32"/>
    <w:rsid w:val="000360D1"/>
    <w:rsid w:val="0003703D"/>
    <w:rsid w:val="0003E77E"/>
    <w:rsid w:val="00040832"/>
    <w:rsid w:val="00041437"/>
    <w:rsid w:val="000416C3"/>
    <w:rsid w:val="00041CB0"/>
    <w:rsid w:val="0004226F"/>
    <w:rsid w:val="00044DE2"/>
    <w:rsid w:val="0004507E"/>
    <w:rsid w:val="00045715"/>
    <w:rsid w:val="00045822"/>
    <w:rsid w:val="000465D4"/>
    <w:rsid w:val="0004662C"/>
    <w:rsid w:val="00047891"/>
    <w:rsid w:val="00051CC3"/>
    <w:rsid w:val="00051CF6"/>
    <w:rsid w:val="0005230E"/>
    <w:rsid w:val="0005232E"/>
    <w:rsid w:val="00053192"/>
    <w:rsid w:val="00053A08"/>
    <w:rsid w:val="00053B22"/>
    <w:rsid w:val="000543BB"/>
    <w:rsid w:val="000545A7"/>
    <w:rsid w:val="0005610F"/>
    <w:rsid w:val="000562C2"/>
    <w:rsid w:val="00056816"/>
    <w:rsid w:val="00057612"/>
    <w:rsid w:val="00057912"/>
    <w:rsid w:val="000579A4"/>
    <w:rsid w:val="000601B0"/>
    <w:rsid w:val="00060466"/>
    <w:rsid w:val="0006104F"/>
    <w:rsid w:val="00063022"/>
    <w:rsid w:val="00064BE4"/>
    <w:rsid w:val="000652BC"/>
    <w:rsid w:val="00065761"/>
    <w:rsid w:val="000668DE"/>
    <w:rsid w:val="000669B0"/>
    <w:rsid w:val="00066E88"/>
    <w:rsid w:val="00067415"/>
    <w:rsid w:val="000703BC"/>
    <w:rsid w:val="0007126C"/>
    <w:rsid w:val="0007209E"/>
    <w:rsid w:val="00072AFC"/>
    <w:rsid w:val="000743B3"/>
    <w:rsid w:val="00074C6E"/>
    <w:rsid w:val="00075C75"/>
    <w:rsid w:val="00076D96"/>
    <w:rsid w:val="00077155"/>
    <w:rsid w:val="000776A3"/>
    <w:rsid w:val="00077793"/>
    <w:rsid w:val="00077BDE"/>
    <w:rsid w:val="0008100F"/>
    <w:rsid w:val="000811B6"/>
    <w:rsid w:val="00081F66"/>
    <w:rsid w:val="00082079"/>
    <w:rsid w:val="0008266E"/>
    <w:rsid w:val="0008295B"/>
    <w:rsid w:val="00082D04"/>
    <w:rsid w:val="000837F9"/>
    <w:rsid w:val="00083FFF"/>
    <w:rsid w:val="0008577C"/>
    <w:rsid w:val="000857B5"/>
    <w:rsid w:val="0008598B"/>
    <w:rsid w:val="00085C1E"/>
    <w:rsid w:val="000860B6"/>
    <w:rsid w:val="0008625A"/>
    <w:rsid w:val="00086BDE"/>
    <w:rsid w:val="00086CE4"/>
    <w:rsid w:val="00090DE3"/>
    <w:rsid w:val="000911BB"/>
    <w:rsid w:val="00092942"/>
    <w:rsid w:val="00092A73"/>
    <w:rsid w:val="00092C52"/>
    <w:rsid w:val="00092DDF"/>
    <w:rsid w:val="000939EA"/>
    <w:rsid w:val="00093A0E"/>
    <w:rsid w:val="00094148"/>
    <w:rsid w:val="0009595C"/>
    <w:rsid w:val="000959FC"/>
    <w:rsid w:val="00095B48"/>
    <w:rsid w:val="00095BCA"/>
    <w:rsid w:val="0009777E"/>
    <w:rsid w:val="0009782A"/>
    <w:rsid w:val="00097F10"/>
    <w:rsid w:val="000A0356"/>
    <w:rsid w:val="000A0539"/>
    <w:rsid w:val="000A09CD"/>
    <w:rsid w:val="000A26BE"/>
    <w:rsid w:val="000A2CAD"/>
    <w:rsid w:val="000A2D48"/>
    <w:rsid w:val="000A2DF0"/>
    <w:rsid w:val="000A35CE"/>
    <w:rsid w:val="000A3A99"/>
    <w:rsid w:val="000A3B0E"/>
    <w:rsid w:val="000A4276"/>
    <w:rsid w:val="000A42F4"/>
    <w:rsid w:val="000A4556"/>
    <w:rsid w:val="000A49C4"/>
    <w:rsid w:val="000A4FDE"/>
    <w:rsid w:val="000A5591"/>
    <w:rsid w:val="000A6387"/>
    <w:rsid w:val="000A747A"/>
    <w:rsid w:val="000A75A4"/>
    <w:rsid w:val="000B0DC1"/>
    <w:rsid w:val="000B1DA9"/>
    <w:rsid w:val="000B2AD3"/>
    <w:rsid w:val="000B2FDE"/>
    <w:rsid w:val="000B3259"/>
    <w:rsid w:val="000B36B8"/>
    <w:rsid w:val="000B427A"/>
    <w:rsid w:val="000B4396"/>
    <w:rsid w:val="000B4CB5"/>
    <w:rsid w:val="000B5448"/>
    <w:rsid w:val="000B59B2"/>
    <w:rsid w:val="000B5F6A"/>
    <w:rsid w:val="000B6190"/>
    <w:rsid w:val="000B648B"/>
    <w:rsid w:val="000B6923"/>
    <w:rsid w:val="000B6EA5"/>
    <w:rsid w:val="000B71AF"/>
    <w:rsid w:val="000B7777"/>
    <w:rsid w:val="000B7A00"/>
    <w:rsid w:val="000C0546"/>
    <w:rsid w:val="000C0824"/>
    <w:rsid w:val="000C0AF8"/>
    <w:rsid w:val="000C0D88"/>
    <w:rsid w:val="000C10B0"/>
    <w:rsid w:val="000C1CA8"/>
    <w:rsid w:val="000C234B"/>
    <w:rsid w:val="000C234D"/>
    <w:rsid w:val="000C2423"/>
    <w:rsid w:val="000C2FED"/>
    <w:rsid w:val="000C30B6"/>
    <w:rsid w:val="000C3170"/>
    <w:rsid w:val="000C3182"/>
    <w:rsid w:val="000C37F8"/>
    <w:rsid w:val="000C3BC9"/>
    <w:rsid w:val="000C3D83"/>
    <w:rsid w:val="000C43E2"/>
    <w:rsid w:val="000C4BBD"/>
    <w:rsid w:val="000C5510"/>
    <w:rsid w:val="000C5728"/>
    <w:rsid w:val="000C59A6"/>
    <w:rsid w:val="000C5D1D"/>
    <w:rsid w:val="000C6D6B"/>
    <w:rsid w:val="000C7F71"/>
    <w:rsid w:val="000D2E23"/>
    <w:rsid w:val="000D3AC4"/>
    <w:rsid w:val="000D3E17"/>
    <w:rsid w:val="000D3F47"/>
    <w:rsid w:val="000D4291"/>
    <w:rsid w:val="000D47B8"/>
    <w:rsid w:val="000D53E4"/>
    <w:rsid w:val="000D5DEB"/>
    <w:rsid w:val="000D703C"/>
    <w:rsid w:val="000D7919"/>
    <w:rsid w:val="000D7BA3"/>
    <w:rsid w:val="000D7F46"/>
    <w:rsid w:val="000E2C41"/>
    <w:rsid w:val="000E32A3"/>
    <w:rsid w:val="000E4331"/>
    <w:rsid w:val="000E64C3"/>
    <w:rsid w:val="000E78F4"/>
    <w:rsid w:val="000F00FF"/>
    <w:rsid w:val="000F131D"/>
    <w:rsid w:val="000F2D18"/>
    <w:rsid w:val="000F2F8F"/>
    <w:rsid w:val="000F3250"/>
    <w:rsid w:val="000F39DC"/>
    <w:rsid w:val="000F3B01"/>
    <w:rsid w:val="000F56BB"/>
    <w:rsid w:val="000F5E49"/>
    <w:rsid w:val="000F60A4"/>
    <w:rsid w:val="000F67AE"/>
    <w:rsid w:val="000F6A5D"/>
    <w:rsid w:val="000F720B"/>
    <w:rsid w:val="000F7DCA"/>
    <w:rsid w:val="0010024B"/>
    <w:rsid w:val="00100451"/>
    <w:rsid w:val="00100898"/>
    <w:rsid w:val="0010100F"/>
    <w:rsid w:val="00101351"/>
    <w:rsid w:val="001015E4"/>
    <w:rsid w:val="00101D38"/>
    <w:rsid w:val="00101F64"/>
    <w:rsid w:val="00103EDE"/>
    <w:rsid w:val="00104208"/>
    <w:rsid w:val="001047ED"/>
    <w:rsid w:val="00104815"/>
    <w:rsid w:val="00106518"/>
    <w:rsid w:val="00106F18"/>
    <w:rsid w:val="001072FA"/>
    <w:rsid w:val="001103C6"/>
    <w:rsid w:val="001108D8"/>
    <w:rsid w:val="00110CAC"/>
    <w:rsid w:val="00110F0D"/>
    <w:rsid w:val="0011296F"/>
    <w:rsid w:val="00113911"/>
    <w:rsid w:val="00113AB2"/>
    <w:rsid w:val="001158B5"/>
    <w:rsid w:val="00116747"/>
    <w:rsid w:val="00117646"/>
    <w:rsid w:val="00117A57"/>
    <w:rsid w:val="00117E7F"/>
    <w:rsid w:val="00120C94"/>
    <w:rsid w:val="001211DD"/>
    <w:rsid w:val="001211EB"/>
    <w:rsid w:val="0012206C"/>
    <w:rsid w:val="001221BF"/>
    <w:rsid w:val="001221EE"/>
    <w:rsid w:val="0012375A"/>
    <w:rsid w:val="001244FF"/>
    <w:rsid w:val="00124CDD"/>
    <w:rsid w:val="00124D08"/>
    <w:rsid w:val="00125943"/>
    <w:rsid w:val="00125A10"/>
    <w:rsid w:val="0012610A"/>
    <w:rsid w:val="00126272"/>
    <w:rsid w:val="0012670C"/>
    <w:rsid w:val="00126BFD"/>
    <w:rsid w:val="00126C2C"/>
    <w:rsid w:val="00130549"/>
    <w:rsid w:val="00132195"/>
    <w:rsid w:val="00132A2D"/>
    <w:rsid w:val="00132E80"/>
    <w:rsid w:val="001331F5"/>
    <w:rsid w:val="00133611"/>
    <w:rsid w:val="00133C41"/>
    <w:rsid w:val="001350D4"/>
    <w:rsid w:val="00135E7B"/>
    <w:rsid w:val="00136A13"/>
    <w:rsid w:val="00136F74"/>
    <w:rsid w:val="001408C2"/>
    <w:rsid w:val="00140A17"/>
    <w:rsid w:val="00140A3C"/>
    <w:rsid w:val="00140FE4"/>
    <w:rsid w:val="00141B56"/>
    <w:rsid w:val="00142419"/>
    <w:rsid w:val="001425C4"/>
    <w:rsid w:val="00142722"/>
    <w:rsid w:val="00143B23"/>
    <w:rsid w:val="00144893"/>
    <w:rsid w:val="00144DA5"/>
    <w:rsid w:val="0014681E"/>
    <w:rsid w:val="0014698B"/>
    <w:rsid w:val="00146FEE"/>
    <w:rsid w:val="0014732A"/>
    <w:rsid w:val="00150CE5"/>
    <w:rsid w:val="00151032"/>
    <w:rsid w:val="001519F5"/>
    <w:rsid w:val="00151D8B"/>
    <w:rsid w:val="00151DB2"/>
    <w:rsid w:val="001523A6"/>
    <w:rsid w:val="00152610"/>
    <w:rsid w:val="00152E61"/>
    <w:rsid w:val="00152FA4"/>
    <w:rsid w:val="001533E9"/>
    <w:rsid w:val="001541A0"/>
    <w:rsid w:val="00154862"/>
    <w:rsid w:val="00155A8E"/>
    <w:rsid w:val="00156AD7"/>
    <w:rsid w:val="00156C06"/>
    <w:rsid w:val="00156F33"/>
    <w:rsid w:val="00157E47"/>
    <w:rsid w:val="00157EF2"/>
    <w:rsid w:val="00160303"/>
    <w:rsid w:val="00162C20"/>
    <w:rsid w:val="001647C1"/>
    <w:rsid w:val="00164D58"/>
    <w:rsid w:val="00165096"/>
    <w:rsid w:val="0016538D"/>
    <w:rsid w:val="00165526"/>
    <w:rsid w:val="00166426"/>
    <w:rsid w:val="00166B14"/>
    <w:rsid w:val="00167147"/>
    <w:rsid w:val="00167F5B"/>
    <w:rsid w:val="00170256"/>
    <w:rsid w:val="00170652"/>
    <w:rsid w:val="0017183C"/>
    <w:rsid w:val="00171CA7"/>
    <w:rsid w:val="00172E30"/>
    <w:rsid w:val="001733C8"/>
    <w:rsid w:val="00173BD0"/>
    <w:rsid w:val="001742F9"/>
    <w:rsid w:val="001745DB"/>
    <w:rsid w:val="0017466C"/>
    <w:rsid w:val="0017504C"/>
    <w:rsid w:val="00175E91"/>
    <w:rsid w:val="00176672"/>
    <w:rsid w:val="00176BD4"/>
    <w:rsid w:val="0018012F"/>
    <w:rsid w:val="001814D8"/>
    <w:rsid w:val="00182F13"/>
    <w:rsid w:val="0018303C"/>
    <w:rsid w:val="0018318C"/>
    <w:rsid w:val="001835F5"/>
    <w:rsid w:val="00184039"/>
    <w:rsid w:val="00185749"/>
    <w:rsid w:val="001859A8"/>
    <w:rsid w:val="00185B8B"/>
    <w:rsid w:val="00186003"/>
    <w:rsid w:val="00186198"/>
    <w:rsid w:val="00186500"/>
    <w:rsid w:val="00186A78"/>
    <w:rsid w:val="00187138"/>
    <w:rsid w:val="00187567"/>
    <w:rsid w:val="001878C2"/>
    <w:rsid w:val="00191387"/>
    <w:rsid w:val="001915B3"/>
    <w:rsid w:val="00191BEA"/>
    <w:rsid w:val="00191D86"/>
    <w:rsid w:val="00191F13"/>
    <w:rsid w:val="00192031"/>
    <w:rsid w:val="00194614"/>
    <w:rsid w:val="001946F0"/>
    <w:rsid w:val="00194D97"/>
    <w:rsid w:val="001957D1"/>
    <w:rsid w:val="00195E9D"/>
    <w:rsid w:val="00196D77"/>
    <w:rsid w:val="00197571"/>
    <w:rsid w:val="001A15AB"/>
    <w:rsid w:val="001A1822"/>
    <w:rsid w:val="001A19DF"/>
    <w:rsid w:val="001A2373"/>
    <w:rsid w:val="001A2C2C"/>
    <w:rsid w:val="001A2D14"/>
    <w:rsid w:val="001A2F0E"/>
    <w:rsid w:val="001A3134"/>
    <w:rsid w:val="001A3395"/>
    <w:rsid w:val="001A4A37"/>
    <w:rsid w:val="001A4C99"/>
    <w:rsid w:val="001A69E2"/>
    <w:rsid w:val="001A6B0A"/>
    <w:rsid w:val="001A6D0F"/>
    <w:rsid w:val="001A706C"/>
    <w:rsid w:val="001A7475"/>
    <w:rsid w:val="001A7571"/>
    <w:rsid w:val="001A7E09"/>
    <w:rsid w:val="001B10F6"/>
    <w:rsid w:val="001B1A85"/>
    <w:rsid w:val="001B1AF6"/>
    <w:rsid w:val="001B1E85"/>
    <w:rsid w:val="001B2150"/>
    <w:rsid w:val="001B456B"/>
    <w:rsid w:val="001B4F13"/>
    <w:rsid w:val="001B589B"/>
    <w:rsid w:val="001B653C"/>
    <w:rsid w:val="001B7181"/>
    <w:rsid w:val="001B7AFA"/>
    <w:rsid w:val="001C1C0D"/>
    <w:rsid w:val="001C2D8B"/>
    <w:rsid w:val="001C2DE5"/>
    <w:rsid w:val="001C3B5F"/>
    <w:rsid w:val="001C4399"/>
    <w:rsid w:val="001C455B"/>
    <w:rsid w:val="001C4EF5"/>
    <w:rsid w:val="001C5346"/>
    <w:rsid w:val="001C55D9"/>
    <w:rsid w:val="001C5704"/>
    <w:rsid w:val="001C5744"/>
    <w:rsid w:val="001C66DB"/>
    <w:rsid w:val="001C6D0E"/>
    <w:rsid w:val="001C7A37"/>
    <w:rsid w:val="001C7D3E"/>
    <w:rsid w:val="001D0ABE"/>
    <w:rsid w:val="001D17EA"/>
    <w:rsid w:val="001D208A"/>
    <w:rsid w:val="001D25A4"/>
    <w:rsid w:val="001D285B"/>
    <w:rsid w:val="001D3870"/>
    <w:rsid w:val="001D427A"/>
    <w:rsid w:val="001D505E"/>
    <w:rsid w:val="001D63DF"/>
    <w:rsid w:val="001D665F"/>
    <w:rsid w:val="001D7034"/>
    <w:rsid w:val="001D70BC"/>
    <w:rsid w:val="001D75BE"/>
    <w:rsid w:val="001E0DAC"/>
    <w:rsid w:val="001E1EBD"/>
    <w:rsid w:val="001E2317"/>
    <w:rsid w:val="001E25A4"/>
    <w:rsid w:val="001E2682"/>
    <w:rsid w:val="001E2744"/>
    <w:rsid w:val="001E3091"/>
    <w:rsid w:val="001E42D3"/>
    <w:rsid w:val="001E44B0"/>
    <w:rsid w:val="001E514D"/>
    <w:rsid w:val="001E57C3"/>
    <w:rsid w:val="001E5D8D"/>
    <w:rsid w:val="001E6CFF"/>
    <w:rsid w:val="001E7920"/>
    <w:rsid w:val="001E7A63"/>
    <w:rsid w:val="001F117D"/>
    <w:rsid w:val="001F1425"/>
    <w:rsid w:val="001F18DE"/>
    <w:rsid w:val="001F1C07"/>
    <w:rsid w:val="001F362A"/>
    <w:rsid w:val="001F4504"/>
    <w:rsid w:val="001F4D77"/>
    <w:rsid w:val="001F56D2"/>
    <w:rsid w:val="001F7644"/>
    <w:rsid w:val="001F7C21"/>
    <w:rsid w:val="002009EA"/>
    <w:rsid w:val="0020239A"/>
    <w:rsid w:val="00204519"/>
    <w:rsid w:val="0020564E"/>
    <w:rsid w:val="002059F8"/>
    <w:rsid w:val="00206524"/>
    <w:rsid w:val="0020759A"/>
    <w:rsid w:val="002076A4"/>
    <w:rsid w:val="00207767"/>
    <w:rsid w:val="00211121"/>
    <w:rsid w:val="00211664"/>
    <w:rsid w:val="0021268E"/>
    <w:rsid w:val="00212B4E"/>
    <w:rsid w:val="00213094"/>
    <w:rsid w:val="002131FC"/>
    <w:rsid w:val="00213645"/>
    <w:rsid w:val="00213B22"/>
    <w:rsid w:val="0021424F"/>
    <w:rsid w:val="00214258"/>
    <w:rsid w:val="00214922"/>
    <w:rsid w:val="00214D06"/>
    <w:rsid w:val="00215EB0"/>
    <w:rsid w:val="0021605B"/>
    <w:rsid w:val="00216229"/>
    <w:rsid w:val="0021729C"/>
    <w:rsid w:val="0021770A"/>
    <w:rsid w:val="0022141D"/>
    <w:rsid w:val="00221830"/>
    <w:rsid w:val="0022305C"/>
    <w:rsid w:val="00223E7C"/>
    <w:rsid w:val="002252A5"/>
    <w:rsid w:val="0022549D"/>
    <w:rsid w:val="002262D7"/>
    <w:rsid w:val="0022756D"/>
    <w:rsid w:val="0022758B"/>
    <w:rsid w:val="002302CB"/>
    <w:rsid w:val="0023040C"/>
    <w:rsid w:val="00230508"/>
    <w:rsid w:val="0023052C"/>
    <w:rsid w:val="00230737"/>
    <w:rsid w:val="0023198C"/>
    <w:rsid w:val="002323D6"/>
    <w:rsid w:val="002325A0"/>
    <w:rsid w:val="00232C41"/>
    <w:rsid w:val="0023309C"/>
    <w:rsid w:val="002333F4"/>
    <w:rsid w:val="00234FDD"/>
    <w:rsid w:val="00235579"/>
    <w:rsid w:val="002356B6"/>
    <w:rsid w:val="00235981"/>
    <w:rsid w:val="00235EEC"/>
    <w:rsid w:val="00235F75"/>
    <w:rsid w:val="00236113"/>
    <w:rsid w:val="0023614F"/>
    <w:rsid w:val="00236A49"/>
    <w:rsid w:val="002373AB"/>
    <w:rsid w:val="00240FF4"/>
    <w:rsid w:val="00244616"/>
    <w:rsid w:val="00244C19"/>
    <w:rsid w:val="00245294"/>
    <w:rsid w:val="002458BB"/>
    <w:rsid w:val="00245E78"/>
    <w:rsid w:val="00246658"/>
    <w:rsid w:val="00246E13"/>
    <w:rsid w:val="00246FCD"/>
    <w:rsid w:val="0024778E"/>
    <w:rsid w:val="002512E6"/>
    <w:rsid w:val="002514C6"/>
    <w:rsid w:val="002517B7"/>
    <w:rsid w:val="00252982"/>
    <w:rsid w:val="0025338D"/>
    <w:rsid w:val="002536CB"/>
    <w:rsid w:val="00254824"/>
    <w:rsid w:val="00254CA2"/>
    <w:rsid w:val="002558F1"/>
    <w:rsid w:val="00255CC8"/>
    <w:rsid w:val="00255EC0"/>
    <w:rsid w:val="0025645F"/>
    <w:rsid w:val="0026034D"/>
    <w:rsid w:val="002610C5"/>
    <w:rsid w:val="00261C63"/>
    <w:rsid w:val="00263177"/>
    <w:rsid w:val="002642E3"/>
    <w:rsid w:val="00264308"/>
    <w:rsid w:val="0026661F"/>
    <w:rsid w:val="002666C3"/>
    <w:rsid w:val="00266C2F"/>
    <w:rsid w:val="00267536"/>
    <w:rsid w:val="00270A29"/>
    <w:rsid w:val="00271E37"/>
    <w:rsid w:val="0027222C"/>
    <w:rsid w:val="00273465"/>
    <w:rsid w:val="00273523"/>
    <w:rsid w:val="00273CC2"/>
    <w:rsid w:val="00274608"/>
    <w:rsid w:val="0027466B"/>
    <w:rsid w:val="00274B4C"/>
    <w:rsid w:val="00274CAA"/>
    <w:rsid w:val="002757F8"/>
    <w:rsid w:val="0027669F"/>
    <w:rsid w:val="00277101"/>
    <w:rsid w:val="00280433"/>
    <w:rsid w:val="002819F7"/>
    <w:rsid w:val="002833B4"/>
    <w:rsid w:val="00284FE1"/>
    <w:rsid w:val="002853C7"/>
    <w:rsid w:val="00286013"/>
    <w:rsid w:val="0028675E"/>
    <w:rsid w:val="00287905"/>
    <w:rsid w:val="00287E2A"/>
    <w:rsid w:val="00287EFC"/>
    <w:rsid w:val="00290AEB"/>
    <w:rsid w:val="00291A7A"/>
    <w:rsid w:val="002929A3"/>
    <w:rsid w:val="00292A22"/>
    <w:rsid w:val="00294E21"/>
    <w:rsid w:val="00295237"/>
    <w:rsid w:val="002955BE"/>
    <w:rsid w:val="002960BF"/>
    <w:rsid w:val="00296A4E"/>
    <w:rsid w:val="0029750D"/>
    <w:rsid w:val="002978A4"/>
    <w:rsid w:val="002A1A3A"/>
    <w:rsid w:val="002A203E"/>
    <w:rsid w:val="002A2FB7"/>
    <w:rsid w:val="002A4158"/>
    <w:rsid w:val="002A66CF"/>
    <w:rsid w:val="002A6BE8"/>
    <w:rsid w:val="002B0970"/>
    <w:rsid w:val="002B1006"/>
    <w:rsid w:val="002B1B2E"/>
    <w:rsid w:val="002B1C4E"/>
    <w:rsid w:val="002B1CFC"/>
    <w:rsid w:val="002B34CA"/>
    <w:rsid w:val="002B4358"/>
    <w:rsid w:val="002B4406"/>
    <w:rsid w:val="002B51D1"/>
    <w:rsid w:val="002B6836"/>
    <w:rsid w:val="002C006F"/>
    <w:rsid w:val="002C138A"/>
    <w:rsid w:val="002C199C"/>
    <w:rsid w:val="002C20C0"/>
    <w:rsid w:val="002C4584"/>
    <w:rsid w:val="002C4C31"/>
    <w:rsid w:val="002C547B"/>
    <w:rsid w:val="002C5535"/>
    <w:rsid w:val="002C5C40"/>
    <w:rsid w:val="002C6B69"/>
    <w:rsid w:val="002C7A9A"/>
    <w:rsid w:val="002C7F2D"/>
    <w:rsid w:val="002D0311"/>
    <w:rsid w:val="002D1FD9"/>
    <w:rsid w:val="002D24DD"/>
    <w:rsid w:val="002D27AC"/>
    <w:rsid w:val="002D2E2A"/>
    <w:rsid w:val="002D3729"/>
    <w:rsid w:val="002D380F"/>
    <w:rsid w:val="002D3CDE"/>
    <w:rsid w:val="002D47D2"/>
    <w:rsid w:val="002D4BC2"/>
    <w:rsid w:val="002D7A9B"/>
    <w:rsid w:val="002D7DDD"/>
    <w:rsid w:val="002E028D"/>
    <w:rsid w:val="002E0CF4"/>
    <w:rsid w:val="002E1AD1"/>
    <w:rsid w:val="002E2F76"/>
    <w:rsid w:val="002E3BC4"/>
    <w:rsid w:val="002E4486"/>
    <w:rsid w:val="002E5183"/>
    <w:rsid w:val="002E5868"/>
    <w:rsid w:val="002E6767"/>
    <w:rsid w:val="002E678F"/>
    <w:rsid w:val="002E7325"/>
    <w:rsid w:val="002E7BD5"/>
    <w:rsid w:val="002F016F"/>
    <w:rsid w:val="002F052A"/>
    <w:rsid w:val="002F0B7F"/>
    <w:rsid w:val="002F2921"/>
    <w:rsid w:val="002F298D"/>
    <w:rsid w:val="002F35B2"/>
    <w:rsid w:val="002F39E8"/>
    <w:rsid w:val="002F3B83"/>
    <w:rsid w:val="002F3D99"/>
    <w:rsid w:val="002F54A2"/>
    <w:rsid w:val="002F572A"/>
    <w:rsid w:val="002F5C8B"/>
    <w:rsid w:val="002F64EB"/>
    <w:rsid w:val="002F65B8"/>
    <w:rsid w:val="002F6E7D"/>
    <w:rsid w:val="002F706E"/>
    <w:rsid w:val="00300573"/>
    <w:rsid w:val="003012BB"/>
    <w:rsid w:val="00301CBE"/>
    <w:rsid w:val="00302145"/>
    <w:rsid w:val="0030317C"/>
    <w:rsid w:val="00304501"/>
    <w:rsid w:val="00304EF2"/>
    <w:rsid w:val="0030523E"/>
    <w:rsid w:val="003059FE"/>
    <w:rsid w:val="00305C1C"/>
    <w:rsid w:val="00307486"/>
    <w:rsid w:val="00307A3C"/>
    <w:rsid w:val="00310F9A"/>
    <w:rsid w:val="003113C3"/>
    <w:rsid w:val="003117AD"/>
    <w:rsid w:val="00311943"/>
    <w:rsid w:val="0031300B"/>
    <w:rsid w:val="00314060"/>
    <w:rsid w:val="003164C4"/>
    <w:rsid w:val="003170E0"/>
    <w:rsid w:val="00317EDB"/>
    <w:rsid w:val="00320FF6"/>
    <w:rsid w:val="00321105"/>
    <w:rsid w:val="00323241"/>
    <w:rsid w:val="0032374E"/>
    <w:rsid w:val="003254E2"/>
    <w:rsid w:val="0032553D"/>
    <w:rsid w:val="00325BF7"/>
    <w:rsid w:val="00326D4A"/>
    <w:rsid w:val="00326FEB"/>
    <w:rsid w:val="00330175"/>
    <w:rsid w:val="003304A3"/>
    <w:rsid w:val="00330641"/>
    <w:rsid w:val="00330815"/>
    <w:rsid w:val="0033119A"/>
    <w:rsid w:val="00331696"/>
    <w:rsid w:val="003331BA"/>
    <w:rsid w:val="00333D1F"/>
    <w:rsid w:val="00334CD0"/>
    <w:rsid w:val="00334E28"/>
    <w:rsid w:val="0033537C"/>
    <w:rsid w:val="00335D68"/>
    <w:rsid w:val="0033622D"/>
    <w:rsid w:val="00336461"/>
    <w:rsid w:val="00336FDD"/>
    <w:rsid w:val="003406AB"/>
    <w:rsid w:val="00340EAB"/>
    <w:rsid w:val="0034134C"/>
    <w:rsid w:val="00341885"/>
    <w:rsid w:val="00341E5D"/>
    <w:rsid w:val="00342B31"/>
    <w:rsid w:val="00342BFA"/>
    <w:rsid w:val="00342C4A"/>
    <w:rsid w:val="003437CA"/>
    <w:rsid w:val="00344A66"/>
    <w:rsid w:val="00344CC1"/>
    <w:rsid w:val="0034503F"/>
    <w:rsid w:val="00345238"/>
    <w:rsid w:val="003452D7"/>
    <w:rsid w:val="003457CD"/>
    <w:rsid w:val="00345F66"/>
    <w:rsid w:val="00346C8F"/>
    <w:rsid w:val="00346ED9"/>
    <w:rsid w:val="00347F86"/>
    <w:rsid w:val="00350B0D"/>
    <w:rsid w:val="003517FE"/>
    <w:rsid w:val="00352585"/>
    <w:rsid w:val="00352EB9"/>
    <w:rsid w:val="0035307D"/>
    <w:rsid w:val="0035390F"/>
    <w:rsid w:val="00353F9F"/>
    <w:rsid w:val="00354753"/>
    <w:rsid w:val="003548BC"/>
    <w:rsid w:val="00354918"/>
    <w:rsid w:val="00354F40"/>
    <w:rsid w:val="00355756"/>
    <w:rsid w:val="00355E77"/>
    <w:rsid w:val="00356136"/>
    <w:rsid w:val="00356AD6"/>
    <w:rsid w:val="00356D5B"/>
    <w:rsid w:val="00357B14"/>
    <w:rsid w:val="00360FA8"/>
    <w:rsid w:val="00361A6F"/>
    <w:rsid w:val="00362386"/>
    <w:rsid w:val="00362775"/>
    <w:rsid w:val="00363B92"/>
    <w:rsid w:val="00364736"/>
    <w:rsid w:val="00364AFE"/>
    <w:rsid w:val="00365C91"/>
    <w:rsid w:val="00365D36"/>
    <w:rsid w:val="003660AD"/>
    <w:rsid w:val="003662B1"/>
    <w:rsid w:val="00367CE0"/>
    <w:rsid w:val="00367E4E"/>
    <w:rsid w:val="00371255"/>
    <w:rsid w:val="003712B5"/>
    <w:rsid w:val="003724E4"/>
    <w:rsid w:val="00375235"/>
    <w:rsid w:val="00375AF5"/>
    <w:rsid w:val="00376374"/>
    <w:rsid w:val="00376670"/>
    <w:rsid w:val="0037774C"/>
    <w:rsid w:val="00377BF8"/>
    <w:rsid w:val="00377D32"/>
    <w:rsid w:val="003810B3"/>
    <w:rsid w:val="003813D9"/>
    <w:rsid w:val="00381427"/>
    <w:rsid w:val="00381562"/>
    <w:rsid w:val="003822EB"/>
    <w:rsid w:val="00382B36"/>
    <w:rsid w:val="003853CE"/>
    <w:rsid w:val="0038577C"/>
    <w:rsid w:val="00387977"/>
    <w:rsid w:val="00387E97"/>
    <w:rsid w:val="003902E5"/>
    <w:rsid w:val="00390317"/>
    <w:rsid w:val="00390561"/>
    <w:rsid w:val="0039112C"/>
    <w:rsid w:val="00391705"/>
    <w:rsid w:val="00391CBC"/>
    <w:rsid w:val="00391D08"/>
    <w:rsid w:val="00392245"/>
    <w:rsid w:val="0039277E"/>
    <w:rsid w:val="00392ECA"/>
    <w:rsid w:val="00392F7C"/>
    <w:rsid w:val="00392FE4"/>
    <w:rsid w:val="0039368A"/>
    <w:rsid w:val="00393B08"/>
    <w:rsid w:val="00393D3F"/>
    <w:rsid w:val="00393FE8"/>
    <w:rsid w:val="003947B1"/>
    <w:rsid w:val="00395407"/>
    <w:rsid w:val="003963F8"/>
    <w:rsid w:val="00396A7D"/>
    <w:rsid w:val="00396C0B"/>
    <w:rsid w:val="00397DEA"/>
    <w:rsid w:val="00397E95"/>
    <w:rsid w:val="003A09EC"/>
    <w:rsid w:val="003A0DA8"/>
    <w:rsid w:val="003A214E"/>
    <w:rsid w:val="003A351F"/>
    <w:rsid w:val="003A3C99"/>
    <w:rsid w:val="003A4070"/>
    <w:rsid w:val="003A4C96"/>
    <w:rsid w:val="003A50CD"/>
    <w:rsid w:val="003A5ABF"/>
    <w:rsid w:val="003A6048"/>
    <w:rsid w:val="003A6425"/>
    <w:rsid w:val="003A650A"/>
    <w:rsid w:val="003A6514"/>
    <w:rsid w:val="003A6545"/>
    <w:rsid w:val="003A6F6E"/>
    <w:rsid w:val="003A7996"/>
    <w:rsid w:val="003B115B"/>
    <w:rsid w:val="003B22C1"/>
    <w:rsid w:val="003B22D1"/>
    <w:rsid w:val="003B2F15"/>
    <w:rsid w:val="003B3F0A"/>
    <w:rsid w:val="003B431E"/>
    <w:rsid w:val="003B4873"/>
    <w:rsid w:val="003B58BF"/>
    <w:rsid w:val="003B5983"/>
    <w:rsid w:val="003B59ED"/>
    <w:rsid w:val="003B5E94"/>
    <w:rsid w:val="003B6B33"/>
    <w:rsid w:val="003B6B6A"/>
    <w:rsid w:val="003B7000"/>
    <w:rsid w:val="003B7148"/>
    <w:rsid w:val="003B7AD0"/>
    <w:rsid w:val="003C0950"/>
    <w:rsid w:val="003C10EE"/>
    <w:rsid w:val="003C1702"/>
    <w:rsid w:val="003C1F96"/>
    <w:rsid w:val="003C260E"/>
    <w:rsid w:val="003C26B9"/>
    <w:rsid w:val="003C2C97"/>
    <w:rsid w:val="003C3750"/>
    <w:rsid w:val="003C3D61"/>
    <w:rsid w:val="003C3EEA"/>
    <w:rsid w:val="003C3EF4"/>
    <w:rsid w:val="003C66AF"/>
    <w:rsid w:val="003C7689"/>
    <w:rsid w:val="003D0257"/>
    <w:rsid w:val="003D1594"/>
    <w:rsid w:val="003D201B"/>
    <w:rsid w:val="003D2981"/>
    <w:rsid w:val="003D351C"/>
    <w:rsid w:val="003D3F61"/>
    <w:rsid w:val="003D40A7"/>
    <w:rsid w:val="003D436D"/>
    <w:rsid w:val="003D4EA7"/>
    <w:rsid w:val="003D4F6F"/>
    <w:rsid w:val="003D56E6"/>
    <w:rsid w:val="003D65D7"/>
    <w:rsid w:val="003D6C1F"/>
    <w:rsid w:val="003D6D6E"/>
    <w:rsid w:val="003D734E"/>
    <w:rsid w:val="003D73F5"/>
    <w:rsid w:val="003E1046"/>
    <w:rsid w:val="003E13F0"/>
    <w:rsid w:val="003E2ADC"/>
    <w:rsid w:val="003E2B84"/>
    <w:rsid w:val="003E3B77"/>
    <w:rsid w:val="003E423D"/>
    <w:rsid w:val="003E4D30"/>
    <w:rsid w:val="003E5EDD"/>
    <w:rsid w:val="003E7281"/>
    <w:rsid w:val="003E75D6"/>
    <w:rsid w:val="003E776C"/>
    <w:rsid w:val="003E7AA7"/>
    <w:rsid w:val="003E7EC8"/>
    <w:rsid w:val="003F0677"/>
    <w:rsid w:val="003F17BB"/>
    <w:rsid w:val="003F29BA"/>
    <w:rsid w:val="003F31D4"/>
    <w:rsid w:val="003F3C7A"/>
    <w:rsid w:val="003F3E4D"/>
    <w:rsid w:val="003F4E93"/>
    <w:rsid w:val="003F5A26"/>
    <w:rsid w:val="003F6547"/>
    <w:rsid w:val="003F66FC"/>
    <w:rsid w:val="003F67F6"/>
    <w:rsid w:val="003F6A1E"/>
    <w:rsid w:val="003F71E6"/>
    <w:rsid w:val="00400239"/>
    <w:rsid w:val="00400632"/>
    <w:rsid w:val="00400C27"/>
    <w:rsid w:val="004012A7"/>
    <w:rsid w:val="00402817"/>
    <w:rsid w:val="00403225"/>
    <w:rsid w:val="0040362B"/>
    <w:rsid w:val="00403BE2"/>
    <w:rsid w:val="00404F9D"/>
    <w:rsid w:val="00405EB4"/>
    <w:rsid w:val="00406076"/>
    <w:rsid w:val="004063CB"/>
    <w:rsid w:val="004069A6"/>
    <w:rsid w:val="0040731C"/>
    <w:rsid w:val="00407D4C"/>
    <w:rsid w:val="00410AAA"/>
    <w:rsid w:val="00410AF1"/>
    <w:rsid w:val="00411008"/>
    <w:rsid w:val="004111C3"/>
    <w:rsid w:val="0041125D"/>
    <w:rsid w:val="004112E0"/>
    <w:rsid w:val="00411716"/>
    <w:rsid w:val="00411D95"/>
    <w:rsid w:val="004124F6"/>
    <w:rsid w:val="00413D96"/>
    <w:rsid w:val="00413EB7"/>
    <w:rsid w:val="00414CBC"/>
    <w:rsid w:val="004166C0"/>
    <w:rsid w:val="004169E1"/>
    <w:rsid w:val="004179CB"/>
    <w:rsid w:val="00417B3E"/>
    <w:rsid w:val="00420725"/>
    <w:rsid w:val="00421593"/>
    <w:rsid w:val="00422C99"/>
    <w:rsid w:val="004232C0"/>
    <w:rsid w:val="00423607"/>
    <w:rsid w:val="00423A52"/>
    <w:rsid w:val="00424582"/>
    <w:rsid w:val="00425AF2"/>
    <w:rsid w:val="00426A60"/>
    <w:rsid w:val="00427337"/>
    <w:rsid w:val="0042754E"/>
    <w:rsid w:val="00430280"/>
    <w:rsid w:val="00430554"/>
    <w:rsid w:val="0043080F"/>
    <w:rsid w:val="004344B6"/>
    <w:rsid w:val="004346B6"/>
    <w:rsid w:val="0043495D"/>
    <w:rsid w:val="00434A6B"/>
    <w:rsid w:val="00435406"/>
    <w:rsid w:val="00435D4D"/>
    <w:rsid w:val="00436CC0"/>
    <w:rsid w:val="004372ED"/>
    <w:rsid w:val="00437674"/>
    <w:rsid w:val="00437780"/>
    <w:rsid w:val="00437DCD"/>
    <w:rsid w:val="00440403"/>
    <w:rsid w:val="00440B25"/>
    <w:rsid w:val="00440D81"/>
    <w:rsid w:val="00440DCA"/>
    <w:rsid w:val="00440EDD"/>
    <w:rsid w:val="0044122F"/>
    <w:rsid w:val="00441E21"/>
    <w:rsid w:val="00441F9C"/>
    <w:rsid w:val="0044237D"/>
    <w:rsid w:val="00442449"/>
    <w:rsid w:val="00442ADD"/>
    <w:rsid w:val="0044438B"/>
    <w:rsid w:val="00444667"/>
    <w:rsid w:val="00444E33"/>
    <w:rsid w:val="00445606"/>
    <w:rsid w:val="00447735"/>
    <w:rsid w:val="00450431"/>
    <w:rsid w:val="00450E36"/>
    <w:rsid w:val="004510E1"/>
    <w:rsid w:val="00451B79"/>
    <w:rsid w:val="00451E25"/>
    <w:rsid w:val="004520CC"/>
    <w:rsid w:val="004530F8"/>
    <w:rsid w:val="0045367A"/>
    <w:rsid w:val="00453B00"/>
    <w:rsid w:val="00453D30"/>
    <w:rsid w:val="00454295"/>
    <w:rsid w:val="004547DD"/>
    <w:rsid w:val="0045559E"/>
    <w:rsid w:val="0045641E"/>
    <w:rsid w:val="00456669"/>
    <w:rsid w:val="00456909"/>
    <w:rsid w:val="00456AB6"/>
    <w:rsid w:val="00456F62"/>
    <w:rsid w:val="00456FE2"/>
    <w:rsid w:val="004572A0"/>
    <w:rsid w:val="00461A05"/>
    <w:rsid w:val="0046220A"/>
    <w:rsid w:val="004623E6"/>
    <w:rsid w:val="00462AF0"/>
    <w:rsid w:val="00462B21"/>
    <w:rsid w:val="00462C8C"/>
    <w:rsid w:val="00463160"/>
    <w:rsid w:val="004632EA"/>
    <w:rsid w:val="004634CF"/>
    <w:rsid w:val="00463E45"/>
    <w:rsid w:val="00464666"/>
    <w:rsid w:val="00464DC0"/>
    <w:rsid w:val="00464F28"/>
    <w:rsid w:val="004652F3"/>
    <w:rsid w:val="00465B9F"/>
    <w:rsid w:val="00465FD9"/>
    <w:rsid w:val="004661F3"/>
    <w:rsid w:val="00466DD7"/>
    <w:rsid w:val="00467285"/>
    <w:rsid w:val="00470322"/>
    <w:rsid w:val="00470877"/>
    <w:rsid w:val="00470A4F"/>
    <w:rsid w:val="00470E47"/>
    <w:rsid w:val="00472F89"/>
    <w:rsid w:val="0047350C"/>
    <w:rsid w:val="00473C79"/>
    <w:rsid w:val="00474251"/>
    <w:rsid w:val="00474CEE"/>
    <w:rsid w:val="00475D8F"/>
    <w:rsid w:val="00482E74"/>
    <w:rsid w:val="00483D51"/>
    <w:rsid w:val="00484239"/>
    <w:rsid w:val="004847F2"/>
    <w:rsid w:val="00485640"/>
    <w:rsid w:val="004862BC"/>
    <w:rsid w:val="0048645C"/>
    <w:rsid w:val="00486944"/>
    <w:rsid w:val="00486FBE"/>
    <w:rsid w:val="0048750C"/>
    <w:rsid w:val="004877F2"/>
    <w:rsid w:val="00487E70"/>
    <w:rsid w:val="00487F79"/>
    <w:rsid w:val="00492FD1"/>
    <w:rsid w:val="0049330C"/>
    <w:rsid w:val="00493C30"/>
    <w:rsid w:val="0049400E"/>
    <w:rsid w:val="004943AF"/>
    <w:rsid w:val="00494597"/>
    <w:rsid w:val="00494867"/>
    <w:rsid w:val="00495166"/>
    <w:rsid w:val="004963AB"/>
    <w:rsid w:val="004967BA"/>
    <w:rsid w:val="00496AD1"/>
    <w:rsid w:val="00497004"/>
    <w:rsid w:val="004971DD"/>
    <w:rsid w:val="00497FE9"/>
    <w:rsid w:val="004A0248"/>
    <w:rsid w:val="004A0B3C"/>
    <w:rsid w:val="004A0CFF"/>
    <w:rsid w:val="004A21A9"/>
    <w:rsid w:val="004A3335"/>
    <w:rsid w:val="004A3427"/>
    <w:rsid w:val="004A4F14"/>
    <w:rsid w:val="004A55C0"/>
    <w:rsid w:val="004A62F7"/>
    <w:rsid w:val="004A6565"/>
    <w:rsid w:val="004A7F49"/>
    <w:rsid w:val="004B050F"/>
    <w:rsid w:val="004B07E8"/>
    <w:rsid w:val="004B0E5D"/>
    <w:rsid w:val="004B1214"/>
    <w:rsid w:val="004B1E64"/>
    <w:rsid w:val="004B25C3"/>
    <w:rsid w:val="004B2A28"/>
    <w:rsid w:val="004B3D81"/>
    <w:rsid w:val="004B4B06"/>
    <w:rsid w:val="004B5120"/>
    <w:rsid w:val="004B6405"/>
    <w:rsid w:val="004B6E5D"/>
    <w:rsid w:val="004C1352"/>
    <w:rsid w:val="004C18F2"/>
    <w:rsid w:val="004C2966"/>
    <w:rsid w:val="004C41A8"/>
    <w:rsid w:val="004C4220"/>
    <w:rsid w:val="004C4873"/>
    <w:rsid w:val="004C4933"/>
    <w:rsid w:val="004C53A7"/>
    <w:rsid w:val="004C63B9"/>
    <w:rsid w:val="004C7AC3"/>
    <w:rsid w:val="004C7CFF"/>
    <w:rsid w:val="004C7FC8"/>
    <w:rsid w:val="004D208F"/>
    <w:rsid w:val="004D27B5"/>
    <w:rsid w:val="004D2881"/>
    <w:rsid w:val="004D2A69"/>
    <w:rsid w:val="004D2FCB"/>
    <w:rsid w:val="004D3432"/>
    <w:rsid w:val="004D3FE1"/>
    <w:rsid w:val="004D4CAE"/>
    <w:rsid w:val="004D61CA"/>
    <w:rsid w:val="004D63DB"/>
    <w:rsid w:val="004D6AC1"/>
    <w:rsid w:val="004D6B4F"/>
    <w:rsid w:val="004D70CA"/>
    <w:rsid w:val="004D716F"/>
    <w:rsid w:val="004D753B"/>
    <w:rsid w:val="004D7678"/>
    <w:rsid w:val="004E10CE"/>
    <w:rsid w:val="004E16E1"/>
    <w:rsid w:val="004E193C"/>
    <w:rsid w:val="004E20E2"/>
    <w:rsid w:val="004E4409"/>
    <w:rsid w:val="004E44C0"/>
    <w:rsid w:val="004E47CE"/>
    <w:rsid w:val="004E47D5"/>
    <w:rsid w:val="004E57AD"/>
    <w:rsid w:val="004E6715"/>
    <w:rsid w:val="004E7598"/>
    <w:rsid w:val="004E776A"/>
    <w:rsid w:val="004E7B2F"/>
    <w:rsid w:val="004F0A9C"/>
    <w:rsid w:val="004F0B62"/>
    <w:rsid w:val="004F0D1C"/>
    <w:rsid w:val="004F1023"/>
    <w:rsid w:val="004F121F"/>
    <w:rsid w:val="004F2B01"/>
    <w:rsid w:val="004F3017"/>
    <w:rsid w:val="004F313B"/>
    <w:rsid w:val="004F3C42"/>
    <w:rsid w:val="004F3C93"/>
    <w:rsid w:val="004F4612"/>
    <w:rsid w:val="004F4663"/>
    <w:rsid w:val="004F4BB5"/>
    <w:rsid w:val="004F52E5"/>
    <w:rsid w:val="004F58F2"/>
    <w:rsid w:val="004F5ECD"/>
    <w:rsid w:val="004F634D"/>
    <w:rsid w:val="004F716D"/>
    <w:rsid w:val="004F75B9"/>
    <w:rsid w:val="004F7A51"/>
    <w:rsid w:val="004F7D18"/>
    <w:rsid w:val="00500D04"/>
    <w:rsid w:val="0050114C"/>
    <w:rsid w:val="005016F9"/>
    <w:rsid w:val="005021A4"/>
    <w:rsid w:val="005026B8"/>
    <w:rsid w:val="00502D3F"/>
    <w:rsid w:val="0050333E"/>
    <w:rsid w:val="00504FD1"/>
    <w:rsid w:val="0050689C"/>
    <w:rsid w:val="00506939"/>
    <w:rsid w:val="00506AB5"/>
    <w:rsid w:val="00506DDA"/>
    <w:rsid w:val="00507A4C"/>
    <w:rsid w:val="00507C5E"/>
    <w:rsid w:val="00507EE8"/>
    <w:rsid w:val="0051064B"/>
    <w:rsid w:val="00510688"/>
    <w:rsid w:val="005109B9"/>
    <w:rsid w:val="005114B4"/>
    <w:rsid w:val="005124D5"/>
    <w:rsid w:val="005129E1"/>
    <w:rsid w:val="00512C89"/>
    <w:rsid w:val="00512C9E"/>
    <w:rsid w:val="00513256"/>
    <w:rsid w:val="00513393"/>
    <w:rsid w:val="0051360D"/>
    <w:rsid w:val="00513AA5"/>
    <w:rsid w:val="00513CC9"/>
    <w:rsid w:val="00514042"/>
    <w:rsid w:val="00514AD6"/>
    <w:rsid w:val="0051610C"/>
    <w:rsid w:val="0051668E"/>
    <w:rsid w:val="00516D7B"/>
    <w:rsid w:val="005173C2"/>
    <w:rsid w:val="00521099"/>
    <w:rsid w:val="00521529"/>
    <w:rsid w:val="005225F9"/>
    <w:rsid w:val="00524C8F"/>
    <w:rsid w:val="0052582F"/>
    <w:rsid w:val="00526B78"/>
    <w:rsid w:val="00526D2B"/>
    <w:rsid w:val="00527551"/>
    <w:rsid w:val="00527B92"/>
    <w:rsid w:val="0053139C"/>
    <w:rsid w:val="00531698"/>
    <w:rsid w:val="00531E25"/>
    <w:rsid w:val="0053220F"/>
    <w:rsid w:val="005332D1"/>
    <w:rsid w:val="005337D5"/>
    <w:rsid w:val="00533CB0"/>
    <w:rsid w:val="00533FEF"/>
    <w:rsid w:val="005346AB"/>
    <w:rsid w:val="005349E9"/>
    <w:rsid w:val="00535352"/>
    <w:rsid w:val="00536D95"/>
    <w:rsid w:val="00537228"/>
    <w:rsid w:val="00540851"/>
    <w:rsid w:val="00540CA5"/>
    <w:rsid w:val="00542576"/>
    <w:rsid w:val="00543201"/>
    <w:rsid w:val="005438C9"/>
    <w:rsid w:val="005439DD"/>
    <w:rsid w:val="0054474E"/>
    <w:rsid w:val="005448E0"/>
    <w:rsid w:val="00544D46"/>
    <w:rsid w:val="00544E65"/>
    <w:rsid w:val="005454F8"/>
    <w:rsid w:val="00546173"/>
    <w:rsid w:val="00547227"/>
    <w:rsid w:val="00550B2D"/>
    <w:rsid w:val="005514FE"/>
    <w:rsid w:val="0055189B"/>
    <w:rsid w:val="00552190"/>
    <w:rsid w:val="00552D02"/>
    <w:rsid w:val="00553C1E"/>
    <w:rsid w:val="0055502A"/>
    <w:rsid w:val="005553FB"/>
    <w:rsid w:val="0055561C"/>
    <w:rsid w:val="00556653"/>
    <w:rsid w:val="00557751"/>
    <w:rsid w:val="0055778F"/>
    <w:rsid w:val="0056088B"/>
    <w:rsid w:val="00561399"/>
    <w:rsid w:val="005618E4"/>
    <w:rsid w:val="00561A43"/>
    <w:rsid w:val="0056274C"/>
    <w:rsid w:val="005627E2"/>
    <w:rsid w:val="00563ED2"/>
    <w:rsid w:val="005640B0"/>
    <w:rsid w:val="005646B9"/>
    <w:rsid w:val="00564D69"/>
    <w:rsid w:val="00565133"/>
    <w:rsid w:val="005665CD"/>
    <w:rsid w:val="00566D54"/>
    <w:rsid w:val="00567DCF"/>
    <w:rsid w:val="00567E7D"/>
    <w:rsid w:val="00570784"/>
    <w:rsid w:val="00570BE3"/>
    <w:rsid w:val="00571B8A"/>
    <w:rsid w:val="0057262C"/>
    <w:rsid w:val="005726D4"/>
    <w:rsid w:val="00572F65"/>
    <w:rsid w:val="005743D8"/>
    <w:rsid w:val="00574740"/>
    <w:rsid w:val="0057483C"/>
    <w:rsid w:val="00576556"/>
    <w:rsid w:val="00576802"/>
    <w:rsid w:val="00576CE5"/>
    <w:rsid w:val="005804DB"/>
    <w:rsid w:val="0058094E"/>
    <w:rsid w:val="00581307"/>
    <w:rsid w:val="00581804"/>
    <w:rsid w:val="00581FB0"/>
    <w:rsid w:val="00582128"/>
    <w:rsid w:val="00582D5A"/>
    <w:rsid w:val="00582F95"/>
    <w:rsid w:val="00582F97"/>
    <w:rsid w:val="0058536E"/>
    <w:rsid w:val="00586660"/>
    <w:rsid w:val="005871E2"/>
    <w:rsid w:val="0058730A"/>
    <w:rsid w:val="00587783"/>
    <w:rsid w:val="00587D55"/>
    <w:rsid w:val="005926E6"/>
    <w:rsid w:val="00592839"/>
    <w:rsid w:val="00592983"/>
    <w:rsid w:val="00593624"/>
    <w:rsid w:val="005937E5"/>
    <w:rsid w:val="005943A3"/>
    <w:rsid w:val="00595464"/>
    <w:rsid w:val="005959E7"/>
    <w:rsid w:val="00595D6B"/>
    <w:rsid w:val="00595F2C"/>
    <w:rsid w:val="0059603B"/>
    <w:rsid w:val="0059782B"/>
    <w:rsid w:val="00597EE2"/>
    <w:rsid w:val="00597FAB"/>
    <w:rsid w:val="005A08F2"/>
    <w:rsid w:val="005A0D56"/>
    <w:rsid w:val="005A1057"/>
    <w:rsid w:val="005A18FF"/>
    <w:rsid w:val="005A1CDF"/>
    <w:rsid w:val="005A295B"/>
    <w:rsid w:val="005A350F"/>
    <w:rsid w:val="005A3E40"/>
    <w:rsid w:val="005A678E"/>
    <w:rsid w:val="005B0296"/>
    <w:rsid w:val="005B075F"/>
    <w:rsid w:val="005B2E61"/>
    <w:rsid w:val="005B3C50"/>
    <w:rsid w:val="005B43FE"/>
    <w:rsid w:val="005B4827"/>
    <w:rsid w:val="005B5794"/>
    <w:rsid w:val="005B5C81"/>
    <w:rsid w:val="005B6DC1"/>
    <w:rsid w:val="005C04D8"/>
    <w:rsid w:val="005C0E2E"/>
    <w:rsid w:val="005C3609"/>
    <w:rsid w:val="005C3F3C"/>
    <w:rsid w:val="005C4323"/>
    <w:rsid w:val="005C46A6"/>
    <w:rsid w:val="005C4782"/>
    <w:rsid w:val="005C51F6"/>
    <w:rsid w:val="005C5633"/>
    <w:rsid w:val="005C567E"/>
    <w:rsid w:val="005C6391"/>
    <w:rsid w:val="005C7E20"/>
    <w:rsid w:val="005D138E"/>
    <w:rsid w:val="005D1B76"/>
    <w:rsid w:val="005D1D61"/>
    <w:rsid w:val="005D2136"/>
    <w:rsid w:val="005D2BEE"/>
    <w:rsid w:val="005D2C03"/>
    <w:rsid w:val="005D2C51"/>
    <w:rsid w:val="005D2E5B"/>
    <w:rsid w:val="005D32FE"/>
    <w:rsid w:val="005D36E6"/>
    <w:rsid w:val="005D442E"/>
    <w:rsid w:val="005D60BA"/>
    <w:rsid w:val="005E0066"/>
    <w:rsid w:val="005E0212"/>
    <w:rsid w:val="005E037B"/>
    <w:rsid w:val="005E0ECE"/>
    <w:rsid w:val="005E1A23"/>
    <w:rsid w:val="005E207C"/>
    <w:rsid w:val="005E21C8"/>
    <w:rsid w:val="005E248B"/>
    <w:rsid w:val="005E37D5"/>
    <w:rsid w:val="005E3DF4"/>
    <w:rsid w:val="005E42B0"/>
    <w:rsid w:val="005E4ECE"/>
    <w:rsid w:val="005E4FC2"/>
    <w:rsid w:val="005E7372"/>
    <w:rsid w:val="005E7426"/>
    <w:rsid w:val="005E7858"/>
    <w:rsid w:val="005F0D1C"/>
    <w:rsid w:val="005F13D0"/>
    <w:rsid w:val="005F1883"/>
    <w:rsid w:val="005F1BB4"/>
    <w:rsid w:val="005F3272"/>
    <w:rsid w:val="005F3B73"/>
    <w:rsid w:val="005F53AB"/>
    <w:rsid w:val="005F53D8"/>
    <w:rsid w:val="005F6205"/>
    <w:rsid w:val="005F64EC"/>
    <w:rsid w:val="005F6630"/>
    <w:rsid w:val="005F693C"/>
    <w:rsid w:val="005F76A9"/>
    <w:rsid w:val="005F7DD4"/>
    <w:rsid w:val="00600A40"/>
    <w:rsid w:val="00602245"/>
    <w:rsid w:val="00603393"/>
    <w:rsid w:val="006033B7"/>
    <w:rsid w:val="00603AFA"/>
    <w:rsid w:val="00604F7E"/>
    <w:rsid w:val="00605288"/>
    <w:rsid w:val="00605AF6"/>
    <w:rsid w:val="00606931"/>
    <w:rsid w:val="00606A80"/>
    <w:rsid w:val="006079C6"/>
    <w:rsid w:val="00610DE0"/>
    <w:rsid w:val="00612DE5"/>
    <w:rsid w:val="006131DB"/>
    <w:rsid w:val="00613ACF"/>
    <w:rsid w:val="0061487E"/>
    <w:rsid w:val="00614B69"/>
    <w:rsid w:val="00615389"/>
    <w:rsid w:val="006160B1"/>
    <w:rsid w:val="0061674B"/>
    <w:rsid w:val="006178ED"/>
    <w:rsid w:val="00620115"/>
    <w:rsid w:val="00620623"/>
    <w:rsid w:val="00620AA9"/>
    <w:rsid w:val="006216BA"/>
    <w:rsid w:val="006218C5"/>
    <w:rsid w:val="00621A72"/>
    <w:rsid w:val="00622461"/>
    <w:rsid w:val="0062269A"/>
    <w:rsid w:val="006226FD"/>
    <w:rsid w:val="0062308A"/>
    <w:rsid w:val="00623CEF"/>
    <w:rsid w:val="00624CE5"/>
    <w:rsid w:val="00624F08"/>
    <w:rsid w:val="00625D31"/>
    <w:rsid w:val="006262FE"/>
    <w:rsid w:val="00626835"/>
    <w:rsid w:val="00631043"/>
    <w:rsid w:val="00631283"/>
    <w:rsid w:val="006317D0"/>
    <w:rsid w:val="00632EA0"/>
    <w:rsid w:val="00633FF8"/>
    <w:rsid w:val="0063407B"/>
    <w:rsid w:val="0063453D"/>
    <w:rsid w:val="006354A8"/>
    <w:rsid w:val="00635BFB"/>
    <w:rsid w:val="00636229"/>
    <w:rsid w:val="00636BF0"/>
    <w:rsid w:val="00636DD4"/>
    <w:rsid w:val="00637714"/>
    <w:rsid w:val="00637E5D"/>
    <w:rsid w:val="00642FA8"/>
    <w:rsid w:val="00646198"/>
    <w:rsid w:val="00646BA1"/>
    <w:rsid w:val="00646BE3"/>
    <w:rsid w:val="00647B72"/>
    <w:rsid w:val="00647BF9"/>
    <w:rsid w:val="00650930"/>
    <w:rsid w:val="00651459"/>
    <w:rsid w:val="00651F35"/>
    <w:rsid w:val="00651F8A"/>
    <w:rsid w:val="00653459"/>
    <w:rsid w:val="00653692"/>
    <w:rsid w:val="00653926"/>
    <w:rsid w:val="00653A8C"/>
    <w:rsid w:val="00655A84"/>
    <w:rsid w:val="00655D61"/>
    <w:rsid w:val="00657636"/>
    <w:rsid w:val="006576B1"/>
    <w:rsid w:val="0065791F"/>
    <w:rsid w:val="0066059C"/>
    <w:rsid w:val="00660ACE"/>
    <w:rsid w:val="00660B13"/>
    <w:rsid w:val="0066129A"/>
    <w:rsid w:val="006613C2"/>
    <w:rsid w:val="006616F2"/>
    <w:rsid w:val="00661B26"/>
    <w:rsid w:val="00661C1C"/>
    <w:rsid w:val="00662239"/>
    <w:rsid w:val="006627F3"/>
    <w:rsid w:val="006629AD"/>
    <w:rsid w:val="00662DFE"/>
    <w:rsid w:val="006637FC"/>
    <w:rsid w:val="00664DA4"/>
    <w:rsid w:val="00665723"/>
    <w:rsid w:val="00665800"/>
    <w:rsid w:val="00667148"/>
    <w:rsid w:val="006703C9"/>
    <w:rsid w:val="00672185"/>
    <w:rsid w:val="00672981"/>
    <w:rsid w:val="00672BB7"/>
    <w:rsid w:val="00672CD2"/>
    <w:rsid w:val="006737CD"/>
    <w:rsid w:val="00675814"/>
    <w:rsid w:val="00675F99"/>
    <w:rsid w:val="006763D4"/>
    <w:rsid w:val="006765D5"/>
    <w:rsid w:val="00676C42"/>
    <w:rsid w:val="006802AC"/>
    <w:rsid w:val="00681329"/>
    <w:rsid w:val="00681A80"/>
    <w:rsid w:val="0068236F"/>
    <w:rsid w:val="00682CA0"/>
    <w:rsid w:val="00682F9B"/>
    <w:rsid w:val="00682FD2"/>
    <w:rsid w:val="006833DB"/>
    <w:rsid w:val="00683BFD"/>
    <w:rsid w:val="00683E6B"/>
    <w:rsid w:val="00684A1B"/>
    <w:rsid w:val="0068680D"/>
    <w:rsid w:val="00686BCE"/>
    <w:rsid w:val="00687CE9"/>
    <w:rsid w:val="0069035B"/>
    <w:rsid w:val="0069118C"/>
    <w:rsid w:val="00691858"/>
    <w:rsid w:val="006934C3"/>
    <w:rsid w:val="006939DE"/>
    <w:rsid w:val="00694245"/>
    <w:rsid w:val="00694304"/>
    <w:rsid w:val="006949A2"/>
    <w:rsid w:val="00694B41"/>
    <w:rsid w:val="00694B84"/>
    <w:rsid w:val="006954E7"/>
    <w:rsid w:val="006956FE"/>
    <w:rsid w:val="006961C6"/>
    <w:rsid w:val="006970CD"/>
    <w:rsid w:val="006A1B2D"/>
    <w:rsid w:val="006A1C1E"/>
    <w:rsid w:val="006A2A3A"/>
    <w:rsid w:val="006A32D0"/>
    <w:rsid w:val="006A3D6F"/>
    <w:rsid w:val="006A3FFA"/>
    <w:rsid w:val="006A64E7"/>
    <w:rsid w:val="006A6CD0"/>
    <w:rsid w:val="006B31AD"/>
    <w:rsid w:val="006B3D1F"/>
    <w:rsid w:val="006B4046"/>
    <w:rsid w:val="006B4CF8"/>
    <w:rsid w:val="006B545E"/>
    <w:rsid w:val="006B6A7A"/>
    <w:rsid w:val="006B76A4"/>
    <w:rsid w:val="006C040C"/>
    <w:rsid w:val="006C09A1"/>
    <w:rsid w:val="006C0CF4"/>
    <w:rsid w:val="006C121C"/>
    <w:rsid w:val="006C1BC8"/>
    <w:rsid w:val="006C1C6E"/>
    <w:rsid w:val="006C2224"/>
    <w:rsid w:val="006C2614"/>
    <w:rsid w:val="006C2C11"/>
    <w:rsid w:val="006C2DC6"/>
    <w:rsid w:val="006C35B8"/>
    <w:rsid w:val="006C3DFC"/>
    <w:rsid w:val="006C437D"/>
    <w:rsid w:val="006C4CFB"/>
    <w:rsid w:val="006C51C8"/>
    <w:rsid w:val="006C542C"/>
    <w:rsid w:val="006C5DA6"/>
    <w:rsid w:val="006C6613"/>
    <w:rsid w:val="006C6840"/>
    <w:rsid w:val="006C7483"/>
    <w:rsid w:val="006CF7F2"/>
    <w:rsid w:val="006D0546"/>
    <w:rsid w:val="006D1B78"/>
    <w:rsid w:val="006D1C0F"/>
    <w:rsid w:val="006D20A5"/>
    <w:rsid w:val="006D261B"/>
    <w:rsid w:val="006D2721"/>
    <w:rsid w:val="006D2944"/>
    <w:rsid w:val="006D4525"/>
    <w:rsid w:val="006D53E7"/>
    <w:rsid w:val="006D5DD9"/>
    <w:rsid w:val="006D7705"/>
    <w:rsid w:val="006E0316"/>
    <w:rsid w:val="006E0BEB"/>
    <w:rsid w:val="006E0CB8"/>
    <w:rsid w:val="006E1AD5"/>
    <w:rsid w:val="006E1B1E"/>
    <w:rsid w:val="006E22BE"/>
    <w:rsid w:val="006E3C53"/>
    <w:rsid w:val="006E400B"/>
    <w:rsid w:val="006E4A7D"/>
    <w:rsid w:val="006E4E48"/>
    <w:rsid w:val="006E5C46"/>
    <w:rsid w:val="006E7536"/>
    <w:rsid w:val="006E7598"/>
    <w:rsid w:val="006F0395"/>
    <w:rsid w:val="006F0C41"/>
    <w:rsid w:val="006F0FAA"/>
    <w:rsid w:val="006F1460"/>
    <w:rsid w:val="006F158C"/>
    <w:rsid w:val="006F2ABA"/>
    <w:rsid w:val="006F2F52"/>
    <w:rsid w:val="006F42F5"/>
    <w:rsid w:val="006F69CD"/>
    <w:rsid w:val="006F7BED"/>
    <w:rsid w:val="0070077C"/>
    <w:rsid w:val="007008AC"/>
    <w:rsid w:val="00700A1B"/>
    <w:rsid w:val="00700AD7"/>
    <w:rsid w:val="00701288"/>
    <w:rsid w:val="00702179"/>
    <w:rsid w:val="00704816"/>
    <w:rsid w:val="00704AA6"/>
    <w:rsid w:val="00704DE1"/>
    <w:rsid w:val="007077AF"/>
    <w:rsid w:val="0071010A"/>
    <w:rsid w:val="00710182"/>
    <w:rsid w:val="007109EF"/>
    <w:rsid w:val="00710AA4"/>
    <w:rsid w:val="00710BA9"/>
    <w:rsid w:val="00710E1D"/>
    <w:rsid w:val="00712107"/>
    <w:rsid w:val="00712BB7"/>
    <w:rsid w:val="00713180"/>
    <w:rsid w:val="007135F6"/>
    <w:rsid w:val="00713A8E"/>
    <w:rsid w:val="00713D9C"/>
    <w:rsid w:val="00714570"/>
    <w:rsid w:val="00714E63"/>
    <w:rsid w:val="00715174"/>
    <w:rsid w:val="00715AF1"/>
    <w:rsid w:val="00715B55"/>
    <w:rsid w:val="0071697C"/>
    <w:rsid w:val="00716AD1"/>
    <w:rsid w:val="0072084B"/>
    <w:rsid w:val="00720948"/>
    <w:rsid w:val="007220CD"/>
    <w:rsid w:val="00722B0B"/>
    <w:rsid w:val="0072408B"/>
    <w:rsid w:val="007241D8"/>
    <w:rsid w:val="00724297"/>
    <w:rsid w:val="00725751"/>
    <w:rsid w:val="007257F6"/>
    <w:rsid w:val="00726734"/>
    <w:rsid w:val="00726D40"/>
    <w:rsid w:val="00730E87"/>
    <w:rsid w:val="00731FAD"/>
    <w:rsid w:val="007336DD"/>
    <w:rsid w:val="00733F60"/>
    <w:rsid w:val="0073409B"/>
    <w:rsid w:val="0073433D"/>
    <w:rsid w:val="007344B6"/>
    <w:rsid w:val="00735AF3"/>
    <w:rsid w:val="00736199"/>
    <w:rsid w:val="007367D6"/>
    <w:rsid w:val="007376E6"/>
    <w:rsid w:val="00737BED"/>
    <w:rsid w:val="00740692"/>
    <w:rsid w:val="00741797"/>
    <w:rsid w:val="00742736"/>
    <w:rsid w:val="00742754"/>
    <w:rsid w:val="0074329C"/>
    <w:rsid w:val="00744F84"/>
    <w:rsid w:val="00744FBF"/>
    <w:rsid w:val="0074569E"/>
    <w:rsid w:val="00745BF7"/>
    <w:rsid w:val="00745C4C"/>
    <w:rsid w:val="007465FE"/>
    <w:rsid w:val="00746C6B"/>
    <w:rsid w:val="0074740C"/>
    <w:rsid w:val="00747F5D"/>
    <w:rsid w:val="00747F80"/>
    <w:rsid w:val="00751596"/>
    <w:rsid w:val="0075240B"/>
    <w:rsid w:val="00753500"/>
    <w:rsid w:val="007536A3"/>
    <w:rsid w:val="00753890"/>
    <w:rsid w:val="007547A9"/>
    <w:rsid w:val="0075550F"/>
    <w:rsid w:val="007565C4"/>
    <w:rsid w:val="007601A2"/>
    <w:rsid w:val="00760B8F"/>
    <w:rsid w:val="007612C1"/>
    <w:rsid w:val="007613A1"/>
    <w:rsid w:val="007617E4"/>
    <w:rsid w:val="00762997"/>
    <w:rsid w:val="00762EBD"/>
    <w:rsid w:val="00763436"/>
    <w:rsid w:val="00763540"/>
    <w:rsid w:val="007637FC"/>
    <w:rsid w:val="00763AEB"/>
    <w:rsid w:val="00764C96"/>
    <w:rsid w:val="007657AB"/>
    <w:rsid w:val="0076588E"/>
    <w:rsid w:val="00765967"/>
    <w:rsid w:val="00765A9C"/>
    <w:rsid w:val="00766542"/>
    <w:rsid w:val="007667BA"/>
    <w:rsid w:val="00770B97"/>
    <w:rsid w:val="00771414"/>
    <w:rsid w:val="00771BBD"/>
    <w:rsid w:val="00772426"/>
    <w:rsid w:val="00772739"/>
    <w:rsid w:val="00772BF2"/>
    <w:rsid w:val="00772DC5"/>
    <w:rsid w:val="00772F16"/>
    <w:rsid w:val="007730AD"/>
    <w:rsid w:val="0077347F"/>
    <w:rsid w:val="00773EDD"/>
    <w:rsid w:val="00773FB3"/>
    <w:rsid w:val="00774B1D"/>
    <w:rsid w:val="00774FAA"/>
    <w:rsid w:val="007752DB"/>
    <w:rsid w:val="007755AA"/>
    <w:rsid w:val="007761E6"/>
    <w:rsid w:val="0077772F"/>
    <w:rsid w:val="00777BC3"/>
    <w:rsid w:val="00780743"/>
    <w:rsid w:val="007811A5"/>
    <w:rsid w:val="00781F8B"/>
    <w:rsid w:val="007820F5"/>
    <w:rsid w:val="007823B9"/>
    <w:rsid w:val="00782B04"/>
    <w:rsid w:val="00784506"/>
    <w:rsid w:val="00785DD5"/>
    <w:rsid w:val="007867E1"/>
    <w:rsid w:val="007870DD"/>
    <w:rsid w:val="00787605"/>
    <w:rsid w:val="00787E10"/>
    <w:rsid w:val="0079062C"/>
    <w:rsid w:val="00790650"/>
    <w:rsid w:val="007911D0"/>
    <w:rsid w:val="0079193F"/>
    <w:rsid w:val="00791A70"/>
    <w:rsid w:val="00792290"/>
    <w:rsid w:val="00792673"/>
    <w:rsid w:val="00792720"/>
    <w:rsid w:val="00792ACD"/>
    <w:rsid w:val="00794655"/>
    <w:rsid w:val="00794989"/>
    <w:rsid w:val="00795043"/>
    <w:rsid w:val="00795717"/>
    <w:rsid w:val="00795E8C"/>
    <w:rsid w:val="00796019"/>
    <w:rsid w:val="00796379"/>
    <w:rsid w:val="00797856"/>
    <w:rsid w:val="00797C08"/>
    <w:rsid w:val="007A02BC"/>
    <w:rsid w:val="007A1DF6"/>
    <w:rsid w:val="007A2100"/>
    <w:rsid w:val="007A2313"/>
    <w:rsid w:val="007A26FC"/>
    <w:rsid w:val="007A2B4D"/>
    <w:rsid w:val="007A2F69"/>
    <w:rsid w:val="007A4C39"/>
    <w:rsid w:val="007A61EE"/>
    <w:rsid w:val="007A77AF"/>
    <w:rsid w:val="007A782F"/>
    <w:rsid w:val="007B14A2"/>
    <w:rsid w:val="007B1993"/>
    <w:rsid w:val="007B27AE"/>
    <w:rsid w:val="007B2F84"/>
    <w:rsid w:val="007B31E3"/>
    <w:rsid w:val="007B4143"/>
    <w:rsid w:val="007B41F2"/>
    <w:rsid w:val="007B48C5"/>
    <w:rsid w:val="007B4D4D"/>
    <w:rsid w:val="007B7169"/>
    <w:rsid w:val="007B717C"/>
    <w:rsid w:val="007C027E"/>
    <w:rsid w:val="007C0994"/>
    <w:rsid w:val="007C0A87"/>
    <w:rsid w:val="007C0AC9"/>
    <w:rsid w:val="007C0C37"/>
    <w:rsid w:val="007C1BBC"/>
    <w:rsid w:val="007C279F"/>
    <w:rsid w:val="007C3355"/>
    <w:rsid w:val="007C36C7"/>
    <w:rsid w:val="007C4079"/>
    <w:rsid w:val="007C4365"/>
    <w:rsid w:val="007C4FA3"/>
    <w:rsid w:val="007C58AD"/>
    <w:rsid w:val="007C7805"/>
    <w:rsid w:val="007D1258"/>
    <w:rsid w:val="007D33C6"/>
    <w:rsid w:val="007D4456"/>
    <w:rsid w:val="007D5195"/>
    <w:rsid w:val="007D5E73"/>
    <w:rsid w:val="007D7B48"/>
    <w:rsid w:val="007D7C83"/>
    <w:rsid w:val="007DF143"/>
    <w:rsid w:val="007E0094"/>
    <w:rsid w:val="007E0BFD"/>
    <w:rsid w:val="007E1435"/>
    <w:rsid w:val="007E2462"/>
    <w:rsid w:val="007E268A"/>
    <w:rsid w:val="007E3279"/>
    <w:rsid w:val="007E4AE1"/>
    <w:rsid w:val="007E4E01"/>
    <w:rsid w:val="007E4F6B"/>
    <w:rsid w:val="007E56B5"/>
    <w:rsid w:val="007E5804"/>
    <w:rsid w:val="007E5896"/>
    <w:rsid w:val="007E5A86"/>
    <w:rsid w:val="007E60F9"/>
    <w:rsid w:val="007E64E6"/>
    <w:rsid w:val="007E6FF0"/>
    <w:rsid w:val="007F0362"/>
    <w:rsid w:val="007F0A5A"/>
    <w:rsid w:val="007F1242"/>
    <w:rsid w:val="007F56D6"/>
    <w:rsid w:val="007F5B4A"/>
    <w:rsid w:val="007F5F10"/>
    <w:rsid w:val="007F6642"/>
    <w:rsid w:val="007F66EC"/>
    <w:rsid w:val="007F688C"/>
    <w:rsid w:val="007F7970"/>
    <w:rsid w:val="007F7B94"/>
    <w:rsid w:val="007F7E20"/>
    <w:rsid w:val="008006D9"/>
    <w:rsid w:val="0080216E"/>
    <w:rsid w:val="00802BAA"/>
    <w:rsid w:val="008035F1"/>
    <w:rsid w:val="00803A3F"/>
    <w:rsid w:val="00803D1E"/>
    <w:rsid w:val="00804083"/>
    <w:rsid w:val="008048B6"/>
    <w:rsid w:val="00804A91"/>
    <w:rsid w:val="008051C4"/>
    <w:rsid w:val="00805D19"/>
    <w:rsid w:val="008071FE"/>
    <w:rsid w:val="00807F05"/>
    <w:rsid w:val="0081014C"/>
    <w:rsid w:val="008117FF"/>
    <w:rsid w:val="00816296"/>
    <w:rsid w:val="008167FE"/>
    <w:rsid w:val="00816C85"/>
    <w:rsid w:val="00817B69"/>
    <w:rsid w:val="00820CFB"/>
    <w:rsid w:val="00821325"/>
    <w:rsid w:val="00821348"/>
    <w:rsid w:val="008218B2"/>
    <w:rsid w:val="0082191A"/>
    <w:rsid w:val="008219CC"/>
    <w:rsid w:val="00821D1B"/>
    <w:rsid w:val="00821FB7"/>
    <w:rsid w:val="008235AD"/>
    <w:rsid w:val="00824B2A"/>
    <w:rsid w:val="00824C54"/>
    <w:rsid w:val="00824D75"/>
    <w:rsid w:val="0082521E"/>
    <w:rsid w:val="00825530"/>
    <w:rsid w:val="00826EDB"/>
    <w:rsid w:val="00827271"/>
    <w:rsid w:val="00827F50"/>
    <w:rsid w:val="00833B17"/>
    <w:rsid w:val="00833E39"/>
    <w:rsid w:val="0083440B"/>
    <w:rsid w:val="00834EDA"/>
    <w:rsid w:val="0083533C"/>
    <w:rsid w:val="0083580B"/>
    <w:rsid w:val="00835DE5"/>
    <w:rsid w:val="00835DFF"/>
    <w:rsid w:val="00836057"/>
    <w:rsid w:val="008360E5"/>
    <w:rsid w:val="008364D7"/>
    <w:rsid w:val="008374D1"/>
    <w:rsid w:val="00841A5D"/>
    <w:rsid w:val="00841FAF"/>
    <w:rsid w:val="00842AE0"/>
    <w:rsid w:val="00842BCB"/>
    <w:rsid w:val="00844C00"/>
    <w:rsid w:val="008456AD"/>
    <w:rsid w:val="0084637B"/>
    <w:rsid w:val="00847D59"/>
    <w:rsid w:val="008506ED"/>
    <w:rsid w:val="008508EB"/>
    <w:rsid w:val="00850EDF"/>
    <w:rsid w:val="00850FDC"/>
    <w:rsid w:val="008517B5"/>
    <w:rsid w:val="00851860"/>
    <w:rsid w:val="0085219D"/>
    <w:rsid w:val="00852654"/>
    <w:rsid w:val="00852926"/>
    <w:rsid w:val="00852E60"/>
    <w:rsid w:val="0085408A"/>
    <w:rsid w:val="0085447F"/>
    <w:rsid w:val="00854765"/>
    <w:rsid w:val="00854AF1"/>
    <w:rsid w:val="00854BD5"/>
    <w:rsid w:val="00855274"/>
    <w:rsid w:val="00856B43"/>
    <w:rsid w:val="00856EC0"/>
    <w:rsid w:val="00857D1B"/>
    <w:rsid w:val="00857E39"/>
    <w:rsid w:val="00860A1F"/>
    <w:rsid w:val="00860AAF"/>
    <w:rsid w:val="00860DD6"/>
    <w:rsid w:val="00861C99"/>
    <w:rsid w:val="008624BF"/>
    <w:rsid w:val="00862AD5"/>
    <w:rsid w:val="00862E27"/>
    <w:rsid w:val="00863C0F"/>
    <w:rsid w:val="00864E04"/>
    <w:rsid w:val="00864F18"/>
    <w:rsid w:val="0086586D"/>
    <w:rsid w:val="00865974"/>
    <w:rsid w:val="00865D57"/>
    <w:rsid w:val="0086680C"/>
    <w:rsid w:val="0086709B"/>
    <w:rsid w:val="0086728C"/>
    <w:rsid w:val="00867465"/>
    <w:rsid w:val="0086754C"/>
    <w:rsid w:val="00867A53"/>
    <w:rsid w:val="00870EE2"/>
    <w:rsid w:val="008742FD"/>
    <w:rsid w:val="00874367"/>
    <w:rsid w:val="00875714"/>
    <w:rsid w:val="00876604"/>
    <w:rsid w:val="008767AC"/>
    <w:rsid w:val="00876E5E"/>
    <w:rsid w:val="00876E71"/>
    <w:rsid w:val="00877482"/>
    <w:rsid w:val="00877907"/>
    <w:rsid w:val="00877E55"/>
    <w:rsid w:val="008800A0"/>
    <w:rsid w:val="008800AB"/>
    <w:rsid w:val="008806DA"/>
    <w:rsid w:val="00882595"/>
    <w:rsid w:val="008834F7"/>
    <w:rsid w:val="00883AA7"/>
    <w:rsid w:val="00884346"/>
    <w:rsid w:val="00884DA2"/>
    <w:rsid w:val="0088701D"/>
    <w:rsid w:val="0088728B"/>
    <w:rsid w:val="00892481"/>
    <w:rsid w:val="00892CF5"/>
    <w:rsid w:val="00893564"/>
    <w:rsid w:val="008939EF"/>
    <w:rsid w:val="00893A31"/>
    <w:rsid w:val="00893BD2"/>
    <w:rsid w:val="00893C28"/>
    <w:rsid w:val="00895459"/>
    <w:rsid w:val="00895A75"/>
    <w:rsid w:val="008960DA"/>
    <w:rsid w:val="0089664E"/>
    <w:rsid w:val="00896843"/>
    <w:rsid w:val="00896DAC"/>
    <w:rsid w:val="008977E2"/>
    <w:rsid w:val="008A1C17"/>
    <w:rsid w:val="008A3206"/>
    <w:rsid w:val="008A39F7"/>
    <w:rsid w:val="008A426D"/>
    <w:rsid w:val="008A4923"/>
    <w:rsid w:val="008A5205"/>
    <w:rsid w:val="008A536D"/>
    <w:rsid w:val="008A5862"/>
    <w:rsid w:val="008A6B27"/>
    <w:rsid w:val="008B1760"/>
    <w:rsid w:val="008B2285"/>
    <w:rsid w:val="008B251B"/>
    <w:rsid w:val="008B299A"/>
    <w:rsid w:val="008B2C5D"/>
    <w:rsid w:val="008B2EAD"/>
    <w:rsid w:val="008B3424"/>
    <w:rsid w:val="008B3F38"/>
    <w:rsid w:val="008B4C88"/>
    <w:rsid w:val="008B5591"/>
    <w:rsid w:val="008B5846"/>
    <w:rsid w:val="008B59BE"/>
    <w:rsid w:val="008B686F"/>
    <w:rsid w:val="008B6F1D"/>
    <w:rsid w:val="008C115C"/>
    <w:rsid w:val="008C126A"/>
    <w:rsid w:val="008C17A0"/>
    <w:rsid w:val="008C1C16"/>
    <w:rsid w:val="008C1F4D"/>
    <w:rsid w:val="008C1F82"/>
    <w:rsid w:val="008C235C"/>
    <w:rsid w:val="008C3E8E"/>
    <w:rsid w:val="008C466D"/>
    <w:rsid w:val="008C4B04"/>
    <w:rsid w:val="008C62F3"/>
    <w:rsid w:val="008C7B64"/>
    <w:rsid w:val="008D0CB7"/>
    <w:rsid w:val="008D149E"/>
    <w:rsid w:val="008D2C77"/>
    <w:rsid w:val="008D3076"/>
    <w:rsid w:val="008D3D8C"/>
    <w:rsid w:val="008D437B"/>
    <w:rsid w:val="008D4454"/>
    <w:rsid w:val="008D4C42"/>
    <w:rsid w:val="008D552D"/>
    <w:rsid w:val="008D58E9"/>
    <w:rsid w:val="008D59F9"/>
    <w:rsid w:val="008D61B7"/>
    <w:rsid w:val="008D6349"/>
    <w:rsid w:val="008D70B9"/>
    <w:rsid w:val="008D72BD"/>
    <w:rsid w:val="008D7EA9"/>
    <w:rsid w:val="008D7F1D"/>
    <w:rsid w:val="008E0723"/>
    <w:rsid w:val="008E1A9B"/>
    <w:rsid w:val="008E2DAD"/>
    <w:rsid w:val="008E3158"/>
    <w:rsid w:val="008E3881"/>
    <w:rsid w:val="008E39AB"/>
    <w:rsid w:val="008E3BA3"/>
    <w:rsid w:val="008E3EA4"/>
    <w:rsid w:val="008E4F57"/>
    <w:rsid w:val="008E5B9D"/>
    <w:rsid w:val="008E793F"/>
    <w:rsid w:val="008F0D5B"/>
    <w:rsid w:val="008F11BB"/>
    <w:rsid w:val="008F1D52"/>
    <w:rsid w:val="008F1EEB"/>
    <w:rsid w:val="008F1F49"/>
    <w:rsid w:val="008F2311"/>
    <w:rsid w:val="008F27EB"/>
    <w:rsid w:val="008F33DE"/>
    <w:rsid w:val="008F3513"/>
    <w:rsid w:val="008F3547"/>
    <w:rsid w:val="008F3E06"/>
    <w:rsid w:val="008F40AE"/>
    <w:rsid w:val="008F4243"/>
    <w:rsid w:val="008F46E5"/>
    <w:rsid w:val="008F486F"/>
    <w:rsid w:val="008F4E4C"/>
    <w:rsid w:val="008F6E67"/>
    <w:rsid w:val="0090018C"/>
    <w:rsid w:val="009001B2"/>
    <w:rsid w:val="0090040D"/>
    <w:rsid w:val="00900B42"/>
    <w:rsid w:val="009011D1"/>
    <w:rsid w:val="009018BC"/>
    <w:rsid w:val="00902331"/>
    <w:rsid w:val="00903503"/>
    <w:rsid w:val="00904EA5"/>
    <w:rsid w:val="00904F08"/>
    <w:rsid w:val="00906F23"/>
    <w:rsid w:val="00907D1B"/>
    <w:rsid w:val="00911369"/>
    <w:rsid w:val="00911485"/>
    <w:rsid w:val="00913377"/>
    <w:rsid w:val="00913434"/>
    <w:rsid w:val="0091348A"/>
    <w:rsid w:val="009137A1"/>
    <w:rsid w:val="00914A3B"/>
    <w:rsid w:val="00914A91"/>
    <w:rsid w:val="00915245"/>
    <w:rsid w:val="00916088"/>
    <w:rsid w:val="009160AC"/>
    <w:rsid w:val="00916918"/>
    <w:rsid w:val="009176EC"/>
    <w:rsid w:val="0092077D"/>
    <w:rsid w:val="00920B9A"/>
    <w:rsid w:val="00921150"/>
    <w:rsid w:val="00921AD2"/>
    <w:rsid w:val="0092310E"/>
    <w:rsid w:val="00923D1B"/>
    <w:rsid w:val="00925EAC"/>
    <w:rsid w:val="0092602B"/>
    <w:rsid w:val="00926B1D"/>
    <w:rsid w:val="009314C8"/>
    <w:rsid w:val="00931CB2"/>
    <w:rsid w:val="0093213D"/>
    <w:rsid w:val="00932294"/>
    <w:rsid w:val="0093324D"/>
    <w:rsid w:val="009338B9"/>
    <w:rsid w:val="00933D2B"/>
    <w:rsid w:val="0093539A"/>
    <w:rsid w:val="00935424"/>
    <w:rsid w:val="00935A9D"/>
    <w:rsid w:val="00936B89"/>
    <w:rsid w:val="00936FB0"/>
    <w:rsid w:val="00937DD7"/>
    <w:rsid w:val="00937FD8"/>
    <w:rsid w:val="0094019C"/>
    <w:rsid w:val="00940581"/>
    <w:rsid w:val="00940870"/>
    <w:rsid w:val="009408FE"/>
    <w:rsid w:val="00940DE5"/>
    <w:rsid w:val="0094125D"/>
    <w:rsid w:val="009415EF"/>
    <w:rsid w:val="00941C4D"/>
    <w:rsid w:val="00942329"/>
    <w:rsid w:val="00942DBB"/>
    <w:rsid w:val="0094325A"/>
    <w:rsid w:val="0094356F"/>
    <w:rsid w:val="00943BE1"/>
    <w:rsid w:val="00944231"/>
    <w:rsid w:val="00944325"/>
    <w:rsid w:val="009447A3"/>
    <w:rsid w:val="009447DD"/>
    <w:rsid w:val="00945224"/>
    <w:rsid w:val="00945B60"/>
    <w:rsid w:val="009474C0"/>
    <w:rsid w:val="00950F5C"/>
    <w:rsid w:val="00952123"/>
    <w:rsid w:val="00952184"/>
    <w:rsid w:val="00952211"/>
    <w:rsid w:val="0095226F"/>
    <w:rsid w:val="0095474D"/>
    <w:rsid w:val="009557CA"/>
    <w:rsid w:val="0095586E"/>
    <w:rsid w:val="00956310"/>
    <w:rsid w:val="009563F6"/>
    <w:rsid w:val="0095642B"/>
    <w:rsid w:val="00956528"/>
    <w:rsid w:val="00956BF0"/>
    <w:rsid w:val="0095751D"/>
    <w:rsid w:val="0095796A"/>
    <w:rsid w:val="009603BA"/>
    <w:rsid w:val="00961A47"/>
    <w:rsid w:val="00961D3B"/>
    <w:rsid w:val="00961E0A"/>
    <w:rsid w:val="0096283B"/>
    <w:rsid w:val="00962E2F"/>
    <w:rsid w:val="00962F0D"/>
    <w:rsid w:val="009635CE"/>
    <w:rsid w:val="009637D6"/>
    <w:rsid w:val="009639A7"/>
    <w:rsid w:val="009645E3"/>
    <w:rsid w:val="0096486E"/>
    <w:rsid w:val="0096556E"/>
    <w:rsid w:val="00965DEB"/>
    <w:rsid w:val="00965FAE"/>
    <w:rsid w:val="00966163"/>
    <w:rsid w:val="00967F80"/>
    <w:rsid w:val="00970FD9"/>
    <w:rsid w:val="0097155D"/>
    <w:rsid w:val="00971BD9"/>
    <w:rsid w:val="009724A7"/>
    <w:rsid w:val="00972D08"/>
    <w:rsid w:val="009737C7"/>
    <w:rsid w:val="009746D3"/>
    <w:rsid w:val="0097561C"/>
    <w:rsid w:val="00975A9A"/>
    <w:rsid w:val="00975D09"/>
    <w:rsid w:val="00977054"/>
    <w:rsid w:val="00977CE2"/>
    <w:rsid w:val="00977FDD"/>
    <w:rsid w:val="00980E12"/>
    <w:rsid w:val="00980EE3"/>
    <w:rsid w:val="00981CFF"/>
    <w:rsid w:val="00981F1F"/>
    <w:rsid w:val="009823AE"/>
    <w:rsid w:val="00982770"/>
    <w:rsid w:val="009828F9"/>
    <w:rsid w:val="00983096"/>
    <w:rsid w:val="0098541D"/>
    <w:rsid w:val="00985561"/>
    <w:rsid w:val="0098591F"/>
    <w:rsid w:val="00985F4F"/>
    <w:rsid w:val="00985F65"/>
    <w:rsid w:val="00986C08"/>
    <w:rsid w:val="00986F6D"/>
    <w:rsid w:val="00987851"/>
    <w:rsid w:val="00987A97"/>
    <w:rsid w:val="009900EA"/>
    <w:rsid w:val="009901B9"/>
    <w:rsid w:val="0099057E"/>
    <w:rsid w:val="00990BD0"/>
    <w:rsid w:val="00991AC3"/>
    <w:rsid w:val="00991B93"/>
    <w:rsid w:val="00992116"/>
    <w:rsid w:val="00992A6E"/>
    <w:rsid w:val="00992CA9"/>
    <w:rsid w:val="009948F4"/>
    <w:rsid w:val="00994E92"/>
    <w:rsid w:val="009959D1"/>
    <w:rsid w:val="00995E0C"/>
    <w:rsid w:val="00995E14"/>
    <w:rsid w:val="009A112B"/>
    <w:rsid w:val="009A1EF7"/>
    <w:rsid w:val="009A2168"/>
    <w:rsid w:val="009A2978"/>
    <w:rsid w:val="009A2B90"/>
    <w:rsid w:val="009A2D3B"/>
    <w:rsid w:val="009A310D"/>
    <w:rsid w:val="009A3F12"/>
    <w:rsid w:val="009A4257"/>
    <w:rsid w:val="009A4A61"/>
    <w:rsid w:val="009A4C3A"/>
    <w:rsid w:val="009A5634"/>
    <w:rsid w:val="009A5733"/>
    <w:rsid w:val="009A575C"/>
    <w:rsid w:val="009A5975"/>
    <w:rsid w:val="009A6919"/>
    <w:rsid w:val="009A6E50"/>
    <w:rsid w:val="009A7CB9"/>
    <w:rsid w:val="009B031F"/>
    <w:rsid w:val="009B0669"/>
    <w:rsid w:val="009B0782"/>
    <w:rsid w:val="009B152E"/>
    <w:rsid w:val="009B2A17"/>
    <w:rsid w:val="009B2FDA"/>
    <w:rsid w:val="009B3013"/>
    <w:rsid w:val="009B342B"/>
    <w:rsid w:val="009B3E10"/>
    <w:rsid w:val="009B44BF"/>
    <w:rsid w:val="009B44C9"/>
    <w:rsid w:val="009B4540"/>
    <w:rsid w:val="009B45C8"/>
    <w:rsid w:val="009B45C9"/>
    <w:rsid w:val="009B4BC8"/>
    <w:rsid w:val="009B4FB8"/>
    <w:rsid w:val="009B5F19"/>
    <w:rsid w:val="009C1D1E"/>
    <w:rsid w:val="009C2209"/>
    <w:rsid w:val="009C38F7"/>
    <w:rsid w:val="009C42A1"/>
    <w:rsid w:val="009C4F3A"/>
    <w:rsid w:val="009C5423"/>
    <w:rsid w:val="009C5537"/>
    <w:rsid w:val="009C6158"/>
    <w:rsid w:val="009C6731"/>
    <w:rsid w:val="009C70DA"/>
    <w:rsid w:val="009C7627"/>
    <w:rsid w:val="009C7DF0"/>
    <w:rsid w:val="009D07A5"/>
    <w:rsid w:val="009D0A05"/>
    <w:rsid w:val="009D119F"/>
    <w:rsid w:val="009D24EE"/>
    <w:rsid w:val="009D326B"/>
    <w:rsid w:val="009D3976"/>
    <w:rsid w:val="009D3B52"/>
    <w:rsid w:val="009D53E9"/>
    <w:rsid w:val="009D571F"/>
    <w:rsid w:val="009D57F9"/>
    <w:rsid w:val="009D595C"/>
    <w:rsid w:val="009D5E26"/>
    <w:rsid w:val="009D6FAE"/>
    <w:rsid w:val="009D7674"/>
    <w:rsid w:val="009D770D"/>
    <w:rsid w:val="009D780A"/>
    <w:rsid w:val="009D7C8C"/>
    <w:rsid w:val="009E17BB"/>
    <w:rsid w:val="009E1D99"/>
    <w:rsid w:val="009E20CE"/>
    <w:rsid w:val="009E2611"/>
    <w:rsid w:val="009E2683"/>
    <w:rsid w:val="009E2AC2"/>
    <w:rsid w:val="009E32C2"/>
    <w:rsid w:val="009E3E4B"/>
    <w:rsid w:val="009E495F"/>
    <w:rsid w:val="009E5718"/>
    <w:rsid w:val="009E691A"/>
    <w:rsid w:val="009E6AD2"/>
    <w:rsid w:val="009E72AA"/>
    <w:rsid w:val="009E75E7"/>
    <w:rsid w:val="009ED5C0"/>
    <w:rsid w:val="009F157B"/>
    <w:rsid w:val="009F18EC"/>
    <w:rsid w:val="009F1D55"/>
    <w:rsid w:val="009F2609"/>
    <w:rsid w:val="009F423C"/>
    <w:rsid w:val="009F4483"/>
    <w:rsid w:val="009F464F"/>
    <w:rsid w:val="009F4CBA"/>
    <w:rsid w:val="009F59CD"/>
    <w:rsid w:val="009F5C40"/>
    <w:rsid w:val="009F5F68"/>
    <w:rsid w:val="009F6264"/>
    <w:rsid w:val="009F6455"/>
    <w:rsid w:val="009F6DCA"/>
    <w:rsid w:val="009F710F"/>
    <w:rsid w:val="009F73EF"/>
    <w:rsid w:val="00A0085D"/>
    <w:rsid w:val="00A009E8"/>
    <w:rsid w:val="00A0161D"/>
    <w:rsid w:val="00A0174D"/>
    <w:rsid w:val="00A017E7"/>
    <w:rsid w:val="00A0247E"/>
    <w:rsid w:val="00A02A25"/>
    <w:rsid w:val="00A02AA9"/>
    <w:rsid w:val="00A02CD8"/>
    <w:rsid w:val="00A0395B"/>
    <w:rsid w:val="00A04A42"/>
    <w:rsid w:val="00A051B2"/>
    <w:rsid w:val="00A059F4"/>
    <w:rsid w:val="00A05CAF"/>
    <w:rsid w:val="00A06679"/>
    <w:rsid w:val="00A06727"/>
    <w:rsid w:val="00A07769"/>
    <w:rsid w:val="00A101B0"/>
    <w:rsid w:val="00A10489"/>
    <w:rsid w:val="00A1105C"/>
    <w:rsid w:val="00A111C3"/>
    <w:rsid w:val="00A11D23"/>
    <w:rsid w:val="00A121A9"/>
    <w:rsid w:val="00A1254F"/>
    <w:rsid w:val="00A14E2C"/>
    <w:rsid w:val="00A15365"/>
    <w:rsid w:val="00A15408"/>
    <w:rsid w:val="00A1563C"/>
    <w:rsid w:val="00A15865"/>
    <w:rsid w:val="00A169B7"/>
    <w:rsid w:val="00A16F4E"/>
    <w:rsid w:val="00A17407"/>
    <w:rsid w:val="00A20BA1"/>
    <w:rsid w:val="00A21BD8"/>
    <w:rsid w:val="00A2265F"/>
    <w:rsid w:val="00A22771"/>
    <w:rsid w:val="00A22FBA"/>
    <w:rsid w:val="00A23264"/>
    <w:rsid w:val="00A238B4"/>
    <w:rsid w:val="00A262E4"/>
    <w:rsid w:val="00A30537"/>
    <w:rsid w:val="00A3061A"/>
    <w:rsid w:val="00A30C28"/>
    <w:rsid w:val="00A311BE"/>
    <w:rsid w:val="00A31DFB"/>
    <w:rsid w:val="00A32BB5"/>
    <w:rsid w:val="00A32C82"/>
    <w:rsid w:val="00A33185"/>
    <w:rsid w:val="00A334BD"/>
    <w:rsid w:val="00A34AE6"/>
    <w:rsid w:val="00A353F1"/>
    <w:rsid w:val="00A3540C"/>
    <w:rsid w:val="00A3553A"/>
    <w:rsid w:val="00A37144"/>
    <w:rsid w:val="00A37B77"/>
    <w:rsid w:val="00A40571"/>
    <w:rsid w:val="00A40715"/>
    <w:rsid w:val="00A41542"/>
    <w:rsid w:val="00A42010"/>
    <w:rsid w:val="00A43C5B"/>
    <w:rsid w:val="00A44227"/>
    <w:rsid w:val="00A44A7D"/>
    <w:rsid w:val="00A44AFE"/>
    <w:rsid w:val="00A450E9"/>
    <w:rsid w:val="00A46B1B"/>
    <w:rsid w:val="00A47535"/>
    <w:rsid w:val="00A50026"/>
    <w:rsid w:val="00A5035F"/>
    <w:rsid w:val="00A503BE"/>
    <w:rsid w:val="00A50652"/>
    <w:rsid w:val="00A50711"/>
    <w:rsid w:val="00A515BB"/>
    <w:rsid w:val="00A518CB"/>
    <w:rsid w:val="00A52C46"/>
    <w:rsid w:val="00A5338E"/>
    <w:rsid w:val="00A53CFA"/>
    <w:rsid w:val="00A542DE"/>
    <w:rsid w:val="00A54614"/>
    <w:rsid w:val="00A5511C"/>
    <w:rsid w:val="00A5601F"/>
    <w:rsid w:val="00A56D77"/>
    <w:rsid w:val="00A572E9"/>
    <w:rsid w:val="00A57925"/>
    <w:rsid w:val="00A57BDC"/>
    <w:rsid w:val="00A612AA"/>
    <w:rsid w:val="00A61529"/>
    <w:rsid w:val="00A624BC"/>
    <w:rsid w:val="00A63142"/>
    <w:rsid w:val="00A63929"/>
    <w:rsid w:val="00A639D3"/>
    <w:rsid w:val="00A63EBE"/>
    <w:rsid w:val="00A63F9B"/>
    <w:rsid w:val="00A64470"/>
    <w:rsid w:val="00A65737"/>
    <w:rsid w:val="00A65BF1"/>
    <w:rsid w:val="00A65C86"/>
    <w:rsid w:val="00A66658"/>
    <w:rsid w:val="00A66C56"/>
    <w:rsid w:val="00A66F0C"/>
    <w:rsid w:val="00A66FB6"/>
    <w:rsid w:val="00A67905"/>
    <w:rsid w:val="00A67A08"/>
    <w:rsid w:val="00A67A45"/>
    <w:rsid w:val="00A67C22"/>
    <w:rsid w:val="00A705A5"/>
    <w:rsid w:val="00A70673"/>
    <w:rsid w:val="00A706B1"/>
    <w:rsid w:val="00A70935"/>
    <w:rsid w:val="00A70ACA"/>
    <w:rsid w:val="00A730E9"/>
    <w:rsid w:val="00A73BCD"/>
    <w:rsid w:val="00A75609"/>
    <w:rsid w:val="00A75B49"/>
    <w:rsid w:val="00A75D35"/>
    <w:rsid w:val="00A775D4"/>
    <w:rsid w:val="00A80E21"/>
    <w:rsid w:val="00A81620"/>
    <w:rsid w:val="00A8286C"/>
    <w:rsid w:val="00A82F2B"/>
    <w:rsid w:val="00A8329F"/>
    <w:rsid w:val="00A83F31"/>
    <w:rsid w:val="00A840EC"/>
    <w:rsid w:val="00A8501F"/>
    <w:rsid w:val="00A85034"/>
    <w:rsid w:val="00A869F7"/>
    <w:rsid w:val="00A86E19"/>
    <w:rsid w:val="00A86E2C"/>
    <w:rsid w:val="00A877CA"/>
    <w:rsid w:val="00A87971"/>
    <w:rsid w:val="00A87D28"/>
    <w:rsid w:val="00A90092"/>
    <w:rsid w:val="00A9011B"/>
    <w:rsid w:val="00A90222"/>
    <w:rsid w:val="00A9130C"/>
    <w:rsid w:val="00A91A41"/>
    <w:rsid w:val="00A92CC9"/>
    <w:rsid w:val="00A9329A"/>
    <w:rsid w:val="00A93F07"/>
    <w:rsid w:val="00A945B4"/>
    <w:rsid w:val="00A94AE2"/>
    <w:rsid w:val="00A94B7B"/>
    <w:rsid w:val="00A957FD"/>
    <w:rsid w:val="00A95BCD"/>
    <w:rsid w:val="00A95D47"/>
    <w:rsid w:val="00A95EA4"/>
    <w:rsid w:val="00A96B87"/>
    <w:rsid w:val="00A9734B"/>
    <w:rsid w:val="00A979D8"/>
    <w:rsid w:val="00AA1799"/>
    <w:rsid w:val="00AA1912"/>
    <w:rsid w:val="00AA3AC9"/>
    <w:rsid w:val="00AA3EC7"/>
    <w:rsid w:val="00AA4DEC"/>
    <w:rsid w:val="00AA58A6"/>
    <w:rsid w:val="00AA59BA"/>
    <w:rsid w:val="00AA6147"/>
    <w:rsid w:val="00AA64DB"/>
    <w:rsid w:val="00AA6FA1"/>
    <w:rsid w:val="00AA71A7"/>
    <w:rsid w:val="00AA73D0"/>
    <w:rsid w:val="00AA771A"/>
    <w:rsid w:val="00AB0678"/>
    <w:rsid w:val="00AB1A5E"/>
    <w:rsid w:val="00AB4895"/>
    <w:rsid w:val="00AB4EE9"/>
    <w:rsid w:val="00AB557F"/>
    <w:rsid w:val="00AB5695"/>
    <w:rsid w:val="00AB5951"/>
    <w:rsid w:val="00AB5A72"/>
    <w:rsid w:val="00AB5D99"/>
    <w:rsid w:val="00AB7D36"/>
    <w:rsid w:val="00AC081F"/>
    <w:rsid w:val="00AC0983"/>
    <w:rsid w:val="00AC1186"/>
    <w:rsid w:val="00AC2EEA"/>
    <w:rsid w:val="00AC4975"/>
    <w:rsid w:val="00AC553D"/>
    <w:rsid w:val="00AC5B67"/>
    <w:rsid w:val="00AC5C41"/>
    <w:rsid w:val="00AC6150"/>
    <w:rsid w:val="00AC6D45"/>
    <w:rsid w:val="00AD0F7D"/>
    <w:rsid w:val="00AD122F"/>
    <w:rsid w:val="00AD29A9"/>
    <w:rsid w:val="00AD3FCE"/>
    <w:rsid w:val="00AD4C4D"/>
    <w:rsid w:val="00AD4EB4"/>
    <w:rsid w:val="00AD506F"/>
    <w:rsid w:val="00AD5297"/>
    <w:rsid w:val="00AD5521"/>
    <w:rsid w:val="00AD5580"/>
    <w:rsid w:val="00AD5D19"/>
    <w:rsid w:val="00AD5D65"/>
    <w:rsid w:val="00AD5E73"/>
    <w:rsid w:val="00AD5F2E"/>
    <w:rsid w:val="00AD7026"/>
    <w:rsid w:val="00AD73BC"/>
    <w:rsid w:val="00AE0D1E"/>
    <w:rsid w:val="00AE1BB9"/>
    <w:rsid w:val="00AE1D2B"/>
    <w:rsid w:val="00AE2106"/>
    <w:rsid w:val="00AE22AB"/>
    <w:rsid w:val="00AE235A"/>
    <w:rsid w:val="00AE2EC5"/>
    <w:rsid w:val="00AE2FDE"/>
    <w:rsid w:val="00AE3E77"/>
    <w:rsid w:val="00AE53C2"/>
    <w:rsid w:val="00AE59A5"/>
    <w:rsid w:val="00AE7476"/>
    <w:rsid w:val="00AF1611"/>
    <w:rsid w:val="00AF1FD7"/>
    <w:rsid w:val="00AF2D88"/>
    <w:rsid w:val="00AF3070"/>
    <w:rsid w:val="00AF30DA"/>
    <w:rsid w:val="00AF3E7B"/>
    <w:rsid w:val="00AF4251"/>
    <w:rsid w:val="00AF4678"/>
    <w:rsid w:val="00AF499D"/>
    <w:rsid w:val="00AF4EEA"/>
    <w:rsid w:val="00AF50E2"/>
    <w:rsid w:val="00AF54B4"/>
    <w:rsid w:val="00AF66A2"/>
    <w:rsid w:val="00AF6C8C"/>
    <w:rsid w:val="00AF780E"/>
    <w:rsid w:val="00B012B2"/>
    <w:rsid w:val="00B02097"/>
    <w:rsid w:val="00B023E4"/>
    <w:rsid w:val="00B03541"/>
    <w:rsid w:val="00B0354C"/>
    <w:rsid w:val="00B038B6"/>
    <w:rsid w:val="00B03BF5"/>
    <w:rsid w:val="00B03C5A"/>
    <w:rsid w:val="00B04478"/>
    <w:rsid w:val="00B04B35"/>
    <w:rsid w:val="00B05460"/>
    <w:rsid w:val="00B05535"/>
    <w:rsid w:val="00B065BF"/>
    <w:rsid w:val="00B06CBE"/>
    <w:rsid w:val="00B10000"/>
    <w:rsid w:val="00B11568"/>
    <w:rsid w:val="00B11E46"/>
    <w:rsid w:val="00B126EF"/>
    <w:rsid w:val="00B144D7"/>
    <w:rsid w:val="00B15704"/>
    <w:rsid w:val="00B16899"/>
    <w:rsid w:val="00B16C82"/>
    <w:rsid w:val="00B19898"/>
    <w:rsid w:val="00B201C6"/>
    <w:rsid w:val="00B203DD"/>
    <w:rsid w:val="00B21BA1"/>
    <w:rsid w:val="00B21DD8"/>
    <w:rsid w:val="00B22131"/>
    <w:rsid w:val="00B22DAA"/>
    <w:rsid w:val="00B2307E"/>
    <w:rsid w:val="00B230C5"/>
    <w:rsid w:val="00B231A0"/>
    <w:rsid w:val="00B239F3"/>
    <w:rsid w:val="00B23DA9"/>
    <w:rsid w:val="00B2491C"/>
    <w:rsid w:val="00B2554C"/>
    <w:rsid w:val="00B26090"/>
    <w:rsid w:val="00B265E9"/>
    <w:rsid w:val="00B26A8C"/>
    <w:rsid w:val="00B26AAF"/>
    <w:rsid w:val="00B27B6E"/>
    <w:rsid w:val="00B31F93"/>
    <w:rsid w:val="00B32FA9"/>
    <w:rsid w:val="00B33C21"/>
    <w:rsid w:val="00B34FE7"/>
    <w:rsid w:val="00B36033"/>
    <w:rsid w:val="00B36468"/>
    <w:rsid w:val="00B3707E"/>
    <w:rsid w:val="00B40E7E"/>
    <w:rsid w:val="00B410A0"/>
    <w:rsid w:val="00B41683"/>
    <w:rsid w:val="00B422B1"/>
    <w:rsid w:val="00B429C0"/>
    <w:rsid w:val="00B42C7E"/>
    <w:rsid w:val="00B43969"/>
    <w:rsid w:val="00B43E9A"/>
    <w:rsid w:val="00B440B6"/>
    <w:rsid w:val="00B44566"/>
    <w:rsid w:val="00B4496C"/>
    <w:rsid w:val="00B44D62"/>
    <w:rsid w:val="00B450E2"/>
    <w:rsid w:val="00B4571A"/>
    <w:rsid w:val="00B45D5A"/>
    <w:rsid w:val="00B46147"/>
    <w:rsid w:val="00B463C3"/>
    <w:rsid w:val="00B4694E"/>
    <w:rsid w:val="00B5080A"/>
    <w:rsid w:val="00B513BB"/>
    <w:rsid w:val="00B5182F"/>
    <w:rsid w:val="00B525A7"/>
    <w:rsid w:val="00B52C5A"/>
    <w:rsid w:val="00B52ECC"/>
    <w:rsid w:val="00B537CC"/>
    <w:rsid w:val="00B53917"/>
    <w:rsid w:val="00B55C18"/>
    <w:rsid w:val="00B578A2"/>
    <w:rsid w:val="00B57E97"/>
    <w:rsid w:val="00B6001D"/>
    <w:rsid w:val="00B60C1E"/>
    <w:rsid w:val="00B61FF4"/>
    <w:rsid w:val="00B625B4"/>
    <w:rsid w:val="00B62BAF"/>
    <w:rsid w:val="00B634E5"/>
    <w:rsid w:val="00B63611"/>
    <w:rsid w:val="00B640C9"/>
    <w:rsid w:val="00B64363"/>
    <w:rsid w:val="00B6511F"/>
    <w:rsid w:val="00B65D03"/>
    <w:rsid w:val="00B663A9"/>
    <w:rsid w:val="00B6656D"/>
    <w:rsid w:val="00B674DF"/>
    <w:rsid w:val="00B70449"/>
    <w:rsid w:val="00B710BE"/>
    <w:rsid w:val="00B71F5A"/>
    <w:rsid w:val="00B73E13"/>
    <w:rsid w:val="00B740BF"/>
    <w:rsid w:val="00B74185"/>
    <w:rsid w:val="00B743DC"/>
    <w:rsid w:val="00B7497B"/>
    <w:rsid w:val="00B74DBB"/>
    <w:rsid w:val="00B75872"/>
    <w:rsid w:val="00B76B42"/>
    <w:rsid w:val="00B76EE7"/>
    <w:rsid w:val="00B77292"/>
    <w:rsid w:val="00B77460"/>
    <w:rsid w:val="00B774C1"/>
    <w:rsid w:val="00B82107"/>
    <w:rsid w:val="00B82775"/>
    <w:rsid w:val="00B84169"/>
    <w:rsid w:val="00B8471E"/>
    <w:rsid w:val="00B850DF"/>
    <w:rsid w:val="00B86047"/>
    <w:rsid w:val="00B864CB"/>
    <w:rsid w:val="00B87391"/>
    <w:rsid w:val="00B878CD"/>
    <w:rsid w:val="00B90F65"/>
    <w:rsid w:val="00B914FC"/>
    <w:rsid w:val="00B9408D"/>
    <w:rsid w:val="00B9418E"/>
    <w:rsid w:val="00B946CC"/>
    <w:rsid w:val="00B94F28"/>
    <w:rsid w:val="00B95B4C"/>
    <w:rsid w:val="00B95F5B"/>
    <w:rsid w:val="00B96244"/>
    <w:rsid w:val="00B9676C"/>
    <w:rsid w:val="00B96D82"/>
    <w:rsid w:val="00B9774B"/>
    <w:rsid w:val="00B97D84"/>
    <w:rsid w:val="00BA062D"/>
    <w:rsid w:val="00BA06C9"/>
    <w:rsid w:val="00BA07F6"/>
    <w:rsid w:val="00BA131B"/>
    <w:rsid w:val="00BA26E5"/>
    <w:rsid w:val="00BA276F"/>
    <w:rsid w:val="00BA30FE"/>
    <w:rsid w:val="00BA4420"/>
    <w:rsid w:val="00BA4814"/>
    <w:rsid w:val="00BA51FF"/>
    <w:rsid w:val="00BA58D8"/>
    <w:rsid w:val="00BA5AD9"/>
    <w:rsid w:val="00BA5CBF"/>
    <w:rsid w:val="00BA5DBA"/>
    <w:rsid w:val="00BA6956"/>
    <w:rsid w:val="00BA698B"/>
    <w:rsid w:val="00BA71FA"/>
    <w:rsid w:val="00BA7403"/>
    <w:rsid w:val="00BA7658"/>
    <w:rsid w:val="00BA7C2E"/>
    <w:rsid w:val="00BB1E14"/>
    <w:rsid w:val="00BB302D"/>
    <w:rsid w:val="00BB3BA5"/>
    <w:rsid w:val="00BB52B6"/>
    <w:rsid w:val="00BB590D"/>
    <w:rsid w:val="00BB67D0"/>
    <w:rsid w:val="00BC02CF"/>
    <w:rsid w:val="00BC18A5"/>
    <w:rsid w:val="00BC26D8"/>
    <w:rsid w:val="00BC2BDE"/>
    <w:rsid w:val="00BC4DAD"/>
    <w:rsid w:val="00BC6372"/>
    <w:rsid w:val="00BC64D8"/>
    <w:rsid w:val="00BC6DB5"/>
    <w:rsid w:val="00BC71D8"/>
    <w:rsid w:val="00BC7F5D"/>
    <w:rsid w:val="00BD02BC"/>
    <w:rsid w:val="00BD09C9"/>
    <w:rsid w:val="00BD0ED2"/>
    <w:rsid w:val="00BD1729"/>
    <w:rsid w:val="00BD1D2E"/>
    <w:rsid w:val="00BD2096"/>
    <w:rsid w:val="00BD60D6"/>
    <w:rsid w:val="00BD6B7E"/>
    <w:rsid w:val="00BD6BB2"/>
    <w:rsid w:val="00BD6D26"/>
    <w:rsid w:val="00BE068D"/>
    <w:rsid w:val="00BE07AE"/>
    <w:rsid w:val="00BE0A0C"/>
    <w:rsid w:val="00BE0AF3"/>
    <w:rsid w:val="00BE0D29"/>
    <w:rsid w:val="00BE1F03"/>
    <w:rsid w:val="00BE2753"/>
    <w:rsid w:val="00BE34C9"/>
    <w:rsid w:val="00BE35B8"/>
    <w:rsid w:val="00BE36E7"/>
    <w:rsid w:val="00BE3CDE"/>
    <w:rsid w:val="00BE3E6E"/>
    <w:rsid w:val="00BE40C9"/>
    <w:rsid w:val="00BE48CC"/>
    <w:rsid w:val="00BE4B2C"/>
    <w:rsid w:val="00BE5AC9"/>
    <w:rsid w:val="00BE5AF5"/>
    <w:rsid w:val="00BE5C8B"/>
    <w:rsid w:val="00BE6133"/>
    <w:rsid w:val="00BE6A8B"/>
    <w:rsid w:val="00BE7418"/>
    <w:rsid w:val="00BE7584"/>
    <w:rsid w:val="00BF2E5B"/>
    <w:rsid w:val="00BF2F6C"/>
    <w:rsid w:val="00BF3A49"/>
    <w:rsid w:val="00BF3BAF"/>
    <w:rsid w:val="00BF3F28"/>
    <w:rsid w:val="00BF3F85"/>
    <w:rsid w:val="00BF3FB4"/>
    <w:rsid w:val="00BF4290"/>
    <w:rsid w:val="00BF43E2"/>
    <w:rsid w:val="00BF45A5"/>
    <w:rsid w:val="00BF5BFD"/>
    <w:rsid w:val="00BF5E0B"/>
    <w:rsid w:val="00BF61FD"/>
    <w:rsid w:val="00BF6F95"/>
    <w:rsid w:val="00BF772F"/>
    <w:rsid w:val="00C0154A"/>
    <w:rsid w:val="00C0200C"/>
    <w:rsid w:val="00C02311"/>
    <w:rsid w:val="00C028A9"/>
    <w:rsid w:val="00C030AA"/>
    <w:rsid w:val="00C03584"/>
    <w:rsid w:val="00C04CB9"/>
    <w:rsid w:val="00C0532B"/>
    <w:rsid w:val="00C05BF4"/>
    <w:rsid w:val="00C05E0E"/>
    <w:rsid w:val="00C063E5"/>
    <w:rsid w:val="00C079EF"/>
    <w:rsid w:val="00C10125"/>
    <w:rsid w:val="00C12CF3"/>
    <w:rsid w:val="00C13A8B"/>
    <w:rsid w:val="00C13EC6"/>
    <w:rsid w:val="00C13FBA"/>
    <w:rsid w:val="00C150B3"/>
    <w:rsid w:val="00C157A7"/>
    <w:rsid w:val="00C16958"/>
    <w:rsid w:val="00C20015"/>
    <w:rsid w:val="00C20363"/>
    <w:rsid w:val="00C2045C"/>
    <w:rsid w:val="00C207EA"/>
    <w:rsid w:val="00C20AEE"/>
    <w:rsid w:val="00C20C13"/>
    <w:rsid w:val="00C2201D"/>
    <w:rsid w:val="00C2236F"/>
    <w:rsid w:val="00C22969"/>
    <w:rsid w:val="00C22F46"/>
    <w:rsid w:val="00C2535E"/>
    <w:rsid w:val="00C25C24"/>
    <w:rsid w:val="00C2629D"/>
    <w:rsid w:val="00C2783C"/>
    <w:rsid w:val="00C2795D"/>
    <w:rsid w:val="00C305AB"/>
    <w:rsid w:val="00C33838"/>
    <w:rsid w:val="00C33D2C"/>
    <w:rsid w:val="00C342F0"/>
    <w:rsid w:val="00C34779"/>
    <w:rsid w:val="00C34D80"/>
    <w:rsid w:val="00C35706"/>
    <w:rsid w:val="00C37157"/>
    <w:rsid w:val="00C379A0"/>
    <w:rsid w:val="00C400C7"/>
    <w:rsid w:val="00C4051B"/>
    <w:rsid w:val="00C41E31"/>
    <w:rsid w:val="00C43011"/>
    <w:rsid w:val="00C43690"/>
    <w:rsid w:val="00C439ED"/>
    <w:rsid w:val="00C43BEE"/>
    <w:rsid w:val="00C44065"/>
    <w:rsid w:val="00C44C2F"/>
    <w:rsid w:val="00C44E3C"/>
    <w:rsid w:val="00C44E8A"/>
    <w:rsid w:val="00C46295"/>
    <w:rsid w:val="00C4715B"/>
    <w:rsid w:val="00C4761B"/>
    <w:rsid w:val="00C47BBB"/>
    <w:rsid w:val="00C47FA8"/>
    <w:rsid w:val="00C500A2"/>
    <w:rsid w:val="00C504E8"/>
    <w:rsid w:val="00C508AB"/>
    <w:rsid w:val="00C514F7"/>
    <w:rsid w:val="00C51B4B"/>
    <w:rsid w:val="00C52233"/>
    <w:rsid w:val="00C53785"/>
    <w:rsid w:val="00C54666"/>
    <w:rsid w:val="00C55719"/>
    <w:rsid w:val="00C55844"/>
    <w:rsid w:val="00C5747E"/>
    <w:rsid w:val="00C57800"/>
    <w:rsid w:val="00C57BA0"/>
    <w:rsid w:val="00C601D6"/>
    <w:rsid w:val="00C60F78"/>
    <w:rsid w:val="00C612C4"/>
    <w:rsid w:val="00C6270A"/>
    <w:rsid w:val="00C62E68"/>
    <w:rsid w:val="00C6355B"/>
    <w:rsid w:val="00C64719"/>
    <w:rsid w:val="00C64811"/>
    <w:rsid w:val="00C64BD0"/>
    <w:rsid w:val="00C65AC2"/>
    <w:rsid w:val="00C660FF"/>
    <w:rsid w:val="00C66422"/>
    <w:rsid w:val="00C66B4C"/>
    <w:rsid w:val="00C66C63"/>
    <w:rsid w:val="00C6723F"/>
    <w:rsid w:val="00C6747A"/>
    <w:rsid w:val="00C70B90"/>
    <w:rsid w:val="00C70C14"/>
    <w:rsid w:val="00C7173D"/>
    <w:rsid w:val="00C71C8D"/>
    <w:rsid w:val="00C73172"/>
    <w:rsid w:val="00C73740"/>
    <w:rsid w:val="00C74941"/>
    <w:rsid w:val="00C754DB"/>
    <w:rsid w:val="00C75C71"/>
    <w:rsid w:val="00C76686"/>
    <w:rsid w:val="00C76A55"/>
    <w:rsid w:val="00C80DF9"/>
    <w:rsid w:val="00C811F3"/>
    <w:rsid w:val="00C81BF2"/>
    <w:rsid w:val="00C8257C"/>
    <w:rsid w:val="00C82582"/>
    <w:rsid w:val="00C82ED0"/>
    <w:rsid w:val="00C83EDF"/>
    <w:rsid w:val="00C84191"/>
    <w:rsid w:val="00C84FF9"/>
    <w:rsid w:val="00C85594"/>
    <w:rsid w:val="00C85AAE"/>
    <w:rsid w:val="00C85F1E"/>
    <w:rsid w:val="00C86307"/>
    <w:rsid w:val="00C8653A"/>
    <w:rsid w:val="00C8660E"/>
    <w:rsid w:val="00C866DB"/>
    <w:rsid w:val="00C867F3"/>
    <w:rsid w:val="00C868E0"/>
    <w:rsid w:val="00C86CB2"/>
    <w:rsid w:val="00C8768C"/>
    <w:rsid w:val="00C902CD"/>
    <w:rsid w:val="00C90EF6"/>
    <w:rsid w:val="00C90EFF"/>
    <w:rsid w:val="00C90F29"/>
    <w:rsid w:val="00C9238E"/>
    <w:rsid w:val="00C928C7"/>
    <w:rsid w:val="00C932B7"/>
    <w:rsid w:val="00C962F7"/>
    <w:rsid w:val="00C9668A"/>
    <w:rsid w:val="00C96740"/>
    <w:rsid w:val="00C968AB"/>
    <w:rsid w:val="00C96F9F"/>
    <w:rsid w:val="00C97288"/>
    <w:rsid w:val="00C975CF"/>
    <w:rsid w:val="00C9776C"/>
    <w:rsid w:val="00CA0EE9"/>
    <w:rsid w:val="00CA14B4"/>
    <w:rsid w:val="00CA2796"/>
    <w:rsid w:val="00CA3743"/>
    <w:rsid w:val="00CA389C"/>
    <w:rsid w:val="00CA3B8F"/>
    <w:rsid w:val="00CA48CA"/>
    <w:rsid w:val="00CA4EA1"/>
    <w:rsid w:val="00CA6303"/>
    <w:rsid w:val="00CA7CD8"/>
    <w:rsid w:val="00CA7DD8"/>
    <w:rsid w:val="00CB0A80"/>
    <w:rsid w:val="00CB223E"/>
    <w:rsid w:val="00CB2292"/>
    <w:rsid w:val="00CB2507"/>
    <w:rsid w:val="00CB2529"/>
    <w:rsid w:val="00CB2FAD"/>
    <w:rsid w:val="00CB4363"/>
    <w:rsid w:val="00CB5162"/>
    <w:rsid w:val="00CB5D56"/>
    <w:rsid w:val="00CB6699"/>
    <w:rsid w:val="00CB6B33"/>
    <w:rsid w:val="00CB6C8D"/>
    <w:rsid w:val="00CC01DA"/>
    <w:rsid w:val="00CC1036"/>
    <w:rsid w:val="00CC1206"/>
    <w:rsid w:val="00CC19FA"/>
    <w:rsid w:val="00CC2356"/>
    <w:rsid w:val="00CC2C3D"/>
    <w:rsid w:val="00CC3C88"/>
    <w:rsid w:val="00CC4438"/>
    <w:rsid w:val="00CC497C"/>
    <w:rsid w:val="00CC505E"/>
    <w:rsid w:val="00CC57EC"/>
    <w:rsid w:val="00CC5C36"/>
    <w:rsid w:val="00CC5C9A"/>
    <w:rsid w:val="00CC7BAF"/>
    <w:rsid w:val="00CD13D4"/>
    <w:rsid w:val="00CD26F3"/>
    <w:rsid w:val="00CD3EAD"/>
    <w:rsid w:val="00CD4692"/>
    <w:rsid w:val="00CD4A17"/>
    <w:rsid w:val="00CD5685"/>
    <w:rsid w:val="00CD57DB"/>
    <w:rsid w:val="00CD5BE7"/>
    <w:rsid w:val="00CD79E7"/>
    <w:rsid w:val="00CE0927"/>
    <w:rsid w:val="00CE0BCB"/>
    <w:rsid w:val="00CE0CB1"/>
    <w:rsid w:val="00CE142E"/>
    <w:rsid w:val="00CE14C7"/>
    <w:rsid w:val="00CE1930"/>
    <w:rsid w:val="00CE2B8F"/>
    <w:rsid w:val="00CE2C87"/>
    <w:rsid w:val="00CE35CC"/>
    <w:rsid w:val="00CE3772"/>
    <w:rsid w:val="00CE38E5"/>
    <w:rsid w:val="00CE4400"/>
    <w:rsid w:val="00CE44C5"/>
    <w:rsid w:val="00CE553C"/>
    <w:rsid w:val="00CE5BB8"/>
    <w:rsid w:val="00CE63E7"/>
    <w:rsid w:val="00CE66C8"/>
    <w:rsid w:val="00CE6EE1"/>
    <w:rsid w:val="00CE70D3"/>
    <w:rsid w:val="00CE7469"/>
    <w:rsid w:val="00CE7A4D"/>
    <w:rsid w:val="00CF061F"/>
    <w:rsid w:val="00CF07C2"/>
    <w:rsid w:val="00CF0E7A"/>
    <w:rsid w:val="00CF0F40"/>
    <w:rsid w:val="00CF2428"/>
    <w:rsid w:val="00CF2B9F"/>
    <w:rsid w:val="00CF2D9B"/>
    <w:rsid w:val="00CF2DE8"/>
    <w:rsid w:val="00CF3B5E"/>
    <w:rsid w:val="00CF48F6"/>
    <w:rsid w:val="00CF4990"/>
    <w:rsid w:val="00CF4A9A"/>
    <w:rsid w:val="00CF6C38"/>
    <w:rsid w:val="00CF6F18"/>
    <w:rsid w:val="00CF7314"/>
    <w:rsid w:val="00CF7A86"/>
    <w:rsid w:val="00D00323"/>
    <w:rsid w:val="00D01819"/>
    <w:rsid w:val="00D01D33"/>
    <w:rsid w:val="00D02356"/>
    <w:rsid w:val="00D02738"/>
    <w:rsid w:val="00D03415"/>
    <w:rsid w:val="00D0355D"/>
    <w:rsid w:val="00D03A8E"/>
    <w:rsid w:val="00D044C8"/>
    <w:rsid w:val="00D04A3C"/>
    <w:rsid w:val="00D0572F"/>
    <w:rsid w:val="00D0599B"/>
    <w:rsid w:val="00D06923"/>
    <w:rsid w:val="00D06BD9"/>
    <w:rsid w:val="00D07B33"/>
    <w:rsid w:val="00D10380"/>
    <w:rsid w:val="00D1071A"/>
    <w:rsid w:val="00D11551"/>
    <w:rsid w:val="00D11666"/>
    <w:rsid w:val="00D11A33"/>
    <w:rsid w:val="00D12398"/>
    <w:rsid w:val="00D13E3D"/>
    <w:rsid w:val="00D14288"/>
    <w:rsid w:val="00D15071"/>
    <w:rsid w:val="00D15302"/>
    <w:rsid w:val="00D1585C"/>
    <w:rsid w:val="00D158F4"/>
    <w:rsid w:val="00D15C8A"/>
    <w:rsid w:val="00D16088"/>
    <w:rsid w:val="00D160CA"/>
    <w:rsid w:val="00D1655E"/>
    <w:rsid w:val="00D16884"/>
    <w:rsid w:val="00D1702F"/>
    <w:rsid w:val="00D17319"/>
    <w:rsid w:val="00D20620"/>
    <w:rsid w:val="00D21609"/>
    <w:rsid w:val="00D227FA"/>
    <w:rsid w:val="00D2315C"/>
    <w:rsid w:val="00D24620"/>
    <w:rsid w:val="00D248CA"/>
    <w:rsid w:val="00D249EC"/>
    <w:rsid w:val="00D24ED5"/>
    <w:rsid w:val="00D26C8B"/>
    <w:rsid w:val="00D2745F"/>
    <w:rsid w:val="00D30BC1"/>
    <w:rsid w:val="00D32466"/>
    <w:rsid w:val="00D332D9"/>
    <w:rsid w:val="00D3476A"/>
    <w:rsid w:val="00D35060"/>
    <w:rsid w:val="00D35F28"/>
    <w:rsid w:val="00D36043"/>
    <w:rsid w:val="00D367F0"/>
    <w:rsid w:val="00D36F6C"/>
    <w:rsid w:val="00D37369"/>
    <w:rsid w:val="00D374DF"/>
    <w:rsid w:val="00D37B7B"/>
    <w:rsid w:val="00D400A1"/>
    <w:rsid w:val="00D418B5"/>
    <w:rsid w:val="00D42020"/>
    <w:rsid w:val="00D43116"/>
    <w:rsid w:val="00D436C6"/>
    <w:rsid w:val="00D44209"/>
    <w:rsid w:val="00D4431C"/>
    <w:rsid w:val="00D44F09"/>
    <w:rsid w:val="00D4632F"/>
    <w:rsid w:val="00D4695A"/>
    <w:rsid w:val="00D46EA3"/>
    <w:rsid w:val="00D46FE8"/>
    <w:rsid w:val="00D50B79"/>
    <w:rsid w:val="00D51B46"/>
    <w:rsid w:val="00D52E29"/>
    <w:rsid w:val="00D548E7"/>
    <w:rsid w:val="00D5598F"/>
    <w:rsid w:val="00D56740"/>
    <w:rsid w:val="00D61B38"/>
    <w:rsid w:val="00D61E4A"/>
    <w:rsid w:val="00D6260E"/>
    <w:rsid w:val="00D63283"/>
    <w:rsid w:val="00D63373"/>
    <w:rsid w:val="00D63649"/>
    <w:rsid w:val="00D636FE"/>
    <w:rsid w:val="00D6410A"/>
    <w:rsid w:val="00D64878"/>
    <w:rsid w:val="00D64A28"/>
    <w:rsid w:val="00D64ED1"/>
    <w:rsid w:val="00D655C4"/>
    <w:rsid w:val="00D666B7"/>
    <w:rsid w:val="00D66959"/>
    <w:rsid w:val="00D67265"/>
    <w:rsid w:val="00D67369"/>
    <w:rsid w:val="00D67578"/>
    <w:rsid w:val="00D67A16"/>
    <w:rsid w:val="00D67ED7"/>
    <w:rsid w:val="00D70385"/>
    <w:rsid w:val="00D703A7"/>
    <w:rsid w:val="00D71AC8"/>
    <w:rsid w:val="00D71D8D"/>
    <w:rsid w:val="00D71E91"/>
    <w:rsid w:val="00D725C6"/>
    <w:rsid w:val="00D735EA"/>
    <w:rsid w:val="00D73F4C"/>
    <w:rsid w:val="00D7422B"/>
    <w:rsid w:val="00D74A5B"/>
    <w:rsid w:val="00D800C1"/>
    <w:rsid w:val="00D806DB"/>
    <w:rsid w:val="00D81507"/>
    <w:rsid w:val="00D816CC"/>
    <w:rsid w:val="00D82820"/>
    <w:rsid w:val="00D82CE8"/>
    <w:rsid w:val="00D83917"/>
    <w:rsid w:val="00D83954"/>
    <w:rsid w:val="00D83D74"/>
    <w:rsid w:val="00D83EDF"/>
    <w:rsid w:val="00D846C2"/>
    <w:rsid w:val="00D850E8"/>
    <w:rsid w:val="00D858E9"/>
    <w:rsid w:val="00D85D6D"/>
    <w:rsid w:val="00D85EC4"/>
    <w:rsid w:val="00D8602E"/>
    <w:rsid w:val="00D861A0"/>
    <w:rsid w:val="00D90403"/>
    <w:rsid w:val="00D904F1"/>
    <w:rsid w:val="00D908F4"/>
    <w:rsid w:val="00D90A66"/>
    <w:rsid w:val="00D90B31"/>
    <w:rsid w:val="00D92610"/>
    <w:rsid w:val="00D9315C"/>
    <w:rsid w:val="00D93AF6"/>
    <w:rsid w:val="00D93E7B"/>
    <w:rsid w:val="00D946E3"/>
    <w:rsid w:val="00D94D5F"/>
    <w:rsid w:val="00D950D1"/>
    <w:rsid w:val="00D9517C"/>
    <w:rsid w:val="00D95255"/>
    <w:rsid w:val="00D95F92"/>
    <w:rsid w:val="00D96581"/>
    <w:rsid w:val="00D969D6"/>
    <w:rsid w:val="00DA01AB"/>
    <w:rsid w:val="00DA0324"/>
    <w:rsid w:val="00DA120F"/>
    <w:rsid w:val="00DA13B7"/>
    <w:rsid w:val="00DA216E"/>
    <w:rsid w:val="00DA3F25"/>
    <w:rsid w:val="00DA4931"/>
    <w:rsid w:val="00DA5AB8"/>
    <w:rsid w:val="00DA7379"/>
    <w:rsid w:val="00DB1CED"/>
    <w:rsid w:val="00DB249A"/>
    <w:rsid w:val="00DB262D"/>
    <w:rsid w:val="00DB3832"/>
    <w:rsid w:val="00DB384D"/>
    <w:rsid w:val="00DB3DA0"/>
    <w:rsid w:val="00DB4250"/>
    <w:rsid w:val="00DB4A23"/>
    <w:rsid w:val="00DB52AF"/>
    <w:rsid w:val="00DB69F0"/>
    <w:rsid w:val="00DB721A"/>
    <w:rsid w:val="00DB77CB"/>
    <w:rsid w:val="00DB7C15"/>
    <w:rsid w:val="00DB7F9C"/>
    <w:rsid w:val="00DC0007"/>
    <w:rsid w:val="00DC005D"/>
    <w:rsid w:val="00DC03E6"/>
    <w:rsid w:val="00DC13DE"/>
    <w:rsid w:val="00DC1BC6"/>
    <w:rsid w:val="00DC2B51"/>
    <w:rsid w:val="00DC2DFA"/>
    <w:rsid w:val="00DC2FC6"/>
    <w:rsid w:val="00DC321E"/>
    <w:rsid w:val="00DC3AB6"/>
    <w:rsid w:val="00DC4848"/>
    <w:rsid w:val="00DC4D14"/>
    <w:rsid w:val="00DC4EAB"/>
    <w:rsid w:val="00DC4F65"/>
    <w:rsid w:val="00DC5BFB"/>
    <w:rsid w:val="00DC5D79"/>
    <w:rsid w:val="00DC6AF5"/>
    <w:rsid w:val="00DC72B7"/>
    <w:rsid w:val="00DC77EB"/>
    <w:rsid w:val="00DC7CCA"/>
    <w:rsid w:val="00DD1AF2"/>
    <w:rsid w:val="00DD1E90"/>
    <w:rsid w:val="00DD365E"/>
    <w:rsid w:val="00DD3B88"/>
    <w:rsid w:val="00DD3BF3"/>
    <w:rsid w:val="00DD4435"/>
    <w:rsid w:val="00DD4E61"/>
    <w:rsid w:val="00DD5C7B"/>
    <w:rsid w:val="00DD7C4E"/>
    <w:rsid w:val="00DE0A09"/>
    <w:rsid w:val="00DE123B"/>
    <w:rsid w:val="00DE19E4"/>
    <w:rsid w:val="00DE24AB"/>
    <w:rsid w:val="00DE2D5C"/>
    <w:rsid w:val="00DE44E6"/>
    <w:rsid w:val="00DE4644"/>
    <w:rsid w:val="00DE64E2"/>
    <w:rsid w:val="00DE66AB"/>
    <w:rsid w:val="00DE6F70"/>
    <w:rsid w:val="00DE784D"/>
    <w:rsid w:val="00DF026F"/>
    <w:rsid w:val="00DF036C"/>
    <w:rsid w:val="00DF068A"/>
    <w:rsid w:val="00DF23D7"/>
    <w:rsid w:val="00DF25D2"/>
    <w:rsid w:val="00DF2624"/>
    <w:rsid w:val="00DF2827"/>
    <w:rsid w:val="00DF2F0B"/>
    <w:rsid w:val="00DF555A"/>
    <w:rsid w:val="00DF5A91"/>
    <w:rsid w:val="00DF65CC"/>
    <w:rsid w:val="00DF7694"/>
    <w:rsid w:val="00DFF32A"/>
    <w:rsid w:val="00E01342"/>
    <w:rsid w:val="00E01708"/>
    <w:rsid w:val="00E01CEB"/>
    <w:rsid w:val="00E0307C"/>
    <w:rsid w:val="00E0407D"/>
    <w:rsid w:val="00E04B3E"/>
    <w:rsid w:val="00E04BDA"/>
    <w:rsid w:val="00E05F51"/>
    <w:rsid w:val="00E062B3"/>
    <w:rsid w:val="00E06328"/>
    <w:rsid w:val="00E06FD9"/>
    <w:rsid w:val="00E07142"/>
    <w:rsid w:val="00E076E4"/>
    <w:rsid w:val="00E11BBD"/>
    <w:rsid w:val="00E11C2A"/>
    <w:rsid w:val="00E12BDA"/>
    <w:rsid w:val="00E146BC"/>
    <w:rsid w:val="00E1479B"/>
    <w:rsid w:val="00E1565A"/>
    <w:rsid w:val="00E15D95"/>
    <w:rsid w:val="00E20500"/>
    <w:rsid w:val="00E20B86"/>
    <w:rsid w:val="00E21041"/>
    <w:rsid w:val="00E21A79"/>
    <w:rsid w:val="00E21C82"/>
    <w:rsid w:val="00E2214A"/>
    <w:rsid w:val="00E221E2"/>
    <w:rsid w:val="00E22C0F"/>
    <w:rsid w:val="00E22E7B"/>
    <w:rsid w:val="00E237EF"/>
    <w:rsid w:val="00E23E07"/>
    <w:rsid w:val="00E24691"/>
    <w:rsid w:val="00E24816"/>
    <w:rsid w:val="00E251B9"/>
    <w:rsid w:val="00E26AF4"/>
    <w:rsid w:val="00E30DC9"/>
    <w:rsid w:val="00E314C0"/>
    <w:rsid w:val="00E3175A"/>
    <w:rsid w:val="00E31BE4"/>
    <w:rsid w:val="00E31C2B"/>
    <w:rsid w:val="00E31C5E"/>
    <w:rsid w:val="00E31EDD"/>
    <w:rsid w:val="00E321C5"/>
    <w:rsid w:val="00E321CE"/>
    <w:rsid w:val="00E326BA"/>
    <w:rsid w:val="00E32A97"/>
    <w:rsid w:val="00E32ABE"/>
    <w:rsid w:val="00E33074"/>
    <w:rsid w:val="00E33946"/>
    <w:rsid w:val="00E3419E"/>
    <w:rsid w:val="00E35B56"/>
    <w:rsid w:val="00E36674"/>
    <w:rsid w:val="00E36BF0"/>
    <w:rsid w:val="00E371B7"/>
    <w:rsid w:val="00E37341"/>
    <w:rsid w:val="00E373C8"/>
    <w:rsid w:val="00E37B42"/>
    <w:rsid w:val="00E400F1"/>
    <w:rsid w:val="00E403F3"/>
    <w:rsid w:val="00E407F9"/>
    <w:rsid w:val="00E4085C"/>
    <w:rsid w:val="00E4130A"/>
    <w:rsid w:val="00E41C8B"/>
    <w:rsid w:val="00E4216E"/>
    <w:rsid w:val="00E42374"/>
    <w:rsid w:val="00E4285F"/>
    <w:rsid w:val="00E42F79"/>
    <w:rsid w:val="00E44217"/>
    <w:rsid w:val="00E454C5"/>
    <w:rsid w:val="00E459B5"/>
    <w:rsid w:val="00E45A62"/>
    <w:rsid w:val="00E462D0"/>
    <w:rsid w:val="00E46D88"/>
    <w:rsid w:val="00E46F75"/>
    <w:rsid w:val="00E47DF3"/>
    <w:rsid w:val="00E53489"/>
    <w:rsid w:val="00E53805"/>
    <w:rsid w:val="00E55551"/>
    <w:rsid w:val="00E555EE"/>
    <w:rsid w:val="00E56078"/>
    <w:rsid w:val="00E56279"/>
    <w:rsid w:val="00E567E6"/>
    <w:rsid w:val="00E568A7"/>
    <w:rsid w:val="00E56BD1"/>
    <w:rsid w:val="00E56EBC"/>
    <w:rsid w:val="00E57DB6"/>
    <w:rsid w:val="00E60163"/>
    <w:rsid w:val="00E60EA9"/>
    <w:rsid w:val="00E621D7"/>
    <w:rsid w:val="00E628D3"/>
    <w:rsid w:val="00E62B3F"/>
    <w:rsid w:val="00E63451"/>
    <w:rsid w:val="00E653A2"/>
    <w:rsid w:val="00E6560B"/>
    <w:rsid w:val="00E661DF"/>
    <w:rsid w:val="00E675CC"/>
    <w:rsid w:val="00E67626"/>
    <w:rsid w:val="00E70C7D"/>
    <w:rsid w:val="00E71156"/>
    <w:rsid w:val="00E72206"/>
    <w:rsid w:val="00E722FA"/>
    <w:rsid w:val="00E72937"/>
    <w:rsid w:val="00E72D3B"/>
    <w:rsid w:val="00E72EFE"/>
    <w:rsid w:val="00E732A2"/>
    <w:rsid w:val="00E73C8D"/>
    <w:rsid w:val="00E75768"/>
    <w:rsid w:val="00E76108"/>
    <w:rsid w:val="00E7623B"/>
    <w:rsid w:val="00E816E6"/>
    <w:rsid w:val="00E81F83"/>
    <w:rsid w:val="00E83272"/>
    <w:rsid w:val="00E833E7"/>
    <w:rsid w:val="00E84704"/>
    <w:rsid w:val="00E84BAB"/>
    <w:rsid w:val="00E84E8F"/>
    <w:rsid w:val="00E85147"/>
    <w:rsid w:val="00E854D2"/>
    <w:rsid w:val="00E85CC4"/>
    <w:rsid w:val="00E861F0"/>
    <w:rsid w:val="00E8630F"/>
    <w:rsid w:val="00E86CC6"/>
    <w:rsid w:val="00E875E2"/>
    <w:rsid w:val="00E87755"/>
    <w:rsid w:val="00E87896"/>
    <w:rsid w:val="00E87A78"/>
    <w:rsid w:val="00E87CBB"/>
    <w:rsid w:val="00E9043E"/>
    <w:rsid w:val="00E90440"/>
    <w:rsid w:val="00E90E00"/>
    <w:rsid w:val="00E912BE"/>
    <w:rsid w:val="00E922E7"/>
    <w:rsid w:val="00E938A6"/>
    <w:rsid w:val="00E94187"/>
    <w:rsid w:val="00E943E1"/>
    <w:rsid w:val="00E95784"/>
    <w:rsid w:val="00E962C2"/>
    <w:rsid w:val="00E970D7"/>
    <w:rsid w:val="00E9728B"/>
    <w:rsid w:val="00E977A2"/>
    <w:rsid w:val="00E97C4E"/>
    <w:rsid w:val="00E97C7E"/>
    <w:rsid w:val="00EA08D7"/>
    <w:rsid w:val="00EA1681"/>
    <w:rsid w:val="00EA1C32"/>
    <w:rsid w:val="00EA2BF5"/>
    <w:rsid w:val="00EA300B"/>
    <w:rsid w:val="00EA440A"/>
    <w:rsid w:val="00EA4D79"/>
    <w:rsid w:val="00EA59B4"/>
    <w:rsid w:val="00EA59D0"/>
    <w:rsid w:val="00EA5EB4"/>
    <w:rsid w:val="00EA60F5"/>
    <w:rsid w:val="00EA694D"/>
    <w:rsid w:val="00EA7B79"/>
    <w:rsid w:val="00EA7DD5"/>
    <w:rsid w:val="00EB06E6"/>
    <w:rsid w:val="00EB096B"/>
    <w:rsid w:val="00EB0F29"/>
    <w:rsid w:val="00EB1092"/>
    <w:rsid w:val="00EB1329"/>
    <w:rsid w:val="00EB1DBD"/>
    <w:rsid w:val="00EB2433"/>
    <w:rsid w:val="00EB271F"/>
    <w:rsid w:val="00EB28B5"/>
    <w:rsid w:val="00EB67DF"/>
    <w:rsid w:val="00EB742F"/>
    <w:rsid w:val="00EC23EF"/>
    <w:rsid w:val="00EC281F"/>
    <w:rsid w:val="00EC28EA"/>
    <w:rsid w:val="00EC48C3"/>
    <w:rsid w:val="00EC5198"/>
    <w:rsid w:val="00EC519E"/>
    <w:rsid w:val="00EC538C"/>
    <w:rsid w:val="00EC6324"/>
    <w:rsid w:val="00EC7CEF"/>
    <w:rsid w:val="00ED01B5"/>
    <w:rsid w:val="00ED0880"/>
    <w:rsid w:val="00ED0BC4"/>
    <w:rsid w:val="00ED1A02"/>
    <w:rsid w:val="00ED228D"/>
    <w:rsid w:val="00ED23FA"/>
    <w:rsid w:val="00ED3D4A"/>
    <w:rsid w:val="00EE05FA"/>
    <w:rsid w:val="00EE20E1"/>
    <w:rsid w:val="00EE2361"/>
    <w:rsid w:val="00EE2607"/>
    <w:rsid w:val="00EE2C21"/>
    <w:rsid w:val="00EE33BA"/>
    <w:rsid w:val="00EE378D"/>
    <w:rsid w:val="00EE48CF"/>
    <w:rsid w:val="00EE566F"/>
    <w:rsid w:val="00EE58CE"/>
    <w:rsid w:val="00EE6CEE"/>
    <w:rsid w:val="00EE78C7"/>
    <w:rsid w:val="00EF0C14"/>
    <w:rsid w:val="00EF2210"/>
    <w:rsid w:val="00EF3DD6"/>
    <w:rsid w:val="00EF3F65"/>
    <w:rsid w:val="00EF4002"/>
    <w:rsid w:val="00EF4B43"/>
    <w:rsid w:val="00EF5786"/>
    <w:rsid w:val="00EF58FA"/>
    <w:rsid w:val="00EF5B91"/>
    <w:rsid w:val="00EF6C4F"/>
    <w:rsid w:val="00EF6F3C"/>
    <w:rsid w:val="00F01058"/>
    <w:rsid w:val="00F01CF2"/>
    <w:rsid w:val="00F01F66"/>
    <w:rsid w:val="00F025C6"/>
    <w:rsid w:val="00F02E7E"/>
    <w:rsid w:val="00F03356"/>
    <w:rsid w:val="00F038D6"/>
    <w:rsid w:val="00F03A3B"/>
    <w:rsid w:val="00F03A9E"/>
    <w:rsid w:val="00F03DEE"/>
    <w:rsid w:val="00F044E9"/>
    <w:rsid w:val="00F04E15"/>
    <w:rsid w:val="00F05EA7"/>
    <w:rsid w:val="00F0757E"/>
    <w:rsid w:val="00F11020"/>
    <w:rsid w:val="00F11E27"/>
    <w:rsid w:val="00F12694"/>
    <w:rsid w:val="00F12C3D"/>
    <w:rsid w:val="00F12D93"/>
    <w:rsid w:val="00F12FC8"/>
    <w:rsid w:val="00F144AF"/>
    <w:rsid w:val="00F14DB4"/>
    <w:rsid w:val="00F153F5"/>
    <w:rsid w:val="00F15E85"/>
    <w:rsid w:val="00F15ECC"/>
    <w:rsid w:val="00F1626A"/>
    <w:rsid w:val="00F16508"/>
    <w:rsid w:val="00F16F80"/>
    <w:rsid w:val="00F16FDE"/>
    <w:rsid w:val="00F175AF"/>
    <w:rsid w:val="00F17767"/>
    <w:rsid w:val="00F17F43"/>
    <w:rsid w:val="00F2057E"/>
    <w:rsid w:val="00F20870"/>
    <w:rsid w:val="00F209DA"/>
    <w:rsid w:val="00F21920"/>
    <w:rsid w:val="00F22045"/>
    <w:rsid w:val="00F22138"/>
    <w:rsid w:val="00F225F9"/>
    <w:rsid w:val="00F22BC6"/>
    <w:rsid w:val="00F24D34"/>
    <w:rsid w:val="00F25925"/>
    <w:rsid w:val="00F25B2F"/>
    <w:rsid w:val="00F25ED1"/>
    <w:rsid w:val="00F26455"/>
    <w:rsid w:val="00F26854"/>
    <w:rsid w:val="00F30471"/>
    <w:rsid w:val="00F30672"/>
    <w:rsid w:val="00F30C75"/>
    <w:rsid w:val="00F30CB9"/>
    <w:rsid w:val="00F3198E"/>
    <w:rsid w:val="00F31EBF"/>
    <w:rsid w:val="00F32471"/>
    <w:rsid w:val="00F33E0D"/>
    <w:rsid w:val="00F33ED9"/>
    <w:rsid w:val="00F34086"/>
    <w:rsid w:val="00F34273"/>
    <w:rsid w:val="00F349EB"/>
    <w:rsid w:val="00F34B95"/>
    <w:rsid w:val="00F34D59"/>
    <w:rsid w:val="00F358BA"/>
    <w:rsid w:val="00F40065"/>
    <w:rsid w:val="00F42A3F"/>
    <w:rsid w:val="00F42AB3"/>
    <w:rsid w:val="00F43843"/>
    <w:rsid w:val="00F44844"/>
    <w:rsid w:val="00F4537C"/>
    <w:rsid w:val="00F4562D"/>
    <w:rsid w:val="00F46A77"/>
    <w:rsid w:val="00F4708C"/>
    <w:rsid w:val="00F47905"/>
    <w:rsid w:val="00F47AD0"/>
    <w:rsid w:val="00F50A12"/>
    <w:rsid w:val="00F51880"/>
    <w:rsid w:val="00F519E5"/>
    <w:rsid w:val="00F5234B"/>
    <w:rsid w:val="00F52575"/>
    <w:rsid w:val="00F52EEA"/>
    <w:rsid w:val="00F52F5A"/>
    <w:rsid w:val="00F536E3"/>
    <w:rsid w:val="00F55586"/>
    <w:rsid w:val="00F55647"/>
    <w:rsid w:val="00F56BB4"/>
    <w:rsid w:val="00F5777A"/>
    <w:rsid w:val="00F61278"/>
    <w:rsid w:val="00F61613"/>
    <w:rsid w:val="00F6198B"/>
    <w:rsid w:val="00F6255F"/>
    <w:rsid w:val="00F62AFE"/>
    <w:rsid w:val="00F632BD"/>
    <w:rsid w:val="00F6353C"/>
    <w:rsid w:val="00F646A8"/>
    <w:rsid w:val="00F65D87"/>
    <w:rsid w:val="00F663B7"/>
    <w:rsid w:val="00F6656D"/>
    <w:rsid w:val="00F6721A"/>
    <w:rsid w:val="00F67330"/>
    <w:rsid w:val="00F707E8"/>
    <w:rsid w:val="00F70954"/>
    <w:rsid w:val="00F70999"/>
    <w:rsid w:val="00F70BA8"/>
    <w:rsid w:val="00F7173F"/>
    <w:rsid w:val="00F718BF"/>
    <w:rsid w:val="00F719B6"/>
    <w:rsid w:val="00F71FBA"/>
    <w:rsid w:val="00F73286"/>
    <w:rsid w:val="00F732E7"/>
    <w:rsid w:val="00F73B83"/>
    <w:rsid w:val="00F73DA9"/>
    <w:rsid w:val="00F74BD5"/>
    <w:rsid w:val="00F74F48"/>
    <w:rsid w:val="00F76809"/>
    <w:rsid w:val="00F76FBE"/>
    <w:rsid w:val="00F76FC8"/>
    <w:rsid w:val="00F774CF"/>
    <w:rsid w:val="00F8056E"/>
    <w:rsid w:val="00F809D8"/>
    <w:rsid w:val="00F80BCB"/>
    <w:rsid w:val="00F81901"/>
    <w:rsid w:val="00F81B7D"/>
    <w:rsid w:val="00F81E58"/>
    <w:rsid w:val="00F82049"/>
    <w:rsid w:val="00F83224"/>
    <w:rsid w:val="00F8366A"/>
    <w:rsid w:val="00F86089"/>
    <w:rsid w:val="00F86A3D"/>
    <w:rsid w:val="00F87C6D"/>
    <w:rsid w:val="00F90603"/>
    <w:rsid w:val="00F909A1"/>
    <w:rsid w:val="00F90A10"/>
    <w:rsid w:val="00F91F21"/>
    <w:rsid w:val="00F92AFF"/>
    <w:rsid w:val="00F92FF0"/>
    <w:rsid w:val="00F932AA"/>
    <w:rsid w:val="00F934BF"/>
    <w:rsid w:val="00F93A0B"/>
    <w:rsid w:val="00F93FE4"/>
    <w:rsid w:val="00F943BA"/>
    <w:rsid w:val="00F9465C"/>
    <w:rsid w:val="00F94A90"/>
    <w:rsid w:val="00F94AD4"/>
    <w:rsid w:val="00F94D80"/>
    <w:rsid w:val="00F957F5"/>
    <w:rsid w:val="00FA044B"/>
    <w:rsid w:val="00FA1006"/>
    <w:rsid w:val="00FA26B4"/>
    <w:rsid w:val="00FA410A"/>
    <w:rsid w:val="00FA4A9D"/>
    <w:rsid w:val="00FA5743"/>
    <w:rsid w:val="00FA64B3"/>
    <w:rsid w:val="00FA6E76"/>
    <w:rsid w:val="00FA7BCD"/>
    <w:rsid w:val="00FB039C"/>
    <w:rsid w:val="00FB2251"/>
    <w:rsid w:val="00FB25F6"/>
    <w:rsid w:val="00FB2B05"/>
    <w:rsid w:val="00FB48A8"/>
    <w:rsid w:val="00FB4BEC"/>
    <w:rsid w:val="00FB4FCA"/>
    <w:rsid w:val="00FB5BA8"/>
    <w:rsid w:val="00FB60DD"/>
    <w:rsid w:val="00FB7823"/>
    <w:rsid w:val="00FC0E6E"/>
    <w:rsid w:val="00FC152B"/>
    <w:rsid w:val="00FC2E4C"/>
    <w:rsid w:val="00FC3809"/>
    <w:rsid w:val="00FC4258"/>
    <w:rsid w:val="00FC4489"/>
    <w:rsid w:val="00FC47AC"/>
    <w:rsid w:val="00FC6B31"/>
    <w:rsid w:val="00FC6B82"/>
    <w:rsid w:val="00FC6F66"/>
    <w:rsid w:val="00FC7FB5"/>
    <w:rsid w:val="00FD09A1"/>
    <w:rsid w:val="00FD09D4"/>
    <w:rsid w:val="00FD0E8F"/>
    <w:rsid w:val="00FD1338"/>
    <w:rsid w:val="00FD1606"/>
    <w:rsid w:val="00FD1623"/>
    <w:rsid w:val="00FD2535"/>
    <w:rsid w:val="00FD2776"/>
    <w:rsid w:val="00FD42E5"/>
    <w:rsid w:val="00FD4309"/>
    <w:rsid w:val="00FD436C"/>
    <w:rsid w:val="00FD4C18"/>
    <w:rsid w:val="00FD4CB8"/>
    <w:rsid w:val="00FD5ADA"/>
    <w:rsid w:val="00FD5BA1"/>
    <w:rsid w:val="00FD5CF5"/>
    <w:rsid w:val="00FD60B9"/>
    <w:rsid w:val="00FD6858"/>
    <w:rsid w:val="00FD7821"/>
    <w:rsid w:val="00FD7A93"/>
    <w:rsid w:val="00FE042C"/>
    <w:rsid w:val="00FE06DF"/>
    <w:rsid w:val="00FE0765"/>
    <w:rsid w:val="00FE0FD0"/>
    <w:rsid w:val="00FE121A"/>
    <w:rsid w:val="00FE16C6"/>
    <w:rsid w:val="00FE1A72"/>
    <w:rsid w:val="00FE1ED8"/>
    <w:rsid w:val="00FE2367"/>
    <w:rsid w:val="00FE2D97"/>
    <w:rsid w:val="00FE33FF"/>
    <w:rsid w:val="00FE34E0"/>
    <w:rsid w:val="00FE4620"/>
    <w:rsid w:val="00FE5F3B"/>
    <w:rsid w:val="00FE6EBA"/>
    <w:rsid w:val="00FE7072"/>
    <w:rsid w:val="00FE72CD"/>
    <w:rsid w:val="00FF04CF"/>
    <w:rsid w:val="00FF0E75"/>
    <w:rsid w:val="00FF133E"/>
    <w:rsid w:val="00FF1EFB"/>
    <w:rsid w:val="00FF2305"/>
    <w:rsid w:val="00FF336C"/>
    <w:rsid w:val="00FF383A"/>
    <w:rsid w:val="00FF4640"/>
    <w:rsid w:val="00FF4F7B"/>
    <w:rsid w:val="00FF628E"/>
    <w:rsid w:val="00FF636D"/>
    <w:rsid w:val="00FF6FB6"/>
    <w:rsid w:val="00FF7C52"/>
    <w:rsid w:val="0100A35B"/>
    <w:rsid w:val="01319254"/>
    <w:rsid w:val="013B82B0"/>
    <w:rsid w:val="016095C3"/>
    <w:rsid w:val="01654E6C"/>
    <w:rsid w:val="017216C6"/>
    <w:rsid w:val="018D4575"/>
    <w:rsid w:val="019ACFF1"/>
    <w:rsid w:val="019D0598"/>
    <w:rsid w:val="01C876F9"/>
    <w:rsid w:val="01F30396"/>
    <w:rsid w:val="02126213"/>
    <w:rsid w:val="02223F2C"/>
    <w:rsid w:val="0223AB85"/>
    <w:rsid w:val="0232082A"/>
    <w:rsid w:val="0235D168"/>
    <w:rsid w:val="0257C827"/>
    <w:rsid w:val="02831989"/>
    <w:rsid w:val="029709F1"/>
    <w:rsid w:val="029CBF16"/>
    <w:rsid w:val="02DF5FFC"/>
    <w:rsid w:val="02FB01A4"/>
    <w:rsid w:val="034A43A1"/>
    <w:rsid w:val="03C49311"/>
    <w:rsid w:val="03C9DC7C"/>
    <w:rsid w:val="04266960"/>
    <w:rsid w:val="043AD4CE"/>
    <w:rsid w:val="0456E1D8"/>
    <w:rsid w:val="0479FCBD"/>
    <w:rsid w:val="048EE9AA"/>
    <w:rsid w:val="04BE47FA"/>
    <w:rsid w:val="04C3D3F0"/>
    <w:rsid w:val="051875CF"/>
    <w:rsid w:val="05241A85"/>
    <w:rsid w:val="0539B3D0"/>
    <w:rsid w:val="05613E21"/>
    <w:rsid w:val="05D26BB7"/>
    <w:rsid w:val="05DE1847"/>
    <w:rsid w:val="05FD7B93"/>
    <w:rsid w:val="0603C9EF"/>
    <w:rsid w:val="06126DED"/>
    <w:rsid w:val="06258DE1"/>
    <w:rsid w:val="063308AB"/>
    <w:rsid w:val="06538071"/>
    <w:rsid w:val="06557E59"/>
    <w:rsid w:val="06574EEF"/>
    <w:rsid w:val="065D4D62"/>
    <w:rsid w:val="065E6B63"/>
    <w:rsid w:val="0660BA4B"/>
    <w:rsid w:val="06CEBD45"/>
    <w:rsid w:val="06DF9E9F"/>
    <w:rsid w:val="07138182"/>
    <w:rsid w:val="0718DF33"/>
    <w:rsid w:val="0731371B"/>
    <w:rsid w:val="0742359D"/>
    <w:rsid w:val="074783D7"/>
    <w:rsid w:val="0772A766"/>
    <w:rsid w:val="078D9E51"/>
    <w:rsid w:val="07ABD261"/>
    <w:rsid w:val="07B7B205"/>
    <w:rsid w:val="07BAB5D3"/>
    <w:rsid w:val="07C1AA61"/>
    <w:rsid w:val="07F36E36"/>
    <w:rsid w:val="0852BC72"/>
    <w:rsid w:val="08816A4C"/>
    <w:rsid w:val="08C3654D"/>
    <w:rsid w:val="091F8848"/>
    <w:rsid w:val="0928EC77"/>
    <w:rsid w:val="093FFB23"/>
    <w:rsid w:val="094790B4"/>
    <w:rsid w:val="0952441A"/>
    <w:rsid w:val="0952A9A5"/>
    <w:rsid w:val="0952CCA6"/>
    <w:rsid w:val="09B7F18E"/>
    <w:rsid w:val="09C58A65"/>
    <w:rsid w:val="0A0603F8"/>
    <w:rsid w:val="0A221102"/>
    <w:rsid w:val="0A4BFFAF"/>
    <w:rsid w:val="0AAA8591"/>
    <w:rsid w:val="0AC3BA6B"/>
    <w:rsid w:val="0B01760D"/>
    <w:rsid w:val="0B07F885"/>
    <w:rsid w:val="0B329E52"/>
    <w:rsid w:val="0BA59198"/>
    <w:rsid w:val="0BD4899C"/>
    <w:rsid w:val="0BDDE29E"/>
    <w:rsid w:val="0C11999E"/>
    <w:rsid w:val="0C37AAD1"/>
    <w:rsid w:val="0C46CE32"/>
    <w:rsid w:val="0C4BB688"/>
    <w:rsid w:val="0C869F12"/>
    <w:rsid w:val="0C9805F8"/>
    <w:rsid w:val="0CA5743F"/>
    <w:rsid w:val="0CAA1C72"/>
    <w:rsid w:val="0CB1A895"/>
    <w:rsid w:val="0CCABC49"/>
    <w:rsid w:val="0D1EFEC5"/>
    <w:rsid w:val="0D9CA5DD"/>
    <w:rsid w:val="0DA452A1"/>
    <w:rsid w:val="0DD739D8"/>
    <w:rsid w:val="0DD8A3E8"/>
    <w:rsid w:val="0DF92A1C"/>
    <w:rsid w:val="0E00AA80"/>
    <w:rsid w:val="0E25FB07"/>
    <w:rsid w:val="0E51B24C"/>
    <w:rsid w:val="0E6AEBBC"/>
    <w:rsid w:val="0E723B4F"/>
    <w:rsid w:val="0EE9D6F4"/>
    <w:rsid w:val="0F076EBC"/>
    <w:rsid w:val="0F1700BE"/>
    <w:rsid w:val="0F295F00"/>
    <w:rsid w:val="0F328BB6"/>
    <w:rsid w:val="0F6C3AE7"/>
    <w:rsid w:val="0F96EC40"/>
    <w:rsid w:val="0FC1120B"/>
    <w:rsid w:val="0FCF3BCF"/>
    <w:rsid w:val="0FE69241"/>
    <w:rsid w:val="10095703"/>
    <w:rsid w:val="102A76E6"/>
    <w:rsid w:val="102CC933"/>
    <w:rsid w:val="1031357C"/>
    <w:rsid w:val="103E193F"/>
    <w:rsid w:val="1067C94B"/>
    <w:rsid w:val="106EE0F5"/>
    <w:rsid w:val="107FBEF5"/>
    <w:rsid w:val="1082649D"/>
    <w:rsid w:val="108C0FF9"/>
    <w:rsid w:val="10CF2B50"/>
    <w:rsid w:val="10D37C3F"/>
    <w:rsid w:val="10FA3B2C"/>
    <w:rsid w:val="111E81DA"/>
    <w:rsid w:val="11252AAB"/>
    <w:rsid w:val="1140ECF0"/>
    <w:rsid w:val="114F70D3"/>
    <w:rsid w:val="11523DF2"/>
    <w:rsid w:val="116BFCCC"/>
    <w:rsid w:val="11832CEB"/>
    <w:rsid w:val="11A6614F"/>
    <w:rsid w:val="11ADC465"/>
    <w:rsid w:val="11CF955D"/>
    <w:rsid w:val="121FDDA4"/>
    <w:rsid w:val="122D1F53"/>
    <w:rsid w:val="1245AFD7"/>
    <w:rsid w:val="124B26E6"/>
    <w:rsid w:val="12590F6C"/>
    <w:rsid w:val="127E2920"/>
    <w:rsid w:val="1292329F"/>
    <w:rsid w:val="12BFAF10"/>
    <w:rsid w:val="12C769C5"/>
    <w:rsid w:val="130B48C1"/>
    <w:rsid w:val="1320B404"/>
    <w:rsid w:val="133D6A1E"/>
    <w:rsid w:val="1343FE93"/>
    <w:rsid w:val="13A91268"/>
    <w:rsid w:val="13BE86B7"/>
    <w:rsid w:val="13C13DAB"/>
    <w:rsid w:val="13CDA718"/>
    <w:rsid w:val="13D93718"/>
    <w:rsid w:val="13FA27FD"/>
    <w:rsid w:val="1431E686"/>
    <w:rsid w:val="1438803C"/>
    <w:rsid w:val="14532E3F"/>
    <w:rsid w:val="145A517C"/>
    <w:rsid w:val="14710C5A"/>
    <w:rsid w:val="147CEA4B"/>
    <w:rsid w:val="148081B3"/>
    <w:rsid w:val="148AFBF3"/>
    <w:rsid w:val="14A7E679"/>
    <w:rsid w:val="14BC560C"/>
    <w:rsid w:val="14C0CF5D"/>
    <w:rsid w:val="14EE3CAC"/>
    <w:rsid w:val="14F66025"/>
    <w:rsid w:val="15088608"/>
    <w:rsid w:val="150AC8A5"/>
    <w:rsid w:val="1527106B"/>
    <w:rsid w:val="153A2824"/>
    <w:rsid w:val="157F06A3"/>
    <w:rsid w:val="158B6C54"/>
    <w:rsid w:val="158BA8C3"/>
    <w:rsid w:val="15953572"/>
    <w:rsid w:val="159DACDE"/>
    <w:rsid w:val="15A4AADC"/>
    <w:rsid w:val="15A82C19"/>
    <w:rsid w:val="15B7D168"/>
    <w:rsid w:val="163A9DFA"/>
    <w:rsid w:val="1649CE0A"/>
    <w:rsid w:val="1697C351"/>
    <w:rsid w:val="16A8DE5D"/>
    <w:rsid w:val="16B22DAE"/>
    <w:rsid w:val="16E75A9A"/>
    <w:rsid w:val="16F6594F"/>
    <w:rsid w:val="170FDCBA"/>
    <w:rsid w:val="17121BFA"/>
    <w:rsid w:val="176645D2"/>
    <w:rsid w:val="176751A1"/>
    <w:rsid w:val="17754487"/>
    <w:rsid w:val="17BA3B76"/>
    <w:rsid w:val="17D5F389"/>
    <w:rsid w:val="17F005F7"/>
    <w:rsid w:val="1863011F"/>
    <w:rsid w:val="1896BD37"/>
    <w:rsid w:val="18DC7D74"/>
    <w:rsid w:val="18E43829"/>
    <w:rsid w:val="19152722"/>
    <w:rsid w:val="193D30C4"/>
    <w:rsid w:val="1945BB11"/>
    <w:rsid w:val="1963ECAF"/>
    <w:rsid w:val="19829DFE"/>
    <w:rsid w:val="19A62CAA"/>
    <w:rsid w:val="19ADBF26"/>
    <w:rsid w:val="19D7E914"/>
    <w:rsid w:val="1A03E222"/>
    <w:rsid w:val="1A3228F1"/>
    <w:rsid w:val="1A3E7632"/>
    <w:rsid w:val="1A3ECF13"/>
    <w:rsid w:val="1A6756E2"/>
    <w:rsid w:val="1A8CA125"/>
    <w:rsid w:val="1A903117"/>
    <w:rsid w:val="1A9B0862"/>
    <w:rsid w:val="1AC25ACB"/>
    <w:rsid w:val="1ACD745A"/>
    <w:rsid w:val="1AE255BB"/>
    <w:rsid w:val="1B0305FC"/>
    <w:rsid w:val="1B38BB66"/>
    <w:rsid w:val="1B3F3667"/>
    <w:rsid w:val="1B418239"/>
    <w:rsid w:val="1B5080EE"/>
    <w:rsid w:val="1B83CAC6"/>
    <w:rsid w:val="1B854BD5"/>
    <w:rsid w:val="1B9099D5"/>
    <w:rsid w:val="1B9E7295"/>
    <w:rsid w:val="1BA39F63"/>
    <w:rsid w:val="1BB3CE6B"/>
    <w:rsid w:val="1C18AE90"/>
    <w:rsid w:val="1C332B30"/>
    <w:rsid w:val="1C3AF595"/>
    <w:rsid w:val="1C9FF9BA"/>
    <w:rsid w:val="1CAD6B4D"/>
    <w:rsid w:val="1CC8C43F"/>
    <w:rsid w:val="1CF1AE24"/>
    <w:rsid w:val="1D03172E"/>
    <w:rsid w:val="1D39452C"/>
    <w:rsid w:val="1D3E5FC8"/>
    <w:rsid w:val="1D54D6B1"/>
    <w:rsid w:val="1D6F3F11"/>
    <w:rsid w:val="1D842005"/>
    <w:rsid w:val="1D99DB2B"/>
    <w:rsid w:val="1D9AF31A"/>
    <w:rsid w:val="1DCA618F"/>
    <w:rsid w:val="1DD0EFF9"/>
    <w:rsid w:val="1DD32E8E"/>
    <w:rsid w:val="1DD64B24"/>
    <w:rsid w:val="1DD8CC92"/>
    <w:rsid w:val="1E00596F"/>
    <w:rsid w:val="1E15B8E8"/>
    <w:rsid w:val="1E23B408"/>
    <w:rsid w:val="1E277357"/>
    <w:rsid w:val="1E469099"/>
    <w:rsid w:val="1E66D9F7"/>
    <w:rsid w:val="1E681745"/>
    <w:rsid w:val="1E759E5E"/>
    <w:rsid w:val="1EB25213"/>
    <w:rsid w:val="1F2FBEE4"/>
    <w:rsid w:val="1F57B923"/>
    <w:rsid w:val="1F7CD112"/>
    <w:rsid w:val="1F7D5E5C"/>
    <w:rsid w:val="1F7DDCE1"/>
    <w:rsid w:val="1FE1F3B9"/>
    <w:rsid w:val="1FEE1CF8"/>
    <w:rsid w:val="20038204"/>
    <w:rsid w:val="2006A667"/>
    <w:rsid w:val="202BCEEC"/>
    <w:rsid w:val="202C0351"/>
    <w:rsid w:val="2036AA54"/>
    <w:rsid w:val="205BC1C6"/>
    <w:rsid w:val="20770E33"/>
    <w:rsid w:val="20B834F2"/>
    <w:rsid w:val="20C46420"/>
    <w:rsid w:val="20C540E9"/>
    <w:rsid w:val="20CD0636"/>
    <w:rsid w:val="20D3EB22"/>
    <w:rsid w:val="20D44272"/>
    <w:rsid w:val="20DEF10E"/>
    <w:rsid w:val="20EB8F0C"/>
    <w:rsid w:val="20FB0B8B"/>
    <w:rsid w:val="21027195"/>
    <w:rsid w:val="210A37D8"/>
    <w:rsid w:val="212C11F1"/>
    <w:rsid w:val="214F43A6"/>
    <w:rsid w:val="21772566"/>
    <w:rsid w:val="2184EDB5"/>
    <w:rsid w:val="21C4CBB3"/>
    <w:rsid w:val="21D761D0"/>
    <w:rsid w:val="21E3B738"/>
    <w:rsid w:val="2239CAAC"/>
    <w:rsid w:val="224576D8"/>
    <w:rsid w:val="224A69EE"/>
    <w:rsid w:val="22557827"/>
    <w:rsid w:val="22601F83"/>
    <w:rsid w:val="2263A100"/>
    <w:rsid w:val="22677A78"/>
    <w:rsid w:val="228242D8"/>
    <w:rsid w:val="22B18C2C"/>
    <w:rsid w:val="22D5D2DA"/>
    <w:rsid w:val="22D6A7BB"/>
    <w:rsid w:val="22E31D35"/>
    <w:rsid w:val="22E54844"/>
    <w:rsid w:val="2308DD32"/>
    <w:rsid w:val="233B22C6"/>
    <w:rsid w:val="233D5744"/>
    <w:rsid w:val="23416CBC"/>
    <w:rsid w:val="237846DB"/>
    <w:rsid w:val="237E3B52"/>
    <w:rsid w:val="23D0074A"/>
    <w:rsid w:val="23E39986"/>
    <w:rsid w:val="23FC08AD"/>
    <w:rsid w:val="24053E70"/>
    <w:rsid w:val="2408BFAD"/>
    <w:rsid w:val="240E82F2"/>
    <w:rsid w:val="247C1D7C"/>
    <w:rsid w:val="2495D633"/>
    <w:rsid w:val="24973562"/>
    <w:rsid w:val="24B850E2"/>
    <w:rsid w:val="24DEF16C"/>
    <w:rsid w:val="24ED8770"/>
    <w:rsid w:val="24EF1B9F"/>
    <w:rsid w:val="25072D95"/>
    <w:rsid w:val="251A8D00"/>
    <w:rsid w:val="253061D9"/>
    <w:rsid w:val="2547657E"/>
    <w:rsid w:val="2585D906"/>
    <w:rsid w:val="258ECD43"/>
    <w:rsid w:val="259A8EF5"/>
    <w:rsid w:val="259E32FD"/>
    <w:rsid w:val="25BA2B9B"/>
    <w:rsid w:val="25D52F90"/>
    <w:rsid w:val="25DDDBCC"/>
    <w:rsid w:val="25DF1554"/>
    <w:rsid w:val="25E5C4E4"/>
    <w:rsid w:val="25F6C657"/>
    <w:rsid w:val="2625A241"/>
    <w:rsid w:val="26330BAE"/>
    <w:rsid w:val="26717785"/>
    <w:rsid w:val="2672C388"/>
    <w:rsid w:val="267941EA"/>
    <w:rsid w:val="26BF0227"/>
    <w:rsid w:val="26D8E93A"/>
    <w:rsid w:val="270945EE"/>
    <w:rsid w:val="27ECF2AF"/>
    <w:rsid w:val="283FC070"/>
    <w:rsid w:val="288FB1FD"/>
    <w:rsid w:val="28B45E4D"/>
    <w:rsid w:val="28C03737"/>
    <w:rsid w:val="28D44028"/>
    <w:rsid w:val="28DC4EB4"/>
    <w:rsid w:val="28E7C056"/>
    <w:rsid w:val="28ED34B9"/>
    <w:rsid w:val="2913A524"/>
    <w:rsid w:val="2941AFC7"/>
    <w:rsid w:val="295B5FEC"/>
    <w:rsid w:val="298E6C03"/>
    <w:rsid w:val="29A79460"/>
    <w:rsid w:val="29DF50E0"/>
    <w:rsid w:val="29E9D75C"/>
    <w:rsid w:val="2A20D34C"/>
    <w:rsid w:val="2A588D26"/>
    <w:rsid w:val="2A718752"/>
    <w:rsid w:val="2A7EED80"/>
    <w:rsid w:val="2A918A18"/>
    <w:rsid w:val="2AA30675"/>
    <w:rsid w:val="2AA343DE"/>
    <w:rsid w:val="2ABF72EF"/>
    <w:rsid w:val="2ACD4D03"/>
    <w:rsid w:val="2AF7E794"/>
    <w:rsid w:val="2B001E0F"/>
    <w:rsid w:val="2B013059"/>
    <w:rsid w:val="2B0C817B"/>
    <w:rsid w:val="2B0CCBDA"/>
    <w:rsid w:val="2B343AB1"/>
    <w:rsid w:val="2B91D735"/>
    <w:rsid w:val="2BA53303"/>
    <w:rsid w:val="2BA9C58F"/>
    <w:rsid w:val="2BAD2544"/>
    <w:rsid w:val="2BB56A45"/>
    <w:rsid w:val="2BCB3F1E"/>
    <w:rsid w:val="2BD79D0A"/>
    <w:rsid w:val="2BF42903"/>
    <w:rsid w:val="2C36DEB8"/>
    <w:rsid w:val="2C391042"/>
    <w:rsid w:val="2C3BBCCF"/>
    <w:rsid w:val="2C4B492C"/>
    <w:rsid w:val="2C54F54E"/>
    <w:rsid w:val="2C881BB0"/>
    <w:rsid w:val="2C96104E"/>
    <w:rsid w:val="2CB29C47"/>
    <w:rsid w:val="2CCCD115"/>
    <w:rsid w:val="2CD9F4F3"/>
    <w:rsid w:val="2D3915CC"/>
    <w:rsid w:val="2D57AF87"/>
    <w:rsid w:val="2D674584"/>
    <w:rsid w:val="2D742709"/>
    <w:rsid w:val="2D7FE1FC"/>
    <w:rsid w:val="2D824A62"/>
    <w:rsid w:val="2DA9B2FC"/>
    <w:rsid w:val="2DB46B75"/>
    <w:rsid w:val="2DEFFAC3"/>
    <w:rsid w:val="2E0D71C8"/>
    <w:rsid w:val="2E4263B5"/>
    <w:rsid w:val="2E6512B2"/>
    <w:rsid w:val="2EA14D8E"/>
    <w:rsid w:val="2EC9AF65"/>
    <w:rsid w:val="2ED5FE63"/>
    <w:rsid w:val="2F8C270E"/>
    <w:rsid w:val="2F8DCEF5"/>
    <w:rsid w:val="2FB42FF1"/>
    <w:rsid w:val="2FB54A61"/>
    <w:rsid w:val="2FB69E3D"/>
    <w:rsid w:val="2FB9D241"/>
    <w:rsid w:val="2FDF3C46"/>
    <w:rsid w:val="2FF6EFEC"/>
    <w:rsid w:val="300A2E94"/>
    <w:rsid w:val="3018044B"/>
    <w:rsid w:val="304695ED"/>
    <w:rsid w:val="3061137D"/>
    <w:rsid w:val="306EACD1"/>
    <w:rsid w:val="30715129"/>
    <w:rsid w:val="307A5205"/>
    <w:rsid w:val="3080322C"/>
    <w:rsid w:val="30890E39"/>
    <w:rsid w:val="308B7D2C"/>
    <w:rsid w:val="30B99790"/>
    <w:rsid w:val="30F15BAD"/>
    <w:rsid w:val="310CB436"/>
    <w:rsid w:val="31179619"/>
    <w:rsid w:val="3124393F"/>
    <w:rsid w:val="312B8C01"/>
    <w:rsid w:val="31352DC6"/>
    <w:rsid w:val="3147817D"/>
    <w:rsid w:val="3203161B"/>
    <w:rsid w:val="3231B0C7"/>
    <w:rsid w:val="323E0976"/>
    <w:rsid w:val="328A73BC"/>
    <w:rsid w:val="328D0372"/>
    <w:rsid w:val="32C9825C"/>
    <w:rsid w:val="32E85833"/>
    <w:rsid w:val="32FB6C0E"/>
    <w:rsid w:val="332B90BE"/>
    <w:rsid w:val="333932D1"/>
    <w:rsid w:val="33481DB2"/>
    <w:rsid w:val="33658A46"/>
    <w:rsid w:val="336EEE75"/>
    <w:rsid w:val="337114A0"/>
    <w:rsid w:val="3397F589"/>
    <w:rsid w:val="339CAEC9"/>
    <w:rsid w:val="33E4B1C5"/>
    <w:rsid w:val="33FD9CB9"/>
    <w:rsid w:val="340A9AB4"/>
    <w:rsid w:val="34194BC1"/>
    <w:rsid w:val="344CF709"/>
    <w:rsid w:val="34540BE8"/>
    <w:rsid w:val="3456418F"/>
    <w:rsid w:val="345ABACE"/>
    <w:rsid w:val="345E09B5"/>
    <w:rsid w:val="348B7B86"/>
    <w:rsid w:val="34A86ABD"/>
    <w:rsid w:val="34CA0CEC"/>
    <w:rsid w:val="34FCE2A4"/>
    <w:rsid w:val="350C056D"/>
    <w:rsid w:val="351332D3"/>
    <w:rsid w:val="35397CCE"/>
    <w:rsid w:val="3557761B"/>
    <w:rsid w:val="355961D0"/>
    <w:rsid w:val="356AFBF5"/>
    <w:rsid w:val="35AE2E48"/>
    <w:rsid w:val="35CFE6A1"/>
    <w:rsid w:val="36197FCC"/>
    <w:rsid w:val="365ADF53"/>
    <w:rsid w:val="3665FA2E"/>
    <w:rsid w:val="368F5604"/>
    <w:rsid w:val="3690D4D8"/>
    <w:rsid w:val="3690D9C1"/>
    <w:rsid w:val="36AF0A26"/>
    <w:rsid w:val="37109CBE"/>
    <w:rsid w:val="3716E98E"/>
    <w:rsid w:val="37461E43"/>
    <w:rsid w:val="37502118"/>
    <w:rsid w:val="376065E0"/>
    <w:rsid w:val="3770E61E"/>
    <w:rsid w:val="37B03F7F"/>
    <w:rsid w:val="37D29044"/>
    <w:rsid w:val="38062FB6"/>
    <w:rsid w:val="381363E6"/>
    <w:rsid w:val="381A3F22"/>
    <w:rsid w:val="383A5D31"/>
    <w:rsid w:val="38B42969"/>
    <w:rsid w:val="38F5875B"/>
    <w:rsid w:val="39588E2A"/>
    <w:rsid w:val="39677039"/>
    <w:rsid w:val="396872D3"/>
    <w:rsid w:val="397BF301"/>
    <w:rsid w:val="39C5632F"/>
    <w:rsid w:val="39C62583"/>
    <w:rsid w:val="39E157D1"/>
    <w:rsid w:val="39F232C6"/>
    <w:rsid w:val="39FAF464"/>
    <w:rsid w:val="39FD8DBD"/>
    <w:rsid w:val="3A063056"/>
    <w:rsid w:val="3A12D7D9"/>
    <w:rsid w:val="3A38309E"/>
    <w:rsid w:val="3A4A2D54"/>
    <w:rsid w:val="3A5F8FC5"/>
    <w:rsid w:val="3A7C1BBE"/>
    <w:rsid w:val="3A87689A"/>
    <w:rsid w:val="3A8869FA"/>
    <w:rsid w:val="3A93B4A1"/>
    <w:rsid w:val="3ABEE62E"/>
    <w:rsid w:val="3B1E681F"/>
    <w:rsid w:val="3B22A545"/>
    <w:rsid w:val="3B3E1399"/>
    <w:rsid w:val="3B6DAC31"/>
    <w:rsid w:val="3B8DDC1B"/>
    <w:rsid w:val="3B8E5850"/>
    <w:rsid w:val="3BA63E18"/>
    <w:rsid w:val="3BBCD1DB"/>
    <w:rsid w:val="3BCD0C76"/>
    <w:rsid w:val="3BD7E2C6"/>
    <w:rsid w:val="3BE10092"/>
    <w:rsid w:val="3BE8D33E"/>
    <w:rsid w:val="3C2E937B"/>
    <w:rsid w:val="3C3BBD13"/>
    <w:rsid w:val="3C5869CF"/>
    <w:rsid w:val="3C62B049"/>
    <w:rsid w:val="3C673D29"/>
    <w:rsid w:val="3C97D118"/>
    <w:rsid w:val="3CC16852"/>
    <w:rsid w:val="3CCE2EF4"/>
    <w:rsid w:val="3CED83EF"/>
    <w:rsid w:val="3D203E8E"/>
    <w:rsid w:val="3D30F1DF"/>
    <w:rsid w:val="3D32535E"/>
    <w:rsid w:val="3D39A94C"/>
    <w:rsid w:val="3D57EA01"/>
    <w:rsid w:val="3D6CB25B"/>
    <w:rsid w:val="3D7C79AB"/>
    <w:rsid w:val="3D8D6B86"/>
    <w:rsid w:val="3D93F0C3"/>
    <w:rsid w:val="3DB4DA5D"/>
    <w:rsid w:val="3DCAC4DE"/>
    <w:rsid w:val="3DE423B1"/>
    <w:rsid w:val="3DE66A6B"/>
    <w:rsid w:val="3DE671E1"/>
    <w:rsid w:val="3DFF40E7"/>
    <w:rsid w:val="3E1F8ACE"/>
    <w:rsid w:val="3E27278F"/>
    <w:rsid w:val="3E60B784"/>
    <w:rsid w:val="3E6A30EA"/>
    <w:rsid w:val="3E8F104C"/>
    <w:rsid w:val="3EB76839"/>
    <w:rsid w:val="3ECF5B18"/>
    <w:rsid w:val="3EF2DF06"/>
    <w:rsid w:val="3F0559E0"/>
    <w:rsid w:val="3F49011C"/>
    <w:rsid w:val="3F4910CC"/>
    <w:rsid w:val="3F55D112"/>
    <w:rsid w:val="3F6C1DF2"/>
    <w:rsid w:val="3F86E211"/>
    <w:rsid w:val="3FC17AD7"/>
    <w:rsid w:val="40018430"/>
    <w:rsid w:val="40168940"/>
    <w:rsid w:val="402A9136"/>
    <w:rsid w:val="402EE337"/>
    <w:rsid w:val="404215A5"/>
    <w:rsid w:val="406F6F73"/>
    <w:rsid w:val="40D94D8A"/>
    <w:rsid w:val="40F68251"/>
    <w:rsid w:val="410FE3D4"/>
    <w:rsid w:val="411251B4"/>
    <w:rsid w:val="413DF89B"/>
    <w:rsid w:val="4152C9DF"/>
    <w:rsid w:val="41623F49"/>
    <w:rsid w:val="416B37A3"/>
    <w:rsid w:val="416D581A"/>
    <w:rsid w:val="4171F639"/>
    <w:rsid w:val="4194A950"/>
    <w:rsid w:val="419E0234"/>
    <w:rsid w:val="41B38379"/>
    <w:rsid w:val="41BE1761"/>
    <w:rsid w:val="4210134B"/>
    <w:rsid w:val="42113D23"/>
    <w:rsid w:val="42138727"/>
    <w:rsid w:val="422D7401"/>
    <w:rsid w:val="425E304D"/>
    <w:rsid w:val="427F1DF7"/>
    <w:rsid w:val="4280EEF7"/>
    <w:rsid w:val="4281D4EB"/>
    <w:rsid w:val="42A9E5D2"/>
    <w:rsid w:val="42B59C37"/>
    <w:rsid w:val="42BDFFD6"/>
    <w:rsid w:val="42E21494"/>
    <w:rsid w:val="42F127EF"/>
    <w:rsid w:val="4335D686"/>
    <w:rsid w:val="4338FE73"/>
    <w:rsid w:val="434BF45B"/>
    <w:rsid w:val="4361D7E9"/>
    <w:rsid w:val="4388C05B"/>
    <w:rsid w:val="43AED3EC"/>
    <w:rsid w:val="43EFA8FB"/>
    <w:rsid w:val="43F4A7D4"/>
    <w:rsid w:val="44174FF0"/>
    <w:rsid w:val="444412EC"/>
    <w:rsid w:val="4462EBB2"/>
    <w:rsid w:val="4465421C"/>
    <w:rsid w:val="44A0A2BE"/>
    <w:rsid w:val="44D703BC"/>
    <w:rsid w:val="44ED9C63"/>
    <w:rsid w:val="44FB353A"/>
    <w:rsid w:val="450225A6"/>
    <w:rsid w:val="45144839"/>
    <w:rsid w:val="451DE9A3"/>
    <w:rsid w:val="455E2B23"/>
    <w:rsid w:val="45AD5008"/>
    <w:rsid w:val="45B5B707"/>
    <w:rsid w:val="45CDA1BF"/>
    <w:rsid w:val="45CEEC4B"/>
    <w:rsid w:val="45E228A4"/>
    <w:rsid w:val="4605D7DA"/>
    <w:rsid w:val="46299501"/>
    <w:rsid w:val="462FA396"/>
    <w:rsid w:val="4635333C"/>
    <w:rsid w:val="463DDF78"/>
    <w:rsid w:val="463FFA7D"/>
    <w:rsid w:val="46489922"/>
    <w:rsid w:val="468A38BE"/>
    <w:rsid w:val="469202D5"/>
    <w:rsid w:val="469BF9AC"/>
    <w:rsid w:val="46C9513D"/>
    <w:rsid w:val="46D17B31"/>
    <w:rsid w:val="46D2542F"/>
    <w:rsid w:val="46FC5D54"/>
    <w:rsid w:val="471F05D3"/>
    <w:rsid w:val="47209C2C"/>
    <w:rsid w:val="472E0C1F"/>
    <w:rsid w:val="473DDFFC"/>
    <w:rsid w:val="4754FE0D"/>
    <w:rsid w:val="475AD5B4"/>
    <w:rsid w:val="47819338"/>
    <w:rsid w:val="479315A3"/>
    <w:rsid w:val="47D5BE62"/>
    <w:rsid w:val="4801A8BF"/>
    <w:rsid w:val="4804D743"/>
    <w:rsid w:val="482DC128"/>
    <w:rsid w:val="48353581"/>
    <w:rsid w:val="4838FD1A"/>
    <w:rsid w:val="483CB02D"/>
    <w:rsid w:val="484F5DD8"/>
    <w:rsid w:val="485CAB5E"/>
    <w:rsid w:val="4865FA96"/>
    <w:rsid w:val="4866C3EA"/>
    <w:rsid w:val="4869EB18"/>
    <w:rsid w:val="487061AD"/>
    <w:rsid w:val="488373FF"/>
    <w:rsid w:val="488532F1"/>
    <w:rsid w:val="4885911D"/>
    <w:rsid w:val="489867D8"/>
    <w:rsid w:val="48A2248C"/>
    <w:rsid w:val="48BE61A1"/>
    <w:rsid w:val="48D5D2AD"/>
    <w:rsid w:val="48DEF127"/>
    <w:rsid w:val="48E0E34A"/>
    <w:rsid w:val="48FCB358"/>
    <w:rsid w:val="48FDE57D"/>
    <w:rsid w:val="4911A1D2"/>
    <w:rsid w:val="491B584F"/>
    <w:rsid w:val="492970A6"/>
    <w:rsid w:val="492F80A3"/>
    <w:rsid w:val="49312B5B"/>
    <w:rsid w:val="493618F1"/>
    <w:rsid w:val="4945AAC4"/>
    <w:rsid w:val="494A1137"/>
    <w:rsid w:val="494DB547"/>
    <w:rsid w:val="498D8148"/>
    <w:rsid w:val="499D0ABC"/>
    <w:rsid w:val="49A2AF92"/>
    <w:rsid w:val="49B8F58B"/>
    <w:rsid w:val="49EE6FAF"/>
    <w:rsid w:val="4ABCEFD5"/>
    <w:rsid w:val="4AC7D0BD"/>
    <w:rsid w:val="4AE5390D"/>
    <w:rsid w:val="4B05D010"/>
    <w:rsid w:val="4B4B55F7"/>
    <w:rsid w:val="4B67E2EB"/>
    <w:rsid w:val="4B6A5AA4"/>
    <w:rsid w:val="4B7A6D75"/>
    <w:rsid w:val="4BDD0D3F"/>
    <w:rsid w:val="4C1B8301"/>
    <w:rsid w:val="4C2192FE"/>
    <w:rsid w:val="4C3BC16F"/>
    <w:rsid w:val="4C44B745"/>
    <w:rsid w:val="4C59B121"/>
    <w:rsid w:val="4C801E62"/>
    <w:rsid w:val="4C87E8C7"/>
    <w:rsid w:val="4C8BFF8B"/>
    <w:rsid w:val="4C8FEDDB"/>
    <w:rsid w:val="4CA30B29"/>
    <w:rsid w:val="4CAC79D4"/>
    <w:rsid w:val="4CC7482B"/>
    <w:rsid w:val="4CD0C082"/>
    <w:rsid w:val="4D0C836D"/>
    <w:rsid w:val="4D1513FD"/>
    <w:rsid w:val="4D3CF69E"/>
    <w:rsid w:val="4D77A418"/>
    <w:rsid w:val="4D9E3BD9"/>
    <w:rsid w:val="4DAA41F9"/>
    <w:rsid w:val="4DB411D6"/>
    <w:rsid w:val="4E09C145"/>
    <w:rsid w:val="4E399884"/>
    <w:rsid w:val="4E4A5492"/>
    <w:rsid w:val="4E5E9782"/>
    <w:rsid w:val="4E73A6E0"/>
    <w:rsid w:val="4E8F76CB"/>
    <w:rsid w:val="4EB1A21A"/>
    <w:rsid w:val="4EB39500"/>
    <w:rsid w:val="4EF3BA1B"/>
    <w:rsid w:val="4F2B5140"/>
    <w:rsid w:val="4F2C3734"/>
    <w:rsid w:val="4F769661"/>
    <w:rsid w:val="4F837B44"/>
    <w:rsid w:val="4F88F4BF"/>
    <w:rsid w:val="4FAD06D4"/>
    <w:rsid w:val="4FD16CEB"/>
    <w:rsid w:val="50015FC5"/>
    <w:rsid w:val="500FEE40"/>
    <w:rsid w:val="50522D40"/>
    <w:rsid w:val="507316CD"/>
    <w:rsid w:val="50735436"/>
    <w:rsid w:val="50A5AAAA"/>
    <w:rsid w:val="50C18CA9"/>
    <w:rsid w:val="510061CC"/>
    <w:rsid w:val="51060E18"/>
    <w:rsid w:val="510A7966"/>
    <w:rsid w:val="5110A084"/>
    <w:rsid w:val="512AE012"/>
    <w:rsid w:val="5146D343"/>
    <w:rsid w:val="515F87CF"/>
    <w:rsid w:val="51786313"/>
    <w:rsid w:val="517A4D8A"/>
    <w:rsid w:val="518C3B5F"/>
    <w:rsid w:val="519954DA"/>
    <w:rsid w:val="51A3B475"/>
    <w:rsid w:val="51AC60B1"/>
    <w:rsid w:val="51E35627"/>
    <w:rsid w:val="526ADE8D"/>
    <w:rsid w:val="527A0F8D"/>
    <w:rsid w:val="5283F73A"/>
    <w:rsid w:val="52A91D0D"/>
    <w:rsid w:val="52AB8324"/>
    <w:rsid w:val="52DBD6DF"/>
    <w:rsid w:val="53023FA6"/>
    <w:rsid w:val="53513AB0"/>
    <w:rsid w:val="53600246"/>
    <w:rsid w:val="53892352"/>
    <w:rsid w:val="538B946A"/>
    <w:rsid w:val="539C4261"/>
    <w:rsid w:val="53B537ED"/>
    <w:rsid w:val="53C4AD57"/>
    <w:rsid w:val="53CB391C"/>
    <w:rsid w:val="53E489FC"/>
    <w:rsid w:val="53EBAC6C"/>
    <w:rsid w:val="543E29AC"/>
    <w:rsid w:val="5445CB33"/>
    <w:rsid w:val="544E5239"/>
    <w:rsid w:val="54778E4B"/>
    <w:rsid w:val="54905F17"/>
    <w:rsid w:val="549E730C"/>
    <w:rsid w:val="54B6453B"/>
    <w:rsid w:val="54CEFED4"/>
    <w:rsid w:val="54FA4686"/>
    <w:rsid w:val="54FB956F"/>
    <w:rsid w:val="55160FAC"/>
    <w:rsid w:val="557F9967"/>
    <w:rsid w:val="558F0ED1"/>
    <w:rsid w:val="559C86E5"/>
    <w:rsid w:val="559D01B7"/>
    <w:rsid w:val="55B9657C"/>
    <w:rsid w:val="55CB38C1"/>
    <w:rsid w:val="55D21D6B"/>
    <w:rsid w:val="55D405C0"/>
    <w:rsid w:val="55E323E6"/>
    <w:rsid w:val="55FBE6A1"/>
    <w:rsid w:val="561C142D"/>
    <w:rsid w:val="562B710E"/>
    <w:rsid w:val="5652F0F8"/>
    <w:rsid w:val="5657F3BE"/>
    <w:rsid w:val="56708F3B"/>
    <w:rsid w:val="5674E13C"/>
    <w:rsid w:val="569A33B9"/>
    <w:rsid w:val="56D90E22"/>
    <w:rsid w:val="56E2454D"/>
    <w:rsid w:val="57771604"/>
    <w:rsid w:val="57CA689D"/>
    <w:rsid w:val="57D76F40"/>
    <w:rsid w:val="57FA80C4"/>
    <w:rsid w:val="582AB1FD"/>
    <w:rsid w:val="5841AF6F"/>
    <w:rsid w:val="586629F5"/>
    <w:rsid w:val="58780F0F"/>
    <w:rsid w:val="58967598"/>
    <w:rsid w:val="591AC4A8"/>
    <w:rsid w:val="59338763"/>
    <w:rsid w:val="5943A40C"/>
    <w:rsid w:val="5967FF66"/>
    <w:rsid w:val="596B95D3"/>
    <w:rsid w:val="59A1BDE1"/>
    <w:rsid w:val="59AE3658"/>
    <w:rsid w:val="59F4D1F1"/>
    <w:rsid w:val="59FE07B4"/>
    <w:rsid w:val="5A199C3A"/>
    <w:rsid w:val="5A5FF9A8"/>
    <w:rsid w:val="5A994BB3"/>
    <w:rsid w:val="5A9A7CB4"/>
    <w:rsid w:val="5AB69509"/>
    <w:rsid w:val="5AED69F1"/>
    <w:rsid w:val="5AF7E50C"/>
    <w:rsid w:val="5AFE7D8A"/>
    <w:rsid w:val="5AFE8089"/>
    <w:rsid w:val="5B234EF8"/>
    <w:rsid w:val="5B34DDA4"/>
    <w:rsid w:val="5B5E3C49"/>
    <w:rsid w:val="5B626FA5"/>
    <w:rsid w:val="5B95DCEC"/>
    <w:rsid w:val="5BB4D7ED"/>
    <w:rsid w:val="5C06C47C"/>
    <w:rsid w:val="5C139FC4"/>
    <w:rsid w:val="5C327BAC"/>
    <w:rsid w:val="5C3FE2AD"/>
    <w:rsid w:val="5C48D6EA"/>
    <w:rsid w:val="5C6295C4"/>
    <w:rsid w:val="5C6E562E"/>
    <w:rsid w:val="5CF048C3"/>
    <w:rsid w:val="5CFF7FC9"/>
    <w:rsid w:val="5D061B3E"/>
    <w:rsid w:val="5D1FC2D0"/>
    <w:rsid w:val="5D261AE9"/>
    <w:rsid w:val="5D372D58"/>
    <w:rsid w:val="5D45C2BB"/>
    <w:rsid w:val="5D4D0A6B"/>
    <w:rsid w:val="5D88E082"/>
    <w:rsid w:val="5D8B86A8"/>
    <w:rsid w:val="5E217EDE"/>
    <w:rsid w:val="5E2C2DF0"/>
    <w:rsid w:val="5E3EBAD8"/>
    <w:rsid w:val="5E78116E"/>
    <w:rsid w:val="5E88ACB2"/>
    <w:rsid w:val="5E8C9E8E"/>
    <w:rsid w:val="5E989F4F"/>
    <w:rsid w:val="5ECF848E"/>
    <w:rsid w:val="5ED02924"/>
    <w:rsid w:val="5ED3E7CA"/>
    <w:rsid w:val="5EDA05B0"/>
    <w:rsid w:val="5EE06E57"/>
    <w:rsid w:val="5EED2557"/>
    <w:rsid w:val="5F1E4D9C"/>
    <w:rsid w:val="5F29F8CD"/>
    <w:rsid w:val="5F3AE945"/>
    <w:rsid w:val="5F7C345D"/>
    <w:rsid w:val="5F80A982"/>
    <w:rsid w:val="5F8E5C36"/>
    <w:rsid w:val="5FAAB2A7"/>
    <w:rsid w:val="5FB634BC"/>
    <w:rsid w:val="5FD515DB"/>
    <w:rsid w:val="6038ADAA"/>
    <w:rsid w:val="609AAE18"/>
    <w:rsid w:val="60AA0008"/>
    <w:rsid w:val="60B7CFCD"/>
    <w:rsid w:val="60C6ADBF"/>
    <w:rsid w:val="610B82F0"/>
    <w:rsid w:val="612A7F2A"/>
    <w:rsid w:val="612D1F0E"/>
    <w:rsid w:val="61407890"/>
    <w:rsid w:val="61AE49B4"/>
    <w:rsid w:val="62576FE7"/>
    <w:rsid w:val="6258A1E5"/>
    <w:rsid w:val="6260B373"/>
    <w:rsid w:val="626BF1A9"/>
    <w:rsid w:val="62AB658B"/>
    <w:rsid w:val="62BE33F9"/>
    <w:rsid w:val="62C72836"/>
    <w:rsid w:val="62D1F799"/>
    <w:rsid w:val="62D7E41E"/>
    <w:rsid w:val="62E5CA0E"/>
    <w:rsid w:val="6316D8CF"/>
    <w:rsid w:val="635F4663"/>
    <w:rsid w:val="6377CBB5"/>
    <w:rsid w:val="63870351"/>
    <w:rsid w:val="63AD9636"/>
    <w:rsid w:val="63D8D4E4"/>
    <w:rsid w:val="640A53C1"/>
    <w:rsid w:val="645A85A7"/>
    <w:rsid w:val="646F9459"/>
    <w:rsid w:val="6489343C"/>
    <w:rsid w:val="64A2D5F7"/>
    <w:rsid w:val="64AF2906"/>
    <w:rsid w:val="64BD4DAA"/>
    <w:rsid w:val="64E6AFA7"/>
    <w:rsid w:val="64F0C537"/>
    <w:rsid w:val="6500A66A"/>
    <w:rsid w:val="651A6544"/>
    <w:rsid w:val="652E079D"/>
    <w:rsid w:val="65622952"/>
    <w:rsid w:val="65661A59"/>
    <w:rsid w:val="658D392E"/>
    <w:rsid w:val="65B39C36"/>
    <w:rsid w:val="661D5195"/>
    <w:rsid w:val="6635C8E4"/>
    <w:rsid w:val="6641AD61"/>
    <w:rsid w:val="6668C5AD"/>
    <w:rsid w:val="666EB998"/>
    <w:rsid w:val="66730B99"/>
    <w:rsid w:val="66960781"/>
    <w:rsid w:val="669DEDBC"/>
    <w:rsid w:val="66B3EDF0"/>
    <w:rsid w:val="66EF73DB"/>
    <w:rsid w:val="671A5E6E"/>
    <w:rsid w:val="671CAC9E"/>
    <w:rsid w:val="674A7469"/>
    <w:rsid w:val="675CBD83"/>
    <w:rsid w:val="6789DBB2"/>
    <w:rsid w:val="67954D97"/>
    <w:rsid w:val="67A53F01"/>
    <w:rsid w:val="67B501B9"/>
    <w:rsid w:val="67E0884A"/>
    <w:rsid w:val="67F2B8C5"/>
    <w:rsid w:val="680DBACF"/>
    <w:rsid w:val="681B5174"/>
    <w:rsid w:val="682919C3"/>
    <w:rsid w:val="6847FC97"/>
    <w:rsid w:val="6898B6AB"/>
    <w:rsid w:val="68B4AD46"/>
    <w:rsid w:val="68C84DEA"/>
    <w:rsid w:val="68DB0B5B"/>
    <w:rsid w:val="6907CD0E"/>
    <w:rsid w:val="69147BD4"/>
    <w:rsid w:val="691FB7C6"/>
    <w:rsid w:val="69403084"/>
    <w:rsid w:val="695F111E"/>
    <w:rsid w:val="6981B99D"/>
    <w:rsid w:val="69A2014C"/>
    <w:rsid w:val="69A269DE"/>
    <w:rsid w:val="69D9664C"/>
    <w:rsid w:val="6A0598E6"/>
    <w:rsid w:val="6A408FBA"/>
    <w:rsid w:val="6A752F77"/>
    <w:rsid w:val="6ACAE40D"/>
    <w:rsid w:val="6AE105F5"/>
    <w:rsid w:val="6AEDABC6"/>
    <w:rsid w:val="6B0D63CF"/>
    <w:rsid w:val="6B122C53"/>
    <w:rsid w:val="6B18D5B4"/>
    <w:rsid w:val="6B97C699"/>
    <w:rsid w:val="6BAB6829"/>
    <w:rsid w:val="6BC12801"/>
    <w:rsid w:val="6BD748F8"/>
    <w:rsid w:val="6BE57E5F"/>
    <w:rsid w:val="6C21BE7A"/>
    <w:rsid w:val="6C2F0F6A"/>
    <w:rsid w:val="6C52FA6D"/>
    <w:rsid w:val="6C75719D"/>
    <w:rsid w:val="6C7B86AD"/>
    <w:rsid w:val="6D15A393"/>
    <w:rsid w:val="6D42408B"/>
    <w:rsid w:val="6D4B34C8"/>
    <w:rsid w:val="6D58748B"/>
    <w:rsid w:val="6D85720D"/>
    <w:rsid w:val="6D8F2F98"/>
    <w:rsid w:val="6D930D7A"/>
    <w:rsid w:val="6DAD9407"/>
    <w:rsid w:val="6DBAE5A7"/>
    <w:rsid w:val="6DFD5ACB"/>
    <w:rsid w:val="6E043EAE"/>
    <w:rsid w:val="6E19E6C4"/>
    <w:rsid w:val="6E3116E3"/>
    <w:rsid w:val="6E36257B"/>
    <w:rsid w:val="6E374F14"/>
    <w:rsid w:val="6E53DB0D"/>
    <w:rsid w:val="6E80D88F"/>
    <w:rsid w:val="6E89D347"/>
    <w:rsid w:val="6E9591AB"/>
    <w:rsid w:val="6E9A2472"/>
    <w:rsid w:val="6E9E77CD"/>
    <w:rsid w:val="6EA78CA7"/>
    <w:rsid w:val="6ECC837C"/>
    <w:rsid w:val="6EDA47AE"/>
    <w:rsid w:val="6EEF7A77"/>
    <w:rsid w:val="6EEFE33B"/>
    <w:rsid w:val="6EF980FE"/>
    <w:rsid w:val="6F03DC7C"/>
    <w:rsid w:val="6F0F04B6"/>
    <w:rsid w:val="6F2BBA92"/>
    <w:rsid w:val="6F2F2346"/>
    <w:rsid w:val="6F481E3A"/>
    <w:rsid w:val="6F72FD53"/>
    <w:rsid w:val="6F75919B"/>
    <w:rsid w:val="6F9166CA"/>
    <w:rsid w:val="6FCE9DFC"/>
    <w:rsid w:val="706A195B"/>
    <w:rsid w:val="70889422"/>
    <w:rsid w:val="70938747"/>
    <w:rsid w:val="7123DBCF"/>
    <w:rsid w:val="712ABF80"/>
    <w:rsid w:val="712F9F9D"/>
    <w:rsid w:val="715BC33C"/>
    <w:rsid w:val="715FE689"/>
    <w:rsid w:val="71613A59"/>
    <w:rsid w:val="71A44A1D"/>
    <w:rsid w:val="71B0AD89"/>
    <w:rsid w:val="71BFD9F7"/>
    <w:rsid w:val="71E18CD2"/>
    <w:rsid w:val="71E5F915"/>
    <w:rsid w:val="7204A9A8"/>
    <w:rsid w:val="720C6EF5"/>
    <w:rsid w:val="722076EB"/>
    <w:rsid w:val="72392059"/>
    <w:rsid w:val="72515B4C"/>
    <w:rsid w:val="725F0D4A"/>
    <w:rsid w:val="7261E499"/>
    <w:rsid w:val="7265BB60"/>
    <w:rsid w:val="7270192C"/>
    <w:rsid w:val="72893577"/>
    <w:rsid w:val="72985511"/>
    <w:rsid w:val="72E3CD2D"/>
    <w:rsid w:val="730192AE"/>
    <w:rsid w:val="7312F6D6"/>
    <w:rsid w:val="73203486"/>
    <w:rsid w:val="732382F2"/>
    <w:rsid w:val="732B3313"/>
    <w:rsid w:val="7356C855"/>
    <w:rsid w:val="7372B296"/>
    <w:rsid w:val="7394048F"/>
    <w:rsid w:val="739C4822"/>
    <w:rsid w:val="73A44347"/>
    <w:rsid w:val="73B9D6B5"/>
    <w:rsid w:val="73D3158F"/>
    <w:rsid w:val="73D59DAA"/>
    <w:rsid w:val="73F0F4EB"/>
    <w:rsid w:val="74153B99"/>
    <w:rsid w:val="745277D3"/>
    <w:rsid w:val="748E38FF"/>
    <w:rsid w:val="74965C78"/>
    <w:rsid w:val="74A2BFE4"/>
    <w:rsid w:val="74D9678D"/>
    <w:rsid w:val="74EA2C41"/>
    <w:rsid w:val="74EB6AE1"/>
    <w:rsid w:val="752129CF"/>
    <w:rsid w:val="75485A42"/>
    <w:rsid w:val="754AF827"/>
    <w:rsid w:val="75572209"/>
    <w:rsid w:val="755C90EC"/>
    <w:rsid w:val="75756351"/>
    <w:rsid w:val="758A676C"/>
    <w:rsid w:val="75922221"/>
    <w:rsid w:val="75979855"/>
    <w:rsid w:val="75AD330C"/>
    <w:rsid w:val="75B1C693"/>
    <w:rsid w:val="75CB28D5"/>
    <w:rsid w:val="766063E3"/>
    <w:rsid w:val="76616EDF"/>
    <w:rsid w:val="7667A94E"/>
    <w:rsid w:val="7686B904"/>
    <w:rsid w:val="769655A2"/>
    <w:rsid w:val="76B3BDF2"/>
    <w:rsid w:val="76C1D816"/>
    <w:rsid w:val="76DDAA71"/>
    <w:rsid w:val="76E55576"/>
    <w:rsid w:val="76EA430C"/>
    <w:rsid w:val="7708FA14"/>
    <w:rsid w:val="7714984F"/>
    <w:rsid w:val="771540DA"/>
    <w:rsid w:val="776BE955"/>
    <w:rsid w:val="77CC00DF"/>
    <w:rsid w:val="77DD7D3C"/>
    <w:rsid w:val="7802FD72"/>
    <w:rsid w:val="78041270"/>
    <w:rsid w:val="78133C2A"/>
    <w:rsid w:val="7844AC70"/>
    <w:rsid w:val="784ACF57"/>
    <w:rsid w:val="785DA1FC"/>
    <w:rsid w:val="78800D12"/>
    <w:rsid w:val="78A686B2"/>
    <w:rsid w:val="78EF17BE"/>
    <w:rsid w:val="791C1540"/>
    <w:rsid w:val="79308D70"/>
    <w:rsid w:val="793092BB"/>
    <w:rsid w:val="794789E6"/>
    <w:rsid w:val="79836D53"/>
    <w:rsid w:val="7989E2FC"/>
    <w:rsid w:val="799F981C"/>
    <w:rsid w:val="79B60106"/>
    <w:rsid w:val="79BFD8E7"/>
    <w:rsid w:val="79E72F24"/>
    <w:rsid w:val="79E96800"/>
    <w:rsid w:val="79E98CF3"/>
    <w:rsid w:val="79EAD1D1"/>
    <w:rsid w:val="7A1BDD73"/>
    <w:rsid w:val="7A425713"/>
    <w:rsid w:val="7A49E6BD"/>
    <w:rsid w:val="7ADFE348"/>
    <w:rsid w:val="7AE17E8C"/>
    <w:rsid w:val="7AE6FD1F"/>
    <w:rsid w:val="7B0F576A"/>
    <w:rsid w:val="7B14C3EF"/>
    <w:rsid w:val="7B9C332A"/>
    <w:rsid w:val="7BA83A4E"/>
    <w:rsid w:val="7BE62DDA"/>
    <w:rsid w:val="7BFA965A"/>
    <w:rsid w:val="7C06F9CA"/>
    <w:rsid w:val="7C0F6123"/>
    <w:rsid w:val="7C10FABF"/>
    <w:rsid w:val="7C182E22"/>
    <w:rsid w:val="7C3F86CE"/>
    <w:rsid w:val="7C6F9970"/>
    <w:rsid w:val="7C8EAEF4"/>
    <w:rsid w:val="7C90E129"/>
    <w:rsid w:val="7C9AE773"/>
    <w:rsid w:val="7D5653C0"/>
    <w:rsid w:val="7D5A7A34"/>
    <w:rsid w:val="7D7AF02E"/>
    <w:rsid w:val="7D839999"/>
    <w:rsid w:val="7DD9E1D8"/>
    <w:rsid w:val="7DE28F9C"/>
    <w:rsid w:val="7DEBE880"/>
    <w:rsid w:val="7DF20506"/>
    <w:rsid w:val="7E2E3571"/>
    <w:rsid w:val="7E712FC2"/>
    <w:rsid w:val="7E92042B"/>
    <w:rsid w:val="7EAA5858"/>
    <w:rsid w:val="7EAAF33C"/>
    <w:rsid w:val="7EE57AE0"/>
    <w:rsid w:val="7EF70D68"/>
    <w:rsid w:val="7EFEC81D"/>
    <w:rsid w:val="7F302CD0"/>
    <w:rsid w:val="7F4D2903"/>
    <w:rsid w:val="7F6F4E55"/>
    <w:rsid w:val="7F8568F2"/>
    <w:rsid w:val="7F9649BA"/>
    <w:rsid w:val="7F9F48AE"/>
    <w:rsid w:val="7FED3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7C5C5"/>
  <w15:chartTrackingRefBased/>
  <w15:docId w15:val="{9B3AB2BE-EAEC-4453-9085-507F2D0E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nhideWhenUsed/>
    <w:rsid w:val="006B545E"/>
    <w:pPr>
      <w:tabs>
        <w:tab w:val="center" w:pos="4680"/>
        <w:tab w:val="right" w:pos="9360"/>
      </w:tabs>
    </w:pPr>
  </w:style>
  <w:style w:type="character" w:customStyle="1" w:styleId="HeaderChar">
    <w:name w:val="Header Char"/>
    <w:basedOn w:val="DefaultParagraphFont"/>
    <w:link w:val="Header"/>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4"/>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 New Roman" w:eastAsia="Times New Roman" w:hAnsi="Times New Roman" w:cs="Times New Roman"/>
      <w:sz w:val="22"/>
      <w:lang w:val="en-GB"/>
    </w:rPr>
  </w:style>
  <w:style w:type="paragraph" w:customStyle="1" w:styleId="meetingname">
    <w:name w:val="meeting name"/>
    <w:basedOn w:val="Normal"/>
    <w:qFormat/>
    <w:rsid w:val="00FF628E"/>
    <w:pPr>
      <w:ind w:left="142" w:right="4218" w:hanging="142"/>
    </w:pPr>
    <w:rPr>
      <w:caps/>
      <w:szCs w:val="22"/>
    </w:rPr>
  </w:style>
  <w:style w:type="character" w:styleId="UnresolvedMention">
    <w:name w:val="Unresolved Mention"/>
    <w:basedOn w:val="DefaultParagraphFont"/>
    <w:uiPriority w:val="99"/>
    <w:semiHidden/>
    <w:unhideWhenUsed/>
    <w:rsid w:val="00FF628E"/>
    <w:rPr>
      <w:color w:val="605E5C"/>
      <w:shd w:val="clear" w:color="auto" w:fill="E1DFDD"/>
    </w:rPr>
  </w:style>
  <w:style w:type="paragraph" w:customStyle="1" w:styleId="Cornernotation">
    <w:name w:val="Corner notation"/>
    <w:basedOn w:val="Normal"/>
    <w:rsid w:val="009563F6"/>
    <w:pPr>
      <w:ind w:left="170" w:right="3119" w:hanging="170"/>
      <w:jc w:val="left"/>
    </w:pPr>
  </w:style>
  <w:style w:type="table" w:customStyle="1" w:styleId="TableGrid1">
    <w:name w:val="Table Grid1"/>
    <w:basedOn w:val="TableNormal"/>
    <w:next w:val="TableGrid"/>
    <w:uiPriority w:val="39"/>
    <w:rsid w:val="00236113"/>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6113"/>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0">
    <w:name w:val="para3"/>
    <w:basedOn w:val="Normal"/>
    <w:rsid w:val="00236113"/>
    <w:pPr>
      <w:jc w:val="left"/>
    </w:pPr>
    <w:rPr>
      <w:rFonts w:ascii="Calibri" w:eastAsiaTheme="minorEastAsia" w:hAnsi="Calibri" w:cs="Calibri"/>
      <w:szCs w:val="22"/>
      <w:lang w:val="en-US" w:eastAsia="zh-CN"/>
    </w:rPr>
  </w:style>
  <w:style w:type="character" w:styleId="FollowedHyperlink">
    <w:name w:val="FollowedHyperlink"/>
    <w:basedOn w:val="DefaultParagraphFont"/>
    <w:uiPriority w:val="99"/>
    <w:semiHidden/>
    <w:unhideWhenUsed/>
    <w:rsid w:val="00236113"/>
    <w:rPr>
      <w:color w:val="954F72" w:themeColor="followedHyperlink"/>
      <w:u w:val="single"/>
    </w:rPr>
  </w:style>
  <w:style w:type="paragraph" w:customStyle="1" w:styleId="Standard">
    <w:name w:val="Standard"/>
    <w:rsid w:val="00236113"/>
    <w:pPr>
      <w:widowControl w:val="0"/>
      <w:suppressAutoHyphens/>
      <w:autoSpaceDN w:val="0"/>
      <w:textAlignment w:val="baseline"/>
    </w:pPr>
    <w:rPr>
      <w:rFonts w:ascii="Times New Roman" w:eastAsia="SimSun" w:hAnsi="Times New Roman" w:cs="Mangal"/>
      <w:kern w:val="3"/>
      <w:lang w:val="fi-FI" w:eastAsia="zh-CN" w:bidi="hi-IN"/>
    </w:rPr>
  </w:style>
  <w:style w:type="paragraph" w:customStyle="1" w:styleId="Default">
    <w:name w:val="Default"/>
    <w:rsid w:val="00236113"/>
    <w:pPr>
      <w:autoSpaceDE w:val="0"/>
      <w:autoSpaceDN w:val="0"/>
      <w:adjustRightInd w:val="0"/>
    </w:pPr>
    <w:rPr>
      <w:rFonts w:ascii="Arial" w:hAnsi="Arial" w:cs="Arial"/>
      <w:color w:val="000000"/>
      <w:lang w:val="en-US"/>
    </w:rPr>
  </w:style>
  <w:style w:type="character" w:customStyle="1" w:styleId="Policepardfaut">
    <w:name w:val="Police par défaut"/>
    <w:rsid w:val="0023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35213115">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467089102">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790632285">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09723416">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84308602">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 w:id="21135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C3CA55F77E472080DFD84E97B17927"/>
        <w:category>
          <w:name w:val="General"/>
          <w:gallery w:val="placeholder"/>
        </w:category>
        <w:types>
          <w:type w:val="bbPlcHdr"/>
        </w:types>
        <w:behaviors>
          <w:behavior w:val="content"/>
        </w:behaviors>
        <w:guid w:val="{61D20897-48D1-4EEA-A6B2-A22F3E26EB90}"/>
      </w:docPartPr>
      <w:docPartBody>
        <w:p w:rsidR="00BF60B1" w:rsidRDefault="006D5146">
          <w:pPr>
            <w:pStyle w:val="CFC3CA55F77E472080DFD84E97B17927"/>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quot;Calibri&quot;,sans-serif&quot;,serif">
    <w:altName w:val="Cambria"/>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MT">
    <w:altName w:val="MS Gothic"/>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A1"/>
    <w:rsid w:val="00026811"/>
    <w:rsid w:val="00037A7D"/>
    <w:rsid w:val="00052558"/>
    <w:rsid w:val="000601DE"/>
    <w:rsid w:val="00072665"/>
    <w:rsid w:val="000A64B4"/>
    <w:rsid w:val="000B74DD"/>
    <w:rsid w:val="000F7CF9"/>
    <w:rsid w:val="001F1D9E"/>
    <w:rsid w:val="0021054E"/>
    <w:rsid w:val="00232DC2"/>
    <w:rsid w:val="002C1FA0"/>
    <w:rsid w:val="00462F6E"/>
    <w:rsid w:val="00471E6B"/>
    <w:rsid w:val="00581AB0"/>
    <w:rsid w:val="0059786B"/>
    <w:rsid w:val="005B799C"/>
    <w:rsid w:val="005E0744"/>
    <w:rsid w:val="00613D6E"/>
    <w:rsid w:val="00634310"/>
    <w:rsid w:val="0063455E"/>
    <w:rsid w:val="00675FC9"/>
    <w:rsid w:val="006824E7"/>
    <w:rsid w:val="0068253B"/>
    <w:rsid w:val="006C4380"/>
    <w:rsid w:val="006C53AF"/>
    <w:rsid w:val="006D5146"/>
    <w:rsid w:val="007817CE"/>
    <w:rsid w:val="007C62B8"/>
    <w:rsid w:val="00867AF0"/>
    <w:rsid w:val="008F0FED"/>
    <w:rsid w:val="009F5CD3"/>
    <w:rsid w:val="00A51FF0"/>
    <w:rsid w:val="00AB4EE9"/>
    <w:rsid w:val="00AD2F77"/>
    <w:rsid w:val="00B10012"/>
    <w:rsid w:val="00BF045E"/>
    <w:rsid w:val="00BF60B1"/>
    <w:rsid w:val="00C345D0"/>
    <w:rsid w:val="00C54F63"/>
    <w:rsid w:val="00D01406"/>
    <w:rsid w:val="00D0454E"/>
    <w:rsid w:val="00D7557F"/>
    <w:rsid w:val="00D9216A"/>
    <w:rsid w:val="00DB575E"/>
    <w:rsid w:val="00DE20F5"/>
    <w:rsid w:val="00E0380D"/>
    <w:rsid w:val="00E11E69"/>
    <w:rsid w:val="00EB401D"/>
    <w:rsid w:val="00F16F80"/>
    <w:rsid w:val="00F170A1"/>
    <w:rsid w:val="00F75143"/>
    <w:rsid w:val="00F90103"/>
    <w:rsid w:val="00FC0471"/>
    <w:rsid w:val="00FC6387"/>
    <w:rsid w:val="00FD57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B4EE9"/>
    <w:rPr>
      <w:color w:val="808080"/>
    </w:rPr>
  </w:style>
  <w:style w:type="paragraph" w:customStyle="1" w:styleId="CFC3CA55F77E472080DFD84E97B17927">
    <w:name w:val="CFC3CA55F77E472080DFD84E97B17927"/>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Odile Conchou (Affiliate)</DisplayName>
        <AccountId>106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FE55E-8B21-4F49-99B6-85A74CDE7DE3}">
  <ds:schemaRefs>
    <ds:schemaRef ds:uri="http://schemas.openxmlformats.org/officeDocument/2006/bibliography"/>
  </ds:schemaRefs>
</ds:datastoreItem>
</file>

<file path=customXml/itemProps3.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4.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 ds:uri="13ad741f-c0db-4e29-b5a6-03b4a1bc18ba"/>
  </ds:schemaRefs>
</ds:datastoreItem>
</file>

<file path=customXml/itemProps5.xml><?xml version="1.0" encoding="utf-8"?>
<ds:datastoreItem xmlns:ds="http://schemas.openxmlformats.org/officeDocument/2006/customXml" ds:itemID="{F89247C6-59E3-437C-A9C2-8A5EAF8B0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First draft of the post-2020 global biodiversity framework</vt:lpstr>
    </vt:vector>
  </TitlesOfParts>
  <Company/>
  <LinksUpToDate>false</LinksUpToDate>
  <CharactersWithSpaces>16841</CharactersWithSpaces>
  <SharedDoc>false</SharedDoc>
  <HLinks>
    <vt:vector size="30" baseType="variant">
      <vt:variant>
        <vt:i4>3538997</vt:i4>
      </vt:variant>
      <vt:variant>
        <vt:i4>6</vt:i4>
      </vt:variant>
      <vt:variant>
        <vt:i4>0</vt:i4>
      </vt:variant>
      <vt:variant>
        <vt:i4>5</vt:i4>
      </vt:variant>
      <vt:variant>
        <vt:lpwstr>bookmark://_msocom_5/</vt:lpwstr>
      </vt:variant>
      <vt:variant>
        <vt:lpwstr/>
      </vt:variant>
      <vt:variant>
        <vt:i4>3604533</vt:i4>
      </vt:variant>
      <vt:variant>
        <vt:i4>3</vt:i4>
      </vt:variant>
      <vt:variant>
        <vt:i4>0</vt:i4>
      </vt:variant>
      <vt:variant>
        <vt:i4>5</vt:i4>
      </vt:variant>
      <vt:variant>
        <vt:lpwstr>bookmark://_msocom_4/</vt:lpwstr>
      </vt:variant>
      <vt:variant>
        <vt:lpwstr/>
      </vt:variant>
      <vt:variant>
        <vt:i4>3145781</vt:i4>
      </vt:variant>
      <vt:variant>
        <vt:i4>0</vt:i4>
      </vt:variant>
      <vt:variant>
        <vt:i4>0</vt:i4>
      </vt:variant>
      <vt:variant>
        <vt:i4>5</vt:i4>
      </vt:variant>
      <vt:variant>
        <vt:lpwstr>bookmark://_msocom_3/</vt:lpwstr>
      </vt:variant>
      <vt:variant>
        <vt:lpwstr/>
      </vt:variant>
      <vt:variant>
        <vt:i4>458842</vt:i4>
      </vt:variant>
      <vt:variant>
        <vt:i4>3</vt:i4>
      </vt:variant>
      <vt:variant>
        <vt:i4>0</vt:i4>
      </vt:variant>
      <vt:variant>
        <vt:i4>5</vt:i4>
      </vt:variant>
      <vt:variant>
        <vt:lpwstr>https://www.cbd.int/doc/c/82d2/cebf/13ebbf343d79abb69ae2119a/sbstta-24-03-add1-en.pdf</vt:lpwstr>
      </vt:variant>
      <vt:variant>
        <vt:lpwstr/>
      </vt:variant>
      <vt:variant>
        <vt:i4>5505096</vt:i4>
      </vt:variant>
      <vt:variant>
        <vt:i4>0</vt:i4>
      </vt:variant>
      <vt:variant>
        <vt:i4>0</vt:i4>
      </vt:variant>
      <vt:variant>
        <vt:i4>5</vt:i4>
      </vt:variant>
      <vt:variant>
        <vt:lpwstr>https://www.cbd.int/doc/c/705d/6b4b/a1a463c1b19392bde6fa08f3/sbstta-24-03-en.pdf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5</cp:revision>
  <dcterms:created xsi:type="dcterms:W3CDTF">2021-08-28T23:05:00Z</dcterms:created>
  <dcterms:modified xsi:type="dcterms:W3CDTF">2021-08-28T23:10:00Z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