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31"/>
        <w:gridCol w:w="2620"/>
        <w:gridCol w:w="1144"/>
        <w:gridCol w:w="2977"/>
      </w:tblGrid>
      <w:tr w:rsidR="00731491" w:rsidRPr="00731491" w:rsidTr="00F25112">
        <w:tc>
          <w:tcPr>
            <w:tcW w:w="1276" w:type="dxa"/>
            <w:tcBorders>
              <w:top w:val="nil"/>
              <w:bottom w:val="single" w:sz="12" w:space="0" w:color="000000"/>
              <w:right w:val="nil"/>
            </w:tcBorders>
          </w:tcPr>
          <w:p w:rsidR="00731491" w:rsidRPr="00731491" w:rsidRDefault="00731491" w:rsidP="00731491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1080"/>
                <w:tab w:val="left" w:pos="1440"/>
              </w:tabs>
              <w:suppressAutoHyphens/>
              <w:spacing w:after="120" w:line="288" w:lineRule="auto"/>
              <w:ind w:left="2160" w:hanging="2160"/>
              <w:rPr>
                <w:rFonts w:eastAsia="Malgun Gothic"/>
                <w:lang w:val="ru-RU" w:eastAsia="ru-RU"/>
              </w:rPr>
            </w:pPr>
            <w:bookmarkStart w:id="0" w:name="_GoBack"/>
            <w:bookmarkEnd w:id="0"/>
            <w:r w:rsidRPr="00731491"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 wp14:anchorId="1F2DD17C" wp14:editId="3BCA40EA">
                  <wp:extent cx="593090" cy="6642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31491" w:rsidRPr="00731491" w:rsidRDefault="00731491" w:rsidP="00731491">
            <w:pPr>
              <w:rPr>
                <w:lang w:val="ru-RU" w:eastAsia="ru-RU"/>
              </w:rPr>
            </w:pPr>
            <w:r w:rsidRPr="00731491">
              <w:rPr>
                <w:b/>
                <w:noProof/>
                <w:lang w:val="ru-RU" w:eastAsia="ru-RU"/>
              </w:rPr>
              <w:drawing>
                <wp:inline distT="0" distB="0" distL="0" distR="0" wp14:anchorId="592913B1" wp14:editId="17E56078">
                  <wp:extent cx="680085" cy="560705"/>
                  <wp:effectExtent l="0" t="0" r="571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731491" w:rsidRPr="00731491" w:rsidRDefault="00731491" w:rsidP="00731491">
            <w:pPr>
              <w:tabs>
                <w:tab w:val="left" w:pos="6815"/>
                <w:tab w:val="right" w:pos="7611"/>
              </w:tabs>
              <w:jc w:val="right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proofErr w:type="spellStart"/>
            <w:r w:rsidRPr="00731491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CBD</w:t>
            </w:r>
            <w:proofErr w:type="spellEnd"/>
          </w:p>
          <w:p w:rsidR="00731491" w:rsidRPr="00731491" w:rsidRDefault="00731491" w:rsidP="00731491">
            <w:pPr>
              <w:jc w:val="right"/>
              <w:rPr>
                <w:b/>
                <w:lang w:val="ru-RU" w:eastAsia="ru-RU"/>
              </w:rPr>
            </w:pPr>
          </w:p>
        </w:tc>
      </w:tr>
      <w:tr w:rsidR="00731491" w:rsidRPr="00731491" w:rsidTr="00F25112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731491" w:rsidRPr="00731491" w:rsidRDefault="00731491" w:rsidP="00731491">
            <w:pPr>
              <w:spacing w:before="120"/>
              <w:rPr>
                <w:lang w:val="ru-RU" w:eastAsia="ru-RU"/>
              </w:rPr>
            </w:pPr>
            <w:r w:rsidRPr="00731491">
              <w:rPr>
                <w:noProof/>
                <w:lang w:val="ru-RU" w:eastAsia="ru-RU"/>
              </w:rPr>
              <w:drawing>
                <wp:inline distT="0" distB="0" distL="0" distR="0" wp14:anchorId="55B29609" wp14:editId="3F32CB2F">
                  <wp:extent cx="2618105" cy="1083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731491" w:rsidRPr="00731491" w:rsidRDefault="00731491" w:rsidP="00731491">
            <w:pPr>
              <w:rPr>
                <w:b/>
                <w:snapToGrid w:val="0"/>
                <w:kern w:val="22"/>
                <w:sz w:val="32"/>
                <w:szCs w:val="32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731491" w:rsidRPr="00731491" w:rsidRDefault="00731491" w:rsidP="00731491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31491">
              <w:rPr>
                <w:kern w:val="22"/>
                <w:lang w:val="en-US" w:eastAsia="ru-RU"/>
              </w:rPr>
              <w:t>Distr.</w:t>
            </w:r>
          </w:p>
          <w:p w:rsidR="00731491" w:rsidRPr="00731491" w:rsidRDefault="00731491" w:rsidP="00731491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31491">
              <w:rPr>
                <w:kern w:val="22"/>
                <w:lang w:val="en-US" w:eastAsia="ru-RU"/>
              </w:rPr>
              <w:t>GENERAL</w:t>
            </w:r>
          </w:p>
          <w:p w:rsidR="00731491" w:rsidRPr="00731491" w:rsidRDefault="00731491" w:rsidP="00731491">
            <w:pPr>
              <w:rPr>
                <w:snapToGrid w:val="0"/>
                <w:kern w:val="22"/>
                <w:szCs w:val="22"/>
                <w:lang w:val="en-US" w:eastAsia="ru-RU"/>
              </w:rPr>
            </w:pPr>
          </w:p>
          <w:p w:rsidR="00731491" w:rsidRPr="00731491" w:rsidRDefault="00C266AC" w:rsidP="00731491">
            <w:pPr>
              <w:rPr>
                <w:snapToGrid w:val="0"/>
                <w:kern w:val="22"/>
                <w:szCs w:val="22"/>
                <w:lang w:val="en-US" w:eastAsia="ru-RU"/>
              </w:rPr>
            </w:pPr>
            <w:sdt>
              <w:sdtPr>
                <w:rPr>
                  <w:bCs/>
                  <w:kern w:val="22"/>
                  <w:lang w:val="en-US" w:eastAsia="ru-RU"/>
                </w:rPr>
                <w:alias w:val="Subject"/>
                <w:tag w:val=""/>
                <w:id w:val="2137136483"/>
                <w:placeholder>
                  <w:docPart w:val="4B7E4560CCB04DB495F7A371C421458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B7CFB" w:rsidRPr="00BB7CFB">
                  <w:rPr>
                    <w:bCs/>
                    <w:kern w:val="22"/>
                    <w:lang w:val="en-US" w:eastAsia="ru-RU"/>
                  </w:rPr>
                  <w:t>CBD/</w:t>
                </w:r>
                <w:proofErr w:type="spellStart"/>
                <w:r w:rsidR="00BB7CFB" w:rsidRPr="00BB7CFB">
                  <w:rPr>
                    <w:bCs/>
                    <w:kern w:val="22"/>
                    <w:lang w:val="en-US" w:eastAsia="ru-RU"/>
                  </w:rPr>
                  <w:t>SBSTTA</w:t>
                </w:r>
                <w:proofErr w:type="spellEnd"/>
                <w:r w:rsidR="00BB7CFB" w:rsidRPr="00BB7CFB">
                  <w:rPr>
                    <w:bCs/>
                    <w:kern w:val="22"/>
                    <w:lang w:val="en-US" w:eastAsia="ru-RU"/>
                  </w:rPr>
                  <w:t>/22/11</w:t>
                </w:r>
              </w:sdtContent>
            </w:sdt>
          </w:p>
          <w:p w:rsidR="00B60F11" w:rsidRPr="00816969" w:rsidRDefault="00B60F11" w:rsidP="00B60F1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</w:rPr>
            </w:pPr>
            <w:r w:rsidRPr="000939D9">
              <w:rPr>
                <w:snapToGrid w:val="0"/>
                <w:kern w:val="22"/>
                <w:szCs w:val="22"/>
              </w:rPr>
              <w:t>24</w:t>
            </w:r>
            <w:r w:rsidRPr="00816969">
              <w:rPr>
                <w:snapToGrid w:val="0"/>
                <w:kern w:val="22"/>
                <w:szCs w:val="22"/>
              </w:rPr>
              <w:t xml:space="preserve"> April 2018</w:t>
            </w:r>
            <w:r w:rsidRPr="00B60F11">
              <w:rPr>
                <w:rStyle w:val="ac"/>
                <w:snapToGrid w:val="0"/>
                <w:kern w:val="22"/>
                <w:szCs w:val="22"/>
              </w:rPr>
              <w:footnoteReference w:customMarkFollows="1" w:id="1"/>
              <w:t>*</w:t>
            </w:r>
          </w:p>
          <w:p w:rsidR="00731491" w:rsidRPr="00731491" w:rsidRDefault="00731491" w:rsidP="00731491">
            <w:pPr>
              <w:ind w:left="63"/>
              <w:rPr>
                <w:snapToGrid w:val="0"/>
                <w:kern w:val="22"/>
                <w:szCs w:val="22"/>
                <w:lang w:val="en-US" w:eastAsia="ru-RU"/>
              </w:rPr>
            </w:pPr>
          </w:p>
          <w:p w:rsidR="00731491" w:rsidRPr="00731491" w:rsidRDefault="00731491" w:rsidP="00731491">
            <w:pPr>
              <w:rPr>
                <w:lang w:val="en-US" w:eastAsia="ru-RU"/>
              </w:rPr>
            </w:pPr>
            <w:r w:rsidRPr="00731491">
              <w:rPr>
                <w:lang w:val="en-US" w:eastAsia="ru-RU"/>
              </w:rPr>
              <w:t>RUSSIAN</w:t>
            </w:r>
          </w:p>
          <w:p w:rsidR="00731491" w:rsidRPr="00731491" w:rsidRDefault="00731491" w:rsidP="00731491">
            <w:pPr>
              <w:rPr>
                <w:snapToGrid w:val="0"/>
                <w:kern w:val="22"/>
                <w:szCs w:val="22"/>
                <w:u w:val="single"/>
                <w:lang w:val="en-US" w:eastAsia="ru-RU"/>
              </w:rPr>
            </w:pPr>
            <w:r w:rsidRPr="00731491">
              <w:rPr>
                <w:lang w:val="en-US" w:eastAsia="ru-RU"/>
              </w:rPr>
              <w:t>ORIGINAL:  ENGLISH</w:t>
            </w:r>
          </w:p>
        </w:tc>
      </w:tr>
    </w:tbl>
    <w:p w:rsidR="00731491" w:rsidRPr="00731491" w:rsidRDefault="00731491" w:rsidP="00731491">
      <w:pPr>
        <w:ind w:left="170" w:right="4398" w:hanging="170"/>
        <w:jc w:val="left"/>
        <w:rPr>
          <w:rFonts w:eastAsia="Malgun Gothic"/>
          <w:caps/>
          <w:snapToGrid w:val="0"/>
          <w:kern w:val="22"/>
          <w:szCs w:val="22"/>
          <w:lang w:val="ru-RU" w:eastAsia="ru-RU"/>
        </w:rPr>
      </w:pPr>
      <w:bookmarkStart w:id="1" w:name="Meeting"/>
      <w:r w:rsidRPr="00731491">
        <w:rPr>
          <w:rFonts w:eastAsia="Malgun Gothic"/>
          <w:caps/>
          <w:kern w:val="22"/>
          <w:lang w:val="ru-RU" w:eastAsia="ru-RU"/>
        </w:rPr>
        <w:t>ВСПОМОГАТЕЛЬНЫЙ ОРГАН ПО НАУЧНЫМ, ТЕХНИЧЕСКИМ И ТЕХНОЛОГИЧЕСКИМ КОНСУЛЬТАЦИЯМ</w:t>
      </w:r>
      <w:bookmarkEnd w:id="1"/>
    </w:p>
    <w:p w:rsidR="00731491" w:rsidRPr="00731491" w:rsidRDefault="00731491" w:rsidP="00731491">
      <w:pPr>
        <w:rPr>
          <w:snapToGrid w:val="0"/>
          <w:kern w:val="22"/>
          <w:szCs w:val="22"/>
          <w:lang w:val="ru-RU" w:eastAsia="ru-RU"/>
        </w:rPr>
      </w:pPr>
      <w:r w:rsidRPr="00731491">
        <w:rPr>
          <w:kern w:val="22"/>
          <w:lang w:val="ru-RU" w:eastAsia="ru-RU"/>
        </w:rPr>
        <w:t>Двадцать второе совещание</w:t>
      </w:r>
    </w:p>
    <w:p w:rsidR="00731491" w:rsidRPr="00731491" w:rsidRDefault="00731491" w:rsidP="00731491">
      <w:pPr>
        <w:rPr>
          <w:snapToGrid w:val="0"/>
          <w:kern w:val="22"/>
          <w:szCs w:val="22"/>
          <w:lang w:val="ru-RU" w:eastAsia="ru-RU"/>
        </w:rPr>
      </w:pPr>
      <w:r w:rsidRPr="00731491">
        <w:rPr>
          <w:kern w:val="22"/>
          <w:lang w:val="ru-RU" w:eastAsia="ru-RU"/>
        </w:rPr>
        <w:t>Монреаль, Канада, 2-7 июля 2018 года</w:t>
      </w:r>
    </w:p>
    <w:p w:rsidR="00CA6B87" w:rsidRPr="00B60F11" w:rsidRDefault="008E63B4" w:rsidP="007A4CE1">
      <w:pPr>
        <w:rPr>
          <w:snapToGrid w:val="0"/>
          <w:kern w:val="22"/>
          <w:szCs w:val="22"/>
          <w:lang w:val="ru-RU" w:eastAsia="nb-NO"/>
        </w:rPr>
      </w:pPr>
      <w:r w:rsidRPr="008E63B4">
        <w:rPr>
          <w:snapToGrid w:val="0"/>
          <w:kern w:val="22"/>
          <w:szCs w:val="22"/>
          <w:lang w:val="ru-RU" w:eastAsia="nb-NO"/>
        </w:rPr>
        <w:t>Пункт</w:t>
      </w:r>
      <w:r w:rsidRPr="00B60F11">
        <w:rPr>
          <w:snapToGrid w:val="0"/>
          <w:kern w:val="22"/>
          <w:szCs w:val="22"/>
          <w:lang w:val="ru-RU" w:eastAsia="nb-NO"/>
        </w:rPr>
        <w:t xml:space="preserve"> 12 </w:t>
      </w:r>
      <w:r w:rsidRPr="008E63B4">
        <w:rPr>
          <w:snapToGrid w:val="0"/>
          <w:kern w:val="22"/>
          <w:szCs w:val="22"/>
          <w:lang w:val="ru-RU" w:eastAsia="nb-NO"/>
        </w:rPr>
        <w:t>предварительной</w:t>
      </w:r>
      <w:r w:rsidRPr="00B60F11">
        <w:rPr>
          <w:snapToGrid w:val="0"/>
          <w:kern w:val="22"/>
          <w:szCs w:val="22"/>
          <w:lang w:val="ru-RU" w:eastAsia="nb-NO"/>
        </w:rPr>
        <w:t xml:space="preserve"> </w:t>
      </w:r>
      <w:r w:rsidRPr="008E63B4">
        <w:rPr>
          <w:snapToGrid w:val="0"/>
          <w:kern w:val="22"/>
          <w:szCs w:val="22"/>
          <w:lang w:val="ru-RU" w:eastAsia="nb-NO"/>
        </w:rPr>
        <w:t>повестки</w:t>
      </w:r>
      <w:r w:rsidRPr="00B60F11">
        <w:rPr>
          <w:snapToGrid w:val="0"/>
          <w:kern w:val="22"/>
          <w:szCs w:val="22"/>
          <w:lang w:val="ru-RU" w:eastAsia="nb-NO"/>
        </w:rPr>
        <w:t xml:space="preserve"> </w:t>
      </w:r>
      <w:r w:rsidRPr="008E63B4">
        <w:rPr>
          <w:snapToGrid w:val="0"/>
          <w:kern w:val="22"/>
          <w:szCs w:val="22"/>
          <w:lang w:val="ru-RU" w:eastAsia="nb-NO"/>
        </w:rPr>
        <w:t>дня</w:t>
      </w:r>
      <w:r w:rsidR="00B60F11" w:rsidRPr="00B60F11">
        <w:rPr>
          <w:rStyle w:val="ac"/>
          <w:snapToGrid w:val="0"/>
          <w:kern w:val="22"/>
          <w:szCs w:val="22"/>
          <w:lang w:val="ru-RU" w:eastAsia="nb-NO"/>
        </w:rPr>
        <w:footnoteReference w:customMarkFollows="1" w:id="2"/>
        <w:t>*</w:t>
      </w:r>
      <w:r w:rsidR="00B60F11" w:rsidRPr="00B60F11">
        <w:rPr>
          <w:snapToGrid w:val="0"/>
          <w:kern w:val="22"/>
          <w:szCs w:val="22"/>
          <w:vertAlign w:val="superscript"/>
          <w:lang w:val="ru-RU" w:eastAsia="nb-NO"/>
        </w:rPr>
        <w:t>*</w:t>
      </w:r>
    </w:p>
    <w:p w:rsidR="00EF3973" w:rsidRPr="00BB7CFB" w:rsidRDefault="00BB7CFB" w:rsidP="00540797">
      <w:pPr>
        <w:pStyle w:val="2"/>
        <w:rPr>
          <w:b w:val="0"/>
          <w:i/>
          <w:lang w:val="ru-RU"/>
        </w:rPr>
      </w:pPr>
      <w:r>
        <w:rPr>
          <w:snapToGrid w:val="0"/>
          <w:lang w:val="ru-RU"/>
        </w:rPr>
        <w:t>ВТОРАЯ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ПРОГРАММА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РАБОТЫ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МЕЖПРАВИТЕЛЬСТВЕННОЙ</w:t>
      </w:r>
      <w:r>
        <w:rPr>
          <w:snapToGrid w:val="0"/>
          <w:lang w:val="ru-RU"/>
        </w:rPr>
        <w:br/>
        <w:t>НАУЧНО</w:t>
      </w:r>
      <w:r w:rsidRPr="00BB7CFB">
        <w:rPr>
          <w:snapToGrid w:val="0"/>
          <w:lang w:val="ru-RU"/>
        </w:rPr>
        <w:t>-</w:t>
      </w:r>
      <w:r>
        <w:rPr>
          <w:snapToGrid w:val="0"/>
          <w:lang w:val="ru-RU"/>
        </w:rPr>
        <w:t>ПОЛИТИЧЕСКОЙ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ПЛАТФОРМЫ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БИОРАЗНООБРАЗИЮ</w:t>
      </w:r>
      <w:r>
        <w:rPr>
          <w:snapToGrid w:val="0"/>
          <w:lang w:val="ru-RU"/>
        </w:rPr>
        <w:br/>
        <w:t>И</w:t>
      </w:r>
      <w:r w:rsidRPr="00BB7CFB"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ЭКОСИСТЕМНЫМ</w:t>
      </w:r>
      <w:proofErr w:type="spellEnd"/>
      <w:r w:rsidRPr="00BB7C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УСЛУГАМ</w:t>
      </w:r>
      <w:r w:rsidR="00EF3973">
        <w:rPr>
          <w:rStyle w:val="ac"/>
          <w:snapToGrid w:val="0"/>
          <w:lang w:val="en-US"/>
        </w:rPr>
        <w:footnoteReference w:id="3"/>
      </w:r>
    </w:p>
    <w:p w:rsidR="00540797" w:rsidRPr="00065864" w:rsidRDefault="00BB7CFB" w:rsidP="00540797">
      <w:pPr>
        <w:pStyle w:val="2"/>
        <w:rPr>
          <w:b w:val="0"/>
          <w:i/>
          <w:lang w:val="ru-RU"/>
        </w:rPr>
      </w:pPr>
      <w:r w:rsidRPr="00BB7CFB">
        <w:rPr>
          <w:b w:val="0"/>
          <w:i/>
          <w:lang w:val="ru-RU"/>
        </w:rPr>
        <w:t>Записка Исполнительного секретаря</w:t>
      </w:r>
    </w:p>
    <w:p w:rsidR="00540797" w:rsidRPr="00065864" w:rsidRDefault="00BB7CFB" w:rsidP="003E3A6F">
      <w:pPr>
        <w:pStyle w:val="1"/>
        <w:rPr>
          <w:lang w:val="ru-RU"/>
        </w:rPr>
      </w:pPr>
      <w:r w:rsidRPr="00BB7CFB">
        <w:rPr>
          <w:lang w:val="ru-RU"/>
        </w:rPr>
        <w:t>ОБЩИЕ СВЕДЕНИЯ</w:t>
      </w:r>
    </w:p>
    <w:p w:rsidR="00C23FAC" w:rsidRPr="00DA3CC4" w:rsidRDefault="00DA3CC4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DA3CC4">
        <w:rPr>
          <w:lang w:val="ru-RU"/>
        </w:rPr>
        <w:t xml:space="preserve"> </w:t>
      </w:r>
      <w:r>
        <w:rPr>
          <w:lang w:val="ru-RU"/>
        </w:rPr>
        <w:t>решении</w:t>
      </w:r>
      <w:r w:rsidR="007A4CE1" w:rsidRPr="00DA3CC4">
        <w:rPr>
          <w:lang w:val="ru-RU"/>
        </w:rPr>
        <w:t xml:space="preserve"> </w:t>
      </w:r>
      <w:hyperlink r:id="rId13" w:history="1">
        <w:r w:rsidR="007A4CE1" w:rsidRPr="005804BA">
          <w:rPr>
            <w:rStyle w:val="af1"/>
          </w:rPr>
          <w:t>XII</w:t>
        </w:r>
        <w:r w:rsidR="007A4CE1" w:rsidRPr="00DA3CC4">
          <w:rPr>
            <w:rStyle w:val="af1"/>
            <w:lang w:val="ru-RU"/>
          </w:rPr>
          <w:t>/25</w:t>
        </w:r>
      </w:hyperlink>
      <w:r w:rsidR="007A4CE1" w:rsidRPr="00DA3CC4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DA3CC4">
        <w:rPr>
          <w:lang w:val="ru-RU"/>
        </w:rPr>
        <w:t xml:space="preserve"> </w:t>
      </w:r>
      <w:r>
        <w:rPr>
          <w:lang w:val="ru-RU"/>
        </w:rPr>
        <w:t>Сторон</w:t>
      </w:r>
      <w:r w:rsidRPr="00DA3CC4">
        <w:rPr>
          <w:lang w:val="ru-RU"/>
        </w:rPr>
        <w:t xml:space="preserve"> </w:t>
      </w:r>
      <w:r w:rsidR="00D4209D">
        <w:rPr>
          <w:lang w:val="ru-RU"/>
        </w:rPr>
        <w:t>постановила</w:t>
      </w:r>
      <w:r w:rsidRPr="00DA3CC4">
        <w:rPr>
          <w:lang w:val="ru-RU"/>
        </w:rPr>
        <w:t xml:space="preserve">, </w:t>
      </w:r>
      <w:r>
        <w:rPr>
          <w:lang w:val="ru-RU"/>
        </w:rPr>
        <w:t>что</w:t>
      </w:r>
      <w:r w:rsidRPr="00DA3CC4">
        <w:rPr>
          <w:lang w:val="ru-RU"/>
        </w:rPr>
        <w:t xml:space="preserve"> Вспомогательн</w:t>
      </w:r>
      <w:r>
        <w:rPr>
          <w:lang w:val="ru-RU"/>
        </w:rPr>
        <w:t>ый</w:t>
      </w:r>
      <w:r w:rsidRPr="00DA3CC4">
        <w:rPr>
          <w:lang w:val="ru-RU"/>
        </w:rPr>
        <w:t xml:space="preserve"> орган по научным, техническим и технологическим консультациям</w:t>
      </w:r>
      <w:r w:rsidR="00C23FAC" w:rsidRPr="00DA3CC4">
        <w:rPr>
          <w:lang w:val="ru-RU"/>
        </w:rPr>
        <w:t>:</w:t>
      </w:r>
    </w:p>
    <w:p w:rsidR="007A4CE1" w:rsidRPr="00D4209D" w:rsidRDefault="00C23FAC" w:rsidP="00DB236B">
      <w:pPr>
        <w:pStyle w:val="Para1"/>
        <w:numPr>
          <w:ilvl w:val="0"/>
          <w:numId w:val="0"/>
        </w:numPr>
        <w:tabs>
          <w:tab w:val="num" w:pos="720"/>
        </w:tabs>
        <w:ind w:firstLine="709"/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</w:rPr>
        <w:t>a</w:t>
      </w:r>
      <w:r w:rsidRPr="00D4209D">
        <w:rPr>
          <w:rFonts w:asciiTheme="majorBidi" w:hAnsiTheme="majorBidi" w:cstheme="majorBidi"/>
          <w:szCs w:val="22"/>
          <w:lang w:val="ru-RU"/>
        </w:rPr>
        <w:t>)</w:t>
      </w:r>
      <w:r w:rsidR="00DB236B" w:rsidRPr="00D4209D">
        <w:rPr>
          <w:rFonts w:asciiTheme="majorBidi" w:hAnsiTheme="majorBidi" w:cstheme="majorBidi"/>
          <w:szCs w:val="22"/>
          <w:lang w:val="ru-RU"/>
        </w:rPr>
        <w:tab/>
      </w:r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будет представлять Конференции Сторон на утверждение любые заявки по следующей программе работы Межправительственной научно-политической платформы по биоразнообразию и </w:t>
      </w:r>
      <w:proofErr w:type="spellStart"/>
      <w:r w:rsidR="00D4209D" w:rsidRPr="00D4209D">
        <w:rPr>
          <w:rFonts w:asciiTheme="majorBidi" w:hAnsiTheme="majorBidi" w:cstheme="majorBidi"/>
          <w:szCs w:val="22"/>
          <w:lang w:val="ru-RU"/>
        </w:rPr>
        <w:t>экосистемным</w:t>
      </w:r>
      <w:proofErr w:type="spellEnd"/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 услугам (</w:t>
      </w:r>
      <w:proofErr w:type="spellStart"/>
      <w:r w:rsidR="00D71C49">
        <w:rPr>
          <w:rFonts w:asciiTheme="majorBidi" w:hAnsiTheme="majorBidi" w:cstheme="majorBidi"/>
          <w:szCs w:val="22"/>
          <w:lang w:val="ru-RU"/>
        </w:rPr>
        <w:t>МПБЭУ</w:t>
      </w:r>
      <w:proofErr w:type="spellEnd"/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) и что он может готовить рекомендации для Конференции Сторон в отношении программы работы по вопросам в рамках мандата, данного ему Конференцией Сторон, учитывая многолетнюю программу работы Конференции Сторон, </w:t>
      </w:r>
      <w:hyperlink r:id="rId14" w:history="1">
        <w:r w:rsidR="00D4209D" w:rsidRPr="00065864">
          <w:rPr>
            <w:rStyle w:val="af1"/>
            <w:rFonts w:asciiTheme="majorBidi" w:hAnsiTheme="majorBidi" w:cstheme="majorBidi"/>
            <w:szCs w:val="22"/>
            <w:lang w:val="ru-RU"/>
          </w:rPr>
          <w:t>Стратегический план в области сохранения и устойчивого использования биоразнообразия на 2011-2020</w:t>
        </w:r>
        <w:r w:rsidR="004B3EF7">
          <w:rPr>
            <w:rStyle w:val="af1"/>
            <w:rFonts w:asciiTheme="majorBidi" w:hAnsiTheme="majorBidi" w:cstheme="majorBidi"/>
            <w:szCs w:val="22"/>
            <w:lang w:val="ru-RU"/>
          </w:rPr>
          <w:t> </w:t>
        </w:r>
        <w:r w:rsidR="00D4209D" w:rsidRPr="00065864">
          <w:rPr>
            <w:rStyle w:val="af1"/>
            <w:rFonts w:asciiTheme="majorBidi" w:hAnsiTheme="majorBidi" w:cstheme="majorBidi"/>
            <w:szCs w:val="22"/>
            <w:lang w:val="ru-RU"/>
          </w:rPr>
          <w:t>годы</w:t>
        </w:r>
      </w:hyperlink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, материалы, представляемые Сторонами, и другую соответствующую информацию </w:t>
      </w:r>
      <w:r w:rsidR="007A4CE1" w:rsidRPr="00D4209D">
        <w:rPr>
          <w:rFonts w:asciiTheme="majorBidi" w:hAnsiTheme="majorBidi" w:cstheme="majorBidi"/>
          <w:szCs w:val="22"/>
          <w:lang w:val="ru-RU"/>
        </w:rPr>
        <w:t>(</w:t>
      </w:r>
      <w:r w:rsidR="00D4209D">
        <w:rPr>
          <w:rFonts w:asciiTheme="majorBidi" w:hAnsiTheme="majorBidi" w:cstheme="majorBidi"/>
          <w:szCs w:val="22"/>
          <w:lang w:val="ru-RU"/>
        </w:rPr>
        <w:t>пункт</w:t>
      </w:r>
      <w:r w:rsidR="007A4CE1" w:rsidRPr="00D4209D">
        <w:rPr>
          <w:rFonts w:asciiTheme="majorBidi" w:hAnsiTheme="majorBidi" w:cstheme="majorBidi"/>
          <w:szCs w:val="22"/>
          <w:lang w:val="ru-RU"/>
        </w:rPr>
        <w:t xml:space="preserve"> 1)</w:t>
      </w:r>
      <w:r w:rsidRPr="00D4209D">
        <w:rPr>
          <w:rFonts w:asciiTheme="majorBidi" w:hAnsiTheme="majorBidi" w:cstheme="majorBidi"/>
          <w:szCs w:val="22"/>
          <w:lang w:val="ru-RU"/>
        </w:rPr>
        <w:t>;</w:t>
      </w:r>
    </w:p>
    <w:p w:rsidR="00C23FAC" w:rsidRPr="00D4209D" w:rsidRDefault="00C23FAC" w:rsidP="00DB236B">
      <w:pPr>
        <w:pStyle w:val="Para1"/>
        <w:numPr>
          <w:ilvl w:val="0"/>
          <w:numId w:val="0"/>
        </w:numPr>
        <w:tabs>
          <w:tab w:val="num" w:pos="720"/>
        </w:tabs>
        <w:ind w:firstLine="709"/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szCs w:val="22"/>
        </w:rPr>
        <w:t>b</w:t>
      </w:r>
      <w:r w:rsidRPr="00D4209D">
        <w:rPr>
          <w:rFonts w:asciiTheme="majorBidi" w:hAnsiTheme="majorBidi" w:cstheme="majorBidi"/>
          <w:szCs w:val="22"/>
          <w:lang w:val="ru-RU"/>
        </w:rPr>
        <w:t>)</w:t>
      </w:r>
      <w:r w:rsidR="00DB236B" w:rsidRPr="00D4209D">
        <w:rPr>
          <w:rFonts w:asciiTheme="majorBidi" w:hAnsiTheme="majorBidi" w:cstheme="majorBidi"/>
          <w:szCs w:val="22"/>
          <w:lang w:val="ru-RU"/>
        </w:rPr>
        <w:tab/>
      </w:r>
      <w:proofErr w:type="gramStart"/>
      <w:r w:rsidR="00D4209D" w:rsidRPr="00D4209D">
        <w:rPr>
          <w:rFonts w:asciiTheme="majorBidi" w:hAnsiTheme="majorBidi" w:cstheme="majorBidi"/>
          <w:szCs w:val="22"/>
          <w:lang w:val="ru-RU"/>
        </w:rPr>
        <w:t>может</w:t>
      </w:r>
      <w:proofErr w:type="gramEnd"/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 обмениваться научной и технической информацией с Межправительственной научно-политической платформой по биоразнообразию и </w:t>
      </w:r>
      <w:proofErr w:type="spellStart"/>
      <w:r w:rsidR="00D4209D" w:rsidRPr="00D4209D">
        <w:rPr>
          <w:rFonts w:asciiTheme="majorBidi" w:hAnsiTheme="majorBidi" w:cstheme="majorBidi"/>
          <w:szCs w:val="22"/>
          <w:lang w:val="ru-RU"/>
        </w:rPr>
        <w:t>экосистемным</w:t>
      </w:r>
      <w:proofErr w:type="spellEnd"/>
      <w:r w:rsidR="00D4209D" w:rsidRPr="00D4209D">
        <w:rPr>
          <w:rFonts w:asciiTheme="majorBidi" w:hAnsiTheme="majorBidi" w:cstheme="majorBidi"/>
          <w:szCs w:val="22"/>
          <w:lang w:val="ru-RU"/>
        </w:rPr>
        <w:t xml:space="preserve"> услугам, если тема соответствует мандату, данному ему Конференцией Сторон</w:t>
      </w:r>
      <w:r w:rsidR="005804BA" w:rsidRPr="00D4209D">
        <w:rPr>
          <w:rFonts w:asciiTheme="majorBidi" w:hAnsiTheme="majorBidi" w:cstheme="majorBidi"/>
          <w:szCs w:val="22"/>
          <w:lang w:val="ru-RU"/>
        </w:rPr>
        <w:t>.</w:t>
      </w:r>
    </w:p>
    <w:p w:rsidR="007A4CE1" w:rsidRPr="004A0765" w:rsidRDefault="00D4209D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="00065864">
        <w:rPr>
          <w:lang w:val="ru-RU"/>
        </w:rPr>
        <w:t xml:space="preserve"> пункте 5 </w:t>
      </w:r>
      <w:r w:rsidR="00065864">
        <w:rPr>
          <w:lang w:val="en-US"/>
        </w:rPr>
        <w:t>b</w:t>
      </w:r>
      <w:r w:rsidR="00065864" w:rsidRPr="00065864">
        <w:rPr>
          <w:lang w:val="ru-RU"/>
        </w:rPr>
        <w:t>)</w:t>
      </w:r>
      <w:r w:rsidRPr="004A0765">
        <w:rPr>
          <w:lang w:val="ru-RU"/>
        </w:rPr>
        <w:t xml:space="preserve"> </w:t>
      </w:r>
      <w:r>
        <w:rPr>
          <w:lang w:val="ru-RU"/>
        </w:rPr>
        <w:t>то</w:t>
      </w:r>
      <w:r w:rsidR="00065864">
        <w:rPr>
          <w:lang w:val="ru-RU"/>
        </w:rPr>
        <w:t>го</w:t>
      </w:r>
      <w:r w:rsidRPr="004A0765">
        <w:rPr>
          <w:lang w:val="ru-RU"/>
        </w:rPr>
        <w:t xml:space="preserve"> </w:t>
      </w:r>
      <w:r>
        <w:rPr>
          <w:lang w:val="ru-RU"/>
        </w:rPr>
        <w:t>же</w:t>
      </w:r>
      <w:r w:rsidRPr="004A0765">
        <w:rPr>
          <w:lang w:val="ru-RU"/>
        </w:rPr>
        <w:t xml:space="preserve"> </w:t>
      </w:r>
      <w:r>
        <w:rPr>
          <w:lang w:val="ru-RU"/>
        </w:rPr>
        <w:t>решени</w:t>
      </w:r>
      <w:r w:rsidR="00065864">
        <w:rPr>
          <w:lang w:val="ru-RU"/>
        </w:rPr>
        <w:t>я</w:t>
      </w:r>
      <w:r w:rsidR="007A4CE1" w:rsidRPr="004A0765">
        <w:rPr>
          <w:lang w:val="ru-RU"/>
        </w:rPr>
        <w:t xml:space="preserve"> </w:t>
      </w:r>
      <w:r w:rsidRPr="00D4209D">
        <w:rPr>
          <w:lang w:val="ru-RU"/>
        </w:rPr>
        <w:t>Конференция</w:t>
      </w:r>
      <w:r w:rsidRPr="004A0765">
        <w:rPr>
          <w:lang w:val="ru-RU"/>
        </w:rPr>
        <w:t xml:space="preserve"> </w:t>
      </w:r>
      <w:r w:rsidRPr="00D4209D">
        <w:rPr>
          <w:lang w:val="ru-RU"/>
        </w:rPr>
        <w:t>Сторон</w:t>
      </w:r>
      <w:r w:rsidRPr="004A0765">
        <w:rPr>
          <w:lang w:val="ru-RU"/>
        </w:rPr>
        <w:t xml:space="preserve"> </w:t>
      </w:r>
      <w:r w:rsidR="004A0765">
        <w:rPr>
          <w:lang w:val="ru-RU"/>
        </w:rPr>
        <w:t>поручи</w:t>
      </w:r>
      <w:r w:rsidR="00065864">
        <w:rPr>
          <w:lang w:val="ru-RU"/>
        </w:rPr>
        <w:t>ла</w:t>
      </w:r>
      <w:r w:rsidR="004A0765" w:rsidRPr="004A0765">
        <w:rPr>
          <w:lang w:val="ru-RU"/>
        </w:rPr>
        <w:t xml:space="preserve"> </w:t>
      </w:r>
      <w:r w:rsidR="004A0765">
        <w:rPr>
          <w:lang w:val="ru-RU"/>
        </w:rPr>
        <w:t>Исполнительному</w:t>
      </w:r>
      <w:r w:rsidR="004A0765" w:rsidRPr="004A0765">
        <w:rPr>
          <w:lang w:val="ru-RU"/>
        </w:rPr>
        <w:t xml:space="preserve"> </w:t>
      </w:r>
      <w:r w:rsidR="004A0765">
        <w:rPr>
          <w:lang w:val="ru-RU"/>
        </w:rPr>
        <w:t>секретарю</w:t>
      </w:r>
      <w:r w:rsidR="004A0765" w:rsidRPr="004A0765">
        <w:rPr>
          <w:lang w:val="ru-RU"/>
        </w:rPr>
        <w:t xml:space="preserve"> обобщать по мере необходимости информацию по </w:t>
      </w:r>
      <w:r w:rsidR="004A0765">
        <w:rPr>
          <w:lang w:val="ru-RU"/>
        </w:rPr>
        <w:t xml:space="preserve">этим </w:t>
      </w:r>
      <w:r w:rsidR="004A0765" w:rsidRPr="004A0765">
        <w:rPr>
          <w:lang w:val="ru-RU"/>
        </w:rPr>
        <w:t>вопросам для ее рассмотрения Вспомогательным органом</w:t>
      </w:r>
      <w:r w:rsidR="00C23FAC" w:rsidRPr="004A0765">
        <w:rPr>
          <w:lang w:val="ru-RU"/>
        </w:rPr>
        <w:t>.</w:t>
      </w:r>
    </w:p>
    <w:p w:rsidR="007A4CE1" w:rsidRPr="00FC1605" w:rsidRDefault="004A0765" w:rsidP="003E3A6F">
      <w:pPr>
        <w:pStyle w:val="StylePara1HeadingsCSTimesNewRoman"/>
        <w:rPr>
          <w:lang w:val="ru-RU"/>
        </w:rPr>
      </w:pPr>
      <w:r>
        <w:rPr>
          <w:lang w:val="ru-RU"/>
        </w:rPr>
        <w:t>На</w:t>
      </w:r>
      <w:r w:rsidRPr="00FC1605">
        <w:rPr>
          <w:lang w:val="ru-RU"/>
        </w:rPr>
        <w:t xml:space="preserve"> </w:t>
      </w:r>
      <w:r>
        <w:rPr>
          <w:lang w:val="ru-RU"/>
        </w:rPr>
        <w:t>своем</w:t>
      </w:r>
      <w:r w:rsidRPr="00FC1605">
        <w:rPr>
          <w:lang w:val="ru-RU"/>
        </w:rPr>
        <w:t xml:space="preserve"> 13-</w:t>
      </w:r>
      <w:r>
        <w:rPr>
          <w:lang w:val="ru-RU"/>
        </w:rPr>
        <w:t>м</w:t>
      </w:r>
      <w:r w:rsidRPr="00FC1605">
        <w:rPr>
          <w:lang w:val="ru-RU"/>
        </w:rPr>
        <w:t xml:space="preserve"> </w:t>
      </w:r>
      <w:r>
        <w:rPr>
          <w:lang w:val="ru-RU"/>
        </w:rPr>
        <w:t>совещании</w:t>
      </w:r>
      <w:r w:rsidRPr="00FC1605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FC1605">
        <w:rPr>
          <w:lang w:val="ru-RU"/>
        </w:rPr>
        <w:t xml:space="preserve"> </w:t>
      </w:r>
      <w:r>
        <w:rPr>
          <w:lang w:val="ru-RU"/>
        </w:rPr>
        <w:t>Сторон</w:t>
      </w:r>
      <w:r w:rsidR="00FC1605" w:rsidRPr="00FC1605">
        <w:rPr>
          <w:lang w:val="ru-RU"/>
        </w:rPr>
        <w:t xml:space="preserve"> </w:t>
      </w:r>
      <w:r w:rsidR="00FC1605">
        <w:rPr>
          <w:lang w:val="ru-RU"/>
        </w:rPr>
        <w:t>поручила</w:t>
      </w:r>
      <w:r w:rsidRPr="00FC1605">
        <w:rPr>
          <w:lang w:val="ru-RU"/>
        </w:rPr>
        <w:t xml:space="preserve"> </w:t>
      </w:r>
      <w:r w:rsidR="00FC1605" w:rsidRPr="00DA3CC4">
        <w:rPr>
          <w:lang w:val="ru-RU"/>
        </w:rPr>
        <w:t>Вспомогательн</w:t>
      </w:r>
      <w:r w:rsidR="00FC1605">
        <w:rPr>
          <w:lang w:val="ru-RU"/>
        </w:rPr>
        <w:t>ому</w:t>
      </w:r>
      <w:r w:rsidR="00FC1605" w:rsidRPr="00FC1605">
        <w:rPr>
          <w:lang w:val="ru-RU"/>
        </w:rPr>
        <w:t xml:space="preserve"> </w:t>
      </w:r>
      <w:r w:rsidR="00FC1605" w:rsidRPr="00DA3CC4">
        <w:rPr>
          <w:lang w:val="ru-RU"/>
        </w:rPr>
        <w:t>орган</w:t>
      </w:r>
      <w:r w:rsidR="00FC1605">
        <w:rPr>
          <w:lang w:val="ru-RU"/>
        </w:rPr>
        <w:t>у</w:t>
      </w:r>
      <w:r w:rsidR="00FC1605" w:rsidRPr="00FC1605">
        <w:rPr>
          <w:lang w:val="ru-RU"/>
        </w:rPr>
        <w:t xml:space="preserve"> </w:t>
      </w:r>
      <w:r w:rsidR="00FC1605">
        <w:rPr>
          <w:lang w:val="ru-RU"/>
        </w:rPr>
        <w:t>в соответствии с процедурами, установленными в решении</w:t>
      </w:r>
      <w:r w:rsidR="007A4CE1" w:rsidRPr="007A4CE1">
        <w:t> XII</w:t>
      </w:r>
      <w:r w:rsidR="007A4CE1" w:rsidRPr="00FC1605">
        <w:rPr>
          <w:lang w:val="ru-RU"/>
        </w:rPr>
        <w:t xml:space="preserve">/25, </w:t>
      </w:r>
      <w:r w:rsidR="00FC1605">
        <w:rPr>
          <w:lang w:val="ru-RU"/>
        </w:rPr>
        <w:t>подготовить список заявок для второй программы работы Платформы</w:t>
      </w:r>
      <w:r w:rsidR="007A4CE1" w:rsidRPr="00FC1605">
        <w:rPr>
          <w:lang w:val="ru-RU"/>
        </w:rPr>
        <w:t xml:space="preserve"> (</w:t>
      </w:r>
      <w:r w:rsidR="00FC1605">
        <w:rPr>
          <w:lang w:val="ru-RU"/>
        </w:rPr>
        <w:t xml:space="preserve">пункт 11 решения </w:t>
      </w:r>
      <w:hyperlink r:id="rId15" w:history="1">
        <w:r w:rsidR="007A4CE1" w:rsidRPr="005804BA">
          <w:rPr>
            <w:rStyle w:val="af1"/>
          </w:rPr>
          <w:t>XIII</w:t>
        </w:r>
        <w:r w:rsidR="007A4CE1" w:rsidRPr="00FC1605">
          <w:rPr>
            <w:rStyle w:val="af1"/>
            <w:lang w:val="ru-RU"/>
          </w:rPr>
          <w:t>/29</w:t>
        </w:r>
      </w:hyperlink>
      <w:r w:rsidR="007A4CE1" w:rsidRPr="00FC1605">
        <w:rPr>
          <w:lang w:val="ru-RU"/>
        </w:rPr>
        <w:t>).</w:t>
      </w:r>
    </w:p>
    <w:p w:rsidR="007A4CE1" w:rsidRPr="00D74B6B" w:rsidRDefault="009A2498" w:rsidP="003E3A6F">
      <w:pPr>
        <w:pStyle w:val="StylePara1HeadingsCSTimesNewRoman"/>
        <w:rPr>
          <w:lang w:val="en-US"/>
        </w:rPr>
      </w:pPr>
      <w:r>
        <w:rPr>
          <w:lang w:val="ru-RU"/>
        </w:rPr>
        <w:t>В</w:t>
      </w:r>
      <w:r w:rsidR="00065864" w:rsidRPr="005D42B4">
        <w:rPr>
          <w:lang w:val="ru-RU"/>
        </w:rPr>
        <w:t xml:space="preserve"> </w:t>
      </w:r>
      <w:r w:rsidR="00065864">
        <w:rPr>
          <w:lang w:val="ru-RU"/>
        </w:rPr>
        <w:t>соответствии</w:t>
      </w:r>
      <w:r w:rsidR="00065864" w:rsidRPr="005D42B4">
        <w:rPr>
          <w:lang w:val="ru-RU"/>
        </w:rPr>
        <w:t xml:space="preserve"> </w:t>
      </w:r>
      <w:r w:rsidR="00065864">
        <w:rPr>
          <w:lang w:val="ru-RU"/>
        </w:rPr>
        <w:t>с</w:t>
      </w:r>
      <w:r w:rsidRPr="005D42B4">
        <w:rPr>
          <w:lang w:val="ru-RU"/>
        </w:rPr>
        <w:t xml:space="preserve"> </w:t>
      </w:r>
      <w:r>
        <w:rPr>
          <w:lang w:val="ru-RU"/>
        </w:rPr>
        <w:t>решение</w:t>
      </w:r>
      <w:r w:rsidR="00065864">
        <w:rPr>
          <w:lang w:val="ru-RU"/>
        </w:rPr>
        <w:t>м</w:t>
      </w:r>
      <w:r w:rsidR="003255FE" w:rsidRPr="005D42B4">
        <w:rPr>
          <w:lang w:val="ru-RU"/>
        </w:rPr>
        <w:t xml:space="preserve"> </w:t>
      </w:r>
      <w:hyperlink r:id="rId16" w:history="1">
        <w:proofErr w:type="spellStart"/>
        <w:r w:rsidR="003255FE" w:rsidRPr="00245D35">
          <w:rPr>
            <w:rStyle w:val="af1"/>
          </w:rPr>
          <w:t>IPBES</w:t>
        </w:r>
        <w:proofErr w:type="spellEnd"/>
        <w:r w:rsidR="003255FE" w:rsidRPr="005D42B4">
          <w:rPr>
            <w:rStyle w:val="af1"/>
            <w:lang w:val="ru-RU"/>
          </w:rPr>
          <w:t>-5/3</w:t>
        </w:r>
      </w:hyperlink>
      <w:r w:rsidR="003255FE" w:rsidRPr="005D42B4">
        <w:rPr>
          <w:lang w:val="ru-RU"/>
        </w:rPr>
        <w:t xml:space="preserve"> </w:t>
      </w:r>
      <w:r>
        <w:rPr>
          <w:lang w:val="ru-RU"/>
        </w:rPr>
        <w:t>Пленум</w:t>
      </w:r>
      <w:r w:rsidR="007A4CE1" w:rsidRPr="005D42B4">
        <w:rPr>
          <w:lang w:val="ru-RU"/>
        </w:rPr>
        <w:t xml:space="preserve"> </w:t>
      </w:r>
      <w:proofErr w:type="spellStart"/>
      <w:r w:rsidR="00065864" w:rsidRPr="00065864">
        <w:rPr>
          <w:rFonts w:cstheme="majorBidi"/>
          <w:szCs w:val="22"/>
          <w:lang w:val="ru-RU"/>
        </w:rPr>
        <w:t>МПБЭУ</w:t>
      </w:r>
      <w:proofErr w:type="spellEnd"/>
      <w:r w:rsidR="00065864" w:rsidRPr="005D42B4">
        <w:rPr>
          <w:rFonts w:cstheme="majorBidi"/>
          <w:szCs w:val="22"/>
          <w:lang w:val="ru-RU"/>
        </w:rPr>
        <w:t xml:space="preserve"> </w:t>
      </w:r>
      <w:r w:rsidR="00F25112">
        <w:rPr>
          <w:rFonts w:cstheme="majorBidi"/>
          <w:szCs w:val="22"/>
          <w:lang w:val="ru-RU"/>
        </w:rPr>
        <w:t>на</w:t>
      </w:r>
      <w:r w:rsidR="00F25112" w:rsidRPr="005D42B4">
        <w:rPr>
          <w:rFonts w:cstheme="majorBidi"/>
          <w:szCs w:val="22"/>
          <w:lang w:val="ru-RU"/>
        </w:rPr>
        <w:t xml:space="preserve"> </w:t>
      </w:r>
      <w:r w:rsidR="00F25112">
        <w:rPr>
          <w:rFonts w:cstheme="majorBidi"/>
          <w:szCs w:val="22"/>
          <w:lang w:val="ru-RU"/>
        </w:rPr>
        <w:t>своей</w:t>
      </w:r>
      <w:r w:rsidR="00F25112" w:rsidRPr="005D42B4">
        <w:rPr>
          <w:rFonts w:cstheme="majorBidi"/>
          <w:szCs w:val="22"/>
          <w:lang w:val="ru-RU"/>
        </w:rPr>
        <w:t xml:space="preserve"> </w:t>
      </w:r>
      <w:r w:rsidR="00F25112">
        <w:rPr>
          <w:rFonts w:cstheme="majorBidi"/>
          <w:szCs w:val="22"/>
          <w:lang w:val="ru-RU"/>
        </w:rPr>
        <w:t>шестой</w:t>
      </w:r>
      <w:r w:rsidR="00F25112" w:rsidRPr="005D42B4">
        <w:rPr>
          <w:rFonts w:cstheme="majorBidi"/>
          <w:szCs w:val="22"/>
          <w:lang w:val="ru-RU"/>
        </w:rPr>
        <w:t xml:space="preserve"> </w:t>
      </w:r>
      <w:r w:rsidR="00F25112">
        <w:rPr>
          <w:rFonts w:cstheme="majorBidi"/>
          <w:szCs w:val="22"/>
          <w:lang w:val="ru-RU"/>
        </w:rPr>
        <w:t>сессии</w:t>
      </w:r>
      <w:r w:rsidR="007A4CE1" w:rsidRPr="005D42B4">
        <w:rPr>
          <w:lang w:val="ru-RU"/>
        </w:rPr>
        <w:t xml:space="preserve"> (</w:t>
      </w:r>
      <w:proofErr w:type="spellStart"/>
      <w:r w:rsidR="00F25112">
        <w:rPr>
          <w:lang w:val="ru-RU"/>
        </w:rPr>
        <w:t>Медельин</w:t>
      </w:r>
      <w:proofErr w:type="spellEnd"/>
      <w:r w:rsidR="007A4CE1" w:rsidRPr="005D42B4">
        <w:rPr>
          <w:lang w:val="ru-RU"/>
        </w:rPr>
        <w:t xml:space="preserve">, </w:t>
      </w:r>
      <w:r w:rsidR="00F25112">
        <w:rPr>
          <w:lang w:val="ru-RU"/>
        </w:rPr>
        <w:t>Колумбия</w:t>
      </w:r>
      <w:r w:rsidR="007A4CE1" w:rsidRPr="005D42B4">
        <w:rPr>
          <w:lang w:val="ru-RU"/>
        </w:rPr>
        <w:t xml:space="preserve">, 18–24 </w:t>
      </w:r>
      <w:r w:rsidR="00F25112">
        <w:rPr>
          <w:lang w:val="ru-RU"/>
        </w:rPr>
        <w:t>марта</w:t>
      </w:r>
      <w:r w:rsidR="007A4CE1" w:rsidRPr="005D42B4">
        <w:rPr>
          <w:lang w:val="ru-RU"/>
        </w:rPr>
        <w:t xml:space="preserve"> 2018</w:t>
      </w:r>
      <w:r w:rsidR="00F25112" w:rsidRPr="005D42B4">
        <w:rPr>
          <w:lang w:val="ru-RU"/>
        </w:rPr>
        <w:t xml:space="preserve"> </w:t>
      </w:r>
      <w:r w:rsidR="00F25112">
        <w:rPr>
          <w:lang w:val="ru-RU"/>
        </w:rPr>
        <w:t>года</w:t>
      </w:r>
      <w:r w:rsidR="00065864" w:rsidRPr="005D42B4">
        <w:rPr>
          <w:lang w:val="ru-RU"/>
        </w:rPr>
        <w:t xml:space="preserve">) </w:t>
      </w:r>
      <w:r w:rsidR="005D42B4">
        <w:rPr>
          <w:lang w:val="ru-RU"/>
        </w:rPr>
        <w:t>учредил</w:t>
      </w:r>
      <w:r w:rsidR="005D42B4" w:rsidRPr="005D42B4">
        <w:rPr>
          <w:lang w:val="ru-RU"/>
        </w:rPr>
        <w:t xml:space="preserve"> </w:t>
      </w:r>
      <w:r w:rsidR="005D42B4">
        <w:rPr>
          <w:lang w:val="ru-RU"/>
        </w:rPr>
        <w:t>процесс</w:t>
      </w:r>
      <w:r w:rsidR="005D42B4" w:rsidRPr="005D42B4">
        <w:rPr>
          <w:lang w:val="ru-RU"/>
        </w:rPr>
        <w:t xml:space="preserve"> </w:t>
      </w:r>
      <w:r w:rsidR="005D42B4">
        <w:rPr>
          <w:lang w:val="ru-RU"/>
        </w:rPr>
        <w:t xml:space="preserve">разработки стратегических рамок </w:t>
      </w:r>
      <w:r w:rsidR="005D42B4">
        <w:rPr>
          <w:lang w:val="ru-RU"/>
        </w:rPr>
        <w:lastRenderedPageBreak/>
        <w:t>на период до</w:t>
      </w:r>
      <w:r w:rsidR="006D3461" w:rsidRPr="005D42B4">
        <w:rPr>
          <w:lang w:val="ru-RU"/>
        </w:rPr>
        <w:t xml:space="preserve"> 2030</w:t>
      </w:r>
      <w:r w:rsidR="005D42B4">
        <w:rPr>
          <w:lang w:val="ru-RU"/>
        </w:rPr>
        <w:t xml:space="preserve"> года и элементов скользящей программы работы Платформы</w:t>
      </w:r>
      <w:r w:rsidR="007A4CE1" w:rsidRPr="007A4CE1">
        <w:rPr>
          <w:vertAlign w:val="superscript"/>
        </w:rPr>
        <w:footnoteReference w:id="4"/>
      </w:r>
      <w:r w:rsidR="005D42B4">
        <w:rPr>
          <w:lang w:val="ru-RU"/>
        </w:rPr>
        <w:t>, которые планируются к рассмотрению</w:t>
      </w:r>
      <w:r w:rsidR="00D74B6B">
        <w:rPr>
          <w:lang w:val="ru-RU"/>
        </w:rPr>
        <w:t xml:space="preserve"> и утверждению Пленумом</w:t>
      </w:r>
      <w:r w:rsidR="00DB236B" w:rsidRPr="00D74B6B">
        <w:rPr>
          <w:lang w:val="en-US"/>
        </w:rPr>
        <w:t xml:space="preserve"> </w:t>
      </w:r>
      <w:r w:rsidR="00F25112">
        <w:rPr>
          <w:lang w:val="ru-RU"/>
        </w:rPr>
        <w:t>на</w:t>
      </w:r>
      <w:r w:rsidR="00F25112" w:rsidRPr="00D74B6B">
        <w:rPr>
          <w:lang w:val="en-US"/>
        </w:rPr>
        <w:t xml:space="preserve"> </w:t>
      </w:r>
      <w:r w:rsidR="00D74B6B">
        <w:rPr>
          <w:lang w:val="ru-RU"/>
        </w:rPr>
        <w:t>его</w:t>
      </w:r>
      <w:r w:rsidR="00D74B6B" w:rsidRPr="00D74B6B">
        <w:rPr>
          <w:lang w:val="en-US"/>
        </w:rPr>
        <w:t xml:space="preserve"> </w:t>
      </w:r>
      <w:r w:rsidR="00F25112">
        <w:rPr>
          <w:lang w:val="ru-RU"/>
        </w:rPr>
        <w:t>седьмой</w:t>
      </w:r>
      <w:r w:rsidR="00F25112" w:rsidRPr="00D74B6B">
        <w:rPr>
          <w:lang w:val="en-US"/>
        </w:rPr>
        <w:t xml:space="preserve"> </w:t>
      </w:r>
      <w:r w:rsidR="00F25112">
        <w:rPr>
          <w:lang w:val="ru-RU"/>
        </w:rPr>
        <w:t>сессии</w:t>
      </w:r>
      <w:r w:rsidR="007A4CE1" w:rsidRPr="00D74B6B">
        <w:rPr>
          <w:lang w:val="en-US"/>
        </w:rPr>
        <w:t>.</w:t>
      </w:r>
    </w:p>
    <w:p w:rsidR="007A4CE1" w:rsidRPr="005B73EA" w:rsidRDefault="005B73EA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Ожидается</w:t>
      </w:r>
      <w:r w:rsidRPr="005B73EA">
        <w:rPr>
          <w:rFonts w:cstheme="majorBidi"/>
          <w:szCs w:val="22"/>
          <w:lang w:val="ru-RU"/>
        </w:rPr>
        <w:t xml:space="preserve">, </w:t>
      </w:r>
      <w:r>
        <w:rPr>
          <w:rFonts w:cstheme="majorBidi"/>
          <w:szCs w:val="22"/>
          <w:lang w:val="ru-RU"/>
        </w:rPr>
        <w:t>что</w:t>
      </w:r>
      <w:r w:rsidRPr="005B73EA">
        <w:rPr>
          <w:rFonts w:cstheme="majorBidi"/>
          <w:szCs w:val="22"/>
          <w:lang w:val="ru-RU"/>
        </w:rPr>
        <w:t xml:space="preserve"> Вспомогательный орган </w:t>
      </w:r>
      <w:r>
        <w:rPr>
          <w:rFonts w:cstheme="majorBidi"/>
          <w:szCs w:val="22"/>
          <w:lang w:val="ru-RU"/>
        </w:rPr>
        <w:t>разработает</w:t>
      </w:r>
      <w:r w:rsidRPr="005B73EA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рекомендацию</w:t>
      </w:r>
      <w:r w:rsidRPr="005B73EA">
        <w:rPr>
          <w:rFonts w:cstheme="majorBidi"/>
          <w:szCs w:val="22"/>
          <w:lang w:val="ru-RU"/>
        </w:rPr>
        <w:t xml:space="preserve">, </w:t>
      </w:r>
      <w:r>
        <w:rPr>
          <w:rFonts w:cstheme="majorBidi"/>
          <w:szCs w:val="22"/>
          <w:lang w:val="ru-RU"/>
        </w:rPr>
        <w:t>содержащую</w:t>
      </w:r>
      <w:r w:rsidRPr="005B73EA">
        <w:rPr>
          <w:rFonts w:cstheme="majorBidi"/>
          <w:szCs w:val="22"/>
          <w:lang w:val="ru-RU"/>
        </w:rPr>
        <w:t xml:space="preserve"> </w:t>
      </w:r>
      <w:r>
        <w:rPr>
          <w:lang w:val="ru-RU"/>
        </w:rPr>
        <w:t>список</w:t>
      </w:r>
      <w:r w:rsidRPr="005B73EA">
        <w:rPr>
          <w:lang w:val="ru-RU"/>
        </w:rPr>
        <w:t xml:space="preserve"> </w:t>
      </w:r>
      <w:r>
        <w:rPr>
          <w:lang w:val="ru-RU"/>
        </w:rPr>
        <w:t>заявок</w:t>
      </w:r>
      <w:r w:rsidRPr="005B73EA">
        <w:rPr>
          <w:lang w:val="ru-RU"/>
        </w:rPr>
        <w:t xml:space="preserve"> </w:t>
      </w:r>
      <w:r>
        <w:rPr>
          <w:lang w:val="ru-RU"/>
        </w:rPr>
        <w:t>для</w:t>
      </w:r>
      <w:r w:rsidRPr="005B73EA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B73EA">
        <w:rPr>
          <w:lang w:val="ru-RU"/>
        </w:rPr>
        <w:t xml:space="preserve"> </w:t>
      </w:r>
      <w:r>
        <w:rPr>
          <w:lang w:val="ru-RU"/>
        </w:rPr>
        <w:t>работы</w:t>
      </w:r>
      <w:r w:rsidRPr="005B73EA">
        <w:rPr>
          <w:lang w:val="ru-RU"/>
        </w:rPr>
        <w:t xml:space="preserve"> </w:t>
      </w:r>
      <w:r>
        <w:rPr>
          <w:lang w:val="ru-RU"/>
        </w:rPr>
        <w:t>Платформы</w:t>
      </w:r>
      <w:r w:rsidRPr="005B73EA">
        <w:rPr>
          <w:lang w:val="ru-RU"/>
        </w:rPr>
        <w:t>,</w:t>
      </w:r>
      <w:r>
        <w:rPr>
          <w:lang w:val="ru-RU"/>
        </w:rPr>
        <w:t xml:space="preserve"> для рассмотрения Конференцией Сторон на ее 14-м совещании</w:t>
      </w:r>
      <w:r w:rsidR="007A4CE1" w:rsidRPr="005B73EA">
        <w:rPr>
          <w:rFonts w:cstheme="majorBidi"/>
          <w:szCs w:val="22"/>
          <w:lang w:val="ru-RU"/>
        </w:rPr>
        <w:t xml:space="preserve">. </w:t>
      </w:r>
      <w:r>
        <w:rPr>
          <w:rFonts w:cstheme="majorBidi"/>
          <w:szCs w:val="22"/>
          <w:lang w:val="ru-RU"/>
        </w:rPr>
        <w:t>Как</w:t>
      </w:r>
      <w:r w:rsidRPr="005B73EA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указано</w:t>
      </w:r>
      <w:r w:rsidRPr="005B73EA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в</w:t>
      </w:r>
      <w:r w:rsidRPr="005B73EA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решении</w:t>
      </w:r>
      <w:r w:rsidR="007A4CE1" w:rsidRPr="005B73EA">
        <w:rPr>
          <w:rFonts w:cstheme="majorBidi"/>
          <w:szCs w:val="22"/>
          <w:lang w:val="ru-RU"/>
        </w:rPr>
        <w:t xml:space="preserve"> </w:t>
      </w:r>
      <w:r w:rsidR="007A4CE1" w:rsidRPr="007A4CE1">
        <w:rPr>
          <w:rFonts w:cstheme="majorBidi"/>
          <w:szCs w:val="22"/>
        </w:rPr>
        <w:t>XII</w:t>
      </w:r>
      <w:r w:rsidR="007A4CE1" w:rsidRPr="005B73EA">
        <w:rPr>
          <w:rFonts w:cstheme="majorBidi"/>
          <w:szCs w:val="22"/>
          <w:lang w:val="ru-RU"/>
        </w:rPr>
        <w:t xml:space="preserve">/25, </w:t>
      </w:r>
      <w:r w:rsidRPr="005B73EA">
        <w:rPr>
          <w:rFonts w:cstheme="majorBidi"/>
          <w:szCs w:val="22"/>
          <w:lang w:val="ru-RU"/>
        </w:rPr>
        <w:t xml:space="preserve">Вспомогательный орган </w:t>
      </w:r>
      <w:r>
        <w:rPr>
          <w:rFonts w:cstheme="majorBidi"/>
          <w:szCs w:val="22"/>
          <w:lang w:val="ru-RU"/>
        </w:rPr>
        <w:t xml:space="preserve">в рамках своего мандата может также решить передавать </w:t>
      </w:r>
      <w:proofErr w:type="spellStart"/>
      <w:r w:rsidR="00D71C49">
        <w:rPr>
          <w:rFonts w:cstheme="majorBidi"/>
          <w:szCs w:val="22"/>
          <w:lang w:val="ru-RU"/>
        </w:rPr>
        <w:t>МПБЭУ</w:t>
      </w:r>
      <w:proofErr w:type="spellEnd"/>
      <w:r>
        <w:rPr>
          <w:rFonts w:cstheme="majorBidi"/>
          <w:szCs w:val="22"/>
          <w:lang w:val="ru-RU"/>
        </w:rPr>
        <w:t xml:space="preserve"> любую научную и техническую информацию</w:t>
      </w:r>
      <w:r w:rsidR="00062283" w:rsidRPr="00062283">
        <w:rPr>
          <w:rFonts w:cstheme="majorBidi"/>
          <w:szCs w:val="22"/>
          <w:lang w:val="ru-RU"/>
        </w:rPr>
        <w:t xml:space="preserve"> </w:t>
      </w:r>
      <w:r w:rsidR="00062283">
        <w:rPr>
          <w:rFonts w:cstheme="majorBidi"/>
          <w:szCs w:val="22"/>
          <w:lang w:val="ru-RU"/>
        </w:rPr>
        <w:t>по итогам</w:t>
      </w:r>
      <w:r w:rsidR="000A43A5">
        <w:rPr>
          <w:rFonts w:cstheme="majorBidi"/>
          <w:szCs w:val="22"/>
          <w:lang w:val="ru-RU"/>
        </w:rPr>
        <w:t xml:space="preserve"> его обсуждения данного пункта повестки дня</w:t>
      </w:r>
      <w:r w:rsidR="007A4CE1" w:rsidRPr="005B73EA">
        <w:rPr>
          <w:rFonts w:cstheme="majorBidi"/>
          <w:szCs w:val="22"/>
          <w:lang w:val="ru-RU"/>
        </w:rPr>
        <w:t>.</w:t>
      </w:r>
    </w:p>
    <w:p w:rsidR="007A4CE1" w:rsidRPr="00B7555B" w:rsidRDefault="00141EB4" w:rsidP="003E3A6F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В</w:t>
      </w:r>
      <w:r w:rsidRPr="00B7555B">
        <w:rPr>
          <w:lang w:val="ru-RU"/>
        </w:rPr>
        <w:t xml:space="preserve"> </w:t>
      </w:r>
      <w:r w:rsidR="007629E3">
        <w:rPr>
          <w:lang w:val="ru-RU"/>
        </w:rPr>
        <w:t>настоящем</w:t>
      </w:r>
      <w:r w:rsidRPr="00B7555B">
        <w:rPr>
          <w:lang w:val="ru-RU"/>
        </w:rPr>
        <w:t xml:space="preserve"> </w:t>
      </w:r>
      <w:r w:rsidR="007629E3">
        <w:rPr>
          <w:lang w:val="ru-RU"/>
        </w:rPr>
        <w:t>документе</w:t>
      </w:r>
      <w:r w:rsidR="00C21FF1" w:rsidRPr="0036335E">
        <w:rPr>
          <w:vertAlign w:val="superscript"/>
        </w:rPr>
        <w:footnoteReference w:id="5"/>
      </w:r>
      <w:r w:rsidR="007A4CE1" w:rsidRPr="00B7555B">
        <w:rPr>
          <w:lang w:val="ru-RU"/>
        </w:rPr>
        <w:t xml:space="preserve"> </w:t>
      </w:r>
      <w:r w:rsidR="007629E3">
        <w:rPr>
          <w:lang w:val="ru-RU"/>
        </w:rPr>
        <w:t xml:space="preserve">Секретариатом </w:t>
      </w:r>
      <w:r>
        <w:rPr>
          <w:lang w:val="ru-RU"/>
        </w:rPr>
        <w:t>рассматривается</w:t>
      </w:r>
      <w:r w:rsidRPr="00B7555B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B7555B">
        <w:rPr>
          <w:lang w:val="ru-RU"/>
        </w:rPr>
        <w:t xml:space="preserve"> </w:t>
      </w:r>
      <w:r>
        <w:rPr>
          <w:lang w:val="ru-RU"/>
        </w:rPr>
        <w:t>Конвенцией</w:t>
      </w:r>
      <w:r w:rsidR="00880D0F" w:rsidRPr="00B7555B">
        <w:rPr>
          <w:lang w:val="ru-RU"/>
        </w:rPr>
        <w:t xml:space="preserve"> </w:t>
      </w:r>
      <w:r w:rsidR="00880D0F">
        <w:rPr>
          <w:lang w:val="ru-RU"/>
        </w:rPr>
        <w:t>результатов</w:t>
      </w:r>
      <w:r w:rsidR="00880D0F" w:rsidRPr="00B7555B">
        <w:rPr>
          <w:lang w:val="ru-RU"/>
        </w:rPr>
        <w:t xml:space="preserve"> </w:t>
      </w:r>
      <w:r w:rsidR="00880D0F">
        <w:rPr>
          <w:lang w:val="ru-RU"/>
        </w:rPr>
        <w:t>выполнения</w:t>
      </w:r>
      <w:r w:rsidR="00880D0F" w:rsidRPr="00B7555B">
        <w:rPr>
          <w:lang w:val="ru-RU"/>
        </w:rPr>
        <w:t xml:space="preserve"> </w:t>
      </w:r>
      <w:r w:rsidR="00880D0F">
        <w:rPr>
          <w:lang w:val="ru-RU"/>
        </w:rPr>
        <w:t>первой</w:t>
      </w:r>
      <w:r w:rsidR="00880D0F" w:rsidRPr="00B7555B">
        <w:rPr>
          <w:lang w:val="ru-RU"/>
        </w:rPr>
        <w:t xml:space="preserve"> </w:t>
      </w:r>
      <w:r w:rsidR="00880D0F">
        <w:rPr>
          <w:lang w:val="ru-RU"/>
        </w:rPr>
        <w:t>программы</w:t>
      </w:r>
      <w:r w:rsidR="00880D0F" w:rsidRPr="00B7555B">
        <w:rPr>
          <w:lang w:val="ru-RU"/>
        </w:rPr>
        <w:t xml:space="preserve"> </w:t>
      </w:r>
      <w:r w:rsidR="00880D0F">
        <w:rPr>
          <w:lang w:val="ru-RU"/>
        </w:rPr>
        <w:t>работы</w:t>
      </w:r>
      <w:r w:rsidR="00880D0F" w:rsidRPr="00B7555B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880D0F" w:rsidRPr="00B7555B">
        <w:rPr>
          <w:lang w:val="ru-RU"/>
        </w:rPr>
        <w:t xml:space="preserve"> </w:t>
      </w:r>
      <w:r w:rsidR="007A4CE1" w:rsidRPr="00B7555B">
        <w:rPr>
          <w:lang w:val="ru-RU"/>
        </w:rPr>
        <w:t>(</w:t>
      </w:r>
      <w:r w:rsidR="00880D0F">
        <w:rPr>
          <w:lang w:val="ru-RU"/>
        </w:rPr>
        <w:t>раздел</w:t>
      </w:r>
      <w:r w:rsidR="007A4CE1" w:rsidRPr="00B7555B">
        <w:rPr>
          <w:lang w:val="ru-RU"/>
        </w:rPr>
        <w:t xml:space="preserve"> </w:t>
      </w:r>
      <w:r w:rsidR="007A4CE1" w:rsidRPr="007A4CE1">
        <w:t>I</w:t>
      </w:r>
      <w:r w:rsidR="007A4CE1" w:rsidRPr="00B7555B">
        <w:rPr>
          <w:lang w:val="ru-RU"/>
        </w:rPr>
        <w:t>)</w:t>
      </w:r>
      <w:r w:rsidR="00AF3EA1" w:rsidRPr="00B7555B">
        <w:rPr>
          <w:lang w:val="ru-RU"/>
        </w:rPr>
        <w:t xml:space="preserve">, </w:t>
      </w:r>
      <w:r w:rsidR="00B7555B">
        <w:rPr>
          <w:lang w:val="ru-RU"/>
        </w:rPr>
        <w:t>подводятся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итоги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процесса</w:t>
      </w:r>
      <w:r w:rsidR="00B7555B" w:rsidRPr="00B7555B">
        <w:rPr>
          <w:lang w:val="ru-RU"/>
        </w:rPr>
        <w:t xml:space="preserve"> </w:t>
      </w:r>
      <w:r w:rsidR="007629E3">
        <w:rPr>
          <w:lang w:val="ru-RU"/>
        </w:rPr>
        <w:t xml:space="preserve">разработки стратегических рамок на период до </w:t>
      </w:r>
      <w:r w:rsidR="0016189E" w:rsidRPr="00B7555B">
        <w:rPr>
          <w:lang w:val="ru-RU"/>
        </w:rPr>
        <w:t xml:space="preserve">2030 </w:t>
      </w:r>
      <w:r w:rsidR="007629E3">
        <w:rPr>
          <w:lang w:val="ru-RU"/>
        </w:rPr>
        <w:t>года и элементов скользящей программы работы Платформы</w:t>
      </w:r>
      <w:r w:rsidR="0016189E" w:rsidRPr="00B7555B" w:rsidDel="0016189E">
        <w:rPr>
          <w:lang w:val="ru-RU"/>
        </w:rPr>
        <w:t xml:space="preserve"> </w:t>
      </w:r>
      <w:r w:rsidR="007A4CE1" w:rsidRPr="00B7555B">
        <w:rPr>
          <w:lang w:val="ru-RU"/>
        </w:rPr>
        <w:t>(</w:t>
      </w:r>
      <w:r w:rsidR="00B7555B">
        <w:rPr>
          <w:lang w:val="ru-RU"/>
        </w:rPr>
        <w:t>раздел</w:t>
      </w:r>
      <w:r w:rsidR="007A4CE1" w:rsidRPr="00B7555B">
        <w:rPr>
          <w:lang w:val="ru-RU"/>
        </w:rPr>
        <w:t xml:space="preserve"> </w:t>
      </w:r>
      <w:r w:rsidR="007629E3">
        <w:t>II</w:t>
      </w:r>
      <w:r w:rsidR="007A4CE1" w:rsidRPr="00B7555B">
        <w:rPr>
          <w:lang w:val="ru-RU"/>
        </w:rPr>
        <w:t>)</w:t>
      </w:r>
      <w:r w:rsidR="00AF3EA1" w:rsidRPr="00B7555B">
        <w:rPr>
          <w:lang w:val="ru-RU"/>
        </w:rPr>
        <w:t xml:space="preserve"> </w:t>
      </w:r>
      <w:r w:rsidR="00B7555B">
        <w:rPr>
          <w:lang w:val="ru-RU"/>
        </w:rPr>
        <w:t>и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приводятся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соображения относительно подготовки списка заявок от Конвенции для</w:t>
      </w:r>
      <w:r w:rsidR="00B7555B" w:rsidRPr="005B73EA">
        <w:rPr>
          <w:lang w:val="ru-RU"/>
        </w:rPr>
        <w:t xml:space="preserve"> </w:t>
      </w:r>
      <w:r w:rsidR="00B7555B">
        <w:rPr>
          <w:lang w:val="ru-RU"/>
        </w:rPr>
        <w:t>программы</w:t>
      </w:r>
      <w:r w:rsidR="00B7555B" w:rsidRPr="005B73EA">
        <w:rPr>
          <w:lang w:val="ru-RU"/>
        </w:rPr>
        <w:t xml:space="preserve"> </w:t>
      </w:r>
      <w:r w:rsidR="00B7555B">
        <w:rPr>
          <w:lang w:val="ru-RU"/>
        </w:rPr>
        <w:t>работы</w:t>
      </w:r>
      <w:r w:rsidR="00B7555B" w:rsidRPr="005B73EA">
        <w:rPr>
          <w:lang w:val="ru-RU"/>
        </w:rPr>
        <w:t xml:space="preserve"> </w:t>
      </w:r>
      <w:r w:rsidR="00B7555B">
        <w:rPr>
          <w:lang w:val="ru-RU"/>
        </w:rPr>
        <w:t xml:space="preserve">Платформы в период после </w:t>
      </w:r>
      <w:r w:rsidR="007A4CE1" w:rsidRPr="00B7555B">
        <w:rPr>
          <w:lang w:val="ru-RU"/>
        </w:rPr>
        <w:t>2019</w:t>
      </w:r>
      <w:r w:rsidR="00B7555B">
        <w:rPr>
          <w:lang w:val="ru-RU"/>
        </w:rPr>
        <w:t xml:space="preserve"> года</w:t>
      </w:r>
      <w:r w:rsidR="007A4CE1" w:rsidRPr="00B7555B">
        <w:rPr>
          <w:lang w:val="ru-RU"/>
        </w:rPr>
        <w:t xml:space="preserve"> (</w:t>
      </w:r>
      <w:r w:rsidR="00B7555B">
        <w:rPr>
          <w:lang w:val="ru-RU"/>
        </w:rPr>
        <w:t>раздел</w:t>
      </w:r>
      <w:r w:rsidR="007A4CE1" w:rsidRPr="00B7555B">
        <w:rPr>
          <w:lang w:val="ru-RU"/>
        </w:rPr>
        <w:t xml:space="preserve"> </w:t>
      </w:r>
      <w:r w:rsidR="007A4CE1" w:rsidRPr="007A4CE1">
        <w:t>I</w:t>
      </w:r>
      <w:r w:rsidR="007629E3">
        <w:t>II</w:t>
      </w:r>
      <w:r w:rsidR="007A4CE1" w:rsidRPr="00B7555B">
        <w:rPr>
          <w:lang w:val="ru-RU"/>
        </w:rPr>
        <w:t>)</w:t>
      </w:r>
      <w:r w:rsidR="00AF3EA1" w:rsidRPr="00B7555B">
        <w:rPr>
          <w:lang w:val="ru-RU"/>
        </w:rPr>
        <w:t xml:space="preserve">. </w:t>
      </w:r>
      <w:r w:rsidR="00B7555B">
        <w:rPr>
          <w:lang w:val="ru-RU"/>
        </w:rPr>
        <w:t>В</w:t>
      </w:r>
      <w:r w:rsidR="00B7555B" w:rsidRPr="00B7555B">
        <w:rPr>
          <w:lang w:val="ru-RU"/>
        </w:rPr>
        <w:t xml:space="preserve"> </w:t>
      </w:r>
      <w:r w:rsidR="007629E3">
        <w:rPr>
          <w:lang w:val="ru-RU"/>
        </w:rPr>
        <w:t>документе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также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приводится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ряд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выводов</w:t>
      </w:r>
      <w:r w:rsidR="00AF3EA1" w:rsidRPr="00B7555B">
        <w:rPr>
          <w:lang w:val="ru-RU"/>
        </w:rPr>
        <w:t xml:space="preserve"> </w:t>
      </w:r>
      <w:r w:rsidR="00257DF1" w:rsidRPr="00B7555B">
        <w:rPr>
          <w:lang w:val="ru-RU"/>
        </w:rPr>
        <w:t>(</w:t>
      </w:r>
      <w:r w:rsidR="00B7555B">
        <w:rPr>
          <w:lang w:val="ru-RU"/>
        </w:rPr>
        <w:t>раздел</w:t>
      </w:r>
      <w:r w:rsidR="00B7555B" w:rsidRPr="00B7555B">
        <w:rPr>
          <w:lang w:val="ru-RU"/>
        </w:rPr>
        <w:t xml:space="preserve"> </w:t>
      </w:r>
      <w:r w:rsidR="007629E3">
        <w:rPr>
          <w:lang w:val="en-US"/>
        </w:rPr>
        <w:t>I</w:t>
      </w:r>
      <w:r w:rsidR="00257DF1">
        <w:t>V</w:t>
      </w:r>
      <w:r w:rsidR="00257DF1" w:rsidRPr="00B7555B">
        <w:rPr>
          <w:lang w:val="ru-RU"/>
        </w:rPr>
        <w:t>)</w:t>
      </w:r>
      <w:r w:rsidR="00DB236B" w:rsidRPr="00B7555B">
        <w:rPr>
          <w:lang w:val="ru-RU"/>
        </w:rPr>
        <w:t xml:space="preserve"> </w:t>
      </w:r>
      <w:r w:rsidR="00B7555B">
        <w:rPr>
          <w:lang w:val="ru-RU"/>
        </w:rPr>
        <w:t>и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содержится</w:t>
      </w:r>
      <w:r w:rsidR="007A4CE1" w:rsidRPr="00B7555B">
        <w:rPr>
          <w:lang w:val="ru-RU"/>
        </w:rPr>
        <w:t xml:space="preserve"> </w:t>
      </w:r>
      <w:r w:rsidR="00B7555B">
        <w:rPr>
          <w:lang w:val="ru-RU"/>
        </w:rPr>
        <w:t>проект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рекомендации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для</w:t>
      </w:r>
      <w:r w:rsidR="00B7555B" w:rsidRPr="00B7555B">
        <w:rPr>
          <w:lang w:val="ru-RU"/>
        </w:rPr>
        <w:t xml:space="preserve"> </w:t>
      </w:r>
      <w:r w:rsidR="00B7555B">
        <w:rPr>
          <w:lang w:val="ru-RU"/>
        </w:rPr>
        <w:t>рассмотрения</w:t>
      </w:r>
      <w:r w:rsidR="00B7555B" w:rsidRPr="00B7555B">
        <w:rPr>
          <w:lang w:val="ru-RU"/>
        </w:rPr>
        <w:t xml:space="preserve"> </w:t>
      </w:r>
      <w:r w:rsidR="007A4CE1" w:rsidRPr="00B7555B">
        <w:rPr>
          <w:lang w:val="ru-RU"/>
        </w:rPr>
        <w:t xml:space="preserve"> </w:t>
      </w:r>
      <w:r w:rsidR="00B7555B" w:rsidRPr="00B7555B">
        <w:rPr>
          <w:lang w:val="ru-RU"/>
        </w:rPr>
        <w:t>Вспомогательны</w:t>
      </w:r>
      <w:r w:rsidR="00B7555B">
        <w:rPr>
          <w:lang w:val="ru-RU"/>
        </w:rPr>
        <w:t>м</w:t>
      </w:r>
      <w:r w:rsidR="00B7555B" w:rsidRPr="00B7555B">
        <w:rPr>
          <w:lang w:val="ru-RU"/>
        </w:rPr>
        <w:t xml:space="preserve"> орган</w:t>
      </w:r>
      <w:r w:rsidR="00B7555B">
        <w:rPr>
          <w:lang w:val="ru-RU"/>
        </w:rPr>
        <w:t>ом</w:t>
      </w:r>
      <w:r w:rsidR="00B7555B" w:rsidRPr="00B7555B">
        <w:rPr>
          <w:lang w:val="ru-RU"/>
        </w:rPr>
        <w:t xml:space="preserve"> </w:t>
      </w:r>
      <w:r w:rsidR="004E6D5E" w:rsidRPr="00B7555B">
        <w:rPr>
          <w:lang w:val="ru-RU"/>
        </w:rPr>
        <w:t>(</w:t>
      </w:r>
      <w:r w:rsidR="00B7555B">
        <w:rPr>
          <w:lang w:val="ru-RU"/>
        </w:rPr>
        <w:t>раздел</w:t>
      </w:r>
      <w:r w:rsidR="00AF3EA1">
        <w:t> </w:t>
      </w:r>
      <w:r w:rsidR="004E6D5E" w:rsidRPr="007A4CE1">
        <w:t>V</w:t>
      </w:r>
      <w:r w:rsidR="004E6D5E" w:rsidRPr="00B7555B">
        <w:rPr>
          <w:lang w:val="ru-RU"/>
        </w:rPr>
        <w:t>)</w:t>
      </w:r>
      <w:r w:rsidR="007A4CE1" w:rsidRPr="00B7555B">
        <w:rPr>
          <w:lang w:val="ru-RU"/>
        </w:rPr>
        <w:t xml:space="preserve">. </w:t>
      </w:r>
    </w:p>
    <w:p w:rsidR="007A4CE1" w:rsidRPr="001B44B1" w:rsidRDefault="001B44B1" w:rsidP="00890F74">
      <w:pPr>
        <w:pStyle w:val="Heading1multiline"/>
        <w:ind w:left="1560" w:hanging="284"/>
        <w:rPr>
          <w:lang w:val="ru-RU"/>
        </w:rPr>
      </w:pPr>
      <w:r>
        <w:t>I</w:t>
      </w:r>
      <w:r w:rsidRPr="001B44B1">
        <w:rPr>
          <w:lang w:val="ru-RU"/>
        </w:rPr>
        <w:t>.</w:t>
      </w:r>
      <w:r w:rsidR="00AF3EA1" w:rsidRPr="001B44B1">
        <w:rPr>
          <w:lang w:val="ru-RU"/>
        </w:rPr>
        <w:tab/>
      </w:r>
      <w:r>
        <w:rPr>
          <w:lang w:val="ru-RU"/>
        </w:rPr>
        <w:t>контекст</w:t>
      </w:r>
      <w:r w:rsidR="007A4CE1" w:rsidRPr="001B44B1">
        <w:rPr>
          <w:lang w:val="ru-RU"/>
        </w:rPr>
        <w:t xml:space="preserve">: </w:t>
      </w:r>
      <w:r w:rsidR="007629E3">
        <w:rPr>
          <w:lang w:val="ru-RU"/>
        </w:rPr>
        <w:t xml:space="preserve">первая </w:t>
      </w:r>
      <w:r w:rsidRPr="001B44B1">
        <w:rPr>
          <w:lang w:val="ru-RU"/>
        </w:rPr>
        <w:t>ПРОГРАММА РАБОТЫ МЕЖПРАВИТЕЛЬСТВЕННОЙ</w:t>
      </w:r>
      <w:r>
        <w:rPr>
          <w:lang w:val="ru-RU"/>
        </w:rPr>
        <w:t xml:space="preserve"> </w:t>
      </w:r>
      <w:r w:rsidRPr="001B44B1">
        <w:rPr>
          <w:lang w:val="ru-RU"/>
        </w:rPr>
        <w:t>НАУЧНО-ПОЛИТИЧЕСКОЙ ПЛАТФОРМЫ ПО БИОРАЗНООБРАЗИЮ</w:t>
      </w:r>
      <w:r>
        <w:rPr>
          <w:lang w:val="ru-RU"/>
        </w:rPr>
        <w:t xml:space="preserve"> </w:t>
      </w:r>
      <w:r w:rsidRPr="001B44B1">
        <w:rPr>
          <w:lang w:val="ru-RU"/>
        </w:rPr>
        <w:t xml:space="preserve">И </w:t>
      </w:r>
      <w:proofErr w:type="spellStart"/>
      <w:r w:rsidRPr="001B44B1">
        <w:rPr>
          <w:lang w:val="ru-RU"/>
        </w:rPr>
        <w:t>ЭКОСИСТЕМНЫМ</w:t>
      </w:r>
      <w:proofErr w:type="spellEnd"/>
      <w:r w:rsidRPr="001B44B1">
        <w:rPr>
          <w:lang w:val="ru-RU"/>
        </w:rPr>
        <w:t xml:space="preserve"> УСЛУГАМ </w:t>
      </w:r>
      <w:r>
        <w:rPr>
          <w:lang w:val="ru-RU"/>
        </w:rPr>
        <w:t xml:space="preserve">и использование ее основных </w:t>
      </w:r>
      <w:r w:rsidR="00D63758">
        <w:rPr>
          <w:lang w:val="ru-RU"/>
        </w:rPr>
        <w:t>РЕЗУЛЬТАТОВ КОНВЕНЦИЕЙ</w:t>
      </w:r>
    </w:p>
    <w:p w:rsidR="007A4CE1" w:rsidRPr="00D63758" w:rsidRDefault="007629E3" w:rsidP="003E3A6F">
      <w:pPr>
        <w:pStyle w:val="StylePara1HeadingsCSTimesNewRoman"/>
        <w:rPr>
          <w:lang w:val="ru-RU"/>
        </w:rPr>
      </w:pPr>
      <w:r>
        <w:rPr>
          <w:lang w:val="ru-RU"/>
        </w:rPr>
        <w:t>В решении</w:t>
      </w:r>
      <w:r w:rsidRPr="007629E3">
        <w:rPr>
          <w:kern w:val="22"/>
          <w:lang w:val="ru-RU"/>
        </w:rPr>
        <w:t xml:space="preserve"> </w:t>
      </w:r>
      <w:r w:rsidRPr="00BF277A">
        <w:rPr>
          <w:kern w:val="22"/>
        </w:rPr>
        <w:t>XII</w:t>
      </w:r>
      <w:r w:rsidRPr="007629E3">
        <w:rPr>
          <w:kern w:val="22"/>
          <w:lang w:val="ru-RU"/>
        </w:rPr>
        <w:t>/25</w:t>
      </w:r>
      <w:r>
        <w:rPr>
          <w:kern w:val="22"/>
          <w:lang w:val="ru-RU"/>
        </w:rPr>
        <w:t xml:space="preserve"> </w:t>
      </w:r>
      <w:r w:rsidR="00D63758">
        <w:rPr>
          <w:lang w:val="ru-RU"/>
        </w:rPr>
        <w:t>Конференция</w:t>
      </w:r>
      <w:r w:rsidR="00D63758" w:rsidRPr="00D63758">
        <w:rPr>
          <w:lang w:val="ru-RU"/>
        </w:rPr>
        <w:t xml:space="preserve"> </w:t>
      </w:r>
      <w:r w:rsidR="00D63758">
        <w:rPr>
          <w:lang w:val="ru-RU"/>
        </w:rPr>
        <w:t>Сторон</w:t>
      </w:r>
      <w:r w:rsidR="00D63758" w:rsidRPr="00D63758">
        <w:rPr>
          <w:lang w:val="ru-RU"/>
        </w:rPr>
        <w:t xml:space="preserve"> </w:t>
      </w:r>
      <w:r w:rsidR="00D63758">
        <w:rPr>
          <w:lang w:val="ru-RU"/>
        </w:rPr>
        <w:t>приветствовала</w:t>
      </w:r>
      <w:r w:rsidR="00D63758" w:rsidRPr="00D63758">
        <w:rPr>
          <w:lang w:val="ru-RU"/>
        </w:rPr>
        <w:t xml:space="preserve"> </w:t>
      </w:r>
      <w:r w:rsidR="00D63758">
        <w:rPr>
          <w:lang w:val="ru-RU"/>
        </w:rPr>
        <w:t>принятие</w:t>
      </w:r>
      <w:r w:rsidR="00D63758" w:rsidRPr="00D63758">
        <w:rPr>
          <w:lang w:val="ru-RU"/>
        </w:rPr>
        <w:t xml:space="preserve"> </w:t>
      </w:r>
      <w:r w:rsidR="00D63758">
        <w:rPr>
          <w:lang w:val="ru-RU"/>
        </w:rPr>
        <w:t>программы</w:t>
      </w:r>
      <w:r w:rsidR="00D63758" w:rsidRPr="00D63758">
        <w:rPr>
          <w:lang w:val="ru-RU"/>
        </w:rPr>
        <w:t xml:space="preserve"> </w:t>
      </w:r>
      <w:r w:rsidR="00D63758">
        <w:rPr>
          <w:lang w:val="ru-RU"/>
        </w:rPr>
        <w:t>работы</w:t>
      </w:r>
      <w:r w:rsidR="00D63758" w:rsidRPr="00D63758">
        <w:rPr>
          <w:lang w:val="ru-RU"/>
        </w:rPr>
        <w:t xml:space="preserve"> </w:t>
      </w:r>
      <w:proofErr w:type="spellStart"/>
      <w:r w:rsidR="005F2AE0">
        <w:rPr>
          <w:rFonts w:cstheme="majorBidi"/>
          <w:szCs w:val="22"/>
          <w:lang w:val="ru-RU"/>
        </w:rPr>
        <w:t>МПБЭУ</w:t>
      </w:r>
      <w:proofErr w:type="spellEnd"/>
      <w:r w:rsidR="00D63758">
        <w:rPr>
          <w:lang w:val="ru-RU"/>
        </w:rPr>
        <w:t>,</w:t>
      </w:r>
      <w:r w:rsidR="00DB236B" w:rsidRPr="00D63758">
        <w:rPr>
          <w:lang w:val="ru-RU"/>
        </w:rPr>
        <w:t xml:space="preserve"> </w:t>
      </w:r>
      <w:r w:rsidR="00D63758">
        <w:rPr>
          <w:lang w:val="ru-RU"/>
        </w:rPr>
        <w:t xml:space="preserve">отмечая, что </w:t>
      </w:r>
      <w:r w:rsidR="005F2AE0" w:rsidRPr="00B7555B">
        <w:rPr>
          <w:lang w:val="ru-RU"/>
        </w:rPr>
        <w:t>Вспомогательны</w:t>
      </w:r>
      <w:r w:rsidR="005F2AE0">
        <w:rPr>
          <w:lang w:val="ru-RU"/>
        </w:rPr>
        <w:t>й</w:t>
      </w:r>
      <w:r w:rsidR="005F2AE0" w:rsidRPr="00B7555B">
        <w:rPr>
          <w:lang w:val="ru-RU"/>
        </w:rPr>
        <w:t xml:space="preserve"> орган </w:t>
      </w:r>
      <w:r w:rsidR="00D63758">
        <w:rPr>
          <w:lang w:val="ru-RU"/>
        </w:rPr>
        <w:t>выразил надежду</w:t>
      </w:r>
      <w:r w:rsidR="0093234B">
        <w:rPr>
          <w:lang w:val="ru-RU"/>
        </w:rPr>
        <w:t xml:space="preserve"> на то</w:t>
      </w:r>
      <w:r w:rsidR="00D63758">
        <w:rPr>
          <w:lang w:val="ru-RU"/>
        </w:rPr>
        <w:t xml:space="preserve">, что она обеспечит полезную и основанную на  </w:t>
      </w:r>
      <w:r w:rsidR="0093234B">
        <w:rPr>
          <w:lang w:val="ru-RU"/>
        </w:rPr>
        <w:t>фактических данных информацию для Конвенции</w:t>
      </w:r>
      <w:r w:rsidR="00D63758">
        <w:rPr>
          <w:lang w:val="ru-RU"/>
        </w:rPr>
        <w:t xml:space="preserve"> </w:t>
      </w:r>
      <w:r w:rsidR="007A4CE1" w:rsidRPr="00D63758">
        <w:rPr>
          <w:lang w:val="ru-RU"/>
        </w:rPr>
        <w:t>(</w:t>
      </w:r>
      <w:r w:rsidR="00D63758">
        <w:rPr>
          <w:lang w:val="ru-RU"/>
        </w:rPr>
        <w:t>рекомендация</w:t>
      </w:r>
      <w:r w:rsidR="007A4CE1" w:rsidRPr="00D63758">
        <w:rPr>
          <w:lang w:val="ru-RU"/>
        </w:rPr>
        <w:t xml:space="preserve"> </w:t>
      </w:r>
      <w:hyperlink r:id="rId17" w:history="1">
        <w:r w:rsidR="007A4CE1" w:rsidRPr="005F2AE0">
          <w:rPr>
            <w:rStyle w:val="af1"/>
          </w:rPr>
          <w:t>XVII</w:t>
        </w:r>
        <w:r w:rsidR="007A4CE1" w:rsidRPr="005F2AE0">
          <w:rPr>
            <w:rStyle w:val="af1"/>
            <w:lang w:val="ru-RU"/>
          </w:rPr>
          <w:t>/3</w:t>
        </w:r>
      </w:hyperlink>
      <w:r w:rsidR="007A4CE1" w:rsidRPr="00D63758">
        <w:rPr>
          <w:lang w:val="ru-RU"/>
        </w:rPr>
        <w:t xml:space="preserve">). </w:t>
      </w:r>
    </w:p>
    <w:p w:rsidR="00D54340" w:rsidRPr="009F0A1E" w:rsidRDefault="0093234B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Платформа</w:t>
      </w:r>
      <w:r w:rsidRPr="009F0A1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разработала</w:t>
      </w:r>
      <w:r w:rsidRPr="009F0A1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процессы</w:t>
      </w:r>
      <w:r w:rsidRPr="009F0A1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</w:t>
      </w:r>
      <w:r w:rsidRPr="009F0A1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механизмы</w:t>
      </w:r>
      <w:r w:rsidR="009F0A1E" w:rsidRPr="009F0A1E">
        <w:rPr>
          <w:rFonts w:cstheme="majorBidi"/>
          <w:szCs w:val="22"/>
          <w:lang w:val="ru-RU"/>
        </w:rPr>
        <w:t xml:space="preserve">, </w:t>
      </w:r>
      <w:r w:rsidR="009F0A1E">
        <w:rPr>
          <w:rFonts w:cstheme="majorBidi"/>
          <w:szCs w:val="22"/>
          <w:lang w:val="ru-RU"/>
        </w:rPr>
        <w:t>укрепляющие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технический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потенциал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и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поддерживающие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политические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процессы</w:t>
      </w:r>
      <w:r w:rsidR="009F0A1E" w:rsidRPr="009F0A1E">
        <w:rPr>
          <w:rFonts w:cstheme="majorBidi"/>
          <w:szCs w:val="22"/>
          <w:lang w:val="ru-RU"/>
        </w:rPr>
        <w:t xml:space="preserve">, </w:t>
      </w:r>
      <w:r w:rsidR="009F0A1E">
        <w:rPr>
          <w:rFonts w:cstheme="majorBidi"/>
          <w:szCs w:val="22"/>
          <w:lang w:val="ru-RU"/>
        </w:rPr>
        <w:t>различным образом связанные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>с</w:t>
      </w:r>
      <w:r w:rsidR="009F0A1E" w:rsidRPr="009F0A1E">
        <w:rPr>
          <w:rFonts w:cstheme="majorBidi"/>
          <w:szCs w:val="22"/>
          <w:lang w:val="ru-RU"/>
        </w:rPr>
        <w:t xml:space="preserve"> </w:t>
      </w:r>
      <w:r w:rsidR="009F0A1E">
        <w:rPr>
          <w:rFonts w:cstheme="majorBidi"/>
          <w:szCs w:val="22"/>
          <w:lang w:val="ru-RU"/>
        </w:rPr>
        <w:t xml:space="preserve">биоразнообразием и </w:t>
      </w:r>
      <w:proofErr w:type="spellStart"/>
      <w:r w:rsidR="009F0A1E">
        <w:rPr>
          <w:rFonts w:cstheme="majorBidi"/>
          <w:szCs w:val="22"/>
          <w:lang w:val="ru-RU"/>
        </w:rPr>
        <w:t>экосистемными</w:t>
      </w:r>
      <w:proofErr w:type="spellEnd"/>
      <w:r w:rsidR="009F0A1E">
        <w:rPr>
          <w:rFonts w:cstheme="majorBidi"/>
          <w:szCs w:val="22"/>
          <w:lang w:val="ru-RU"/>
        </w:rPr>
        <w:t xml:space="preserve"> услугами</w:t>
      </w:r>
      <w:r w:rsidR="007A4CE1" w:rsidRPr="009F0A1E">
        <w:rPr>
          <w:rFonts w:cstheme="majorBidi"/>
          <w:szCs w:val="22"/>
          <w:lang w:val="ru-RU"/>
        </w:rPr>
        <w:t xml:space="preserve">. </w:t>
      </w:r>
    </w:p>
    <w:p w:rsidR="007A4CE1" w:rsidRPr="00E87613" w:rsidRDefault="002D3B3E" w:rsidP="003E3A6F">
      <w:pPr>
        <w:pStyle w:val="StylePara1HeadingsCSTimesNewRoman"/>
        <w:rPr>
          <w:lang w:val="ru-RU"/>
        </w:rPr>
      </w:pPr>
      <w:r>
        <w:rPr>
          <w:rFonts w:cstheme="majorBidi"/>
          <w:szCs w:val="22"/>
          <w:lang w:val="ru-RU"/>
        </w:rPr>
        <w:t>При</w:t>
      </w:r>
      <w:r w:rsidRPr="002D3B3E">
        <w:rPr>
          <w:rFonts w:cstheme="majorBidi"/>
          <w:szCs w:val="22"/>
          <w:lang w:val="ru-RU"/>
        </w:rPr>
        <w:t xml:space="preserve"> </w:t>
      </w:r>
      <w:proofErr w:type="gramStart"/>
      <w:r>
        <w:rPr>
          <w:rFonts w:cstheme="majorBidi"/>
          <w:szCs w:val="22"/>
          <w:lang w:val="ru-RU"/>
        </w:rPr>
        <w:t>том</w:t>
      </w:r>
      <w:proofErr w:type="gramEnd"/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что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самыми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ощутимыми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результатами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первой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программы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работы</w:t>
      </w:r>
      <w:r w:rsidRPr="002D3B3E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2D3B3E">
        <w:rPr>
          <w:lang w:val="ru-RU"/>
        </w:rPr>
        <w:t xml:space="preserve"> </w:t>
      </w:r>
      <w:r>
        <w:rPr>
          <w:lang w:val="ru-RU"/>
        </w:rPr>
        <w:t>являются</w:t>
      </w:r>
      <w:r w:rsidRPr="002D3B3E">
        <w:rPr>
          <w:lang w:val="ru-RU"/>
        </w:rPr>
        <w:t xml:space="preserve"> </w:t>
      </w:r>
      <w:r>
        <w:rPr>
          <w:lang w:val="ru-RU"/>
        </w:rPr>
        <w:t>проведенные</w:t>
      </w:r>
      <w:r w:rsidRPr="002D3B3E">
        <w:rPr>
          <w:lang w:val="ru-RU"/>
        </w:rPr>
        <w:t xml:space="preserve"> </w:t>
      </w:r>
      <w:r>
        <w:rPr>
          <w:lang w:val="ru-RU"/>
        </w:rPr>
        <w:t>и</w:t>
      </w:r>
      <w:r w:rsidRPr="002D3B3E">
        <w:rPr>
          <w:lang w:val="ru-RU"/>
        </w:rPr>
        <w:t xml:space="preserve"> </w:t>
      </w:r>
      <w:r>
        <w:rPr>
          <w:lang w:val="ru-RU"/>
        </w:rPr>
        <w:t>проводимые</w:t>
      </w:r>
      <w:r w:rsidRPr="002D3B3E">
        <w:rPr>
          <w:lang w:val="ru-RU"/>
        </w:rPr>
        <w:t xml:space="preserve"> </w:t>
      </w:r>
      <w:r>
        <w:rPr>
          <w:lang w:val="ru-RU"/>
        </w:rPr>
        <w:t>в</w:t>
      </w:r>
      <w:r w:rsidRPr="002D3B3E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D3B3E">
        <w:rPr>
          <w:lang w:val="ru-RU"/>
        </w:rPr>
        <w:t xml:space="preserve"> </w:t>
      </w:r>
      <w:r>
        <w:rPr>
          <w:lang w:val="ru-RU"/>
        </w:rPr>
        <w:t>время</w:t>
      </w:r>
      <w:r w:rsidRPr="002D3B3E">
        <w:rPr>
          <w:lang w:val="ru-RU"/>
        </w:rPr>
        <w:t xml:space="preserve"> </w:t>
      </w:r>
      <w:r>
        <w:rPr>
          <w:lang w:val="ru-RU"/>
        </w:rPr>
        <w:t>оценки</w:t>
      </w:r>
      <w:r w:rsidRPr="002D3B3E">
        <w:rPr>
          <w:rFonts w:cstheme="majorBidi"/>
          <w:szCs w:val="22"/>
          <w:lang w:val="ru-RU"/>
        </w:rPr>
        <w:t xml:space="preserve">, </w:t>
      </w:r>
      <w:r>
        <w:rPr>
          <w:rFonts w:cstheme="majorBidi"/>
          <w:szCs w:val="22"/>
          <w:lang w:val="ru-RU"/>
        </w:rPr>
        <w:t>Конвенция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широкое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сообщество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в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сфере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биоразнообразия</w:t>
      </w:r>
      <w:r w:rsidRPr="002D3B3E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извлекли выгоду и из других элементов работы</w:t>
      </w:r>
      <w:r w:rsidR="007A4CE1" w:rsidRPr="002D3B3E">
        <w:rPr>
          <w:rFonts w:cstheme="majorBidi"/>
          <w:szCs w:val="22"/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>
        <w:rPr>
          <w:lang w:val="ru-RU"/>
        </w:rPr>
        <w:t xml:space="preserve">, а также из комплексного подхода к </w:t>
      </w:r>
      <w:r w:rsidR="00E87613">
        <w:rPr>
          <w:lang w:val="ru-RU"/>
        </w:rPr>
        <w:t>выполнению ее четырех функций</w:t>
      </w:r>
      <w:r w:rsidR="007A4CE1" w:rsidRPr="002D3B3E">
        <w:rPr>
          <w:rFonts w:cstheme="majorBidi"/>
          <w:szCs w:val="22"/>
          <w:lang w:val="ru-RU"/>
        </w:rPr>
        <w:t xml:space="preserve">. </w:t>
      </w:r>
      <w:r w:rsidR="00E87613">
        <w:rPr>
          <w:rFonts w:cstheme="majorBidi"/>
          <w:szCs w:val="22"/>
          <w:lang w:val="ru-RU"/>
        </w:rPr>
        <w:t>Секретариат</w:t>
      </w:r>
      <w:r w:rsidR="00E87613" w:rsidRPr="00E87613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предоставлял</w:t>
      </w:r>
      <w:r w:rsidR="00E87613" w:rsidRPr="00E87613">
        <w:rPr>
          <w:lang w:val="ru-RU"/>
        </w:rPr>
        <w:t xml:space="preserve"> </w:t>
      </w:r>
      <w:r w:rsidR="005F2AE0" w:rsidRPr="00B7555B">
        <w:rPr>
          <w:lang w:val="ru-RU"/>
        </w:rPr>
        <w:t>Вспомогательн</w:t>
      </w:r>
      <w:r w:rsidR="005F2AE0">
        <w:rPr>
          <w:lang w:val="ru-RU"/>
        </w:rPr>
        <w:t>ому</w:t>
      </w:r>
      <w:r w:rsidR="005F2AE0" w:rsidRPr="00B7555B">
        <w:rPr>
          <w:lang w:val="ru-RU"/>
        </w:rPr>
        <w:t xml:space="preserve"> орган</w:t>
      </w:r>
      <w:r w:rsidR="005F2AE0">
        <w:rPr>
          <w:lang w:val="ru-RU"/>
        </w:rPr>
        <w:t>у</w:t>
      </w:r>
      <w:r w:rsidR="005F2AE0" w:rsidRPr="00B7555B">
        <w:rPr>
          <w:lang w:val="ru-RU"/>
        </w:rPr>
        <w:t xml:space="preserve"> </w:t>
      </w:r>
      <w:r w:rsidR="00E87613">
        <w:rPr>
          <w:lang w:val="ru-RU"/>
        </w:rPr>
        <w:t>и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Конференции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Сторон регулярные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доклады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о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соответствующих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мероприятиях</w:t>
      </w:r>
      <w:r w:rsidR="007A4CE1" w:rsidRPr="007A4CE1">
        <w:rPr>
          <w:rFonts w:cstheme="majorBidi"/>
          <w:szCs w:val="22"/>
          <w:vertAlign w:val="superscript"/>
        </w:rPr>
        <w:footnoteReference w:id="6"/>
      </w:r>
      <w:r w:rsidR="00E87613">
        <w:rPr>
          <w:lang w:val="ru-RU"/>
        </w:rPr>
        <w:t>.</w:t>
      </w:r>
      <w:r w:rsidR="007A4CE1" w:rsidRPr="00E87613">
        <w:rPr>
          <w:lang w:val="ru-RU"/>
        </w:rPr>
        <w:t xml:space="preserve"> </w:t>
      </w:r>
      <w:r w:rsidR="00E87613">
        <w:rPr>
          <w:lang w:val="ru-RU"/>
        </w:rPr>
        <w:t>Последующие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действия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по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основным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итогам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работы</w:t>
      </w:r>
      <w:r w:rsidR="00E87613" w:rsidRPr="00E87613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E87613" w:rsidRPr="00E87613">
        <w:rPr>
          <w:lang w:val="ru-RU"/>
        </w:rPr>
        <w:t xml:space="preserve">, </w:t>
      </w:r>
      <w:r w:rsidR="00E87613">
        <w:rPr>
          <w:lang w:val="ru-RU"/>
        </w:rPr>
        <w:t>а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также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рассмотрение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Конвенцией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текущей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деятельности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кратко</w:t>
      </w:r>
      <w:r w:rsidR="00E87613" w:rsidRPr="00E87613">
        <w:rPr>
          <w:lang w:val="ru-RU"/>
        </w:rPr>
        <w:t xml:space="preserve"> </w:t>
      </w:r>
      <w:r w:rsidR="00E87613">
        <w:rPr>
          <w:lang w:val="ru-RU"/>
        </w:rPr>
        <w:t>описываются в нижеследующих пунктах</w:t>
      </w:r>
      <w:r w:rsidR="007A4CE1" w:rsidRPr="00E87613">
        <w:rPr>
          <w:lang w:val="ru-RU"/>
        </w:rPr>
        <w:t>.</w:t>
      </w:r>
    </w:p>
    <w:p w:rsidR="007A4CE1" w:rsidRPr="00E87613" w:rsidRDefault="00E87613" w:rsidP="003E3A6F">
      <w:pPr>
        <w:pStyle w:val="2"/>
        <w:numPr>
          <w:ilvl w:val="0"/>
          <w:numId w:val="94"/>
        </w:numPr>
        <w:rPr>
          <w:lang w:val="ru-RU"/>
        </w:rPr>
      </w:pPr>
      <w:r>
        <w:rPr>
          <w:lang w:val="ru-RU"/>
        </w:rPr>
        <w:t>Т</w:t>
      </w:r>
      <w:r w:rsidRPr="00E87613">
        <w:rPr>
          <w:lang w:val="ru-RU"/>
        </w:rPr>
        <w:t>ематическ</w:t>
      </w:r>
      <w:r>
        <w:rPr>
          <w:lang w:val="ru-RU"/>
        </w:rPr>
        <w:t>ая</w:t>
      </w:r>
      <w:r w:rsidRPr="00E87613">
        <w:rPr>
          <w:lang w:val="ru-RU"/>
        </w:rPr>
        <w:t xml:space="preserve"> оценк</w:t>
      </w:r>
      <w:r>
        <w:rPr>
          <w:lang w:val="ru-RU"/>
        </w:rPr>
        <w:t>а</w:t>
      </w:r>
      <w:r w:rsidRPr="00E87613">
        <w:rPr>
          <w:lang w:val="ru-RU"/>
        </w:rPr>
        <w:t xml:space="preserve"> опылителей, опыления и производства продовольствия</w:t>
      </w:r>
    </w:p>
    <w:p w:rsidR="007A4CE1" w:rsidRPr="00FF3340" w:rsidRDefault="00682496" w:rsidP="003E3A6F">
      <w:pPr>
        <w:pStyle w:val="StylePara1HeadingsCSTimesNewRoman"/>
        <w:rPr>
          <w:lang w:val="ru-RU"/>
        </w:rPr>
      </w:pPr>
      <w:proofErr w:type="gramStart"/>
      <w:r>
        <w:rPr>
          <w:lang w:val="ru-RU"/>
        </w:rPr>
        <w:t>После</w:t>
      </w:r>
      <w:r w:rsidRPr="00682496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682496">
        <w:rPr>
          <w:lang w:val="ru-RU"/>
        </w:rPr>
        <w:t xml:space="preserve"> </w:t>
      </w:r>
      <w:r>
        <w:rPr>
          <w:lang w:val="ru-RU"/>
        </w:rPr>
        <w:t>обзора</w:t>
      </w:r>
      <w:r w:rsidRPr="00682496">
        <w:rPr>
          <w:lang w:val="ru-RU"/>
        </w:rPr>
        <w:t xml:space="preserve"> </w:t>
      </w:r>
      <w:r>
        <w:rPr>
          <w:lang w:val="ru-RU"/>
        </w:rPr>
        <w:t>тематической</w:t>
      </w:r>
      <w:r w:rsidRPr="00682496">
        <w:rPr>
          <w:lang w:val="ru-RU"/>
        </w:rPr>
        <w:t xml:space="preserve"> </w:t>
      </w:r>
      <w:r>
        <w:rPr>
          <w:lang w:val="ru-RU"/>
        </w:rPr>
        <w:t>оценки</w:t>
      </w:r>
      <w:r w:rsidRPr="00682496">
        <w:rPr>
          <w:lang w:val="ru-RU"/>
        </w:rPr>
        <w:t xml:space="preserve"> </w:t>
      </w:r>
      <w:r>
        <w:rPr>
          <w:lang w:val="ru-RU"/>
        </w:rPr>
        <w:t>опылителей</w:t>
      </w:r>
      <w:r w:rsidRPr="00682496">
        <w:rPr>
          <w:lang w:val="ru-RU"/>
        </w:rPr>
        <w:t xml:space="preserve">, </w:t>
      </w:r>
      <w:r>
        <w:rPr>
          <w:lang w:val="ru-RU"/>
        </w:rPr>
        <w:t>опыления</w:t>
      </w:r>
      <w:r w:rsidRPr="00682496">
        <w:rPr>
          <w:lang w:val="ru-RU"/>
        </w:rPr>
        <w:t xml:space="preserve"> </w:t>
      </w:r>
      <w:r>
        <w:rPr>
          <w:lang w:val="ru-RU"/>
        </w:rPr>
        <w:t>и</w:t>
      </w:r>
      <w:r w:rsidRPr="00682496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682496">
        <w:rPr>
          <w:lang w:val="ru-RU"/>
        </w:rPr>
        <w:t xml:space="preserve"> </w:t>
      </w:r>
      <w:r>
        <w:rPr>
          <w:lang w:val="ru-RU"/>
        </w:rPr>
        <w:t>продовольствия</w:t>
      </w:r>
      <w:r w:rsidRPr="00682496">
        <w:rPr>
          <w:lang w:val="ru-RU"/>
        </w:rPr>
        <w:t xml:space="preserve"> </w:t>
      </w:r>
      <w:r>
        <w:rPr>
          <w:lang w:val="ru-RU"/>
        </w:rPr>
        <w:t>и</w:t>
      </w:r>
      <w:r w:rsidRPr="00682496">
        <w:rPr>
          <w:lang w:val="ru-RU"/>
        </w:rPr>
        <w:t xml:space="preserve"> </w:t>
      </w:r>
      <w:r>
        <w:rPr>
          <w:lang w:val="ru-RU"/>
        </w:rPr>
        <w:t>значения</w:t>
      </w:r>
      <w:r w:rsidRPr="00682496">
        <w:rPr>
          <w:lang w:val="ru-RU"/>
        </w:rPr>
        <w:t xml:space="preserve"> </w:t>
      </w:r>
      <w:r>
        <w:rPr>
          <w:lang w:val="ru-RU"/>
        </w:rPr>
        <w:t>ее</w:t>
      </w:r>
      <w:r w:rsidRPr="00682496">
        <w:rPr>
          <w:lang w:val="ru-RU"/>
        </w:rPr>
        <w:t xml:space="preserve"> </w:t>
      </w:r>
      <w:r>
        <w:rPr>
          <w:lang w:val="ru-RU"/>
        </w:rPr>
        <w:t>итогов</w:t>
      </w:r>
      <w:r w:rsidRPr="00682496">
        <w:rPr>
          <w:lang w:val="ru-RU"/>
        </w:rPr>
        <w:t xml:space="preserve"> </w:t>
      </w:r>
      <w:r>
        <w:rPr>
          <w:lang w:val="ru-RU"/>
        </w:rPr>
        <w:t>для</w:t>
      </w:r>
      <w:r w:rsidRPr="00682496">
        <w:rPr>
          <w:lang w:val="ru-RU"/>
        </w:rPr>
        <w:t xml:space="preserve"> </w:t>
      </w:r>
      <w:r>
        <w:rPr>
          <w:lang w:val="ru-RU"/>
        </w:rPr>
        <w:t>работы</w:t>
      </w:r>
      <w:r w:rsidRPr="00682496">
        <w:rPr>
          <w:lang w:val="ru-RU"/>
        </w:rPr>
        <w:t xml:space="preserve"> </w:t>
      </w:r>
      <w:r>
        <w:rPr>
          <w:lang w:val="ru-RU"/>
        </w:rPr>
        <w:t>в</w:t>
      </w:r>
      <w:r w:rsidRPr="00682496">
        <w:rPr>
          <w:lang w:val="ru-RU"/>
        </w:rPr>
        <w:t xml:space="preserve"> </w:t>
      </w:r>
      <w:r>
        <w:rPr>
          <w:lang w:val="ru-RU"/>
        </w:rPr>
        <w:t>рамках</w:t>
      </w:r>
      <w:r w:rsidRPr="00682496">
        <w:rPr>
          <w:lang w:val="ru-RU"/>
        </w:rPr>
        <w:t xml:space="preserve"> </w:t>
      </w:r>
      <w:r>
        <w:rPr>
          <w:lang w:val="ru-RU"/>
        </w:rPr>
        <w:t>Конвенции</w:t>
      </w:r>
      <w:r w:rsidR="007A4CE1" w:rsidRPr="00682496">
        <w:rPr>
          <w:lang w:val="ru-RU"/>
        </w:rPr>
        <w:t xml:space="preserve"> </w:t>
      </w:r>
      <w:r w:rsidR="00621C1E" w:rsidRPr="00B7555B">
        <w:rPr>
          <w:lang w:val="ru-RU"/>
        </w:rPr>
        <w:t>Вспомогательны</w:t>
      </w:r>
      <w:r w:rsidR="00621C1E">
        <w:rPr>
          <w:lang w:val="ru-RU"/>
        </w:rPr>
        <w:t>й</w:t>
      </w:r>
      <w:r w:rsidR="00621C1E" w:rsidRPr="00B7555B">
        <w:rPr>
          <w:lang w:val="ru-RU"/>
        </w:rPr>
        <w:t xml:space="preserve"> орган </w:t>
      </w:r>
      <w:r>
        <w:rPr>
          <w:lang w:val="ru-RU"/>
        </w:rPr>
        <w:t>в</w:t>
      </w:r>
      <w:r>
        <w:rPr>
          <w:lang w:val="ru-RU"/>
        </w:rPr>
        <w:br/>
        <w:t xml:space="preserve">рекомендации </w:t>
      </w:r>
      <w:hyperlink r:id="rId18" w:history="1">
        <w:r w:rsidR="007A4CE1" w:rsidRPr="00FC196B">
          <w:rPr>
            <w:rStyle w:val="af1"/>
          </w:rPr>
          <w:t>XX</w:t>
        </w:r>
        <w:r w:rsidR="007A4CE1" w:rsidRPr="00682496">
          <w:rPr>
            <w:rStyle w:val="af1"/>
            <w:lang w:val="ru-RU"/>
          </w:rPr>
          <w:t>/9</w:t>
        </w:r>
      </w:hyperlink>
      <w:r w:rsidR="00D91557" w:rsidRPr="00682496">
        <w:rPr>
          <w:lang w:val="ru-RU"/>
        </w:rPr>
        <w:t xml:space="preserve"> </w:t>
      </w:r>
      <w:r>
        <w:rPr>
          <w:lang w:val="ru-RU"/>
        </w:rPr>
        <w:t>и Конференция Сторон в решении</w:t>
      </w:r>
      <w:r w:rsidR="007A4CE1" w:rsidRPr="00682496">
        <w:rPr>
          <w:lang w:val="ru-RU"/>
        </w:rPr>
        <w:t xml:space="preserve"> </w:t>
      </w:r>
      <w:hyperlink r:id="rId19" w:history="1">
        <w:r w:rsidR="007A4CE1" w:rsidRPr="00FC196B">
          <w:rPr>
            <w:rStyle w:val="af1"/>
          </w:rPr>
          <w:t>XIII</w:t>
        </w:r>
        <w:r w:rsidR="007A4CE1" w:rsidRPr="00682496">
          <w:rPr>
            <w:rStyle w:val="af1"/>
            <w:lang w:val="ru-RU"/>
          </w:rPr>
          <w:t>/15</w:t>
        </w:r>
      </w:hyperlink>
      <w:r w:rsidR="007A4CE1" w:rsidRPr="00682496">
        <w:rPr>
          <w:lang w:val="ru-RU"/>
        </w:rPr>
        <w:t xml:space="preserve"> </w:t>
      </w:r>
      <w:r w:rsidR="00D65244">
        <w:rPr>
          <w:lang w:val="ru-RU"/>
        </w:rPr>
        <w:t xml:space="preserve">приветствовали Резюме для директивных органов, утвержденное Пленумом </w:t>
      </w:r>
      <w:proofErr w:type="spellStart"/>
      <w:r w:rsidR="00D71C49">
        <w:rPr>
          <w:lang w:val="ru-RU"/>
        </w:rPr>
        <w:t>МПБЭУ</w:t>
      </w:r>
      <w:proofErr w:type="spellEnd"/>
      <w:r w:rsidR="00D65244">
        <w:rPr>
          <w:lang w:val="ru-RU"/>
        </w:rPr>
        <w:t xml:space="preserve"> на его четвертой сессии</w:t>
      </w:r>
      <w:r w:rsidR="00D91557" w:rsidRPr="00682496">
        <w:rPr>
          <w:lang w:val="ru-RU"/>
        </w:rPr>
        <w:t xml:space="preserve">, </w:t>
      </w:r>
      <w:r w:rsidR="00D65244">
        <w:rPr>
          <w:lang w:val="ru-RU"/>
        </w:rPr>
        <w:t>а также</w:t>
      </w:r>
      <w:r w:rsidR="00D91557" w:rsidRPr="00682496">
        <w:rPr>
          <w:lang w:val="ru-RU"/>
        </w:rPr>
        <w:t xml:space="preserve"> </w:t>
      </w:r>
      <w:r w:rsidR="00D65244">
        <w:rPr>
          <w:lang w:val="ru-RU"/>
        </w:rPr>
        <w:t xml:space="preserve">полный </w:t>
      </w:r>
      <w:r w:rsidR="00D65244">
        <w:rPr>
          <w:lang w:val="ru-RU"/>
        </w:rPr>
        <w:lastRenderedPageBreak/>
        <w:t>текст доклада об оценке и одобрили ее ключевые тезисы</w:t>
      </w:r>
      <w:r w:rsidR="007A4CE1" w:rsidRPr="00682496">
        <w:rPr>
          <w:lang w:val="ru-RU"/>
        </w:rPr>
        <w:t xml:space="preserve"> (</w:t>
      </w:r>
      <w:r w:rsidR="00D65244">
        <w:rPr>
          <w:lang w:val="ru-RU"/>
        </w:rPr>
        <w:t>пункты</w:t>
      </w:r>
      <w:r w:rsidR="007A4CE1" w:rsidRPr="00682496">
        <w:rPr>
          <w:lang w:val="ru-RU"/>
        </w:rPr>
        <w:t xml:space="preserve"> </w:t>
      </w:r>
      <w:r w:rsidR="007A4CE1" w:rsidRPr="00D65244">
        <w:rPr>
          <w:lang w:val="ru-RU"/>
        </w:rPr>
        <w:t xml:space="preserve">1 </w:t>
      </w:r>
      <w:r w:rsidR="00D65244">
        <w:rPr>
          <w:lang w:val="ru-RU"/>
        </w:rPr>
        <w:t>и</w:t>
      </w:r>
      <w:r w:rsidR="007A4CE1" w:rsidRPr="00D65244">
        <w:rPr>
          <w:lang w:val="ru-RU"/>
        </w:rPr>
        <w:t xml:space="preserve"> 2</w:t>
      </w:r>
      <w:proofErr w:type="gramEnd"/>
      <w:r w:rsidR="007A4CE1" w:rsidRPr="00D65244">
        <w:rPr>
          <w:lang w:val="ru-RU"/>
        </w:rPr>
        <w:t xml:space="preserve">). </w:t>
      </w:r>
      <w:r w:rsidR="007277B5">
        <w:rPr>
          <w:lang w:val="ru-RU"/>
        </w:rPr>
        <w:t>Конференция</w:t>
      </w:r>
      <w:r w:rsidR="007277B5" w:rsidRPr="007A7591">
        <w:rPr>
          <w:lang w:val="ru-RU"/>
        </w:rPr>
        <w:t xml:space="preserve"> </w:t>
      </w:r>
      <w:r w:rsidR="007277B5">
        <w:rPr>
          <w:lang w:val="ru-RU"/>
        </w:rPr>
        <w:t>Сторон</w:t>
      </w:r>
      <w:r w:rsidR="007277B5" w:rsidRPr="007A7591">
        <w:rPr>
          <w:lang w:val="ru-RU"/>
        </w:rPr>
        <w:t xml:space="preserve"> </w:t>
      </w:r>
      <w:r w:rsidR="007A7591">
        <w:rPr>
          <w:lang w:val="ru-RU"/>
        </w:rPr>
        <w:t>далее</w:t>
      </w:r>
      <w:r w:rsidR="007A7591" w:rsidRPr="007A7591">
        <w:rPr>
          <w:lang w:val="ru-RU"/>
        </w:rPr>
        <w:t xml:space="preserve"> </w:t>
      </w:r>
      <w:r w:rsidR="007A7591">
        <w:rPr>
          <w:lang w:val="ru-RU"/>
        </w:rPr>
        <w:t>призвала</w:t>
      </w:r>
      <w:r w:rsidR="007A4CE1" w:rsidRPr="007A7591">
        <w:rPr>
          <w:lang w:val="ru-RU"/>
        </w:rPr>
        <w:t xml:space="preserve"> </w:t>
      </w:r>
      <w:r w:rsidR="007A7591" w:rsidRPr="007A7591">
        <w:rPr>
          <w:lang w:val="ru-RU"/>
        </w:rPr>
        <w:t xml:space="preserve">Стороны, другие правительства, соответствующие организации Объединенных Наций и другие организации, а также многосторонние природоохранные соглашения и субъектов деятельности использовать в соответствующих случаях </w:t>
      </w:r>
      <w:r w:rsidR="007A7591">
        <w:rPr>
          <w:lang w:val="ru-RU"/>
        </w:rPr>
        <w:t>о</w:t>
      </w:r>
      <w:r w:rsidR="007A7591" w:rsidRPr="007A7591">
        <w:rPr>
          <w:lang w:val="ru-RU"/>
        </w:rPr>
        <w:t>ценку для ориентировани</w:t>
      </w:r>
      <w:r w:rsidR="007A7591">
        <w:rPr>
          <w:lang w:val="ru-RU"/>
        </w:rPr>
        <w:t>я</w:t>
      </w:r>
      <w:r w:rsidR="007A7591" w:rsidRPr="007A7591">
        <w:rPr>
          <w:lang w:val="ru-RU"/>
        </w:rPr>
        <w:t xml:space="preserve"> своих усилий по улучшению сохранения и</w:t>
      </w:r>
      <w:r w:rsidR="007A7591">
        <w:rPr>
          <w:lang w:val="ru-RU"/>
        </w:rPr>
        <w:t xml:space="preserve"> устойчивого</w:t>
      </w:r>
      <w:r w:rsidR="007A7591" w:rsidRPr="007A7591">
        <w:rPr>
          <w:lang w:val="ru-RU"/>
        </w:rPr>
        <w:t xml:space="preserve"> регулирования опылителей и устранению причинных факторов сокращения численности опылителей и своей работы по обеспечению устойчивых систем производства продовольствия и сельского хозяйства</w:t>
      </w:r>
      <w:r w:rsidR="007A4CE1" w:rsidRPr="007A7591">
        <w:rPr>
          <w:lang w:val="ru-RU"/>
        </w:rPr>
        <w:t xml:space="preserve"> (</w:t>
      </w:r>
      <w:r w:rsidR="007A7591">
        <w:rPr>
          <w:lang w:val="ru-RU"/>
        </w:rPr>
        <w:t>пункт</w:t>
      </w:r>
      <w:r w:rsidR="007A4CE1" w:rsidRPr="007A7591">
        <w:rPr>
          <w:lang w:val="ru-RU"/>
        </w:rPr>
        <w:t xml:space="preserve"> 3).</w:t>
      </w:r>
      <w:r w:rsidR="00E3267A" w:rsidRPr="007A7591">
        <w:rPr>
          <w:lang w:val="ru-RU"/>
        </w:rPr>
        <w:t xml:space="preserve"> </w:t>
      </w:r>
      <w:r w:rsidR="007A7591">
        <w:rPr>
          <w:lang w:val="ru-RU"/>
        </w:rPr>
        <w:t>В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том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же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решении</w:t>
      </w:r>
      <w:r w:rsidR="00E3267A" w:rsidRPr="00FF3340">
        <w:rPr>
          <w:lang w:val="ru-RU"/>
        </w:rPr>
        <w:t xml:space="preserve">, </w:t>
      </w:r>
      <w:r w:rsidR="007A7591">
        <w:rPr>
          <w:lang w:val="ru-RU"/>
        </w:rPr>
        <w:t>основываясь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на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рекомендации</w:t>
      </w:r>
      <w:r w:rsidR="007A4CE1" w:rsidRPr="00FF3340">
        <w:rPr>
          <w:lang w:val="ru-RU"/>
        </w:rPr>
        <w:t xml:space="preserve"> </w:t>
      </w:r>
      <w:r w:rsidR="007A4CE1" w:rsidRPr="00537873">
        <w:t>XX</w:t>
      </w:r>
      <w:r w:rsidR="007A4CE1" w:rsidRPr="00FF3340">
        <w:rPr>
          <w:lang w:val="ru-RU"/>
        </w:rPr>
        <w:t>/9</w:t>
      </w:r>
      <w:r w:rsidR="007A7591" w:rsidRPr="00FF3340">
        <w:rPr>
          <w:lang w:val="ru-RU"/>
        </w:rPr>
        <w:t xml:space="preserve"> </w:t>
      </w:r>
      <w:r w:rsidR="00621C1E" w:rsidRPr="00621C1E">
        <w:rPr>
          <w:lang w:val="ru-RU"/>
        </w:rPr>
        <w:t>Вспомогательн</w:t>
      </w:r>
      <w:r w:rsidR="00621C1E">
        <w:rPr>
          <w:lang w:val="ru-RU"/>
        </w:rPr>
        <w:t>ого</w:t>
      </w:r>
      <w:r w:rsidR="00621C1E" w:rsidRPr="00621C1E">
        <w:rPr>
          <w:lang w:val="ru-RU"/>
        </w:rPr>
        <w:t xml:space="preserve"> орган</w:t>
      </w:r>
      <w:r w:rsidR="00621C1E">
        <w:rPr>
          <w:lang w:val="ru-RU"/>
        </w:rPr>
        <w:t>а</w:t>
      </w:r>
      <w:r w:rsidR="007A4CE1" w:rsidRPr="00FF3340">
        <w:rPr>
          <w:lang w:val="ru-RU"/>
        </w:rPr>
        <w:t xml:space="preserve">, </w:t>
      </w:r>
      <w:r w:rsidR="007A7591">
        <w:rPr>
          <w:lang w:val="ru-RU"/>
        </w:rPr>
        <w:t>Конференция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Сторон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также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представила</w:t>
      </w:r>
      <w:r w:rsidR="007A7591" w:rsidRPr="00FF3340">
        <w:rPr>
          <w:lang w:val="ru-RU"/>
        </w:rPr>
        <w:t xml:space="preserve"> </w:t>
      </w:r>
      <w:r w:rsidR="007A7591">
        <w:rPr>
          <w:lang w:val="ru-RU"/>
        </w:rPr>
        <w:t>подробные</w:t>
      </w:r>
      <w:r w:rsidR="007A7591" w:rsidRPr="00FF3340">
        <w:rPr>
          <w:lang w:val="ru-RU"/>
        </w:rPr>
        <w:t xml:space="preserve"> </w:t>
      </w:r>
      <w:r w:rsidR="00B02D5D">
        <w:rPr>
          <w:lang w:val="ru-RU"/>
        </w:rPr>
        <w:t>указания</w:t>
      </w:r>
      <w:r w:rsidR="00B02D5D" w:rsidRPr="00FF3340">
        <w:rPr>
          <w:lang w:val="ru-RU"/>
        </w:rPr>
        <w:t xml:space="preserve"> </w:t>
      </w:r>
      <w:r w:rsidR="00B02D5D">
        <w:rPr>
          <w:lang w:val="ru-RU"/>
        </w:rPr>
        <w:t>по</w:t>
      </w:r>
      <w:r w:rsidR="00621C1E">
        <w:rPr>
          <w:lang w:val="ru-RU"/>
        </w:rPr>
        <w:t xml:space="preserve">: </w:t>
      </w:r>
      <w:r w:rsidR="00621C1E">
        <w:rPr>
          <w:lang w:val="en-US"/>
        </w:rPr>
        <w:t>a</w:t>
      </w:r>
      <w:r w:rsidR="00621C1E" w:rsidRPr="00621C1E">
        <w:rPr>
          <w:lang w:val="ru-RU"/>
        </w:rPr>
        <w:t>)</w:t>
      </w:r>
      <w:r w:rsidR="00B02D5D" w:rsidRPr="00FF3340">
        <w:rPr>
          <w:lang w:val="ru-RU"/>
        </w:rPr>
        <w:t xml:space="preserve"> </w:t>
      </w:r>
      <w:r w:rsidR="00B02D5D">
        <w:rPr>
          <w:lang w:val="ru-RU"/>
        </w:rPr>
        <w:t>включению</w:t>
      </w:r>
      <w:r w:rsidR="00B02D5D" w:rsidRPr="00FF3340">
        <w:rPr>
          <w:lang w:val="ru-RU"/>
        </w:rPr>
        <w:t xml:space="preserve"> </w:t>
      </w:r>
      <w:r w:rsidR="00B02D5D">
        <w:rPr>
          <w:lang w:val="ru-RU"/>
        </w:rPr>
        <w:t>вопросов</w:t>
      </w:r>
      <w:r w:rsidR="00B02D5D" w:rsidRPr="00FF3340">
        <w:rPr>
          <w:lang w:val="ru-RU"/>
        </w:rPr>
        <w:t xml:space="preserve">, </w:t>
      </w:r>
      <w:r w:rsidR="00B02D5D">
        <w:rPr>
          <w:lang w:val="ru-RU"/>
        </w:rPr>
        <w:t>связанных</w:t>
      </w:r>
      <w:r w:rsidR="00B02D5D" w:rsidRPr="00FF3340">
        <w:rPr>
          <w:lang w:val="ru-RU"/>
        </w:rPr>
        <w:t xml:space="preserve"> </w:t>
      </w:r>
      <w:r w:rsidR="00B02D5D">
        <w:rPr>
          <w:lang w:val="ru-RU"/>
        </w:rPr>
        <w:t>с</w:t>
      </w:r>
      <w:r w:rsidR="00B02D5D" w:rsidRPr="00FF3340">
        <w:rPr>
          <w:lang w:val="ru-RU"/>
        </w:rPr>
        <w:t xml:space="preserve"> </w:t>
      </w:r>
      <w:r w:rsidR="00FF3340">
        <w:rPr>
          <w:lang w:val="ru-RU"/>
        </w:rPr>
        <w:t>опылителями</w:t>
      </w:r>
      <w:r w:rsidR="00FF3340" w:rsidRPr="00FF3340">
        <w:rPr>
          <w:lang w:val="ru-RU"/>
        </w:rPr>
        <w:t xml:space="preserve">, </w:t>
      </w:r>
      <w:r w:rsidR="00FF3340">
        <w:rPr>
          <w:lang w:val="ru-RU"/>
        </w:rPr>
        <w:t>в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политику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и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стратегии</w:t>
      </w:r>
      <w:r w:rsidR="00621C1E">
        <w:rPr>
          <w:lang w:val="ru-RU"/>
        </w:rPr>
        <w:t xml:space="preserve">; </w:t>
      </w:r>
      <w:r w:rsidR="00621C1E">
        <w:rPr>
          <w:lang w:val="en-US"/>
        </w:rPr>
        <w:t>b</w:t>
      </w:r>
      <w:r w:rsidR="00621C1E" w:rsidRPr="00621C1E">
        <w:rPr>
          <w:lang w:val="ru-RU"/>
        </w:rPr>
        <w:t>)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поддержанию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среды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обитания</w:t>
      </w:r>
      <w:r w:rsidR="00FF3340" w:rsidRPr="00FF3340">
        <w:rPr>
          <w:lang w:val="ru-RU"/>
        </w:rPr>
        <w:t xml:space="preserve">, </w:t>
      </w:r>
      <w:r w:rsidR="00FF3340">
        <w:rPr>
          <w:lang w:val="ru-RU"/>
        </w:rPr>
        <w:t>способствующей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сохранению</w:t>
      </w:r>
      <w:r w:rsidR="00FF3340" w:rsidRPr="00FF3340">
        <w:rPr>
          <w:lang w:val="ru-RU"/>
        </w:rPr>
        <w:t xml:space="preserve"> </w:t>
      </w:r>
      <w:r w:rsidR="00FF3340">
        <w:rPr>
          <w:lang w:val="ru-RU"/>
        </w:rPr>
        <w:t>опылителей</w:t>
      </w:r>
      <w:r w:rsidR="00621C1E" w:rsidRPr="00621C1E">
        <w:rPr>
          <w:lang w:val="ru-RU"/>
        </w:rPr>
        <w:t xml:space="preserve">; </w:t>
      </w:r>
      <w:r w:rsidR="00621C1E">
        <w:rPr>
          <w:lang w:val="en-US"/>
        </w:rPr>
        <w:t>c</w:t>
      </w:r>
      <w:r w:rsidR="00621C1E" w:rsidRPr="00621C1E">
        <w:rPr>
          <w:lang w:val="ru-RU"/>
        </w:rPr>
        <w:t>)</w:t>
      </w:r>
      <w:r w:rsidR="00FF3340">
        <w:rPr>
          <w:lang w:val="ru-RU"/>
        </w:rPr>
        <w:t xml:space="preserve"> улучшению</w:t>
      </w:r>
      <w:r w:rsidR="007A4CE1" w:rsidRPr="00FF3340">
        <w:rPr>
          <w:lang w:val="ru-RU"/>
        </w:rPr>
        <w:t xml:space="preserve"> </w:t>
      </w:r>
      <w:r w:rsidR="00FF3340">
        <w:rPr>
          <w:lang w:val="ru-RU"/>
        </w:rPr>
        <w:t>регулирования опылителей и сокращению опасности вредных организмов, патогенов и инвазивных видов</w:t>
      </w:r>
      <w:r w:rsidR="00621C1E" w:rsidRPr="00621C1E">
        <w:rPr>
          <w:lang w:val="ru-RU"/>
        </w:rPr>
        <w:t>;</w:t>
      </w:r>
      <w:r w:rsidR="007A4CE1" w:rsidRPr="00FF3340">
        <w:rPr>
          <w:lang w:val="ru-RU"/>
        </w:rPr>
        <w:t xml:space="preserve"> </w:t>
      </w:r>
      <w:r w:rsidR="00621C1E">
        <w:rPr>
          <w:lang w:val="en-US"/>
        </w:rPr>
        <w:t>d</w:t>
      </w:r>
      <w:r w:rsidR="00621C1E" w:rsidRPr="00621C1E">
        <w:rPr>
          <w:lang w:val="ru-RU"/>
        </w:rPr>
        <w:t>)</w:t>
      </w:r>
      <w:r w:rsidR="00FF3340">
        <w:rPr>
          <w:lang w:val="ru-RU"/>
        </w:rPr>
        <w:t xml:space="preserve"> </w:t>
      </w:r>
      <w:proofErr w:type="gramStart"/>
      <w:r w:rsidR="00FF3340">
        <w:rPr>
          <w:lang w:val="ru-RU"/>
        </w:rPr>
        <w:t>снижению</w:t>
      </w:r>
      <w:proofErr w:type="gramEnd"/>
      <w:r w:rsidR="00FF3340">
        <w:rPr>
          <w:lang w:val="ru-RU"/>
        </w:rPr>
        <w:t xml:space="preserve"> опасности пестицидов, включая инсектициды, гербициды и фунгициды, и</w:t>
      </w:r>
      <w:r w:rsidR="00621C1E" w:rsidRPr="00621C1E">
        <w:rPr>
          <w:lang w:val="ru-RU"/>
        </w:rPr>
        <w:t xml:space="preserve"> </w:t>
      </w:r>
      <w:r w:rsidR="00621C1E">
        <w:rPr>
          <w:lang w:val="en-US"/>
        </w:rPr>
        <w:t>e</w:t>
      </w:r>
      <w:r w:rsidR="00621C1E" w:rsidRPr="00621C1E">
        <w:rPr>
          <w:lang w:val="ru-RU"/>
        </w:rPr>
        <w:t>)</w:t>
      </w:r>
      <w:r w:rsidR="00FF3340">
        <w:rPr>
          <w:lang w:val="ru-RU"/>
        </w:rPr>
        <w:t xml:space="preserve"> предлагаемым элементам стимулирующих</w:t>
      </w:r>
      <w:r w:rsidR="00621C1E">
        <w:rPr>
          <w:lang w:val="ru-RU"/>
        </w:rPr>
        <w:t xml:space="preserve"> политических мер и мероприятий</w:t>
      </w:r>
      <w:r w:rsidR="00621C1E" w:rsidRPr="00621C1E">
        <w:rPr>
          <w:lang w:val="ru-RU"/>
        </w:rPr>
        <w:t xml:space="preserve"> </w:t>
      </w:r>
      <w:r w:rsidR="00621C1E">
        <w:rPr>
          <w:lang w:val="ru-RU"/>
        </w:rPr>
        <w:t>и</w:t>
      </w:r>
      <w:r w:rsidR="00FF3340">
        <w:rPr>
          <w:lang w:val="ru-RU"/>
        </w:rPr>
        <w:t xml:space="preserve"> исследовани</w:t>
      </w:r>
      <w:r w:rsidR="00621C1E">
        <w:rPr>
          <w:lang w:val="ru-RU"/>
        </w:rPr>
        <w:t>й</w:t>
      </w:r>
      <w:r w:rsidR="00FF3340">
        <w:rPr>
          <w:lang w:val="ru-RU"/>
        </w:rPr>
        <w:t>, мониторинг</w:t>
      </w:r>
      <w:r w:rsidR="00621C1E">
        <w:rPr>
          <w:lang w:val="ru-RU"/>
        </w:rPr>
        <w:t>а</w:t>
      </w:r>
      <w:r w:rsidR="00FF3340">
        <w:rPr>
          <w:lang w:val="ru-RU"/>
        </w:rPr>
        <w:t xml:space="preserve"> и оценк</w:t>
      </w:r>
      <w:r w:rsidR="00621C1E">
        <w:rPr>
          <w:lang w:val="ru-RU"/>
        </w:rPr>
        <w:t>и</w:t>
      </w:r>
      <w:r w:rsidR="007A4CE1" w:rsidRPr="00FF3340">
        <w:rPr>
          <w:lang w:val="ru-RU"/>
        </w:rPr>
        <w:t>.</w:t>
      </w:r>
    </w:p>
    <w:p w:rsidR="00F01823" w:rsidRPr="00DC5713" w:rsidRDefault="00BD1C2F" w:rsidP="003E3A6F">
      <w:pPr>
        <w:pStyle w:val="StylePara1HeadingsCSTimesNewRoman"/>
        <w:rPr>
          <w:lang w:val="ru-RU"/>
        </w:rPr>
      </w:pPr>
      <w:proofErr w:type="gramStart"/>
      <w:r>
        <w:rPr>
          <w:lang w:val="ru-RU"/>
        </w:rPr>
        <w:t>Пересмотренный</w:t>
      </w:r>
      <w:r w:rsidRPr="00DC5713">
        <w:rPr>
          <w:lang w:val="ru-RU"/>
        </w:rPr>
        <w:t xml:space="preserve"> </w:t>
      </w:r>
      <w:r>
        <w:rPr>
          <w:lang w:val="ru-RU"/>
        </w:rPr>
        <w:t>план</w:t>
      </w:r>
      <w:r w:rsidRPr="00DC5713">
        <w:rPr>
          <w:lang w:val="ru-RU"/>
        </w:rPr>
        <w:t xml:space="preserve"> </w:t>
      </w:r>
      <w:r>
        <w:rPr>
          <w:lang w:val="ru-RU"/>
        </w:rPr>
        <w:t>действий</w:t>
      </w:r>
      <w:r w:rsidRPr="00DC5713">
        <w:rPr>
          <w:lang w:val="ru-RU"/>
        </w:rPr>
        <w:t xml:space="preserve"> </w:t>
      </w:r>
      <w:r w:rsidR="00DC5713">
        <w:rPr>
          <w:lang w:val="ru-RU"/>
        </w:rPr>
        <w:t>Международной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инициативы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по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сохранению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и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устойчивому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использованию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опылителей</w:t>
      </w:r>
      <w:r w:rsidR="00DB236B" w:rsidRPr="00DC5713">
        <w:rPr>
          <w:lang w:val="ru-RU"/>
        </w:rPr>
        <w:t xml:space="preserve">, </w:t>
      </w:r>
      <w:r w:rsidR="00DC5713">
        <w:rPr>
          <w:lang w:val="ru-RU"/>
        </w:rPr>
        <w:t>совместно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подготовленный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Секретариатом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Конвенции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по биологическому разнообразию и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Продовольственной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и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сельскохозяйственной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организацией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>Объединенных</w:t>
      </w:r>
      <w:r w:rsidR="00DC5713" w:rsidRPr="00DC5713">
        <w:rPr>
          <w:lang w:val="ru-RU"/>
        </w:rPr>
        <w:t xml:space="preserve"> </w:t>
      </w:r>
      <w:r w:rsidR="00DC5713">
        <w:rPr>
          <w:lang w:val="ru-RU"/>
        </w:rPr>
        <w:t xml:space="preserve">Наций </w:t>
      </w:r>
      <w:r w:rsidR="006034A1">
        <w:rPr>
          <w:lang w:val="ru-RU"/>
        </w:rPr>
        <w:t>(</w:t>
      </w:r>
      <w:proofErr w:type="spellStart"/>
      <w:r w:rsidR="006034A1">
        <w:rPr>
          <w:lang w:val="ru-RU"/>
        </w:rPr>
        <w:t>ФАО</w:t>
      </w:r>
      <w:proofErr w:type="spellEnd"/>
      <w:r w:rsidR="006034A1">
        <w:rPr>
          <w:lang w:val="ru-RU"/>
        </w:rPr>
        <w:t xml:space="preserve">) </w:t>
      </w:r>
      <w:r w:rsidR="00DC5713">
        <w:rPr>
          <w:lang w:val="ru-RU"/>
        </w:rPr>
        <w:t>в консультации с</w:t>
      </w:r>
      <w:r w:rsidR="00DC5713" w:rsidRPr="00DC5713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DC5713">
        <w:rPr>
          <w:lang w:val="ru-RU"/>
        </w:rPr>
        <w:t xml:space="preserve"> и другими партнерами в ответ на решение </w:t>
      </w:r>
      <w:r w:rsidR="00DB236B">
        <w:t>XIII</w:t>
      </w:r>
      <w:r w:rsidR="00DB236B" w:rsidRPr="00DC5713">
        <w:rPr>
          <w:lang w:val="ru-RU"/>
        </w:rPr>
        <w:t>/15</w:t>
      </w:r>
      <w:r w:rsidR="00DC5713">
        <w:rPr>
          <w:lang w:val="ru-RU"/>
        </w:rPr>
        <w:t>, приводится в приложении к записке Исполнительного секретаря по сохранению и устойчивому использованию опылителей</w:t>
      </w:r>
      <w:r w:rsidR="006B093D" w:rsidRPr="00DC5713">
        <w:rPr>
          <w:lang w:val="ru-RU"/>
        </w:rPr>
        <w:t xml:space="preserve"> (</w:t>
      </w:r>
      <w:hyperlink r:id="rId20" w:history="1">
        <w:r w:rsidR="00DB236B" w:rsidRPr="006034A1">
          <w:rPr>
            <w:rStyle w:val="af1"/>
          </w:rPr>
          <w:t>CBD</w:t>
        </w:r>
        <w:r w:rsidR="00DB236B" w:rsidRPr="006034A1">
          <w:rPr>
            <w:rStyle w:val="af1"/>
            <w:lang w:val="ru-RU"/>
          </w:rPr>
          <w:t>/</w:t>
        </w:r>
        <w:proofErr w:type="spellStart"/>
        <w:r w:rsidR="00DB236B" w:rsidRPr="006034A1">
          <w:rPr>
            <w:rStyle w:val="af1"/>
          </w:rPr>
          <w:t>SBSTTA</w:t>
        </w:r>
        <w:proofErr w:type="spellEnd"/>
        <w:r w:rsidR="00DB236B" w:rsidRPr="006034A1">
          <w:rPr>
            <w:rStyle w:val="af1"/>
            <w:lang w:val="ru-RU"/>
          </w:rPr>
          <w:t>/22/10</w:t>
        </w:r>
      </w:hyperlink>
      <w:r w:rsidR="006B093D" w:rsidRPr="00DC5713">
        <w:rPr>
          <w:lang w:val="ru-RU"/>
        </w:rPr>
        <w:t>)</w:t>
      </w:r>
      <w:r w:rsidR="00DB236B" w:rsidRPr="00DC5713">
        <w:rPr>
          <w:lang w:val="ru-RU"/>
        </w:rPr>
        <w:t>.</w:t>
      </w:r>
      <w:proofErr w:type="gramEnd"/>
    </w:p>
    <w:p w:rsidR="007A4CE1" w:rsidRPr="00342FED" w:rsidRDefault="00342FED" w:rsidP="00186951">
      <w:pPr>
        <w:pStyle w:val="Heading2longmultiline"/>
        <w:numPr>
          <w:ilvl w:val="0"/>
          <w:numId w:val="94"/>
        </w:numPr>
        <w:tabs>
          <w:tab w:val="clear" w:pos="720"/>
          <w:tab w:val="left" w:pos="1276"/>
        </w:tabs>
        <w:ind w:left="1560" w:hanging="426"/>
        <w:rPr>
          <w:lang w:val="ru-RU"/>
        </w:rPr>
      </w:pPr>
      <w:r>
        <w:rPr>
          <w:lang w:val="ru-RU"/>
        </w:rPr>
        <w:t>Методологическая</w:t>
      </w:r>
      <w:r w:rsidRPr="00342FED">
        <w:rPr>
          <w:lang w:val="ru-RU"/>
        </w:rPr>
        <w:t xml:space="preserve"> </w:t>
      </w:r>
      <w:r>
        <w:rPr>
          <w:lang w:val="ru-RU"/>
        </w:rPr>
        <w:t>оценка</w:t>
      </w:r>
      <w:r w:rsidRPr="00342FED">
        <w:rPr>
          <w:lang w:val="ru-RU"/>
        </w:rPr>
        <w:t xml:space="preserve"> </w:t>
      </w:r>
      <w:r>
        <w:rPr>
          <w:lang w:val="ru-RU"/>
        </w:rPr>
        <w:t>сценариев</w:t>
      </w:r>
      <w:r w:rsidRPr="00342FED">
        <w:rPr>
          <w:lang w:val="ru-RU"/>
        </w:rPr>
        <w:t xml:space="preserve"> </w:t>
      </w:r>
      <w:r>
        <w:rPr>
          <w:lang w:val="ru-RU"/>
        </w:rPr>
        <w:t>и</w:t>
      </w:r>
      <w:r w:rsidRPr="00342FED">
        <w:rPr>
          <w:lang w:val="ru-RU"/>
        </w:rPr>
        <w:t xml:space="preserve"> </w:t>
      </w:r>
      <w:r>
        <w:rPr>
          <w:lang w:val="ru-RU"/>
        </w:rPr>
        <w:t>моделей</w:t>
      </w:r>
      <w:r w:rsidR="007A4CE1" w:rsidRPr="00342FED">
        <w:rPr>
          <w:lang w:val="ru-RU"/>
        </w:rPr>
        <w:t xml:space="preserve"> </w:t>
      </w:r>
      <w:r>
        <w:rPr>
          <w:lang w:val="ru-RU"/>
        </w:rPr>
        <w:t xml:space="preserve">биоразнообразия и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услуг</w:t>
      </w:r>
    </w:p>
    <w:p w:rsidR="007A4CE1" w:rsidRPr="00BD15E7" w:rsidRDefault="00BD15E7" w:rsidP="003E3A6F">
      <w:pPr>
        <w:pStyle w:val="StylePara1HeadingsCSTimesNewRoman"/>
        <w:rPr>
          <w:lang w:val="ru-RU"/>
        </w:rPr>
      </w:pPr>
      <w:r>
        <w:rPr>
          <w:lang w:val="ru-RU"/>
        </w:rPr>
        <w:t>На</w:t>
      </w:r>
      <w:r w:rsidRPr="00BD15E7">
        <w:rPr>
          <w:lang w:val="ru-RU"/>
        </w:rPr>
        <w:t xml:space="preserve"> </w:t>
      </w:r>
      <w:r>
        <w:rPr>
          <w:lang w:val="ru-RU"/>
        </w:rPr>
        <w:t>основе</w:t>
      </w:r>
      <w:r w:rsidRPr="00BD15E7">
        <w:rPr>
          <w:lang w:val="ru-RU"/>
        </w:rPr>
        <w:t xml:space="preserve"> </w:t>
      </w:r>
      <w:r>
        <w:rPr>
          <w:lang w:val="ru-RU"/>
        </w:rPr>
        <w:t>обзора</w:t>
      </w:r>
      <w:r w:rsidRPr="00BD15E7">
        <w:rPr>
          <w:lang w:val="ru-RU"/>
        </w:rPr>
        <w:t xml:space="preserve">, </w:t>
      </w:r>
      <w:r>
        <w:rPr>
          <w:lang w:val="ru-RU"/>
        </w:rPr>
        <w:t>проведенного</w:t>
      </w:r>
      <w:r w:rsidRPr="00BD15E7">
        <w:rPr>
          <w:lang w:val="ru-RU"/>
        </w:rPr>
        <w:t xml:space="preserve"> </w:t>
      </w:r>
      <w:r w:rsidR="006034A1">
        <w:rPr>
          <w:lang w:val="ru-RU"/>
        </w:rPr>
        <w:t>Вспомогательным органом</w:t>
      </w:r>
      <w:r w:rsidR="00D3404D" w:rsidRPr="00BD15E7">
        <w:rPr>
          <w:lang w:val="ru-RU"/>
        </w:rPr>
        <w:t xml:space="preserve">, </w:t>
      </w:r>
      <w:r>
        <w:rPr>
          <w:lang w:val="ru-RU"/>
        </w:rPr>
        <w:t>Конференция</w:t>
      </w:r>
      <w:r w:rsidRPr="00BD15E7">
        <w:rPr>
          <w:lang w:val="ru-RU"/>
        </w:rPr>
        <w:t xml:space="preserve"> </w:t>
      </w:r>
      <w:r>
        <w:rPr>
          <w:lang w:val="ru-RU"/>
        </w:rPr>
        <w:t>Сторон</w:t>
      </w:r>
      <w:r w:rsidRPr="00BD15E7">
        <w:rPr>
          <w:lang w:val="ru-RU"/>
        </w:rPr>
        <w:t xml:space="preserve"> </w:t>
      </w:r>
      <w:r>
        <w:rPr>
          <w:lang w:val="ru-RU"/>
        </w:rPr>
        <w:t>в</w:t>
      </w:r>
      <w:r w:rsidRPr="00BD15E7">
        <w:rPr>
          <w:lang w:val="ru-RU"/>
        </w:rPr>
        <w:t xml:space="preserve"> </w:t>
      </w:r>
      <w:r>
        <w:rPr>
          <w:lang w:val="ru-RU"/>
        </w:rPr>
        <w:t>решении</w:t>
      </w:r>
      <w:r w:rsidR="00D3404D" w:rsidRPr="00BD15E7">
        <w:rPr>
          <w:lang w:val="ru-RU"/>
        </w:rPr>
        <w:t xml:space="preserve"> </w:t>
      </w:r>
      <w:r w:rsidR="00D3404D" w:rsidRPr="007A4CE1">
        <w:t>XIII</w:t>
      </w:r>
      <w:r w:rsidR="00D3404D" w:rsidRPr="00BD15E7">
        <w:rPr>
          <w:lang w:val="ru-RU"/>
        </w:rPr>
        <w:t xml:space="preserve">/29 </w:t>
      </w:r>
      <w:r>
        <w:rPr>
          <w:lang w:val="ru-RU"/>
        </w:rPr>
        <w:t>приветствовала з</w:t>
      </w:r>
      <w:r w:rsidRPr="00BD15E7">
        <w:rPr>
          <w:lang w:val="ru-RU"/>
        </w:rPr>
        <w:t xml:space="preserve">авершение и принятие методологической оценки сценариев и моделей биоразнообразия и </w:t>
      </w:r>
      <w:proofErr w:type="spellStart"/>
      <w:r w:rsidRPr="00BD15E7">
        <w:rPr>
          <w:lang w:val="ru-RU"/>
        </w:rPr>
        <w:t>экосистемных</w:t>
      </w:r>
      <w:proofErr w:type="spellEnd"/>
      <w:r w:rsidRPr="00BD15E7">
        <w:rPr>
          <w:lang w:val="ru-RU"/>
        </w:rPr>
        <w:t xml:space="preserve"> услуг </w:t>
      </w:r>
      <w:proofErr w:type="spellStart"/>
      <w:r w:rsidR="00D71C49">
        <w:rPr>
          <w:lang w:val="ru-RU"/>
        </w:rPr>
        <w:t>МПБЭУ</w:t>
      </w:r>
      <w:proofErr w:type="spellEnd"/>
      <w:r>
        <w:rPr>
          <w:lang w:val="ru-RU"/>
        </w:rPr>
        <w:t xml:space="preserve"> </w:t>
      </w:r>
      <w:r w:rsidRPr="00BD15E7">
        <w:rPr>
          <w:lang w:val="ru-RU"/>
        </w:rPr>
        <w:t>и одобрение Пленумом</w:t>
      </w:r>
      <w:r w:rsidR="004C39C2" w:rsidRPr="004C39C2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BD15E7">
        <w:rPr>
          <w:lang w:val="ru-RU"/>
        </w:rPr>
        <w:t xml:space="preserve"> Резюме для директивных органов и призна</w:t>
      </w:r>
      <w:r w:rsidR="004C39C2">
        <w:rPr>
          <w:lang w:val="ru-RU"/>
        </w:rPr>
        <w:t>ла</w:t>
      </w:r>
      <w:r w:rsidRPr="00BD15E7">
        <w:rPr>
          <w:lang w:val="ru-RU"/>
        </w:rPr>
        <w:t xml:space="preserve"> большое значение этой оценки для работы в рамках Конвенции и</w:t>
      </w:r>
      <w:r w:rsidR="004C39C2">
        <w:rPr>
          <w:lang w:val="ru-RU"/>
        </w:rPr>
        <w:t>,</w:t>
      </w:r>
      <w:r w:rsidRPr="00BD15E7">
        <w:rPr>
          <w:lang w:val="ru-RU"/>
        </w:rPr>
        <w:t xml:space="preserve"> в частности</w:t>
      </w:r>
      <w:r w:rsidR="004C39C2">
        <w:rPr>
          <w:lang w:val="ru-RU"/>
        </w:rPr>
        <w:t>,</w:t>
      </w:r>
      <w:r w:rsidRPr="00BD15E7">
        <w:rPr>
          <w:lang w:val="ru-RU"/>
        </w:rPr>
        <w:t xml:space="preserve"> для пятого издания </w:t>
      </w:r>
      <w:r w:rsidRPr="004C39C2">
        <w:rPr>
          <w:i/>
          <w:lang w:val="ru-RU"/>
        </w:rPr>
        <w:t>Глобальной перспективы в области биоразнообразия</w:t>
      </w:r>
      <w:r w:rsidR="007A4CE1" w:rsidRPr="00BD15E7">
        <w:rPr>
          <w:lang w:val="ru-RU"/>
        </w:rPr>
        <w:t>.</w:t>
      </w:r>
    </w:p>
    <w:p w:rsidR="007A4CE1" w:rsidRPr="004C39C2" w:rsidRDefault="004C39C2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4C39C2">
        <w:rPr>
          <w:lang w:val="ru-RU"/>
        </w:rPr>
        <w:t xml:space="preserve"> </w:t>
      </w:r>
      <w:r>
        <w:rPr>
          <w:lang w:val="ru-RU"/>
        </w:rPr>
        <w:t>том</w:t>
      </w:r>
      <w:r w:rsidRPr="004C39C2">
        <w:rPr>
          <w:lang w:val="ru-RU"/>
        </w:rPr>
        <w:t xml:space="preserve"> </w:t>
      </w:r>
      <w:r>
        <w:rPr>
          <w:lang w:val="ru-RU"/>
        </w:rPr>
        <w:t>же</w:t>
      </w:r>
      <w:r w:rsidRPr="004C39C2">
        <w:rPr>
          <w:lang w:val="ru-RU"/>
        </w:rPr>
        <w:t xml:space="preserve"> </w:t>
      </w:r>
      <w:r>
        <w:rPr>
          <w:lang w:val="ru-RU"/>
        </w:rPr>
        <w:t>решении</w:t>
      </w:r>
      <w:r w:rsidRPr="004C39C2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4C39C2">
        <w:rPr>
          <w:lang w:val="ru-RU"/>
        </w:rPr>
        <w:t xml:space="preserve"> </w:t>
      </w:r>
      <w:r>
        <w:rPr>
          <w:lang w:val="ru-RU"/>
        </w:rPr>
        <w:t>Сторон</w:t>
      </w:r>
      <w:r w:rsidRPr="004C39C2">
        <w:rPr>
          <w:lang w:val="ru-RU"/>
        </w:rPr>
        <w:t xml:space="preserve"> </w:t>
      </w:r>
      <w:r>
        <w:rPr>
          <w:lang w:val="ru-RU"/>
        </w:rPr>
        <w:t>также</w:t>
      </w:r>
      <w:r w:rsidRPr="004C39C2">
        <w:rPr>
          <w:lang w:val="ru-RU"/>
        </w:rPr>
        <w:t xml:space="preserve"> </w:t>
      </w:r>
      <w:r>
        <w:rPr>
          <w:lang w:val="ru-RU"/>
        </w:rPr>
        <w:t>признала</w:t>
      </w:r>
      <w:r w:rsidR="007A4CE1" w:rsidRPr="004C39C2">
        <w:rPr>
          <w:lang w:val="ru-RU"/>
        </w:rPr>
        <w:t xml:space="preserve"> </w:t>
      </w:r>
      <w:r w:rsidRPr="004C39C2">
        <w:rPr>
          <w:lang w:val="ru-RU"/>
        </w:rPr>
        <w:t>важность соотнесения сценариев с потребностями в конкретном контексте политики или решения, в том числе для изучени</w:t>
      </w:r>
      <w:r>
        <w:rPr>
          <w:lang w:val="ru-RU"/>
        </w:rPr>
        <w:t>я</w:t>
      </w:r>
      <w:r w:rsidRPr="004C39C2">
        <w:rPr>
          <w:lang w:val="ru-RU"/>
        </w:rPr>
        <w:t xml:space="preserve"> сценариев политики на период после 2020 года, и совершенствовани</w:t>
      </w:r>
      <w:r>
        <w:rPr>
          <w:lang w:val="ru-RU"/>
        </w:rPr>
        <w:t>я</w:t>
      </w:r>
      <w:r w:rsidRPr="004C39C2">
        <w:rPr>
          <w:lang w:val="ru-RU"/>
        </w:rPr>
        <w:t xml:space="preserve"> и более широко</w:t>
      </w:r>
      <w:r>
        <w:rPr>
          <w:lang w:val="ru-RU"/>
        </w:rPr>
        <w:t>го</w:t>
      </w:r>
      <w:r w:rsidRPr="004C39C2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4C39C2">
        <w:rPr>
          <w:lang w:val="ru-RU"/>
        </w:rPr>
        <w:t xml:space="preserve"> </w:t>
      </w:r>
      <w:proofErr w:type="spellStart"/>
      <w:r w:rsidRPr="004C39C2">
        <w:rPr>
          <w:lang w:val="ru-RU"/>
        </w:rPr>
        <w:t>партисипативных</w:t>
      </w:r>
      <w:proofErr w:type="spellEnd"/>
      <w:r w:rsidRPr="004C39C2">
        <w:rPr>
          <w:lang w:val="ru-RU"/>
        </w:rPr>
        <w:t xml:space="preserve"> и </w:t>
      </w:r>
      <w:proofErr w:type="spellStart"/>
      <w:r w:rsidRPr="004C39C2">
        <w:rPr>
          <w:lang w:val="ru-RU"/>
        </w:rPr>
        <w:t>межмасштабных</w:t>
      </w:r>
      <w:proofErr w:type="spellEnd"/>
      <w:r w:rsidRPr="004C39C2">
        <w:rPr>
          <w:lang w:val="ru-RU"/>
        </w:rPr>
        <w:t xml:space="preserve"> сценарных методов в целях повышения актуальности и использования региональных, секторальных и тематических сценариев для биоразнообразия и </w:t>
      </w:r>
      <w:proofErr w:type="spellStart"/>
      <w:r w:rsidRPr="004C39C2">
        <w:rPr>
          <w:lang w:val="ru-RU"/>
        </w:rPr>
        <w:t>экосистемных</w:t>
      </w:r>
      <w:proofErr w:type="spellEnd"/>
      <w:r w:rsidRPr="004C39C2">
        <w:rPr>
          <w:lang w:val="ru-RU"/>
        </w:rPr>
        <w:t xml:space="preserve"> услуг</w:t>
      </w:r>
      <w:r w:rsidR="007A4CE1" w:rsidRPr="004C39C2">
        <w:rPr>
          <w:lang w:val="ru-RU"/>
        </w:rPr>
        <w:t xml:space="preserve">. </w:t>
      </w:r>
    </w:p>
    <w:p w:rsidR="0019654F" w:rsidRPr="00A75FBD" w:rsidRDefault="00D81BF0" w:rsidP="003E3A6F">
      <w:pPr>
        <w:pStyle w:val="StylePara1HeadingsCSTimesNewRoman"/>
        <w:rPr>
          <w:lang w:val="ru-RU"/>
        </w:rPr>
      </w:pPr>
      <w:proofErr w:type="gramStart"/>
      <w:r>
        <w:rPr>
          <w:rFonts w:eastAsia="Malgun Gothic"/>
          <w:kern w:val="22"/>
          <w:lang w:val="ru-RU"/>
        </w:rPr>
        <w:t>Впоследствии</w:t>
      </w:r>
      <w:r w:rsidR="0019654F"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методологическ</w:t>
      </w:r>
      <w:r>
        <w:rPr>
          <w:rFonts w:eastAsia="Malgun Gothic"/>
          <w:kern w:val="22"/>
          <w:lang w:val="ru-RU"/>
        </w:rPr>
        <w:t>ая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оценк</w:t>
      </w:r>
      <w:r>
        <w:rPr>
          <w:rFonts w:eastAsia="Malgun Gothic"/>
          <w:kern w:val="22"/>
          <w:lang w:val="ru-RU"/>
        </w:rPr>
        <w:t>а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сценариев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и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моделей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биоразнообразия</w:t>
      </w:r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и</w:t>
      </w:r>
      <w:r w:rsidRPr="002D2EA9">
        <w:rPr>
          <w:rFonts w:eastAsia="Malgun Gothic"/>
          <w:kern w:val="22"/>
          <w:lang w:val="ru-RU"/>
        </w:rPr>
        <w:t xml:space="preserve"> </w:t>
      </w:r>
      <w:proofErr w:type="spellStart"/>
      <w:r w:rsidRPr="00D81BF0">
        <w:rPr>
          <w:rFonts w:eastAsia="Malgun Gothic"/>
          <w:kern w:val="22"/>
          <w:lang w:val="ru-RU"/>
        </w:rPr>
        <w:t>экосистемных</w:t>
      </w:r>
      <w:proofErr w:type="spellEnd"/>
      <w:r w:rsidRPr="002D2EA9">
        <w:rPr>
          <w:rFonts w:eastAsia="Malgun Gothic"/>
          <w:kern w:val="22"/>
          <w:lang w:val="ru-RU"/>
        </w:rPr>
        <w:t xml:space="preserve"> </w:t>
      </w:r>
      <w:r w:rsidRPr="00D81BF0">
        <w:rPr>
          <w:rFonts w:eastAsia="Malgun Gothic"/>
          <w:kern w:val="22"/>
          <w:lang w:val="ru-RU"/>
        </w:rPr>
        <w:t>услуг</w:t>
      </w:r>
      <w:r w:rsidR="0019654F" w:rsidRPr="002D2EA9">
        <w:rPr>
          <w:rFonts w:eastAsia="Malgun Gothic"/>
          <w:kern w:val="22"/>
          <w:lang w:val="ru-RU"/>
        </w:rPr>
        <w:t xml:space="preserve"> </w:t>
      </w:r>
      <w:r w:rsidR="002D2EA9">
        <w:rPr>
          <w:rFonts w:eastAsia="Malgun Gothic"/>
          <w:kern w:val="22"/>
          <w:lang w:val="ru-RU"/>
        </w:rPr>
        <w:t xml:space="preserve">была использована при рассмотрении на 21-м совещании </w:t>
      </w:r>
      <w:r w:rsidR="006034A1">
        <w:rPr>
          <w:lang w:val="ru-RU"/>
        </w:rPr>
        <w:t>Вспомогательного органа</w:t>
      </w:r>
      <w:r w:rsidR="002D2EA9" w:rsidRPr="002D2EA9">
        <w:rPr>
          <w:rFonts w:eastAsia="Malgun Gothic"/>
          <w:kern w:val="22"/>
          <w:lang w:val="ru-RU"/>
        </w:rPr>
        <w:t xml:space="preserve"> </w:t>
      </w:r>
      <w:r w:rsidR="002D2EA9">
        <w:rPr>
          <w:rFonts w:eastAsia="Malgun Gothic"/>
          <w:kern w:val="22"/>
          <w:lang w:val="ru-RU"/>
        </w:rPr>
        <w:t xml:space="preserve">сценариев концепции </w:t>
      </w:r>
      <w:r w:rsidR="00683B42">
        <w:rPr>
          <w:rFonts w:eastAsia="Malgun Gothic"/>
          <w:kern w:val="22"/>
          <w:lang w:val="ru-RU"/>
        </w:rPr>
        <w:t>в области</w:t>
      </w:r>
      <w:r w:rsidR="002D2EA9">
        <w:rPr>
          <w:rFonts w:eastAsia="Malgun Gothic"/>
          <w:kern w:val="22"/>
          <w:lang w:val="ru-RU"/>
        </w:rPr>
        <w:t xml:space="preserve"> биоразнообразия на</w:t>
      </w:r>
      <w:r w:rsidR="00683B42">
        <w:rPr>
          <w:rFonts w:eastAsia="Malgun Gothic"/>
          <w:kern w:val="22"/>
          <w:lang w:val="ru-RU"/>
        </w:rPr>
        <w:t xml:space="preserve"> период до</w:t>
      </w:r>
      <w:r w:rsidR="002D2EA9">
        <w:rPr>
          <w:rFonts w:eastAsia="Malgun Gothic"/>
          <w:kern w:val="22"/>
          <w:lang w:val="ru-RU"/>
        </w:rPr>
        <w:t xml:space="preserve"> </w:t>
      </w:r>
      <w:r w:rsidR="0019654F" w:rsidRPr="002D2EA9">
        <w:rPr>
          <w:kern w:val="22"/>
          <w:lang w:val="ru-RU"/>
        </w:rPr>
        <w:t xml:space="preserve">2050 </w:t>
      </w:r>
      <w:r w:rsidR="002D2EA9">
        <w:rPr>
          <w:kern w:val="22"/>
          <w:lang w:val="ru-RU"/>
        </w:rPr>
        <w:t>год</w:t>
      </w:r>
      <w:r w:rsidR="00683B42">
        <w:rPr>
          <w:kern w:val="22"/>
          <w:lang w:val="ru-RU"/>
        </w:rPr>
        <w:t>а</w:t>
      </w:r>
      <w:r w:rsidR="0019654F">
        <w:rPr>
          <w:rStyle w:val="ac"/>
          <w:rFonts w:eastAsia="Malgun Gothic"/>
          <w:kern w:val="22"/>
        </w:rPr>
        <w:footnoteReference w:id="7"/>
      </w:r>
      <w:r w:rsidR="002D2EA9">
        <w:rPr>
          <w:kern w:val="22"/>
          <w:lang w:val="ru-RU"/>
        </w:rPr>
        <w:t>.</w:t>
      </w:r>
      <w:r w:rsidR="0019654F" w:rsidRPr="002D2EA9">
        <w:rPr>
          <w:rFonts w:eastAsia="Malgun Gothic"/>
          <w:kern w:val="22"/>
          <w:lang w:val="ru-RU"/>
        </w:rPr>
        <w:t xml:space="preserve"> </w:t>
      </w:r>
      <w:r w:rsidR="00A75FBD">
        <w:rPr>
          <w:rFonts w:eastAsia="Malgun Gothic"/>
          <w:kern w:val="22"/>
          <w:lang w:val="ru-RU"/>
        </w:rPr>
        <w:t>В</w:t>
      </w:r>
      <w:r w:rsidR="00A75FBD" w:rsidRPr="00A75FBD">
        <w:rPr>
          <w:rFonts w:eastAsia="Malgun Gothic"/>
          <w:kern w:val="22"/>
          <w:lang w:val="ru-RU"/>
        </w:rPr>
        <w:t xml:space="preserve"> </w:t>
      </w:r>
      <w:r w:rsidR="00A75FBD">
        <w:rPr>
          <w:rFonts w:eastAsia="Malgun Gothic"/>
          <w:kern w:val="22"/>
          <w:lang w:val="ru-RU"/>
        </w:rPr>
        <w:t>рекомендации</w:t>
      </w:r>
      <w:r w:rsidR="00497964" w:rsidRPr="00A75FBD">
        <w:rPr>
          <w:rFonts w:eastAsia="Malgun Gothic"/>
          <w:kern w:val="22"/>
          <w:lang w:val="ru-RU"/>
        </w:rPr>
        <w:t xml:space="preserve"> </w:t>
      </w:r>
      <w:hyperlink r:id="rId21" w:history="1">
        <w:r w:rsidR="00497964" w:rsidRPr="003641F6">
          <w:rPr>
            <w:rStyle w:val="af1"/>
            <w:rFonts w:eastAsia="Malgun Gothic"/>
            <w:kern w:val="22"/>
          </w:rPr>
          <w:t>XXI</w:t>
        </w:r>
        <w:r w:rsidR="00497964" w:rsidRPr="00A75FBD">
          <w:rPr>
            <w:rStyle w:val="af1"/>
            <w:rFonts w:eastAsia="Malgun Gothic"/>
            <w:kern w:val="22"/>
            <w:lang w:val="ru-RU"/>
          </w:rPr>
          <w:t>/1</w:t>
        </w:r>
      </w:hyperlink>
      <w:r w:rsidR="00497964" w:rsidRPr="00A75FBD">
        <w:rPr>
          <w:rFonts w:eastAsia="Malgun Gothic"/>
          <w:kern w:val="22"/>
          <w:lang w:val="ru-RU"/>
        </w:rPr>
        <w:t xml:space="preserve"> </w:t>
      </w:r>
      <w:r w:rsidR="00A75FBD">
        <w:rPr>
          <w:lang w:val="ru-RU"/>
        </w:rPr>
        <w:t>Вспомогательный</w:t>
      </w:r>
      <w:r w:rsidR="00A75FBD" w:rsidRPr="00A75FBD">
        <w:rPr>
          <w:lang w:val="ru-RU"/>
        </w:rPr>
        <w:t xml:space="preserve"> </w:t>
      </w:r>
      <w:r w:rsidR="00A75FBD">
        <w:rPr>
          <w:lang w:val="ru-RU"/>
        </w:rPr>
        <w:t>орган</w:t>
      </w:r>
      <w:r w:rsidR="00497964" w:rsidRPr="00A75FBD">
        <w:rPr>
          <w:lang w:val="ru-RU"/>
        </w:rPr>
        <w:t xml:space="preserve"> </w:t>
      </w:r>
      <w:r w:rsidR="00A75FBD">
        <w:rPr>
          <w:lang w:val="ru-RU"/>
        </w:rPr>
        <w:t>приветствовал</w:t>
      </w:r>
      <w:r w:rsidR="00497964" w:rsidRPr="00A75FBD">
        <w:rPr>
          <w:lang w:val="ru-RU"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текущую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работу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Группы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экспертов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по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сценариям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и</w:t>
      </w:r>
      <w:r w:rsidR="00A75FBD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моделям</w:t>
      </w:r>
      <w:r w:rsidR="00A75FBD" w:rsidRPr="00A75FBD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A75FBD">
        <w:rPr>
          <w:rFonts w:eastAsia="Malgun Gothic"/>
          <w:snapToGrid/>
          <w:kern w:val="22"/>
          <w:lang w:val="ru-RU"/>
          <w14:cntxtAlts/>
        </w:rPr>
        <w:t>, посвященную разработке нового набора многоуровневых сценариев изменения биоразнообразия в рамках процесса с участием субъектов деятельности</w:t>
      </w:r>
      <w:proofErr w:type="gramEnd"/>
      <w:r w:rsidR="0019654F" w:rsidRPr="008810EC">
        <w:rPr>
          <w:rStyle w:val="ac"/>
          <w:rFonts w:eastAsia="Malgun Gothic"/>
          <w:snapToGrid/>
          <w:kern w:val="22"/>
          <w:szCs w:val="22"/>
          <w14:cntxtAlts/>
        </w:rPr>
        <w:footnoteReference w:id="8"/>
      </w:r>
      <w:r w:rsidR="00A75FBD">
        <w:rPr>
          <w:rFonts w:eastAsia="Malgun Gothic"/>
          <w:snapToGrid/>
          <w:kern w:val="22"/>
          <w:lang w:val="ru-RU"/>
          <w14:cntxtAlts/>
        </w:rPr>
        <w:t>,</w:t>
      </w:r>
      <w:r w:rsidR="0019654F" w:rsidRPr="00A75FBD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A75FBD">
        <w:rPr>
          <w:rFonts w:eastAsia="Malgun Gothic"/>
          <w:snapToGrid/>
          <w:kern w:val="22"/>
          <w:lang w:val="ru-RU"/>
          <w14:cntxtAlts/>
        </w:rPr>
        <w:t>и отметил актуальность это работы для разработки глобальной рамочной программы в области биоразнообразия на период после</w:t>
      </w:r>
      <w:r w:rsidR="003E6AE9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19654F" w:rsidRPr="00A75FBD">
        <w:rPr>
          <w:rFonts w:eastAsia="Malgun Gothic"/>
          <w:snapToGrid/>
          <w:kern w:val="22"/>
          <w:lang w:val="ru-RU"/>
          <w14:cntxtAlts/>
        </w:rPr>
        <w:t xml:space="preserve">2020 </w:t>
      </w:r>
      <w:r w:rsidR="00A75FBD">
        <w:rPr>
          <w:rFonts w:eastAsia="Malgun Gothic"/>
          <w:snapToGrid/>
          <w:kern w:val="22"/>
          <w:lang w:val="ru-RU"/>
          <w14:cntxtAlts/>
        </w:rPr>
        <w:t>года</w:t>
      </w:r>
      <w:r w:rsidR="00497964" w:rsidRPr="00A75FBD">
        <w:rPr>
          <w:rFonts w:eastAsia="Malgun Gothic"/>
          <w:snapToGrid/>
          <w:kern w:val="22"/>
          <w:lang w:val="ru-RU"/>
          <w14:cntxtAlts/>
        </w:rPr>
        <w:t>.</w:t>
      </w:r>
    </w:p>
    <w:p w:rsidR="007A4CE1" w:rsidRPr="00481E8A" w:rsidRDefault="00481E8A" w:rsidP="00186951">
      <w:pPr>
        <w:pStyle w:val="2"/>
        <w:numPr>
          <w:ilvl w:val="0"/>
          <w:numId w:val="94"/>
        </w:numPr>
        <w:tabs>
          <w:tab w:val="clear" w:pos="720"/>
          <w:tab w:val="left" w:pos="426"/>
        </w:tabs>
        <w:ind w:left="0" w:hanging="11"/>
        <w:rPr>
          <w:lang w:val="ru-RU"/>
        </w:rPr>
      </w:pPr>
      <w:r>
        <w:rPr>
          <w:lang w:val="ru-RU"/>
        </w:rPr>
        <w:lastRenderedPageBreak/>
        <w:t>Глобальная</w:t>
      </w:r>
      <w:r w:rsidRPr="00481E8A">
        <w:rPr>
          <w:lang w:val="ru-RU"/>
        </w:rPr>
        <w:t xml:space="preserve"> </w:t>
      </w:r>
      <w:r>
        <w:rPr>
          <w:lang w:val="ru-RU"/>
        </w:rPr>
        <w:t>оценка</w:t>
      </w:r>
      <w:r w:rsidRPr="00481E8A">
        <w:rPr>
          <w:lang w:val="ru-RU"/>
        </w:rPr>
        <w:t xml:space="preserve"> </w:t>
      </w:r>
      <w:r>
        <w:rPr>
          <w:lang w:val="ru-RU"/>
        </w:rPr>
        <w:t xml:space="preserve">биоразнообразия и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услуг</w:t>
      </w:r>
    </w:p>
    <w:p w:rsidR="007A4CE1" w:rsidRPr="00393A8A" w:rsidRDefault="00D71C49" w:rsidP="003E3A6F">
      <w:pPr>
        <w:pStyle w:val="StylePara1HeadingsCSTimesNewRoman"/>
        <w:rPr>
          <w:lang w:val="ru-RU"/>
        </w:rPr>
      </w:pPr>
      <w:proofErr w:type="spellStart"/>
      <w:r>
        <w:rPr>
          <w:lang w:val="ru-RU"/>
        </w:rPr>
        <w:t>МПБЭУ</w:t>
      </w:r>
      <w:proofErr w:type="spellEnd"/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в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настоящее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время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готовит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глобальную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оценку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биоразнообразия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и</w:t>
      </w:r>
      <w:r w:rsidR="00481E8A" w:rsidRPr="00481E8A">
        <w:rPr>
          <w:lang w:val="ru-RU"/>
        </w:rPr>
        <w:t xml:space="preserve"> </w:t>
      </w:r>
      <w:proofErr w:type="spellStart"/>
      <w:r w:rsidR="00481E8A">
        <w:rPr>
          <w:lang w:val="ru-RU"/>
        </w:rPr>
        <w:t>экосистемных</w:t>
      </w:r>
      <w:proofErr w:type="spellEnd"/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услуг</w:t>
      </w:r>
      <w:r w:rsidR="007A4CE1" w:rsidRPr="00481E8A">
        <w:rPr>
          <w:lang w:val="ru-RU"/>
        </w:rPr>
        <w:t xml:space="preserve"> </w:t>
      </w:r>
      <w:r w:rsidR="00481E8A">
        <w:rPr>
          <w:lang w:val="ru-RU"/>
        </w:rPr>
        <w:t>в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ответ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на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предложение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Конференции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Сторон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в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решении</w:t>
      </w:r>
      <w:r w:rsidR="00481E8A" w:rsidRPr="00481E8A">
        <w:rPr>
          <w:lang w:val="ru-RU"/>
        </w:rPr>
        <w:t xml:space="preserve"> </w:t>
      </w:r>
      <w:hyperlink r:id="rId22" w:history="1">
        <w:r w:rsidR="007A4CE1" w:rsidRPr="00367095">
          <w:rPr>
            <w:rStyle w:val="af1"/>
          </w:rPr>
          <w:t>XI</w:t>
        </w:r>
        <w:r w:rsidR="007A4CE1" w:rsidRPr="00481E8A">
          <w:rPr>
            <w:rStyle w:val="af1"/>
            <w:lang w:val="ru-RU"/>
          </w:rPr>
          <w:t>/2</w:t>
        </w:r>
      </w:hyperlink>
      <w:r w:rsidR="007A4CE1" w:rsidRPr="00481E8A">
        <w:rPr>
          <w:lang w:val="ru-RU"/>
        </w:rPr>
        <w:t xml:space="preserve"> (</w:t>
      </w:r>
      <w:r w:rsidR="00481E8A">
        <w:rPr>
          <w:lang w:val="ru-RU"/>
        </w:rPr>
        <w:t>пункт</w:t>
      </w:r>
      <w:r w:rsidR="007A4CE1" w:rsidRPr="00481E8A">
        <w:rPr>
          <w:lang w:val="ru-RU"/>
        </w:rPr>
        <w:t xml:space="preserve"> 28). </w:t>
      </w:r>
      <w:r w:rsidR="00481E8A">
        <w:rPr>
          <w:lang w:val="ru-RU"/>
        </w:rPr>
        <w:t>Важность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глобальной</w:t>
      </w:r>
      <w:r w:rsidR="00481E8A" w:rsidRPr="00481E8A">
        <w:rPr>
          <w:lang w:val="ru-RU"/>
        </w:rPr>
        <w:t xml:space="preserve"> </w:t>
      </w:r>
      <w:r w:rsidR="00481E8A">
        <w:rPr>
          <w:lang w:val="ru-RU"/>
        </w:rPr>
        <w:t>оценки</w:t>
      </w:r>
      <w:r w:rsidR="00481E8A" w:rsidRPr="00481E8A">
        <w:rPr>
          <w:lang w:val="ru-RU"/>
        </w:rPr>
        <w:t xml:space="preserve"> для анализа результатов выполнения Стратегического плана в области сохранения и устойчивого использования биоразнообразия на 2011-2020 годы и целевых задач по сохранению и устойчивому использованию биоразнообразия, принятых в </w:t>
      </w:r>
      <w:proofErr w:type="spellStart"/>
      <w:r w:rsidR="00481E8A" w:rsidRPr="00481E8A">
        <w:rPr>
          <w:lang w:val="ru-RU"/>
        </w:rPr>
        <w:t>Айти</w:t>
      </w:r>
      <w:proofErr w:type="spellEnd"/>
      <w:r w:rsidR="00481E8A">
        <w:rPr>
          <w:lang w:val="ru-RU"/>
        </w:rPr>
        <w:t xml:space="preserve">, была вновь подчеркнута в решении </w:t>
      </w:r>
      <w:r w:rsidR="007A4CE1" w:rsidRPr="007A4CE1">
        <w:t>XIII</w:t>
      </w:r>
      <w:r w:rsidR="007A4CE1" w:rsidRPr="00481E8A">
        <w:rPr>
          <w:lang w:val="ru-RU"/>
        </w:rPr>
        <w:t xml:space="preserve">/29. </w:t>
      </w:r>
      <w:r w:rsidR="00481E8A" w:rsidRPr="00481E8A">
        <w:rPr>
          <w:lang w:val="ru-RU"/>
        </w:rPr>
        <w:t>В</w:t>
      </w:r>
      <w:r w:rsidR="00481E8A" w:rsidRPr="00767835">
        <w:rPr>
          <w:lang w:val="ru-RU"/>
        </w:rPr>
        <w:t xml:space="preserve"> </w:t>
      </w:r>
      <w:r w:rsidR="00186951">
        <w:rPr>
          <w:lang w:val="ru-RU"/>
        </w:rPr>
        <w:t>э</w:t>
      </w:r>
      <w:r w:rsidR="00481E8A" w:rsidRPr="00481E8A">
        <w:rPr>
          <w:lang w:val="ru-RU"/>
        </w:rPr>
        <w:t>том</w:t>
      </w:r>
      <w:r w:rsidR="00481E8A" w:rsidRPr="00767835">
        <w:rPr>
          <w:lang w:val="ru-RU"/>
        </w:rPr>
        <w:t xml:space="preserve"> </w:t>
      </w:r>
      <w:r w:rsidR="00481E8A" w:rsidRPr="00481E8A">
        <w:rPr>
          <w:lang w:val="ru-RU"/>
        </w:rPr>
        <w:t>решении</w:t>
      </w:r>
      <w:r w:rsidR="00481E8A" w:rsidRPr="00767835">
        <w:rPr>
          <w:lang w:val="ru-RU"/>
        </w:rPr>
        <w:t xml:space="preserve"> </w:t>
      </w:r>
      <w:r w:rsidR="00481E8A" w:rsidRPr="00481E8A">
        <w:rPr>
          <w:lang w:val="ru-RU"/>
        </w:rPr>
        <w:t>Конференция</w:t>
      </w:r>
      <w:r w:rsidR="00481E8A" w:rsidRPr="00767835">
        <w:rPr>
          <w:lang w:val="ru-RU"/>
        </w:rPr>
        <w:t xml:space="preserve"> </w:t>
      </w:r>
      <w:r w:rsidR="00481E8A" w:rsidRPr="00481E8A">
        <w:rPr>
          <w:lang w:val="ru-RU"/>
        </w:rPr>
        <w:t>Сторон</w:t>
      </w:r>
      <w:r w:rsidR="00481E8A" w:rsidRPr="00767835">
        <w:rPr>
          <w:lang w:val="ru-RU"/>
        </w:rPr>
        <w:t xml:space="preserve"> </w:t>
      </w:r>
      <w:r w:rsidR="00481E8A">
        <w:rPr>
          <w:lang w:val="ru-RU"/>
        </w:rPr>
        <w:t>постановила</w:t>
      </w:r>
      <w:r w:rsidR="00481E8A" w:rsidRPr="00767835">
        <w:rPr>
          <w:lang w:val="ru-RU"/>
        </w:rPr>
        <w:t xml:space="preserve">, </w:t>
      </w:r>
      <w:r w:rsidR="00481E8A">
        <w:rPr>
          <w:lang w:val="ru-RU"/>
        </w:rPr>
        <w:t>что</w:t>
      </w:r>
      <w:r w:rsidR="00481E8A" w:rsidRPr="00767835">
        <w:rPr>
          <w:lang w:val="ru-RU"/>
        </w:rPr>
        <w:t xml:space="preserve"> </w:t>
      </w:r>
      <w:r w:rsidR="00481E8A" w:rsidRPr="00481E8A">
        <w:rPr>
          <w:lang w:val="ru-RU"/>
        </w:rPr>
        <w:t>пято</w:t>
      </w:r>
      <w:r w:rsidR="00767835">
        <w:rPr>
          <w:lang w:val="ru-RU"/>
        </w:rPr>
        <w:t>е</w:t>
      </w:r>
      <w:r w:rsidR="00481E8A" w:rsidRPr="00767835">
        <w:rPr>
          <w:lang w:val="ru-RU"/>
        </w:rPr>
        <w:t xml:space="preserve"> </w:t>
      </w:r>
      <w:r w:rsidR="00481E8A" w:rsidRPr="00481E8A">
        <w:rPr>
          <w:lang w:val="ru-RU"/>
        </w:rPr>
        <w:t>издани</w:t>
      </w:r>
      <w:r w:rsidR="00767835">
        <w:rPr>
          <w:lang w:val="ru-RU"/>
        </w:rPr>
        <w:t>е</w:t>
      </w:r>
      <w:r w:rsidR="00481E8A" w:rsidRPr="00767835">
        <w:rPr>
          <w:lang w:val="ru-RU"/>
        </w:rPr>
        <w:t xml:space="preserve"> </w:t>
      </w:r>
      <w:r w:rsidR="00481E8A" w:rsidRPr="00481E8A">
        <w:rPr>
          <w:i/>
          <w:lang w:val="ru-RU"/>
        </w:rPr>
        <w:t>Глобальной</w:t>
      </w:r>
      <w:r w:rsidR="00481E8A" w:rsidRPr="00767835">
        <w:rPr>
          <w:i/>
          <w:lang w:val="ru-RU"/>
        </w:rPr>
        <w:t xml:space="preserve"> </w:t>
      </w:r>
      <w:r w:rsidR="00481E8A" w:rsidRPr="00481E8A">
        <w:rPr>
          <w:i/>
          <w:lang w:val="ru-RU"/>
        </w:rPr>
        <w:t>перспективы</w:t>
      </w:r>
      <w:r w:rsidR="00481E8A" w:rsidRPr="00767835">
        <w:rPr>
          <w:i/>
          <w:lang w:val="ru-RU"/>
        </w:rPr>
        <w:t xml:space="preserve"> </w:t>
      </w:r>
      <w:r w:rsidR="00481E8A" w:rsidRPr="00481E8A">
        <w:rPr>
          <w:i/>
          <w:lang w:val="ru-RU"/>
        </w:rPr>
        <w:t>в</w:t>
      </w:r>
      <w:r w:rsidR="00481E8A" w:rsidRPr="00767835">
        <w:rPr>
          <w:i/>
          <w:lang w:val="ru-RU"/>
        </w:rPr>
        <w:t xml:space="preserve"> </w:t>
      </w:r>
      <w:r w:rsidR="00481E8A" w:rsidRPr="00481E8A">
        <w:rPr>
          <w:i/>
          <w:lang w:val="ru-RU"/>
        </w:rPr>
        <w:t>области</w:t>
      </w:r>
      <w:r w:rsidR="00481E8A" w:rsidRPr="00767835">
        <w:rPr>
          <w:i/>
          <w:lang w:val="ru-RU"/>
        </w:rPr>
        <w:t xml:space="preserve"> </w:t>
      </w:r>
      <w:r w:rsidR="00481E8A" w:rsidRPr="00481E8A">
        <w:rPr>
          <w:i/>
          <w:lang w:val="ru-RU"/>
        </w:rPr>
        <w:t>биоразнообразия</w:t>
      </w:r>
      <w:r w:rsidR="007A4CE1" w:rsidRPr="00767835">
        <w:rPr>
          <w:lang w:val="ru-RU"/>
        </w:rPr>
        <w:t xml:space="preserve"> </w:t>
      </w:r>
      <w:r w:rsidR="00481E8A">
        <w:rPr>
          <w:lang w:val="ru-RU"/>
        </w:rPr>
        <w:t>должно</w:t>
      </w:r>
      <w:r w:rsidR="00767835" w:rsidRPr="00767835">
        <w:rPr>
          <w:lang w:val="ru-RU"/>
        </w:rPr>
        <w:t xml:space="preserve">, </w:t>
      </w:r>
      <w:r w:rsidR="00767835">
        <w:rPr>
          <w:lang w:val="ru-RU"/>
        </w:rPr>
        <w:t>помимо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прочего</w:t>
      </w:r>
      <w:r w:rsidR="00767835" w:rsidRPr="00767835">
        <w:rPr>
          <w:lang w:val="ru-RU"/>
        </w:rPr>
        <w:t xml:space="preserve">, </w:t>
      </w:r>
      <w:r w:rsidR="00767835">
        <w:rPr>
          <w:lang w:val="ru-RU"/>
        </w:rPr>
        <w:t>опираться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на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тематические</w:t>
      </w:r>
      <w:r w:rsidR="00767835" w:rsidRPr="00767835">
        <w:rPr>
          <w:lang w:val="ru-RU"/>
        </w:rPr>
        <w:t xml:space="preserve">, </w:t>
      </w:r>
      <w:r w:rsidR="00767835">
        <w:rPr>
          <w:lang w:val="ru-RU"/>
        </w:rPr>
        <w:t>региональные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и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глобальные</w:t>
      </w:r>
      <w:r w:rsidR="00767835" w:rsidRPr="00767835">
        <w:rPr>
          <w:lang w:val="ru-RU"/>
        </w:rPr>
        <w:t xml:space="preserve"> </w:t>
      </w:r>
      <w:r w:rsidR="00767835">
        <w:rPr>
          <w:lang w:val="ru-RU"/>
        </w:rPr>
        <w:t>оценки, проводимые</w:t>
      </w:r>
      <w:r w:rsidR="00767835" w:rsidRPr="00767835">
        <w:rPr>
          <w:lang w:val="ru-RU"/>
        </w:rPr>
        <w:t xml:space="preserve"> </w:t>
      </w:r>
      <w:r w:rsidR="00767835" w:rsidRPr="00D4209D">
        <w:rPr>
          <w:rFonts w:cstheme="majorBidi"/>
          <w:szCs w:val="22"/>
          <w:lang w:val="ru-RU"/>
        </w:rPr>
        <w:t>Межправительственной научно-политической платформ</w:t>
      </w:r>
      <w:r w:rsidR="00D60007">
        <w:rPr>
          <w:rFonts w:cstheme="majorBidi"/>
          <w:szCs w:val="22"/>
          <w:lang w:val="ru-RU"/>
        </w:rPr>
        <w:t>ой</w:t>
      </w:r>
      <w:r w:rsidR="00767835" w:rsidRPr="00D4209D">
        <w:rPr>
          <w:rFonts w:cstheme="majorBidi"/>
          <w:szCs w:val="22"/>
          <w:lang w:val="ru-RU"/>
        </w:rPr>
        <w:t xml:space="preserve"> по биоразнообразию и </w:t>
      </w:r>
      <w:proofErr w:type="spellStart"/>
      <w:r w:rsidR="00767835" w:rsidRPr="00D4209D">
        <w:rPr>
          <w:rFonts w:cstheme="majorBidi"/>
          <w:szCs w:val="22"/>
          <w:lang w:val="ru-RU"/>
        </w:rPr>
        <w:t>экосистемным</w:t>
      </w:r>
      <w:proofErr w:type="spellEnd"/>
      <w:r w:rsidR="00767835" w:rsidRPr="00D4209D">
        <w:rPr>
          <w:rFonts w:cstheme="majorBidi"/>
          <w:szCs w:val="22"/>
          <w:lang w:val="ru-RU"/>
        </w:rPr>
        <w:t xml:space="preserve"> услугам</w:t>
      </w:r>
      <w:r w:rsidR="00767835">
        <w:rPr>
          <w:rFonts w:cstheme="majorBidi"/>
          <w:szCs w:val="22"/>
          <w:lang w:val="ru-RU"/>
        </w:rPr>
        <w:t xml:space="preserve">, и </w:t>
      </w:r>
      <w:r w:rsidR="00767835" w:rsidRPr="00767835">
        <w:rPr>
          <w:rFonts w:cstheme="majorBidi"/>
          <w:szCs w:val="22"/>
          <w:lang w:val="ru-RU"/>
        </w:rPr>
        <w:t xml:space="preserve">любой актуальный анализ прогнозов и моделирование биоразнообразия и </w:t>
      </w:r>
      <w:proofErr w:type="spellStart"/>
      <w:r w:rsidR="00767835" w:rsidRPr="00767835">
        <w:rPr>
          <w:rFonts w:cstheme="majorBidi"/>
          <w:szCs w:val="22"/>
          <w:lang w:val="ru-RU"/>
        </w:rPr>
        <w:t>экосистемных</w:t>
      </w:r>
      <w:proofErr w:type="spellEnd"/>
      <w:r w:rsidR="00767835" w:rsidRPr="00767835">
        <w:rPr>
          <w:rFonts w:cstheme="majorBidi"/>
          <w:szCs w:val="22"/>
          <w:lang w:val="ru-RU"/>
        </w:rPr>
        <w:t xml:space="preserve"> услуг, проводимые в рамках таких оценок</w:t>
      </w:r>
      <w:r w:rsidR="007A4CE1" w:rsidRPr="00767835">
        <w:rPr>
          <w:lang w:val="ru-RU"/>
        </w:rPr>
        <w:t xml:space="preserve">. </w:t>
      </w:r>
      <w:r w:rsidR="00767835">
        <w:rPr>
          <w:lang w:val="ru-RU"/>
        </w:rPr>
        <w:t>Глобальная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оценка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должна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быть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доработана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и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утверждена</w:t>
      </w:r>
      <w:r w:rsidR="00767835" w:rsidRPr="00393A8A">
        <w:rPr>
          <w:lang w:val="ru-RU"/>
        </w:rPr>
        <w:t xml:space="preserve"> </w:t>
      </w:r>
      <w:r w:rsidR="00767835">
        <w:rPr>
          <w:lang w:val="ru-RU"/>
        </w:rPr>
        <w:t>Пленумом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Платформы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на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его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седьмой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сессии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в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мае</w:t>
      </w:r>
      <w:r w:rsidR="007A4CE1" w:rsidRPr="00393A8A">
        <w:rPr>
          <w:lang w:val="ru-RU"/>
        </w:rPr>
        <w:t xml:space="preserve"> 2019</w:t>
      </w:r>
      <w:r w:rsidR="00393A8A">
        <w:rPr>
          <w:lang w:val="ru-RU"/>
        </w:rPr>
        <w:t xml:space="preserve"> года</w:t>
      </w:r>
      <w:r w:rsidR="007A4CE1" w:rsidRPr="00393A8A">
        <w:rPr>
          <w:lang w:val="ru-RU"/>
        </w:rPr>
        <w:t xml:space="preserve">. </w:t>
      </w:r>
      <w:r w:rsidR="00393A8A">
        <w:rPr>
          <w:lang w:val="ru-RU"/>
        </w:rPr>
        <w:t>Затем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она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будет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рассмотрена</w:t>
      </w:r>
      <w:r w:rsidR="00393A8A" w:rsidRPr="00393A8A">
        <w:rPr>
          <w:lang w:val="ru-RU"/>
        </w:rPr>
        <w:t xml:space="preserve"> </w:t>
      </w:r>
      <w:r w:rsidR="00186951">
        <w:rPr>
          <w:lang w:val="ru-RU"/>
        </w:rPr>
        <w:t>Вспомогательным органом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на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его</w:t>
      </w:r>
      <w:r w:rsidR="00393A8A" w:rsidRPr="00393A8A">
        <w:rPr>
          <w:lang w:val="ru-RU"/>
        </w:rPr>
        <w:t xml:space="preserve"> 23-</w:t>
      </w:r>
      <w:r w:rsidR="00393A8A">
        <w:rPr>
          <w:lang w:val="ru-RU"/>
        </w:rPr>
        <w:t>м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совещании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наряду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с</w:t>
      </w:r>
      <w:r w:rsidR="00393A8A" w:rsidRPr="00393A8A">
        <w:rPr>
          <w:lang w:val="ru-RU"/>
        </w:rPr>
        <w:t xml:space="preserve"> </w:t>
      </w:r>
      <w:r w:rsidR="00393A8A">
        <w:rPr>
          <w:lang w:val="ru-RU"/>
        </w:rPr>
        <w:t>проектом</w:t>
      </w:r>
      <w:r w:rsidR="00393A8A" w:rsidRPr="00393A8A">
        <w:rPr>
          <w:lang w:val="ru-RU"/>
        </w:rPr>
        <w:t xml:space="preserve"> </w:t>
      </w:r>
      <w:r w:rsidR="00393A8A" w:rsidRPr="00481E8A">
        <w:rPr>
          <w:lang w:val="ru-RU"/>
        </w:rPr>
        <w:t>пято</w:t>
      </w:r>
      <w:r w:rsidR="00393A8A">
        <w:rPr>
          <w:lang w:val="ru-RU"/>
        </w:rPr>
        <w:t>го</w:t>
      </w:r>
      <w:r w:rsidR="00393A8A" w:rsidRPr="00767835">
        <w:rPr>
          <w:lang w:val="ru-RU"/>
        </w:rPr>
        <w:t xml:space="preserve"> </w:t>
      </w:r>
      <w:r w:rsidR="00393A8A" w:rsidRPr="00481E8A">
        <w:rPr>
          <w:lang w:val="ru-RU"/>
        </w:rPr>
        <w:t>издани</w:t>
      </w:r>
      <w:r w:rsidR="00393A8A">
        <w:rPr>
          <w:lang w:val="ru-RU"/>
        </w:rPr>
        <w:t>я</w:t>
      </w:r>
      <w:r w:rsidR="00393A8A" w:rsidRPr="00767835">
        <w:rPr>
          <w:lang w:val="ru-RU"/>
        </w:rPr>
        <w:t xml:space="preserve"> </w:t>
      </w:r>
      <w:r w:rsidR="00393A8A" w:rsidRPr="00481E8A">
        <w:rPr>
          <w:i/>
          <w:lang w:val="ru-RU"/>
        </w:rPr>
        <w:t>Глобальной</w:t>
      </w:r>
      <w:r w:rsidR="00393A8A" w:rsidRPr="00767835">
        <w:rPr>
          <w:i/>
          <w:lang w:val="ru-RU"/>
        </w:rPr>
        <w:t xml:space="preserve"> </w:t>
      </w:r>
      <w:r w:rsidR="00393A8A" w:rsidRPr="00481E8A">
        <w:rPr>
          <w:i/>
          <w:lang w:val="ru-RU"/>
        </w:rPr>
        <w:t>перспективы</w:t>
      </w:r>
      <w:r w:rsidR="00393A8A" w:rsidRPr="00767835">
        <w:rPr>
          <w:i/>
          <w:lang w:val="ru-RU"/>
        </w:rPr>
        <w:t xml:space="preserve"> </w:t>
      </w:r>
      <w:r w:rsidR="00393A8A" w:rsidRPr="00481E8A">
        <w:rPr>
          <w:i/>
          <w:lang w:val="ru-RU"/>
        </w:rPr>
        <w:t>в</w:t>
      </w:r>
      <w:r w:rsidR="00393A8A" w:rsidRPr="00767835">
        <w:rPr>
          <w:i/>
          <w:lang w:val="ru-RU"/>
        </w:rPr>
        <w:t xml:space="preserve"> </w:t>
      </w:r>
      <w:r w:rsidR="00393A8A" w:rsidRPr="00481E8A">
        <w:rPr>
          <w:i/>
          <w:lang w:val="ru-RU"/>
        </w:rPr>
        <w:t>области</w:t>
      </w:r>
      <w:r w:rsidR="00393A8A" w:rsidRPr="00767835">
        <w:rPr>
          <w:i/>
          <w:lang w:val="ru-RU"/>
        </w:rPr>
        <w:t xml:space="preserve"> </w:t>
      </w:r>
      <w:r w:rsidR="00393A8A" w:rsidRPr="00481E8A">
        <w:rPr>
          <w:i/>
          <w:lang w:val="ru-RU"/>
        </w:rPr>
        <w:t>биоразнообразия</w:t>
      </w:r>
      <w:r w:rsidR="007A4CE1" w:rsidRPr="00393A8A">
        <w:rPr>
          <w:lang w:val="ru-RU"/>
        </w:rPr>
        <w:t>.</w:t>
      </w:r>
    </w:p>
    <w:p w:rsidR="007A4CE1" w:rsidRPr="00767835" w:rsidRDefault="00367095" w:rsidP="00186951">
      <w:pPr>
        <w:pStyle w:val="2"/>
        <w:tabs>
          <w:tab w:val="clear" w:pos="720"/>
          <w:tab w:val="left" w:pos="426"/>
        </w:tabs>
        <w:rPr>
          <w:lang w:val="ru-RU"/>
        </w:rPr>
      </w:pPr>
      <w:r>
        <w:t>D.</w:t>
      </w:r>
      <w:r>
        <w:tab/>
      </w:r>
      <w:r w:rsidR="00767835">
        <w:rPr>
          <w:lang w:val="ru-RU"/>
        </w:rPr>
        <w:t>Другие оценки</w:t>
      </w:r>
    </w:p>
    <w:p w:rsidR="007A4CE1" w:rsidRPr="00D31ED6" w:rsidRDefault="002856F4" w:rsidP="003E3A6F">
      <w:pPr>
        <w:pStyle w:val="StylePara1HeadingsCSTimesNewRoman"/>
        <w:rPr>
          <w:lang w:val="ru-RU"/>
        </w:rPr>
      </w:pPr>
      <w:r>
        <w:rPr>
          <w:lang w:val="ru-RU"/>
        </w:rPr>
        <w:t>Пленум</w:t>
      </w:r>
      <w:r w:rsidRPr="00F36D64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F36D64">
        <w:rPr>
          <w:lang w:val="ru-RU"/>
        </w:rPr>
        <w:t xml:space="preserve"> </w:t>
      </w:r>
      <w:r>
        <w:rPr>
          <w:lang w:val="ru-RU"/>
        </w:rPr>
        <w:t>на</w:t>
      </w:r>
      <w:r w:rsidRPr="00F36D64">
        <w:rPr>
          <w:lang w:val="ru-RU"/>
        </w:rPr>
        <w:t xml:space="preserve"> </w:t>
      </w:r>
      <w:r>
        <w:rPr>
          <w:lang w:val="ru-RU"/>
        </w:rPr>
        <w:t>своей</w:t>
      </w:r>
      <w:r w:rsidRPr="00F36D64">
        <w:rPr>
          <w:lang w:val="ru-RU"/>
        </w:rPr>
        <w:t xml:space="preserve"> </w:t>
      </w:r>
      <w:r>
        <w:rPr>
          <w:lang w:val="ru-RU"/>
        </w:rPr>
        <w:t>шестой</w:t>
      </w:r>
      <w:r w:rsidR="007A4CE1" w:rsidRPr="00F36D64">
        <w:rPr>
          <w:lang w:val="ru-RU"/>
        </w:rPr>
        <w:t xml:space="preserve"> </w:t>
      </w:r>
      <w:r>
        <w:rPr>
          <w:lang w:val="ru-RU"/>
        </w:rPr>
        <w:t>сессии</w:t>
      </w:r>
      <w:r w:rsidRPr="00F36D64">
        <w:rPr>
          <w:lang w:val="ru-RU"/>
        </w:rPr>
        <w:t xml:space="preserve"> </w:t>
      </w:r>
      <w:r>
        <w:rPr>
          <w:lang w:val="ru-RU"/>
        </w:rPr>
        <w:t>утвердил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подготовленные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для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директивных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органов</w:t>
      </w:r>
      <w:r w:rsidR="00F36D64" w:rsidRPr="00F36D64">
        <w:rPr>
          <w:lang w:val="ru-RU"/>
        </w:rPr>
        <w:t xml:space="preserve">  </w:t>
      </w:r>
      <w:r w:rsidR="00F36D64">
        <w:rPr>
          <w:lang w:val="ru-RU"/>
        </w:rPr>
        <w:t>резюме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докладов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о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региональной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оценке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биоразнообразия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и</w:t>
      </w:r>
      <w:r w:rsidR="00F36D64" w:rsidRPr="00F36D64">
        <w:rPr>
          <w:lang w:val="ru-RU"/>
        </w:rPr>
        <w:t xml:space="preserve"> </w:t>
      </w:r>
      <w:proofErr w:type="spellStart"/>
      <w:r w:rsidR="00F36D64">
        <w:rPr>
          <w:lang w:val="ru-RU"/>
        </w:rPr>
        <w:t>экосистемных</w:t>
      </w:r>
      <w:proofErr w:type="spellEnd"/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услуг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Африки</w:t>
      </w:r>
      <w:r w:rsidR="00F36D64" w:rsidRPr="00F36D64">
        <w:rPr>
          <w:lang w:val="ru-RU"/>
        </w:rPr>
        <w:t xml:space="preserve">, </w:t>
      </w:r>
      <w:r w:rsidR="00F36D64">
        <w:rPr>
          <w:lang w:val="ru-RU"/>
        </w:rPr>
        <w:t>Северной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и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Южной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Америки</w:t>
      </w:r>
      <w:r w:rsidR="00F36D64" w:rsidRPr="00F36D64">
        <w:rPr>
          <w:lang w:val="ru-RU"/>
        </w:rPr>
        <w:t xml:space="preserve">, </w:t>
      </w:r>
      <w:r w:rsidR="00F36D64">
        <w:rPr>
          <w:lang w:val="ru-RU"/>
        </w:rPr>
        <w:t>Азиатско</w:t>
      </w:r>
      <w:r w:rsidR="00F36D64" w:rsidRPr="00F36D64">
        <w:rPr>
          <w:lang w:val="ru-RU"/>
        </w:rPr>
        <w:t>-</w:t>
      </w:r>
      <w:r w:rsidR="00F36D64">
        <w:rPr>
          <w:lang w:val="ru-RU"/>
        </w:rPr>
        <w:t>Тихоокеанского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региона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и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Европы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и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Центральной</w:t>
      </w:r>
      <w:r w:rsidR="00F36D64" w:rsidRPr="00F36D64">
        <w:rPr>
          <w:lang w:val="ru-RU"/>
        </w:rPr>
        <w:t xml:space="preserve"> </w:t>
      </w:r>
      <w:r w:rsidR="00F36D64">
        <w:rPr>
          <w:lang w:val="ru-RU"/>
        </w:rPr>
        <w:t>Азии</w:t>
      </w:r>
      <w:r w:rsidR="007A4CE1" w:rsidRPr="00F36D64">
        <w:rPr>
          <w:lang w:val="ru-RU"/>
        </w:rPr>
        <w:t xml:space="preserve"> </w:t>
      </w:r>
      <w:r w:rsidR="00F36D64">
        <w:rPr>
          <w:lang w:val="ru-RU"/>
        </w:rPr>
        <w:t>и принял отдельные главы докладов об оценке и их резюме</w:t>
      </w:r>
      <w:r w:rsidR="007A4CE1" w:rsidRPr="00F36D64">
        <w:rPr>
          <w:lang w:val="ru-RU"/>
        </w:rPr>
        <w:t xml:space="preserve">. </w:t>
      </w:r>
      <w:r w:rsidR="00F36D64">
        <w:rPr>
          <w:lang w:val="ru-RU"/>
        </w:rPr>
        <w:t xml:space="preserve">Аналогичным образом он также утвердил </w:t>
      </w:r>
      <w:r w:rsidR="00443DF0">
        <w:rPr>
          <w:lang w:val="ru-RU"/>
        </w:rPr>
        <w:t>подготовленные</w:t>
      </w:r>
      <w:r w:rsidR="00443DF0" w:rsidRPr="00F36D64">
        <w:rPr>
          <w:lang w:val="ru-RU"/>
        </w:rPr>
        <w:t xml:space="preserve"> </w:t>
      </w:r>
      <w:r w:rsidR="00443DF0">
        <w:rPr>
          <w:lang w:val="ru-RU"/>
        </w:rPr>
        <w:t>для</w:t>
      </w:r>
      <w:r w:rsidR="00443DF0" w:rsidRPr="00F36D64">
        <w:rPr>
          <w:lang w:val="ru-RU"/>
        </w:rPr>
        <w:t xml:space="preserve"> </w:t>
      </w:r>
      <w:r w:rsidR="00443DF0">
        <w:rPr>
          <w:lang w:val="ru-RU"/>
        </w:rPr>
        <w:t>директивных</w:t>
      </w:r>
      <w:r w:rsidR="00443DF0" w:rsidRPr="00F36D64">
        <w:rPr>
          <w:lang w:val="ru-RU"/>
        </w:rPr>
        <w:t xml:space="preserve"> </w:t>
      </w:r>
      <w:r w:rsidR="00443DF0">
        <w:rPr>
          <w:lang w:val="ru-RU"/>
        </w:rPr>
        <w:t>органов</w:t>
      </w:r>
      <w:r w:rsidR="00443DF0" w:rsidRPr="00F36D64">
        <w:rPr>
          <w:lang w:val="ru-RU"/>
        </w:rPr>
        <w:t xml:space="preserve">  </w:t>
      </w:r>
      <w:r w:rsidR="00F36D64">
        <w:rPr>
          <w:lang w:val="ru-RU"/>
        </w:rPr>
        <w:t xml:space="preserve">резюме </w:t>
      </w:r>
      <w:r w:rsidR="00D31ED6">
        <w:rPr>
          <w:lang w:val="ru-RU"/>
        </w:rPr>
        <w:t>оценки деградации и восстановления земель</w:t>
      </w:r>
      <w:r w:rsidR="00497964">
        <w:rPr>
          <w:rStyle w:val="ac"/>
          <w:rFonts w:cstheme="majorBidi"/>
          <w:szCs w:val="22"/>
        </w:rPr>
        <w:footnoteReference w:id="9"/>
      </w:r>
      <w:r w:rsidR="00D31ED6">
        <w:rPr>
          <w:lang w:val="ru-RU"/>
        </w:rPr>
        <w:t>.</w:t>
      </w:r>
      <w:r w:rsidR="007A4CE1" w:rsidRPr="00F36D64">
        <w:rPr>
          <w:lang w:val="ru-RU"/>
        </w:rPr>
        <w:t xml:space="preserve"> </w:t>
      </w:r>
      <w:r w:rsidR="00D31ED6">
        <w:rPr>
          <w:lang w:val="ru-RU"/>
        </w:rPr>
        <w:t>Значение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итогов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этих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оценок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для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работы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в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рамках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Конвенции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будут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обсуждаться</w:t>
      </w:r>
      <w:r w:rsidR="007A4CE1" w:rsidRPr="00D31ED6">
        <w:rPr>
          <w:lang w:val="ru-RU"/>
        </w:rPr>
        <w:t xml:space="preserve"> </w:t>
      </w:r>
      <w:r w:rsidR="00186951">
        <w:rPr>
          <w:lang w:val="ru-RU"/>
        </w:rPr>
        <w:t>Вспомогательным органом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на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его</w:t>
      </w:r>
      <w:r w:rsidR="00D31ED6" w:rsidRPr="00D31ED6">
        <w:rPr>
          <w:lang w:val="ru-RU"/>
        </w:rPr>
        <w:t xml:space="preserve"> 22-</w:t>
      </w:r>
      <w:r w:rsidR="00D31ED6">
        <w:rPr>
          <w:lang w:val="ru-RU"/>
        </w:rPr>
        <w:t>м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совещании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в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рамках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пункта 6 повестки дня</w:t>
      </w:r>
      <w:r w:rsidR="009B5996">
        <w:rPr>
          <w:rStyle w:val="ac"/>
          <w:rFonts w:cstheme="majorBidi"/>
          <w:szCs w:val="22"/>
        </w:rPr>
        <w:footnoteReference w:id="10"/>
      </w:r>
      <w:r w:rsidR="00D31ED6">
        <w:rPr>
          <w:lang w:val="ru-RU"/>
        </w:rPr>
        <w:t>.</w:t>
      </w:r>
    </w:p>
    <w:p w:rsidR="007A4CE1" w:rsidRPr="00443DF0" w:rsidRDefault="00367095" w:rsidP="00501D6B">
      <w:pPr>
        <w:pStyle w:val="2"/>
        <w:tabs>
          <w:tab w:val="clear" w:pos="720"/>
          <w:tab w:val="left" w:pos="426"/>
        </w:tabs>
        <w:rPr>
          <w:lang w:val="ru-RU"/>
        </w:rPr>
      </w:pPr>
      <w:r>
        <w:t>E</w:t>
      </w:r>
      <w:r w:rsidRPr="00443DF0">
        <w:rPr>
          <w:lang w:val="ru-RU"/>
        </w:rPr>
        <w:t>.</w:t>
      </w:r>
      <w:r w:rsidRPr="00443DF0">
        <w:rPr>
          <w:lang w:val="ru-RU"/>
        </w:rPr>
        <w:tab/>
      </w:r>
      <w:r w:rsidR="00560671">
        <w:rPr>
          <w:lang w:val="ru-RU"/>
        </w:rPr>
        <w:t>Оцен</w:t>
      </w:r>
      <w:r w:rsidR="00443DF0">
        <w:rPr>
          <w:lang w:val="ru-RU"/>
        </w:rPr>
        <w:t>к</w:t>
      </w:r>
      <w:r w:rsidR="00560671">
        <w:rPr>
          <w:lang w:val="ru-RU"/>
        </w:rPr>
        <w:t>и, запланированные в</w:t>
      </w:r>
      <w:r w:rsidR="00443DF0" w:rsidRPr="00443DF0">
        <w:rPr>
          <w:lang w:val="ru-RU"/>
        </w:rPr>
        <w:t xml:space="preserve"> </w:t>
      </w:r>
      <w:r w:rsidR="00443DF0">
        <w:rPr>
          <w:lang w:val="ru-RU"/>
        </w:rPr>
        <w:t>первой</w:t>
      </w:r>
      <w:r w:rsidR="00443DF0" w:rsidRPr="00443DF0">
        <w:rPr>
          <w:lang w:val="ru-RU"/>
        </w:rPr>
        <w:t xml:space="preserve"> </w:t>
      </w:r>
      <w:r w:rsidR="00443DF0">
        <w:rPr>
          <w:lang w:val="ru-RU"/>
        </w:rPr>
        <w:t>программ</w:t>
      </w:r>
      <w:r w:rsidR="00560671">
        <w:rPr>
          <w:lang w:val="ru-RU"/>
        </w:rPr>
        <w:t>е</w:t>
      </w:r>
      <w:r w:rsidR="00443DF0">
        <w:rPr>
          <w:lang w:val="ru-RU"/>
        </w:rPr>
        <w:t xml:space="preserve"> работы</w:t>
      </w:r>
    </w:p>
    <w:p w:rsidR="007A4CE1" w:rsidRPr="00C630D2" w:rsidRDefault="00A22D9E" w:rsidP="003E3A6F">
      <w:pPr>
        <w:pStyle w:val="StylePara1HeadingsCSTimesNewRoman"/>
        <w:rPr>
          <w:lang w:val="ru-RU"/>
        </w:rPr>
      </w:pPr>
      <w:proofErr w:type="gramStart"/>
      <w:r>
        <w:rPr>
          <w:lang w:val="ru-RU"/>
        </w:rPr>
        <w:t>В</w:t>
      </w:r>
      <w:r w:rsidRPr="0048099A">
        <w:rPr>
          <w:lang w:val="ru-RU"/>
        </w:rPr>
        <w:t xml:space="preserve"> </w:t>
      </w:r>
      <w:r>
        <w:rPr>
          <w:lang w:val="ru-RU"/>
        </w:rPr>
        <w:t>своем</w:t>
      </w:r>
      <w:r w:rsidRPr="0048099A">
        <w:rPr>
          <w:lang w:val="ru-RU"/>
        </w:rPr>
        <w:t xml:space="preserve"> </w:t>
      </w:r>
      <w:r>
        <w:rPr>
          <w:lang w:val="ru-RU"/>
        </w:rPr>
        <w:t>решении</w:t>
      </w:r>
      <w:r w:rsidR="00D237C2" w:rsidRPr="0048099A">
        <w:rPr>
          <w:lang w:val="ru-RU"/>
        </w:rPr>
        <w:t xml:space="preserve"> </w:t>
      </w:r>
      <w:proofErr w:type="spellStart"/>
      <w:r w:rsidR="00CC414E">
        <w:t>IPBES</w:t>
      </w:r>
      <w:proofErr w:type="spellEnd"/>
      <w:r w:rsidR="00CC414E" w:rsidRPr="0048099A">
        <w:rPr>
          <w:lang w:val="ru-RU"/>
        </w:rPr>
        <w:t>-</w:t>
      </w:r>
      <w:r w:rsidR="00D237C2" w:rsidRPr="0048099A">
        <w:rPr>
          <w:lang w:val="ru-RU"/>
        </w:rPr>
        <w:t>6/</w:t>
      </w:r>
      <w:r w:rsidR="00CC414E" w:rsidRPr="0048099A">
        <w:rPr>
          <w:lang w:val="ru-RU"/>
        </w:rPr>
        <w:t>1</w:t>
      </w:r>
      <w:r w:rsidRPr="0048099A">
        <w:rPr>
          <w:lang w:val="ru-RU"/>
        </w:rPr>
        <w:t xml:space="preserve"> </w:t>
      </w:r>
      <w:r>
        <w:rPr>
          <w:lang w:val="ru-RU"/>
        </w:rPr>
        <w:t>Пленум</w:t>
      </w:r>
      <w:r w:rsidRPr="0048099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48099A">
        <w:rPr>
          <w:lang w:val="ru-RU"/>
        </w:rPr>
        <w:t xml:space="preserve"> </w:t>
      </w:r>
      <w:r>
        <w:rPr>
          <w:lang w:val="ru-RU"/>
        </w:rPr>
        <w:t>на</w:t>
      </w:r>
      <w:r w:rsidRPr="0048099A">
        <w:rPr>
          <w:lang w:val="ru-RU"/>
        </w:rPr>
        <w:t xml:space="preserve"> </w:t>
      </w:r>
      <w:r w:rsidR="008505F8">
        <w:rPr>
          <w:lang w:val="ru-RU"/>
        </w:rPr>
        <w:t>своей</w:t>
      </w:r>
      <w:r w:rsidR="008505F8" w:rsidRPr="0048099A">
        <w:rPr>
          <w:lang w:val="ru-RU"/>
        </w:rPr>
        <w:t xml:space="preserve"> </w:t>
      </w:r>
      <w:r w:rsidR="008505F8">
        <w:rPr>
          <w:lang w:val="ru-RU"/>
        </w:rPr>
        <w:t>шестой</w:t>
      </w:r>
      <w:r w:rsidR="008505F8" w:rsidRPr="0048099A">
        <w:rPr>
          <w:lang w:val="ru-RU"/>
        </w:rPr>
        <w:t xml:space="preserve"> </w:t>
      </w:r>
      <w:r w:rsidR="008505F8">
        <w:rPr>
          <w:lang w:val="ru-RU"/>
        </w:rPr>
        <w:t>сессии</w:t>
      </w:r>
      <w:r w:rsidR="008505F8" w:rsidRPr="0048099A">
        <w:rPr>
          <w:lang w:val="ru-RU"/>
        </w:rPr>
        <w:t xml:space="preserve"> </w:t>
      </w:r>
      <w:r w:rsidR="008505F8">
        <w:rPr>
          <w:lang w:val="ru-RU"/>
        </w:rPr>
        <w:t>утвердил</w:t>
      </w:r>
      <w:r w:rsidR="008505F8" w:rsidRPr="0048099A">
        <w:rPr>
          <w:lang w:val="ru-RU"/>
        </w:rPr>
        <w:t xml:space="preserve"> </w:t>
      </w:r>
      <w:r w:rsidR="003703FF" w:rsidRPr="003703FF">
        <w:rPr>
          <w:lang w:val="ru-RU"/>
        </w:rPr>
        <w:t xml:space="preserve">организацию проведения </w:t>
      </w:r>
      <w:r w:rsidR="008505F8">
        <w:rPr>
          <w:lang w:val="ru-RU"/>
        </w:rPr>
        <w:t>трех</w:t>
      </w:r>
      <w:r w:rsidR="0048099A" w:rsidRPr="0048099A">
        <w:rPr>
          <w:lang w:val="ru-RU"/>
        </w:rPr>
        <w:t xml:space="preserve"> </w:t>
      </w:r>
      <w:r w:rsidR="00560671">
        <w:rPr>
          <w:lang w:val="ru-RU"/>
        </w:rPr>
        <w:t>запланированных</w:t>
      </w:r>
      <w:r w:rsidR="008505F8" w:rsidRPr="0048099A">
        <w:rPr>
          <w:lang w:val="ru-RU"/>
        </w:rPr>
        <w:t xml:space="preserve"> </w:t>
      </w:r>
      <w:r w:rsidR="008505F8">
        <w:rPr>
          <w:lang w:val="ru-RU"/>
        </w:rPr>
        <w:t>оценок</w:t>
      </w:r>
      <w:r w:rsidR="00C630D2">
        <w:rPr>
          <w:lang w:val="ru-RU"/>
        </w:rPr>
        <w:t xml:space="preserve"> –</w:t>
      </w:r>
      <w:r w:rsidR="00EF3973" w:rsidRPr="0048099A">
        <w:rPr>
          <w:lang w:val="ru-RU"/>
        </w:rPr>
        <w:t xml:space="preserve"> </w:t>
      </w:r>
      <w:r w:rsidR="0048099A">
        <w:rPr>
          <w:lang w:val="ru-RU"/>
        </w:rPr>
        <w:t>тематической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оценки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устойчивого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использования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диких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видов,</w:t>
      </w:r>
      <w:r w:rsidR="00EF3973" w:rsidRPr="0048099A">
        <w:rPr>
          <w:lang w:val="ru-RU"/>
        </w:rPr>
        <w:t xml:space="preserve"> </w:t>
      </w:r>
      <w:r w:rsidR="0048099A">
        <w:rPr>
          <w:lang w:val="ru-RU"/>
        </w:rPr>
        <w:t>тематической</w:t>
      </w:r>
      <w:r w:rsidR="0048099A" w:rsidRPr="0048099A">
        <w:rPr>
          <w:lang w:val="ru-RU"/>
        </w:rPr>
        <w:t xml:space="preserve"> </w:t>
      </w:r>
      <w:r w:rsidR="0048099A">
        <w:rPr>
          <w:lang w:val="ru-RU"/>
        </w:rPr>
        <w:t>оценки</w:t>
      </w:r>
      <w:r w:rsidR="0048099A" w:rsidRPr="0048099A">
        <w:rPr>
          <w:lang w:val="ru-RU"/>
        </w:rPr>
        <w:t xml:space="preserve"> инвазивных чужеродных видов</w:t>
      </w:r>
      <w:r w:rsidR="0048099A">
        <w:rPr>
          <w:lang w:val="ru-RU"/>
        </w:rPr>
        <w:t xml:space="preserve"> и методологической оценки</w:t>
      </w:r>
      <w:r w:rsidR="003703FF">
        <w:rPr>
          <w:lang w:val="ru-RU"/>
        </w:rPr>
        <w:t>, посвященной различной концептуализации многочисленных ценностей природы и природных благ</w:t>
      </w:r>
      <w:r w:rsidR="00C630D2">
        <w:rPr>
          <w:lang w:val="ru-RU"/>
        </w:rPr>
        <w:t>, –</w:t>
      </w:r>
      <w:r w:rsidR="00EF3973" w:rsidRPr="0048099A">
        <w:rPr>
          <w:lang w:val="ru-RU"/>
        </w:rPr>
        <w:t xml:space="preserve"> </w:t>
      </w:r>
      <w:r w:rsidR="003703FF">
        <w:rPr>
          <w:lang w:val="ru-RU"/>
        </w:rPr>
        <w:t>на основе</w:t>
      </w:r>
      <w:r w:rsidR="00EF3973" w:rsidRPr="0048099A">
        <w:rPr>
          <w:lang w:val="ru-RU"/>
        </w:rPr>
        <w:t xml:space="preserve"> </w:t>
      </w:r>
      <w:r w:rsidR="003703FF">
        <w:rPr>
          <w:lang w:val="ru-RU"/>
        </w:rPr>
        <w:t>докладов</w:t>
      </w:r>
      <w:r w:rsidR="00EF3973" w:rsidRPr="0048099A">
        <w:rPr>
          <w:lang w:val="ru-RU"/>
        </w:rPr>
        <w:t xml:space="preserve"> </w:t>
      </w:r>
      <w:r w:rsidR="003703FF">
        <w:rPr>
          <w:lang w:val="ru-RU"/>
        </w:rPr>
        <w:t>об</w:t>
      </w:r>
      <w:r w:rsidR="00C630D2">
        <w:rPr>
          <w:lang w:val="ru-RU"/>
        </w:rPr>
        <w:t xml:space="preserve"> аналитических исследованиях для</w:t>
      </w:r>
      <w:r w:rsidR="003703FF">
        <w:rPr>
          <w:lang w:val="ru-RU"/>
        </w:rPr>
        <w:t xml:space="preserve"> этих оцен</w:t>
      </w:r>
      <w:r w:rsidR="00C630D2">
        <w:rPr>
          <w:lang w:val="ru-RU"/>
        </w:rPr>
        <w:t>ок</w:t>
      </w:r>
      <w:r w:rsidR="003703FF">
        <w:rPr>
          <w:lang w:val="ru-RU"/>
        </w:rPr>
        <w:t>, утвержденных решениями</w:t>
      </w:r>
      <w:r w:rsidR="00EF3973" w:rsidRPr="0048099A">
        <w:rPr>
          <w:lang w:val="ru-RU"/>
        </w:rPr>
        <w:t xml:space="preserve"> </w:t>
      </w:r>
      <w:hyperlink r:id="rId23" w:history="1">
        <w:proofErr w:type="spellStart"/>
        <w:r w:rsidR="00EF3973" w:rsidRPr="003E3A6F">
          <w:rPr>
            <w:rStyle w:val="af1"/>
          </w:rPr>
          <w:t>IPBES</w:t>
        </w:r>
        <w:proofErr w:type="spellEnd"/>
        <w:r w:rsidR="00EF3973" w:rsidRPr="0048099A">
          <w:rPr>
            <w:rStyle w:val="af1"/>
            <w:lang w:val="ru-RU"/>
          </w:rPr>
          <w:t>-4/1</w:t>
        </w:r>
      </w:hyperlink>
      <w:r w:rsidR="00EF3973" w:rsidRPr="0048099A">
        <w:rPr>
          <w:lang w:val="ru-RU"/>
        </w:rPr>
        <w:t xml:space="preserve"> </w:t>
      </w:r>
      <w:r w:rsidR="003703FF">
        <w:rPr>
          <w:lang w:val="ru-RU"/>
        </w:rPr>
        <w:t>и</w:t>
      </w:r>
      <w:r w:rsidR="00EF3973" w:rsidRPr="0048099A">
        <w:rPr>
          <w:lang w:val="ru-RU"/>
        </w:rPr>
        <w:t xml:space="preserve"> </w:t>
      </w:r>
      <w:hyperlink r:id="rId24" w:history="1">
        <w:proofErr w:type="spellStart"/>
        <w:r w:rsidR="00EF3973" w:rsidRPr="003E3A6F">
          <w:rPr>
            <w:rStyle w:val="af1"/>
          </w:rPr>
          <w:t>IPBES</w:t>
        </w:r>
        <w:proofErr w:type="spellEnd"/>
        <w:r w:rsidR="00EF3973" w:rsidRPr="0048099A">
          <w:rPr>
            <w:rStyle w:val="af1"/>
            <w:lang w:val="ru-RU"/>
          </w:rPr>
          <w:t>-5/1</w:t>
        </w:r>
      </w:hyperlink>
      <w:r w:rsidR="00EF3973" w:rsidRPr="0048099A">
        <w:rPr>
          <w:lang w:val="ru-RU"/>
        </w:rPr>
        <w:t xml:space="preserve"> </w:t>
      </w:r>
      <w:r w:rsidR="003703FF">
        <w:rPr>
          <w:lang w:val="ru-RU"/>
        </w:rPr>
        <w:t>соответственно</w:t>
      </w:r>
      <w:r w:rsidR="00EF3973" w:rsidRPr="0048099A">
        <w:rPr>
          <w:lang w:val="ru-RU"/>
        </w:rPr>
        <w:t>.</w:t>
      </w:r>
      <w:proofErr w:type="gramEnd"/>
      <w:r w:rsidR="00EF3973" w:rsidRPr="0048099A">
        <w:rPr>
          <w:lang w:val="ru-RU"/>
        </w:rPr>
        <w:t xml:space="preserve"> </w:t>
      </w:r>
      <w:r w:rsidR="00C630D2">
        <w:rPr>
          <w:lang w:val="ru-RU"/>
        </w:rPr>
        <w:t>Пленум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далее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постановил</w:t>
      </w:r>
      <w:r w:rsidR="00C630D2" w:rsidRPr="00C630D2">
        <w:rPr>
          <w:lang w:val="ru-RU"/>
        </w:rPr>
        <w:t xml:space="preserve">, </w:t>
      </w:r>
      <w:r w:rsidR="00C630D2">
        <w:rPr>
          <w:lang w:val="ru-RU"/>
        </w:rPr>
        <w:t>что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оценка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ценностей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должна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быть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представлена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для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рассмотрения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Пленумом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на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его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девятой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сессии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и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что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оценка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устойчивого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использования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и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оценка</w:t>
      </w:r>
      <w:r w:rsidR="00C630D2" w:rsidRPr="00C630D2">
        <w:rPr>
          <w:lang w:val="ru-RU"/>
        </w:rPr>
        <w:t xml:space="preserve"> </w:t>
      </w:r>
      <w:r w:rsidR="00C630D2" w:rsidRPr="0048099A">
        <w:rPr>
          <w:lang w:val="ru-RU"/>
        </w:rPr>
        <w:t>инвазивных</w:t>
      </w:r>
      <w:r w:rsidR="00C630D2" w:rsidRPr="00C630D2">
        <w:rPr>
          <w:lang w:val="ru-RU"/>
        </w:rPr>
        <w:t xml:space="preserve"> </w:t>
      </w:r>
      <w:r w:rsidR="00C630D2" w:rsidRPr="0048099A">
        <w:rPr>
          <w:lang w:val="ru-RU"/>
        </w:rPr>
        <w:t>чужеродных</w:t>
      </w:r>
      <w:r w:rsidR="00C630D2" w:rsidRPr="00C630D2">
        <w:rPr>
          <w:lang w:val="ru-RU"/>
        </w:rPr>
        <w:t xml:space="preserve"> </w:t>
      </w:r>
      <w:r w:rsidR="00C630D2" w:rsidRPr="0048099A">
        <w:rPr>
          <w:lang w:val="ru-RU"/>
        </w:rPr>
        <w:t>видов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должны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быть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представлены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для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>рассмотрения</w:t>
      </w:r>
      <w:r w:rsidR="00C630D2" w:rsidRPr="00C630D2">
        <w:rPr>
          <w:lang w:val="ru-RU"/>
        </w:rPr>
        <w:t xml:space="preserve"> </w:t>
      </w:r>
      <w:r w:rsidR="00C630D2">
        <w:rPr>
          <w:lang w:val="ru-RU"/>
        </w:rPr>
        <w:t xml:space="preserve">Пленумом не </w:t>
      </w:r>
      <w:proofErr w:type="gramStart"/>
      <w:r w:rsidR="00C630D2">
        <w:rPr>
          <w:lang w:val="ru-RU"/>
        </w:rPr>
        <w:t>позднее</w:t>
      </w:r>
      <w:proofErr w:type="gramEnd"/>
      <w:r w:rsidR="00C630D2">
        <w:rPr>
          <w:lang w:val="ru-RU"/>
        </w:rPr>
        <w:t xml:space="preserve"> чем на его десятой сессии</w:t>
      </w:r>
      <w:r w:rsidR="005B44D0" w:rsidRPr="00C630D2">
        <w:rPr>
          <w:lang w:val="ru-RU"/>
        </w:rPr>
        <w:t xml:space="preserve">. </w:t>
      </w:r>
    </w:p>
    <w:p w:rsidR="007A4CE1" w:rsidRPr="00DA58F3" w:rsidRDefault="00367095" w:rsidP="00501D6B">
      <w:pPr>
        <w:pStyle w:val="2"/>
        <w:tabs>
          <w:tab w:val="clear" w:pos="720"/>
          <w:tab w:val="left" w:pos="426"/>
        </w:tabs>
        <w:rPr>
          <w:lang w:val="ru-RU"/>
        </w:rPr>
      </w:pPr>
      <w:r>
        <w:t>F</w:t>
      </w:r>
      <w:r w:rsidRPr="00DA58F3">
        <w:rPr>
          <w:lang w:val="ru-RU"/>
        </w:rPr>
        <w:t>.</w:t>
      </w:r>
      <w:r w:rsidRPr="00DA58F3">
        <w:rPr>
          <w:lang w:val="ru-RU"/>
        </w:rPr>
        <w:tab/>
      </w:r>
      <w:r w:rsidR="00A34570">
        <w:rPr>
          <w:lang w:val="ru-RU"/>
        </w:rPr>
        <w:t xml:space="preserve">Другие результаты работы </w:t>
      </w:r>
      <w:proofErr w:type="spellStart"/>
      <w:r w:rsidR="00DA58F3" w:rsidRPr="00DA58F3">
        <w:rPr>
          <w:lang w:val="ru-RU"/>
        </w:rPr>
        <w:t>МПБЭУ</w:t>
      </w:r>
      <w:proofErr w:type="spellEnd"/>
    </w:p>
    <w:p w:rsidR="001D701A" w:rsidRPr="005E3299" w:rsidRDefault="00130470" w:rsidP="003E3A6F">
      <w:pPr>
        <w:pStyle w:val="StylePara1HeadingsCSTimesNewRoman"/>
        <w:rPr>
          <w:lang w:val="ru-RU"/>
        </w:rPr>
      </w:pPr>
      <w:r>
        <w:rPr>
          <w:lang w:val="ru-RU"/>
        </w:rPr>
        <w:t>Работа</w:t>
      </w:r>
      <w:r w:rsidR="007A4CE1" w:rsidRPr="00D71C49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D71C49">
        <w:rPr>
          <w:lang w:val="ru-RU"/>
        </w:rPr>
        <w:t xml:space="preserve"> </w:t>
      </w:r>
      <w:r>
        <w:rPr>
          <w:lang w:val="ru-RU"/>
        </w:rPr>
        <w:t>и</w:t>
      </w:r>
      <w:r w:rsidRPr="00D71C49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71C49">
        <w:rPr>
          <w:lang w:val="ru-RU"/>
        </w:rPr>
        <w:t xml:space="preserve"> </w:t>
      </w:r>
      <w:r>
        <w:rPr>
          <w:lang w:val="ru-RU"/>
        </w:rPr>
        <w:t>между</w:t>
      </w:r>
      <w:r w:rsidRPr="00D71C49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D71C49">
        <w:rPr>
          <w:lang w:val="ru-RU"/>
        </w:rPr>
        <w:t xml:space="preserve"> </w:t>
      </w:r>
      <w:r w:rsidR="004851E1">
        <w:rPr>
          <w:lang w:val="ru-RU"/>
        </w:rPr>
        <w:t>в</w:t>
      </w:r>
      <w:r w:rsidRPr="00D71C49">
        <w:rPr>
          <w:lang w:val="ru-RU"/>
        </w:rPr>
        <w:t xml:space="preserve"> </w:t>
      </w:r>
      <w:r>
        <w:rPr>
          <w:lang w:val="ru-RU"/>
        </w:rPr>
        <w:t>цел</w:t>
      </w:r>
      <w:r w:rsidR="004851E1">
        <w:rPr>
          <w:lang w:val="ru-RU"/>
        </w:rPr>
        <w:t>ях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достижения</w:t>
      </w:r>
      <w:r w:rsidR="0078780B" w:rsidRPr="00D71C49">
        <w:rPr>
          <w:lang w:val="ru-RU"/>
        </w:rPr>
        <w:br/>
      </w:r>
      <w:r w:rsidR="004851E1">
        <w:rPr>
          <w:lang w:val="ru-RU"/>
        </w:rPr>
        <w:t>результатов</w:t>
      </w:r>
      <w:r w:rsidRPr="00D71C49">
        <w:rPr>
          <w:lang w:val="ru-RU"/>
        </w:rPr>
        <w:t xml:space="preserve"> </w:t>
      </w:r>
      <w:r w:rsidR="004851E1" w:rsidRPr="00D71C49">
        <w:rPr>
          <w:lang w:val="ru-RU"/>
        </w:rPr>
        <w:t>1</w:t>
      </w:r>
      <w:r w:rsidR="004851E1" w:rsidRPr="004851E1">
        <w:rPr>
          <w:lang w:val="en-US"/>
        </w:rPr>
        <w:t> </w:t>
      </w:r>
      <w:r w:rsidR="007A4CE1" w:rsidRPr="007A4CE1">
        <w:t>a</w:t>
      </w:r>
      <w:r w:rsidR="007A4CE1" w:rsidRPr="00D71C49">
        <w:rPr>
          <w:lang w:val="ru-RU"/>
        </w:rPr>
        <w:t xml:space="preserve">) </w:t>
      </w:r>
      <w:r w:rsidR="004851E1">
        <w:rPr>
          <w:lang w:val="ru-RU"/>
        </w:rPr>
        <w:t>и</w:t>
      </w:r>
      <w:r w:rsidR="007A4CE1" w:rsidRPr="00D71C49">
        <w:rPr>
          <w:lang w:val="ru-RU"/>
        </w:rPr>
        <w:t xml:space="preserve"> 1</w:t>
      </w:r>
      <w:r w:rsidR="004851E1" w:rsidRPr="004851E1">
        <w:rPr>
          <w:lang w:val="en-US"/>
        </w:rPr>
        <w:t> </w:t>
      </w:r>
      <w:r w:rsidR="007A4CE1" w:rsidRPr="007A4CE1">
        <w:t>b</w:t>
      </w:r>
      <w:r w:rsidR="007A4CE1" w:rsidRPr="00D71C49">
        <w:rPr>
          <w:lang w:val="ru-RU"/>
        </w:rPr>
        <w:t xml:space="preserve">) </w:t>
      </w:r>
      <w:r w:rsidR="004851E1">
        <w:rPr>
          <w:lang w:val="ru-RU"/>
        </w:rPr>
        <w:t>первой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программы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работы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Платформы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по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созданию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потенциала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направляются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скользящим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планом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Платформы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по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созданию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потенциала</w:t>
      </w:r>
      <w:r w:rsidR="004851E1" w:rsidRPr="00D71C49">
        <w:rPr>
          <w:lang w:val="ru-RU"/>
        </w:rPr>
        <w:t xml:space="preserve">, </w:t>
      </w:r>
      <w:r w:rsidR="004851E1">
        <w:rPr>
          <w:lang w:val="ru-RU"/>
        </w:rPr>
        <w:t>который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приветствовался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в</w:t>
      </w:r>
      <w:r w:rsidR="004851E1" w:rsidRPr="00D71C49">
        <w:rPr>
          <w:lang w:val="ru-RU"/>
        </w:rPr>
        <w:t xml:space="preserve"> </w:t>
      </w:r>
      <w:r w:rsidR="004851E1">
        <w:rPr>
          <w:lang w:val="ru-RU"/>
        </w:rPr>
        <w:t>решении</w:t>
      </w:r>
      <w:r w:rsidR="007A4CE1" w:rsidRPr="00D71C49">
        <w:rPr>
          <w:lang w:val="ru-RU"/>
        </w:rPr>
        <w:t xml:space="preserve"> </w:t>
      </w:r>
      <w:proofErr w:type="spellStart"/>
      <w:r w:rsidR="007A4CE1" w:rsidRPr="007A4CE1">
        <w:t>IPBES</w:t>
      </w:r>
      <w:proofErr w:type="spellEnd"/>
      <w:r w:rsidR="007A4CE1" w:rsidRPr="00D71C49">
        <w:rPr>
          <w:lang w:val="ru-RU"/>
        </w:rPr>
        <w:t>-5/1</w:t>
      </w:r>
      <w:r w:rsidR="007A4CE1" w:rsidRPr="003E3A6F">
        <w:rPr>
          <w:vertAlign w:val="superscript"/>
        </w:rPr>
        <w:footnoteReference w:id="11"/>
      </w:r>
      <w:r w:rsidR="004851E1" w:rsidRPr="00D71C49">
        <w:rPr>
          <w:lang w:val="ru-RU"/>
        </w:rPr>
        <w:t>.</w:t>
      </w:r>
      <w:r w:rsidR="007A4CE1" w:rsidRPr="00D71C49">
        <w:rPr>
          <w:lang w:val="ru-RU"/>
        </w:rPr>
        <w:t xml:space="preserve"> </w:t>
      </w:r>
      <w:r w:rsidR="0078780B">
        <w:rPr>
          <w:lang w:val="ru-RU"/>
        </w:rPr>
        <w:t>С</w:t>
      </w:r>
      <w:r w:rsidR="0078780B" w:rsidRPr="0078780B">
        <w:rPr>
          <w:lang w:val="ru-RU"/>
        </w:rPr>
        <w:t>кользящи</w:t>
      </w:r>
      <w:r w:rsidR="0078780B">
        <w:rPr>
          <w:lang w:val="ru-RU"/>
        </w:rPr>
        <w:t>й</w:t>
      </w:r>
      <w:r w:rsidR="0078780B" w:rsidRPr="0078780B">
        <w:rPr>
          <w:lang w:val="ru-RU"/>
        </w:rPr>
        <w:t xml:space="preserve"> пла</w:t>
      </w:r>
      <w:r w:rsidR="0078780B">
        <w:rPr>
          <w:lang w:val="ru-RU"/>
        </w:rPr>
        <w:t>н</w:t>
      </w:r>
      <w:r w:rsidR="0078780B" w:rsidRPr="0078780B">
        <w:rPr>
          <w:lang w:val="ru-RU"/>
        </w:rPr>
        <w:t xml:space="preserve"> по созданию потенциала </w:t>
      </w:r>
      <w:r w:rsidR="0078780B">
        <w:rPr>
          <w:lang w:val="ru-RU"/>
        </w:rPr>
        <w:t>определяет</w:t>
      </w:r>
      <w:r w:rsidR="0078780B" w:rsidRPr="0078780B">
        <w:rPr>
          <w:lang w:val="ru-RU"/>
        </w:rPr>
        <w:t xml:space="preserve"> принципы, стратегические направления, условия и действия для создания и дальнейшего развития потенциала отдельных лиц и институтов на основе приоритетных потребностей, установленных Пленумом </w:t>
      </w:r>
      <w:proofErr w:type="spellStart"/>
      <w:r w:rsidR="00D71C49">
        <w:rPr>
          <w:lang w:val="ru-RU"/>
        </w:rPr>
        <w:t>МПБЭУ</w:t>
      </w:r>
      <w:proofErr w:type="spellEnd"/>
      <w:r w:rsidR="007A4CE1" w:rsidRPr="0078780B">
        <w:rPr>
          <w:lang w:val="ru-RU"/>
        </w:rPr>
        <w:t xml:space="preserve">. </w:t>
      </w:r>
      <w:r w:rsidR="00653179">
        <w:rPr>
          <w:lang w:val="ru-RU"/>
        </w:rPr>
        <w:t>В</w:t>
      </w:r>
      <w:r w:rsidR="00653179" w:rsidRPr="005E3299">
        <w:rPr>
          <w:lang w:val="ru-RU"/>
        </w:rPr>
        <w:t xml:space="preserve"> </w:t>
      </w:r>
      <w:r w:rsidR="00653179">
        <w:rPr>
          <w:lang w:val="ru-RU"/>
        </w:rPr>
        <w:t>решении</w:t>
      </w:r>
      <w:r w:rsidR="008B34ED" w:rsidRPr="005E3299">
        <w:rPr>
          <w:lang w:val="ru-RU"/>
        </w:rPr>
        <w:t xml:space="preserve"> </w:t>
      </w:r>
      <w:proofErr w:type="spellStart"/>
      <w:r w:rsidR="008B34ED">
        <w:t>IPBES</w:t>
      </w:r>
      <w:proofErr w:type="spellEnd"/>
      <w:r w:rsidR="008B34ED" w:rsidRPr="005E3299">
        <w:rPr>
          <w:lang w:val="ru-RU"/>
        </w:rPr>
        <w:t>-6</w:t>
      </w:r>
      <w:r w:rsidR="00CC414E" w:rsidRPr="005E3299">
        <w:rPr>
          <w:lang w:val="ru-RU"/>
        </w:rPr>
        <w:t>/1</w:t>
      </w:r>
      <w:r w:rsidR="00653179" w:rsidRPr="005E3299">
        <w:rPr>
          <w:lang w:val="ru-RU"/>
        </w:rPr>
        <w:t xml:space="preserve"> </w:t>
      </w:r>
      <w:r w:rsidR="00653179">
        <w:rPr>
          <w:lang w:val="ru-RU"/>
        </w:rPr>
        <w:t>Пленум</w:t>
      </w:r>
      <w:r w:rsidR="008B34ED" w:rsidRPr="005E3299">
        <w:rPr>
          <w:lang w:val="ru-RU"/>
        </w:rPr>
        <w:t xml:space="preserve"> </w:t>
      </w:r>
      <w:r w:rsidR="00EB3636">
        <w:rPr>
          <w:lang w:val="ru-RU"/>
        </w:rPr>
        <w:t>приветствовал</w:t>
      </w:r>
      <w:r w:rsidR="00EB3636" w:rsidRPr="005E3299">
        <w:rPr>
          <w:lang w:val="ru-RU"/>
        </w:rPr>
        <w:t xml:space="preserve"> </w:t>
      </w:r>
      <w:r w:rsidR="005E3299">
        <w:rPr>
          <w:lang w:val="ru-RU"/>
        </w:rPr>
        <w:t>прогресс</w:t>
      </w:r>
      <w:r w:rsidR="005E3299" w:rsidRPr="005E3299">
        <w:rPr>
          <w:lang w:val="ru-RU"/>
        </w:rPr>
        <w:t xml:space="preserve">, </w:t>
      </w:r>
      <w:r w:rsidR="005E3299">
        <w:rPr>
          <w:lang w:val="ru-RU"/>
        </w:rPr>
        <w:t>достигнутый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в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выполнении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скользящего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плана</w:t>
      </w:r>
      <w:r w:rsidR="005E3299" w:rsidRPr="005E3299">
        <w:rPr>
          <w:lang w:val="ru-RU"/>
        </w:rPr>
        <w:t xml:space="preserve"> </w:t>
      </w:r>
      <w:proofErr w:type="spellStart"/>
      <w:r w:rsidR="005E3299">
        <w:rPr>
          <w:lang w:val="ru-RU"/>
        </w:rPr>
        <w:t>МПБЭУ</w:t>
      </w:r>
      <w:proofErr w:type="spellEnd"/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созданию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потенциала</w:t>
      </w:r>
      <w:r w:rsidR="005E3299" w:rsidRPr="005E3299">
        <w:rPr>
          <w:lang w:val="ru-RU"/>
        </w:rPr>
        <w:t>,</w:t>
      </w:r>
      <w:r w:rsidR="00EB3636" w:rsidRPr="005E3299">
        <w:rPr>
          <w:lang w:val="ru-RU"/>
        </w:rPr>
        <w:t xml:space="preserve"> </w:t>
      </w:r>
      <w:r w:rsidR="005E3299">
        <w:rPr>
          <w:lang w:val="ru-RU"/>
        </w:rPr>
        <w:t>и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усилия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партнерских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организаций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в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поддержку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инициатив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созданию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потенциала</w:t>
      </w:r>
      <w:r w:rsidR="008B34ED" w:rsidRPr="005E3299">
        <w:rPr>
          <w:lang w:val="ru-RU"/>
        </w:rPr>
        <w:t xml:space="preserve"> </w:t>
      </w:r>
      <w:r w:rsidR="005E3299">
        <w:rPr>
          <w:lang w:val="ru-RU"/>
        </w:rPr>
        <w:t>и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поручил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целевой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группе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по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созданию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lastRenderedPageBreak/>
        <w:t xml:space="preserve">потенциала продолжать выполнение плана и далее укреплять сотрудничество с другими организациями по его </w:t>
      </w:r>
      <w:r w:rsidR="00DA58F3">
        <w:rPr>
          <w:lang w:val="ru-RU"/>
        </w:rPr>
        <w:t>выполнению</w:t>
      </w:r>
      <w:r w:rsidR="008B34ED" w:rsidRPr="005E3299">
        <w:rPr>
          <w:lang w:val="ru-RU"/>
        </w:rPr>
        <w:t xml:space="preserve">. </w:t>
      </w:r>
      <w:r w:rsidR="005E3299">
        <w:rPr>
          <w:lang w:val="ru-RU"/>
        </w:rPr>
        <w:t>Он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также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предложил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другим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организациям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присоединиться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к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этим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усилиям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путем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оказания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технического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и</w:t>
      </w:r>
      <w:r w:rsidR="005E3299" w:rsidRPr="005E3299">
        <w:rPr>
          <w:lang w:val="ru-RU"/>
        </w:rPr>
        <w:t xml:space="preserve"> </w:t>
      </w:r>
      <w:r w:rsidR="005E3299">
        <w:rPr>
          <w:lang w:val="ru-RU"/>
        </w:rPr>
        <w:t>финансового содействия в соответствии с установленными потребностями по созданию потенциала.</w:t>
      </w:r>
      <w:r w:rsidR="001D701A" w:rsidRPr="005E3299">
        <w:rPr>
          <w:lang w:val="ru-RU"/>
        </w:rPr>
        <w:t xml:space="preserve"> </w:t>
      </w:r>
    </w:p>
    <w:p w:rsidR="00952C0C" w:rsidRPr="005D43A8" w:rsidRDefault="008E505D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В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решени</w:t>
      </w:r>
      <w:r w:rsidR="005E3299">
        <w:rPr>
          <w:rFonts w:cstheme="majorBidi"/>
          <w:szCs w:val="22"/>
          <w:lang w:val="ru-RU"/>
        </w:rPr>
        <w:t>и</w:t>
      </w:r>
      <w:r w:rsidR="001D701A" w:rsidRPr="008E505D">
        <w:rPr>
          <w:rFonts w:cstheme="majorBidi"/>
          <w:szCs w:val="22"/>
          <w:lang w:val="ru-RU"/>
        </w:rPr>
        <w:t xml:space="preserve"> </w:t>
      </w:r>
      <w:proofErr w:type="spellStart"/>
      <w:r w:rsidR="001D701A" w:rsidRPr="007A4CE1">
        <w:rPr>
          <w:rFonts w:cstheme="majorBidi"/>
          <w:szCs w:val="22"/>
        </w:rPr>
        <w:t>IPBES</w:t>
      </w:r>
      <w:proofErr w:type="spellEnd"/>
      <w:r w:rsidR="001D701A" w:rsidRPr="008E505D">
        <w:rPr>
          <w:rFonts w:cstheme="majorBidi"/>
          <w:szCs w:val="22"/>
          <w:lang w:val="ru-RU"/>
        </w:rPr>
        <w:t xml:space="preserve">-5/1 </w:t>
      </w:r>
      <w:r w:rsidR="005E3299">
        <w:rPr>
          <w:rFonts w:cstheme="majorBidi"/>
          <w:szCs w:val="22"/>
          <w:lang w:val="ru-RU"/>
        </w:rPr>
        <w:t>Пленум утвердил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подход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к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признанию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знаний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коренного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местного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населения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работе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с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ними</w:t>
      </w:r>
      <w:r w:rsidRPr="008E505D">
        <w:rPr>
          <w:rFonts w:cstheme="majorBidi"/>
          <w:szCs w:val="22"/>
          <w:lang w:val="ru-RU"/>
        </w:rPr>
        <w:t xml:space="preserve">, </w:t>
      </w:r>
      <w:r>
        <w:rPr>
          <w:rFonts w:cstheme="majorBidi"/>
          <w:szCs w:val="22"/>
          <w:lang w:val="ru-RU"/>
        </w:rPr>
        <w:t>который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приводится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в</w:t>
      </w:r>
      <w:r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приложении</w:t>
      </w:r>
      <w:r w:rsidR="001D701A" w:rsidRPr="008E505D">
        <w:rPr>
          <w:rFonts w:cstheme="majorBidi"/>
          <w:szCs w:val="22"/>
          <w:lang w:val="ru-RU"/>
        </w:rPr>
        <w:t xml:space="preserve"> </w:t>
      </w:r>
      <w:r w:rsidR="001D701A" w:rsidRPr="007A4CE1">
        <w:rPr>
          <w:rFonts w:cstheme="majorBidi"/>
          <w:szCs w:val="22"/>
        </w:rPr>
        <w:t>II</w:t>
      </w:r>
      <w:r w:rsidR="001D701A" w:rsidRPr="008E505D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к решению</w:t>
      </w:r>
      <w:r w:rsidR="001D701A" w:rsidRPr="008E505D">
        <w:rPr>
          <w:rFonts w:cstheme="majorBidi"/>
          <w:szCs w:val="22"/>
          <w:lang w:val="ru-RU"/>
        </w:rPr>
        <w:t xml:space="preserve">. </w:t>
      </w:r>
      <w:r w:rsidR="00F830FF">
        <w:rPr>
          <w:rFonts w:cstheme="majorBidi"/>
          <w:szCs w:val="22"/>
          <w:lang w:val="ru-RU"/>
        </w:rPr>
        <w:t>Пленум</w:t>
      </w:r>
      <w:r w:rsidR="00F830FF" w:rsidRPr="005D43A8">
        <w:rPr>
          <w:rFonts w:cstheme="majorBidi"/>
          <w:szCs w:val="22"/>
          <w:lang w:val="ru-RU"/>
        </w:rPr>
        <w:t xml:space="preserve"> </w:t>
      </w:r>
      <w:r w:rsidR="00F830FF">
        <w:rPr>
          <w:rFonts w:cstheme="majorBidi"/>
          <w:szCs w:val="22"/>
          <w:lang w:val="ru-RU"/>
        </w:rPr>
        <w:t>в</w:t>
      </w:r>
      <w:r w:rsidR="00F830FF" w:rsidRPr="005D43A8">
        <w:rPr>
          <w:rFonts w:cstheme="majorBidi"/>
          <w:szCs w:val="22"/>
          <w:lang w:val="ru-RU"/>
        </w:rPr>
        <w:t xml:space="preserve"> </w:t>
      </w:r>
      <w:r w:rsidR="00F830FF">
        <w:rPr>
          <w:rFonts w:cstheme="majorBidi"/>
          <w:szCs w:val="22"/>
          <w:lang w:val="ru-RU"/>
        </w:rPr>
        <w:t>решении</w:t>
      </w:r>
      <w:r w:rsidR="001D701A" w:rsidRPr="005D43A8">
        <w:rPr>
          <w:rFonts w:cstheme="majorBidi"/>
          <w:szCs w:val="22"/>
          <w:lang w:val="ru-RU"/>
        </w:rPr>
        <w:t xml:space="preserve"> </w:t>
      </w:r>
      <w:proofErr w:type="spellStart"/>
      <w:r w:rsidR="001D701A">
        <w:rPr>
          <w:rFonts w:cstheme="majorBidi"/>
          <w:szCs w:val="22"/>
        </w:rPr>
        <w:t>IPBES</w:t>
      </w:r>
      <w:proofErr w:type="spellEnd"/>
      <w:r w:rsidR="001D701A" w:rsidRPr="005D43A8">
        <w:rPr>
          <w:rFonts w:cstheme="majorBidi"/>
          <w:szCs w:val="22"/>
          <w:lang w:val="ru-RU"/>
        </w:rPr>
        <w:t xml:space="preserve">-6/1 </w:t>
      </w:r>
      <w:r w:rsidR="00F830FF">
        <w:rPr>
          <w:rFonts w:cstheme="majorBidi"/>
          <w:szCs w:val="22"/>
          <w:lang w:val="ru-RU"/>
        </w:rPr>
        <w:t>приветствовал</w:t>
      </w:r>
      <w:r w:rsidR="001D701A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прогресс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в реализации данного подхода</w:t>
      </w:r>
      <w:r w:rsidR="005D43A8" w:rsidRPr="005D43A8">
        <w:rPr>
          <w:rFonts w:cstheme="majorBidi"/>
          <w:szCs w:val="22"/>
          <w:lang w:val="ru-RU"/>
        </w:rPr>
        <w:t xml:space="preserve">, </w:t>
      </w:r>
      <w:r w:rsidR="005D43A8">
        <w:rPr>
          <w:rFonts w:cstheme="majorBidi"/>
          <w:szCs w:val="22"/>
          <w:lang w:val="ru-RU"/>
        </w:rPr>
        <w:t>достигнутый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lang w:val="ru-RU"/>
        </w:rPr>
        <w:t>Многодисциплинарной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группой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экспертов при поддержке целевой группы по коренным и местным знаниям</w:t>
      </w:r>
      <w:r w:rsidR="001D701A" w:rsidRPr="005D43A8">
        <w:rPr>
          <w:rFonts w:cstheme="majorBidi"/>
          <w:szCs w:val="22"/>
          <w:lang w:val="ru-RU"/>
        </w:rPr>
        <w:t xml:space="preserve">. </w:t>
      </w:r>
      <w:r w:rsidR="005D43A8">
        <w:rPr>
          <w:rFonts w:cstheme="majorBidi"/>
          <w:szCs w:val="22"/>
          <w:lang w:val="ru-RU"/>
        </w:rPr>
        <w:t>Он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поручил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Исполнительному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секретарю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Конвенции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о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биологическом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разнообразии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совместно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rFonts w:cstheme="majorBidi"/>
          <w:szCs w:val="22"/>
          <w:lang w:val="ru-RU"/>
        </w:rPr>
        <w:t>с</w:t>
      </w:r>
      <w:r w:rsidR="005D43A8" w:rsidRPr="005D43A8">
        <w:rPr>
          <w:rFonts w:cstheme="majorBidi"/>
          <w:szCs w:val="22"/>
          <w:lang w:val="ru-RU"/>
        </w:rPr>
        <w:t xml:space="preserve"> </w:t>
      </w:r>
      <w:r w:rsidR="001D701A" w:rsidRPr="005D43A8">
        <w:rPr>
          <w:rFonts w:cstheme="majorBidi"/>
          <w:szCs w:val="22"/>
          <w:lang w:val="ru-RU"/>
        </w:rPr>
        <w:t xml:space="preserve"> </w:t>
      </w:r>
      <w:r w:rsidR="005D43A8">
        <w:rPr>
          <w:lang w:val="ru-RU"/>
        </w:rPr>
        <w:t>Многодисциплинарной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группой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экспертов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и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при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поддержке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целевой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группы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по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коренным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и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местным</w:t>
      </w:r>
      <w:r w:rsidR="005D43A8" w:rsidRPr="005D43A8">
        <w:rPr>
          <w:lang w:val="ru-RU"/>
        </w:rPr>
        <w:t xml:space="preserve"> </w:t>
      </w:r>
      <w:r w:rsidR="005D43A8">
        <w:rPr>
          <w:lang w:val="ru-RU"/>
        </w:rPr>
        <w:t>знаниям, помимо прочего, продолжать реализацию данного подхода</w:t>
      </w:r>
      <w:r w:rsidR="001D701A" w:rsidRPr="005D43A8">
        <w:rPr>
          <w:rFonts w:cstheme="majorBidi"/>
          <w:szCs w:val="22"/>
          <w:lang w:val="ru-RU"/>
        </w:rPr>
        <w:t xml:space="preserve">. </w:t>
      </w:r>
    </w:p>
    <w:p w:rsidR="00B662FF" w:rsidRPr="00E73F8D" w:rsidRDefault="00F830FF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Целевая</w:t>
      </w:r>
      <w:r w:rsidRPr="00CF0C98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группа</w:t>
      </w:r>
      <w:r w:rsidRPr="00CF0C98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по</w:t>
      </w:r>
      <w:r w:rsidRPr="00CF0C98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знаниям</w:t>
      </w:r>
      <w:r w:rsidRPr="00CF0C98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и</w:t>
      </w:r>
      <w:r w:rsidRPr="00CF0C98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данным</w:t>
      </w:r>
      <w:r w:rsidR="007A4CE1" w:rsidRPr="00CF0C98">
        <w:rPr>
          <w:rFonts w:cstheme="majorBidi"/>
          <w:szCs w:val="22"/>
          <w:lang w:val="ru-RU"/>
        </w:rPr>
        <w:t xml:space="preserve"> (</w:t>
      </w:r>
      <w:r w:rsidR="00CF0C98">
        <w:rPr>
          <w:rFonts w:cstheme="majorBidi"/>
          <w:szCs w:val="22"/>
          <w:lang w:val="ru-RU"/>
        </w:rPr>
        <w:t>результаты</w:t>
      </w:r>
      <w:r w:rsidR="007A4CE1" w:rsidRPr="00CF0C98">
        <w:rPr>
          <w:rFonts w:cstheme="majorBidi"/>
          <w:szCs w:val="22"/>
          <w:lang w:val="ru-RU"/>
        </w:rPr>
        <w:t xml:space="preserve"> 1</w:t>
      </w:r>
      <w:r w:rsidR="00CF0C98" w:rsidRPr="00CF0C98">
        <w:rPr>
          <w:rFonts w:cstheme="majorBidi"/>
          <w:szCs w:val="22"/>
          <w:lang w:val="en-US"/>
        </w:rPr>
        <w:t> </w:t>
      </w:r>
      <w:r w:rsidR="007A4CE1" w:rsidRPr="00B662FF">
        <w:rPr>
          <w:rFonts w:cstheme="majorBidi"/>
          <w:szCs w:val="22"/>
        </w:rPr>
        <w:t>d</w:t>
      </w:r>
      <w:r w:rsidR="007A4CE1" w:rsidRPr="00CF0C98">
        <w:rPr>
          <w:rFonts w:cstheme="majorBidi"/>
          <w:szCs w:val="22"/>
          <w:lang w:val="ru-RU"/>
        </w:rPr>
        <w:t xml:space="preserve">) </w:t>
      </w:r>
      <w:r w:rsidR="00CF0C98">
        <w:rPr>
          <w:rFonts w:cstheme="majorBidi"/>
          <w:szCs w:val="22"/>
          <w:lang w:val="ru-RU"/>
        </w:rPr>
        <w:t>и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7A4CE1" w:rsidRPr="00CF0C98">
        <w:rPr>
          <w:rFonts w:cstheme="majorBidi"/>
          <w:szCs w:val="22"/>
          <w:lang w:val="ru-RU"/>
        </w:rPr>
        <w:t>4</w:t>
      </w:r>
      <w:r w:rsidR="00CF0C98" w:rsidRPr="00CF0C98">
        <w:rPr>
          <w:rFonts w:cstheme="majorBidi"/>
          <w:szCs w:val="22"/>
          <w:lang w:val="en-US"/>
        </w:rPr>
        <w:t> </w:t>
      </w:r>
      <w:r w:rsidR="007A4CE1" w:rsidRPr="00B662FF">
        <w:rPr>
          <w:rFonts w:cstheme="majorBidi"/>
          <w:szCs w:val="22"/>
        </w:rPr>
        <w:t>b</w:t>
      </w:r>
      <w:r w:rsidR="007A4CE1" w:rsidRPr="00CF0C98">
        <w:rPr>
          <w:rFonts w:cstheme="majorBidi"/>
          <w:szCs w:val="22"/>
          <w:lang w:val="ru-RU"/>
        </w:rPr>
        <w:t xml:space="preserve">)) </w:t>
      </w:r>
      <w:r w:rsidR="00CF0C98">
        <w:rPr>
          <w:rFonts w:cstheme="majorBidi"/>
          <w:szCs w:val="22"/>
          <w:lang w:val="ru-RU"/>
        </w:rPr>
        <w:t>разработала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процесс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для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определения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пробелов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в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знаниях</w:t>
      </w:r>
      <w:r w:rsidR="00CF0C98" w:rsidRPr="00CF0C98">
        <w:rPr>
          <w:rFonts w:cstheme="majorBidi"/>
          <w:szCs w:val="22"/>
          <w:lang w:val="ru-RU"/>
        </w:rPr>
        <w:t xml:space="preserve"> </w:t>
      </w:r>
      <w:r w:rsidR="00CF0C98">
        <w:rPr>
          <w:rFonts w:cstheme="majorBidi"/>
          <w:szCs w:val="22"/>
          <w:lang w:val="ru-RU"/>
        </w:rPr>
        <w:t>и содействия формированию новых знаний</w:t>
      </w:r>
      <w:r w:rsidR="007A4CE1" w:rsidRPr="00CF0C98">
        <w:rPr>
          <w:rFonts w:cstheme="majorBidi"/>
          <w:szCs w:val="22"/>
          <w:lang w:val="ru-RU"/>
        </w:rPr>
        <w:t xml:space="preserve">. </w:t>
      </w:r>
      <w:r w:rsidR="0085462A">
        <w:rPr>
          <w:rFonts w:cstheme="majorBidi"/>
          <w:szCs w:val="22"/>
          <w:lang w:val="ru-RU"/>
        </w:rPr>
        <w:t>Внедрение</w:t>
      </w:r>
      <w:r w:rsidR="0085462A" w:rsidRPr="0085462A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процесса</w:t>
      </w:r>
      <w:r w:rsidR="0085462A" w:rsidRPr="0085462A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началось в экспериментальном порядке</w:t>
      </w:r>
      <w:r w:rsidR="0085462A" w:rsidRPr="0085462A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с</w:t>
      </w:r>
      <w:r w:rsidR="0085462A" w:rsidRPr="0085462A">
        <w:rPr>
          <w:rFonts w:ascii="Times New Roman" w:hAnsi="Times New Roman"/>
          <w:snapToGrid/>
          <w:szCs w:val="24"/>
          <w:lang w:val="ru-RU"/>
        </w:rPr>
        <w:t xml:space="preserve"> </w:t>
      </w:r>
      <w:r w:rsidR="0085462A" w:rsidRPr="0085462A">
        <w:rPr>
          <w:rFonts w:cstheme="majorBidi"/>
          <w:szCs w:val="22"/>
          <w:lang w:val="ru-RU"/>
        </w:rPr>
        <w:t>оценки опылителей, опыления и производства продовольствия</w:t>
      </w:r>
      <w:r w:rsidR="007A4CE1" w:rsidRPr="0085462A">
        <w:rPr>
          <w:rFonts w:cstheme="majorBidi"/>
          <w:szCs w:val="22"/>
          <w:lang w:val="ru-RU"/>
        </w:rPr>
        <w:t>.</w:t>
      </w:r>
      <w:r w:rsidR="00B662FF" w:rsidRPr="0085462A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В</w:t>
      </w:r>
      <w:r w:rsidR="0085462A" w:rsidRPr="00E73F8D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решении</w:t>
      </w:r>
      <w:r w:rsidR="00B662FF" w:rsidRPr="00E73F8D">
        <w:rPr>
          <w:rFonts w:cstheme="majorBidi"/>
          <w:szCs w:val="22"/>
          <w:lang w:val="ru-RU"/>
        </w:rPr>
        <w:t xml:space="preserve"> </w:t>
      </w:r>
      <w:proofErr w:type="spellStart"/>
      <w:r w:rsidR="00B662FF" w:rsidRPr="00B662FF">
        <w:rPr>
          <w:rFonts w:cstheme="majorBidi"/>
          <w:szCs w:val="22"/>
        </w:rPr>
        <w:t>IPBES</w:t>
      </w:r>
      <w:proofErr w:type="spellEnd"/>
      <w:r w:rsidR="00B662FF" w:rsidRPr="00E73F8D">
        <w:rPr>
          <w:rFonts w:cstheme="majorBidi"/>
          <w:szCs w:val="22"/>
          <w:lang w:val="ru-RU"/>
        </w:rPr>
        <w:t>-6</w:t>
      </w:r>
      <w:r w:rsidR="00CC414E" w:rsidRPr="00E73F8D">
        <w:rPr>
          <w:rFonts w:cstheme="majorBidi"/>
          <w:szCs w:val="22"/>
          <w:lang w:val="ru-RU"/>
        </w:rPr>
        <w:t>/1</w:t>
      </w:r>
      <w:r w:rsidR="0085462A" w:rsidRPr="00E73F8D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Пленум</w:t>
      </w:r>
      <w:r w:rsidR="0085462A" w:rsidRPr="00E73F8D">
        <w:rPr>
          <w:rFonts w:cstheme="majorBidi"/>
          <w:szCs w:val="22"/>
          <w:lang w:val="ru-RU"/>
        </w:rPr>
        <w:t xml:space="preserve"> </w:t>
      </w:r>
      <w:r w:rsidR="0085462A">
        <w:rPr>
          <w:rFonts w:cstheme="majorBidi"/>
          <w:szCs w:val="22"/>
          <w:lang w:val="ru-RU"/>
        </w:rPr>
        <w:t>приветствовал</w:t>
      </w:r>
      <w:r w:rsidR="00B662FF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прогресс, достигнутый целевой группой в выполнении плана работы, и поручил Исполнительному секретарю</w:t>
      </w:r>
      <w:r w:rsidR="00E73F8D" w:rsidRPr="00E73F8D">
        <w:rPr>
          <w:lang w:val="ru-RU"/>
        </w:rPr>
        <w:t xml:space="preserve"> </w:t>
      </w:r>
      <w:proofErr w:type="spellStart"/>
      <w:r w:rsidR="00E73F8D">
        <w:rPr>
          <w:lang w:val="ru-RU"/>
        </w:rPr>
        <w:t>МПБЭУ</w:t>
      </w:r>
      <w:proofErr w:type="spellEnd"/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в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сотрудничестве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с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Многодисциплинарной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группой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экспертов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увеличить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усилия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по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содействию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формированию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новых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знаний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и</w:t>
      </w:r>
      <w:r w:rsidR="00E73F8D" w:rsidRPr="00E73F8D">
        <w:rPr>
          <w:rFonts w:cstheme="majorBidi"/>
          <w:szCs w:val="22"/>
          <w:lang w:val="ru-RU"/>
        </w:rPr>
        <w:t xml:space="preserve">, </w:t>
      </w:r>
      <w:r w:rsidR="00E73F8D">
        <w:rPr>
          <w:rFonts w:cstheme="majorBidi"/>
          <w:szCs w:val="22"/>
          <w:lang w:val="ru-RU"/>
        </w:rPr>
        <w:t>в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частности</w:t>
      </w:r>
      <w:r w:rsidR="00E73F8D" w:rsidRPr="00E73F8D">
        <w:rPr>
          <w:rFonts w:cstheme="majorBidi"/>
          <w:szCs w:val="22"/>
          <w:lang w:val="ru-RU"/>
        </w:rPr>
        <w:t xml:space="preserve">, </w:t>
      </w:r>
      <w:r w:rsidR="00E73F8D">
        <w:rPr>
          <w:rFonts w:cstheme="majorBidi"/>
          <w:szCs w:val="22"/>
          <w:lang w:val="ru-RU"/>
        </w:rPr>
        <w:t>по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устранению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пробелов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в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знаниях</w:t>
      </w:r>
      <w:r w:rsidR="00E73F8D" w:rsidRPr="00E73F8D">
        <w:rPr>
          <w:rFonts w:cstheme="majorBidi"/>
          <w:szCs w:val="22"/>
          <w:lang w:val="ru-RU"/>
        </w:rPr>
        <w:t xml:space="preserve">, </w:t>
      </w:r>
      <w:r w:rsidR="00E73F8D">
        <w:rPr>
          <w:rFonts w:cstheme="majorBidi"/>
          <w:szCs w:val="22"/>
          <w:lang w:val="ru-RU"/>
        </w:rPr>
        <w:t>выявленны</w:t>
      </w:r>
      <w:r w:rsidR="00437FD7">
        <w:rPr>
          <w:rFonts w:cstheme="majorBidi"/>
          <w:szCs w:val="22"/>
          <w:lang w:val="ru-RU"/>
        </w:rPr>
        <w:t>х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в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>
        <w:rPr>
          <w:rFonts w:cstheme="majorBidi"/>
          <w:szCs w:val="22"/>
          <w:lang w:val="ru-RU"/>
        </w:rPr>
        <w:t>оценках</w:t>
      </w:r>
      <w:r w:rsidR="00E73F8D" w:rsidRPr="00E73F8D">
        <w:rPr>
          <w:rFonts w:cstheme="majorBidi"/>
          <w:szCs w:val="22"/>
          <w:lang w:val="ru-RU"/>
        </w:rPr>
        <w:t xml:space="preserve"> </w:t>
      </w:r>
      <w:r w:rsidR="00E73F8D" w:rsidRPr="00E73F8D">
        <w:rPr>
          <w:lang w:val="ru-RU"/>
        </w:rPr>
        <w:t xml:space="preserve"> </w:t>
      </w:r>
      <w:proofErr w:type="spellStart"/>
      <w:r w:rsidR="00E73F8D">
        <w:rPr>
          <w:lang w:val="ru-RU"/>
        </w:rPr>
        <w:t>МПБЭУ</w:t>
      </w:r>
      <w:proofErr w:type="spellEnd"/>
      <w:r w:rsidR="00B662FF" w:rsidRPr="00E73F8D">
        <w:rPr>
          <w:rFonts w:cstheme="majorBidi"/>
          <w:szCs w:val="22"/>
          <w:lang w:val="ru-RU"/>
        </w:rPr>
        <w:t xml:space="preserve">. </w:t>
      </w:r>
    </w:p>
    <w:p w:rsidR="00D54340" w:rsidRPr="00E73F8D" w:rsidRDefault="0085462A" w:rsidP="003E3A6F">
      <w:pPr>
        <w:pStyle w:val="StylePara1HeadingsCSTimesNewRoman"/>
        <w:rPr>
          <w:lang w:val="ru-RU"/>
        </w:rPr>
      </w:pPr>
      <w:r>
        <w:rPr>
          <w:lang w:val="ru-RU"/>
        </w:rPr>
        <w:t>Пересмотренный</w:t>
      </w:r>
      <w:r w:rsidRPr="003234F6">
        <w:rPr>
          <w:lang w:val="ru-RU"/>
        </w:rPr>
        <w:t xml:space="preserve"> </w:t>
      </w:r>
      <w:r>
        <w:rPr>
          <w:lang w:val="ru-RU"/>
        </w:rPr>
        <w:t>вариант</w:t>
      </w:r>
      <w:r w:rsidRPr="003234F6">
        <w:rPr>
          <w:lang w:val="ru-RU"/>
        </w:rPr>
        <w:t xml:space="preserve"> </w:t>
      </w:r>
      <w:r w:rsidR="003234F6">
        <w:rPr>
          <w:lang w:val="ru-RU"/>
        </w:rPr>
        <w:t>каталога</w:t>
      </w:r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инструментов</w:t>
      </w:r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и</w:t>
      </w:r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методологий</w:t>
      </w:r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поддержки</w:t>
      </w:r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политики</w:t>
      </w:r>
      <w:r w:rsidR="007A4CE1" w:rsidRPr="003234F6">
        <w:rPr>
          <w:lang w:val="ru-RU"/>
        </w:rPr>
        <w:t xml:space="preserve"> (</w:t>
      </w:r>
      <w:r w:rsidR="003234F6">
        <w:rPr>
          <w:lang w:val="ru-RU"/>
        </w:rPr>
        <w:t>результат</w:t>
      </w:r>
      <w:r w:rsidR="007A4CE1" w:rsidRPr="003234F6">
        <w:rPr>
          <w:lang w:val="ru-RU"/>
        </w:rPr>
        <w:t xml:space="preserve"> 4</w:t>
      </w:r>
      <w:r w:rsidR="003234F6">
        <w:rPr>
          <w:lang w:val="ru-RU"/>
        </w:rPr>
        <w:t> </w:t>
      </w:r>
      <w:r w:rsidR="007A4CE1" w:rsidRPr="00D54340">
        <w:t>c</w:t>
      </w:r>
      <w:r w:rsidR="007A4CE1" w:rsidRPr="003234F6">
        <w:rPr>
          <w:lang w:val="ru-RU"/>
        </w:rPr>
        <w:t xml:space="preserve">)) </w:t>
      </w:r>
      <w:r w:rsidR="003234F6">
        <w:rPr>
          <w:lang w:val="ru-RU"/>
        </w:rPr>
        <w:t xml:space="preserve">был представлен Пленуму </w:t>
      </w:r>
      <w:proofErr w:type="spellStart"/>
      <w:r w:rsidR="00D71C49">
        <w:rPr>
          <w:lang w:val="ru-RU"/>
        </w:rPr>
        <w:t>МПБЭУ</w:t>
      </w:r>
      <w:proofErr w:type="spellEnd"/>
      <w:r w:rsidR="003234F6" w:rsidRPr="003234F6">
        <w:rPr>
          <w:lang w:val="ru-RU"/>
        </w:rPr>
        <w:t xml:space="preserve"> </w:t>
      </w:r>
      <w:r w:rsidR="003234F6">
        <w:rPr>
          <w:lang w:val="ru-RU"/>
        </w:rPr>
        <w:t>на его шестой сессии</w:t>
      </w:r>
      <w:r w:rsidR="007A4CE1" w:rsidRPr="003234F6">
        <w:rPr>
          <w:lang w:val="ru-RU"/>
        </w:rPr>
        <w:t xml:space="preserve">. </w:t>
      </w:r>
      <w:r w:rsidR="003234F6">
        <w:rPr>
          <w:lang w:val="ru-RU"/>
        </w:rPr>
        <w:t>В</w:t>
      </w:r>
      <w:r w:rsidR="003234F6" w:rsidRPr="00E73F8D">
        <w:rPr>
          <w:lang w:val="ru-RU"/>
        </w:rPr>
        <w:t xml:space="preserve"> </w:t>
      </w:r>
      <w:r w:rsidR="003234F6">
        <w:rPr>
          <w:lang w:val="ru-RU"/>
        </w:rPr>
        <w:t>решении</w:t>
      </w:r>
      <w:r w:rsidR="00CC414E" w:rsidRPr="00E73F8D">
        <w:rPr>
          <w:lang w:val="ru-RU"/>
        </w:rPr>
        <w:t xml:space="preserve"> </w:t>
      </w:r>
      <w:proofErr w:type="spellStart"/>
      <w:r w:rsidR="00CC414E" w:rsidRPr="00B662FF">
        <w:t>IPBES</w:t>
      </w:r>
      <w:proofErr w:type="spellEnd"/>
      <w:r w:rsidR="00CC414E" w:rsidRPr="00E73F8D">
        <w:rPr>
          <w:lang w:val="ru-RU"/>
        </w:rPr>
        <w:t>-6/1</w:t>
      </w:r>
      <w:r w:rsidR="003234F6" w:rsidRPr="00E73F8D">
        <w:rPr>
          <w:lang w:val="ru-RU"/>
        </w:rPr>
        <w:t xml:space="preserve"> </w:t>
      </w:r>
      <w:r w:rsidR="003234F6">
        <w:rPr>
          <w:lang w:val="ru-RU"/>
        </w:rPr>
        <w:t>Пленум</w:t>
      </w:r>
      <w:r w:rsidR="00D54340" w:rsidRPr="00E73F8D">
        <w:rPr>
          <w:lang w:val="ru-RU"/>
        </w:rPr>
        <w:t xml:space="preserve"> </w:t>
      </w:r>
      <w:r w:rsidR="003234F6">
        <w:rPr>
          <w:lang w:val="ru-RU"/>
        </w:rPr>
        <w:t>приветствовал</w:t>
      </w:r>
      <w:r w:rsidR="003234F6" w:rsidRPr="00E73F8D">
        <w:rPr>
          <w:lang w:val="ru-RU"/>
        </w:rPr>
        <w:t xml:space="preserve"> </w:t>
      </w:r>
      <w:r w:rsidR="00E73F8D">
        <w:rPr>
          <w:lang w:val="ru-RU"/>
        </w:rPr>
        <w:t>достигнутый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прогресс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и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поручил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группе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экспертов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по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инструментам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и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методологиям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поддержки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политики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продолжать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дорабатывать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онлайновый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каталог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и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руководство по оценкам</w:t>
      </w:r>
      <w:r w:rsidR="00E73F8D" w:rsidRPr="00E73F8D">
        <w:rPr>
          <w:lang w:val="ru-RU"/>
        </w:rPr>
        <w:t xml:space="preserve"> </w:t>
      </w:r>
      <w:proofErr w:type="spellStart"/>
      <w:r w:rsidR="00E73F8D">
        <w:rPr>
          <w:lang w:val="ru-RU"/>
        </w:rPr>
        <w:t>МПБЭУ</w:t>
      </w:r>
      <w:proofErr w:type="spellEnd"/>
      <w:r w:rsidR="00E73F8D">
        <w:rPr>
          <w:lang w:val="ru-RU"/>
        </w:rPr>
        <w:t xml:space="preserve"> путем осуществления мероприятий по дальнейшему увеличению степени использования</w:t>
      </w:r>
      <w:r w:rsidR="00E73F8D" w:rsidRPr="00E73F8D">
        <w:rPr>
          <w:lang w:val="ru-RU"/>
        </w:rPr>
        <w:t xml:space="preserve"> </w:t>
      </w:r>
      <w:r w:rsidR="00E73F8D">
        <w:rPr>
          <w:lang w:val="ru-RU"/>
        </w:rPr>
        <w:t>этих</w:t>
      </w:r>
      <w:r w:rsidR="00D54340" w:rsidRPr="00E73F8D">
        <w:rPr>
          <w:lang w:val="ru-RU"/>
        </w:rPr>
        <w:t xml:space="preserve"> </w:t>
      </w:r>
      <w:r w:rsidR="00E73F8D">
        <w:rPr>
          <w:lang w:val="ru-RU"/>
        </w:rPr>
        <w:t>инструментов</w:t>
      </w:r>
      <w:r w:rsidR="00E73F8D" w:rsidRPr="003234F6">
        <w:rPr>
          <w:lang w:val="ru-RU"/>
        </w:rPr>
        <w:t xml:space="preserve"> </w:t>
      </w:r>
      <w:r w:rsidR="00E73F8D">
        <w:rPr>
          <w:lang w:val="ru-RU"/>
        </w:rPr>
        <w:t>и</w:t>
      </w:r>
      <w:r w:rsidR="00E73F8D" w:rsidRPr="003234F6">
        <w:rPr>
          <w:lang w:val="ru-RU"/>
        </w:rPr>
        <w:t xml:space="preserve"> </w:t>
      </w:r>
      <w:r w:rsidR="00E73F8D">
        <w:rPr>
          <w:lang w:val="ru-RU"/>
        </w:rPr>
        <w:t xml:space="preserve">методологий директивными органами и </w:t>
      </w:r>
      <w:r w:rsidR="00890F74">
        <w:rPr>
          <w:lang w:val="ru-RU"/>
        </w:rPr>
        <w:t>исполнителями</w:t>
      </w:r>
      <w:r w:rsidR="00C72C31" w:rsidRPr="00E73F8D">
        <w:rPr>
          <w:lang w:val="ru-RU"/>
        </w:rPr>
        <w:t>.</w:t>
      </w:r>
    </w:p>
    <w:p w:rsidR="007A4CE1" w:rsidRPr="003234F6" w:rsidRDefault="003234F6" w:rsidP="003E3A6F">
      <w:pPr>
        <w:pStyle w:val="StylePara1HeadingsCSTimesNewRoman"/>
        <w:rPr>
          <w:lang w:val="ru-RU"/>
        </w:rPr>
      </w:pPr>
      <w:proofErr w:type="gramStart"/>
      <w:r>
        <w:rPr>
          <w:lang w:val="ru-RU"/>
        </w:rPr>
        <w:t>В</w:t>
      </w:r>
      <w:r w:rsidRPr="003234F6">
        <w:rPr>
          <w:lang w:val="ru-RU"/>
        </w:rPr>
        <w:t xml:space="preserve"> </w:t>
      </w:r>
      <w:r>
        <w:rPr>
          <w:lang w:val="ru-RU"/>
        </w:rPr>
        <w:t>решении</w:t>
      </w:r>
      <w:r w:rsidR="007A4CE1" w:rsidRPr="003234F6">
        <w:rPr>
          <w:lang w:val="ru-RU"/>
        </w:rPr>
        <w:t xml:space="preserve"> </w:t>
      </w:r>
      <w:hyperlink r:id="rId25" w:history="1">
        <w:r w:rsidR="007A4CE1" w:rsidRPr="00BC6828">
          <w:rPr>
            <w:rStyle w:val="af1"/>
          </w:rPr>
          <w:t>XIII</w:t>
        </w:r>
        <w:r w:rsidR="007A4CE1" w:rsidRPr="003234F6">
          <w:rPr>
            <w:rStyle w:val="af1"/>
            <w:lang w:val="ru-RU"/>
          </w:rPr>
          <w:t>/31</w:t>
        </w:r>
      </w:hyperlink>
      <w:r w:rsidR="007A4CE1" w:rsidRPr="003234F6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3234F6">
        <w:rPr>
          <w:lang w:val="ru-RU"/>
        </w:rPr>
        <w:t xml:space="preserve"> </w:t>
      </w:r>
      <w:r>
        <w:rPr>
          <w:lang w:val="ru-RU"/>
        </w:rPr>
        <w:t>Сторон</w:t>
      </w:r>
      <w:r w:rsidRPr="003234F6">
        <w:rPr>
          <w:lang w:val="ru-RU"/>
        </w:rPr>
        <w:t xml:space="preserve"> </w:t>
      </w:r>
      <w:r>
        <w:rPr>
          <w:lang w:val="ru-RU"/>
        </w:rPr>
        <w:t>поручила</w:t>
      </w:r>
      <w:r w:rsidRPr="003234F6">
        <w:rPr>
          <w:rFonts w:ascii="Times New Roman" w:hAnsi="Times New Roman"/>
          <w:iCs/>
          <w:snapToGrid/>
          <w:kern w:val="22"/>
          <w:szCs w:val="22"/>
          <w:lang w:val="ru-RU"/>
        </w:rPr>
        <w:t xml:space="preserve"> </w:t>
      </w:r>
      <w:r w:rsidRPr="003234F6">
        <w:rPr>
          <w:iCs/>
          <w:lang w:val="ru-RU"/>
        </w:rPr>
        <w:t>Исполнительному секретарю</w:t>
      </w:r>
      <w:r w:rsidRPr="003234F6">
        <w:rPr>
          <w:lang w:val="ru-RU"/>
        </w:rPr>
        <w:t xml:space="preserve"> продолжать сотрудничество с </w:t>
      </w:r>
      <w:proofErr w:type="spellStart"/>
      <w:r w:rsidR="00D71C49">
        <w:rPr>
          <w:lang w:val="ru-RU"/>
        </w:rPr>
        <w:t>МПБЭУ</w:t>
      </w:r>
      <w:proofErr w:type="spellEnd"/>
      <w:r w:rsidRPr="003234F6">
        <w:rPr>
          <w:lang w:val="ru-RU"/>
        </w:rPr>
        <w:t xml:space="preserve">, Программой Организации Объединенных Наций по окружающей среде и другими партнерами в целях стимулирования скоординированного развития существующих порталов, чтобы улучшить доступ к инструментам и методологиям </w:t>
      </w:r>
      <w:r w:rsidR="002218E7" w:rsidRPr="002218E7">
        <w:rPr>
          <w:lang w:val="ru-RU"/>
        </w:rPr>
        <w:t>поддержки политики</w:t>
      </w:r>
      <w:r w:rsidRPr="003234F6">
        <w:rPr>
          <w:lang w:val="ru-RU"/>
        </w:rPr>
        <w:t>, а также к соответствующим тематическим исследованиями и оценкам использования и эффективности таких инструментов, принимая во внимание различный потенциал и различные возможности</w:t>
      </w:r>
      <w:proofErr w:type="gramEnd"/>
      <w:r w:rsidRPr="003234F6">
        <w:rPr>
          <w:lang w:val="ru-RU"/>
        </w:rPr>
        <w:t xml:space="preserve"> стран</w:t>
      </w:r>
      <w:r w:rsidR="007A4CE1" w:rsidRPr="003234F6">
        <w:rPr>
          <w:lang w:val="ru-RU"/>
        </w:rPr>
        <w:t>.</w:t>
      </w:r>
    </w:p>
    <w:p w:rsidR="007A4CE1" w:rsidRPr="00B84CD2" w:rsidRDefault="00890F74" w:rsidP="00890F74">
      <w:pPr>
        <w:pStyle w:val="Heading1longmultiline"/>
        <w:ind w:left="1134" w:hanging="425"/>
        <w:rPr>
          <w:lang w:val="ru-RU"/>
        </w:rPr>
      </w:pPr>
      <w:r>
        <w:t>I</w:t>
      </w:r>
      <w:r w:rsidR="005759A9">
        <w:t>I</w:t>
      </w:r>
      <w:r w:rsidR="005759A9" w:rsidRPr="00065864">
        <w:rPr>
          <w:lang w:val="ru-RU"/>
        </w:rPr>
        <w:t xml:space="preserve">. </w:t>
      </w:r>
      <w:r w:rsidR="006B000E" w:rsidRPr="00065864">
        <w:rPr>
          <w:lang w:val="ru-RU"/>
        </w:rPr>
        <w:tab/>
      </w:r>
      <w:r w:rsidR="00B84CD2">
        <w:rPr>
          <w:lang w:val="ru-RU"/>
        </w:rPr>
        <w:t>предложенный</w:t>
      </w:r>
      <w:r w:rsidR="00B84CD2" w:rsidRPr="00B84CD2">
        <w:rPr>
          <w:lang w:val="ru-RU"/>
        </w:rPr>
        <w:t xml:space="preserve"> </w:t>
      </w:r>
      <w:r w:rsidR="00B84CD2">
        <w:rPr>
          <w:lang w:val="ru-RU"/>
        </w:rPr>
        <w:t>процесс</w:t>
      </w:r>
      <w:r w:rsidR="00B84CD2" w:rsidRPr="00B84CD2">
        <w:rPr>
          <w:lang w:val="ru-RU"/>
        </w:rPr>
        <w:t xml:space="preserve"> </w:t>
      </w:r>
      <w:r w:rsidR="00B84CD2">
        <w:rPr>
          <w:lang w:val="ru-RU"/>
        </w:rPr>
        <w:t>разработки</w:t>
      </w:r>
      <w:r w:rsidR="00B84CD2" w:rsidRPr="00B84CD2">
        <w:rPr>
          <w:lang w:val="ru-RU"/>
        </w:rPr>
        <w:t xml:space="preserve"> </w:t>
      </w:r>
      <w:r w:rsidR="00B84CD2">
        <w:rPr>
          <w:lang w:val="ru-RU"/>
        </w:rPr>
        <w:t xml:space="preserve">элементов программы работы </w:t>
      </w:r>
      <w:proofErr w:type="spellStart"/>
      <w:r w:rsidRPr="00890F74">
        <w:rPr>
          <w:lang w:val="ru-RU"/>
        </w:rPr>
        <w:t>МПБЭУ</w:t>
      </w:r>
      <w:proofErr w:type="spellEnd"/>
    </w:p>
    <w:p w:rsidR="007A4CE1" w:rsidRPr="0039131B" w:rsidRDefault="00AF3EB9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AF3EB9">
        <w:rPr>
          <w:lang w:val="ru-RU"/>
        </w:rPr>
        <w:t xml:space="preserve"> </w:t>
      </w:r>
      <w:r>
        <w:rPr>
          <w:lang w:val="ru-RU"/>
        </w:rPr>
        <w:t>решении</w:t>
      </w:r>
      <w:r w:rsidR="007A4CE1" w:rsidRPr="00AF3EB9">
        <w:rPr>
          <w:lang w:val="ru-RU"/>
        </w:rPr>
        <w:t xml:space="preserve"> </w:t>
      </w:r>
      <w:hyperlink r:id="rId26" w:history="1">
        <w:proofErr w:type="spellStart"/>
        <w:r w:rsidR="007A4CE1" w:rsidRPr="006B000E">
          <w:rPr>
            <w:rStyle w:val="af1"/>
          </w:rPr>
          <w:t>IPBES</w:t>
        </w:r>
        <w:proofErr w:type="spellEnd"/>
        <w:r w:rsidR="007A4CE1" w:rsidRPr="00AF3EB9">
          <w:rPr>
            <w:rStyle w:val="af1"/>
            <w:lang w:val="ru-RU"/>
          </w:rPr>
          <w:t>-1/3</w:t>
        </w:r>
      </w:hyperlink>
      <w:r w:rsidR="007A4CE1" w:rsidRPr="00AF3EB9">
        <w:rPr>
          <w:lang w:val="ru-RU"/>
        </w:rPr>
        <w:t xml:space="preserve">, </w:t>
      </w:r>
      <w:r>
        <w:rPr>
          <w:lang w:val="ru-RU"/>
        </w:rPr>
        <w:t>которое</w:t>
      </w:r>
      <w:r w:rsidRPr="00AF3EB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AF3EB9">
        <w:rPr>
          <w:lang w:val="ru-RU"/>
        </w:rPr>
        <w:t xml:space="preserve"> </w:t>
      </w:r>
      <w:r>
        <w:rPr>
          <w:lang w:val="ru-RU"/>
        </w:rPr>
        <w:t>в</w:t>
      </w:r>
      <w:r w:rsidRPr="00AF3EB9">
        <w:rPr>
          <w:lang w:val="ru-RU"/>
        </w:rPr>
        <w:t xml:space="preserve"> </w:t>
      </w:r>
      <w:r>
        <w:rPr>
          <w:lang w:val="ru-RU"/>
        </w:rPr>
        <w:t>приложении</w:t>
      </w:r>
      <w:r w:rsidR="00B3025E" w:rsidRPr="00AF3EB9">
        <w:rPr>
          <w:lang w:val="ru-RU"/>
        </w:rPr>
        <w:t xml:space="preserve"> </w:t>
      </w:r>
      <w:r w:rsidR="006B000E">
        <w:t>I</w:t>
      </w:r>
      <w:r w:rsidR="007A4CE1" w:rsidRPr="00AF3EB9">
        <w:rPr>
          <w:lang w:val="ru-RU"/>
        </w:rPr>
        <w:t xml:space="preserve"> </w:t>
      </w:r>
      <w:r>
        <w:rPr>
          <w:lang w:val="ru-RU"/>
        </w:rPr>
        <w:t>к</w:t>
      </w:r>
      <w:r w:rsidRPr="00AF3EB9">
        <w:rPr>
          <w:lang w:val="ru-RU"/>
        </w:rPr>
        <w:t xml:space="preserve"> </w:t>
      </w:r>
      <w:r>
        <w:rPr>
          <w:lang w:val="ru-RU"/>
        </w:rPr>
        <w:t>настояще</w:t>
      </w:r>
      <w:r w:rsidR="00890F74">
        <w:rPr>
          <w:lang w:val="ru-RU"/>
        </w:rPr>
        <w:t>му документу</w:t>
      </w:r>
      <w:r w:rsidR="007A4CE1" w:rsidRPr="00AF3EB9">
        <w:rPr>
          <w:lang w:val="ru-RU"/>
        </w:rPr>
        <w:t xml:space="preserve">, </w:t>
      </w:r>
      <w:r>
        <w:rPr>
          <w:lang w:val="ru-RU"/>
        </w:rPr>
        <w:t>Пленум</w:t>
      </w:r>
      <w:r w:rsidRPr="00AF3EB9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AF3EB9">
        <w:rPr>
          <w:lang w:val="ru-RU"/>
        </w:rPr>
        <w:t xml:space="preserve"> </w:t>
      </w:r>
      <w:r>
        <w:rPr>
          <w:lang w:val="ru-RU"/>
        </w:rPr>
        <w:t>определил</w:t>
      </w:r>
      <w:r w:rsidRPr="00AF3EB9">
        <w:rPr>
          <w:lang w:val="ru-RU"/>
        </w:rPr>
        <w:t xml:space="preserve"> </w:t>
      </w:r>
      <w:r>
        <w:rPr>
          <w:lang w:val="ru-RU"/>
        </w:rPr>
        <w:t>порядок получения и определения очередности запросов, направляемых Платформе</w:t>
      </w:r>
      <w:r w:rsidR="007A4CE1" w:rsidRPr="00AF3EB9">
        <w:rPr>
          <w:lang w:val="ru-RU"/>
        </w:rPr>
        <w:t xml:space="preserve">. </w:t>
      </w:r>
      <w:r w:rsidR="0039131B">
        <w:rPr>
          <w:lang w:val="ru-RU"/>
        </w:rPr>
        <w:t>Оно</w:t>
      </w:r>
      <w:r w:rsidRPr="00FD1BEA">
        <w:rPr>
          <w:lang w:val="ru-RU"/>
        </w:rPr>
        <w:t xml:space="preserve"> </w:t>
      </w:r>
      <w:r>
        <w:rPr>
          <w:lang w:val="ru-RU"/>
        </w:rPr>
        <w:t>устанавливает</w:t>
      </w:r>
      <w:r w:rsidRPr="00FD1BEA">
        <w:rPr>
          <w:lang w:val="ru-RU"/>
        </w:rPr>
        <w:t xml:space="preserve">, </w:t>
      </w:r>
      <w:r>
        <w:rPr>
          <w:lang w:val="ru-RU"/>
        </w:rPr>
        <w:t>что</w:t>
      </w:r>
      <w:r w:rsidRPr="00FD1BEA">
        <w:rPr>
          <w:lang w:val="ru-RU"/>
        </w:rPr>
        <w:t xml:space="preserve"> </w:t>
      </w:r>
      <w:r w:rsidR="00FD1BEA">
        <w:rPr>
          <w:lang w:val="ru-RU"/>
        </w:rPr>
        <w:t>п</w:t>
      </w:r>
      <w:r w:rsidRPr="00AF3EB9">
        <w:rPr>
          <w:lang w:val="ru-RU"/>
        </w:rPr>
        <w:t>равительства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и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многосторонние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природоохранные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соглашения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по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вопросам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биоразнообразия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и</w:t>
      </w:r>
      <w:r w:rsidRPr="00FD1BEA">
        <w:rPr>
          <w:lang w:val="ru-RU"/>
        </w:rPr>
        <w:t xml:space="preserve"> </w:t>
      </w:r>
      <w:proofErr w:type="spellStart"/>
      <w:r w:rsidRPr="00AF3EB9">
        <w:rPr>
          <w:lang w:val="ru-RU"/>
        </w:rPr>
        <w:t>экосистемных</w:t>
      </w:r>
      <w:proofErr w:type="spellEnd"/>
      <w:r w:rsidRPr="00FD1BEA">
        <w:rPr>
          <w:lang w:val="ru-RU"/>
        </w:rPr>
        <w:t xml:space="preserve"> </w:t>
      </w:r>
      <w:r w:rsidRPr="00AF3EB9">
        <w:rPr>
          <w:lang w:val="ru-RU"/>
        </w:rPr>
        <w:t>услуг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могут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направлять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запросы</w:t>
      </w:r>
      <w:r w:rsidRPr="00FD1BE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FD1BEA" w:rsidRPr="00FD1BEA">
        <w:rPr>
          <w:lang w:val="ru-RU"/>
        </w:rPr>
        <w:t xml:space="preserve"> </w:t>
      </w:r>
      <w:r w:rsidRPr="00AF3EB9">
        <w:rPr>
          <w:lang w:val="ru-RU"/>
        </w:rPr>
        <w:t>по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научным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и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техническим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вопросам</w:t>
      </w:r>
      <w:r w:rsidRPr="00FD1BEA">
        <w:rPr>
          <w:lang w:val="ru-RU"/>
        </w:rPr>
        <w:t xml:space="preserve">, </w:t>
      </w:r>
      <w:r w:rsidRPr="00AF3EB9">
        <w:rPr>
          <w:lang w:val="ru-RU"/>
        </w:rPr>
        <w:t>которые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требуют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внимания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Платформы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и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принятия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ею</w:t>
      </w:r>
      <w:r w:rsidRPr="00FD1BEA">
        <w:rPr>
          <w:lang w:val="ru-RU"/>
        </w:rPr>
        <w:t xml:space="preserve"> </w:t>
      </w:r>
      <w:r w:rsidRPr="00AF3EB9">
        <w:rPr>
          <w:lang w:val="ru-RU"/>
        </w:rPr>
        <w:t>решения</w:t>
      </w:r>
      <w:r w:rsidR="00FD1BEA" w:rsidRPr="00FD1BEA">
        <w:rPr>
          <w:lang w:val="ru-RU"/>
        </w:rPr>
        <w:t xml:space="preserve">, </w:t>
      </w:r>
      <w:r w:rsidR="00FD1BEA">
        <w:rPr>
          <w:lang w:val="ru-RU"/>
        </w:rPr>
        <w:t>и</w:t>
      </w:r>
      <w:r w:rsidR="00FD1BEA" w:rsidRPr="00FD1BEA">
        <w:rPr>
          <w:lang w:val="ru-RU"/>
        </w:rPr>
        <w:t xml:space="preserve"> </w:t>
      </w:r>
      <w:r w:rsidR="00FD1BEA">
        <w:rPr>
          <w:lang w:val="ru-RU"/>
        </w:rPr>
        <w:t>призывает</w:t>
      </w:r>
      <w:r w:rsidR="00FD1BEA" w:rsidRPr="00FD1BEA">
        <w:rPr>
          <w:lang w:val="ru-RU"/>
        </w:rPr>
        <w:t xml:space="preserve"> </w:t>
      </w:r>
      <w:r w:rsidR="00FD1BEA" w:rsidRPr="00AF3EB9">
        <w:rPr>
          <w:lang w:val="ru-RU"/>
        </w:rPr>
        <w:t>многосторонние</w:t>
      </w:r>
      <w:r w:rsidR="00FD1BEA" w:rsidRPr="00FD1BEA">
        <w:rPr>
          <w:lang w:val="ru-RU"/>
        </w:rPr>
        <w:t xml:space="preserve"> </w:t>
      </w:r>
      <w:r w:rsidR="00FD1BEA" w:rsidRPr="00AF3EB9">
        <w:rPr>
          <w:lang w:val="ru-RU"/>
        </w:rPr>
        <w:t>природоохранные</w:t>
      </w:r>
      <w:r w:rsidR="00FD1BEA" w:rsidRPr="00FD1BEA">
        <w:rPr>
          <w:lang w:val="ru-RU"/>
        </w:rPr>
        <w:t xml:space="preserve"> </w:t>
      </w:r>
      <w:r w:rsidR="00FD1BEA" w:rsidRPr="00AF3EB9">
        <w:rPr>
          <w:lang w:val="ru-RU"/>
        </w:rPr>
        <w:t>соглашения</w:t>
      </w:r>
      <w:r w:rsidR="00FD1BEA" w:rsidRPr="00FD1BEA">
        <w:rPr>
          <w:lang w:val="ru-RU"/>
        </w:rPr>
        <w:t xml:space="preserve"> </w:t>
      </w:r>
      <w:r w:rsidR="00FD1BEA">
        <w:rPr>
          <w:lang w:val="ru-RU"/>
        </w:rPr>
        <w:t>представлять через их руководящие органы или</w:t>
      </w:r>
      <w:r w:rsidR="007A4CE1" w:rsidRPr="00FD1BEA">
        <w:rPr>
          <w:lang w:val="ru-RU"/>
        </w:rPr>
        <w:t xml:space="preserve"> </w:t>
      </w:r>
      <w:r w:rsidR="00FD1BEA" w:rsidRPr="00FD1BEA">
        <w:rPr>
          <w:lang w:val="ru-RU"/>
        </w:rPr>
        <w:t>вспомогательны</w:t>
      </w:r>
      <w:r w:rsidR="00FD1BEA">
        <w:rPr>
          <w:lang w:val="ru-RU"/>
        </w:rPr>
        <w:t>е</w:t>
      </w:r>
      <w:r w:rsidR="00FD1BEA" w:rsidRPr="00FD1BEA">
        <w:rPr>
          <w:lang w:val="ru-RU"/>
        </w:rPr>
        <w:t xml:space="preserve"> научны</w:t>
      </w:r>
      <w:r w:rsidR="00FD1BEA">
        <w:rPr>
          <w:lang w:val="ru-RU"/>
        </w:rPr>
        <w:t>е</w:t>
      </w:r>
      <w:r w:rsidR="00FD1BEA" w:rsidRPr="00FD1BEA">
        <w:rPr>
          <w:lang w:val="ru-RU"/>
        </w:rPr>
        <w:t xml:space="preserve"> орган</w:t>
      </w:r>
      <w:r w:rsidR="00FD1BEA">
        <w:rPr>
          <w:lang w:val="ru-RU"/>
        </w:rPr>
        <w:t xml:space="preserve">ы заявки от имени правительств и стремиться </w:t>
      </w:r>
      <w:proofErr w:type="gramStart"/>
      <w:r w:rsidR="00FD1BEA" w:rsidRPr="00FD1BEA">
        <w:rPr>
          <w:lang w:val="ru-RU"/>
        </w:rPr>
        <w:t>совместно</w:t>
      </w:r>
      <w:proofErr w:type="gramEnd"/>
      <w:r w:rsidR="00FD1BEA" w:rsidRPr="00FD1BEA">
        <w:rPr>
          <w:lang w:val="ru-RU"/>
        </w:rPr>
        <w:t xml:space="preserve"> представл</w:t>
      </w:r>
      <w:r w:rsidR="00FD1BEA">
        <w:rPr>
          <w:lang w:val="ru-RU"/>
        </w:rPr>
        <w:t>ять</w:t>
      </w:r>
      <w:r w:rsidR="00FD1BEA" w:rsidRPr="00FD1BEA">
        <w:rPr>
          <w:lang w:val="ru-RU"/>
        </w:rPr>
        <w:t xml:space="preserve"> запрос</w:t>
      </w:r>
      <w:r w:rsidR="00FD1BEA">
        <w:rPr>
          <w:lang w:val="ru-RU"/>
        </w:rPr>
        <w:t>ы</w:t>
      </w:r>
      <w:r w:rsidR="00FD1BEA" w:rsidRPr="00FD1BEA">
        <w:rPr>
          <w:lang w:val="ru-RU"/>
        </w:rPr>
        <w:t xml:space="preserve"> группами многосторонних природоохранных соглашений</w:t>
      </w:r>
      <w:r w:rsidR="007A4CE1" w:rsidRPr="00FD1BEA">
        <w:rPr>
          <w:lang w:val="ru-RU"/>
        </w:rPr>
        <w:t xml:space="preserve">. </w:t>
      </w:r>
      <w:r w:rsidR="00FD1BEA">
        <w:rPr>
          <w:lang w:val="ru-RU"/>
        </w:rPr>
        <w:t>В</w:t>
      </w:r>
      <w:r w:rsidR="00FD1BEA" w:rsidRPr="0039131B">
        <w:rPr>
          <w:lang w:val="ru-RU"/>
        </w:rPr>
        <w:t xml:space="preserve"> </w:t>
      </w:r>
      <w:r w:rsidR="00FD1BEA">
        <w:rPr>
          <w:lang w:val="ru-RU"/>
        </w:rPr>
        <w:t>решении</w:t>
      </w:r>
      <w:r w:rsidR="007A4CE1" w:rsidRPr="0039131B">
        <w:rPr>
          <w:lang w:val="ru-RU"/>
        </w:rPr>
        <w:t xml:space="preserve"> </w:t>
      </w:r>
      <w:proofErr w:type="spellStart"/>
      <w:r w:rsidR="007A4CE1" w:rsidRPr="007A4CE1">
        <w:t>IPBES</w:t>
      </w:r>
      <w:proofErr w:type="spellEnd"/>
      <w:r w:rsidR="00355CEE" w:rsidRPr="0039131B">
        <w:rPr>
          <w:lang w:val="ru-RU"/>
        </w:rPr>
        <w:t>-</w:t>
      </w:r>
      <w:r w:rsidR="007A4CE1" w:rsidRPr="0039131B">
        <w:rPr>
          <w:lang w:val="ru-RU"/>
        </w:rPr>
        <w:t xml:space="preserve">1/3 </w:t>
      </w:r>
      <w:r w:rsidR="00FD1BEA">
        <w:rPr>
          <w:lang w:val="ru-RU"/>
        </w:rPr>
        <w:t>также</w:t>
      </w:r>
      <w:r w:rsidR="00FD1BEA" w:rsidRPr="0039131B">
        <w:rPr>
          <w:lang w:val="ru-RU"/>
        </w:rPr>
        <w:t xml:space="preserve"> </w:t>
      </w:r>
      <w:r w:rsidR="00FD1BEA">
        <w:rPr>
          <w:lang w:val="ru-RU"/>
        </w:rPr>
        <w:t>подробно</w:t>
      </w:r>
      <w:r w:rsidR="00FD1BEA" w:rsidRPr="0039131B">
        <w:rPr>
          <w:lang w:val="ru-RU"/>
        </w:rPr>
        <w:t xml:space="preserve"> </w:t>
      </w:r>
      <w:r w:rsidR="00FD1BEA">
        <w:rPr>
          <w:lang w:val="ru-RU"/>
        </w:rPr>
        <w:t>указан</w:t>
      </w:r>
      <w:r w:rsidR="00FD1BEA" w:rsidRPr="0039131B">
        <w:rPr>
          <w:lang w:val="ru-RU"/>
        </w:rPr>
        <w:t xml:space="preserve"> </w:t>
      </w:r>
      <w:r w:rsidR="00FD1BEA">
        <w:rPr>
          <w:lang w:val="ru-RU"/>
        </w:rPr>
        <w:t>вид</w:t>
      </w:r>
      <w:r w:rsidR="00FD1BEA" w:rsidRPr="0039131B">
        <w:rPr>
          <w:lang w:val="ru-RU"/>
        </w:rPr>
        <w:t xml:space="preserve"> </w:t>
      </w:r>
      <w:r w:rsidR="00FD1BEA">
        <w:rPr>
          <w:lang w:val="ru-RU"/>
        </w:rPr>
        <w:t>информации</w:t>
      </w:r>
      <w:r w:rsidR="0039131B">
        <w:rPr>
          <w:lang w:val="ru-RU"/>
        </w:rPr>
        <w:t>, которой должна сопровождаться заявка</w:t>
      </w:r>
      <w:r w:rsidR="007A4CE1" w:rsidRPr="0039131B">
        <w:rPr>
          <w:lang w:val="ru-RU"/>
        </w:rPr>
        <w:t>.</w:t>
      </w:r>
    </w:p>
    <w:p w:rsidR="00766978" w:rsidRPr="00701150" w:rsidRDefault="00A63A45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A63A45">
        <w:rPr>
          <w:lang w:val="ru-RU"/>
        </w:rPr>
        <w:t xml:space="preserve"> </w:t>
      </w:r>
      <w:r>
        <w:rPr>
          <w:lang w:val="ru-RU"/>
        </w:rPr>
        <w:t>решении</w:t>
      </w:r>
      <w:r w:rsidRPr="00A63A45">
        <w:rPr>
          <w:lang w:val="ru-RU"/>
        </w:rPr>
        <w:t xml:space="preserve"> </w:t>
      </w:r>
      <w:proofErr w:type="spellStart"/>
      <w:r w:rsidRPr="00A63A45">
        <w:t>IPBES</w:t>
      </w:r>
      <w:proofErr w:type="spellEnd"/>
      <w:r w:rsidRPr="00A63A45">
        <w:rPr>
          <w:lang w:val="ru-RU"/>
        </w:rPr>
        <w:t xml:space="preserve">-6/2, </w:t>
      </w:r>
      <w:r>
        <w:rPr>
          <w:lang w:val="ru-RU"/>
        </w:rPr>
        <w:t>которое</w:t>
      </w:r>
      <w:r w:rsidRPr="00A63A45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A63A45">
        <w:rPr>
          <w:lang w:val="ru-RU"/>
        </w:rPr>
        <w:t xml:space="preserve"> </w:t>
      </w:r>
      <w:r>
        <w:rPr>
          <w:lang w:val="ru-RU"/>
        </w:rPr>
        <w:t>в</w:t>
      </w:r>
      <w:r w:rsidRPr="00A63A4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A63A45">
        <w:rPr>
          <w:lang w:val="ru-RU"/>
        </w:rPr>
        <w:t xml:space="preserve"> </w:t>
      </w:r>
      <w:r w:rsidRPr="00A63A45">
        <w:t>II</w:t>
      </w:r>
      <w:r w:rsidRPr="00A63A45">
        <w:rPr>
          <w:lang w:val="ru-RU"/>
        </w:rPr>
        <w:t xml:space="preserve"> </w:t>
      </w:r>
      <w:r>
        <w:rPr>
          <w:lang w:val="ru-RU"/>
        </w:rPr>
        <w:t>к</w:t>
      </w:r>
      <w:r w:rsidRPr="00A63A45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A63A45">
        <w:rPr>
          <w:lang w:val="ru-RU"/>
        </w:rPr>
        <w:t xml:space="preserve"> </w:t>
      </w:r>
      <w:r>
        <w:rPr>
          <w:lang w:val="ru-RU"/>
        </w:rPr>
        <w:t>документу</w:t>
      </w:r>
      <w:r w:rsidRPr="00A63A45">
        <w:rPr>
          <w:lang w:val="ru-RU"/>
        </w:rPr>
        <w:t>,</w:t>
      </w:r>
      <w:r w:rsidRPr="00A63A45" w:rsidDel="001122C5">
        <w:rPr>
          <w:lang w:val="ru-RU"/>
        </w:rPr>
        <w:t xml:space="preserve"> </w:t>
      </w:r>
      <w:r>
        <w:rPr>
          <w:lang w:val="ru-RU"/>
        </w:rPr>
        <w:t>Пленум</w:t>
      </w:r>
      <w:r w:rsidRPr="00A63A45">
        <w:rPr>
          <w:lang w:val="ru-RU"/>
        </w:rPr>
        <w:t xml:space="preserve"> </w:t>
      </w:r>
      <w:proofErr w:type="spellStart"/>
      <w:r>
        <w:rPr>
          <w:lang w:val="ru-RU"/>
        </w:rPr>
        <w:t>МПБЭУ</w:t>
      </w:r>
      <w:proofErr w:type="spellEnd"/>
      <w:r w:rsidRPr="00A63A45">
        <w:rPr>
          <w:lang w:val="ru-RU"/>
        </w:rPr>
        <w:t xml:space="preserve"> </w:t>
      </w:r>
      <w:r>
        <w:rPr>
          <w:lang w:val="ru-RU"/>
        </w:rPr>
        <w:t>поручает</w:t>
      </w:r>
      <w:r w:rsidRPr="00A63A45">
        <w:rPr>
          <w:lang w:val="ru-RU"/>
        </w:rPr>
        <w:t xml:space="preserve"> </w:t>
      </w:r>
      <w:r>
        <w:rPr>
          <w:lang w:val="ru-RU"/>
        </w:rPr>
        <w:t>Многодисциплинарной</w:t>
      </w:r>
      <w:r w:rsidRPr="00A63A45">
        <w:rPr>
          <w:lang w:val="ru-RU"/>
        </w:rPr>
        <w:t xml:space="preserve"> </w:t>
      </w:r>
      <w:r>
        <w:rPr>
          <w:lang w:val="ru-RU"/>
        </w:rPr>
        <w:t>группе</w:t>
      </w:r>
      <w:r w:rsidRPr="00A63A45">
        <w:rPr>
          <w:lang w:val="ru-RU"/>
        </w:rPr>
        <w:t xml:space="preserve"> </w:t>
      </w:r>
      <w:r>
        <w:rPr>
          <w:lang w:val="ru-RU"/>
        </w:rPr>
        <w:t>экспертов</w:t>
      </w:r>
      <w:r w:rsidRPr="00A63A45">
        <w:rPr>
          <w:lang w:val="ru-RU"/>
        </w:rPr>
        <w:t xml:space="preserve"> </w:t>
      </w:r>
      <w:r>
        <w:rPr>
          <w:lang w:val="ru-RU"/>
        </w:rPr>
        <w:t>и Бюро при поддержке секретариата разработать прое</w:t>
      </w:r>
      <w:proofErr w:type="gramStart"/>
      <w:r>
        <w:rPr>
          <w:lang w:val="ru-RU"/>
        </w:rPr>
        <w:t>кт стр</w:t>
      </w:r>
      <w:proofErr w:type="gramEnd"/>
      <w:r>
        <w:rPr>
          <w:lang w:val="ru-RU"/>
        </w:rPr>
        <w:t>атегических рамок</w:t>
      </w:r>
      <w:r w:rsidRPr="00A63A45">
        <w:rPr>
          <w:lang w:val="ru-RU"/>
        </w:rPr>
        <w:t xml:space="preserve"> </w:t>
      </w:r>
      <w:r>
        <w:rPr>
          <w:lang w:val="ru-RU"/>
        </w:rPr>
        <w:t xml:space="preserve">на период до </w:t>
      </w:r>
      <w:r w:rsidRPr="00B7555B">
        <w:rPr>
          <w:lang w:val="ru-RU"/>
        </w:rPr>
        <w:t xml:space="preserve">2030 </w:t>
      </w:r>
      <w:r>
        <w:rPr>
          <w:lang w:val="ru-RU"/>
        </w:rPr>
        <w:t xml:space="preserve">года и элементы скользящей программы работы </w:t>
      </w:r>
      <w:proofErr w:type="spellStart"/>
      <w:r>
        <w:rPr>
          <w:lang w:val="ru-RU"/>
        </w:rPr>
        <w:t>МПБЭУ</w:t>
      </w:r>
      <w:proofErr w:type="spellEnd"/>
      <w:r>
        <w:rPr>
          <w:lang w:val="ru-RU"/>
        </w:rPr>
        <w:t xml:space="preserve"> и </w:t>
      </w:r>
      <w:r w:rsidR="00A65D82">
        <w:rPr>
          <w:lang w:val="ru-RU"/>
        </w:rPr>
        <w:t xml:space="preserve">определяет средства, при помощи которых будут </w:t>
      </w:r>
      <w:r w:rsidR="00A65D82">
        <w:rPr>
          <w:lang w:val="ru-RU"/>
        </w:rPr>
        <w:lastRenderedPageBreak/>
        <w:t>пред</w:t>
      </w:r>
      <w:r w:rsidR="00701150">
        <w:rPr>
          <w:lang w:val="ru-RU"/>
        </w:rPr>
        <w:t>ставляться</w:t>
      </w:r>
      <w:r w:rsidR="00A65D82">
        <w:rPr>
          <w:lang w:val="ru-RU"/>
        </w:rPr>
        <w:t xml:space="preserve"> </w:t>
      </w:r>
      <w:r w:rsidR="00A65D82" w:rsidRPr="00041F3F">
        <w:rPr>
          <w:lang w:val="ru-RU"/>
        </w:rPr>
        <w:t>запросы, материалы и предложения</w:t>
      </w:r>
      <w:r w:rsidRPr="00A63A45">
        <w:rPr>
          <w:lang w:val="ru-RU"/>
        </w:rPr>
        <w:t xml:space="preserve">. </w:t>
      </w:r>
      <w:r w:rsidR="00701150">
        <w:rPr>
          <w:lang w:val="ru-RU"/>
        </w:rPr>
        <w:t>Сторонам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и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наблюдателям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будет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предложено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при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необходимости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представить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запросы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или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материалы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и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предложения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к</w:t>
      </w:r>
      <w:r w:rsidRPr="00701150">
        <w:rPr>
          <w:lang w:val="ru-RU"/>
        </w:rPr>
        <w:t xml:space="preserve"> 30 </w:t>
      </w:r>
      <w:r w:rsidR="00701150">
        <w:rPr>
          <w:lang w:val="ru-RU"/>
        </w:rPr>
        <w:t>сентября</w:t>
      </w:r>
      <w:r w:rsidRPr="00701150">
        <w:rPr>
          <w:lang w:val="ru-RU"/>
        </w:rPr>
        <w:t xml:space="preserve"> 2018</w:t>
      </w:r>
      <w:r w:rsidR="00701150">
        <w:rPr>
          <w:lang w:val="ru-RU"/>
        </w:rPr>
        <w:t xml:space="preserve"> года, а Конвенция также сможет представить запросы</w:t>
      </w:r>
      <w:r w:rsidRPr="00701150">
        <w:rPr>
          <w:lang w:val="ru-RU"/>
        </w:rPr>
        <w:t xml:space="preserve"> </w:t>
      </w:r>
      <w:r w:rsidR="00701150">
        <w:rPr>
          <w:lang w:val="ru-RU"/>
        </w:rPr>
        <w:t>посредством решения Конференции Сторон на ее 14-м совещании</w:t>
      </w:r>
      <w:r w:rsidRPr="00701150">
        <w:rPr>
          <w:lang w:val="ru-RU"/>
        </w:rPr>
        <w:t>.</w:t>
      </w:r>
      <w:r w:rsidR="00701150">
        <w:rPr>
          <w:lang w:val="ru-RU"/>
        </w:rPr>
        <w:t xml:space="preserve"> Затем</w:t>
      </w:r>
      <w:r w:rsidRPr="00701150">
        <w:rPr>
          <w:lang w:val="ru-RU"/>
        </w:rPr>
        <w:t xml:space="preserve"> </w:t>
      </w:r>
      <w:r w:rsidR="00701150">
        <w:rPr>
          <w:lang w:val="ru-RU"/>
        </w:rPr>
        <w:t>для рассмотрения Пленумом на его седьмой сессии буд</w:t>
      </w:r>
      <w:r w:rsidR="00C1449C">
        <w:rPr>
          <w:lang w:val="ru-RU"/>
        </w:rPr>
        <w:t>ет подготовлен</w:t>
      </w:r>
      <w:r w:rsidR="00701150">
        <w:rPr>
          <w:lang w:val="ru-RU"/>
        </w:rPr>
        <w:t xml:space="preserve"> обобщенный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и</w:t>
      </w:r>
      <w:r w:rsidR="00701150" w:rsidRPr="00701150">
        <w:rPr>
          <w:lang w:val="ru-RU"/>
        </w:rPr>
        <w:t xml:space="preserve"> </w:t>
      </w:r>
      <w:proofErr w:type="spellStart"/>
      <w:r w:rsidR="00701150">
        <w:rPr>
          <w:lang w:val="ru-RU"/>
        </w:rPr>
        <w:t>приоритизированный</w:t>
      </w:r>
      <w:proofErr w:type="spellEnd"/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перечень</w:t>
      </w:r>
      <w:r w:rsidRPr="00701150">
        <w:rPr>
          <w:lang w:val="ru-RU"/>
        </w:rPr>
        <w:t xml:space="preserve"> </w:t>
      </w:r>
      <w:r w:rsidR="00701150" w:rsidRPr="00041F3F">
        <w:rPr>
          <w:lang w:val="ru-RU"/>
        </w:rPr>
        <w:t>запрос</w:t>
      </w:r>
      <w:r w:rsidR="00701150">
        <w:rPr>
          <w:lang w:val="ru-RU"/>
        </w:rPr>
        <w:t>ов</w:t>
      </w:r>
      <w:r w:rsidR="00701150" w:rsidRPr="00701150">
        <w:rPr>
          <w:lang w:val="ru-RU"/>
        </w:rPr>
        <w:t xml:space="preserve">, </w:t>
      </w:r>
      <w:r w:rsidR="00701150" w:rsidRPr="00041F3F">
        <w:rPr>
          <w:lang w:val="ru-RU"/>
        </w:rPr>
        <w:t>материал</w:t>
      </w:r>
      <w:r w:rsidR="00701150">
        <w:rPr>
          <w:lang w:val="ru-RU"/>
        </w:rPr>
        <w:t>ов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и</w:t>
      </w:r>
      <w:r w:rsidR="00701150" w:rsidRPr="00701150">
        <w:rPr>
          <w:lang w:val="ru-RU"/>
        </w:rPr>
        <w:t xml:space="preserve"> </w:t>
      </w:r>
      <w:r w:rsidR="00701150" w:rsidRPr="00041F3F">
        <w:rPr>
          <w:lang w:val="ru-RU"/>
        </w:rPr>
        <w:t>предложени</w:t>
      </w:r>
      <w:r w:rsidR="00701150">
        <w:rPr>
          <w:lang w:val="ru-RU"/>
        </w:rPr>
        <w:t>й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вместе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с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пересмотренным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проектом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стратегических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рамок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на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период</w:t>
      </w:r>
      <w:r w:rsidR="00701150" w:rsidRPr="00701150">
        <w:rPr>
          <w:lang w:val="ru-RU"/>
        </w:rPr>
        <w:t xml:space="preserve"> </w:t>
      </w:r>
      <w:r w:rsidR="00701150">
        <w:rPr>
          <w:lang w:val="ru-RU"/>
        </w:rPr>
        <w:t>до</w:t>
      </w:r>
      <w:r w:rsidR="00701150" w:rsidRPr="00701150">
        <w:rPr>
          <w:lang w:val="ru-RU"/>
        </w:rPr>
        <w:t xml:space="preserve"> </w:t>
      </w:r>
      <w:r w:rsidRPr="00701150">
        <w:rPr>
          <w:lang w:val="ru-RU"/>
        </w:rPr>
        <w:t xml:space="preserve">2030 </w:t>
      </w:r>
      <w:r w:rsidR="00701150">
        <w:rPr>
          <w:lang w:val="ru-RU"/>
        </w:rPr>
        <w:t>года и элементами программы работы Платформы</w:t>
      </w:r>
      <w:r w:rsidR="00766978" w:rsidRPr="00701150">
        <w:rPr>
          <w:lang w:val="ru-RU"/>
        </w:rPr>
        <w:t>.</w:t>
      </w:r>
    </w:p>
    <w:p w:rsidR="007A4CE1" w:rsidRPr="00183CEC" w:rsidRDefault="00800A5F" w:rsidP="003E3A6F">
      <w:pPr>
        <w:pStyle w:val="StylePara1HeadingsCSTimesNewRoman"/>
        <w:rPr>
          <w:lang w:val="ru-RU"/>
        </w:rPr>
      </w:pPr>
      <w:r>
        <w:rPr>
          <w:lang w:val="ru-RU"/>
        </w:rPr>
        <w:t>При</w:t>
      </w:r>
      <w:r w:rsidRPr="00183CEC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183CEC">
        <w:rPr>
          <w:lang w:val="ru-RU"/>
        </w:rPr>
        <w:t xml:space="preserve"> </w:t>
      </w:r>
      <w:r w:rsidR="00A33469">
        <w:rPr>
          <w:lang w:val="ru-RU"/>
        </w:rPr>
        <w:t>запросов</w:t>
      </w:r>
      <w:r w:rsidRPr="00183CEC">
        <w:rPr>
          <w:lang w:val="ru-RU"/>
        </w:rPr>
        <w:t xml:space="preserve"> </w:t>
      </w:r>
      <w:r>
        <w:rPr>
          <w:lang w:val="ru-RU"/>
        </w:rPr>
        <w:t>для</w:t>
      </w:r>
      <w:r w:rsidRPr="00183CEC">
        <w:rPr>
          <w:lang w:val="ru-RU"/>
        </w:rPr>
        <w:t xml:space="preserve"> </w:t>
      </w:r>
      <w:r>
        <w:rPr>
          <w:lang w:val="ru-RU"/>
        </w:rPr>
        <w:t>передачи</w:t>
      </w:r>
      <w:r w:rsidRPr="00183CEC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должны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быть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приняты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во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внимание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следующие</w:t>
      </w:r>
      <w:r w:rsidR="00183CEC" w:rsidRPr="00183CEC">
        <w:rPr>
          <w:lang w:val="ru-RU"/>
        </w:rPr>
        <w:t xml:space="preserve"> </w:t>
      </w:r>
      <w:r w:rsidR="00183CEC">
        <w:rPr>
          <w:lang w:val="ru-RU"/>
        </w:rPr>
        <w:t>соображения</w:t>
      </w:r>
      <w:r w:rsidR="007A4CE1" w:rsidRPr="00183CEC">
        <w:rPr>
          <w:lang w:val="ru-RU"/>
        </w:rPr>
        <w:t>:</w:t>
      </w:r>
    </w:p>
    <w:p w:rsidR="007A4CE1" w:rsidRPr="00D44CA3" w:rsidRDefault="00D44CA3" w:rsidP="003E3A6F">
      <w:pPr>
        <w:pStyle w:val="StylePara1HeadingsCSTimesNewRoman"/>
        <w:numPr>
          <w:ilvl w:val="0"/>
          <w:numId w:val="95"/>
        </w:numPr>
        <w:ind w:left="0" w:firstLine="709"/>
        <w:rPr>
          <w:snapToGrid/>
          <w:kern w:val="22"/>
          <w:lang w:val="ru-RU"/>
        </w:rPr>
      </w:pPr>
      <w:r>
        <w:rPr>
          <w:lang w:val="ru-RU"/>
        </w:rPr>
        <w:t>п</w:t>
      </w:r>
      <w:r w:rsidR="00183CEC">
        <w:rPr>
          <w:lang w:val="ru-RU"/>
        </w:rPr>
        <w:t>редусматривается</w:t>
      </w:r>
      <w:r w:rsidR="00183CEC" w:rsidRPr="00D44CA3">
        <w:rPr>
          <w:lang w:val="ru-RU"/>
        </w:rPr>
        <w:t xml:space="preserve">, </w:t>
      </w:r>
      <w:r w:rsidR="00183CEC">
        <w:rPr>
          <w:lang w:val="ru-RU"/>
        </w:rPr>
        <w:t>что</w:t>
      </w:r>
      <w:r w:rsidR="00183CEC" w:rsidRPr="00D44CA3">
        <w:rPr>
          <w:lang w:val="ru-RU"/>
        </w:rPr>
        <w:t xml:space="preserve"> </w:t>
      </w:r>
      <w:r w:rsidR="00C1449C">
        <w:rPr>
          <w:lang w:val="ru-RU"/>
        </w:rPr>
        <w:t xml:space="preserve">стратегические рамки на период до </w:t>
      </w:r>
      <w:r w:rsidR="00766978" w:rsidRPr="00D44CA3">
        <w:rPr>
          <w:lang w:val="ru-RU"/>
        </w:rPr>
        <w:t>2030</w:t>
      </w:r>
      <w:r w:rsidR="00C1449C">
        <w:rPr>
          <w:lang w:val="ru-RU"/>
        </w:rPr>
        <w:t xml:space="preserve"> года</w:t>
      </w:r>
      <w:r w:rsidR="00766978" w:rsidRPr="00D44CA3">
        <w:rPr>
          <w:lang w:val="ru-RU"/>
        </w:rPr>
        <w:t xml:space="preserve"> </w:t>
      </w:r>
      <w:r>
        <w:rPr>
          <w:lang w:val="ru-RU"/>
        </w:rPr>
        <w:t>и</w:t>
      </w:r>
      <w:r w:rsidRPr="00D44CA3">
        <w:rPr>
          <w:lang w:val="ru-RU"/>
        </w:rPr>
        <w:t xml:space="preserve"> </w:t>
      </w:r>
      <w:r>
        <w:rPr>
          <w:lang w:val="ru-RU"/>
        </w:rPr>
        <w:t>элементы</w:t>
      </w:r>
      <w:r w:rsidRPr="00D44CA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44CA3">
        <w:rPr>
          <w:lang w:val="ru-RU"/>
        </w:rPr>
        <w:t xml:space="preserve"> </w:t>
      </w:r>
      <w:r>
        <w:rPr>
          <w:lang w:val="ru-RU"/>
        </w:rPr>
        <w:t>работы</w:t>
      </w:r>
      <w:r w:rsidRPr="00D44CA3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766978" w:rsidRPr="00D44CA3">
        <w:rPr>
          <w:lang w:val="ru-RU"/>
        </w:rPr>
        <w:t xml:space="preserve"> </w:t>
      </w:r>
      <w:r>
        <w:rPr>
          <w:lang w:val="ru-RU"/>
        </w:rPr>
        <w:t>будут</w:t>
      </w:r>
      <w:r w:rsidRPr="00D44CA3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D44CA3">
        <w:rPr>
          <w:lang w:val="ru-RU"/>
        </w:rPr>
        <w:t xml:space="preserve"> </w:t>
      </w:r>
      <w:r>
        <w:rPr>
          <w:lang w:val="ru-RU"/>
        </w:rPr>
        <w:t>усилия</w:t>
      </w:r>
      <w:r w:rsidRPr="00D44CA3">
        <w:rPr>
          <w:lang w:val="ru-RU"/>
        </w:rPr>
        <w:t xml:space="preserve"> </w:t>
      </w:r>
      <w:r>
        <w:rPr>
          <w:lang w:val="ru-RU"/>
        </w:rPr>
        <w:t>по</w:t>
      </w:r>
      <w:r w:rsidRPr="00D44CA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44CA3">
        <w:rPr>
          <w:lang w:val="ru-RU"/>
        </w:rPr>
        <w:t xml:space="preserve"> рамочной программы в области биоразнообразия на период после 2020 года</w:t>
      </w:r>
      <w:r w:rsidR="007A4CE1" w:rsidRPr="00D44CA3">
        <w:rPr>
          <w:lang w:val="ru-RU"/>
        </w:rPr>
        <w:t xml:space="preserve">, </w:t>
      </w:r>
      <w:r w:rsidRPr="00D44CA3">
        <w:rPr>
          <w:lang w:val="ru-RU"/>
        </w:rPr>
        <w:t>Повестк</w:t>
      </w:r>
      <w:r>
        <w:rPr>
          <w:lang w:val="ru-RU"/>
        </w:rPr>
        <w:t>и</w:t>
      </w:r>
      <w:r w:rsidRPr="00D44CA3">
        <w:rPr>
          <w:lang w:val="ru-RU"/>
        </w:rPr>
        <w:t xml:space="preserve"> дня в области устойчивого развития на период до </w:t>
      </w:r>
      <w:r w:rsidRPr="00D44CA3">
        <w:rPr>
          <w:bCs/>
          <w:lang w:val="ru-RU"/>
        </w:rPr>
        <w:t>2030 года</w:t>
      </w:r>
      <w:r w:rsidR="007A4CE1" w:rsidRPr="00D44CA3">
        <w:rPr>
          <w:lang w:val="ru-RU"/>
        </w:rPr>
        <w:t xml:space="preserve">, </w:t>
      </w:r>
      <w:r>
        <w:rPr>
          <w:lang w:val="ru-RU"/>
        </w:rPr>
        <w:t>включая цели в области устойчивого развития</w:t>
      </w:r>
      <w:r w:rsidR="007A4CE1" w:rsidRPr="00D44CA3">
        <w:rPr>
          <w:lang w:val="ru-RU"/>
        </w:rPr>
        <w:t xml:space="preserve">, </w:t>
      </w:r>
      <w:r>
        <w:rPr>
          <w:lang w:val="ru-RU"/>
        </w:rPr>
        <w:t>и Парижского соглашения об изменении климата</w:t>
      </w:r>
      <w:r w:rsidR="007A4CE1" w:rsidRPr="00D44CA3">
        <w:rPr>
          <w:lang w:val="ru-RU"/>
        </w:rPr>
        <w:t xml:space="preserve">; </w:t>
      </w:r>
    </w:p>
    <w:p w:rsidR="007A4CE1" w:rsidRPr="00AA3CAC" w:rsidRDefault="00D44CA3" w:rsidP="003E3A6F">
      <w:pPr>
        <w:pStyle w:val="StylePara1HeadingsCSTimesNewRoman"/>
        <w:numPr>
          <w:ilvl w:val="0"/>
          <w:numId w:val="95"/>
        </w:numPr>
        <w:ind w:left="0" w:firstLine="709"/>
        <w:rPr>
          <w:snapToGrid/>
          <w:kern w:val="22"/>
          <w:lang w:val="ru-RU"/>
        </w:rPr>
      </w:pPr>
      <w:r w:rsidRPr="00AA3CAC">
        <w:rPr>
          <w:rFonts w:cstheme="majorBidi"/>
          <w:lang w:val="ru-RU"/>
        </w:rPr>
        <w:t>"</w:t>
      </w:r>
      <w:r>
        <w:rPr>
          <w:lang w:val="ru-RU"/>
        </w:rPr>
        <w:t>скользящий</w:t>
      </w:r>
      <w:r w:rsidRPr="00AA3CAC">
        <w:rPr>
          <w:rFonts w:cstheme="majorBidi"/>
          <w:lang w:val="ru-RU"/>
        </w:rPr>
        <w:t xml:space="preserve">" </w:t>
      </w:r>
      <w:r>
        <w:rPr>
          <w:rFonts w:cstheme="majorBidi"/>
          <w:lang w:val="ru-RU"/>
        </w:rPr>
        <w:t>характер</w:t>
      </w:r>
      <w:r w:rsidRPr="00AA3CAC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программы</w:t>
      </w:r>
      <w:r w:rsidRPr="00AA3CAC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работы</w:t>
      </w:r>
      <w:r w:rsidRPr="00AA3CAC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позволяет</w:t>
      </w:r>
      <w:r w:rsidRPr="00AA3CAC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использовать</w:t>
      </w:r>
      <w:r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ступенчатый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процесс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для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определения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некоторых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элементов</w:t>
      </w:r>
      <w:r w:rsidR="00AA3CAC" w:rsidRPr="00AA3CAC">
        <w:rPr>
          <w:rFonts w:cstheme="majorBidi"/>
          <w:lang w:val="ru-RU"/>
        </w:rPr>
        <w:t xml:space="preserve"> </w:t>
      </w:r>
      <w:r w:rsidR="00AA3CAC">
        <w:rPr>
          <w:rFonts w:cstheme="majorBidi"/>
          <w:lang w:val="ru-RU"/>
        </w:rPr>
        <w:t>в течение всего ближайшего десятилетия вместо определения всей программы в начале</w:t>
      </w:r>
      <w:r w:rsidR="007A4CE1" w:rsidRPr="00AA3CAC">
        <w:rPr>
          <w:lang w:val="ru-RU"/>
        </w:rPr>
        <w:t xml:space="preserve">; </w:t>
      </w:r>
    </w:p>
    <w:p w:rsidR="003770DE" w:rsidRPr="00560671" w:rsidRDefault="00AA3CAC" w:rsidP="003E3A6F">
      <w:pPr>
        <w:pStyle w:val="StylePara1HeadingsCSTimesNewRoman"/>
        <w:numPr>
          <w:ilvl w:val="0"/>
          <w:numId w:val="95"/>
        </w:numPr>
        <w:ind w:left="0" w:firstLine="709"/>
        <w:rPr>
          <w:snapToGrid/>
          <w:kern w:val="22"/>
          <w:lang w:val="ru-RU"/>
        </w:rPr>
      </w:pPr>
      <w:r>
        <w:rPr>
          <w:lang w:val="ru-RU"/>
        </w:rPr>
        <w:t>Пленум</w:t>
      </w:r>
      <w:r w:rsidRPr="00560671">
        <w:rPr>
          <w:lang w:val="ru-RU"/>
        </w:rPr>
        <w:t xml:space="preserve"> </w:t>
      </w:r>
      <w:r>
        <w:rPr>
          <w:lang w:val="ru-RU"/>
        </w:rPr>
        <w:t>в</w:t>
      </w:r>
      <w:r w:rsidRPr="00560671">
        <w:rPr>
          <w:lang w:val="ru-RU"/>
        </w:rPr>
        <w:t xml:space="preserve"> </w:t>
      </w:r>
      <w:r>
        <w:rPr>
          <w:lang w:val="ru-RU"/>
        </w:rPr>
        <w:t>решении</w:t>
      </w:r>
      <w:r w:rsidR="00355CEE" w:rsidRPr="00560671">
        <w:rPr>
          <w:lang w:val="ru-RU"/>
        </w:rPr>
        <w:t xml:space="preserve"> </w:t>
      </w:r>
      <w:proofErr w:type="spellStart"/>
      <w:r w:rsidR="00355CEE">
        <w:t>IPBES</w:t>
      </w:r>
      <w:proofErr w:type="spellEnd"/>
      <w:r w:rsidR="00355CEE" w:rsidRPr="00560671">
        <w:rPr>
          <w:lang w:val="ru-RU"/>
        </w:rPr>
        <w:t xml:space="preserve">-6/1 </w:t>
      </w:r>
      <w:r>
        <w:rPr>
          <w:lang w:val="ru-RU"/>
        </w:rPr>
        <w:t>утвердил</w:t>
      </w:r>
      <w:r w:rsidR="00355CEE" w:rsidRPr="00560671">
        <w:rPr>
          <w:lang w:val="ru-RU"/>
        </w:rPr>
        <w:t xml:space="preserve"> </w:t>
      </w:r>
      <w:r w:rsidR="00C1449C">
        <w:rPr>
          <w:lang w:val="ru-RU"/>
        </w:rPr>
        <w:t>проведение</w:t>
      </w:r>
      <w:r w:rsidR="00C1449C" w:rsidRPr="00560671">
        <w:rPr>
          <w:lang w:val="ru-RU"/>
        </w:rPr>
        <w:t xml:space="preserve"> </w:t>
      </w:r>
      <w:r w:rsidR="00C1449C">
        <w:rPr>
          <w:lang w:val="ru-RU"/>
        </w:rPr>
        <w:t>трех</w:t>
      </w:r>
      <w:r w:rsidR="00C1449C" w:rsidRPr="00560671">
        <w:rPr>
          <w:lang w:val="ru-RU"/>
        </w:rPr>
        <w:t xml:space="preserve"> </w:t>
      </w:r>
      <w:r w:rsidR="00C1449C">
        <w:rPr>
          <w:lang w:val="ru-RU"/>
        </w:rPr>
        <w:t>оценок</w:t>
      </w:r>
      <w:r w:rsidR="00C1449C" w:rsidRPr="00560671">
        <w:rPr>
          <w:lang w:val="ru-RU"/>
        </w:rPr>
        <w:t xml:space="preserve">, </w:t>
      </w:r>
      <w:r w:rsidR="00560671">
        <w:rPr>
          <w:lang w:val="ru-RU"/>
        </w:rPr>
        <w:t>запланированных в первой программе работы</w:t>
      </w:r>
      <w:r w:rsidR="003770DE" w:rsidRPr="00560671">
        <w:rPr>
          <w:lang w:val="ru-RU"/>
        </w:rPr>
        <w:t xml:space="preserve">; </w:t>
      </w:r>
    </w:p>
    <w:p w:rsidR="003770DE" w:rsidRPr="003D0C8C" w:rsidRDefault="00AA3CAC" w:rsidP="003E3A6F">
      <w:pPr>
        <w:pStyle w:val="StylePara1HeadingsCSTimesNewRoman"/>
        <w:numPr>
          <w:ilvl w:val="0"/>
          <w:numId w:val="95"/>
        </w:numPr>
        <w:ind w:left="0" w:firstLine="709"/>
        <w:rPr>
          <w:snapToGrid/>
          <w:kern w:val="22"/>
          <w:lang w:val="ru-RU"/>
        </w:rPr>
      </w:pPr>
      <w:r>
        <w:rPr>
          <w:lang w:val="ru-RU"/>
        </w:rPr>
        <w:t>количество</w:t>
      </w:r>
      <w:r w:rsidRPr="003D0C8C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3D0C8C">
        <w:rPr>
          <w:lang w:val="ru-RU"/>
        </w:rPr>
        <w:t xml:space="preserve"> </w:t>
      </w:r>
      <w:r>
        <w:rPr>
          <w:lang w:val="ru-RU"/>
        </w:rPr>
        <w:t>проводимых</w:t>
      </w:r>
      <w:r w:rsidRPr="003D0C8C">
        <w:rPr>
          <w:lang w:val="ru-RU"/>
        </w:rPr>
        <w:t xml:space="preserve"> </w:t>
      </w:r>
      <w:r>
        <w:rPr>
          <w:lang w:val="ru-RU"/>
        </w:rPr>
        <w:t>оценок</w:t>
      </w:r>
      <w:r w:rsidR="003770DE" w:rsidRPr="003D0C8C">
        <w:rPr>
          <w:lang w:val="ru-RU"/>
        </w:rPr>
        <w:t xml:space="preserve"> </w:t>
      </w:r>
      <w:r>
        <w:rPr>
          <w:lang w:val="ru-RU"/>
        </w:rPr>
        <w:t>и</w:t>
      </w:r>
      <w:r w:rsidRPr="003D0C8C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3D0C8C">
        <w:rPr>
          <w:lang w:val="ru-RU"/>
        </w:rPr>
        <w:t xml:space="preserve"> </w:t>
      </w:r>
      <w:r>
        <w:rPr>
          <w:lang w:val="ru-RU"/>
        </w:rPr>
        <w:t>докладов</w:t>
      </w:r>
      <w:r w:rsidRPr="003D0C8C">
        <w:rPr>
          <w:lang w:val="ru-RU"/>
        </w:rPr>
        <w:t xml:space="preserve"> </w:t>
      </w:r>
      <w:r>
        <w:rPr>
          <w:lang w:val="ru-RU"/>
        </w:rPr>
        <w:t>об</w:t>
      </w:r>
      <w:r w:rsidRPr="003D0C8C">
        <w:rPr>
          <w:lang w:val="ru-RU"/>
        </w:rPr>
        <w:t xml:space="preserve"> </w:t>
      </w:r>
      <w:r>
        <w:rPr>
          <w:lang w:val="ru-RU"/>
        </w:rPr>
        <w:t>оценках</w:t>
      </w:r>
      <w:r w:rsidRPr="003D0C8C">
        <w:rPr>
          <w:lang w:val="ru-RU"/>
        </w:rPr>
        <w:t xml:space="preserve">, </w:t>
      </w:r>
      <w:r>
        <w:rPr>
          <w:lang w:val="ru-RU"/>
        </w:rPr>
        <w:t>представляемых</w:t>
      </w:r>
      <w:r w:rsidRPr="003D0C8C">
        <w:rPr>
          <w:lang w:val="ru-RU"/>
        </w:rPr>
        <w:t xml:space="preserve"> </w:t>
      </w:r>
      <w:r>
        <w:rPr>
          <w:lang w:val="ru-RU"/>
        </w:rPr>
        <w:t>для</w:t>
      </w:r>
      <w:r w:rsidRPr="003D0C8C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3D0C8C">
        <w:rPr>
          <w:lang w:val="ru-RU"/>
        </w:rPr>
        <w:t xml:space="preserve"> </w:t>
      </w:r>
      <w:r>
        <w:rPr>
          <w:lang w:val="ru-RU"/>
        </w:rPr>
        <w:t>Пленумом</w:t>
      </w:r>
      <w:r w:rsidRPr="003D0C8C">
        <w:rPr>
          <w:lang w:val="ru-RU"/>
        </w:rPr>
        <w:t xml:space="preserve">, </w:t>
      </w:r>
      <w:r>
        <w:rPr>
          <w:lang w:val="ru-RU"/>
        </w:rPr>
        <w:t>должно</w:t>
      </w:r>
      <w:r w:rsidRPr="003D0C8C">
        <w:rPr>
          <w:lang w:val="ru-RU"/>
        </w:rPr>
        <w:t xml:space="preserve"> </w:t>
      </w:r>
      <w:r>
        <w:rPr>
          <w:lang w:val="ru-RU"/>
        </w:rPr>
        <w:t>быть</w:t>
      </w:r>
      <w:r w:rsidRPr="003D0C8C">
        <w:rPr>
          <w:lang w:val="ru-RU"/>
        </w:rPr>
        <w:t xml:space="preserve"> </w:t>
      </w:r>
      <w:r>
        <w:rPr>
          <w:lang w:val="ru-RU"/>
        </w:rPr>
        <w:t>ограничено</w:t>
      </w:r>
      <w:r w:rsidRPr="003D0C8C">
        <w:rPr>
          <w:lang w:val="ru-RU"/>
        </w:rPr>
        <w:t xml:space="preserve"> </w:t>
      </w:r>
      <w:r>
        <w:rPr>
          <w:lang w:val="ru-RU"/>
        </w:rPr>
        <w:t>в</w:t>
      </w:r>
      <w:r w:rsidRPr="003D0C8C">
        <w:rPr>
          <w:lang w:val="ru-RU"/>
        </w:rPr>
        <w:t xml:space="preserve"> </w:t>
      </w:r>
      <w:r>
        <w:rPr>
          <w:lang w:val="ru-RU"/>
        </w:rPr>
        <w:t>целях</w:t>
      </w:r>
      <w:r w:rsidRPr="003D0C8C">
        <w:rPr>
          <w:lang w:val="ru-RU"/>
        </w:rPr>
        <w:t xml:space="preserve"> </w:t>
      </w:r>
      <w:r w:rsidR="007D6DD5">
        <w:rPr>
          <w:lang w:val="ru-RU"/>
        </w:rPr>
        <w:t>рассредоточения</w:t>
      </w:r>
      <w:r w:rsidRPr="003D0C8C">
        <w:rPr>
          <w:lang w:val="ru-RU"/>
        </w:rPr>
        <w:t xml:space="preserve"> </w:t>
      </w:r>
      <w:r>
        <w:rPr>
          <w:lang w:val="ru-RU"/>
        </w:rPr>
        <w:t>рабочей</w:t>
      </w:r>
      <w:r w:rsidRPr="003D0C8C">
        <w:rPr>
          <w:lang w:val="ru-RU"/>
        </w:rPr>
        <w:t xml:space="preserve"> </w:t>
      </w:r>
      <w:r>
        <w:rPr>
          <w:lang w:val="ru-RU"/>
        </w:rPr>
        <w:t>нагрузки</w:t>
      </w:r>
      <w:r w:rsidR="003770DE" w:rsidRPr="003D0C8C">
        <w:rPr>
          <w:lang w:val="ru-RU"/>
        </w:rPr>
        <w:t xml:space="preserve"> </w:t>
      </w:r>
      <w:r>
        <w:rPr>
          <w:lang w:val="ru-RU"/>
        </w:rPr>
        <w:t>на</w:t>
      </w:r>
      <w:r w:rsidRPr="003D0C8C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3D0C8C">
        <w:rPr>
          <w:lang w:val="ru-RU"/>
        </w:rPr>
        <w:t xml:space="preserve">, </w:t>
      </w:r>
      <w:r>
        <w:rPr>
          <w:lang w:val="ru-RU"/>
        </w:rPr>
        <w:t>научное</w:t>
      </w:r>
      <w:r w:rsidRPr="003D0C8C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3D0C8C">
        <w:rPr>
          <w:lang w:val="ru-RU"/>
        </w:rPr>
        <w:t xml:space="preserve">, </w:t>
      </w:r>
      <w:r>
        <w:rPr>
          <w:lang w:val="ru-RU"/>
        </w:rPr>
        <w:t>Многодисциплинарную</w:t>
      </w:r>
      <w:r w:rsidRPr="003D0C8C">
        <w:rPr>
          <w:lang w:val="ru-RU"/>
        </w:rPr>
        <w:t xml:space="preserve"> </w:t>
      </w:r>
      <w:r>
        <w:rPr>
          <w:lang w:val="ru-RU"/>
        </w:rPr>
        <w:t>группу</w:t>
      </w:r>
      <w:r w:rsidRPr="003D0C8C">
        <w:rPr>
          <w:lang w:val="ru-RU"/>
        </w:rPr>
        <w:t xml:space="preserve"> </w:t>
      </w:r>
      <w:r>
        <w:rPr>
          <w:lang w:val="ru-RU"/>
        </w:rPr>
        <w:t>экспертов</w:t>
      </w:r>
      <w:r w:rsidRPr="003D0C8C">
        <w:rPr>
          <w:lang w:val="ru-RU"/>
        </w:rPr>
        <w:t xml:space="preserve">, </w:t>
      </w:r>
      <w:r>
        <w:rPr>
          <w:lang w:val="ru-RU"/>
        </w:rPr>
        <w:t>Бюро</w:t>
      </w:r>
      <w:r w:rsidRPr="003D0C8C">
        <w:rPr>
          <w:lang w:val="ru-RU"/>
        </w:rPr>
        <w:t xml:space="preserve"> </w:t>
      </w:r>
      <w:r>
        <w:rPr>
          <w:lang w:val="ru-RU"/>
        </w:rPr>
        <w:t>и</w:t>
      </w:r>
      <w:r w:rsidRPr="003D0C8C">
        <w:rPr>
          <w:lang w:val="ru-RU"/>
        </w:rPr>
        <w:t xml:space="preserve"> </w:t>
      </w:r>
      <w:r>
        <w:rPr>
          <w:lang w:val="ru-RU"/>
        </w:rPr>
        <w:t>секретариат</w:t>
      </w:r>
      <w:r w:rsidR="003770DE" w:rsidRPr="003D0C8C">
        <w:rPr>
          <w:lang w:val="ru-RU"/>
        </w:rPr>
        <w:t>;</w:t>
      </w:r>
    </w:p>
    <w:p w:rsidR="00CE1EE5" w:rsidRPr="003D0C8C" w:rsidRDefault="003D0C8C" w:rsidP="003E3A6F">
      <w:pPr>
        <w:pStyle w:val="Para1"/>
        <w:numPr>
          <w:ilvl w:val="0"/>
          <w:numId w:val="95"/>
        </w:numPr>
        <w:suppressLineNumbers/>
        <w:suppressAutoHyphens/>
        <w:ind w:left="0" w:firstLine="709"/>
        <w:rPr>
          <w:snapToGrid/>
          <w:kern w:val="22"/>
          <w:szCs w:val="22"/>
          <w:lang w:val="ru-RU"/>
        </w:rPr>
      </w:pPr>
      <w:r>
        <w:rPr>
          <w:szCs w:val="22"/>
          <w:lang w:val="ru-RU"/>
        </w:rPr>
        <w:t>имеется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выводов</w:t>
      </w:r>
      <w:r w:rsidRPr="003D0C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сделанных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D0C8C">
        <w:rPr>
          <w:szCs w:val="22"/>
          <w:lang w:val="ru-RU"/>
        </w:rPr>
        <w:t xml:space="preserve"> </w:t>
      </w:r>
      <w:r w:rsidR="006153F9">
        <w:rPr>
          <w:szCs w:val="22"/>
          <w:lang w:val="ru-RU"/>
        </w:rPr>
        <w:t>последствий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тематических</w:t>
      </w:r>
      <w:r w:rsidRPr="003D0C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региональных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глобальных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оценок</w:t>
      </w:r>
      <w:r w:rsidRPr="003D0C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</w:t>
      </w:r>
      <w:r w:rsidR="006153F9">
        <w:rPr>
          <w:szCs w:val="22"/>
          <w:lang w:val="ru-RU"/>
        </w:rPr>
        <w:t>е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</w:t>
      </w:r>
      <w:r w:rsidR="006153F9">
        <w:rPr>
          <w:szCs w:val="22"/>
          <w:lang w:val="ru-RU"/>
        </w:rPr>
        <w:t>ны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основой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</w:t>
      </w:r>
      <w:r w:rsidR="00AB7EEB">
        <w:rPr>
          <w:szCs w:val="22"/>
          <w:lang w:val="ru-RU"/>
        </w:rPr>
        <w:t>я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решений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3D0C8C">
        <w:rPr>
          <w:szCs w:val="22"/>
          <w:lang w:val="ru-RU"/>
        </w:rPr>
        <w:t xml:space="preserve"> </w:t>
      </w:r>
      <w:r w:rsidR="00AB7EEB">
        <w:rPr>
          <w:szCs w:val="22"/>
          <w:lang w:val="ru-RU"/>
        </w:rPr>
        <w:t xml:space="preserve">плана </w:t>
      </w:r>
      <w:r>
        <w:rPr>
          <w:szCs w:val="22"/>
          <w:lang w:val="ru-RU"/>
        </w:rPr>
        <w:t>дополнительной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3D0C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 w:rsidR="00CE1EE5" w:rsidRPr="003D0C8C">
        <w:rPr>
          <w:szCs w:val="22"/>
          <w:lang w:val="ru-RU"/>
        </w:rPr>
        <w:t xml:space="preserve">, </w:t>
      </w:r>
      <w:r w:rsidR="00AB7EEB">
        <w:rPr>
          <w:szCs w:val="22"/>
          <w:lang w:val="ru-RU"/>
        </w:rPr>
        <w:t>включая необходимость в объединении региональных и глобальных оценок, например</w:t>
      </w:r>
      <w:r w:rsidR="00CE1EE5" w:rsidRPr="003D0C8C">
        <w:rPr>
          <w:lang w:val="ru-RU"/>
        </w:rPr>
        <w:t xml:space="preserve">, </w:t>
      </w:r>
      <w:r w:rsidR="00AB7EEB">
        <w:rPr>
          <w:lang w:val="ru-RU"/>
        </w:rPr>
        <w:t>путем проведения единой оценки, включающей региональные и глобальные компоненты</w:t>
      </w:r>
      <w:r w:rsidR="00CE1EE5" w:rsidRPr="003D0C8C">
        <w:rPr>
          <w:lang w:val="ru-RU"/>
        </w:rPr>
        <w:t>.</w:t>
      </w:r>
    </w:p>
    <w:p w:rsidR="007A4CE1" w:rsidRPr="00560671" w:rsidRDefault="005759A9" w:rsidP="00560671">
      <w:pPr>
        <w:pStyle w:val="Heading1longmultiline"/>
        <w:ind w:left="1276" w:hanging="567"/>
        <w:rPr>
          <w:lang w:val="ru-RU"/>
        </w:rPr>
      </w:pPr>
      <w:r>
        <w:t>I</w:t>
      </w:r>
      <w:r w:rsidR="00560671">
        <w:t>II</w:t>
      </w:r>
      <w:r w:rsidRPr="00065864">
        <w:rPr>
          <w:lang w:val="ru-RU"/>
        </w:rPr>
        <w:t xml:space="preserve">. </w:t>
      </w:r>
      <w:r w:rsidR="00AF0F45" w:rsidRPr="00065864">
        <w:rPr>
          <w:lang w:val="ru-RU"/>
        </w:rPr>
        <w:tab/>
      </w:r>
      <w:r w:rsidR="006153F9">
        <w:rPr>
          <w:lang w:val="ru-RU"/>
        </w:rPr>
        <w:t>соображения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относительно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подготовки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списка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заявок</w:t>
      </w:r>
      <w:r w:rsidR="00560671" w:rsidRPr="00560671">
        <w:rPr>
          <w:lang w:val="ru-RU"/>
        </w:rPr>
        <w:t xml:space="preserve"> </w:t>
      </w:r>
      <w:r w:rsidR="006153F9">
        <w:rPr>
          <w:lang w:val="ru-RU"/>
        </w:rPr>
        <w:t>со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стороны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конвенции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для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второй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программы</w:t>
      </w:r>
      <w:r w:rsidR="006153F9" w:rsidRPr="006153F9">
        <w:rPr>
          <w:lang w:val="ru-RU"/>
        </w:rPr>
        <w:t xml:space="preserve"> </w:t>
      </w:r>
      <w:r w:rsidR="006153F9">
        <w:rPr>
          <w:lang w:val="ru-RU"/>
        </w:rPr>
        <w:t>работы</w:t>
      </w:r>
      <w:r w:rsidR="006153F9" w:rsidRPr="006153F9">
        <w:rPr>
          <w:lang w:val="ru-RU"/>
        </w:rPr>
        <w:t xml:space="preserve"> </w:t>
      </w:r>
      <w:proofErr w:type="spellStart"/>
      <w:r w:rsidR="00560671" w:rsidRPr="00560671">
        <w:rPr>
          <w:lang w:val="ru-RU"/>
        </w:rPr>
        <w:t>МПБЭУ</w:t>
      </w:r>
      <w:proofErr w:type="spellEnd"/>
    </w:p>
    <w:p w:rsidR="007A4CE1" w:rsidRPr="006C1011" w:rsidRDefault="006C1011" w:rsidP="003E3A6F">
      <w:pPr>
        <w:pStyle w:val="StylePara1HeadingsCSTimesNewRoman"/>
        <w:rPr>
          <w:lang w:val="ru-RU"/>
        </w:rPr>
      </w:pPr>
      <w:r>
        <w:rPr>
          <w:lang w:val="ru-RU"/>
        </w:rPr>
        <w:t>При</w:t>
      </w:r>
      <w:r w:rsidRPr="006C1011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6C101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6C1011">
        <w:rPr>
          <w:lang w:val="ru-RU"/>
        </w:rPr>
        <w:t xml:space="preserve"> </w:t>
      </w:r>
      <w:r>
        <w:rPr>
          <w:lang w:val="ru-RU"/>
        </w:rPr>
        <w:t>для</w:t>
      </w:r>
      <w:r w:rsidRPr="006C1011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6C1011">
        <w:rPr>
          <w:lang w:val="ru-RU"/>
        </w:rPr>
        <w:t xml:space="preserve"> </w:t>
      </w:r>
      <w:r>
        <w:rPr>
          <w:lang w:val="ru-RU"/>
        </w:rPr>
        <w:t>Сторон</w:t>
      </w:r>
      <w:r w:rsidRPr="006C101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C1011">
        <w:rPr>
          <w:lang w:val="ru-RU"/>
        </w:rPr>
        <w:t xml:space="preserve"> </w:t>
      </w:r>
      <w:r>
        <w:rPr>
          <w:lang w:val="ru-RU"/>
        </w:rPr>
        <w:t>заявок</w:t>
      </w:r>
      <w:r w:rsidRPr="006C1011">
        <w:rPr>
          <w:lang w:val="ru-RU"/>
        </w:rPr>
        <w:t xml:space="preserve"> </w:t>
      </w:r>
      <w:r>
        <w:rPr>
          <w:lang w:val="ru-RU"/>
        </w:rPr>
        <w:t>для</w:t>
      </w:r>
      <w:r w:rsidRPr="006C1011">
        <w:rPr>
          <w:lang w:val="ru-RU"/>
        </w:rPr>
        <w:t xml:space="preserve"> </w:t>
      </w:r>
      <w:r>
        <w:rPr>
          <w:lang w:val="ru-RU"/>
        </w:rPr>
        <w:t>второй</w:t>
      </w:r>
      <w:r w:rsidRPr="006C101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6C1011">
        <w:rPr>
          <w:lang w:val="ru-RU"/>
        </w:rPr>
        <w:t xml:space="preserve"> </w:t>
      </w:r>
      <w:r>
        <w:rPr>
          <w:lang w:val="ru-RU"/>
        </w:rPr>
        <w:t>работы</w:t>
      </w:r>
      <w:r w:rsidRPr="006C1011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6C1011">
        <w:rPr>
          <w:lang w:val="ru-RU"/>
        </w:rPr>
        <w:t xml:space="preserve"> </w:t>
      </w:r>
      <w:r>
        <w:rPr>
          <w:lang w:val="ru-RU"/>
        </w:rPr>
        <w:t>полезно</w:t>
      </w:r>
      <w:r w:rsidRPr="006C1011">
        <w:rPr>
          <w:lang w:val="ru-RU"/>
        </w:rPr>
        <w:t xml:space="preserve"> </w:t>
      </w:r>
      <w:r>
        <w:rPr>
          <w:lang w:val="ru-RU"/>
        </w:rPr>
        <w:t>принять</w:t>
      </w:r>
      <w:r w:rsidRPr="006C1011">
        <w:rPr>
          <w:lang w:val="ru-RU"/>
        </w:rPr>
        <w:t xml:space="preserve"> </w:t>
      </w:r>
      <w:r>
        <w:rPr>
          <w:lang w:val="ru-RU"/>
        </w:rPr>
        <w:t>во</w:t>
      </w:r>
      <w:r w:rsidRPr="006C1011">
        <w:rPr>
          <w:lang w:val="ru-RU"/>
        </w:rPr>
        <w:t xml:space="preserve"> </w:t>
      </w:r>
      <w:r>
        <w:rPr>
          <w:lang w:val="ru-RU"/>
        </w:rPr>
        <w:t>внимание</w:t>
      </w:r>
      <w:r w:rsidRPr="006C1011">
        <w:rPr>
          <w:lang w:val="ru-RU"/>
        </w:rPr>
        <w:t xml:space="preserve"> </w:t>
      </w:r>
      <w:r>
        <w:rPr>
          <w:lang w:val="ru-RU"/>
        </w:rPr>
        <w:t>следующее</w:t>
      </w:r>
      <w:r w:rsidR="007A4CE1" w:rsidRPr="006C1011">
        <w:rPr>
          <w:lang w:val="ru-RU"/>
        </w:rPr>
        <w:t>:</w:t>
      </w:r>
    </w:p>
    <w:p w:rsidR="007A4CE1" w:rsidRPr="006C1011" w:rsidRDefault="006C1011" w:rsidP="0091436E">
      <w:pPr>
        <w:pStyle w:val="Para1"/>
        <w:numPr>
          <w:ilvl w:val="0"/>
          <w:numId w:val="78"/>
        </w:numPr>
        <w:suppressLineNumbers/>
        <w:suppressAutoHyphens/>
        <w:ind w:left="0" w:firstLine="709"/>
        <w:rPr>
          <w:iCs/>
          <w:lang w:val="ru-RU"/>
        </w:rPr>
      </w:pPr>
      <w:r>
        <w:rPr>
          <w:iCs/>
          <w:lang w:val="ru-RU"/>
        </w:rPr>
        <w:t>опыт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использования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рамках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Конвенции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различных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результатов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первой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программы</w:t>
      </w:r>
      <w:r w:rsidRPr="006C1011">
        <w:rPr>
          <w:iCs/>
          <w:lang w:val="ru-RU"/>
        </w:rPr>
        <w:t xml:space="preserve"> </w:t>
      </w:r>
      <w:r>
        <w:rPr>
          <w:iCs/>
          <w:lang w:val="ru-RU"/>
        </w:rPr>
        <w:t>работы</w:t>
      </w:r>
      <w:r w:rsidR="007A4CE1" w:rsidRPr="006C1011">
        <w:rPr>
          <w:iCs/>
          <w:lang w:val="ru-RU"/>
        </w:rPr>
        <w:t>;</w:t>
      </w:r>
    </w:p>
    <w:p w:rsidR="007A4CE1" w:rsidRPr="0080117E" w:rsidRDefault="006C1011" w:rsidP="0091436E">
      <w:pPr>
        <w:pStyle w:val="Para1"/>
        <w:numPr>
          <w:ilvl w:val="0"/>
          <w:numId w:val="78"/>
        </w:numPr>
        <w:suppressLineNumbers/>
        <w:suppressAutoHyphens/>
        <w:ind w:left="0" w:firstLine="709"/>
        <w:rPr>
          <w:iCs/>
          <w:lang w:val="ru-RU"/>
        </w:rPr>
      </w:pPr>
      <w:r>
        <w:rPr>
          <w:iCs/>
          <w:lang w:val="ru-RU"/>
        </w:rPr>
        <w:t>научные</w:t>
      </w:r>
      <w:r w:rsidRPr="0080117E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0117E">
        <w:rPr>
          <w:iCs/>
          <w:lang w:val="ru-RU"/>
        </w:rPr>
        <w:t xml:space="preserve"> </w:t>
      </w:r>
      <w:r>
        <w:rPr>
          <w:iCs/>
          <w:lang w:val="ru-RU"/>
        </w:rPr>
        <w:t>технические</w:t>
      </w:r>
      <w:r w:rsidRPr="0080117E">
        <w:rPr>
          <w:iCs/>
          <w:lang w:val="ru-RU"/>
        </w:rPr>
        <w:t xml:space="preserve"> </w:t>
      </w:r>
      <w:r>
        <w:rPr>
          <w:iCs/>
          <w:lang w:val="ru-RU"/>
        </w:rPr>
        <w:t>потребности, уже определенные в рамках Конвенции</w:t>
      </w:r>
      <w:r w:rsidR="007A4CE1" w:rsidRPr="0080117E">
        <w:rPr>
          <w:iCs/>
          <w:lang w:val="ru-RU"/>
        </w:rPr>
        <w:t>;</w:t>
      </w:r>
    </w:p>
    <w:p w:rsidR="007A4CE1" w:rsidRPr="00054680" w:rsidRDefault="0080117E" w:rsidP="0091436E">
      <w:pPr>
        <w:pStyle w:val="Para1"/>
        <w:numPr>
          <w:ilvl w:val="0"/>
          <w:numId w:val="78"/>
        </w:numPr>
        <w:suppressLineNumbers/>
        <w:suppressAutoHyphens/>
        <w:ind w:left="0" w:firstLine="709"/>
        <w:rPr>
          <w:iCs/>
          <w:lang w:val="ru-RU"/>
        </w:rPr>
      </w:pPr>
      <w:r>
        <w:rPr>
          <w:iCs/>
          <w:lang w:val="ru-RU"/>
        </w:rPr>
        <w:t>соображения</w:t>
      </w:r>
      <w:r w:rsidRPr="00054680">
        <w:rPr>
          <w:iCs/>
          <w:lang w:val="ru-RU"/>
        </w:rPr>
        <w:t xml:space="preserve"> </w:t>
      </w:r>
      <w:r>
        <w:rPr>
          <w:iCs/>
          <w:lang w:val="ru-RU"/>
        </w:rPr>
        <w:t>относительно</w:t>
      </w:r>
      <w:r w:rsidRPr="00054680">
        <w:rPr>
          <w:iCs/>
          <w:lang w:val="ru-RU"/>
        </w:rPr>
        <w:t xml:space="preserve"> </w:t>
      </w:r>
      <w:r>
        <w:rPr>
          <w:iCs/>
          <w:lang w:val="ru-RU"/>
        </w:rPr>
        <w:t>потребностей</w:t>
      </w:r>
      <w:r w:rsidRPr="00054680">
        <w:rPr>
          <w:iCs/>
          <w:lang w:val="ru-RU"/>
        </w:rPr>
        <w:t xml:space="preserve"> </w:t>
      </w:r>
      <w:r>
        <w:rPr>
          <w:iCs/>
          <w:lang w:val="ru-RU"/>
        </w:rPr>
        <w:t>Конвенции</w:t>
      </w:r>
      <w:r w:rsidRPr="00054680">
        <w:rPr>
          <w:iCs/>
          <w:lang w:val="ru-RU"/>
        </w:rPr>
        <w:t xml:space="preserve">, </w:t>
      </w:r>
      <w:r>
        <w:rPr>
          <w:iCs/>
          <w:lang w:val="ru-RU"/>
        </w:rPr>
        <w:t>которые</w:t>
      </w:r>
      <w:r w:rsidRPr="00054680">
        <w:rPr>
          <w:iCs/>
          <w:lang w:val="ru-RU"/>
        </w:rPr>
        <w:t xml:space="preserve">, </w:t>
      </w:r>
      <w:r>
        <w:rPr>
          <w:iCs/>
          <w:lang w:val="ru-RU"/>
        </w:rPr>
        <w:t>возможно</w:t>
      </w:r>
      <w:r w:rsidRPr="00054680">
        <w:rPr>
          <w:iCs/>
          <w:lang w:val="ru-RU"/>
        </w:rPr>
        <w:t xml:space="preserve">, </w:t>
      </w:r>
      <w:r w:rsidR="00054680">
        <w:rPr>
          <w:iCs/>
          <w:lang w:val="ru-RU"/>
        </w:rPr>
        <w:t>поддержат</w:t>
      </w:r>
      <w:r w:rsidR="00054680" w:rsidRPr="00054680">
        <w:rPr>
          <w:iCs/>
          <w:lang w:val="ru-RU"/>
        </w:rPr>
        <w:t xml:space="preserve"> </w:t>
      </w:r>
      <w:r w:rsidR="00054680">
        <w:rPr>
          <w:iCs/>
          <w:lang w:val="ru-RU"/>
        </w:rPr>
        <w:t>разработку</w:t>
      </w:r>
      <w:r w:rsidR="00054680" w:rsidRPr="00054680">
        <w:rPr>
          <w:iCs/>
          <w:lang w:val="ru-RU"/>
        </w:rPr>
        <w:t xml:space="preserve"> </w:t>
      </w:r>
      <w:r w:rsidR="00054680">
        <w:rPr>
          <w:iCs/>
          <w:lang w:val="ru-RU"/>
        </w:rPr>
        <w:t xml:space="preserve">и </w:t>
      </w:r>
      <w:r w:rsidR="00054680">
        <w:rPr>
          <w:lang w:val="ru-RU"/>
        </w:rPr>
        <w:t>реализацию глобальной</w:t>
      </w:r>
      <w:r w:rsidR="00054680" w:rsidRPr="00D44CA3">
        <w:rPr>
          <w:lang w:val="ru-RU"/>
        </w:rPr>
        <w:t xml:space="preserve"> рамочной программы в области биоразнообразия на период после 2020 года</w:t>
      </w:r>
      <w:r w:rsidR="007A4CE1" w:rsidRPr="00054680">
        <w:rPr>
          <w:iCs/>
          <w:lang w:val="ru-RU"/>
        </w:rPr>
        <w:t>;</w:t>
      </w:r>
    </w:p>
    <w:p w:rsidR="007A4CE1" w:rsidRPr="004024B4" w:rsidRDefault="004024B4" w:rsidP="0091436E">
      <w:pPr>
        <w:pStyle w:val="Para1"/>
        <w:numPr>
          <w:ilvl w:val="0"/>
          <w:numId w:val="78"/>
        </w:numPr>
        <w:suppressLineNumbers/>
        <w:suppressAutoHyphens/>
        <w:ind w:left="0" w:firstLine="709"/>
        <w:rPr>
          <w:iCs/>
          <w:lang w:val="ru-RU"/>
        </w:rPr>
      </w:pPr>
      <w:r>
        <w:rPr>
          <w:iCs/>
          <w:lang w:val="ru-RU"/>
        </w:rPr>
        <w:t>любые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другие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потребности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приоритеты</w:t>
      </w:r>
      <w:r w:rsidRPr="004024B4">
        <w:rPr>
          <w:iCs/>
          <w:lang w:val="ru-RU"/>
        </w:rPr>
        <w:t xml:space="preserve">, </w:t>
      </w:r>
      <w:r>
        <w:rPr>
          <w:iCs/>
          <w:lang w:val="ru-RU"/>
        </w:rPr>
        <w:t>определенные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Конференцией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Сторон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024B4">
        <w:rPr>
          <w:iCs/>
          <w:lang w:val="ru-RU"/>
        </w:rPr>
        <w:t xml:space="preserve"> </w:t>
      </w:r>
      <w:r w:rsidR="00560671">
        <w:rPr>
          <w:lang w:val="ru-RU"/>
        </w:rPr>
        <w:t>Вспомогательным органом</w:t>
      </w:r>
      <w:r w:rsidR="00AF0F45" w:rsidRPr="004024B4">
        <w:rPr>
          <w:iCs/>
          <w:lang w:val="ru-RU"/>
        </w:rPr>
        <w:t>;</w:t>
      </w:r>
    </w:p>
    <w:p w:rsidR="00853F10" w:rsidRPr="004024B4" w:rsidRDefault="004024B4" w:rsidP="0091436E">
      <w:pPr>
        <w:pStyle w:val="Para1"/>
        <w:numPr>
          <w:ilvl w:val="0"/>
          <w:numId w:val="78"/>
        </w:numPr>
        <w:suppressLineNumbers/>
        <w:suppressAutoHyphens/>
        <w:ind w:left="0" w:firstLine="709"/>
        <w:rPr>
          <w:iCs/>
          <w:lang w:val="ru-RU"/>
        </w:rPr>
      </w:pPr>
      <w:r>
        <w:rPr>
          <w:iCs/>
          <w:lang w:val="ru-RU"/>
        </w:rPr>
        <w:t>другие</w:t>
      </w:r>
      <w:r w:rsidRPr="004024B4">
        <w:rPr>
          <w:iCs/>
          <w:lang w:val="ru-RU"/>
        </w:rPr>
        <w:t xml:space="preserve"> </w:t>
      </w:r>
      <w:r>
        <w:rPr>
          <w:iCs/>
          <w:lang w:val="ru-RU"/>
        </w:rPr>
        <w:t>актуальные и дополнительные процессы оценки</w:t>
      </w:r>
      <w:r w:rsidR="00853F10" w:rsidRPr="004024B4">
        <w:rPr>
          <w:iCs/>
          <w:lang w:val="ru-RU"/>
        </w:rPr>
        <w:t>.</w:t>
      </w:r>
    </w:p>
    <w:p w:rsidR="00853F10" w:rsidRPr="004024B4" w:rsidRDefault="004024B4" w:rsidP="003E3A6F">
      <w:pPr>
        <w:pStyle w:val="StylePara1HeadingsCSTimesNewRoman"/>
        <w:rPr>
          <w:lang w:val="ru-RU"/>
        </w:rPr>
      </w:pPr>
      <w:r>
        <w:rPr>
          <w:lang w:val="ru-RU"/>
        </w:rPr>
        <w:t>Стороны</w:t>
      </w:r>
      <w:r w:rsidRPr="004024B4">
        <w:rPr>
          <w:lang w:val="ru-RU"/>
        </w:rPr>
        <w:t xml:space="preserve"> </w:t>
      </w:r>
      <w:r>
        <w:rPr>
          <w:lang w:val="ru-RU"/>
        </w:rPr>
        <w:t>и</w:t>
      </w:r>
      <w:r w:rsidRPr="004024B4">
        <w:rPr>
          <w:lang w:val="ru-RU"/>
        </w:rPr>
        <w:t xml:space="preserve"> </w:t>
      </w:r>
      <w:r>
        <w:rPr>
          <w:lang w:val="ru-RU"/>
        </w:rPr>
        <w:t>наблюдатели</w:t>
      </w:r>
      <w:r w:rsidRPr="004024B4">
        <w:rPr>
          <w:lang w:val="ru-RU"/>
        </w:rPr>
        <w:t xml:space="preserve"> </w:t>
      </w:r>
      <w:r>
        <w:rPr>
          <w:lang w:val="ru-RU"/>
        </w:rPr>
        <w:t>при</w:t>
      </w:r>
      <w:r w:rsidRPr="004024B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4024B4">
        <w:rPr>
          <w:lang w:val="ru-RU"/>
        </w:rPr>
        <w:t xml:space="preserve"> </w:t>
      </w:r>
      <w:r>
        <w:rPr>
          <w:lang w:val="ru-RU"/>
        </w:rPr>
        <w:t>своих</w:t>
      </w:r>
      <w:r w:rsidRPr="004024B4">
        <w:rPr>
          <w:lang w:val="ru-RU"/>
        </w:rPr>
        <w:t xml:space="preserve"> </w:t>
      </w:r>
      <w:r w:rsidR="00161308">
        <w:rPr>
          <w:lang w:val="ru-RU"/>
        </w:rPr>
        <w:t>запросов</w:t>
      </w:r>
      <w:r w:rsidRPr="004024B4">
        <w:rPr>
          <w:lang w:val="ru-RU"/>
        </w:rPr>
        <w:t xml:space="preserve"> </w:t>
      </w:r>
      <w:r>
        <w:rPr>
          <w:lang w:val="ru-RU"/>
        </w:rPr>
        <w:t>или</w:t>
      </w:r>
      <w:r w:rsidRPr="004024B4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4024B4">
        <w:rPr>
          <w:lang w:val="ru-RU"/>
        </w:rPr>
        <w:t xml:space="preserve"> </w:t>
      </w:r>
      <w:r>
        <w:rPr>
          <w:lang w:val="ru-RU"/>
        </w:rPr>
        <w:t>и</w:t>
      </w:r>
      <w:r w:rsidRPr="004024B4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4024B4">
        <w:rPr>
          <w:lang w:val="ru-RU"/>
        </w:rPr>
        <w:t xml:space="preserve"> </w:t>
      </w:r>
      <w:r>
        <w:rPr>
          <w:lang w:val="ru-RU"/>
        </w:rPr>
        <w:t>для</w:t>
      </w:r>
      <w:r w:rsidRPr="004024B4">
        <w:rPr>
          <w:lang w:val="ru-RU"/>
        </w:rPr>
        <w:t xml:space="preserve"> </w:t>
      </w:r>
      <w:r>
        <w:rPr>
          <w:lang w:val="ru-RU"/>
        </w:rPr>
        <w:t>непосредственного</w:t>
      </w:r>
      <w:r w:rsidRPr="004024B4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4024B4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>
        <w:rPr>
          <w:lang w:val="ru-RU"/>
        </w:rPr>
        <w:t xml:space="preserve">, возможно, также пожелают рассмотреть </w:t>
      </w:r>
      <w:r w:rsidR="00F86C44">
        <w:rPr>
          <w:lang w:val="ru-RU"/>
        </w:rPr>
        <w:t>следующие</w:t>
      </w:r>
      <w:r>
        <w:rPr>
          <w:lang w:val="ru-RU"/>
        </w:rPr>
        <w:t xml:space="preserve"> вопросы</w:t>
      </w:r>
      <w:r w:rsidR="00017C4E">
        <w:rPr>
          <w:lang w:val="ru-RU"/>
        </w:rPr>
        <w:t xml:space="preserve"> в зависимости от обстоятельств</w:t>
      </w:r>
      <w:r w:rsidR="0047444F" w:rsidRPr="004024B4">
        <w:rPr>
          <w:lang w:val="ru-RU"/>
        </w:rPr>
        <w:t>.</w:t>
      </w:r>
      <w:r w:rsidR="00853F10" w:rsidRPr="004024B4">
        <w:rPr>
          <w:lang w:val="ru-RU"/>
        </w:rPr>
        <w:t xml:space="preserve"> </w:t>
      </w:r>
    </w:p>
    <w:p w:rsidR="00853F10" w:rsidRPr="00017C4E" w:rsidRDefault="00017C4E" w:rsidP="003E3A6F">
      <w:pPr>
        <w:pStyle w:val="2"/>
        <w:numPr>
          <w:ilvl w:val="0"/>
          <w:numId w:val="96"/>
        </w:numPr>
        <w:rPr>
          <w:lang w:val="ru-RU"/>
        </w:rPr>
      </w:pPr>
      <w:r>
        <w:rPr>
          <w:lang w:val="ru-RU"/>
        </w:rPr>
        <w:lastRenderedPageBreak/>
        <w:t>Опыт</w:t>
      </w:r>
      <w:r w:rsidRPr="00017C4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017C4E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17C4E">
        <w:rPr>
          <w:lang w:val="ru-RU"/>
        </w:rPr>
        <w:t xml:space="preserve"> </w:t>
      </w:r>
      <w:r>
        <w:rPr>
          <w:lang w:val="ru-RU"/>
        </w:rPr>
        <w:t>первой</w:t>
      </w:r>
      <w:r w:rsidRPr="00017C4E">
        <w:rPr>
          <w:lang w:val="ru-RU"/>
        </w:rPr>
        <w:t xml:space="preserve"> </w:t>
      </w:r>
      <w:r>
        <w:rPr>
          <w:lang w:val="ru-RU"/>
        </w:rPr>
        <w:t>программы работы Платформы</w:t>
      </w:r>
    </w:p>
    <w:p w:rsidR="007A4CE1" w:rsidRPr="007F301D" w:rsidRDefault="008022A0" w:rsidP="003E3A6F">
      <w:pPr>
        <w:pStyle w:val="StylePara1HeadingsCSTimesNewRoman"/>
        <w:rPr>
          <w:lang w:val="ru-RU"/>
        </w:rPr>
      </w:pPr>
      <w:r>
        <w:rPr>
          <w:lang w:val="ru-RU"/>
        </w:rPr>
        <w:t>Опыт</w:t>
      </w:r>
      <w:r w:rsidRPr="008022A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022A0">
        <w:rPr>
          <w:lang w:val="ru-RU"/>
        </w:rPr>
        <w:t xml:space="preserve"> </w:t>
      </w:r>
      <w:r>
        <w:rPr>
          <w:lang w:val="ru-RU"/>
        </w:rPr>
        <w:t>в</w:t>
      </w:r>
      <w:r w:rsidRPr="008022A0">
        <w:rPr>
          <w:lang w:val="ru-RU"/>
        </w:rPr>
        <w:t xml:space="preserve"> </w:t>
      </w:r>
      <w:r>
        <w:rPr>
          <w:lang w:val="ru-RU"/>
        </w:rPr>
        <w:t>рамках</w:t>
      </w:r>
      <w:r w:rsidRPr="008022A0">
        <w:rPr>
          <w:lang w:val="ru-RU"/>
        </w:rPr>
        <w:t xml:space="preserve"> </w:t>
      </w:r>
      <w:proofErr w:type="gramStart"/>
      <w:r>
        <w:rPr>
          <w:lang w:val="ru-RU"/>
        </w:rPr>
        <w:t>Конвенции</w:t>
      </w:r>
      <w:r w:rsidRPr="008022A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8022A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8022A0">
        <w:rPr>
          <w:lang w:val="ru-RU"/>
        </w:rPr>
        <w:t xml:space="preserve"> </w:t>
      </w:r>
      <w:r>
        <w:rPr>
          <w:lang w:val="ru-RU"/>
        </w:rPr>
        <w:t>первой</w:t>
      </w:r>
      <w:r w:rsidRPr="008022A0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022A0">
        <w:rPr>
          <w:lang w:val="ru-RU"/>
        </w:rPr>
        <w:t xml:space="preserve"> </w:t>
      </w:r>
      <w:r>
        <w:rPr>
          <w:lang w:val="ru-RU"/>
        </w:rPr>
        <w:t>работы</w:t>
      </w:r>
      <w:proofErr w:type="gramEnd"/>
      <w:r w:rsidRPr="008022A0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8022A0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8022A0">
        <w:rPr>
          <w:lang w:val="ru-RU"/>
        </w:rPr>
        <w:t xml:space="preserve"> </w:t>
      </w:r>
      <w:r>
        <w:rPr>
          <w:lang w:val="ru-RU"/>
        </w:rPr>
        <w:t>в</w:t>
      </w:r>
      <w:r w:rsidRPr="008022A0">
        <w:rPr>
          <w:lang w:val="ru-RU"/>
        </w:rPr>
        <w:t xml:space="preserve"> </w:t>
      </w:r>
      <w:r>
        <w:rPr>
          <w:lang w:val="ru-RU"/>
        </w:rPr>
        <w:t>разделе</w:t>
      </w:r>
      <w:r w:rsidRPr="008022A0">
        <w:rPr>
          <w:lang w:val="ru-RU"/>
        </w:rPr>
        <w:t xml:space="preserve"> </w:t>
      </w:r>
      <w:r w:rsidR="007A4CE1" w:rsidRPr="007A4CE1">
        <w:t>II</w:t>
      </w:r>
      <w:r w:rsidR="007A4CE1" w:rsidRPr="008022A0">
        <w:rPr>
          <w:lang w:val="ru-RU"/>
        </w:rPr>
        <w:t xml:space="preserve"> </w:t>
      </w:r>
      <w:r>
        <w:rPr>
          <w:lang w:val="ru-RU"/>
        </w:rPr>
        <w:t>выше</w:t>
      </w:r>
      <w:r w:rsidR="007A4CE1" w:rsidRPr="008022A0">
        <w:rPr>
          <w:lang w:val="ru-RU"/>
        </w:rPr>
        <w:t xml:space="preserve">. </w:t>
      </w:r>
      <w:r>
        <w:rPr>
          <w:lang w:val="ru-RU"/>
        </w:rPr>
        <w:t>В</w:t>
      </w:r>
      <w:r w:rsidRPr="00C00DDB">
        <w:rPr>
          <w:lang w:val="ru-RU"/>
        </w:rPr>
        <w:t xml:space="preserve"> </w:t>
      </w:r>
      <w:r>
        <w:rPr>
          <w:lang w:val="ru-RU"/>
        </w:rPr>
        <w:t>целом</w:t>
      </w:r>
      <w:r w:rsidRPr="00C00DDB">
        <w:rPr>
          <w:lang w:val="ru-RU"/>
        </w:rPr>
        <w:t xml:space="preserve"> </w:t>
      </w:r>
      <w:r>
        <w:rPr>
          <w:lang w:val="ru-RU"/>
        </w:rPr>
        <w:t>оценки</w:t>
      </w:r>
      <w:r w:rsidRPr="00C00DDB">
        <w:rPr>
          <w:lang w:val="ru-RU"/>
        </w:rPr>
        <w:t xml:space="preserve"> </w:t>
      </w:r>
      <w:r>
        <w:rPr>
          <w:lang w:val="ru-RU"/>
        </w:rPr>
        <w:t>по</w:t>
      </w:r>
      <w:r w:rsidRPr="00C00DDB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C00DDB">
        <w:rPr>
          <w:lang w:val="ru-RU"/>
        </w:rPr>
        <w:t xml:space="preserve"> </w:t>
      </w:r>
      <w:r>
        <w:rPr>
          <w:lang w:val="ru-RU"/>
        </w:rPr>
        <w:t>вопросам</w:t>
      </w:r>
      <w:r w:rsidR="006025C5" w:rsidRPr="00C00DDB">
        <w:rPr>
          <w:lang w:val="ru-RU"/>
        </w:rPr>
        <w:t xml:space="preserve">, </w:t>
      </w:r>
      <w:r>
        <w:rPr>
          <w:lang w:val="ru-RU"/>
        </w:rPr>
        <w:t>такие</w:t>
      </w:r>
      <w:r w:rsidRPr="00C00DDB">
        <w:rPr>
          <w:lang w:val="ru-RU"/>
        </w:rPr>
        <w:t xml:space="preserve"> </w:t>
      </w:r>
      <w:r>
        <w:rPr>
          <w:lang w:val="ru-RU"/>
        </w:rPr>
        <w:t>как</w:t>
      </w:r>
      <w:r w:rsidRPr="00C00DDB">
        <w:rPr>
          <w:lang w:val="ru-RU"/>
        </w:rPr>
        <w:t xml:space="preserve"> </w:t>
      </w:r>
      <w:r>
        <w:rPr>
          <w:lang w:val="ru-RU"/>
        </w:rPr>
        <w:t>оценка</w:t>
      </w:r>
      <w:r w:rsidRPr="00C00DDB">
        <w:rPr>
          <w:lang w:val="ru-RU"/>
        </w:rPr>
        <w:t xml:space="preserve"> </w:t>
      </w:r>
      <w:r>
        <w:rPr>
          <w:lang w:val="ru-RU"/>
        </w:rPr>
        <w:t>опылителей</w:t>
      </w:r>
      <w:r w:rsidRPr="00C00DDB">
        <w:rPr>
          <w:lang w:val="ru-RU"/>
        </w:rPr>
        <w:t xml:space="preserve">, </w:t>
      </w:r>
      <w:r>
        <w:rPr>
          <w:lang w:val="ru-RU"/>
        </w:rPr>
        <w:t>опыления</w:t>
      </w:r>
      <w:r w:rsidRPr="00C00DDB">
        <w:rPr>
          <w:lang w:val="ru-RU"/>
        </w:rPr>
        <w:t xml:space="preserve"> </w:t>
      </w:r>
      <w:r>
        <w:rPr>
          <w:lang w:val="ru-RU"/>
        </w:rPr>
        <w:t>и</w:t>
      </w:r>
      <w:r w:rsidRPr="00C00DDB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C00DDB">
        <w:rPr>
          <w:lang w:val="ru-RU"/>
        </w:rPr>
        <w:t xml:space="preserve"> </w:t>
      </w:r>
      <w:r>
        <w:rPr>
          <w:lang w:val="ru-RU"/>
        </w:rPr>
        <w:t>продовольствия</w:t>
      </w:r>
      <w:r w:rsidR="006025C5" w:rsidRPr="00C00DDB">
        <w:rPr>
          <w:lang w:val="ru-RU"/>
        </w:rPr>
        <w:t xml:space="preserve"> </w:t>
      </w:r>
      <w:r>
        <w:rPr>
          <w:lang w:val="ru-RU"/>
        </w:rPr>
        <w:t>и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методологическ</w:t>
      </w:r>
      <w:r>
        <w:rPr>
          <w:lang w:val="ru-RU"/>
        </w:rPr>
        <w:t>ая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оценк</w:t>
      </w:r>
      <w:r>
        <w:rPr>
          <w:lang w:val="ru-RU"/>
        </w:rPr>
        <w:t>а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сценариев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и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моделей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биоразнообразия</w:t>
      </w:r>
      <w:r w:rsidRPr="00C00DDB">
        <w:rPr>
          <w:lang w:val="ru-RU"/>
        </w:rPr>
        <w:t xml:space="preserve"> </w:t>
      </w:r>
      <w:r w:rsidRPr="00BD15E7">
        <w:rPr>
          <w:lang w:val="ru-RU"/>
        </w:rPr>
        <w:t>и</w:t>
      </w:r>
      <w:r w:rsidRPr="00C00DDB">
        <w:rPr>
          <w:lang w:val="ru-RU"/>
        </w:rPr>
        <w:t xml:space="preserve"> </w:t>
      </w:r>
      <w:proofErr w:type="spellStart"/>
      <w:r w:rsidRPr="00BD15E7">
        <w:rPr>
          <w:lang w:val="ru-RU"/>
        </w:rPr>
        <w:t>экосистемных</w:t>
      </w:r>
      <w:proofErr w:type="spellEnd"/>
      <w:r w:rsidRPr="00C00DDB">
        <w:rPr>
          <w:lang w:val="ru-RU"/>
        </w:rPr>
        <w:t xml:space="preserve"> </w:t>
      </w:r>
      <w:r w:rsidRPr="00BD15E7">
        <w:rPr>
          <w:lang w:val="ru-RU"/>
        </w:rPr>
        <w:t>услуг</w:t>
      </w:r>
      <w:r w:rsidR="006025C5" w:rsidRPr="00C00DDB">
        <w:rPr>
          <w:lang w:val="ru-RU"/>
        </w:rPr>
        <w:t xml:space="preserve">, </w:t>
      </w:r>
      <w:r w:rsidR="00C00DDB">
        <w:rPr>
          <w:lang w:val="ru-RU"/>
        </w:rPr>
        <w:t>были особенно полезны в качестве источников информации для принятия решений и разработки рекомендаций в рамках Конвенции и помогли определить потребности в отношении дальнейших исследований</w:t>
      </w:r>
      <w:r w:rsidR="006025C5" w:rsidRPr="00C00DDB">
        <w:rPr>
          <w:lang w:val="ru-RU"/>
        </w:rPr>
        <w:t xml:space="preserve">. </w:t>
      </w:r>
      <w:r w:rsidR="00C00DDB">
        <w:rPr>
          <w:lang w:val="ru-RU"/>
        </w:rPr>
        <w:t>Ожидается</w:t>
      </w:r>
      <w:r w:rsidR="00C00DDB" w:rsidRPr="007F301D">
        <w:rPr>
          <w:lang w:val="ru-RU"/>
        </w:rPr>
        <w:t xml:space="preserve">, </w:t>
      </w:r>
      <w:r w:rsidR="00C00DDB">
        <w:rPr>
          <w:lang w:val="ru-RU"/>
        </w:rPr>
        <w:t>что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опыт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использования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результатов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программы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работы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станет</w:t>
      </w:r>
      <w:r w:rsidR="00C00DDB" w:rsidRPr="007F301D">
        <w:rPr>
          <w:lang w:val="ru-RU"/>
        </w:rPr>
        <w:t xml:space="preserve"> </w:t>
      </w:r>
      <w:r w:rsidR="00C00DDB">
        <w:rPr>
          <w:lang w:val="ru-RU"/>
        </w:rPr>
        <w:t>доступен</w:t>
      </w:r>
      <w:r w:rsidR="007F301D" w:rsidRPr="007F301D">
        <w:rPr>
          <w:lang w:val="ru-RU"/>
        </w:rPr>
        <w:t xml:space="preserve"> </w:t>
      </w:r>
      <w:r w:rsidR="007F301D">
        <w:rPr>
          <w:lang w:val="ru-RU"/>
        </w:rPr>
        <w:t>по</w:t>
      </w:r>
      <w:r w:rsidR="007F301D" w:rsidRPr="007F301D">
        <w:rPr>
          <w:lang w:val="ru-RU"/>
        </w:rPr>
        <w:t xml:space="preserve"> </w:t>
      </w:r>
      <w:proofErr w:type="gramStart"/>
      <w:r w:rsidR="007F301D">
        <w:rPr>
          <w:lang w:val="ru-RU"/>
        </w:rPr>
        <w:t>прошествии</w:t>
      </w:r>
      <w:proofErr w:type="gramEnd"/>
      <w:r w:rsidR="007F301D" w:rsidRPr="007F301D">
        <w:rPr>
          <w:lang w:val="ru-RU"/>
        </w:rPr>
        <w:t xml:space="preserve"> </w:t>
      </w:r>
      <w:r w:rsidR="007F301D">
        <w:rPr>
          <w:lang w:val="ru-RU"/>
        </w:rPr>
        <w:t>времени</w:t>
      </w:r>
      <w:r w:rsidR="006025C5" w:rsidRPr="007F301D">
        <w:rPr>
          <w:lang w:val="ru-RU"/>
        </w:rPr>
        <w:t xml:space="preserve">. </w:t>
      </w:r>
    </w:p>
    <w:p w:rsidR="007A4CE1" w:rsidRPr="007F301D" w:rsidRDefault="007F301D" w:rsidP="003E3A6F">
      <w:pPr>
        <w:pStyle w:val="2"/>
        <w:numPr>
          <w:ilvl w:val="0"/>
          <w:numId w:val="96"/>
        </w:numPr>
        <w:rPr>
          <w:lang w:val="ru-RU"/>
        </w:rPr>
      </w:pPr>
      <w:r>
        <w:rPr>
          <w:lang w:val="ru-RU"/>
        </w:rPr>
        <w:t>Научные</w:t>
      </w:r>
      <w:r w:rsidRPr="007F301D">
        <w:rPr>
          <w:lang w:val="ru-RU"/>
        </w:rPr>
        <w:t xml:space="preserve"> </w:t>
      </w:r>
      <w:r>
        <w:rPr>
          <w:lang w:val="ru-RU"/>
        </w:rPr>
        <w:t>и</w:t>
      </w:r>
      <w:r w:rsidRPr="007F301D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7F301D">
        <w:rPr>
          <w:lang w:val="ru-RU"/>
        </w:rPr>
        <w:t xml:space="preserve"> </w:t>
      </w:r>
      <w:r>
        <w:rPr>
          <w:lang w:val="ru-RU"/>
        </w:rPr>
        <w:t>потребности, определенные в рамках Конвенции</w:t>
      </w:r>
    </w:p>
    <w:p w:rsidR="007A4CE1" w:rsidRPr="00CE12CA" w:rsidRDefault="00BF4F45" w:rsidP="003E3A6F">
      <w:pPr>
        <w:pStyle w:val="StylePara1HeadingsCSTimesNewRoman"/>
        <w:rPr>
          <w:lang w:val="ru-RU"/>
        </w:rPr>
      </w:pPr>
      <w:r>
        <w:rPr>
          <w:lang w:val="ru-RU"/>
        </w:rPr>
        <w:t>На</w:t>
      </w:r>
      <w:r w:rsidRPr="00BF4F45">
        <w:rPr>
          <w:lang w:val="ru-RU"/>
        </w:rPr>
        <w:t xml:space="preserve"> </w:t>
      </w:r>
      <w:r>
        <w:rPr>
          <w:lang w:val="ru-RU"/>
        </w:rPr>
        <w:t>своем</w:t>
      </w:r>
      <w:r w:rsidRPr="00BF4F45">
        <w:rPr>
          <w:lang w:val="ru-RU"/>
        </w:rPr>
        <w:t xml:space="preserve"> 17-</w:t>
      </w:r>
      <w:r>
        <w:rPr>
          <w:lang w:val="ru-RU"/>
        </w:rPr>
        <w:t>м</w:t>
      </w:r>
      <w:r w:rsidRPr="00BF4F45">
        <w:rPr>
          <w:lang w:val="ru-RU"/>
        </w:rPr>
        <w:t xml:space="preserve"> </w:t>
      </w:r>
      <w:r>
        <w:rPr>
          <w:lang w:val="ru-RU"/>
        </w:rPr>
        <w:t>совещании</w:t>
      </w:r>
      <w:r w:rsidRPr="00BF4F45">
        <w:rPr>
          <w:lang w:val="ru-RU"/>
        </w:rPr>
        <w:t xml:space="preserve"> </w:t>
      </w:r>
      <w:r w:rsidR="00F86C44">
        <w:rPr>
          <w:lang w:val="ru-RU"/>
        </w:rPr>
        <w:t>Вспомогательный орган</w:t>
      </w:r>
      <w:r w:rsidRPr="00BF4F45">
        <w:rPr>
          <w:lang w:val="ru-RU"/>
        </w:rPr>
        <w:t xml:space="preserve"> </w:t>
      </w:r>
      <w:r>
        <w:rPr>
          <w:lang w:val="ru-RU"/>
        </w:rPr>
        <w:t>определил</w:t>
      </w:r>
      <w:r w:rsidRPr="00BF4F45">
        <w:rPr>
          <w:lang w:val="ru-RU"/>
        </w:rPr>
        <w:t xml:space="preserve"> </w:t>
      </w:r>
      <w:r>
        <w:rPr>
          <w:lang w:val="ru-RU"/>
        </w:rPr>
        <w:t>основные научные и технические потребности, связанные с осуществлением Стратегического плана в области сохранения и устойчивого использования биоразнообразия</w:t>
      </w:r>
      <w:r w:rsidR="007A4CE1" w:rsidRPr="00BF4F45">
        <w:rPr>
          <w:lang w:val="ru-RU"/>
        </w:rPr>
        <w:t xml:space="preserve"> </w:t>
      </w:r>
      <w:r>
        <w:rPr>
          <w:lang w:val="ru-RU"/>
        </w:rPr>
        <w:t>на</w:t>
      </w:r>
      <w:r w:rsidR="007A4CE1" w:rsidRPr="00BF4F45">
        <w:rPr>
          <w:lang w:val="ru-RU"/>
        </w:rPr>
        <w:t xml:space="preserve"> 2011-2020</w:t>
      </w:r>
      <w:r>
        <w:rPr>
          <w:lang w:val="ru-RU"/>
        </w:rPr>
        <w:t xml:space="preserve"> годы</w:t>
      </w:r>
      <w:r w:rsidR="007A4CE1" w:rsidRPr="00BF4F45">
        <w:rPr>
          <w:lang w:val="ru-RU"/>
        </w:rPr>
        <w:t xml:space="preserve"> (</w:t>
      </w:r>
      <w:r>
        <w:rPr>
          <w:lang w:val="ru-RU"/>
        </w:rPr>
        <w:t>рекомендация</w:t>
      </w:r>
      <w:r w:rsidR="00E72AA5" w:rsidRPr="00BF4F45">
        <w:rPr>
          <w:lang w:val="ru-RU"/>
        </w:rPr>
        <w:t xml:space="preserve"> </w:t>
      </w:r>
      <w:hyperlink r:id="rId27" w:history="1">
        <w:r w:rsidR="00E72AA5" w:rsidRPr="00E72AA5">
          <w:rPr>
            <w:rStyle w:val="af1"/>
          </w:rPr>
          <w:t>XVII</w:t>
        </w:r>
        <w:r w:rsidR="00E72AA5" w:rsidRPr="00BF4F45">
          <w:rPr>
            <w:rStyle w:val="af1"/>
            <w:lang w:val="ru-RU"/>
          </w:rPr>
          <w:t>/1</w:t>
        </w:r>
      </w:hyperlink>
      <w:r w:rsidR="007A4CE1" w:rsidRPr="00BF4F45">
        <w:rPr>
          <w:lang w:val="ru-RU"/>
        </w:rPr>
        <w:t>)</w:t>
      </w:r>
      <w:r w:rsidR="00A82E18" w:rsidRPr="00BF4F45">
        <w:rPr>
          <w:lang w:val="ru-RU"/>
        </w:rPr>
        <w:t xml:space="preserve">. </w:t>
      </w:r>
      <w:r>
        <w:rPr>
          <w:lang w:val="ru-RU"/>
        </w:rPr>
        <w:t>Эти</w:t>
      </w:r>
      <w:r w:rsidRPr="00BF4F45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BF4F45">
        <w:rPr>
          <w:lang w:val="ru-RU"/>
        </w:rPr>
        <w:t xml:space="preserve"> </w:t>
      </w:r>
      <w:r>
        <w:rPr>
          <w:lang w:val="ru-RU"/>
        </w:rPr>
        <w:t>были</w:t>
      </w:r>
      <w:r w:rsidRPr="00BF4F45">
        <w:rPr>
          <w:lang w:val="ru-RU"/>
        </w:rPr>
        <w:t xml:space="preserve"> </w:t>
      </w:r>
      <w:r>
        <w:rPr>
          <w:lang w:val="ru-RU"/>
        </w:rPr>
        <w:t>впоследствии</w:t>
      </w:r>
      <w:r w:rsidRPr="00BF4F45">
        <w:rPr>
          <w:lang w:val="ru-RU"/>
        </w:rPr>
        <w:t xml:space="preserve"> </w:t>
      </w:r>
      <w:r>
        <w:rPr>
          <w:lang w:val="ru-RU"/>
        </w:rPr>
        <w:t>одобрены</w:t>
      </w:r>
      <w:r w:rsidRPr="00BF4F45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BF4F45">
        <w:rPr>
          <w:lang w:val="ru-RU"/>
        </w:rPr>
        <w:t xml:space="preserve"> </w:t>
      </w:r>
      <w:r>
        <w:rPr>
          <w:lang w:val="ru-RU"/>
        </w:rPr>
        <w:t>Сторон</w:t>
      </w:r>
      <w:r w:rsidRPr="00BF4F45">
        <w:rPr>
          <w:lang w:val="ru-RU"/>
        </w:rPr>
        <w:t xml:space="preserve"> </w:t>
      </w:r>
      <w:r>
        <w:rPr>
          <w:lang w:val="ru-RU"/>
        </w:rPr>
        <w:t>в</w:t>
      </w:r>
      <w:r w:rsidRPr="00BF4F45">
        <w:rPr>
          <w:lang w:val="ru-RU"/>
        </w:rPr>
        <w:t xml:space="preserve"> </w:t>
      </w:r>
      <w:r>
        <w:rPr>
          <w:lang w:val="ru-RU"/>
        </w:rPr>
        <w:t>решении</w:t>
      </w:r>
      <w:r w:rsidR="007A4CE1" w:rsidRPr="00BF4F45">
        <w:rPr>
          <w:lang w:val="ru-RU"/>
        </w:rPr>
        <w:t xml:space="preserve"> </w:t>
      </w:r>
      <w:hyperlink r:id="rId28" w:history="1">
        <w:r w:rsidR="007A4CE1" w:rsidRPr="00E72AA5">
          <w:rPr>
            <w:rStyle w:val="af1"/>
          </w:rPr>
          <w:t>XII</w:t>
        </w:r>
        <w:r w:rsidR="007A4CE1" w:rsidRPr="00BF4F45">
          <w:rPr>
            <w:rStyle w:val="af1"/>
            <w:lang w:val="ru-RU"/>
          </w:rPr>
          <w:t>/1</w:t>
        </w:r>
      </w:hyperlink>
      <w:r w:rsidR="007A4CE1" w:rsidRPr="00BF4F45">
        <w:rPr>
          <w:lang w:val="ru-RU"/>
        </w:rPr>
        <w:t xml:space="preserve">. </w:t>
      </w:r>
      <w:r w:rsidR="004905EA">
        <w:rPr>
          <w:lang w:val="ru-RU"/>
        </w:rPr>
        <w:t>И</w:t>
      </w:r>
      <w:r>
        <w:rPr>
          <w:lang w:val="ru-RU"/>
        </w:rPr>
        <w:t>счерпывающий</w:t>
      </w:r>
      <w:r w:rsidRPr="00BF4F45">
        <w:rPr>
          <w:lang w:val="ru-RU"/>
        </w:rPr>
        <w:t xml:space="preserve"> </w:t>
      </w:r>
      <w:r>
        <w:rPr>
          <w:lang w:val="ru-RU"/>
        </w:rPr>
        <w:t>список</w:t>
      </w:r>
      <w:r w:rsidRPr="00BF4F45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BF4F45">
        <w:rPr>
          <w:lang w:val="ru-RU"/>
        </w:rPr>
        <w:t xml:space="preserve"> </w:t>
      </w:r>
      <w:r>
        <w:rPr>
          <w:lang w:val="ru-RU"/>
        </w:rPr>
        <w:t>был</w:t>
      </w:r>
      <w:r w:rsidRPr="00BF4F45">
        <w:rPr>
          <w:lang w:val="ru-RU"/>
        </w:rPr>
        <w:t xml:space="preserve"> </w:t>
      </w:r>
      <w:r>
        <w:rPr>
          <w:lang w:val="ru-RU"/>
        </w:rPr>
        <w:t>передан</w:t>
      </w:r>
      <w:r w:rsidRPr="00BF4F45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BF4F45">
        <w:rPr>
          <w:lang w:val="ru-RU"/>
        </w:rPr>
        <w:t xml:space="preserve"> </w:t>
      </w:r>
      <w:r>
        <w:rPr>
          <w:lang w:val="ru-RU"/>
        </w:rPr>
        <w:t>в</w:t>
      </w:r>
      <w:r w:rsidRPr="00BF4F45">
        <w:rPr>
          <w:lang w:val="ru-RU"/>
        </w:rPr>
        <w:t xml:space="preserve"> </w:t>
      </w:r>
      <w:r>
        <w:rPr>
          <w:lang w:val="ru-RU"/>
        </w:rPr>
        <w:t>качестве</w:t>
      </w:r>
      <w:r w:rsidRPr="00BF4F45">
        <w:rPr>
          <w:lang w:val="ru-RU"/>
        </w:rPr>
        <w:t xml:space="preserve"> </w:t>
      </w:r>
      <w:r>
        <w:rPr>
          <w:lang w:val="ru-RU"/>
        </w:rPr>
        <w:t>вклада в разработку первой программы работы</w:t>
      </w:r>
      <w:r w:rsidR="00A82E18" w:rsidRPr="00BF4F45">
        <w:rPr>
          <w:lang w:val="ru-RU"/>
        </w:rPr>
        <w:t xml:space="preserve">. </w:t>
      </w:r>
      <w:proofErr w:type="gramStart"/>
      <w:r w:rsidR="00E9111A">
        <w:rPr>
          <w:lang w:val="ru-RU"/>
        </w:rPr>
        <w:t>Он</w:t>
      </w:r>
      <w:r w:rsidR="00E9111A" w:rsidRPr="004905EA">
        <w:rPr>
          <w:lang w:val="ru-RU"/>
        </w:rPr>
        <w:t xml:space="preserve"> </w:t>
      </w:r>
      <w:r w:rsidR="00E9111A">
        <w:rPr>
          <w:lang w:val="ru-RU"/>
        </w:rPr>
        <w:t>дополнял</w:t>
      </w:r>
      <w:r w:rsidR="00E9111A" w:rsidRPr="004905EA">
        <w:rPr>
          <w:lang w:val="ru-RU"/>
        </w:rPr>
        <w:t xml:space="preserve"> </w:t>
      </w:r>
      <w:r w:rsidR="00E9111A">
        <w:rPr>
          <w:lang w:val="ru-RU"/>
        </w:rPr>
        <w:t>более</w:t>
      </w:r>
      <w:r w:rsidR="00E9111A" w:rsidRPr="004905EA">
        <w:rPr>
          <w:lang w:val="ru-RU"/>
        </w:rPr>
        <w:t xml:space="preserve"> </w:t>
      </w:r>
      <w:r w:rsidR="004905EA">
        <w:rPr>
          <w:lang w:val="ru-RU"/>
        </w:rPr>
        <w:t>обширное</w:t>
      </w:r>
      <w:r w:rsidR="00E9111A" w:rsidRPr="004905EA">
        <w:rPr>
          <w:lang w:val="ru-RU"/>
        </w:rPr>
        <w:t xml:space="preserve"> </w:t>
      </w:r>
      <w:r w:rsidR="00E9111A">
        <w:rPr>
          <w:lang w:val="ru-RU"/>
        </w:rPr>
        <w:t>поручение</w:t>
      </w:r>
      <w:r w:rsidR="00E9111A" w:rsidRPr="004905EA">
        <w:rPr>
          <w:lang w:val="ru-RU"/>
        </w:rPr>
        <w:t xml:space="preserve"> </w:t>
      </w:r>
      <w:r w:rsidR="00E9111A">
        <w:rPr>
          <w:lang w:val="ru-RU"/>
        </w:rPr>
        <w:t>Конференции</w:t>
      </w:r>
      <w:r w:rsidR="00E9111A" w:rsidRPr="004905EA">
        <w:rPr>
          <w:lang w:val="ru-RU"/>
        </w:rPr>
        <w:t xml:space="preserve"> </w:t>
      </w:r>
      <w:r w:rsidR="004905EA">
        <w:rPr>
          <w:lang w:val="ru-RU"/>
        </w:rPr>
        <w:t>С</w:t>
      </w:r>
      <w:r w:rsidR="00E9111A">
        <w:rPr>
          <w:lang w:val="ru-RU"/>
        </w:rPr>
        <w:t>торон</w:t>
      </w:r>
      <w:r w:rsidR="00E9111A" w:rsidRPr="004905EA">
        <w:rPr>
          <w:lang w:val="ru-RU"/>
        </w:rPr>
        <w:t xml:space="preserve"> </w:t>
      </w:r>
      <w:r w:rsidR="00E9111A">
        <w:rPr>
          <w:lang w:val="ru-RU"/>
        </w:rPr>
        <w:t>в</w:t>
      </w:r>
      <w:r w:rsidR="00E9111A" w:rsidRPr="004905EA">
        <w:rPr>
          <w:lang w:val="ru-RU"/>
        </w:rPr>
        <w:t xml:space="preserve"> </w:t>
      </w:r>
      <w:r w:rsidR="004905EA">
        <w:rPr>
          <w:lang w:val="ru-RU"/>
        </w:rPr>
        <w:t>адрес</w:t>
      </w:r>
      <w:r w:rsidR="004905EA" w:rsidRPr="004905E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4905EA" w:rsidRPr="004905EA">
        <w:rPr>
          <w:lang w:val="ru-RU"/>
        </w:rPr>
        <w:t xml:space="preserve">, </w:t>
      </w:r>
      <w:r w:rsidR="004905EA">
        <w:rPr>
          <w:lang w:val="ru-RU"/>
        </w:rPr>
        <w:t>содержащееся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в</w:t>
      </w:r>
      <w:r w:rsidR="004905EA" w:rsidRPr="004905EA">
        <w:rPr>
          <w:lang w:val="ru-RU"/>
        </w:rPr>
        <w:t xml:space="preserve"> </w:t>
      </w:r>
      <w:r w:rsidR="00E9111A">
        <w:rPr>
          <w:lang w:val="ru-RU"/>
        </w:rPr>
        <w:t>решении</w:t>
      </w:r>
      <w:r w:rsidR="007A4CE1" w:rsidRPr="004905EA">
        <w:rPr>
          <w:lang w:val="ru-RU"/>
        </w:rPr>
        <w:t xml:space="preserve"> </w:t>
      </w:r>
      <w:hyperlink r:id="rId29" w:history="1">
        <w:r w:rsidR="007A4CE1" w:rsidRPr="00E72AA5">
          <w:rPr>
            <w:rStyle w:val="af1"/>
          </w:rPr>
          <w:t>XI</w:t>
        </w:r>
        <w:r w:rsidR="007A4CE1" w:rsidRPr="004905EA">
          <w:rPr>
            <w:rStyle w:val="af1"/>
            <w:lang w:val="ru-RU"/>
          </w:rPr>
          <w:t>/13</w:t>
        </w:r>
      </w:hyperlink>
      <w:r w:rsidR="00A82E18" w:rsidRPr="004905EA">
        <w:rPr>
          <w:lang w:val="ru-RU"/>
        </w:rPr>
        <w:t>,</w:t>
      </w:r>
      <w:r w:rsidR="007A4CE1" w:rsidRPr="004905EA">
        <w:rPr>
          <w:lang w:val="ru-RU"/>
        </w:rPr>
        <w:t xml:space="preserve"> </w:t>
      </w:r>
      <w:r w:rsidR="004905EA">
        <w:rPr>
          <w:lang w:val="ru-RU"/>
        </w:rPr>
        <w:t>изучить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пути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обеспечения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того</w:t>
      </w:r>
      <w:r w:rsidR="004905EA" w:rsidRPr="004905EA">
        <w:rPr>
          <w:lang w:val="ru-RU"/>
        </w:rPr>
        <w:t xml:space="preserve">, </w:t>
      </w:r>
      <w:r w:rsidR="004905EA">
        <w:rPr>
          <w:lang w:val="ru-RU"/>
        </w:rPr>
        <w:t>чтобы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мероприят</w:t>
      </w:r>
      <w:r w:rsidR="00161308">
        <w:rPr>
          <w:lang w:val="ru-RU"/>
        </w:rPr>
        <w:t>и</w:t>
      </w:r>
      <w:r w:rsidR="004905EA">
        <w:rPr>
          <w:lang w:val="ru-RU"/>
        </w:rPr>
        <w:t>я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в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рамках</w:t>
      </w:r>
      <w:r w:rsidR="004905EA" w:rsidRPr="004905E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могли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в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соответствующих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случаях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опираться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на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четвертое</w:t>
      </w:r>
      <w:r w:rsidR="004905EA" w:rsidRPr="004905EA">
        <w:rPr>
          <w:lang w:val="ru-RU"/>
        </w:rPr>
        <w:t xml:space="preserve"> </w:t>
      </w:r>
      <w:r w:rsidR="004905EA">
        <w:rPr>
          <w:lang w:val="ru-RU"/>
        </w:rPr>
        <w:t>издание</w:t>
      </w:r>
      <w:r w:rsidR="004905EA" w:rsidRPr="004905EA">
        <w:rPr>
          <w:lang w:val="ru-RU"/>
        </w:rPr>
        <w:t xml:space="preserve"> </w:t>
      </w:r>
      <w:r w:rsidR="004905EA">
        <w:rPr>
          <w:i/>
          <w:lang w:val="ru-RU"/>
        </w:rPr>
        <w:t>Глобальной перспективы в области биоразнообразия</w:t>
      </w:r>
      <w:r w:rsidR="004905EA">
        <w:rPr>
          <w:lang w:val="ru-RU"/>
        </w:rPr>
        <w:t xml:space="preserve"> и</w:t>
      </w:r>
      <w:r w:rsidR="007A4CE1" w:rsidRPr="004905EA">
        <w:rPr>
          <w:lang w:val="ru-RU"/>
        </w:rPr>
        <w:t xml:space="preserve"> </w:t>
      </w:r>
      <w:r w:rsidR="004905EA">
        <w:rPr>
          <w:lang w:val="ru-RU"/>
        </w:rPr>
        <w:t xml:space="preserve">способствовать его подготовке, вносить вклад в оценки результатов выполнения целевых задач по сохранению и устойчивому использованию биоразнообразия, принятых в </w:t>
      </w:r>
      <w:proofErr w:type="spellStart"/>
      <w:r w:rsidR="004905EA">
        <w:rPr>
          <w:lang w:val="ru-RU"/>
        </w:rPr>
        <w:t>Айти</w:t>
      </w:r>
      <w:proofErr w:type="spellEnd"/>
      <w:r w:rsidR="00E72AA5" w:rsidRPr="004905EA">
        <w:rPr>
          <w:lang w:val="ru-RU"/>
        </w:rPr>
        <w:t>,</w:t>
      </w:r>
      <w:r w:rsidR="007A4CE1" w:rsidRPr="004905EA">
        <w:rPr>
          <w:lang w:val="ru-RU"/>
        </w:rPr>
        <w:t xml:space="preserve"> </w:t>
      </w:r>
      <w:r w:rsidR="004905EA">
        <w:rPr>
          <w:lang w:val="ru-RU"/>
        </w:rPr>
        <w:t>и обеспечивать</w:t>
      </w:r>
      <w:proofErr w:type="gramEnd"/>
      <w:r w:rsidR="004905EA">
        <w:rPr>
          <w:lang w:val="ru-RU"/>
        </w:rPr>
        <w:t xml:space="preserve"> информацию об имеющихся вариантах политики для содействия реализации концепции на </w:t>
      </w:r>
      <w:r w:rsidR="007A4CE1" w:rsidRPr="004905EA">
        <w:rPr>
          <w:lang w:val="ru-RU"/>
        </w:rPr>
        <w:t xml:space="preserve">2050 </w:t>
      </w:r>
      <w:r w:rsidR="004905EA">
        <w:rPr>
          <w:lang w:val="ru-RU"/>
        </w:rPr>
        <w:t xml:space="preserve">год, изложенной в Стратегическом плане в области сохранения и устойчивого использования биоразнообразия на </w:t>
      </w:r>
      <w:r w:rsidR="007A4CE1" w:rsidRPr="004905EA">
        <w:rPr>
          <w:lang w:val="ru-RU"/>
        </w:rPr>
        <w:t>2011-2020</w:t>
      </w:r>
      <w:r w:rsidR="004905EA">
        <w:rPr>
          <w:lang w:val="ru-RU"/>
        </w:rPr>
        <w:t xml:space="preserve"> годы</w:t>
      </w:r>
      <w:r w:rsidR="007A4CE1" w:rsidRPr="004905EA">
        <w:rPr>
          <w:lang w:val="ru-RU"/>
        </w:rPr>
        <w:t xml:space="preserve">. </w:t>
      </w:r>
      <w:r w:rsidR="009B5DC3">
        <w:rPr>
          <w:lang w:val="ru-RU"/>
        </w:rPr>
        <w:t>Это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обширное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поручение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и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основные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научные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и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технические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потребности, определенные</w:t>
      </w:r>
      <w:r w:rsidR="009B5DC3" w:rsidRPr="009B5DC3">
        <w:rPr>
          <w:lang w:val="ru-RU"/>
        </w:rPr>
        <w:t xml:space="preserve"> </w:t>
      </w:r>
      <w:r w:rsidR="009B5DC3">
        <w:rPr>
          <w:lang w:val="ru-RU"/>
        </w:rPr>
        <w:t>В</w:t>
      </w:r>
      <w:r w:rsidR="00F86C44">
        <w:rPr>
          <w:lang w:val="ru-RU"/>
        </w:rPr>
        <w:t>спомогательным органом</w:t>
      </w:r>
      <w:r w:rsidR="007A4CE1" w:rsidRPr="009B5DC3">
        <w:rPr>
          <w:lang w:val="ru-RU"/>
        </w:rPr>
        <w:t xml:space="preserve">, </w:t>
      </w:r>
      <w:r w:rsidR="009B5DC3">
        <w:rPr>
          <w:lang w:val="ru-RU"/>
        </w:rPr>
        <w:t>остаются в силе</w:t>
      </w:r>
      <w:r w:rsidR="007A4CE1" w:rsidRPr="009B5DC3">
        <w:rPr>
          <w:lang w:val="ru-RU"/>
        </w:rPr>
        <w:t xml:space="preserve">. </w:t>
      </w:r>
      <w:r w:rsidR="00CE12CA">
        <w:rPr>
          <w:lang w:val="ru-RU"/>
        </w:rPr>
        <w:t>Поэтому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они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должны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дальше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учитываться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при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планировании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проведении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будущих</w:t>
      </w:r>
      <w:r w:rsidR="00CE12CA" w:rsidRPr="00CE12CA">
        <w:rPr>
          <w:lang w:val="ru-RU"/>
        </w:rPr>
        <w:t xml:space="preserve"> </w:t>
      </w:r>
      <w:r w:rsidR="00CE12CA">
        <w:rPr>
          <w:lang w:val="ru-RU"/>
        </w:rPr>
        <w:t>мероприятий</w:t>
      </w:r>
      <w:r w:rsidR="00CE12CA" w:rsidRPr="00CE12C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CE12CA">
        <w:rPr>
          <w:lang w:val="ru-RU"/>
        </w:rPr>
        <w:t xml:space="preserve"> в рамках всех четырех ее функций</w:t>
      </w:r>
      <w:r w:rsidR="00A470A7" w:rsidRPr="00CE12CA">
        <w:rPr>
          <w:lang w:val="ru-RU"/>
        </w:rPr>
        <w:t>.</w:t>
      </w:r>
    </w:p>
    <w:p w:rsidR="007A4CE1" w:rsidRPr="00E658E3" w:rsidRDefault="00CE12CA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В</w:t>
      </w:r>
      <w:r w:rsidRPr="00E658E3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решении</w:t>
      </w:r>
      <w:r w:rsidR="007A4CE1" w:rsidRPr="00E658E3">
        <w:rPr>
          <w:rFonts w:cstheme="majorBidi"/>
          <w:szCs w:val="22"/>
          <w:lang w:val="ru-RU"/>
        </w:rPr>
        <w:t xml:space="preserve"> </w:t>
      </w:r>
      <w:r w:rsidR="007A4CE1" w:rsidRPr="00DF6C1E">
        <w:rPr>
          <w:rFonts w:cstheme="majorBidi"/>
          <w:szCs w:val="22"/>
        </w:rPr>
        <w:t>XIII</w:t>
      </w:r>
      <w:r w:rsidR="007A4CE1" w:rsidRPr="00E658E3">
        <w:rPr>
          <w:rFonts w:cstheme="majorBidi"/>
          <w:szCs w:val="22"/>
          <w:lang w:val="ru-RU"/>
        </w:rPr>
        <w:t>/29</w:t>
      </w:r>
      <w:r w:rsidRPr="00E658E3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Конференция</w:t>
      </w:r>
      <w:r w:rsidRPr="00E658E3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Сторон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на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основе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проведенного</w:t>
      </w:r>
      <w:r w:rsidR="00E658E3" w:rsidRPr="00E658E3">
        <w:rPr>
          <w:lang w:val="ru-RU"/>
        </w:rPr>
        <w:t xml:space="preserve"> </w:t>
      </w:r>
      <w:r w:rsidR="00E658E3">
        <w:rPr>
          <w:lang w:val="ru-RU"/>
        </w:rPr>
        <w:t>В</w:t>
      </w:r>
      <w:r w:rsidR="00F86C44">
        <w:rPr>
          <w:lang w:val="ru-RU"/>
        </w:rPr>
        <w:t>спомогательным органом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обзора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выводов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 w:rsidRPr="00BD15E7">
        <w:rPr>
          <w:lang w:val="ru-RU"/>
        </w:rPr>
        <w:t>методологической</w:t>
      </w:r>
      <w:r w:rsidR="00E658E3" w:rsidRPr="00E658E3">
        <w:rPr>
          <w:lang w:val="ru-RU"/>
        </w:rPr>
        <w:t xml:space="preserve"> </w:t>
      </w:r>
      <w:r w:rsidR="00E658E3" w:rsidRPr="00BD15E7">
        <w:rPr>
          <w:lang w:val="ru-RU"/>
        </w:rPr>
        <w:t>оценки</w:t>
      </w:r>
      <w:r w:rsidR="00E658E3" w:rsidRPr="00E658E3">
        <w:rPr>
          <w:lang w:val="ru-RU"/>
        </w:rPr>
        <w:t xml:space="preserve"> </w:t>
      </w:r>
      <w:r w:rsidR="00E658E3" w:rsidRPr="00BD15E7">
        <w:rPr>
          <w:lang w:val="ru-RU"/>
        </w:rPr>
        <w:t>сценариев</w:t>
      </w:r>
      <w:r w:rsidR="00E658E3" w:rsidRPr="00E658E3">
        <w:rPr>
          <w:lang w:val="ru-RU"/>
        </w:rPr>
        <w:t xml:space="preserve"> </w:t>
      </w:r>
      <w:r w:rsidR="00E658E3" w:rsidRPr="00BD15E7">
        <w:rPr>
          <w:lang w:val="ru-RU"/>
        </w:rPr>
        <w:t>и</w:t>
      </w:r>
      <w:r w:rsidR="00E658E3" w:rsidRPr="00E658E3">
        <w:rPr>
          <w:lang w:val="ru-RU"/>
        </w:rPr>
        <w:t xml:space="preserve"> </w:t>
      </w:r>
      <w:r w:rsidR="00E658E3" w:rsidRPr="00BD15E7">
        <w:rPr>
          <w:lang w:val="ru-RU"/>
        </w:rPr>
        <w:t>моделей</w:t>
      </w:r>
      <w:r w:rsidR="00E658E3" w:rsidRPr="00E658E3">
        <w:rPr>
          <w:lang w:val="ru-RU"/>
        </w:rPr>
        <w:t xml:space="preserve"> </w:t>
      </w:r>
      <w:r w:rsidR="00E658E3">
        <w:rPr>
          <w:lang w:val="ru-RU"/>
        </w:rPr>
        <w:t>призвала</w:t>
      </w:r>
      <w:r w:rsidR="00E658E3" w:rsidRPr="00E658E3">
        <w:rPr>
          <w:lang w:val="ru-RU"/>
        </w:rPr>
        <w:t xml:space="preserve"> </w:t>
      </w:r>
      <w:r w:rsidR="00E658E3">
        <w:rPr>
          <w:lang w:val="ru-RU"/>
        </w:rPr>
        <w:t>научное</w:t>
      </w:r>
      <w:r w:rsidR="00E658E3" w:rsidRPr="00E658E3">
        <w:rPr>
          <w:lang w:val="ru-RU"/>
        </w:rPr>
        <w:t xml:space="preserve"> </w:t>
      </w:r>
      <w:r w:rsidR="00E658E3">
        <w:rPr>
          <w:lang w:val="ru-RU"/>
        </w:rPr>
        <w:t>сообщество</w:t>
      </w:r>
      <w:r w:rsidR="00E658E3" w:rsidRPr="00E658E3">
        <w:rPr>
          <w:lang w:val="ru-RU"/>
        </w:rPr>
        <w:t xml:space="preserve"> </w:t>
      </w:r>
      <w:r w:rsidR="00E658E3" w:rsidRPr="00E658E3">
        <w:rPr>
          <w:rFonts w:cstheme="majorBidi"/>
          <w:szCs w:val="22"/>
          <w:lang w:val="ru-RU"/>
        </w:rPr>
        <w:t xml:space="preserve">устранять ключевые пробелы в методах моделирования воздействия причинных факторов и политических мер на биоразнообразие и </w:t>
      </w:r>
      <w:proofErr w:type="spellStart"/>
      <w:r w:rsidR="00E658E3" w:rsidRPr="00E658E3">
        <w:rPr>
          <w:rFonts w:cstheme="majorBidi"/>
          <w:szCs w:val="22"/>
          <w:lang w:val="ru-RU"/>
        </w:rPr>
        <w:t>экосистемные</w:t>
      </w:r>
      <w:proofErr w:type="spellEnd"/>
      <w:r w:rsidR="00E658E3" w:rsidRPr="00E658E3">
        <w:rPr>
          <w:rFonts w:cstheme="majorBidi"/>
          <w:szCs w:val="22"/>
          <w:lang w:val="ru-RU"/>
        </w:rPr>
        <w:t xml:space="preserve"> услуги, которые были выявлены</w:t>
      </w:r>
      <w:r w:rsidR="00E658E3">
        <w:rPr>
          <w:rFonts w:cstheme="majorBidi"/>
          <w:szCs w:val="22"/>
          <w:lang w:val="ru-RU"/>
        </w:rPr>
        <w:t xml:space="preserve"> в ходе методологической оценки, и</w:t>
      </w:r>
      <w:r w:rsidR="00E658E3" w:rsidRPr="00E658E3">
        <w:rPr>
          <w:rFonts w:cstheme="majorBidi"/>
          <w:szCs w:val="22"/>
          <w:lang w:val="ru-RU"/>
        </w:rPr>
        <w:t xml:space="preserve"> разработать практические и эффективные подходы к оценке и разъяснению уровней неопределенности, связанных со сценариями и моделями, а также инструменты для применения таких подходов к оценкам и принятию решений</w:t>
      </w:r>
      <w:r w:rsidR="007A4CE1" w:rsidRPr="00E658E3">
        <w:rPr>
          <w:rFonts w:cstheme="majorBidi"/>
          <w:szCs w:val="22"/>
          <w:lang w:val="ru-RU"/>
        </w:rPr>
        <w:t>.</w:t>
      </w:r>
      <w:r w:rsidR="00DF6C1E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В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том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же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решении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Конференция</w:t>
      </w:r>
      <w:r w:rsidR="00E658E3" w:rsidRPr="00E658E3">
        <w:rPr>
          <w:rFonts w:cstheme="majorBidi"/>
          <w:szCs w:val="22"/>
          <w:lang w:val="ru-RU"/>
        </w:rPr>
        <w:t xml:space="preserve"> </w:t>
      </w:r>
      <w:r w:rsidR="00E658E3">
        <w:rPr>
          <w:rFonts w:cstheme="majorBidi"/>
          <w:szCs w:val="22"/>
          <w:lang w:val="ru-RU"/>
        </w:rPr>
        <w:t>Сторон</w:t>
      </w:r>
      <w:r w:rsidR="007A4CE1" w:rsidRPr="00E658E3">
        <w:rPr>
          <w:rFonts w:cstheme="majorBidi"/>
          <w:szCs w:val="22"/>
          <w:lang w:val="ru-RU"/>
        </w:rPr>
        <w:t xml:space="preserve"> </w:t>
      </w:r>
      <w:r w:rsidR="00E658E3" w:rsidRPr="00E658E3">
        <w:rPr>
          <w:rFonts w:cstheme="majorBidi"/>
          <w:szCs w:val="22"/>
          <w:lang w:val="ru-RU"/>
        </w:rPr>
        <w:t>поруч</w:t>
      </w:r>
      <w:r w:rsidR="00E658E3">
        <w:rPr>
          <w:rFonts w:cstheme="majorBidi"/>
          <w:szCs w:val="22"/>
          <w:lang w:val="ru-RU"/>
        </w:rPr>
        <w:t>ила</w:t>
      </w:r>
      <w:r w:rsidR="00E658E3" w:rsidRPr="00E658E3">
        <w:rPr>
          <w:rFonts w:cstheme="majorBidi"/>
          <w:szCs w:val="22"/>
          <w:lang w:val="ru-RU"/>
        </w:rPr>
        <w:t xml:space="preserve"> Исполнительному секретарю и предл</w:t>
      </w:r>
      <w:r w:rsidR="00E658E3">
        <w:rPr>
          <w:rFonts w:cstheme="majorBidi"/>
          <w:szCs w:val="22"/>
          <w:lang w:val="ru-RU"/>
        </w:rPr>
        <w:t>ожила</w:t>
      </w:r>
      <w:r w:rsidR="00E658E3" w:rsidRPr="00E658E3">
        <w:rPr>
          <w:rFonts w:cstheme="majorBidi"/>
          <w:szCs w:val="22"/>
          <w:lang w:val="ru-RU"/>
        </w:rPr>
        <w:t xml:space="preserve"> секретариатам </w:t>
      </w:r>
      <w:proofErr w:type="spellStart"/>
      <w:r w:rsidR="00D71C49">
        <w:rPr>
          <w:lang w:val="ru-RU"/>
        </w:rPr>
        <w:t>МПБЭУ</w:t>
      </w:r>
      <w:proofErr w:type="spellEnd"/>
      <w:r w:rsidR="00E658E3" w:rsidRPr="00E658E3">
        <w:rPr>
          <w:rFonts w:cstheme="majorBidi"/>
          <w:szCs w:val="22"/>
          <w:lang w:val="ru-RU"/>
        </w:rPr>
        <w:t xml:space="preserve"> и Межправительственной группы по изменению климата способствовать дальнейшему расширению сотрудничества между научными сообществами, связанными с этими органами и работающими над сценариями и моделями, а также сотрудничества с кругами, занимающимися мониторингом и данными в области биоразнообразия, и политическими кругами</w:t>
      </w:r>
      <w:r w:rsidR="007A4CE1" w:rsidRPr="00E658E3">
        <w:rPr>
          <w:rFonts w:cstheme="majorBidi"/>
          <w:szCs w:val="22"/>
          <w:lang w:val="ru-RU"/>
        </w:rPr>
        <w:t xml:space="preserve">. </w:t>
      </w:r>
      <w:r w:rsidR="00E658E3">
        <w:rPr>
          <w:rFonts w:cstheme="majorBidi"/>
          <w:szCs w:val="22"/>
          <w:lang w:val="ru-RU"/>
        </w:rPr>
        <w:t>Необходимость поощрения согласованности между сценариями и соответствующими оценками, подготовленными в контексте биоразнообразия и изменения климата, была вновь подчеркнута в рекомендации</w:t>
      </w:r>
      <w:r w:rsidR="007A4CE1" w:rsidRPr="00E658E3">
        <w:rPr>
          <w:rFonts w:cstheme="majorBidi"/>
          <w:szCs w:val="22"/>
          <w:lang w:val="ru-RU"/>
        </w:rPr>
        <w:t xml:space="preserve"> </w:t>
      </w:r>
      <w:hyperlink r:id="rId30" w:history="1">
        <w:r w:rsidR="007A4CE1" w:rsidRPr="003571C7">
          <w:rPr>
            <w:rStyle w:val="af1"/>
            <w:rFonts w:cstheme="majorBidi"/>
            <w:szCs w:val="22"/>
          </w:rPr>
          <w:t>XXI</w:t>
        </w:r>
        <w:r w:rsidR="007A4CE1" w:rsidRPr="00E658E3">
          <w:rPr>
            <w:rStyle w:val="af1"/>
            <w:rFonts w:cstheme="majorBidi"/>
            <w:szCs w:val="22"/>
            <w:lang w:val="ru-RU"/>
          </w:rPr>
          <w:t>/1</w:t>
        </w:r>
      </w:hyperlink>
      <w:r w:rsidR="00A30DE0" w:rsidRPr="00A30DE0">
        <w:rPr>
          <w:lang w:val="ru-RU"/>
        </w:rPr>
        <w:t xml:space="preserve"> </w:t>
      </w:r>
      <w:r w:rsidR="00A30DE0">
        <w:rPr>
          <w:lang w:val="ru-RU"/>
        </w:rPr>
        <w:t>В</w:t>
      </w:r>
      <w:r w:rsidR="00F86C44">
        <w:rPr>
          <w:lang w:val="ru-RU"/>
        </w:rPr>
        <w:t>спомогательного органа</w:t>
      </w:r>
      <w:r w:rsidR="00A30DE0">
        <w:rPr>
          <w:lang w:val="ru-RU"/>
        </w:rPr>
        <w:t>.</w:t>
      </w:r>
      <w:r w:rsidR="007A4CE1" w:rsidRPr="00E658E3">
        <w:rPr>
          <w:rFonts w:cstheme="majorBidi"/>
          <w:szCs w:val="22"/>
          <w:lang w:val="ru-RU"/>
        </w:rPr>
        <w:t xml:space="preserve"> </w:t>
      </w:r>
    </w:p>
    <w:p w:rsidR="007A4CE1" w:rsidRPr="00A30DE0" w:rsidRDefault="00A30DE0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rFonts w:cstheme="majorBidi"/>
          <w:szCs w:val="22"/>
          <w:lang w:val="ru-RU"/>
        </w:rPr>
        <w:t>В</w:t>
      </w:r>
      <w:r w:rsidRPr="00A30DE0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той</w:t>
      </w:r>
      <w:r w:rsidRPr="00A30DE0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же</w:t>
      </w:r>
      <w:r w:rsidRPr="00A30DE0">
        <w:rPr>
          <w:rFonts w:cstheme="majorBidi"/>
          <w:szCs w:val="22"/>
          <w:lang w:val="ru-RU"/>
        </w:rPr>
        <w:t xml:space="preserve"> </w:t>
      </w:r>
      <w:r>
        <w:rPr>
          <w:rFonts w:cstheme="majorBidi"/>
          <w:szCs w:val="22"/>
          <w:lang w:val="ru-RU"/>
        </w:rPr>
        <w:t>рекомендации</w:t>
      </w:r>
      <w:r w:rsidRPr="00A30DE0">
        <w:rPr>
          <w:lang w:val="ru-RU"/>
        </w:rPr>
        <w:t xml:space="preserve"> </w:t>
      </w:r>
      <w:r>
        <w:rPr>
          <w:lang w:val="ru-RU"/>
        </w:rPr>
        <w:t>В</w:t>
      </w:r>
      <w:r w:rsidR="00F86C44">
        <w:rPr>
          <w:lang w:val="ru-RU"/>
        </w:rPr>
        <w:t>спомогательный орган</w:t>
      </w:r>
      <w:r w:rsidRPr="00A30DE0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A30DE0">
        <w:rPr>
          <w:lang w:val="ru-RU"/>
        </w:rPr>
        <w:t xml:space="preserve"> </w:t>
      </w:r>
      <w:r w:rsidRPr="00A30DE0">
        <w:rPr>
          <w:rFonts w:cstheme="majorBidi"/>
          <w:szCs w:val="22"/>
          <w:lang w:val="ru-RU"/>
        </w:rPr>
        <w:t>текущую работу Группы экспертов</w:t>
      </w:r>
      <w:r w:rsidRPr="00A30DE0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A30DE0">
        <w:rPr>
          <w:rFonts w:cstheme="majorBidi"/>
          <w:szCs w:val="22"/>
          <w:lang w:val="ru-RU"/>
        </w:rPr>
        <w:t xml:space="preserve"> по сценариям и моделям, посвященную разработке нового набора многоуровневых сценариев изменения биоразнообразия в рамках процесса с участием субъектов деятельности, и, отмечая актуальность этой работы для разработки глобальной рамочной программы в области биоразнообразия на период после 2020 года, призна</w:t>
      </w:r>
      <w:r>
        <w:rPr>
          <w:rFonts w:cstheme="majorBidi"/>
          <w:szCs w:val="22"/>
          <w:lang w:val="ru-RU"/>
        </w:rPr>
        <w:t>л</w:t>
      </w:r>
      <w:r w:rsidRPr="00A30DE0">
        <w:rPr>
          <w:rFonts w:cstheme="majorBidi"/>
          <w:szCs w:val="22"/>
          <w:lang w:val="ru-RU"/>
        </w:rPr>
        <w:t xml:space="preserve"> важность участия коренных народов и местных общин в этой деятельности и </w:t>
      </w:r>
      <w:r>
        <w:rPr>
          <w:rFonts w:cstheme="majorBidi"/>
          <w:szCs w:val="22"/>
          <w:lang w:val="ru-RU"/>
        </w:rPr>
        <w:t>приз</w:t>
      </w:r>
      <w:r w:rsidRPr="00A30DE0">
        <w:rPr>
          <w:rFonts w:cstheme="majorBidi"/>
          <w:szCs w:val="22"/>
          <w:lang w:val="ru-RU"/>
        </w:rPr>
        <w:t>ва</w:t>
      </w:r>
      <w:r>
        <w:rPr>
          <w:rFonts w:cstheme="majorBidi"/>
          <w:szCs w:val="22"/>
          <w:lang w:val="ru-RU"/>
        </w:rPr>
        <w:t>л</w:t>
      </w:r>
      <w:r w:rsidRPr="00A30DE0">
        <w:rPr>
          <w:rFonts w:cstheme="majorBidi"/>
          <w:szCs w:val="22"/>
          <w:lang w:val="ru-RU"/>
        </w:rPr>
        <w:t xml:space="preserve"> Стороны, другие правительства, коренные народы, местные общины и все</w:t>
      </w:r>
      <w:r>
        <w:rPr>
          <w:rFonts w:cstheme="majorBidi"/>
          <w:szCs w:val="22"/>
          <w:lang w:val="ru-RU"/>
        </w:rPr>
        <w:t>х</w:t>
      </w:r>
      <w:r w:rsidRPr="00A30DE0">
        <w:rPr>
          <w:rFonts w:cstheme="majorBidi"/>
          <w:szCs w:val="22"/>
          <w:lang w:val="ru-RU"/>
        </w:rPr>
        <w:t xml:space="preserve"> субъект</w:t>
      </w:r>
      <w:r>
        <w:rPr>
          <w:rFonts w:cstheme="majorBidi"/>
          <w:szCs w:val="22"/>
          <w:lang w:val="ru-RU"/>
        </w:rPr>
        <w:t>ов</w:t>
      </w:r>
      <w:r w:rsidRPr="00A30DE0">
        <w:rPr>
          <w:rFonts w:cstheme="majorBidi"/>
          <w:szCs w:val="22"/>
          <w:lang w:val="ru-RU"/>
        </w:rPr>
        <w:t xml:space="preserve"> деятельности к участию в этом процессе</w:t>
      </w:r>
      <w:r w:rsidR="007A4CE1" w:rsidRPr="00A30DE0">
        <w:rPr>
          <w:rFonts w:cstheme="majorBidi"/>
          <w:szCs w:val="22"/>
          <w:lang w:val="ru-RU"/>
        </w:rPr>
        <w:t>.</w:t>
      </w:r>
    </w:p>
    <w:p w:rsidR="007A4CE1" w:rsidRPr="008738EC" w:rsidRDefault="00F86C44" w:rsidP="003E3A6F">
      <w:pPr>
        <w:pStyle w:val="StylePara1HeadingsCSTimesNewRoman"/>
        <w:rPr>
          <w:rFonts w:cstheme="majorBidi"/>
          <w:szCs w:val="22"/>
          <w:lang w:val="ru-RU"/>
        </w:rPr>
      </w:pPr>
      <w:r>
        <w:rPr>
          <w:lang w:val="ru-RU"/>
        </w:rPr>
        <w:lastRenderedPageBreak/>
        <w:t>Вспомогательный орган</w:t>
      </w:r>
      <w:r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и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Конференция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Сторон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часто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подчеркивали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важность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оценки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эффективности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8738EC">
        <w:rPr>
          <w:rFonts w:cstheme="majorBidi"/>
          <w:szCs w:val="22"/>
          <w:lang w:val="ru-RU"/>
        </w:rPr>
        <w:t>принятых</w:t>
      </w:r>
      <w:r w:rsidR="008738EC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политических</w:t>
      </w:r>
      <w:r w:rsidR="00552D77" w:rsidRPr="008738EC">
        <w:rPr>
          <w:rFonts w:cstheme="majorBidi"/>
          <w:szCs w:val="22"/>
          <w:lang w:val="ru-RU"/>
        </w:rPr>
        <w:t xml:space="preserve"> </w:t>
      </w:r>
      <w:r w:rsidR="00552D77">
        <w:rPr>
          <w:rFonts w:cstheme="majorBidi"/>
          <w:szCs w:val="22"/>
          <w:lang w:val="ru-RU"/>
        </w:rPr>
        <w:t>мер</w:t>
      </w:r>
      <w:r w:rsidR="008738EC" w:rsidRPr="008738EC">
        <w:rPr>
          <w:rFonts w:cstheme="majorBidi"/>
          <w:szCs w:val="22"/>
          <w:lang w:val="ru-RU"/>
        </w:rPr>
        <w:t xml:space="preserve"> </w:t>
      </w:r>
      <w:r w:rsidR="008738EC">
        <w:rPr>
          <w:rFonts w:cstheme="majorBidi"/>
          <w:szCs w:val="22"/>
          <w:lang w:val="ru-RU"/>
        </w:rPr>
        <w:t>по</w:t>
      </w:r>
      <w:r w:rsidR="008738EC" w:rsidRPr="008738EC">
        <w:rPr>
          <w:rFonts w:cstheme="majorBidi"/>
          <w:szCs w:val="22"/>
          <w:lang w:val="ru-RU"/>
        </w:rPr>
        <w:t xml:space="preserve"> осуществлению Конвенции</w:t>
      </w:r>
      <w:r w:rsidR="007A4CE1" w:rsidRPr="008738EC">
        <w:rPr>
          <w:rFonts w:cstheme="majorBidi"/>
          <w:szCs w:val="22"/>
          <w:lang w:val="ru-RU"/>
        </w:rPr>
        <w:t xml:space="preserve"> (</w:t>
      </w:r>
      <w:r w:rsidR="008738EC">
        <w:rPr>
          <w:rFonts w:cstheme="majorBidi"/>
          <w:szCs w:val="22"/>
          <w:lang w:val="ru-RU"/>
        </w:rPr>
        <w:t xml:space="preserve">например, </w:t>
      </w:r>
      <w:r w:rsidR="004C35A9">
        <w:rPr>
          <w:rFonts w:cstheme="majorBidi"/>
          <w:szCs w:val="22"/>
          <w:lang w:val="ru-RU"/>
        </w:rPr>
        <w:t xml:space="preserve">в </w:t>
      </w:r>
      <w:r w:rsidR="008738EC">
        <w:rPr>
          <w:rFonts w:cstheme="majorBidi"/>
          <w:szCs w:val="22"/>
          <w:lang w:val="ru-RU"/>
        </w:rPr>
        <w:t>решения</w:t>
      </w:r>
      <w:r w:rsidR="004C35A9">
        <w:rPr>
          <w:rFonts w:cstheme="majorBidi"/>
          <w:szCs w:val="22"/>
          <w:lang w:val="ru-RU"/>
        </w:rPr>
        <w:t>х</w:t>
      </w:r>
      <w:r w:rsidR="007A4CE1" w:rsidRPr="008738EC">
        <w:rPr>
          <w:rFonts w:cstheme="majorBidi"/>
          <w:szCs w:val="22"/>
          <w:lang w:val="ru-RU"/>
        </w:rPr>
        <w:t xml:space="preserve"> </w:t>
      </w:r>
      <w:r w:rsidR="007A4CE1" w:rsidRPr="007A4CE1">
        <w:rPr>
          <w:rFonts w:cstheme="majorBidi"/>
          <w:szCs w:val="22"/>
        </w:rPr>
        <w:t>XI</w:t>
      </w:r>
      <w:r w:rsidR="007A4CE1" w:rsidRPr="008738EC">
        <w:rPr>
          <w:rFonts w:cstheme="majorBidi"/>
          <w:szCs w:val="22"/>
          <w:lang w:val="ru-RU"/>
        </w:rPr>
        <w:t xml:space="preserve">/2, </w:t>
      </w:r>
      <w:hyperlink r:id="rId31" w:history="1">
        <w:r w:rsidR="007A4CE1" w:rsidRPr="005A7866">
          <w:rPr>
            <w:rStyle w:val="af1"/>
            <w:rFonts w:cstheme="majorBidi"/>
            <w:szCs w:val="22"/>
          </w:rPr>
          <w:t>XI</w:t>
        </w:r>
        <w:r w:rsidR="007A4CE1" w:rsidRPr="008738EC">
          <w:rPr>
            <w:rStyle w:val="af1"/>
            <w:rFonts w:cstheme="majorBidi"/>
            <w:szCs w:val="22"/>
            <w:lang w:val="ru-RU"/>
          </w:rPr>
          <w:t>/3</w:t>
        </w:r>
      </w:hyperlink>
      <w:r w:rsidR="007A4CE1" w:rsidRPr="008738EC">
        <w:rPr>
          <w:rFonts w:cstheme="majorBidi"/>
          <w:szCs w:val="22"/>
          <w:lang w:val="ru-RU"/>
        </w:rPr>
        <w:t xml:space="preserve">, </w:t>
      </w:r>
      <w:r w:rsidR="007A4CE1" w:rsidRPr="007A4CE1">
        <w:rPr>
          <w:rFonts w:cstheme="majorBidi"/>
          <w:szCs w:val="22"/>
        </w:rPr>
        <w:t>XII</w:t>
      </w:r>
      <w:r w:rsidR="007A4CE1" w:rsidRPr="008738EC">
        <w:rPr>
          <w:rFonts w:cstheme="majorBidi"/>
          <w:szCs w:val="22"/>
          <w:lang w:val="ru-RU"/>
        </w:rPr>
        <w:t xml:space="preserve">/1, </w:t>
      </w:r>
      <w:hyperlink r:id="rId32" w:history="1">
        <w:r w:rsidR="007A4CE1" w:rsidRPr="005A7866">
          <w:rPr>
            <w:rStyle w:val="af1"/>
            <w:rFonts w:cstheme="majorBidi"/>
            <w:szCs w:val="22"/>
          </w:rPr>
          <w:t>XIII</w:t>
        </w:r>
        <w:r w:rsidR="007A4CE1" w:rsidRPr="008738EC">
          <w:rPr>
            <w:rStyle w:val="af1"/>
            <w:rFonts w:cstheme="majorBidi"/>
            <w:szCs w:val="22"/>
            <w:lang w:val="ru-RU"/>
          </w:rPr>
          <w:t>/1</w:t>
        </w:r>
      </w:hyperlink>
      <w:r w:rsidR="007A4CE1" w:rsidRPr="008738EC">
        <w:rPr>
          <w:rFonts w:cstheme="majorBidi"/>
          <w:szCs w:val="22"/>
          <w:lang w:val="ru-RU"/>
        </w:rPr>
        <w:t xml:space="preserve"> </w:t>
      </w:r>
      <w:r w:rsidR="008738EC">
        <w:rPr>
          <w:rFonts w:cstheme="majorBidi"/>
          <w:szCs w:val="22"/>
          <w:lang w:val="ru-RU"/>
        </w:rPr>
        <w:t>и</w:t>
      </w:r>
      <w:r w:rsidR="007A4CE1" w:rsidRPr="008738EC">
        <w:rPr>
          <w:rFonts w:cstheme="majorBidi"/>
          <w:szCs w:val="22"/>
          <w:lang w:val="ru-RU"/>
        </w:rPr>
        <w:t xml:space="preserve"> </w:t>
      </w:r>
      <w:hyperlink r:id="rId33" w:history="1">
        <w:r w:rsidR="007A4CE1" w:rsidRPr="005A7866">
          <w:rPr>
            <w:rStyle w:val="af1"/>
            <w:rFonts w:cstheme="majorBidi"/>
            <w:szCs w:val="22"/>
          </w:rPr>
          <w:t>XIII</w:t>
        </w:r>
        <w:r w:rsidR="007A4CE1" w:rsidRPr="008738EC">
          <w:rPr>
            <w:rStyle w:val="af1"/>
            <w:rFonts w:cstheme="majorBidi"/>
            <w:szCs w:val="22"/>
            <w:lang w:val="ru-RU"/>
          </w:rPr>
          <w:t>/3</w:t>
        </w:r>
      </w:hyperlink>
      <w:r w:rsidR="007A4CE1" w:rsidRPr="008738EC">
        <w:rPr>
          <w:rFonts w:cstheme="majorBidi"/>
          <w:szCs w:val="22"/>
          <w:lang w:val="ru-RU"/>
        </w:rPr>
        <w:t xml:space="preserve"> </w:t>
      </w:r>
      <w:r w:rsidR="008738EC">
        <w:rPr>
          <w:rFonts w:cstheme="majorBidi"/>
          <w:szCs w:val="22"/>
          <w:lang w:val="ru-RU"/>
        </w:rPr>
        <w:t>и рекомендаци</w:t>
      </w:r>
      <w:r w:rsidR="004C35A9">
        <w:rPr>
          <w:rFonts w:cstheme="majorBidi"/>
          <w:szCs w:val="22"/>
          <w:lang w:val="ru-RU"/>
        </w:rPr>
        <w:t>и</w:t>
      </w:r>
      <w:r w:rsidR="007A4CE1" w:rsidRPr="008738EC">
        <w:rPr>
          <w:rFonts w:cstheme="majorBidi"/>
          <w:szCs w:val="22"/>
          <w:lang w:val="ru-RU"/>
        </w:rPr>
        <w:t xml:space="preserve"> </w:t>
      </w:r>
      <w:hyperlink r:id="rId34" w:history="1">
        <w:r w:rsidR="007A4CE1" w:rsidRPr="005A7866">
          <w:rPr>
            <w:rStyle w:val="af1"/>
            <w:rFonts w:cstheme="majorBidi"/>
            <w:szCs w:val="22"/>
          </w:rPr>
          <w:t>XXI</w:t>
        </w:r>
        <w:r w:rsidR="007A4CE1" w:rsidRPr="008738EC">
          <w:rPr>
            <w:rStyle w:val="af1"/>
            <w:rFonts w:cstheme="majorBidi"/>
            <w:szCs w:val="22"/>
            <w:lang w:val="ru-RU"/>
          </w:rPr>
          <w:t>/6</w:t>
        </w:r>
      </w:hyperlink>
      <w:r w:rsidR="008738EC" w:rsidRPr="008738EC">
        <w:rPr>
          <w:lang w:val="ru-RU"/>
        </w:rPr>
        <w:t xml:space="preserve"> </w:t>
      </w:r>
      <w:r>
        <w:rPr>
          <w:lang w:val="ru-RU"/>
        </w:rPr>
        <w:t>Вспомогательного органа</w:t>
      </w:r>
      <w:r w:rsidR="008738EC">
        <w:rPr>
          <w:lang w:val="ru-RU"/>
        </w:rPr>
        <w:t>)</w:t>
      </w:r>
      <w:r w:rsidR="008738EC" w:rsidRPr="008738EC">
        <w:rPr>
          <w:rFonts w:cstheme="majorBidi"/>
          <w:szCs w:val="22"/>
          <w:lang w:val="ru-RU"/>
        </w:rPr>
        <w:t>.</w:t>
      </w:r>
    </w:p>
    <w:p w:rsidR="007A4CE1" w:rsidRPr="00A03AF7" w:rsidRDefault="008738EC" w:rsidP="003E3A6F">
      <w:pPr>
        <w:pStyle w:val="2"/>
        <w:numPr>
          <w:ilvl w:val="0"/>
          <w:numId w:val="96"/>
        </w:numPr>
        <w:rPr>
          <w:lang w:val="ru-RU"/>
        </w:rPr>
      </w:pPr>
      <w:r>
        <w:rPr>
          <w:lang w:val="ru-RU"/>
        </w:rPr>
        <w:t>Ожидаемые</w:t>
      </w:r>
      <w:r w:rsidRPr="00A03AF7">
        <w:rPr>
          <w:lang w:val="ru-RU"/>
        </w:rPr>
        <w:t xml:space="preserve"> </w:t>
      </w:r>
      <w:r>
        <w:rPr>
          <w:lang w:val="ru-RU"/>
        </w:rPr>
        <w:t>потребности</w:t>
      </w:r>
      <w:r w:rsidR="00A03AF7">
        <w:rPr>
          <w:lang w:val="ru-RU"/>
        </w:rPr>
        <w:t>, связанные с</w:t>
      </w:r>
      <w:r w:rsidRPr="00A03AF7">
        <w:rPr>
          <w:lang w:val="ru-RU"/>
        </w:rPr>
        <w:t xml:space="preserve"> </w:t>
      </w:r>
      <w:r w:rsidR="00A03AF7" w:rsidRPr="00A03AF7">
        <w:rPr>
          <w:lang w:val="ru-RU"/>
        </w:rPr>
        <w:t>глобальной рамочной программ</w:t>
      </w:r>
      <w:r w:rsidR="00A03AF7">
        <w:rPr>
          <w:lang w:val="ru-RU"/>
        </w:rPr>
        <w:t>ой</w:t>
      </w:r>
      <w:r w:rsidR="00A03AF7" w:rsidRPr="00A03AF7">
        <w:rPr>
          <w:lang w:val="ru-RU"/>
        </w:rPr>
        <w:t xml:space="preserve"> в области биоразнообразия на период после 2020 года</w:t>
      </w:r>
    </w:p>
    <w:p w:rsidR="007A4CE1" w:rsidRPr="0019399F" w:rsidRDefault="00E157C5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E157C5">
        <w:rPr>
          <w:lang w:val="ru-RU"/>
        </w:rPr>
        <w:t xml:space="preserve"> </w:t>
      </w:r>
      <w:r>
        <w:rPr>
          <w:lang w:val="ru-RU"/>
        </w:rPr>
        <w:t>своей</w:t>
      </w:r>
      <w:r w:rsidRPr="00E157C5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7A4CE1" w:rsidRPr="00E157C5">
        <w:rPr>
          <w:lang w:val="ru-RU"/>
        </w:rPr>
        <w:t xml:space="preserve"> </w:t>
      </w:r>
      <w:hyperlink r:id="rId35" w:history="1">
        <w:r w:rsidR="007A4CE1" w:rsidRPr="005A7866">
          <w:rPr>
            <w:rStyle w:val="af1"/>
          </w:rPr>
          <w:t>XXI</w:t>
        </w:r>
        <w:r w:rsidR="007A4CE1" w:rsidRPr="00E157C5">
          <w:rPr>
            <w:rStyle w:val="af1"/>
            <w:lang w:val="ru-RU"/>
          </w:rPr>
          <w:t>/1</w:t>
        </w:r>
      </w:hyperlink>
      <w:r w:rsidR="007A4CE1" w:rsidRPr="00E157C5">
        <w:rPr>
          <w:lang w:val="ru-RU"/>
        </w:rPr>
        <w:t xml:space="preserve"> </w:t>
      </w:r>
      <w:r w:rsidR="0019399F">
        <w:rPr>
          <w:lang w:val="ru-RU"/>
        </w:rPr>
        <w:t xml:space="preserve">Вспомогательный орган </w:t>
      </w:r>
      <w:r>
        <w:rPr>
          <w:lang w:val="ru-RU"/>
        </w:rPr>
        <w:t>далее</w:t>
      </w:r>
      <w:r w:rsidRPr="00E157C5">
        <w:rPr>
          <w:lang w:val="ru-RU"/>
        </w:rPr>
        <w:t xml:space="preserve"> </w:t>
      </w:r>
      <w:r>
        <w:rPr>
          <w:lang w:val="ru-RU"/>
        </w:rPr>
        <w:t>предложил</w:t>
      </w:r>
      <w:r w:rsidR="007A4CE1" w:rsidRPr="00E157C5">
        <w:rPr>
          <w:lang w:val="ru-RU"/>
        </w:rPr>
        <w:t xml:space="preserve"> </w:t>
      </w:r>
      <w:r w:rsidRPr="00E157C5">
        <w:rPr>
          <w:lang w:val="ru-RU"/>
        </w:rPr>
        <w:t xml:space="preserve">научным и другим соответствующим сообществам, работающим над сценариями и соответствующими оценками, учитывать </w:t>
      </w:r>
      <w:r>
        <w:rPr>
          <w:lang w:val="ru-RU"/>
        </w:rPr>
        <w:t>ряд</w:t>
      </w:r>
      <w:r w:rsidRPr="00E157C5">
        <w:rPr>
          <w:lang w:val="ru-RU"/>
        </w:rPr>
        <w:t xml:space="preserve"> вопрос</w:t>
      </w:r>
      <w:r>
        <w:rPr>
          <w:lang w:val="ru-RU"/>
        </w:rPr>
        <w:t>ов</w:t>
      </w:r>
      <w:r w:rsidRPr="00E157C5">
        <w:rPr>
          <w:lang w:val="ru-RU"/>
        </w:rPr>
        <w:t>, имеющи</w:t>
      </w:r>
      <w:r>
        <w:rPr>
          <w:lang w:val="ru-RU"/>
        </w:rPr>
        <w:t>х</w:t>
      </w:r>
      <w:r w:rsidRPr="00E157C5">
        <w:rPr>
          <w:lang w:val="ru-RU"/>
        </w:rPr>
        <w:t xml:space="preserve"> отношение к разработке глобальной </w:t>
      </w:r>
      <w:r>
        <w:rPr>
          <w:lang w:val="ru-RU"/>
        </w:rPr>
        <w:t>рамочной программы в области</w:t>
      </w:r>
      <w:r w:rsidRPr="00E157C5">
        <w:rPr>
          <w:lang w:val="ru-RU"/>
        </w:rPr>
        <w:t xml:space="preserve"> биоразнообразия на период после 2020 года</w:t>
      </w:r>
      <w:r w:rsidR="007A4CE1" w:rsidRPr="00E157C5">
        <w:rPr>
          <w:lang w:val="ru-RU"/>
        </w:rPr>
        <w:t xml:space="preserve">. </w:t>
      </w:r>
      <w:r>
        <w:rPr>
          <w:lang w:val="ru-RU"/>
        </w:rPr>
        <w:t>Следующие</w:t>
      </w:r>
      <w:r w:rsidRPr="0019399F">
        <w:rPr>
          <w:lang w:val="ru-RU"/>
        </w:rPr>
        <w:t xml:space="preserve"> </w:t>
      </w:r>
      <w:r w:rsidR="0084605D">
        <w:rPr>
          <w:lang w:val="ru-RU"/>
        </w:rPr>
        <w:t>вопросы</w:t>
      </w:r>
      <w:r w:rsidRPr="0019399F">
        <w:rPr>
          <w:lang w:val="ru-RU"/>
        </w:rPr>
        <w:t xml:space="preserve"> </w:t>
      </w:r>
      <w:r>
        <w:rPr>
          <w:lang w:val="ru-RU"/>
        </w:rPr>
        <w:t>могут</w:t>
      </w:r>
      <w:r w:rsidRPr="0019399F">
        <w:rPr>
          <w:lang w:val="ru-RU"/>
        </w:rPr>
        <w:t xml:space="preserve"> </w:t>
      </w:r>
      <w:r>
        <w:rPr>
          <w:lang w:val="ru-RU"/>
        </w:rPr>
        <w:t>быть</w:t>
      </w:r>
      <w:r w:rsidRPr="0019399F">
        <w:rPr>
          <w:lang w:val="ru-RU"/>
        </w:rPr>
        <w:t xml:space="preserve"> </w:t>
      </w:r>
      <w:r>
        <w:rPr>
          <w:lang w:val="ru-RU"/>
        </w:rPr>
        <w:t>актуальны</w:t>
      </w:r>
      <w:r w:rsidRPr="0019399F">
        <w:rPr>
          <w:lang w:val="ru-RU"/>
        </w:rPr>
        <w:t xml:space="preserve"> </w:t>
      </w:r>
      <w:r>
        <w:rPr>
          <w:lang w:val="ru-RU"/>
        </w:rPr>
        <w:t>для</w:t>
      </w:r>
      <w:r w:rsidRPr="0019399F">
        <w:rPr>
          <w:lang w:val="ru-RU"/>
        </w:rPr>
        <w:t xml:space="preserve"> </w:t>
      </w:r>
      <w:r>
        <w:rPr>
          <w:lang w:val="ru-RU"/>
        </w:rPr>
        <w:t>работы</w:t>
      </w:r>
      <w:r w:rsidRPr="0019399F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7A4CE1" w:rsidRPr="0019399F">
        <w:rPr>
          <w:lang w:val="ru-RU"/>
        </w:rPr>
        <w:t>: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a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широкий</w:t>
      </w:r>
      <w:proofErr w:type="gramEnd"/>
      <w:r w:rsidR="0084605D" w:rsidRPr="0084605D">
        <w:rPr>
          <w:iCs/>
          <w:lang w:val="ru-RU"/>
        </w:rPr>
        <w:t xml:space="preserve"> спектр основных движущих факторов и системных и структурных проблем, связанных с утратой биоразнообразия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b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сочетание</w:t>
      </w:r>
      <w:proofErr w:type="gramEnd"/>
      <w:r w:rsidR="0084605D" w:rsidRPr="0084605D">
        <w:rPr>
          <w:iCs/>
          <w:lang w:val="ru-RU"/>
        </w:rPr>
        <w:t xml:space="preserve"> стратегических подходов на различных уровнях и в рамках различных сценариев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c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выявление</w:t>
      </w:r>
      <w:proofErr w:type="gramEnd"/>
      <w:r w:rsidR="0084605D" w:rsidRPr="0084605D">
        <w:rPr>
          <w:iCs/>
          <w:lang w:val="ru-RU"/>
        </w:rPr>
        <w:t xml:space="preserve"> потенциального взаимодействия, компромиссов и ограничений, связанных с биоразнообразием, которые необходимо учитывать в целях выявления эффективных мер и политики для создания условий, обеспечивающих достижение целей в области устойчивого развития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d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вклад</w:t>
      </w:r>
      <w:proofErr w:type="gramEnd"/>
      <w:r w:rsidR="0084605D" w:rsidRPr="0084605D">
        <w:rPr>
          <w:iCs/>
          <w:lang w:val="ru-RU"/>
        </w:rPr>
        <w:t xml:space="preserve"> коллективных действий коренных народов и местных общин в дело сохранения биологического разнообразия и устойчивого использования его компонентов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e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последствия</w:t>
      </w:r>
      <w:proofErr w:type="gramEnd"/>
      <w:r w:rsidR="0084605D" w:rsidRPr="0084605D">
        <w:rPr>
          <w:iCs/>
          <w:lang w:val="ru-RU"/>
        </w:rPr>
        <w:t xml:space="preserve"> альтернативных сценариев для устойчивого использования биоразнообразия на основе обычая коренными народами и местными общинами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g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потенциальное</w:t>
      </w:r>
      <w:proofErr w:type="gramEnd"/>
      <w:r w:rsidR="0084605D" w:rsidRPr="0084605D">
        <w:rPr>
          <w:iCs/>
          <w:lang w:val="ru-RU"/>
        </w:rPr>
        <w:t xml:space="preserve"> положительное и отрицательное воздействие таких производственных секторов, как сельское, лесное и рыбное хозяйства</w:t>
      </w:r>
      <w:r w:rsidRPr="0084605D">
        <w:rPr>
          <w:iCs/>
          <w:lang w:val="ru-RU"/>
        </w:rPr>
        <w:t>;</w:t>
      </w:r>
    </w:p>
    <w:p w:rsidR="007A4CE1" w:rsidRPr="0084605D" w:rsidRDefault="007A4CE1" w:rsidP="007A4CE1">
      <w:pPr>
        <w:spacing w:before="60" w:after="60"/>
        <w:ind w:firstLine="709"/>
        <w:rPr>
          <w:iCs/>
          <w:lang w:val="ru-RU"/>
        </w:rPr>
      </w:pPr>
      <w:r w:rsidRPr="00E775A6">
        <w:rPr>
          <w:iCs/>
        </w:rPr>
        <w:t>h</w:t>
      </w:r>
      <w:r w:rsidRPr="0084605D">
        <w:rPr>
          <w:iCs/>
          <w:lang w:val="ru-RU"/>
        </w:rPr>
        <w:t>)</w:t>
      </w:r>
      <w:r w:rsidRPr="0084605D">
        <w:rPr>
          <w:iCs/>
          <w:lang w:val="ru-RU"/>
        </w:rPr>
        <w:tab/>
      </w:r>
      <w:proofErr w:type="gramStart"/>
      <w:r w:rsidR="0084605D" w:rsidRPr="0084605D">
        <w:rPr>
          <w:iCs/>
          <w:lang w:val="ru-RU"/>
        </w:rPr>
        <w:t>технологические</w:t>
      </w:r>
      <w:proofErr w:type="gramEnd"/>
      <w:r w:rsidR="0084605D" w:rsidRPr="0084605D">
        <w:rPr>
          <w:iCs/>
          <w:lang w:val="ru-RU"/>
        </w:rPr>
        <w:t xml:space="preserve"> разработки, которые могут оказывать положительное или отрицательное воздействие на выполнение трех целей Конвенции, а также на образ жизни и традиционные знания коренных народов и местных общин</w:t>
      </w:r>
      <w:r w:rsidRPr="0084605D">
        <w:rPr>
          <w:iCs/>
          <w:lang w:val="ru-RU"/>
        </w:rPr>
        <w:t>.</w:t>
      </w:r>
    </w:p>
    <w:p w:rsidR="007A4CE1" w:rsidRPr="000F399A" w:rsidRDefault="0084605D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0F399A">
        <w:rPr>
          <w:lang w:val="ru-RU"/>
        </w:rPr>
        <w:t xml:space="preserve"> </w:t>
      </w:r>
      <w:r>
        <w:rPr>
          <w:lang w:val="ru-RU"/>
        </w:rPr>
        <w:t>своей</w:t>
      </w:r>
      <w:r w:rsidRPr="000F399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7A4CE1" w:rsidRPr="000F399A">
        <w:rPr>
          <w:lang w:val="ru-RU"/>
        </w:rPr>
        <w:t xml:space="preserve"> </w:t>
      </w:r>
      <w:r w:rsidR="007A4CE1" w:rsidRPr="007A4CE1">
        <w:t>XXI</w:t>
      </w:r>
      <w:r w:rsidR="007A4CE1" w:rsidRPr="000F399A">
        <w:rPr>
          <w:lang w:val="ru-RU"/>
        </w:rPr>
        <w:t>/1</w:t>
      </w:r>
      <w:r w:rsidRPr="000F399A">
        <w:rPr>
          <w:lang w:val="ru-RU"/>
        </w:rPr>
        <w:t xml:space="preserve"> </w:t>
      </w:r>
      <w:r w:rsidR="0019399F">
        <w:rPr>
          <w:lang w:val="ru-RU"/>
        </w:rPr>
        <w:t xml:space="preserve">Вспомогательный орган </w:t>
      </w:r>
      <w:r>
        <w:rPr>
          <w:lang w:val="ru-RU"/>
        </w:rPr>
        <w:t>также</w:t>
      </w:r>
      <w:r w:rsidRPr="000F399A">
        <w:rPr>
          <w:lang w:val="ru-RU"/>
        </w:rPr>
        <w:t xml:space="preserve"> </w:t>
      </w:r>
      <w:r w:rsidR="000F399A">
        <w:rPr>
          <w:lang w:val="ru-RU"/>
        </w:rPr>
        <w:t>сформулировал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выводы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в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отношении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сценариев</w:t>
      </w:r>
      <w:r w:rsidR="000F399A" w:rsidRPr="000F399A">
        <w:rPr>
          <w:lang w:val="ru-RU"/>
        </w:rPr>
        <w:t xml:space="preserve"> </w:t>
      </w:r>
      <w:r w:rsidR="0019399F">
        <w:rPr>
          <w:rFonts w:eastAsia="Malgun Gothic"/>
          <w:kern w:val="22"/>
          <w:lang w:val="ru-RU"/>
        </w:rPr>
        <w:t>К</w:t>
      </w:r>
      <w:r w:rsidR="00683B42">
        <w:rPr>
          <w:rFonts w:eastAsia="Malgun Gothic"/>
          <w:kern w:val="22"/>
          <w:lang w:val="ru-RU"/>
        </w:rPr>
        <w:t xml:space="preserve">онцепции в области биоразнообразия на период до </w:t>
      </w:r>
      <w:r w:rsidR="00683B42" w:rsidRPr="002D2EA9">
        <w:rPr>
          <w:kern w:val="22"/>
          <w:lang w:val="ru-RU"/>
        </w:rPr>
        <w:t xml:space="preserve">2050 </w:t>
      </w:r>
      <w:r w:rsidR="00683B42">
        <w:rPr>
          <w:kern w:val="22"/>
          <w:lang w:val="ru-RU"/>
        </w:rPr>
        <w:t>года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>в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которых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он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указал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>помимо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прочего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 xml:space="preserve">виды мер, которые могут быть необходимы для реализации </w:t>
      </w:r>
      <w:r w:rsidR="0019399F">
        <w:rPr>
          <w:lang w:val="ru-RU"/>
        </w:rPr>
        <w:t>К</w:t>
      </w:r>
      <w:r w:rsidR="000F399A">
        <w:rPr>
          <w:lang w:val="ru-RU"/>
        </w:rPr>
        <w:t xml:space="preserve">онцепции </w:t>
      </w:r>
      <w:r w:rsidR="00683B42">
        <w:rPr>
          <w:rFonts w:eastAsia="Malgun Gothic"/>
          <w:kern w:val="22"/>
          <w:lang w:val="ru-RU"/>
        </w:rPr>
        <w:t xml:space="preserve">на период до </w:t>
      </w:r>
      <w:r w:rsidR="00683B42" w:rsidRPr="002D2EA9">
        <w:rPr>
          <w:kern w:val="22"/>
          <w:lang w:val="ru-RU"/>
        </w:rPr>
        <w:t xml:space="preserve">2050 </w:t>
      </w:r>
      <w:r w:rsidR="00683B42">
        <w:rPr>
          <w:kern w:val="22"/>
          <w:lang w:val="ru-RU"/>
        </w:rPr>
        <w:t>года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>признавая, что эти меры могут сочетаться в различных комбинациях в зависимости от нужд и приоритетов стран и заинтересованных сторон</w:t>
      </w:r>
      <w:r w:rsidR="007A4CE1" w:rsidRPr="000F399A">
        <w:rPr>
          <w:lang w:val="ru-RU"/>
        </w:rPr>
        <w:t xml:space="preserve">. </w:t>
      </w:r>
      <w:r w:rsidR="000F399A">
        <w:rPr>
          <w:lang w:val="ru-RU"/>
        </w:rPr>
        <w:t>В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различных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изданиях</w:t>
      </w:r>
      <w:r w:rsidR="007A4CE1" w:rsidRPr="000F399A">
        <w:rPr>
          <w:lang w:val="ru-RU"/>
        </w:rPr>
        <w:t xml:space="preserve"> </w:t>
      </w:r>
      <w:r w:rsidR="000F399A" w:rsidRPr="000F399A">
        <w:rPr>
          <w:i/>
          <w:lang w:val="ru-RU"/>
        </w:rPr>
        <w:t>Глобальной перспективы в области биоразнообразия</w:t>
      </w:r>
      <w:r w:rsidR="007A4CE1" w:rsidRPr="000F399A">
        <w:rPr>
          <w:lang w:val="ru-RU"/>
        </w:rPr>
        <w:t xml:space="preserve"> </w:t>
      </w:r>
      <w:r w:rsidR="000F399A">
        <w:rPr>
          <w:lang w:val="ru-RU"/>
        </w:rPr>
        <w:t>была подчеркнута важность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взаимосвязей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между</w:t>
      </w:r>
      <w:r w:rsidR="007A4CE1" w:rsidRPr="000F399A">
        <w:rPr>
          <w:lang w:val="ru-RU"/>
        </w:rPr>
        <w:t xml:space="preserve"> </w:t>
      </w:r>
      <w:r w:rsidR="000F399A">
        <w:rPr>
          <w:lang w:val="ru-RU"/>
        </w:rPr>
        <w:t>биоразнообразием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и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продовольствием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и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сельским</w:t>
      </w:r>
      <w:r w:rsidR="000F399A" w:rsidRPr="000F399A">
        <w:rPr>
          <w:lang w:val="ru-RU"/>
        </w:rPr>
        <w:t xml:space="preserve"> </w:t>
      </w:r>
      <w:r w:rsidR="000F399A">
        <w:rPr>
          <w:lang w:val="ru-RU"/>
        </w:rPr>
        <w:t>хозяйством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>включая рыбное хозяйство</w:t>
      </w:r>
      <w:r w:rsidR="007A4CE1" w:rsidRPr="000F399A">
        <w:rPr>
          <w:lang w:val="ru-RU"/>
        </w:rPr>
        <w:t xml:space="preserve">, </w:t>
      </w:r>
      <w:r w:rsidR="000F399A">
        <w:rPr>
          <w:lang w:val="ru-RU"/>
        </w:rPr>
        <w:t>а также роль пространственного планирования, восстановления экосистем и охраняемых районов</w:t>
      </w:r>
      <w:r w:rsidR="007A4CE1" w:rsidRPr="000F399A">
        <w:rPr>
          <w:lang w:val="ru-RU"/>
        </w:rPr>
        <w:t xml:space="preserve"> </w:t>
      </w:r>
      <w:r w:rsidR="000F399A">
        <w:rPr>
          <w:lang w:val="ru-RU"/>
        </w:rPr>
        <w:t>и необходимость</w:t>
      </w:r>
      <w:r w:rsidR="007A4CE1" w:rsidRPr="000F399A">
        <w:rPr>
          <w:lang w:val="ru-RU"/>
        </w:rPr>
        <w:t xml:space="preserve"> </w:t>
      </w:r>
      <w:r w:rsidR="000F399A">
        <w:rPr>
          <w:lang w:val="ru-RU"/>
        </w:rPr>
        <w:t>сокращения отходов и чрезмерного потребления</w:t>
      </w:r>
      <w:r w:rsidR="007A4CE1" w:rsidRPr="000F399A">
        <w:rPr>
          <w:lang w:val="ru-RU"/>
        </w:rPr>
        <w:t>.</w:t>
      </w:r>
    </w:p>
    <w:p w:rsidR="007A4CE1" w:rsidRPr="008C23FB" w:rsidRDefault="007C7BB9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7C7BB9">
        <w:rPr>
          <w:lang w:val="ru-RU"/>
        </w:rPr>
        <w:t xml:space="preserve"> </w:t>
      </w:r>
      <w:r>
        <w:rPr>
          <w:lang w:val="ru-RU"/>
        </w:rPr>
        <w:t>той</w:t>
      </w:r>
      <w:r w:rsidRPr="007C7BB9">
        <w:rPr>
          <w:lang w:val="ru-RU"/>
        </w:rPr>
        <w:t xml:space="preserve"> </w:t>
      </w:r>
      <w:r>
        <w:rPr>
          <w:lang w:val="ru-RU"/>
        </w:rPr>
        <w:t>же</w:t>
      </w:r>
      <w:r w:rsidRPr="007C7BB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C7BB9">
        <w:rPr>
          <w:lang w:val="ru-RU"/>
        </w:rPr>
        <w:t xml:space="preserve"> </w:t>
      </w:r>
      <w:r w:rsidR="0019399F">
        <w:rPr>
          <w:lang w:val="ru-RU"/>
        </w:rPr>
        <w:t xml:space="preserve">Вспомогательный орган </w:t>
      </w:r>
      <w:r>
        <w:rPr>
          <w:lang w:val="ru-RU"/>
        </w:rPr>
        <w:t>признал</w:t>
      </w:r>
      <w:r w:rsidRPr="007C7BB9">
        <w:rPr>
          <w:lang w:val="ru-RU"/>
        </w:rPr>
        <w:t xml:space="preserve">, </w:t>
      </w:r>
      <w:r>
        <w:rPr>
          <w:lang w:val="ru-RU"/>
        </w:rPr>
        <w:t>что</w:t>
      </w:r>
      <w:r w:rsidRPr="007C7BB9">
        <w:rPr>
          <w:lang w:val="ru-RU"/>
        </w:rPr>
        <w:t xml:space="preserve"> </w:t>
      </w:r>
      <w:r>
        <w:rPr>
          <w:lang w:val="ru-RU"/>
        </w:rPr>
        <w:t>пути</w:t>
      </w:r>
      <w:r w:rsidRPr="007C7BB9">
        <w:rPr>
          <w:lang w:val="ru-RU"/>
        </w:rPr>
        <w:t xml:space="preserve"> </w:t>
      </w:r>
      <w:r>
        <w:rPr>
          <w:lang w:val="ru-RU"/>
        </w:rPr>
        <w:t>в</w:t>
      </w:r>
      <w:r w:rsidRPr="007C7BB9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7C7BB9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7C7BB9">
        <w:rPr>
          <w:lang w:val="ru-RU"/>
        </w:rPr>
        <w:t xml:space="preserve"> </w:t>
      </w:r>
      <w:r>
        <w:rPr>
          <w:lang w:val="ru-RU"/>
        </w:rPr>
        <w:t>будущего</w:t>
      </w:r>
      <w:r w:rsidRPr="007C7BB9">
        <w:rPr>
          <w:lang w:val="ru-RU"/>
        </w:rPr>
        <w:t xml:space="preserve"> </w:t>
      </w:r>
      <w:r>
        <w:rPr>
          <w:lang w:val="ru-RU"/>
        </w:rPr>
        <w:t>требуют</w:t>
      </w:r>
      <w:r w:rsidRPr="007C7BB9">
        <w:rPr>
          <w:lang w:val="ru-RU"/>
        </w:rPr>
        <w:t xml:space="preserve"> </w:t>
      </w:r>
      <w:r>
        <w:rPr>
          <w:lang w:val="ru-RU"/>
        </w:rPr>
        <w:t>преобразований</w:t>
      </w:r>
      <w:r w:rsidR="007A4CE1" w:rsidRPr="007C7BB9">
        <w:rPr>
          <w:lang w:val="ru-RU"/>
        </w:rPr>
        <w:t xml:space="preserve">, </w:t>
      </w:r>
      <w:r>
        <w:rPr>
          <w:lang w:val="ru-RU"/>
        </w:rPr>
        <w:t>и вновь подчеркнул, что необходим последовательный подход к</w:t>
      </w:r>
      <w:r w:rsidR="007A4CE1" w:rsidRPr="007C7BB9">
        <w:rPr>
          <w:lang w:val="ru-RU"/>
        </w:rPr>
        <w:t xml:space="preserve"> </w:t>
      </w:r>
      <w:r>
        <w:rPr>
          <w:lang w:val="ru-RU"/>
        </w:rPr>
        <w:t xml:space="preserve">проблемам биоразнообразия и изменения климата и что </w:t>
      </w:r>
      <w:r w:rsidR="0019399F">
        <w:rPr>
          <w:lang w:val="ru-RU"/>
        </w:rPr>
        <w:t>К</w:t>
      </w:r>
      <w:r>
        <w:rPr>
          <w:lang w:val="ru-RU"/>
        </w:rPr>
        <w:t xml:space="preserve">онцепция на период до </w:t>
      </w:r>
      <w:r w:rsidR="007A4CE1" w:rsidRPr="007C7BB9">
        <w:rPr>
          <w:lang w:val="ru-RU"/>
        </w:rPr>
        <w:t xml:space="preserve">2050 </w:t>
      </w:r>
      <w:r>
        <w:rPr>
          <w:lang w:val="ru-RU"/>
        </w:rPr>
        <w:t xml:space="preserve">года согласуется с Повесткой дня в области устойчивого развития на период до </w:t>
      </w:r>
      <w:r w:rsidR="007A4CE1" w:rsidRPr="007C7BB9">
        <w:rPr>
          <w:lang w:val="ru-RU"/>
        </w:rPr>
        <w:t xml:space="preserve">2030 </w:t>
      </w:r>
      <w:r>
        <w:rPr>
          <w:lang w:val="ru-RU"/>
        </w:rPr>
        <w:t>года и другими</w:t>
      </w:r>
      <w:r w:rsidR="007A4CE1" w:rsidRPr="007C7BB9">
        <w:rPr>
          <w:lang w:val="ru-RU"/>
        </w:rPr>
        <w:t xml:space="preserve"> </w:t>
      </w:r>
      <w:r>
        <w:rPr>
          <w:lang w:val="ru-RU"/>
        </w:rPr>
        <w:t>международными целями</w:t>
      </w:r>
      <w:r w:rsidR="007A4CE1" w:rsidRPr="007C7BB9">
        <w:rPr>
          <w:lang w:val="ru-RU"/>
        </w:rPr>
        <w:t xml:space="preserve">. </w:t>
      </w:r>
      <w:r w:rsidR="0019399F">
        <w:rPr>
          <w:lang w:val="ru-RU"/>
        </w:rPr>
        <w:t xml:space="preserve">Вспомогательный орган </w:t>
      </w:r>
      <w:r w:rsidR="008C23FB">
        <w:rPr>
          <w:lang w:val="ru-RU"/>
        </w:rPr>
        <w:t>отметил</w:t>
      </w:r>
      <w:r w:rsidR="008C23FB" w:rsidRPr="008C23FB">
        <w:rPr>
          <w:lang w:val="ru-RU"/>
        </w:rPr>
        <w:t xml:space="preserve">, </w:t>
      </w:r>
      <w:r w:rsidR="008C23FB">
        <w:rPr>
          <w:lang w:val="ru-RU"/>
        </w:rPr>
        <w:t>что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сценарии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и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модели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могут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быть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полезны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для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обоснования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и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реализации</w:t>
      </w:r>
      <w:r w:rsidR="008C23FB" w:rsidRPr="008C23FB">
        <w:rPr>
          <w:lang w:val="ru-RU"/>
        </w:rPr>
        <w:t xml:space="preserve"> </w:t>
      </w:r>
      <w:r w:rsidR="008C23FB">
        <w:rPr>
          <w:lang w:val="ru-RU"/>
        </w:rPr>
        <w:t>глобальной</w:t>
      </w:r>
      <w:r w:rsidR="008C23FB" w:rsidRPr="008C23FB">
        <w:rPr>
          <w:lang w:val="ru-RU"/>
        </w:rPr>
        <w:t xml:space="preserve"> рамочной программы в области биоразнообразия на период после 2020 года </w:t>
      </w:r>
      <w:r w:rsidR="008C23FB">
        <w:rPr>
          <w:lang w:val="ru-RU"/>
        </w:rPr>
        <w:t>и что анализы сценариев, в которых учитываются региональные, национальные или местные обстоятельства</w:t>
      </w:r>
      <w:r w:rsidR="007A4CE1" w:rsidRPr="008C23FB">
        <w:rPr>
          <w:lang w:val="ru-RU"/>
        </w:rPr>
        <w:t xml:space="preserve">, </w:t>
      </w:r>
      <w:r w:rsidR="008C23FB">
        <w:rPr>
          <w:lang w:val="ru-RU"/>
        </w:rPr>
        <w:t>содержат информацию для использования при стратегическом планировании в целях сохранения и устойчивого использования биоразнообразия</w:t>
      </w:r>
      <w:r w:rsidR="007A4CE1" w:rsidRPr="008C23FB">
        <w:rPr>
          <w:lang w:val="ru-RU"/>
        </w:rPr>
        <w:t>.</w:t>
      </w:r>
    </w:p>
    <w:p w:rsidR="007A4CE1" w:rsidRPr="005C523E" w:rsidRDefault="009C4A09" w:rsidP="00D91BAC">
      <w:pPr>
        <w:pStyle w:val="2"/>
        <w:tabs>
          <w:tab w:val="clear" w:pos="720"/>
          <w:tab w:val="left" w:pos="426"/>
        </w:tabs>
        <w:rPr>
          <w:lang w:val="ru-RU"/>
        </w:rPr>
      </w:pPr>
      <w:r>
        <w:lastRenderedPageBreak/>
        <w:t>D</w:t>
      </w:r>
      <w:r w:rsidRPr="005C523E">
        <w:rPr>
          <w:lang w:val="ru-RU"/>
        </w:rPr>
        <w:t>.</w:t>
      </w:r>
      <w:r w:rsidRPr="005C523E">
        <w:rPr>
          <w:lang w:val="ru-RU"/>
        </w:rPr>
        <w:tab/>
      </w:r>
      <w:r w:rsidR="005C523E">
        <w:rPr>
          <w:lang w:val="ru-RU"/>
        </w:rPr>
        <w:t>Другие</w:t>
      </w:r>
      <w:r w:rsidR="005C523E" w:rsidRPr="005C523E">
        <w:rPr>
          <w:lang w:val="ru-RU"/>
        </w:rPr>
        <w:t xml:space="preserve"> </w:t>
      </w:r>
      <w:r w:rsidR="005C523E">
        <w:rPr>
          <w:lang w:val="ru-RU"/>
        </w:rPr>
        <w:t>потребности</w:t>
      </w:r>
      <w:r w:rsidR="005C523E" w:rsidRPr="005C523E">
        <w:rPr>
          <w:lang w:val="ru-RU"/>
        </w:rPr>
        <w:t xml:space="preserve"> </w:t>
      </w:r>
      <w:r w:rsidR="005C523E">
        <w:rPr>
          <w:lang w:val="ru-RU"/>
        </w:rPr>
        <w:t>и</w:t>
      </w:r>
      <w:r w:rsidR="005C523E" w:rsidRPr="005C523E">
        <w:rPr>
          <w:lang w:val="ru-RU"/>
        </w:rPr>
        <w:t xml:space="preserve"> </w:t>
      </w:r>
      <w:r w:rsidR="005C523E">
        <w:rPr>
          <w:lang w:val="ru-RU"/>
        </w:rPr>
        <w:t>приоритеты</w:t>
      </w:r>
      <w:r w:rsidR="005C523E" w:rsidRPr="005C523E">
        <w:rPr>
          <w:lang w:val="ru-RU"/>
        </w:rPr>
        <w:t xml:space="preserve">, </w:t>
      </w:r>
      <w:r w:rsidR="005C523E">
        <w:rPr>
          <w:lang w:val="ru-RU"/>
        </w:rPr>
        <w:t>определенные</w:t>
      </w:r>
      <w:r w:rsidR="005C523E" w:rsidRPr="005C523E">
        <w:rPr>
          <w:lang w:val="ru-RU"/>
        </w:rPr>
        <w:t xml:space="preserve"> </w:t>
      </w:r>
      <w:r w:rsidR="005C523E">
        <w:rPr>
          <w:lang w:val="ru-RU"/>
        </w:rPr>
        <w:t>Конференцией Сторон и В</w:t>
      </w:r>
      <w:r w:rsidR="00D91BAC">
        <w:rPr>
          <w:lang w:val="ru-RU"/>
        </w:rPr>
        <w:t>спомогательным органом</w:t>
      </w:r>
    </w:p>
    <w:p w:rsidR="007A4CE1" w:rsidRPr="005C523E" w:rsidRDefault="005C523E" w:rsidP="003E3A6F">
      <w:pPr>
        <w:pStyle w:val="StylePara1HeadingsCSTimesNewRoman"/>
        <w:rPr>
          <w:lang w:val="ru-RU"/>
        </w:rPr>
      </w:pPr>
      <w:r>
        <w:rPr>
          <w:lang w:val="ru-RU"/>
        </w:rPr>
        <w:t>В</w:t>
      </w:r>
      <w:r w:rsidRPr="005C523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7A4CE1" w:rsidRPr="005C523E">
        <w:rPr>
          <w:lang w:val="ru-RU"/>
        </w:rPr>
        <w:t xml:space="preserve"> </w:t>
      </w:r>
      <w:hyperlink r:id="rId36" w:history="1">
        <w:r w:rsidR="007A4CE1" w:rsidRPr="009C4A09">
          <w:rPr>
            <w:rStyle w:val="af1"/>
          </w:rPr>
          <w:t>XXI</w:t>
        </w:r>
        <w:r w:rsidR="007A4CE1" w:rsidRPr="005C523E">
          <w:rPr>
            <w:rStyle w:val="af1"/>
            <w:lang w:val="ru-RU"/>
          </w:rPr>
          <w:t>/3</w:t>
        </w:r>
      </w:hyperlink>
      <w:r w:rsidR="007A4CE1" w:rsidRPr="005C523E">
        <w:rPr>
          <w:lang w:val="ru-RU"/>
        </w:rPr>
        <w:t xml:space="preserve"> </w:t>
      </w:r>
      <w:r w:rsidR="0042465D">
        <w:rPr>
          <w:lang w:val="ru-RU"/>
        </w:rPr>
        <w:t xml:space="preserve">Вспомогательный орган </w:t>
      </w:r>
      <w:r>
        <w:rPr>
          <w:lang w:val="ru-RU"/>
        </w:rPr>
        <w:t>отметил</w:t>
      </w:r>
      <w:r w:rsidRPr="005C523E">
        <w:rPr>
          <w:lang w:val="ru-RU"/>
        </w:rPr>
        <w:t xml:space="preserve">, </w:t>
      </w:r>
      <w:r>
        <w:rPr>
          <w:lang w:val="ru-RU"/>
        </w:rPr>
        <w:t>что</w:t>
      </w:r>
      <w:r w:rsidR="007A4CE1" w:rsidRPr="005C523E">
        <w:rPr>
          <w:lang w:val="ru-RU"/>
        </w:rPr>
        <w:t xml:space="preserve"> </w:t>
      </w:r>
      <w:r>
        <w:rPr>
          <w:lang w:val="ru-RU"/>
        </w:rPr>
        <w:t>вопросы</w:t>
      </w:r>
      <w:r w:rsidRPr="005C523E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5C523E">
        <w:rPr>
          <w:lang w:val="ru-RU"/>
        </w:rPr>
        <w:t xml:space="preserve"> </w:t>
      </w:r>
      <w:r>
        <w:rPr>
          <w:lang w:val="ru-RU"/>
        </w:rPr>
        <w:t>и</w:t>
      </w:r>
      <w:r w:rsidRPr="005C523E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5C523E">
        <w:rPr>
          <w:lang w:val="ru-RU"/>
        </w:rPr>
        <w:t xml:space="preserve"> </w:t>
      </w:r>
      <w:r>
        <w:rPr>
          <w:lang w:val="ru-RU"/>
        </w:rPr>
        <w:t xml:space="preserve">могут быть рассмотрены </w:t>
      </w:r>
      <w:r w:rsidR="00F70287">
        <w:rPr>
          <w:lang w:val="ru-RU"/>
        </w:rPr>
        <w:t xml:space="preserve">в контексте </w:t>
      </w:r>
      <w:r>
        <w:rPr>
          <w:lang w:val="ru-RU"/>
        </w:rPr>
        <w:t>возможны</w:t>
      </w:r>
      <w:r w:rsidR="00F70287">
        <w:rPr>
          <w:lang w:val="ru-RU"/>
        </w:rPr>
        <w:t>х</w:t>
      </w:r>
      <w:r>
        <w:rPr>
          <w:lang w:val="ru-RU"/>
        </w:rPr>
        <w:t xml:space="preserve"> предложени</w:t>
      </w:r>
      <w:r w:rsidR="00F70287">
        <w:rPr>
          <w:lang w:val="ru-RU"/>
        </w:rPr>
        <w:t>й</w:t>
      </w:r>
      <w:r>
        <w:rPr>
          <w:lang w:val="ru-RU"/>
        </w:rPr>
        <w:t xml:space="preserve"> относительно второй программы работы </w:t>
      </w:r>
      <w:proofErr w:type="spellStart"/>
      <w:r w:rsidR="0042465D">
        <w:rPr>
          <w:lang w:val="ru-RU"/>
        </w:rPr>
        <w:t>МПБЭУ</w:t>
      </w:r>
      <w:proofErr w:type="spellEnd"/>
      <w:r w:rsidR="007A4CE1" w:rsidRPr="005C523E">
        <w:rPr>
          <w:lang w:val="ru-RU"/>
        </w:rPr>
        <w:t>.</w:t>
      </w:r>
    </w:p>
    <w:p w:rsidR="00853F10" w:rsidRPr="005C523E" w:rsidRDefault="009C4A09" w:rsidP="00D91BAC">
      <w:pPr>
        <w:pStyle w:val="2"/>
        <w:tabs>
          <w:tab w:val="clear" w:pos="720"/>
          <w:tab w:val="left" w:pos="426"/>
        </w:tabs>
        <w:rPr>
          <w:lang w:val="ru-RU"/>
        </w:rPr>
      </w:pPr>
      <w:r>
        <w:t>E</w:t>
      </w:r>
      <w:r w:rsidRPr="005C523E">
        <w:rPr>
          <w:lang w:val="ru-RU"/>
        </w:rPr>
        <w:t>.</w:t>
      </w:r>
      <w:r w:rsidRPr="005C523E">
        <w:rPr>
          <w:lang w:val="ru-RU"/>
        </w:rPr>
        <w:tab/>
      </w:r>
      <w:r w:rsidR="005C523E">
        <w:rPr>
          <w:lang w:val="ru-RU"/>
        </w:rPr>
        <w:t>Д</w:t>
      </w:r>
      <w:r w:rsidR="005C523E" w:rsidRPr="005C523E">
        <w:rPr>
          <w:lang w:val="ru-RU"/>
        </w:rPr>
        <w:t>ругие актуальные и дополнительные процессы оценки</w:t>
      </w:r>
    </w:p>
    <w:p w:rsidR="00853F10" w:rsidRPr="007F4AC1" w:rsidRDefault="005C523E" w:rsidP="007F4AC1">
      <w:pPr>
        <w:pStyle w:val="StylePara1HeadingsCSTimesNewRoman"/>
        <w:rPr>
          <w:lang w:val="ru-RU"/>
        </w:rPr>
      </w:pPr>
      <w:r>
        <w:rPr>
          <w:lang w:val="ru-RU"/>
        </w:rPr>
        <w:t>Имеются</w:t>
      </w:r>
      <w:r w:rsidRPr="005C523E">
        <w:rPr>
          <w:lang w:val="ru-RU"/>
        </w:rPr>
        <w:t xml:space="preserve"> </w:t>
      </w:r>
      <w:r>
        <w:rPr>
          <w:lang w:val="ru-RU"/>
        </w:rPr>
        <w:t>и</w:t>
      </w:r>
      <w:r w:rsidRPr="005C523E">
        <w:rPr>
          <w:lang w:val="ru-RU"/>
        </w:rPr>
        <w:t xml:space="preserve"> </w:t>
      </w:r>
      <w:r>
        <w:rPr>
          <w:lang w:val="ru-RU"/>
        </w:rPr>
        <w:t>другие</w:t>
      </w:r>
      <w:r w:rsidRPr="005C523E">
        <w:rPr>
          <w:lang w:val="ru-RU"/>
        </w:rPr>
        <w:t xml:space="preserve"> </w:t>
      </w:r>
      <w:r>
        <w:rPr>
          <w:lang w:val="ru-RU"/>
        </w:rPr>
        <w:t>оценки</w:t>
      </w:r>
      <w:r w:rsidR="00853F10" w:rsidRPr="005C523E">
        <w:rPr>
          <w:lang w:val="ru-RU"/>
        </w:rPr>
        <w:t xml:space="preserve"> </w:t>
      </w:r>
      <w:r>
        <w:rPr>
          <w:lang w:val="ru-RU"/>
        </w:rPr>
        <w:t>в</w:t>
      </w:r>
      <w:r w:rsidRPr="005C523E">
        <w:rPr>
          <w:lang w:val="ru-RU"/>
        </w:rPr>
        <w:t xml:space="preserve"> </w:t>
      </w:r>
      <w:r>
        <w:rPr>
          <w:lang w:val="ru-RU"/>
        </w:rPr>
        <w:t>областях</w:t>
      </w:r>
      <w:r w:rsidRPr="005C523E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C523E">
        <w:rPr>
          <w:lang w:val="ru-RU"/>
        </w:rPr>
        <w:t xml:space="preserve"> </w:t>
      </w:r>
      <w:r>
        <w:rPr>
          <w:lang w:val="ru-RU"/>
        </w:rPr>
        <w:t>с</w:t>
      </w:r>
      <w:r w:rsidRPr="005C523E">
        <w:rPr>
          <w:lang w:val="ru-RU"/>
        </w:rPr>
        <w:t xml:space="preserve"> </w:t>
      </w:r>
      <w:r>
        <w:rPr>
          <w:lang w:val="ru-RU"/>
        </w:rPr>
        <w:t>биоразнообразием</w:t>
      </w:r>
      <w:r w:rsidRPr="005C523E">
        <w:rPr>
          <w:lang w:val="ru-RU"/>
        </w:rPr>
        <w:t xml:space="preserve"> </w:t>
      </w:r>
      <w:r>
        <w:rPr>
          <w:lang w:val="ru-RU"/>
        </w:rPr>
        <w:t>и</w:t>
      </w:r>
      <w:r w:rsidRPr="005C523E">
        <w:rPr>
          <w:lang w:val="ru-RU"/>
        </w:rPr>
        <w:t xml:space="preserve"> </w:t>
      </w:r>
      <w:proofErr w:type="spellStart"/>
      <w:r>
        <w:rPr>
          <w:lang w:val="ru-RU"/>
        </w:rPr>
        <w:t>экосистемными</w:t>
      </w:r>
      <w:proofErr w:type="spellEnd"/>
      <w:r w:rsidRPr="005C523E">
        <w:rPr>
          <w:lang w:val="ru-RU"/>
        </w:rPr>
        <w:t xml:space="preserve"> </w:t>
      </w:r>
      <w:r>
        <w:rPr>
          <w:lang w:val="ru-RU"/>
        </w:rPr>
        <w:t>услугами</w:t>
      </w:r>
      <w:r w:rsidRPr="005C523E">
        <w:rPr>
          <w:lang w:val="ru-RU"/>
        </w:rPr>
        <w:t>,</w:t>
      </w:r>
      <w:r>
        <w:rPr>
          <w:lang w:val="ru-RU"/>
        </w:rPr>
        <w:t xml:space="preserve"> которые проводятся в настоящее время или планируются и должны быть приняты во внимание во избежание дублирования усилий</w:t>
      </w:r>
      <w:r w:rsidR="00853F10" w:rsidRPr="005C523E">
        <w:rPr>
          <w:lang w:val="ru-RU"/>
        </w:rPr>
        <w:t xml:space="preserve">. </w:t>
      </w:r>
      <w:r>
        <w:rPr>
          <w:lang w:val="ru-RU"/>
        </w:rPr>
        <w:t>В</w:t>
      </w:r>
      <w:r w:rsidRPr="007F4AC1">
        <w:rPr>
          <w:lang w:val="ru-RU"/>
        </w:rPr>
        <w:t xml:space="preserve"> </w:t>
      </w:r>
      <w:r>
        <w:rPr>
          <w:lang w:val="ru-RU"/>
        </w:rPr>
        <w:t>их</w:t>
      </w:r>
      <w:r w:rsidRPr="007F4AC1">
        <w:rPr>
          <w:lang w:val="ru-RU"/>
        </w:rPr>
        <w:t xml:space="preserve"> </w:t>
      </w:r>
      <w:r>
        <w:rPr>
          <w:lang w:val="ru-RU"/>
        </w:rPr>
        <w:t>число</w:t>
      </w:r>
      <w:r w:rsidRPr="007F4AC1">
        <w:rPr>
          <w:lang w:val="ru-RU"/>
        </w:rPr>
        <w:t xml:space="preserve"> </w:t>
      </w:r>
      <w:r>
        <w:rPr>
          <w:lang w:val="ru-RU"/>
        </w:rPr>
        <w:t>входят</w:t>
      </w:r>
      <w:r w:rsidRPr="007F4AC1">
        <w:rPr>
          <w:lang w:val="ru-RU"/>
        </w:rPr>
        <w:t xml:space="preserve"> </w:t>
      </w:r>
      <w:r>
        <w:rPr>
          <w:lang w:val="ru-RU"/>
        </w:rPr>
        <w:t>планируем</w:t>
      </w:r>
      <w:r w:rsidR="002F491D">
        <w:rPr>
          <w:lang w:val="ru-RU"/>
        </w:rPr>
        <w:t>ые</w:t>
      </w:r>
      <w:r w:rsidRPr="007F4AC1">
        <w:rPr>
          <w:lang w:val="ru-RU"/>
        </w:rPr>
        <w:t xml:space="preserve"> </w:t>
      </w:r>
      <w:r>
        <w:rPr>
          <w:lang w:val="ru-RU"/>
        </w:rPr>
        <w:t>глобальн</w:t>
      </w:r>
      <w:r w:rsidR="007F4AC1">
        <w:rPr>
          <w:lang w:val="ru-RU"/>
        </w:rPr>
        <w:t>ые</w:t>
      </w:r>
      <w:r w:rsidRPr="007F4AC1">
        <w:rPr>
          <w:lang w:val="ru-RU"/>
        </w:rPr>
        <w:t xml:space="preserve"> </w:t>
      </w:r>
      <w:r>
        <w:rPr>
          <w:lang w:val="ru-RU"/>
        </w:rPr>
        <w:t>оценк</w:t>
      </w:r>
      <w:r w:rsidR="007F4AC1">
        <w:rPr>
          <w:lang w:val="ru-RU"/>
        </w:rPr>
        <w:t>и</w:t>
      </w:r>
      <w:r w:rsidRPr="007F4AC1">
        <w:rPr>
          <w:lang w:val="ru-RU"/>
        </w:rPr>
        <w:t xml:space="preserve"> </w:t>
      </w:r>
      <w:r w:rsidR="00F1035A">
        <w:rPr>
          <w:lang w:val="ru-RU"/>
        </w:rPr>
        <w:t>азота</w:t>
      </w:r>
      <w:r w:rsidR="00F1035A" w:rsidRPr="007F4AC1">
        <w:rPr>
          <w:lang w:val="ru-RU"/>
        </w:rPr>
        <w:t xml:space="preserve"> </w:t>
      </w:r>
      <w:r w:rsidR="00853F10" w:rsidRPr="007F4AC1">
        <w:rPr>
          <w:lang w:val="ru-RU"/>
        </w:rPr>
        <w:t>(</w:t>
      </w:r>
      <w:r w:rsidR="002F491D">
        <w:rPr>
          <w:lang w:val="ru-RU"/>
        </w:rPr>
        <w:t>при участии</w:t>
      </w:r>
      <w:r w:rsidR="00853F10" w:rsidRPr="007F4AC1">
        <w:rPr>
          <w:lang w:val="ru-RU"/>
        </w:rPr>
        <w:t xml:space="preserve"> </w:t>
      </w:r>
      <w:r w:rsidR="00F1035A" w:rsidRPr="007F4AC1">
        <w:rPr>
          <w:lang w:val="ru-RU"/>
        </w:rPr>
        <w:t>Международн</w:t>
      </w:r>
      <w:r w:rsidR="002F491D">
        <w:rPr>
          <w:lang w:val="ru-RU"/>
        </w:rPr>
        <w:t>ой</w:t>
      </w:r>
      <w:r w:rsidR="00F1035A" w:rsidRPr="007F4AC1">
        <w:rPr>
          <w:lang w:val="ru-RU"/>
        </w:rPr>
        <w:t xml:space="preserve"> систем</w:t>
      </w:r>
      <w:r w:rsidR="002F491D">
        <w:rPr>
          <w:lang w:val="ru-RU"/>
        </w:rPr>
        <w:t>ы</w:t>
      </w:r>
      <w:r w:rsidR="00F1035A" w:rsidRPr="007F4AC1">
        <w:rPr>
          <w:lang w:val="ru-RU"/>
        </w:rPr>
        <w:t xml:space="preserve"> управления азотом</w:t>
      </w:r>
      <w:r w:rsidR="00853F10" w:rsidRPr="007F4AC1">
        <w:rPr>
          <w:lang w:val="ru-RU"/>
        </w:rPr>
        <w:t xml:space="preserve">), </w:t>
      </w:r>
      <w:r w:rsidR="00F1035A">
        <w:rPr>
          <w:lang w:val="ru-RU"/>
        </w:rPr>
        <w:t>почв</w:t>
      </w:r>
      <w:r w:rsidR="00853F10" w:rsidRPr="007F4AC1">
        <w:rPr>
          <w:lang w:val="ru-RU"/>
        </w:rPr>
        <w:t xml:space="preserve"> (</w:t>
      </w:r>
      <w:r w:rsidR="002F491D">
        <w:rPr>
          <w:lang w:val="ru-RU"/>
        </w:rPr>
        <w:t xml:space="preserve">при участии </w:t>
      </w:r>
      <w:proofErr w:type="spellStart"/>
      <w:r w:rsidR="002F491D">
        <w:rPr>
          <w:lang w:val="ru-RU"/>
        </w:rPr>
        <w:t>ФАО</w:t>
      </w:r>
      <w:proofErr w:type="spellEnd"/>
      <w:r w:rsidR="002F491D">
        <w:rPr>
          <w:lang w:val="ru-RU"/>
        </w:rPr>
        <w:t xml:space="preserve"> и Глобального почвенного партнерства</w:t>
      </w:r>
      <w:r w:rsidR="00853F10" w:rsidRPr="007F4AC1">
        <w:rPr>
          <w:lang w:val="ru-RU"/>
        </w:rPr>
        <w:t xml:space="preserve">) </w:t>
      </w:r>
      <w:r w:rsidR="007F4AC1">
        <w:rPr>
          <w:lang w:val="ru-RU"/>
        </w:rPr>
        <w:t>и</w:t>
      </w:r>
      <w:r w:rsidR="007F4AC1" w:rsidRPr="007F4AC1">
        <w:rPr>
          <w:lang w:val="ru-RU"/>
        </w:rPr>
        <w:t xml:space="preserve"> генетически</w:t>
      </w:r>
      <w:r w:rsidR="007F4AC1">
        <w:rPr>
          <w:lang w:val="ru-RU"/>
        </w:rPr>
        <w:t>х ресурсов</w:t>
      </w:r>
      <w:r w:rsidR="007F4AC1" w:rsidRPr="007F4AC1">
        <w:rPr>
          <w:lang w:val="ru-RU"/>
        </w:rPr>
        <w:t xml:space="preserve"> в сфере продовольствия и сельского хозяйства</w:t>
      </w:r>
      <w:r w:rsidR="007F4AC1">
        <w:rPr>
          <w:lang w:val="ru-RU"/>
        </w:rPr>
        <w:t xml:space="preserve"> </w:t>
      </w:r>
      <w:r w:rsidR="00853F10" w:rsidRPr="007F4AC1">
        <w:rPr>
          <w:lang w:val="ru-RU"/>
        </w:rPr>
        <w:t>(</w:t>
      </w:r>
      <w:r w:rsidR="002F491D">
        <w:rPr>
          <w:lang w:val="ru-RU"/>
        </w:rPr>
        <w:t>при участии</w:t>
      </w:r>
      <w:r w:rsidR="002F491D" w:rsidRPr="007F4AC1">
        <w:rPr>
          <w:lang w:val="ru-RU"/>
        </w:rPr>
        <w:t xml:space="preserve"> </w:t>
      </w:r>
      <w:proofErr w:type="spellStart"/>
      <w:r w:rsidR="007F4AC1">
        <w:rPr>
          <w:lang w:val="ru-RU"/>
        </w:rPr>
        <w:t>ФАО</w:t>
      </w:r>
      <w:proofErr w:type="spellEnd"/>
      <w:r w:rsidR="007F4AC1" w:rsidRPr="007F4AC1">
        <w:rPr>
          <w:lang w:val="ru-RU"/>
        </w:rPr>
        <w:t xml:space="preserve"> </w:t>
      </w:r>
      <w:r w:rsidR="007F4AC1">
        <w:rPr>
          <w:lang w:val="ru-RU"/>
        </w:rPr>
        <w:t>и</w:t>
      </w:r>
      <w:r w:rsidR="00853F10" w:rsidRPr="007F4AC1">
        <w:rPr>
          <w:lang w:val="ru-RU"/>
        </w:rPr>
        <w:t xml:space="preserve"> </w:t>
      </w:r>
      <w:r w:rsidR="007F4AC1" w:rsidRPr="007F4AC1">
        <w:rPr>
          <w:lang w:val="ru-RU"/>
        </w:rPr>
        <w:t>Комисси</w:t>
      </w:r>
      <w:r w:rsidR="002F491D">
        <w:rPr>
          <w:lang w:val="ru-RU"/>
        </w:rPr>
        <w:t>и</w:t>
      </w:r>
      <w:r w:rsidR="007F4AC1" w:rsidRPr="007F4AC1">
        <w:rPr>
          <w:lang w:val="ru-RU"/>
        </w:rPr>
        <w:t xml:space="preserve"> по генетическим ресурсам в сфере продовольствия и сельского хозяйства</w:t>
      </w:r>
      <w:r w:rsidR="00853F10" w:rsidRPr="007F4AC1">
        <w:rPr>
          <w:lang w:val="ru-RU"/>
        </w:rPr>
        <w:t>)</w:t>
      </w:r>
      <w:r w:rsidR="003255FE" w:rsidRPr="007F4AC1">
        <w:rPr>
          <w:lang w:val="ru-RU"/>
        </w:rPr>
        <w:t>.</w:t>
      </w:r>
    </w:p>
    <w:p w:rsidR="00853F10" w:rsidRPr="002F491D" w:rsidRDefault="0042465D" w:rsidP="0042465D">
      <w:pPr>
        <w:pStyle w:val="1"/>
        <w:tabs>
          <w:tab w:val="clear" w:pos="720"/>
          <w:tab w:val="left" w:pos="426"/>
        </w:tabs>
        <w:rPr>
          <w:lang w:val="ru-RU"/>
        </w:rPr>
      </w:pPr>
      <w:r>
        <w:rPr>
          <w:lang w:val="en-US"/>
        </w:rPr>
        <w:t>I</w:t>
      </w:r>
      <w:r w:rsidR="008946FF">
        <w:t>V.</w:t>
      </w:r>
      <w:r w:rsidR="009C4A09">
        <w:tab/>
      </w:r>
      <w:r>
        <w:rPr>
          <w:lang w:val="ru-RU"/>
        </w:rPr>
        <w:t>выводы</w:t>
      </w:r>
    </w:p>
    <w:p w:rsidR="00135C76" w:rsidRPr="008946FF" w:rsidRDefault="008946FF" w:rsidP="003E3A6F">
      <w:pPr>
        <w:pStyle w:val="StylePara1HeadingsCSTimesNewRoman"/>
        <w:rPr>
          <w:lang w:val="ru-RU"/>
        </w:rPr>
      </w:pPr>
      <w:r>
        <w:rPr>
          <w:lang w:val="ru-RU"/>
        </w:rPr>
        <w:t>На</w:t>
      </w:r>
      <w:r w:rsidRPr="008946FF">
        <w:rPr>
          <w:lang w:val="ru-RU"/>
        </w:rPr>
        <w:t xml:space="preserve"> </w:t>
      </w:r>
      <w:r>
        <w:rPr>
          <w:lang w:val="ru-RU"/>
        </w:rPr>
        <w:t>основе</w:t>
      </w:r>
      <w:r w:rsidRPr="008946FF">
        <w:rPr>
          <w:lang w:val="ru-RU"/>
        </w:rPr>
        <w:t xml:space="preserve"> </w:t>
      </w:r>
      <w:r>
        <w:rPr>
          <w:lang w:val="ru-RU"/>
        </w:rPr>
        <w:t>приведенных</w:t>
      </w:r>
      <w:r w:rsidRPr="008946FF">
        <w:rPr>
          <w:lang w:val="ru-RU"/>
        </w:rPr>
        <w:t xml:space="preserve"> </w:t>
      </w:r>
      <w:r>
        <w:rPr>
          <w:lang w:val="ru-RU"/>
        </w:rPr>
        <w:t>выше</w:t>
      </w:r>
      <w:r w:rsidRPr="008946FF">
        <w:rPr>
          <w:lang w:val="ru-RU"/>
        </w:rPr>
        <w:t xml:space="preserve"> </w:t>
      </w:r>
      <w:r>
        <w:rPr>
          <w:lang w:val="ru-RU"/>
        </w:rPr>
        <w:t>соображений</w:t>
      </w:r>
      <w:r w:rsidRPr="008946FF">
        <w:rPr>
          <w:lang w:val="ru-RU"/>
        </w:rPr>
        <w:t xml:space="preserve"> </w:t>
      </w:r>
      <w:r w:rsidR="0042465D">
        <w:rPr>
          <w:lang w:val="ru-RU"/>
        </w:rPr>
        <w:t>Вспомогательный орган</w:t>
      </w:r>
      <w:r w:rsidRPr="008946FF">
        <w:rPr>
          <w:lang w:val="ru-RU"/>
        </w:rPr>
        <w:t xml:space="preserve">, </w:t>
      </w:r>
      <w:r>
        <w:rPr>
          <w:lang w:val="ru-RU"/>
        </w:rPr>
        <w:t>возможно</w:t>
      </w:r>
      <w:r w:rsidRPr="008946FF">
        <w:rPr>
          <w:lang w:val="ru-RU"/>
        </w:rPr>
        <w:t xml:space="preserve">, </w:t>
      </w:r>
      <w:r>
        <w:rPr>
          <w:lang w:val="ru-RU"/>
        </w:rPr>
        <w:t>пожелает</w:t>
      </w:r>
      <w:r w:rsidRPr="008946FF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8946F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8946FF">
        <w:rPr>
          <w:lang w:val="ru-RU"/>
        </w:rPr>
        <w:t xml:space="preserve"> </w:t>
      </w:r>
      <w:r>
        <w:rPr>
          <w:lang w:val="ru-RU"/>
        </w:rPr>
        <w:t>вопросы, касающиеся стратегического подхода</w:t>
      </w:r>
      <w:r w:rsidRPr="008946FF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E26EFB" w:rsidRPr="008946FF">
        <w:rPr>
          <w:lang w:val="ru-RU"/>
        </w:rPr>
        <w:t>:</w:t>
      </w:r>
    </w:p>
    <w:p w:rsidR="00A470A7" w:rsidRPr="00FC649E" w:rsidRDefault="00D96972" w:rsidP="00537873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iCs/>
          <w:lang w:val="ru-RU"/>
        </w:rPr>
        <w:t>О</w:t>
      </w:r>
      <w:r w:rsidR="00FC649E" w:rsidRPr="00FC649E">
        <w:rPr>
          <w:iCs/>
          <w:lang w:val="ru-RU"/>
        </w:rPr>
        <w:t>сновные научные и технические потребности, связанные с осуществлением Стратегического плана в области сохранения и устойчивого использования биоразнообразия на 2011-2020 годы</w:t>
      </w:r>
      <w:r w:rsidR="00A470A7" w:rsidRPr="00FC649E">
        <w:rPr>
          <w:lang w:val="ru-RU"/>
        </w:rPr>
        <w:t xml:space="preserve">, </w:t>
      </w:r>
      <w:r w:rsidR="00FC649E">
        <w:rPr>
          <w:lang w:val="ru-RU"/>
        </w:rPr>
        <w:t>одобренные в решении</w:t>
      </w:r>
      <w:r w:rsidR="00A470A7" w:rsidRPr="00FC649E">
        <w:rPr>
          <w:lang w:val="ru-RU"/>
        </w:rPr>
        <w:t xml:space="preserve"> </w:t>
      </w:r>
      <w:r w:rsidR="00A470A7" w:rsidRPr="007A4CE1">
        <w:t>XII</w:t>
      </w:r>
      <w:r w:rsidR="00A470A7" w:rsidRPr="00FC649E">
        <w:rPr>
          <w:lang w:val="ru-RU"/>
        </w:rPr>
        <w:t xml:space="preserve">/1, </w:t>
      </w:r>
      <w:r w:rsidR="00FC649E">
        <w:rPr>
          <w:lang w:val="ru-RU"/>
        </w:rPr>
        <w:t>сохраняют силу и поэтому должны и дальше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учитываться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при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планировании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и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проведении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будущих</w:t>
      </w:r>
      <w:r w:rsidR="00FC649E" w:rsidRPr="00CE12CA">
        <w:rPr>
          <w:lang w:val="ru-RU"/>
        </w:rPr>
        <w:t xml:space="preserve"> </w:t>
      </w:r>
      <w:r w:rsidR="00FC649E">
        <w:rPr>
          <w:lang w:val="ru-RU"/>
        </w:rPr>
        <w:t>мероприятий</w:t>
      </w:r>
      <w:r w:rsidR="00FC649E" w:rsidRPr="00CE12CA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FC649E">
        <w:rPr>
          <w:lang w:val="ru-RU"/>
        </w:rPr>
        <w:t xml:space="preserve"> в рамках всех четырех ее функций</w:t>
      </w:r>
      <w:r>
        <w:rPr>
          <w:lang w:val="ru-RU"/>
        </w:rPr>
        <w:t>.</w:t>
      </w:r>
    </w:p>
    <w:p w:rsidR="00167D16" w:rsidRPr="00E960C5" w:rsidRDefault="00B03304" w:rsidP="00167D16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lang w:val="ru-RU"/>
        </w:rPr>
        <w:t>Масштаб</w:t>
      </w:r>
      <w:r w:rsidRPr="0000641F">
        <w:rPr>
          <w:lang w:val="ru-RU"/>
        </w:rPr>
        <w:t xml:space="preserve"> </w:t>
      </w:r>
      <w:r>
        <w:rPr>
          <w:lang w:val="ru-RU"/>
        </w:rPr>
        <w:t>и</w:t>
      </w:r>
      <w:r w:rsidRPr="0000641F">
        <w:rPr>
          <w:lang w:val="ru-RU"/>
        </w:rPr>
        <w:t xml:space="preserve"> </w:t>
      </w:r>
      <w:r>
        <w:rPr>
          <w:lang w:val="ru-RU"/>
        </w:rPr>
        <w:t>сроки</w:t>
      </w:r>
      <w:r w:rsidRPr="0000641F">
        <w:rPr>
          <w:lang w:val="ru-RU"/>
        </w:rPr>
        <w:t xml:space="preserve"> </w:t>
      </w:r>
      <w:r>
        <w:rPr>
          <w:lang w:val="ru-RU"/>
        </w:rPr>
        <w:t>будущей</w:t>
      </w:r>
      <w:r w:rsidRPr="0000641F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00641F">
        <w:rPr>
          <w:lang w:val="ru-RU"/>
        </w:rPr>
        <w:t xml:space="preserve"> </w:t>
      </w:r>
      <w:r>
        <w:rPr>
          <w:lang w:val="ru-RU"/>
        </w:rPr>
        <w:t>оценки</w:t>
      </w:r>
      <w:r w:rsidRPr="0000641F">
        <w:rPr>
          <w:lang w:val="ru-RU"/>
        </w:rPr>
        <w:t xml:space="preserve">, </w:t>
      </w:r>
      <w:r>
        <w:rPr>
          <w:lang w:val="ru-RU"/>
        </w:rPr>
        <w:t>включая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возможность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единой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оценки</w:t>
      </w:r>
      <w:r w:rsidR="0000641F" w:rsidRPr="0000641F">
        <w:rPr>
          <w:lang w:val="ru-RU"/>
        </w:rPr>
        <w:t xml:space="preserve">, </w:t>
      </w:r>
      <w:r w:rsidR="0000641F">
        <w:rPr>
          <w:lang w:val="ru-RU"/>
        </w:rPr>
        <w:t>включающей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региональные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и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глобальные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компоненты</w:t>
      </w:r>
      <w:r w:rsidR="00167D16" w:rsidRPr="0000641F">
        <w:rPr>
          <w:lang w:val="ru-RU"/>
        </w:rPr>
        <w:t xml:space="preserve">, </w:t>
      </w:r>
      <w:r w:rsidR="0000641F">
        <w:rPr>
          <w:lang w:val="ru-RU"/>
        </w:rPr>
        <w:t>должны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быть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тщательно</w:t>
      </w:r>
      <w:r w:rsidR="0000641F" w:rsidRPr="0000641F">
        <w:rPr>
          <w:lang w:val="ru-RU"/>
        </w:rPr>
        <w:t xml:space="preserve"> </w:t>
      </w:r>
      <w:r w:rsidR="00517BF8">
        <w:rPr>
          <w:lang w:val="ru-RU"/>
        </w:rPr>
        <w:t>рассмотрены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>для</w:t>
      </w:r>
      <w:r w:rsidR="0000641F" w:rsidRPr="0000641F">
        <w:rPr>
          <w:lang w:val="ru-RU"/>
        </w:rPr>
        <w:t xml:space="preserve"> </w:t>
      </w:r>
      <w:r w:rsidR="0000641F">
        <w:rPr>
          <w:lang w:val="ru-RU"/>
        </w:rPr>
        <w:t xml:space="preserve">обеспечения </w:t>
      </w:r>
      <w:r w:rsidR="00517BF8">
        <w:rPr>
          <w:lang w:val="ru-RU"/>
        </w:rPr>
        <w:t>потребностей в проведении</w:t>
      </w:r>
      <w:r w:rsidR="0000641F">
        <w:rPr>
          <w:lang w:val="ru-RU"/>
        </w:rPr>
        <w:t xml:space="preserve"> оценки</w:t>
      </w:r>
      <w:r w:rsidR="00517BF8">
        <w:rPr>
          <w:lang w:val="ru-RU"/>
        </w:rPr>
        <w:t xml:space="preserve">, проистекающих из </w:t>
      </w:r>
      <w:r w:rsidR="00517BF8" w:rsidRPr="00517BF8">
        <w:rPr>
          <w:lang w:val="ru-RU"/>
        </w:rPr>
        <w:t>глобальной рамочной программы в области биоразнообразия на период после 2020 года</w:t>
      </w:r>
      <w:r w:rsidR="00517BF8">
        <w:rPr>
          <w:lang w:val="ru-RU"/>
        </w:rPr>
        <w:t xml:space="preserve">, а также </w:t>
      </w:r>
      <w:r w:rsidR="00517BF8" w:rsidRPr="00517BF8">
        <w:rPr>
          <w:lang w:val="ru-RU"/>
        </w:rPr>
        <w:t xml:space="preserve">Повестки дня в области устойчивого развития на период до </w:t>
      </w:r>
      <w:r w:rsidR="00517BF8" w:rsidRPr="00517BF8">
        <w:rPr>
          <w:bCs/>
          <w:lang w:val="ru-RU"/>
        </w:rPr>
        <w:t>2030 года</w:t>
      </w:r>
      <w:r w:rsidR="00517BF8">
        <w:rPr>
          <w:bCs/>
          <w:lang w:val="ru-RU"/>
        </w:rPr>
        <w:t xml:space="preserve"> в отношении биоразнообразия и </w:t>
      </w:r>
      <w:proofErr w:type="spellStart"/>
      <w:r w:rsidR="00517BF8">
        <w:rPr>
          <w:bCs/>
          <w:lang w:val="ru-RU"/>
        </w:rPr>
        <w:t>экосистемных</w:t>
      </w:r>
      <w:proofErr w:type="spellEnd"/>
      <w:r w:rsidR="00517BF8">
        <w:rPr>
          <w:bCs/>
          <w:lang w:val="ru-RU"/>
        </w:rPr>
        <w:t xml:space="preserve"> услуг</w:t>
      </w:r>
      <w:r w:rsidR="00167D16" w:rsidRPr="0000641F">
        <w:rPr>
          <w:szCs w:val="22"/>
          <w:lang w:val="ru-RU"/>
        </w:rPr>
        <w:t xml:space="preserve">. </w:t>
      </w:r>
      <w:r w:rsidR="00B10CDD">
        <w:rPr>
          <w:szCs w:val="22"/>
          <w:lang w:val="ru-RU"/>
        </w:rPr>
        <w:t>Дублирование</w:t>
      </w:r>
      <w:r w:rsidR="00B10CDD" w:rsidRPr="00E960C5">
        <w:rPr>
          <w:szCs w:val="22"/>
          <w:lang w:val="ru-RU"/>
        </w:rPr>
        <w:t xml:space="preserve"> </w:t>
      </w:r>
      <w:r w:rsidR="00810AF9">
        <w:rPr>
          <w:szCs w:val="22"/>
          <w:lang w:val="ru-RU"/>
        </w:rPr>
        <w:t>с деятельностью</w:t>
      </w:r>
      <w:r w:rsidR="00E960C5" w:rsidRPr="00E960C5">
        <w:rPr>
          <w:szCs w:val="22"/>
          <w:lang w:val="ru-RU"/>
        </w:rPr>
        <w:t xml:space="preserve"> </w:t>
      </w:r>
      <w:r w:rsidR="00E960C5">
        <w:rPr>
          <w:szCs w:val="22"/>
          <w:lang w:val="ru-RU"/>
        </w:rPr>
        <w:t>в</w:t>
      </w:r>
      <w:r w:rsidR="00E960C5" w:rsidRPr="00E960C5">
        <w:rPr>
          <w:szCs w:val="22"/>
          <w:lang w:val="ru-RU"/>
        </w:rPr>
        <w:t xml:space="preserve"> </w:t>
      </w:r>
      <w:r w:rsidR="00E960C5">
        <w:rPr>
          <w:szCs w:val="22"/>
          <w:lang w:val="ru-RU"/>
        </w:rPr>
        <w:t>рамках</w:t>
      </w:r>
      <w:r w:rsidR="00E960C5" w:rsidRPr="00E960C5">
        <w:rPr>
          <w:szCs w:val="22"/>
          <w:lang w:val="ru-RU"/>
        </w:rPr>
        <w:t xml:space="preserve"> </w:t>
      </w:r>
      <w:r w:rsidR="00E960C5">
        <w:rPr>
          <w:szCs w:val="22"/>
          <w:lang w:val="ru-RU"/>
        </w:rPr>
        <w:t>других</w:t>
      </w:r>
      <w:r w:rsidR="00E960C5" w:rsidRPr="00E960C5">
        <w:rPr>
          <w:szCs w:val="22"/>
          <w:lang w:val="ru-RU"/>
        </w:rPr>
        <w:t xml:space="preserve"> </w:t>
      </w:r>
      <w:r w:rsidR="00E960C5">
        <w:rPr>
          <w:szCs w:val="22"/>
          <w:lang w:val="ru-RU"/>
        </w:rPr>
        <w:t>мероприятий</w:t>
      </w:r>
      <w:r w:rsidR="00167D16" w:rsidRPr="00E960C5">
        <w:rPr>
          <w:szCs w:val="22"/>
          <w:lang w:val="ru-RU"/>
        </w:rPr>
        <w:t xml:space="preserve">, </w:t>
      </w:r>
      <w:r w:rsidR="00E960C5">
        <w:rPr>
          <w:szCs w:val="22"/>
          <w:lang w:val="ru-RU"/>
        </w:rPr>
        <w:t xml:space="preserve">анализов и оценок, включая будущие издания </w:t>
      </w:r>
      <w:r w:rsidR="00E960C5" w:rsidRPr="00E960C5">
        <w:rPr>
          <w:i/>
          <w:szCs w:val="22"/>
          <w:lang w:val="ru-RU"/>
        </w:rPr>
        <w:t>Глобальной перспективы в области биоразнообразия</w:t>
      </w:r>
      <w:r w:rsidR="00E960C5">
        <w:rPr>
          <w:szCs w:val="22"/>
          <w:lang w:val="ru-RU"/>
        </w:rPr>
        <w:t>, должно быть минимизировано, а взаимодействие – максимизировано</w:t>
      </w:r>
      <w:r w:rsidR="00D96972">
        <w:rPr>
          <w:szCs w:val="22"/>
          <w:lang w:val="ru-RU"/>
        </w:rPr>
        <w:t>.</w:t>
      </w:r>
    </w:p>
    <w:p w:rsidR="00167D16" w:rsidRPr="008E346D" w:rsidRDefault="00D96972" w:rsidP="00167D16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lang w:val="ru-RU"/>
        </w:rPr>
        <w:t>Имеется</w:t>
      </w:r>
      <w:r w:rsidRPr="008E346D">
        <w:rPr>
          <w:lang w:val="ru-RU"/>
        </w:rPr>
        <w:t xml:space="preserve"> </w:t>
      </w:r>
      <w:r>
        <w:rPr>
          <w:lang w:val="ru-RU"/>
        </w:rPr>
        <w:t>настоятельная</w:t>
      </w:r>
      <w:r w:rsidRPr="008E346D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8E346D">
        <w:rPr>
          <w:lang w:val="ru-RU"/>
        </w:rPr>
        <w:t xml:space="preserve"> </w:t>
      </w:r>
      <w:r>
        <w:rPr>
          <w:lang w:val="ru-RU"/>
        </w:rPr>
        <w:t>в</w:t>
      </w:r>
      <w:r w:rsidRPr="008E346D">
        <w:rPr>
          <w:lang w:val="ru-RU"/>
        </w:rPr>
        <w:t xml:space="preserve"> </w:t>
      </w:r>
      <w:r>
        <w:rPr>
          <w:lang w:val="ru-RU"/>
        </w:rPr>
        <w:t>дальнейшем</w:t>
      </w:r>
      <w:r w:rsidRPr="008E346D">
        <w:rPr>
          <w:lang w:val="ru-RU"/>
        </w:rPr>
        <w:t xml:space="preserve"> </w:t>
      </w:r>
      <w:r>
        <w:rPr>
          <w:lang w:val="ru-RU"/>
        </w:rPr>
        <w:t>развитии</w:t>
      </w:r>
      <w:r w:rsidRPr="008E346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8E346D" w:rsidRPr="008E346D">
        <w:rPr>
          <w:lang w:val="ru-RU"/>
        </w:rPr>
        <w:t xml:space="preserve"> </w:t>
      </w:r>
      <w:r w:rsidR="008E346D">
        <w:rPr>
          <w:lang w:val="ru-RU"/>
        </w:rPr>
        <w:t>с</w:t>
      </w:r>
      <w:r w:rsidR="008E346D" w:rsidRPr="008E346D">
        <w:rPr>
          <w:lang w:val="ru-RU"/>
        </w:rPr>
        <w:t xml:space="preserve"> </w:t>
      </w:r>
      <w:r w:rsidR="008E346D" w:rsidRPr="00E658E3">
        <w:rPr>
          <w:rFonts w:cstheme="majorBidi"/>
          <w:szCs w:val="22"/>
          <w:lang w:val="ru-RU"/>
        </w:rPr>
        <w:t>Межправительственной</w:t>
      </w:r>
      <w:r w:rsidR="008E346D" w:rsidRPr="008E346D">
        <w:rPr>
          <w:rFonts w:cstheme="majorBidi"/>
          <w:szCs w:val="22"/>
          <w:lang w:val="ru-RU"/>
        </w:rPr>
        <w:t xml:space="preserve"> </w:t>
      </w:r>
      <w:r w:rsidR="008E346D" w:rsidRPr="00E658E3">
        <w:rPr>
          <w:rFonts w:cstheme="majorBidi"/>
          <w:szCs w:val="22"/>
          <w:lang w:val="ru-RU"/>
        </w:rPr>
        <w:t>групп</w:t>
      </w:r>
      <w:r w:rsidR="008E346D">
        <w:rPr>
          <w:rFonts w:cstheme="majorBidi"/>
          <w:szCs w:val="22"/>
          <w:lang w:val="ru-RU"/>
        </w:rPr>
        <w:t>ой</w:t>
      </w:r>
      <w:r w:rsidR="008E346D" w:rsidRPr="008E346D">
        <w:rPr>
          <w:rFonts w:cstheme="majorBidi"/>
          <w:szCs w:val="22"/>
          <w:lang w:val="ru-RU"/>
        </w:rPr>
        <w:t xml:space="preserve"> </w:t>
      </w:r>
      <w:r w:rsidR="008E346D" w:rsidRPr="00E658E3">
        <w:rPr>
          <w:rFonts w:cstheme="majorBidi"/>
          <w:szCs w:val="22"/>
          <w:lang w:val="ru-RU"/>
        </w:rPr>
        <w:t>по</w:t>
      </w:r>
      <w:r w:rsidR="008E346D" w:rsidRPr="008E346D">
        <w:rPr>
          <w:rFonts w:cstheme="majorBidi"/>
          <w:szCs w:val="22"/>
          <w:lang w:val="ru-RU"/>
        </w:rPr>
        <w:t xml:space="preserve"> </w:t>
      </w:r>
      <w:r w:rsidR="008E346D" w:rsidRPr="00E658E3">
        <w:rPr>
          <w:rFonts w:cstheme="majorBidi"/>
          <w:szCs w:val="22"/>
          <w:lang w:val="ru-RU"/>
        </w:rPr>
        <w:t>изменению</w:t>
      </w:r>
      <w:r w:rsidR="008E346D" w:rsidRPr="008E346D">
        <w:rPr>
          <w:rFonts w:cstheme="majorBidi"/>
          <w:szCs w:val="22"/>
          <w:lang w:val="ru-RU"/>
        </w:rPr>
        <w:t xml:space="preserve"> </w:t>
      </w:r>
      <w:r w:rsidR="008E346D" w:rsidRPr="00E658E3">
        <w:rPr>
          <w:rFonts w:cstheme="majorBidi"/>
          <w:szCs w:val="22"/>
          <w:lang w:val="ru-RU"/>
        </w:rPr>
        <w:t>климата</w:t>
      </w:r>
      <w:r w:rsidRPr="008E346D">
        <w:rPr>
          <w:lang w:val="ru-RU"/>
        </w:rPr>
        <w:t xml:space="preserve"> </w:t>
      </w:r>
      <w:r w:rsidR="008E346D">
        <w:rPr>
          <w:lang w:val="ru-RU"/>
        </w:rPr>
        <w:t>в</w:t>
      </w:r>
      <w:r w:rsidR="008E346D" w:rsidRPr="008E346D">
        <w:rPr>
          <w:lang w:val="ru-RU"/>
        </w:rPr>
        <w:t xml:space="preserve"> </w:t>
      </w:r>
      <w:r w:rsidR="008E346D">
        <w:rPr>
          <w:lang w:val="ru-RU"/>
        </w:rPr>
        <w:t>целях</w:t>
      </w:r>
      <w:r w:rsidR="008E346D" w:rsidRPr="008E346D">
        <w:rPr>
          <w:lang w:val="ru-RU"/>
        </w:rPr>
        <w:t xml:space="preserve"> поощрения согласованности между сценариями и соответствующими оценками, подготовленными в контексте биоразнообразия и изменения климата</w:t>
      </w:r>
      <w:r w:rsidR="008E346D">
        <w:rPr>
          <w:lang w:val="ru-RU"/>
        </w:rPr>
        <w:t xml:space="preserve">, и </w:t>
      </w:r>
      <w:r w:rsidR="008E346D" w:rsidRPr="008E346D">
        <w:rPr>
          <w:lang w:val="ru-RU"/>
        </w:rPr>
        <w:t>способствова</w:t>
      </w:r>
      <w:r w:rsidR="008E346D">
        <w:rPr>
          <w:lang w:val="ru-RU"/>
        </w:rPr>
        <w:t>ния</w:t>
      </w:r>
      <w:r w:rsidR="008E346D" w:rsidRPr="008E346D">
        <w:rPr>
          <w:lang w:val="ru-RU"/>
        </w:rPr>
        <w:t xml:space="preserve"> дальнейшему расширению сотрудничества между научными сообществами, связанными с этими органами</w:t>
      </w:r>
      <w:r w:rsidR="009C4A09" w:rsidRPr="008E346D">
        <w:rPr>
          <w:lang w:val="ru-RU"/>
        </w:rPr>
        <w:t>.</w:t>
      </w:r>
    </w:p>
    <w:p w:rsidR="00910891" w:rsidRPr="004D6171" w:rsidRDefault="008E346D" w:rsidP="00537873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iCs/>
          <w:lang w:val="ru-RU"/>
        </w:rPr>
        <w:t>Конвенции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следует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поддерживать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любые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усилия</w:t>
      </w:r>
      <w:r w:rsidRPr="004D6171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рассмотрению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эффективности</w:t>
      </w:r>
      <w:r w:rsidRPr="004D6171">
        <w:rPr>
          <w:iCs/>
          <w:lang w:val="ru-RU"/>
        </w:rPr>
        <w:t xml:space="preserve">, </w:t>
      </w:r>
      <w:r>
        <w:rPr>
          <w:iCs/>
          <w:lang w:val="ru-RU"/>
        </w:rPr>
        <w:t>итогов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D6171">
        <w:rPr>
          <w:iCs/>
          <w:lang w:val="ru-RU"/>
        </w:rPr>
        <w:t xml:space="preserve"> </w:t>
      </w:r>
      <w:r>
        <w:rPr>
          <w:iCs/>
          <w:lang w:val="ru-RU"/>
        </w:rPr>
        <w:t>последствий</w:t>
      </w:r>
      <w:r w:rsidR="004D6171">
        <w:rPr>
          <w:iCs/>
          <w:lang w:val="ru-RU"/>
        </w:rPr>
        <w:t xml:space="preserve"> ее работы в рамках всех четырех ее функций в целях извлечения уроков для будущей работы</w:t>
      </w:r>
      <w:r w:rsidR="00D74610">
        <w:rPr>
          <w:lang w:val="ru-RU"/>
        </w:rPr>
        <w:t>.</w:t>
      </w:r>
    </w:p>
    <w:p w:rsidR="00E26EFB" w:rsidRPr="00D74610" w:rsidRDefault="004D6171" w:rsidP="00537873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lang w:val="ru-RU"/>
        </w:rPr>
        <w:t>Имеется</w:t>
      </w:r>
      <w:r w:rsidRPr="00D74610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D74610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D74610">
        <w:rPr>
          <w:lang w:val="ru-RU"/>
        </w:rPr>
        <w:t xml:space="preserve"> </w:t>
      </w:r>
      <w:r>
        <w:rPr>
          <w:lang w:val="ru-RU"/>
        </w:rPr>
        <w:t>в</w:t>
      </w:r>
      <w:r w:rsidRPr="00D74610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D74610">
        <w:rPr>
          <w:lang w:val="ru-RU"/>
        </w:rPr>
        <w:t xml:space="preserve"> </w:t>
      </w:r>
      <w:r>
        <w:rPr>
          <w:lang w:val="ru-RU"/>
        </w:rPr>
        <w:t>работы</w:t>
      </w:r>
      <w:r w:rsidRPr="00D74610">
        <w:rPr>
          <w:lang w:val="ru-RU"/>
        </w:rPr>
        <w:t xml:space="preserve"> </w:t>
      </w:r>
      <w:r>
        <w:rPr>
          <w:lang w:val="ru-RU"/>
        </w:rPr>
        <w:t>над</w:t>
      </w:r>
      <w:r w:rsidRPr="00D74610">
        <w:rPr>
          <w:lang w:val="ru-RU"/>
        </w:rPr>
        <w:t xml:space="preserve"> </w:t>
      </w:r>
      <w:r>
        <w:rPr>
          <w:lang w:val="ru-RU"/>
        </w:rPr>
        <w:t>сценариями</w:t>
      </w:r>
      <w:r w:rsidRPr="00D74610">
        <w:rPr>
          <w:lang w:val="ru-RU"/>
        </w:rPr>
        <w:t xml:space="preserve"> </w:t>
      </w:r>
      <w:r>
        <w:rPr>
          <w:lang w:val="ru-RU"/>
        </w:rPr>
        <w:t>и</w:t>
      </w:r>
      <w:r w:rsidRPr="00D74610">
        <w:rPr>
          <w:lang w:val="ru-RU"/>
        </w:rPr>
        <w:t xml:space="preserve"> </w:t>
      </w:r>
      <w:r>
        <w:rPr>
          <w:lang w:val="ru-RU"/>
        </w:rPr>
        <w:t>моделями</w:t>
      </w:r>
      <w:r w:rsidRPr="00D74610">
        <w:rPr>
          <w:lang w:val="ru-RU"/>
        </w:rPr>
        <w:t xml:space="preserve"> </w:t>
      </w:r>
      <w:r w:rsidR="00D74610">
        <w:rPr>
          <w:lang w:val="ru-RU"/>
        </w:rPr>
        <w:t>по оценке путей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в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направлении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устойчивого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будущего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и требуемых для него</w:t>
      </w:r>
      <w:r w:rsidR="00D74610" w:rsidRPr="007C7BB9">
        <w:rPr>
          <w:lang w:val="ru-RU"/>
        </w:rPr>
        <w:t xml:space="preserve"> </w:t>
      </w:r>
      <w:r w:rsidR="00D74610">
        <w:rPr>
          <w:lang w:val="ru-RU"/>
        </w:rPr>
        <w:t>преобразований.</w:t>
      </w:r>
    </w:p>
    <w:p w:rsidR="00E26EFB" w:rsidRPr="00D74610" w:rsidRDefault="00D74610" w:rsidP="00537873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Имеется</w:t>
      </w:r>
      <w:r w:rsidRPr="00D74610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D74610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D74610">
        <w:rPr>
          <w:lang w:val="ru-RU"/>
        </w:rPr>
        <w:t xml:space="preserve"> </w:t>
      </w:r>
      <w:r>
        <w:rPr>
          <w:lang w:val="ru-RU"/>
        </w:rPr>
        <w:t>в учете</w:t>
      </w:r>
      <w:r w:rsidRPr="00D74610">
        <w:rPr>
          <w:lang w:val="ru-RU"/>
        </w:rPr>
        <w:t xml:space="preserve"> </w:t>
      </w:r>
      <w:r w:rsidRPr="00D74610">
        <w:rPr>
          <w:iCs/>
          <w:lang w:val="ru-RU"/>
        </w:rPr>
        <w:t>вклад</w:t>
      </w:r>
      <w:r>
        <w:rPr>
          <w:iCs/>
          <w:lang w:val="ru-RU"/>
        </w:rPr>
        <w:t>а</w:t>
      </w:r>
      <w:r w:rsidRPr="00D74610">
        <w:rPr>
          <w:iCs/>
          <w:lang w:val="ru-RU"/>
        </w:rPr>
        <w:t xml:space="preserve"> коллективных действий коренных народов и местных общин в дело сохранения биологического разнообразия и устойчивого использования его компонентов</w:t>
      </w:r>
      <w:r>
        <w:rPr>
          <w:lang w:val="ru-RU"/>
        </w:rPr>
        <w:t>.</w:t>
      </w:r>
    </w:p>
    <w:p w:rsidR="00E26EFB" w:rsidRPr="00D74610" w:rsidRDefault="0042465D" w:rsidP="003E3A6F">
      <w:pPr>
        <w:pStyle w:val="StylePara1HeadingsCSTimesNewRoman"/>
        <w:rPr>
          <w:lang w:val="ru-RU"/>
        </w:rPr>
      </w:pPr>
      <w:r>
        <w:rPr>
          <w:lang w:val="ru-RU"/>
        </w:rPr>
        <w:t>Вспомогательный орган</w:t>
      </w:r>
      <w:r w:rsidR="00D74610" w:rsidRPr="00D74610">
        <w:rPr>
          <w:lang w:val="ru-RU"/>
        </w:rPr>
        <w:t xml:space="preserve">, возможно, </w:t>
      </w:r>
      <w:r w:rsidR="00D74610">
        <w:rPr>
          <w:lang w:val="ru-RU"/>
        </w:rPr>
        <w:t>также</w:t>
      </w:r>
      <w:r w:rsidR="00D74610" w:rsidRPr="00D74610">
        <w:rPr>
          <w:lang w:val="ru-RU"/>
        </w:rPr>
        <w:t xml:space="preserve"> пожелает рассмотреть следующие</w:t>
      </w:r>
      <w:r w:rsidR="00917797" w:rsidRPr="00917797">
        <w:rPr>
          <w:lang w:val="ru-RU"/>
        </w:rPr>
        <w:t xml:space="preserve"> </w:t>
      </w:r>
      <w:r w:rsidR="00917797">
        <w:rPr>
          <w:lang w:val="ru-RU"/>
        </w:rPr>
        <w:t>вопросы в качестве</w:t>
      </w:r>
      <w:r w:rsidR="00D74610" w:rsidRPr="00D74610">
        <w:rPr>
          <w:lang w:val="ru-RU"/>
        </w:rPr>
        <w:t xml:space="preserve"> </w:t>
      </w:r>
      <w:r w:rsidR="00D74610">
        <w:rPr>
          <w:lang w:val="ru-RU"/>
        </w:rPr>
        <w:t>возможны</w:t>
      </w:r>
      <w:r w:rsidR="00917797">
        <w:rPr>
          <w:lang w:val="ru-RU"/>
        </w:rPr>
        <w:t>х</w:t>
      </w:r>
      <w:r w:rsidR="00D74610" w:rsidRPr="00D74610">
        <w:rPr>
          <w:lang w:val="ru-RU"/>
        </w:rPr>
        <w:t xml:space="preserve"> </w:t>
      </w:r>
      <w:r w:rsidR="00D74610">
        <w:rPr>
          <w:lang w:val="ru-RU"/>
        </w:rPr>
        <w:t>элемент</w:t>
      </w:r>
      <w:r w:rsidR="00917797">
        <w:rPr>
          <w:lang w:val="ru-RU"/>
        </w:rPr>
        <w:t>ов</w:t>
      </w:r>
      <w:r w:rsidR="00D74610" w:rsidRPr="00D74610">
        <w:rPr>
          <w:lang w:val="ru-RU"/>
        </w:rPr>
        <w:t xml:space="preserve"> </w:t>
      </w:r>
      <w:r w:rsidR="00D74610">
        <w:rPr>
          <w:lang w:val="ru-RU"/>
        </w:rPr>
        <w:t>скользящей</w:t>
      </w:r>
      <w:r w:rsidR="00D74610" w:rsidRPr="00D74610">
        <w:rPr>
          <w:lang w:val="ru-RU"/>
        </w:rPr>
        <w:t xml:space="preserve"> </w:t>
      </w:r>
      <w:r w:rsidR="00D74610">
        <w:rPr>
          <w:lang w:val="ru-RU"/>
        </w:rPr>
        <w:t xml:space="preserve">программы работы </w:t>
      </w:r>
      <w:proofErr w:type="spellStart"/>
      <w:r w:rsidR="00D71C49">
        <w:rPr>
          <w:lang w:val="ru-RU"/>
        </w:rPr>
        <w:t>МПБЭУ</w:t>
      </w:r>
      <w:proofErr w:type="spellEnd"/>
      <w:r w:rsidR="00E26EFB" w:rsidRPr="00D74610">
        <w:rPr>
          <w:lang w:val="ru-RU"/>
        </w:rPr>
        <w:t>:</w:t>
      </w:r>
    </w:p>
    <w:p w:rsidR="00A7424D" w:rsidRPr="005654B7" w:rsidRDefault="005654B7" w:rsidP="00A7424D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iCs/>
          <w:lang w:val="ru-RU"/>
        </w:rPr>
        <w:lastRenderedPageBreak/>
        <w:t>понимание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оценка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поведенческих</w:t>
      </w:r>
      <w:r w:rsidR="00A7424D" w:rsidRPr="005654B7">
        <w:rPr>
          <w:iCs/>
          <w:lang w:val="ru-RU"/>
        </w:rPr>
        <w:t xml:space="preserve">, </w:t>
      </w:r>
      <w:r>
        <w:rPr>
          <w:iCs/>
          <w:lang w:val="ru-RU"/>
        </w:rPr>
        <w:t>социальных</w:t>
      </w:r>
      <w:r w:rsidR="00A7424D" w:rsidRPr="005654B7">
        <w:rPr>
          <w:iCs/>
          <w:lang w:val="ru-RU"/>
        </w:rPr>
        <w:t xml:space="preserve">, </w:t>
      </w:r>
      <w:r>
        <w:rPr>
          <w:iCs/>
          <w:lang w:val="ru-RU"/>
        </w:rPr>
        <w:t>экономических</w:t>
      </w:r>
      <w:r w:rsidR="00A7424D" w:rsidRPr="005654B7">
        <w:rPr>
          <w:iCs/>
          <w:lang w:val="ru-RU"/>
        </w:rPr>
        <w:t xml:space="preserve">, </w:t>
      </w:r>
      <w:r>
        <w:rPr>
          <w:iCs/>
          <w:lang w:val="ru-RU"/>
        </w:rPr>
        <w:t>институциональных</w:t>
      </w:r>
      <w:r w:rsidR="00A7424D" w:rsidRPr="005654B7">
        <w:rPr>
          <w:iCs/>
          <w:lang w:val="ru-RU"/>
        </w:rPr>
        <w:t xml:space="preserve">, </w:t>
      </w:r>
      <w:r>
        <w:rPr>
          <w:iCs/>
          <w:lang w:val="ru-RU"/>
        </w:rPr>
        <w:t>технических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технологических</w:t>
      </w:r>
      <w:r w:rsidRPr="005654B7">
        <w:rPr>
          <w:iCs/>
          <w:lang w:val="ru-RU"/>
        </w:rPr>
        <w:t xml:space="preserve"> </w:t>
      </w:r>
      <w:r>
        <w:rPr>
          <w:iCs/>
          <w:lang w:val="ru-RU"/>
        </w:rPr>
        <w:t>факторов, определяющих</w:t>
      </w:r>
      <w:r w:rsidR="00A7424D" w:rsidRPr="005654B7">
        <w:rPr>
          <w:iCs/>
          <w:lang w:val="ru-RU"/>
        </w:rPr>
        <w:t xml:space="preserve"> </w:t>
      </w:r>
      <w:r>
        <w:rPr>
          <w:iCs/>
          <w:lang w:val="ru-RU"/>
        </w:rPr>
        <w:t xml:space="preserve">преобразования, и способов </w:t>
      </w:r>
      <w:r w:rsidR="0067052F">
        <w:rPr>
          <w:iCs/>
          <w:lang w:val="ru-RU"/>
        </w:rPr>
        <w:t xml:space="preserve">проведения </w:t>
      </w:r>
      <w:r>
        <w:rPr>
          <w:iCs/>
          <w:lang w:val="ru-RU"/>
        </w:rPr>
        <w:t xml:space="preserve">их </w:t>
      </w:r>
      <w:r w:rsidR="0067052F">
        <w:rPr>
          <w:iCs/>
          <w:lang w:val="ru-RU"/>
        </w:rPr>
        <w:t>в жизнь</w:t>
      </w:r>
      <w:r w:rsidR="00A7424D" w:rsidRPr="005654B7">
        <w:rPr>
          <w:iCs/>
          <w:lang w:val="ru-RU"/>
        </w:rPr>
        <w:t xml:space="preserve"> </w:t>
      </w:r>
      <w:r>
        <w:rPr>
          <w:iCs/>
          <w:lang w:val="ru-RU"/>
        </w:rPr>
        <w:t>для реализации</w:t>
      </w:r>
      <w:r w:rsidRPr="005654B7">
        <w:rPr>
          <w:rFonts w:eastAsia="Malgun Gothic"/>
          <w:kern w:val="22"/>
          <w:lang w:val="ru-RU"/>
        </w:rPr>
        <w:t xml:space="preserve"> </w:t>
      </w:r>
      <w:r w:rsidR="0042465D">
        <w:rPr>
          <w:rFonts w:eastAsia="Malgun Gothic"/>
          <w:kern w:val="22"/>
          <w:lang w:val="ru-RU"/>
        </w:rPr>
        <w:t>К</w:t>
      </w:r>
      <w:r w:rsidR="00683B42">
        <w:rPr>
          <w:rFonts w:eastAsia="Malgun Gothic"/>
          <w:kern w:val="22"/>
          <w:lang w:val="ru-RU"/>
        </w:rPr>
        <w:t xml:space="preserve">онцепции в области биоразнообразия на период до </w:t>
      </w:r>
      <w:r w:rsidR="00683B42" w:rsidRPr="002D2EA9">
        <w:rPr>
          <w:kern w:val="22"/>
          <w:lang w:val="ru-RU"/>
        </w:rPr>
        <w:t xml:space="preserve">2050 </w:t>
      </w:r>
      <w:r w:rsidR="00683B42">
        <w:rPr>
          <w:kern w:val="22"/>
          <w:lang w:val="ru-RU"/>
        </w:rPr>
        <w:t>года</w:t>
      </w:r>
      <w:r w:rsidR="00A7424D" w:rsidRPr="005654B7">
        <w:rPr>
          <w:iCs/>
          <w:lang w:val="ru-RU"/>
        </w:rPr>
        <w:t>;</w:t>
      </w:r>
    </w:p>
    <w:p w:rsidR="00635777" w:rsidRPr="00111AB5" w:rsidRDefault="00111AB5" w:rsidP="00A7424D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szCs w:val="22"/>
          <w:lang w:val="ru-RU"/>
        </w:rPr>
        <w:t>оценка</w:t>
      </w:r>
      <w:r w:rsidRPr="00111A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взаимосвязи</w:t>
      </w:r>
      <w:r w:rsidRPr="00111A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="00A7424D" w:rsidRPr="00111AB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продовольствия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воды</w:t>
      </w:r>
      <w:r w:rsidR="00910891" w:rsidRPr="00111AB5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сельского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хозяйства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здравоохранения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питания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учетом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компромиссов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между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этими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областями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соответствующими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вариантами</w:t>
      </w:r>
      <w:r w:rsidRPr="00111A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политики</w:t>
      </w:r>
      <w:r w:rsidR="00A7424D" w:rsidRPr="00111AB5">
        <w:rPr>
          <w:lang w:val="ru-RU"/>
        </w:rPr>
        <w:t>,</w:t>
      </w:r>
      <w:r w:rsidR="00635777" w:rsidRPr="00111AB5">
        <w:rPr>
          <w:lang w:val="ru-RU"/>
        </w:rPr>
        <w:t xml:space="preserve"> </w:t>
      </w:r>
      <w:r>
        <w:rPr>
          <w:lang w:val="ru-RU"/>
        </w:rPr>
        <w:t>включая последствия для энергетики и климата, принимая во внимание</w:t>
      </w:r>
      <w:r w:rsidR="00A7424D" w:rsidRPr="00111AB5">
        <w:rPr>
          <w:lang w:val="ru-RU"/>
        </w:rPr>
        <w:t xml:space="preserve"> </w:t>
      </w:r>
      <w:r>
        <w:rPr>
          <w:lang w:val="ru-RU"/>
        </w:rPr>
        <w:t xml:space="preserve">роль биоразнообразия и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услуг</w:t>
      </w:r>
      <w:r w:rsidR="00A7424D" w:rsidRPr="00111AB5">
        <w:rPr>
          <w:lang w:val="ru-RU"/>
        </w:rPr>
        <w:t xml:space="preserve"> </w:t>
      </w:r>
      <w:r>
        <w:rPr>
          <w:lang w:val="ru-RU"/>
        </w:rPr>
        <w:t>в выполнении целей в области устойчивого развития, в целях обеспечения приняти</w:t>
      </w:r>
      <w:r w:rsidR="008B2310">
        <w:rPr>
          <w:lang w:val="ru-RU"/>
        </w:rPr>
        <w:t>я</w:t>
      </w:r>
      <w:r>
        <w:rPr>
          <w:lang w:val="ru-RU"/>
        </w:rPr>
        <w:t xml:space="preserve"> решений в поддержку согласованной политики и преобразований, необходимых</w:t>
      </w:r>
      <w:r w:rsidRPr="00111AB5">
        <w:rPr>
          <w:iCs/>
          <w:lang w:val="ru-RU"/>
        </w:rPr>
        <w:t xml:space="preserve"> </w:t>
      </w:r>
      <w:r>
        <w:rPr>
          <w:iCs/>
          <w:lang w:val="ru-RU"/>
        </w:rPr>
        <w:t>для реализации</w:t>
      </w:r>
      <w:r w:rsidRPr="005654B7">
        <w:rPr>
          <w:rFonts w:eastAsia="Malgun Gothic"/>
          <w:kern w:val="22"/>
          <w:lang w:val="ru-RU"/>
        </w:rPr>
        <w:t xml:space="preserve"> </w:t>
      </w:r>
      <w:r w:rsidR="0042465D">
        <w:rPr>
          <w:rFonts w:eastAsia="Malgun Gothic"/>
          <w:kern w:val="22"/>
          <w:lang w:val="ru-RU"/>
        </w:rPr>
        <w:t>К</w:t>
      </w:r>
      <w:r w:rsidR="00683B42">
        <w:rPr>
          <w:rFonts w:eastAsia="Malgun Gothic"/>
          <w:kern w:val="22"/>
          <w:lang w:val="ru-RU"/>
        </w:rPr>
        <w:t xml:space="preserve">онцепции в области биоразнообразия на период до </w:t>
      </w:r>
      <w:r w:rsidR="00683B42" w:rsidRPr="002D2EA9">
        <w:rPr>
          <w:kern w:val="22"/>
          <w:lang w:val="ru-RU"/>
        </w:rPr>
        <w:t xml:space="preserve">2050 </w:t>
      </w:r>
      <w:r w:rsidR="00683B42">
        <w:rPr>
          <w:kern w:val="22"/>
          <w:lang w:val="ru-RU"/>
        </w:rPr>
        <w:t>года</w:t>
      </w:r>
      <w:r w:rsidR="00635777" w:rsidRPr="00111AB5">
        <w:rPr>
          <w:lang w:val="ru-RU"/>
        </w:rPr>
        <w:t>;</w:t>
      </w:r>
    </w:p>
    <w:p w:rsidR="00167D16" w:rsidRPr="003850A0" w:rsidRDefault="00111AB5" w:rsidP="00167D16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lang w:val="ru-RU"/>
        </w:rPr>
        <w:t>проведение</w:t>
      </w:r>
      <w:r w:rsidRPr="003850A0">
        <w:rPr>
          <w:lang w:val="ru-RU"/>
        </w:rPr>
        <w:t xml:space="preserve"> </w:t>
      </w:r>
      <w:r>
        <w:rPr>
          <w:lang w:val="ru-RU"/>
        </w:rPr>
        <w:t>методологических</w:t>
      </w:r>
      <w:r w:rsidRPr="003850A0">
        <w:rPr>
          <w:lang w:val="ru-RU"/>
        </w:rPr>
        <w:t xml:space="preserve"> </w:t>
      </w:r>
      <w:r>
        <w:rPr>
          <w:lang w:val="ru-RU"/>
        </w:rPr>
        <w:t>оценок</w:t>
      </w:r>
      <w:r w:rsidRPr="003850A0">
        <w:rPr>
          <w:lang w:val="ru-RU"/>
        </w:rPr>
        <w:t xml:space="preserve"> </w:t>
      </w:r>
      <w:r w:rsidR="003850A0">
        <w:rPr>
          <w:lang w:val="ru-RU"/>
        </w:rPr>
        <w:t>эффективности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различных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политических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мер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инструментов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поддержки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политики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планирования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описание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количественная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оценка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успешных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подходов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и</w:t>
      </w:r>
      <w:r w:rsidR="003850A0" w:rsidRPr="003850A0">
        <w:rPr>
          <w:lang w:val="ru-RU"/>
        </w:rPr>
        <w:t xml:space="preserve"> </w:t>
      </w:r>
      <w:r w:rsidR="003850A0">
        <w:rPr>
          <w:lang w:val="ru-RU"/>
        </w:rPr>
        <w:t>примеров сохранения и устойчивого использования биоразнообразия и их последствий</w:t>
      </w:r>
      <w:r w:rsidR="003255FE" w:rsidRPr="003850A0">
        <w:rPr>
          <w:szCs w:val="22"/>
          <w:lang w:val="ru-RU"/>
        </w:rPr>
        <w:t>;</w:t>
      </w:r>
    </w:p>
    <w:p w:rsidR="00635777" w:rsidRPr="00292D3E" w:rsidRDefault="003850A0" w:rsidP="00E8732D">
      <w:pPr>
        <w:pStyle w:val="Para1"/>
        <w:numPr>
          <w:ilvl w:val="1"/>
          <w:numId w:val="2"/>
        </w:numPr>
        <w:rPr>
          <w:iCs/>
          <w:lang w:val="ru-RU"/>
        </w:rPr>
      </w:pPr>
      <w:r>
        <w:rPr>
          <w:lang w:val="ru-RU"/>
        </w:rPr>
        <w:t>проведение</w:t>
      </w:r>
      <w:r w:rsidRPr="00292D3E">
        <w:rPr>
          <w:lang w:val="ru-RU"/>
        </w:rPr>
        <w:t xml:space="preserve"> </w:t>
      </w:r>
      <w:r>
        <w:rPr>
          <w:lang w:val="ru-RU"/>
        </w:rPr>
        <w:t>методологическ</w:t>
      </w:r>
      <w:r w:rsidR="008B2310">
        <w:rPr>
          <w:lang w:val="ru-RU"/>
        </w:rPr>
        <w:t>ой</w:t>
      </w:r>
      <w:r w:rsidRPr="00292D3E">
        <w:rPr>
          <w:lang w:val="ru-RU"/>
        </w:rPr>
        <w:t xml:space="preserve"> </w:t>
      </w:r>
      <w:r>
        <w:rPr>
          <w:lang w:val="ru-RU"/>
        </w:rPr>
        <w:t>оцен</w:t>
      </w:r>
      <w:r w:rsidR="008B2310">
        <w:rPr>
          <w:lang w:val="ru-RU"/>
        </w:rPr>
        <w:t>ки</w:t>
      </w:r>
      <w:r w:rsidRPr="00292D3E">
        <w:rPr>
          <w:lang w:val="ru-RU"/>
        </w:rPr>
        <w:t xml:space="preserve"> </w:t>
      </w:r>
      <w:r>
        <w:rPr>
          <w:lang w:val="ru-RU"/>
        </w:rPr>
        <w:t>критериев</w:t>
      </w:r>
      <w:r w:rsidRPr="00292D3E">
        <w:rPr>
          <w:lang w:val="ru-RU"/>
        </w:rPr>
        <w:t xml:space="preserve">, </w:t>
      </w:r>
      <w:r>
        <w:rPr>
          <w:lang w:val="ru-RU"/>
        </w:rPr>
        <w:t>показателей</w:t>
      </w:r>
      <w:r w:rsidRPr="00292D3E">
        <w:rPr>
          <w:lang w:val="ru-RU"/>
        </w:rPr>
        <w:t xml:space="preserve"> </w:t>
      </w:r>
      <w:r>
        <w:rPr>
          <w:lang w:val="ru-RU"/>
        </w:rPr>
        <w:t>и</w:t>
      </w:r>
      <w:r w:rsidRPr="00292D3E">
        <w:rPr>
          <w:lang w:val="ru-RU"/>
        </w:rPr>
        <w:t xml:space="preserve"> </w:t>
      </w:r>
      <w:r>
        <w:rPr>
          <w:lang w:val="ru-RU"/>
        </w:rPr>
        <w:t>индикаторов</w:t>
      </w:r>
      <w:r w:rsidRPr="00292D3E">
        <w:rPr>
          <w:lang w:val="ru-RU"/>
        </w:rPr>
        <w:t xml:space="preserve">, </w:t>
      </w:r>
      <w:r w:rsidR="00292D3E">
        <w:rPr>
          <w:lang w:val="ru-RU"/>
        </w:rPr>
        <w:t>подходящих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для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применения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коммерческими</w:t>
      </w:r>
      <w:r w:rsidR="00292D3E" w:rsidRPr="00292D3E">
        <w:rPr>
          <w:lang w:val="ru-RU"/>
        </w:rPr>
        <w:t xml:space="preserve"> </w:t>
      </w:r>
      <w:r w:rsidR="008B2310">
        <w:rPr>
          <w:lang w:val="ru-RU"/>
        </w:rPr>
        <w:t>предприятиями</w:t>
      </w:r>
      <w:r w:rsidR="00292D3E" w:rsidRPr="00292D3E">
        <w:rPr>
          <w:lang w:val="ru-RU"/>
        </w:rPr>
        <w:t xml:space="preserve">, </w:t>
      </w:r>
      <w:r w:rsidR="00292D3E">
        <w:rPr>
          <w:lang w:val="ru-RU"/>
        </w:rPr>
        <w:t>воздействия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деятельности</w:t>
      </w:r>
      <w:r w:rsidR="00292D3E" w:rsidRPr="00292D3E">
        <w:rPr>
          <w:lang w:val="ru-RU"/>
        </w:rPr>
        <w:t xml:space="preserve"> </w:t>
      </w:r>
      <w:r w:rsidR="008B2310">
        <w:rPr>
          <w:lang w:val="ru-RU"/>
        </w:rPr>
        <w:t xml:space="preserve">предприятий </w:t>
      </w:r>
      <w:r w:rsidR="00292D3E">
        <w:rPr>
          <w:lang w:val="ru-RU"/>
        </w:rPr>
        <w:t>на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биоразнообразие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и</w:t>
      </w:r>
      <w:r w:rsidR="00292D3E" w:rsidRPr="00292D3E">
        <w:rPr>
          <w:lang w:val="ru-RU"/>
        </w:rPr>
        <w:t xml:space="preserve"> </w:t>
      </w:r>
      <w:proofErr w:type="spellStart"/>
      <w:r w:rsidR="00292D3E">
        <w:rPr>
          <w:lang w:val="ru-RU"/>
        </w:rPr>
        <w:t>экосистемные</w:t>
      </w:r>
      <w:proofErr w:type="spellEnd"/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услуги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>и</w:t>
      </w:r>
      <w:r w:rsidR="00292D3E" w:rsidRPr="00292D3E">
        <w:rPr>
          <w:lang w:val="ru-RU"/>
        </w:rPr>
        <w:t xml:space="preserve"> </w:t>
      </w:r>
      <w:r w:rsidR="00292D3E">
        <w:rPr>
          <w:lang w:val="ru-RU"/>
        </w:rPr>
        <w:t xml:space="preserve">выгод </w:t>
      </w:r>
      <w:r w:rsidR="008B2310">
        <w:rPr>
          <w:lang w:val="ru-RU"/>
        </w:rPr>
        <w:t xml:space="preserve">предприятий </w:t>
      </w:r>
      <w:r w:rsidR="00292D3E">
        <w:rPr>
          <w:lang w:val="ru-RU"/>
        </w:rPr>
        <w:t>от них</w:t>
      </w:r>
      <w:r w:rsidR="00343AD2">
        <w:rPr>
          <w:lang w:val="ru-RU"/>
        </w:rPr>
        <w:t xml:space="preserve"> для обеспечения возможностей </w:t>
      </w:r>
      <w:r w:rsidR="008B2310">
        <w:rPr>
          <w:lang w:val="ru-RU"/>
        </w:rPr>
        <w:t xml:space="preserve">предприятий </w:t>
      </w:r>
      <w:r w:rsidR="00343AD2">
        <w:rPr>
          <w:lang w:val="ru-RU"/>
        </w:rPr>
        <w:t>по уменьшению такого воздействия и согласованности процессов оценки и отчетности</w:t>
      </w:r>
      <w:r w:rsidR="00635777" w:rsidRPr="00292D3E">
        <w:rPr>
          <w:szCs w:val="22"/>
          <w:lang w:val="ru-RU"/>
        </w:rPr>
        <w:t>;</w:t>
      </w:r>
    </w:p>
    <w:p w:rsidR="00A470A7" w:rsidRDefault="0042465D" w:rsidP="003E3A6F">
      <w:pPr>
        <w:pStyle w:val="StylePara1HeadingsCSTimesNewRoman"/>
        <w:rPr>
          <w:lang w:val="ru-RU"/>
        </w:rPr>
      </w:pPr>
      <w:r>
        <w:rPr>
          <w:lang w:val="ru-RU"/>
        </w:rPr>
        <w:t>Вспомогательный орган</w:t>
      </w:r>
      <w:r w:rsidR="00B137F5" w:rsidRPr="00B137F5">
        <w:rPr>
          <w:lang w:val="ru-RU"/>
        </w:rPr>
        <w:t xml:space="preserve">, </w:t>
      </w:r>
      <w:r w:rsidR="00B137F5">
        <w:rPr>
          <w:lang w:val="ru-RU"/>
        </w:rPr>
        <w:t>возможно</w:t>
      </w:r>
      <w:r w:rsidR="00B137F5" w:rsidRPr="00B137F5">
        <w:rPr>
          <w:lang w:val="ru-RU"/>
        </w:rPr>
        <w:t xml:space="preserve">, </w:t>
      </w:r>
      <w:r w:rsidR="00B137F5">
        <w:rPr>
          <w:lang w:val="ru-RU"/>
        </w:rPr>
        <w:t>пожелает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рассмотреть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и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дополнить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эти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элементы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при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перечислении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вопросов</w:t>
      </w:r>
      <w:r w:rsidR="00B137F5" w:rsidRPr="00B137F5">
        <w:rPr>
          <w:lang w:val="ru-RU"/>
        </w:rPr>
        <w:t xml:space="preserve">, </w:t>
      </w:r>
      <w:r w:rsidR="00B137F5">
        <w:rPr>
          <w:lang w:val="ru-RU"/>
        </w:rPr>
        <w:t>которые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должны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быть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рекомендованы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для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передачи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Конференцией</w:t>
      </w:r>
      <w:r w:rsidR="00B137F5" w:rsidRPr="00B137F5">
        <w:rPr>
          <w:lang w:val="ru-RU"/>
        </w:rPr>
        <w:t xml:space="preserve"> </w:t>
      </w:r>
      <w:r w:rsidR="00B137F5">
        <w:rPr>
          <w:lang w:val="ru-RU"/>
        </w:rPr>
        <w:t>Сторон</w:t>
      </w:r>
      <w:r w:rsidR="00B137F5" w:rsidRPr="00B137F5">
        <w:rPr>
          <w:lang w:val="ru-RU"/>
        </w:rPr>
        <w:t xml:space="preserve"> </w:t>
      </w:r>
      <w:proofErr w:type="spellStart"/>
      <w:r w:rsidR="00D71C49">
        <w:rPr>
          <w:lang w:val="ru-RU"/>
        </w:rPr>
        <w:t>МПБЭУ</w:t>
      </w:r>
      <w:proofErr w:type="spellEnd"/>
      <w:r w:rsidR="00B137F5">
        <w:rPr>
          <w:lang w:val="ru-RU"/>
        </w:rPr>
        <w:t>, и может включить их в качестве приложения к нижеследующей рекомендации</w:t>
      </w:r>
      <w:r w:rsidR="00BB7079">
        <w:rPr>
          <w:lang w:val="ru-RU"/>
        </w:rPr>
        <w:t>.</w:t>
      </w:r>
    </w:p>
    <w:p w:rsidR="00BB7079" w:rsidRPr="0014382B" w:rsidRDefault="00BB7079" w:rsidP="00BB7079">
      <w:pPr>
        <w:pStyle w:val="1"/>
        <w:tabs>
          <w:tab w:val="clear" w:pos="720"/>
          <w:tab w:val="left" w:pos="426"/>
        </w:tabs>
        <w:rPr>
          <w:lang w:val="ru-RU"/>
        </w:rPr>
      </w:pPr>
      <w:r>
        <w:t>V</w:t>
      </w:r>
      <w:r w:rsidRPr="00065864">
        <w:rPr>
          <w:lang w:val="ru-RU"/>
        </w:rPr>
        <w:t xml:space="preserve">. </w:t>
      </w:r>
      <w:r w:rsidRPr="00065864">
        <w:rPr>
          <w:lang w:val="ru-RU"/>
        </w:rPr>
        <w:tab/>
      </w:r>
      <w:r>
        <w:rPr>
          <w:lang w:val="ru-RU"/>
        </w:rPr>
        <w:t>предлагаемая рекомендация</w:t>
      </w:r>
    </w:p>
    <w:p w:rsidR="007A4CE1" w:rsidRPr="00BB7079" w:rsidRDefault="0014382B" w:rsidP="00BB7079">
      <w:pPr>
        <w:pStyle w:val="StylePara1HeadingsCSTimesNewRoman"/>
        <w:rPr>
          <w:lang w:val="ru-RU"/>
        </w:rPr>
      </w:pPr>
      <w:r w:rsidRPr="00BB7079">
        <w:rPr>
          <w:lang w:val="ru-RU"/>
        </w:rPr>
        <w:t>Вспомогательный орган по научным, техническим и технологическим консультациям, возможно, пожелает принять рекомендацию в соответствии с приводимым ниже текстом</w:t>
      </w:r>
      <w:r w:rsidR="007A4CE1" w:rsidRPr="00BB7079">
        <w:rPr>
          <w:lang w:val="ru-RU"/>
        </w:rPr>
        <w:t xml:space="preserve">: </w:t>
      </w:r>
    </w:p>
    <w:p w:rsidR="007A4CE1" w:rsidRPr="0014382B" w:rsidRDefault="0014382B" w:rsidP="007A4CE1">
      <w:pPr>
        <w:pStyle w:val="Para1"/>
        <w:numPr>
          <w:ilvl w:val="0"/>
          <w:numId w:val="0"/>
        </w:numPr>
        <w:suppressLineNumbers/>
        <w:suppressAutoHyphens/>
        <w:ind w:left="270" w:firstLine="450"/>
        <w:rPr>
          <w:lang w:val="ru-RU"/>
        </w:rPr>
      </w:pPr>
      <w:r w:rsidRPr="0014382B">
        <w:rPr>
          <w:i/>
          <w:iCs/>
          <w:lang w:val="ru-RU"/>
        </w:rPr>
        <w:t>Вспомогательный орган по научным, техническим и технологическим консультациям</w:t>
      </w:r>
    </w:p>
    <w:p w:rsidR="00057AC8" w:rsidRPr="00804516" w:rsidRDefault="0075393C" w:rsidP="003E3A6F">
      <w:pPr>
        <w:pStyle w:val="StylePara1HeadingsCSTimesNewRoman"/>
        <w:numPr>
          <w:ilvl w:val="0"/>
          <w:numId w:val="0"/>
        </w:numPr>
        <w:ind w:firstLine="709"/>
        <w:rPr>
          <w:lang w:val="ru-RU"/>
        </w:rPr>
      </w:pPr>
      <w:r w:rsidRPr="00804516">
        <w:rPr>
          <w:iCs/>
          <w:lang w:val="ru-RU"/>
        </w:rPr>
        <w:t>1.</w:t>
      </w:r>
      <w:r w:rsidRPr="00804516">
        <w:rPr>
          <w:i/>
          <w:iCs/>
          <w:lang w:val="ru-RU"/>
        </w:rPr>
        <w:tab/>
      </w:r>
      <w:r w:rsidR="00415A3B">
        <w:rPr>
          <w:i/>
          <w:iCs/>
          <w:lang w:val="ru-RU"/>
        </w:rPr>
        <w:t>настоятельно</w:t>
      </w:r>
      <w:r w:rsidR="00415A3B" w:rsidRPr="00804516">
        <w:rPr>
          <w:i/>
          <w:iCs/>
          <w:lang w:val="ru-RU"/>
        </w:rPr>
        <w:t xml:space="preserve"> </w:t>
      </w:r>
      <w:r w:rsidR="00415A3B">
        <w:rPr>
          <w:i/>
          <w:iCs/>
          <w:lang w:val="ru-RU"/>
        </w:rPr>
        <w:t>призывает</w:t>
      </w:r>
      <w:r w:rsidR="00057AC8" w:rsidRPr="00804516">
        <w:rPr>
          <w:i/>
          <w:iCs/>
          <w:lang w:val="ru-RU"/>
        </w:rPr>
        <w:t xml:space="preserve"> </w:t>
      </w:r>
      <w:r w:rsidR="00415A3B">
        <w:rPr>
          <w:lang w:val="ru-RU"/>
        </w:rPr>
        <w:t>Стороны</w:t>
      </w:r>
      <w:r w:rsidR="00057AC8" w:rsidRPr="00804516">
        <w:rPr>
          <w:lang w:val="ru-RU"/>
        </w:rPr>
        <w:t xml:space="preserve"> </w:t>
      </w:r>
      <w:r w:rsidR="00415A3B">
        <w:rPr>
          <w:lang w:val="ru-RU"/>
        </w:rPr>
        <w:t>и</w:t>
      </w:r>
      <w:r w:rsidR="00057AC8" w:rsidRPr="00804516">
        <w:rPr>
          <w:lang w:val="ru-RU"/>
        </w:rPr>
        <w:t xml:space="preserve"> </w:t>
      </w:r>
      <w:r w:rsidR="00415A3B">
        <w:rPr>
          <w:i/>
          <w:lang w:val="ru-RU"/>
        </w:rPr>
        <w:t>предлагает</w:t>
      </w:r>
      <w:r w:rsidR="00415A3B" w:rsidRPr="00804516">
        <w:rPr>
          <w:lang w:val="ru-RU"/>
        </w:rPr>
        <w:t xml:space="preserve"> </w:t>
      </w:r>
      <w:r w:rsidR="00415A3B">
        <w:rPr>
          <w:lang w:val="ru-RU"/>
        </w:rPr>
        <w:t>наблюдателям</w:t>
      </w:r>
      <w:r w:rsidR="00BB7079">
        <w:rPr>
          <w:lang w:val="ru-RU"/>
        </w:rPr>
        <w:t xml:space="preserve"> должным образом</w:t>
      </w:r>
      <w:r w:rsidR="00057AC8" w:rsidRPr="00804516">
        <w:rPr>
          <w:lang w:val="ru-RU"/>
        </w:rPr>
        <w:t xml:space="preserve"> </w:t>
      </w:r>
      <w:r w:rsidR="00804516">
        <w:rPr>
          <w:lang w:val="ru-RU"/>
        </w:rPr>
        <w:t>ответить</w:t>
      </w:r>
      <w:r w:rsidR="00804516" w:rsidRPr="00804516">
        <w:rPr>
          <w:lang w:val="ru-RU"/>
        </w:rPr>
        <w:t xml:space="preserve"> </w:t>
      </w:r>
      <w:r w:rsidR="00804516">
        <w:rPr>
          <w:lang w:val="ru-RU"/>
        </w:rPr>
        <w:t>на</w:t>
      </w:r>
      <w:r w:rsidR="00804516" w:rsidRPr="00804516">
        <w:rPr>
          <w:lang w:val="ru-RU"/>
        </w:rPr>
        <w:t xml:space="preserve"> </w:t>
      </w:r>
      <w:r w:rsidR="00804516">
        <w:rPr>
          <w:lang w:val="ru-RU"/>
        </w:rPr>
        <w:t>призыв</w:t>
      </w:r>
      <w:r w:rsidR="00804516" w:rsidRPr="00804516">
        <w:rPr>
          <w:rFonts w:cstheme="majorBidi"/>
          <w:snapToGrid/>
          <w:szCs w:val="22"/>
          <w:lang w:val="ru-RU"/>
        </w:rPr>
        <w:t xml:space="preserve"> </w:t>
      </w:r>
      <w:r w:rsidR="00804516" w:rsidRPr="00804516">
        <w:rPr>
          <w:lang w:val="ru-RU"/>
        </w:rPr>
        <w:t xml:space="preserve">Межправительственной научно-политической платформы по биоразнообразию и </w:t>
      </w:r>
      <w:proofErr w:type="spellStart"/>
      <w:r w:rsidR="00804516" w:rsidRPr="00804516">
        <w:rPr>
          <w:lang w:val="ru-RU"/>
        </w:rPr>
        <w:t>экосистемным</w:t>
      </w:r>
      <w:proofErr w:type="spellEnd"/>
      <w:r w:rsidR="00804516" w:rsidRPr="00804516">
        <w:rPr>
          <w:lang w:val="ru-RU"/>
        </w:rPr>
        <w:t xml:space="preserve"> услугам </w:t>
      </w:r>
      <w:r w:rsidR="00804516">
        <w:rPr>
          <w:lang w:val="ru-RU"/>
        </w:rPr>
        <w:t>в отношении</w:t>
      </w:r>
      <w:r w:rsidR="00057AC8" w:rsidRPr="00804516">
        <w:rPr>
          <w:lang w:val="ru-RU"/>
        </w:rPr>
        <w:t xml:space="preserve"> </w:t>
      </w:r>
      <w:r w:rsidR="00804516" w:rsidRPr="00804516">
        <w:rPr>
          <w:lang w:val="ru-RU"/>
        </w:rPr>
        <w:t>запрос</w:t>
      </w:r>
      <w:r w:rsidR="00804516">
        <w:rPr>
          <w:lang w:val="ru-RU"/>
        </w:rPr>
        <w:t>ов</w:t>
      </w:r>
      <w:r w:rsidR="00804516" w:rsidRPr="00804516">
        <w:rPr>
          <w:lang w:val="ru-RU"/>
        </w:rPr>
        <w:t>, материал</w:t>
      </w:r>
      <w:r w:rsidR="00804516">
        <w:rPr>
          <w:lang w:val="ru-RU"/>
        </w:rPr>
        <w:t>ов</w:t>
      </w:r>
      <w:r w:rsidR="00804516" w:rsidRPr="00804516">
        <w:rPr>
          <w:lang w:val="ru-RU"/>
        </w:rPr>
        <w:t xml:space="preserve"> и предложени</w:t>
      </w:r>
      <w:r w:rsidR="00804516">
        <w:rPr>
          <w:lang w:val="ru-RU"/>
        </w:rPr>
        <w:t>й</w:t>
      </w:r>
      <w:r w:rsidR="00804516" w:rsidRPr="00804516">
        <w:rPr>
          <w:lang w:val="ru-RU"/>
        </w:rPr>
        <w:t xml:space="preserve"> </w:t>
      </w:r>
      <w:r w:rsidR="00BB7079">
        <w:rPr>
          <w:lang w:val="ru-RU"/>
        </w:rPr>
        <w:t xml:space="preserve">в соответствии с пунктом </w:t>
      </w:r>
      <w:r w:rsidR="00BB7079">
        <w:rPr>
          <w:lang w:val="en-US"/>
        </w:rPr>
        <w:t>d</w:t>
      </w:r>
      <w:r w:rsidR="00BB7079" w:rsidRPr="00BB7079">
        <w:rPr>
          <w:lang w:val="ru-RU"/>
        </w:rPr>
        <w:t>)</w:t>
      </w:r>
      <w:r w:rsidR="00BB7079">
        <w:rPr>
          <w:lang w:val="ru-RU"/>
        </w:rPr>
        <w:t xml:space="preserve"> решения</w:t>
      </w:r>
      <w:r w:rsidR="00057AC8" w:rsidRPr="00804516">
        <w:rPr>
          <w:lang w:val="ru-RU"/>
        </w:rPr>
        <w:t xml:space="preserve"> </w:t>
      </w:r>
      <w:proofErr w:type="spellStart"/>
      <w:r w:rsidR="00057AC8" w:rsidRPr="00537873">
        <w:t>IPBES</w:t>
      </w:r>
      <w:proofErr w:type="spellEnd"/>
      <w:r w:rsidR="00057AC8" w:rsidRPr="00804516">
        <w:rPr>
          <w:lang w:val="ru-RU"/>
        </w:rPr>
        <w:t xml:space="preserve">-6/2; </w:t>
      </w:r>
    </w:p>
    <w:p w:rsidR="00AF635A" w:rsidRPr="00683B42" w:rsidRDefault="0075393C" w:rsidP="003E3A6F">
      <w:pPr>
        <w:pStyle w:val="StylePara1HeadingsCSTimesNewRoman"/>
        <w:numPr>
          <w:ilvl w:val="0"/>
          <w:numId w:val="0"/>
        </w:numPr>
        <w:ind w:firstLine="709"/>
        <w:rPr>
          <w:lang w:val="ru-RU"/>
        </w:rPr>
      </w:pPr>
      <w:r w:rsidRPr="00683B42">
        <w:rPr>
          <w:iCs/>
          <w:lang w:val="ru-RU"/>
        </w:rPr>
        <w:t>2</w:t>
      </w:r>
      <w:r w:rsidRPr="00683B42">
        <w:rPr>
          <w:i/>
          <w:iCs/>
          <w:lang w:val="ru-RU"/>
        </w:rPr>
        <w:t>.</w:t>
      </w:r>
      <w:r w:rsidRPr="00683B42">
        <w:rPr>
          <w:i/>
          <w:iCs/>
          <w:lang w:val="ru-RU"/>
        </w:rPr>
        <w:tab/>
      </w:r>
      <w:r w:rsidR="00804516">
        <w:rPr>
          <w:i/>
          <w:iCs/>
          <w:lang w:val="ru-RU"/>
        </w:rPr>
        <w:t>поручает</w:t>
      </w:r>
      <w:r w:rsidR="00AF635A" w:rsidRPr="00683B42">
        <w:rPr>
          <w:i/>
          <w:iCs/>
          <w:lang w:val="ru-RU"/>
        </w:rPr>
        <w:t xml:space="preserve"> </w:t>
      </w:r>
      <w:r w:rsidR="00804516">
        <w:rPr>
          <w:iCs/>
          <w:lang w:val="ru-RU"/>
        </w:rPr>
        <w:t>Исполнительному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секретарю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передать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список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элементов</w:t>
      </w:r>
      <w:r w:rsidR="00804516" w:rsidRPr="00683B42">
        <w:rPr>
          <w:iCs/>
          <w:lang w:val="ru-RU"/>
        </w:rPr>
        <w:t xml:space="preserve">, </w:t>
      </w:r>
      <w:r w:rsidR="00804516">
        <w:rPr>
          <w:iCs/>
          <w:lang w:val="ru-RU"/>
        </w:rPr>
        <w:t>содержащийся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в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приложении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к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настоящей</w:t>
      </w:r>
      <w:r w:rsidR="00804516" w:rsidRPr="00683B42">
        <w:rPr>
          <w:iCs/>
          <w:lang w:val="ru-RU"/>
        </w:rPr>
        <w:t xml:space="preserve"> </w:t>
      </w:r>
      <w:r w:rsidR="00804516">
        <w:rPr>
          <w:iCs/>
          <w:lang w:val="ru-RU"/>
        </w:rPr>
        <w:t>рекомендации</w:t>
      </w:r>
      <w:r w:rsidR="007644FC">
        <w:rPr>
          <w:iCs/>
          <w:lang w:val="ru-RU"/>
        </w:rPr>
        <w:t>,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в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качестве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научной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и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технической</w:t>
      </w:r>
      <w:r w:rsidR="00CA5835" w:rsidRPr="00683B42">
        <w:rPr>
          <w:iCs/>
          <w:lang w:val="ru-RU"/>
        </w:rPr>
        <w:t xml:space="preserve"> </w:t>
      </w:r>
      <w:r w:rsidR="00CA5835">
        <w:rPr>
          <w:iCs/>
          <w:lang w:val="ru-RU"/>
        </w:rPr>
        <w:t>информации</w:t>
      </w:r>
      <w:r w:rsidR="00683B42" w:rsidRPr="00683B42">
        <w:rPr>
          <w:iCs/>
          <w:lang w:val="ru-RU"/>
        </w:rPr>
        <w:t xml:space="preserve">, </w:t>
      </w:r>
      <w:r w:rsidR="00062283">
        <w:rPr>
          <w:iCs/>
          <w:lang w:val="ru-RU"/>
        </w:rPr>
        <w:t>определенной</w:t>
      </w:r>
      <w:r w:rsidR="007644FC">
        <w:rPr>
          <w:iCs/>
          <w:lang w:val="ru-RU"/>
        </w:rPr>
        <w:t xml:space="preserve"> по итогам </w:t>
      </w:r>
      <w:r w:rsidR="00683B42">
        <w:rPr>
          <w:rFonts w:cstheme="majorBidi"/>
          <w:szCs w:val="22"/>
          <w:lang w:val="ru-RU"/>
        </w:rPr>
        <w:t>обсуждения</w:t>
      </w:r>
      <w:r w:rsidR="00683B42" w:rsidRPr="00683B42">
        <w:rPr>
          <w:rFonts w:cstheme="majorBidi"/>
          <w:szCs w:val="22"/>
          <w:lang w:val="ru-RU"/>
        </w:rPr>
        <w:t xml:space="preserve"> </w:t>
      </w:r>
      <w:r w:rsidR="00683B42">
        <w:rPr>
          <w:rFonts w:cstheme="majorBidi"/>
          <w:szCs w:val="22"/>
          <w:lang w:val="ru-RU"/>
        </w:rPr>
        <w:t>данного</w:t>
      </w:r>
      <w:r w:rsidR="00683B42" w:rsidRPr="00683B42">
        <w:rPr>
          <w:rFonts w:cstheme="majorBidi"/>
          <w:szCs w:val="22"/>
          <w:lang w:val="ru-RU"/>
        </w:rPr>
        <w:t xml:space="preserve"> </w:t>
      </w:r>
      <w:r w:rsidR="00683B42">
        <w:rPr>
          <w:rFonts w:cstheme="majorBidi"/>
          <w:szCs w:val="22"/>
          <w:lang w:val="ru-RU"/>
        </w:rPr>
        <w:t>пункта</w:t>
      </w:r>
      <w:r w:rsidR="00683B42" w:rsidRPr="00683B42">
        <w:rPr>
          <w:rFonts w:cstheme="majorBidi"/>
          <w:szCs w:val="22"/>
          <w:lang w:val="ru-RU"/>
        </w:rPr>
        <w:t xml:space="preserve"> Вспомогательны</w:t>
      </w:r>
      <w:r w:rsidR="00683B42">
        <w:rPr>
          <w:rFonts w:cstheme="majorBidi"/>
          <w:szCs w:val="22"/>
          <w:lang w:val="ru-RU"/>
        </w:rPr>
        <w:t>м</w:t>
      </w:r>
      <w:r w:rsidR="00683B42" w:rsidRPr="00683B42">
        <w:rPr>
          <w:rFonts w:cstheme="majorBidi"/>
          <w:szCs w:val="22"/>
          <w:lang w:val="ru-RU"/>
        </w:rPr>
        <w:t xml:space="preserve"> орган</w:t>
      </w:r>
      <w:r w:rsidR="00683B42">
        <w:rPr>
          <w:rFonts w:cstheme="majorBidi"/>
          <w:szCs w:val="22"/>
          <w:lang w:val="ru-RU"/>
        </w:rPr>
        <w:t>ом</w:t>
      </w:r>
      <w:r w:rsidR="00683B42" w:rsidRPr="00683B42">
        <w:rPr>
          <w:rFonts w:cstheme="majorBidi"/>
          <w:szCs w:val="22"/>
          <w:lang w:val="ru-RU"/>
        </w:rPr>
        <w:t xml:space="preserve">, </w:t>
      </w:r>
      <w:r w:rsidR="00683B42">
        <w:rPr>
          <w:rFonts w:cstheme="majorBidi"/>
          <w:szCs w:val="22"/>
          <w:lang w:val="ru-RU"/>
        </w:rPr>
        <w:t>Секретариату</w:t>
      </w:r>
      <w:r w:rsidR="00683B42" w:rsidRPr="00683B42">
        <w:rPr>
          <w:lang w:val="ru-RU"/>
        </w:rPr>
        <w:t xml:space="preserve"> </w:t>
      </w:r>
      <w:r w:rsidR="00683B42" w:rsidRPr="00804516">
        <w:rPr>
          <w:lang w:val="ru-RU"/>
        </w:rPr>
        <w:t xml:space="preserve">Межправительственной научно-политической платформы по биоразнообразию и </w:t>
      </w:r>
      <w:proofErr w:type="spellStart"/>
      <w:r w:rsidR="00683B42" w:rsidRPr="00804516">
        <w:rPr>
          <w:lang w:val="ru-RU"/>
        </w:rPr>
        <w:t>экосистемным</w:t>
      </w:r>
      <w:proofErr w:type="spellEnd"/>
      <w:r w:rsidR="00683B42" w:rsidRPr="00804516">
        <w:rPr>
          <w:lang w:val="ru-RU"/>
        </w:rPr>
        <w:t xml:space="preserve"> услугам</w:t>
      </w:r>
      <w:r w:rsidR="00683B42">
        <w:rPr>
          <w:lang w:val="ru-RU"/>
        </w:rPr>
        <w:t xml:space="preserve"> для ознакомления ее Многодисциплинарной</w:t>
      </w:r>
      <w:r w:rsidR="00683B42" w:rsidRPr="003D0C8C">
        <w:rPr>
          <w:lang w:val="ru-RU"/>
        </w:rPr>
        <w:t xml:space="preserve"> </w:t>
      </w:r>
      <w:r w:rsidR="00683B42">
        <w:rPr>
          <w:lang w:val="ru-RU"/>
        </w:rPr>
        <w:t>группы</w:t>
      </w:r>
      <w:r w:rsidR="00683B42" w:rsidRPr="003D0C8C">
        <w:rPr>
          <w:lang w:val="ru-RU"/>
        </w:rPr>
        <w:t xml:space="preserve"> </w:t>
      </w:r>
      <w:r w:rsidR="00683B42">
        <w:rPr>
          <w:lang w:val="ru-RU"/>
        </w:rPr>
        <w:t>экспертов и</w:t>
      </w:r>
      <w:r w:rsidR="00683B42" w:rsidRPr="003D0C8C">
        <w:rPr>
          <w:lang w:val="ru-RU"/>
        </w:rPr>
        <w:t xml:space="preserve"> </w:t>
      </w:r>
      <w:r w:rsidR="00683B42">
        <w:rPr>
          <w:lang w:val="ru-RU"/>
        </w:rPr>
        <w:t>Бюро</w:t>
      </w:r>
      <w:r w:rsidR="00AF635A" w:rsidRPr="00683B42">
        <w:rPr>
          <w:iCs/>
          <w:lang w:val="ru-RU"/>
        </w:rPr>
        <w:t>;</w:t>
      </w:r>
    </w:p>
    <w:p w:rsidR="00473C9C" w:rsidRPr="00683B42" w:rsidRDefault="0075393C" w:rsidP="003E3A6F">
      <w:pPr>
        <w:pStyle w:val="Para1"/>
        <w:numPr>
          <w:ilvl w:val="0"/>
          <w:numId w:val="0"/>
        </w:numPr>
        <w:suppressLineNumbers/>
        <w:suppressAutoHyphens/>
        <w:ind w:firstLine="709"/>
        <w:rPr>
          <w:lang w:val="ru-RU"/>
        </w:rPr>
      </w:pPr>
      <w:r w:rsidRPr="00683B42">
        <w:rPr>
          <w:iCs/>
          <w:lang w:val="ru-RU"/>
        </w:rPr>
        <w:t>3.</w:t>
      </w:r>
      <w:r w:rsidRPr="00683B42">
        <w:rPr>
          <w:i/>
          <w:iCs/>
          <w:lang w:val="ru-RU"/>
        </w:rPr>
        <w:tab/>
      </w:r>
      <w:r w:rsidR="00683B42" w:rsidRPr="00683B42">
        <w:rPr>
          <w:i/>
          <w:iCs/>
          <w:lang w:val="ru-RU"/>
        </w:rPr>
        <w:t>рекомендует</w:t>
      </w:r>
      <w:r w:rsidR="00683B42" w:rsidRPr="00683B42">
        <w:rPr>
          <w:iCs/>
          <w:lang w:val="ru-RU"/>
        </w:rPr>
        <w:t>, чтобы Конференци</w:t>
      </w:r>
      <w:r w:rsidR="007644FC">
        <w:rPr>
          <w:iCs/>
          <w:lang w:val="ru-RU"/>
        </w:rPr>
        <w:t>я</w:t>
      </w:r>
      <w:r w:rsidR="00683B42" w:rsidRPr="00683B42">
        <w:rPr>
          <w:iCs/>
          <w:lang w:val="ru-RU"/>
        </w:rPr>
        <w:t xml:space="preserve"> Сторон</w:t>
      </w:r>
      <w:r w:rsidR="00BB7079">
        <w:rPr>
          <w:iCs/>
          <w:lang w:val="ru-RU"/>
        </w:rPr>
        <w:t xml:space="preserve"> на своем 14-м совещании</w:t>
      </w:r>
      <w:r w:rsidR="00683B42" w:rsidRPr="00683B42">
        <w:rPr>
          <w:iCs/>
          <w:lang w:val="ru-RU"/>
        </w:rPr>
        <w:t xml:space="preserve"> приняла решение в соответствии с приводимым ниже текстом</w:t>
      </w:r>
      <w:r w:rsidR="007A4CE1" w:rsidRPr="00683B42">
        <w:rPr>
          <w:lang w:val="ru-RU"/>
        </w:rPr>
        <w:t xml:space="preserve">: </w:t>
      </w:r>
    </w:p>
    <w:p w:rsidR="00473C9C" w:rsidRPr="00065864" w:rsidRDefault="00683B42" w:rsidP="0075393C">
      <w:pPr>
        <w:pStyle w:val="Para1"/>
        <w:numPr>
          <w:ilvl w:val="0"/>
          <w:numId w:val="0"/>
        </w:numPr>
        <w:suppressLineNumbers/>
        <w:suppressAutoHyphens/>
        <w:ind w:left="709" w:firstLine="709"/>
        <w:rPr>
          <w:i/>
          <w:iCs/>
          <w:lang w:val="ru-RU"/>
        </w:rPr>
      </w:pPr>
      <w:r w:rsidRPr="00683B42">
        <w:rPr>
          <w:i/>
          <w:iCs/>
          <w:lang w:val="ru-RU"/>
        </w:rPr>
        <w:t>Конференция</w:t>
      </w:r>
      <w:r w:rsidRPr="00065864">
        <w:rPr>
          <w:i/>
          <w:iCs/>
          <w:lang w:val="ru-RU"/>
        </w:rPr>
        <w:t xml:space="preserve"> </w:t>
      </w:r>
      <w:r w:rsidRPr="00683B42">
        <w:rPr>
          <w:i/>
          <w:iCs/>
          <w:lang w:val="ru-RU"/>
        </w:rPr>
        <w:t>Сторон</w:t>
      </w:r>
      <w:r w:rsidRPr="00065864">
        <w:rPr>
          <w:i/>
          <w:iCs/>
          <w:lang w:val="ru-RU"/>
        </w:rPr>
        <w:t>,</w:t>
      </w:r>
    </w:p>
    <w:p w:rsidR="000D0CCE" w:rsidRPr="00091BCA" w:rsidRDefault="0075393C" w:rsidP="003E3A6F">
      <w:pPr>
        <w:pStyle w:val="StylePara1HeadingsCSTimesNewRoman"/>
        <w:numPr>
          <w:ilvl w:val="0"/>
          <w:numId w:val="0"/>
        </w:numPr>
        <w:ind w:left="709" w:firstLine="709"/>
        <w:rPr>
          <w:lang w:val="ru-RU"/>
        </w:rPr>
      </w:pPr>
      <w:r w:rsidRPr="00091BCA">
        <w:rPr>
          <w:iCs/>
          <w:lang w:val="ru-RU"/>
        </w:rPr>
        <w:t>1.</w:t>
      </w:r>
      <w:r w:rsidRPr="00091BCA">
        <w:rPr>
          <w:i/>
          <w:iCs/>
          <w:lang w:val="ru-RU"/>
        </w:rPr>
        <w:tab/>
      </w:r>
      <w:r w:rsidR="003E6AE9">
        <w:rPr>
          <w:i/>
          <w:iCs/>
          <w:lang w:val="ru-RU"/>
        </w:rPr>
        <w:t>приветствует</w:t>
      </w:r>
      <w:r w:rsidR="000D0CCE" w:rsidRPr="00091BCA">
        <w:rPr>
          <w:i/>
          <w:iCs/>
          <w:lang w:val="ru-RU"/>
        </w:rPr>
        <w:t xml:space="preserve"> </w:t>
      </w:r>
      <w:r w:rsidR="00091BCA">
        <w:rPr>
          <w:lang w:val="ru-RU"/>
        </w:rPr>
        <w:t>прогресс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в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выполнении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первой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программы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работы</w:t>
      </w:r>
      <w:r w:rsidR="00091BCA" w:rsidRPr="00091BCA">
        <w:rPr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Межправительственной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научно</w:t>
      </w:r>
      <w:r w:rsidR="00091BCA" w:rsidRPr="00091BCA">
        <w:rPr>
          <w:rFonts w:cstheme="majorBidi"/>
          <w:szCs w:val="22"/>
          <w:lang w:val="ru-RU"/>
        </w:rPr>
        <w:t>-</w:t>
      </w:r>
      <w:r w:rsidR="00091BCA" w:rsidRPr="00D4209D">
        <w:rPr>
          <w:rFonts w:cstheme="majorBidi"/>
          <w:szCs w:val="22"/>
          <w:lang w:val="ru-RU"/>
        </w:rPr>
        <w:t>политической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платформы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по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биоразнообразию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и</w:t>
      </w:r>
      <w:r w:rsidR="00091BCA" w:rsidRPr="00091BCA">
        <w:rPr>
          <w:rFonts w:cstheme="majorBidi"/>
          <w:szCs w:val="22"/>
          <w:lang w:val="ru-RU"/>
        </w:rPr>
        <w:t xml:space="preserve"> </w:t>
      </w:r>
      <w:proofErr w:type="spellStart"/>
      <w:r w:rsidR="00091BCA" w:rsidRPr="00D4209D">
        <w:rPr>
          <w:rFonts w:cstheme="majorBidi"/>
          <w:szCs w:val="22"/>
          <w:lang w:val="ru-RU"/>
        </w:rPr>
        <w:t>экосистемным</w:t>
      </w:r>
      <w:proofErr w:type="spellEnd"/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услугам</w:t>
      </w:r>
      <w:r w:rsidR="007B2980" w:rsidRPr="00091BCA">
        <w:rPr>
          <w:lang w:val="ru-RU"/>
        </w:rPr>
        <w:t xml:space="preserve">; </w:t>
      </w:r>
    </w:p>
    <w:p w:rsidR="00C72C31" w:rsidRPr="00091BCA" w:rsidRDefault="0075393C" w:rsidP="003E3A6F">
      <w:pPr>
        <w:pStyle w:val="StylePara1HeadingsCSTimesNewRoman"/>
        <w:numPr>
          <w:ilvl w:val="0"/>
          <w:numId w:val="0"/>
        </w:numPr>
        <w:ind w:left="709" w:firstLine="709"/>
        <w:rPr>
          <w:lang w:val="ru-RU"/>
        </w:rPr>
      </w:pPr>
      <w:r w:rsidRPr="00091BCA">
        <w:rPr>
          <w:iCs/>
          <w:lang w:val="ru-RU"/>
        </w:rPr>
        <w:t>2.</w:t>
      </w:r>
      <w:r w:rsidRPr="00091BCA">
        <w:rPr>
          <w:i/>
          <w:iCs/>
          <w:lang w:val="ru-RU"/>
        </w:rPr>
        <w:tab/>
      </w:r>
      <w:r w:rsidR="00091BCA">
        <w:rPr>
          <w:i/>
          <w:iCs/>
          <w:lang w:val="ru-RU"/>
        </w:rPr>
        <w:t>также</w:t>
      </w:r>
      <w:r w:rsidR="00091BCA" w:rsidRPr="00091BCA">
        <w:rPr>
          <w:i/>
          <w:iCs/>
          <w:lang w:val="ru-RU"/>
        </w:rPr>
        <w:t xml:space="preserve"> </w:t>
      </w:r>
      <w:r w:rsidR="00091BCA">
        <w:rPr>
          <w:i/>
          <w:iCs/>
          <w:lang w:val="ru-RU"/>
        </w:rPr>
        <w:t>приветствует</w:t>
      </w:r>
      <w:r w:rsidR="00C72C31" w:rsidRPr="00091BCA">
        <w:rPr>
          <w:i/>
          <w:iCs/>
          <w:lang w:val="ru-RU"/>
        </w:rPr>
        <w:t xml:space="preserve"> </w:t>
      </w:r>
      <w:r w:rsidR="00091BCA">
        <w:rPr>
          <w:lang w:val="ru-RU"/>
        </w:rPr>
        <w:t>утверждение</w:t>
      </w:r>
      <w:r w:rsidR="00091BCA" w:rsidRPr="00091BCA">
        <w:rPr>
          <w:lang w:val="ru-RU"/>
        </w:rPr>
        <w:t xml:space="preserve"> </w:t>
      </w:r>
      <w:r w:rsidR="00091BCA">
        <w:rPr>
          <w:lang w:val="ru-RU"/>
        </w:rPr>
        <w:t>Пленумом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Межправительственной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научно</w:t>
      </w:r>
      <w:r w:rsidR="00091BCA" w:rsidRPr="00091BCA">
        <w:rPr>
          <w:rFonts w:cstheme="majorBidi"/>
          <w:szCs w:val="22"/>
          <w:lang w:val="ru-RU"/>
        </w:rPr>
        <w:t>-</w:t>
      </w:r>
      <w:r w:rsidR="00091BCA" w:rsidRPr="00D4209D">
        <w:rPr>
          <w:rFonts w:cstheme="majorBidi"/>
          <w:szCs w:val="22"/>
          <w:lang w:val="ru-RU"/>
        </w:rPr>
        <w:t>политической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платформы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по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биоразнообразию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и</w:t>
      </w:r>
      <w:r w:rsidR="00091BCA" w:rsidRPr="00091BCA">
        <w:rPr>
          <w:rFonts w:cstheme="majorBidi"/>
          <w:szCs w:val="22"/>
          <w:lang w:val="ru-RU"/>
        </w:rPr>
        <w:t xml:space="preserve"> </w:t>
      </w:r>
      <w:proofErr w:type="spellStart"/>
      <w:r w:rsidR="00091BCA" w:rsidRPr="00D4209D">
        <w:rPr>
          <w:rFonts w:cstheme="majorBidi"/>
          <w:szCs w:val="22"/>
          <w:lang w:val="ru-RU"/>
        </w:rPr>
        <w:t>экосистемным</w:t>
      </w:r>
      <w:proofErr w:type="spellEnd"/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 w:rsidRPr="00D4209D">
        <w:rPr>
          <w:rFonts w:cstheme="majorBidi"/>
          <w:szCs w:val="22"/>
          <w:lang w:val="ru-RU"/>
        </w:rPr>
        <w:t>услугам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>
        <w:rPr>
          <w:rFonts w:cstheme="majorBidi"/>
          <w:szCs w:val="22"/>
          <w:lang w:val="ru-RU"/>
        </w:rPr>
        <w:t>проведения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>
        <w:rPr>
          <w:rFonts w:cstheme="majorBidi"/>
          <w:szCs w:val="22"/>
          <w:lang w:val="ru-RU"/>
        </w:rPr>
        <w:t>тематической</w:t>
      </w:r>
      <w:r w:rsidR="00091BCA" w:rsidRPr="00091BCA">
        <w:rPr>
          <w:rFonts w:cstheme="majorBidi"/>
          <w:szCs w:val="22"/>
          <w:lang w:val="ru-RU"/>
        </w:rPr>
        <w:t xml:space="preserve"> </w:t>
      </w:r>
      <w:r w:rsidR="00091BCA">
        <w:rPr>
          <w:rFonts w:cstheme="majorBidi"/>
          <w:szCs w:val="22"/>
          <w:lang w:val="ru-RU"/>
        </w:rPr>
        <w:t>оценки</w:t>
      </w:r>
      <w:r w:rsidR="00C72C31" w:rsidRPr="00091BCA">
        <w:rPr>
          <w:lang w:val="ru-RU"/>
        </w:rPr>
        <w:t xml:space="preserve"> </w:t>
      </w:r>
      <w:r w:rsidR="00091BCA">
        <w:rPr>
          <w:lang w:val="ru-RU"/>
        </w:rPr>
        <w:t>устойчивого</w:t>
      </w:r>
      <w:r w:rsidR="00091BCA" w:rsidRPr="0048099A">
        <w:rPr>
          <w:lang w:val="ru-RU"/>
        </w:rPr>
        <w:t xml:space="preserve"> </w:t>
      </w:r>
      <w:r w:rsidR="00091BCA">
        <w:rPr>
          <w:lang w:val="ru-RU"/>
        </w:rPr>
        <w:t>использования</w:t>
      </w:r>
      <w:r w:rsidR="00091BCA" w:rsidRPr="0048099A">
        <w:rPr>
          <w:lang w:val="ru-RU"/>
        </w:rPr>
        <w:t xml:space="preserve"> </w:t>
      </w:r>
      <w:r w:rsidR="00091BCA">
        <w:rPr>
          <w:lang w:val="ru-RU"/>
        </w:rPr>
        <w:t>диких</w:t>
      </w:r>
      <w:r w:rsidR="00091BCA" w:rsidRPr="0048099A">
        <w:rPr>
          <w:lang w:val="ru-RU"/>
        </w:rPr>
        <w:t xml:space="preserve"> </w:t>
      </w:r>
      <w:r w:rsidR="00091BCA">
        <w:rPr>
          <w:lang w:val="ru-RU"/>
        </w:rPr>
        <w:t>видов,</w:t>
      </w:r>
      <w:r w:rsidR="00091BCA" w:rsidRPr="0048099A">
        <w:rPr>
          <w:lang w:val="ru-RU"/>
        </w:rPr>
        <w:t xml:space="preserve"> </w:t>
      </w:r>
      <w:r w:rsidR="00091BCA">
        <w:rPr>
          <w:lang w:val="ru-RU"/>
        </w:rPr>
        <w:t>тематической</w:t>
      </w:r>
      <w:r w:rsidR="00091BCA" w:rsidRPr="0048099A">
        <w:rPr>
          <w:lang w:val="ru-RU"/>
        </w:rPr>
        <w:t xml:space="preserve"> </w:t>
      </w:r>
      <w:r w:rsidR="00091BCA">
        <w:rPr>
          <w:lang w:val="ru-RU"/>
        </w:rPr>
        <w:lastRenderedPageBreak/>
        <w:t>оценки</w:t>
      </w:r>
      <w:r w:rsidR="00091BCA" w:rsidRPr="0048099A">
        <w:rPr>
          <w:lang w:val="ru-RU"/>
        </w:rPr>
        <w:t xml:space="preserve"> инвазивных чужеродных видов</w:t>
      </w:r>
      <w:r w:rsidR="00091BCA">
        <w:rPr>
          <w:lang w:val="ru-RU"/>
        </w:rPr>
        <w:t xml:space="preserve"> и методологической оценки, посвященной различной концептуализации многочисленных ценностей природы и природных благ</w:t>
      </w:r>
      <w:r w:rsidR="00C72C31" w:rsidRPr="00091BCA">
        <w:rPr>
          <w:lang w:val="ru-RU"/>
        </w:rPr>
        <w:t>;</w:t>
      </w:r>
    </w:p>
    <w:p w:rsidR="00473C9C" w:rsidRPr="00BB7079" w:rsidRDefault="0075393C" w:rsidP="003E3A6F">
      <w:pPr>
        <w:pStyle w:val="StylePara1HeadingsCSTimesNewRoman"/>
        <w:numPr>
          <w:ilvl w:val="0"/>
          <w:numId w:val="0"/>
        </w:numPr>
        <w:ind w:left="709" w:firstLine="709"/>
        <w:rPr>
          <w:lang w:val="ru-RU"/>
        </w:rPr>
      </w:pPr>
      <w:r w:rsidRPr="00BB7079">
        <w:rPr>
          <w:iCs/>
          <w:lang w:val="ru-RU"/>
        </w:rPr>
        <w:t>3</w:t>
      </w:r>
      <w:r w:rsidRPr="00BB7079">
        <w:rPr>
          <w:i/>
          <w:iCs/>
          <w:lang w:val="ru-RU"/>
        </w:rPr>
        <w:t>.</w:t>
      </w:r>
      <w:r w:rsidRPr="00BB7079">
        <w:rPr>
          <w:i/>
          <w:iCs/>
          <w:lang w:val="ru-RU"/>
        </w:rPr>
        <w:tab/>
      </w:r>
      <w:r w:rsidR="00091BCA">
        <w:rPr>
          <w:i/>
          <w:iCs/>
          <w:lang w:val="ru-RU"/>
        </w:rPr>
        <w:t>отмечает</w:t>
      </w:r>
      <w:r w:rsidR="00091BCA" w:rsidRPr="00BB7079">
        <w:rPr>
          <w:lang w:val="ru-RU"/>
        </w:rPr>
        <w:t xml:space="preserve">, </w:t>
      </w:r>
      <w:r w:rsidR="00091BCA">
        <w:rPr>
          <w:lang w:val="ru-RU"/>
        </w:rPr>
        <w:t>что</w:t>
      </w:r>
      <w:r w:rsidR="00473C9C" w:rsidRPr="00BB7079">
        <w:rPr>
          <w:lang w:val="ru-RU"/>
        </w:rPr>
        <w:t xml:space="preserve"> </w:t>
      </w:r>
      <w:r w:rsidR="00BB7079">
        <w:rPr>
          <w:lang w:val="ru-RU"/>
        </w:rPr>
        <w:t>стратегические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рамки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на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период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до</w:t>
      </w:r>
      <w:r w:rsidR="007B2980" w:rsidRPr="00BB7079">
        <w:rPr>
          <w:lang w:val="ru-RU"/>
        </w:rPr>
        <w:t xml:space="preserve"> 2030 </w:t>
      </w:r>
      <w:r w:rsidR="00BB7079">
        <w:rPr>
          <w:lang w:val="ru-RU"/>
        </w:rPr>
        <w:t>года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и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элементы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скользящей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программы</w:t>
      </w:r>
      <w:r w:rsidR="00BB7079" w:rsidRPr="00BB7079">
        <w:rPr>
          <w:lang w:val="ru-RU"/>
        </w:rPr>
        <w:t xml:space="preserve"> </w:t>
      </w:r>
      <w:r w:rsidR="00BB7079">
        <w:rPr>
          <w:lang w:val="ru-RU"/>
        </w:rPr>
        <w:t>работы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Межправительственн</w:t>
      </w:r>
      <w:r w:rsidR="00BB7079">
        <w:rPr>
          <w:lang w:val="ru-RU"/>
        </w:rPr>
        <w:t>ой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научно</w:t>
      </w:r>
      <w:r w:rsidR="00BB7079" w:rsidRPr="00BB7079">
        <w:rPr>
          <w:lang w:val="ru-RU"/>
        </w:rPr>
        <w:t>-</w:t>
      </w:r>
      <w:r w:rsidR="00BB7079" w:rsidRPr="00F929D1">
        <w:rPr>
          <w:lang w:val="ru-RU"/>
        </w:rPr>
        <w:t>политическ</w:t>
      </w:r>
      <w:r w:rsidR="00BB7079">
        <w:rPr>
          <w:lang w:val="ru-RU"/>
        </w:rPr>
        <w:t>ой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платформ</w:t>
      </w:r>
      <w:r w:rsidR="00333BE1">
        <w:rPr>
          <w:lang w:val="ru-RU"/>
        </w:rPr>
        <w:t>ы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по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биоразнообразию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и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экосистемным</w:t>
      </w:r>
      <w:r w:rsidR="00BB7079" w:rsidRPr="00BB7079">
        <w:rPr>
          <w:lang w:val="ru-RU"/>
        </w:rPr>
        <w:t xml:space="preserve"> </w:t>
      </w:r>
      <w:r w:rsidR="00BB7079" w:rsidRPr="00F929D1">
        <w:rPr>
          <w:lang w:val="ru-RU"/>
        </w:rPr>
        <w:t>услугам</w:t>
      </w:r>
      <w:r w:rsidR="00333BE1">
        <w:rPr>
          <w:lang w:val="ru-RU"/>
        </w:rPr>
        <w:t xml:space="preserve"> будут связаны с глобальной</w:t>
      </w:r>
      <w:r w:rsidR="00333BE1" w:rsidRPr="00333BE1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333BE1">
        <w:rPr>
          <w:rFonts w:eastAsia="Malgun Gothic"/>
          <w:snapToGrid/>
          <w:kern w:val="22"/>
          <w:lang w:val="ru-RU"/>
          <w14:cntxtAlts/>
        </w:rPr>
        <w:t xml:space="preserve">рамочной программой в области биоразнообразия на период после </w:t>
      </w:r>
      <w:r w:rsidR="00333BE1" w:rsidRPr="00A75FBD">
        <w:rPr>
          <w:rFonts w:eastAsia="Malgun Gothic"/>
          <w:snapToGrid/>
          <w:kern w:val="22"/>
          <w:lang w:val="ru-RU"/>
          <w14:cntxtAlts/>
        </w:rPr>
        <w:t xml:space="preserve">2020 </w:t>
      </w:r>
      <w:r w:rsidR="00333BE1">
        <w:rPr>
          <w:rFonts w:eastAsia="Malgun Gothic"/>
          <w:snapToGrid/>
          <w:kern w:val="22"/>
          <w:lang w:val="ru-RU"/>
          <w14:cntxtAlts/>
        </w:rPr>
        <w:t>года</w:t>
      </w:r>
      <w:r w:rsidR="007B2980" w:rsidRPr="00BB7079">
        <w:rPr>
          <w:lang w:val="ru-RU"/>
        </w:rPr>
        <w:t xml:space="preserve"> </w:t>
      </w:r>
      <w:r w:rsidR="00333BE1">
        <w:rPr>
          <w:lang w:val="ru-RU"/>
        </w:rPr>
        <w:t>и могут содействовать ее реализации и оценке</w:t>
      </w:r>
      <w:r w:rsidR="00AF635A" w:rsidRPr="00BB7079">
        <w:rPr>
          <w:lang w:val="ru-RU"/>
        </w:rPr>
        <w:t xml:space="preserve">, </w:t>
      </w:r>
      <w:r w:rsidR="00091BCA">
        <w:rPr>
          <w:lang w:val="ru-RU"/>
        </w:rPr>
        <w:t>а</w:t>
      </w:r>
      <w:r w:rsidR="0047444F" w:rsidRPr="00BB7079">
        <w:rPr>
          <w:lang w:val="ru-RU"/>
        </w:rPr>
        <w:t xml:space="preserve"> </w:t>
      </w:r>
      <w:r w:rsidR="00091BCA">
        <w:rPr>
          <w:i/>
          <w:lang w:val="ru-RU"/>
        </w:rPr>
        <w:t>также</w:t>
      </w:r>
      <w:r w:rsidR="00091BCA" w:rsidRPr="00BB7079">
        <w:rPr>
          <w:i/>
          <w:lang w:val="ru-RU"/>
        </w:rPr>
        <w:t xml:space="preserve"> </w:t>
      </w:r>
      <w:r w:rsidR="00091BCA">
        <w:rPr>
          <w:i/>
          <w:lang w:val="ru-RU"/>
        </w:rPr>
        <w:t>отмечает</w:t>
      </w:r>
      <w:r w:rsidR="00091BCA" w:rsidRPr="00BB7079">
        <w:rPr>
          <w:lang w:val="ru-RU"/>
        </w:rPr>
        <w:t xml:space="preserve">, </w:t>
      </w:r>
      <w:r w:rsidR="00091BCA">
        <w:rPr>
          <w:lang w:val="ru-RU"/>
        </w:rPr>
        <w:t>что</w:t>
      </w:r>
      <w:r w:rsidR="00AF635A" w:rsidRPr="00BB7079">
        <w:rPr>
          <w:lang w:val="ru-RU"/>
        </w:rPr>
        <w:t xml:space="preserve"> </w:t>
      </w:r>
      <w:r w:rsidR="00091BCA" w:rsidRPr="00091BCA">
        <w:rPr>
          <w:lang w:val="ru-RU"/>
        </w:rPr>
        <w:t>скользящий</w:t>
      </w:r>
      <w:r w:rsidR="00091BCA" w:rsidRPr="00BB7079">
        <w:rPr>
          <w:lang w:val="ru-RU"/>
        </w:rPr>
        <w:t xml:space="preserve"> </w:t>
      </w:r>
      <w:r w:rsidR="00091BCA" w:rsidRPr="00091BCA">
        <w:rPr>
          <w:lang w:val="ru-RU"/>
        </w:rPr>
        <w:t>характер</w:t>
      </w:r>
      <w:r w:rsidR="00091BCA" w:rsidRPr="00BB7079">
        <w:rPr>
          <w:lang w:val="ru-RU"/>
        </w:rPr>
        <w:t xml:space="preserve"> </w:t>
      </w:r>
      <w:r w:rsidR="00091BCA">
        <w:rPr>
          <w:lang w:val="ru-RU"/>
        </w:rPr>
        <w:t>плана</w:t>
      </w:r>
      <w:r w:rsidR="00091BCA" w:rsidRPr="00BB7079">
        <w:rPr>
          <w:lang w:val="ru-RU"/>
        </w:rPr>
        <w:t xml:space="preserve"> </w:t>
      </w:r>
      <w:r w:rsidR="00091BCA" w:rsidRPr="00091BCA">
        <w:rPr>
          <w:lang w:val="ru-RU"/>
        </w:rPr>
        <w:t>работы</w:t>
      </w:r>
      <w:r w:rsidR="00091BCA" w:rsidRPr="00BB7079">
        <w:rPr>
          <w:lang w:val="ru-RU"/>
        </w:rPr>
        <w:t xml:space="preserve"> </w:t>
      </w:r>
      <w:r w:rsidR="0072533D">
        <w:rPr>
          <w:lang w:val="ru-RU"/>
        </w:rPr>
        <w:t>может</w:t>
      </w:r>
      <w:r w:rsidR="00333BE1">
        <w:rPr>
          <w:lang w:val="ru-RU"/>
        </w:rPr>
        <w:t xml:space="preserve"> позволить принимать дополнительные запросы со стороны Конвенции в свете потребностей, проистекающих из окончательного варианта</w:t>
      </w:r>
      <w:r w:rsidR="00333BE1" w:rsidRPr="00333BE1">
        <w:rPr>
          <w:lang w:val="ru-RU"/>
        </w:rPr>
        <w:t xml:space="preserve"> </w:t>
      </w:r>
      <w:r w:rsidR="00333BE1">
        <w:rPr>
          <w:lang w:val="ru-RU"/>
        </w:rPr>
        <w:t>глобальной</w:t>
      </w:r>
      <w:r w:rsidR="00333BE1" w:rsidRPr="00333BE1">
        <w:rPr>
          <w:rFonts w:eastAsia="Malgun Gothic"/>
          <w:snapToGrid/>
          <w:kern w:val="22"/>
          <w:lang w:val="ru-RU"/>
          <w14:cntxtAlts/>
        </w:rPr>
        <w:t xml:space="preserve"> </w:t>
      </w:r>
      <w:r w:rsidR="00333BE1">
        <w:rPr>
          <w:rFonts w:eastAsia="Malgun Gothic"/>
          <w:snapToGrid/>
          <w:kern w:val="22"/>
          <w:lang w:val="ru-RU"/>
          <w14:cntxtAlts/>
        </w:rPr>
        <w:t xml:space="preserve">рамочной программы в области биоразнообразия на период после </w:t>
      </w:r>
      <w:r w:rsidR="00333BE1" w:rsidRPr="00A75FBD">
        <w:rPr>
          <w:rFonts w:eastAsia="Malgun Gothic"/>
          <w:snapToGrid/>
          <w:kern w:val="22"/>
          <w:lang w:val="ru-RU"/>
          <w14:cntxtAlts/>
        </w:rPr>
        <w:t xml:space="preserve">2020 </w:t>
      </w:r>
      <w:r w:rsidR="00333BE1">
        <w:rPr>
          <w:rFonts w:eastAsia="Malgun Gothic"/>
          <w:snapToGrid/>
          <w:kern w:val="22"/>
          <w:lang w:val="ru-RU"/>
          <w14:cntxtAlts/>
        </w:rPr>
        <w:t>года</w:t>
      </w:r>
      <w:r w:rsidR="007B2980" w:rsidRPr="00BB7079">
        <w:rPr>
          <w:lang w:val="ru-RU"/>
        </w:rPr>
        <w:t>;</w:t>
      </w:r>
    </w:p>
    <w:p w:rsidR="00473C9C" w:rsidRPr="009B1191" w:rsidRDefault="0075393C" w:rsidP="003E3A6F">
      <w:pPr>
        <w:pStyle w:val="StylePara1HeadingsCSTimesNewRoman"/>
        <w:numPr>
          <w:ilvl w:val="0"/>
          <w:numId w:val="0"/>
        </w:numPr>
        <w:ind w:left="709" w:firstLine="709"/>
        <w:rPr>
          <w:lang w:val="ru-RU"/>
        </w:rPr>
      </w:pPr>
      <w:r w:rsidRPr="009B1191">
        <w:rPr>
          <w:iCs/>
          <w:lang w:val="ru-RU"/>
        </w:rPr>
        <w:t>4</w:t>
      </w:r>
      <w:r w:rsidRPr="009B1191">
        <w:rPr>
          <w:i/>
          <w:iCs/>
          <w:lang w:val="ru-RU"/>
        </w:rPr>
        <w:t>.</w:t>
      </w:r>
      <w:r w:rsidRPr="009B1191">
        <w:rPr>
          <w:i/>
          <w:iCs/>
          <w:lang w:val="ru-RU"/>
        </w:rPr>
        <w:tab/>
      </w:r>
      <w:r w:rsidR="00F929D1">
        <w:rPr>
          <w:i/>
          <w:iCs/>
          <w:lang w:val="ru-RU"/>
        </w:rPr>
        <w:t>призывает</w:t>
      </w:r>
      <w:r w:rsidR="00473C9C" w:rsidRPr="009B1191">
        <w:rPr>
          <w:lang w:val="ru-RU"/>
        </w:rPr>
        <w:t xml:space="preserve"> </w:t>
      </w:r>
      <w:r w:rsidR="00F929D1" w:rsidRPr="00F929D1">
        <w:rPr>
          <w:lang w:val="ru-RU"/>
        </w:rPr>
        <w:t>Межправительственн</w:t>
      </w:r>
      <w:r w:rsidR="00F929D1">
        <w:rPr>
          <w:lang w:val="ru-RU"/>
        </w:rPr>
        <w:t>ую</w:t>
      </w:r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научно</w:t>
      </w:r>
      <w:r w:rsidR="00F929D1" w:rsidRPr="009B1191">
        <w:rPr>
          <w:lang w:val="ru-RU"/>
        </w:rPr>
        <w:t>-</w:t>
      </w:r>
      <w:r w:rsidR="00F929D1" w:rsidRPr="00F929D1">
        <w:rPr>
          <w:lang w:val="ru-RU"/>
        </w:rPr>
        <w:t>политическ</w:t>
      </w:r>
      <w:r w:rsidR="00F929D1">
        <w:rPr>
          <w:lang w:val="ru-RU"/>
        </w:rPr>
        <w:t>ую</w:t>
      </w:r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платформ</w:t>
      </w:r>
      <w:r w:rsidR="00F929D1">
        <w:rPr>
          <w:lang w:val="ru-RU"/>
        </w:rPr>
        <w:t>у</w:t>
      </w:r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по</w:t>
      </w:r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биоразнообразию</w:t>
      </w:r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и</w:t>
      </w:r>
      <w:r w:rsidR="00F929D1" w:rsidRPr="009B1191">
        <w:rPr>
          <w:lang w:val="ru-RU"/>
        </w:rPr>
        <w:t xml:space="preserve"> </w:t>
      </w:r>
      <w:proofErr w:type="spellStart"/>
      <w:r w:rsidR="00F929D1" w:rsidRPr="00F929D1">
        <w:rPr>
          <w:lang w:val="ru-RU"/>
        </w:rPr>
        <w:t>экосистемным</w:t>
      </w:r>
      <w:proofErr w:type="spellEnd"/>
      <w:r w:rsidR="00F929D1" w:rsidRPr="009B1191">
        <w:rPr>
          <w:lang w:val="ru-RU"/>
        </w:rPr>
        <w:t xml:space="preserve"> </w:t>
      </w:r>
      <w:r w:rsidR="00F929D1" w:rsidRPr="00F929D1">
        <w:rPr>
          <w:lang w:val="ru-RU"/>
        </w:rPr>
        <w:t>услугам</w:t>
      </w:r>
      <w:r w:rsidR="00473C9C" w:rsidRPr="009B1191">
        <w:rPr>
          <w:lang w:val="ru-RU"/>
        </w:rPr>
        <w:t xml:space="preserve"> </w:t>
      </w:r>
      <w:r w:rsidR="00F929D1">
        <w:rPr>
          <w:lang w:val="ru-RU"/>
        </w:rPr>
        <w:t>к</w:t>
      </w:r>
      <w:r w:rsidR="00F929D1" w:rsidRPr="009B1191">
        <w:rPr>
          <w:lang w:val="ru-RU"/>
        </w:rPr>
        <w:t xml:space="preserve"> </w:t>
      </w:r>
      <w:r w:rsidR="00F929D1">
        <w:rPr>
          <w:lang w:val="ru-RU"/>
        </w:rPr>
        <w:t>дальнейшему</w:t>
      </w:r>
      <w:r w:rsidR="00F929D1" w:rsidRPr="009B1191">
        <w:rPr>
          <w:lang w:val="ru-RU"/>
        </w:rPr>
        <w:t xml:space="preserve"> </w:t>
      </w:r>
      <w:r w:rsidR="00F929D1">
        <w:rPr>
          <w:lang w:val="ru-RU"/>
        </w:rPr>
        <w:t>развитию</w:t>
      </w:r>
      <w:r w:rsidR="00F929D1" w:rsidRPr="009B1191">
        <w:rPr>
          <w:lang w:val="ru-RU"/>
        </w:rPr>
        <w:t xml:space="preserve"> </w:t>
      </w:r>
      <w:r w:rsidR="00F929D1">
        <w:rPr>
          <w:lang w:val="ru-RU"/>
        </w:rPr>
        <w:t>сотрудничества</w:t>
      </w:r>
      <w:r w:rsidR="00F929D1" w:rsidRPr="009B1191">
        <w:rPr>
          <w:lang w:val="ru-RU"/>
        </w:rPr>
        <w:t xml:space="preserve"> </w:t>
      </w:r>
      <w:r w:rsidR="00F929D1">
        <w:rPr>
          <w:lang w:val="ru-RU"/>
        </w:rPr>
        <w:t>с</w:t>
      </w:r>
      <w:r w:rsidR="00F929D1" w:rsidRPr="009B1191">
        <w:rPr>
          <w:lang w:val="ru-RU"/>
        </w:rPr>
        <w:t xml:space="preserve"> </w:t>
      </w:r>
      <w:r w:rsidR="00F929D1" w:rsidRPr="00E658E3">
        <w:rPr>
          <w:rFonts w:cstheme="majorBidi"/>
          <w:szCs w:val="22"/>
          <w:lang w:val="ru-RU"/>
        </w:rPr>
        <w:t>Межправительственной</w:t>
      </w:r>
      <w:r w:rsidR="00F929D1" w:rsidRPr="009B1191">
        <w:rPr>
          <w:rFonts w:cstheme="majorBidi"/>
          <w:szCs w:val="22"/>
          <w:lang w:val="ru-RU"/>
        </w:rPr>
        <w:t xml:space="preserve"> </w:t>
      </w:r>
      <w:r w:rsidR="00F929D1" w:rsidRPr="00E658E3">
        <w:rPr>
          <w:rFonts w:cstheme="majorBidi"/>
          <w:szCs w:val="22"/>
          <w:lang w:val="ru-RU"/>
        </w:rPr>
        <w:t>групп</w:t>
      </w:r>
      <w:r w:rsidR="00F929D1">
        <w:rPr>
          <w:rFonts w:cstheme="majorBidi"/>
          <w:szCs w:val="22"/>
          <w:lang w:val="ru-RU"/>
        </w:rPr>
        <w:t>ой</w:t>
      </w:r>
      <w:r w:rsidR="00F929D1" w:rsidRPr="009B1191">
        <w:rPr>
          <w:rFonts w:cstheme="majorBidi"/>
          <w:szCs w:val="22"/>
          <w:lang w:val="ru-RU"/>
        </w:rPr>
        <w:t xml:space="preserve"> </w:t>
      </w:r>
      <w:r w:rsidR="00F929D1" w:rsidRPr="00E658E3">
        <w:rPr>
          <w:rFonts w:cstheme="majorBidi"/>
          <w:szCs w:val="22"/>
          <w:lang w:val="ru-RU"/>
        </w:rPr>
        <w:t>по</w:t>
      </w:r>
      <w:r w:rsidR="00F929D1" w:rsidRPr="009B1191">
        <w:rPr>
          <w:rFonts w:cstheme="majorBidi"/>
          <w:szCs w:val="22"/>
          <w:lang w:val="ru-RU"/>
        </w:rPr>
        <w:t xml:space="preserve"> </w:t>
      </w:r>
      <w:r w:rsidR="00F929D1" w:rsidRPr="00E658E3">
        <w:rPr>
          <w:rFonts w:cstheme="majorBidi"/>
          <w:szCs w:val="22"/>
          <w:lang w:val="ru-RU"/>
        </w:rPr>
        <w:t>изменению</w:t>
      </w:r>
      <w:r w:rsidR="00F929D1" w:rsidRPr="009B1191">
        <w:rPr>
          <w:rFonts w:cstheme="majorBidi"/>
          <w:szCs w:val="22"/>
          <w:lang w:val="ru-RU"/>
        </w:rPr>
        <w:t xml:space="preserve"> </w:t>
      </w:r>
      <w:r w:rsidR="00F929D1" w:rsidRPr="00E658E3">
        <w:rPr>
          <w:rFonts w:cstheme="majorBidi"/>
          <w:szCs w:val="22"/>
          <w:lang w:val="ru-RU"/>
        </w:rPr>
        <w:t>климата</w:t>
      </w:r>
      <w:r w:rsidR="00473C9C" w:rsidRPr="009B1191">
        <w:rPr>
          <w:lang w:val="ru-RU"/>
        </w:rPr>
        <w:t xml:space="preserve"> </w:t>
      </w:r>
      <w:r w:rsidR="009B1191">
        <w:rPr>
          <w:lang w:val="ru-RU"/>
        </w:rPr>
        <w:t>в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области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разработки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и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реализации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ее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программы</w:t>
      </w:r>
      <w:r w:rsidR="009B1191" w:rsidRPr="009B1191">
        <w:rPr>
          <w:lang w:val="ru-RU"/>
        </w:rPr>
        <w:t xml:space="preserve"> </w:t>
      </w:r>
      <w:r w:rsidR="009B1191">
        <w:rPr>
          <w:lang w:val="ru-RU"/>
        </w:rPr>
        <w:t>работы</w:t>
      </w:r>
      <w:r w:rsidR="009B1191" w:rsidRPr="009B1191">
        <w:rPr>
          <w:lang w:val="ru-RU"/>
        </w:rPr>
        <w:t xml:space="preserve"> в целях поощрения согласованности между сценариями и соответствующими оценками, подготовленными в контексте биоразнообразия и изменения климата, и способствования дальнейшему расширению сотрудничества между научными сообществами, связанными с этими органами</w:t>
      </w:r>
      <w:r w:rsidR="007B2980" w:rsidRPr="009B1191">
        <w:rPr>
          <w:lang w:val="ru-RU"/>
        </w:rPr>
        <w:t>;</w:t>
      </w:r>
    </w:p>
    <w:p w:rsidR="006D3730" w:rsidRPr="00333BE1" w:rsidRDefault="0075393C" w:rsidP="003E3A6F">
      <w:pPr>
        <w:pStyle w:val="StylePara1HeadingsCSTimesNewRoman"/>
        <w:numPr>
          <w:ilvl w:val="0"/>
          <w:numId w:val="0"/>
        </w:numPr>
        <w:ind w:left="709" w:firstLine="709"/>
        <w:rPr>
          <w:lang w:val="ru-RU"/>
        </w:rPr>
      </w:pPr>
      <w:r w:rsidRPr="00333BE1">
        <w:rPr>
          <w:iCs/>
          <w:lang w:val="ru-RU"/>
        </w:rPr>
        <w:t>5.</w:t>
      </w:r>
      <w:r w:rsidRPr="00333BE1">
        <w:rPr>
          <w:i/>
          <w:iCs/>
          <w:lang w:val="ru-RU"/>
        </w:rPr>
        <w:tab/>
      </w:r>
      <w:r w:rsidR="009B1191">
        <w:rPr>
          <w:i/>
          <w:iCs/>
          <w:lang w:val="ru-RU"/>
        </w:rPr>
        <w:t>предлагает</w:t>
      </w:r>
      <w:r w:rsidR="006D3730" w:rsidRPr="00333BE1">
        <w:rPr>
          <w:i/>
          <w:iCs/>
          <w:lang w:val="ru-RU"/>
        </w:rPr>
        <w:t xml:space="preserve"> </w:t>
      </w:r>
      <w:r w:rsidR="009B1191" w:rsidRPr="00F929D1">
        <w:rPr>
          <w:lang w:val="ru-RU"/>
        </w:rPr>
        <w:t>Межправительственн</w:t>
      </w:r>
      <w:r w:rsidR="009B1191">
        <w:rPr>
          <w:lang w:val="ru-RU"/>
        </w:rPr>
        <w:t>ой</w:t>
      </w:r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научно</w:t>
      </w:r>
      <w:r w:rsidR="009B1191" w:rsidRPr="00333BE1">
        <w:rPr>
          <w:lang w:val="ru-RU"/>
        </w:rPr>
        <w:t>-</w:t>
      </w:r>
      <w:r w:rsidR="009B1191" w:rsidRPr="00F929D1">
        <w:rPr>
          <w:lang w:val="ru-RU"/>
        </w:rPr>
        <w:t>политическ</w:t>
      </w:r>
      <w:r w:rsidR="009B1191">
        <w:rPr>
          <w:lang w:val="ru-RU"/>
        </w:rPr>
        <w:t>ой</w:t>
      </w:r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платформ</w:t>
      </w:r>
      <w:r w:rsidR="009B1191">
        <w:rPr>
          <w:lang w:val="ru-RU"/>
        </w:rPr>
        <w:t>е</w:t>
      </w:r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по</w:t>
      </w:r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биоразнообразию</w:t>
      </w:r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и</w:t>
      </w:r>
      <w:r w:rsidR="009B1191" w:rsidRPr="00333BE1">
        <w:rPr>
          <w:lang w:val="ru-RU"/>
        </w:rPr>
        <w:t xml:space="preserve"> </w:t>
      </w:r>
      <w:proofErr w:type="spellStart"/>
      <w:r w:rsidR="009B1191" w:rsidRPr="00F929D1">
        <w:rPr>
          <w:lang w:val="ru-RU"/>
        </w:rPr>
        <w:t>экосистемным</w:t>
      </w:r>
      <w:proofErr w:type="spellEnd"/>
      <w:r w:rsidR="009B1191" w:rsidRPr="00333BE1">
        <w:rPr>
          <w:lang w:val="ru-RU"/>
        </w:rPr>
        <w:t xml:space="preserve"> </w:t>
      </w:r>
      <w:r w:rsidR="009B1191" w:rsidRPr="00F929D1">
        <w:rPr>
          <w:lang w:val="ru-RU"/>
        </w:rPr>
        <w:t>услугам</w:t>
      </w:r>
      <w:r w:rsidR="009B1191" w:rsidRPr="00333BE1">
        <w:rPr>
          <w:lang w:val="ru-RU"/>
        </w:rPr>
        <w:t xml:space="preserve"> </w:t>
      </w:r>
      <w:r w:rsidR="00333BE1">
        <w:rPr>
          <w:lang w:val="ru-RU"/>
        </w:rPr>
        <w:t>рассмотреть</w:t>
      </w:r>
      <w:r w:rsidR="00333BE1" w:rsidRPr="00333BE1">
        <w:rPr>
          <w:lang w:val="ru-RU"/>
        </w:rPr>
        <w:t xml:space="preserve"> </w:t>
      </w:r>
      <w:r w:rsidR="00333BE1">
        <w:rPr>
          <w:lang w:val="ru-RU"/>
        </w:rPr>
        <w:t>и</w:t>
      </w:r>
      <w:r w:rsidR="00333BE1" w:rsidRPr="00333BE1">
        <w:rPr>
          <w:lang w:val="ru-RU"/>
        </w:rPr>
        <w:t xml:space="preserve"> </w:t>
      </w:r>
      <w:proofErr w:type="spellStart"/>
      <w:r w:rsidR="00333BE1">
        <w:rPr>
          <w:iCs/>
          <w:lang w:val="ru-RU"/>
        </w:rPr>
        <w:t>приоритизировать</w:t>
      </w:r>
      <w:proofErr w:type="spellEnd"/>
      <w:r w:rsidR="00333BE1">
        <w:rPr>
          <w:iCs/>
          <w:lang w:val="ru-RU"/>
        </w:rPr>
        <w:t xml:space="preserve"> элементы и запросы, содержащиеся в приложении к настоящему решению, в рамках ее стратегичес</w:t>
      </w:r>
      <w:r w:rsidR="0052588B">
        <w:rPr>
          <w:iCs/>
          <w:lang w:val="ru-RU"/>
        </w:rPr>
        <w:t xml:space="preserve">ких рамок и программы работы на период до </w:t>
      </w:r>
      <w:r w:rsidR="00775814" w:rsidRPr="00333BE1">
        <w:rPr>
          <w:iCs/>
          <w:lang w:val="ru-RU"/>
        </w:rPr>
        <w:t>2030</w:t>
      </w:r>
      <w:r w:rsidR="0052588B">
        <w:rPr>
          <w:iCs/>
          <w:lang w:val="ru-RU"/>
        </w:rPr>
        <w:t xml:space="preserve"> года</w:t>
      </w:r>
      <w:r w:rsidR="004E5A64" w:rsidRPr="00333BE1">
        <w:rPr>
          <w:iCs/>
          <w:lang w:val="ru-RU"/>
        </w:rPr>
        <w:t>.</w:t>
      </w:r>
    </w:p>
    <w:p w:rsidR="004E5A64" w:rsidRPr="00B60F11" w:rsidRDefault="00041F3F" w:rsidP="00537873">
      <w:pPr>
        <w:pStyle w:val="Para1"/>
        <w:numPr>
          <w:ilvl w:val="0"/>
          <w:numId w:val="0"/>
        </w:numPr>
        <w:suppressLineNumbers/>
        <w:suppressAutoHyphens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Приложение</w:t>
      </w:r>
    </w:p>
    <w:p w:rsidR="00F02C0B" w:rsidRPr="00ED3DF8" w:rsidRDefault="00ED3DF8" w:rsidP="00ED3DF8">
      <w:pPr>
        <w:pStyle w:val="Para1"/>
        <w:numPr>
          <w:ilvl w:val="0"/>
          <w:numId w:val="0"/>
        </w:numPr>
        <w:suppressLineNumbers/>
        <w:suppressAutoHyphens/>
        <w:ind w:left="709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ЭЛЕМЕНТЫ</w:t>
      </w:r>
      <w:r w:rsidR="00927AAA"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И</w:t>
      </w:r>
      <w:r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ЗАПРОСЫ</w:t>
      </w:r>
      <w:r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ДЛЯ</w:t>
      </w:r>
      <w:r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РАССМОТРЕНИЯ</w:t>
      </w:r>
      <w:r w:rsidR="00927AAA"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МЕЖПРАВИТЕЛЬСТВЕННОЙ</w:t>
      </w:r>
      <w:r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НАУЧНО</w:t>
      </w:r>
      <w:r w:rsidRPr="00ED3DF8">
        <w:rPr>
          <w:b/>
          <w:iCs/>
          <w:lang w:val="ru-RU"/>
        </w:rPr>
        <w:t>-</w:t>
      </w:r>
      <w:r>
        <w:rPr>
          <w:b/>
          <w:iCs/>
          <w:lang w:val="ru-RU"/>
        </w:rPr>
        <w:t>ПОЛИТИЧЕСКОЙ</w:t>
      </w:r>
      <w:r w:rsidRPr="00ED3DF8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ПЛАТФОРМОЙ</w:t>
      </w:r>
      <w:r w:rsidRPr="00ED3DF8">
        <w:rPr>
          <w:b/>
          <w:iCs/>
          <w:lang w:val="ru-RU"/>
        </w:rPr>
        <w:t xml:space="preserve"> </w:t>
      </w:r>
      <w:r>
        <w:rPr>
          <w:b/>
          <w:lang w:val="ru-RU"/>
        </w:rPr>
        <w:t>ПО</w:t>
      </w:r>
      <w:r w:rsidRPr="00ED3DF8">
        <w:rPr>
          <w:b/>
          <w:lang w:val="ru-RU"/>
        </w:rPr>
        <w:t xml:space="preserve"> </w:t>
      </w:r>
      <w:r>
        <w:rPr>
          <w:rFonts w:asciiTheme="majorBidi" w:hAnsiTheme="majorBidi" w:cstheme="majorBidi"/>
          <w:b/>
          <w:szCs w:val="22"/>
          <w:lang w:val="ru-RU"/>
        </w:rPr>
        <w:t>БИОРАЗНООБРАЗИЮ</w:t>
      </w:r>
      <w:r w:rsidRPr="00ED3DF8">
        <w:rPr>
          <w:rFonts w:asciiTheme="majorBidi" w:hAnsiTheme="majorBidi" w:cstheme="majorBidi"/>
          <w:b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Cs w:val="22"/>
          <w:lang w:val="ru-RU"/>
        </w:rPr>
        <w:t>И</w:t>
      </w:r>
      <w:r w:rsidRPr="00ED3DF8">
        <w:rPr>
          <w:rFonts w:asciiTheme="majorBidi" w:hAnsiTheme="majorBidi" w:cstheme="majorBidi"/>
          <w:b/>
          <w:szCs w:val="22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szCs w:val="22"/>
          <w:lang w:val="ru-RU"/>
        </w:rPr>
        <w:t>ЭКОСИСТЕМНЫМ</w:t>
      </w:r>
      <w:proofErr w:type="spellEnd"/>
      <w:r w:rsidRPr="00ED3DF8">
        <w:rPr>
          <w:rFonts w:asciiTheme="majorBidi" w:hAnsiTheme="majorBidi" w:cstheme="majorBidi"/>
          <w:b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Cs w:val="22"/>
          <w:lang w:val="ru-RU"/>
        </w:rPr>
        <w:t>УСЛУГАМ</w:t>
      </w:r>
      <w:r w:rsidRPr="00ED3DF8">
        <w:rPr>
          <w:rFonts w:asciiTheme="majorBidi" w:hAnsiTheme="majorBidi" w:cstheme="majorBidi"/>
          <w:b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Cs w:val="22"/>
          <w:lang w:val="ru-RU"/>
        </w:rPr>
        <w:t>В КОНТЕКСТЕ ЕЕ СТРАТЕГИЧЕСКИХ РАМОК И ПРОГРАММЫ РАБОТЫ</w:t>
      </w:r>
      <w:r w:rsidR="00927AAA" w:rsidRPr="00ED3DF8">
        <w:rPr>
          <w:rFonts w:asciiTheme="majorBidi" w:hAnsiTheme="majorBidi" w:cstheme="majorBidi"/>
          <w:b/>
          <w:szCs w:val="22"/>
          <w:lang w:val="ru-RU"/>
        </w:rPr>
        <w:t xml:space="preserve"> </w:t>
      </w:r>
      <w:r>
        <w:rPr>
          <w:rFonts w:asciiTheme="majorBidi" w:hAnsiTheme="majorBidi" w:cstheme="majorBidi"/>
          <w:b/>
          <w:szCs w:val="22"/>
          <w:lang w:val="ru-RU"/>
        </w:rPr>
        <w:t>НА ПЕРИОД ДО 2030 ГОДА</w:t>
      </w:r>
    </w:p>
    <w:p w:rsidR="006D3730" w:rsidRPr="00ED3DF8" w:rsidRDefault="00403D59" w:rsidP="00ED3DF8">
      <w:pPr>
        <w:pStyle w:val="Para1"/>
        <w:numPr>
          <w:ilvl w:val="0"/>
          <w:numId w:val="0"/>
        </w:numPr>
        <w:suppressLineNumbers/>
        <w:suppressAutoHyphens/>
        <w:ind w:left="709"/>
        <w:jc w:val="center"/>
        <w:rPr>
          <w:lang w:val="ru-RU"/>
        </w:rPr>
      </w:pPr>
      <w:r w:rsidRPr="00ED3DF8">
        <w:rPr>
          <w:i/>
          <w:iCs/>
          <w:lang w:val="ru-RU"/>
        </w:rPr>
        <w:t>[</w:t>
      </w:r>
      <w:r w:rsidR="0029789D">
        <w:rPr>
          <w:i/>
          <w:iCs/>
          <w:lang w:val="ru-RU"/>
        </w:rPr>
        <w:t>заполняется</w:t>
      </w:r>
      <w:r w:rsidR="0029789D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на</w:t>
      </w:r>
      <w:r w:rsidR="0029789D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совещании</w:t>
      </w:r>
      <w:r w:rsidR="0029789D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на</w:t>
      </w:r>
      <w:r w:rsidR="0029789D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основе</w:t>
      </w:r>
      <w:r w:rsidR="0029789D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разделов</w:t>
      </w:r>
      <w:r w:rsidR="0029789D" w:rsidRPr="00ED3DF8">
        <w:rPr>
          <w:i/>
          <w:iCs/>
          <w:lang w:val="ru-RU"/>
        </w:rPr>
        <w:t xml:space="preserve"> </w:t>
      </w:r>
      <w:r w:rsidR="004E5A64">
        <w:rPr>
          <w:i/>
          <w:iCs/>
        </w:rPr>
        <w:t>IV</w:t>
      </w:r>
      <w:r w:rsidR="004E5A64"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и</w:t>
      </w:r>
      <w:r w:rsidR="004E5A64" w:rsidRPr="00ED3DF8">
        <w:rPr>
          <w:i/>
          <w:iCs/>
          <w:lang w:val="ru-RU"/>
        </w:rPr>
        <w:t xml:space="preserve"> </w:t>
      </w:r>
      <w:r>
        <w:rPr>
          <w:i/>
          <w:iCs/>
        </w:rPr>
        <w:t>V</w:t>
      </w:r>
      <w:r w:rsidRPr="00ED3DF8">
        <w:rPr>
          <w:i/>
          <w:iCs/>
          <w:lang w:val="ru-RU"/>
        </w:rPr>
        <w:t xml:space="preserve"> </w:t>
      </w:r>
      <w:r w:rsidR="0029789D">
        <w:rPr>
          <w:i/>
          <w:iCs/>
          <w:lang w:val="ru-RU"/>
        </w:rPr>
        <w:t>настояще</w:t>
      </w:r>
      <w:r w:rsidR="00ED3DF8">
        <w:rPr>
          <w:i/>
          <w:iCs/>
          <w:lang w:val="ru-RU"/>
        </w:rPr>
        <w:t>го документа</w:t>
      </w:r>
      <w:r w:rsidRPr="00ED3DF8">
        <w:rPr>
          <w:i/>
          <w:iCs/>
          <w:lang w:val="ru-RU"/>
        </w:rPr>
        <w:t>]</w:t>
      </w:r>
    </w:p>
    <w:p w:rsidR="007A4CE1" w:rsidRPr="00B60F11" w:rsidRDefault="007A4CE1" w:rsidP="00ED3DF8">
      <w:pPr>
        <w:pStyle w:val="Para1"/>
        <w:numPr>
          <w:ilvl w:val="0"/>
          <w:numId w:val="0"/>
        </w:numPr>
        <w:suppressLineNumbers/>
        <w:suppressAutoHyphens/>
        <w:jc w:val="center"/>
        <w:rPr>
          <w:lang w:val="ru-RU"/>
        </w:rPr>
      </w:pPr>
      <w:r w:rsidRPr="00ED3DF8">
        <w:rPr>
          <w:i/>
          <w:kern w:val="22"/>
          <w:szCs w:val="22"/>
          <w:lang w:val="ru-RU"/>
        </w:rPr>
        <w:br w:type="page"/>
      </w:r>
      <w:r>
        <w:rPr>
          <w:i/>
          <w:noProof/>
          <w:snapToGrid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B26B" wp14:editId="1564A0B8">
                <wp:simplePos x="0" y="0"/>
                <wp:positionH relativeFrom="column">
                  <wp:posOffset>8203565</wp:posOffset>
                </wp:positionH>
                <wp:positionV relativeFrom="paragraph">
                  <wp:posOffset>6122035</wp:posOffset>
                </wp:positionV>
                <wp:extent cx="503555" cy="635"/>
                <wp:effectExtent l="12065" t="10160" r="825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E66C4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95pt,482.05pt" to="685.6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" strokeweight=".25pt"/>
            </w:pict>
          </mc:Fallback>
        </mc:AlternateContent>
      </w:r>
      <w:r w:rsidR="003F5645">
        <w:rPr>
          <w:i/>
          <w:kern w:val="22"/>
          <w:szCs w:val="22"/>
          <w:lang w:val="ru-RU"/>
        </w:rPr>
        <w:t>Приложение</w:t>
      </w:r>
      <w:r w:rsidR="00EF3973" w:rsidRPr="00B60F11">
        <w:rPr>
          <w:i/>
          <w:kern w:val="22"/>
          <w:szCs w:val="22"/>
          <w:lang w:val="ru-RU"/>
        </w:rPr>
        <w:t xml:space="preserve"> 1</w:t>
      </w:r>
    </w:p>
    <w:p w:rsidR="00041F3F" w:rsidRPr="00B60F11" w:rsidRDefault="007A4CE1" w:rsidP="007A4CE1">
      <w:pPr>
        <w:pStyle w:val="HCh"/>
        <w:ind w:left="1267" w:right="1260" w:hanging="1267"/>
        <w:rPr>
          <w:lang w:val="ru-RU"/>
        </w:rPr>
      </w:pPr>
      <w:r w:rsidRPr="00B60F11">
        <w:rPr>
          <w:lang w:val="ru-RU" w:eastAsia="ko-KR"/>
        </w:rPr>
        <w:tab/>
      </w:r>
      <w:r w:rsidRPr="00B60F11">
        <w:rPr>
          <w:lang w:val="ru-RU" w:eastAsia="ko-KR"/>
        </w:rPr>
        <w:tab/>
      </w:r>
      <w:r w:rsidR="00041F3F" w:rsidRPr="00041F3F">
        <w:rPr>
          <w:lang w:val="ru-RU"/>
        </w:rPr>
        <w:t>Решение</w:t>
      </w:r>
      <w:r w:rsidR="00041F3F" w:rsidRPr="00041F3F">
        <w:rPr>
          <w:lang w:val="en-US"/>
        </w:rPr>
        <w:t> </w:t>
      </w:r>
      <w:proofErr w:type="spellStart"/>
      <w:r>
        <w:t>IPBES</w:t>
      </w:r>
      <w:proofErr w:type="spellEnd"/>
      <w:r w:rsidR="00041F3F" w:rsidRPr="00B60F11">
        <w:rPr>
          <w:lang w:val="ru-RU"/>
        </w:rPr>
        <w:t>-1/3</w:t>
      </w:r>
    </w:p>
    <w:p w:rsidR="007A4CE1" w:rsidRPr="00041F3F" w:rsidRDefault="00041F3F" w:rsidP="007A4CE1">
      <w:pPr>
        <w:pStyle w:val="HCh"/>
        <w:ind w:left="1267" w:right="1260" w:hanging="1267"/>
        <w:rPr>
          <w:lang w:val="ru-RU"/>
        </w:rPr>
      </w:pPr>
      <w:r w:rsidRPr="00B60F11">
        <w:rPr>
          <w:lang w:val="ru-RU"/>
        </w:rPr>
        <w:tab/>
      </w:r>
      <w:r w:rsidRPr="00B60F11">
        <w:rPr>
          <w:lang w:val="ru-RU"/>
        </w:rPr>
        <w:tab/>
      </w:r>
      <w:r w:rsidRPr="00041F3F">
        <w:rPr>
          <w:lang w:val="ru-RU"/>
        </w:rPr>
        <w:t>Порядок</w:t>
      </w:r>
      <w:r w:rsidRPr="00B60F11">
        <w:rPr>
          <w:lang w:val="ru-RU"/>
        </w:rPr>
        <w:t xml:space="preserve"> </w:t>
      </w:r>
      <w:r w:rsidRPr="00041F3F">
        <w:rPr>
          <w:lang w:val="ru-RU"/>
        </w:rPr>
        <w:t>получения</w:t>
      </w:r>
      <w:r w:rsidRPr="00B60F11">
        <w:rPr>
          <w:lang w:val="ru-RU"/>
        </w:rPr>
        <w:t xml:space="preserve"> </w:t>
      </w:r>
      <w:r w:rsidRPr="00041F3F">
        <w:rPr>
          <w:lang w:val="ru-RU"/>
        </w:rPr>
        <w:t>и определения очередности запросов, направляемых Платформе</w:t>
      </w: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SingleTxt"/>
        <w:rPr>
          <w:lang w:val="ru-RU"/>
        </w:rPr>
      </w:pPr>
      <w:r w:rsidRPr="00041F3F">
        <w:rPr>
          <w:lang w:val="ru-RU"/>
        </w:rPr>
        <w:tab/>
      </w:r>
      <w:r w:rsidR="00041F3F" w:rsidRPr="00041F3F">
        <w:rPr>
          <w:i/>
          <w:lang w:val="ru-RU"/>
        </w:rPr>
        <w:t>Пленум</w:t>
      </w:r>
    </w:p>
    <w:p w:rsidR="007A4CE1" w:rsidRPr="00041F3F" w:rsidRDefault="007A4CE1" w:rsidP="007A4CE1">
      <w:pPr>
        <w:pStyle w:val="SingleTxt"/>
        <w:rPr>
          <w:lang w:val="ru-RU"/>
        </w:rPr>
      </w:pPr>
      <w:r w:rsidRPr="00041F3F">
        <w:rPr>
          <w:lang w:val="ru-RU"/>
        </w:rPr>
        <w:tab/>
      </w:r>
      <w:r w:rsidR="00041F3F" w:rsidRPr="00041F3F">
        <w:rPr>
          <w:i/>
          <w:lang w:val="ru-RU"/>
        </w:rPr>
        <w:t xml:space="preserve">утверждает </w:t>
      </w:r>
      <w:r w:rsidR="00041F3F" w:rsidRPr="00041F3F">
        <w:rPr>
          <w:lang w:val="ru-RU"/>
        </w:rPr>
        <w:t>содержащийся в приложении к настоящему решению порядок получения и определения очередности запросов, направляемых Платформе</w:t>
      </w:r>
      <w:r w:rsidRPr="00041F3F">
        <w:rPr>
          <w:lang w:val="ru-RU"/>
        </w:rPr>
        <w:t>.</w:t>
      </w: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H1"/>
        <w:ind w:right="1260"/>
        <w:rPr>
          <w:rFonts w:eastAsia="Batang"/>
          <w:lang w:val="ru-RU" w:eastAsia="ko-KR"/>
        </w:rPr>
      </w:pPr>
      <w:r w:rsidRPr="00041F3F">
        <w:rPr>
          <w:rFonts w:eastAsia="Batang" w:hint="eastAsia"/>
          <w:lang w:val="ru-RU" w:eastAsia="ko-KR"/>
        </w:rPr>
        <w:tab/>
      </w:r>
      <w:r w:rsidRPr="00041F3F">
        <w:rPr>
          <w:rFonts w:eastAsia="Batang" w:hint="eastAsia"/>
          <w:lang w:val="ru-RU" w:eastAsia="ko-KR"/>
        </w:rPr>
        <w:tab/>
      </w:r>
      <w:r w:rsidR="00041F3F" w:rsidRPr="00041F3F">
        <w:rPr>
          <w:lang w:val="ru-RU"/>
        </w:rPr>
        <w:t>Порядок получения и определения очередности запросов, направляемых Платформе</w:t>
      </w: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szCs w:val="22"/>
          <w:lang w:val="ru-RU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szCs w:val="22"/>
          <w:lang w:val="ru-RU"/>
        </w:rPr>
      </w:pPr>
    </w:p>
    <w:p w:rsidR="007A4CE1" w:rsidRPr="00041F3F" w:rsidRDefault="007A4CE1" w:rsidP="007A4CE1">
      <w:pPr>
        <w:pStyle w:val="SingleTxt"/>
        <w:rPr>
          <w:lang w:val="ru-RU"/>
        </w:rPr>
      </w:pPr>
      <w:r w:rsidRPr="00041F3F">
        <w:rPr>
          <w:lang w:val="ru-RU"/>
        </w:rPr>
        <w:t>1.</w:t>
      </w:r>
      <w:r w:rsidRPr="00041F3F">
        <w:rPr>
          <w:lang w:val="ru-RU"/>
        </w:rPr>
        <w:tab/>
      </w:r>
      <w:r w:rsidR="00041F3F" w:rsidRPr="00041F3F">
        <w:rPr>
          <w:lang w:val="ru-RU"/>
        </w:rPr>
        <w:t>Настоящая процедура призвана служить руководством в процессе получения и определения очередности запросов, направляемых Платформе, и должна применяться в соответствии с другими правилами и процедурами Платформы. Настоящая процедура не должна предопределять будущие решения Платформы в отношении ее программы работы</w:t>
      </w:r>
      <w:r w:rsidRPr="00041F3F">
        <w:rPr>
          <w:lang w:val="ru-RU"/>
        </w:rPr>
        <w:t>.</w:t>
      </w: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szCs w:val="22"/>
          <w:lang w:val="ru-RU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szCs w:val="22"/>
          <w:lang w:val="ru-RU"/>
        </w:rPr>
      </w:pPr>
    </w:p>
    <w:p w:rsidR="007A4CE1" w:rsidRPr="00041F3F" w:rsidRDefault="007A4CE1" w:rsidP="007A4CE1">
      <w:pPr>
        <w:pStyle w:val="H1"/>
        <w:ind w:right="1260"/>
        <w:rPr>
          <w:rFonts w:eastAsia="Batang"/>
          <w:lang w:val="ru-RU" w:eastAsia="ko-KR"/>
        </w:rPr>
      </w:pPr>
      <w:r w:rsidRPr="00041F3F">
        <w:rPr>
          <w:lang w:val="ru-RU"/>
        </w:rPr>
        <w:tab/>
      </w:r>
      <w:r w:rsidRPr="004A78AE">
        <w:t>A</w:t>
      </w:r>
      <w:r w:rsidRPr="00041F3F">
        <w:rPr>
          <w:lang w:val="ru-RU"/>
        </w:rPr>
        <w:t>.</w:t>
      </w:r>
      <w:r w:rsidRPr="00041F3F">
        <w:rPr>
          <w:lang w:val="ru-RU"/>
        </w:rPr>
        <w:tab/>
      </w:r>
      <w:r w:rsidR="00041F3F" w:rsidRPr="00041F3F">
        <w:rPr>
          <w:lang w:val="ru-RU"/>
        </w:rPr>
        <w:t>Получение запросов, направляемых Платформе</w:t>
      </w:r>
    </w:p>
    <w:p w:rsidR="007A4CE1" w:rsidRPr="00041F3F" w:rsidRDefault="007A4CE1" w:rsidP="007A4CE1">
      <w:pPr>
        <w:pStyle w:val="SingleTxt"/>
        <w:spacing w:after="0" w:line="120" w:lineRule="exact"/>
        <w:rPr>
          <w:rFonts w:eastAsia="Batang"/>
          <w:sz w:val="10"/>
          <w:szCs w:val="22"/>
          <w:lang w:val="ru-RU" w:eastAsia="ko-KR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rFonts w:eastAsia="Batang"/>
          <w:sz w:val="10"/>
          <w:szCs w:val="22"/>
          <w:lang w:val="ru-RU" w:eastAsia="ko-KR"/>
        </w:rPr>
      </w:pP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2.</w:t>
      </w:r>
      <w:r w:rsidRPr="00041F3F">
        <w:rPr>
          <w:lang w:val="ru-RU"/>
        </w:rPr>
        <w:tab/>
        <w:t xml:space="preserve">Правительства и многосторонние природоохранные соглашения по вопросам биоразнообразия и </w:t>
      </w:r>
      <w:proofErr w:type="spellStart"/>
      <w:r w:rsidRPr="00041F3F">
        <w:rPr>
          <w:lang w:val="ru-RU"/>
        </w:rPr>
        <w:t>экосистемных</w:t>
      </w:r>
      <w:proofErr w:type="spellEnd"/>
      <w:r w:rsidRPr="00041F3F">
        <w:rPr>
          <w:lang w:val="ru-RU"/>
        </w:rPr>
        <w:t xml:space="preserve"> услуг могут направлять запросы Платформе по научным и техническим вопросам, которые требуют внимания Платформы и принятия ею решения.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3.</w:t>
      </w:r>
      <w:r w:rsidRPr="00041F3F">
        <w:rPr>
          <w:lang w:val="ru-RU"/>
        </w:rPr>
        <w:tab/>
        <w:t xml:space="preserve">Платформа приветствует также материалы и предложения, исходящие от органов Организации Объединенных Наций, занимающихся вопросами биоразнообразия и </w:t>
      </w:r>
      <w:proofErr w:type="spellStart"/>
      <w:r w:rsidRPr="00041F3F">
        <w:rPr>
          <w:lang w:val="ru-RU"/>
        </w:rPr>
        <w:t>экосистемных</w:t>
      </w:r>
      <w:proofErr w:type="spellEnd"/>
      <w:r w:rsidRPr="00041F3F">
        <w:rPr>
          <w:lang w:val="ru-RU"/>
        </w:rPr>
        <w:t xml:space="preserve"> услуг, по усмотрению их соответствующих руководящих органов. Материалы и предложения, направляемые соответствующими заинтересованными сторонами, в частности другими межправительственными организациями, международными и региональными научными организациями, природоохранными целевыми фондами, неправительственными организациями, коренными народами и местными общинами и частным сектором, также будут </w:t>
      </w:r>
      <w:proofErr w:type="gramStart"/>
      <w:r w:rsidRPr="00041F3F">
        <w:rPr>
          <w:lang w:val="ru-RU"/>
        </w:rPr>
        <w:t>поощряться</w:t>
      </w:r>
      <w:proofErr w:type="gramEnd"/>
      <w:r w:rsidRPr="00041F3F">
        <w:rPr>
          <w:lang w:val="ru-RU"/>
        </w:rPr>
        <w:t xml:space="preserve"> и приниматься во внимание в соответствующих случаях.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4.</w:t>
      </w:r>
      <w:r w:rsidRPr="00041F3F">
        <w:rPr>
          <w:lang w:val="ru-RU"/>
        </w:rPr>
        <w:tab/>
        <w:t xml:space="preserve">В целях упорядочения заявок, направляемых Платформе, поощряется представление заявок правительств, направляемых многосторонними природоохранными соглашениями, занимающимися вопросами биоразнообразия и </w:t>
      </w:r>
      <w:proofErr w:type="spellStart"/>
      <w:r w:rsidRPr="00041F3F">
        <w:rPr>
          <w:lang w:val="ru-RU"/>
        </w:rPr>
        <w:t>экосистемных</w:t>
      </w:r>
      <w:proofErr w:type="spellEnd"/>
      <w:r w:rsidRPr="00041F3F">
        <w:rPr>
          <w:lang w:val="ru-RU"/>
        </w:rPr>
        <w:t xml:space="preserve"> услуг, через их руководящие органы или научные вспомогательные органы, поскольку это дает многосторонним природоохранным соглашениям некоторую гибкость применительно к срокам подачи материалов, предусмотренных их внутренними графиками заседаний. Поощряется также совместное представление запросов группами многосторонних природоохранных соглашений через посредство их координационных процессов, например через Контактную </w:t>
      </w:r>
      <w:proofErr w:type="gramStart"/>
      <w:r w:rsidRPr="00041F3F">
        <w:rPr>
          <w:lang w:val="ru-RU"/>
        </w:rPr>
        <w:t>группу</w:t>
      </w:r>
      <w:proofErr w:type="gramEnd"/>
      <w:r w:rsidRPr="00041F3F">
        <w:rPr>
          <w:lang w:val="ru-RU"/>
        </w:rPr>
        <w:t xml:space="preserve"> по вопросам биоразнообразия и председателей научно-консультативных органов конвенций по вопросам биоразнообразия.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lastRenderedPageBreak/>
        <w:t>5.</w:t>
      </w:r>
      <w:r w:rsidRPr="00041F3F">
        <w:rPr>
          <w:lang w:val="ru-RU"/>
        </w:rPr>
        <w:tab/>
        <w:t>Поощряется также совместное представление запросов группами правительств, в том числе через региональные группы.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6.</w:t>
      </w:r>
      <w:r w:rsidRPr="00041F3F">
        <w:rPr>
          <w:lang w:val="ru-RU"/>
        </w:rPr>
        <w:tab/>
        <w:t xml:space="preserve">Поощряется также совместное представление материалов и предложений органами Организации Объединенных Наций, занимающимися вопросами биоразнообразия и </w:t>
      </w:r>
      <w:proofErr w:type="spellStart"/>
      <w:r w:rsidRPr="00041F3F">
        <w:rPr>
          <w:lang w:val="ru-RU"/>
        </w:rPr>
        <w:t>экосистемных</w:t>
      </w:r>
      <w:proofErr w:type="spellEnd"/>
      <w:r w:rsidRPr="00041F3F">
        <w:rPr>
          <w:lang w:val="ru-RU"/>
        </w:rPr>
        <w:t xml:space="preserve"> услуг, другими межправительственными организациями, международными и региональными научными организациями, природоохранными целевыми фондами, неправительственными организациями, коренными народами и местными общинами и частным сектором.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7.</w:t>
      </w:r>
      <w:r w:rsidRPr="00041F3F">
        <w:rPr>
          <w:lang w:val="ru-RU"/>
        </w:rPr>
        <w:tab/>
        <w:t>В запросах, направляемых Платформе, будет указываться информация относительно: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a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связи</w:t>
      </w:r>
      <w:proofErr w:type="gramEnd"/>
      <w:r w:rsidRPr="00041F3F">
        <w:rPr>
          <w:lang w:val="ru-RU"/>
        </w:rPr>
        <w:t xml:space="preserve"> с целью, функциями и программой работы Платформы;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b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необходимости</w:t>
      </w:r>
      <w:proofErr w:type="gramEnd"/>
      <w:r w:rsidRPr="00041F3F">
        <w:rPr>
          <w:lang w:val="ru-RU"/>
        </w:rPr>
        <w:t xml:space="preserve"> принятия Платформой срочных мер в свете надвигающейся опасности, обусловленной проблемами, на устранение которых должны быть направлены такие меры;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c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актуальности</w:t>
      </w:r>
      <w:proofErr w:type="gramEnd"/>
      <w:r w:rsidRPr="00041F3F">
        <w:rPr>
          <w:lang w:val="ru-RU"/>
        </w:rPr>
        <w:t xml:space="preserve"> запрашиваемых мер с точки зрения конкретных стратегий или конкретных процессов;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d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географических</w:t>
      </w:r>
      <w:proofErr w:type="gramEnd"/>
      <w:r w:rsidRPr="00041F3F">
        <w:rPr>
          <w:lang w:val="ru-RU"/>
        </w:rPr>
        <w:t xml:space="preserve"> рамок запрашиваемых мер, а также вопросов, на решение которых должны быть направлены такие меры;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e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ожидаемого</w:t>
      </w:r>
      <w:proofErr w:type="gramEnd"/>
      <w:r w:rsidRPr="00041F3F">
        <w:rPr>
          <w:lang w:val="ru-RU"/>
        </w:rPr>
        <w:t xml:space="preserve"> уровня сложности вопросов, на решение которых должны быть направлены запрашиваемые меры;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f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ранее</w:t>
      </w:r>
      <w:proofErr w:type="gramEnd"/>
      <w:r w:rsidRPr="00041F3F">
        <w:rPr>
          <w:lang w:val="ru-RU"/>
        </w:rPr>
        <w:t xml:space="preserve"> проделанной работы и существующих инициатив аналогичного характера и сведений о сохраняющихся пробелах, в частности отсутствии или ограниченном характере информации и инструментов для решения этих вопросов, и причинах, по которым Платформа является наиболее подходящим органом для принятия таких мер;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g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наличия</w:t>
      </w:r>
      <w:proofErr w:type="gramEnd"/>
      <w:r w:rsidRPr="00041F3F">
        <w:rPr>
          <w:lang w:val="ru-RU"/>
        </w:rPr>
        <w:t xml:space="preserve"> научных публикаций и экспертных данных, с опорой на которые Платформа могла бы принять запрашиваемые меры;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h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масштаба</w:t>
      </w:r>
      <w:proofErr w:type="gramEnd"/>
      <w:r w:rsidRPr="00041F3F">
        <w:rPr>
          <w:lang w:val="ru-RU"/>
        </w:rPr>
        <w:t xml:space="preserve"> потенциального воздействия и потенциальных бенефициаров запрашиваемых мер;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proofErr w:type="spellStart"/>
      <w:r>
        <w:rPr>
          <w:lang w:val="en-US"/>
        </w:rPr>
        <w:t>i</w:t>
      </w:r>
      <w:proofErr w:type="spellEnd"/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потребностей</w:t>
      </w:r>
      <w:proofErr w:type="gramEnd"/>
      <w:r w:rsidRPr="00041F3F">
        <w:rPr>
          <w:lang w:val="ru-RU"/>
        </w:rPr>
        <w:t xml:space="preserve"> в финансовых и людских ресурсах и потенциальной продолжительности осуществления запрашиваемых мер;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ab/>
      </w:r>
      <w:r>
        <w:rPr>
          <w:lang w:val="en-US"/>
        </w:rPr>
        <w:t>j</w:t>
      </w:r>
      <w:r w:rsidRPr="00041F3F">
        <w:rPr>
          <w:lang w:val="ru-RU"/>
        </w:rPr>
        <w:t>)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определения</w:t>
      </w:r>
      <w:proofErr w:type="gramEnd"/>
      <w:r w:rsidRPr="00041F3F">
        <w:rPr>
          <w:lang w:val="ru-RU"/>
        </w:rPr>
        <w:t xml:space="preserve"> очередности запросов при направлении одновременно  нескольких запросов.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8.</w:t>
      </w:r>
      <w:r w:rsidRPr="00041F3F">
        <w:rPr>
          <w:lang w:val="ru-RU"/>
        </w:rPr>
        <w:tab/>
        <w:t>В материалах и предложениях, направляемых Платформе, в соответствующих случаях также будет указываться информация, предусматриваемая в пункте</w:t>
      </w:r>
      <w:r>
        <w:rPr>
          <w:lang w:val="en-US"/>
        </w:rPr>
        <w:t> </w:t>
      </w:r>
      <w:r w:rsidRPr="00041F3F">
        <w:rPr>
          <w:lang w:val="ru-RU"/>
        </w:rPr>
        <w:t xml:space="preserve">7. </w:t>
      </w: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sz w:val="10"/>
          <w:lang w:val="ru-RU"/>
        </w:rPr>
      </w:pPr>
    </w:p>
    <w:p w:rsidR="007A4CE1" w:rsidRPr="00041F3F" w:rsidRDefault="007A4CE1" w:rsidP="007A4CE1">
      <w:pPr>
        <w:pStyle w:val="H1"/>
        <w:ind w:right="1260"/>
        <w:rPr>
          <w:rFonts w:eastAsia="Batang"/>
          <w:lang w:val="ru-RU" w:eastAsia="ko-KR"/>
        </w:rPr>
      </w:pPr>
      <w:r w:rsidRPr="00041F3F">
        <w:rPr>
          <w:lang w:val="ru-RU"/>
        </w:rPr>
        <w:tab/>
      </w:r>
      <w:r w:rsidRPr="004A78AE">
        <w:t>B</w:t>
      </w:r>
      <w:r w:rsidRPr="00041F3F">
        <w:rPr>
          <w:lang w:val="ru-RU"/>
        </w:rPr>
        <w:t>.</w:t>
      </w:r>
      <w:r w:rsidRPr="00041F3F">
        <w:rPr>
          <w:lang w:val="ru-RU"/>
        </w:rPr>
        <w:tab/>
      </w:r>
      <w:r w:rsidR="00041F3F" w:rsidRPr="00041F3F">
        <w:rPr>
          <w:lang w:val="ru-RU"/>
        </w:rPr>
        <w:t>Определение очередности запросов, направляемых Платформе</w:t>
      </w:r>
    </w:p>
    <w:p w:rsidR="007A4CE1" w:rsidRPr="00041F3F" w:rsidRDefault="007A4CE1" w:rsidP="007A4CE1">
      <w:pPr>
        <w:pStyle w:val="SingleTxt"/>
        <w:spacing w:after="0" w:line="120" w:lineRule="exact"/>
        <w:rPr>
          <w:rFonts w:eastAsia="Batang"/>
          <w:sz w:val="10"/>
          <w:szCs w:val="22"/>
          <w:lang w:val="ru-RU" w:eastAsia="ko-KR"/>
        </w:rPr>
      </w:pPr>
    </w:p>
    <w:p w:rsidR="007A4CE1" w:rsidRPr="00041F3F" w:rsidRDefault="007A4CE1" w:rsidP="007A4CE1">
      <w:pPr>
        <w:pStyle w:val="SingleTxt"/>
        <w:spacing w:after="0" w:line="120" w:lineRule="exact"/>
        <w:rPr>
          <w:rFonts w:eastAsia="Batang"/>
          <w:sz w:val="10"/>
          <w:szCs w:val="22"/>
          <w:lang w:val="ru-RU" w:eastAsia="ko-KR"/>
        </w:rPr>
      </w:pP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9.</w:t>
      </w:r>
      <w:r w:rsidRPr="00041F3F">
        <w:rPr>
          <w:lang w:val="ru-RU"/>
        </w:rPr>
        <w:tab/>
        <w:t xml:space="preserve">Все запросы, материалы и предложения должны поступать в секретариат не </w:t>
      </w:r>
      <w:proofErr w:type="gramStart"/>
      <w:r w:rsidRPr="00041F3F">
        <w:rPr>
          <w:lang w:val="ru-RU"/>
        </w:rPr>
        <w:t>позднее</w:t>
      </w:r>
      <w:proofErr w:type="gramEnd"/>
      <w:r w:rsidRPr="00041F3F">
        <w:rPr>
          <w:lang w:val="ru-RU"/>
        </w:rPr>
        <w:t xml:space="preserve"> чем за шесть месяцев до сессии Пленума </w:t>
      </w:r>
      <w:proofErr w:type="spellStart"/>
      <w:r w:rsidRPr="00041F3F">
        <w:rPr>
          <w:lang w:val="ru-RU"/>
        </w:rPr>
        <w:t>МПБЭУ</w:t>
      </w:r>
      <w:proofErr w:type="spellEnd"/>
      <w:r w:rsidRPr="00041F3F">
        <w:rPr>
          <w:lang w:val="ru-RU"/>
        </w:rPr>
        <w:t>. Секретариат должен собирать запросы, материалы и предложения и размещать их на веб</w:t>
      </w:r>
      <w:r w:rsidRPr="00041F3F">
        <w:rPr>
          <w:lang w:val="ru-RU"/>
        </w:rPr>
        <w:noBreakHyphen/>
        <w:t xml:space="preserve">сайте </w:t>
      </w:r>
      <w:proofErr w:type="spellStart"/>
      <w:r w:rsidRPr="00041F3F">
        <w:rPr>
          <w:lang w:val="ru-RU"/>
        </w:rPr>
        <w:t>МПБЭУ</w:t>
      </w:r>
      <w:proofErr w:type="spellEnd"/>
      <w:r w:rsidRPr="00041F3F">
        <w:rPr>
          <w:lang w:val="ru-RU"/>
        </w:rPr>
        <w:t xml:space="preserve">. Междисциплинарная группа экспертов и Бюро будут </w:t>
      </w:r>
      <w:proofErr w:type="gramStart"/>
      <w:r w:rsidRPr="00041F3F">
        <w:rPr>
          <w:lang w:val="ru-RU"/>
        </w:rPr>
        <w:t>рассматривать</w:t>
      </w:r>
      <w:proofErr w:type="gramEnd"/>
      <w:r w:rsidRPr="00041F3F">
        <w:rPr>
          <w:lang w:val="ru-RU"/>
        </w:rPr>
        <w:t xml:space="preserve"> и определять очередность </w:t>
      </w:r>
      <w:r w:rsidRPr="00041F3F">
        <w:rPr>
          <w:lang w:val="ru-RU"/>
        </w:rPr>
        <w:lastRenderedPageBreak/>
        <w:t>представленных запросов, материалов и предложений в соответствии с соображениями, изложенными в пункте</w:t>
      </w:r>
      <w:r>
        <w:t> </w:t>
      </w:r>
      <w:r w:rsidRPr="00041F3F">
        <w:rPr>
          <w:lang w:val="ru-RU"/>
        </w:rPr>
        <w:t>7 выше.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10.</w:t>
      </w:r>
      <w:r w:rsidRPr="00041F3F">
        <w:rPr>
          <w:lang w:val="ru-RU"/>
        </w:rPr>
        <w:tab/>
        <w:t>Бюро будет рассматривать запросы, полученные после установленного срока, в экстренном порядке.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11.</w:t>
      </w:r>
      <w:r w:rsidRPr="00041F3F">
        <w:rPr>
          <w:lang w:val="ru-RU"/>
        </w:rPr>
        <w:tab/>
        <w:t>В случае</w:t>
      </w:r>
      <w:proofErr w:type="gramStart"/>
      <w:r w:rsidRPr="00041F3F">
        <w:rPr>
          <w:lang w:val="ru-RU"/>
        </w:rPr>
        <w:t>,</w:t>
      </w:r>
      <w:proofErr w:type="gramEnd"/>
      <w:r w:rsidRPr="00041F3F">
        <w:rPr>
          <w:lang w:val="ru-RU"/>
        </w:rPr>
        <w:t xml:space="preserve"> если Межправительственная группа экспертов и Бюро сочтут, что для завершения </w:t>
      </w:r>
      <w:proofErr w:type="spellStart"/>
      <w:r w:rsidRPr="00041F3F">
        <w:rPr>
          <w:lang w:val="ru-RU"/>
        </w:rPr>
        <w:t>приоритизации</w:t>
      </w:r>
      <w:proofErr w:type="spellEnd"/>
      <w:r w:rsidRPr="00041F3F">
        <w:rPr>
          <w:lang w:val="ru-RU"/>
        </w:rPr>
        <w:t xml:space="preserve"> определенных запросов требуется дополнительная оценка сферы охвата деятельности, они предложат Пленуму инициировать проведение процессов такой оценки.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12.</w:t>
      </w:r>
      <w:r w:rsidRPr="00041F3F">
        <w:rPr>
          <w:lang w:val="ru-RU"/>
        </w:rPr>
        <w:tab/>
      </w:r>
      <w:proofErr w:type="gramStart"/>
      <w:r w:rsidRPr="00041F3F">
        <w:rPr>
          <w:lang w:val="ru-RU"/>
        </w:rPr>
        <w:t>Междисциплинарная группа экспертов и Бюро готовят доклад, содержащий перечень расставленных в порядке очередности запросов наряду с проведенным анализом научной и стратегической актуальности запросов, о которых идет речь в пункте 7, в том числе потенциальной потребности в проведении дополнительной оценки сферы охвата деятельности и последствий этих запросов для программы работы Платформы и ее потребностей в ресурсах, за 12</w:t>
      </w:r>
      <w:r>
        <w:t> </w:t>
      </w:r>
      <w:r w:rsidRPr="00041F3F">
        <w:rPr>
          <w:lang w:val="ru-RU"/>
        </w:rPr>
        <w:t>недель до заседания</w:t>
      </w:r>
      <w:proofErr w:type="gramEnd"/>
      <w:r w:rsidRPr="00041F3F">
        <w:rPr>
          <w:lang w:val="ru-RU"/>
        </w:rPr>
        <w:t xml:space="preserve"> Пленума, на котором будут рассматриваться эти запросы. В соответствии с правилами процедуры Пленума Платформы секретариат обрабатывает этот доклад и представляет его Пленуму для рассмотрения и принятия решения.</w:t>
      </w:r>
    </w:p>
    <w:p w:rsidR="00041F3F" w:rsidRPr="00041F3F" w:rsidRDefault="00041F3F" w:rsidP="00041F3F">
      <w:pPr>
        <w:pStyle w:val="SingleTxt"/>
        <w:rPr>
          <w:lang w:val="ru-RU"/>
        </w:rPr>
      </w:pPr>
      <w:r w:rsidRPr="00041F3F">
        <w:rPr>
          <w:lang w:val="ru-RU"/>
        </w:rPr>
        <w:t>13.</w:t>
      </w:r>
      <w:r w:rsidRPr="00041F3F">
        <w:rPr>
          <w:lang w:val="ru-RU"/>
        </w:rPr>
        <w:tab/>
        <w:t>Вышеизложенная процедура будет применяться в надлежащем порядке и в отношении определения очередности материалов и предложений.</w:t>
      </w:r>
    </w:p>
    <w:p w:rsidR="00041F3F" w:rsidRDefault="00041F3F">
      <w:pPr>
        <w:jc w:val="left"/>
        <w:rPr>
          <w:rFonts w:eastAsia="Batang"/>
          <w:spacing w:val="4"/>
          <w:w w:val="103"/>
          <w:kern w:val="14"/>
          <w:sz w:val="20"/>
          <w:szCs w:val="20"/>
          <w:lang w:val="ru-RU" w:eastAsia="ko-KR"/>
        </w:rPr>
      </w:pPr>
      <w:r>
        <w:rPr>
          <w:rFonts w:eastAsia="Batang"/>
          <w:lang w:val="ru-RU" w:eastAsia="ko-KR"/>
        </w:rPr>
        <w:br w:type="page"/>
      </w:r>
    </w:p>
    <w:p w:rsidR="00041F3F" w:rsidRPr="00065864" w:rsidRDefault="00041F3F" w:rsidP="00ED3DF8">
      <w:pPr>
        <w:pStyle w:val="Para1"/>
        <w:numPr>
          <w:ilvl w:val="0"/>
          <w:numId w:val="0"/>
        </w:numPr>
        <w:suppressLineNumbers/>
        <w:suppressAutoHyphens/>
        <w:jc w:val="center"/>
        <w:rPr>
          <w:lang w:val="en-US"/>
        </w:rPr>
      </w:pPr>
      <w:r>
        <w:rPr>
          <w:i/>
          <w:kern w:val="22"/>
          <w:szCs w:val="22"/>
          <w:lang w:val="ru-RU"/>
        </w:rPr>
        <w:lastRenderedPageBreak/>
        <w:t>Приложение</w:t>
      </w:r>
      <w:r>
        <w:rPr>
          <w:i/>
          <w:kern w:val="22"/>
          <w:szCs w:val="22"/>
        </w:rPr>
        <w:t xml:space="preserve"> </w:t>
      </w:r>
      <w:r w:rsidRPr="00065864">
        <w:rPr>
          <w:i/>
          <w:kern w:val="22"/>
          <w:szCs w:val="22"/>
          <w:lang w:val="en-US"/>
        </w:rPr>
        <w:t>2</w:t>
      </w:r>
    </w:p>
    <w:p w:rsidR="00ED3DF8" w:rsidRPr="00B60F11" w:rsidRDefault="00B60F11" w:rsidP="00ED3DF8">
      <w:pPr>
        <w:pStyle w:val="BBTitle"/>
        <w:spacing w:before="0" w:after="120"/>
        <w:ind w:left="1253" w:right="562"/>
        <w:rPr>
          <w:color w:val="000000"/>
          <w:lang w:val="ru-RU"/>
        </w:rPr>
      </w:pPr>
      <w:r>
        <w:rPr>
          <w:lang w:val="ru-RU"/>
        </w:rPr>
        <w:t>Решение</w:t>
      </w:r>
      <w:r w:rsidR="00ED3DF8" w:rsidRPr="00B60F11">
        <w:rPr>
          <w:lang w:val="ru-RU"/>
        </w:rPr>
        <w:t xml:space="preserve"> </w:t>
      </w:r>
      <w:proofErr w:type="spellStart"/>
      <w:r w:rsidRPr="00B60F11">
        <w:rPr>
          <w:lang w:val="ru-RU"/>
        </w:rPr>
        <w:t>МПБЭУ</w:t>
      </w:r>
      <w:proofErr w:type="spellEnd"/>
      <w:r w:rsidR="00ED3DF8" w:rsidRPr="00B60F11">
        <w:rPr>
          <w:lang w:val="ru-RU"/>
        </w:rPr>
        <w:t xml:space="preserve">-6/2: </w:t>
      </w:r>
      <w:r w:rsidRPr="00B60F11">
        <w:rPr>
          <w:lang w:val="ru-RU"/>
        </w:rPr>
        <w:t>Подготовка проекта стратегических рамок на период до 2030 года и элементов скользящей программы работы Платформы</w:t>
      </w:r>
    </w:p>
    <w:p w:rsidR="00ED3DF8" w:rsidRPr="00B60F11" w:rsidRDefault="00ED3DF8" w:rsidP="00ED3DF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sz w:val="10"/>
          <w:szCs w:val="10"/>
          <w:lang w:val="ru-RU"/>
        </w:rPr>
      </w:pPr>
    </w:p>
    <w:p w:rsidR="00ED3DF8" w:rsidRPr="00B60F11" w:rsidRDefault="00B60F11" w:rsidP="00ED3DF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ru-RU"/>
        </w:rPr>
      </w:pPr>
      <w:r w:rsidRPr="00B60F11">
        <w:rPr>
          <w:i/>
          <w:lang w:val="ru-RU"/>
        </w:rPr>
        <w:t>Пленум</w:t>
      </w:r>
      <w:r w:rsidR="00ED3DF8" w:rsidRPr="00B60F11">
        <w:rPr>
          <w:i/>
          <w:lang w:val="ru-RU"/>
        </w:rPr>
        <w:t>,</w:t>
      </w:r>
    </w:p>
    <w:p w:rsidR="00B60F11" w:rsidRPr="00B60F11" w:rsidRDefault="00B60F11" w:rsidP="00B60F11">
      <w:pPr>
        <w:keepNext/>
        <w:keepLines/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i/>
          <w:sz w:val="20"/>
          <w:szCs w:val="20"/>
          <w:lang w:val="ru-RU"/>
        </w:rPr>
        <w:t>поручает</w:t>
      </w:r>
      <w:r w:rsidRPr="00B60F11">
        <w:rPr>
          <w:rFonts w:eastAsia="MS Mincho"/>
          <w:sz w:val="20"/>
          <w:szCs w:val="20"/>
          <w:lang w:val="ru-RU"/>
        </w:rPr>
        <w:t xml:space="preserve"> Многодисциплинарной группе экспертов и Бюро при поддержке секретариата: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a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>подготовить проект стратегических рамок на период до 2030 года и элементы скользящей программы работы Платформы, принимая во внимание мнения, выраженные на ее шестой сессии, в том числе в отношении условных сроков проведения обзоров программы работы и дополнительных просьб о направлении запросов, материалов и предложений для программы работы;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b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провести консультации, в том числе с использованием электронных средств, для получения дополнительных материалов, в частности, от правительств, партнеров Организации Объединенных Наций, многосторонних природоохранных соглашений, занимающихся вопросами биоразнообразия и </w:t>
      </w:r>
      <w:proofErr w:type="spellStart"/>
      <w:r w:rsidRPr="00B60F11">
        <w:rPr>
          <w:rFonts w:eastAsia="MS Mincho"/>
          <w:sz w:val="20"/>
          <w:szCs w:val="20"/>
          <w:lang w:val="ru-RU"/>
        </w:rPr>
        <w:t>экосистемных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 услуг, межправительственных организаций и заинтересованных сторон, в отношении проекта стратегических рамок и элементов программы работы Платформы;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c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призвать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правительства и субъектов, перечисленных в пункте </w:t>
      </w:r>
      <w:r w:rsidRPr="00B60F11">
        <w:rPr>
          <w:rFonts w:eastAsia="MS Mincho"/>
          <w:sz w:val="20"/>
          <w:szCs w:val="20"/>
        </w:rPr>
        <w:t>b</w:t>
      </w:r>
      <w:r w:rsidRPr="00B60F11">
        <w:rPr>
          <w:rFonts w:eastAsia="MS Mincho"/>
          <w:sz w:val="20"/>
          <w:szCs w:val="20"/>
          <w:lang w:val="ru-RU"/>
        </w:rPr>
        <w:t>) настоящего решения, представить письменные замечания по проекту стратегических рамок и будущих элементов программы работы;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d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обратиться с официальной просьбой направлять запросы, материалы и предложения в отношении краткосрочных приоритетов и долгосрочных стратегических потребностей не позднее 30 сентября 2018 года, в соответствии с порядком получения и определения очередности запросов, как изложено в решении </w:t>
      </w:r>
      <w:proofErr w:type="spellStart"/>
      <w:r w:rsidRPr="00B60F11">
        <w:rPr>
          <w:rFonts w:eastAsia="MS Mincho"/>
          <w:sz w:val="20"/>
          <w:szCs w:val="20"/>
          <w:lang w:val="ru-RU"/>
        </w:rPr>
        <w:t>МПБЭУ</w:t>
      </w:r>
      <w:proofErr w:type="spellEnd"/>
      <w:r w:rsidRPr="00B60F11">
        <w:rPr>
          <w:rFonts w:eastAsia="MS Mincho"/>
          <w:sz w:val="20"/>
          <w:szCs w:val="20"/>
          <w:lang w:val="ru-RU"/>
        </w:rPr>
        <w:t>-1/3, и:</w:t>
      </w:r>
    </w:p>
    <w:p w:rsidR="00B60F11" w:rsidRPr="00B60F11" w:rsidRDefault="00B60F11" w:rsidP="00B60F11">
      <w:pPr>
        <w:spacing w:after="120"/>
        <w:ind w:left="3119" w:hanging="624"/>
        <w:jc w:val="left"/>
        <w:rPr>
          <w:rFonts w:eastAsia="MS Mincho"/>
          <w:sz w:val="20"/>
          <w:szCs w:val="20"/>
          <w:lang w:val="ru-RU"/>
        </w:rPr>
      </w:pPr>
      <w:proofErr w:type="spellStart"/>
      <w:r w:rsidRPr="00B60F11">
        <w:rPr>
          <w:rFonts w:eastAsia="MS Mincho"/>
          <w:sz w:val="20"/>
          <w:szCs w:val="20"/>
        </w:rPr>
        <w:t>i</w:t>
      </w:r>
      <w:proofErr w:type="spellEnd"/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предложить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членам, наблюдателям, допущенным к расширенному участию в соответствии с решением </w:t>
      </w:r>
      <w:proofErr w:type="spellStart"/>
      <w:r w:rsidRPr="00B60F11">
        <w:rPr>
          <w:rFonts w:eastAsia="MS Mincho"/>
          <w:sz w:val="20"/>
          <w:szCs w:val="20"/>
          <w:lang w:val="ru-RU"/>
        </w:rPr>
        <w:t>МПБЭУ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-5/4, и многосторонним природоохранным соглашениям, занимающимся вопросами биоразнообразия и </w:t>
      </w:r>
      <w:proofErr w:type="spellStart"/>
      <w:r w:rsidRPr="00B60F11">
        <w:rPr>
          <w:rFonts w:eastAsia="MS Mincho"/>
          <w:sz w:val="20"/>
          <w:szCs w:val="20"/>
          <w:lang w:val="ru-RU"/>
        </w:rPr>
        <w:t>экосистемных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 услуг, как это определено соответствующими руководящими органами данных соглашений, направлять запросы;</w:t>
      </w:r>
    </w:p>
    <w:p w:rsidR="00B60F11" w:rsidRPr="00B60F11" w:rsidRDefault="00B60F11" w:rsidP="00B60F11">
      <w:pPr>
        <w:spacing w:after="120"/>
        <w:ind w:left="3119" w:hanging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ii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предложить органам Организации Объединенных Наций, связанным с биоразнообразием и </w:t>
      </w:r>
      <w:proofErr w:type="spellStart"/>
      <w:r w:rsidRPr="00B60F11">
        <w:rPr>
          <w:rFonts w:eastAsia="MS Mincho"/>
          <w:sz w:val="20"/>
          <w:szCs w:val="20"/>
          <w:lang w:val="ru-RU"/>
        </w:rPr>
        <w:t>экосистемными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 услугами, и соответствующим заинтересованным сторонам, таким, как другие межправительственные организации, международные и региональные научные организации, связанные с охраной окружающей среды целевые фонды, неправительственные организации, коренные народы и местные общины и частный сектор, направлять материалы и предложения;</w:t>
      </w:r>
    </w:p>
    <w:p w:rsidR="00B60F11" w:rsidRPr="00B60F11" w:rsidRDefault="00B60F11" w:rsidP="00B60F11">
      <w:pPr>
        <w:spacing w:after="120"/>
        <w:ind w:left="3119" w:hanging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iii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предложить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экспертам по вопросам знаний коренного и местного населения и носителям этих знаний представлять свои материалы и предложения через механизм широкого участия Платформы;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e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информировать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секретариаты соответствующих многосторонних природоохранных соглашений о предложении направлять запросы, о котором говорится в пункте </w:t>
      </w:r>
      <w:r w:rsidRPr="00B60F11">
        <w:rPr>
          <w:rFonts w:eastAsia="MS Mincho"/>
          <w:sz w:val="20"/>
          <w:szCs w:val="20"/>
        </w:rPr>
        <w:t>d</w:t>
      </w:r>
      <w:r w:rsidRPr="00B60F11">
        <w:rPr>
          <w:rFonts w:eastAsia="MS Mincho"/>
          <w:sz w:val="20"/>
          <w:szCs w:val="20"/>
          <w:lang w:val="ru-RU"/>
        </w:rPr>
        <w:t xml:space="preserve">) </w:t>
      </w:r>
      <w:proofErr w:type="spellStart"/>
      <w:r w:rsidRPr="00B60F11">
        <w:rPr>
          <w:rFonts w:eastAsia="MS Mincho"/>
          <w:sz w:val="20"/>
          <w:szCs w:val="20"/>
        </w:rPr>
        <w:t>i</w:t>
      </w:r>
      <w:proofErr w:type="spellEnd"/>
      <w:r w:rsidRPr="00B60F11">
        <w:rPr>
          <w:rFonts w:eastAsia="MS Mincho"/>
          <w:sz w:val="20"/>
          <w:szCs w:val="20"/>
          <w:lang w:val="ru-RU"/>
        </w:rPr>
        <w:t>) настоящего решения, и предоставить возможность для позднего представления запросов с учетом графика соответствующих совещаний их руководящих органов;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f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обеспечить доступ ко всем запросам, материалам и предложениям, полученным в ответ на предложение направлять запросы, о котором говорится в пункте </w:t>
      </w:r>
      <w:r w:rsidRPr="00B60F11">
        <w:rPr>
          <w:rFonts w:eastAsia="MS Mincho"/>
          <w:sz w:val="20"/>
          <w:szCs w:val="20"/>
        </w:rPr>
        <w:t>d</w:t>
      </w:r>
      <w:r w:rsidRPr="00B60F11">
        <w:rPr>
          <w:rFonts w:eastAsia="MS Mincho"/>
          <w:sz w:val="20"/>
          <w:szCs w:val="20"/>
          <w:lang w:val="ru-RU"/>
        </w:rPr>
        <w:t xml:space="preserve">) настоящего решения, членам Пленума Платформы, наблюдателям, допущенным к расширенному участию в соответствии с решением </w:t>
      </w:r>
      <w:proofErr w:type="spellStart"/>
      <w:r w:rsidRPr="00B60F11">
        <w:rPr>
          <w:rFonts w:eastAsia="MS Mincho"/>
          <w:sz w:val="20"/>
          <w:szCs w:val="20"/>
          <w:lang w:val="ru-RU"/>
        </w:rPr>
        <w:t>МПБЭУ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-5/4, многосторонним природоохранным соглашениям и субъектам, указанным в пункте </w:t>
      </w:r>
      <w:r w:rsidRPr="00B60F11">
        <w:rPr>
          <w:rFonts w:eastAsia="MS Mincho"/>
          <w:sz w:val="20"/>
          <w:szCs w:val="20"/>
        </w:rPr>
        <w:t>d</w:t>
      </w:r>
      <w:r w:rsidRPr="00B60F11">
        <w:rPr>
          <w:rFonts w:eastAsia="MS Mincho"/>
          <w:sz w:val="20"/>
          <w:szCs w:val="20"/>
          <w:lang w:val="ru-RU"/>
        </w:rPr>
        <w:t xml:space="preserve">) </w:t>
      </w:r>
      <w:r w:rsidRPr="00B60F11">
        <w:rPr>
          <w:rFonts w:eastAsia="MS Mincho"/>
          <w:sz w:val="20"/>
          <w:szCs w:val="20"/>
        </w:rPr>
        <w:t>ii</w:t>
      </w:r>
      <w:r w:rsidRPr="00B60F11">
        <w:rPr>
          <w:rFonts w:eastAsia="MS Mincho"/>
          <w:sz w:val="20"/>
          <w:szCs w:val="20"/>
          <w:lang w:val="ru-RU"/>
        </w:rPr>
        <w:t>) настоящего решения;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lastRenderedPageBreak/>
        <w:t>g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обобщить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полученные запросы, материалы и предложения и подготовить доклад, содержащий их единый и </w:t>
      </w:r>
      <w:proofErr w:type="spellStart"/>
      <w:r w:rsidRPr="00B60F11">
        <w:rPr>
          <w:rFonts w:eastAsia="MS Mincho"/>
          <w:sz w:val="20"/>
          <w:szCs w:val="20"/>
          <w:lang w:val="ru-RU"/>
        </w:rPr>
        <w:t>приоритизированный</w:t>
      </w:r>
      <w:proofErr w:type="spellEnd"/>
      <w:r w:rsidRPr="00B60F11">
        <w:rPr>
          <w:rFonts w:eastAsia="MS Mincho"/>
          <w:sz w:val="20"/>
          <w:szCs w:val="20"/>
          <w:lang w:val="ru-RU"/>
        </w:rPr>
        <w:t xml:space="preserve"> перечень, для рассмотрения Пленумом на его седьмой сессии;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h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подготовить новую редакцию проекта стратегических рамок на период до 2030 года и подготовить элементы программы работы Платформы, принимая во внимание доклад, о котором говорится в пункте </w:t>
      </w:r>
      <w:r w:rsidRPr="00B60F11">
        <w:rPr>
          <w:rFonts w:eastAsia="MS Mincho"/>
          <w:sz w:val="20"/>
          <w:szCs w:val="20"/>
        </w:rPr>
        <w:t>g</w:t>
      </w:r>
      <w:r w:rsidRPr="00B60F11">
        <w:rPr>
          <w:rFonts w:eastAsia="MS Mincho"/>
          <w:sz w:val="20"/>
          <w:szCs w:val="20"/>
          <w:lang w:val="ru-RU"/>
        </w:rPr>
        <w:t>) выше;</w:t>
      </w:r>
    </w:p>
    <w:p w:rsidR="00B60F11" w:rsidRPr="00B60F11" w:rsidRDefault="00B60F11" w:rsidP="00B60F11">
      <w:pPr>
        <w:spacing w:after="120"/>
        <w:ind w:left="1247" w:firstLine="624"/>
        <w:jc w:val="left"/>
        <w:rPr>
          <w:rFonts w:eastAsia="MS Mincho"/>
          <w:sz w:val="20"/>
          <w:szCs w:val="20"/>
          <w:lang w:val="ru-RU"/>
        </w:rPr>
      </w:pPr>
      <w:proofErr w:type="spellStart"/>
      <w:r w:rsidRPr="00B60F11">
        <w:rPr>
          <w:rFonts w:eastAsia="MS Mincho"/>
          <w:sz w:val="20"/>
          <w:szCs w:val="20"/>
        </w:rPr>
        <w:t>i</w:t>
      </w:r>
      <w:proofErr w:type="spellEnd"/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</w:r>
      <w:proofErr w:type="gramStart"/>
      <w:r w:rsidRPr="00B60F11">
        <w:rPr>
          <w:rFonts w:eastAsia="MS Mincho"/>
          <w:sz w:val="20"/>
          <w:szCs w:val="20"/>
          <w:lang w:val="ru-RU"/>
        </w:rPr>
        <w:t>предложить</w:t>
      </w:r>
      <w:proofErr w:type="gramEnd"/>
      <w:r w:rsidRPr="00B60F11">
        <w:rPr>
          <w:rFonts w:eastAsia="MS Mincho"/>
          <w:sz w:val="20"/>
          <w:szCs w:val="20"/>
          <w:lang w:val="ru-RU"/>
        </w:rPr>
        <w:t xml:space="preserve"> правительствам и заинтересованным сторонам направлять замечания в отношении указанной в пункте </w:t>
      </w:r>
      <w:r w:rsidRPr="00B60F11">
        <w:rPr>
          <w:rFonts w:eastAsia="MS Mincho"/>
          <w:sz w:val="20"/>
          <w:szCs w:val="20"/>
        </w:rPr>
        <w:t>h</w:t>
      </w:r>
      <w:r w:rsidRPr="00B60F11">
        <w:rPr>
          <w:rFonts w:eastAsia="MS Mincho"/>
          <w:sz w:val="20"/>
          <w:szCs w:val="20"/>
          <w:lang w:val="ru-RU"/>
        </w:rPr>
        <w:t>) настоящего решения новой редакции проекта стратегических рамок на период до 2030 года и элементов программы работы Платформы;</w:t>
      </w:r>
    </w:p>
    <w:p w:rsidR="00B60F11" w:rsidRPr="00B60F11" w:rsidRDefault="00B60F11" w:rsidP="00B60F11">
      <w:pPr>
        <w:spacing w:after="240"/>
        <w:ind w:left="1247" w:firstLine="624"/>
        <w:jc w:val="left"/>
        <w:rPr>
          <w:rFonts w:eastAsia="MS Mincho"/>
          <w:sz w:val="20"/>
          <w:szCs w:val="20"/>
          <w:lang w:val="ru-RU"/>
        </w:rPr>
      </w:pPr>
      <w:r w:rsidRPr="00B60F11">
        <w:rPr>
          <w:rFonts w:eastAsia="MS Mincho"/>
          <w:sz w:val="20"/>
          <w:szCs w:val="20"/>
        </w:rPr>
        <w:t>j</w:t>
      </w:r>
      <w:r w:rsidRPr="00B60F11">
        <w:rPr>
          <w:rFonts w:eastAsia="MS Mincho"/>
          <w:sz w:val="20"/>
          <w:szCs w:val="20"/>
          <w:lang w:val="ru-RU"/>
        </w:rPr>
        <w:t>)</w:t>
      </w:r>
      <w:r w:rsidRPr="00B60F11">
        <w:rPr>
          <w:rFonts w:eastAsia="MS Mincho"/>
          <w:sz w:val="20"/>
          <w:szCs w:val="20"/>
          <w:lang w:val="ru-RU"/>
        </w:rPr>
        <w:tab/>
        <w:t xml:space="preserve">завершить подготовку проекта стратегических рамок на период до 2030 года и элементов программы работы Платформы, принимая во внимание замечания, о которых говорится в пункте </w:t>
      </w:r>
      <w:proofErr w:type="spellStart"/>
      <w:r w:rsidRPr="00B60F11">
        <w:rPr>
          <w:rFonts w:eastAsia="MS Mincho"/>
          <w:sz w:val="20"/>
          <w:szCs w:val="20"/>
        </w:rPr>
        <w:t>i</w:t>
      </w:r>
      <w:proofErr w:type="spellEnd"/>
      <w:r w:rsidRPr="00B60F11">
        <w:rPr>
          <w:rFonts w:eastAsia="MS Mincho"/>
          <w:sz w:val="20"/>
          <w:szCs w:val="20"/>
          <w:lang w:val="ru-RU"/>
        </w:rPr>
        <w:t>) настоящего решения, для рассмотрения и одобрения Пленумом на его седьмой сессии.</w:t>
      </w:r>
    </w:p>
    <w:p w:rsidR="005A0491" w:rsidRPr="00CA6AAD" w:rsidRDefault="00F57942" w:rsidP="003E3A6F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right="4"/>
        <w:jc w:val="center"/>
      </w:pPr>
      <w:r>
        <w:t>__________</w:t>
      </w:r>
    </w:p>
    <w:sectPr w:rsidR="005A0491" w:rsidRPr="00CA6AAD" w:rsidSect="00CA1572">
      <w:headerReference w:type="even" r:id="rId37"/>
      <w:headerReference w:type="default" r:id="rId3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AC" w:rsidRDefault="00C266AC">
      <w:r>
        <w:separator/>
      </w:r>
    </w:p>
  </w:endnote>
  <w:endnote w:type="continuationSeparator" w:id="0">
    <w:p w:rsidR="00C266AC" w:rsidRDefault="00C2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AC" w:rsidRDefault="00C266AC">
      <w:r>
        <w:separator/>
      </w:r>
    </w:p>
  </w:footnote>
  <w:footnote w:type="continuationSeparator" w:id="0">
    <w:p w:rsidR="00C266AC" w:rsidRDefault="00C266AC">
      <w:r>
        <w:continuationSeparator/>
      </w:r>
    </w:p>
  </w:footnote>
  <w:footnote w:id="1">
    <w:p w:rsidR="00B60F11" w:rsidRPr="00B60F11" w:rsidRDefault="00B60F11" w:rsidP="00B60F11">
      <w:pPr>
        <w:pStyle w:val="a5"/>
        <w:ind w:firstLine="0"/>
        <w:rPr>
          <w:lang w:val="ru-RU"/>
        </w:rPr>
      </w:pPr>
      <w:r w:rsidRPr="00B60F11">
        <w:rPr>
          <w:rStyle w:val="ac"/>
          <w:lang w:val="ru-RU"/>
        </w:rPr>
        <w:t>*</w:t>
      </w:r>
      <w:r w:rsidRPr="00B60F11">
        <w:rPr>
          <w:lang w:val="ru-RU"/>
        </w:rPr>
        <w:t xml:space="preserve"> </w:t>
      </w:r>
      <w:r w:rsidRPr="00B60F11">
        <w:rPr>
          <w:lang w:val="ru-RU"/>
        </w:rPr>
        <w:t xml:space="preserve">Переиздано по техническим причинам </w:t>
      </w:r>
      <w:r w:rsidRPr="00B60F11">
        <w:rPr>
          <w:lang w:val="ru-RU"/>
        </w:rPr>
        <w:t xml:space="preserve">3 </w:t>
      </w:r>
      <w:r w:rsidRPr="00B60F11">
        <w:rPr>
          <w:lang w:val="ru-RU"/>
        </w:rPr>
        <w:t>июля</w:t>
      </w:r>
      <w:r w:rsidRPr="00B60F11">
        <w:rPr>
          <w:lang w:val="ru-RU"/>
        </w:rPr>
        <w:t xml:space="preserve"> 2018</w:t>
      </w:r>
      <w:r w:rsidRPr="00B60F11">
        <w:rPr>
          <w:lang w:val="ru-RU"/>
        </w:rPr>
        <w:t xml:space="preserve"> г</w:t>
      </w:r>
      <w:r w:rsidRPr="00B60F11">
        <w:rPr>
          <w:lang w:val="ru-RU"/>
        </w:rPr>
        <w:t>.</w:t>
      </w:r>
    </w:p>
  </w:footnote>
  <w:footnote w:id="2">
    <w:p w:rsidR="00B60F11" w:rsidRPr="00B60F11" w:rsidRDefault="00B60F11" w:rsidP="00B60F11">
      <w:pPr>
        <w:pStyle w:val="a5"/>
        <w:suppressLineNumbers/>
        <w:suppressAutoHyphens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B60F11">
        <w:rPr>
          <w:snapToGrid w:val="0"/>
          <w:kern w:val="18"/>
          <w:szCs w:val="18"/>
          <w:vertAlign w:val="superscript"/>
          <w:lang w:val="ru-RU"/>
        </w:rPr>
        <w:t>*</w:t>
      </w:r>
      <w:r w:rsidRPr="00B60F11">
        <w:rPr>
          <w:rStyle w:val="ac"/>
          <w:snapToGrid w:val="0"/>
          <w:kern w:val="18"/>
          <w:sz w:val="18"/>
          <w:szCs w:val="18"/>
          <w:lang w:val="ru-RU"/>
        </w:rPr>
        <w:t>*</w:t>
      </w:r>
      <w:r w:rsidRPr="00B60F11">
        <w:rPr>
          <w:snapToGrid w:val="0"/>
          <w:kern w:val="18"/>
          <w:szCs w:val="18"/>
          <w:lang w:val="ru-RU"/>
        </w:rPr>
        <w:t xml:space="preserve"> </w:t>
      </w:r>
      <w:hyperlink r:id="rId1" w:history="1">
        <w:r w:rsidRPr="006F59A7">
          <w:rPr>
            <w:rStyle w:val="af1"/>
            <w:snapToGrid w:val="0"/>
            <w:kern w:val="18"/>
            <w:szCs w:val="18"/>
          </w:rPr>
          <w:t>CBD</w:t>
        </w:r>
        <w:r w:rsidRPr="00B60F11">
          <w:rPr>
            <w:rStyle w:val="af1"/>
            <w:snapToGrid w:val="0"/>
            <w:kern w:val="18"/>
            <w:szCs w:val="18"/>
            <w:lang w:val="ru-RU"/>
          </w:rPr>
          <w:t>/</w:t>
        </w:r>
        <w:proofErr w:type="spellStart"/>
        <w:r w:rsidRPr="006F59A7">
          <w:rPr>
            <w:rStyle w:val="af1"/>
            <w:snapToGrid w:val="0"/>
            <w:kern w:val="18"/>
            <w:szCs w:val="18"/>
          </w:rPr>
          <w:t>SBSTTA</w:t>
        </w:r>
        <w:proofErr w:type="spellEnd"/>
        <w:r w:rsidRPr="00B60F11">
          <w:rPr>
            <w:rStyle w:val="af1"/>
            <w:snapToGrid w:val="0"/>
            <w:kern w:val="18"/>
            <w:szCs w:val="18"/>
            <w:lang w:val="ru-RU"/>
          </w:rPr>
          <w:t>/22/1</w:t>
        </w:r>
      </w:hyperlink>
      <w:r w:rsidRPr="00B60F11">
        <w:rPr>
          <w:snapToGrid w:val="0"/>
          <w:kern w:val="18"/>
          <w:szCs w:val="18"/>
          <w:lang w:val="ru-RU"/>
        </w:rPr>
        <w:t>.</w:t>
      </w:r>
    </w:p>
  </w:footnote>
  <w:footnote w:id="3">
    <w:p w:rsidR="00701150" w:rsidRPr="005D42B4" w:rsidRDefault="00701150" w:rsidP="00E8732D">
      <w:pPr>
        <w:pStyle w:val="a5"/>
        <w:ind w:firstLine="0"/>
        <w:rPr>
          <w:lang w:val="ru-RU"/>
        </w:rPr>
      </w:pPr>
      <w:r w:rsidRPr="005804BA">
        <w:rPr>
          <w:rStyle w:val="ac"/>
          <w:szCs w:val="22"/>
        </w:rPr>
        <w:footnoteRef/>
      </w:r>
      <w:r w:rsidRPr="005D42B4">
        <w:rPr>
          <w:lang w:val="ru-RU"/>
        </w:rPr>
        <w:t xml:space="preserve"> </w:t>
      </w:r>
      <w:r>
        <w:rPr>
          <w:lang w:val="ru-RU"/>
        </w:rPr>
        <w:t>В</w:t>
      </w:r>
      <w:r w:rsidRPr="005D42B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D42B4">
        <w:rPr>
          <w:lang w:val="ru-RU"/>
        </w:rPr>
        <w:t xml:space="preserve"> </w:t>
      </w:r>
      <w:r>
        <w:rPr>
          <w:lang w:val="ru-RU"/>
        </w:rPr>
        <w:t>с</w:t>
      </w:r>
      <w:r w:rsidRPr="005D42B4">
        <w:rPr>
          <w:lang w:val="ru-RU"/>
        </w:rPr>
        <w:t xml:space="preserve"> </w:t>
      </w:r>
      <w:r>
        <w:rPr>
          <w:lang w:val="ru-RU"/>
        </w:rPr>
        <w:t>решением</w:t>
      </w:r>
      <w:r w:rsidRPr="005D42B4">
        <w:rPr>
          <w:lang w:val="ru-RU"/>
        </w:rPr>
        <w:t xml:space="preserve"> </w:t>
      </w:r>
      <w:proofErr w:type="spellStart"/>
      <w:r>
        <w:t>IPBES</w:t>
      </w:r>
      <w:proofErr w:type="spellEnd"/>
      <w:r w:rsidRPr="005D42B4">
        <w:rPr>
          <w:lang w:val="ru-RU"/>
        </w:rPr>
        <w:t xml:space="preserve">-6/2 </w:t>
      </w:r>
      <w:r>
        <w:rPr>
          <w:lang w:val="ru-RU"/>
        </w:rPr>
        <w:t>ссылка</w:t>
      </w:r>
      <w:r w:rsidRPr="005D42B4">
        <w:rPr>
          <w:lang w:val="ru-RU"/>
        </w:rPr>
        <w:t xml:space="preserve"> </w:t>
      </w:r>
      <w:r>
        <w:rPr>
          <w:lang w:val="ru-RU"/>
        </w:rPr>
        <w:t>на</w:t>
      </w:r>
      <w:r w:rsidRPr="005D42B4">
        <w:rPr>
          <w:lang w:val="ru-RU"/>
        </w:rPr>
        <w:t xml:space="preserve"> "</w:t>
      </w:r>
      <w:r>
        <w:rPr>
          <w:lang w:val="ru-RU"/>
        </w:rPr>
        <w:t>вторую</w:t>
      </w:r>
      <w:r w:rsidRPr="005D42B4">
        <w:rPr>
          <w:lang w:val="ru-RU"/>
        </w:rPr>
        <w:t xml:space="preserve"> </w:t>
      </w:r>
      <w:r>
        <w:rPr>
          <w:lang w:val="ru-RU"/>
        </w:rPr>
        <w:t>программу</w:t>
      </w:r>
      <w:r w:rsidRPr="005D42B4">
        <w:rPr>
          <w:lang w:val="ru-RU"/>
        </w:rPr>
        <w:t xml:space="preserve"> </w:t>
      </w:r>
      <w:r>
        <w:rPr>
          <w:lang w:val="ru-RU"/>
        </w:rPr>
        <w:t>работы</w:t>
      </w:r>
      <w:r w:rsidRPr="005D42B4">
        <w:rPr>
          <w:lang w:val="ru-RU"/>
        </w:rPr>
        <w:t xml:space="preserve">" </w:t>
      </w:r>
      <w:r>
        <w:rPr>
          <w:lang w:val="ru-RU"/>
        </w:rPr>
        <w:t>заменена</w:t>
      </w:r>
      <w:r w:rsidRPr="005D42B4">
        <w:rPr>
          <w:lang w:val="ru-RU"/>
        </w:rPr>
        <w:t xml:space="preserve"> </w:t>
      </w:r>
      <w:r>
        <w:rPr>
          <w:lang w:val="ru-RU"/>
        </w:rPr>
        <w:t>ссылкой</w:t>
      </w:r>
      <w:r w:rsidRPr="005D42B4">
        <w:rPr>
          <w:lang w:val="ru-RU"/>
        </w:rPr>
        <w:t xml:space="preserve"> </w:t>
      </w:r>
      <w:r>
        <w:rPr>
          <w:lang w:val="ru-RU"/>
        </w:rPr>
        <w:t>на</w:t>
      </w:r>
      <w:r w:rsidRPr="005D42B4">
        <w:rPr>
          <w:rFonts w:asciiTheme="majorBidi" w:hAnsiTheme="majorBidi" w:cstheme="majorBidi"/>
          <w:szCs w:val="22"/>
          <w:lang w:val="ru-RU"/>
        </w:rPr>
        <w:t xml:space="preserve"> </w:t>
      </w:r>
      <w:r w:rsidRPr="005D42B4">
        <w:rPr>
          <w:lang w:val="ru-RU"/>
        </w:rPr>
        <w:t>"</w:t>
      </w:r>
      <w:r>
        <w:rPr>
          <w:lang w:val="ru-RU"/>
        </w:rPr>
        <w:t xml:space="preserve">стратегические рамки на период до </w:t>
      </w:r>
      <w:r w:rsidRPr="005D42B4">
        <w:rPr>
          <w:rFonts w:asciiTheme="majorBidi" w:hAnsiTheme="majorBidi" w:cstheme="majorBidi"/>
          <w:szCs w:val="22"/>
          <w:lang w:val="ru-RU"/>
        </w:rPr>
        <w:t xml:space="preserve">2030 </w:t>
      </w:r>
      <w:r>
        <w:rPr>
          <w:rFonts w:asciiTheme="majorBidi" w:hAnsiTheme="majorBidi" w:cstheme="majorBidi"/>
          <w:szCs w:val="22"/>
          <w:lang w:val="ru-RU"/>
        </w:rPr>
        <w:t>года и элементы</w:t>
      </w:r>
      <w:r w:rsidRPr="005D42B4">
        <w:rPr>
          <w:sz w:val="22"/>
          <w:lang w:val="ru-RU"/>
        </w:rPr>
        <w:t xml:space="preserve"> </w:t>
      </w:r>
      <w:r w:rsidRPr="005D42B4">
        <w:rPr>
          <w:rFonts w:asciiTheme="majorBidi" w:hAnsiTheme="majorBidi" w:cstheme="majorBidi"/>
          <w:szCs w:val="22"/>
          <w:lang w:val="ru-RU"/>
        </w:rPr>
        <w:t>скользящей программы работы Платформы</w:t>
      </w:r>
      <w:r w:rsidRPr="005D42B4">
        <w:rPr>
          <w:lang w:val="ru-RU"/>
        </w:rPr>
        <w:t>"</w:t>
      </w:r>
      <w:r w:rsidRPr="005D42B4">
        <w:rPr>
          <w:rFonts w:asciiTheme="majorBidi" w:hAnsiTheme="majorBidi" w:cstheme="majorBidi"/>
          <w:szCs w:val="22"/>
          <w:lang w:val="ru-RU"/>
        </w:rPr>
        <w:t>.</w:t>
      </w:r>
    </w:p>
  </w:footnote>
  <w:footnote w:id="4">
    <w:p w:rsidR="00701150" w:rsidRPr="00F25112" w:rsidRDefault="00701150" w:rsidP="00E8732D">
      <w:pPr>
        <w:pStyle w:val="a5"/>
        <w:ind w:firstLine="0"/>
        <w:rPr>
          <w:lang w:val="ru-RU"/>
        </w:rPr>
      </w:pPr>
      <w:r>
        <w:rPr>
          <w:rStyle w:val="ac"/>
        </w:rPr>
        <w:footnoteRef/>
      </w:r>
      <w:r w:rsidRPr="00F25112">
        <w:rPr>
          <w:lang w:val="ru-RU"/>
        </w:rPr>
        <w:t xml:space="preserve"> </w:t>
      </w:r>
      <w:r>
        <w:rPr>
          <w:lang w:val="ru-RU"/>
        </w:rPr>
        <w:t>Итоги</w:t>
      </w:r>
      <w:r w:rsidRPr="00F25112">
        <w:rPr>
          <w:lang w:val="ru-RU"/>
        </w:rPr>
        <w:t xml:space="preserve"> </w:t>
      </w:r>
      <w:r>
        <w:rPr>
          <w:lang w:val="ru-RU"/>
        </w:rPr>
        <w:t>шестой</w:t>
      </w:r>
      <w:r w:rsidRPr="00F25112">
        <w:rPr>
          <w:lang w:val="ru-RU"/>
        </w:rPr>
        <w:t xml:space="preserve"> </w:t>
      </w:r>
      <w:r>
        <w:rPr>
          <w:lang w:val="ru-RU"/>
        </w:rPr>
        <w:t>сессии</w:t>
      </w:r>
      <w:r w:rsidRPr="00F25112">
        <w:rPr>
          <w:lang w:val="ru-RU"/>
        </w:rPr>
        <w:t xml:space="preserve"> Пленум</w:t>
      </w:r>
      <w:r>
        <w:rPr>
          <w:lang w:val="ru-RU"/>
        </w:rPr>
        <w:t>а</w:t>
      </w:r>
      <w:r w:rsidRPr="00F25112">
        <w:rPr>
          <w:lang w:val="ru-RU"/>
        </w:rPr>
        <w:t xml:space="preserve"> Межправительственной научно-политической платформы по биоразнообразию и </w:t>
      </w:r>
      <w:proofErr w:type="spellStart"/>
      <w:r w:rsidRPr="00F25112">
        <w:rPr>
          <w:lang w:val="ru-RU"/>
        </w:rPr>
        <w:t>экосистемным</w:t>
      </w:r>
      <w:proofErr w:type="spellEnd"/>
      <w:r w:rsidRPr="00F25112">
        <w:rPr>
          <w:lang w:val="ru-RU"/>
        </w:rPr>
        <w:t xml:space="preserve"> услугам </w:t>
      </w:r>
      <w:r>
        <w:rPr>
          <w:lang w:val="ru-RU"/>
        </w:rPr>
        <w:t>доступны по адресу</w:t>
      </w:r>
      <w:r w:rsidRPr="00F25112">
        <w:rPr>
          <w:kern w:val="22"/>
          <w:szCs w:val="22"/>
          <w:lang w:val="ru-RU"/>
        </w:rPr>
        <w:t xml:space="preserve"> </w:t>
      </w:r>
      <w:hyperlink r:id="rId2" w:history="1">
        <w:r w:rsidRPr="0091436E">
          <w:rPr>
            <w:rStyle w:val="af1"/>
            <w:kern w:val="22"/>
            <w:szCs w:val="22"/>
          </w:rPr>
          <w:t>https</w:t>
        </w:r>
        <w:r w:rsidRPr="00F25112">
          <w:rPr>
            <w:rStyle w:val="af1"/>
            <w:kern w:val="22"/>
            <w:szCs w:val="22"/>
            <w:lang w:val="ru-RU"/>
          </w:rPr>
          <w:t>://</w:t>
        </w:r>
        <w:r w:rsidRPr="0091436E">
          <w:rPr>
            <w:rStyle w:val="af1"/>
            <w:kern w:val="22"/>
            <w:szCs w:val="22"/>
          </w:rPr>
          <w:t>www</w:t>
        </w:r>
        <w:r w:rsidRPr="00F25112">
          <w:rPr>
            <w:rStyle w:val="af1"/>
            <w:kern w:val="22"/>
            <w:szCs w:val="22"/>
            <w:lang w:val="ru-RU"/>
          </w:rPr>
          <w:t>.</w:t>
        </w:r>
        <w:proofErr w:type="spellStart"/>
        <w:r w:rsidRPr="0091436E">
          <w:rPr>
            <w:rStyle w:val="af1"/>
            <w:kern w:val="22"/>
            <w:szCs w:val="22"/>
          </w:rPr>
          <w:t>ipbes</w:t>
        </w:r>
        <w:proofErr w:type="spellEnd"/>
        <w:r w:rsidRPr="00F25112">
          <w:rPr>
            <w:rStyle w:val="af1"/>
            <w:kern w:val="22"/>
            <w:szCs w:val="22"/>
            <w:lang w:val="ru-RU"/>
          </w:rPr>
          <w:t>.</w:t>
        </w:r>
        <w:r w:rsidRPr="0091436E">
          <w:rPr>
            <w:rStyle w:val="af1"/>
            <w:kern w:val="22"/>
            <w:szCs w:val="22"/>
          </w:rPr>
          <w:t>net</w:t>
        </w:r>
        <w:r w:rsidRPr="00F25112">
          <w:rPr>
            <w:rStyle w:val="af1"/>
            <w:kern w:val="22"/>
            <w:szCs w:val="22"/>
            <w:lang w:val="ru-RU"/>
          </w:rPr>
          <w:t>/</w:t>
        </w:r>
        <w:r w:rsidRPr="0091436E">
          <w:rPr>
            <w:rStyle w:val="af1"/>
            <w:kern w:val="22"/>
            <w:szCs w:val="22"/>
          </w:rPr>
          <w:t>outcomes</w:t>
        </w:r>
      </w:hyperlink>
      <w:r>
        <w:rPr>
          <w:kern w:val="22"/>
          <w:szCs w:val="22"/>
          <w:lang w:val="ru-RU"/>
        </w:rPr>
        <w:t>.</w:t>
      </w:r>
    </w:p>
  </w:footnote>
  <w:footnote w:id="5">
    <w:p w:rsidR="00701150" w:rsidRPr="00D63758" w:rsidRDefault="00701150" w:rsidP="007629E3">
      <w:pPr>
        <w:pStyle w:val="Para1"/>
        <w:numPr>
          <w:ilvl w:val="0"/>
          <w:numId w:val="0"/>
        </w:numPr>
        <w:suppressLineNumbers/>
        <w:tabs>
          <w:tab w:val="num" w:pos="720"/>
        </w:tabs>
        <w:suppressAutoHyphens/>
        <w:spacing w:before="0" w:after="60"/>
        <w:rPr>
          <w:sz w:val="18"/>
          <w:lang w:val="ru-RU"/>
        </w:rPr>
      </w:pPr>
      <w:r w:rsidRPr="00114928">
        <w:rPr>
          <w:rStyle w:val="ac"/>
        </w:rPr>
        <w:footnoteRef/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Было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выпущено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уведомление</w:t>
      </w:r>
      <w:r w:rsidRPr="00D63758">
        <w:rPr>
          <w:sz w:val="18"/>
          <w:lang w:val="ru-RU"/>
        </w:rPr>
        <w:t xml:space="preserve">, </w:t>
      </w:r>
      <w:r>
        <w:rPr>
          <w:sz w:val="18"/>
          <w:lang w:val="ru-RU"/>
        </w:rPr>
        <w:t>в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котором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предлагалось представлять замечания по итогам обзора предыдущего варианта настоящего документа, а также предложения в отношении заявок на следующую программу работы Платформы</w:t>
      </w:r>
      <w:r w:rsidRPr="00D63758">
        <w:rPr>
          <w:sz w:val="18"/>
          <w:lang w:val="ru-RU"/>
        </w:rPr>
        <w:t xml:space="preserve">. </w:t>
      </w:r>
      <w:r>
        <w:rPr>
          <w:sz w:val="18"/>
          <w:lang w:val="ru-RU"/>
        </w:rPr>
        <w:t>Замечания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были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получены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от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Бельгии</w:t>
      </w:r>
      <w:r w:rsidRPr="00D63758">
        <w:rPr>
          <w:sz w:val="18"/>
          <w:lang w:val="ru-RU"/>
        </w:rPr>
        <w:t>,</w:t>
      </w:r>
      <w:r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Боливарианской</w:t>
      </w:r>
      <w:proofErr w:type="spellEnd"/>
      <w:r>
        <w:rPr>
          <w:sz w:val="18"/>
          <w:lang w:val="ru-RU"/>
        </w:rPr>
        <w:t xml:space="preserve"> Республики Венесуэла,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Европейского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союза</w:t>
      </w:r>
      <w:r w:rsidRPr="00D63758">
        <w:rPr>
          <w:sz w:val="18"/>
          <w:lang w:val="ru-RU"/>
        </w:rPr>
        <w:t xml:space="preserve">, </w:t>
      </w:r>
      <w:r>
        <w:rPr>
          <w:sz w:val="18"/>
          <w:lang w:val="ru-RU"/>
        </w:rPr>
        <w:t>Новой</w:t>
      </w:r>
      <w:r w:rsidRPr="00D63758">
        <w:rPr>
          <w:sz w:val="18"/>
          <w:lang w:val="ru-RU"/>
        </w:rPr>
        <w:t xml:space="preserve"> </w:t>
      </w:r>
      <w:r>
        <w:rPr>
          <w:sz w:val="18"/>
          <w:lang w:val="ru-RU"/>
        </w:rPr>
        <w:t>Зеландии</w:t>
      </w:r>
      <w:r w:rsidRPr="00D63758">
        <w:rPr>
          <w:sz w:val="18"/>
          <w:lang w:val="ru-RU"/>
        </w:rPr>
        <w:t>,</w:t>
      </w:r>
      <w:r>
        <w:rPr>
          <w:sz w:val="18"/>
          <w:lang w:val="ru-RU"/>
        </w:rPr>
        <w:t xml:space="preserve"> Соединенного Королевства Великобритании и Северной Ирландии</w:t>
      </w:r>
      <w:r w:rsidRPr="00D63758">
        <w:rPr>
          <w:sz w:val="18"/>
          <w:lang w:val="ru-RU"/>
        </w:rPr>
        <w:t xml:space="preserve">, </w:t>
      </w:r>
      <w:proofErr w:type="spellStart"/>
      <w:r>
        <w:rPr>
          <w:sz w:val="18"/>
          <w:lang w:val="ru-RU"/>
        </w:rPr>
        <w:t>БердЛайф</w:t>
      </w:r>
      <w:proofErr w:type="spellEnd"/>
      <w:r>
        <w:rPr>
          <w:sz w:val="18"/>
          <w:lang w:val="ru-RU"/>
        </w:rPr>
        <w:t xml:space="preserve"> Интернэшнл</w:t>
      </w:r>
      <w:r w:rsidRPr="00D63758">
        <w:rPr>
          <w:sz w:val="18"/>
          <w:lang w:val="ru-RU"/>
        </w:rPr>
        <w:t xml:space="preserve">, </w:t>
      </w:r>
      <w:proofErr w:type="spellStart"/>
      <w:r>
        <w:rPr>
          <w:sz w:val="18"/>
          <w:lang w:val="ru-RU"/>
        </w:rPr>
        <w:t>Йес</w:t>
      </w:r>
      <w:proofErr w:type="spellEnd"/>
      <w:r>
        <w:rPr>
          <w:sz w:val="18"/>
          <w:lang w:val="ru-RU"/>
        </w:rPr>
        <w:t xml:space="preserve"> Инк Мали,</w:t>
      </w:r>
      <w:r w:rsidRPr="00D63758">
        <w:rPr>
          <w:bCs/>
          <w:sz w:val="18"/>
          <w:lang w:val="ru-RU"/>
        </w:rPr>
        <w:t xml:space="preserve"> </w:t>
      </w:r>
      <w:proofErr w:type="spellStart"/>
      <w:r w:rsidRPr="00D63758">
        <w:rPr>
          <w:bCs/>
          <w:sz w:val="18"/>
          <w:lang w:val="ru-RU"/>
        </w:rPr>
        <w:t>Консервэйшн</w:t>
      </w:r>
      <w:proofErr w:type="spellEnd"/>
      <w:r w:rsidRPr="00D63758">
        <w:rPr>
          <w:bCs/>
          <w:sz w:val="18"/>
          <w:lang w:val="ru-RU"/>
        </w:rPr>
        <w:t xml:space="preserve"> </w:t>
      </w:r>
      <w:r>
        <w:rPr>
          <w:bCs/>
          <w:sz w:val="18"/>
          <w:lang w:val="ru-RU"/>
        </w:rPr>
        <w:t>И</w:t>
      </w:r>
      <w:r w:rsidRPr="00D63758">
        <w:rPr>
          <w:bCs/>
          <w:sz w:val="18"/>
          <w:lang w:val="ru-RU"/>
        </w:rPr>
        <w:t>нтернэшнл</w:t>
      </w:r>
      <w:r>
        <w:rPr>
          <w:sz w:val="18"/>
          <w:lang w:val="ru-RU"/>
        </w:rPr>
        <w:t xml:space="preserve"> и</w:t>
      </w:r>
      <w:r w:rsidRPr="00D63758">
        <w:rPr>
          <w:sz w:val="18"/>
          <w:lang w:val="ru-RU"/>
        </w:rPr>
        <w:t xml:space="preserve"> Международн</w:t>
      </w:r>
      <w:r>
        <w:rPr>
          <w:sz w:val="18"/>
          <w:lang w:val="ru-RU"/>
        </w:rPr>
        <w:t>ого</w:t>
      </w:r>
      <w:r w:rsidRPr="00D63758">
        <w:rPr>
          <w:sz w:val="18"/>
          <w:lang w:val="ru-RU"/>
        </w:rPr>
        <w:t xml:space="preserve"> форум</w:t>
      </w:r>
      <w:r>
        <w:rPr>
          <w:sz w:val="18"/>
          <w:lang w:val="ru-RU"/>
        </w:rPr>
        <w:t>а</w:t>
      </w:r>
      <w:r w:rsidRPr="00D63758">
        <w:rPr>
          <w:sz w:val="18"/>
          <w:lang w:val="ru-RU"/>
        </w:rPr>
        <w:t xml:space="preserve"> коренных народов по биоразнообразию.  </w:t>
      </w:r>
    </w:p>
  </w:footnote>
  <w:footnote w:id="6">
    <w:p w:rsidR="00701150" w:rsidRPr="00065864" w:rsidRDefault="00701150" w:rsidP="00E8732D">
      <w:pPr>
        <w:pStyle w:val="a5"/>
        <w:ind w:firstLine="0"/>
        <w:rPr>
          <w:lang w:val="ru-RU"/>
        </w:rPr>
      </w:pPr>
      <w:r>
        <w:rPr>
          <w:rStyle w:val="ac"/>
        </w:rPr>
        <w:footnoteRef/>
      </w:r>
      <w:r w:rsidRPr="00065864">
        <w:rPr>
          <w:lang w:val="ru-RU"/>
        </w:rPr>
        <w:t xml:space="preserve"> </w:t>
      </w:r>
      <w:r>
        <w:rPr>
          <w:lang w:val="ru-RU"/>
        </w:rPr>
        <w:t>См</w:t>
      </w:r>
      <w:r w:rsidRPr="00065864">
        <w:rPr>
          <w:lang w:val="ru-RU"/>
        </w:rPr>
        <w:t xml:space="preserve">., </w:t>
      </w:r>
      <w:r>
        <w:rPr>
          <w:lang w:val="ru-RU"/>
        </w:rPr>
        <w:t>например</w:t>
      </w:r>
      <w:r w:rsidRPr="00065864">
        <w:rPr>
          <w:lang w:val="ru-RU"/>
        </w:rPr>
        <w:t xml:space="preserve">, </w:t>
      </w:r>
      <w:r>
        <w:rPr>
          <w:lang w:val="ru-RU"/>
        </w:rPr>
        <w:t>документы</w:t>
      </w:r>
      <w:r w:rsidRPr="00065864">
        <w:rPr>
          <w:lang w:val="ru-RU"/>
        </w:rPr>
        <w:t xml:space="preserve"> </w:t>
      </w:r>
      <w:r w:rsidRPr="00701E61">
        <w:t>CBD</w:t>
      </w:r>
      <w:r w:rsidRPr="00065864">
        <w:rPr>
          <w:lang w:val="ru-RU"/>
        </w:rPr>
        <w:t>/</w:t>
      </w:r>
      <w:proofErr w:type="spellStart"/>
      <w:r w:rsidRPr="00701E61">
        <w:t>SBSTTA</w:t>
      </w:r>
      <w:proofErr w:type="spellEnd"/>
      <w:r w:rsidRPr="00065864">
        <w:rPr>
          <w:lang w:val="ru-RU"/>
        </w:rPr>
        <w:t>/21/</w:t>
      </w:r>
      <w:r w:rsidRPr="00701E61">
        <w:t>INF</w:t>
      </w:r>
      <w:r w:rsidRPr="00065864">
        <w:rPr>
          <w:lang w:val="ru-RU"/>
        </w:rPr>
        <w:t xml:space="preserve">/16, </w:t>
      </w:r>
      <w:r w:rsidRPr="00701E61">
        <w:t>UNEP</w:t>
      </w:r>
      <w:r w:rsidRPr="00065864">
        <w:rPr>
          <w:lang w:val="ru-RU"/>
        </w:rPr>
        <w:t>/</w:t>
      </w:r>
      <w:r w:rsidRPr="00701E61">
        <w:t>CBD</w:t>
      </w:r>
      <w:r w:rsidRPr="00065864">
        <w:rPr>
          <w:lang w:val="ru-RU"/>
        </w:rPr>
        <w:t>/</w:t>
      </w:r>
      <w:proofErr w:type="spellStart"/>
      <w:r w:rsidRPr="00701E61">
        <w:t>SBSTTA</w:t>
      </w:r>
      <w:proofErr w:type="spellEnd"/>
      <w:r w:rsidRPr="00065864">
        <w:rPr>
          <w:lang w:val="ru-RU"/>
        </w:rPr>
        <w:t>/20/</w:t>
      </w:r>
      <w:r w:rsidRPr="00701E61">
        <w:t>INF</w:t>
      </w:r>
      <w:r w:rsidRPr="00065864">
        <w:rPr>
          <w:lang w:val="ru-RU"/>
        </w:rPr>
        <w:t xml:space="preserve">/61, </w:t>
      </w:r>
      <w:r w:rsidRPr="00E8732D">
        <w:rPr>
          <w:rStyle w:val="afd"/>
          <w:b w:val="0"/>
          <w:bCs w:val="0"/>
        </w:rPr>
        <w:t>UNEP</w:t>
      </w:r>
      <w:r w:rsidRPr="00065864">
        <w:rPr>
          <w:rStyle w:val="afd"/>
          <w:b w:val="0"/>
          <w:bCs w:val="0"/>
          <w:lang w:val="ru-RU"/>
        </w:rPr>
        <w:t>/</w:t>
      </w:r>
      <w:r w:rsidRPr="00E8732D">
        <w:rPr>
          <w:rStyle w:val="afd"/>
          <w:b w:val="0"/>
          <w:bCs w:val="0"/>
        </w:rPr>
        <w:t>CBD</w:t>
      </w:r>
      <w:r w:rsidRPr="00065864">
        <w:rPr>
          <w:rStyle w:val="afd"/>
          <w:b w:val="0"/>
          <w:bCs w:val="0"/>
          <w:lang w:val="ru-RU"/>
        </w:rPr>
        <w:t>/</w:t>
      </w:r>
      <w:proofErr w:type="spellStart"/>
      <w:r w:rsidRPr="00E8732D">
        <w:rPr>
          <w:rStyle w:val="afd"/>
          <w:b w:val="0"/>
          <w:bCs w:val="0"/>
        </w:rPr>
        <w:t>SBSTTA</w:t>
      </w:r>
      <w:proofErr w:type="spellEnd"/>
      <w:r w:rsidRPr="00065864">
        <w:rPr>
          <w:rStyle w:val="afd"/>
          <w:b w:val="0"/>
          <w:bCs w:val="0"/>
          <w:lang w:val="ru-RU"/>
        </w:rPr>
        <w:t>/19/</w:t>
      </w:r>
      <w:r w:rsidRPr="00E8732D">
        <w:rPr>
          <w:rStyle w:val="afd"/>
          <w:b w:val="0"/>
          <w:bCs w:val="0"/>
        </w:rPr>
        <w:t>INF</w:t>
      </w:r>
      <w:r w:rsidRPr="00065864">
        <w:rPr>
          <w:rStyle w:val="afd"/>
          <w:b w:val="0"/>
          <w:bCs w:val="0"/>
          <w:lang w:val="ru-RU"/>
        </w:rPr>
        <w:t xml:space="preserve">/11, </w:t>
      </w:r>
      <w:r w:rsidRPr="00E8732D">
        <w:rPr>
          <w:rStyle w:val="afd"/>
          <w:b w:val="0"/>
          <w:bCs w:val="0"/>
        </w:rPr>
        <w:t>UNEP</w:t>
      </w:r>
      <w:r w:rsidRPr="00065864">
        <w:rPr>
          <w:rStyle w:val="afd"/>
          <w:b w:val="0"/>
          <w:bCs w:val="0"/>
          <w:lang w:val="ru-RU"/>
        </w:rPr>
        <w:t>/</w:t>
      </w:r>
      <w:r w:rsidRPr="00E8732D">
        <w:rPr>
          <w:rStyle w:val="afd"/>
          <w:b w:val="0"/>
          <w:bCs w:val="0"/>
        </w:rPr>
        <w:t>CBD</w:t>
      </w:r>
      <w:r w:rsidRPr="00065864">
        <w:rPr>
          <w:rStyle w:val="afd"/>
          <w:b w:val="0"/>
          <w:bCs w:val="0"/>
          <w:lang w:val="ru-RU"/>
        </w:rPr>
        <w:t>/</w:t>
      </w:r>
      <w:proofErr w:type="spellStart"/>
      <w:r w:rsidRPr="00E8732D">
        <w:rPr>
          <w:rStyle w:val="afd"/>
          <w:b w:val="0"/>
          <w:bCs w:val="0"/>
        </w:rPr>
        <w:t>SBSTTA</w:t>
      </w:r>
      <w:proofErr w:type="spellEnd"/>
      <w:r w:rsidRPr="00065864">
        <w:rPr>
          <w:rStyle w:val="afd"/>
          <w:b w:val="0"/>
          <w:bCs w:val="0"/>
          <w:lang w:val="ru-RU"/>
        </w:rPr>
        <w:t>/18/</w:t>
      </w:r>
      <w:r w:rsidRPr="00E8732D">
        <w:rPr>
          <w:rStyle w:val="afd"/>
          <w:b w:val="0"/>
          <w:bCs w:val="0"/>
        </w:rPr>
        <w:t>INF</w:t>
      </w:r>
      <w:r w:rsidRPr="00065864">
        <w:rPr>
          <w:rStyle w:val="afd"/>
          <w:b w:val="0"/>
          <w:bCs w:val="0"/>
          <w:lang w:val="ru-RU"/>
        </w:rPr>
        <w:t xml:space="preserve">/19 </w:t>
      </w:r>
      <w:r>
        <w:rPr>
          <w:rStyle w:val="afd"/>
          <w:b w:val="0"/>
          <w:bCs w:val="0"/>
          <w:lang w:val="ru-RU"/>
        </w:rPr>
        <w:t>и</w:t>
      </w:r>
      <w:r w:rsidRPr="00065864">
        <w:rPr>
          <w:rStyle w:val="afd"/>
          <w:b w:val="0"/>
          <w:bCs w:val="0"/>
          <w:lang w:val="ru-RU"/>
        </w:rPr>
        <w:t xml:space="preserve"> </w:t>
      </w:r>
      <w:r w:rsidRPr="00701E61">
        <w:t>UNEP</w:t>
      </w:r>
      <w:r w:rsidRPr="00065864">
        <w:rPr>
          <w:lang w:val="ru-RU"/>
        </w:rPr>
        <w:t>/</w:t>
      </w:r>
      <w:r w:rsidRPr="00701E61">
        <w:t>CBD</w:t>
      </w:r>
      <w:r w:rsidRPr="00065864">
        <w:rPr>
          <w:lang w:val="ru-RU"/>
        </w:rPr>
        <w:t>/</w:t>
      </w:r>
      <w:r w:rsidRPr="00701E61">
        <w:t>COP</w:t>
      </w:r>
      <w:r w:rsidRPr="00065864">
        <w:rPr>
          <w:lang w:val="ru-RU"/>
        </w:rPr>
        <w:t>/12/</w:t>
      </w:r>
      <w:r w:rsidRPr="00701E61">
        <w:t>INF</w:t>
      </w:r>
      <w:r w:rsidRPr="00065864">
        <w:rPr>
          <w:lang w:val="ru-RU"/>
        </w:rPr>
        <w:t>/28</w:t>
      </w:r>
      <w:r w:rsidRPr="00065864">
        <w:rPr>
          <w:rStyle w:val="afd"/>
          <w:b w:val="0"/>
          <w:bCs w:val="0"/>
          <w:lang w:val="ru-RU"/>
        </w:rPr>
        <w:t>.</w:t>
      </w:r>
    </w:p>
  </w:footnote>
  <w:footnote w:id="7">
    <w:p w:rsidR="00701150" w:rsidRPr="00A75FBD" w:rsidRDefault="00701150" w:rsidP="00E8732D">
      <w:pPr>
        <w:pStyle w:val="a5"/>
        <w:ind w:firstLine="0"/>
        <w:rPr>
          <w:lang w:val="ru-RU"/>
        </w:rPr>
      </w:pPr>
      <w:r>
        <w:rPr>
          <w:rStyle w:val="ac"/>
        </w:rPr>
        <w:footnoteRef/>
      </w:r>
      <w:r w:rsidRPr="00A75FBD">
        <w:rPr>
          <w:lang w:val="ru-RU"/>
        </w:rPr>
        <w:t xml:space="preserve"> </w:t>
      </w:r>
      <w:r>
        <w:rPr>
          <w:lang w:val="ru-RU"/>
        </w:rPr>
        <w:t>В</w:t>
      </w:r>
      <w:r w:rsidRPr="00A75FBD">
        <w:rPr>
          <w:lang w:val="ru-RU"/>
        </w:rPr>
        <w:t xml:space="preserve"> </w:t>
      </w:r>
      <w:r>
        <w:rPr>
          <w:lang w:val="ru-RU"/>
        </w:rPr>
        <w:t xml:space="preserve">записке Исполнительного секретаря о сценариях концепции в области биоразнообразия на период до 2050 года </w:t>
      </w:r>
      <w:r w:rsidRPr="00A75FBD">
        <w:rPr>
          <w:lang w:val="ru-RU"/>
        </w:rPr>
        <w:t xml:space="preserve"> </w:t>
      </w:r>
      <w:r>
        <w:rPr>
          <w:lang w:val="ru-RU"/>
        </w:rPr>
        <w:t>(</w:t>
      </w:r>
      <w:hyperlink r:id="rId3" w:history="1">
        <w:r w:rsidRPr="006034A1">
          <w:rPr>
            <w:rStyle w:val="af1"/>
            <w:lang w:val="en-CA"/>
          </w:rPr>
          <w:t>CBD</w:t>
        </w:r>
        <w:r w:rsidRPr="006034A1">
          <w:rPr>
            <w:rStyle w:val="af1"/>
            <w:lang w:val="ru-RU"/>
          </w:rPr>
          <w:t>/</w:t>
        </w:r>
        <w:proofErr w:type="spellStart"/>
        <w:r w:rsidRPr="006034A1">
          <w:rPr>
            <w:rStyle w:val="af1"/>
            <w:lang w:val="en-CA"/>
          </w:rPr>
          <w:t>SBSTTA</w:t>
        </w:r>
        <w:proofErr w:type="spellEnd"/>
        <w:r w:rsidRPr="006034A1">
          <w:rPr>
            <w:rStyle w:val="af1"/>
            <w:lang w:val="ru-RU"/>
          </w:rPr>
          <w:t>/21/2</w:t>
        </w:r>
      </w:hyperlink>
      <w:r>
        <w:rPr>
          <w:lang w:val="ru-RU"/>
        </w:rPr>
        <w:t>) рассматривается</w:t>
      </w:r>
      <w:r w:rsidRPr="00A75FBD">
        <w:rPr>
          <w:lang w:val="ru-RU"/>
        </w:rPr>
        <w:t xml:space="preserve"> </w:t>
      </w:r>
      <w:r>
        <w:rPr>
          <w:lang w:val="ru-RU"/>
        </w:rPr>
        <w:t>роль</w:t>
      </w:r>
      <w:r w:rsidRPr="00A75FBD">
        <w:rPr>
          <w:lang w:val="ru-RU"/>
        </w:rPr>
        <w:t xml:space="preserve"> </w:t>
      </w:r>
      <w:r>
        <w:rPr>
          <w:lang w:val="ru-RU"/>
        </w:rPr>
        <w:t>в</w:t>
      </w:r>
      <w:r w:rsidRPr="00A75FBD">
        <w:rPr>
          <w:lang w:val="ru-RU"/>
        </w:rPr>
        <w:t xml:space="preserve"> </w:t>
      </w:r>
      <w:r>
        <w:rPr>
          <w:lang w:val="ru-RU"/>
        </w:rPr>
        <w:t>принятии</w:t>
      </w:r>
      <w:r w:rsidRPr="00A75FBD">
        <w:rPr>
          <w:lang w:val="ru-RU"/>
        </w:rPr>
        <w:t xml:space="preserve"> </w:t>
      </w:r>
      <w:r>
        <w:rPr>
          <w:lang w:val="ru-RU"/>
        </w:rPr>
        <w:t>решений</w:t>
      </w:r>
      <w:r w:rsidRPr="00A75FBD">
        <w:rPr>
          <w:lang w:val="ru-RU"/>
        </w:rPr>
        <w:t xml:space="preserve"> </w:t>
      </w:r>
      <w:r>
        <w:rPr>
          <w:lang w:val="ru-RU"/>
        </w:rPr>
        <w:t>каждого</w:t>
      </w:r>
      <w:r w:rsidRPr="00A75FBD">
        <w:rPr>
          <w:lang w:val="ru-RU"/>
        </w:rPr>
        <w:t xml:space="preserve"> </w:t>
      </w:r>
      <w:r>
        <w:rPr>
          <w:lang w:val="ru-RU"/>
        </w:rPr>
        <w:t>из</w:t>
      </w:r>
      <w:r w:rsidRPr="00A75FBD">
        <w:rPr>
          <w:lang w:val="ru-RU"/>
        </w:rPr>
        <w:t xml:space="preserve"> </w:t>
      </w:r>
      <w:r>
        <w:rPr>
          <w:lang w:val="ru-RU"/>
        </w:rPr>
        <w:t>четырех</w:t>
      </w:r>
      <w:r w:rsidRPr="00A75FBD">
        <w:rPr>
          <w:lang w:val="ru-RU"/>
        </w:rPr>
        <w:t xml:space="preserve"> </w:t>
      </w:r>
      <w:r>
        <w:rPr>
          <w:lang w:val="ru-RU"/>
        </w:rPr>
        <w:t>видов</w:t>
      </w:r>
      <w:r w:rsidRPr="00A75FBD">
        <w:rPr>
          <w:lang w:val="ru-RU"/>
        </w:rPr>
        <w:t xml:space="preserve"> </w:t>
      </w:r>
      <w:r>
        <w:rPr>
          <w:lang w:val="ru-RU"/>
        </w:rPr>
        <w:t>сценариев</w:t>
      </w:r>
      <w:r w:rsidRPr="00A75FBD">
        <w:rPr>
          <w:lang w:val="ru-RU"/>
        </w:rPr>
        <w:t xml:space="preserve">, </w:t>
      </w:r>
      <w:r>
        <w:rPr>
          <w:lang w:val="ru-RU"/>
        </w:rPr>
        <w:t>описанных</w:t>
      </w:r>
      <w:r w:rsidRPr="00A75FBD">
        <w:rPr>
          <w:lang w:val="ru-RU"/>
        </w:rPr>
        <w:t xml:space="preserve"> </w:t>
      </w:r>
      <w:r>
        <w:rPr>
          <w:lang w:val="ru-RU"/>
        </w:rPr>
        <w:t>в</w:t>
      </w:r>
      <w:r w:rsidRPr="00A75FBD">
        <w:rPr>
          <w:lang w:val="ru-RU"/>
        </w:rPr>
        <w:t xml:space="preserve"> </w:t>
      </w:r>
      <w:r>
        <w:rPr>
          <w:lang w:val="ru-RU"/>
        </w:rPr>
        <w:t>оценке</w:t>
      </w:r>
      <w:r w:rsidRPr="00A75FBD">
        <w:rPr>
          <w:lang w:val="ru-RU"/>
        </w:rPr>
        <w:t xml:space="preserve"> </w:t>
      </w:r>
      <w:proofErr w:type="spellStart"/>
      <w:r>
        <w:rPr>
          <w:lang w:val="ru-RU"/>
        </w:rPr>
        <w:t>МПБЭУ</w:t>
      </w:r>
      <w:proofErr w:type="spellEnd"/>
      <w:r w:rsidRPr="00A75FBD">
        <w:rPr>
          <w:lang w:val="ru-RU"/>
        </w:rPr>
        <w:t xml:space="preserve">. </w:t>
      </w:r>
    </w:p>
  </w:footnote>
  <w:footnote w:id="8">
    <w:p w:rsidR="00701150" w:rsidRPr="00D60007" w:rsidRDefault="00701150" w:rsidP="0019654F">
      <w:pPr>
        <w:pStyle w:val="a5"/>
        <w:keepLines w:val="0"/>
        <w:ind w:firstLine="0"/>
        <w:jc w:val="left"/>
        <w:rPr>
          <w:kern w:val="18"/>
          <w:lang w:val="en-US"/>
        </w:rPr>
      </w:pPr>
      <w:r w:rsidRPr="001F2542">
        <w:rPr>
          <w:rStyle w:val="ac"/>
          <w:rFonts w:eastAsiaTheme="majorEastAsia"/>
          <w:kern w:val="18"/>
        </w:rPr>
        <w:footnoteRef/>
      </w:r>
      <w:r w:rsidRPr="001F2542">
        <w:rPr>
          <w:kern w:val="18"/>
        </w:rPr>
        <w:t xml:space="preserve"> </w:t>
      </w:r>
      <w:r>
        <w:rPr>
          <w:kern w:val="18"/>
          <w:lang w:val="ru-RU"/>
        </w:rPr>
        <w:t>См</w:t>
      </w:r>
      <w:r w:rsidRPr="00A75FBD">
        <w:rPr>
          <w:kern w:val="18"/>
          <w:lang w:val="en-US"/>
        </w:rPr>
        <w:t>.</w:t>
      </w:r>
      <w:r w:rsidRPr="001F2542">
        <w:rPr>
          <w:kern w:val="18"/>
          <w:lang w:val="en-US"/>
        </w:rPr>
        <w:t xml:space="preserve"> </w:t>
      </w:r>
      <w:hyperlink r:id="rId4" w:history="1">
        <w:r w:rsidRPr="001F2542">
          <w:rPr>
            <w:rStyle w:val="af1"/>
            <w:kern w:val="18"/>
            <w:lang w:val="en-US"/>
          </w:rPr>
          <w:t>https://www.ipbes.net/deliverables/3c-scenarios-and-modelling</w:t>
        </w:r>
      </w:hyperlink>
      <w:r w:rsidRPr="001F2542">
        <w:rPr>
          <w:kern w:val="18"/>
          <w:lang w:val="en-US"/>
        </w:rPr>
        <w:t xml:space="preserve"> </w:t>
      </w:r>
      <w:r>
        <w:rPr>
          <w:kern w:val="18"/>
          <w:lang w:val="ru-RU"/>
        </w:rPr>
        <w:t>и</w:t>
      </w:r>
      <w:r w:rsidRPr="001F2542">
        <w:rPr>
          <w:kern w:val="18"/>
          <w:lang w:val="en-US"/>
        </w:rPr>
        <w:t xml:space="preserve"> </w:t>
      </w:r>
      <w:r w:rsidRPr="00A75FBD">
        <w:rPr>
          <w:kern w:val="18"/>
        </w:rPr>
        <w:t>CBD/</w:t>
      </w:r>
      <w:proofErr w:type="spellStart"/>
      <w:r w:rsidRPr="00A75FBD">
        <w:rPr>
          <w:kern w:val="18"/>
        </w:rPr>
        <w:t>SBSTTA</w:t>
      </w:r>
      <w:proofErr w:type="spellEnd"/>
      <w:r w:rsidRPr="00A75FBD">
        <w:rPr>
          <w:kern w:val="18"/>
        </w:rPr>
        <w:t>/21/INF/18</w:t>
      </w:r>
      <w:r w:rsidR="00D60007" w:rsidRPr="00D60007">
        <w:rPr>
          <w:kern w:val="18"/>
          <w:lang w:val="en-US"/>
        </w:rPr>
        <w:t>.</w:t>
      </w:r>
    </w:p>
  </w:footnote>
  <w:footnote w:id="9">
    <w:p w:rsidR="00701150" w:rsidRPr="00D31ED6" w:rsidRDefault="00701150" w:rsidP="00E8732D">
      <w:pPr>
        <w:pStyle w:val="a5"/>
        <w:ind w:firstLine="0"/>
        <w:rPr>
          <w:lang w:val="ru-RU"/>
        </w:rPr>
      </w:pPr>
      <w:r>
        <w:rPr>
          <w:rStyle w:val="ac"/>
        </w:rPr>
        <w:footnoteRef/>
      </w:r>
      <w:r w:rsidRPr="00D31ED6">
        <w:rPr>
          <w:lang w:val="ru-RU"/>
        </w:rPr>
        <w:t xml:space="preserve"> </w:t>
      </w:r>
      <w:r>
        <w:rPr>
          <w:lang w:val="ru-RU"/>
        </w:rPr>
        <w:t>Резюме</w:t>
      </w:r>
      <w:r w:rsidRPr="00D31ED6">
        <w:rPr>
          <w:lang w:val="ru-RU"/>
        </w:rPr>
        <w:t xml:space="preserve"> </w:t>
      </w:r>
      <w:r>
        <w:rPr>
          <w:lang w:val="ru-RU"/>
        </w:rPr>
        <w:t>пяти</w:t>
      </w:r>
      <w:r w:rsidRPr="00D31ED6">
        <w:rPr>
          <w:lang w:val="ru-RU"/>
        </w:rPr>
        <w:t xml:space="preserve"> </w:t>
      </w:r>
      <w:r>
        <w:rPr>
          <w:lang w:val="ru-RU"/>
        </w:rPr>
        <w:t>оценок</w:t>
      </w:r>
      <w:r w:rsidRPr="00D31ED6">
        <w:rPr>
          <w:lang w:val="ru-RU"/>
        </w:rPr>
        <w:t xml:space="preserve"> </w:t>
      </w:r>
      <w:r>
        <w:rPr>
          <w:lang w:val="ru-RU"/>
        </w:rPr>
        <w:t>для</w:t>
      </w:r>
      <w:r w:rsidRPr="00D31ED6">
        <w:rPr>
          <w:lang w:val="ru-RU"/>
        </w:rPr>
        <w:t xml:space="preserve"> </w:t>
      </w:r>
      <w:r>
        <w:rPr>
          <w:lang w:val="ru-RU"/>
        </w:rPr>
        <w:t>директивных</w:t>
      </w:r>
      <w:r w:rsidRPr="00D31ED6">
        <w:rPr>
          <w:lang w:val="ru-RU"/>
        </w:rPr>
        <w:t xml:space="preserve"> </w:t>
      </w:r>
      <w:r>
        <w:rPr>
          <w:lang w:val="ru-RU"/>
        </w:rPr>
        <w:t>органов</w:t>
      </w:r>
      <w:r w:rsidRPr="00D31ED6">
        <w:rPr>
          <w:lang w:val="ru-RU"/>
        </w:rPr>
        <w:t xml:space="preserve"> </w:t>
      </w:r>
      <w:r>
        <w:rPr>
          <w:lang w:val="ru-RU"/>
        </w:rPr>
        <w:t>доступны по адресу</w:t>
      </w:r>
      <w:r w:rsidRPr="00D31ED6">
        <w:rPr>
          <w:lang w:val="ru-RU"/>
        </w:rPr>
        <w:t xml:space="preserve"> </w:t>
      </w:r>
      <w:hyperlink r:id="rId5" w:history="1">
        <w:r w:rsidRPr="00AC1FAC">
          <w:rPr>
            <w:rStyle w:val="af1"/>
          </w:rPr>
          <w:t>https</w:t>
        </w:r>
        <w:r w:rsidRPr="00D31ED6">
          <w:rPr>
            <w:rStyle w:val="af1"/>
            <w:lang w:val="ru-RU"/>
          </w:rPr>
          <w:t>://</w:t>
        </w:r>
        <w:r w:rsidRPr="00AC1FAC">
          <w:rPr>
            <w:rStyle w:val="af1"/>
          </w:rPr>
          <w:t>www</w:t>
        </w:r>
        <w:r w:rsidRPr="00D31ED6">
          <w:rPr>
            <w:rStyle w:val="af1"/>
            <w:lang w:val="ru-RU"/>
          </w:rPr>
          <w:t>.</w:t>
        </w:r>
        <w:proofErr w:type="spellStart"/>
        <w:r w:rsidRPr="00AC1FAC">
          <w:rPr>
            <w:rStyle w:val="af1"/>
          </w:rPr>
          <w:t>ipbes</w:t>
        </w:r>
        <w:proofErr w:type="spellEnd"/>
        <w:r w:rsidRPr="00D31ED6">
          <w:rPr>
            <w:rStyle w:val="af1"/>
            <w:lang w:val="ru-RU"/>
          </w:rPr>
          <w:t>.</w:t>
        </w:r>
        <w:r w:rsidRPr="00AC1FAC">
          <w:rPr>
            <w:rStyle w:val="af1"/>
          </w:rPr>
          <w:t>net</w:t>
        </w:r>
        <w:r w:rsidRPr="00D31ED6">
          <w:rPr>
            <w:rStyle w:val="af1"/>
            <w:lang w:val="ru-RU"/>
          </w:rPr>
          <w:t>/</w:t>
        </w:r>
        <w:r w:rsidRPr="00AC1FAC">
          <w:rPr>
            <w:rStyle w:val="af1"/>
          </w:rPr>
          <w:t>outcomes</w:t>
        </w:r>
      </w:hyperlink>
      <w:r w:rsidRPr="004851E1">
        <w:rPr>
          <w:szCs w:val="18"/>
          <w:lang w:val="ru-RU"/>
        </w:rPr>
        <w:t>.</w:t>
      </w:r>
    </w:p>
  </w:footnote>
  <w:footnote w:id="10">
    <w:p w:rsidR="00701150" w:rsidRPr="00065864" w:rsidRDefault="00701150" w:rsidP="00E8732D">
      <w:pPr>
        <w:pStyle w:val="a5"/>
        <w:ind w:firstLine="0"/>
        <w:rPr>
          <w:lang w:val="ru-RU"/>
        </w:rPr>
      </w:pPr>
      <w:r>
        <w:rPr>
          <w:rStyle w:val="ac"/>
        </w:rPr>
        <w:footnoteRef/>
      </w:r>
      <w:r w:rsidRPr="00D31ED6">
        <w:rPr>
          <w:lang w:val="ru-RU"/>
        </w:rPr>
        <w:t xml:space="preserve"> </w:t>
      </w:r>
      <w:r>
        <w:rPr>
          <w:lang w:val="ru-RU"/>
        </w:rPr>
        <w:t>См. о</w:t>
      </w:r>
      <w:r w:rsidRPr="00D31ED6">
        <w:rPr>
          <w:bCs/>
          <w:lang w:val="ru-RU"/>
        </w:rPr>
        <w:t>бновленн</w:t>
      </w:r>
      <w:r>
        <w:rPr>
          <w:bCs/>
          <w:lang w:val="ru-RU"/>
        </w:rPr>
        <w:t>ую</w:t>
      </w:r>
      <w:r w:rsidRPr="00D31ED6">
        <w:rPr>
          <w:bCs/>
          <w:lang w:val="ru-RU"/>
        </w:rPr>
        <w:t xml:space="preserve"> научн</w:t>
      </w:r>
      <w:r>
        <w:rPr>
          <w:bCs/>
          <w:lang w:val="ru-RU"/>
        </w:rPr>
        <w:t>ую</w:t>
      </w:r>
      <w:r w:rsidRPr="00D31ED6">
        <w:rPr>
          <w:bCs/>
          <w:lang w:val="ru-RU"/>
        </w:rPr>
        <w:t xml:space="preserve"> оценк</w:t>
      </w:r>
      <w:r>
        <w:rPr>
          <w:bCs/>
          <w:lang w:val="ru-RU"/>
        </w:rPr>
        <w:t>у</w:t>
      </w:r>
      <w:r w:rsidRPr="00D31ED6">
        <w:rPr>
          <w:bCs/>
          <w:lang w:val="ru-RU"/>
        </w:rPr>
        <w:t xml:space="preserve"> </w:t>
      </w:r>
      <w:r>
        <w:rPr>
          <w:bCs/>
          <w:lang w:val="ru-RU"/>
        </w:rPr>
        <w:t>хода работы</w:t>
      </w:r>
      <w:r w:rsidRPr="00D31ED6">
        <w:rPr>
          <w:bCs/>
          <w:lang w:val="ru-RU"/>
        </w:rPr>
        <w:t xml:space="preserve"> в о</w:t>
      </w:r>
      <w:r>
        <w:rPr>
          <w:bCs/>
          <w:lang w:val="ru-RU"/>
        </w:rPr>
        <w:t>бласти выполнения</w:t>
      </w:r>
      <w:r w:rsidRPr="00D31ED6">
        <w:rPr>
          <w:bCs/>
          <w:lang w:val="ru-RU"/>
        </w:rPr>
        <w:t xml:space="preserve"> целевых задач по сохранению и устойчивому использованию биоразнообразия, принятых в </w:t>
      </w:r>
      <w:proofErr w:type="spellStart"/>
      <w:r w:rsidRPr="00D31ED6">
        <w:rPr>
          <w:bCs/>
          <w:lang w:val="ru-RU"/>
        </w:rPr>
        <w:t>Айти</w:t>
      </w:r>
      <w:proofErr w:type="spellEnd"/>
      <w:r w:rsidRPr="00D31ED6">
        <w:rPr>
          <w:bCs/>
          <w:lang w:val="ru-RU"/>
        </w:rPr>
        <w:t xml:space="preserve">, и варианты ускорения </w:t>
      </w:r>
      <w:r>
        <w:rPr>
          <w:bCs/>
          <w:lang w:val="ru-RU"/>
        </w:rPr>
        <w:t>хода работы</w:t>
      </w:r>
      <w:r w:rsidRPr="00D31ED6">
        <w:rPr>
          <w:lang w:val="ru-RU"/>
        </w:rPr>
        <w:t xml:space="preserve"> </w:t>
      </w:r>
      <w:r>
        <w:rPr>
          <w:lang w:val="ru-RU"/>
        </w:rPr>
        <w:t>(</w:t>
      </w:r>
      <w:hyperlink r:id="rId6" w:history="1">
        <w:r w:rsidRPr="00501D6B">
          <w:rPr>
            <w:rStyle w:val="af1"/>
            <w:lang w:val="en-CA"/>
          </w:rPr>
          <w:t>CBD</w:t>
        </w:r>
        <w:r w:rsidRPr="00501D6B">
          <w:rPr>
            <w:rStyle w:val="af1"/>
            <w:lang w:val="ru-RU"/>
          </w:rPr>
          <w:t>/</w:t>
        </w:r>
        <w:proofErr w:type="spellStart"/>
        <w:r w:rsidRPr="00501D6B">
          <w:rPr>
            <w:rStyle w:val="af1"/>
            <w:lang w:val="en-CA"/>
          </w:rPr>
          <w:t>SBSTTA</w:t>
        </w:r>
        <w:proofErr w:type="spellEnd"/>
        <w:r w:rsidRPr="00501D6B">
          <w:rPr>
            <w:rStyle w:val="af1"/>
            <w:lang w:val="ru-RU"/>
          </w:rPr>
          <w:t>/22/5</w:t>
        </w:r>
      </w:hyperlink>
      <w:r>
        <w:rPr>
          <w:lang w:val="ru-RU"/>
        </w:rPr>
        <w:t>)</w:t>
      </w:r>
      <w:r w:rsidRPr="00065864">
        <w:rPr>
          <w:lang w:val="ru-RU"/>
        </w:rPr>
        <w:t>.</w:t>
      </w:r>
    </w:p>
  </w:footnote>
  <w:footnote w:id="11">
    <w:p w:rsidR="00701150" w:rsidRPr="004851E1" w:rsidRDefault="00701150" w:rsidP="00E8732D">
      <w:pPr>
        <w:pStyle w:val="a5"/>
        <w:ind w:firstLine="0"/>
        <w:rPr>
          <w:lang w:val="ru-RU"/>
        </w:rPr>
      </w:pPr>
      <w:r w:rsidRPr="00755D52">
        <w:rPr>
          <w:rStyle w:val="ac"/>
        </w:rPr>
        <w:footnoteRef/>
      </w:r>
      <w:r w:rsidRPr="004851E1">
        <w:rPr>
          <w:lang w:val="ru-RU"/>
        </w:rPr>
        <w:t xml:space="preserve"> </w:t>
      </w:r>
      <w:r>
        <w:rPr>
          <w:szCs w:val="18"/>
          <w:lang w:val="ru-RU"/>
        </w:rPr>
        <w:t>Полная версия</w:t>
      </w:r>
      <w:r w:rsidRPr="004851E1">
        <w:rPr>
          <w:szCs w:val="18"/>
          <w:lang w:val="ru-RU"/>
        </w:rPr>
        <w:t xml:space="preserve"> скользящ</w:t>
      </w:r>
      <w:r>
        <w:rPr>
          <w:szCs w:val="18"/>
          <w:lang w:val="ru-RU"/>
        </w:rPr>
        <w:t>его</w:t>
      </w:r>
      <w:r w:rsidRPr="004851E1">
        <w:rPr>
          <w:szCs w:val="18"/>
          <w:lang w:val="ru-RU"/>
        </w:rPr>
        <w:t xml:space="preserve"> план</w:t>
      </w:r>
      <w:r>
        <w:rPr>
          <w:szCs w:val="18"/>
          <w:lang w:val="ru-RU"/>
        </w:rPr>
        <w:t>а</w:t>
      </w:r>
      <w:r w:rsidRPr="004851E1">
        <w:rPr>
          <w:szCs w:val="18"/>
          <w:lang w:val="ru-RU"/>
        </w:rPr>
        <w:t xml:space="preserve"> </w:t>
      </w:r>
      <w:proofErr w:type="spellStart"/>
      <w:r w:rsidR="00DA58F3" w:rsidRPr="00DA58F3">
        <w:rPr>
          <w:szCs w:val="18"/>
          <w:lang w:val="ru-RU"/>
        </w:rPr>
        <w:t>МПБЭУ</w:t>
      </w:r>
      <w:proofErr w:type="spellEnd"/>
      <w:r w:rsidR="00DA58F3" w:rsidRPr="00DA58F3">
        <w:rPr>
          <w:szCs w:val="18"/>
          <w:lang w:val="ru-RU"/>
        </w:rPr>
        <w:t xml:space="preserve"> </w:t>
      </w:r>
      <w:r w:rsidRPr="004851E1">
        <w:rPr>
          <w:szCs w:val="18"/>
          <w:lang w:val="ru-RU"/>
        </w:rPr>
        <w:t xml:space="preserve">по созданию потенциала </w:t>
      </w:r>
      <w:r>
        <w:rPr>
          <w:szCs w:val="18"/>
          <w:lang w:val="ru-RU"/>
        </w:rPr>
        <w:t>содержится</w:t>
      </w:r>
      <w:r w:rsidRPr="004851E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4851E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4851E1">
        <w:rPr>
          <w:szCs w:val="18"/>
          <w:lang w:val="ru-RU"/>
        </w:rPr>
        <w:t xml:space="preserve"> </w:t>
      </w:r>
      <w:proofErr w:type="spellStart"/>
      <w:r>
        <w:rPr>
          <w:szCs w:val="18"/>
        </w:rPr>
        <w:t>IPBES</w:t>
      </w:r>
      <w:proofErr w:type="spellEnd"/>
      <w:r w:rsidRPr="004851E1">
        <w:rPr>
          <w:szCs w:val="18"/>
          <w:lang w:val="ru-RU"/>
        </w:rPr>
        <w:t>/5/</w:t>
      </w:r>
      <w:r>
        <w:rPr>
          <w:szCs w:val="18"/>
        </w:rPr>
        <w:t>INF</w:t>
      </w:r>
      <w:r w:rsidRPr="004851E1">
        <w:rPr>
          <w:szCs w:val="18"/>
          <w:lang w:val="ru-RU"/>
        </w:rPr>
        <w:t xml:space="preserve">/3; </w:t>
      </w:r>
      <w:r>
        <w:rPr>
          <w:szCs w:val="18"/>
          <w:lang w:val="ru-RU"/>
        </w:rPr>
        <w:t>его краткое изложение приводится в приложении</w:t>
      </w:r>
      <w:r w:rsidRPr="004851E1">
        <w:rPr>
          <w:szCs w:val="18"/>
          <w:lang w:val="ru-RU"/>
        </w:rPr>
        <w:t xml:space="preserve"> </w:t>
      </w:r>
      <w:r>
        <w:rPr>
          <w:szCs w:val="18"/>
        </w:rPr>
        <w:t>I</w:t>
      </w:r>
      <w:r w:rsidRPr="004851E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 решению</w:t>
      </w:r>
      <w:r w:rsidRPr="004851E1">
        <w:rPr>
          <w:szCs w:val="18"/>
          <w:lang w:val="ru-RU"/>
        </w:rPr>
        <w:t xml:space="preserve"> </w:t>
      </w:r>
      <w:proofErr w:type="spellStart"/>
      <w:r>
        <w:rPr>
          <w:szCs w:val="18"/>
        </w:rPr>
        <w:t>IPBES</w:t>
      </w:r>
      <w:proofErr w:type="spellEnd"/>
      <w:r w:rsidRPr="004851E1">
        <w:rPr>
          <w:szCs w:val="18"/>
          <w:lang w:val="ru-RU"/>
        </w:rPr>
        <w:t>-5/1.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701150" w:rsidRDefault="00701150" w:rsidP="005440A6">
        <w:pPr>
          <w:pStyle w:val="a3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CBD/SBSTTA/22/11</w:t>
        </w:r>
      </w:p>
    </w:sdtContent>
  </w:sdt>
  <w:p w:rsidR="00701150" w:rsidRPr="005440A6" w:rsidRDefault="00701150" w:rsidP="005440A6">
    <w:pPr>
      <w:pStyle w:val="a3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B60F11">
      <w:rPr>
        <w:noProof/>
        <w:kern w:val="22"/>
      </w:rPr>
      <w:t>16</w:t>
    </w:r>
    <w:r w:rsidRPr="005440A6">
      <w:rPr>
        <w:noProof/>
        <w:kern w:val="22"/>
      </w:rPr>
      <w:fldChar w:fldCharType="end"/>
    </w:r>
  </w:p>
  <w:p w:rsidR="00701150" w:rsidRPr="005440A6" w:rsidRDefault="00701150" w:rsidP="005440A6">
    <w:pPr>
      <w:pStyle w:val="a3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701150" w:rsidRPr="005440A6" w:rsidRDefault="00701150" w:rsidP="00BE45DE">
        <w:pPr>
          <w:pStyle w:val="a3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CBD/SBSTTA/22/11</w:t>
        </w:r>
      </w:p>
    </w:sdtContent>
  </w:sdt>
  <w:p w:rsidR="00701150" w:rsidRPr="005440A6" w:rsidRDefault="00701150" w:rsidP="005440A6">
    <w:pPr>
      <w:pStyle w:val="a3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B60F11">
      <w:rPr>
        <w:noProof/>
        <w:kern w:val="22"/>
      </w:rPr>
      <w:t>15</w:t>
    </w:r>
    <w:r w:rsidRPr="005440A6">
      <w:rPr>
        <w:noProof/>
        <w:kern w:val="22"/>
      </w:rPr>
      <w:fldChar w:fldCharType="end"/>
    </w:r>
  </w:p>
  <w:p w:rsidR="00701150" w:rsidRPr="005440A6" w:rsidRDefault="00701150" w:rsidP="005440A6">
    <w:pPr>
      <w:pStyle w:val="a3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AF"/>
    <w:multiLevelType w:val="hybridMultilevel"/>
    <w:tmpl w:val="F00EE13E"/>
    <w:lvl w:ilvl="0" w:tplc="334EC5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411"/>
    <w:multiLevelType w:val="hybridMultilevel"/>
    <w:tmpl w:val="CA664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AE3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71477E"/>
    <w:multiLevelType w:val="hybridMultilevel"/>
    <w:tmpl w:val="4282CBCA"/>
    <w:lvl w:ilvl="0" w:tplc="85FC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43E"/>
    <w:multiLevelType w:val="hybridMultilevel"/>
    <w:tmpl w:val="C268C8A6"/>
    <w:lvl w:ilvl="0" w:tplc="8DCC61BE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136C8672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A0B90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74C4"/>
    <w:multiLevelType w:val="hybridMultilevel"/>
    <w:tmpl w:val="956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1390"/>
    <w:multiLevelType w:val="hybridMultilevel"/>
    <w:tmpl w:val="587278F0"/>
    <w:lvl w:ilvl="0" w:tplc="5B16B29C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C4C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586A"/>
    <w:multiLevelType w:val="hybridMultilevel"/>
    <w:tmpl w:val="8FDC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7A67"/>
    <w:multiLevelType w:val="hybridMultilevel"/>
    <w:tmpl w:val="1038871A"/>
    <w:lvl w:ilvl="0" w:tplc="B032D95A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1A41CED"/>
    <w:multiLevelType w:val="hybridMultilevel"/>
    <w:tmpl w:val="2D2E8D78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566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04FA6"/>
    <w:multiLevelType w:val="hybridMultilevel"/>
    <w:tmpl w:val="D3142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47943"/>
    <w:multiLevelType w:val="hybridMultilevel"/>
    <w:tmpl w:val="BAAABA86"/>
    <w:lvl w:ilvl="0" w:tplc="6034005A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B70CC24E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00CE"/>
    <w:multiLevelType w:val="hybridMultilevel"/>
    <w:tmpl w:val="7FF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682D"/>
    <w:multiLevelType w:val="hybridMultilevel"/>
    <w:tmpl w:val="DFE03F14"/>
    <w:lvl w:ilvl="0" w:tplc="4BFC5A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B094CD1"/>
    <w:multiLevelType w:val="hybridMultilevel"/>
    <w:tmpl w:val="2D2E8D78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442B4"/>
    <w:multiLevelType w:val="multilevel"/>
    <w:tmpl w:val="72C8E6D8"/>
    <w:lvl w:ilvl="0">
      <w:start w:val="1"/>
      <w:numFmt w:val="decimal"/>
      <w:pStyle w:val="Para1"/>
      <w:lvlText w:val="%1."/>
      <w:lvlJc w:val="left"/>
      <w:pPr>
        <w:tabs>
          <w:tab w:val="num" w:pos="786"/>
        </w:tabs>
        <w:ind w:left="426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ru-RU"/>
      </w:rPr>
    </w:lvl>
    <w:lvl w:ilvl="2">
      <w:start w:val="1"/>
      <w:numFmt w:val="lowerRoman"/>
      <w:pStyle w:val="Para3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3703B28"/>
    <w:multiLevelType w:val="hybridMultilevel"/>
    <w:tmpl w:val="A47A5054"/>
    <w:lvl w:ilvl="0" w:tplc="65F4B26E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6827643"/>
    <w:multiLevelType w:val="hybridMultilevel"/>
    <w:tmpl w:val="B04C0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46A3"/>
    <w:multiLevelType w:val="hybridMultilevel"/>
    <w:tmpl w:val="2D2E8D78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F33D8"/>
    <w:multiLevelType w:val="hybridMultilevel"/>
    <w:tmpl w:val="587278F0"/>
    <w:lvl w:ilvl="0" w:tplc="5B16B29C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D4DE2"/>
    <w:multiLevelType w:val="hybridMultilevel"/>
    <w:tmpl w:val="296C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40EDA"/>
    <w:multiLevelType w:val="hybridMultilevel"/>
    <w:tmpl w:val="4ED6E8C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60C12"/>
    <w:multiLevelType w:val="hybridMultilevel"/>
    <w:tmpl w:val="2D2E8D78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0"/>
  </w:num>
  <w:num w:numId="5">
    <w:abstractNumId w:val="18"/>
  </w:num>
  <w:num w:numId="6">
    <w:abstractNumId w:val="14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20"/>
  </w:num>
  <w:num w:numId="16">
    <w:abstractNumId w:val="8"/>
  </w:num>
  <w:num w:numId="17">
    <w:abstractNumId w:val="12"/>
  </w:num>
  <w:num w:numId="18">
    <w:abstractNumId w:val="7"/>
  </w:num>
  <w:num w:numId="19">
    <w:abstractNumId w:val="13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5"/>
  </w:num>
  <w:num w:numId="37">
    <w:abstractNumId w:val="20"/>
  </w:num>
  <w:num w:numId="38">
    <w:abstractNumId w:val="20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4"/>
  </w:num>
  <w:num w:numId="44">
    <w:abstractNumId w:val="3"/>
  </w:num>
  <w:num w:numId="45">
    <w:abstractNumId w:val="6"/>
  </w:num>
  <w:num w:numId="46">
    <w:abstractNumId w:val="4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20"/>
  </w:num>
  <w:num w:numId="66">
    <w:abstractNumId w:val="20"/>
  </w:num>
  <w:num w:numId="67">
    <w:abstractNumId w:val="20"/>
  </w:num>
  <w:num w:numId="68">
    <w:abstractNumId w:val="20"/>
  </w:num>
  <w:num w:numId="69">
    <w:abstractNumId w:val="20"/>
  </w:num>
  <w:num w:numId="70">
    <w:abstractNumId w:val="20"/>
  </w:num>
  <w:num w:numId="71">
    <w:abstractNumId w:val="20"/>
  </w:num>
  <w:num w:numId="72">
    <w:abstractNumId w:val="28"/>
  </w:num>
  <w:num w:numId="73">
    <w:abstractNumId w:val="20"/>
  </w:num>
  <w:num w:numId="74">
    <w:abstractNumId w:val="20"/>
  </w:num>
  <w:num w:numId="75">
    <w:abstractNumId w:val="20"/>
  </w:num>
  <w:num w:numId="76">
    <w:abstractNumId w:val="20"/>
  </w:num>
  <w:num w:numId="77">
    <w:abstractNumId w:val="20"/>
  </w:num>
  <w:num w:numId="78">
    <w:abstractNumId w:val="27"/>
  </w:num>
  <w:num w:numId="79">
    <w:abstractNumId w:val="20"/>
  </w:num>
  <w:num w:numId="80">
    <w:abstractNumId w:val="25"/>
  </w:num>
  <w:num w:numId="81">
    <w:abstractNumId w:val="16"/>
  </w:num>
  <w:num w:numId="82">
    <w:abstractNumId w:val="20"/>
  </w:num>
  <w:num w:numId="83">
    <w:abstractNumId w:val="20"/>
  </w:num>
  <w:num w:numId="84">
    <w:abstractNumId w:val="20"/>
  </w:num>
  <w:num w:numId="85">
    <w:abstractNumId w:val="20"/>
  </w:num>
  <w:num w:numId="86">
    <w:abstractNumId w:val="11"/>
  </w:num>
  <w:num w:numId="87">
    <w:abstractNumId w:val="22"/>
  </w:num>
  <w:num w:numId="88">
    <w:abstractNumId w:val="20"/>
  </w:num>
  <w:num w:numId="89">
    <w:abstractNumId w:val="20"/>
  </w:num>
  <w:num w:numId="90">
    <w:abstractNumId w:val="9"/>
  </w:num>
  <w:num w:numId="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"/>
  </w:num>
  <w:num w:numId="95">
    <w:abstractNumId w:val="0"/>
  </w:num>
  <w:num w:numId="96">
    <w:abstractNumId w:val="23"/>
  </w:num>
  <w:num w:numId="97">
    <w:abstractNumId w:val="20"/>
  </w:num>
  <w:num w:numId="98">
    <w:abstractNumId w:val="20"/>
  </w:num>
  <w:num w:numId="99">
    <w:abstractNumId w:val="20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947"/>
    <w:rsid w:val="0000641F"/>
    <w:rsid w:val="00006882"/>
    <w:rsid w:val="00016A8F"/>
    <w:rsid w:val="00017C4E"/>
    <w:rsid w:val="000219AC"/>
    <w:rsid w:val="00031D24"/>
    <w:rsid w:val="00037873"/>
    <w:rsid w:val="00041F3F"/>
    <w:rsid w:val="000518FD"/>
    <w:rsid w:val="00054381"/>
    <w:rsid w:val="00054680"/>
    <w:rsid w:val="0005644B"/>
    <w:rsid w:val="00057AC8"/>
    <w:rsid w:val="00062283"/>
    <w:rsid w:val="0006411B"/>
    <w:rsid w:val="00064ED7"/>
    <w:rsid w:val="00065864"/>
    <w:rsid w:val="000711E1"/>
    <w:rsid w:val="000714BA"/>
    <w:rsid w:val="00073708"/>
    <w:rsid w:val="000774E2"/>
    <w:rsid w:val="00091416"/>
    <w:rsid w:val="00091BCA"/>
    <w:rsid w:val="00096A7F"/>
    <w:rsid w:val="000A35ED"/>
    <w:rsid w:val="000A43A5"/>
    <w:rsid w:val="000B36FF"/>
    <w:rsid w:val="000B6DD4"/>
    <w:rsid w:val="000C1222"/>
    <w:rsid w:val="000C3A14"/>
    <w:rsid w:val="000D0CCE"/>
    <w:rsid w:val="000D67F9"/>
    <w:rsid w:val="000E637D"/>
    <w:rsid w:val="000E6470"/>
    <w:rsid w:val="000E7E6A"/>
    <w:rsid w:val="000F17C7"/>
    <w:rsid w:val="000F399A"/>
    <w:rsid w:val="000F52B2"/>
    <w:rsid w:val="000F63AB"/>
    <w:rsid w:val="000F6E73"/>
    <w:rsid w:val="00100F9A"/>
    <w:rsid w:val="00106129"/>
    <w:rsid w:val="0011093A"/>
    <w:rsid w:val="00111AB5"/>
    <w:rsid w:val="00114928"/>
    <w:rsid w:val="00116AB8"/>
    <w:rsid w:val="0012214B"/>
    <w:rsid w:val="001278B8"/>
    <w:rsid w:val="00130470"/>
    <w:rsid w:val="0013255F"/>
    <w:rsid w:val="00135C76"/>
    <w:rsid w:val="00141EB4"/>
    <w:rsid w:val="0014382B"/>
    <w:rsid w:val="001439AB"/>
    <w:rsid w:val="00147D77"/>
    <w:rsid w:val="00153D15"/>
    <w:rsid w:val="00155EE1"/>
    <w:rsid w:val="0015655D"/>
    <w:rsid w:val="0015712A"/>
    <w:rsid w:val="00161308"/>
    <w:rsid w:val="0016189E"/>
    <w:rsid w:val="0016403C"/>
    <w:rsid w:val="00166367"/>
    <w:rsid w:val="00166A15"/>
    <w:rsid w:val="00167D16"/>
    <w:rsid w:val="00174F7A"/>
    <w:rsid w:val="00183CEC"/>
    <w:rsid w:val="00186951"/>
    <w:rsid w:val="00192E06"/>
    <w:rsid w:val="0019399F"/>
    <w:rsid w:val="0019654F"/>
    <w:rsid w:val="00197F1D"/>
    <w:rsid w:val="001A5072"/>
    <w:rsid w:val="001A693A"/>
    <w:rsid w:val="001B3A4E"/>
    <w:rsid w:val="001B44B1"/>
    <w:rsid w:val="001B4B01"/>
    <w:rsid w:val="001C193F"/>
    <w:rsid w:val="001C3205"/>
    <w:rsid w:val="001C3352"/>
    <w:rsid w:val="001C6802"/>
    <w:rsid w:val="001D1175"/>
    <w:rsid w:val="001D701A"/>
    <w:rsid w:val="001E0331"/>
    <w:rsid w:val="001E5D72"/>
    <w:rsid w:val="001E7135"/>
    <w:rsid w:val="001E7ACC"/>
    <w:rsid w:val="001F6379"/>
    <w:rsid w:val="002024A4"/>
    <w:rsid w:val="00204415"/>
    <w:rsid w:val="00207A6E"/>
    <w:rsid w:val="00216D35"/>
    <w:rsid w:val="00220048"/>
    <w:rsid w:val="00220266"/>
    <w:rsid w:val="00221410"/>
    <w:rsid w:val="002214CD"/>
    <w:rsid w:val="002218E7"/>
    <w:rsid w:val="00222952"/>
    <w:rsid w:val="0022318C"/>
    <w:rsid w:val="00223512"/>
    <w:rsid w:val="00224B92"/>
    <w:rsid w:val="00226182"/>
    <w:rsid w:val="002268EF"/>
    <w:rsid w:val="002322DF"/>
    <w:rsid w:val="002357E1"/>
    <w:rsid w:val="00245D35"/>
    <w:rsid w:val="00252897"/>
    <w:rsid w:val="00256090"/>
    <w:rsid w:val="00257DF1"/>
    <w:rsid w:val="00270DD2"/>
    <w:rsid w:val="0027171C"/>
    <w:rsid w:val="00274F6F"/>
    <w:rsid w:val="00275F89"/>
    <w:rsid w:val="00277C97"/>
    <w:rsid w:val="00282D66"/>
    <w:rsid w:val="0028462B"/>
    <w:rsid w:val="0028558E"/>
    <w:rsid w:val="002856F4"/>
    <w:rsid w:val="00290BBD"/>
    <w:rsid w:val="00291944"/>
    <w:rsid w:val="00292D3E"/>
    <w:rsid w:val="0029789D"/>
    <w:rsid w:val="002B0942"/>
    <w:rsid w:val="002C4BDB"/>
    <w:rsid w:val="002D0F48"/>
    <w:rsid w:val="002D2EA9"/>
    <w:rsid w:val="002D3B3E"/>
    <w:rsid w:val="002E773E"/>
    <w:rsid w:val="002F491D"/>
    <w:rsid w:val="002F582B"/>
    <w:rsid w:val="00304287"/>
    <w:rsid w:val="00312428"/>
    <w:rsid w:val="00314E1E"/>
    <w:rsid w:val="003210FF"/>
    <w:rsid w:val="003234F6"/>
    <w:rsid w:val="003255FE"/>
    <w:rsid w:val="00325DE3"/>
    <w:rsid w:val="00333BE1"/>
    <w:rsid w:val="003348BE"/>
    <w:rsid w:val="00336766"/>
    <w:rsid w:val="00342FED"/>
    <w:rsid w:val="00343AD2"/>
    <w:rsid w:val="00344E86"/>
    <w:rsid w:val="00355CEE"/>
    <w:rsid w:val="003571C7"/>
    <w:rsid w:val="00357F75"/>
    <w:rsid w:val="003641F6"/>
    <w:rsid w:val="00364AA1"/>
    <w:rsid w:val="00367095"/>
    <w:rsid w:val="003703FF"/>
    <w:rsid w:val="003770DE"/>
    <w:rsid w:val="003850A0"/>
    <w:rsid w:val="0039131B"/>
    <w:rsid w:val="00393A8A"/>
    <w:rsid w:val="003974EB"/>
    <w:rsid w:val="003A4B18"/>
    <w:rsid w:val="003B10B9"/>
    <w:rsid w:val="003B2BAA"/>
    <w:rsid w:val="003B461D"/>
    <w:rsid w:val="003C113F"/>
    <w:rsid w:val="003D0C8C"/>
    <w:rsid w:val="003D1C3D"/>
    <w:rsid w:val="003E00B0"/>
    <w:rsid w:val="003E2646"/>
    <w:rsid w:val="003E2DAE"/>
    <w:rsid w:val="003E3329"/>
    <w:rsid w:val="003E3A6F"/>
    <w:rsid w:val="003E5673"/>
    <w:rsid w:val="003E6AE9"/>
    <w:rsid w:val="003F10C3"/>
    <w:rsid w:val="003F5645"/>
    <w:rsid w:val="003F6E44"/>
    <w:rsid w:val="00401713"/>
    <w:rsid w:val="004024B4"/>
    <w:rsid w:val="00403D59"/>
    <w:rsid w:val="0040430D"/>
    <w:rsid w:val="00406BC6"/>
    <w:rsid w:val="00415A3B"/>
    <w:rsid w:val="0042465D"/>
    <w:rsid w:val="00427C70"/>
    <w:rsid w:val="00430B4B"/>
    <w:rsid w:val="004327F7"/>
    <w:rsid w:val="004363E0"/>
    <w:rsid w:val="00437FD7"/>
    <w:rsid w:val="00443DF0"/>
    <w:rsid w:val="0044424E"/>
    <w:rsid w:val="004448C7"/>
    <w:rsid w:val="0046305D"/>
    <w:rsid w:val="00473C9C"/>
    <w:rsid w:val="0047444F"/>
    <w:rsid w:val="0047748B"/>
    <w:rsid w:val="0048099A"/>
    <w:rsid w:val="00481E8A"/>
    <w:rsid w:val="004851E1"/>
    <w:rsid w:val="00486A7D"/>
    <w:rsid w:val="004905EA"/>
    <w:rsid w:val="00497964"/>
    <w:rsid w:val="004A0765"/>
    <w:rsid w:val="004B196B"/>
    <w:rsid w:val="004B3EF7"/>
    <w:rsid w:val="004B597A"/>
    <w:rsid w:val="004B73A1"/>
    <w:rsid w:val="004C35A9"/>
    <w:rsid w:val="004C3728"/>
    <w:rsid w:val="004C39C2"/>
    <w:rsid w:val="004C418A"/>
    <w:rsid w:val="004C4E37"/>
    <w:rsid w:val="004D6171"/>
    <w:rsid w:val="004E2C83"/>
    <w:rsid w:val="004E5A64"/>
    <w:rsid w:val="004E6078"/>
    <w:rsid w:val="004E6D5E"/>
    <w:rsid w:val="004E7893"/>
    <w:rsid w:val="004F7BDC"/>
    <w:rsid w:val="00500530"/>
    <w:rsid w:val="00501D6B"/>
    <w:rsid w:val="005032C9"/>
    <w:rsid w:val="00503A32"/>
    <w:rsid w:val="00507602"/>
    <w:rsid w:val="00516C26"/>
    <w:rsid w:val="00517BF8"/>
    <w:rsid w:val="0052588B"/>
    <w:rsid w:val="005304CF"/>
    <w:rsid w:val="00537873"/>
    <w:rsid w:val="00540276"/>
    <w:rsid w:val="00540797"/>
    <w:rsid w:val="005440A6"/>
    <w:rsid w:val="005443F9"/>
    <w:rsid w:val="00552D77"/>
    <w:rsid w:val="00560671"/>
    <w:rsid w:val="00561403"/>
    <w:rsid w:val="0056486D"/>
    <w:rsid w:val="005654B7"/>
    <w:rsid w:val="005759A9"/>
    <w:rsid w:val="005804BA"/>
    <w:rsid w:val="00582567"/>
    <w:rsid w:val="005830AC"/>
    <w:rsid w:val="005864A8"/>
    <w:rsid w:val="00593C8A"/>
    <w:rsid w:val="005955D2"/>
    <w:rsid w:val="005A0491"/>
    <w:rsid w:val="005A3FCF"/>
    <w:rsid w:val="005A4284"/>
    <w:rsid w:val="005A7866"/>
    <w:rsid w:val="005B41D5"/>
    <w:rsid w:val="005B44D0"/>
    <w:rsid w:val="005B6DC6"/>
    <w:rsid w:val="005B73EA"/>
    <w:rsid w:val="005C05A8"/>
    <w:rsid w:val="005C09E7"/>
    <w:rsid w:val="005C1481"/>
    <w:rsid w:val="005C3F77"/>
    <w:rsid w:val="005C523E"/>
    <w:rsid w:val="005C5BFE"/>
    <w:rsid w:val="005D139C"/>
    <w:rsid w:val="005D42B4"/>
    <w:rsid w:val="005D43A8"/>
    <w:rsid w:val="005E3299"/>
    <w:rsid w:val="005E7CFF"/>
    <w:rsid w:val="005F2AE0"/>
    <w:rsid w:val="005F4C74"/>
    <w:rsid w:val="006025C5"/>
    <w:rsid w:val="006034A1"/>
    <w:rsid w:val="0061216B"/>
    <w:rsid w:val="00612D06"/>
    <w:rsid w:val="0061537A"/>
    <w:rsid w:val="006153F9"/>
    <w:rsid w:val="006204CC"/>
    <w:rsid w:val="00621C1E"/>
    <w:rsid w:val="006260D5"/>
    <w:rsid w:val="00630867"/>
    <w:rsid w:val="00635777"/>
    <w:rsid w:val="00642297"/>
    <w:rsid w:val="006507F2"/>
    <w:rsid w:val="00653179"/>
    <w:rsid w:val="0066011C"/>
    <w:rsid w:val="00670501"/>
    <w:rsid w:val="0067052F"/>
    <w:rsid w:val="00676E37"/>
    <w:rsid w:val="006811D6"/>
    <w:rsid w:val="00682029"/>
    <w:rsid w:val="00682496"/>
    <w:rsid w:val="00683B42"/>
    <w:rsid w:val="00684503"/>
    <w:rsid w:val="006857DC"/>
    <w:rsid w:val="00690847"/>
    <w:rsid w:val="00695800"/>
    <w:rsid w:val="006A0C0F"/>
    <w:rsid w:val="006B000E"/>
    <w:rsid w:val="006B074E"/>
    <w:rsid w:val="006B093D"/>
    <w:rsid w:val="006B2BD5"/>
    <w:rsid w:val="006B5E4F"/>
    <w:rsid w:val="006C1011"/>
    <w:rsid w:val="006D0E3D"/>
    <w:rsid w:val="006D3461"/>
    <w:rsid w:val="006D3730"/>
    <w:rsid w:val="006F284C"/>
    <w:rsid w:val="006F7227"/>
    <w:rsid w:val="00701150"/>
    <w:rsid w:val="00701E61"/>
    <w:rsid w:val="00702366"/>
    <w:rsid w:val="00715581"/>
    <w:rsid w:val="007163BC"/>
    <w:rsid w:val="007173D3"/>
    <w:rsid w:val="0072533D"/>
    <w:rsid w:val="007277B5"/>
    <w:rsid w:val="00730AE3"/>
    <w:rsid w:val="00731491"/>
    <w:rsid w:val="0073286E"/>
    <w:rsid w:val="00735E62"/>
    <w:rsid w:val="00736B7A"/>
    <w:rsid w:val="00736BC2"/>
    <w:rsid w:val="00737AD9"/>
    <w:rsid w:val="007414C0"/>
    <w:rsid w:val="00747E45"/>
    <w:rsid w:val="0075393C"/>
    <w:rsid w:val="00760842"/>
    <w:rsid w:val="007629E3"/>
    <w:rsid w:val="007644FC"/>
    <w:rsid w:val="00766978"/>
    <w:rsid w:val="00767835"/>
    <w:rsid w:val="00775814"/>
    <w:rsid w:val="00781A80"/>
    <w:rsid w:val="0078780B"/>
    <w:rsid w:val="0079325E"/>
    <w:rsid w:val="007945D5"/>
    <w:rsid w:val="007A4CE1"/>
    <w:rsid w:val="007A7591"/>
    <w:rsid w:val="007B1587"/>
    <w:rsid w:val="007B2980"/>
    <w:rsid w:val="007B4220"/>
    <w:rsid w:val="007C5285"/>
    <w:rsid w:val="007C633B"/>
    <w:rsid w:val="007C7BB9"/>
    <w:rsid w:val="007D2EF6"/>
    <w:rsid w:val="007D3182"/>
    <w:rsid w:val="007D354F"/>
    <w:rsid w:val="007D456F"/>
    <w:rsid w:val="007D6C99"/>
    <w:rsid w:val="007D6DD5"/>
    <w:rsid w:val="007E3903"/>
    <w:rsid w:val="007E4B08"/>
    <w:rsid w:val="007F301D"/>
    <w:rsid w:val="007F4AC1"/>
    <w:rsid w:val="00800A5F"/>
    <w:rsid w:val="0080117E"/>
    <w:rsid w:val="008022A0"/>
    <w:rsid w:val="0080363E"/>
    <w:rsid w:val="00804516"/>
    <w:rsid w:val="00810AF9"/>
    <w:rsid w:val="0081189B"/>
    <w:rsid w:val="00821390"/>
    <w:rsid w:val="00825524"/>
    <w:rsid w:val="0083211E"/>
    <w:rsid w:val="00832D09"/>
    <w:rsid w:val="008357D4"/>
    <w:rsid w:val="00844BB5"/>
    <w:rsid w:val="0084605D"/>
    <w:rsid w:val="00847801"/>
    <w:rsid w:val="008505F8"/>
    <w:rsid w:val="00853F10"/>
    <w:rsid w:val="0085462A"/>
    <w:rsid w:val="008547FC"/>
    <w:rsid w:val="00862D81"/>
    <w:rsid w:val="00864BCD"/>
    <w:rsid w:val="00865878"/>
    <w:rsid w:val="008707FF"/>
    <w:rsid w:val="00870D40"/>
    <w:rsid w:val="008738EC"/>
    <w:rsid w:val="00880D0F"/>
    <w:rsid w:val="0088112B"/>
    <w:rsid w:val="00890F74"/>
    <w:rsid w:val="008946FF"/>
    <w:rsid w:val="00895A34"/>
    <w:rsid w:val="008A002D"/>
    <w:rsid w:val="008A3061"/>
    <w:rsid w:val="008A7E26"/>
    <w:rsid w:val="008B2310"/>
    <w:rsid w:val="008B34ED"/>
    <w:rsid w:val="008C013C"/>
    <w:rsid w:val="008C1E35"/>
    <w:rsid w:val="008C23FB"/>
    <w:rsid w:val="008D2FDC"/>
    <w:rsid w:val="008D5AA2"/>
    <w:rsid w:val="008E0AD6"/>
    <w:rsid w:val="008E346D"/>
    <w:rsid w:val="008E505D"/>
    <w:rsid w:val="008E57F4"/>
    <w:rsid w:val="008E5F84"/>
    <w:rsid w:val="008E63B4"/>
    <w:rsid w:val="008E7500"/>
    <w:rsid w:val="008F09C3"/>
    <w:rsid w:val="008F3B26"/>
    <w:rsid w:val="008F6FBF"/>
    <w:rsid w:val="00901E2D"/>
    <w:rsid w:val="009067F8"/>
    <w:rsid w:val="00907134"/>
    <w:rsid w:val="00910891"/>
    <w:rsid w:val="00910A7C"/>
    <w:rsid w:val="0091436E"/>
    <w:rsid w:val="0091709C"/>
    <w:rsid w:val="00917797"/>
    <w:rsid w:val="009201AD"/>
    <w:rsid w:val="00922EAD"/>
    <w:rsid w:val="0092794B"/>
    <w:rsid w:val="00927AAA"/>
    <w:rsid w:val="00930CE7"/>
    <w:rsid w:val="0093192D"/>
    <w:rsid w:val="0093234B"/>
    <w:rsid w:val="00932F23"/>
    <w:rsid w:val="00933705"/>
    <w:rsid w:val="00937BAC"/>
    <w:rsid w:val="00947584"/>
    <w:rsid w:val="00952C0C"/>
    <w:rsid w:val="00953856"/>
    <w:rsid w:val="009554D5"/>
    <w:rsid w:val="009728ED"/>
    <w:rsid w:val="00984082"/>
    <w:rsid w:val="00997684"/>
    <w:rsid w:val="009A2498"/>
    <w:rsid w:val="009A46E7"/>
    <w:rsid w:val="009B0A20"/>
    <w:rsid w:val="009B1191"/>
    <w:rsid w:val="009B18A5"/>
    <w:rsid w:val="009B2E1A"/>
    <w:rsid w:val="009B3D1C"/>
    <w:rsid w:val="009B5996"/>
    <w:rsid w:val="009B5DC3"/>
    <w:rsid w:val="009B5E1D"/>
    <w:rsid w:val="009C4A09"/>
    <w:rsid w:val="009D1EE8"/>
    <w:rsid w:val="009D2F92"/>
    <w:rsid w:val="009D5D8D"/>
    <w:rsid w:val="009E0C8B"/>
    <w:rsid w:val="009E2B79"/>
    <w:rsid w:val="009E3B3A"/>
    <w:rsid w:val="009F0A1E"/>
    <w:rsid w:val="009F43F8"/>
    <w:rsid w:val="00A0325B"/>
    <w:rsid w:val="00A03AF7"/>
    <w:rsid w:val="00A04C19"/>
    <w:rsid w:val="00A10051"/>
    <w:rsid w:val="00A1072A"/>
    <w:rsid w:val="00A130B2"/>
    <w:rsid w:val="00A20F36"/>
    <w:rsid w:val="00A22D9E"/>
    <w:rsid w:val="00A30DAD"/>
    <w:rsid w:val="00A30DE0"/>
    <w:rsid w:val="00A33352"/>
    <w:rsid w:val="00A33469"/>
    <w:rsid w:val="00A34570"/>
    <w:rsid w:val="00A470A7"/>
    <w:rsid w:val="00A52EBF"/>
    <w:rsid w:val="00A56847"/>
    <w:rsid w:val="00A61246"/>
    <w:rsid w:val="00A63A45"/>
    <w:rsid w:val="00A65D82"/>
    <w:rsid w:val="00A7424D"/>
    <w:rsid w:val="00A75FBD"/>
    <w:rsid w:val="00A82341"/>
    <w:rsid w:val="00A82E18"/>
    <w:rsid w:val="00A85291"/>
    <w:rsid w:val="00A90A22"/>
    <w:rsid w:val="00AA014E"/>
    <w:rsid w:val="00AA3CAC"/>
    <w:rsid w:val="00AB07C1"/>
    <w:rsid w:val="00AB49D8"/>
    <w:rsid w:val="00AB7EEB"/>
    <w:rsid w:val="00AC1E69"/>
    <w:rsid w:val="00AC1FAC"/>
    <w:rsid w:val="00AC485E"/>
    <w:rsid w:val="00AD5572"/>
    <w:rsid w:val="00AD7CD2"/>
    <w:rsid w:val="00AE1319"/>
    <w:rsid w:val="00AF0F45"/>
    <w:rsid w:val="00AF3EA1"/>
    <w:rsid w:val="00AF3EB9"/>
    <w:rsid w:val="00AF635A"/>
    <w:rsid w:val="00B007F1"/>
    <w:rsid w:val="00B029CE"/>
    <w:rsid w:val="00B02D5D"/>
    <w:rsid w:val="00B03304"/>
    <w:rsid w:val="00B10CDD"/>
    <w:rsid w:val="00B12E4C"/>
    <w:rsid w:val="00B137F5"/>
    <w:rsid w:val="00B13C45"/>
    <w:rsid w:val="00B21067"/>
    <w:rsid w:val="00B271A0"/>
    <w:rsid w:val="00B3025E"/>
    <w:rsid w:val="00B308A7"/>
    <w:rsid w:val="00B3299A"/>
    <w:rsid w:val="00B365DD"/>
    <w:rsid w:val="00B42992"/>
    <w:rsid w:val="00B45EAD"/>
    <w:rsid w:val="00B516B6"/>
    <w:rsid w:val="00B564D7"/>
    <w:rsid w:val="00B56B11"/>
    <w:rsid w:val="00B5744A"/>
    <w:rsid w:val="00B60F11"/>
    <w:rsid w:val="00B63707"/>
    <w:rsid w:val="00B662FF"/>
    <w:rsid w:val="00B6695D"/>
    <w:rsid w:val="00B67240"/>
    <w:rsid w:val="00B679A7"/>
    <w:rsid w:val="00B71AB6"/>
    <w:rsid w:val="00B7555B"/>
    <w:rsid w:val="00B84CD2"/>
    <w:rsid w:val="00B85F9B"/>
    <w:rsid w:val="00B97D2E"/>
    <w:rsid w:val="00BA1498"/>
    <w:rsid w:val="00BA3233"/>
    <w:rsid w:val="00BB1B56"/>
    <w:rsid w:val="00BB42CE"/>
    <w:rsid w:val="00BB653E"/>
    <w:rsid w:val="00BB7079"/>
    <w:rsid w:val="00BB7CFB"/>
    <w:rsid w:val="00BC6828"/>
    <w:rsid w:val="00BD15E7"/>
    <w:rsid w:val="00BD1C2F"/>
    <w:rsid w:val="00BD7295"/>
    <w:rsid w:val="00BE37A4"/>
    <w:rsid w:val="00BE45DE"/>
    <w:rsid w:val="00BE764F"/>
    <w:rsid w:val="00BF4F45"/>
    <w:rsid w:val="00C0027F"/>
    <w:rsid w:val="00C00DDB"/>
    <w:rsid w:val="00C03C8E"/>
    <w:rsid w:val="00C05456"/>
    <w:rsid w:val="00C06A3B"/>
    <w:rsid w:val="00C06A72"/>
    <w:rsid w:val="00C076A9"/>
    <w:rsid w:val="00C1449C"/>
    <w:rsid w:val="00C15AE3"/>
    <w:rsid w:val="00C15BBB"/>
    <w:rsid w:val="00C21052"/>
    <w:rsid w:val="00C21FF1"/>
    <w:rsid w:val="00C23FAC"/>
    <w:rsid w:val="00C266AC"/>
    <w:rsid w:val="00C31FC0"/>
    <w:rsid w:val="00C3292B"/>
    <w:rsid w:val="00C339B9"/>
    <w:rsid w:val="00C37FF1"/>
    <w:rsid w:val="00C40969"/>
    <w:rsid w:val="00C42AFF"/>
    <w:rsid w:val="00C431FB"/>
    <w:rsid w:val="00C44385"/>
    <w:rsid w:val="00C507CD"/>
    <w:rsid w:val="00C60FAA"/>
    <w:rsid w:val="00C630D2"/>
    <w:rsid w:val="00C72C31"/>
    <w:rsid w:val="00C73DAC"/>
    <w:rsid w:val="00C82383"/>
    <w:rsid w:val="00C85EA4"/>
    <w:rsid w:val="00C870FE"/>
    <w:rsid w:val="00C877AD"/>
    <w:rsid w:val="00C912FE"/>
    <w:rsid w:val="00C94BEB"/>
    <w:rsid w:val="00CA1572"/>
    <w:rsid w:val="00CA5835"/>
    <w:rsid w:val="00CA6AAD"/>
    <w:rsid w:val="00CA6B87"/>
    <w:rsid w:val="00CB32DA"/>
    <w:rsid w:val="00CC2031"/>
    <w:rsid w:val="00CC414E"/>
    <w:rsid w:val="00CC56A6"/>
    <w:rsid w:val="00CD271B"/>
    <w:rsid w:val="00CD7580"/>
    <w:rsid w:val="00CE12CA"/>
    <w:rsid w:val="00CE1D6B"/>
    <w:rsid w:val="00CE1EE5"/>
    <w:rsid w:val="00CE21E7"/>
    <w:rsid w:val="00CE51C3"/>
    <w:rsid w:val="00CF0C98"/>
    <w:rsid w:val="00CF4F69"/>
    <w:rsid w:val="00CF7820"/>
    <w:rsid w:val="00D1411A"/>
    <w:rsid w:val="00D15589"/>
    <w:rsid w:val="00D22AE8"/>
    <w:rsid w:val="00D2308E"/>
    <w:rsid w:val="00D23752"/>
    <w:rsid w:val="00D237C2"/>
    <w:rsid w:val="00D25453"/>
    <w:rsid w:val="00D31ED6"/>
    <w:rsid w:val="00D3242F"/>
    <w:rsid w:val="00D3404D"/>
    <w:rsid w:val="00D3575C"/>
    <w:rsid w:val="00D36959"/>
    <w:rsid w:val="00D4209D"/>
    <w:rsid w:val="00D432AD"/>
    <w:rsid w:val="00D44393"/>
    <w:rsid w:val="00D4440A"/>
    <w:rsid w:val="00D44ACC"/>
    <w:rsid w:val="00D44CA3"/>
    <w:rsid w:val="00D44D15"/>
    <w:rsid w:val="00D44F95"/>
    <w:rsid w:val="00D46CF5"/>
    <w:rsid w:val="00D4776A"/>
    <w:rsid w:val="00D4797F"/>
    <w:rsid w:val="00D51069"/>
    <w:rsid w:val="00D54340"/>
    <w:rsid w:val="00D60007"/>
    <w:rsid w:val="00D63758"/>
    <w:rsid w:val="00D65244"/>
    <w:rsid w:val="00D71C49"/>
    <w:rsid w:val="00D73C73"/>
    <w:rsid w:val="00D74610"/>
    <w:rsid w:val="00D74B6B"/>
    <w:rsid w:val="00D81568"/>
    <w:rsid w:val="00D81BF0"/>
    <w:rsid w:val="00D9010A"/>
    <w:rsid w:val="00D91557"/>
    <w:rsid w:val="00D91BAC"/>
    <w:rsid w:val="00D9537D"/>
    <w:rsid w:val="00D96972"/>
    <w:rsid w:val="00DA1081"/>
    <w:rsid w:val="00DA3CC4"/>
    <w:rsid w:val="00DA58F3"/>
    <w:rsid w:val="00DA64FD"/>
    <w:rsid w:val="00DB0D6A"/>
    <w:rsid w:val="00DB236B"/>
    <w:rsid w:val="00DC2C46"/>
    <w:rsid w:val="00DC5713"/>
    <w:rsid w:val="00DD52CC"/>
    <w:rsid w:val="00DE308B"/>
    <w:rsid w:val="00DF1C44"/>
    <w:rsid w:val="00DF311C"/>
    <w:rsid w:val="00DF6515"/>
    <w:rsid w:val="00DF6C1E"/>
    <w:rsid w:val="00E00656"/>
    <w:rsid w:val="00E05B48"/>
    <w:rsid w:val="00E104C8"/>
    <w:rsid w:val="00E14902"/>
    <w:rsid w:val="00E157C5"/>
    <w:rsid w:val="00E239D9"/>
    <w:rsid w:val="00E26EFB"/>
    <w:rsid w:val="00E32177"/>
    <w:rsid w:val="00E3267A"/>
    <w:rsid w:val="00E37A7A"/>
    <w:rsid w:val="00E423B1"/>
    <w:rsid w:val="00E46A21"/>
    <w:rsid w:val="00E4754F"/>
    <w:rsid w:val="00E47630"/>
    <w:rsid w:val="00E51420"/>
    <w:rsid w:val="00E5171D"/>
    <w:rsid w:val="00E55B3B"/>
    <w:rsid w:val="00E55E91"/>
    <w:rsid w:val="00E62C21"/>
    <w:rsid w:val="00E651A9"/>
    <w:rsid w:val="00E658E3"/>
    <w:rsid w:val="00E72AA5"/>
    <w:rsid w:val="00E73562"/>
    <w:rsid w:val="00E73F8D"/>
    <w:rsid w:val="00E76643"/>
    <w:rsid w:val="00E80107"/>
    <w:rsid w:val="00E8732D"/>
    <w:rsid w:val="00E8732E"/>
    <w:rsid w:val="00E87613"/>
    <w:rsid w:val="00E87F4C"/>
    <w:rsid w:val="00E9111A"/>
    <w:rsid w:val="00E920F6"/>
    <w:rsid w:val="00E92C82"/>
    <w:rsid w:val="00E960C5"/>
    <w:rsid w:val="00EA7525"/>
    <w:rsid w:val="00EB3636"/>
    <w:rsid w:val="00EC0891"/>
    <w:rsid w:val="00EC0ACC"/>
    <w:rsid w:val="00EC2441"/>
    <w:rsid w:val="00ED3D55"/>
    <w:rsid w:val="00ED3DF8"/>
    <w:rsid w:val="00ED3E8B"/>
    <w:rsid w:val="00EE4261"/>
    <w:rsid w:val="00EE47D0"/>
    <w:rsid w:val="00EE51DB"/>
    <w:rsid w:val="00EF3973"/>
    <w:rsid w:val="00EF6314"/>
    <w:rsid w:val="00F01823"/>
    <w:rsid w:val="00F02C0B"/>
    <w:rsid w:val="00F06C1D"/>
    <w:rsid w:val="00F1035A"/>
    <w:rsid w:val="00F13DC0"/>
    <w:rsid w:val="00F14485"/>
    <w:rsid w:val="00F16F02"/>
    <w:rsid w:val="00F25112"/>
    <w:rsid w:val="00F26A60"/>
    <w:rsid w:val="00F36D64"/>
    <w:rsid w:val="00F465B6"/>
    <w:rsid w:val="00F503F1"/>
    <w:rsid w:val="00F50EC1"/>
    <w:rsid w:val="00F53C42"/>
    <w:rsid w:val="00F57942"/>
    <w:rsid w:val="00F62C45"/>
    <w:rsid w:val="00F63D9D"/>
    <w:rsid w:val="00F64CB9"/>
    <w:rsid w:val="00F67181"/>
    <w:rsid w:val="00F70287"/>
    <w:rsid w:val="00F7067E"/>
    <w:rsid w:val="00F75CD3"/>
    <w:rsid w:val="00F77628"/>
    <w:rsid w:val="00F830FF"/>
    <w:rsid w:val="00F838DD"/>
    <w:rsid w:val="00F86C44"/>
    <w:rsid w:val="00F87FD5"/>
    <w:rsid w:val="00F9156B"/>
    <w:rsid w:val="00F929D1"/>
    <w:rsid w:val="00FA31E7"/>
    <w:rsid w:val="00FB0D1D"/>
    <w:rsid w:val="00FB3B70"/>
    <w:rsid w:val="00FC1605"/>
    <w:rsid w:val="00FC196B"/>
    <w:rsid w:val="00FC3A1C"/>
    <w:rsid w:val="00FC6159"/>
    <w:rsid w:val="00FC649E"/>
    <w:rsid w:val="00FD061C"/>
    <w:rsid w:val="00FD1BEA"/>
    <w:rsid w:val="00FD1D02"/>
    <w:rsid w:val="00FD68A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link w:val="Para1Char"/>
    <w:rsid w:val="00F13DC0"/>
    <w:pPr>
      <w:numPr>
        <w:numId w:val="2"/>
      </w:numPr>
      <w:tabs>
        <w:tab w:val="clear" w:pos="786"/>
        <w:tab w:val="num" w:pos="360"/>
      </w:tabs>
      <w:spacing w:before="120" w:after="120"/>
      <w:ind w:left="0"/>
    </w:pPr>
    <w:rPr>
      <w:snapToGrid w:val="0"/>
      <w:szCs w:val="18"/>
    </w:rPr>
  </w:style>
  <w:style w:type="paragraph" w:styleId="a5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6"/>
    <w:uiPriority w:val="99"/>
    <w:qFormat/>
    <w:pPr>
      <w:keepLines/>
      <w:spacing w:after="60"/>
      <w:ind w:firstLine="720"/>
    </w:pPr>
    <w:rPr>
      <w:sz w:val="18"/>
    </w:rPr>
  </w:style>
  <w:style w:type="paragraph" w:styleId="a7">
    <w:name w:val="Body Text"/>
    <w:aliases w:val=" Car,Car"/>
    <w:basedOn w:val="a"/>
    <w:link w:val="a8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9">
    <w:name w:val="annotation reference"/>
    <w:uiPriority w:val="99"/>
    <w:rPr>
      <w:sz w:val="16"/>
    </w:rPr>
  </w:style>
  <w:style w:type="paragraph" w:styleId="aa">
    <w:name w:val="annotation text"/>
    <w:basedOn w:val="a"/>
    <w:link w:val="ab"/>
    <w:uiPriority w:val="99"/>
    <w:semiHidden/>
    <w:pPr>
      <w:spacing w:after="120" w:line="240" w:lineRule="exact"/>
    </w:pPr>
  </w:style>
  <w:style w:type="character" w:styleId="ac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5804BA"/>
    <w:rPr>
      <w:sz w:val="22"/>
      <w:u w:val="none"/>
      <w:vertAlign w:val="superscript"/>
    </w:rPr>
  </w:style>
  <w:style w:type="paragraph" w:styleId="ad">
    <w:name w:val="Body Text Indent"/>
    <w:basedOn w:val="a"/>
    <w:pPr>
      <w:spacing w:before="120" w:after="120"/>
      <w:ind w:left="1440" w:hanging="720"/>
      <w:jc w:val="left"/>
    </w:pPr>
  </w:style>
  <w:style w:type="character" w:styleId="a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3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pPr>
      <w:spacing w:before="120" w:after="120"/>
      <w:ind w:left="176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0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1">
    <w:name w:val="Hyperlink"/>
    <w:uiPriority w:val="99"/>
    <w:unhideWhenUsed/>
    <w:rsid w:val="00406BC6"/>
    <w:rPr>
      <w:color w:val="0000FF"/>
      <w:u w:val="single"/>
    </w:rPr>
  </w:style>
  <w:style w:type="character" w:styleId="af2">
    <w:name w:val="endnote reference"/>
    <w:semiHidden/>
    <w:rPr>
      <w:vertAlign w:val="superscript"/>
    </w:rPr>
  </w:style>
  <w:style w:type="paragraph" w:styleId="af3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6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5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4">
    <w:name w:val="Balloon Text"/>
    <w:basedOn w:val="a"/>
    <w:link w:val="af5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6">
    <w:name w:val="annotation subject"/>
    <w:basedOn w:val="aa"/>
    <w:next w:val="aa"/>
    <w:link w:val="af7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9537D"/>
    <w:rPr>
      <w:sz w:val="22"/>
      <w:szCs w:val="24"/>
      <w:lang w:val="en-GB"/>
    </w:rPr>
  </w:style>
  <w:style w:type="character" w:customStyle="1" w:styleId="af7">
    <w:name w:val="Тема примечания Знак"/>
    <w:link w:val="af6"/>
    <w:uiPriority w:val="99"/>
    <w:semiHidden/>
    <w:rsid w:val="00D9537D"/>
    <w:rPr>
      <w:b/>
      <w:bCs/>
      <w:sz w:val="22"/>
      <w:szCs w:val="24"/>
      <w:lang w:val="en-GB"/>
    </w:rPr>
  </w:style>
  <w:style w:type="paragraph" w:styleId="af8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9">
    <w:name w:val="Placeholder Text"/>
    <w:basedOn w:val="a0"/>
    <w:uiPriority w:val="99"/>
    <w:rsid w:val="00073708"/>
    <w:rPr>
      <w:color w:val="808080"/>
    </w:rPr>
  </w:style>
  <w:style w:type="paragraph" w:styleId="afa">
    <w:name w:val="List Paragraph"/>
    <w:basedOn w:val="a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b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D4440A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CA"/>
    </w:rPr>
  </w:style>
  <w:style w:type="character" w:styleId="afd">
    <w:name w:val="Strong"/>
    <w:basedOn w:val="a0"/>
    <w:uiPriority w:val="22"/>
    <w:qFormat/>
    <w:rsid w:val="004F7BDC"/>
    <w:rPr>
      <w:b/>
      <w:bCs/>
    </w:rPr>
  </w:style>
  <w:style w:type="paragraph" w:customStyle="1" w:styleId="Default">
    <w:name w:val="Default"/>
    <w:rsid w:val="00F53C4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8">
    <w:name w:val="Основной текст Знак"/>
    <w:aliases w:val=" Car Знак,Car Знак"/>
    <w:link w:val="a7"/>
    <w:rsid w:val="001278B8"/>
    <w:rPr>
      <w:iCs/>
      <w:sz w:val="22"/>
      <w:szCs w:val="24"/>
      <w:lang w:val="en-GB"/>
    </w:rPr>
  </w:style>
  <w:style w:type="paragraph" w:customStyle="1" w:styleId="Para1-Annex">
    <w:name w:val="Para1-Annex"/>
    <w:basedOn w:val="a"/>
    <w:rsid w:val="00C06A72"/>
    <w:pPr>
      <w:numPr>
        <w:numId w:val="34"/>
      </w:numPr>
      <w:spacing w:before="120" w:after="120"/>
    </w:pPr>
  </w:style>
  <w:style w:type="character" w:customStyle="1" w:styleId="Para1Char">
    <w:name w:val="Para1 Char"/>
    <w:link w:val="Para1"/>
    <w:rsid w:val="00C06A72"/>
    <w:rPr>
      <w:snapToGrid w:val="0"/>
      <w:sz w:val="22"/>
      <w:szCs w:val="18"/>
      <w:lang w:val="en-GB"/>
    </w:rPr>
  </w:style>
  <w:style w:type="paragraph" w:customStyle="1" w:styleId="H1">
    <w:name w:val="_ H_1"/>
    <w:basedOn w:val="a"/>
    <w:next w:val="SingleTxt"/>
    <w:rsid w:val="007A4C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jc w:val="left"/>
      <w:outlineLvl w:val="0"/>
    </w:pPr>
    <w:rPr>
      <w:b/>
      <w:spacing w:val="4"/>
      <w:w w:val="103"/>
      <w:kern w:val="14"/>
      <w:sz w:val="24"/>
      <w:szCs w:val="20"/>
      <w:lang w:val="en-CA" w:eastAsia="en-CA"/>
    </w:rPr>
  </w:style>
  <w:style w:type="paragraph" w:customStyle="1" w:styleId="HCh">
    <w:name w:val="_ H _Ch"/>
    <w:basedOn w:val="H1"/>
    <w:next w:val="SingleTxt"/>
    <w:rsid w:val="007A4C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a"/>
    <w:rsid w:val="007A4C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left"/>
    </w:pPr>
    <w:rPr>
      <w:spacing w:val="4"/>
      <w:w w:val="103"/>
      <w:kern w:val="14"/>
      <w:sz w:val="20"/>
      <w:szCs w:val="20"/>
      <w:lang w:val="en-CA" w:eastAsia="en-CA"/>
    </w:rPr>
  </w:style>
  <w:style w:type="paragraph" w:customStyle="1" w:styleId="Normal-pool">
    <w:name w:val="Normal-pool"/>
    <w:link w:val="Normal-poolChar"/>
    <w:qFormat/>
    <w:rsid w:val="007A4CE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paragraph" w:customStyle="1" w:styleId="Normalnumber">
    <w:name w:val="Normal_number"/>
    <w:basedOn w:val="a"/>
    <w:link w:val="NormalnumberChar"/>
    <w:qFormat/>
    <w:rsid w:val="007A4CE1"/>
    <w:pPr>
      <w:numPr>
        <w:numId w:val="46"/>
      </w:numPr>
      <w:tabs>
        <w:tab w:val="left" w:pos="624"/>
        <w:tab w:val="left" w:pos="1247"/>
        <w:tab w:val="left" w:pos="1871"/>
        <w:tab w:val="left" w:pos="2495"/>
      </w:tabs>
      <w:spacing w:after="120"/>
      <w:jc w:val="left"/>
    </w:pPr>
    <w:rPr>
      <w:sz w:val="20"/>
      <w:szCs w:val="20"/>
    </w:rPr>
  </w:style>
  <w:style w:type="character" w:customStyle="1" w:styleId="Normal-poolChar">
    <w:name w:val="Normal-pool Char"/>
    <w:link w:val="Normal-pool"/>
    <w:rsid w:val="007A4CE1"/>
    <w:rPr>
      <w:lang w:val="en-GB"/>
    </w:rPr>
  </w:style>
  <w:style w:type="character" w:customStyle="1" w:styleId="NormalnumberChar">
    <w:name w:val="Normal_number Char"/>
    <w:link w:val="Normalnumber"/>
    <w:rsid w:val="007A4CE1"/>
    <w:rPr>
      <w:lang w:val="en-GB"/>
    </w:rPr>
  </w:style>
  <w:style w:type="paragraph" w:customStyle="1" w:styleId="BBTitle">
    <w:name w:val="BB_Title"/>
    <w:basedOn w:val="a"/>
    <w:rsid w:val="00EF3973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  <w:jc w:val="left"/>
    </w:pPr>
    <w:rPr>
      <w:b/>
      <w:sz w:val="28"/>
      <w:szCs w:val="28"/>
    </w:rPr>
  </w:style>
  <w:style w:type="character" w:styleId="afe">
    <w:name w:val="Emphasis"/>
    <w:basedOn w:val="a0"/>
    <w:uiPriority w:val="20"/>
    <w:qFormat/>
    <w:rsid w:val="00C72C31"/>
    <w:rPr>
      <w:i/>
      <w:iCs/>
    </w:rPr>
  </w:style>
  <w:style w:type="character" w:styleId="HTML">
    <w:name w:val="HTML Variable"/>
    <w:basedOn w:val="a0"/>
    <w:uiPriority w:val="99"/>
    <w:semiHidden/>
    <w:unhideWhenUsed/>
    <w:rsid w:val="00135C76"/>
    <w:rPr>
      <w:i/>
      <w:iCs/>
    </w:rPr>
  </w:style>
  <w:style w:type="paragraph" w:customStyle="1" w:styleId="StylePara1HeadingsCSTimesNewRoman">
    <w:name w:val="Style Para1 + +Headings CS (Times New Roman)"/>
    <w:basedOn w:val="Para1"/>
    <w:rsid w:val="005804BA"/>
    <w:pPr>
      <w:tabs>
        <w:tab w:val="clear" w:pos="360"/>
      </w:tabs>
    </w:pPr>
    <w:rPr>
      <w:rFonts w:asciiTheme="majorBidi" w:hAnsiTheme="majorBidi"/>
    </w:rPr>
  </w:style>
  <w:style w:type="character" w:customStyle="1" w:styleId="UnresolvedMention1">
    <w:name w:val="Unresolved Mention1"/>
    <w:basedOn w:val="a0"/>
    <w:uiPriority w:val="99"/>
    <w:semiHidden/>
    <w:unhideWhenUsed/>
    <w:rsid w:val="005804B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C1F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link w:val="Para1Char"/>
    <w:rsid w:val="00F13DC0"/>
    <w:pPr>
      <w:numPr>
        <w:numId w:val="2"/>
      </w:numPr>
      <w:tabs>
        <w:tab w:val="clear" w:pos="786"/>
        <w:tab w:val="num" w:pos="360"/>
      </w:tabs>
      <w:spacing w:before="120" w:after="120"/>
      <w:ind w:left="0"/>
    </w:pPr>
    <w:rPr>
      <w:snapToGrid w:val="0"/>
      <w:szCs w:val="18"/>
    </w:rPr>
  </w:style>
  <w:style w:type="paragraph" w:styleId="a5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6"/>
    <w:uiPriority w:val="99"/>
    <w:qFormat/>
    <w:pPr>
      <w:keepLines/>
      <w:spacing w:after="60"/>
      <w:ind w:firstLine="720"/>
    </w:pPr>
    <w:rPr>
      <w:sz w:val="18"/>
    </w:rPr>
  </w:style>
  <w:style w:type="paragraph" w:styleId="a7">
    <w:name w:val="Body Text"/>
    <w:aliases w:val=" Car,Car"/>
    <w:basedOn w:val="a"/>
    <w:link w:val="a8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9">
    <w:name w:val="annotation reference"/>
    <w:uiPriority w:val="99"/>
    <w:rPr>
      <w:sz w:val="16"/>
    </w:rPr>
  </w:style>
  <w:style w:type="paragraph" w:styleId="aa">
    <w:name w:val="annotation text"/>
    <w:basedOn w:val="a"/>
    <w:link w:val="ab"/>
    <w:uiPriority w:val="99"/>
    <w:semiHidden/>
    <w:pPr>
      <w:spacing w:after="120" w:line="240" w:lineRule="exact"/>
    </w:pPr>
  </w:style>
  <w:style w:type="character" w:styleId="ac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5804BA"/>
    <w:rPr>
      <w:sz w:val="22"/>
      <w:u w:val="none"/>
      <w:vertAlign w:val="superscript"/>
    </w:rPr>
  </w:style>
  <w:style w:type="paragraph" w:styleId="ad">
    <w:name w:val="Body Text Indent"/>
    <w:basedOn w:val="a"/>
    <w:pPr>
      <w:spacing w:before="120" w:after="120"/>
      <w:ind w:left="1440" w:hanging="720"/>
      <w:jc w:val="left"/>
    </w:pPr>
  </w:style>
  <w:style w:type="character" w:styleId="a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3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pPr>
      <w:spacing w:before="120" w:after="120"/>
      <w:ind w:left="176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0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1">
    <w:name w:val="Hyperlink"/>
    <w:uiPriority w:val="99"/>
    <w:unhideWhenUsed/>
    <w:rsid w:val="00406BC6"/>
    <w:rPr>
      <w:color w:val="0000FF"/>
      <w:u w:val="single"/>
    </w:rPr>
  </w:style>
  <w:style w:type="character" w:styleId="af2">
    <w:name w:val="endnote reference"/>
    <w:semiHidden/>
    <w:rPr>
      <w:vertAlign w:val="superscript"/>
    </w:rPr>
  </w:style>
  <w:style w:type="paragraph" w:styleId="af3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6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5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4">
    <w:name w:val="Balloon Text"/>
    <w:basedOn w:val="a"/>
    <w:link w:val="af5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6">
    <w:name w:val="annotation subject"/>
    <w:basedOn w:val="aa"/>
    <w:next w:val="aa"/>
    <w:link w:val="af7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9537D"/>
    <w:rPr>
      <w:sz w:val="22"/>
      <w:szCs w:val="24"/>
      <w:lang w:val="en-GB"/>
    </w:rPr>
  </w:style>
  <w:style w:type="character" w:customStyle="1" w:styleId="af7">
    <w:name w:val="Тема примечания Знак"/>
    <w:link w:val="af6"/>
    <w:uiPriority w:val="99"/>
    <w:semiHidden/>
    <w:rsid w:val="00D9537D"/>
    <w:rPr>
      <w:b/>
      <w:bCs/>
      <w:sz w:val="22"/>
      <w:szCs w:val="24"/>
      <w:lang w:val="en-GB"/>
    </w:rPr>
  </w:style>
  <w:style w:type="paragraph" w:styleId="af8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9">
    <w:name w:val="Placeholder Text"/>
    <w:basedOn w:val="a0"/>
    <w:uiPriority w:val="99"/>
    <w:rsid w:val="00073708"/>
    <w:rPr>
      <w:color w:val="808080"/>
    </w:rPr>
  </w:style>
  <w:style w:type="paragraph" w:styleId="afa">
    <w:name w:val="List Paragraph"/>
    <w:basedOn w:val="a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b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D4440A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CA"/>
    </w:rPr>
  </w:style>
  <w:style w:type="character" w:styleId="afd">
    <w:name w:val="Strong"/>
    <w:basedOn w:val="a0"/>
    <w:uiPriority w:val="22"/>
    <w:qFormat/>
    <w:rsid w:val="004F7BDC"/>
    <w:rPr>
      <w:b/>
      <w:bCs/>
    </w:rPr>
  </w:style>
  <w:style w:type="paragraph" w:customStyle="1" w:styleId="Default">
    <w:name w:val="Default"/>
    <w:rsid w:val="00F53C4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8">
    <w:name w:val="Основной текст Знак"/>
    <w:aliases w:val=" Car Знак,Car Знак"/>
    <w:link w:val="a7"/>
    <w:rsid w:val="001278B8"/>
    <w:rPr>
      <w:iCs/>
      <w:sz w:val="22"/>
      <w:szCs w:val="24"/>
      <w:lang w:val="en-GB"/>
    </w:rPr>
  </w:style>
  <w:style w:type="paragraph" w:customStyle="1" w:styleId="Para1-Annex">
    <w:name w:val="Para1-Annex"/>
    <w:basedOn w:val="a"/>
    <w:rsid w:val="00C06A72"/>
    <w:pPr>
      <w:numPr>
        <w:numId w:val="34"/>
      </w:numPr>
      <w:spacing w:before="120" w:after="120"/>
    </w:pPr>
  </w:style>
  <w:style w:type="character" w:customStyle="1" w:styleId="Para1Char">
    <w:name w:val="Para1 Char"/>
    <w:link w:val="Para1"/>
    <w:rsid w:val="00C06A72"/>
    <w:rPr>
      <w:snapToGrid w:val="0"/>
      <w:sz w:val="22"/>
      <w:szCs w:val="18"/>
      <w:lang w:val="en-GB"/>
    </w:rPr>
  </w:style>
  <w:style w:type="paragraph" w:customStyle="1" w:styleId="H1">
    <w:name w:val="_ H_1"/>
    <w:basedOn w:val="a"/>
    <w:next w:val="SingleTxt"/>
    <w:rsid w:val="007A4CE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jc w:val="left"/>
      <w:outlineLvl w:val="0"/>
    </w:pPr>
    <w:rPr>
      <w:b/>
      <w:spacing w:val="4"/>
      <w:w w:val="103"/>
      <w:kern w:val="14"/>
      <w:sz w:val="24"/>
      <w:szCs w:val="20"/>
      <w:lang w:val="en-CA" w:eastAsia="en-CA"/>
    </w:rPr>
  </w:style>
  <w:style w:type="paragraph" w:customStyle="1" w:styleId="HCh">
    <w:name w:val="_ H _Ch"/>
    <w:basedOn w:val="H1"/>
    <w:next w:val="SingleTxt"/>
    <w:rsid w:val="007A4CE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a"/>
    <w:rsid w:val="007A4C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left"/>
    </w:pPr>
    <w:rPr>
      <w:spacing w:val="4"/>
      <w:w w:val="103"/>
      <w:kern w:val="14"/>
      <w:sz w:val="20"/>
      <w:szCs w:val="20"/>
      <w:lang w:val="en-CA" w:eastAsia="en-CA"/>
    </w:rPr>
  </w:style>
  <w:style w:type="paragraph" w:customStyle="1" w:styleId="Normal-pool">
    <w:name w:val="Normal-pool"/>
    <w:link w:val="Normal-poolChar"/>
    <w:qFormat/>
    <w:rsid w:val="007A4CE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paragraph" w:customStyle="1" w:styleId="Normalnumber">
    <w:name w:val="Normal_number"/>
    <w:basedOn w:val="a"/>
    <w:link w:val="NormalnumberChar"/>
    <w:qFormat/>
    <w:rsid w:val="007A4CE1"/>
    <w:pPr>
      <w:numPr>
        <w:numId w:val="46"/>
      </w:numPr>
      <w:tabs>
        <w:tab w:val="left" w:pos="624"/>
        <w:tab w:val="left" w:pos="1247"/>
        <w:tab w:val="left" w:pos="1871"/>
        <w:tab w:val="left" w:pos="2495"/>
      </w:tabs>
      <w:spacing w:after="120"/>
      <w:jc w:val="left"/>
    </w:pPr>
    <w:rPr>
      <w:sz w:val="20"/>
      <w:szCs w:val="20"/>
    </w:rPr>
  </w:style>
  <w:style w:type="character" w:customStyle="1" w:styleId="Normal-poolChar">
    <w:name w:val="Normal-pool Char"/>
    <w:link w:val="Normal-pool"/>
    <w:rsid w:val="007A4CE1"/>
    <w:rPr>
      <w:lang w:val="en-GB"/>
    </w:rPr>
  </w:style>
  <w:style w:type="character" w:customStyle="1" w:styleId="NormalnumberChar">
    <w:name w:val="Normal_number Char"/>
    <w:link w:val="Normalnumber"/>
    <w:rsid w:val="007A4CE1"/>
    <w:rPr>
      <w:lang w:val="en-GB"/>
    </w:rPr>
  </w:style>
  <w:style w:type="paragraph" w:customStyle="1" w:styleId="BBTitle">
    <w:name w:val="BB_Title"/>
    <w:basedOn w:val="a"/>
    <w:rsid w:val="00EF3973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  <w:jc w:val="left"/>
    </w:pPr>
    <w:rPr>
      <w:b/>
      <w:sz w:val="28"/>
      <w:szCs w:val="28"/>
    </w:rPr>
  </w:style>
  <w:style w:type="character" w:styleId="afe">
    <w:name w:val="Emphasis"/>
    <w:basedOn w:val="a0"/>
    <w:uiPriority w:val="20"/>
    <w:qFormat/>
    <w:rsid w:val="00C72C31"/>
    <w:rPr>
      <w:i/>
      <w:iCs/>
    </w:rPr>
  </w:style>
  <w:style w:type="character" w:styleId="HTML">
    <w:name w:val="HTML Variable"/>
    <w:basedOn w:val="a0"/>
    <w:uiPriority w:val="99"/>
    <w:semiHidden/>
    <w:unhideWhenUsed/>
    <w:rsid w:val="00135C76"/>
    <w:rPr>
      <w:i/>
      <w:iCs/>
    </w:rPr>
  </w:style>
  <w:style w:type="paragraph" w:customStyle="1" w:styleId="StylePara1HeadingsCSTimesNewRoman">
    <w:name w:val="Style Para1 + +Headings CS (Times New Roman)"/>
    <w:basedOn w:val="Para1"/>
    <w:rsid w:val="005804BA"/>
    <w:pPr>
      <w:tabs>
        <w:tab w:val="clear" w:pos="360"/>
      </w:tabs>
    </w:pPr>
    <w:rPr>
      <w:rFonts w:asciiTheme="majorBidi" w:hAnsiTheme="majorBidi"/>
    </w:rPr>
  </w:style>
  <w:style w:type="character" w:customStyle="1" w:styleId="UnresolvedMention1">
    <w:name w:val="Unresolved Mention1"/>
    <w:basedOn w:val="a0"/>
    <w:uiPriority w:val="99"/>
    <w:semiHidden/>
    <w:unhideWhenUsed/>
    <w:rsid w:val="005804B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C1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2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11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69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1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789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42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1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48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0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6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62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8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657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5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4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56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63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61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65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8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96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652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17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d.int/doc/decisions/cop-12/cop-12-dec-25-ru.pdf" TargetMode="External"/><Relationship Id="rId18" Type="http://schemas.openxmlformats.org/officeDocument/2006/relationships/hyperlink" Target="https://www.cbd.int/doc/recommendations/sbstta-20/sbstta-20-rec-09-ru.pdf" TargetMode="External"/><Relationship Id="rId26" Type="http://schemas.openxmlformats.org/officeDocument/2006/relationships/hyperlink" Target="https://www.ipbes.net/document-library-categories/decisions?f%5B0%5D=field_document_symbol%253Afield_document_event%3A1191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bd.int/doc/recommendations/sbstta-21/sbstta-21-rec-01-ru.pdf" TargetMode="External"/><Relationship Id="rId34" Type="http://schemas.openxmlformats.org/officeDocument/2006/relationships/hyperlink" Target="https://www.cbd.int/doc/recommendations/sbstta-21/sbstta-21-rec-06-ru.pdf" TargetMode="External"/><Relationship Id="rId42" Type="http://schemas.microsoft.com/office/2011/relationships/people" Target="peop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bes.net/system/tdf/decision_ipbes_5_3_ru.pdf?file=1&amp;type=node&amp;id=16028" TargetMode="External"/><Relationship Id="rId20" Type="http://schemas.openxmlformats.org/officeDocument/2006/relationships/hyperlink" Target="https://www.cbd.int/doc/c/c64b/ad07/2d02c8a6c9cde421dab924fd/sbstta-22-10-ru.pdf" TargetMode="External"/><Relationship Id="rId29" Type="http://schemas.openxmlformats.org/officeDocument/2006/relationships/hyperlink" Target="https://www.cbd.int/doc/decisions/cop-11/cop-11-dec-13-ru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ipbes.net/document-library-categories/decisions?f%5B0%5D=field_document_symbol%253Afield_document_event%3A11937" TargetMode="External"/><Relationship Id="rId32" Type="http://schemas.openxmlformats.org/officeDocument/2006/relationships/hyperlink" Target="https://www.cbd.int/doc/decisions/cop-13/cop-13-dec-01-ru.pdf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s://www.cbd.int/doc/decisions/cop-13/cop-13-dec-29-ru.pdf" TargetMode="External"/><Relationship Id="rId23" Type="http://schemas.openxmlformats.org/officeDocument/2006/relationships/hyperlink" Target="https://www.ipbes.net/document-library-categories/decisions" TargetMode="External"/><Relationship Id="rId28" Type="http://schemas.openxmlformats.org/officeDocument/2006/relationships/hyperlink" Target="https://www.cbd.int/doc/decisions/cop-12/cop-12-dec-01-ru.pdf" TargetMode="External"/><Relationship Id="rId36" Type="http://schemas.openxmlformats.org/officeDocument/2006/relationships/hyperlink" Target="https://www.cbd.int/doc/recommendations/sbstta-21/sbstta-21-rec-03-ru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cbd.int/doc/decisions/cop-13/cop-13-dec-15-ru.pdf" TargetMode="External"/><Relationship Id="rId31" Type="http://schemas.openxmlformats.org/officeDocument/2006/relationships/hyperlink" Target="https://www.cbd.int/doc/decisions/cop-11/cop-11-dec-03-ru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bd.int/sp/" TargetMode="External"/><Relationship Id="rId22" Type="http://schemas.openxmlformats.org/officeDocument/2006/relationships/hyperlink" Target="https://www.cbd.int/doc/decisions/cop-11/cop-11-dec-02-ru.pdf" TargetMode="External"/><Relationship Id="rId27" Type="http://schemas.openxmlformats.org/officeDocument/2006/relationships/hyperlink" Target="https://www.cbd.int/doc/meetings/cop/cop-12/official/cop-12-02-ru.pdf" TargetMode="External"/><Relationship Id="rId30" Type="http://schemas.openxmlformats.org/officeDocument/2006/relationships/hyperlink" Target="https://www.cbd.int/doc/recommendations/sbstta-21/sbstta-21-rec-01-ru.pdf" TargetMode="External"/><Relationship Id="rId35" Type="http://schemas.openxmlformats.org/officeDocument/2006/relationships/hyperlink" Target="https://www.cbd.int/doc/recommendations/sbstta-21/sbstta-21-rec-01-ru.pdf" TargetMode="Externa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hyperlink" Target="https://www.cbd.int/doc/meetings/cop/cop-12/official/cop-12-02-ru.pdf" TargetMode="External"/><Relationship Id="rId25" Type="http://schemas.openxmlformats.org/officeDocument/2006/relationships/hyperlink" Target="https://www.cbd.int/doc/decisions/cop-13/cop-13-dec-31-ru.pdf" TargetMode="External"/><Relationship Id="rId33" Type="http://schemas.openxmlformats.org/officeDocument/2006/relationships/hyperlink" Target="https://www.cbd.int/doc/decisions/cop-13/cop-13-dec-03-ru.pdf" TargetMode="External"/><Relationship Id="rId38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3297/2d33/5a1342a2f6c9c509cb4ec161/sbstta-21-02-ru.pdf" TargetMode="External"/><Relationship Id="rId2" Type="http://schemas.openxmlformats.org/officeDocument/2006/relationships/hyperlink" Target="https://www.ipbes.net/outcomes" TargetMode="External"/><Relationship Id="rId1" Type="http://schemas.openxmlformats.org/officeDocument/2006/relationships/hyperlink" Target="https://www.cbd.int/doc/meetings/sbstta/sbstta-22/official/sbstta-22-01-en.pdf" TargetMode="External"/><Relationship Id="rId6" Type="http://schemas.openxmlformats.org/officeDocument/2006/relationships/hyperlink" Target="https://www.cbd.int/doc/c/f4a6/5773/1f2b9585e9b7b73bf3dd66fb/sbstta-22-05-ru.pdf" TargetMode="External"/><Relationship Id="rId5" Type="http://schemas.openxmlformats.org/officeDocument/2006/relationships/hyperlink" Target="https://www.ipbes.net/outcomes" TargetMode="External"/><Relationship Id="rId4" Type="http://schemas.openxmlformats.org/officeDocument/2006/relationships/hyperlink" Target="https://www.ipbes.net/deliverables/3c-scenarios-and-modell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a3"/>
            </w:rPr>
            <w:t>[Subject]</w:t>
          </w:r>
        </w:p>
      </w:docPartBody>
    </w:docPart>
    <w:docPart>
      <w:docPartPr>
        <w:name w:val="4B7E4560CCB04DB495F7A371C4214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054EA-5675-411B-B89D-EEF061952105}"/>
      </w:docPartPr>
      <w:docPartBody>
        <w:p w:rsidR="00165766" w:rsidRDefault="0043324C" w:rsidP="0043324C">
          <w:pPr>
            <w:pStyle w:val="4B7E4560CCB04DB495F7A371C4214580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30FBB"/>
    <w:rsid w:val="00092F6E"/>
    <w:rsid w:val="000A4C95"/>
    <w:rsid w:val="000E2E69"/>
    <w:rsid w:val="0013652E"/>
    <w:rsid w:val="00165766"/>
    <w:rsid w:val="001902FF"/>
    <w:rsid w:val="001A3A4D"/>
    <w:rsid w:val="001B29AF"/>
    <w:rsid w:val="001E14E2"/>
    <w:rsid w:val="00204239"/>
    <w:rsid w:val="002640B8"/>
    <w:rsid w:val="002B4593"/>
    <w:rsid w:val="003349D7"/>
    <w:rsid w:val="00376334"/>
    <w:rsid w:val="0037757D"/>
    <w:rsid w:val="00384E9E"/>
    <w:rsid w:val="003A4786"/>
    <w:rsid w:val="00410703"/>
    <w:rsid w:val="0043324C"/>
    <w:rsid w:val="004339A1"/>
    <w:rsid w:val="00460205"/>
    <w:rsid w:val="004A69EC"/>
    <w:rsid w:val="004D0728"/>
    <w:rsid w:val="004E22D5"/>
    <w:rsid w:val="0054691F"/>
    <w:rsid w:val="00582128"/>
    <w:rsid w:val="005E3C01"/>
    <w:rsid w:val="00604177"/>
    <w:rsid w:val="006A6745"/>
    <w:rsid w:val="00711BD3"/>
    <w:rsid w:val="00755AA2"/>
    <w:rsid w:val="007E501A"/>
    <w:rsid w:val="0080682C"/>
    <w:rsid w:val="0083264A"/>
    <w:rsid w:val="009107F6"/>
    <w:rsid w:val="00934195"/>
    <w:rsid w:val="00982BE4"/>
    <w:rsid w:val="009D74C6"/>
    <w:rsid w:val="00A27574"/>
    <w:rsid w:val="00B04CB5"/>
    <w:rsid w:val="00B36C7B"/>
    <w:rsid w:val="00B54253"/>
    <w:rsid w:val="00B86F5F"/>
    <w:rsid w:val="00BB2CFE"/>
    <w:rsid w:val="00C07DCD"/>
    <w:rsid w:val="00CD2E41"/>
    <w:rsid w:val="00CF288C"/>
    <w:rsid w:val="00D06136"/>
    <w:rsid w:val="00D5481D"/>
    <w:rsid w:val="00D9150E"/>
    <w:rsid w:val="00D92634"/>
    <w:rsid w:val="00E55589"/>
    <w:rsid w:val="00EC17B5"/>
    <w:rsid w:val="00F05247"/>
    <w:rsid w:val="00F4384F"/>
    <w:rsid w:val="00FF00B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3324C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070D0498495D400D87DB6F0140BAA664">
    <w:name w:val="070D0498495D400D87DB6F0140BAA664"/>
    <w:rsid w:val="00D9150E"/>
  </w:style>
  <w:style w:type="paragraph" w:customStyle="1" w:styleId="4B7E4560CCB04DB495F7A371C4214580">
    <w:name w:val="4B7E4560CCB04DB495F7A371C4214580"/>
    <w:rsid w:val="0043324C"/>
    <w:rPr>
      <w:lang w:val="ru-RU" w:eastAsia="ru-RU"/>
    </w:rPr>
  </w:style>
  <w:style w:type="paragraph" w:customStyle="1" w:styleId="975FF7D475044C07A8A856CF19431711">
    <w:name w:val="975FF7D475044C07A8A856CF19431711"/>
    <w:rsid w:val="0043324C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3324C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070D0498495D400D87DB6F0140BAA664">
    <w:name w:val="070D0498495D400D87DB6F0140BAA664"/>
    <w:rsid w:val="00D9150E"/>
  </w:style>
  <w:style w:type="paragraph" w:customStyle="1" w:styleId="4B7E4560CCB04DB495F7A371C4214580">
    <w:name w:val="4B7E4560CCB04DB495F7A371C4214580"/>
    <w:rsid w:val="0043324C"/>
    <w:rPr>
      <w:lang w:val="ru-RU" w:eastAsia="ru-RU"/>
    </w:rPr>
  </w:style>
  <w:style w:type="paragraph" w:customStyle="1" w:styleId="975FF7D475044C07A8A856CF19431711">
    <w:name w:val="975FF7D475044C07A8A856CF19431711"/>
    <w:rsid w:val="0043324C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EEDBE-0CBE-4D12-BDB8-3E832E87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4449</TotalTime>
  <Pages>16</Pages>
  <Words>6863</Words>
  <Characters>38777</Characters>
  <Application>Microsoft Office Word</Application>
  <DocSecurity>0</DocSecurity>
  <Lines>2040</Lines>
  <Paragraphs>992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Biodiversity</Company>
  <LinksUpToDate>false</LinksUpToDate>
  <CharactersWithSpaces>44648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>CBD/SBSTTA/22/11</dc:subject>
  <dc:creator>SCBD</dc:creator>
  <cp:lastModifiedBy>SNE</cp:lastModifiedBy>
  <cp:revision>53</cp:revision>
  <cp:lastPrinted>2018-04-30T15:28:00Z</cp:lastPrinted>
  <dcterms:created xsi:type="dcterms:W3CDTF">2018-05-01T17:01:00Z</dcterms:created>
  <dcterms:modified xsi:type="dcterms:W3CDTF">2018-07-03T22:02:00Z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И ТЕХНОЛОГИЧЕСКИМ КОНСУЛЬТАЦИЯМ</vt:lpwstr>
  </property>
</Properties>
</file>