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A5175C" w:rsidTr="006732C2">
        <w:trPr>
          <w:trHeight w:val="851"/>
        </w:trPr>
        <w:tc>
          <w:tcPr>
            <w:tcW w:w="465" w:type="pct"/>
            <w:tcBorders>
              <w:bottom w:val="single" w:sz="8" w:space="0" w:color="auto"/>
            </w:tcBorders>
            <w:vAlign w:val="bottom"/>
          </w:tcPr>
          <w:p w:rsidR="00A96B21" w:rsidRPr="00A5175C" w:rsidRDefault="00A96B21" w:rsidP="006732C2">
            <w:pPr>
              <w:spacing w:after="120"/>
              <w:jc w:val="left"/>
            </w:pPr>
            <w:bookmarkStart w:id="0" w:name="_Hlk137651738"/>
            <w:r w:rsidRPr="00A5175C">
              <w:rPr>
                <w:noProof/>
                <w:lang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A5175C" w:rsidRDefault="0041041B" w:rsidP="006732C2">
            <w:pPr>
              <w:spacing w:after="120"/>
              <w:jc w:val="left"/>
            </w:pPr>
            <w:r w:rsidRPr="0041041B">
              <w:rPr>
                <w:noProof/>
                <w:lang w:eastAsia="en-GB"/>
              </w:rPr>
              <w:drawing>
                <wp:inline distT="0" distB="0" distL="0" distR="0">
                  <wp:extent cx="866775" cy="375285"/>
                  <wp:effectExtent l="19050" t="0" r="952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srcRect b="41057"/>
                          <a:stretch>
                            <a:fillRect/>
                          </a:stretch>
                        </pic:blipFill>
                        <pic:spPr bwMode="auto">
                          <a:xfrm>
                            <a:off x="0" y="0"/>
                            <a:ext cx="866775" cy="375285"/>
                          </a:xfrm>
                          <a:prstGeom prst="rect">
                            <a:avLst/>
                          </a:prstGeom>
                          <a:noFill/>
                          <a:ln w="9525">
                            <a:noFill/>
                            <a:miter lim="800000"/>
                            <a:headEnd/>
                            <a:tailEnd/>
                          </a:ln>
                        </pic:spPr>
                      </pic:pic>
                    </a:graphicData>
                  </a:graphic>
                </wp:inline>
              </w:drawing>
            </w:r>
          </w:p>
        </w:tc>
        <w:tc>
          <w:tcPr>
            <w:tcW w:w="2703" w:type="pct"/>
            <w:tcBorders>
              <w:bottom w:val="single" w:sz="8" w:space="0" w:color="auto"/>
            </w:tcBorders>
            <w:vAlign w:val="bottom"/>
          </w:tcPr>
          <w:p w:rsidR="00A96B21" w:rsidRPr="00862924" w:rsidRDefault="00A96B21" w:rsidP="00184909">
            <w:pPr>
              <w:spacing w:after="120"/>
              <w:ind w:left="2021"/>
              <w:jc w:val="right"/>
              <w:rPr>
                <w:szCs w:val="22"/>
              </w:rPr>
            </w:pPr>
            <w:r w:rsidRPr="00A5175C">
              <w:rPr>
                <w:sz w:val="40"/>
                <w:szCs w:val="40"/>
              </w:rPr>
              <w:t>CBD</w:t>
            </w:r>
            <w:r w:rsidRPr="00A5175C">
              <w:rPr>
                <w:szCs w:val="22"/>
              </w:rPr>
              <w:t>/</w:t>
            </w:r>
            <w:r w:rsidR="00435A96" w:rsidRPr="00A5175C">
              <w:rPr>
                <w:szCs w:val="22"/>
              </w:rPr>
              <w:t>SBSTTA/2</w:t>
            </w:r>
            <w:r w:rsidR="00184358" w:rsidRPr="00A5175C">
              <w:rPr>
                <w:szCs w:val="22"/>
              </w:rPr>
              <w:t>6</w:t>
            </w:r>
            <w:r w:rsidR="006517C7" w:rsidRPr="00A5175C">
              <w:rPr>
                <w:szCs w:val="22"/>
              </w:rPr>
              <w:t>/</w:t>
            </w:r>
            <w:r w:rsidR="00862924">
              <w:rPr>
                <w:szCs w:val="22"/>
                <w:lang w:val="fr-FR"/>
              </w:rPr>
              <w:t>L</w:t>
            </w:r>
            <w:r w:rsidR="00862924">
              <w:rPr>
                <w:szCs w:val="22"/>
              </w:rPr>
              <w:t>.2</w:t>
            </w:r>
          </w:p>
        </w:tc>
      </w:tr>
      <w:tr w:rsidR="00A96B21" w:rsidRPr="00A5175C" w:rsidTr="006732C2">
        <w:tc>
          <w:tcPr>
            <w:tcW w:w="2297" w:type="pct"/>
            <w:gridSpan w:val="2"/>
            <w:tcBorders>
              <w:top w:val="single" w:sz="8" w:space="0" w:color="auto"/>
              <w:bottom w:val="single" w:sz="12" w:space="0" w:color="auto"/>
            </w:tcBorders>
          </w:tcPr>
          <w:p w:rsidR="00A96B21" w:rsidRPr="00A5175C" w:rsidRDefault="0041041B" w:rsidP="006732C2">
            <w:pPr>
              <w:pStyle w:val="Cornernotation"/>
              <w:suppressLineNumbers/>
              <w:suppressAutoHyphens/>
              <w:spacing w:after="120"/>
              <w:ind w:right="0"/>
            </w:pPr>
            <w:r w:rsidRPr="00DC4203">
              <w:rPr>
                <w:b w:val="0"/>
                <w:noProof/>
                <w:lang w:eastAsia="en-GB"/>
              </w:rPr>
              <w:drawing>
                <wp:inline distT="0" distB="0" distL="0" distR="0">
                  <wp:extent cx="2616200" cy="1089025"/>
                  <wp:effectExtent l="1905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rsidR="00A96B21" w:rsidRPr="00A5175C" w:rsidRDefault="00A96B21" w:rsidP="00BB6518">
            <w:pPr>
              <w:spacing w:before="0"/>
              <w:ind w:left="2584"/>
              <w:rPr>
                <w:sz w:val="22"/>
                <w:szCs w:val="22"/>
              </w:rPr>
            </w:pPr>
            <w:r w:rsidRPr="00A5175C">
              <w:rPr>
                <w:sz w:val="22"/>
                <w:szCs w:val="22"/>
              </w:rPr>
              <w:t xml:space="preserve">Distr.: </w:t>
            </w:r>
            <w:r w:rsidR="00AD51C3" w:rsidRPr="00A5175C">
              <w:rPr>
                <w:sz w:val="22"/>
                <w:szCs w:val="22"/>
              </w:rPr>
              <w:t>Limited</w:t>
            </w:r>
          </w:p>
          <w:p w:rsidR="00A96B21" w:rsidRPr="00A5175C" w:rsidRDefault="00D64C5D" w:rsidP="00BB6518">
            <w:pPr>
              <w:spacing w:before="0"/>
              <w:ind w:left="2584"/>
              <w:rPr>
                <w:sz w:val="22"/>
                <w:szCs w:val="22"/>
              </w:rPr>
            </w:pPr>
            <w:r w:rsidRPr="00A5175C">
              <w:rPr>
                <w:sz w:val="22"/>
                <w:szCs w:val="22"/>
              </w:rPr>
              <w:t>1</w:t>
            </w:r>
            <w:r w:rsidR="00862924">
              <w:rPr>
                <w:sz w:val="22"/>
                <w:szCs w:val="22"/>
              </w:rPr>
              <w:t>7</w:t>
            </w:r>
            <w:r w:rsidRPr="00A5175C">
              <w:rPr>
                <w:sz w:val="22"/>
                <w:szCs w:val="22"/>
              </w:rPr>
              <w:t xml:space="preserve"> </w:t>
            </w:r>
            <w:r w:rsidR="00AD51C3" w:rsidRPr="00A5175C">
              <w:rPr>
                <w:sz w:val="22"/>
                <w:szCs w:val="22"/>
              </w:rPr>
              <w:t>May</w:t>
            </w:r>
            <w:r w:rsidR="002D4C0A" w:rsidRPr="00A5175C">
              <w:rPr>
                <w:sz w:val="22"/>
                <w:szCs w:val="22"/>
              </w:rPr>
              <w:t xml:space="preserve"> 2024</w:t>
            </w:r>
          </w:p>
          <w:p w:rsidR="0098701F" w:rsidRPr="00A75BDF" w:rsidRDefault="0098701F" w:rsidP="0098701F">
            <w:pPr>
              <w:spacing w:before="0"/>
              <w:ind w:left="2584"/>
              <w:rPr>
                <w:sz w:val="22"/>
                <w:szCs w:val="22"/>
                <w:lang w:val="en-US"/>
              </w:rPr>
            </w:pPr>
            <w:r w:rsidRPr="00A75BDF">
              <w:rPr>
                <w:sz w:val="22"/>
                <w:lang w:val="en-US"/>
              </w:rPr>
              <w:t>Russian</w:t>
            </w:r>
            <w:r w:rsidRPr="00A75BDF">
              <w:rPr>
                <w:sz w:val="22"/>
                <w:lang w:val="en-US"/>
              </w:rPr>
              <w:br/>
              <w:t>Original: English</w:t>
            </w:r>
          </w:p>
          <w:p w:rsidR="00A96B21" w:rsidRPr="0098701F" w:rsidRDefault="00A96B21" w:rsidP="006732C2">
            <w:pPr>
              <w:rPr>
                <w:lang w:val="en-US"/>
              </w:rPr>
            </w:pPr>
          </w:p>
        </w:tc>
      </w:tr>
    </w:tbl>
    <w:bookmarkEnd w:id="0"/>
    <w:p w:rsidR="00B33120" w:rsidRPr="00B33120" w:rsidRDefault="00B33120" w:rsidP="00B33120">
      <w:pPr>
        <w:pStyle w:val="Cornernotation"/>
        <w:spacing w:before="0"/>
        <w:ind w:right="5249"/>
        <w:rPr>
          <w:bCs/>
          <w:lang w:val="ru-RU"/>
        </w:rPr>
      </w:pPr>
      <w:r w:rsidRPr="00B33120">
        <w:rPr>
          <w:lang w:val="ru-RU"/>
        </w:rPr>
        <w:t>Вспомогательный орган по научным, техническим и технологическим консультациям</w:t>
      </w:r>
    </w:p>
    <w:p w:rsidR="00B33120" w:rsidRPr="00B33120" w:rsidRDefault="00B33120" w:rsidP="00B33120">
      <w:pPr>
        <w:pStyle w:val="Cornernotation"/>
        <w:spacing w:before="0"/>
        <w:rPr>
          <w:bCs/>
          <w:sz w:val="22"/>
          <w:szCs w:val="22"/>
          <w:lang w:val="ru-RU"/>
        </w:rPr>
      </w:pPr>
      <w:r w:rsidRPr="00B33120">
        <w:rPr>
          <w:lang w:val="ru-RU"/>
        </w:rPr>
        <w:t>Двадцать шестое совещание</w:t>
      </w:r>
      <w:r w:rsidRPr="00B33120">
        <w:rPr>
          <w:sz w:val="22"/>
          <w:lang w:val="ru-RU"/>
        </w:rPr>
        <w:t xml:space="preserve"> </w:t>
      </w:r>
    </w:p>
    <w:p w:rsidR="00B33120" w:rsidRPr="00B33120" w:rsidRDefault="00B33120" w:rsidP="00B33120">
      <w:pPr>
        <w:pStyle w:val="Venuedate"/>
        <w:spacing w:before="0"/>
        <w:rPr>
          <w:lang w:val="ru-RU"/>
        </w:rPr>
      </w:pPr>
      <w:r w:rsidRPr="00B33120">
        <w:rPr>
          <w:lang w:val="ru-RU"/>
        </w:rPr>
        <w:t>Найроби, 13-18</w:t>
      </w:r>
      <w:r>
        <w:t> </w:t>
      </w:r>
      <w:r w:rsidRPr="00B33120">
        <w:rPr>
          <w:lang w:val="ru-RU"/>
        </w:rPr>
        <w:t>мая 2024</w:t>
      </w:r>
      <w:r>
        <w:t> </w:t>
      </w:r>
      <w:r w:rsidRPr="00B33120">
        <w:rPr>
          <w:lang w:val="ru-RU"/>
        </w:rPr>
        <w:t>года</w:t>
      </w:r>
    </w:p>
    <w:p w:rsidR="00B33120" w:rsidRPr="00B33120" w:rsidRDefault="00B33120" w:rsidP="00B33120">
      <w:pPr>
        <w:pStyle w:val="Cornernotation-Item"/>
        <w:spacing w:before="0"/>
        <w:rPr>
          <w:b w:val="0"/>
          <w:bCs w:val="0"/>
          <w:lang w:val="ru-RU"/>
        </w:rPr>
      </w:pPr>
      <w:r w:rsidRPr="00B33120">
        <w:rPr>
          <w:b w:val="0"/>
          <w:lang w:val="ru-RU"/>
        </w:rPr>
        <w:t>Пункт</w:t>
      </w:r>
      <w:r>
        <w:rPr>
          <w:b w:val="0"/>
        </w:rPr>
        <w:t> </w:t>
      </w:r>
      <w:r w:rsidRPr="00B33120">
        <w:rPr>
          <w:b w:val="0"/>
          <w:lang w:val="ru-RU"/>
        </w:rPr>
        <w:t>4 повестки дня</w:t>
      </w:r>
    </w:p>
    <w:p w:rsidR="00B33120" w:rsidRPr="00B33120" w:rsidRDefault="00B33120" w:rsidP="00B33120">
      <w:pPr>
        <w:pStyle w:val="Cornernotation-Item"/>
        <w:spacing w:before="0"/>
        <w:ind w:right="5107"/>
        <w:rPr>
          <w:lang w:val="ru-RU"/>
        </w:rPr>
      </w:pPr>
      <w:r w:rsidRPr="00B33120">
        <w:rPr>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w:t>
      </w:r>
    </w:p>
    <w:p w:rsidR="00B33120" w:rsidRDefault="00B33120" w:rsidP="00227C27">
      <w:pPr>
        <w:pStyle w:val="Sous-titre"/>
        <w:spacing w:after="120"/>
        <w:ind w:left="567"/>
        <w:jc w:val="left"/>
        <w:rPr>
          <w:rFonts w:ascii="Times New Roman" w:hAnsi="Times New Roman" w:cs="Times New Roman"/>
          <w:color w:val="auto"/>
          <w:lang w:val="ru-RU"/>
        </w:rPr>
      </w:pPr>
      <w:r w:rsidRPr="00B33120">
        <w:rPr>
          <w:color w:val="auto"/>
          <w:sz w:val="28"/>
          <w:lang w:val="ru-RU"/>
        </w:rPr>
        <w:t>Вопросы, связанные с программой работы Межправительственной научно-политической платформы по биоразнообразию и экосистемным услугам</w:t>
      </w:r>
      <w:r w:rsidRPr="00712CAE">
        <w:rPr>
          <w:rFonts w:ascii="Times New Roman" w:hAnsi="Times New Roman" w:cs="Times New Roman"/>
          <w:color w:val="auto"/>
          <w:lang w:val="ru-RU"/>
        </w:rPr>
        <w:t xml:space="preserve"> </w:t>
      </w:r>
    </w:p>
    <w:p w:rsidR="00227C27" w:rsidRPr="00712CAE" w:rsidRDefault="00712CAE" w:rsidP="00227C27">
      <w:pPr>
        <w:pStyle w:val="Sous-titre"/>
        <w:spacing w:after="120"/>
        <w:ind w:left="567"/>
        <w:jc w:val="left"/>
        <w:rPr>
          <w:rFonts w:ascii="Times New Roman" w:hAnsi="Times New Roman" w:cs="Times New Roman"/>
          <w:color w:val="auto"/>
          <w:lang w:val="ru-RU"/>
        </w:rPr>
      </w:pPr>
      <w:r w:rsidRPr="00712CAE">
        <w:rPr>
          <w:rFonts w:ascii="Times New Roman" w:hAnsi="Times New Roman" w:cs="Times New Roman"/>
          <w:color w:val="auto"/>
          <w:lang w:val="ru-RU"/>
        </w:rPr>
        <w:t>Проект</w:t>
      </w:r>
      <w:r w:rsidRPr="00CF25BE">
        <w:rPr>
          <w:rFonts w:ascii="Times New Roman" w:hAnsi="Times New Roman" w:cs="Times New Roman"/>
          <w:color w:val="auto"/>
          <w:lang w:val="ru-RU"/>
        </w:rPr>
        <w:t xml:space="preserve"> </w:t>
      </w:r>
      <w:r w:rsidRPr="00712CAE">
        <w:rPr>
          <w:rFonts w:ascii="Times New Roman" w:hAnsi="Times New Roman" w:cs="Times New Roman"/>
          <w:color w:val="auto"/>
          <w:lang w:val="ru-RU"/>
        </w:rPr>
        <w:t>рекомендации</w:t>
      </w:r>
      <w:r w:rsidRPr="00CF25BE">
        <w:rPr>
          <w:rFonts w:ascii="Times New Roman" w:hAnsi="Times New Roman" w:cs="Times New Roman"/>
          <w:color w:val="auto"/>
          <w:lang w:val="ru-RU"/>
        </w:rPr>
        <w:t xml:space="preserve">, </w:t>
      </w:r>
      <w:r w:rsidRPr="00712CAE">
        <w:rPr>
          <w:rFonts w:ascii="Times New Roman" w:hAnsi="Times New Roman" w:cs="Times New Roman"/>
          <w:color w:val="auto"/>
          <w:lang w:val="ru-RU"/>
        </w:rPr>
        <w:t>представленный Председателем</w:t>
      </w:r>
    </w:p>
    <w:p w:rsidR="00227C27" w:rsidRPr="00712CAE" w:rsidRDefault="00712CAE" w:rsidP="001A0F68">
      <w:pPr>
        <w:pStyle w:val="Para10"/>
        <w:numPr>
          <w:ilvl w:val="0"/>
          <w:numId w:val="0"/>
        </w:numPr>
        <w:ind w:left="567" w:firstLine="567"/>
        <w:rPr>
          <w:lang w:val="ru-RU"/>
        </w:rPr>
      </w:pPr>
      <w:r w:rsidRPr="00712CAE">
        <w:rPr>
          <w:lang w:val="ru-RU"/>
        </w:rPr>
        <w:t>Вспомогательный</w:t>
      </w:r>
      <w:r w:rsidRPr="00BB36D2">
        <w:rPr>
          <w:lang w:val="ru-RU"/>
        </w:rPr>
        <w:t xml:space="preserve"> </w:t>
      </w:r>
      <w:r w:rsidRPr="00712CAE">
        <w:rPr>
          <w:lang w:val="ru-RU"/>
        </w:rPr>
        <w:t>орган</w:t>
      </w:r>
      <w:r w:rsidRPr="00BB36D2">
        <w:rPr>
          <w:lang w:val="ru-RU"/>
        </w:rPr>
        <w:t xml:space="preserve"> </w:t>
      </w:r>
      <w:r w:rsidRPr="00712CAE">
        <w:rPr>
          <w:lang w:val="ru-RU"/>
        </w:rPr>
        <w:t>по</w:t>
      </w:r>
      <w:r w:rsidRPr="00BB36D2">
        <w:rPr>
          <w:lang w:val="ru-RU"/>
        </w:rPr>
        <w:t xml:space="preserve"> </w:t>
      </w:r>
      <w:r w:rsidRPr="00712CAE">
        <w:rPr>
          <w:lang w:val="ru-RU"/>
        </w:rPr>
        <w:t>научным</w:t>
      </w:r>
      <w:r w:rsidRPr="00BB36D2">
        <w:rPr>
          <w:lang w:val="ru-RU"/>
        </w:rPr>
        <w:t xml:space="preserve">, </w:t>
      </w:r>
      <w:r w:rsidRPr="00712CAE">
        <w:rPr>
          <w:lang w:val="ru-RU"/>
        </w:rPr>
        <w:t>техническим</w:t>
      </w:r>
      <w:r w:rsidRPr="00BB36D2">
        <w:rPr>
          <w:lang w:val="ru-RU"/>
        </w:rPr>
        <w:t xml:space="preserve"> </w:t>
      </w:r>
      <w:r w:rsidRPr="00712CAE">
        <w:rPr>
          <w:lang w:val="ru-RU"/>
        </w:rPr>
        <w:t>и</w:t>
      </w:r>
      <w:r w:rsidRPr="00BB36D2">
        <w:rPr>
          <w:lang w:val="ru-RU"/>
        </w:rPr>
        <w:t xml:space="preserve"> </w:t>
      </w:r>
      <w:r w:rsidRPr="00712CAE">
        <w:rPr>
          <w:lang w:val="ru-RU"/>
        </w:rPr>
        <w:t>технологическим</w:t>
      </w:r>
      <w:r w:rsidRPr="00BB36D2">
        <w:rPr>
          <w:lang w:val="ru-RU"/>
        </w:rPr>
        <w:t xml:space="preserve"> </w:t>
      </w:r>
      <w:r w:rsidRPr="00712CAE">
        <w:rPr>
          <w:lang w:val="ru-RU"/>
        </w:rPr>
        <w:t>консультациям</w:t>
      </w:r>
      <w:r w:rsidRPr="00BB36D2">
        <w:rPr>
          <w:lang w:val="ru-RU"/>
        </w:rPr>
        <w:t xml:space="preserve">, </w:t>
      </w:r>
      <w:r w:rsidRPr="00712CAE">
        <w:rPr>
          <w:lang w:val="ru-RU"/>
        </w:rPr>
        <w:t>возможно</w:t>
      </w:r>
      <w:r w:rsidRPr="00BB36D2">
        <w:rPr>
          <w:lang w:val="ru-RU"/>
        </w:rPr>
        <w:t xml:space="preserve">, </w:t>
      </w:r>
      <w:r w:rsidRPr="00712CAE">
        <w:rPr>
          <w:lang w:val="ru-RU"/>
        </w:rPr>
        <w:t>пожелает принять рекомендацию следующего содержания</w:t>
      </w:r>
      <w:r w:rsidR="00227C27" w:rsidRPr="00712CAE">
        <w:rPr>
          <w:lang w:val="ru-RU"/>
        </w:rPr>
        <w:t xml:space="preserve">: </w:t>
      </w:r>
    </w:p>
    <w:p w:rsidR="00227C27" w:rsidRPr="00712CAE" w:rsidRDefault="00712CAE" w:rsidP="00F77252">
      <w:pPr>
        <w:pStyle w:val="Paragraphedeliste"/>
        <w:numPr>
          <w:ilvl w:val="0"/>
          <w:numId w:val="0"/>
        </w:numPr>
        <w:tabs>
          <w:tab w:val="left" w:pos="1701"/>
        </w:tabs>
        <w:snapToGrid w:val="0"/>
        <w:spacing w:after="120" w:line="240" w:lineRule="auto"/>
        <w:ind w:left="567" w:firstLine="567"/>
        <w:contextualSpacing w:val="0"/>
        <w:rPr>
          <w:lang w:val="ru-RU"/>
        </w:rPr>
      </w:pPr>
      <w:r w:rsidRPr="00712CAE">
        <w:rPr>
          <w:i/>
          <w:iCs/>
          <w:lang w:val="ru-RU"/>
        </w:rPr>
        <w:t>Вспомогательный</w:t>
      </w:r>
      <w:r w:rsidRPr="00BB36D2">
        <w:rPr>
          <w:i/>
          <w:iCs/>
          <w:lang w:val="ru-RU"/>
        </w:rPr>
        <w:t xml:space="preserve"> </w:t>
      </w:r>
      <w:r w:rsidRPr="00712CAE">
        <w:rPr>
          <w:i/>
          <w:iCs/>
          <w:lang w:val="ru-RU"/>
        </w:rPr>
        <w:t>орган</w:t>
      </w:r>
      <w:r w:rsidRPr="00BB36D2">
        <w:rPr>
          <w:i/>
          <w:iCs/>
          <w:lang w:val="ru-RU"/>
        </w:rPr>
        <w:t xml:space="preserve"> </w:t>
      </w:r>
      <w:r w:rsidRPr="00712CAE">
        <w:rPr>
          <w:i/>
          <w:iCs/>
          <w:lang w:val="ru-RU"/>
        </w:rPr>
        <w:t>по</w:t>
      </w:r>
      <w:r w:rsidRPr="00BB36D2">
        <w:rPr>
          <w:i/>
          <w:iCs/>
          <w:lang w:val="ru-RU"/>
        </w:rPr>
        <w:t xml:space="preserve"> </w:t>
      </w:r>
      <w:r w:rsidRPr="00712CAE">
        <w:rPr>
          <w:i/>
          <w:iCs/>
          <w:lang w:val="ru-RU"/>
        </w:rPr>
        <w:t>научным</w:t>
      </w:r>
      <w:r w:rsidRPr="00BB36D2">
        <w:rPr>
          <w:i/>
          <w:iCs/>
          <w:lang w:val="ru-RU"/>
        </w:rPr>
        <w:t xml:space="preserve">, </w:t>
      </w:r>
      <w:r w:rsidRPr="00712CAE">
        <w:rPr>
          <w:i/>
          <w:iCs/>
          <w:lang w:val="ru-RU"/>
        </w:rPr>
        <w:t>техническим</w:t>
      </w:r>
      <w:r w:rsidRPr="00BB36D2">
        <w:rPr>
          <w:i/>
          <w:iCs/>
          <w:lang w:val="ru-RU"/>
        </w:rPr>
        <w:t xml:space="preserve"> </w:t>
      </w:r>
      <w:r w:rsidRPr="00712CAE">
        <w:rPr>
          <w:i/>
          <w:iCs/>
          <w:lang w:val="ru-RU"/>
        </w:rPr>
        <w:t>и</w:t>
      </w:r>
      <w:r w:rsidRPr="00BB36D2">
        <w:rPr>
          <w:i/>
          <w:iCs/>
          <w:lang w:val="ru-RU"/>
        </w:rPr>
        <w:t xml:space="preserve"> </w:t>
      </w:r>
      <w:r w:rsidRPr="00712CAE">
        <w:rPr>
          <w:i/>
          <w:iCs/>
          <w:lang w:val="ru-RU"/>
        </w:rPr>
        <w:t>технологическим</w:t>
      </w:r>
      <w:r w:rsidRPr="00BB36D2">
        <w:rPr>
          <w:i/>
          <w:iCs/>
          <w:lang w:val="ru-RU"/>
        </w:rPr>
        <w:t xml:space="preserve"> </w:t>
      </w:r>
      <w:r w:rsidRPr="00712CAE">
        <w:rPr>
          <w:i/>
          <w:iCs/>
          <w:lang w:val="ru-RU"/>
        </w:rPr>
        <w:t>консультациям</w:t>
      </w:r>
      <w:r w:rsidR="001A79C0" w:rsidRPr="00712CAE">
        <w:rPr>
          <w:lang w:val="ru-RU"/>
        </w:rPr>
        <w:t>,</w:t>
      </w:r>
    </w:p>
    <w:p w:rsidR="00FA033B" w:rsidRPr="00712CAE" w:rsidRDefault="00712CAE" w:rsidP="00FA033B">
      <w:pPr>
        <w:snapToGrid w:val="0"/>
        <w:spacing w:after="120"/>
        <w:ind w:left="567" w:firstLine="567"/>
        <w:rPr>
          <w:rFonts w:eastAsia="MS Mincho"/>
          <w:szCs w:val="22"/>
          <w:lang w:val="ru-RU"/>
        </w:rPr>
      </w:pPr>
      <w:proofErr w:type="gramStart"/>
      <w:r w:rsidRPr="00712CAE">
        <w:rPr>
          <w:i/>
          <w:iCs/>
          <w:lang w:val="ru-RU"/>
        </w:rPr>
        <w:t>п</w:t>
      </w:r>
      <w:r w:rsidRPr="004E4C6B">
        <w:rPr>
          <w:i/>
          <w:iCs/>
          <w:lang w:val="ru-RU"/>
        </w:rPr>
        <w:t>ринимая во внимание</w:t>
      </w:r>
      <w:r w:rsidRPr="00D138BC">
        <w:rPr>
          <w:lang w:val="ru-RU"/>
        </w:rPr>
        <w:t xml:space="preserve">, что </w:t>
      </w:r>
      <w:r w:rsidR="00090D14" w:rsidRPr="00064383">
        <w:rPr>
          <w:iCs/>
          <w:lang w:val="ru-RU"/>
        </w:rPr>
        <w:t>Доклад о м</w:t>
      </w:r>
      <w:r w:rsidRPr="00064383">
        <w:rPr>
          <w:iCs/>
          <w:lang w:val="ru-RU"/>
        </w:rPr>
        <w:t>етодологическ</w:t>
      </w:r>
      <w:r w:rsidR="00090D14" w:rsidRPr="00064383">
        <w:rPr>
          <w:iCs/>
          <w:lang w:val="ru-RU"/>
        </w:rPr>
        <w:t>ой</w:t>
      </w:r>
      <w:r w:rsidRPr="00064383">
        <w:rPr>
          <w:iCs/>
          <w:lang w:val="ru-RU"/>
        </w:rPr>
        <w:t xml:space="preserve"> оценк</w:t>
      </w:r>
      <w:r w:rsidR="00090D14" w:rsidRPr="00064383">
        <w:rPr>
          <w:iCs/>
          <w:lang w:val="ru-RU"/>
        </w:rPr>
        <w:t>е</w:t>
      </w:r>
      <w:r w:rsidRPr="00064383">
        <w:rPr>
          <w:iCs/>
          <w:lang w:val="ru-RU"/>
        </w:rPr>
        <w:t xml:space="preserve"> в отношении разнообразных ценностей природы и их оценки</w:t>
      </w:r>
      <w:r w:rsidRPr="00064383">
        <w:rPr>
          <w:lang w:val="ru-RU"/>
        </w:rPr>
        <w:t xml:space="preserve">, </w:t>
      </w:r>
      <w:r w:rsidR="00090D14" w:rsidRPr="00064383">
        <w:rPr>
          <w:iCs/>
          <w:lang w:val="ru-RU"/>
        </w:rPr>
        <w:t>Т</w:t>
      </w:r>
      <w:r w:rsidRPr="00064383">
        <w:rPr>
          <w:iCs/>
          <w:lang w:val="ru-RU"/>
        </w:rPr>
        <w:t xml:space="preserve">ематический </w:t>
      </w:r>
      <w:r w:rsidR="00090D14" w:rsidRPr="00064383">
        <w:rPr>
          <w:iCs/>
          <w:lang w:val="ru-RU"/>
        </w:rPr>
        <w:t>д</w:t>
      </w:r>
      <w:r w:rsidRPr="00064383">
        <w:rPr>
          <w:iCs/>
          <w:lang w:val="ru-RU"/>
        </w:rPr>
        <w:t>оклад об оценке устойчивого использования диких видов</w:t>
      </w:r>
      <w:r w:rsidRPr="00064383">
        <w:rPr>
          <w:lang w:val="ru-RU"/>
        </w:rPr>
        <w:t xml:space="preserve"> </w:t>
      </w:r>
      <w:r w:rsidRPr="00D138BC">
        <w:rPr>
          <w:lang w:val="ru-RU"/>
        </w:rPr>
        <w:t xml:space="preserve">и </w:t>
      </w:r>
      <w:r w:rsidRPr="00064383">
        <w:rPr>
          <w:iCs/>
          <w:lang w:val="ru-RU"/>
        </w:rPr>
        <w:t>Шестой доклад об оценке</w:t>
      </w:r>
      <w:r w:rsidRPr="00064383">
        <w:rPr>
          <w:lang w:val="ru-RU"/>
        </w:rPr>
        <w:t xml:space="preserve"> </w:t>
      </w:r>
      <w:r w:rsidRPr="00D138BC">
        <w:rPr>
          <w:lang w:val="ru-RU"/>
        </w:rPr>
        <w:t xml:space="preserve">Межправительственной группы экспертов по изменению климата, а также их </w:t>
      </w:r>
      <w:r w:rsidRPr="00712CAE">
        <w:rPr>
          <w:lang w:val="ru-RU"/>
        </w:rPr>
        <w:t>влияние</w:t>
      </w:r>
      <w:r w:rsidRPr="00D138BC">
        <w:rPr>
          <w:lang w:val="ru-RU"/>
        </w:rPr>
        <w:t xml:space="preserve"> </w:t>
      </w:r>
      <w:r w:rsidRPr="00712CAE">
        <w:rPr>
          <w:lang w:val="ru-RU"/>
        </w:rPr>
        <w:t xml:space="preserve">на </w:t>
      </w:r>
      <w:r w:rsidRPr="00D138BC">
        <w:rPr>
          <w:lang w:val="ru-RU"/>
        </w:rPr>
        <w:t>работ</w:t>
      </w:r>
      <w:r w:rsidRPr="00712CAE">
        <w:rPr>
          <w:lang w:val="ru-RU"/>
        </w:rPr>
        <w:t>у</w:t>
      </w:r>
      <w:r w:rsidRPr="00D138BC">
        <w:rPr>
          <w:lang w:val="ru-RU"/>
        </w:rPr>
        <w:t>, проводим</w:t>
      </w:r>
      <w:r w:rsidRPr="00712CAE">
        <w:rPr>
          <w:lang w:val="ru-RU"/>
        </w:rPr>
        <w:t>ую</w:t>
      </w:r>
      <w:r w:rsidRPr="00D138BC">
        <w:rPr>
          <w:lang w:val="ru-RU"/>
        </w:rPr>
        <w:t xml:space="preserve"> в рамках Конвенции о биологическом разнообразии, были рассмотрены Вспомогательным органом на его 25-м </w:t>
      </w:r>
      <w:r w:rsidR="00064383">
        <w:rPr>
          <w:lang w:val="ru-RU"/>
        </w:rPr>
        <w:t>совещании</w:t>
      </w:r>
      <w:r w:rsidR="00FA033B" w:rsidRPr="00712CAE">
        <w:rPr>
          <w:rFonts w:eastAsia="MS Mincho"/>
          <w:szCs w:val="22"/>
          <w:lang w:val="ru-RU"/>
        </w:rPr>
        <w:t>,</w:t>
      </w:r>
      <w:proofErr w:type="gramEnd"/>
    </w:p>
    <w:p w:rsidR="00FA033B" w:rsidRPr="00671050" w:rsidRDefault="001675BB" w:rsidP="00FA033B">
      <w:pPr>
        <w:pStyle w:val="Paragraphedeliste"/>
        <w:numPr>
          <w:ilvl w:val="0"/>
          <w:numId w:val="0"/>
        </w:numPr>
        <w:tabs>
          <w:tab w:val="left" w:pos="1701"/>
        </w:tabs>
        <w:snapToGrid w:val="0"/>
        <w:spacing w:after="120" w:line="240" w:lineRule="auto"/>
        <w:ind w:left="567" w:firstLine="567"/>
        <w:contextualSpacing w:val="0"/>
        <w:jc w:val="both"/>
        <w:rPr>
          <w:lang w:val="ru-RU"/>
        </w:rPr>
      </w:pPr>
      <w:bookmarkStart w:id="1" w:name="_Hlk166691598"/>
      <w:proofErr w:type="gramStart"/>
      <w:r w:rsidRPr="00671050">
        <w:rPr>
          <w:lang w:val="ru-RU"/>
        </w:rPr>
        <w:t>1.</w:t>
      </w:r>
      <w:r w:rsidRPr="00671050">
        <w:rPr>
          <w:i/>
          <w:iCs/>
          <w:lang w:val="ru-RU"/>
        </w:rPr>
        <w:tab/>
      </w:r>
      <w:r w:rsidR="00671050" w:rsidRPr="00671050">
        <w:rPr>
          <w:i/>
          <w:lang w:val="ru-RU"/>
        </w:rPr>
        <w:t>поручает</w:t>
      </w:r>
      <w:r w:rsidR="00671050" w:rsidRPr="00671050">
        <w:rPr>
          <w:lang w:val="ru-RU"/>
        </w:rPr>
        <w:t xml:space="preserve"> Исполнительному секретарю</w:t>
      </w:r>
      <w:r w:rsidR="00862924" w:rsidRPr="00862924">
        <w:rPr>
          <w:lang w:val="ru-RU"/>
        </w:rPr>
        <w:t xml:space="preserve"> в сотрудничестве с соответствующими организациями системы Организации Объединенных Наций и при соблюдении их мандатов, </w:t>
      </w:r>
      <w:r w:rsidR="00862924">
        <w:rPr>
          <w:lang w:val="ru-RU"/>
        </w:rPr>
        <w:t xml:space="preserve">а также </w:t>
      </w:r>
      <w:r w:rsidR="00671050" w:rsidRPr="00671050">
        <w:rPr>
          <w:lang w:val="ru-RU"/>
        </w:rPr>
        <w:t xml:space="preserve">с учетом соответствующей работы, проделанной другими научно-политическими группами, подготовить по каждой из нижеуказанных тем информацию в требуемом Межправительственной научно-политической платформой по биоразнообразию и экосистемным услугам виде </w:t>
      </w:r>
      <w:r w:rsidR="002A47E6">
        <w:rPr>
          <w:lang w:val="ru-RU"/>
        </w:rPr>
        <w:t>во исполнение</w:t>
      </w:r>
      <w:r w:rsidR="00090D14">
        <w:rPr>
          <w:lang w:val="ru-RU"/>
        </w:rPr>
        <w:t xml:space="preserve"> поручений о </w:t>
      </w:r>
      <w:r w:rsidR="00671050" w:rsidRPr="00671050">
        <w:rPr>
          <w:lang w:val="ru-RU"/>
        </w:rPr>
        <w:t>проведени</w:t>
      </w:r>
      <w:r w:rsidR="00090D14">
        <w:rPr>
          <w:lang w:val="ru-RU"/>
        </w:rPr>
        <w:t>и</w:t>
      </w:r>
      <w:r w:rsidR="00671050" w:rsidRPr="00671050">
        <w:rPr>
          <w:lang w:val="ru-RU"/>
        </w:rPr>
        <w:t xml:space="preserve"> оценки</w:t>
      </w:r>
      <w:r w:rsidR="00090D14">
        <w:rPr>
          <w:lang w:val="ru-RU"/>
        </w:rPr>
        <w:t xml:space="preserve"> и представить эту информацию </w:t>
      </w:r>
      <w:r w:rsidR="00671050" w:rsidRPr="00671050">
        <w:rPr>
          <w:lang w:val="ru-RU"/>
        </w:rPr>
        <w:t>на рассмотрение Конференции Сторон</w:t>
      </w:r>
      <w:proofErr w:type="gramEnd"/>
      <w:r w:rsidR="00671050" w:rsidRPr="00671050">
        <w:rPr>
          <w:lang w:val="ru-RU"/>
        </w:rPr>
        <w:t xml:space="preserve"> Конвенции на ее 16-м</w:t>
      </w:r>
      <w:r w:rsidR="00671050">
        <w:t> </w:t>
      </w:r>
      <w:r w:rsidR="00671050" w:rsidRPr="00671050">
        <w:rPr>
          <w:lang w:val="ru-RU"/>
        </w:rPr>
        <w:t>совещании</w:t>
      </w:r>
      <w:r w:rsidR="00FA033B" w:rsidRPr="00671050">
        <w:rPr>
          <w:lang w:val="ru-RU"/>
        </w:rPr>
        <w:t>:</w:t>
      </w:r>
    </w:p>
    <w:p w:rsidR="00FA033B" w:rsidRPr="00E73D75" w:rsidRDefault="00E73D75" w:rsidP="00FA033B">
      <w:pPr>
        <w:pStyle w:val="Paragraphedeliste"/>
        <w:tabs>
          <w:tab w:val="left" w:pos="1701"/>
        </w:tabs>
        <w:snapToGrid w:val="0"/>
        <w:spacing w:after="120"/>
        <w:ind w:left="567" w:firstLine="567"/>
        <w:contextualSpacing w:val="0"/>
        <w:rPr>
          <w:lang w:val="ru-RU"/>
        </w:rPr>
      </w:pPr>
      <w:r>
        <w:rPr>
          <w:lang w:val="ru-RU"/>
        </w:rPr>
        <w:t>биоразнообразие</w:t>
      </w:r>
      <w:r w:rsidRPr="00E73D75">
        <w:rPr>
          <w:lang w:val="ru-RU"/>
        </w:rPr>
        <w:t xml:space="preserve"> </w:t>
      </w:r>
      <w:r>
        <w:rPr>
          <w:lang w:val="ru-RU"/>
        </w:rPr>
        <w:t>и</w:t>
      </w:r>
      <w:r w:rsidRPr="00E73D75">
        <w:rPr>
          <w:lang w:val="ru-RU"/>
        </w:rPr>
        <w:t xml:space="preserve"> </w:t>
      </w:r>
      <w:r>
        <w:rPr>
          <w:lang w:val="ru-RU"/>
        </w:rPr>
        <w:t>загрязнение</w:t>
      </w:r>
      <w:r w:rsidR="00FA033B" w:rsidRPr="00E73D75">
        <w:rPr>
          <w:lang w:val="ru-RU"/>
        </w:rPr>
        <w:t>;</w:t>
      </w:r>
    </w:p>
    <w:p w:rsidR="00FA033B" w:rsidRPr="001A0F68" w:rsidRDefault="00E73D75" w:rsidP="00FA033B">
      <w:pPr>
        <w:pStyle w:val="Paragraphedeliste"/>
        <w:tabs>
          <w:tab w:val="left" w:pos="1701"/>
        </w:tabs>
        <w:snapToGrid w:val="0"/>
        <w:spacing w:after="120"/>
        <w:ind w:left="567" w:firstLine="567"/>
        <w:contextualSpacing w:val="0"/>
        <w:rPr>
          <w:lang w:val="en-GB"/>
        </w:rPr>
      </w:pPr>
      <w:r>
        <w:rPr>
          <w:lang w:val="ru-RU"/>
        </w:rPr>
        <w:t>города и биоразнообразие</w:t>
      </w:r>
      <w:r w:rsidR="00FA033B" w:rsidRPr="001A0F68">
        <w:rPr>
          <w:lang w:val="en-GB"/>
        </w:rPr>
        <w:t xml:space="preserve">; </w:t>
      </w:r>
    </w:p>
    <w:p w:rsidR="00FA033B" w:rsidRPr="001A0F68" w:rsidRDefault="00E73D75" w:rsidP="00FA033B">
      <w:pPr>
        <w:pStyle w:val="Paragraphedeliste"/>
        <w:tabs>
          <w:tab w:val="left" w:pos="1701"/>
        </w:tabs>
        <w:snapToGrid w:val="0"/>
        <w:spacing w:after="120"/>
        <w:ind w:left="567" w:firstLine="567"/>
        <w:contextualSpacing w:val="0"/>
        <w:rPr>
          <w:lang w:val="en-GB"/>
        </w:rPr>
      </w:pPr>
      <w:r>
        <w:rPr>
          <w:lang w:val="ru-RU"/>
        </w:rPr>
        <w:t>биоразнообразие</w:t>
      </w:r>
      <w:r w:rsidRPr="00E73D75">
        <w:t xml:space="preserve"> </w:t>
      </w:r>
      <w:r>
        <w:rPr>
          <w:lang w:val="ru-RU"/>
        </w:rPr>
        <w:t>и</w:t>
      </w:r>
      <w:r w:rsidRPr="00E73D75">
        <w:t xml:space="preserve"> </w:t>
      </w:r>
      <w:r>
        <w:rPr>
          <w:lang w:val="ru-RU"/>
        </w:rPr>
        <w:t>нищета</w:t>
      </w:r>
      <w:r w:rsidR="00FA033B" w:rsidRPr="001A0F68">
        <w:rPr>
          <w:lang w:val="en-GB"/>
        </w:rPr>
        <w:t xml:space="preserve">; </w:t>
      </w:r>
    </w:p>
    <w:p w:rsidR="00FA033B" w:rsidRPr="001A0F68" w:rsidRDefault="00E73D75" w:rsidP="00FA033B">
      <w:pPr>
        <w:pStyle w:val="Paragraphedeliste"/>
        <w:tabs>
          <w:tab w:val="left" w:pos="1701"/>
        </w:tabs>
        <w:snapToGrid w:val="0"/>
        <w:spacing w:after="120"/>
        <w:ind w:left="567" w:firstLine="567"/>
        <w:contextualSpacing w:val="0"/>
        <w:rPr>
          <w:lang w:val="en-GB"/>
        </w:rPr>
      </w:pPr>
      <w:r>
        <w:rPr>
          <w:lang w:val="ru-RU"/>
        </w:rPr>
        <w:t>биоразнообразие</w:t>
      </w:r>
      <w:r w:rsidRPr="00E73D75">
        <w:rPr>
          <w:lang w:val="en-GB"/>
        </w:rPr>
        <w:t xml:space="preserve"> </w:t>
      </w:r>
      <w:r>
        <w:rPr>
          <w:lang w:val="ru-RU"/>
        </w:rPr>
        <w:t>и</w:t>
      </w:r>
      <w:r w:rsidRPr="00E73D75">
        <w:rPr>
          <w:lang w:val="en-GB"/>
        </w:rPr>
        <w:t xml:space="preserve"> </w:t>
      </w:r>
      <w:r>
        <w:rPr>
          <w:lang w:val="ru-RU"/>
        </w:rPr>
        <w:t>изменение</w:t>
      </w:r>
      <w:r w:rsidRPr="00E73D75">
        <w:rPr>
          <w:lang w:val="en-GB"/>
        </w:rPr>
        <w:t xml:space="preserve"> </w:t>
      </w:r>
      <w:r>
        <w:rPr>
          <w:lang w:val="ru-RU"/>
        </w:rPr>
        <w:t>климата</w:t>
      </w:r>
      <w:r w:rsidR="00FA033B" w:rsidRPr="001A0F68">
        <w:rPr>
          <w:lang w:val="en-GB"/>
        </w:rPr>
        <w:t>;</w:t>
      </w:r>
    </w:p>
    <w:p w:rsidR="00227C27" w:rsidRPr="00E73D75" w:rsidRDefault="00E73D75" w:rsidP="00064383">
      <w:pPr>
        <w:pStyle w:val="Paragraphedeliste"/>
        <w:tabs>
          <w:tab w:val="left" w:pos="1701"/>
        </w:tabs>
        <w:snapToGrid w:val="0"/>
        <w:spacing w:after="120"/>
        <w:ind w:left="567" w:firstLine="567"/>
        <w:contextualSpacing w:val="0"/>
        <w:jc w:val="both"/>
        <w:rPr>
          <w:lang w:val="ru-RU"/>
        </w:rPr>
      </w:pPr>
      <w:r w:rsidRPr="00E73D75">
        <w:rPr>
          <w:lang w:val="ru-RU"/>
        </w:rPr>
        <w:lastRenderedPageBreak/>
        <w:t>основанные на правах человека подходы к сохранению и устойчивому использованию биоразнообразия и совместному использованию на</w:t>
      </w:r>
      <w:r w:rsidR="00862924">
        <w:rPr>
          <w:lang w:val="ru-RU"/>
        </w:rPr>
        <w:t xml:space="preserve"> справедливой и</w:t>
      </w:r>
      <w:r w:rsidRPr="00E73D75">
        <w:rPr>
          <w:lang w:val="ru-RU"/>
        </w:rPr>
        <w:t xml:space="preserve"> равной основе выгод от применения</w:t>
      </w:r>
      <w:r w:rsidR="00862924">
        <w:rPr>
          <w:lang w:val="ru-RU"/>
        </w:rPr>
        <w:t xml:space="preserve"> генетических ресурсов</w:t>
      </w:r>
      <w:r w:rsidRPr="00E73D75">
        <w:rPr>
          <w:lang w:val="ru-RU"/>
        </w:rPr>
        <w:t>, включая гендерные вопросы</w:t>
      </w:r>
      <w:r w:rsidR="003429D9" w:rsidRPr="00E73D75">
        <w:rPr>
          <w:lang w:val="ru-RU"/>
        </w:rPr>
        <w:t>;</w:t>
      </w:r>
    </w:p>
    <w:bookmarkEnd w:id="1"/>
    <w:p w:rsidR="00227C27" w:rsidRPr="00C3006E" w:rsidRDefault="00FA033B" w:rsidP="00F77252">
      <w:pPr>
        <w:pStyle w:val="Paragraphedeliste"/>
        <w:numPr>
          <w:ilvl w:val="0"/>
          <w:numId w:val="0"/>
        </w:numPr>
        <w:tabs>
          <w:tab w:val="left" w:pos="1701"/>
        </w:tabs>
        <w:snapToGrid w:val="0"/>
        <w:spacing w:after="120" w:line="240" w:lineRule="auto"/>
        <w:ind w:left="567" w:firstLine="567"/>
        <w:contextualSpacing w:val="0"/>
        <w:jc w:val="both"/>
        <w:rPr>
          <w:rFonts w:eastAsia="MS Mincho"/>
          <w:kern w:val="22"/>
          <w:lang w:val="ru-RU"/>
        </w:rPr>
      </w:pPr>
      <w:r w:rsidRPr="00C3006E">
        <w:rPr>
          <w:rFonts w:eastAsia="MS Mincho"/>
          <w:kern w:val="22"/>
          <w:lang w:val="ru-RU"/>
        </w:rPr>
        <w:t>2</w:t>
      </w:r>
      <w:r w:rsidR="00AC6BC9" w:rsidRPr="00C3006E">
        <w:rPr>
          <w:rFonts w:eastAsia="MS Mincho"/>
          <w:kern w:val="22"/>
          <w:lang w:val="ru-RU"/>
        </w:rPr>
        <w:t>.</w:t>
      </w:r>
      <w:r w:rsidR="00AC6BC9" w:rsidRPr="00C3006E">
        <w:rPr>
          <w:rFonts w:eastAsia="MS Mincho"/>
          <w:i/>
          <w:iCs/>
          <w:kern w:val="22"/>
          <w:lang w:val="ru-RU"/>
        </w:rPr>
        <w:tab/>
      </w:r>
      <w:r w:rsidR="00C3006E" w:rsidRPr="00C3006E">
        <w:rPr>
          <w:i/>
          <w:lang w:val="ru-RU"/>
        </w:rPr>
        <w:t>также поручает</w:t>
      </w:r>
      <w:r w:rsidR="00C3006E" w:rsidRPr="00C3006E">
        <w:rPr>
          <w:lang w:val="ru-RU"/>
        </w:rPr>
        <w:t xml:space="preserve"> Исполнительному секретарю продолжать тесное сотрудничество с Межправительственной научно-политической платформой по биоразнообразию и экосистемным услугам и поддерживать связь с секретариатом Платформы с целью </w:t>
      </w:r>
      <w:r w:rsidR="002A47E6">
        <w:rPr>
          <w:lang w:val="ru-RU"/>
        </w:rPr>
        <w:t xml:space="preserve">анализа и </w:t>
      </w:r>
      <w:r w:rsidR="00C3006E" w:rsidRPr="00C3006E">
        <w:rPr>
          <w:lang w:val="ru-RU"/>
        </w:rPr>
        <w:t xml:space="preserve">определения дополнительных путей содействия Платформы осуществлению Куньминско-Монреальской глобальной рамочной программы в области биоразнообразия и глобальному обзору коллективного прогресса, включая возможности использования </w:t>
      </w:r>
      <w:r w:rsidR="00862924">
        <w:rPr>
          <w:lang w:val="ru-RU"/>
        </w:rPr>
        <w:t>в соответствующих случаях</w:t>
      </w:r>
      <w:r w:rsidR="00C3006E" w:rsidRPr="00C3006E">
        <w:rPr>
          <w:lang w:val="ru-RU"/>
        </w:rPr>
        <w:t xml:space="preserve"> результатов деятельности, полученных в рамках каждой из четырех функций Платформы</w:t>
      </w:r>
      <w:r w:rsidR="00246B82" w:rsidRPr="00C3006E">
        <w:rPr>
          <w:rFonts w:eastAsia="MS Mincho"/>
          <w:kern w:val="22"/>
          <w:lang w:val="ru-RU"/>
        </w:rPr>
        <w:t>;</w:t>
      </w:r>
    </w:p>
    <w:p w:rsidR="00227C27" w:rsidRPr="00C3006E" w:rsidRDefault="00765F53" w:rsidP="00F77252">
      <w:pPr>
        <w:tabs>
          <w:tab w:val="left" w:pos="360"/>
          <w:tab w:val="left" w:pos="1701"/>
        </w:tabs>
        <w:snapToGrid w:val="0"/>
        <w:spacing w:after="120"/>
        <w:ind w:left="567" w:firstLine="567"/>
        <w:rPr>
          <w:lang w:val="ru-RU"/>
        </w:rPr>
      </w:pPr>
      <w:r w:rsidRPr="00C3006E">
        <w:rPr>
          <w:lang w:val="ru-RU"/>
        </w:rPr>
        <w:t>3</w:t>
      </w:r>
      <w:r w:rsidR="00D948F0" w:rsidRPr="00C3006E">
        <w:rPr>
          <w:lang w:val="ru-RU"/>
        </w:rPr>
        <w:t>.</w:t>
      </w:r>
      <w:r w:rsidR="00D948F0" w:rsidRPr="00C3006E">
        <w:rPr>
          <w:i/>
          <w:iCs/>
          <w:lang w:val="ru-RU"/>
        </w:rPr>
        <w:tab/>
      </w:r>
      <w:r w:rsidR="00C3006E" w:rsidRPr="00C3006E">
        <w:rPr>
          <w:i/>
          <w:iCs/>
          <w:lang w:val="ru-RU"/>
        </w:rPr>
        <w:t>рекомендует</w:t>
      </w:r>
      <w:r w:rsidR="00C3006E" w:rsidRPr="00C3006E">
        <w:rPr>
          <w:lang w:val="ru-RU"/>
        </w:rPr>
        <w:t xml:space="preserve"> Конференции Сторон на ее 16-м</w:t>
      </w:r>
      <w:r w:rsidR="00C3006E">
        <w:t> </w:t>
      </w:r>
      <w:r w:rsidR="00C3006E" w:rsidRPr="00C3006E">
        <w:rPr>
          <w:lang w:val="ru-RU"/>
        </w:rPr>
        <w:t>совещании принять решение следующего содержания</w:t>
      </w:r>
      <w:r w:rsidR="00227C27" w:rsidRPr="00C3006E">
        <w:rPr>
          <w:lang w:val="ru-RU"/>
        </w:rPr>
        <w:t>:</w:t>
      </w:r>
    </w:p>
    <w:p w:rsidR="00C3006E" w:rsidRPr="00C3006E" w:rsidRDefault="00C3006E" w:rsidP="00C3006E">
      <w:pPr>
        <w:tabs>
          <w:tab w:val="left" w:pos="360"/>
          <w:tab w:val="left" w:pos="1481"/>
          <w:tab w:val="left" w:pos="2268"/>
        </w:tabs>
        <w:snapToGrid w:val="0"/>
        <w:spacing w:after="120"/>
        <w:ind w:left="1134" w:firstLine="567"/>
        <w:rPr>
          <w:i/>
          <w:iCs/>
          <w:lang w:val="ru-RU"/>
        </w:rPr>
      </w:pPr>
      <w:r w:rsidRPr="00C3006E">
        <w:rPr>
          <w:i/>
          <w:lang w:val="ru-RU"/>
        </w:rPr>
        <w:t>Конференция Сторон,</w:t>
      </w:r>
    </w:p>
    <w:p w:rsidR="00227C27" w:rsidRPr="00C3006E" w:rsidRDefault="00C3006E" w:rsidP="00C3006E">
      <w:pPr>
        <w:tabs>
          <w:tab w:val="left" w:pos="360"/>
          <w:tab w:val="left" w:pos="1481"/>
          <w:tab w:val="left" w:pos="2268"/>
        </w:tabs>
        <w:snapToGrid w:val="0"/>
        <w:spacing w:after="120"/>
        <w:ind w:left="1134" w:firstLine="567"/>
        <w:rPr>
          <w:lang w:val="ru-RU"/>
        </w:rPr>
      </w:pPr>
      <w:r w:rsidRPr="00C3006E">
        <w:rPr>
          <w:i/>
          <w:lang w:val="ru-RU"/>
        </w:rPr>
        <w:t>ссылаясь</w:t>
      </w:r>
      <w:r w:rsidRPr="00C3006E">
        <w:rPr>
          <w:lang w:val="ru-RU"/>
        </w:rPr>
        <w:t xml:space="preserve"> на решения</w:t>
      </w:r>
      <w:r>
        <w:t> XI</w:t>
      </w:r>
      <w:r w:rsidRPr="00C3006E">
        <w:rPr>
          <w:lang w:val="ru-RU"/>
        </w:rPr>
        <w:t>/13</w:t>
      </w:r>
      <w:r>
        <w:t> C</w:t>
      </w:r>
      <w:r w:rsidRPr="00C3006E">
        <w:rPr>
          <w:lang w:val="ru-RU"/>
        </w:rPr>
        <w:t xml:space="preserve"> от 19</w:t>
      </w:r>
      <w:r>
        <w:t> </w:t>
      </w:r>
      <w:r w:rsidRPr="00C3006E">
        <w:rPr>
          <w:lang w:val="ru-RU"/>
        </w:rPr>
        <w:t>октября 2012</w:t>
      </w:r>
      <w:r>
        <w:t> </w:t>
      </w:r>
      <w:r w:rsidRPr="00C3006E">
        <w:rPr>
          <w:lang w:val="ru-RU"/>
        </w:rPr>
        <w:t xml:space="preserve">года, </w:t>
      </w:r>
      <w:r>
        <w:t>XII</w:t>
      </w:r>
      <w:r w:rsidRPr="00C3006E">
        <w:rPr>
          <w:lang w:val="ru-RU"/>
        </w:rPr>
        <w:t>/25 от 17</w:t>
      </w:r>
      <w:r>
        <w:t> </w:t>
      </w:r>
      <w:r w:rsidRPr="00C3006E">
        <w:rPr>
          <w:lang w:val="ru-RU"/>
        </w:rPr>
        <w:t>октября 2014</w:t>
      </w:r>
      <w:r>
        <w:t> </w:t>
      </w:r>
      <w:r w:rsidRPr="00C3006E">
        <w:rPr>
          <w:lang w:val="ru-RU"/>
        </w:rPr>
        <w:t>года, 14/36 от 29</w:t>
      </w:r>
      <w:r>
        <w:t> </w:t>
      </w:r>
      <w:r w:rsidRPr="00C3006E">
        <w:rPr>
          <w:lang w:val="ru-RU"/>
        </w:rPr>
        <w:t>ноября 2018</w:t>
      </w:r>
      <w:r>
        <w:t> </w:t>
      </w:r>
      <w:r w:rsidRPr="00C3006E">
        <w:rPr>
          <w:lang w:val="ru-RU"/>
        </w:rPr>
        <w:t>года и 15/19 от 19</w:t>
      </w:r>
      <w:r>
        <w:t> </w:t>
      </w:r>
      <w:r w:rsidRPr="00C3006E">
        <w:rPr>
          <w:lang w:val="ru-RU"/>
        </w:rPr>
        <w:t>декабря 2022</w:t>
      </w:r>
      <w:r>
        <w:t> </w:t>
      </w:r>
      <w:r w:rsidRPr="00C3006E">
        <w:rPr>
          <w:lang w:val="ru-RU"/>
        </w:rPr>
        <w:t>года</w:t>
      </w:r>
      <w:r w:rsidR="00227C27" w:rsidRPr="00C3006E">
        <w:rPr>
          <w:lang w:val="ru-RU"/>
        </w:rPr>
        <w:t>,</w:t>
      </w:r>
    </w:p>
    <w:p w:rsidR="00FA033B" w:rsidRPr="00480461" w:rsidRDefault="00C3006E" w:rsidP="00F77252">
      <w:pPr>
        <w:tabs>
          <w:tab w:val="left" w:pos="360"/>
          <w:tab w:val="left" w:pos="1481"/>
          <w:tab w:val="left" w:pos="2268"/>
        </w:tabs>
        <w:snapToGrid w:val="0"/>
        <w:spacing w:after="120"/>
        <w:ind w:left="1134" w:firstLine="567"/>
        <w:rPr>
          <w:lang w:val="ru-RU"/>
        </w:rPr>
      </w:pPr>
      <w:r w:rsidRPr="00C3006E">
        <w:rPr>
          <w:i/>
          <w:lang w:val="ru-RU"/>
        </w:rPr>
        <w:t>ссылаясь</w:t>
      </w:r>
      <w:r w:rsidRPr="00C3006E">
        <w:rPr>
          <w:lang w:val="ru-RU"/>
        </w:rPr>
        <w:t xml:space="preserve"> </w:t>
      </w:r>
      <w:r w:rsidRPr="00C3006E">
        <w:rPr>
          <w:i/>
          <w:iCs/>
          <w:lang w:val="ru-RU"/>
        </w:rPr>
        <w:t>также</w:t>
      </w:r>
      <w:r w:rsidRPr="00C3006E">
        <w:rPr>
          <w:lang w:val="ru-RU"/>
        </w:rPr>
        <w:t xml:space="preserve"> на </w:t>
      </w:r>
      <w:r>
        <w:rPr>
          <w:lang w:val="ru-RU"/>
        </w:rPr>
        <w:t>то</w:t>
      </w:r>
      <w:r w:rsidRPr="00C3006E">
        <w:rPr>
          <w:lang w:val="ru-RU"/>
        </w:rPr>
        <w:t xml:space="preserve">, </w:t>
      </w:r>
      <w:r>
        <w:rPr>
          <w:lang w:val="ru-RU"/>
        </w:rPr>
        <w:t>что</w:t>
      </w:r>
      <w:r w:rsidRPr="00C3006E">
        <w:rPr>
          <w:lang w:val="ru-RU"/>
        </w:rPr>
        <w:t xml:space="preserve"> </w:t>
      </w:r>
      <w:r>
        <w:rPr>
          <w:rFonts w:eastAsia="MS Mincho"/>
          <w:kern w:val="22"/>
          <w:szCs w:val="22"/>
          <w:lang w:val="ru-RU"/>
        </w:rPr>
        <w:t>в</w:t>
      </w:r>
      <w:r w:rsidRPr="00C3006E">
        <w:rPr>
          <w:rFonts w:eastAsia="MS Mincho"/>
          <w:kern w:val="22"/>
          <w:szCs w:val="22"/>
          <w:lang w:val="ru-RU"/>
        </w:rPr>
        <w:t xml:space="preserve"> </w:t>
      </w:r>
      <w:r>
        <w:rPr>
          <w:rFonts w:eastAsia="MS Mincho"/>
          <w:kern w:val="22"/>
          <w:szCs w:val="22"/>
          <w:lang w:val="ru-RU"/>
        </w:rPr>
        <w:t>пункте</w:t>
      </w:r>
      <w:r w:rsidRPr="00C3006E">
        <w:rPr>
          <w:rFonts w:eastAsia="MS Mincho"/>
          <w:kern w:val="22"/>
          <w:szCs w:val="22"/>
          <w:lang w:val="ru-RU"/>
        </w:rPr>
        <w:t xml:space="preserve"> </w:t>
      </w:r>
      <w:r w:rsidR="00514905" w:rsidRPr="00C3006E">
        <w:rPr>
          <w:rFonts w:eastAsia="MS Mincho"/>
          <w:kern w:val="22"/>
          <w:szCs w:val="22"/>
          <w:lang w:val="ru-RU"/>
        </w:rPr>
        <w:t>5</w:t>
      </w:r>
      <w:r w:rsidR="007A632B" w:rsidRPr="00A5175C">
        <w:rPr>
          <w:rFonts w:eastAsia="MS Mincho"/>
          <w:kern w:val="22"/>
          <w:szCs w:val="22"/>
        </w:rPr>
        <w:t> </w:t>
      </w:r>
      <w:r w:rsidR="00514905" w:rsidRPr="00C3006E">
        <w:rPr>
          <w:rFonts w:eastAsia="MS Mincho"/>
          <w:kern w:val="22"/>
          <w:szCs w:val="22"/>
          <w:lang w:val="ru-RU"/>
        </w:rPr>
        <w:t>(</w:t>
      </w:r>
      <w:r w:rsidR="00514905" w:rsidRPr="00A5175C">
        <w:rPr>
          <w:rFonts w:eastAsia="MS Mincho"/>
          <w:kern w:val="22"/>
          <w:szCs w:val="22"/>
        </w:rPr>
        <w:t>e</w:t>
      </w:r>
      <w:r w:rsidR="00514905" w:rsidRPr="00C3006E">
        <w:rPr>
          <w:rFonts w:eastAsia="MS Mincho"/>
          <w:kern w:val="22"/>
          <w:szCs w:val="22"/>
          <w:lang w:val="ru-RU"/>
        </w:rPr>
        <w:t xml:space="preserve">) </w:t>
      </w:r>
      <w:r>
        <w:rPr>
          <w:rFonts w:eastAsia="MS Mincho"/>
          <w:kern w:val="22"/>
          <w:szCs w:val="22"/>
          <w:lang w:val="ru-RU"/>
        </w:rPr>
        <w:t>решения</w:t>
      </w:r>
      <w:r w:rsidRPr="00C3006E">
        <w:rPr>
          <w:rFonts w:eastAsia="MS Mincho"/>
          <w:kern w:val="22"/>
          <w:szCs w:val="22"/>
          <w:lang w:val="ru-RU"/>
        </w:rPr>
        <w:t xml:space="preserve"> </w:t>
      </w:r>
      <w:r w:rsidR="00FA033B" w:rsidRPr="00A5175C">
        <w:rPr>
          <w:rFonts w:eastAsia="MS Mincho"/>
          <w:kern w:val="22"/>
          <w:szCs w:val="22"/>
        </w:rPr>
        <w:t>XII</w:t>
      </w:r>
      <w:r w:rsidR="00FA033B" w:rsidRPr="00C3006E">
        <w:rPr>
          <w:rFonts w:eastAsia="MS Mincho"/>
          <w:kern w:val="22"/>
          <w:szCs w:val="22"/>
          <w:lang w:val="ru-RU"/>
        </w:rPr>
        <w:t>/25</w:t>
      </w:r>
      <w:r w:rsidRPr="00C3006E">
        <w:rPr>
          <w:rFonts w:eastAsia="MS Mincho"/>
          <w:kern w:val="22"/>
          <w:szCs w:val="22"/>
          <w:lang w:val="ru-RU"/>
        </w:rPr>
        <w:t xml:space="preserve"> </w:t>
      </w:r>
      <w:r>
        <w:rPr>
          <w:rFonts w:eastAsia="MS Mincho"/>
          <w:kern w:val="22"/>
          <w:szCs w:val="22"/>
          <w:lang w:val="ru-RU"/>
        </w:rPr>
        <w:t xml:space="preserve">Конференция </w:t>
      </w:r>
      <w:r w:rsidR="006D54CF">
        <w:rPr>
          <w:rFonts w:eastAsia="MS Mincho"/>
          <w:kern w:val="22"/>
          <w:szCs w:val="22"/>
          <w:lang w:val="ru-RU"/>
        </w:rPr>
        <w:t>С</w:t>
      </w:r>
      <w:r>
        <w:rPr>
          <w:rFonts w:eastAsia="MS Mincho"/>
          <w:kern w:val="22"/>
          <w:szCs w:val="22"/>
          <w:lang w:val="ru-RU"/>
        </w:rPr>
        <w:t xml:space="preserve">торон поручила Исполнительному секретарю </w:t>
      </w:r>
      <w:r w:rsidRPr="00C3006E">
        <w:rPr>
          <w:lang w:val="ru-RU"/>
        </w:rPr>
        <w:t xml:space="preserve">информировать Вспомогательный орган по научным, техническим и технологическим консультациям об итоговых материалах Межправительственной научно-политической платформы по биоразнообразию и экосистемным услугам для их изучения на предмет актуальности выводов для работы Конвенции </w:t>
      </w:r>
      <w:r>
        <w:rPr>
          <w:lang w:val="ru-RU"/>
        </w:rPr>
        <w:t>по биологическому разнообразию</w:t>
      </w:r>
      <w:r w:rsidR="00320A47" w:rsidRPr="00A5175C">
        <w:rPr>
          <w:rStyle w:val="Appelnotedebasdep"/>
          <w:rFonts w:eastAsiaTheme="majorEastAsia"/>
        </w:rPr>
        <w:footnoteReference w:id="2"/>
      </w:r>
      <w:r w:rsidR="00FA033B" w:rsidRPr="00C3006E">
        <w:rPr>
          <w:rStyle w:val="ui-provider"/>
          <w:rFonts w:eastAsiaTheme="majorEastAsia"/>
          <w:lang w:val="ru-RU"/>
        </w:rPr>
        <w:t xml:space="preserve"> </w:t>
      </w:r>
      <w:r w:rsidR="00CA641E" w:rsidRPr="00C3006E">
        <w:rPr>
          <w:lang w:val="ru-RU"/>
        </w:rPr>
        <w:t xml:space="preserve">и </w:t>
      </w:r>
      <w:r w:rsidR="00CA641E">
        <w:rPr>
          <w:lang w:val="ru-RU"/>
        </w:rPr>
        <w:t>представления</w:t>
      </w:r>
      <w:r w:rsidR="00CA641E" w:rsidRPr="00C3006E">
        <w:rPr>
          <w:lang w:val="ru-RU"/>
        </w:rPr>
        <w:t xml:space="preserve"> в соответствующих случаях рекомендаций для Конференции Сторон</w:t>
      </w:r>
      <w:r w:rsidR="00514905" w:rsidRPr="00480461">
        <w:rPr>
          <w:rFonts w:eastAsia="MS Mincho"/>
          <w:kern w:val="22"/>
          <w:szCs w:val="22"/>
          <w:lang w:val="ru-RU"/>
        </w:rPr>
        <w:t>,</w:t>
      </w:r>
    </w:p>
    <w:p w:rsidR="00227C27" w:rsidRPr="00480461" w:rsidRDefault="00480461" w:rsidP="00F77252">
      <w:pPr>
        <w:tabs>
          <w:tab w:val="left" w:pos="2268"/>
        </w:tabs>
        <w:snapToGrid w:val="0"/>
        <w:spacing w:after="120"/>
        <w:ind w:left="1134" w:firstLine="567"/>
        <w:rPr>
          <w:lang w:val="ru-RU"/>
        </w:rPr>
      </w:pPr>
      <w:proofErr w:type="gramStart"/>
      <w:r w:rsidRPr="00480461">
        <w:rPr>
          <w:i/>
          <w:lang w:val="ru-RU"/>
        </w:rPr>
        <w:t>приветствуя</w:t>
      </w:r>
      <w:r w:rsidRPr="00480461">
        <w:rPr>
          <w:lang w:val="ru-RU"/>
        </w:rPr>
        <w:t xml:space="preserve"> решение Пленума Межправительственной научно-политической платформы по биоразнообразию и экосистемным услугам, принятое на его десятой сессии, о проведении оперативной методологической оценки мониторинга биоразнообразия и вклада природы в жизнь человека к 2026</w:t>
      </w:r>
      <w:r>
        <w:t> </w:t>
      </w:r>
      <w:r w:rsidRPr="00480461">
        <w:rPr>
          <w:lang w:val="ru-RU"/>
        </w:rPr>
        <w:t xml:space="preserve">году, оперативной методологической оценки комплексного </w:t>
      </w:r>
      <w:r w:rsidR="00A9648D" w:rsidRPr="00A9648D">
        <w:rPr>
          <w:lang w:val="ru-RU"/>
        </w:rPr>
        <w:t xml:space="preserve">пространственного </w:t>
      </w:r>
      <w:r w:rsidRPr="00480461">
        <w:rPr>
          <w:lang w:val="ru-RU"/>
        </w:rPr>
        <w:t>планирования с учетом биоразнообразия и экологических взаимосвязей к 2027</w:t>
      </w:r>
      <w:r>
        <w:t> </w:t>
      </w:r>
      <w:r w:rsidRPr="00480461">
        <w:rPr>
          <w:lang w:val="ru-RU"/>
        </w:rPr>
        <w:t>году, а также процесса аналитического исследования для второй глобальной оценки биоразнообразия и экосистемных услуг</w:t>
      </w:r>
      <w:proofErr w:type="gramEnd"/>
      <w:r w:rsidRPr="00480461">
        <w:rPr>
          <w:lang w:val="ru-RU"/>
        </w:rPr>
        <w:t xml:space="preserve"> к 2024</w:t>
      </w:r>
      <w:r>
        <w:t> </w:t>
      </w:r>
      <w:r w:rsidRPr="00480461">
        <w:rPr>
          <w:lang w:val="ru-RU"/>
        </w:rPr>
        <w:t>году</w:t>
      </w:r>
      <w:r w:rsidR="00A07B55" w:rsidRPr="00A5175C">
        <w:rPr>
          <w:rStyle w:val="Appelnotedebasdep"/>
          <w:rFonts w:eastAsiaTheme="majorEastAsia"/>
        </w:rPr>
        <w:footnoteReference w:id="3"/>
      </w:r>
      <w:r w:rsidR="00064383">
        <w:rPr>
          <w:lang w:val="ru-RU"/>
        </w:rPr>
        <w:t>,</w:t>
      </w:r>
      <w:r w:rsidR="00227C27" w:rsidRPr="00480461">
        <w:rPr>
          <w:lang w:val="ru-RU"/>
        </w:rPr>
        <w:t xml:space="preserve"> </w:t>
      </w:r>
      <w:r w:rsidRPr="00480461">
        <w:rPr>
          <w:lang w:val="ru-RU"/>
        </w:rPr>
        <w:t>с целью проведения второй глобальной оценки в 2028</w:t>
      </w:r>
      <w:r>
        <w:t> </w:t>
      </w:r>
      <w:r w:rsidRPr="00480461">
        <w:rPr>
          <w:lang w:val="ru-RU"/>
        </w:rPr>
        <w:t>году в рамках скользящей программы работы Платформы на период до 2030</w:t>
      </w:r>
      <w:r>
        <w:t> </w:t>
      </w:r>
      <w:r w:rsidRPr="00480461">
        <w:rPr>
          <w:lang w:val="ru-RU"/>
        </w:rPr>
        <w:t>года</w:t>
      </w:r>
      <w:r w:rsidR="00227C27" w:rsidRPr="00480461">
        <w:rPr>
          <w:lang w:val="ru-RU"/>
        </w:rPr>
        <w:t>,</w:t>
      </w:r>
    </w:p>
    <w:p w:rsidR="00227C27" w:rsidRPr="00E72A34" w:rsidRDefault="00E72A34" w:rsidP="00F77252">
      <w:pPr>
        <w:tabs>
          <w:tab w:val="left" w:pos="2268"/>
        </w:tabs>
        <w:snapToGrid w:val="0"/>
        <w:spacing w:after="120"/>
        <w:ind w:left="1134" w:firstLine="567"/>
        <w:rPr>
          <w:lang w:val="ru-RU"/>
        </w:rPr>
      </w:pPr>
      <w:r w:rsidRPr="00E72A34">
        <w:rPr>
          <w:i/>
          <w:lang w:val="ru-RU"/>
        </w:rPr>
        <w:t>отмечая</w:t>
      </w:r>
      <w:r w:rsidRPr="00E72A34">
        <w:rPr>
          <w:lang w:val="ru-RU"/>
        </w:rPr>
        <w:t xml:space="preserve"> продолжающееся тесное сотрудничество между секретариатами Конвенции и Межправительственной научно-политической платформы по биоразнообразию и экосистемным услугам</w:t>
      </w:r>
      <w:r w:rsidR="00227C27" w:rsidRPr="00E72A34">
        <w:rPr>
          <w:lang w:val="ru-RU"/>
        </w:rPr>
        <w:t>,</w:t>
      </w:r>
    </w:p>
    <w:p w:rsidR="00FA033B" w:rsidRPr="00FA38C8" w:rsidRDefault="009230F7" w:rsidP="00F77252">
      <w:pPr>
        <w:tabs>
          <w:tab w:val="left" w:pos="2268"/>
        </w:tabs>
        <w:snapToGrid w:val="0"/>
        <w:spacing w:after="120"/>
        <w:ind w:left="1134" w:firstLine="567"/>
        <w:rPr>
          <w:rFonts w:eastAsia="MS Mincho"/>
          <w:kern w:val="22"/>
          <w:szCs w:val="22"/>
          <w:lang w:val="ru-RU"/>
        </w:rPr>
      </w:pPr>
      <w:r w:rsidRPr="00FA38C8">
        <w:rPr>
          <w:lang w:val="ru-RU"/>
        </w:rPr>
        <w:t>1</w:t>
      </w:r>
      <w:r w:rsidRPr="00FA38C8">
        <w:rPr>
          <w:i/>
          <w:iCs/>
          <w:lang w:val="ru-RU"/>
        </w:rPr>
        <w:t>.</w:t>
      </w:r>
      <w:r w:rsidRPr="00FA38C8">
        <w:rPr>
          <w:i/>
          <w:iCs/>
          <w:lang w:val="ru-RU"/>
        </w:rPr>
        <w:tab/>
      </w:r>
      <w:r w:rsidR="00FA38C8">
        <w:rPr>
          <w:i/>
          <w:iCs/>
          <w:lang w:val="ru-RU"/>
        </w:rPr>
        <w:t>п</w:t>
      </w:r>
      <w:r w:rsidR="00FA38C8" w:rsidRPr="00FA38C8">
        <w:rPr>
          <w:i/>
          <w:iCs/>
          <w:lang w:val="ru-RU"/>
        </w:rPr>
        <w:t xml:space="preserve">ринимает к сведению </w:t>
      </w:r>
      <w:r w:rsidR="00FA38C8" w:rsidRPr="00FA38C8">
        <w:rPr>
          <w:lang w:val="ru-RU"/>
        </w:rPr>
        <w:t xml:space="preserve">информацию, содержащуюся в обзоре предыдущих и будущих оценок и в соответствующих случаях результатов работы Межправительственной научно-политической платформы по биоразнообразию и экосистемным услугам, включая график рассмотрения результатов работы Вспомогательным органом по научным, техническим и технологическим консультациям, содержащийся в приложении к документу </w:t>
      </w:r>
      <w:r w:rsidR="00FA38C8" w:rsidRPr="00FA38C8">
        <w:t>CBD</w:t>
      </w:r>
      <w:r w:rsidR="00FA38C8" w:rsidRPr="00FA38C8">
        <w:rPr>
          <w:lang w:val="ru-RU"/>
        </w:rPr>
        <w:t>/</w:t>
      </w:r>
      <w:r w:rsidR="00FA38C8" w:rsidRPr="00FA38C8">
        <w:t>SBSTTA</w:t>
      </w:r>
      <w:r w:rsidR="00FA38C8" w:rsidRPr="00FA38C8">
        <w:rPr>
          <w:lang w:val="ru-RU"/>
        </w:rPr>
        <w:t>/26/3/</w:t>
      </w:r>
      <w:r w:rsidR="00FA38C8" w:rsidRPr="00FA38C8">
        <w:t>Add</w:t>
      </w:r>
      <w:r w:rsidR="00FA38C8" w:rsidRPr="00FA38C8">
        <w:rPr>
          <w:lang w:val="ru-RU"/>
        </w:rPr>
        <w:t>.1</w:t>
      </w:r>
      <w:r w:rsidR="00BA1B21" w:rsidRPr="00FA38C8">
        <w:rPr>
          <w:rFonts w:eastAsia="MS Mincho"/>
          <w:kern w:val="22"/>
          <w:szCs w:val="22"/>
          <w:lang w:val="ru-RU"/>
        </w:rPr>
        <w:t>;</w:t>
      </w:r>
    </w:p>
    <w:p w:rsidR="00BA1B21" w:rsidRPr="009B59B3" w:rsidRDefault="00BA1B21" w:rsidP="00F77252">
      <w:pPr>
        <w:tabs>
          <w:tab w:val="left" w:pos="2268"/>
        </w:tabs>
        <w:snapToGrid w:val="0"/>
        <w:spacing w:after="120"/>
        <w:ind w:left="1134" w:firstLine="567"/>
        <w:rPr>
          <w:lang w:val="ru-RU"/>
        </w:rPr>
      </w:pPr>
      <w:r w:rsidRPr="009B59B3">
        <w:rPr>
          <w:lang w:val="ru-RU"/>
        </w:rPr>
        <w:lastRenderedPageBreak/>
        <w:t>2.</w:t>
      </w:r>
      <w:r w:rsidRPr="009B59B3">
        <w:rPr>
          <w:lang w:val="ru-RU"/>
        </w:rPr>
        <w:tab/>
      </w:r>
      <w:r w:rsidR="009B59B3">
        <w:rPr>
          <w:rFonts w:eastAsia="MS Mincho"/>
          <w:i/>
          <w:iCs/>
          <w:kern w:val="22"/>
          <w:szCs w:val="22"/>
          <w:lang w:val="ru-RU"/>
        </w:rPr>
        <w:t>п</w:t>
      </w:r>
      <w:r w:rsidR="009B59B3" w:rsidRPr="009B59B3">
        <w:rPr>
          <w:rFonts w:eastAsia="MS Mincho"/>
          <w:i/>
          <w:iCs/>
          <w:kern w:val="22"/>
          <w:szCs w:val="22"/>
          <w:lang w:val="ru-RU"/>
        </w:rPr>
        <w:t>оручает</w:t>
      </w:r>
      <w:r w:rsidR="009B59B3" w:rsidRPr="009B59B3">
        <w:rPr>
          <w:rFonts w:eastAsia="MS Mincho"/>
          <w:kern w:val="22"/>
          <w:szCs w:val="22"/>
          <w:lang w:val="ru-RU"/>
        </w:rPr>
        <w:t xml:space="preserve"> Вспомогательному органу </w:t>
      </w:r>
      <w:r w:rsidR="00862924" w:rsidRPr="00862924">
        <w:rPr>
          <w:rFonts w:eastAsia="MS Mincho"/>
          <w:kern w:val="22"/>
          <w:szCs w:val="22"/>
          <w:lang w:val="ru-RU"/>
        </w:rPr>
        <w:t xml:space="preserve">по научным, техническим и технологическим консультациям </w:t>
      </w:r>
      <w:r w:rsidR="009B59B3" w:rsidRPr="009B59B3">
        <w:rPr>
          <w:rFonts w:eastAsia="MS Mincho"/>
          <w:kern w:val="22"/>
          <w:szCs w:val="22"/>
          <w:lang w:val="ru-RU"/>
        </w:rPr>
        <w:t>рассматривать результаты работы Межправительственной научно-политической платформы по биоразнообразию и экосистемным услугам в соответствии с графиком, содержащимся в приложении к настоящему решению</w:t>
      </w:r>
      <w:r w:rsidRPr="009B59B3">
        <w:rPr>
          <w:rFonts w:eastAsia="MS Mincho"/>
          <w:szCs w:val="22"/>
          <w:lang w:val="ru-RU"/>
        </w:rPr>
        <w:t>;</w:t>
      </w:r>
    </w:p>
    <w:p w:rsidR="00227C27" w:rsidRPr="009B59B3" w:rsidRDefault="00BA1B21" w:rsidP="00F77252">
      <w:pPr>
        <w:tabs>
          <w:tab w:val="left" w:pos="2268"/>
        </w:tabs>
        <w:snapToGrid w:val="0"/>
        <w:spacing w:after="120"/>
        <w:ind w:left="1134" w:firstLine="567"/>
        <w:rPr>
          <w:lang w:val="ru-RU"/>
        </w:rPr>
      </w:pPr>
      <w:r w:rsidRPr="009B59B3">
        <w:rPr>
          <w:lang w:val="ru-RU"/>
        </w:rPr>
        <w:t>3.</w:t>
      </w:r>
      <w:r w:rsidRPr="009B59B3">
        <w:rPr>
          <w:lang w:val="ru-RU"/>
        </w:rPr>
        <w:tab/>
      </w:r>
      <w:r w:rsidR="009B59B3">
        <w:rPr>
          <w:i/>
          <w:iCs/>
          <w:lang w:val="ru-RU"/>
        </w:rPr>
        <w:t>п</w:t>
      </w:r>
      <w:r w:rsidR="009B59B3" w:rsidRPr="009B59B3">
        <w:rPr>
          <w:i/>
          <w:iCs/>
          <w:lang w:val="ru-RU"/>
        </w:rPr>
        <w:t xml:space="preserve">редлагает </w:t>
      </w:r>
      <w:r w:rsidR="009B59B3" w:rsidRPr="009B59B3">
        <w:rPr>
          <w:lang w:val="ru-RU"/>
        </w:rPr>
        <w:t>Межправительственной научно-политической платформе по биоразнообразию и экосистемным услугам рассмотреть следующ</w:t>
      </w:r>
      <w:r w:rsidR="009B59B3">
        <w:rPr>
          <w:lang w:val="ru-RU"/>
        </w:rPr>
        <w:t>е</w:t>
      </w:r>
      <w:proofErr w:type="gramStart"/>
      <w:r w:rsidR="009B59B3">
        <w:rPr>
          <w:lang w:val="ru-RU"/>
        </w:rPr>
        <w:t>е</w:t>
      </w:r>
      <w:r w:rsidR="009B59B3" w:rsidRPr="009B59B3">
        <w:rPr>
          <w:lang w:val="ru-RU"/>
        </w:rPr>
        <w:t>[</w:t>
      </w:r>
      <w:proofErr w:type="spellStart"/>
      <w:proofErr w:type="gramEnd"/>
      <w:r w:rsidR="009B59B3" w:rsidRPr="009B59B3">
        <w:rPr>
          <w:lang w:val="ru-RU"/>
        </w:rPr>
        <w:t>ие</w:t>
      </w:r>
      <w:proofErr w:type="spellEnd"/>
      <w:r w:rsidR="009B59B3" w:rsidRPr="009B59B3">
        <w:rPr>
          <w:lang w:val="ru-RU"/>
        </w:rPr>
        <w:t xml:space="preserve">] </w:t>
      </w:r>
      <w:r w:rsidR="009B59B3">
        <w:rPr>
          <w:lang w:val="ru-RU"/>
        </w:rPr>
        <w:t>поручение</w:t>
      </w:r>
      <w:r w:rsidR="009B59B3" w:rsidRPr="009B59B3">
        <w:rPr>
          <w:lang w:val="ru-RU"/>
        </w:rPr>
        <w:t>[</w:t>
      </w:r>
      <w:r w:rsidR="009B59B3">
        <w:rPr>
          <w:lang w:val="ru-RU"/>
        </w:rPr>
        <w:t>я: …</w:t>
      </w:r>
      <w:r w:rsidR="009B59B3" w:rsidRPr="009B59B3">
        <w:rPr>
          <w:lang w:val="ru-RU"/>
        </w:rPr>
        <w:t>]</w:t>
      </w:r>
      <w:r w:rsidR="001A62D4" w:rsidRPr="009B59B3">
        <w:rPr>
          <w:lang w:val="ru-RU"/>
        </w:rPr>
        <w:t>;</w:t>
      </w:r>
      <w:r w:rsidR="00227C27" w:rsidRPr="00A5175C">
        <w:rPr>
          <w:rStyle w:val="Appelnotedebasdep"/>
          <w:rFonts w:eastAsiaTheme="majorEastAsia"/>
        </w:rPr>
        <w:footnoteReference w:id="4"/>
      </w:r>
    </w:p>
    <w:p w:rsidR="00227C27" w:rsidRPr="006D54CF" w:rsidRDefault="00BA1B21" w:rsidP="00F77252">
      <w:pPr>
        <w:tabs>
          <w:tab w:val="left" w:pos="2268"/>
        </w:tabs>
        <w:snapToGrid w:val="0"/>
        <w:spacing w:after="120"/>
        <w:ind w:left="1134" w:firstLine="567"/>
        <w:rPr>
          <w:rFonts w:eastAsia="MS Mincho"/>
          <w:kern w:val="22"/>
          <w:szCs w:val="22"/>
          <w:lang w:val="ru-RU"/>
        </w:rPr>
      </w:pPr>
      <w:r w:rsidRPr="006D54CF">
        <w:rPr>
          <w:rFonts w:eastAsia="MS Mincho"/>
          <w:kern w:val="22"/>
          <w:szCs w:val="22"/>
          <w:lang w:val="ru-RU"/>
        </w:rPr>
        <w:t>4</w:t>
      </w:r>
      <w:r w:rsidR="00977939" w:rsidRPr="006D54CF">
        <w:rPr>
          <w:rFonts w:eastAsia="MS Mincho"/>
          <w:kern w:val="22"/>
          <w:szCs w:val="22"/>
          <w:lang w:val="ru-RU"/>
        </w:rPr>
        <w:t>.</w:t>
      </w:r>
      <w:r w:rsidR="00977939" w:rsidRPr="006D54CF">
        <w:rPr>
          <w:rFonts w:eastAsia="MS Mincho"/>
          <w:i/>
          <w:iCs/>
          <w:kern w:val="22"/>
          <w:szCs w:val="22"/>
          <w:lang w:val="ru-RU"/>
        </w:rPr>
        <w:tab/>
      </w:r>
      <w:r w:rsidR="006D54CF" w:rsidRPr="006D54CF">
        <w:rPr>
          <w:rFonts w:eastAsia="MS Mincho"/>
          <w:i/>
          <w:iCs/>
          <w:kern w:val="22"/>
          <w:szCs w:val="22"/>
          <w:lang w:val="ru-RU"/>
        </w:rPr>
        <w:t xml:space="preserve">призывает </w:t>
      </w:r>
      <w:r w:rsidR="006D54CF" w:rsidRPr="006D54CF">
        <w:rPr>
          <w:rFonts w:eastAsia="MS Mincho"/>
          <w:kern w:val="22"/>
          <w:szCs w:val="22"/>
          <w:lang w:val="ru-RU"/>
        </w:rPr>
        <w:t xml:space="preserve">Стороны использовать оценки и в соответствующих случаях результаты работы Межправительственной научно-политической платформы по биоразнообразию и экосистемным услугам для </w:t>
      </w:r>
      <w:r w:rsidR="00DA6293">
        <w:rPr>
          <w:rFonts w:eastAsia="MS Mincho"/>
          <w:kern w:val="22"/>
          <w:szCs w:val="22"/>
          <w:lang w:val="ru-RU"/>
        </w:rPr>
        <w:t>поддержки</w:t>
      </w:r>
      <w:r w:rsidR="006D54CF" w:rsidRPr="006D54CF">
        <w:rPr>
          <w:rFonts w:eastAsia="MS Mincho"/>
          <w:kern w:val="22"/>
          <w:szCs w:val="22"/>
          <w:lang w:val="ru-RU"/>
        </w:rPr>
        <w:t xml:space="preserve"> осуществлени</w:t>
      </w:r>
      <w:r w:rsidR="00DA6293">
        <w:rPr>
          <w:rFonts w:eastAsia="MS Mincho"/>
          <w:kern w:val="22"/>
          <w:szCs w:val="22"/>
          <w:lang w:val="ru-RU"/>
        </w:rPr>
        <w:t>я</w:t>
      </w:r>
      <w:r w:rsidR="006D54CF" w:rsidRPr="006D54CF">
        <w:rPr>
          <w:rFonts w:eastAsia="MS Mincho"/>
          <w:kern w:val="22"/>
          <w:szCs w:val="22"/>
          <w:lang w:val="ru-RU"/>
        </w:rPr>
        <w:t xml:space="preserve"> Куньминско-Монреальской глобальной рамочной программы в области биоразнообразия</w:t>
      </w:r>
      <w:r w:rsidR="0026122B" w:rsidRPr="006D54CF">
        <w:rPr>
          <w:rStyle w:val="Appelnotedebasdep"/>
          <w:rFonts w:eastAsia="MS Mincho"/>
          <w:kern w:val="22"/>
          <w:szCs w:val="22"/>
        </w:rPr>
        <w:footnoteReference w:id="5"/>
      </w:r>
      <w:r w:rsidR="00064383">
        <w:rPr>
          <w:rFonts w:eastAsia="MS Mincho"/>
          <w:kern w:val="22"/>
          <w:szCs w:val="22"/>
          <w:lang w:val="ru-RU"/>
        </w:rPr>
        <w:t>,</w:t>
      </w:r>
      <w:r w:rsidR="00227C27" w:rsidRPr="006D54CF">
        <w:rPr>
          <w:rFonts w:eastAsia="MS Mincho"/>
          <w:kern w:val="22"/>
          <w:szCs w:val="22"/>
          <w:lang w:val="ru-RU"/>
        </w:rPr>
        <w:t xml:space="preserve"> </w:t>
      </w:r>
      <w:r w:rsidR="006D54CF" w:rsidRPr="006D54CF">
        <w:rPr>
          <w:rFonts w:eastAsia="MS Mincho"/>
          <w:kern w:val="22"/>
          <w:szCs w:val="22"/>
          <w:lang w:val="ru-RU"/>
        </w:rPr>
        <w:t xml:space="preserve">участвовать в процессах обзора при подготовке оценок и результатов работы, когда это </w:t>
      </w:r>
      <w:r w:rsidR="006D54CF">
        <w:rPr>
          <w:rFonts w:eastAsia="MS Mincho"/>
          <w:kern w:val="22"/>
          <w:szCs w:val="22"/>
          <w:lang w:val="ru-RU"/>
        </w:rPr>
        <w:t>целесообразно</w:t>
      </w:r>
      <w:r w:rsidR="006D54CF" w:rsidRPr="006D54CF">
        <w:rPr>
          <w:rFonts w:eastAsia="MS Mincho"/>
          <w:kern w:val="22"/>
          <w:szCs w:val="22"/>
          <w:lang w:val="ru-RU"/>
        </w:rPr>
        <w:t>, и укреплять взаимодействие, обмен информацией и сотрудничество между координационными центрами Платформы и Конвенции на национальном уровне</w:t>
      </w:r>
      <w:r w:rsidR="00D5319E" w:rsidRPr="006D54CF">
        <w:rPr>
          <w:rFonts w:eastAsia="MS Mincho"/>
          <w:kern w:val="22"/>
          <w:szCs w:val="22"/>
          <w:lang w:val="ru-RU"/>
        </w:rPr>
        <w:t>;</w:t>
      </w:r>
    </w:p>
    <w:p w:rsidR="00BA1B21" w:rsidRPr="00A82BEF" w:rsidRDefault="00AA7132" w:rsidP="00F77252">
      <w:pPr>
        <w:tabs>
          <w:tab w:val="left" w:pos="2268"/>
        </w:tabs>
        <w:snapToGrid w:val="0"/>
        <w:spacing w:after="120"/>
        <w:ind w:left="1134" w:firstLine="567"/>
        <w:rPr>
          <w:rFonts w:eastAsia="MS Mincho"/>
          <w:kern w:val="22"/>
          <w:szCs w:val="22"/>
          <w:lang w:val="ru-RU"/>
        </w:rPr>
      </w:pPr>
      <w:r w:rsidRPr="00A82BEF">
        <w:rPr>
          <w:rFonts w:eastAsia="MS Mincho"/>
          <w:kern w:val="22"/>
          <w:szCs w:val="22"/>
          <w:lang w:val="ru-RU"/>
        </w:rPr>
        <w:t>5</w:t>
      </w:r>
      <w:r w:rsidR="00977939" w:rsidRPr="00A82BEF">
        <w:rPr>
          <w:rFonts w:eastAsia="MS Mincho"/>
          <w:kern w:val="22"/>
          <w:szCs w:val="22"/>
          <w:lang w:val="ru-RU"/>
        </w:rPr>
        <w:t>.</w:t>
      </w:r>
      <w:r w:rsidR="00977939" w:rsidRPr="00A82BEF">
        <w:rPr>
          <w:rFonts w:eastAsia="MS Mincho"/>
          <w:i/>
          <w:iCs/>
          <w:kern w:val="22"/>
          <w:szCs w:val="22"/>
          <w:lang w:val="ru-RU"/>
        </w:rPr>
        <w:tab/>
      </w:r>
      <w:r w:rsidR="00E72A34" w:rsidRPr="00A82BEF">
        <w:rPr>
          <w:i/>
          <w:lang w:val="ru-RU"/>
        </w:rPr>
        <w:t>поручает</w:t>
      </w:r>
      <w:r w:rsidR="00E72A34" w:rsidRPr="00A82BEF">
        <w:rPr>
          <w:lang w:val="ru-RU"/>
        </w:rPr>
        <w:t xml:space="preserve"> Исполнительному секретарю</w:t>
      </w:r>
      <w:r w:rsidR="00BA1B21" w:rsidRPr="00A82BEF">
        <w:rPr>
          <w:rFonts w:eastAsia="MS Mincho"/>
          <w:kern w:val="22"/>
          <w:szCs w:val="22"/>
          <w:lang w:val="ru-RU"/>
        </w:rPr>
        <w:t>:</w:t>
      </w:r>
      <w:r w:rsidR="00227C27" w:rsidRPr="00A82BEF">
        <w:rPr>
          <w:rFonts w:eastAsia="MS Mincho"/>
          <w:kern w:val="22"/>
          <w:szCs w:val="22"/>
          <w:lang w:val="ru-RU"/>
        </w:rPr>
        <w:t xml:space="preserve"> </w:t>
      </w:r>
    </w:p>
    <w:p w:rsidR="00BA1B21" w:rsidRPr="00E72A34" w:rsidRDefault="00BA1B21" w:rsidP="000930EE">
      <w:pPr>
        <w:tabs>
          <w:tab w:val="left" w:pos="2268"/>
        </w:tabs>
        <w:snapToGrid w:val="0"/>
        <w:spacing w:after="120"/>
        <w:ind w:left="1134" w:firstLine="567"/>
        <w:rPr>
          <w:rFonts w:eastAsia="MS Mincho"/>
          <w:kern w:val="22"/>
          <w:szCs w:val="22"/>
          <w:lang w:val="ru-RU"/>
        </w:rPr>
      </w:pPr>
      <w:r w:rsidRPr="009B1B4B">
        <w:rPr>
          <w:rFonts w:eastAsia="MS Mincho"/>
          <w:kern w:val="22"/>
          <w:szCs w:val="22"/>
          <w:lang w:val="ru-RU"/>
        </w:rPr>
        <w:t>(</w:t>
      </w:r>
      <w:r w:rsidRPr="00A5175C">
        <w:rPr>
          <w:rFonts w:eastAsia="MS Mincho"/>
          <w:kern w:val="22"/>
          <w:szCs w:val="22"/>
        </w:rPr>
        <w:t>a</w:t>
      </w:r>
      <w:r w:rsidRPr="009B1B4B">
        <w:rPr>
          <w:rFonts w:eastAsia="MS Mincho"/>
          <w:kern w:val="22"/>
          <w:szCs w:val="22"/>
          <w:lang w:val="ru-RU"/>
        </w:rPr>
        <w:t>)</w:t>
      </w:r>
      <w:r w:rsidR="000930EE" w:rsidRPr="009B1B4B">
        <w:rPr>
          <w:rFonts w:eastAsia="MS Mincho"/>
          <w:kern w:val="22"/>
          <w:szCs w:val="22"/>
          <w:lang w:val="ru-RU"/>
        </w:rPr>
        <w:tab/>
      </w:r>
      <w:r w:rsidR="00E72A34" w:rsidRPr="009B1B4B">
        <w:rPr>
          <w:lang w:val="ru-RU"/>
        </w:rPr>
        <w:t xml:space="preserve">содействовать участию </w:t>
      </w:r>
      <w:r w:rsidR="00E72A34" w:rsidRPr="00E72A34">
        <w:rPr>
          <w:lang w:val="ru-RU"/>
        </w:rPr>
        <w:t>Исполнительного секретаря Межправительственной научно-политической платформы по биоразнообразию и экосистемным услугам в совещаниях Контактной группы конвенций</w:t>
      </w:r>
      <w:r w:rsidR="00A9648D">
        <w:rPr>
          <w:lang w:val="ru-RU"/>
        </w:rPr>
        <w:t>, связанных с</w:t>
      </w:r>
      <w:r w:rsidR="00E72A34" w:rsidRPr="00E72A34">
        <w:rPr>
          <w:lang w:val="ru-RU"/>
        </w:rPr>
        <w:t xml:space="preserve"> биоразнообрази</w:t>
      </w:r>
      <w:r w:rsidR="00A9648D">
        <w:rPr>
          <w:lang w:val="ru-RU"/>
        </w:rPr>
        <w:t>ем</w:t>
      </w:r>
      <w:r w:rsidR="00E72A34" w:rsidRPr="00E72A34">
        <w:rPr>
          <w:lang w:val="ru-RU"/>
        </w:rPr>
        <w:t>, когда это уместно</w:t>
      </w:r>
      <w:r w:rsidRPr="00E72A34">
        <w:rPr>
          <w:rFonts w:eastAsia="MS Mincho"/>
          <w:kern w:val="22"/>
          <w:szCs w:val="22"/>
          <w:lang w:val="ru-RU"/>
        </w:rPr>
        <w:t>;</w:t>
      </w:r>
    </w:p>
    <w:p w:rsidR="00BA1B21" w:rsidRPr="009B1B4B" w:rsidRDefault="00BA1B21" w:rsidP="000930EE">
      <w:pPr>
        <w:tabs>
          <w:tab w:val="left" w:pos="2268"/>
        </w:tabs>
        <w:snapToGrid w:val="0"/>
        <w:spacing w:after="120"/>
        <w:ind w:left="1134" w:firstLine="567"/>
        <w:rPr>
          <w:rFonts w:eastAsia="MS Mincho"/>
          <w:kern w:val="22"/>
          <w:szCs w:val="22"/>
          <w:lang w:val="ru-RU"/>
        </w:rPr>
      </w:pPr>
      <w:proofErr w:type="gramStart"/>
      <w:r w:rsidRPr="009B1B4B">
        <w:rPr>
          <w:rFonts w:eastAsia="MS Mincho"/>
          <w:kern w:val="22"/>
          <w:szCs w:val="22"/>
          <w:lang w:val="ru-RU"/>
        </w:rPr>
        <w:t>(</w:t>
      </w:r>
      <w:r w:rsidRPr="00A5175C">
        <w:rPr>
          <w:rFonts w:eastAsia="MS Mincho"/>
          <w:kern w:val="22"/>
          <w:szCs w:val="22"/>
        </w:rPr>
        <w:t>b</w:t>
      </w:r>
      <w:r w:rsidRPr="009B1B4B">
        <w:rPr>
          <w:rFonts w:eastAsia="MS Mincho"/>
          <w:kern w:val="22"/>
          <w:szCs w:val="22"/>
          <w:lang w:val="ru-RU"/>
        </w:rPr>
        <w:t>)</w:t>
      </w:r>
      <w:r w:rsidR="000930EE" w:rsidRPr="009B1B4B">
        <w:rPr>
          <w:rFonts w:eastAsia="MS Mincho"/>
          <w:kern w:val="22"/>
          <w:szCs w:val="22"/>
          <w:lang w:val="ru-RU"/>
        </w:rPr>
        <w:tab/>
      </w:r>
      <w:r w:rsidR="009B1B4B" w:rsidRPr="009B1B4B">
        <w:rPr>
          <w:rFonts w:eastAsia="MS Mincho"/>
          <w:kern w:val="22"/>
          <w:szCs w:val="22"/>
          <w:lang w:val="ru-RU"/>
        </w:rPr>
        <w:t xml:space="preserve">обновлять </w:t>
      </w:r>
      <w:r w:rsidR="009B088E" w:rsidRPr="009B088E">
        <w:rPr>
          <w:rFonts w:eastAsia="MS Mincho"/>
          <w:kern w:val="22"/>
          <w:szCs w:val="22"/>
          <w:lang w:val="ru-RU"/>
        </w:rPr>
        <w:t xml:space="preserve">обзор предыдущих и будущих </w:t>
      </w:r>
      <w:r w:rsidR="00C52F2F">
        <w:rPr>
          <w:rFonts w:eastAsia="MS Mincho"/>
          <w:kern w:val="22"/>
          <w:szCs w:val="22"/>
          <w:lang w:val="ru-RU"/>
        </w:rPr>
        <w:t>результатов работы</w:t>
      </w:r>
      <w:r w:rsidR="009B088E" w:rsidRPr="009B088E">
        <w:rPr>
          <w:rFonts w:eastAsia="MS Mincho"/>
          <w:kern w:val="22"/>
          <w:szCs w:val="22"/>
          <w:lang w:val="ru-RU"/>
        </w:rPr>
        <w:t xml:space="preserve"> Межправительственной научно-политической платформы по биоразнообразию и экосистемным услугам и их </w:t>
      </w:r>
      <w:r w:rsidR="009B088E">
        <w:rPr>
          <w:rFonts w:eastAsia="MS Mincho"/>
          <w:kern w:val="22"/>
          <w:szCs w:val="22"/>
          <w:lang w:val="ru-RU"/>
        </w:rPr>
        <w:t>значения</w:t>
      </w:r>
      <w:r w:rsidR="009B088E" w:rsidRPr="009B088E">
        <w:rPr>
          <w:rFonts w:eastAsia="MS Mincho"/>
          <w:kern w:val="22"/>
          <w:szCs w:val="22"/>
          <w:lang w:val="ru-RU"/>
        </w:rPr>
        <w:t xml:space="preserve"> для принятия решений в рамках Конвенции</w:t>
      </w:r>
      <w:r w:rsidR="009B088E">
        <w:rPr>
          <w:rFonts w:eastAsia="MS Mincho"/>
          <w:kern w:val="22"/>
          <w:szCs w:val="22"/>
          <w:lang w:val="ru-RU"/>
        </w:rPr>
        <w:t>, как указано в</w:t>
      </w:r>
      <w:r w:rsidR="009B088E" w:rsidRPr="009B088E">
        <w:rPr>
          <w:rFonts w:eastAsia="MS Mincho"/>
          <w:kern w:val="22"/>
          <w:szCs w:val="22"/>
          <w:lang w:val="ru-RU"/>
        </w:rPr>
        <w:t xml:space="preserve"> </w:t>
      </w:r>
      <w:r w:rsidR="009B1B4B" w:rsidRPr="009B1B4B">
        <w:rPr>
          <w:rFonts w:eastAsia="MS Mincho"/>
          <w:kern w:val="22"/>
          <w:szCs w:val="22"/>
          <w:lang w:val="ru-RU"/>
        </w:rPr>
        <w:t>приложени</w:t>
      </w:r>
      <w:r w:rsidR="009B088E">
        <w:rPr>
          <w:rFonts w:eastAsia="MS Mincho"/>
          <w:kern w:val="22"/>
          <w:szCs w:val="22"/>
          <w:lang w:val="ru-RU"/>
        </w:rPr>
        <w:t>и</w:t>
      </w:r>
      <w:r w:rsidR="009B1B4B" w:rsidRPr="009B1B4B">
        <w:rPr>
          <w:rFonts w:eastAsia="MS Mincho"/>
          <w:kern w:val="22"/>
          <w:szCs w:val="22"/>
          <w:lang w:val="ru-RU"/>
        </w:rPr>
        <w:t xml:space="preserve"> к документу </w:t>
      </w:r>
      <w:r w:rsidR="009B1B4B" w:rsidRPr="009B1B4B">
        <w:rPr>
          <w:rFonts w:eastAsia="MS Mincho"/>
          <w:kern w:val="22"/>
          <w:szCs w:val="22"/>
        </w:rPr>
        <w:t>CBD</w:t>
      </w:r>
      <w:r w:rsidR="009B1B4B" w:rsidRPr="009B1B4B">
        <w:rPr>
          <w:rFonts w:eastAsia="MS Mincho"/>
          <w:kern w:val="22"/>
          <w:szCs w:val="22"/>
          <w:lang w:val="ru-RU"/>
        </w:rPr>
        <w:t>/</w:t>
      </w:r>
      <w:r w:rsidR="009B1B4B" w:rsidRPr="009B1B4B">
        <w:rPr>
          <w:rFonts w:eastAsia="MS Mincho"/>
          <w:kern w:val="22"/>
          <w:szCs w:val="22"/>
        </w:rPr>
        <w:t>SBSTTA</w:t>
      </w:r>
      <w:r w:rsidR="009B1B4B" w:rsidRPr="009B1B4B">
        <w:rPr>
          <w:rFonts w:eastAsia="MS Mincho"/>
          <w:kern w:val="22"/>
          <w:szCs w:val="22"/>
          <w:lang w:val="ru-RU"/>
        </w:rPr>
        <w:t>/26/3/</w:t>
      </w:r>
      <w:r w:rsidR="009B1B4B" w:rsidRPr="009B1B4B">
        <w:rPr>
          <w:rFonts w:eastAsia="MS Mincho"/>
          <w:kern w:val="22"/>
          <w:szCs w:val="22"/>
        </w:rPr>
        <w:t>Add</w:t>
      </w:r>
      <w:r w:rsidR="009B1B4B" w:rsidRPr="009B1B4B">
        <w:rPr>
          <w:rFonts w:eastAsia="MS Mincho"/>
          <w:kern w:val="22"/>
          <w:szCs w:val="22"/>
          <w:lang w:val="ru-RU"/>
        </w:rPr>
        <w:t>.1</w:t>
      </w:r>
      <w:r w:rsidR="009B088E">
        <w:rPr>
          <w:rFonts w:eastAsia="MS Mincho"/>
          <w:kern w:val="22"/>
          <w:szCs w:val="22"/>
          <w:lang w:val="ru-RU"/>
        </w:rPr>
        <w:t>,</w:t>
      </w:r>
      <w:r w:rsidR="009B1B4B" w:rsidRPr="009B1B4B">
        <w:rPr>
          <w:rFonts w:eastAsia="MS Mincho"/>
          <w:kern w:val="22"/>
          <w:szCs w:val="22"/>
          <w:lang w:val="ru-RU"/>
        </w:rPr>
        <w:t xml:space="preserve"> и предоставлять к нему доступ на веб-сайте секретариата Конвенции и на </w:t>
      </w:r>
      <w:r w:rsidR="00421285">
        <w:rPr>
          <w:rFonts w:eastAsia="MS Mincho"/>
          <w:kern w:val="22"/>
          <w:szCs w:val="22"/>
          <w:lang w:val="ru-RU"/>
        </w:rPr>
        <w:t xml:space="preserve">совещании </w:t>
      </w:r>
      <w:r w:rsidR="009B1B4B" w:rsidRPr="009B1B4B">
        <w:rPr>
          <w:rFonts w:eastAsia="MS Mincho"/>
          <w:kern w:val="22"/>
          <w:szCs w:val="22"/>
          <w:lang w:val="ru-RU"/>
        </w:rPr>
        <w:t>Вспомогательного органа в каждый межсессионный период</w:t>
      </w:r>
      <w:r w:rsidRPr="009B1B4B">
        <w:rPr>
          <w:rFonts w:eastAsia="MS Mincho"/>
          <w:kern w:val="22"/>
          <w:szCs w:val="22"/>
          <w:lang w:val="ru-RU"/>
        </w:rPr>
        <w:t>;</w:t>
      </w:r>
      <w:proofErr w:type="gramEnd"/>
    </w:p>
    <w:p w:rsidR="007712AF" w:rsidRPr="009B1B4B" w:rsidRDefault="00BA1B21" w:rsidP="000930EE">
      <w:pPr>
        <w:tabs>
          <w:tab w:val="left" w:pos="2268"/>
        </w:tabs>
        <w:snapToGrid w:val="0"/>
        <w:spacing w:after="120"/>
        <w:ind w:left="1134" w:firstLine="567"/>
        <w:rPr>
          <w:rFonts w:eastAsia="MS Mincho"/>
          <w:kern w:val="22"/>
          <w:szCs w:val="22"/>
          <w:lang w:val="ru-RU"/>
        </w:rPr>
      </w:pPr>
      <w:r w:rsidRPr="009B1B4B">
        <w:rPr>
          <w:rFonts w:eastAsia="MS Mincho"/>
          <w:kern w:val="22"/>
          <w:szCs w:val="22"/>
          <w:lang w:val="ru-RU"/>
        </w:rPr>
        <w:t>(</w:t>
      </w:r>
      <w:r w:rsidRPr="00A5175C">
        <w:rPr>
          <w:rFonts w:eastAsia="MS Mincho"/>
          <w:kern w:val="22"/>
          <w:szCs w:val="22"/>
        </w:rPr>
        <w:t>c</w:t>
      </w:r>
      <w:r w:rsidRPr="009B1B4B">
        <w:rPr>
          <w:rFonts w:eastAsia="MS Mincho"/>
          <w:kern w:val="22"/>
          <w:szCs w:val="22"/>
          <w:lang w:val="ru-RU"/>
        </w:rPr>
        <w:t>)</w:t>
      </w:r>
      <w:r w:rsidR="000930EE" w:rsidRPr="009B1B4B">
        <w:rPr>
          <w:rFonts w:eastAsia="MS Mincho"/>
          <w:kern w:val="22"/>
          <w:szCs w:val="22"/>
          <w:lang w:val="ru-RU"/>
        </w:rPr>
        <w:tab/>
      </w:r>
      <w:r w:rsidR="009B1B4B" w:rsidRPr="009B1B4B">
        <w:rPr>
          <w:rFonts w:eastAsia="MS Mincho"/>
          <w:kern w:val="22"/>
          <w:szCs w:val="22"/>
          <w:lang w:val="ru-RU"/>
        </w:rPr>
        <w:t xml:space="preserve">продолжать </w:t>
      </w:r>
      <w:r w:rsidR="009B088E" w:rsidRPr="009B088E">
        <w:rPr>
          <w:rFonts w:eastAsia="MS Mincho"/>
          <w:kern w:val="22"/>
          <w:szCs w:val="22"/>
          <w:lang w:val="ru-RU"/>
        </w:rPr>
        <w:t>тесное сотрудничество с Межправительственной научно-политической платформой по биоразнообразию и экосистемным услугам и поддерживать связь с секретариатом Платформы в целях анализа и определения дополнительных способов внесения Платформой вклада в осуществление Куньминско-Монреальской глобальной рамочной программы в области биоразнообразия и в проведение глобального обзора коллективного прогресса</w:t>
      </w:r>
      <w:r w:rsidR="009B088E">
        <w:rPr>
          <w:rFonts w:eastAsia="MS Mincho"/>
          <w:kern w:val="22"/>
          <w:szCs w:val="22"/>
          <w:lang w:val="ru-RU"/>
        </w:rPr>
        <w:t xml:space="preserve"> в ее реализации</w:t>
      </w:r>
      <w:r w:rsidR="009B088E" w:rsidRPr="009B088E">
        <w:rPr>
          <w:rFonts w:eastAsia="MS Mincho"/>
          <w:kern w:val="22"/>
          <w:szCs w:val="22"/>
          <w:lang w:val="ru-RU"/>
        </w:rPr>
        <w:t>, включая возможности использования в соответствующих случаях результатов деятельности, полученных в рамках каждой из четырех функций Платформы</w:t>
      </w:r>
      <w:r w:rsidR="00EA2C8C" w:rsidRPr="009B1B4B">
        <w:rPr>
          <w:rFonts w:eastAsia="MS Mincho"/>
          <w:kern w:val="22"/>
          <w:szCs w:val="22"/>
          <w:lang w:val="ru-RU"/>
        </w:rPr>
        <w:t xml:space="preserve">. </w:t>
      </w:r>
    </w:p>
    <w:p w:rsidR="007712AF" w:rsidRPr="009B1B4B" w:rsidRDefault="007712AF">
      <w:pPr>
        <w:spacing w:before="0" w:after="160" w:line="259" w:lineRule="auto"/>
        <w:jc w:val="left"/>
        <w:rPr>
          <w:rFonts w:eastAsia="MS Mincho"/>
          <w:kern w:val="22"/>
          <w:szCs w:val="22"/>
          <w:lang w:val="ru-RU"/>
        </w:rPr>
      </w:pPr>
    </w:p>
    <w:p w:rsidR="00AD393B" w:rsidRDefault="00AD393B">
      <w:pPr>
        <w:spacing w:before="0" w:after="160" w:line="259" w:lineRule="auto"/>
        <w:jc w:val="left"/>
        <w:rPr>
          <w:b/>
          <w:bCs/>
          <w:sz w:val="28"/>
          <w:szCs w:val="28"/>
          <w:lang w:val="ru-RU"/>
        </w:rPr>
      </w:pPr>
      <w:r>
        <w:rPr>
          <w:b/>
          <w:bCs/>
          <w:sz w:val="28"/>
          <w:szCs w:val="28"/>
          <w:lang w:val="ru-RU"/>
        </w:rPr>
        <w:br w:type="page"/>
      </w:r>
    </w:p>
    <w:p w:rsidR="007712AF" w:rsidRPr="009B1B4B" w:rsidRDefault="007712AF" w:rsidP="007712AF">
      <w:pPr>
        <w:keepNext/>
        <w:snapToGrid w:val="0"/>
        <w:spacing w:after="120"/>
        <w:ind w:left="567" w:hanging="11"/>
        <w:jc w:val="left"/>
        <w:rPr>
          <w:b/>
          <w:bCs/>
          <w:sz w:val="28"/>
          <w:szCs w:val="28"/>
          <w:lang w:val="ru-RU"/>
        </w:rPr>
        <w:sectPr w:rsidR="007712AF" w:rsidRPr="009B1B4B" w:rsidSect="008D544D">
          <w:headerReference w:type="even" r:id="rId14"/>
          <w:headerReference w:type="default" r:id="rId15"/>
          <w:footerReference w:type="even" r:id="rId16"/>
          <w:footerReference w:type="default" r:id="rId17"/>
          <w:headerReference w:type="first" r:id="rId18"/>
          <w:pgSz w:w="12240" w:h="15840"/>
          <w:pgMar w:top="907" w:right="1440" w:bottom="1134" w:left="1440" w:header="709" w:footer="709" w:gutter="0"/>
          <w:cols w:space="708"/>
          <w:titlePg/>
          <w:docGrid w:linePitch="360"/>
        </w:sectPr>
      </w:pPr>
    </w:p>
    <w:p w:rsidR="007712AF" w:rsidRPr="007E62F8" w:rsidRDefault="00D942D6" w:rsidP="001A0F68">
      <w:pPr>
        <w:keepNext/>
        <w:snapToGrid w:val="0"/>
        <w:ind w:left="567" w:hanging="11"/>
        <w:jc w:val="left"/>
        <w:rPr>
          <w:b/>
          <w:bCs/>
          <w:sz w:val="24"/>
          <w:lang w:val="ru-RU"/>
        </w:rPr>
      </w:pPr>
      <w:bookmarkStart w:id="2" w:name="_Hlk161737352"/>
      <w:r>
        <w:rPr>
          <w:b/>
          <w:bCs/>
          <w:sz w:val="24"/>
          <w:lang w:val="ru-RU"/>
        </w:rPr>
        <w:lastRenderedPageBreak/>
        <w:t>Приложение</w:t>
      </w:r>
    </w:p>
    <w:p w:rsidR="007712AF" w:rsidRPr="00D942D6" w:rsidRDefault="00D942D6" w:rsidP="001A0F68">
      <w:pPr>
        <w:keepNext/>
        <w:snapToGrid w:val="0"/>
        <w:spacing w:before="0" w:after="120"/>
        <w:ind w:left="567" w:hanging="11"/>
        <w:jc w:val="left"/>
        <w:rPr>
          <w:b/>
          <w:bCs/>
          <w:sz w:val="24"/>
          <w:lang w:val="ru-RU"/>
        </w:rPr>
      </w:pPr>
      <w:r>
        <w:rPr>
          <w:b/>
          <w:bCs/>
          <w:sz w:val="24"/>
          <w:lang w:val="ru-RU"/>
        </w:rPr>
        <w:t xml:space="preserve">График оценок </w:t>
      </w:r>
      <w:r w:rsidRPr="00D942D6">
        <w:rPr>
          <w:b/>
          <w:bCs/>
          <w:sz w:val="24"/>
          <w:lang w:val="ru-RU"/>
        </w:rPr>
        <w:t>Межправительственной научно-политической платформы по биоразнообразию и экосистемным услугам</w:t>
      </w:r>
      <w:r w:rsidR="000F6EFE" w:rsidRPr="00D942D6">
        <w:rPr>
          <w:b/>
          <w:bCs/>
          <w:sz w:val="24"/>
          <w:lang w:val="ru-RU"/>
        </w:rPr>
        <w:t xml:space="preserve"> (2024</w:t>
      </w:r>
      <w:r w:rsidR="007E62F8">
        <w:rPr>
          <w:b/>
          <w:bCs/>
          <w:sz w:val="24"/>
          <w:lang w:val="ru-RU"/>
        </w:rPr>
        <w:t>-</w:t>
      </w:r>
      <w:r w:rsidR="00610D32" w:rsidRPr="00D942D6">
        <w:rPr>
          <w:b/>
          <w:bCs/>
          <w:sz w:val="24"/>
          <w:lang w:val="ru-RU"/>
        </w:rPr>
        <w:t>2030</w:t>
      </w:r>
      <w:r w:rsidR="007E62F8">
        <w:rPr>
          <w:b/>
          <w:bCs/>
          <w:sz w:val="24"/>
          <w:lang w:val="ru-RU"/>
        </w:rPr>
        <w:t xml:space="preserve"> годы</w:t>
      </w:r>
      <w:r w:rsidR="00610D32" w:rsidRPr="00D942D6">
        <w:rPr>
          <w:b/>
          <w:bCs/>
          <w:sz w:val="24"/>
          <w:lang w:val="ru-RU"/>
        </w:rPr>
        <w:t>)</w:t>
      </w:r>
    </w:p>
    <w:tbl>
      <w:tblPr>
        <w:tblStyle w:val="Grilledutableau"/>
        <w:tblW w:w="13757" w:type="dxa"/>
        <w:jc w:val="center"/>
        <w:tblInd w:w="-90" w:type="dxa"/>
        <w:tblLayout w:type="fixed"/>
        <w:tblLook w:val="04A0"/>
      </w:tblPr>
      <w:tblGrid>
        <w:gridCol w:w="90"/>
        <w:gridCol w:w="2122"/>
        <w:gridCol w:w="113"/>
        <w:gridCol w:w="5285"/>
        <w:gridCol w:w="101"/>
        <w:gridCol w:w="6046"/>
      </w:tblGrid>
      <w:tr w:rsidR="007712AF" w:rsidRPr="00862924" w:rsidTr="00A9648D">
        <w:trPr>
          <w:tblHeader/>
          <w:jc w:val="center"/>
        </w:trPr>
        <w:tc>
          <w:tcPr>
            <w:tcW w:w="2212" w:type="dxa"/>
            <w:gridSpan w:val="2"/>
            <w:shd w:val="clear" w:color="auto" w:fill="FFFFFF" w:themeFill="background1"/>
          </w:tcPr>
          <w:bookmarkEnd w:id="2"/>
          <w:p w:rsidR="007712AF" w:rsidRPr="00D942D6" w:rsidRDefault="00D942D6" w:rsidP="001A0F68">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ru-RU"/>
              </w:rPr>
            </w:pPr>
            <w:r>
              <w:rPr>
                <w:rFonts w:asciiTheme="majorBidi" w:hAnsiTheme="majorBidi" w:cstheme="majorBidi"/>
                <w:i/>
                <w:iCs/>
                <w:snapToGrid w:val="0"/>
                <w:kern w:val="22"/>
                <w:sz w:val="20"/>
                <w:szCs w:val="20"/>
                <w:lang w:val="ru-RU"/>
              </w:rPr>
              <w:t>Номер</w:t>
            </w:r>
            <w:r w:rsidRPr="00D942D6">
              <w:rPr>
                <w:rFonts w:asciiTheme="majorBidi" w:hAnsiTheme="majorBidi" w:cstheme="majorBidi"/>
                <w:i/>
                <w:iCs/>
                <w:snapToGrid w:val="0"/>
                <w:kern w:val="22"/>
                <w:sz w:val="20"/>
                <w:szCs w:val="20"/>
                <w:lang w:val="ru-RU"/>
              </w:rPr>
              <w:t xml:space="preserve"> </w:t>
            </w:r>
            <w:r>
              <w:rPr>
                <w:rFonts w:asciiTheme="majorBidi" w:hAnsiTheme="majorBidi" w:cstheme="majorBidi"/>
                <w:i/>
                <w:iCs/>
                <w:snapToGrid w:val="0"/>
                <w:kern w:val="22"/>
                <w:sz w:val="20"/>
                <w:szCs w:val="20"/>
                <w:lang w:val="ru-RU"/>
              </w:rPr>
              <w:t>сессии</w:t>
            </w:r>
            <w:r w:rsidRPr="00D942D6">
              <w:rPr>
                <w:rFonts w:asciiTheme="majorBidi" w:hAnsiTheme="majorBidi" w:cstheme="majorBidi"/>
                <w:i/>
                <w:iCs/>
                <w:snapToGrid w:val="0"/>
                <w:kern w:val="22"/>
                <w:sz w:val="20"/>
                <w:szCs w:val="20"/>
                <w:lang w:val="ru-RU"/>
              </w:rPr>
              <w:t xml:space="preserve"> </w:t>
            </w:r>
            <w:r>
              <w:rPr>
                <w:rFonts w:asciiTheme="majorBidi" w:hAnsiTheme="majorBidi" w:cstheme="majorBidi"/>
                <w:i/>
                <w:iCs/>
                <w:snapToGrid w:val="0"/>
                <w:kern w:val="22"/>
                <w:sz w:val="20"/>
                <w:szCs w:val="20"/>
                <w:lang w:val="ru-RU"/>
              </w:rPr>
              <w:t>и</w:t>
            </w:r>
            <w:r w:rsidRPr="00D942D6">
              <w:rPr>
                <w:rFonts w:asciiTheme="majorBidi" w:hAnsiTheme="majorBidi" w:cstheme="majorBidi"/>
                <w:i/>
                <w:iCs/>
                <w:snapToGrid w:val="0"/>
                <w:kern w:val="22"/>
                <w:sz w:val="20"/>
                <w:szCs w:val="20"/>
                <w:lang w:val="ru-RU"/>
              </w:rPr>
              <w:t xml:space="preserve"> </w:t>
            </w:r>
            <w:r>
              <w:rPr>
                <w:rFonts w:asciiTheme="majorBidi" w:hAnsiTheme="majorBidi" w:cstheme="majorBidi"/>
                <w:i/>
                <w:iCs/>
                <w:snapToGrid w:val="0"/>
                <w:kern w:val="22"/>
                <w:sz w:val="20"/>
                <w:szCs w:val="20"/>
                <w:lang w:val="ru-RU"/>
              </w:rPr>
              <w:t>срок</w:t>
            </w:r>
            <w:r w:rsidRPr="00D942D6">
              <w:rPr>
                <w:rFonts w:asciiTheme="majorBidi" w:hAnsiTheme="majorBidi" w:cstheme="majorBidi"/>
                <w:i/>
                <w:iCs/>
                <w:snapToGrid w:val="0"/>
                <w:kern w:val="22"/>
                <w:sz w:val="20"/>
                <w:szCs w:val="20"/>
                <w:lang w:val="ru-RU"/>
              </w:rPr>
              <w:t xml:space="preserve"> рассмотрения Пленумом Межправительственной научно-политической платформы по биоразнообразию и экосистемным услугам</w:t>
            </w:r>
          </w:p>
        </w:tc>
        <w:tc>
          <w:tcPr>
            <w:tcW w:w="5398" w:type="dxa"/>
            <w:gridSpan w:val="2"/>
            <w:shd w:val="clear" w:color="auto" w:fill="FFFFFF" w:themeFill="background1"/>
          </w:tcPr>
          <w:p w:rsidR="007712AF" w:rsidRPr="00A5175C" w:rsidRDefault="00D942D6"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Pr>
                <w:rFonts w:asciiTheme="majorBidi" w:hAnsiTheme="majorBidi" w:cstheme="majorBidi"/>
                <w:i/>
                <w:iCs/>
                <w:snapToGrid w:val="0"/>
                <w:kern w:val="22"/>
                <w:sz w:val="20"/>
                <w:szCs w:val="20"/>
                <w:lang w:val="ru-RU"/>
              </w:rPr>
              <w:t>Оценка</w:t>
            </w:r>
            <w:r w:rsidR="007712AF" w:rsidRPr="00A5175C">
              <w:rPr>
                <w:rFonts w:asciiTheme="majorBidi" w:hAnsiTheme="majorBidi" w:cstheme="majorBidi"/>
                <w:i/>
                <w:iCs/>
                <w:snapToGrid w:val="0"/>
                <w:kern w:val="22"/>
                <w:sz w:val="20"/>
                <w:szCs w:val="20"/>
              </w:rPr>
              <w:t xml:space="preserve"> </w:t>
            </w:r>
          </w:p>
        </w:tc>
        <w:tc>
          <w:tcPr>
            <w:tcW w:w="6147" w:type="dxa"/>
            <w:gridSpan w:val="2"/>
            <w:shd w:val="clear" w:color="auto" w:fill="FFFFFF" w:themeFill="background1"/>
          </w:tcPr>
          <w:p w:rsidR="007712AF" w:rsidRPr="00D942D6" w:rsidRDefault="00D942D6"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ru-RU"/>
              </w:rPr>
            </w:pPr>
            <w:r>
              <w:rPr>
                <w:rFonts w:asciiTheme="majorBidi" w:hAnsiTheme="majorBidi" w:cstheme="majorBidi"/>
                <w:i/>
                <w:iCs/>
                <w:snapToGrid w:val="0"/>
                <w:kern w:val="22"/>
                <w:sz w:val="20"/>
                <w:szCs w:val="20"/>
                <w:lang w:val="ru-RU"/>
              </w:rPr>
              <w:t>Срок</w:t>
            </w:r>
            <w:r w:rsidRPr="00D942D6">
              <w:rPr>
                <w:rFonts w:asciiTheme="majorBidi" w:hAnsiTheme="majorBidi" w:cstheme="majorBidi"/>
                <w:i/>
                <w:iCs/>
                <w:snapToGrid w:val="0"/>
                <w:kern w:val="22"/>
                <w:sz w:val="20"/>
                <w:szCs w:val="20"/>
                <w:lang w:val="ru-RU"/>
              </w:rPr>
              <w:t xml:space="preserve"> </w:t>
            </w:r>
            <w:r>
              <w:rPr>
                <w:rFonts w:asciiTheme="majorBidi" w:hAnsiTheme="majorBidi" w:cstheme="majorBidi"/>
                <w:i/>
                <w:iCs/>
                <w:snapToGrid w:val="0"/>
                <w:kern w:val="22"/>
                <w:sz w:val="20"/>
                <w:szCs w:val="20"/>
                <w:lang w:val="ru-RU"/>
              </w:rPr>
              <w:t>рассмотрения</w:t>
            </w:r>
            <w:r w:rsidRPr="00D942D6">
              <w:rPr>
                <w:rFonts w:asciiTheme="majorBidi" w:hAnsiTheme="majorBidi" w:cstheme="majorBidi"/>
                <w:i/>
                <w:iCs/>
                <w:snapToGrid w:val="0"/>
                <w:kern w:val="22"/>
                <w:sz w:val="20"/>
                <w:szCs w:val="20"/>
                <w:lang w:val="ru-RU"/>
              </w:rPr>
              <w:t xml:space="preserve"> Вспомогательны</w:t>
            </w:r>
            <w:r>
              <w:rPr>
                <w:rFonts w:asciiTheme="majorBidi" w:hAnsiTheme="majorBidi" w:cstheme="majorBidi"/>
                <w:i/>
                <w:iCs/>
                <w:snapToGrid w:val="0"/>
                <w:kern w:val="22"/>
                <w:sz w:val="20"/>
                <w:szCs w:val="20"/>
                <w:lang w:val="ru-RU"/>
              </w:rPr>
              <w:t>м</w:t>
            </w:r>
            <w:r w:rsidRPr="00D942D6">
              <w:rPr>
                <w:rFonts w:asciiTheme="majorBidi" w:hAnsiTheme="majorBidi" w:cstheme="majorBidi"/>
                <w:i/>
                <w:iCs/>
                <w:snapToGrid w:val="0"/>
                <w:kern w:val="22"/>
                <w:sz w:val="20"/>
                <w:szCs w:val="20"/>
                <w:lang w:val="ru-RU"/>
              </w:rPr>
              <w:t xml:space="preserve"> орган</w:t>
            </w:r>
            <w:r>
              <w:rPr>
                <w:rFonts w:asciiTheme="majorBidi" w:hAnsiTheme="majorBidi" w:cstheme="majorBidi"/>
                <w:i/>
                <w:iCs/>
                <w:snapToGrid w:val="0"/>
                <w:kern w:val="22"/>
                <w:sz w:val="20"/>
                <w:szCs w:val="20"/>
                <w:lang w:val="ru-RU"/>
              </w:rPr>
              <w:t>ом</w:t>
            </w:r>
            <w:r w:rsidRPr="00D942D6">
              <w:rPr>
                <w:rFonts w:asciiTheme="majorBidi" w:hAnsiTheme="majorBidi" w:cstheme="majorBidi"/>
                <w:i/>
                <w:iCs/>
                <w:snapToGrid w:val="0"/>
                <w:kern w:val="22"/>
                <w:sz w:val="20"/>
                <w:szCs w:val="20"/>
                <w:lang w:val="ru-RU"/>
              </w:rPr>
              <w:t xml:space="preserve"> по научным, техническим и технологическим консультациям </w:t>
            </w:r>
            <w:r>
              <w:rPr>
                <w:rFonts w:asciiTheme="majorBidi" w:hAnsiTheme="majorBidi" w:cstheme="majorBidi"/>
                <w:i/>
                <w:iCs/>
                <w:snapToGrid w:val="0"/>
                <w:kern w:val="22"/>
                <w:sz w:val="20"/>
                <w:szCs w:val="20"/>
                <w:lang w:val="ru-RU"/>
              </w:rPr>
              <w:t>и Конференцией Сторон Конвенции</w:t>
            </w:r>
          </w:p>
        </w:tc>
      </w:tr>
      <w:tr w:rsidR="007712AF" w:rsidRPr="00862924" w:rsidTr="00A9648D">
        <w:trPr>
          <w:jc w:val="center"/>
        </w:trPr>
        <w:tc>
          <w:tcPr>
            <w:tcW w:w="2212" w:type="dxa"/>
            <w:gridSpan w:val="2"/>
            <w:vMerge w:val="restart"/>
          </w:tcPr>
          <w:p w:rsidR="007712AF" w:rsidRPr="001A0F68" w:rsidRDefault="008813BA"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lang w:val="ru-RU"/>
              </w:rPr>
              <w:t>Одиннадцатая сессия</w:t>
            </w:r>
            <w:r w:rsidR="007712AF" w:rsidRPr="001A0F68">
              <w:rPr>
                <w:rFonts w:asciiTheme="majorBidi" w:hAnsiTheme="majorBidi" w:cstheme="majorBidi"/>
                <w:snapToGrid w:val="0"/>
                <w:kern w:val="22"/>
                <w:sz w:val="20"/>
                <w:szCs w:val="20"/>
              </w:rPr>
              <w:t xml:space="preserve"> (2024</w:t>
            </w:r>
            <w:r w:rsidR="005522EF">
              <w:rPr>
                <w:rFonts w:asciiTheme="majorBidi" w:hAnsiTheme="majorBidi" w:cstheme="majorBidi"/>
                <w:snapToGrid w:val="0"/>
                <w:kern w:val="22"/>
                <w:sz w:val="20"/>
                <w:szCs w:val="20"/>
                <w:lang w:val="ru-RU"/>
              </w:rPr>
              <w:t xml:space="preserve"> год</w:t>
            </w:r>
            <w:r w:rsidR="007712AF" w:rsidRPr="001A0F68">
              <w:rPr>
                <w:rFonts w:asciiTheme="majorBidi" w:hAnsiTheme="majorBidi" w:cstheme="majorBidi"/>
                <w:snapToGrid w:val="0"/>
                <w:kern w:val="22"/>
                <w:sz w:val="20"/>
                <w:szCs w:val="20"/>
              </w:rPr>
              <w:t>)</w:t>
            </w:r>
          </w:p>
        </w:tc>
        <w:tc>
          <w:tcPr>
            <w:tcW w:w="5398" w:type="dxa"/>
            <w:gridSpan w:val="2"/>
          </w:tcPr>
          <w:p w:rsidR="007712AF" w:rsidRPr="007E041E" w:rsidRDefault="007E041E" w:rsidP="00191DF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7E041E">
              <w:rPr>
                <w:rFonts w:asciiTheme="majorBidi" w:hAnsiTheme="majorBidi" w:cstheme="majorBidi"/>
                <w:snapToGrid w:val="0"/>
                <w:kern w:val="22"/>
                <w:sz w:val="20"/>
                <w:szCs w:val="20"/>
                <w:lang w:val="ru-RU"/>
              </w:rPr>
              <w:t xml:space="preserve">Тематическая оценка взаимосвязей между биоразнообразием, водными ресурсами, продовольствием и здоровьем («оценка взаимосвязей») </w:t>
            </w:r>
            <w:r w:rsidR="00191DFE" w:rsidRPr="001A0F68">
              <w:rPr>
                <w:i/>
                <w:iCs/>
                <w:vertAlign w:val="superscript"/>
              </w:rPr>
              <w:t>a</w:t>
            </w:r>
          </w:p>
        </w:tc>
        <w:tc>
          <w:tcPr>
            <w:tcW w:w="6147" w:type="dxa"/>
            <w:gridSpan w:val="2"/>
          </w:tcPr>
          <w:p w:rsidR="00F07DCC" w:rsidRPr="007E041E" w:rsidRDefault="007E041E"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7E041E">
              <w:rPr>
                <w:rFonts w:asciiTheme="majorBidi" w:hAnsiTheme="majorBidi" w:cstheme="majorBidi"/>
                <w:snapToGrid w:val="0"/>
                <w:kern w:val="22"/>
                <w:sz w:val="20"/>
                <w:szCs w:val="20"/>
                <w:lang w:val="ru-RU"/>
              </w:rPr>
              <w:t>Совещание Вспомогательного органа, которое состоится перед 17-м совещанием Конференции Сторон, и 17-е совещание Конференции Сторон (2026 год)</w:t>
            </w:r>
          </w:p>
        </w:tc>
      </w:tr>
      <w:tr w:rsidR="007712AF" w:rsidRPr="00862924" w:rsidTr="00A9648D">
        <w:trPr>
          <w:jc w:val="center"/>
        </w:trPr>
        <w:tc>
          <w:tcPr>
            <w:tcW w:w="2212" w:type="dxa"/>
            <w:gridSpan w:val="2"/>
            <w:vMerge/>
          </w:tcPr>
          <w:p w:rsidR="007712AF" w:rsidRPr="007E041E"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p>
        </w:tc>
        <w:tc>
          <w:tcPr>
            <w:tcW w:w="5398" w:type="dxa"/>
            <w:gridSpan w:val="2"/>
          </w:tcPr>
          <w:p w:rsidR="007712AF" w:rsidRPr="007E041E" w:rsidRDefault="007E041E" w:rsidP="00A9648D">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7E041E">
              <w:rPr>
                <w:rFonts w:asciiTheme="majorBidi" w:hAnsiTheme="majorBidi" w:cstheme="majorBidi"/>
                <w:snapToGrid w:val="0"/>
                <w:kern w:val="22"/>
                <w:sz w:val="20"/>
                <w:szCs w:val="20"/>
                <w:lang w:val="ru-RU"/>
              </w:rPr>
              <w:t xml:space="preserve">Тематическая оценка </w:t>
            </w:r>
            <w:r w:rsidR="00421285">
              <w:rPr>
                <w:rFonts w:asciiTheme="majorBidi" w:hAnsiTheme="majorBidi" w:cstheme="majorBidi"/>
                <w:snapToGrid w:val="0"/>
                <w:kern w:val="22"/>
                <w:sz w:val="20"/>
                <w:szCs w:val="20"/>
                <w:lang w:val="ru-RU"/>
              </w:rPr>
              <w:t>основны</w:t>
            </w:r>
            <w:r w:rsidRPr="007E041E">
              <w:rPr>
                <w:rFonts w:asciiTheme="majorBidi" w:hAnsiTheme="majorBidi" w:cstheme="majorBidi"/>
                <w:snapToGrid w:val="0"/>
                <w:kern w:val="22"/>
                <w:sz w:val="20"/>
                <w:szCs w:val="20"/>
                <w:lang w:val="ru-RU"/>
              </w:rPr>
              <w:t xml:space="preserve">х причин утраты биоразнообразия, определяющих факторов </w:t>
            </w:r>
            <w:r w:rsidR="00421285">
              <w:rPr>
                <w:rFonts w:asciiTheme="majorBidi" w:hAnsiTheme="majorBidi" w:cstheme="majorBidi"/>
                <w:snapToGrid w:val="0"/>
                <w:kern w:val="22"/>
                <w:sz w:val="20"/>
                <w:szCs w:val="20"/>
                <w:lang w:val="ru-RU"/>
              </w:rPr>
              <w:t>фундаментальны</w:t>
            </w:r>
            <w:r w:rsidR="00A9648D">
              <w:rPr>
                <w:rFonts w:asciiTheme="majorBidi" w:hAnsiTheme="majorBidi" w:cstheme="majorBidi"/>
                <w:snapToGrid w:val="0"/>
                <w:kern w:val="22"/>
                <w:sz w:val="20"/>
                <w:szCs w:val="20"/>
                <w:lang w:val="ru-RU"/>
              </w:rPr>
              <w:t>х</w:t>
            </w:r>
            <w:r w:rsidR="00421285">
              <w:rPr>
                <w:rFonts w:asciiTheme="majorBidi" w:hAnsiTheme="majorBidi" w:cstheme="majorBidi"/>
                <w:snapToGrid w:val="0"/>
                <w:kern w:val="22"/>
                <w:sz w:val="20"/>
                <w:szCs w:val="20"/>
                <w:lang w:val="ru-RU"/>
              </w:rPr>
              <w:t xml:space="preserve"> преобразовани</w:t>
            </w:r>
            <w:r w:rsidR="00A9648D">
              <w:rPr>
                <w:rFonts w:asciiTheme="majorBidi" w:hAnsiTheme="majorBidi" w:cstheme="majorBidi"/>
                <w:snapToGrid w:val="0"/>
                <w:kern w:val="22"/>
                <w:sz w:val="20"/>
                <w:szCs w:val="20"/>
                <w:lang w:val="ru-RU"/>
              </w:rPr>
              <w:t>й</w:t>
            </w:r>
            <w:r w:rsidRPr="007E041E">
              <w:rPr>
                <w:rFonts w:asciiTheme="majorBidi" w:hAnsiTheme="majorBidi" w:cstheme="majorBidi"/>
                <w:snapToGrid w:val="0"/>
                <w:kern w:val="22"/>
                <w:sz w:val="20"/>
                <w:szCs w:val="20"/>
                <w:lang w:val="ru-RU"/>
              </w:rPr>
              <w:t xml:space="preserve"> и вариантов реализации Концепции в области биоразнообразия на период до 2050 года («оценка </w:t>
            </w:r>
            <w:r w:rsidR="00A9648D">
              <w:rPr>
                <w:rFonts w:asciiTheme="majorBidi" w:hAnsiTheme="majorBidi" w:cstheme="majorBidi"/>
                <w:snapToGrid w:val="0"/>
                <w:kern w:val="22"/>
                <w:sz w:val="20"/>
                <w:szCs w:val="20"/>
                <w:lang w:val="ru-RU"/>
              </w:rPr>
              <w:t>фундаментальных преобразований</w:t>
            </w:r>
            <w:r w:rsidRPr="007E041E">
              <w:rPr>
                <w:rFonts w:asciiTheme="majorBidi" w:hAnsiTheme="majorBidi" w:cstheme="majorBidi"/>
                <w:snapToGrid w:val="0"/>
                <w:kern w:val="22"/>
                <w:sz w:val="20"/>
                <w:szCs w:val="20"/>
                <w:lang w:val="ru-RU"/>
              </w:rPr>
              <w:t>»)</w:t>
            </w:r>
            <w:r w:rsidRPr="007E041E">
              <w:rPr>
                <w:rFonts w:asciiTheme="majorBidi" w:hAnsiTheme="majorBidi" w:cstheme="majorBidi"/>
                <w:i/>
                <w:iCs/>
                <w:snapToGrid w:val="0"/>
                <w:kern w:val="22"/>
                <w:sz w:val="20"/>
                <w:szCs w:val="20"/>
                <w:vertAlign w:val="superscript"/>
                <w:lang w:val="ru-RU"/>
              </w:rPr>
              <w:t xml:space="preserve"> </w:t>
            </w:r>
            <w:r w:rsidR="00434D78" w:rsidRPr="001A0F68">
              <w:rPr>
                <w:rFonts w:asciiTheme="majorBidi" w:hAnsiTheme="majorBidi" w:cstheme="majorBidi"/>
                <w:i/>
                <w:iCs/>
                <w:snapToGrid w:val="0"/>
                <w:kern w:val="22"/>
                <w:sz w:val="20"/>
                <w:szCs w:val="20"/>
                <w:vertAlign w:val="superscript"/>
              </w:rPr>
              <w:t>b</w:t>
            </w:r>
          </w:p>
        </w:tc>
        <w:tc>
          <w:tcPr>
            <w:tcW w:w="6147" w:type="dxa"/>
            <w:gridSpan w:val="2"/>
          </w:tcPr>
          <w:p w:rsidR="007712AF" w:rsidRPr="007E041E" w:rsidRDefault="007E041E"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7E041E">
              <w:rPr>
                <w:rFonts w:asciiTheme="majorBidi" w:hAnsiTheme="majorBidi" w:cstheme="majorBidi"/>
                <w:snapToGrid w:val="0"/>
                <w:kern w:val="22"/>
                <w:sz w:val="20"/>
                <w:szCs w:val="20"/>
                <w:lang w:val="ru-RU"/>
              </w:rPr>
              <w:t>Совещание Вспомогательного органа, которое состоится перед 17-м совещанием Конференции Сторон, и 17-е совещание Конференции Сторон (2026 год)</w:t>
            </w:r>
          </w:p>
        </w:tc>
      </w:tr>
      <w:tr w:rsidR="007712AF" w:rsidRPr="00862924" w:rsidTr="00A9648D">
        <w:trPr>
          <w:jc w:val="center"/>
        </w:trPr>
        <w:tc>
          <w:tcPr>
            <w:tcW w:w="2212" w:type="dxa"/>
            <w:gridSpan w:val="2"/>
          </w:tcPr>
          <w:p w:rsidR="007712AF" w:rsidRPr="001A0F68" w:rsidRDefault="008813BA"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lang w:val="ru-RU"/>
              </w:rPr>
              <w:t>Двенадцатая сессия</w:t>
            </w:r>
            <w:r w:rsidR="007712AF" w:rsidRPr="001A0F68">
              <w:rPr>
                <w:rFonts w:asciiTheme="majorBidi" w:hAnsiTheme="majorBidi" w:cstheme="majorBidi"/>
                <w:snapToGrid w:val="0"/>
                <w:kern w:val="22"/>
                <w:sz w:val="20"/>
                <w:szCs w:val="20"/>
              </w:rPr>
              <w:t xml:space="preserve"> (2025</w:t>
            </w:r>
            <w:r w:rsidR="005522EF">
              <w:rPr>
                <w:rFonts w:asciiTheme="majorBidi" w:hAnsiTheme="majorBidi" w:cstheme="majorBidi"/>
                <w:snapToGrid w:val="0"/>
                <w:kern w:val="22"/>
                <w:sz w:val="20"/>
                <w:szCs w:val="20"/>
                <w:lang w:val="ru-RU"/>
              </w:rPr>
              <w:t xml:space="preserve"> год</w:t>
            </w:r>
            <w:r w:rsidR="007712AF" w:rsidRPr="001A0F68">
              <w:rPr>
                <w:rFonts w:asciiTheme="majorBidi" w:hAnsiTheme="majorBidi" w:cstheme="majorBidi"/>
                <w:snapToGrid w:val="0"/>
                <w:kern w:val="22"/>
                <w:sz w:val="20"/>
                <w:szCs w:val="20"/>
              </w:rPr>
              <w:t>)</w:t>
            </w:r>
          </w:p>
        </w:tc>
        <w:tc>
          <w:tcPr>
            <w:tcW w:w="5398" w:type="dxa"/>
            <w:gridSpan w:val="2"/>
          </w:tcPr>
          <w:p w:rsidR="007712AF" w:rsidRPr="007E041E" w:rsidRDefault="00C12007" w:rsidP="00434D78">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7E041E">
              <w:rPr>
                <w:rFonts w:asciiTheme="majorBidi" w:hAnsiTheme="majorBidi" w:cstheme="majorBidi"/>
                <w:snapToGrid w:val="0"/>
                <w:kern w:val="22"/>
                <w:sz w:val="20"/>
                <w:szCs w:val="20"/>
                <w:lang w:val="ru-RU"/>
              </w:rPr>
              <w:t>Методологическая оценка воздействия хозяйственной деятельности на биоразнообразие и обеспечиваемый природой вклад на благо человека и ее зависимости от них («оценка хозяйственной деятельности и биоразнообразия»)</w:t>
            </w:r>
            <w:r w:rsidR="00434D78" w:rsidRPr="001A0F68">
              <w:rPr>
                <w:i/>
                <w:iCs/>
                <w:vertAlign w:val="superscript"/>
              </w:rPr>
              <w:t>c</w:t>
            </w:r>
          </w:p>
        </w:tc>
        <w:tc>
          <w:tcPr>
            <w:tcW w:w="6147" w:type="dxa"/>
            <w:gridSpan w:val="2"/>
          </w:tcPr>
          <w:p w:rsidR="007712AF" w:rsidRPr="007E041E" w:rsidRDefault="007E041E"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7E041E">
              <w:rPr>
                <w:rFonts w:asciiTheme="majorBidi" w:hAnsiTheme="majorBidi" w:cstheme="majorBidi"/>
                <w:snapToGrid w:val="0"/>
                <w:kern w:val="22"/>
                <w:sz w:val="20"/>
                <w:szCs w:val="20"/>
                <w:lang w:val="ru-RU"/>
              </w:rPr>
              <w:t>Совещание Вспомогательного органа, которое состоится перед 17-м совещанием Конференции Сторон, и 17-е совещание Конференции Сторон (2026 год)</w:t>
            </w:r>
          </w:p>
        </w:tc>
      </w:tr>
      <w:tr w:rsidR="007712AF" w:rsidRPr="00862924" w:rsidTr="00A9648D">
        <w:trPr>
          <w:jc w:val="center"/>
        </w:trPr>
        <w:tc>
          <w:tcPr>
            <w:tcW w:w="2212" w:type="dxa"/>
            <w:gridSpan w:val="2"/>
          </w:tcPr>
          <w:p w:rsidR="007712AF" w:rsidRPr="001A0F68" w:rsidRDefault="008813BA"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lang w:val="ru-RU"/>
              </w:rPr>
              <w:t>Тринадцатая сессия</w:t>
            </w:r>
            <w:r w:rsidRPr="001A0F68">
              <w:rPr>
                <w:rFonts w:asciiTheme="majorBidi" w:hAnsiTheme="majorBidi" w:cstheme="majorBidi"/>
                <w:snapToGrid w:val="0"/>
                <w:kern w:val="22"/>
                <w:sz w:val="20"/>
                <w:szCs w:val="20"/>
              </w:rPr>
              <w:t xml:space="preserve"> </w:t>
            </w:r>
            <w:r w:rsidR="007712AF" w:rsidRPr="001A0F68">
              <w:rPr>
                <w:rFonts w:asciiTheme="majorBidi" w:hAnsiTheme="majorBidi" w:cstheme="majorBidi"/>
                <w:snapToGrid w:val="0"/>
                <w:kern w:val="22"/>
                <w:sz w:val="20"/>
                <w:szCs w:val="20"/>
              </w:rPr>
              <w:t>(2026</w:t>
            </w:r>
            <w:r w:rsidR="005522EF">
              <w:rPr>
                <w:rFonts w:asciiTheme="majorBidi" w:hAnsiTheme="majorBidi" w:cstheme="majorBidi"/>
                <w:snapToGrid w:val="0"/>
                <w:kern w:val="22"/>
                <w:sz w:val="20"/>
                <w:szCs w:val="20"/>
                <w:lang w:val="ru-RU"/>
              </w:rPr>
              <w:t xml:space="preserve"> год</w:t>
            </w:r>
            <w:r w:rsidR="007712AF" w:rsidRPr="001A0F68">
              <w:rPr>
                <w:rFonts w:asciiTheme="majorBidi" w:hAnsiTheme="majorBidi" w:cstheme="majorBidi"/>
                <w:snapToGrid w:val="0"/>
                <w:kern w:val="22"/>
                <w:sz w:val="20"/>
                <w:szCs w:val="20"/>
              </w:rPr>
              <w:t>)</w:t>
            </w:r>
          </w:p>
        </w:tc>
        <w:tc>
          <w:tcPr>
            <w:tcW w:w="5398" w:type="dxa"/>
            <w:gridSpan w:val="2"/>
          </w:tcPr>
          <w:p w:rsidR="007712AF" w:rsidRPr="00C12007" w:rsidRDefault="00C12007"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C12007">
              <w:rPr>
                <w:rFonts w:asciiTheme="majorBidi" w:hAnsiTheme="majorBidi" w:cstheme="majorBidi"/>
                <w:snapToGrid w:val="0"/>
                <w:kern w:val="22"/>
                <w:sz w:val="20"/>
                <w:szCs w:val="20"/>
                <w:lang w:val="ru-RU"/>
              </w:rPr>
              <w:t>Методологическая оценка мониторинга</w:t>
            </w:r>
            <w:r w:rsidR="00A9648D">
              <w:rPr>
                <w:rFonts w:asciiTheme="majorBidi" w:hAnsiTheme="majorBidi" w:cstheme="majorBidi"/>
                <w:snapToGrid w:val="0"/>
                <w:kern w:val="22"/>
                <w:sz w:val="20"/>
                <w:szCs w:val="20"/>
                <w:lang w:val="ru-RU"/>
              </w:rPr>
              <w:t xml:space="preserve"> состояния</w:t>
            </w:r>
            <w:r w:rsidRPr="00C12007">
              <w:rPr>
                <w:rFonts w:asciiTheme="majorBidi" w:hAnsiTheme="majorBidi" w:cstheme="majorBidi"/>
                <w:snapToGrid w:val="0"/>
                <w:kern w:val="22"/>
                <w:sz w:val="20"/>
                <w:szCs w:val="20"/>
                <w:lang w:val="ru-RU"/>
              </w:rPr>
              <w:t xml:space="preserve"> биоразнообразия и </w:t>
            </w:r>
            <w:r w:rsidR="00E52735" w:rsidRPr="007E041E">
              <w:rPr>
                <w:rFonts w:asciiTheme="majorBidi" w:hAnsiTheme="majorBidi" w:cstheme="majorBidi"/>
                <w:snapToGrid w:val="0"/>
                <w:kern w:val="22"/>
                <w:sz w:val="20"/>
                <w:szCs w:val="20"/>
                <w:lang w:val="ru-RU"/>
              </w:rPr>
              <w:t>обеспечиваемый природой вклад на благо человека</w:t>
            </w:r>
            <w:r w:rsidR="00E52735" w:rsidRPr="00C12007">
              <w:rPr>
                <w:rFonts w:asciiTheme="majorBidi" w:hAnsiTheme="majorBidi" w:cstheme="majorBidi"/>
                <w:snapToGrid w:val="0"/>
                <w:kern w:val="22"/>
                <w:sz w:val="20"/>
                <w:szCs w:val="20"/>
                <w:lang w:val="ru-RU"/>
              </w:rPr>
              <w:t xml:space="preserve"> </w:t>
            </w:r>
            <w:r w:rsidR="007712AF" w:rsidRPr="00C12007">
              <w:rPr>
                <w:rFonts w:asciiTheme="majorBidi" w:hAnsiTheme="majorBidi" w:cstheme="majorBidi"/>
                <w:snapToGrid w:val="0"/>
                <w:kern w:val="22"/>
                <w:sz w:val="20"/>
                <w:szCs w:val="20"/>
                <w:lang w:val="ru-RU"/>
              </w:rPr>
              <w:t>(</w:t>
            </w:r>
            <w:r w:rsidRPr="00C12007">
              <w:rPr>
                <w:rFonts w:asciiTheme="majorBidi" w:hAnsiTheme="majorBidi" w:cstheme="majorBidi"/>
                <w:snapToGrid w:val="0"/>
                <w:kern w:val="22"/>
                <w:sz w:val="20"/>
                <w:szCs w:val="20"/>
                <w:lang w:val="ru-RU"/>
              </w:rPr>
              <w:t>«оценка мониторинга»</w:t>
            </w:r>
            <w:r w:rsidR="007712AF" w:rsidRPr="00C12007">
              <w:rPr>
                <w:rFonts w:asciiTheme="majorBidi" w:hAnsiTheme="majorBidi" w:cstheme="majorBidi"/>
                <w:snapToGrid w:val="0"/>
                <w:kern w:val="22"/>
                <w:sz w:val="20"/>
                <w:szCs w:val="20"/>
                <w:lang w:val="ru-RU"/>
              </w:rPr>
              <w:t>)</w:t>
            </w:r>
          </w:p>
        </w:tc>
        <w:tc>
          <w:tcPr>
            <w:tcW w:w="6147" w:type="dxa"/>
            <w:gridSpan w:val="2"/>
          </w:tcPr>
          <w:p w:rsidR="007712AF" w:rsidRPr="0041041B" w:rsidRDefault="0041041B"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41041B">
              <w:rPr>
                <w:rFonts w:asciiTheme="majorBidi" w:hAnsiTheme="majorBidi" w:cstheme="majorBidi"/>
                <w:snapToGrid w:val="0"/>
                <w:kern w:val="22"/>
                <w:sz w:val="20"/>
                <w:szCs w:val="20"/>
                <w:lang w:val="ru-RU"/>
              </w:rPr>
              <w:t xml:space="preserve">17-е совещание Конференции Сторон (2026 год) и совещание Вспомогательного органа, </w:t>
            </w:r>
            <w:r w:rsidR="00C012D4">
              <w:rPr>
                <w:rFonts w:asciiTheme="majorBidi" w:hAnsiTheme="majorBidi" w:cstheme="majorBidi"/>
                <w:snapToGrid w:val="0"/>
                <w:kern w:val="22"/>
                <w:sz w:val="20"/>
                <w:szCs w:val="20"/>
                <w:lang w:val="ru-RU"/>
              </w:rPr>
              <w:t>которое состоится</w:t>
            </w:r>
            <w:r w:rsidRPr="0041041B">
              <w:rPr>
                <w:rFonts w:asciiTheme="majorBidi" w:hAnsiTheme="majorBidi" w:cstheme="majorBidi"/>
                <w:snapToGrid w:val="0"/>
                <w:kern w:val="22"/>
                <w:sz w:val="20"/>
                <w:szCs w:val="20"/>
                <w:lang w:val="ru-RU"/>
              </w:rPr>
              <w:t xml:space="preserve"> перед 18-м совещанием Конференции Сторон (2028 год)</w:t>
            </w:r>
          </w:p>
        </w:tc>
      </w:tr>
      <w:tr w:rsidR="00A82BEF" w:rsidRPr="00862924" w:rsidTr="00A9648D">
        <w:tblPrEx>
          <w:jc w:val="left"/>
        </w:tblPrEx>
        <w:trPr>
          <w:gridBefore w:val="1"/>
          <w:wBefore w:w="90" w:type="dxa"/>
        </w:trPr>
        <w:tc>
          <w:tcPr>
            <w:tcW w:w="2235" w:type="dxa"/>
            <w:gridSpan w:val="2"/>
          </w:tcPr>
          <w:p w:rsidR="00A82BEF" w:rsidRPr="001A0F68" w:rsidRDefault="00A82BEF" w:rsidP="00027101">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lang w:val="ru-RU"/>
              </w:rPr>
              <w:t>Четырнадцатая сессия</w:t>
            </w:r>
            <w:r w:rsidRPr="00A5175C">
              <w:rPr>
                <w:rFonts w:asciiTheme="majorBidi" w:hAnsiTheme="majorBidi" w:cstheme="majorBidi"/>
                <w:snapToGrid w:val="0"/>
                <w:kern w:val="22"/>
                <w:sz w:val="20"/>
                <w:szCs w:val="20"/>
              </w:rPr>
              <w:t xml:space="preserve"> </w:t>
            </w:r>
            <w:r w:rsidRPr="001A0F68">
              <w:rPr>
                <w:rFonts w:asciiTheme="majorBidi" w:hAnsiTheme="majorBidi" w:cstheme="majorBidi"/>
                <w:snapToGrid w:val="0"/>
                <w:kern w:val="22"/>
                <w:sz w:val="20"/>
                <w:szCs w:val="20"/>
              </w:rPr>
              <w:t>(2027</w:t>
            </w:r>
            <w:r>
              <w:rPr>
                <w:rFonts w:asciiTheme="majorBidi" w:hAnsiTheme="majorBidi" w:cstheme="majorBidi"/>
                <w:snapToGrid w:val="0"/>
                <w:kern w:val="22"/>
                <w:sz w:val="20"/>
                <w:szCs w:val="20"/>
                <w:lang w:val="ru-RU"/>
              </w:rPr>
              <w:t xml:space="preserve"> год</w:t>
            </w:r>
            <w:r w:rsidRPr="001A0F68">
              <w:rPr>
                <w:rFonts w:asciiTheme="majorBidi" w:hAnsiTheme="majorBidi" w:cstheme="majorBidi"/>
                <w:snapToGrid w:val="0"/>
                <w:kern w:val="22"/>
                <w:sz w:val="20"/>
                <w:szCs w:val="20"/>
              </w:rPr>
              <w:t>)</w:t>
            </w:r>
          </w:p>
        </w:tc>
        <w:tc>
          <w:tcPr>
            <w:tcW w:w="5386" w:type="dxa"/>
            <w:gridSpan w:val="2"/>
          </w:tcPr>
          <w:p w:rsidR="00A82BEF" w:rsidRPr="00C12007" w:rsidRDefault="00A82BEF" w:rsidP="00A9648D">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C12007">
              <w:rPr>
                <w:rFonts w:asciiTheme="majorBidi" w:hAnsiTheme="majorBidi" w:cstheme="majorBidi"/>
                <w:snapToGrid w:val="0"/>
                <w:kern w:val="22"/>
                <w:sz w:val="20"/>
                <w:szCs w:val="20"/>
                <w:lang w:val="ru-RU"/>
              </w:rPr>
              <w:t xml:space="preserve">Методологическая оценка комплексного </w:t>
            </w:r>
            <w:r w:rsidR="00A9648D">
              <w:rPr>
                <w:rFonts w:asciiTheme="majorBidi" w:hAnsiTheme="majorBidi" w:cstheme="majorBidi"/>
                <w:snapToGrid w:val="0"/>
                <w:kern w:val="22"/>
                <w:sz w:val="20"/>
                <w:szCs w:val="20"/>
                <w:lang w:val="ru-RU"/>
              </w:rPr>
              <w:t>пространственного</w:t>
            </w:r>
            <w:r w:rsidRPr="00C12007">
              <w:rPr>
                <w:rFonts w:asciiTheme="majorBidi" w:hAnsiTheme="majorBidi" w:cstheme="majorBidi"/>
                <w:snapToGrid w:val="0"/>
                <w:kern w:val="22"/>
                <w:sz w:val="20"/>
                <w:szCs w:val="20"/>
                <w:lang w:val="ru-RU"/>
              </w:rPr>
              <w:t xml:space="preserve"> планирования с учетом биоразнообразия и экологических взаимосвязей</w:t>
            </w:r>
          </w:p>
        </w:tc>
        <w:tc>
          <w:tcPr>
            <w:tcW w:w="6046" w:type="dxa"/>
          </w:tcPr>
          <w:p w:rsidR="00A82BEF" w:rsidRPr="0041041B" w:rsidRDefault="00A82BEF" w:rsidP="00027101">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410697">
              <w:rPr>
                <w:rFonts w:asciiTheme="majorBidi" w:hAnsiTheme="majorBidi" w:cstheme="majorBidi"/>
                <w:snapToGrid w:val="0"/>
                <w:kern w:val="22"/>
                <w:sz w:val="20"/>
                <w:szCs w:val="20"/>
                <w:lang w:val="ru-RU"/>
              </w:rPr>
              <w:t>Совещание Вспомогательного органа, которое состоится перед 1</w:t>
            </w:r>
            <w:r>
              <w:rPr>
                <w:rFonts w:asciiTheme="majorBidi" w:hAnsiTheme="majorBidi" w:cstheme="majorBidi"/>
                <w:snapToGrid w:val="0"/>
                <w:kern w:val="22"/>
                <w:sz w:val="20"/>
                <w:szCs w:val="20"/>
                <w:lang w:val="ru-RU"/>
              </w:rPr>
              <w:t>8</w:t>
            </w:r>
            <w:r w:rsidRPr="00410697">
              <w:rPr>
                <w:rFonts w:asciiTheme="majorBidi" w:hAnsiTheme="majorBidi" w:cstheme="majorBidi"/>
                <w:snapToGrid w:val="0"/>
                <w:kern w:val="22"/>
                <w:sz w:val="20"/>
                <w:szCs w:val="20"/>
                <w:lang w:val="ru-RU"/>
              </w:rPr>
              <w:t>-м совещанием Конференции Сторон, и 1</w:t>
            </w:r>
            <w:r>
              <w:rPr>
                <w:rFonts w:asciiTheme="majorBidi" w:hAnsiTheme="majorBidi" w:cstheme="majorBidi"/>
                <w:snapToGrid w:val="0"/>
                <w:kern w:val="22"/>
                <w:sz w:val="20"/>
                <w:szCs w:val="20"/>
                <w:lang w:val="ru-RU"/>
              </w:rPr>
              <w:t>8</w:t>
            </w:r>
            <w:r w:rsidRPr="00410697">
              <w:rPr>
                <w:rFonts w:asciiTheme="majorBidi" w:hAnsiTheme="majorBidi" w:cstheme="majorBidi"/>
                <w:snapToGrid w:val="0"/>
                <w:kern w:val="22"/>
                <w:sz w:val="20"/>
                <w:szCs w:val="20"/>
                <w:lang w:val="ru-RU"/>
              </w:rPr>
              <w:t xml:space="preserve">-е совещание Конференции Сторон </w:t>
            </w:r>
            <w:r w:rsidRPr="0041041B">
              <w:rPr>
                <w:rFonts w:asciiTheme="majorBidi" w:hAnsiTheme="majorBidi" w:cstheme="majorBidi"/>
                <w:snapToGrid w:val="0"/>
                <w:kern w:val="22"/>
                <w:sz w:val="20"/>
                <w:szCs w:val="20"/>
                <w:lang w:val="ru-RU"/>
              </w:rPr>
              <w:t>(2028 год)</w:t>
            </w:r>
          </w:p>
        </w:tc>
      </w:tr>
      <w:tr w:rsidR="00A82BEF" w:rsidRPr="00862924" w:rsidTr="00A9648D">
        <w:tblPrEx>
          <w:jc w:val="left"/>
        </w:tblPrEx>
        <w:trPr>
          <w:gridBefore w:val="1"/>
          <w:wBefore w:w="90" w:type="dxa"/>
        </w:trPr>
        <w:tc>
          <w:tcPr>
            <w:tcW w:w="2235" w:type="dxa"/>
            <w:gridSpan w:val="2"/>
          </w:tcPr>
          <w:p w:rsidR="00A82BEF" w:rsidRPr="001A0F68" w:rsidRDefault="00A82BEF" w:rsidP="00027101">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lang w:val="ru-RU"/>
              </w:rPr>
              <w:t>Пятнадцатая сессия</w:t>
            </w:r>
            <w:r w:rsidRPr="001A0F68">
              <w:rPr>
                <w:rFonts w:asciiTheme="majorBidi" w:hAnsiTheme="majorBidi" w:cstheme="majorBidi"/>
                <w:snapToGrid w:val="0"/>
                <w:kern w:val="22"/>
                <w:sz w:val="20"/>
                <w:szCs w:val="20"/>
              </w:rPr>
              <w:t xml:space="preserve"> </w:t>
            </w:r>
            <w:r w:rsidRPr="001A0F68">
              <w:rPr>
                <w:rFonts w:asciiTheme="majorBidi" w:hAnsiTheme="majorBidi" w:cstheme="majorBidi"/>
                <w:snapToGrid w:val="0"/>
                <w:kern w:val="22"/>
                <w:sz w:val="20"/>
                <w:szCs w:val="20"/>
              </w:rPr>
              <w:lastRenderedPageBreak/>
              <w:t>(2028</w:t>
            </w:r>
            <w:r>
              <w:rPr>
                <w:rFonts w:asciiTheme="majorBidi" w:hAnsiTheme="majorBidi" w:cstheme="majorBidi"/>
                <w:snapToGrid w:val="0"/>
                <w:kern w:val="22"/>
                <w:sz w:val="20"/>
                <w:szCs w:val="20"/>
                <w:lang w:val="ru-RU"/>
              </w:rPr>
              <w:t xml:space="preserve"> год</w:t>
            </w:r>
            <w:r w:rsidRPr="001A0F68">
              <w:rPr>
                <w:rFonts w:asciiTheme="majorBidi" w:hAnsiTheme="majorBidi" w:cstheme="majorBidi"/>
                <w:snapToGrid w:val="0"/>
                <w:kern w:val="22"/>
                <w:sz w:val="20"/>
                <w:szCs w:val="20"/>
              </w:rPr>
              <w:t>)</w:t>
            </w:r>
          </w:p>
        </w:tc>
        <w:tc>
          <w:tcPr>
            <w:tcW w:w="5386" w:type="dxa"/>
            <w:gridSpan w:val="2"/>
          </w:tcPr>
          <w:p w:rsidR="00A82BEF" w:rsidRPr="00C12007" w:rsidRDefault="00A82BEF" w:rsidP="00027101">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C12007">
              <w:rPr>
                <w:rFonts w:asciiTheme="majorBidi" w:hAnsiTheme="majorBidi" w:cstheme="majorBidi"/>
                <w:snapToGrid w:val="0"/>
                <w:kern w:val="22"/>
                <w:sz w:val="20"/>
                <w:szCs w:val="20"/>
                <w:lang w:val="ru-RU"/>
              </w:rPr>
              <w:lastRenderedPageBreak/>
              <w:t xml:space="preserve">Вторая глобальная оценка биоразнообразия и экосистемных </w:t>
            </w:r>
            <w:r w:rsidRPr="00C12007">
              <w:rPr>
                <w:rFonts w:asciiTheme="majorBidi" w:hAnsiTheme="majorBidi" w:cstheme="majorBidi"/>
                <w:snapToGrid w:val="0"/>
                <w:kern w:val="22"/>
                <w:sz w:val="20"/>
                <w:szCs w:val="20"/>
                <w:lang w:val="ru-RU"/>
              </w:rPr>
              <w:lastRenderedPageBreak/>
              <w:t>услуг</w:t>
            </w:r>
          </w:p>
        </w:tc>
        <w:tc>
          <w:tcPr>
            <w:tcW w:w="6046" w:type="dxa"/>
          </w:tcPr>
          <w:p w:rsidR="00A82BEF" w:rsidRPr="00410697" w:rsidRDefault="00A82BEF" w:rsidP="00027101">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410697">
              <w:rPr>
                <w:rFonts w:asciiTheme="majorBidi" w:hAnsiTheme="majorBidi" w:cstheme="majorBidi"/>
                <w:snapToGrid w:val="0"/>
                <w:kern w:val="22"/>
                <w:sz w:val="20"/>
                <w:szCs w:val="20"/>
                <w:lang w:val="ru-RU"/>
              </w:rPr>
              <w:lastRenderedPageBreak/>
              <w:t xml:space="preserve">Совещание Вспомогательного органа, которое состоится перед 19-м </w:t>
            </w:r>
            <w:r w:rsidRPr="00410697">
              <w:rPr>
                <w:rFonts w:asciiTheme="majorBidi" w:hAnsiTheme="majorBidi" w:cstheme="majorBidi"/>
                <w:snapToGrid w:val="0"/>
                <w:kern w:val="22"/>
                <w:sz w:val="20"/>
                <w:szCs w:val="20"/>
                <w:lang w:val="ru-RU"/>
              </w:rPr>
              <w:lastRenderedPageBreak/>
              <w:t>совещанием Конференции Сторон, и 19-е совещание Конференции Сторон (2030 год)</w:t>
            </w:r>
          </w:p>
        </w:tc>
      </w:tr>
      <w:tr w:rsidR="00A82BEF" w:rsidRPr="00862924" w:rsidTr="00A9648D">
        <w:tblPrEx>
          <w:jc w:val="left"/>
        </w:tblPrEx>
        <w:trPr>
          <w:gridBefore w:val="1"/>
          <w:wBefore w:w="90" w:type="dxa"/>
        </w:trPr>
        <w:tc>
          <w:tcPr>
            <w:tcW w:w="2235" w:type="dxa"/>
            <w:gridSpan w:val="2"/>
          </w:tcPr>
          <w:p w:rsidR="00A82BEF" w:rsidRPr="001A0F68" w:rsidRDefault="00A82BEF" w:rsidP="00027101">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lang w:val="ru-RU"/>
              </w:rPr>
              <w:lastRenderedPageBreak/>
              <w:t>Шестнадцатая сессия</w:t>
            </w:r>
            <w:r w:rsidRPr="001A0F68">
              <w:rPr>
                <w:rFonts w:asciiTheme="majorBidi" w:hAnsiTheme="majorBidi" w:cstheme="majorBidi"/>
                <w:snapToGrid w:val="0"/>
                <w:kern w:val="22"/>
                <w:sz w:val="20"/>
                <w:szCs w:val="20"/>
              </w:rPr>
              <w:t xml:space="preserve"> (2029</w:t>
            </w:r>
            <w:r>
              <w:rPr>
                <w:rFonts w:asciiTheme="majorBidi" w:hAnsiTheme="majorBidi" w:cstheme="majorBidi"/>
                <w:snapToGrid w:val="0"/>
                <w:kern w:val="22"/>
                <w:sz w:val="20"/>
                <w:szCs w:val="20"/>
                <w:lang w:val="ru-RU"/>
              </w:rPr>
              <w:t xml:space="preserve"> год</w:t>
            </w:r>
            <w:r w:rsidRPr="001A0F68">
              <w:rPr>
                <w:rFonts w:asciiTheme="majorBidi" w:hAnsiTheme="majorBidi" w:cstheme="majorBidi"/>
                <w:snapToGrid w:val="0"/>
                <w:kern w:val="22"/>
                <w:sz w:val="20"/>
                <w:szCs w:val="20"/>
              </w:rPr>
              <w:t>)</w:t>
            </w:r>
          </w:p>
        </w:tc>
        <w:tc>
          <w:tcPr>
            <w:tcW w:w="5386" w:type="dxa"/>
            <w:gridSpan w:val="2"/>
          </w:tcPr>
          <w:p w:rsidR="00A82BEF" w:rsidRPr="00410697" w:rsidRDefault="00A82BEF" w:rsidP="00027101">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410697">
              <w:rPr>
                <w:rFonts w:asciiTheme="majorBidi" w:hAnsiTheme="majorBidi" w:cstheme="majorBidi"/>
                <w:snapToGrid w:val="0"/>
                <w:kern w:val="22"/>
                <w:sz w:val="20"/>
                <w:szCs w:val="20"/>
                <w:lang w:val="ru-RU"/>
              </w:rPr>
              <w:t xml:space="preserve">Тематика оценки будет определена на 12-й сессии </w:t>
            </w:r>
            <w:r>
              <w:rPr>
                <w:rFonts w:asciiTheme="majorBidi" w:hAnsiTheme="majorBidi" w:cstheme="majorBidi"/>
                <w:snapToGrid w:val="0"/>
                <w:kern w:val="22"/>
                <w:sz w:val="20"/>
                <w:szCs w:val="20"/>
                <w:lang w:val="ru-RU"/>
              </w:rPr>
              <w:t xml:space="preserve">Пленума </w:t>
            </w:r>
            <w:r w:rsidRPr="00410697">
              <w:rPr>
                <w:rFonts w:asciiTheme="majorBidi" w:hAnsiTheme="majorBidi" w:cstheme="majorBidi"/>
                <w:snapToGrid w:val="0"/>
                <w:kern w:val="22"/>
                <w:sz w:val="20"/>
                <w:szCs w:val="20"/>
                <w:lang w:val="ru-RU"/>
              </w:rPr>
              <w:t>Межправительственной научно-политической платформы по биоразнообразию и экосистемным услугам</w:t>
            </w:r>
          </w:p>
        </w:tc>
        <w:tc>
          <w:tcPr>
            <w:tcW w:w="6046" w:type="dxa"/>
          </w:tcPr>
          <w:p w:rsidR="00A82BEF" w:rsidRPr="00410697" w:rsidRDefault="00A82BEF" w:rsidP="00A9648D">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ru-RU"/>
              </w:rPr>
            </w:pPr>
            <w:r w:rsidRPr="00410697">
              <w:rPr>
                <w:rFonts w:asciiTheme="majorBidi" w:hAnsiTheme="majorBidi" w:cstheme="majorBidi"/>
                <w:snapToGrid w:val="0"/>
                <w:kern w:val="22"/>
                <w:sz w:val="20"/>
                <w:szCs w:val="20"/>
                <w:lang w:val="ru-RU"/>
              </w:rPr>
              <w:t>Совещание Вспомогательного органа, которое состоится перед 19-м совещанием Конференции Сторон, и 19-е совещание Конференции Сторон (2030 год)</w:t>
            </w:r>
          </w:p>
        </w:tc>
      </w:tr>
    </w:tbl>
    <w:p w:rsidR="00E52735" w:rsidRPr="00A82BEF" w:rsidRDefault="00E52735">
      <w:pPr>
        <w:rPr>
          <w:lang w:val="ru-RU"/>
        </w:rPr>
      </w:pPr>
    </w:p>
    <w:p w:rsidR="00227C27" w:rsidRPr="00A5175C" w:rsidRDefault="00191DFE" w:rsidP="00F77252">
      <w:pPr>
        <w:tabs>
          <w:tab w:val="left" w:pos="2268"/>
        </w:tabs>
        <w:snapToGrid w:val="0"/>
        <w:spacing w:after="120"/>
        <w:ind w:left="1134" w:firstLine="567"/>
        <w:rPr>
          <w:rStyle w:val="Lienhypertexte"/>
          <w:rFonts w:asciiTheme="majorBidi" w:hAnsiTheme="majorBidi" w:cstheme="majorBidi"/>
          <w:snapToGrid w:val="0"/>
          <w:kern w:val="22"/>
          <w:sz w:val="20"/>
          <w:szCs w:val="20"/>
        </w:rPr>
      </w:pPr>
      <w:r w:rsidRPr="001A0F68">
        <w:rPr>
          <w:rFonts w:eastAsia="MS Mincho"/>
          <w:i/>
          <w:iCs/>
          <w:kern w:val="22"/>
          <w:szCs w:val="22"/>
          <w:vertAlign w:val="superscript"/>
        </w:rPr>
        <w:t>a</w:t>
      </w:r>
      <w:r w:rsidRPr="00A5175C">
        <w:rPr>
          <w:rFonts w:eastAsia="MS Mincho"/>
          <w:kern w:val="22"/>
          <w:szCs w:val="22"/>
        </w:rPr>
        <w:t xml:space="preserve"> </w:t>
      </w:r>
      <w:hyperlink r:id="rId19" w:history="1">
        <w:r w:rsidRPr="00A5175C">
          <w:rPr>
            <w:rStyle w:val="Lienhypertexte"/>
            <w:rFonts w:asciiTheme="majorBidi" w:hAnsiTheme="majorBidi" w:cstheme="majorBidi"/>
            <w:snapToGrid w:val="0"/>
            <w:kern w:val="22"/>
            <w:sz w:val="20"/>
            <w:szCs w:val="20"/>
          </w:rPr>
          <w:t>https://ipbes.net/nexus</w:t>
        </w:r>
      </w:hyperlink>
      <w:r w:rsidRPr="00A5175C">
        <w:rPr>
          <w:rStyle w:val="Lienhypertexte"/>
          <w:rFonts w:asciiTheme="majorBidi" w:hAnsiTheme="majorBidi" w:cstheme="majorBidi"/>
          <w:snapToGrid w:val="0"/>
          <w:kern w:val="22"/>
          <w:sz w:val="20"/>
          <w:szCs w:val="20"/>
        </w:rPr>
        <w:t>.</w:t>
      </w:r>
    </w:p>
    <w:p w:rsidR="00191DFE" w:rsidRPr="00A5175C" w:rsidRDefault="00434D78" w:rsidP="00F77252">
      <w:pPr>
        <w:tabs>
          <w:tab w:val="left" w:pos="2268"/>
        </w:tabs>
        <w:snapToGrid w:val="0"/>
        <w:spacing w:after="120"/>
        <w:ind w:left="1134" w:firstLine="567"/>
        <w:rPr>
          <w:rStyle w:val="Lienhypertexte"/>
          <w:rFonts w:asciiTheme="majorBidi" w:hAnsiTheme="majorBidi" w:cstheme="majorBidi"/>
          <w:snapToGrid w:val="0"/>
          <w:kern w:val="22"/>
          <w:sz w:val="20"/>
          <w:szCs w:val="20"/>
        </w:rPr>
      </w:pPr>
      <w:r w:rsidRPr="001A0F68">
        <w:rPr>
          <w:rFonts w:eastAsia="MS Mincho"/>
          <w:i/>
          <w:iCs/>
          <w:kern w:val="22"/>
          <w:szCs w:val="22"/>
          <w:vertAlign w:val="superscript"/>
        </w:rPr>
        <w:t>b</w:t>
      </w:r>
      <w:r w:rsidRPr="00A5175C">
        <w:rPr>
          <w:rFonts w:eastAsia="MS Mincho"/>
          <w:kern w:val="22"/>
          <w:szCs w:val="22"/>
        </w:rPr>
        <w:t xml:space="preserve"> </w:t>
      </w:r>
      <w:hyperlink r:id="rId20" w:history="1">
        <w:r w:rsidRPr="00A5175C">
          <w:rPr>
            <w:rStyle w:val="Lienhypertexte"/>
            <w:rFonts w:asciiTheme="majorBidi" w:hAnsiTheme="majorBidi" w:cstheme="majorBidi"/>
            <w:snapToGrid w:val="0"/>
            <w:kern w:val="22"/>
            <w:sz w:val="20"/>
            <w:szCs w:val="20"/>
          </w:rPr>
          <w:t>https://ipbes.net/transformative-change</w:t>
        </w:r>
      </w:hyperlink>
      <w:r w:rsidRPr="00A5175C">
        <w:rPr>
          <w:rStyle w:val="Lienhypertexte"/>
          <w:rFonts w:asciiTheme="majorBidi" w:hAnsiTheme="majorBidi" w:cstheme="majorBidi"/>
          <w:snapToGrid w:val="0"/>
          <w:kern w:val="22"/>
          <w:sz w:val="20"/>
          <w:szCs w:val="20"/>
        </w:rPr>
        <w:t>.</w:t>
      </w:r>
    </w:p>
    <w:p w:rsidR="00434D78" w:rsidRPr="00A5175C" w:rsidRDefault="00434D78" w:rsidP="00F77252">
      <w:pPr>
        <w:tabs>
          <w:tab w:val="left" w:pos="2268"/>
        </w:tabs>
        <w:snapToGrid w:val="0"/>
        <w:spacing w:after="120"/>
        <w:ind w:left="1134" w:firstLine="567"/>
        <w:rPr>
          <w:rFonts w:eastAsia="MS Mincho"/>
          <w:kern w:val="22"/>
          <w:szCs w:val="22"/>
        </w:rPr>
      </w:pPr>
      <w:r w:rsidRPr="00A5175C">
        <w:rPr>
          <w:rFonts w:eastAsia="MS Mincho"/>
          <w:i/>
          <w:iCs/>
          <w:kern w:val="22"/>
          <w:szCs w:val="22"/>
          <w:vertAlign w:val="superscript"/>
        </w:rPr>
        <w:t xml:space="preserve">c </w:t>
      </w:r>
      <w:hyperlink r:id="rId21" w:history="1">
        <w:r w:rsidRPr="00A5175C">
          <w:rPr>
            <w:rStyle w:val="Lienhypertexte"/>
            <w:rFonts w:asciiTheme="majorBidi" w:hAnsiTheme="majorBidi" w:cstheme="majorBidi"/>
            <w:snapToGrid w:val="0"/>
            <w:kern w:val="22"/>
            <w:sz w:val="20"/>
            <w:szCs w:val="20"/>
          </w:rPr>
          <w:t>https://ipbes.net/business-impact</w:t>
        </w:r>
      </w:hyperlink>
      <w:r w:rsidRPr="00A5175C">
        <w:rPr>
          <w:rStyle w:val="Lienhypertexte"/>
          <w:rFonts w:asciiTheme="majorBidi" w:hAnsiTheme="majorBidi" w:cstheme="majorBidi"/>
          <w:snapToGrid w:val="0"/>
          <w:kern w:val="22"/>
          <w:sz w:val="20"/>
          <w:szCs w:val="20"/>
        </w:rPr>
        <w:t>.</w:t>
      </w:r>
    </w:p>
    <w:p w:rsidR="00227C27" w:rsidRPr="00A5175C" w:rsidRDefault="009C0EAB" w:rsidP="00F77252">
      <w:pPr>
        <w:jc w:val="center"/>
      </w:pPr>
      <w:r w:rsidRPr="00A5175C">
        <w:t>__________</w:t>
      </w:r>
    </w:p>
    <w:sectPr w:rsidR="00227C27" w:rsidRPr="00A5175C" w:rsidSect="008D544D">
      <w:pgSz w:w="15840" w:h="12240" w:orient="landscape"/>
      <w:pgMar w:top="1440" w:right="1138" w:bottom="1440" w:left="1138"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26B8" w:rsidRDefault="00AD26B8" w:rsidP="00A96B21">
      <w:r>
        <w:separator/>
      </w:r>
    </w:p>
  </w:endnote>
  <w:endnote w:type="continuationSeparator" w:id="0">
    <w:p w:rsidR="00AD26B8" w:rsidRDefault="00AD26B8" w:rsidP="00A96B21">
      <w:r>
        <w:continuationSeparator/>
      </w:r>
    </w:p>
  </w:endnote>
  <w:endnote w:type="continuationNotice" w:id="1">
    <w:p w:rsidR="00AD26B8" w:rsidRDefault="00AD26B8"/>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5238520"/>
      <w:docPartObj>
        <w:docPartGallery w:val="Page Numbers (Top of Page)"/>
        <w:docPartUnique/>
      </w:docPartObj>
    </w:sdtPr>
    <w:sdtContent>
      <w:p w:rsidR="00EA2C8C" w:rsidRPr="00F77252" w:rsidRDefault="00A9312F" w:rsidP="00F77252">
        <w:pPr>
          <w:pStyle w:val="Pieddepage"/>
          <w:jc w:val="right"/>
          <w:rPr>
            <w:b/>
            <w:bCs/>
          </w:rPr>
        </w:pPr>
        <w:r w:rsidRPr="002B559C">
          <w:rPr>
            <w:sz w:val="20"/>
            <w:szCs w:val="20"/>
          </w:rPr>
          <w:fldChar w:fldCharType="begin"/>
        </w:r>
        <w:r w:rsidR="006570FD" w:rsidRPr="002B559C">
          <w:rPr>
            <w:sz w:val="20"/>
            <w:szCs w:val="20"/>
          </w:rPr>
          <w:instrText xml:space="preserve"> PAGE </w:instrText>
        </w:r>
        <w:r w:rsidRPr="002B559C">
          <w:rPr>
            <w:sz w:val="20"/>
            <w:szCs w:val="20"/>
          </w:rPr>
          <w:fldChar w:fldCharType="separate"/>
        </w:r>
        <w:r w:rsidR="00A9648D">
          <w:rPr>
            <w:noProof/>
            <w:sz w:val="20"/>
            <w:szCs w:val="20"/>
          </w:rPr>
          <w:t>2</w:t>
        </w:r>
        <w:r w:rsidRPr="002B559C">
          <w:rPr>
            <w:sz w:val="20"/>
            <w:szCs w:val="20"/>
          </w:rPr>
          <w:fldChar w:fldCharType="end"/>
        </w:r>
        <w:r w:rsidR="006570FD" w:rsidRPr="002B559C">
          <w:rPr>
            <w:sz w:val="20"/>
            <w:szCs w:val="20"/>
          </w:rPr>
          <w:t>/</w:t>
        </w:r>
        <w:r w:rsidRPr="002B559C">
          <w:rPr>
            <w:sz w:val="20"/>
            <w:szCs w:val="20"/>
          </w:rPr>
          <w:fldChar w:fldCharType="begin"/>
        </w:r>
        <w:r w:rsidR="006570FD" w:rsidRPr="002B559C">
          <w:rPr>
            <w:sz w:val="20"/>
            <w:szCs w:val="20"/>
          </w:rPr>
          <w:instrText xml:space="preserve"> NUMPAGES  </w:instrText>
        </w:r>
        <w:r w:rsidRPr="002B559C">
          <w:rPr>
            <w:sz w:val="20"/>
            <w:szCs w:val="20"/>
          </w:rPr>
          <w:fldChar w:fldCharType="separate"/>
        </w:r>
        <w:r w:rsidR="00A9648D">
          <w:rPr>
            <w:noProof/>
            <w:sz w:val="20"/>
            <w:szCs w:val="20"/>
          </w:rPr>
          <w:t>5</w:t>
        </w:r>
        <w:r w:rsidRPr="002B559C">
          <w:rPr>
            <w:sz w:val="20"/>
            <w:szCs w:val="20"/>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9928087"/>
      <w:docPartObj>
        <w:docPartGallery w:val="Page Numbers (Top of Page)"/>
        <w:docPartUnique/>
      </w:docPartObj>
    </w:sdtPr>
    <w:sdtContent>
      <w:p w:rsidR="00EA2C8C" w:rsidRPr="00F77252" w:rsidRDefault="00A9312F" w:rsidP="006570FD">
        <w:pPr>
          <w:pStyle w:val="Pieddepage"/>
          <w:rPr>
            <w:b/>
            <w:bCs/>
          </w:rPr>
        </w:pPr>
        <w:r w:rsidRPr="002B559C">
          <w:rPr>
            <w:sz w:val="20"/>
            <w:szCs w:val="20"/>
          </w:rPr>
          <w:fldChar w:fldCharType="begin"/>
        </w:r>
        <w:r w:rsidR="006570FD" w:rsidRPr="002B559C">
          <w:rPr>
            <w:sz w:val="20"/>
            <w:szCs w:val="20"/>
          </w:rPr>
          <w:instrText xml:space="preserve"> PAGE </w:instrText>
        </w:r>
        <w:r w:rsidRPr="002B559C">
          <w:rPr>
            <w:sz w:val="20"/>
            <w:szCs w:val="20"/>
          </w:rPr>
          <w:fldChar w:fldCharType="separate"/>
        </w:r>
        <w:r w:rsidR="00A9648D">
          <w:rPr>
            <w:noProof/>
            <w:sz w:val="20"/>
            <w:szCs w:val="20"/>
          </w:rPr>
          <w:t>3</w:t>
        </w:r>
        <w:r w:rsidRPr="002B559C">
          <w:rPr>
            <w:sz w:val="20"/>
            <w:szCs w:val="20"/>
          </w:rPr>
          <w:fldChar w:fldCharType="end"/>
        </w:r>
        <w:r w:rsidR="006570FD" w:rsidRPr="002B559C">
          <w:rPr>
            <w:sz w:val="20"/>
            <w:szCs w:val="20"/>
          </w:rPr>
          <w:t>/</w:t>
        </w:r>
        <w:r w:rsidRPr="002B559C">
          <w:rPr>
            <w:sz w:val="20"/>
            <w:szCs w:val="20"/>
          </w:rPr>
          <w:fldChar w:fldCharType="begin"/>
        </w:r>
        <w:r w:rsidR="006570FD" w:rsidRPr="002B559C">
          <w:rPr>
            <w:sz w:val="20"/>
            <w:szCs w:val="20"/>
          </w:rPr>
          <w:instrText xml:space="preserve"> NUMPAGES  </w:instrText>
        </w:r>
        <w:r w:rsidRPr="002B559C">
          <w:rPr>
            <w:sz w:val="20"/>
            <w:szCs w:val="20"/>
          </w:rPr>
          <w:fldChar w:fldCharType="separate"/>
        </w:r>
        <w:r w:rsidR="00A9648D">
          <w:rPr>
            <w:noProof/>
            <w:sz w:val="20"/>
            <w:szCs w:val="20"/>
          </w:rPr>
          <w:t>5</w:t>
        </w:r>
        <w:r w:rsidRPr="002B559C">
          <w:rPr>
            <w:sz w:val="20"/>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26B8" w:rsidRDefault="00AD26B8" w:rsidP="00A96B21">
      <w:r>
        <w:separator/>
      </w:r>
    </w:p>
  </w:footnote>
  <w:footnote w:type="continuationSeparator" w:id="0">
    <w:p w:rsidR="00AD26B8" w:rsidRDefault="00AD26B8" w:rsidP="00A96B21">
      <w:r>
        <w:continuationSeparator/>
      </w:r>
    </w:p>
  </w:footnote>
  <w:footnote w:type="continuationNotice" w:id="1">
    <w:p w:rsidR="00AD26B8" w:rsidRDefault="00AD26B8"/>
  </w:footnote>
  <w:footnote w:id="2">
    <w:p w:rsidR="00320A47" w:rsidRPr="00D81362" w:rsidRDefault="00320A47">
      <w:pPr>
        <w:pStyle w:val="Notedebasdepage"/>
        <w:rPr>
          <w:sz w:val="18"/>
          <w:szCs w:val="18"/>
          <w:lang w:val="ru-RU"/>
        </w:rPr>
      </w:pPr>
      <w:r w:rsidRPr="001A0F68">
        <w:rPr>
          <w:rStyle w:val="Appelnotedebasdep"/>
          <w:sz w:val="18"/>
          <w:szCs w:val="18"/>
        </w:rPr>
        <w:footnoteRef/>
      </w:r>
      <w:r w:rsidRPr="00D81362">
        <w:rPr>
          <w:sz w:val="18"/>
          <w:szCs w:val="18"/>
          <w:lang w:val="ru-RU"/>
        </w:rPr>
        <w:t xml:space="preserve"> </w:t>
      </w:r>
      <w:r w:rsidR="00D81362" w:rsidRPr="00D81362">
        <w:rPr>
          <w:color w:val="000000"/>
          <w:sz w:val="18"/>
          <w:szCs w:val="18"/>
          <w:lang w:val="ru-RU"/>
        </w:rPr>
        <w:t>Сборник договоров Организации Объединенных Наций, том 1760, № 30619</w:t>
      </w:r>
    </w:p>
  </w:footnote>
  <w:footnote w:id="3">
    <w:p w:rsidR="00A07B55" w:rsidRPr="00480461" w:rsidRDefault="00A07B55" w:rsidP="00A07B55">
      <w:pPr>
        <w:pStyle w:val="Notedebasdepage"/>
        <w:spacing w:before="0"/>
        <w:rPr>
          <w:sz w:val="18"/>
          <w:szCs w:val="18"/>
          <w:lang w:val="ru-RU"/>
        </w:rPr>
      </w:pPr>
      <w:r w:rsidRPr="00A544FE">
        <w:rPr>
          <w:rStyle w:val="Appelnotedebasdep"/>
          <w:rFonts w:eastAsiaTheme="majorEastAsia"/>
          <w:sz w:val="18"/>
          <w:szCs w:val="18"/>
        </w:rPr>
        <w:footnoteRef/>
      </w:r>
      <w:r w:rsidRPr="00480461">
        <w:rPr>
          <w:sz w:val="18"/>
          <w:szCs w:val="18"/>
          <w:lang w:val="ru-RU"/>
        </w:rPr>
        <w:t xml:space="preserve"> </w:t>
      </w:r>
      <w:r w:rsidR="00480461" w:rsidRPr="00480461">
        <w:rPr>
          <w:sz w:val="18"/>
          <w:szCs w:val="18"/>
          <w:lang w:val="ru-RU"/>
        </w:rPr>
        <w:t>Решение</w:t>
      </w:r>
      <w:r w:rsidR="00480461" w:rsidRPr="00466FED">
        <w:rPr>
          <w:sz w:val="18"/>
          <w:szCs w:val="18"/>
        </w:rPr>
        <w:t> </w:t>
      </w:r>
      <w:r w:rsidR="00480461" w:rsidRPr="00480461">
        <w:rPr>
          <w:sz w:val="18"/>
          <w:szCs w:val="18"/>
          <w:lang w:val="ru-RU"/>
        </w:rPr>
        <w:t>10/1 Межправительственной научно-политической платформы по биоразнообразию и экосистемным услугам</w:t>
      </w:r>
      <w:r w:rsidRPr="00480461">
        <w:rPr>
          <w:sz w:val="18"/>
          <w:szCs w:val="18"/>
          <w:lang w:val="ru-RU"/>
        </w:rPr>
        <w:t>.</w:t>
      </w:r>
    </w:p>
  </w:footnote>
  <w:footnote w:id="4">
    <w:p w:rsidR="00227C27" w:rsidRPr="00480461" w:rsidRDefault="00227C27" w:rsidP="00F77252">
      <w:pPr>
        <w:pStyle w:val="Notedebasdepage"/>
        <w:spacing w:before="0"/>
        <w:rPr>
          <w:sz w:val="18"/>
          <w:szCs w:val="18"/>
          <w:lang w:val="ru-RU"/>
        </w:rPr>
      </w:pPr>
      <w:r w:rsidRPr="001A0F68">
        <w:rPr>
          <w:rStyle w:val="Appelnotedebasdep"/>
          <w:rFonts w:eastAsiaTheme="majorEastAsia"/>
          <w:sz w:val="18"/>
          <w:szCs w:val="18"/>
        </w:rPr>
        <w:footnoteRef/>
      </w:r>
      <w:r w:rsidRPr="00480461">
        <w:rPr>
          <w:sz w:val="18"/>
          <w:szCs w:val="18"/>
          <w:lang w:val="ru-RU"/>
        </w:rPr>
        <w:t xml:space="preserve"> </w:t>
      </w:r>
      <w:r w:rsidR="00480461">
        <w:rPr>
          <w:sz w:val="18"/>
          <w:szCs w:val="18"/>
          <w:lang w:val="ru-RU"/>
        </w:rPr>
        <w:t>Б</w:t>
      </w:r>
      <w:r w:rsidR="00480461" w:rsidRPr="00480461">
        <w:rPr>
          <w:sz w:val="18"/>
          <w:szCs w:val="18"/>
          <w:lang w:val="ru-RU"/>
        </w:rPr>
        <w:t xml:space="preserve">удет </w:t>
      </w:r>
      <w:r w:rsidR="00421285">
        <w:rPr>
          <w:sz w:val="18"/>
          <w:szCs w:val="18"/>
          <w:lang w:val="ru-RU"/>
        </w:rPr>
        <w:t>подготовлено</w:t>
      </w:r>
      <w:r w:rsidR="00480461" w:rsidRPr="00480461">
        <w:rPr>
          <w:sz w:val="18"/>
          <w:szCs w:val="18"/>
          <w:lang w:val="ru-RU"/>
        </w:rPr>
        <w:t xml:space="preserve"> Конференцией Сторон на ее 16-м совещании с учетом информации, которая будет </w:t>
      </w:r>
      <w:r w:rsidR="00421285">
        <w:rPr>
          <w:sz w:val="18"/>
          <w:szCs w:val="18"/>
          <w:lang w:val="ru-RU"/>
        </w:rPr>
        <w:t>представлена</w:t>
      </w:r>
      <w:r w:rsidR="00480461" w:rsidRPr="00480461">
        <w:rPr>
          <w:sz w:val="18"/>
          <w:szCs w:val="18"/>
          <w:lang w:val="ru-RU"/>
        </w:rPr>
        <w:t xml:space="preserve"> Исполнительным секретарем секретариата Конвенции в соответствии с пунктом 1 настоящей рекомендации Вспомогательного органа</w:t>
      </w:r>
      <w:r w:rsidR="00FE7BB1" w:rsidRPr="00480461">
        <w:rPr>
          <w:sz w:val="18"/>
          <w:szCs w:val="18"/>
          <w:lang w:val="ru-RU"/>
        </w:rPr>
        <w:t>.</w:t>
      </w:r>
    </w:p>
  </w:footnote>
  <w:footnote w:id="5">
    <w:p w:rsidR="0026122B" w:rsidRPr="001A0F68" w:rsidRDefault="0026122B" w:rsidP="001A0F68">
      <w:pPr>
        <w:pStyle w:val="Notedebasdepage"/>
        <w:spacing w:before="0"/>
        <w:rPr>
          <w:sz w:val="18"/>
          <w:szCs w:val="18"/>
          <w:lang w:val="en-US"/>
        </w:rPr>
      </w:pPr>
      <w:r w:rsidRPr="001A0F68">
        <w:rPr>
          <w:rStyle w:val="Appelnotedebasdep"/>
          <w:sz w:val="18"/>
          <w:szCs w:val="18"/>
        </w:rPr>
        <w:footnoteRef/>
      </w:r>
      <w:r w:rsidRPr="001A0F68">
        <w:rPr>
          <w:sz w:val="18"/>
          <w:szCs w:val="18"/>
        </w:rPr>
        <w:t xml:space="preserve"> </w:t>
      </w:r>
      <w:r w:rsidR="007E62F8">
        <w:rPr>
          <w:sz w:val="18"/>
          <w:szCs w:val="18"/>
          <w:lang w:val="ru-RU"/>
        </w:rPr>
        <w:t>Решение</w:t>
      </w:r>
      <w:r w:rsidRPr="001A0F68">
        <w:rPr>
          <w:sz w:val="18"/>
          <w:szCs w:val="18"/>
          <w:lang w:val="en-US"/>
        </w:rPr>
        <w:t xml:space="preserve"> 15/4, </w:t>
      </w:r>
      <w:r w:rsidR="007E62F8">
        <w:rPr>
          <w:sz w:val="18"/>
          <w:szCs w:val="18"/>
          <w:lang w:val="ru-RU"/>
        </w:rPr>
        <w:t>приложение</w:t>
      </w:r>
      <w:r w:rsidRPr="001A0F68">
        <w:rPr>
          <w:sz w:val="18"/>
          <w:szCs w:val="18"/>
          <w:lang w:val="en-U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kern w:val="22"/>
        <w:sz w:val="20"/>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rsidR="00227C27" w:rsidRPr="001A0F68" w:rsidRDefault="000930EE" w:rsidP="001A0F68">
        <w:pPr>
          <w:pStyle w:val="En-tte"/>
          <w:suppressLineNumbers/>
          <w:pBdr>
            <w:bottom w:val="single" w:sz="4" w:space="1" w:color="auto"/>
          </w:pBdr>
          <w:suppressAutoHyphens/>
          <w:kinsoku w:val="0"/>
          <w:overflowPunct w:val="0"/>
          <w:autoSpaceDE w:val="0"/>
          <w:autoSpaceDN w:val="0"/>
          <w:spacing w:before="0" w:after="240"/>
          <w:jc w:val="left"/>
          <w:rPr>
            <w:kern w:val="22"/>
            <w:sz w:val="20"/>
            <w:szCs w:val="20"/>
          </w:rPr>
        </w:pPr>
        <w:r w:rsidRPr="001A0F68">
          <w:rPr>
            <w:kern w:val="22"/>
            <w:sz w:val="20"/>
            <w:szCs w:val="20"/>
          </w:rPr>
          <w:t>CBD/SBSTTA/26/</w:t>
        </w:r>
        <w:r w:rsidR="00C52F2F">
          <w:rPr>
            <w:kern w:val="22"/>
            <w:sz w:val="20"/>
            <w:szCs w:val="20"/>
            <w:lang w:val="fr-FR"/>
          </w:rPr>
          <w:t>L.2</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Content>
      <w:p w:rsidR="00227C27" w:rsidRPr="001A0F68" w:rsidRDefault="00C52F2F" w:rsidP="001A0F68">
        <w:pPr>
          <w:pStyle w:val="En-tte"/>
          <w:pBdr>
            <w:bottom w:val="single" w:sz="4" w:space="1" w:color="auto"/>
          </w:pBdr>
          <w:spacing w:before="0" w:after="240"/>
          <w:jc w:val="right"/>
          <w:rPr>
            <w:sz w:val="20"/>
            <w:szCs w:val="20"/>
          </w:rPr>
        </w:pPr>
        <w:r>
          <w:rPr>
            <w:sz w:val="20"/>
            <w:szCs w:val="20"/>
          </w:rPr>
          <w:t>CBD/SBSTTA/26/L.2</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EE" w:rsidRDefault="000930EE" w:rsidP="001A0F68">
    <w:pPr>
      <w:pStyle w:val="En-tte"/>
      <w:spacing w:before="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46E28EA"/>
    <w:multiLevelType w:val="hybridMultilevel"/>
    <w:tmpl w:val="E3FE2AE0"/>
    <w:lvl w:ilvl="0" w:tplc="BB32DE30">
      <w:start w:val="1"/>
      <w:numFmt w:val="lowerLetter"/>
      <w:pStyle w:val="Paragraphedeliste"/>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7">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1">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nsid w:val="467961CE"/>
    <w:multiLevelType w:val="hybridMultilevel"/>
    <w:tmpl w:val="AFDCF908"/>
    <w:lvl w:ilvl="0" w:tplc="371C7C0E">
      <w:start w:val="1"/>
      <w:numFmt w:val="upperRoman"/>
      <w:pStyle w:val="Titre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5">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7">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1">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4">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5">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nsid w:val="5F760FBA"/>
    <w:multiLevelType w:val="hybridMultilevel"/>
    <w:tmpl w:val="CB1C6AA0"/>
    <w:lvl w:ilvl="0" w:tplc="04090015">
      <w:start w:val="1"/>
      <w:numFmt w:val="upp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20D6AEB"/>
    <w:multiLevelType w:val="multilevel"/>
    <w:tmpl w:val="154440B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48">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9">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5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3">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4">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5">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6">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8">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2"/>
  </w:num>
  <w:num w:numId="2">
    <w:abstractNumId w:val="41"/>
  </w:num>
  <w:num w:numId="3">
    <w:abstractNumId w:val="43"/>
  </w:num>
  <w:num w:numId="4">
    <w:abstractNumId w:val="60"/>
  </w:num>
  <w:num w:numId="5">
    <w:abstractNumId w:val="19"/>
  </w:num>
  <w:num w:numId="6">
    <w:abstractNumId w:val="58"/>
  </w:num>
  <w:num w:numId="7">
    <w:abstractNumId w:val="29"/>
  </w:num>
  <w:num w:numId="8">
    <w:abstractNumId w:val="38"/>
  </w:num>
  <w:num w:numId="9">
    <w:abstractNumId w:val="33"/>
  </w:num>
  <w:num w:numId="10">
    <w:abstractNumId w:val="8"/>
  </w:num>
  <w:num w:numId="11">
    <w:abstractNumId w:val="34"/>
  </w:num>
  <w:num w:numId="12">
    <w:abstractNumId w:val="26"/>
  </w:num>
  <w:num w:numId="13">
    <w:abstractNumId w:val="37"/>
  </w:num>
  <w:num w:numId="14">
    <w:abstractNumId w:val="23"/>
  </w:num>
  <w:num w:numId="15">
    <w:abstractNumId w:val="45"/>
  </w:num>
  <w:num w:numId="16">
    <w:abstractNumId w:val="5"/>
  </w:num>
  <w:num w:numId="17">
    <w:abstractNumId w:val="11"/>
  </w:num>
  <w:num w:numId="18">
    <w:abstractNumId w:val="25"/>
  </w:num>
  <w:num w:numId="19">
    <w:abstractNumId w:val="36"/>
  </w:num>
  <w:num w:numId="20">
    <w:abstractNumId w:val="48"/>
  </w:num>
  <w:num w:numId="21">
    <w:abstractNumId w:val="10"/>
  </w:num>
  <w:num w:numId="22">
    <w:abstractNumId w:val="55"/>
  </w:num>
  <w:num w:numId="23">
    <w:abstractNumId w:val="21"/>
  </w:num>
  <w:num w:numId="24">
    <w:abstractNumId w:val="28"/>
  </w:num>
  <w:num w:numId="25">
    <w:abstractNumId w:val="3"/>
  </w:num>
  <w:num w:numId="26">
    <w:abstractNumId w:val="51"/>
  </w:num>
  <w:num w:numId="27">
    <w:abstractNumId w:val="12"/>
  </w:num>
  <w:num w:numId="28">
    <w:abstractNumId w:val="49"/>
    <w:lvlOverride w:ilvl="0">
      <w:startOverride w:val="1"/>
    </w:lvlOverride>
  </w:num>
  <w:num w:numId="29">
    <w:abstractNumId w:val="42"/>
  </w:num>
  <w:num w:numId="30">
    <w:abstractNumId w:val="50"/>
  </w:num>
  <w:num w:numId="31">
    <w:abstractNumId w:val="24"/>
  </w:num>
  <w:num w:numId="32">
    <w:abstractNumId w:val="17"/>
  </w:num>
  <w:num w:numId="33">
    <w:abstractNumId w:val="9"/>
  </w:num>
  <w:num w:numId="34">
    <w:abstractNumId w:val="4"/>
  </w:num>
  <w:num w:numId="35">
    <w:abstractNumId w:val="14"/>
  </w:num>
  <w:num w:numId="36">
    <w:abstractNumId w:val="44"/>
  </w:num>
  <w:num w:numId="37">
    <w:abstractNumId w:val="31"/>
  </w:num>
  <w:num w:numId="38">
    <w:abstractNumId w:val="13"/>
  </w:num>
  <w:num w:numId="39">
    <w:abstractNumId w:val="27"/>
  </w:num>
  <w:num w:numId="40">
    <w:abstractNumId w:val="59"/>
  </w:num>
  <w:num w:numId="41">
    <w:abstractNumId w:val="49"/>
  </w:num>
  <w:num w:numId="42">
    <w:abstractNumId w:val="30"/>
  </w:num>
  <w:num w:numId="43">
    <w:abstractNumId w:val="6"/>
  </w:num>
  <w:num w:numId="44">
    <w:abstractNumId w:val="57"/>
  </w:num>
  <w:num w:numId="45">
    <w:abstractNumId w:val="20"/>
  </w:num>
  <w:num w:numId="46">
    <w:abstractNumId w:val="56"/>
  </w:num>
  <w:num w:numId="47">
    <w:abstractNumId w:val="22"/>
  </w:num>
  <w:num w:numId="48">
    <w:abstractNumId w:val="54"/>
  </w:num>
  <w:num w:numId="49">
    <w:abstractNumId w:val="39"/>
  </w:num>
  <w:num w:numId="50">
    <w:abstractNumId w:val="49"/>
  </w:num>
  <w:num w:numId="51">
    <w:abstractNumId w:val="16"/>
  </w:num>
  <w:num w:numId="52">
    <w:abstractNumId w:val="0"/>
  </w:num>
  <w:num w:numId="53">
    <w:abstractNumId w:val="15"/>
  </w:num>
  <w:num w:numId="54">
    <w:abstractNumId w:val="52"/>
  </w:num>
  <w:num w:numId="55">
    <w:abstractNumId w:val="18"/>
  </w:num>
  <w:num w:numId="56">
    <w:abstractNumId w:val="1"/>
  </w:num>
  <w:num w:numId="57">
    <w:abstractNumId w:val="7"/>
  </w:num>
  <w:num w:numId="58">
    <w:abstractNumId w:val="2"/>
  </w:num>
  <w:num w:numId="59">
    <w:abstractNumId w:val="49"/>
    <w:lvlOverride w:ilvl="0">
      <w:startOverride w:val="1"/>
    </w:lvlOverride>
  </w:num>
  <w:num w:numId="60">
    <w:abstractNumId w:val="53"/>
  </w:num>
  <w:num w:numId="61">
    <w:abstractNumId w:val="40"/>
  </w:num>
  <w:num w:numId="62">
    <w:abstractNumId w:val="35"/>
  </w:num>
  <w:num w:numId="63">
    <w:abstractNumId w:val="47"/>
  </w:num>
  <w:num w:numId="64">
    <w:abstractNumId w:val="46"/>
  </w:num>
  <w:numIdMacAtCleanup w:val="5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BF01BA"/>
    <w:rsid w:val="00001312"/>
    <w:rsid w:val="0000163B"/>
    <w:rsid w:val="0000415B"/>
    <w:rsid w:val="00005E3C"/>
    <w:rsid w:val="00006538"/>
    <w:rsid w:val="0001015C"/>
    <w:rsid w:val="00011BFD"/>
    <w:rsid w:val="000126B3"/>
    <w:rsid w:val="0001298F"/>
    <w:rsid w:val="00014616"/>
    <w:rsid w:val="00015432"/>
    <w:rsid w:val="0001614D"/>
    <w:rsid w:val="0001661C"/>
    <w:rsid w:val="000200B7"/>
    <w:rsid w:val="00021152"/>
    <w:rsid w:val="0002156F"/>
    <w:rsid w:val="000257F6"/>
    <w:rsid w:val="00027690"/>
    <w:rsid w:val="0003195D"/>
    <w:rsid w:val="00032153"/>
    <w:rsid w:val="0003329E"/>
    <w:rsid w:val="000343B3"/>
    <w:rsid w:val="000352B3"/>
    <w:rsid w:val="00035682"/>
    <w:rsid w:val="00035C19"/>
    <w:rsid w:val="00036355"/>
    <w:rsid w:val="00040598"/>
    <w:rsid w:val="0004075B"/>
    <w:rsid w:val="0004145B"/>
    <w:rsid w:val="00041A65"/>
    <w:rsid w:val="00041CD0"/>
    <w:rsid w:val="000444C5"/>
    <w:rsid w:val="00045D3E"/>
    <w:rsid w:val="0004641F"/>
    <w:rsid w:val="00046D3D"/>
    <w:rsid w:val="000472BC"/>
    <w:rsid w:val="00051A3A"/>
    <w:rsid w:val="0005244D"/>
    <w:rsid w:val="000534B4"/>
    <w:rsid w:val="00055098"/>
    <w:rsid w:val="000554FF"/>
    <w:rsid w:val="00057730"/>
    <w:rsid w:val="000635A5"/>
    <w:rsid w:val="00064383"/>
    <w:rsid w:val="00064752"/>
    <w:rsid w:val="0006690F"/>
    <w:rsid w:val="0006710E"/>
    <w:rsid w:val="000701B5"/>
    <w:rsid w:val="00071375"/>
    <w:rsid w:val="00072254"/>
    <w:rsid w:val="00072CA4"/>
    <w:rsid w:val="00072EA4"/>
    <w:rsid w:val="0007343A"/>
    <w:rsid w:val="000763E8"/>
    <w:rsid w:val="00080221"/>
    <w:rsid w:val="00084349"/>
    <w:rsid w:val="0008488C"/>
    <w:rsid w:val="00086AE1"/>
    <w:rsid w:val="0009031E"/>
    <w:rsid w:val="00090D14"/>
    <w:rsid w:val="00090F7E"/>
    <w:rsid w:val="000927A7"/>
    <w:rsid w:val="00092BE3"/>
    <w:rsid w:val="000930EE"/>
    <w:rsid w:val="000941F2"/>
    <w:rsid w:val="00094938"/>
    <w:rsid w:val="0009543D"/>
    <w:rsid w:val="00097164"/>
    <w:rsid w:val="00097A85"/>
    <w:rsid w:val="000A1A21"/>
    <w:rsid w:val="000A3F83"/>
    <w:rsid w:val="000A4257"/>
    <w:rsid w:val="000A5023"/>
    <w:rsid w:val="000A5058"/>
    <w:rsid w:val="000A5C56"/>
    <w:rsid w:val="000A6C42"/>
    <w:rsid w:val="000B06F1"/>
    <w:rsid w:val="000B1292"/>
    <w:rsid w:val="000B2450"/>
    <w:rsid w:val="000B278D"/>
    <w:rsid w:val="000B3584"/>
    <w:rsid w:val="000B363A"/>
    <w:rsid w:val="000B43DB"/>
    <w:rsid w:val="000B5687"/>
    <w:rsid w:val="000B7C43"/>
    <w:rsid w:val="000C24ED"/>
    <w:rsid w:val="000C3F7F"/>
    <w:rsid w:val="000C462B"/>
    <w:rsid w:val="000C5952"/>
    <w:rsid w:val="000C596C"/>
    <w:rsid w:val="000C6553"/>
    <w:rsid w:val="000D0134"/>
    <w:rsid w:val="000D05B3"/>
    <w:rsid w:val="000D0B7A"/>
    <w:rsid w:val="000D1E2C"/>
    <w:rsid w:val="000D3B17"/>
    <w:rsid w:val="000D3E0B"/>
    <w:rsid w:val="000D5B61"/>
    <w:rsid w:val="000D6DB6"/>
    <w:rsid w:val="000D6DD7"/>
    <w:rsid w:val="000D7849"/>
    <w:rsid w:val="000E2882"/>
    <w:rsid w:val="000E2C97"/>
    <w:rsid w:val="000E331A"/>
    <w:rsid w:val="000E4EAC"/>
    <w:rsid w:val="000E4F65"/>
    <w:rsid w:val="000E6D8E"/>
    <w:rsid w:val="000E6FAF"/>
    <w:rsid w:val="000E703E"/>
    <w:rsid w:val="000E7BDD"/>
    <w:rsid w:val="000E7F56"/>
    <w:rsid w:val="000F4973"/>
    <w:rsid w:val="000F57DF"/>
    <w:rsid w:val="000F5864"/>
    <w:rsid w:val="000F5C6F"/>
    <w:rsid w:val="000F5E35"/>
    <w:rsid w:val="000F662E"/>
    <w:rsid w:val="000F6EFE"/>
    <w:rsid w:val="000F7143"/>
    <w:rsid w:val="00101002"/>
    <w:rsid w:val="00101AF1"/>
    <w:rsid w:val="00101B3B"/>
    <w:rsid w:val="0010446F"/>
    <w:rsid w:val="001044DC"/>
    <w:rsid w:val="00104B33"/>
    <w:rsid w:val="00104DCE"/>
    <w:rsid w:val="00107074"/>
    <w:rsid w:val="00110862"/>
    <w:rsid w:val="0011094F"/>
    <w:rsid w:val="00111045"/>
    <w:rsid w:val="0011176F"/>
    <w:rsid w:val="00111FDC"/>
    <w:rsid w:val="00113286"/>
    <w:rsid w:val="00113906"/>
    <w:rsid w:val="00113C46"/>
    <w:rsid w:val="001150F1"/>
    <w:rsid w:val="00115143"/>
    <w:rsid w:val="00115FB7"/>
    <w:rsid w:val="00121233"/>
    <w:rsid w:val="00122663"/>
    <w:rsid w:val="00123048"/>
    <w:rsid w:val="00123ECC"/>
    <w:rsid w:val="001247B0"/>
    <w:rsid w:val="001247BB"/>
    <w:rsid w:val="00124CA3"/>
    <w:rsid w:val="00125030"/>
    <w:rsid w:val="00127116"/>
    <w:rsid w:val="0013004D"/>
    <w:rsid w:val="00130713"/>
    <w:rsid w:val="00130FB4"/>
    <w:rsid w:val="00132581"/>
    <w:rsid w:val="001328E8"/>
    <w:rsid w:val="00132B80"/>
    <w:rsid w:val="00133C96"/>
    <w:rsid w:val="00135F3B"/>
    <w:rsid w:val="001362CF"/>
    <w:rsid w:val="001367C4"/>
    <w:rsid w:val="00137A90"/>
    <w:rsid w:val="00140734"/>
    <w:rsid w:val="00140AC9"/>
    <w:rsid w:val="00143794"/>
    <w:rsid w:val="00144F44"/>
    <w:rsid w:val="00146679"/>
    <w:rsid w:val="00146E91"/>
    <w:rsid w:val="0014706C"/>
    <w:rsid w:val="001506BE"/>
    <w:rsid w:val="00150F87"/>
    <w:rsid w:val="001525EF"/>
    <w:rsid w:val="00152E03"/>
    <w:rsid w:val="0015364D"/>
    <w:rsid w:val="001544C5"/>
    <w:rsid w:val="00154DA8"/>
    <w:rsid w:val="00156755"/>
    <w:rsid w:val="00157943"/>
    <w:rsid w:val="00161129"/>
    <w:rsid w:val="00162433"/>
    <w:rsid w:val="00163465"/>
    <w:rsid w:val="0016381D"/>
    <w:rsid w:val="00163FBE"/>
    <w:rsid w:val="00164246"/>
    <w:rsid w:val="001675BB"/>
    <w:rsid w:val="001726E3"/>
    <w:rsid w:val="00172F28"/>
    <w:rsid w:val="0017626A"/>
    <w:rsid w:val="00176E43"/>
    <w:rsid w:val="001817CB"/>
    <w:rsid w:val="00181FF8"/>
    <w:rsid w:val="001821E4"/>
    <w:rsid w:val="001823AC"/>
    <w:rsid w:val="00182AAB"/>
    <w:rsid w:val="00184358"/>
    <w:rsid w:val="001844C2"/>
    <w:rsid w:val="00184909"/>
    <w:rsid w:val="0018663C"/>
    <w:rsid w:val="00187D16"/>
    <w:rsid w:val="001916CC"/>
    <w:rsid w:val="00191DFE"/>
    <w:rsid w:val="001924FB"/>
    <w:rsid w:val="00193B0E"/>
    <w:rsid w:val="0019584A"/>
    <w:rsid w:val="001A0F68"/>
    <w:rsid w:val="001A1C00"/>
    <w:rsid w:val="001A373E"/>
    <w:rsid w:val="001A3A2B"/>
    <w:rsid w:val="001A4B9D"/>
    <w:rsid w:val="001A62D4"/>
    <w:rsid w:val="001A6B14"/>
    <w:rsid w:val="001A6D75"/>
    <w:rsid w:val="001A751E"/>
    <w:rsid w:val="001A79C0"/>
    <w:rsid w:val="001B03BA"/>
    <w:rsid w:val="001B0F59"/>
    <w:rsid w:val="001B21F0"/>
    <w:rsid w:val="001B7AE1"/>
    <w:rsid w:val="001B7C72"/>
    <w:rsid w:val="001C11F5"/>
    <w:rsid w:val="001C1865"/>
    <w:rsid w:val="001C24F3"/>
    <w:rsid w:val="001C27EF"/>
    <w:rsid w:val="001C3335"/>
    <w:rsid w:val="001C3A11"/>
    <w:rsid w:val="001D013E"/>
    <w:rsid w:val="001D0FCD"/>
    <w:rsid w:val="001D3B2F"/>
    <w:rsid w:val="001D6050"/>
    <w:rsid w:val="001E0523"/>
    <w:rsid w:val="001E1092"/>
    <w:rsid w:val="001E1D24"/>
    <w:rsid w:val="001E2C6D"/>
    <w:rsid w:val="001E2E48"/>
    <w:rsid w:val="001E4923"/>
    <w:rsid w:val="001E4A41"/>
    <w:rsid w:val="001E51CD"/>
    <w:rsid w:val="001E5CDA"/>
    <w:rsid w:val="001E6291"/>
    <w:rsid w:val="001E69C9"/>
    <w:rsid w:val="001E7393"/>
    <w:rsid w:val="001F0219"/>
    <w:rsid w:val="001F093D"/>
    <w:rsid w:val="001F1448"/>
    <w:rsid w:val="001F1777"/>
    <w:rsid w:val="001F1B16"/>
    <w:rsid w:val="001F22D1"/>
    <w:rsid w:val="001F4A1D"/>
    <w:rsid w:val="002007A7"/>
    <w:rsid w:val="00201817"/>
    <w:rsid w:val="00202BFD"/>
    <w:rsid w:val="0020361B"/>
    <w:rsid w:val="00203B07"/>
    <w:rsid w:val="00204F57"/>
    <w:rsid w:val="00206953"/>
    <w:rsid w:val="00206C89"/>
    <w:rsid w:val="00206F53"/>
    <w:rsid w:val="002106FB"/>
    <w:rsid w:val="002118DD"/>
    <w:rsid w:val="00212178"/>
    <w:rsid w:val="002145CB"/>
    <w:rsid w:val="00216F00"/>
    <w:rsid w:val="0021772E"/>
    <w:rsid w:val="00220FA3"/>
    <w:rsid w:val="0022243D"/>
    <w:rsid w:val="00223D53"/>
    <w:rsid w:val="00223E91"/>
    <w:rsid w:val="00224689"/>
    <w:rsid w:val="00227C27"/>
    <w:rsid w:val="0023086C"/>
    <w:rsid w:val="002308DD"/>
    <w:rsid w:val="00231BB2"/>
    <w:rsid w:val="00231E0C"/>
    <w:rsid w:val="00232942"/>
    <w:rsid w:val="002408D9"/>
    <w:rsid w:val="002415FC"/>
    <w:rsid w:val="00244FB7"/>
    <w:rsid w:val="00246B82"/>
    <w:rsid w:val="00247F2D"/>
    <w:rsid w:val="00251C72"/>
    <w:rsid w:val="00251F9B"/>
    <w:rsid w:val="002524B2"/>
    <w:rsid w:val="00252D16"/>
    <w:rsid w:val="00253D0A"/>
    <w:rsid w:val="00254640"/>
    <w:rsid w:val="00255110"/>
    <w:rsid w:val="00255A77"/>
    <w:rsid w:val="00255D3B"/>
    <w:rsid w:val="00257B48"/>
    <w:rsid w:val="00257F58"/>
    <w:rsid w:val="0026061D"/>
    <w:rsid w:val="0026122B"/>
    <w:rsid w:val="00261F73"/>
    <w:rsid w:val="00262408"/>
    <w:rsid w:val="00262EC7"/>
    <w:rsid w:val="002634EF"/>
    <w:rsid w:val="00264067"/>
    <w:rsid w:val="0026635E"/>
    <w:rsid w:val="00266C4C"/>
    <w:rsid w:val="00272AE9"/>
    <w:rsid w:val="002732F0"/>
    <w:rsid w:val="00277EE4"/>
    <w:rsid w:val="0028053A"/>
    <w:rsid w:val="00280CB2"/>
    <w:rsid w:val="002816C6"/>
    <w:rsid w:val="0028278A"/>
    <w:rsid w:val="002842EC"/>
    <w:rsid w:val="00284DA4"/>
    <w:rsid w:val="0028504D"/>
    <w:rsid w:val="00285081"/>
    <w:rsid w:val="0028525F"/>
    <w:rsid w:val="0028576D"/>
    <w:rsid w:val="00286C5B"/>
    <w:rsid w:val="002918F9"/>
    <w:rsid w:val="00292283"/>
    <w:rsid w:val="00293F03"/>
    <w:rsid w:val="00295188"/>
    <w:rsid w:val="002973F3"/>
    <w:rsid w:val="00297617"/>
    <w:rsid w:val="002A15B9"/>
    <w:rsid w:val="002A3078"/>
    <w:rsid w:val="002A47E6"/>
    <w:rsid w:val="002B00CA"/>
    <w:rsid w:val="002B0C72"/>
    <w:rsid w:val="002B28FE"/>
    <w:rsid w:val="002B3BDE"/>
    <w:rsid w:val="002B3EF3"/>
    <w:rsid w:val="002B559C"/>
    <w:rsid w:val="002B6063"/>
    <w:rsid w:val="002C0A75"/>
    <w:rsid w:val="002C120E"/>
    <w:rsid w:val="002C2C0B"/>
    <w:rsid w:val="002C3596"/>
    <w:rsid w:val="002C37CD"/>
    <w:rsid w:val="002C70E9"/>
    <w:rsid w:val="002D0ED5"/>
    <w:rsid w:val="002D22E8"/>
    <w:rsid w:val="002D2855"/>
    <w:rsid w:val="002D42B7"/>
    <w:rsid w:val="002D4A49"/>
    <w:rsid w:val="002D4C0A"/>
    <w:rsid w:val="002D4C5D"/>
    <w:rsid w:val="002D7251"/>
    <w:rsid w:val="002E0612"/>
    <w:rsid w:val="002E0F40"/>
    <w:rsid w:val="002E2CA5"/>
    <w:rsid w:val="002E3D66"/>
    <w:rsid w:val="002E4106"/>
    <w:rsid w:val="002E48FD"/>
    <w:rsid w:val="002E49C7"/>
    <w:rsid w:val="002E6D1B"/>
    <w:rsid w:val="002E70DC"/>
    <w:rsid w:val="002E7C0F"/>
    <w:rsid w:val="002F1946"/>
    <w:rsid w:val="002F2C2D"/>
    <w:rsid w:val="002F43EA"/>
    <w:rsid w:val="002F50C8"/>
    <w:rsid w:val="002F7A48"/>
    <w:rsid w:val="0030115D"/>
    <w:rsid w:val="003018D5"/>
    <w:rsid w:val="0030198C"/>
    <w:rsid w:val="00301CBD"/>
    <w:rsid w:val="00301D99"/>
    <w:rsid w:val="00302C35"/>
    <w:rsid w:val="00303901"/>
    <w:rsid w:val="00305976"/>
    <w:rsid w:val="00305C67"/>
    <w:rsid w:val="003062E3"/>
    <w:rsid w:val="00306D33"/>
    <w:rsid w:val="00306F14"/>
    <w:rsid w:val="00310608"/>
    <w:rsid w:val="00310729"/>
    <w:rsid w:val="00310F81"/>
    <w:rsid w:val="003113CE"/>
    <w:rsid w:val="003115B3"/>
    <w:rsid w:val="00311916"/>
    <w:rsid w:val="00311BBC"/>
    <w:rsid w:val="00312785"/>
    <w:rsid w:val="00313582"/>
    <w:rsid w:val="0031399E"/>
    <w:rsid w:val="0031501E"/>
    <w:rsid w:val="0032022E"/>
    <w:rsid w:val="00320A47"/>
    <w:rsid w:val="00323890"/>
    <w:rsid w:val="00323F22"/>
    <w:rsid w:val="00324798"/>
    <w:rsid w:val="00324CFC"/>
    <w:rsid w:val="00325530"/>
    <w:rsid w:val="003311EE"/>
    <w:rsid w:val="00332BA5"/>
    <w:rsid w:val="00333692"/>
    <w:rsid w:val="0033375B"/>
    <w:rsid w:val="003348A3"/>
    <w:rsid w:val="00334EE0"/>
    <w:rsid w:val="00336C21"/>
    <w:rsid w:val="0033732B"/>
    <w:rsid w:val="00341007"/>
    <w:rsid w:val="0034230C"/>
    <w:rsid w:val="003425F4"/>
    <w:rsid w:val="003429D9"/>
    <w:rsid w:val="003437E7"/>
    <w:rsid w:val="00343A30"/>
    <w:rsid w:val="00343D2B"/>
    <w:rsid w:val="00343F67"/>
    <w:rsid w:val="00344E07"/>
    <w:rsid w:val="00345520"/>
    <w:rsid w:val="00346D0D"/>
    <w:rsid w:val="003476A9"/>
    <w:rsid w:val="00347B60"/>
    <w:rsid w:val="00351140"/>
    <w:rsid w:val="003530EF"/>
    <w:rsid w:val="00354379"/>
    <w:rsid w:val="00354FA1"/>
    <w:rsid w:val="0035556C"/>
    <w:rsid w:val="00355E67"/>
    <w:rsid w:val="00356374"/>
    <w:rsid w:val="00356F51"/>
    <w:rsid w:val="003624CF"/>
    <w:rsid w:val="00364CAB"/>
    <w:rsid w:val="003665AD"/>
    <w:rsid w:val="003701E9"/>
    <w:rsid w:val="003719A6"/>
    <w:rsid w:val="00372CCB"/>
    <w:rsid w:val="0037332B"/>
    <w:rsid w:val="0037335B"/>
    <w:rsid w:val="00373B4D"/>
    <w:rsid w:val="003742D7"/>
    <w:rsid w:val="00374C32"/>
    <w:rsid w:val="0037770F"/>
    <w:rsid w:val="003803D8"/>
    <w:rsid w:val="00381645"/>
    <w:rsid w:val="00381A56"/>
    <w:rsid w:val="00381C4F"/>
    <w:rsid w:val="003832E5"/>
    <w:rsid w:val="003861CA"/>
    <w:rsid w:val="00387C0A"/>
    <w:rsid w:val="003906E5"/>
    <w:rsid w:val="0039637B"/>
    <w:rsid w:val="00397831"/>
    <w:rsid w:val="003A13FB"/>
    <w:rsid w:val="003A222D"/>
    <w:rsid w:val="003A29D5"/>
    <w:rsid w:val="003A694F"/>
    <w:rsid w:val="003A7274"/>
    <w:rsid w:val="003A76DB"/>
    <w:rsid w:val="003B0644"/>
    <w:rsid w:val="003B1604"/>
    <w:rsid w:val="003B2905"/>
    <w:rsid w:val="003B4723"/>
    <w:rsid w:val="003B4A79"/>
    <w:rsid w:val="003B7239"/>
    <w:rsid w:val="003B78F3"/>
    <w:rsid w:val="003B7C85"/>
    <w:rsid w:val="003B7DE2"/>
    <w:rsid w:val="003C1082"/>
    <w:rsid w:val="003C123F"/>
    <w:rsid w:val="003C187C"/>
    <w:rsid w:val="003C2A9F"/>
    <w:rsid w:val="003C2B9B"/>
    <w:rsid w:val="003C4686"/>
    <w:rsid w:val="003C6B7E"/>
    <w:rsid w:val="003C6F10"/>
    <w:rsid w:val="003C7D6E"/>
    <w:rsid w:val="003D0130"/>
    <w:rsid w:val="003D2250"/>
    <w:rsid w:val="003D2B99"/>
    <w:rsid w:val="003D5333"/>
    <w:rsid w:val="003D6EBC"/>
    <w:rsid w:val="003E39FF"/>
    <w:rsid w:val="003E4F77"/>
    <w:rsid w:val="003E5A11"/>
    <w:rsid w:val="003E7683"/>
    <w:rsid w:val="003F0153"/>
    <w:rsid w:val="003F1AE9"/>
    <w:rsid w:val="003F3604"/>
    <w:rsid w:val="003F3710"/>
    <w:rsid w:val="003F3E40"/>
    <w:rsid w:val="003F4CD2"/>
    <w:rsid w:val="003F5518"/>
    <w:rsid w:val="003F655E"/>
    <w:rsid w:val="003F79DB"/>
    <w:rsid w:val="003F7B50"/>
    <w:rsid w:val="0040051D"/>
    <w:rsid w:val="0040268F"/>
    <w:rsid w:val="004035FF"/>
    <w:rsid w:val="004054ED"/>
    <w:rsid w:val="0040644F"/>
    <w:rsid w:val="00406C9B"/>
    <w:rsid w:val="0040720F"/>
    <w:rsid w:val="0041041B"/>
    <w:rsid w:val="00410697"/>
    <w:rsid w:val="00412A83"/>
    <w:rsid w:val="004137EA"/>
    <w:rsid w:val="00413E61"/>
    <w:rsid w:val="004144BC"/>
    <w:rsid w:val="00414A1F"/>
    <w:rsid w:val="00415649"/>
    <w:rsid w:val="0041599C"/>
    <w:rsid w:val="00415C3B"/>
    <w:rsid w:val="00416149"/>
    <w:rsid w:val="00416B98"/>
    <w:rsid w:val="00416C30"/>
    <w:rsid w:val="00416F74"/>
    <w:rsid w:val="00416FA5"/>
    <w:rsid w:val="004209C0"/>
    <w:rsid w:val="00421285"/>
    <w:rsid w:val="004219EE"/>
    <w:rsid w:val="00422987"/>
    <w:rsid w:val="00423024"/>
    <w:rsid w:val="004248A6"/>
    <w:rsid w:val="00425AB0"/>
    <w:rsid w:val="00425EDC"/>
    <w:rsid w:val="004265D6"/>
    <w:rsid w:val="00427354"/>
    <w:rsid w:val="004335E2"/>
    <w:rsid w:val="00434C85"/>
    <w:rsid w:val="00434D78"/>
    <w:rsid w:val="00435A96"/>
    <w:rsid w:val="0043729B"/>
    <w:rsid w:val="004404EC"/>
    <w:rsid w:val="0044056A"/>
    <w:rsid w:val="004434DA"/>
    <w:rsid w:val="00443E0E"/>
    <w:rsid w:val="00444896"/>
    <w:rsid w:val="00445826"/>
    <w:rsid w:val="00445C82"/>
    <w:rsid w:val="004501AE"/>
    <w:rsid w:val="00461122"/>
    <w:rsid w:val="00461F70"/>
    <w:rsid w:val="00462EE4"/>
    <w:rsid w:val="00465A1D"/>
    <w:rsid w:val="004667DC"/>
    <w:rsid w:val="004701EE"/>
    <w:rsid w:val="00470509"/>
    <w:rsid w:val="00471B89"/>
    <w:rsid w:val="004740B0"/>
    <w:rsid w:val="00477EF4"/>
    <w:rsid w:val="00480461"/>
    <w:rsid w:val="00480B1C"/>
    <w:rsid w:val="004812C2"/>
    <w:rsid w:val="0048304E"/>
    <w:rsid w:val="0048407C"/>
    <w:rsid w:val="00484999"/>
    <w:rsid w:val="00484D2F"/>
    <w:rsid w:val="00486FA4"/>
    <w:rsid w:val="004875AD"/>
    <w:rsid w:val="004878E4"/>
    <w:rsid w:val="00492294"/>
    <w:rsid w:val="00494CDC"/>
    <w:rsid w:val="00495540"/>
    <w:rsid w:val="00495BD7"/>
    <w:rsid w:val="00497C1F"/>
    <w:rsid w:val="004A147B"/>
    <w:rsid w:val="004A15A0"/>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1871"/>
    <w:rsid w:val="004C2C71"/>
    <w:rsid w:val="004D18D6"/>
    <w:rsid w:val="004D1C54"/>
    <w:rsid w:val="004D2396"/>
    <w:rsid w:val="004D2A37"/>
    <w:rsid w:val="004D3776"/>
    <w:rsid w:val="004D3C65"/>
    <w:rsid w:val="004D4519"/>
    <w:rsid w:val="004D5706"/>
    <w:rsid w:val="004D7690"/>
    <w:rsid w:val="004E02EE"/>
    <w:rsid w:val="004E1082"/>
    <w:rsid w:val="004E1E56"/>
    <w:rsid w:val="004E2227"/>
    <w:rsid w:val="004E3A4E"/>
    <w:rsid w:val="004E5424"/>
    <w:rsid w:val="004E7D90"/>
    <w:rsid w:val="004F0E15"/>
    <w:rsid w:val="004F192B"/>
    <w:rsid w:val="004F3631"/>
    <w:rsid w:val="004F3CE3"/>
    <w:rsid w:val="004F6986"/>
    <w:rsid w:val="004F7413"/>
    <w:rsid w:val="004F7661"/>
    <w:rsid w:val="005001B9"/>
    <w:rsid w:val="005003F8"/>
    <w:rsid w:val="005040E6"/>
    <w:rsid w:val="00504446"/>
    <w:rsid w:val="00505066"/>
    <w:rsid w:val="00505510"/>
    <w:rsid w:val="0050557D"/>
    <w:rsid w:val="00506744"/>
    <w:rsid w:val="00506F17"/>
    <w:rsid w:val="00510FA1"/>
    <w:rsid w:val="00511DF2"/>
    <w:rsid w:val="005126C1"/>
    <w:rsid w:val="00514905"/>
    <w:rsid w:val="00515AB5"/>
    <w:rsid w:val="005164B5"/>
    <w:rsid w:val="00516531"/>
    <w:rsid w:val="00517267"/>
    <w:rsid w:val="0052022C"/>
    <w:rsid w:val="00520805"/>
    <w:rsid w:val="00520D3E"/>
    <w:rsid w:val="00521F7D"/>
    <w:rsid w:val="00522D61"/>
    <w:rsid w:val="00522D88"/>
    <w:rsid w:val="00524845"/>
    <w:rsid w:val="00526106"/>
    <w:rsid w:val="0052673A"/>
    <w:rsid w:val="00532698"/>
    <w:rsid w:val="0053289E"/>
    <w:rsid w:val="00532C34"/>
    <w:rsid w:val="00532E35"/>
    <w:rsid w:val="00532EC8"/>
    <w:rsid w:val="00534F08"/>
    <w:rsid w:val="00534F11"/>
    <w:rsid w:val="00534FF9"/>
    <w:rsid w:val="005360AD"/>
    <w:rsid w:val="00536EDB"/>
    <w:rsid w:val="00536FEA"/>
    <w:rsid w:val="00537248"/>
    <w:rsid w:val="0053779B"/>
    <w:rsid w:val="00541EEA"/>
    <w:rsid w:val="00544D06"/>
    <w:rsid w:val="00544F67"/>
    <w:rsid w:val="00544FD4"/>
    <w:rsid w:val="00545D66"/>
    <w:rsid w:val="0054792B"/>
    <w:rsid w:val="00550457"/>
    <w:rsid w:val="00551AFE"/>
    <w:rsid w:val="005522EF"/>
    <w:rsid w:val="005542D1"/>
    <w:rsid w:val="00554CEE"/>
    <w:rsid w:val="005615C7"/>
    <w:rsid w:val="00561C61"/>
    <w:rsid w:val="00562DBB"/>
    <w:rsid w:val="00563BA5"/>
    <w:rsid w:val="00563F68"/>
    <w:rsid w:val="00565482"/>
    <w:rsid w:val="00565B17"/>
    <w:rsid w:val="00570754"/>
    <w:rsid w:val="00571037"/>
    <w:rsid w:val="00572DCC"/>
    <w:rsid w:val="00573184"/>
    <w:rsid w:val="005734C6"/>
    <w:rsid w:val="00575346"/>
    <w:rsid w:val="00576352"/>
    <w:rsid w:val="00576356"/>
    <w:rsid w:val="0057638B"/>
    <w:rsid w:val="00577027"/>
    <w:rsid w:val="0057744B"/>
    <w:rsid w:val="0058160F"/>
    <w:rsid w:val="00582B10"/>
    <w:rsid w:val="005834CE"/>
    <w:rsid w:val="00584CBC"/>
    <w:rsid w:val="00585C69"/>
    <w:rsid w:val="00587938"/>
    <w:rsid w:val="00590C10"/>
    <w:rsid w:val="00590C93"/>
    <w:rsid w:val="0059272C"/>
    <w:rsid w:val="005929DD"/>
    <w:rsid w:val="00593255"/>
    <w:rsid w:val="005949C3"/>
    <w:rsid w:val="00597132"/>
    <w:rsid w:val="00597448"/>
    <w:rsid w:val="00597D46"/>
    <w:rsid w:val="005A206E"/>
    <w:rsid w:val="005A55A5"/>
    <w:rsid w:val="005B0575"/>
    <w:rsid w:val="005B0F53"/>
    <w:rsid w:val="005B1A98"/>
    <w:rsid w:val="005B224E"/>
    <w:rsid w:val="005B3265"/>
    <w:rsid w:val="005B48BC"/>
    <w:rsid w:val="005B4FD5"/>
    <w:rsid w:val="005B555A"/>
    <w:rsid w:val="005B5675"/>
    <w:rsid w:val="005B5773"/>
    <w:rsid w:val="005B7F20"/>
    <w:rsid w:val="005C353A"/>
    <w:rsid w:val="005C3934"/>
    <w:rsid w:val="005C7609"/>
    <w:rsid w:val="005C79C5"/>
    <w:rsid w:val="005D1008"/>
    <w:rsid w:val="005D17B8"/>
    <w:rsid w:val="005D1899"/>
    <w:rsid w:val="005D2F76"/>
    <w:rsid w:val="005D788C"/>
    <w:rsid w:val="005E0ADE"/>
    <w:rsid w:val="005E0E48"/>
    <w:rsid w:val="005E1664"/>
    <w:rsid w:val="005E16E3"/>
    <w:rsid w:val="005E2172"/>
    <w:rsid w:val="005E2605"/>
    <w:rsid w:val="005E57CD"/>
    <w:rsid w:val="005F082C"/>
    <w:rsid w:val="005F085A"/>
    <w:rsid w:val="005F0A95"/>
    <w:rsid w:val="005F0E46"/>
    <w:rsid w:val="005F237D"/>
    <w:rsid w:val="005F31D9"/>
    <w:rsid w:val="005F365B"/>
    <w:rsid w:val="00600AF2"/>
    <w:rsid w:val="00600E4A"/>
    <w:rsid w:val="00601AC5"/>
    <w:rsid w:val="00601BA9"/>
    <w:rsid w:val="00601D88"/>
    <w:rsid w:val="006024D7"/>
    <w:rsid w:val="006075CF"/>
    <w:rsid w:val="00610D32"/>
    <w:rsid w:val="006135BE"/>
    <w:rsid w:val="0061490A"/>
    <w:rsid w:val="00614B06"/>
    <w:rsid w:val="00615583"/>
    <w:rsid w:val="006159BB"/>
    <w:rsid w:val="006159E0"/>
    <w:rsid w:val="00615F27"/>
    <w:rsid w:val="00616CC0"/>
    <w:rsid w:val="006176C6"/>
    <w:rsid w:val="00620DD0"/>
    <w:rsid w:val="0062229C"/>
    <w:rsid w:val="006226AE"/>
    <w:rsid w:val="0062301C"/>
    <w:rsid w:val="0062341D"/>
    <w:rsid w:val="006236AD"/>
    <w:rsid w:val="00624009"/>
    <w:rsid w:val="00624B58"/>
    <w:rsid w:val="00625284"/>
    <w:rsid w:val="00625467"/>
    <w:rsid w:val="0062567F"/>
    <w:rsid w:val="00626908"/>
    <w:rsid w:val="00627CBA"/>
    <w:rsid w:val="00631D6C"/>
    <w:rsid w:val="00634002"/>
    <w:rsid w:val="006343E2"/>
    <w:rsid w:val="00634EBC"/>
    <w:rsid w:val="00635144"/>
    <w:rsid w:val="00635FAC"/>
    <w:rsid w:val="006442E0"/>
    <w:rsid w:val="006444A8"/>
    <w:rsid w:val="006457B5"/>
    <w:rsid w:val="006505B4"/>
    <w:rsid w:val="006515E0"/>
    <w:rsid w:val="006517C7"/>
    <w:rsid w:val="00652047"/>
    <w:rsid w:val="00653163"/>
    <w:rsid w:val="006534C8"/>
    <w:rsid w:val="00655BD6"/>
    <w:rsid w:val="006570FD"/>
    <w:rsid w:val="00657240"/>
    <w:rsid w:val="00657E28"/>
    <w:rsid w:val="00657ED6"/>
    <w:rsid w:val="006607E3"/>
    <w:rsid w:val="0066720C"/>
    <w:rsid w:val="00671050"/>
    <w:rsid w:val="0067134E"/>
    <w:rsid w:val="006732C2"/>
    <w:rsid w:val="006738C8"/>
    <w:rsid w:val="00674D5E"/>
    <w:rsid w:val="00675433"/>
    <w:rsid w:val="00677144"/>
    <w:rsid w:val="006805B3"/>
    <w:rsid w:val="0068064B"/>
    <w:rsid w:val="00682E81"/>
    <w:rsid w:val="00685636"/>
    <w:rsid w:val="00686DAD"/>
    <w:rsid w:val="0069527D"/>
    <w:rsid w:val="006979EF"/>
    <w:rsid w:val="006A0BB1"/>
    <w:rsid w:val="006A2E4C"/>
    <w:rsid w:val="006A32D5"/>
    <w:rsid w:val="006A3715"/>
    <w:rsid w:val="006A4EBC"/>
    <w:rsid w:val="006A6304"/>
    <w:rsid w:val="006B0FE5"/>
    <w:rsid w:val="006B129E"/>
    <w:rsid w:val="006B2635"/>
    <w:rsid w:val="006B28E0"/>
    <w:rsid w:val="006B293D"/>
    <w:rsid w:val="006B4E3C"/>
    <w:rsid w:val="006B5190"/>
    <w:rsid w:val="006B610A"/>
    <w:rsid w:val="006B6247"/>
    <w:rsid w:val="006B6D26"/>
    <w:rsid w:val="006C0437"/>
    <w:rsid w:val="006C0A02"/>
    <w:rsid w:val="006C1C63"/>
    <w:rsid w:val="006C2B91"/>
    <w:rsid w:val="006C3331"/>
    <w:rsid w:val="006C3B2F"/>
    <w:rsid w:val="006C3D6F"/>
    <w:rsid w:val="006C61BC"/>
    <w:rsid w:val="006D084A"/>
    <w:rsid w:val="006D1BEF"/>
    <w:rsid w:val="006D2B7C"/>
    <w:rsid w:val="006D426D"/>
    <w:rsid w:val="006D54CF"/>
    <w:rsid w:val="006D5D50"/>
    <w:rsid w:val="006D6CEE"/>
    <w:rsid w:val="006E1A4B"/>
    <w:rsid w:val="006E2111"/>
    <w:rsid w:val="006E2DC5"/>
    <w:rsid w:val="006E3293"/>
    <w:rsid w:val="006F0F7E"/>
    <w:rsid w:val="006F1504"/>
    <w:rsid w:val="006F1532"/>
    <w:rsid w:val="006F1A93"/>
    <w:rsid w:val="006F22E0"/>
    <w:rsid w:val="006F3D49"/>
    <w:rsid w:val="006F3D8C"/>
    <w:rsid w:val="006F4275"/>
    <w:rsid w:val="006F49B6"/>
    <w:rsid w:val="006F4F4A"/>
    <w:rsid w:val="006F58AB"/>
    <w:rsid w:val="006F6A7C"/>
    <w:rsid w:val="006F7D66"/>
    <w:rsid w:val="007006C1"/>
    <w:rsid w:val="0070080D"/>
    <w:rsid w:val="00700CCE"/>
    <w:rsid w:val="00702AD4"/>
    <w:rsid w:val="00703EB1"/>
    <w:rsid w:val="007041DA"/>
    <w:rsid w:val="00704FF3"/>
    <w:rsid w:val="0070516B"/>
    <w:rsid w:val="00705464"/>
    <w:rsid w:val="0071069B"/>
    <w:rsid w:val="00710E37"/>
    <w:rsid w:val="00712CAE"/>
    <w:rsid w:val="007131B6"/>
    <w:rsid w:val="00713DB5"/>
    <w:rsid w:val="0071511E"/>
    <w:rsid w:val="0071564E"/>
    <w:rsid w:val="00715706"/>
    <w:rsid w:val="00717274"/>
    <w:rsid w:val="00721055"/>
    <w:rsid w:val="00721492"/>
    <w:rsid w:val="0072160F"/>
    <w:rsid w:val="00722897"/>
    <w:rsid w:val="00722FC8"/>
    <w:rsid w:val="00723563"/>
    <w:rsid w:val="00723FD8"/>
    <w:rsid w:val="00724D68"/>
    <w:rsid w:val="007252BB"/>
    <w:rsid w:val="0072556A"/>
    <w:rsid w:val="00726AB7"/>
    <w:rsid w:val="0072713C"/>
    <w:rsid w:val="007321E8"/>
    <w:rsid w:val="00732BA8"/>
    <w:rsid w:val="00734B7C"/>
    <w:rsid w:val="007350D1"/>
    <w:rsid w:val="00735AD6"/>
    <w:rsid w:val="00735D75"/>
    <w:rsid w:val="007364AC"/>
    <w:rsid w:val="0074064D"/>
    <w:rsid w:val="00740DC8"/>
    <w:rsid w:val="007422AC"/>
    <w:rsid w:val="00742CC2"/>
    <w:rsid w:val="00743629"/>
    <w:rsid w:val="00745676"/>
    <w:rsid w:val="007478B0"/>
    <w:rsid w:val="00747E86"/>
    <w:rsid w:val="007505BA"/>
    <w:rsid w:val="00751FAF"/>
    <w:rsid w:val="007520AE"/>
    <w:rsid w:val="00753DE6"/>
    <w:rsid w:val="007556A4"/>
    <w:rsid w:val="00756E24"/>
    <w:rsid w:val="00756EA6"/>
    <w:rsid w:val="007578FA"/>
    <w:rsid w:val="007604C5"/>
    <w:rsid w:val="0076072A"/>
    <w:rsid w:val="00761AA9"/>
    <w:rsid w:val="00763436"/>
    <w:rsid w:val="00763531"/>
    <w:rsid w:val="00763EA8"/>
    <w:rsid w:val="0076523D"/>
    <w:rsid w:val="007655B4"/>
    <w:rsid w:val="00765F53"/>
    <w:rsid w:val="00766801"/>
    <w:rsid w:val="00770613"/>
    <w:rsid w:val="00770CA7"/>
    <w:rsid w:val="007712AF"/>
    <w:rsid w:val="007741EB"/>
    <w:rsid w:val="0077667A"/>
    <w:rsid w:val="00776DB0"/>
    <w:rsid w:val="00780C4A"/>
    <w:rsid w:val="00781442"/>
    <w:rsid w:val="007814EB"/>
    <w:rsid w:val="00781FBA"/>
    <w:rsid w:val="00783DA4"/>
    <w:rsid w:val="007859B8"/>
    <w:rsid w:val="00785EBF"/>
    <w:rsid w:val="00786163"/>
    <w:rsid w:val="007861D4"/>
    <w:rsid w:val="0078622A"/>
    <w:rsid w:val="00787B61"/>
    <w:rsid w:val="00790C02"/>
    <w:rsid w:val="00792392"/>
    <w:rsid w:val="007924BC"/>
    <w:rsid w:val="00792A4B"/>
    <w:rsid w:val="00794750"/>
    <w:rsid w:val="00794971"/>
    <w:rsid w:val="007955F2"/>
    <w:rsid w:val="00795839"/>
    <w:rsid w:val="007A53C8"/>
    <w:rsid w:val="007A632B"/>
    <w:rsid w:val="007A6486"/>
    <w:rsid w:val="007A6488"/>
    <w:rsid w:val="007A7D1C"/>
    <w:rsid w:val="007B0ECA"/>
    <w:rsid w:val="007B2B87"/>
    <w:rsid w:val="007B2D5B"/>
    <w:rsid w:val="007B58C0"/>
    <w:rsid w:val="007B65D6"/>
    <w:rsid w:val="007C0351"/>
    <w:rsid w:val="007C3ABF"/>
    <w:rsid w:val="007C5527"/>
    <w:rsid w:val="007C563B"/>
    <w:rsid w:val="007C5973"/>
    <w:rsid w:val="007C6138"/>
    <w:rsid w:val="007C709F"/>
    <w:rsid w:val="007C77BC"/>
    <w:rsid w:val="007D0500"/>
    <w:rsid w:val="007D08A5"/>
    <w:rsid w:val="007D0A34"/>
    <w:rsid w:val="007D2B1E"/>
    <w:rsid w:val="007D370C"/>
    <w:rsid w:val="007D4D0C"/>
    <w:rsid w:val="007D5F73"/>
    <w:rsid w:val="007D63A3"/>
    <w:rsid w:val="007E041E"/>
    <w:rsid w:val="007E04F6"/>
    <w:rsid w:val="007E1136"/>
    <w:rsid w:val="007E157A"/>
    <w:rsid w:val="007E28D2"/>
    <w:rsid w:val="007E3908"/>
    <w:rsid w:val="007E62F8"/>
    <w:rsid w:val="007E756D"/>
    <w:rsid w:val="007F1D1E"/>
    <w:rsid w:val="007F3134"/>
    <w:rsid w:val="007F3948"/>
    <w:rsid w:val="007F5C88"/>
    <w:rsid w:val="007F6A98"/>
    <w:rsid w:val="007F7233"/>
    <w:rsid w:val="007F7AEB"/>
    <w:rsid w:val="007F7EE6"/>
    <w:rsid w:val="0080033E"/>
    <w:rsid w:val="00801587"/>
    <w:rsid w:val="00803372"/>
    <w:rsid w:val="00807457"/>
    <w:rsid w:val="008105E6"/>
    <w:rsid w:val="0081077B"/>
    <w:rsid w:val="008145A3"/>
    <w:rsid w:val="00814842"/>
    <w:rsid w:val="008158B0"/>
    <w:rsid w:val="00815EF7"/>
    <w:rsid w:val="00816391"/>
    <w:rsid w:val="0081782E"/>
    <w:rsid w:val="00820047"/>
    <w:rsid w:val="00820476"/>
    <w:rsid w:val="00822D05"/>
    <w:rsid w:val="00822D6E"/>
    <w:rsid w:val="008268AC"/>
    <w:rsid w:val="008272BA"/>
    <w:rsid w:val="008277F0"/>
    <w:rsid w:val="00830F1B"/>
    <w:rsid w:val="0083145A"/>
    <w:rsid w:val="00831B72"/>
    <w:rsid w:val="00831C6B"/>
    <w:rsid w:val="00831F19"/>
    <w:rsid w:val="0083428E"/>
    <w:rsid w:val="008347CA"/>
    <w:rsid w:val="00835E46"/>
    <w:rsid w:val="00836328"/>
    <w:rsid w:val="00840CA8"/>
    <w:rsid w:val="00844EDF"/>
    <w:rsid w:val="008452F0"/>
    <w:rsid w:val="00846B77"/>
    <w:rsid w:val="00847DBB"/>
    <w:rsid w:val="0085006B"/>
    <w:rsid w:val="00852C9A"/>
    <w:rsid w:val="00853556"/>
    <w:rsid w:val="008539CA"/>
    <w:rsid w:val="00853A7C"/>
    <w:rsid w:val="00853C41"/>
    <w:rsid w:val="00853DC4"/>
    <w:rsid w:val="00854195"/>
    <w:rsid w:val="008548E2"/>
    <w:rsid w:val="00856554"/>
    <w:rsid w:val="008569EB"/>
    <w:rsid w:val="00857E8C"/>
    <w:rsid w:val="0086151A"/>
    <w:rsid w:val="00861A7F"/>
    <w:rsid w:val="00862924"/>
    <w:rsid w:val="00864582"/>
    <w:rsid w:val="008654A3"/>
    <w:rsid w:val="00865E6B"/>
    <w:rsid w:val="00870601"/>
    <w:rsid w:val="00873FA3"/>
    <w:rsid w:val="00874541"/>
    <w:rsid w:val="00875DD7"/>
    <w:rsid w:val="00876E49"/>
    <w:rsid w:val="008813BA"/>
    <w:rsid w:val="008840D2"/>
    <w:rsid w:val="00884517"/>
    <w:rsid w:val="00884EEB"/>
    <w:rsid w:val="00886114"/>
    <w:rsid w:val="00887704"/>
    <w:rsid w:val="0088792E"/>
    <w:rsid w:val="00890AE6"/>
    <w:rsid w:val="00890E42"/>
    <w:rsid w:val="00890FB7"/>
    <w:rsid w:val="00891FE4"/>
    <w:rsid w:val="00893641"/>
    <w:rsid w:val="00894C8C"/>
    <w:rsid w:val="00894E5F"/>
    <w:rsid w:val="00894EDA"/>
    <w:rsid w:val="00895EC8"/>
    <w:rsid w:val="00896F72"/>
    <w:rsid w:val="008A3F69"/>
    <w:rsid w:val="008A5024"/>
    <w:rsid w:val="008A6443"/>
    <w:rsid w:val="008A714C"/>
    <w:rsid w:val="008A7633"/>
    <w:rsid w:val="008A7BF8"/>
    <w:rsid w:val="008B0BFE"/>
    <w:rsid w:val="008B28DE"/>
    <w:rsid w:val="008B2AB2"/>
    <w:rsid w:val="008B518F"/>
    <w:rsid w:val="008B6432"/>
    <w:rsid w:val="008B67A8"/>
    <w:rsid w:val="008B6F60"/>
    <w:rsid w:val="008B703E"/>
    <w:rsid w:val="008B74A6"/>
    <w:rsid w:val="008B7C12"/>
    <w:rsid w:val="008C094A"/>
    <w:rsid w:val="008C0D92"/>
    <w:rsid w:val="008C2394"/>
    <w:rsid w:val="008C2557"/>
    <w:rsid w:val="008C26C6"/>
    <w:rsid w:val="008C30C1"/>
    <w:rsid w:val="008C33B4"/>
    <w:rsid w:val="008C3F9E"/>
    <w:rsid w:val="008C422E"/>
    <w:rsid w:val="008C4B3B"/>
    <w:rsid w:val="008C52F9"/>
    <w:rsid w:val="008C5997"/>
    <w:rsid w:val="008C6531"/>
    <w:rsid w:val="008C657F"/>
    <w:rsid w:val="008C7538"/>
    <w:rsid w:val="008C783F"/>
    <w:rsid w:val="008D13FF"/>
    <w:rsid w:val="008D14F1"/>
    <w:rsid w:val="008D1E5B"/>
    <w:rsid w:val="008D2043"/>
    <w:rsid w:val="008D229C"/>
    <w:rsid w:val="008D3184"/>
    <w:rsid w:val="008D4187"/>
    <w:rsid w:val="008D544D"/>
    <w:rsid w:val="008D6B59"/>
    <w:rsid w:val="008D768D"/>
    <w:rsid w:val="008D7A1E"/>
    <w:rsid w:val="008D7D8D"/>
    <w:rsid w:val="008E0581"/>
    <w:rsid w:val="008E188F"/>
    <w:rsid w:val="008E1C64"/>
    <w:rsid w:val="008E315A"/>
    <w:rsid w:val="008E40C1"/>
    <w:rsid w:val="008E523C"/>
    <w:rsid w:val="008F0730"/>
    <w:rsid w:val="008F2BDA"/>
    <w:rsid w:val="008F38C9"/>
    <w:rsid w:val="008F399A"/>
    <w:rsid w:val="008F6FBB"/>
    <w:rsid w:val="008F7DFA"/>
    <w:rsid w:val="009003A7"/>
    <w:rsid w:val="009008F0"/>
    <w:rsid w:val="00900C06"/>
    <w:rsid w:val="00901CC6"/>
    <w:rsid w:val="009046C5"/>
    <w:rsid w:val="009053B9"/>
    <w:rsid w:val="00905A22"/>
    <w:rsid w:val="0091053B"/>
    <w:rsid w:val="0091070A"/>
    <w:rsid w:val="0091151F"/>
    <w:rsid w:val="009123FB"/>
    <w:rsid w:val="00913679"/>
    <w:rsid w:val="00913F6C"/>
    <w:rsid w:val="0091436C"/>
    <w:rsid w:val="009145D8"/>
    <w:rsid w:val="00916525"/>
    <w:rsid w:val="00920215"/>
    <w:rsid w:val="00920550"/>
    <w:rsid w:val="00920746"/>
    <w:rsid w:val="00920F9E"/>
    <w:rsid w:val="00921BD3"/>
    <w:rsid w:val="009224DC"/>
    <w:rsid w:val="009230F7"/>
    <w:rsid w:val="00924186"/>
    <w:rsid w:val="009274D4"/>
    <w:rsid w:val="00927633"/>
    <w:rsid w:val="00930C1B"/>
    <w:rsid w:val="0093341E"/>
    <w:rsid w:val="00935461"/>
    <w:rsid w:val="00940186"/>
    <w:rsid w:val="00941636"/>
    <w:rsid w:val="009432E9"/>
    <w:rsid w:val="009454C2"/>
    <w:rsid w:val="00945C10"/>
    <w:rsid w:val="009468D9"/>
    <w:rsid w:val="00957081"/>
    <w:rsid w:val="00957DDE"/>
    <w:rsid w:val="00960013"/>
    <w:rsid w:val="00960625"/>
    <w:rsid w:val="00962849"/>
    <w:rsid w:val="00962C2C"/>
    <w:rsid w:val="00963821"/>
    <w:rsid w:val="00964B5D"/>
    <w:rsid w:val="00965609"/>
    <w:rsid w:val="0096685D"/>
    <w:rsid w:val="00967B57"/>
    <w:rsid w:val="00970DDD"/>
    <w:rsid w:val="00972138"/>
    <w:rsid w:val="00973001"/>
    <w:rsid w:val="0097335E"/>
    <w:rsid w:val="00975092"/>
    <w:rsid w:val="009761C9"/>
    <w:rsid w:val="00976D16"/>
    <w:rsid w:val="00977939"/>
    <w:rsid w:val="00980375"/>
    <w:rsid w:val="00980A5F"/>
    <w:rsid w:val="00980E88"/>
    <w:rsid w:val="00980F34"/>
    <w:rsid w:val="0098390A"/>
    <w:rsid w:val="00985585"/>
    <w:rsid w:val="00985846"/>
    <w:rsid w:val="00986E9E"/>
    <w:rsid w:val="0098701F"/>
    <w:rsid w:val="00987AD6"/>
    <w:rsid w:val="009906FF"/>
    <w:rsid w:val="00990DD6"/>
    <w:rsid w:val="00992D93"/>
    <w:rsid w:val="00995DDC"/>
    <w:rsid w:val="0099757C"/>
    <w:rsid w:val="00997E3B"/>
    <w:rsid w:val="009A2000"/>
    <w:rsid w:val="009A2118"/>
    <w:rsid w:val="009A2638"/>
    <w:rsid w:val="009A2BEB"/>
    <w:rsid w:val="009A32ED"/>
    <w:rsid w:val="009A3C1E"/>
    <w:rsid w:val="009A4487"/>
    <w:rsid w:val="009A47B6"/>
    <w:rsid w:val="009A4EF8"/>
    <w:rsid w:val="009A6EFE"/>
    <w:rsid w:val="009A7A16"/>
    <w:rsid w:val="009B01A4"/>
    <w:rsid w:val="009B088E"/>
    <w:rsid w:val="009B19D4"/>
    <w:rsid w:val="009B1B4B"/>
    <w:rsid w:val="009B241B"/>
    <w:rsid w:val="009B2C4F"/>
    <w:rsid w:val="009B50CB"/>
    <w:rsid w:val="009B5287"/>
    <w:rsid w:val="009B59B3"/>
    <w:rsid w:val="009B5AC7"/>
    <w:rsid w:val="009C0EAB"/>
    <w:rsid w:val="009C0F85"/>
    <w:rsid w:val="009C1114"/>
    <w:rsid w:val="009C1644"/>
    <w:rsid w:val="009C1ECC"/>
    <w:rsid w:val="009D1EAF"/>
    <w:rsid w:val="009D5128"/>
    <w:rsid w:val="009D5490"/>
    <w:rsid w:val="009E6587"/>
    <w:rsid w:val="009F0A1D"/>
    <w:rsid w:val="009F11E3"/>
    <w:rsid w:val="009F1498"/>
    <w:rsid w:val="009F2599"/>
    <w:rsid w:val="009F2FA9"/>
    <w:rsid w:val="009F4900"/>
    <w:rsid w:val="00A011D3"/>
    <w:rsid w:val="00A036FB"/>
    <w:rsid w:val="00A05453"/>
    <w:rsid w:val="00A07B55"/>
    <w:rsid w:val="00A10814"/>
    <w:rsid w:val="00A10E2C"/>
    <w:rsid w:val="00A168A4"/>
    <w:rsid w:val="00A17591"/>
    <w:rsid w:val="00A21F75"/>
    <w:rsid w:val="00A22FB7"/>
    <w:rsid w:val="00A23844"/>
    <w:rsid w:val="00A23B69"/>
    <w:rsid w:val="00A261B1"/>
    <w:rsid w:val="00A2648D"/>
    <w:rsid w:val="00A271E6"/>
    <w:rsid w:val="00A3085F"/>
    <w:rsid w:val="00A30D9D"/>
    <w:rsid w:val="00A317D3"/>
    <w:rsid w:val="00A31B76"/>
    <w:rsid w:val="00A32F91"/>
    <w:rsid w:val="00A34C4C"/>
    <w:rsid w:val="00A36CC2"/>
    <w:rsid w:val="00A4069C"/>
    <w:rsid w:val="00A41426"/>
    <w:rsid w:val="00A43481"/>
    <w:rsid w:val="00A46F70"/>
    <w:rsid w:val="00A47505"/>
    <w:rsid w:val="00A50990"/>
    <w:rsid w:val="00A50A30"/>
    <w:rsid w:val="00A5175C"/>
    <w:rsid w:val="00A52A20"/>
    <w:rsid w:val="00A52C19"/>
    <w:rsid w:val="00A52FBC"/>
    <w:rsid w:val="00A53232"/>
    <w:rsid w:val="00A53861"/>
    <w:rsid w:val="00A5469A"/>
    <w:rsid w:val="00A54874"/>
    <w:rsid w:val="00A54FA0"/>
    <w:rsid w:val="00A56D93"/>
    <w:rsid w:val="00A57D0B"/>
    <w:rsid w:val="00A61143"/>
    <w:rsid w:val="00A61A56"/>
    <w:rsid w:val="00A62A9C"/>
    <w:rsid w:val="00A662C0"/>
    <w:rsid w:val="00A676B9"/>
    <w:rsid w:val="00A67B6E"/>
    <w:rsid w:val="00A705DB"/>
    <w:rsid w:val="00A71995"/>
    <w:rsid w:val="00A73E4C"/>
    <w:rsid w:val="00A74AF3"/>
    <w:rsid w:val="00A74CEE"/>
    <w:rsid w:val="00A76609"/>
    <w:rsid w:val="00A819DB"/>
    <w:rsid w:val="00A82BEF"/>
    <w:rsid w:val="00A84EF2"/>
    <w:rsid w:val="00A86051"/>
    <w:rsid w:val="00A8633D"/>
    <w:rsid w:val="00A8660B"/>
    <w:rsid w:val="00A8722D"/>
    <w:rsid w:val="00A87245"/>
    <w:rsid w:val="00A925CB"/>
    <w:rsid w:val="00A92F2A"/>
    <w:rsid w:val="00A9312F"/>
    <w:rsid w:val="00A93C3B"/>
    <w:rsid w:val="00A93CCA"/>
    <w:rsid w:val="00A93CD5"/>
    <w:rsid w:val="00A940BF"/>
    <w:rsid w:val="00A95230"/>
    <w:rsid w:val="00A959A6"/>
    <w:rsid w:val="00A9648D"/>
    <w:rsid w:val="00A96B21"/>
    <w:rsid w:val="00A970DD"/>
    <w:rsid w:val="00A97C32"/>
    <w:rsid w:val="00AA083A"/>
    <w:rsid w:val="00AA28B1"/>
    <w:rsid w:val="00AA56C2"/>
    <w:rsid w:val="00AA710C"/>
    <w:rsid w:val="00AA7132"/>
    <w:rsid w:val="00AA7308"/>
    <w:rsid w:val="00AB2608"/>
    <w:rsid w:val="00AB4FA9"/>
    <w:rsid w:val="00AB52DB"/>
    <w:rsid w:val="00AB5B17"/>
    <w:rsid w:val="00AC151D"/>
    <w:rsid w:val="00AC234D"/>
    <w:rsid w:val="00AC2A4D"/>
    <w:rsid w:val="00AC35E6"/>
    <w:rsid w:val="00AC66EF"/>
    <w:rsid w:val="00AC67AB"/>
    <w:rsid w:val="00AC6AB3"/>
    <w:rsid w:val="00AC6BC9"/>
    <w:rsid w:val="00AC7F07"/>
    <w:rsid w:val="00AD00D5"/>
    <w:rsid w:val="00AD17CA"/>
    <w:rsid w:val="00AD26B8"/>
    <w:rsid w:val="00AD393B"/>
    <w:rsid w:val="00AD4000"/>
    <w:rsid w:val="00AD51C3"/>
    <w:rsid w:val="00AD5707"/>
    <w:rsid w:val="00AD5DA1"/>
    <w:rsid w:val="00AD7189"/>
    <w:rsid w:val="00AD71F9"/>
    <w:rsid w:val="00AE0D81"/>
    <w:rsid w:val="00AE1A95"/>
    <w:rsid w:val="00AE1CDB"/>
    <w:rsid w:val="00AE2130"/>
    <w:rsid w:val="00AE2689"/>
    <w:rsid w:val="00AE5360"/>
    <w:rsid w:val="00AE5B1F"/>
    <w:rsid w:val="00AE6558"/>
    <w:rsid w:val="00AE72A6"/>
    <w:rsid w:val="00AE72C2"/>
    <w:rsid w:val="00AF0129"/>
    <w:rsid w:val="00AF173A"/>
    <w:rsid w:val="00AF27AF"/>
    <w:rsid w:val="00AF29CF"/>
    <w:rsid w:val="00AF3419"/>
    <w:rsid w:val="00AF4D42"/>
    <w:rsid w:val="00AF516A"/>
    <w:rsid w:val="00AF5F99"/>
    <w:rsid w:val="00AF713D"/>
    <w:rsid w:val="00AF741B"/>
    <w:rsid w:val="00B00562"/>
    <w:rsid w:val="00B00F17"/>
    <w:rsid w:val="00B015DC"/>
    <w:rsid w:val="00B026AE"/>
    <w:rsid w:val="00B04080"/>
    <w:rsid w:val="00B04181"/>
    <w:rsid w:val="00B051CA"/>
    <w:rsid w:val="00B06129"/>
    <w:rsid w:val="00B06728"/>
    <w:rsid w:val="00B102FF"/>
    <w:rsid w:val="00B1101A"/>
    <w:rsid w:val="00B11B0A"/>
    <w:rsid w:val="00B1358F"/>
    <w:rsid w:val="00B14316"/>
    <w:rsid w:val="00B14334"/>
    <w:rsid w:val="00B15C78"/>
    <w:rsid w:val="00B17D86"/>
    <w:rsid w:val="00B21E8A"/>
    <w:rsid w:val="00B22C1A"/>
    <w:rsid w:val="00B23C09"/>
    <w:rsid w:val="00B2438C"/>
    <w:rsid w:val="00B26498"/>
    <w:rsid w:val="00B26504"/>
    <w:rsid w:val="00B27B78"/>
    <w:rsid w:val="00B3060E"/>
    <w:rsid w:val="00B33120"/>
    <w:rsid w:val="00B33A9D"/>
    <w:rsid w:val="00B354DA"/>
    <w:rsid w:val="00B356AB"/>
    <w:rsid w:val="00B35BAC"/>
    <w:rsid w:val="00B3608F"/>
    <w:rsid w:val="00B36EA9"/>
    <w:rsid w:val="00B3758D"/>
    <w:rsid w:val="00B37AD7"/>
    <w:rsid w:val="00B37BDF"/>
    <w:rsid w:val="00B40229"/>
    <w:rsid w:val="00B40529"/>
    <w:rsid w:val="00B40681"/>
    <w:rsid w:val="00B415BB"/>
    <w:rsid w:val="00B427AF"/>
    <w:rsid w:val="00B44829"/>
    <w:rsid w:val="00B45F35"/>
    <w:rsid w:val="00B47D68"/>
    <w:rsid w:val="00B50BB8"/>
    <w:rsid w:val="00B53B73"/>
    <w:rsid w:val="00B55D8E"/>
    <w:rsid w:val="00B5628F"/>
    <w:rsid w:val="00B564C5"/>
    <w:rsid w:val="00B56955"/>
    <w:rsid w:val="00B56FB4"/>
    <w:rsid w:val="00B57FE6"/>
    <w:rsid w:val="00B630A1"/>
    <w:rsid w:val="00B63722"/>
    <w:rsid w:val="00B64725"/>
    <w:rsid w:val="00B64FBC"/>
    <w:rsid w:val="00B6540A"/>
    <w:rsid w:val="00B65AD1"/>
    <w:rsid w:val="00B7007D"/>
    <w:rsid w:val="00B73C66"/>
    <w:rsid w:val="00B75474"/>
    <w:rsid w:val="00B75BF2"/>
    <w:rsid w:val="00B762F8"/>
    <w:rsid w:val="00B76DBA"/>
    <w:rsid w:val="00B77991"/>
    <w:rsid w:val="00B80674"/>
    <w:rsid w:val="00B80710"/>
    <w:rsid w:val="00B82D82"/>
    <w:rsid w:val="00B83AD5"/>
    <w:rsid w:val="00B842CA"/>
    <w:rsid w:val="00B8473A"/>
    <w:rsid w:val="00B8619B"/>
    <w:rsid w:val="00B861C7"/>
    <w:rsid w:val="00B869AE"/>
    <w:rsid w:val="00B86A12"/>
    <w:rsid w:val="00B86D89"/>
    <w:rsid w:val="00B9052F"/>
    <w:rsid w:val="00B91D10"/>
    <w:rsid w:val="00B92153"/>
    <w:rsid w:val="00B92AED"/>
    <w:rsid w:val="00B92B4D"/>
    <w:rsid w:val="00B941FB"/>
    <w:rsid w:val="00B94436"/>
    <w:rsid w:val="00B96B97"/>
    <w:rsid w:val="00B97364"/>
    <w:rsid w:val="00B97E70"/>
    <w:rsid w:val="00B97F8E"/>
    <w:rsid w:val="00BA1535"/>
    <w:rsid w:val="00BA1AC1"/>
    <w:rsid w:val="00BA1B21"/>
    <w:rsid w:val="00BA34FB"/>
    <w:rsid w:val="00BA4AA4"/>
    <w:rsid w:val="00BA5C5A"/>
    <w:rsid w:val="00BA68EA"/>
    <w:rsid w:val="00BA7507"/>
    <w:rsid w:val="00BB1A51"/>
    <w:rsid w:val="00BB225C"/>
    <w:rsid w:val="00BB32E0"/>
    <w:rsid w:val="00BB3D7A"/>
    <w:rsid w:val="00BB4078"/>
    <w:rsid w:val="00BB5715"/>
    <w:rsid w:val="00BB6518"/>
    <w:rsid w:val="00BB7F21"/>
    <w:rsid w:val="00BC299E"/>
    <w:rsid w:val="00BC34A8"/>
    <w:rsid w:val="00BC680B"/>
    <w:rsid w:val="00BC72E2"/>
    <w:rsid w:val="00BD0865"/>
    <w:rsid w:val="00BD126B"/>
    <w:rsid w:val="00BD1F04"/>
    <w:rsid w:val="00BD25B6"/>
    <w:rsid w:val="00BD2A18"/>
    <w:rsid w:val="00BD3447"/>
    <w:rsid w:val="00BD6018"/>
    <w:rsid w:val="00BD65EE"/>
    <w:rsid w:val="00BD66D8"/>
    <w:rsid w:val="00BD742D"/>
    <w:rsid w:val="00BE11C4"/>
    <w:rsid w:val="00BE2CE3"/>
    <w:rsid w:val="00BE5620"/>
    <w:rsid w:val="00BE57B5"/>
    <w:rsid w:val="00BE5D79"/>
    <w:rsid w:val="00BE67C8"/>
    <w:rsid w:val="00BE7CC2"/>
    <w:rsid w:val="00BE7F3E"/>
    <w:rsid w:val="00BF01BA"/>
    <w:rsid w:val="00BF02D3"/>
    <w:rsid w:val="00BF0FCD"/>
    <w:rsid w:val="00BF2C46"/>
    <w:rsid w:val="00BF2CCD"/>
    <w:rsid w:val="00BF3E41"/>
    <w:rsid w:val="00BF4B28"/>
    <w:rsid w:val="00BF4EE3"/>
    <w:rsid w:val="00BF60B0"/>
    <w:rsid w:val="00BF6646"/>
    <w:rsid w:val="00BF69F8"/>
    <w:rsid w:val="00BF7B6A"/>
    <w:rsid w:val="00BF7C6D"/>
    <w:rsid w:val="00C012D4"/>
    <w:rsid w:val="00C02144"/>
    <w:rsid w:val="00C03D36"/>
    <w:rsid w:val="00C0403C"/>
    <w:rsid w:val="00C04C4A"/>
    <w:rsid w:val="00C06081"/>
    <w:rsid w:val="00C06D19"/>
    <w:rsid w:val="00C07B1A"/>
    <w:rsid w:val="00C103B1"/>
    <w:rsid w:val="00C1060A"/>
    <w:rsid w:val="00C116F5"/>
    <w:rsid w:val="00C117F6"/>
    <w:rsid w:val="00C12007"/>
    <w:rsid w:val="00C12451"/>
    <w:rsid w:val="00C13037"/>
    <w:rsid w:val="00C1321D"/>
    <w:rsid w:val="00C1473C"/>
    <w:rsid w:val="00C14B53"/>
    <w:rsid w:val="00C14F84"/>
    <w:rsid w:val="00C20815"/>
    <w:rsid w:val="00C21008"/>
    <w:rsid w:val="00C21C77"/>
    <w:rsid w:val="00C2354A"/>
    <w:rsid w:val="00C23E76"/>
    <w:rsid w:val="00C244A1"/>
    <w:rsid w:val="00C25428"/>
    <w:rsid w:val="00C26484"/>
    <w:rsid w:val="00C3006E"/>
    <w:rsid w:val="00C3023F"/>
    <w:rsid w:val="00C31369"/>
    <w:rsid w:val="00C31B50"/>
    <w:rsid w:val="00C32A2B"/>
    <w:rsid w:val="00C32DC4"/>
    <w:rsid w:val="00C33C01"/>
    <w:rsid w:val="00C348AE"/>
    <w:rsid w:val="00C36652"/>
    <w:rsid w:val="00C401F5"/>
    <w:rsid w:val="00C4105E"/>
    <w:rsid w:val="00C41B67"/>
    <w:rsid w:val="00C426E4"/>
    <w:rsid w:val="00C45303"/>
    <w:rsid w:val="00C458EA"/>
    <w:rsid w:val="00C461ED"/>
    <w:rsid w:val="00C50332"/>
    <w:rsid w:val="00C52F2F"/>
    <w:rsid w:val="00C53390"/>
    <w:rsid w:val="00C53AFC"/>
    <w:rsid w:val="00C53C1E"/>
    <w:rsid w:val="00C53D5A"/>
    <w:rsid w:val="00C54384"/>
    <w:rsid w:val="00C544D2"/>
    <w:rsid w:val="00C548CD"/>
    <w:rsid w:val="00C5490A"/>
    <w:rsid w:val="00C5671A"/>
    <w:rsid w:val="00C572DB"/>
    <w:rsid w:val="00C63973"/>
    <w:rsid w:val="00C63F7C"/>
    <w:rsid w:val="00C66A0D"/>
    <w:rsid w:val="00C67919"/>
    <w:rsid w:val="00C7055B"/>
    <w:rsid w:val="00C7197F"/>
    <w:rsid w:val="00C71A36"/>
    <w:rsid w:val="00C72C73"/>
    <w:rsid w:val="00C73E2B"/>
    <w:rsid w:val="00C74A51"/>
    <w:rsid w:val="00C74BCE"/>
    <w:rsid w:val="00C7556F"/>
    <w:rsid w:val="00C75CCF"/>
    <w:rsid w:val="00C7607D"/>
    <w:rsid w:val="00C76181"/>
    <w:rsid w:val="00C76289"/>
    <w:rsid w:val="00C76948"/>
    <w:rsid w:val="00C80CEB"/>
    <w:rsid w:val="00C820AF"/>
    <w:rsid w:val="00C826B5"/>
    <w:rsid w:val="00C83988"/>
    <w:rsid w:val="00C83A3F"/>
    <w:rsid w:val="00C878CF"/>
    <w:rsid w:val="00C90A5E"/>
    <w:rsid w:val="00C90EBA"/>
    <w:rsid w:val="00C932BD"/>
    <w:rsid w:val="00C96D1A"/>
    <w:rsid w:val="00C970D4"/>
    <w:rsid w:val="00CA02B8"/>
    <w:rsid w:val="00CA0543"/>
    <w:rsid w:val="00CA0C30"/>
    <w:rsid w:val="00CA3109"/>
    <w:rsid w:val="00CA3320"/>
    <w:rsid w:val="00CA641E"/>
    <w:rsid w:val="00CB0715"/>
    <w:rsid w:val="00CB1369"/>
    <w:rsid w:val="00CB2140"/>
    <w:rsid w:val="00CB3907"/>
    <w:rsid w:val="00CB69A7"/>
    <w:rsid w:val="00CC0720"/>
    <w:rsid w:val="00CC0969"/>
    <w:rsid w:val="00CC0B9C"/>
    <w:rsid w:val="00CC1D22"/>
    <w:rsid w:val="00CC239E"/>
    <w:rsid w:val="00CC4157"/>
    <w:rsid w:val="00CC4658"/>
    <w:rsid w:val="00CC745D"/>
    <w:rsid w:val="00CC7ADE"/>
    <w:rsid w:val="00CD09C4"/>
    <w:rsid w:val="00CD1750"/>
    <w:rsid w:val="00CD2B2A"/>
    <w:rsid w:val="00CD3ED9"/>
    <w:rsid w:val="00CD4C56"/>
    <w:rsid w:val="00CD5585"/>
    <w:rsid w:val="00CD60BF"/>
    <w:rsid w:val="00CD66CB"/>
    <w:rsid w:val="00CD6BC4"/>
    <w:rsid w:val="00CD7176"/>
    <w:rsid w:val="00CE040F"/>
    <w:rsid w:val="00CE10FE"/>
    <w:rsid w:val="00CE1D2F"/>
    <w:rsid w:val="00CE29E9"/>
    <w:rsid w:val="00CE3525"/>
    <w:rsid w:val="00CE3B5F"/>
    <w:rsid w:val="00CE4545"/>
    <w:rsid w:val="00CE47F5"/>
    <w:rsid w:val="00CE4E3E"/>
    <w:rsid w:val="00CE5BB4"/>
    <w:rsid w:val="00CE70B6"/>
    <w:rsid w:val="00CF03EE"/>
    <w:rsid w:val="00CF5B82"/>
    <w:rsid w:val="00CF62E9"/>
    <w:rsid w:val="00CF70AB"/>
    <w:rsid w:val="00CF7926"/>
    <w:rsid w:val="00D00FA0"/>
    <w:rsid w:val="00D01775"/>
    <w:rsid w:val="00D027C9"/>
    <w:rsid w:val="00D02DFC"/>
    <w:rsid w:val="00D03890"/>
    <w:rsid w:val="00D03D82"/>
    <w:rsid w:val="00D047E7"/>
    <w:rsid w:val="00D053A9"/>
    <w:rsid w:val="00D05D38"/>
    <w:rsid w:val="00D11CF7"/>
    <w:rsid w:val="00D15D0A"/>
    <w:rsid w:val="00D163F5"/>
    <w:rsid w:val="00D16CDD"/>
    <w:rsid w:val="00D17CEB"/>
    <w:rsid w:val="00D20220"/>
    <w:rsid w:val="00D20EF0"/>
    <w:rsid w:val="00D2126E"/>
    <w:rsid w:val="00D24B54"/>
    <w:rsid w:val="00D2533D"/>
    <w:rsid w:val="00D26915"/>
    <w:rsid w:val="00D27F25"/>
    <w:rsid w:val="00D3059B"/>
    <w:rsid w:val="00D30A2C"/>
    <w:rsid w:val="00D30B5A"/>
    <w:rsid w:val="00D31E91"/>
    <w:rsid w:val="00D31F75"/>
    <w:rsid w:val="00D34F6D"/>
    <w:rsid w:val="00D3510A"/>
    <w:rsid w:val="00D36F3E"/>
    <w:rsid w:val="00D4021F"/>
    <w:rsid w:val="00D40C15"/>
    <w:rsid w:val="00D41F6E"/>
    <w:rsid w:val="00D43E85"/>
    <w:rsid w:val="00D44D04"/>
    <w:rsid w:val="00D44EC0"/>
    <w:rsid w:val="00D45485"/>
    <w:rsid w:val="00D509EC"/>
    <w:rsid w:val="00D50E11"/>
    <w:rsid w:val="00D514D3"/>
    <w:rsid w:val="00D5287B"/>
    <w:rsid w:val="00D52F0E"/>
    <w:rsid w:val="00D5319E"/>
    <w:rsid w:val="00D54C7A"/>
    <w:rsid w:val="00D562CF"/>
    <w:rsid w:val="00D60046"/>
    <w:rsid w:val="00D6129E"/>
    <w:rsid w:val="00D61DA1"/>
    <w:rsid w:val="00D620A3"/>
    <w:rsid w:val="00D63515"/>
    <w:rsid w:val="00D637D5"/>
    <w:rsid w:val="00D64C5D"/>
    <w:rsid w:val="00D6639F"/>
    <w:rsid w:val="00D66BB7"/>
    <w:rsid w:val="00D66DF2"/>
    <w:rsid w:val="00D67FB8"/>
    <w:rsid w:val="00D71FFB"/>
    <w:rsid w:val="00D72A4B"/>
    <w:rsid w:val="00D742E3"/>
    <w:rsid w:val="00D74789"/>
    <w:rsid w:val="00D75778"/>
    <w:rsid w:val="00D76D13"/>
    <w:rsid w:val="00D81362"/>
    <w:rsid w:val="00D82A6C"/>
    <w:rsid w:val="00D82C1F"/>
    <w:rsid w:val="00D8396D"/>
    <w:rsid w:val="00D84CF4"/>
    <w:rsid w:val="00D8626D"/>
    <w:rsid w:val="00D8767C"/>
    <w:rsid w:val="00D87B7E"/>
    <w:rsid w:val="00D9071C"/>
    <w:rsid w:val="00D942D6"/>
    <w:rsid w:val="00D948F0"/>
    <w:rsid w:val="00D96669"/>
    <w:rsid w:val="00D970A3"/>
    <w:rsid w:val="00D97F1C"/>
    <w:rsid w:val="00D97FBB"/>
    <w:rsid w:val="00DA112E"/>
    <w:rsid w:val="00DA11D8"/>
    <w:rsid w:val="00DA172E"/>
    <w:rsid w:val="00DA43E7"/>
    <w:rsid w:val="00DA4E23"/>
    <w:rsid w:val="00DA6293"/>
    <w:rsid w:val="00DA7051"/>
    <w:rsid w:val="00DA7691"/>
    <w:rsid w:val="00DB1E8F"/>
    <w:rsid w:val="00DB263C"/>
    <w:rsid w:val="00DB43E8"/>
    <w:rsid w:val="00DB4FE9"/>
    <w:rsid w:val="00DB53FF"/>
    <w:rsid w:val="00DB6931"/>
    <w:rsid w:val="00DB6A79"/>
    <w:rsid w:val="00DC01D8"/>
    <w:rsid w:val="00DC23BD"/>
    <w:rsid w:val="00DC25ED"/>
    <w:rsid w:val="00DC3E62"/>
    <w:rsid w:val="00DC7E42"/>
    <w:rsid w:val="00DD0C34"/>
    <w:rsid w:val="00DD1286"/>
    <w:rsid w:val="00DD6B9E"/>
    <w:rsid w:val="00DD6C0D"/>
    <w:rsid w:val="00DD7041"/>
    <w:rsid w:val="00DE2C4C"/>
    <w:rsid w:val="00DE3132"/>
    <w:rsid w:val="00DE376B"/>
    <w:rsid w:val="00DE37A6"/>
    <w:rsid w:val="00DE3841"/>
    <w:rsid w:val="00DE3C82"/>
    <w:rsid w:val="00DE418C"/>
    <w:rsid w:val="00DE45EC"/>
    <w:rsid w:val="00DE4CA6"/>
    <w:rsid w:val="00DE5F26"/>
    <w:rsid w:val="00DE7781"/>
    <w:rsid w:val="00DF0AD9"/>
    <w:rsid w:val="00DF61E2"/>
    <w:rsid w:val="00DF7333"/>
    <w:rsid w:val="00DF738B"/>
    <w:rsid w:val="00E00105"/>
    <w:rsid w:val="00E00401"/>
    <w:rsid w:val="00E00454"/>
    <w:rsid w:val="00E016D6"/>
    <w:rsid w:val="00E047F9"/>
    <w:rsid w:val="00E04EE9"/>
    <w:rsid w:val="00E05FE1"/>
    <w:rsid w:val="00E111A3"/>
    <w:rsid w:val="00E12040"/>
    <w:rsid w:val="00E13F2B"/>
    <w:rsid w:val="00E149FB"/>
    <w:rsid w:val="00E1581A"/>
    <w:rsid w:val="00E1597C"/>
    <w:rsid w:val="00E16F15"/>
    <w:rsid w:val="00E17A03"/>
    <w:rsid w:val="00E2220C"/>
    <w:rsid w:val="00E26357"/>
    <w:rsid w:val="00E26560"/>
    <w:rsid w:val="00E27B36"/>
    <w:rsid w:val="00E30167"/>
    <w:rsid w:val="00E30CD2"/>
    <w:rsid w:val="00E31208"/>
    <w:rsid w:val="00E312C2"/>
    <w:rsid w:val="00E31E38"/>
    <w:rsid w:val="00E32527"/>
    <w:rsid w:val="00E33BD6"/>
    <w:rsid w:val="00E3432F"/>
    <w:rsid w:val="00E41037"/>
    <w:rsid w:val="00E414EE"/>
    <w:rsid w:val="00E42A24"/>
    <w:rsid w:val="00E42ECD"/>
    <w:rsid w:val="00E43289"/>
    <w:rsid w:val="00E4484E"/>
    <w:rsid w:val="00E44C88"/>
    <w:rsid w:val="00E4633B"/>
    <w:rsid w:val="00E47459"/>
    <w:rsid w:val="00E47C68"/>
    <w:rsid w:val="00E50AA6"/>
    <w:rsid w:val="00E52735"/>
    <w:rsid w:val="00E53172"/>
    <w:rsid w:val="00E53DEA"/>
    <w:rsid w:val="00E54001"/>
    <w:rsid w:val="00E5416B"/>
    <w:rsid w:val="00E5494B"/>
    <w:rsid w:val="00E569A4"/>
    <w:rsid w:val="00E613D5"/>
    <w:rsid w:val="00E6306E"/>
    <w:rsid w:val="00E63349"/>
    <w:rsid w:val="00E637DC"/>
    <w:rsid w:val="00E641CE"/>
    <w:rsid w:val="00E64429"/>
    <w:rsid w:val="00E650C1"/>
    <w:rsid w:val="00E650FF"/>
    <w:rsid w:val="00E6644C"/>
    <w:rsid w:val="00E72A34"/>
    <w:rsid w:val="00E72E2A"/>
    <w:rsid w:val="00E72E49"/>
    <w:rsid w:val="00E72FC9"/>
    <w:rsid w:val="00E73005"/>
    <w:rsid w:val="00E73B26"/>
    <w:rsid w:val="00E73D75"/>
    <w:rsid w:val="00E73FEA"/>
    <w:rsid w:val="00E74B79"/>
    <w:rsid w:val="00E7575E"/>
    <w:rsid w:val="00E75F36"/>
    <w:rsid w:val="00E7745E"/>
    <w:rsid w:val="00E845F7"/>
    <w:rsid w:val="00E84E96"/>
    <w:rsid w:val="00E8530D"/>
    <w:rsid w:val="00E85F41"/>
    <w:rsid w:val="00E871CF"/>
    <w:rsid w:val="00E91358"/>
    <w:rsid w:val="00E927F4"/>
    <w:rsid w:val="00E93E36"/>
    <w:rsid w:val="00E947FC"/>
    <w:rsid w:val="00E94F24"/>
    <w:rsid w:val="00E95C9A"/>
    <w:rsid w:val="00E96CE3"/>
    <w:rsid w:val="00E96DBD"/>
    <w:rsid w:val="00E9780C"/>
    <w:rsid w:val="00EA157D"/>
    <w:rsid w:val="00EA1B4F"/>
    <w:rsid w:val="00EA2C8C"/>
    <w:rsid w:val="00EA3844"/>
    <w:rsid w:val="00EA39D8"/>
    <w:rsid w:val="00EA3E52"/>
    <w:rsid w:val="00EA4C06"/>
    <w:rsid w:val="00EA50CF"/>
    <w:rsid w:val="00EA520A"/>
    <w:rsid w:val="00EA540F"/>
    <w:rsid w:val="00EB202A"/>
    <w:rsid w:val="00EB2649"/>
    <w:rsid w:val="00EB2678"/>
    <w:rsid w:val="00EB4677"/>
    <w:rsid w:val="00EB56EE"/>
    <w:rsid w:val="00EB6115"/>
    <w:rsid w:val="00EB615E"/>
    <w:rsid w:val="00EB6F6A"/>
    <w:rsid w:val="00EB7944"/>
    <w:rsid w:val="00EC0E8E"/>
    <w:rsid w:val="00EC44D4"/>
    <w:rsid w:val="00EC47BE"/>
    <w:rsid w:val="00EC64EF"/>
    <w:rsid w:val="00ED0E27"/>
    <w:rsid w:val="00ED1673"/>
    <w:rsid w:val="00ED1F8B"/>
    <w:rsid w:val="00ED3849"/>
    <w:rsid w:val="00ED4AC3"/>
    <w:rsid w:val="00ED6807"/>
    <w:rsid w:val="00ED7646"/>
    <w:rsid w:val="00ED7EBF"/>
    <w:rsid w:val="00EE1658"/>
    <w:rsid w:val="00EE1936"/>
    <w:rsid w:val="00EE348D"/>
    <w:rsid w:val="00EE3896"/>
    <w:rsid w:val="00EE3999"/>
    <w:rsid w:val="00EF01B0"/>
    <w:rsid w:val="00EF082B"/>
    <w:rsid w:val="00EF11EC"/>
    <w:rsid w:val="00EF1C1C"/>
    <w:rsid w:val="00EF22D9"/>
    <w:rsid w:val="00EF27C2"/>
    <w:rsid w:val="00EF2E2C"/>
    <w:rsid w:val="00EF3D0E"/>
    <w:rsid w:val="00EF42DE"/>
    <w:rsid w:val="00EF7224"/>
    <w:rsid w:val="00F003BB"/>
    <w:rsid w:val="00F00C8B"/>
    <w:rsid w:val="00F00DBE"/>
    <w:rsid w:val="00F00EF2"/>
    <w:rsid w:val="00F0115E"/>
    <w:rsid w:val="00F01BF8"/>
    <w:rsid w:val="00F039F1"/>
    <w:rsid w:val="00F04353"/>
    <w:rsid w:val="00F056F9"/>
    <w:rsid w:val="00F06091"/>
    <w:rsid w:val="00F064B6"/>
    <w:rsid w:val="00F075CA"/>
    <w:rsid w:val="00F07B77"/>
    <w:rsid w:val="00F07DCC"/>
    <w:rsid w:val="00F07F67"/>
    <w:rsid w:val="00F1015A"/>
    <w:rsid w:val="00F10A11"/>
    <w:rsid w:val="00F11091"/>
    <w:rsid w:val="00F1235F"/>
    <w:rsid w:val="00F133B0"/>
    <w:rsid w:val="00F14D69"/>
    <w:rsid w:val="00F15557"/>
    <w:rsid w:val="00F20450"/>
    <w:rsid w:val="00F20572"/>
    <w:rsid w:val="00F20948"/>
    <w:rsid w:val="00F22E48"/>
    <w:rsid w:val="00F23A67"/>
    <w:rsid w:val="00F24344"/>
    <w:rsid w:val="00F258FB"/>
    <w:rsid w:val="00F27561"/>
    <w:rsid w:val="00F27807"/>
    <w:rsid w:val="00F2794E"/>
    <w:rsid w:val="00F3002C"/>
    <w:rsid w:val="00F30064"/>
    <w:rsid w:val="00F30B46"/>
    <w:rsid w:val="00F3189F"/>
    <w:rsid w:val="00F32DAE"/>
    <w:rsid w:val="00F35B9C"/>
    <w:rsid w:val="00F365E4"/>
    <w:rsid w:val="00F36914"/>
    <w:rsid w:val="00F40B84"/>
    <w:rsid w:val="00F42BBF"/>
    <w:rsid w:val="00F43779"/>
    <w:rsid w:val="00F44785"/>
    <w:rsid w:val="00F45B7F"/>
    <w:rsid w:val="00F46B55"/>
    <w:rsid w:val="00F509E0"/>
    <w:rsid w:val="00F51387"/>
    <w:rsid w:val="00F5182B"/>
    <w:rsid w:val="00F52E9B"/>
    <w:rsid w:val="00F5343C"/>
    <w:rsid w:val="00F561E5"/>
    <w:rsid w:val="00F56577"/>
    <w:rsid w:val="00F57DF6"/>
    <w:rsid w:val="00F602AE"/>
    <w:rsid w:val="00F61BF5"/>
    <w:rsid w:val="00F61C65"/>
    <w:rsid w:val="00F62ADD"/>
    <w:rsid w:val="00F62BB2"/>
    <w:rsid w:val="00F63708"/>
    <w:rsid w:val="00F642A3"/>
    <w:rsid w:val="00F6729F"/>
    <w:rsid w:val="00F67563"/>
    <w:rsid w:val="00F7022A"/>
    <w:rsid w:val="00F70B5C"/>
    <w:rsid w:val="00F71ED5"/>
    <w:rsid w:val="00F7295D"/>
    <w:rsid w:val="00F72A13"/>
    <w:rsid w:val="00F72BD0"/>
    <w:rsid w:val="00F72CF2"/>
    <w:rsid w:val="00F730E6"/>
    <w:rsid w:val="00F74FCC"/>
    <w:rsid w:val="00F75ABC"/>
    <w:rsid w:val="00F75C7D"/>
    <w:rsid w:val="00F77252"/>
    <w:rsid w:val="00F779E2"/>
    <w:rsid w:val="00F8290F"/>
    <w:rsid w:val="00F83A11"/>
    <w:rsid w:val="00F85BB8"/>
    <w:rsid w:val="00F8790D"/>
    <w:rsid w:val="00F9041F"/>
    <w:rsid w:val="00F91B0A"/>
    <w:rsid w:val="00F93912"/>
    <w:rsid w:val="00F954E0"/>
    <w:rsid w:val="00F9612B"/>
    <w:rsid w:val="00F96478"/>
    <w:rsid w:val="00F96DBD"/>
    <w:rsid w:val="00FA0187"/>
    <w:rsid w:val="00FA033B"/>
    <w:rsid w:val="00FA18C9"/>
    <w:rsid w:val="00FA1918"/>
    <w:rsid w:val="00FA2470"/>
    <w:rsid w:val="00FA38C8"/>
    <w:rsid w:val="00FA4B4A"/>
    <w:rsid w:val="00FA6C21"/>
    <w:rsid w:val="00FB2202"/>
    <w:rsid w:val="00FB4030"/>
    <w:rsid w:val="00FB5762"/>
    <w:rsid w:val="00FB796B"/>
    <w:rsid w:val="00FC3B1A"/>
    <w:rsid w:val="00FC4E6D"/>
    <w:rsid w:val="00FC5107"/>
    <w:rsid w:val="00FC514A"/>
    <w:rsid w:val="00FC5711"/>
    <w:rsid w:val="00FC6729"/>
    <w:rsid w:val="00FD0CCC"/>
    <w:rsid w:val="00FD1453"/>
    <w:rsid w:val="00FD1A61"/>
    <w:rsid w:val="00FD27EE"/>
    <w:rsid w:val="00FD3FC8"/>
    <w:rsid w:val="00FD5728"/>
    <w:rsid w:val="00FD74F7"/>
    <w:rsid w:val="00FE0475"/>
    <w:rsid w:val="00FE2209"/>
    <w:rsid w:val="00FE28E0"/>
    <w:rsid w:val="00FE2F1E"/>
    <w:rsid w:val="00FE3B14"/>
    <w:rsid w:val="00FE3C62"/>
    <w:rsid w:val="00FE4218"/>
    <w:rsid w:val="00FE475C"/>
    <w:rsid w:val="00FE7BB1"/>
    <w:rsid w:val="00FF2506"/>
    <w:rsid w:val="00FF2BE8"/>
    <w:rsid w:val="00FF3538"/>
    <w:rsid w:val="00FF4813"/>
    <w:rsid w:val="00FF4853"/>
    <w:rsid w:val="00FF4E91"/>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qFormat="1"/>
    <w:lsdException w:name="header" w:uiPriority="0"/>
    <w:lsdException w:name="caption" w:uiPriority="35" w:qFormat="1"/>
    <w:lsdException w:name="footnote reference" w:qFormat="1"/>
    <w:lsdException w:name="annotation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rPr>
  </w:style>
  <w:style w:type="paragraph" w:styleId="Titre1">
    <w:name w:val="heading 1"/>
    <w:basedOn w:val="Normal"/>
    <w:next w:val="Normal"/>
    <w:link w:val="Titre1C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rPr>
  </w:style>
  <w:style w:type="paragraph" w:styleId="Titre2">
    <w:name w:val="heading 2"/>
    <w:basedOn w:val="Normal"/>
    <w:next w:val="Normal"/>
    <w:link w:val="Titre2C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Titre4">
    <w:name w:val="heading 4"/>
    <w:basedOn w:val="Normal"/>
    <w:next w:val="Normal"/>
    <w:link w:val="Titre4Car"/>
    <w:unhideWhenUsed/>
    <w:qFormat/>
    <w:rsid w:val="00310608"/>
    <w:pPr>
      <w:keepNext/>
      <w:spacing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3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A96B21"/>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96B21"/>
    <w:rPr>
      <w:rFonts w:ascii="Times New Roman" w:eastAsia="Times New Roman" w:hAnsi="Times New Roman" w:cs="Times New Roman"/>
      <w:kern w:val="0"/>
      <w:sz w:val="20"/>
      <w:szCs w:val="20"/>
      <w:lang w:val="en-GB"/>
    </w:rPr>
  </w:style>
  <w:style w:type="character" w:styleId="Appelnotedebasdep">
    <w:name w:val="footnote reference"/>
    <w:aliases w:val="ftref,16 Point,Superscript 6 Point,(Ref. de nota al pie),Footnote Reference Number,fr,(NECG) Footnote Reference,Ref,de nota al pie,footnote ref,Footnote Ref in FtNote,BVI fnr,Superscript 6 Point + 11 pt,Style 24,o,SUPERS,number"/>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2D4C0A"/>
    <w:pPr>
      <w:numPr>
        <w:numId w:val="50"/>
      </w:numPr>
      <w:tabs>
        <w:tab w:val="left" w:pos="1134"/>
      </w:tabs>
      <w:spacing w:after="120"/>
      <w:ind w:left="567" w:firstLine="0"/>
    </w:p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rPr>
  </w:style>
  <w:style w:type="character" w:styleId="Textedelespacerserv">
    <w:name w:val="Placeholder Text"/>
    <w:basedOn w:val="Policepardfaut"/>
    <w:uiPriority w:val="99"/>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Titre4Car">
    <w:name w:val="Titre 4 Car"/>
    <w:basedOn w:val="Policepardfaut"/>
    <w:link w:val="Titre4"/>
    <w:rsid w:val="00310608"/>
    <w:rPr>
      <w:rFonts w:ascii="Times New Roman" w:eastAsiaTheme="majorEastAsia" w:hAnsi="Times New Roman" w:cs="Times New Roman"/>
      <w:b/>
      <w:bCs/>
      <w:kern w:val="0"/>
      <w:szCs w:val="24"/>
      <w:lang w:val="en-GB"/>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rPr>
  </w:style>
  <w:style w:type="character" w:styleId="Marquedecommentaire">
    <w:name w:val="annotation reference"/>
    <w:basedOn w:val="Policepardfaut"/>
    <w:unhideWhenUsed/>
    <w:qFormat/>
    <w:rsid w:val="00CF70AB"/>
    <w:rPr>
      <w:sz w:val="16"/>
      <w:szCs w:val="16"/>
    </w:rPr>
  </w:style>
  <w:style w:type="paragraph" w:styleId="Commentaire">
    <w:name w:val="annotation text"/>
    <w:basedOn w:val="Normal"/>
    <w:link w:val="CommentaireCar"/>
    <w:unhideWhenUsed/>
    <w:qFormat/>
    <w:rsid w:val="00CF70AB"/>
    <w:rPr>
      <w:sz w:val="20"/>
      <w:szCs w:val="20"/>
    </w:rPr>
  </w:style>
  <w:style w:type="character" w:customStyle="1" w:styleId="CommentaireCar">
    <w:name w:val="Commentaire Car"/>
    <w:basedOn w:val="Policepardfaut"/>
    <w:link w:val="Commentaire"/>
    <w:qFormat/>
    <w:rsid w:val="00CF70AB"/>
    <w:rPr>
      <w:rFonts w:ascii="Times New Roman" w:eastAsia="Times New Roman" w:hAnsi="Times New Roman" w:cs="Times New Roman"/>
      <w:kern w:val="0"/>
      <w:sz w:val="20"/>
      <w:szCs w:val="20"/>
      <w:lang w:val="en-GB"/>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rPr>
  </w:style>
  <w:style w:type="character" w:styleId="Lienhypertexte">
    <w:name w:val="Hyperlink"/>
    <w:basedOn w:val="Policepardfaut"/>
    <w:uiPriority w:val="99"/>
    <w:unhideWhenUsed/>
    <w:rsid w:val="002D7251"/>
    <w:rPr>
      <w:color w:val="0563C1" w:themeColor="hyperlink"/>
      <w:u w:val="single"/>
    </w:rPr>
  </w:style>
  <w:style w:type="character" w:styleId="Lienhypertextesuivivisit">
    <w:name w:val="FollowedHyperlink"/>
    <w:basedOn w:val="Policepardfaut"/>
    <w:uiPriority w:val="99"/>
    <w:semiHidden/>
    <w:unhideWhenUsed/>
    <w:rsid w:val="007E157A"/>
    <w:rPr>
      <w:color w:val="954F72" w:themeColor="followedHyperlink"/>
      <w:u w:val="single"/>
    </w:rPr>
  </w:style>
  <w:style w:type="character" w:styleId="lev">
    <w:name w:val="Strong"/>
    <w:basedOn w:val="Policepardfaut"/>
    <w:uiPriority w:val="22"/>
    <w:qFormat/>
    <w:rsid w:val="00894E5F"/>
    <w:rPr>
      <w:b/>
      <w:bCs/>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
    <w:basedOn w:val="Normal"/>
    <w:link w:val="ParagraphedelisteCar"/>
    <w:uiPriority w:val="34"/>
    <w:qFormat/>
    <w:rsid w:val="00C32A2B"/>
    <w:pPr>
      <w:numPr>
        <w:numId w:val="56"/>
      </w:numPr>
      <w:spacing w:after="160" w:line="259" w:lineRule="auto"/>
      <w:contextualSpacing/>
      <w:jc w:val="left"/>
    </w:pPr>
    <w:rPr>
      <w:rFonts w:eastAsiaTheme="minorEastAsia" w:cstheme="minorBidi"/>
      <w:szCs w:val="22"/>
      <w:lang w:val="en-US" w:eastAsia="zh-CN"/>
    </w:rPr>
  </w:style>
  <w:style w:type="character" w:styleId="Numrodepage">
    <w:name w:val="page number"/>
    <w:basedOn w:val="Policepardfaut"/>
    <w:uiPriority w:val="99"/>
    <w:semiHidden/>
    <w:unhideWhenUsed/>
    <w:rsid w:val="00894E5F"/>
  </w:style>
  <w:style w:type="character" w:customStyle="1" w:styleId="fontstyle01">
    <w:name w:val="fontstyle01"/>
    <w:basedOn w:val="Policepardfaut"/>
    <w:rsid w:val="00894E5F"/>
    <w:rPr>
      <w:rFonts w:ascii="Times New Roman" w:hAnsi="Times New Roman" w:cs="Times New Roman" w:hint="default"/>
      <w:b w:val="0"/>
      <w:bCs w:val="0"/>
      <w:i w:val="0"/>
      <w:iCs w:val="0"/>
      <w:color w:val="000000"/>
      <w:sz w:val="22"/>
      <w:szCs w:val="22"/>
    </w:rPr>
  </w:style>
  <w:style w:type="character" w:customStyle="1" w:styleId="UnresolvedMention">
    <w:name w:val="Unresolved Mention"/>
    <w:basedOn w:val="Policepardfau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rPr>
  </w:style>
  <w:style w:type="paragraph" w:styleId="Rvision">
    <w:name w:val="Revision"/>
    <w:hidden/>
    <w:uiPriority w:val="99"/>
    <w:semiHidden/>
    <w:rsid w:val="00C07B1A"/>
    <w:pPr>
      <w:spacing w:after="0" w:line="240" w:lineRule="auto"/>
    </w:pPr>
    <w:rPr>
      <w:rFonts w:ascii="Times New Roman" w:eastAsia="Times New Roman" w:hAnsi="Times New Roman" w:cs="Times New Roman"/>
      <w:kern w:val="0"/>
      <w:szCs w:val="24"/>
      <w:lang w:val="en-GB"/>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Policepardfau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Policepardfau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Policepardfaut"/>
    <w:link w:val="References"/>
    <w:rsid w:val="00427354"/>
    <w:rPr>
      <w:rFonts w:ascii="Arial" w:eastAsia="Times New Roman" w:hAnsi="Arial" w:cs="Arial"/>
      <w:kern w:val="0"/>
      <w:sz w:val="20"/>
      <w:szCs w:val="24"/>
      <w:lang w:val="en-GB" w:eastAsia="es-ES"/>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Policepardfau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Citationintense">
    <w:name w:val="Intense Quote"/>
    <w:basedOn w:val="Normal"/>
    <w:next w:val="Normal"/>
    <w:link w:val="CitationintenseC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14F84"/>
    <w:rPr>
      <w:rFonts w:ascii="Times New Roman" w:eastAsia="Times New Roman" w:hAnsi="Times New Roman" w:cs="Times New Roman"/>
      <w:i/>
      <w:iCs/>
      <w:color w:val="2F5496" w:themeColor="accent1" w:themeShade="BF"/>
      <w:kern w:val="0"/>
      <w:szCs w:val="24"/>
      <w:lang w:val="en-GB"/>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Textedebulles">
    <w:name w:val="Balloon Text"/>
    <w:basedOn w:val="Normal"/>
    <w:link w:val="TextedebullesCar"/>
    <w:uiPriority w:val="99"/>
    <w:semiHidden/>
    <w:unhideWhenUsed/>
    <w:rsid w:val="00A32F91"/>
    <w:pPr>
      <w:spacing w:before="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32F91"/>
    <w:rPr>
      <w:rFonts w:ascii="Segoe UI" w:eastAsia="Times New Roman" w:hAnsi="Segoe UI" w:cs="Segoe UI"/>
      <w:kern w:val="0"/>
      <w:sz w:val="18"/>
      <w:szCs w:val="18"/>
      <w:lang w:val="en-GB"/>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D41F6E"/>
    <w:rPr>
      <w:rFonts w:ascii="Times New Roman" w:eastAsiaTheme="minorEastAsia" w:hAnsi="Times New Roman"/>
      <w:kern w:val="0"/>
      <w:lang w:val="en-US" w:eastAsia="zh-CN"/>
    </w:rPr>
  </w:style>
  <w:style w:type="numbering" w:customStyle="1" w:styleId="CurrentList46">
    <w:name w:val="Current List46"/>
    <w:uiPriority w:val="99"/>
    <w:rsid w:val="00B11B0A"/>
    <w:pPr>
      <w:numPr>
        <w:numId w:val="58"/>
      </w:numPr>
    </w:pPr>
  </w:style>
  <w:style w:type="character" w:customStyle="1" w:styleId="ui-provider">
    <w:name w:val="ui-provider"/>
    <w:basedOn w:val="Policepardfaut"/>
    <w:rsid w:val="00FA033B"/>
  </w:style>
</w:styles>
</file>

<file path=word/webSettings.xml><?xml version="1.0" encoding="utf-8"?>
<w:webSettings xmlns:r="http://schemas.openxmlformats.org/officeDocument/2006/relationships" xmlns:w="http://schemas.openxmlformats.org/wordprocessingml/2006/main">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568307">
      <w:bodyDiv w:val="1"/>
      <w:marLeft w:val="0"/>
      <w:marRight w:val="0"/>
      <w:marTop w:val="0"/>
      <w:marBottom w:val="0"/>
      <w:divBdr>
        <w:top w:val="none" w:sz="0" w:space="0" w:color="auto"/>
        <w:left w:val="none" w:sz="0" w:space="0" w:color="auto"/>
        <w:bottom w:val="none" w:sz="0" w:space="0" w:color="auto"/>
        <w:right w:val="none" w:sz="0" w:space="0" w:color="auto"/>
      </w:divBdr>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ipbes.net/business-impac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ipbes.net/transformative-chan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ipbes.net/nex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51C14FD-84D2-415C-AF86-0CBFA4F35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14</TotalTime>
  <Pages>5</Pages>
  <Words>1105</Words>
  <Characters>8747</Characters>
  <Application>Microsoft Office Word</Application>
  <DocSecurity>0</DocSecurity>
  <Lines>72</Lines>
  <Paragraphs>19</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Approaches to identifying scientific and technical needs to support the implementation of the Framework, including its implication for the work under the Convention</vt:lpstr>
      <vt:lpstr>Approaches to identifying scientific and technical needs to support the implementation of the Framework, including its implication for the work under the Convention</vt:lpstr>
      <vt:lpstr>Approaches to identifying scientific and technical needs to support the implementation of the Framework, including its implication for the work under the Convention</vt:lpstr>
    </vt:vector>
  </TitlesOfParts>
  <Company/>
  <LinksUpToDate>false</LinksUpToDate>
  <CharactersWithSpaces>9833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CBD/SBSTTA/26/L.2</dc:subject>
  <dc:creator>scbd</dc:creator>
  <cp:keywords/>
  <dc:description/>
  <cp:lastModifiedBy>Bureau</cp:lastModifiedBy>
  <cp:revision>4</cp:revision>
  <cp:lastPrinted>2024-04-05T17:30:00Z</cp:lastPrinted>
  <dcterms:created xsi:type="dcterms:W3CDTF">2024-05-18T08:30:00Z</dcterms:created>
  <dcterms:modified xsi:type="dcterms:W3CDTF">2024-05-18T08:55:00Z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