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530F" w14:textId="227A7308" w:rsidR="00FA7503" w:rsidRPr="00513622" w:rsidRDefault="00513622" w:rsidP="00912123">
      <w:pPr>
        <w:snapToGrid w:val="0"/>
        <w:jc w:val="center"/>
        <w:rPr>
          <w:rFonts w:ascii="Calibri Light" w:eastAsia="SimSun" w:hAnsi="Calibri Light" w:cs="Calibri Light"/>
          <w:bCs/>
          <w:sz w:val="28"/>
          <w:szCs w:val="28"/>
          <w:lang w:val="en-GB" w:eastAsia="zh-CN"/>
        </w:rPr>
      </w:pPr>
      <w:r w:rsidRPr="00513622">
        <w:rPr>
          <w:rFonts w:asciiTheme="minorEastAsia" w:eastAsia="SimSun" w:hAnsiTheme="minorEastAsia" w:cs="Calibri Light" w:hint="eastAsia"/>
          <w:bCs/>
          <w:sz w:val="28"/>
          <w:szCs w:val="28"/>
          <w:lang w:val="en-GB" w:eastAsia="zh-CN"/>
        </w:rPr>
        <w:t>“</w:t>
      </w:r>
      <w:r w:rsidR="00FA7503" w:rsidRPr="00513622">
        <w:rPr>
          <w:rFonts w:ascii="Microsoft YaHei" w:eastAsia="SimSun" w:hAnsi="Microsoft YaHei" w:cs="Microsoft YaHei" w:hint="eastAsia"/>
          <w:bCs/>
          <w:sz w:val="28"/>
          <w:szCs w:val="28"/>
          <w:lang w:val="en-GB" w:eastAsia="zh-CN"/>
        </w:rPr>
        <w:t>生态文明</w:t>
      </w:r>
      <w:r w:rsidRPr="00513622">
        <w:rPr>
          <w:rFonts w:eastAsia="SimSun"/>
          <w:lang w:eastAsia="zh-CN"/>
        </w:rPr>
        <w:t xml:space="preserve"> </w:t>
      </w:r>
      <w:r w:rsidRPr="00513622">
        <w:rPr>
          <w:rFonts w:ascii="Calibri" w:eastAsia="SimSun" w:hAnsi="Calibri" w:cs="Calibri"/>
          <w:bCs/>
          <w:sz w:val="28"/>
          <w:szCs w:val="28"/>
          <w:lang w:val="en-GB" w:eastAsia="zh-CN"/>
        </w:rPr>
        <w:t xml:space="preserve">— </w:t>
      </w:r>
      <w:r w:rsidR="00FA7503" w:rsidRPr="00513622">
        <w:rPr>
          <w:rFonts w:ascii="Microsoft YaHei" w:eastAsia="SimSun" w:hAnsi="Microsoft YaHei" w:cs="Microsoft YaHei" w:hint="eastAsia"/>
          <w:bCs/>
          <w:sz w:val="28"/>
          <w:szCs w:val="28"/>
          <w:lang w:val="en-GB" w:eastAsia="zh-CN"/>
        </w:rPr>
        <w:t>共建地球生命共同体</w:t>
      </w:r>
      <w:r w:rsidRPr="00513622">
        <w:rPr>
          <w:rFonts w:asciiTheme="minorEastAsia" w:eastAsia="SimSun" w:hAnsiTheme="minorEastAsia" w:cs="Calibri" w:hint="eastAsia"/>
          <w:bCs/>
          <w:sz w:val="28"/>
          <w:szCs w:val="28"/>
          <w:lang w:val="en-GB" w:eastAsia="zh-CN"/>
        </w:rPr>
        <w:t>”</w:t>
      </w:r>
    </w:p>
    <w:p w14:paraId="18340972" w14:textId="553CC847" w:rsidR="00FA7503" w:rsidRDefault="00FA7503" w:rsidP="00912123">
      <w:pPr>
        <w:snapToGrid w:val="0"/>
        <w:jc w:val="center"/>
        <w:rPr>
          <w:rFonts w:ascii="Microsoft YaHei" w:eastAsia="SimSun" w:hAnsi="Microsoft YaHei" w:cs="Microsoft YaHei"/>
          <w:bCs/>
          <w:sz w:val="28"/>
          <w:szCs w:val="28"/>
          <w:lang w:val="en-GB" w:eastAsia="zh-CN"/>
        </w:rPr>
      </w:pPr>
      <w:r w:rsidRPr="00FA7503">
        <w:rPr>
          <w:rFonts w:ascii="Calibri Light" w:eastAsia="SimSun" w:hAnsi="Calibri Light" w:cs="Calibri Light"/>
          <w:bCs/>
          <w:sz w:val="28"/>
          <w:szCs w:val="28"/>
          <w:lang w:val="en-GB" w:eastAsia="zh-CN"/>
        </w:rPr>
        <w:t>2020</w:t>
      </w:r>
      <w:r w:rsidRPr="00FA7503">
        <w:rPr>
          <w:rFonts w:ascii="Microsoft YaHei" w:eastAsia="SimSun" w:hAnsi="Microsoft YaHei" w:cs="Microsoft YaHei" w:hint="eastAsia"/>
          <w:bCs/>
          <w:sz w:val="28"/>
          <w:szCs w:val="28"/>
          <w:lang w:val="en-GB" w:eastAsia="zh-CN"/>
        </w:rPr>
        <w:t>年联合国生物多样性大会，中国昆明</w:t>
      </w:r>
    </w:p>
    <w:p w14:paraId="770F01D1" w14:textId="7ED54ED3" w:rsidR="00FA7503" w:rsidRDefault="00FA7503" w:rsidP="00912123">
      <w:pPr>
        <w:snapToGrid w:val="0"/>
        <w:jc w:val="center"/>
        <w:rPr>
          <w:rFonts w:ascii="Microsoft YaHei" w:eastAsia="SimHei" w:hAnsi="Microsoft YaHei" w:cs="Microsoft YaHei"/>
          <w:bCs/>
          <w:sz w:val="28"/>
          <w:szCs w:val="28"/>
          <w:lang w:val="en-GB" w:eastAsia="zh-CN"/>
        </w:rPr>
      </w:pPr>
      <w:r w:rsidRPr="00FA7503">
        <w:rPr>
          <w:rFonts w:ascii="Microsoft YaHei" w:eastAsia="SimHei" w:hAnsi="Microsoft YaHei" w:cs="Microsoft YaHei" w:hint="eastAsia"/>
          <w:bCs/>
          <w:sz w:val="28"/>
          <w:szCs w:val="28"/>
          <w:lang w:val="en-GB" w:eastAsia="zh-CN"/>
        </w:rPr>
        <w:t>高级别会议</w:t>
      </w:r>
    </w:p>
    <w:p w14:paraId="583DDEE6" w14:textId="77777777" w:rsidR="00912123" w:rsidRDefault="00912123" w:rsidP="00912123">
      <w:pPr>
        <w:snapToGrid w:val="0"/>
        <w:jc w:val="center"/>
        <w:rPr>
          <w:rFonts w:ascii="Microsoft YaHei" w:eastAsia="SimHei" w:hAnsi="Microsoft YaHei" w:cs="Microsoft YaHei"/>
          <w:bCs/>
          <w:sz w:val="28"/>
          <w:szCs w:val="28"/>
          <w:lang w:val="en-GB" w:eastAsia="zh-CN"/>
        </w:rPr>
      </w:pPr>
    </w:p>
    <w:p w14:paraId="10887C1C" w14:textId="3E780232" w:rsidR="00FA7503" w:rsidRPr="00513622" w:rsidRDefault="00FA7503" w:rsidP="00912123">
      <w:pPr>
        <w:snapToGrid w:val="0"/>
        <w:jc w:val="center"/>
        <w:rPr>
          <w:rFonts w:eastAsia="SimHei"/>
          <w:bCs/>
          <w:sz w:val="28"/>
          <w:szCs w:val="28"/>
          <w:lang w:val="en-GB" w:eastAsia="zh-CN"/>
        </w:rPr>
      </w:pPr>
      <w:r w:rsidRPr="00513622">
        <w:rPr>
          <w:rFonts w:eastAsia="SimHei"/>
          <w:bCs/>
          <w:sz w:val="28"/>
          <w:szCs w:val="28"/>
          <w:lang w:val="en-GB" w:eastAsia="zh-CN"/>
        </w:rPr>
        <w:t>圆桌会议</w:t>
      </w:r>
      <w:r w:rsidR="00513622">
        <w:rPr>
          <w:rFonts w:eastAsia="SimHei" w:hint="eastAsia"/>
          <w:bCs/>
          <w:sz w:val="28"/>
          <w:szCs w:val="28"/>
          <w:lang w:val="en-GB" w:eastAsia="zh-CN"/>
        </w:rPr>
        <w:t>A</w:t>
      </w:r>
      <w:r w:rsidR="00513622">
        <w:rPr>
          <w:rFonts w:eastAsia="SimHei" w:hint="eastAsia"/>
          <w:bCs/>
          <w:sz w:val="28"/>
          <w:szCs w:val="28"/>
          <w:lang w:val="en-GB" w:eastAsia="zh-CN"/>
        </w:rPr>
        <w:t>：</w:t>
      </w:r>
      <w:r w:rsidR="00513622" w:rsidRPr="00513622">
        <w:rPr>
          <w:rFonts w:eastAsia="SimHei"/>
          <w:bCs/>
          <w:sz w:val="28"/>
          <w:szCs w:val="28"/>
          <w:lang w:val="en-GB" w:eastAsia="zh-CN"/>
        </w:rPr>
        <w:t>使</w:t>
      </w:r>
      <w:r w:rsidRPr="00513622">
        <w:rPr>
          <w:rFonts w:eastAsia="SimHei"/>
          <w:bCs/>
          <w:sz w:val="28"/>
          <w:szCs w:val="28"/>
          <w:lang w:val="en-GB" w:eastAsia="zh-CN"/>
        </w:rPr>
        <w:t>生物多样性走上</w:t>
      </w:r>
      <w:r w:rsidR="00513622">
        <w:rPr>
          <w:rFonts w:eastAsia="SimHei" w:hint="eastAsia"/>
          <w:bCs/>
          <w:sz w:val="28"/>
          <w:szCs w:val="28"/>
          <w:lang w:val="en-GB" w:eastAsia="zh-CN"/>
        </w:rPr>
        <w:t>恢复</w:t>
      </w:r>
      <w:r w:rsidRPr="00513622">
        <w:rPr>
          <w:rFonts w:eastAsia="SimHei"/>
          <w:bCs/>
          <w:sz w:val="28"/>
          <w:szCs w:val="28"/>
          <w:lang w:val="en-GB" w:eastAsia="zh-CN"/>
        </w:rPr>
        <w:t>之路</w:t>
      </w:r>
    </w:p>
    <w:p w14:paraId="5F0DF3AC" w14:textId="017CC188" w:rsidR="00FA7503" w:rsidRPr="00912123" w:rsidRDefault="00513622" w:rsidP="00C56CEB">
      <w:pPr>
        <w:snapToGrid w:val="0"/>
        <w:ind w:left="576" w:right="576"/>
        <w:jc w:val="center"/>
        <w:rPr>
          <w:rFonts w:ascii="Calibri Light" w:eastAsia="SimSun" w:hAnsi="Calibri Light" w:cs="Calibri Light"/>
          <w:bCs/>
          <w:lang w:val="en-GB" w:eastAsia="zh-CN"/>
        </w:rPr>
      </w:pPr>
      <w:r w:rsidRPr="00912123">
        <w:rPr>
          <w:rFonts w:ascii="Microsoft YaHei" w:eastAsia="SimSun" w:hAnsi="Microsoft YaHei" w:cs="Microsoft YaHei" w:hint="eastAsia"/>
          <w:bCs/>
          <w:lang w:val="en-GB" w:eastAsia="zh-CN"/>
        </w:rPr>
        <w:t>为保护</w:t>
      </w:r>
      <w:r w:rsidR="00FA7503" w:rsidRPr="00912123">
        <w:rPr>
          <w:rFonts w:ascii="Microsoft YaHei" w:eastAsia="SimSun" w:hAnsi="Microsoft YaHei" w:cs="Microsoft YaHei" w:hint="eastAsia"/>
          <w:bCs/>
          <w:lang w:val="en-GB" w:eastAsia="zh-CN"/>
        </w:rPr>
        <w:t>、恢复和可持续利用</w:t>
      </w:r>
      <w:r w:rsidRPr="00912123">
        <w:rPr>
          <w:rFonts w:ascii="Microsoft YaHei" w:eastAsia="SimSun" w:hAnsi="Microsoft YaHei" w:cs="Microsoft YaHei" w:hint="eastAsia"/>
          <w:bCs/>
          <w:lang w:val="en-GB" w:eastAsia="zh-CN"/>
        </w:rPr>
        <w:t>生物多样性投资</w:t>
      </w:r>
      <w:r w:rsidR="00FA7503" w:rsidRPr="00912123">
        <w:rPr>
          <w:rFonts w:ascii="Microsoft YaHei" w:eastAsia="SimSun" w:hAnsi="Microsoft YaHei" w:cs="Microsoft YaHei" w:hint="eastAsia"/>
          <w:bCs/>
          <w:lang w:val="en-GB" w:eastAsia="zh-CN"/>
        </w:rPr>
        <w:t>，解决各</w:t>
      </w:r>
      <w:r w:rsidRPr="00912123">
        <w:rPr>
          <w:rFonts w:ascii="Microsoft YaHei" w:eastAsia="SimSun" w:hAnsi="Microsoft YaHei" w:cs="Microsoft YaHei" w:hint="eastAsia"/>
          <w:bCs/>
          <w:lang w:val="en-GB" w:eastAsia="zh-CN"/>
        </w:rPr>
        <w:t>陆地</w:t>
      </w:r>
      <w:r w:rsidR="00FA7503" w:rsidRPr="00912123">
        <w:rPr>
          <w:rFonts w:ascii="Microsoft YaHei" w:eastAsia="SimSun" w:hAnsi="Microsoft YaHei" w:cs="Microsoft YaHei" w:hint="eastAsia"/>
          <w:bCs/>
          <w:lang w:val="en-GB" w:eastAsia="zh-CN"/>
        </w:rPr>
        <w:t>景观和</w:t>
      </w:r>
      <w:r w:rsidRPr="00912123">
        <w:rPr>
          <w:rFonts w:ascii="Microsoft YaHei" w:eastAsia="SimSun" w:hAnsi="Microsoft YaHei" w:cs="Microsoft YaHei" w:hint="eastAsia"/>
          <w:bCs/>
          <w:lang w:val="en-GB" w:eastAsia="zh-CN"/>
        </w:rPr>
        <w:t>海洋景观</w:t>
      </w:r>
      <w:r w:rsidR="00FA7503" w:rsidRPr="00912123">
        <w:rPr>
          <w:rFonts w:ascii="Microsoft YaHei" w:eastAsia="SimSun" w:hAnsi="Microsoft YaHei" w:cs="Microsoft YaHei" w:hint="eastAsia"/>
          <w:bCs/>
          <w:lang w:val="en-GB" w:eastAsia="zh-CN"/>
        </w:rPr>
        <w:t>生物多样性丧失的主要驱动因素，</w:t>
      </w:r>
      <w:r w:rsidRPr="00912123">
        <w:rPr>
          <w:rFonts w:ascii="Microsoft YaHei" w:eastAsia="SimSun" w:hAnsi="Microsoft YaHei" w:cs="Microsoft YaHei" w:hint="eastAsia"/>
          <w:bCs/>
          <w:lang w:val="en-GB" w:eastAsia="zh-CN"/>
        </w:rPr>
        <w:t>动员</w:t>
      </w:r>
      <w:r w:rsidR="00FA7503" w:rsidRPr="00912123">
        <w:rPr>
          <w:rFonts w:ascii="Microsoft YaHei" w:eastAsia="SimSun" w:hAnsi="Microsoft YaHei" w:cs="Microsoft YaHei" w:hint="eastAsia"/>
          <w:bCs/>
          <w:lang w:val="en-GB" w:eastAsia="zh-CN"/>
        </w:rPr>
        <w:t>所有人参与。</w:t>
      </w:r>
    </w:p>
    <w:p w14:paraId="3549F27D" w14:textId="77777777" w:rsidR="00FA7503" w:rsidRPr="00FA7503" w:rsidRDefault="00FA7503" w:rsidP="00FA7503">
      <w:pPr>
        <w:snapToGrid w:val="0"/>
        <w:contextualSpacing/>
        <w:rPr>
          <w:rFonts w:ascii="Calibri Light" w:eastAsia="Calibri" w:hAnsi="Calibri Light" w:cs="Calibri Light"/>
          <w:b/>
          <w:sz w:val="28"/>
          <w:szCs w:val="28"/>
          <w:lang w:val="en-GB" w:eastAsia="zh-CN"/>
        </w:rPr>
      </w:pPr>
    </w:p>
    <w:p w14:paraId="70E8798D" w14:textId="003E7365" w:rsidR="00FA7503" w:rsidRPr="00FA7503" w:rsidRDefault="00B92C09" w:rsidP="00FA7503">
      <w:pPr>
        <w:snapToGrid w:val="0"/>
        <w:spacing w:before="120" w:after="120" w:line="240" w:lineRule="atLeast"/>
        <w:rPr>
          <w:rFonts w:eastAsia="SimSun"/>
          <w:b/>
          <w:lang w:val="en-GB" w:eastAsia="zh-CN"/>
        </w:rPr>
      </w:pPr>
      <w:r>
        <w:rPr>
          <w:rFonts w:eastAsia="SimSun" w:hint="eastAsia"/>
          <w:b/>
          <w:lang w:val="en-GB" w:eastAsia="zh-CN"/>
        </w:rPr>
        <w:t>背景</w:t>
      </w:r>
    </w:p>
    <w:p w14:paraId="218C15C1" w14:textId="30B066E1" w:rsidR="00FA7503" w:rsidRPr="00B92C09" w:rsidRDefault="00FA7503" w:rsidP="00912123">
      <w:pPr>
        <w:snapToGrid w:val="0"/>
        <w:spacing w:before="120" w:after="120" w:line="240" w:lineRule="atLeast"/>
        <w:ind w:firstLine="490"/>
        <w:rPr>
          <w:rFonts w:eastAsia="SimSun"/>
          <w:bCs/>
          <w:lang w:val="en-GB" w:eastAsia="zh-CN"/>
        </w:rPr>
      </w:pPr>
      <w:r w:rsidRPr="00B92C09">
        <w:rPr>
          <w:rFonts w:eastAsia="SimSun"/>
          <w:bCs/>
          <w:lang w:val="en-GB" w:eastAsia="zh-CN"/>
        </w:rPr>
        <w:t>2010</w:t>
      </w:r>
      <w:r w:rsidRPr="00B92C09">
        <w:rPr>
          <w:rFonts w:eastAsia="SimSun"/>
          <w:bCs/>
          <w:lang w:val="en-GB" w:eastAsia="zh-CN"/>
        </w:rPr>
        <w:t>年，《生物多样性公约》缔约方通过了</w:t>
      </w:r>
      <w:r w:rsidRPr="00B92C09">
        <w:rPr>
          <w:rFonts w:eastAsia="SimSun"/>
          <w:bCs/>
          <w:lang w:val="en-GB" w:eastAsia="zh-CN"/>
        </w:rPr>
        <w:t>2050</w:t>
      </w:r>
      <w:r w:rsidRPr="00B92C09">
        <w:rPr>
          <w:rFonts w:eastAsia="SimSun"/>
          <w:bCs/>
          <w:lang w:val="en-GB" w:eastAsia="zh-CN"/>
        </w:rPr>
        <w:t>年生物多样性愿景。这一愿景为生物多样性</w:t>
      </w:r>
      <w:r w:rsidR="00B92C09">
        <w:rPr>
          <w:rFonts w:eastAsia="SimSun" w:hint="eastAsia"/>
          <w:bCs/>
          <w:lang w:val="en-GB" w:eastAsia="zh-CN"/>
        </w:rPr>
        <w:t>设立了一个</w:t>
      </w:r>
      <w:r w:rsidRPr="00B92C09">
        <w:rPr>
          <w:rFonts w:eastAsia="SimSun"/>
          <w:bCs/>
          <w:lang w:val="en-GB" w:eastAsia="zh-CN"/>
        </w:rPr>
        <w:t>商定的长期方向，</w:t>
      </w:r>
      <w:r w:rsidR="00B92C09">
        <w:rPr>
          <w:rFonts w:eastAsia="SimSun" w:hint="eastAsia"/>
          <w:bCs/>
          <w:lang w:val="en-GB" w:eastAsia="zh-CN"/>
        </w:rPr>
        <w:t>“</w:t>
      </w:r>
      <w:r w:rsidR="00B92C09" w:rsidRPr="00B92C09">
        <w:rPr>
          <w:rFonts w:eastAsia="SimSun" w:hint="eastAsia"/>
          <w:bCs/>
          <w:lang w:val="en-GB" w:eastAsia="zh-CN"/>
        </w:rPr>
        <w:t>到</w:t>
      </w:r>
      <w:r w:rsidR="00B92C09" w:rsidRPr="00B92C09">
        <w:rPr>
          <w:rFonts w:eastAsia="SimSun"/>
          <w:bCs/>
          <w:lang w:val="en-GB" w:eastAsia="zh-CN"/>
        </w:rPr>
        <w:t>2050</w:t>
      </w:r>
      <w:r w:rsidR="00B92C09" w:rsidRPr="00B92C09">
        <w:rPr>
          <w:rFonts w:eastAsia="SimSun" w:hint="eastAsia"/>
          <w:bCs/>
          <w:lang w:val="en-GB" w:eastAsia="zh-CN"/>
        </w:rPr>
        <w:t>年</w:t>
      </w:r>
      <w:r w:rsidR="00B92C09" w:rsidRPr="00B92C09">
        <w:rPr>
          <w:rFonts w:ascii="SimSun" w:eastAsia="SimSun" w:hAnsi="SimSun" w:cs="SimSun" w:hint="eastAsia"/>
          <w:bCs/>
          <w:lang w:val="en-GB" w:eastAsia="zh-CN"/>
        </w:rPr>
        <w:t>，生物多样性受到重视、得到保护、恢复和合理利用，维持生态系统服务，实现一个可持续的健康的地球，所有人都能共享重要惠</w:t>
      </w:r>
      <w:r w:rsidR="00B92C09" w:rsidRPr="00B92C09">
        <w:rPr>
          <w:rFonts w:eastAsia="SimSun" w:hint="eastAsia"/>
          <w:bCs/>
          <w:lang w:val="en-GB" w:eastAsia="zh-CN"/>
        </w:rPr>
        <w:t>益</w:t>
      </w:r>
      <w:r w:rsidR="00B92C09">
        <w:rPr>
          <w:rFonts w:eastAsia="SimSun" w:hint="eastAsia"/>
          <w:bCs/>
          <w:lang w:val="en-GB" w:eastAsia="zh-CN"/>
        </w:rPr>
        <w:t>”</w:t>
      </w:r>
      <w:r w:rsidRPr="00B92C09">
        <w:rPr>
          <w:rFonts w:eastAsia="SimSun"/>
          <w:bCs/>
          <w:lang w:val="en-GB" w:eastAsia="zh-CN"/>
        </w:rPr>
        <w:t>。过去十年在实现</w:t>
      </w:r>
      <w:r w:rsidRPr="00B92C09">
        <w:rPr>
          <w:rFonts w:eastAsia="SimSun"/>
          <w:bCs/>
          <w:lang w:val="en-GB" w:eastAsia="zh-CN"/>
        </w:rPr>
        <w:t>2050</w:t>
      </w:r>
      <w:r w:rsidRPr="00B92C09">
        <w:rPr>
          <w:rFonts w:eastAsia="SimSun"/>
          <w:bCs/>
          <w:lang w:val="en-GB" w:eastAsia="zh-CN"/>
        </w:rPr>
        <w:t>年愿景方面取得了一些进展，但</w:t>
      </w:r>
      <w:r w:rsidR="00767FC1">
        <w:rPr>
          <w:rFonts w:eastAsia="SimSun" w:hint="eastAsia"/>
          <w:bCs/>
          <w:lang w:val="en-GB" w:eastAsia="zh-CN"/>
        </w:rPr>
        <w:t>是</w:t>
      </w:r>
      <w:r w:rsidRPr="00B92C09">
        <w:rPr>
          <w:rFonts w:eastAsia="SimSun"/>
          <w:bCs/>
          <w:lang w:val="en-GB" w:eastAsia="zh-CN"/>
        </w:rPr>
        <w:t>世界目前</w:t>
      </w:r>
      <w:r w:rsidR="00767FC1">
        <w:rPr>
          <w:rFonts w:eastAsia="SimSun" w:hint="eastAsia"/>
          <w:bCs/>
          <w:lang w:val="en-GB" w:eastAsia="zh-CN"/>
        </w:rPr>
        <w:t>尚未走上如期</w:t>
      </w:r>
      <w:r w:rsidRPr="00B92C09">
        <w:rPr>
          <w:rFonts w:eastAsia="SimSun"/>
          <w:bCs/>
          <w:lang w:val="en-GB" w:eastAsia="zh-CN"/>
        </w:rPr>
        <w:t>实现这一愿景的</w:t>
      </w:r>
      <w:r w:rsidR="00767FC1">
        <w:rPr>
          <w:rFonts w:eastAsia="SimSun" w:hint="eastAsia"/>
          <w:bCs/>
          <w:lang w:val="en-GB" w:eastAsia="zh-CN"/>
        </w:rPr>
        <w:t>轨道</w:t>
      </w:r>
      <w:r w:rsidRPr="00B92C09">
        <w:rPr>
          <w:rFonts w:eastAsia="SimSun"/>
          <w:bCs/>
          <w:lang w:val="en-GB" w:eastAsia="zh-CN"/>
        </w:rPr>
        <w:t>。生物多样性面临的主要压力</w:t>
      </w:r>
      <w:r w:rsidRPr="00B92C09">
        <w:rPr>
          <w:rFonts w:eastAsia="SimSun"/>
          <w:bCs/>
          <w:lang w:val="en-GB" w:eastAsia="zh-CN"/>
        </w:rPr>
        <w:t>——</w:t>
      </w:r>
      <w:r w:rsidR="00767FC1">
        <w:rPr>
          <w:rFonts w:eastAsia="SimSun" w:hint="eastAsia"/>
          <w:bCs/>
          <w:lang w:val="en-GB" w:eastAsia="zh-CN"/>
        </w:rPr>
        <w:t>生境</w:t>
      </w:r>
      <w:r w:rsidRPr="00B92C09">
        <w:rPr>
          <w:rFonts w:eastAsia="SimSun"/>
          <w:bCs/>
          <w:lang w:val="en-GB" w:eastAsia="zh-CN"/>
        </w:rPr>
        <w:t>变化、气候变化、不可持续的消费、外来入侵物种和污染</w:t>
      </w:r>
      <w:r w:rsidRPr="00B92C09">
        <w:rPr>
          <w:rFonts w:eastAsia="SimSun"/>
          <w:bCs/>
          <w:lang w:val="en-GB" w:eastAsia="zh-CN"/>
        </w:rPr>
        <w:t>——</w:t>
      </w:r>
      <w:r w:rsidRPr="00B92C09">
        <w:rPr>
          <w:rFonts w:eastAsia="SimSun"/>
          <w:bCs/>
          <w:lang w:val="en-GB" w:eastAsia="zh-CN"/>
        </w:rPr>
        <w:t>继续侵蚀着生命之网。每一种压力</w:t>
      </w:r>
      <w:r w:rsidR="00053089">
        <w:rPr>
          <w:rFonts w:eastAsia="SimSun" w:hint="eastAsia"/>
          <w:bCs/>
          <w:lang w:val="en-GB" w:eastAsia="zh-CN"/>
        </w:rPr>
        <w:t>背后</w:t>
      </w:r>
      <w:r w:rsidRPr="00B92C09">
        <w:rPr>
          <w:rFonts w:eastAsia="SimSun"/>
          <w:bCs/>
          <w:lang w:val="en-GB" w:eastAsia="zh-CN"/>
        </w:rPr>
        <w:t>都有一系列潜在的驱动因素，这些驱动因素往往深植于我们的决策系统中，包括</w:t>
      </w:r>
      <w:r w:rsidR="00567649">
        <w:rPr>
          <w:rFonts w:eastAsia="SimSun" w:hint="eastAsia"/>
          <w:bCs/>
          <w:lang w:val="en-GB" w:eastAsia="zh-CN"/>
        </w:rPr>
        <w:t>欠缺</w:t>
      </w:r>
      <w:r w:rsidRPr="00B92C09">
        <w:rPr>
          <w:rFonts w:eastAsia="SimSun"/>
          <w:bCs/>
          <w:lang w:val="en-GB" w:eastAsia="zh-CN"/>
        </w:rPr>
        <w:t>对生物多样性及其价值的认识，</w:t>
      </w:r>
      <w:r w:rsidR="00567649">
        <w:rPr>
          <w:rFonts w:eastAsia="SimSun" w:hint="eastAsia"/>
          <w:bCs/>
          <w:lang w:val="en-GB" w:eastAsia="zh-CN"/>
        </w:rPr>
        <w:t>不能充分</w:t>
      </w:r>
      <w:r w:rsidRPr="00B92C09">
        <w:rPr>
          <w:rFonts w:eastAsia="SimSun"/>
          <w:bCs/>
          <w:lang w:val="en-GB" w:eastAsia="zh-CN"/>
        </w:rPr>
        <w:t>将这些价值纳入</w:t>
      </w:r>
      <w:r w:rsidR="00567649">
        <w:rPr>
          <w:rFonts w:eastAsia="SimSun" w:hint="eastAsia"/>
          <w:bCs/>
          <w:lang w:val="en-GB" w:eastAsia="zh-CN"/>
        </w:rPr>
        <w:t>核算</w:t>
      </w:r>
      <w:r w:rsidRPr="00B92C09">
        <w:rPr>
          <w:rFonts w:eastAsia="SimSun"/>
          <w:bCs/>
          <w:lang w:val="en-GB" w:eastAsia="zh-CN"/>
        </w:rPr>
        <w:t>和经济体系以及消费和生产模式。</w:t>
      </w:r>
    </w:p>
    <w:p w14:paraId="153FA82F" w14:textId="72147CF2" w:rsidR="00FA7503" w:rsidRPr="00B92C09" w:rsidRDefault="00FA7503" w:rsidP="00912123">
      <w:pPr>
        <w:snapToGrid w:val="0"/>
        <w:spacing w:before="120" w:after="120" w:line="240" w:lineRule="atLeast"/>
        <w:ind w:firstLine="490"/>
        <w:rPr>
          <w:rFonts w:eastAsia="SimSun"/>
          <w:bCs/>
          <w:lang w:val="en-GB" w:eastAsia="zh-CN"/>
        </w:rPr>
      </w:pPr>
      <w:r w:rsidRPr="00B92C09">
        <w:rPr>
          <w:rFonts w:eastAsia="SimSun"/>
          <w:bCs/>
          <w:lang w:val="en-GB" w:eastAsia="zh-CN"/>
        </w:rPr>
        <w:t>虽然我们目前</w:t>
      </w:r>
      <w:r w:rsidR="00053089">
        <w:rPr>
          <w:rFonts w:eastAsia="SimSun" w:hint="eastAsia"/>
          <w:bCs/>
          <w:lang w:val="en-GB" w:eastAsia="zh-CN"/>
        </w:rPr>
        <w:t>尚未</w:t>
      </w:r>
      <w:r w:rsidRPr="00B92C09">
        <w:rPr>
          <w:rFonts w:eastAsia="SimSun"/>
          <w:bCs/>
          <w:lang w:val="en-GB" w:eastAsia="zh-CN"/>
        </w:rPr>
        <w:t>走上</w:t>
      </w:r>
      <w:r w:rsidR="00567649">
        <w:rPr>
          <w:rFonts w:eastAsia="SimSun" w:hint="eastAsia"/>
          <w:bCs/>
          <w:lang w:val="en-GB" w:eastAsia="zh-CN"/>
        </w:rPr>
        <w:t>如期</w:t>
      </w:r>
      <w:r w:rsidRPr="00B92C09">
        <w:rPr>
          <w:rFonts w:eastAsia="SimSun"/>
          <w:bCs/>
          <w:lang w:val="en-GB" w:eastAsia="zh-CN"/>
        </w:rPr>
        <w:t>实现</w:t>
      </w:r>
      <w:r w:rsidRPr="00B92C09">
        <w:rPr>
          <w:rFonts w:eastAsia="SimSun"/>
          <w:bCs/>
          <w:lang w:val="en-GB" w:eastAsia="zh-CN"/>
        </w:rPr>
        <w:t>2050</w:t>
      </w:r>
      <w:r w:rsidRPr="00B92C09">
        <w:rPr>
          <w:rFonts w:eastAsia="SimSun"/>
          <w:bCs/>
          <w:lang w:val="en-GB" w:eastAsia="zh-CN"/>
        </w:rPr>
        <w:t>年愿景的轨道，但有证据</w:t>
      </w:r>
      <w:r w:rsidR="00567649">
        <w:rPr>
          <w:rFonts w:eastAsia="SimSun" w:hint="eastAsia"/>
          <w:bCs/>
          <w:lang w:val="en-GB" w:eastAsia="zh-CN"/>
        </w:rPr>
        <w:t>显示</w:t>
      </w:r>
      <w:r w:rsidRPr="00B92C09">
        <w:rPr>
          <w:rFonts w:eastAsia="SimSun"/>
          <w:bCs/>
          <w:lang w:val="en-GB" w:eastAsia="zh-CN"/>
        </w:rPr>
        <w:t>，减缓、停止并最终扭转目前生物多样性下降的趋势还为时不晚。此外，实现这一转变</w:t>
      </w:r>
      <w:r w:rsidR="00567649">
        <w:rPr>
          <w:rFonts w:eastAsia="SimSun" w:hint="eastAsia"/>
          <w:bCs/>
          <w:lang w:val="en-GB" w:eastAsia="zh-CN"/>
        </w:rPr>
        <w:t>（“</w:t>
      </w:r>
      <w:r w:rsidRPr="00B92C09">
        <w:rPr>
          <w:rFonts w:eastAsia="SimSun"/>
          <w:bCs/>
          <w:lang w:val="en-GB" w:eastAsia="zh-CN"/>
        </w:rPr>
        <w:t>扭转生物多样性丧失的</w:t>
      </w:r>
      <w:r w:rsidR="00567649">
        <w:rPr>
          <w:rFonts w:eastAsia="SimSun" w:hint="eastAsia"/>
          <w:bCs/>
          <w:lang w:val="en-GB" w:eastAsia="zh-CN"/>
        </w:rPr>
        <w:t>曲线”）</w:t>
      </w:r>
      <w:r w:rsidRPr="00B92C09">
        <w:rPr>
          <w:rFonts w:eastAsia="SimSun"/>
          <w:bCs/>
          <w:lang w:val="en-GB" w:eastAsia="zh-CN"/>
        </w:rPr>
        <w:t>所需</w:t>
      </w:r>
      <w:r w:rsidR="006A397D">
        <w:rPr>
          <w:rFonts w:eastAsia="SimSun" w:hint="eastAsia"/>
          <w:bCs/>
          <w:lang w:val="en-GB" w:eastAsia="zh-CN"/>
        </w:rPr>
        <w:t>要采取</w:t>
      </w:r>
      <w:r w:rsidRPr="00B92C09">
        <w:rPr>
          <w:rFonts w:eastAsia="SimSun"/>
          <w:bCs/>
          <w:lang w:val="en-GB" w:eastAsia="zh-CN"/>
        </w:rPr>
        <w:t>的行动</w:t>
      </w:r>
      <w:r w:rsidR="006A397D">
        <w:rPr>
          <w:rFonts w:eastAsia="SimSun" w:hint="eastAsia"/>
          <w:bCs/>
          <w:lang w:val="en-GB" w:eastAsia="zh-CN"/>
        </w:rPr>
        <w:t>，与</w:t>
      </w:r>
      <w:r w:rsidRPr="00B92C09">
        <w:rPr>
          <w:rFonts w:eastAsia="SimSun"/>
          <w:bCs/>
          <w:lang w:val="en-GB" w:eastAsia="zh-CN"/>
        </w:rPr>
        <w:t>《</w:t>
      </w:r>
      <w:r w:rsidRPr="00B92C09">
        <w:rPr>
          <w:rFonts w:eastAsia="SimSun"/>
          <w:bCs/>
          <w:lang w:val="en-GB" w:eastAsia="zh-CN"/>
        </w:rPr>
        <w:t>2030</w:t>
      </w:r>
      <w:r w:rsidRPr="00B92C09">
        <w:rPr>
          <w:rFonts w:eastAsia="SimSun"/>
          <w:bCs/>
          <w:lang w:val="en-GB" w:eastAsia="zh-CN"/>
        </w:rPr>
        <w:t>年可持续发展议程》和《巴黎气候变化协定》</w:t>
      </w:r>
      <w:r w:rsidR="006A397D">
        <w:rPr>
          <w:rFonts w:eastAsia="SimSun" w:hint="eastAsia"/>
          <w:bCs/>
          <w:lang w:val="en-GB" w:eastAsia="zh-CN"/>
        </w:rPr>
        <w:t>设定</w:t>
      </w:r>
      <w:r w:rsidRPr="00B92C09">
        <w:rPr>
          <w:rFonts w:eastAsia="SimSun"/>
          <w:bCs/>
          <w:lang w:val="en-GB" w:eastAsia="zh-CN"/>
        </w:rPr>
        <w:t>的目标和指标</w:t>
      </w:r>
      <w:r w:rsidR="006A397D">
        <w:rPr>
          <w:rFonts w:eastAsia="SimSun" w:hint="eastAsia"/>
          <w:bCs/>
          <w:lang w:val="en-GB" w:eastAsia="zh-CN"/>
        </w:rPr>
        <w:t>完全一致</w:t>
      </w:r>
      <w:r w:rsidRPr="00B92C09">
        <w:rPr>
          <w:rFonts w:eastAsia="SimSun"/>
          <w:bCs/>
          <w:lang w:val="en-GB" w:eastAsia="zh-CN"/>
        </w:rPr>
        <w:t>，是其重要组成部分。</w:t>
      </w:r>
    </w:p>
    <w:p w14:paraId="67C986C5" w14:textId="0DE2F484" w:rsidR="00FA7503" w:rsidRPr="006A397D" w:rsidRDefault="006A397D" w:rsidP="00FA7503">
      <w:pPr>
        <w:snapToGrid w:val="0"/>
        <w:spacing w:before="120" w:after="120" w:line="240" w:lineRule="atLeast"/>
        <w:rPr>
          <w:rFonts w:eastAsia="SimSun"/>
          <w:b/>
          <w:lang w:val="en-GB" w:eastAsia="zh-CN"/>
        </w:rPr>
      </w:pPr>
      <w:r w:rsidRPr="006A397D">
        <w:rPr>
          <w:rFonts w:eastAsia="SimSun" w:hint="eastAsia"/>
          <w:b/>
          <w:lang w:val="en-GB" w:eastAsia="zh-CN"/>
        </w:rPr>
        <w:t>需要采取的组合</w:t>
      </w:r>
      <w:r w:rsidR="00FA7503" w:rsidRPr="006A397D">
        <w:rPr>
          <w:rFonts w:eastAsia="SimSun"/>
          <w:b/>
          <w:lang w:val="en-GB" w:eastAsia="zh-CN"/>
        </w:rPr>
        <w:t>行动</w:t>
      </w:r>
    </w:p>
    <w:p w14:paraId="6DD32278" w14:textId="170A5092" w:rsidR="00276335" w:rsidRPr="00B92C09" w:rsidRDefault="006A397D" w:rsidP="00912123">
      <w:pPr>
        <w:snapToGrid w:val="0"/>
        <w:spacing w:before="120" w:after="120" w:line="240" w:lineRule="atLeast"/>
        <w:ind w:firstLine="490"/>
        <w:rPr>
          <w:rFonts w:eastAsia="SimSun"/>
          <w:bCs/>
          <w:lang w:eastAsia="zh-CN"/>
        </w:rPr>
      </w:pPr>
      <w:r w:rsidRPr="006A397D">
        <w:rPr>
          <w:rFonts w:eastAsia="SimSun" w:hint="eastAsia"/>
          <w:bCs/>
          <w:lang w:val="en-GB" w:eastAsia="zh-CN"/>
        </w:rPr>
        <w:t>多</w:t>
      </w:r>
      <w:r w:rsidRPr="006A397D">
        <w:rPr>
          <w:rFonts w:ascii="SimSun" w:eastAsia="SimSun" w:hAnsi="SimSun" w:cs="SimSun" w:hint="eastAsia"/>
          <w:bCs/>
          <w:lang w:val="en-GB" w:eastAsia="zh-CN"/>
        </w:rPr>
        <w:t>重证据表明，实现</w:t>
      </w:r>
      <w:r w:rsidRPr="006A397D">
        <w:rPr>
          <w:rFonts w:eastAsia="SimSun"/>
          <w:bCs/>
          <w:lang w:val="en-GB" w:eastAsia="zh-CN"/>
        </w:rPr>
        <w:t>2050</w:t>
      </w:r>
      <w:r w:rsidRPr="006A397D">
        <w:rPr>
          <w:rFonts w:eastAsia="SimSun" w:hint="eastAsia"/>
          <w:bCs/>
          <w:lang w:val="en-GB" w:eastAsia="zh-CN"/>
        </w:rPr>
        <w:t>年</w:t>
      </w:r>
      <w:r w:rsidRPr="006A397D">
        <w:rPr>
          <w:rFonts w:ascii="SimSun" w:eastAsia="SimSun" w:hAnsi="SimSun" w:cs="SimSun" w:hint="eastAsia"/>
          <w:bCs/>
          <w:lang w:val="en-GB" w:eastAsia="zh-CN"/>
        </w:rPr>
        <w:t>生物多样性愿景取决于在以下领域采取一系列行动，每</w:t>
      </w:r>
      <w:r w:rsidR="00455F40">
        <w:rPr>
          <w:rFonts w:ascii="SimSun" w:eastAsia="SimSun" w:hAnsi="SimSun" w:cs="SimSun" w:hint="eastAsia"/>
          <w:bCs/>
          <w:lang w:val="en-GB" w:eastAsia="zh-CN"/>
        </w:rPr>
        <w:t>组</w:t>
      </w:r>
      <w:r w:rsidR="004761D8">
        <w:rPr>
          <w:rFonts w:ascii="SimSun" w:eastAsia="SimSun" w:hAnsi="SimSun" w:cs="SimSun" w:hint="eastAsia"/>
          <w:bCs/>
          <w:lang w:val="en-GB" w:eastAsia="zh-CN"/>
        </w:rPr>
        <w:t>行动</w:t>
      </w:r>
      <w:r w:rsidRPr="006A397D">
        <w:rPr>
          <w:rFonts w:ascii="SimSun" w:eastAsia="SimSun" w:hAnsi="SimSun" w:cs="SimSun" w:hint="eastAsia"/>
          <w:bCs/>
          <w:lang w:val="en-GB" w:eastAsia="zh-CN"/>
        </w:rPr>
        <w:t>都不可或缺，但</w:t>
      </w:r>
      <w:r w:rsidR="004761D8">
        <w:rPr>
          <w:rFonts w:eastAsia="SimSun" w:hint="eastAsia"/>
          <w:bCs/>
          <w:lang w:val="en-GB" w:eastAsia="zh-CN"/>
        </w:rPr>
        <w:t>每</w:t>
      </w:r>
      <w:r w:rsidR="00455F40">
        <w:rPr>
          <w:rFonts w:eastAsia="SimSun" w:hint="eastAsia"/>
          <w:bCs/>
          <w:lang w:val="en-GB" w:eastAsia="zh-CN"/>
        </w:rPr>
        <w:t>组</w:t>
      </w:r>
      <w:r w:rsidR="004761D8">
        <w:rPr>
          <w:rFonts w:eastAsia="SimSun" w:hint="eastAsia"/>
          <w:bCs/>
          <w:lang w:val="en-GB" w:eastAsia="zh-CN"/>
        </w:rPr>
        <w:t>行动本身</w:t>
      </w:r>
      <w:r w:rsidRPr="006A397D">
        <w:rPr>
          <w:rFonts w:ascii="SimSun" w:eastAsia="SimSun" w:hAnsi="SimSun" w:cs="SimSun" w:hint="eastAsia"/>
          <w:bCs/>
          <w:lang w:val="en-GB" w:eastAsia="zh-CN"/>
        </w:rPr>
        <w:t>又不足以成事：</w:t>
      </w:r>
    </w:p>
    <w:p w14:paraId="2B9F395D" w14:textId="37667B73" w:rsidR="004761D8" w:rsidRPr="00B92C09" w:rsidRDefault="004761D8" w:rsidP="0057359F">
      <w:pPr>
        <w:pStyle w:val="ListParagraph"/>
        <w:numPr>
          <w:ilvl w:val="0"/>
          <w:numId w:val="10"/>
        </w:numPr>
        <w:snapToGrid w:val="0"/>
        <w:spacing w:before="120" w:after="120" w:line="240" w:lineRule="atLeast"/>
        <w:ind w:left="850"/>
        <w:contextualSpacing w:val="0"/>
        <w:jc w:val="both"/>
        <w:rPr>
          <w:rFonts w:ascii="Times New Roman" w:eastAsia="SimSun" w:hAnsi="Times New Roman"/>
          <w:bCs/>
          <w:sz w:val="24"/>
          <w:szCs w:val="24"/>
          <w:lang w:eastAsia="zh-CN"/>
        </w:rPr>
      </w:pPr>
      <w:r w:rsidRPr="004761D8">
        <w:rPr>
          <w:rFonts w:ascii="Times New Roman" w:eastAsia="SimSun" w:hAnsi="Times New Roman" w:hint="eastAsia"/>
          <w:bCs/>
          <w:sz w:val="24"/>
          <w:szCs w:val="24"/>
          <w:lang w:eastAsia="zh-CN"/>
        </w:rPr>
        <w:t>需</w:t>
      </w:r>
      <w:r w:rsidRPr="004761D8">
        <w:rPr>
          <w:rFonts w:ascii="SimSun" w:eastAsia="SimSun" w:hAnsi="SimSun" w:cs="SimSun" w:hint="eastAsia"/>
          <w:bCs/>
          <w:sz w:val="24"/>
          <w:szCs w:val="24"/>
          <w:lang w:eastAsia="zh-CN"/>
        </w:rPr>
        <w:t>要在各个层面因地制宜加大保护和恢复生物多样性的力度。与此同时需要大幅扩大连通良好的保护区和其他有效地区保护措施的范围和</w:t>
      </w:r>
      <w:r>
        <w:rPr>
          <w:rFonts w:ascii="SimSun" w:eastAsia="SimSun" w:hAnsi="SimSun" w:cs="SimSun" w:hint="eastAsia"/>
          <w:bCs/>
          <w:sz w:val="24"/>
          <w:szCs w:val="24"/>
          <w:lang w:eastAsia="zh-CN"/>
        </w:rPr>
        <w:t>效力</w:t>
      </w:r>
      <w:r w:rsidRPr="004761D8">
        <w:rPr>
          <w:rFonts w:ascii="SimSun" w:eastAsia="SimSun" w:hAnsi="SimSun" w:cs="SimSun" w:hint="eastAsia"/>
          <w:bCs/>
          <w:sz w:val="24"/>
          <w:szCs w:val="24"/>
          <w:lang w:eastAsia="zh-CN"/>
        </w:rPr>
        <w:t>，大规模恢复退化的生境，改善耕作景观和城市景观以及内陆水体、海岸和海洋的自然条件；</w:t>
      </w:r>
    </w:p>
    <w:p w14:paraId="06E5B844" w14:textId="7C1EF5A4" w:rsidR="00FA7503" w:rsidRPr="00B92C09" w:rsidRDefault="004761D8" w:rsidP="0057359F">
      <w:pPr>
        <w:pStyle w:val="ListParagraph"/>
        <w:numPr>
          <w:ilvl w:val="0"/>
          <w:numId w:val="10"/>
        </w:numPr>
        <w:snapToGrid w:val="0"/>
        <w:spacing w:before="120" w:after="120" w:line="240" w:lineRule="atLeast"/>
        <w:ind w:left="850"/>
        <w:contextualSpacing w:val="0"/>
        <w:jc w:val="both"/>
        <w:rPr>
          <w:rFonts w:ascii="Times New Roman" w:eastAsia="SimSun" w:hAnsi="Times New Roman"/>
          <w:bCs/>
          <w:sz w:val="24"/>
          <w:szCs w:val="24"/>
          <w:lang w:eastAsia="zh-CN"/>
        </w:rPr>
      </w:pPr>
      <w:r w:rsidRPr="004761D8">
        <w:rPr>
          <w:rFonts w:ascii="SimSun" w:eastAsia="SimSun" w:hAnsi="SimSun" w:cs="SimSun" w:hint="eastAsia"/>
          <w:bCs/>
          <w:sz w:val="24"/>
          <w:szCs w:val="24"/>
          <w:lang w:eastAsia="zh-CN"/>
        </w:rPr>
        <w:t>努力将气候变化控制在工业化前水平以上</w:t>
      </w:r>
      <w:r w:rsidR="002A2577" w:rsidRPr="004761D8">
        <w:rPr>
          <w:rFonts w:ascii="SimSun" w:eastAsia="SimSun" w:hAnsi="SimSun" w:cs="SimSun" w:hint="eastAsia"/>
          <w:bCs/>
          <w:sz w:val="24"/>
          <w:szCs w:val="24"/>
          <w:lang w:eastAsia="zh-CN"/>
        </w:rPr>
        <w:t>远低于</w:t>
      </w:r>
      <w:r w:rsidRPr="004761D8">
        <w:rPr>
          <w:rFonts w:ascii="SimSun" w:eastAsia="SimSun" w:hAnsi="SimSun" w:cs="SimSun"/>
          <w:bCs/>
          <w:sz w:val="24"/>
          <w:szCs w:val="24"/>
          <w:lang w:eastAsia="zh-CN"/>
        </w:rPr>
        <w:t>2</w:t>
      </w:r>
      <w:r w:rsidRPr="004761D8">
        <w:rPr>
          <w:rFonts w:ascii="SimSun" w:eastAsia="SimSun" w:hAnsi="SimSun" w:cs="SimSun" w:hint="eastAsia"/>
          <w:bCs/>
          <w:sz w:val="24"/>
          <w:szCs w:val="24"/>
          <w:lang w:eastAsia="zh-CN"/>
        </w:rPr>
        <w:t>摄氏度</w:t>
      </w:r>
      <w:r w:rsidR="002A2577">
        <w:rPr>
          <w:rFonts w:ascii="Times New Roman" w:eastAsia="SimSun" w:hAnsi="Times New Roman" w:hint="eastAsia"/>
          <w:bCs/>
          <w:sz w:val="24"/>
          <w:szCs w:val="24"/>
          <w:lang w:eastAsia="zh-CN"/>
        </w:rPr>
        <w:t>，</w:t>
      </w:r>
      <w:r w:rsidRPr="004761D8">
        <w:rPr>
          <w:rFonts w:ascii="SimSun" w:eastAsia="SimSun" w:hAnsi="SimSun" w:cs="SimSun" w:hint="eastAsia"/>
          <w:bCs/>
          <w:sz w:val="24"/>
          <w:szCs w:val="24"/>
          <w:lang w:eastAsia="zh-CN"/>
        </w:rPr>
        <w:t>接近</w:t>
      </w:r>
      <w:r w:rsidRPr="004761D8">
        <w:rPr>
          <w:rFonts w:ascii="SimSun" w:eastAsia="SimSun" w:hAnsi="SimSun" w:cs="SimSun"/>
          <w:bCs/>
          <w:sz w:val="24"/>
          <w:szCs w:val="24"/>
          <w:lang w:eastAsia="zh-CN"/>
        </w:rPr>
        <w:t>1.5</w:t>
      </w:r>
      <w:r w:rsidRPr="004761D8">
        <w:rPr>
          <w:rFonts w:ascii="SimSun" w:eastAsia="SimSun" w:hAnsi="SimSun" w:cs="SimSun" w:hint="eastAsia"/>
          <w:bCs/>
          <w:sz w:val="24"/>
          <w:szCs w:val="24"/>
          <w:lang w:eastAsia="zh-CN"/>
        </w:rPr>
        <w:t>摄氏度，防止气候影响压</w:t>
      </w:r>
      <w:r w:rsidR="00053089">
        <w:rPr>
          <w:rFonts w:ascii="SimSun" w:eastAsia="SimSun" w:hAnsi="SimSun" w:cs="SimSun" w:hint="eastAsia"/>
          <w:bCs/>
          <w:sz w:val="24"/>
          <w:szCs w:val="24"/>
          <w:lang w:eastAsia="zh-CN"/>
        </w:rPr>
        <w:t>垮</w:t>
      </w:r>
      <w:r w:rsidRPr="004761D8">
        <w:rPr>
          <w:rFonts w:ascii="SimSun" w:eastAsia="SimSun" w:hAnsi="SimSun" w:cs="SimSun" w:hint="eastAsia"/>
          <w:bCs/>
          <w:sz w:val="24"/>
          <w:szCs w:val="24"/>
          <w:lang w:eastAsia="zh-CN"/>
        </w:rPr>
        <w:t>为生物多样性采取的所有其他行动</w:t>
      </w:r>
      <w:r w:rsidR="00FA7503" w:rsidRPr="00B92C09">
        <w:rPr>
          <w:rFonts w:ascii="Times New Roman" w:eastAsia="SimSun" w:hAnsi="Times New Roman"/>
          <w:bCs/>
          <w:sz w:val="24"/>
          <w:szCs w:val="24"/>
          <w:lang w:eastAsia="zh-CN"/>
        </w:rPr>
        <w:t>；</w:t>
      </w:r>
    </w:p>
    <w:p w14:paraId="35DABFA0" w14:textId="340001C5" w:rsidR="00FA7503" w:rsidRPr="00B92C09" w:rsidRDefault="0057359F" w:rsidP="0057359F">
      <w:pPr>
        <w:pStyle w:val="ListParagraph"/>
        <w:numPr>
          <w:ilvl w:val="0"/>
          <w:numId w:val="10"/>
        </w:numPr>
        <w:snapToGrid w:val="0"/>
        <w:spacing w:before="120" w:after="120" w:line="240" w:lineRule="atLeast"/>
        <w:ind w:left="850"/>
        <w:contextualSpacing w:val="0"/>
        <w:jc w:val="both"/>
        <w:rPr>
          <w:rFonts w:ascii="Times New Roman" w:eastAsia="SimSun" w:hAnsi="Times New Roman"/>
          <w:bCs/>
          <w:sz w:val="24"/>
          <w:szCs w:val="24"/>
          <w:lang w:eastAsia="zh-CN"/>
        </w:rPr>
      </w:pPr>
      <w:r w:rsidRPr="0057359F">
        <w:rPr>
          <w:rFonts w:ascii="SimSun" w:eastAsia="SimSun" w:hAnsi="SimSun" w:cs="SimSun" w:hint="eastAsia"/>
          <w:bCs/>
          <w:sz w:val="24"/>
          <w:szCs w:val="24"/>
          <w:lang w:eastAsia="zh-CN"/>
        </w:rPr>
        <w:t>采取有效措施解决导致生物多样性丧失的所有现有压力</w:t>
      </w:r>
      <w:r w:rsidR="00FA7503" w:rsidRPr="00B92C09">
        <w:rPr>
          <w:rFonts w:ascii="Times New Roman" w:eastAsia="SimSun" w:hAnsi="Times New Roman"/>
          <w:bCs/>
          <w:sz w:val="24"/>
          <w:szCs w:val="24"/>
          <w:lang w:eastAsia="zh-CN"/>
        </w:rPr>
        <w:t>；</w:t>
      </w:r>
    </w:p>
    <w:p w14:paraId="175A385E" w14:textId="12F91F9E" w:rsidR="00215FAF" w:rsidRDefault="0057359F" w:rsidP="0057359F">
      <w:pPr>
        <w:pStyle w:val="ListParagraph"/>
        <w:numPr>
          <w:ilvl w:val="0"/>
          <w:numId w:val="10"/>
        </w:numPr>
        <w:snapToGrid w:val="0"/>
        <w:spacing w:before="120" w:after="120" w:line="240" w:lineRule="atLeast"/>
        <w:ind w:left="850"/>
        <w:contextualSpacing w:val="0"/>
        <w:jc w:val="both"/>
        <w:rPr>
          <w:rFonts w:ascii="Times New Roman" w:eastAsia="SimSun" w:hAnsi="Times New Roman"/>
          <w:bCs/>
          <w:sz w:val="24"/>
          <w:szCs w:val="24"/>
          <w:lang w:eastAsia="zh-CN"/>
        </w:rPr>
      </w:pPr>
      <w:r w:rsidRPr="0057359F">
        <w:rPr>
          <w:rFonts w:ascii="SimSun" w:eastAsia="SimSun" w:hAnsi="SimSun" w:cs="SimSun" w:hint="eastAsia"/>
          <w:bCs/>
          <w:sz w:val="24"/>
          <w:szCs w:val="24"/>
          <w:lang w:eastAsia="zh-CN"/>
        </w:rPr>
        <w:t>实现货物和服务生产特别是粮食生产的转型。包括</w:t>
      </w:r>
      <w:r w:rsidR="00351FA5">
        <w:rPr>
          <w:rFonts w:ascii="SimSun" w:eastAsia="SimSun" w:hAnsi="SimSun" w:cs="SimSun" w:hint="eastAsia"/>
          <w:bCs/>
          <w:sz w:val="24"/>
          <w:szCs w:val="24"/>
          <w:lang w:eastAsia="zh-CN"/>
        </w:rPr>
        <w:t>采取</w:t>
      </w:r>
      <w:r w:rsidRPr="0057359F">
        <w:rPr>
          <w:rFonts w:ascii="SimSun" w:eastAsia="SimSun" w:hAnsi="SimSun" w:cs="SimSun" w:hint="eastAsia"/>
          <w:bCs/>
          <w:sz w:val="24"/>
          <w:szCs w:val="24"/>
          <w:lang w:eastAsia="zh-CN"/>
        </w:rPr>
        <w:t>既能满足全球日益增长的需求又能减少对环境的负面影响的耕作方法，减少把更多土地转用于生产的压力；</w:t>
      </w:r>
    </w:p>
    <w:p w14:paraId="6F1C93E8" w14:textId="103E2103" w:rsidR="0057359F" w:rsidRPr="00B92C09" w:rsidRDefault="0057359F" w:rsidP="0057359F">
      <w:pPr>
        <w:pStyle w:val="ListParagraph"/>
        <w:numPr>
          <w:ilvl w:val="0"/>
          <w:numId w:val="10"/>
        </w:numPr>
        <w:snapToGrid w:val="0"/>
        <w:spacing w:before="120" w:after="120" w:line="240" w:lineRule="atLeast"/>
        <w:ind w:left="850"/>
        <w:contextualSpacing w:val="0"/>
        <w:jc w:val="both"/>
        <w:rPr>
          <w:rFonts w:ascii="Times New Roman" w:eastAsia="SimSun" w:hAnsi="Times New Roman"/>
          <w:bCs/>
          <w:sz w:val="24"/>
          <w:szCs w:val="24"/>
          <w:lang w:eastAsia="zh-CN"/>
        </w:rPr>
      </w:pPr>
      <w:r w:rsidRPr="0057359F">
        <w:rPr>
          <w:rFonts w:ascii="SimSun" w:eastAsia="SimSun" w:hAnsi="SimSun" w:cs="SimSun" w:hint="eastAsia"/>
          <w:bCs/>
          <w:sz w:val="24"/>
          <w:szCs w:val="24"/>
          <w:lang w:eastAsia="zh-CN"/>
        </w:rPr>
        <w:t>实行更健康的饮食，减少粮食浪费，</w:t>
      </w:r>
      <w:r w:rsidR="00351FA5">
        <w:rPr>
          <w:rFonts w:ascii="SimSun" w:eastAsia="SimSun" w:hAnsi="SimSun" w:cs="SimSun" w:hint="eastAsia"/>
          <w:bCs/>
          <w:sz w:val="24"/>
          <w:szCs w:val="24"/>
          <w:lang w:eastAsia="zh-CN"/>
        </w:rPr>
        <w:t>实现转型，</w:t>
      </w:r>
      <w:r w:rsidRPr="0057359F">
        <w:rPr>
          <w:rFonts w:ascii="SimSun" w:eastAsia="SimSun" w:hAnsi="SimSun" w:cs="SimSun" w:hint="eastAsia"/>
          <w:bCs/>
          <w:sz w:val="24"/>
          <w:szCs w:val="24"/>
          <w:lang w:eastAsia="zh-CN"/>
        </w:rPr>
        <w:t>限制对增加粮食产量的</w:t>
      </w:r>
      <w:r w:rsidR="00351FA5">
        <w:rPr>
          <w:rFonts w:ascii="SimSun" w:eastAsia="SimSun" w:hAnsi="SimSun" w:cs="SimSun" w:hint="eastAsia"/>
          <w:bCs/>
          <w:sz w:val="24"/>
          <w:szCs w:val="24"/>
          <w:lang w:eastAsia="zh-CN"/>
        </w:rPr>
        <w:t>需要</w:t>
      </w:r>
      <w:r w:rsidRPr="0057359F">
        <w:rPr>
          <w:rFonts w:ascii="SimSun" w:eastAsia="SimSun" w:hAnsi="SimSun" w:cs="SimSun" w:hint="eastAsia"/>
          <w:bCs/>
          <w:sz w:val="24"/>
          <w:szCs w:val="24"/>
          <w:lang w:eastAsia="zh-CN"/>
        </w:rPr>
        <w:t>，限制消费影响生物多样性的其他物质产品和服</w:t>
      </w:r>
      <w:r w:rsidRPr="0057359F">
        <w:rPr>
          <w:rFonts w:ascii="Times New Roman" w:eastAsia="SimSun" w:hAnsi="Times New Roman" w:hint="eastAsia"/>
          <w:bCs/>
          <w:sz w:val="24"/>
          <w:szCs w:val="24"/>
          <w:lang w:eastAsia="zh-CN"/>
        </w:rPr>
        <w:t>务。</w:t>
      </w:r>
    </w:p>
    <w:p w14:paraId="25D6A15C" w14:textId="035C1F74" w:rsidR="00FA7503" w:rsidRDefault="00FA7503" w:rsidP="00912123">
      <w:pPr>
        <w:snapToGrid w:val="0"/>
        <w:spacing w:before="120" w:after="120" w:line="240" w:lineRule="atLeast"/>
        <w:ind w:firstLine="490"/>
        <w:rPr>
          <w:rFonts w:eastAsia="SimSun"/>
          <w:bCs/>
          <w:lang w:eastAsia="zh-CN"/>
        </w:rPr>
      </w:pPr>
      <w:r w:rsidRPr="00B92C09">
        <w:rPr>
          <w:rFonts w:eastAsia="SimSun"/>
          <w:bCs/>
          <w:lang w:eastAsia="zh-CN"/>
        </w:rPr>
        <w:lastRenderedPageBreak/>
        <w:t>这些行动领域</w:t>
      </w:r>
      <w:r w:rsidR="00E31671">
        <w:rPr>
          <w:rFonts w:eastAsia="SimSun" w:hint="eastAsia"/>
          <w:bCs/>
          <w:lang w:eastAsia="zh-CN"/>
        </w:rPr>
        <w:t>，每一个</w:t>
      </w:r>
      <w:r w:rsidRPr="00B92C09">
        <w:rPr>
          <w:rFonts w:eastAsia="SimSun"/>
          <w:bCs/>
          <w:lang w:eastAsia="zh-CN"/>
        </w:rPr>
        <w:t>都有赖于</w:t>
      </w:r>
      <w:r w:rsidR="00E31671" w:rsidRPr="00E31671">
        <w:rPr>
          <w:rFonts w:ascii="SimSun" w:eastAsia="SimSun" w:hAnsi="SimSun" w:cs="SimSun" w:hint="eastAsia"/>
          <w:bCs/>
          <w:lang w:eastAsia="zh-CN"/>
        </w:rPr>
        <w:t>社会各界</w:t>
      </w:r>
      <w:r w:rsidR="00351FA5">
        <w:rPr>
          <w:rFonts w:ascii="SimSun" w:eastAsia="SimSun" w:hAnsi="SimSun" w:cs="SimSun" w:hint="eastAsia"/>
          <w:bCs/>
          <w:lang w:eastAsia="zh-CN"/>
        </w:rPr>
        <w:t>广大</w:t>
      </w:r>
      <w:r w:rsidR="00E31671" w:rsidRPr="00E31671">
        <w:rPr>
          <w:rFonts w:ascii="SimSun" w:eastAsia="SimSun" w:hAnsi="SimSun" w:cs="SimSun" w:hint="eastAsia"/>
          <w:bCs/>
          <w:lang w:eastAsia="zh-CN"/>
        </w:rPr>
        <w:t>行为者参加</w:t>
      </w:r>
      <w:r w:rsidR="00351FA5">
        <w:rPr>
          <w:rFonts w:eastAsia="SimSun" w:hint="eastAsia"/>
          <w:bCs/>
          <w:lang w:eastAsia="zh-CN"/>
        </w:rPr>
        <w:t>各种规模的</w:t>
      </w:r>
      <w:r w:rsidR="00E31671">
        <w:rPr>
          <w:rFonts w:ascii="SimSun" w:eastAsia="SimSun" w:hAnsi="SimSun" w:cs="SimSun" w:hint="eastAsia"/>
          <w:bCs/>
          <w:lang w:eastAsia="zh-CN"/>
        </w:rPr>
        <w:t>实质性</w:t>
      </w:r>
      <w:r w:rsidR="00E31671" w:rsidRPr="00E31671">
        <w:rPr>
          <w:rFonts w:ascii="SimSun" w:eastAsia="SimSun" w:hAnsi="SimSun" w:cs="SimSun" w:hint="eastAsia"/>
          <w:bCs/>
          <w:lang w:eastAsia="zh-CN"/>
        </w:rPr>
        <w:t>变革和创新</w:t>
      </w:r>
      <w:r w:rsidRPr="00B92C09">
        <w:rPr>
          <w:rFonts w:eastAsia="SimSun"/>
          <w:bCs/>
          <w:lang w:eastAsia="zh-CN"/>
        </w:rPr>
        <w:t>。然而，除非社会</w:t>
      </w:r>
      <w:r w:rsidR="00E21C5B">
        <w:rPr>
          <w:rFonts w:eastAsia="SimSun" w:hint="eastAsia"/>
          <w:bCs/>
          <w:lang w:eastAsia="zh-CN"/>
        </w:rPr>
        <w:t>在</w:t>
      </w:r>
      <w:r w:rsidRPr="00B92C09">
        <w:rPr>
          <w:rFonts w:eastAsia="SimSun"/>
          <w:bCs/>
          <w:lang w:eastAsia="zh-CN"/>
        </w:rPr>
        <w:t>土地和森林、渔业和海洋、淡水、农业、粮食、气候行动、城市和基础设施</w:t>
      </w:r>
      <w:r w:rsidR="00053089">
        <w:rPr>
          <w:rFonts w:eastAsia="SimSun" w:hint="eastAsia"/>
          <w:bCs/>
          <w:lang w:eastAsia="zh-CN"/>
        </w:rPr>
        <w:t>、</w:t>
      </w:r>
      <w:r w:rsidRPr="00B92C09">
        <w:rPr>
          <w:rFonts w:eastAsia="SimSun"/>
          <w:bCs/>
          <w:lang w:eastAsia="zh-CN"/>
        </w:rPr>
        <w:t>卫生管理</w:t>
      </w:r>
      <w:r w:rsidR="005E59FC">
        <w:rPr>
          <w:rFonts w:eastAsia="SimSun" w:hint="eastAsia"/>
          <w:bCs/>
          <w:lang w:eastAsia="zh-CN"/>
        </w:rPr>
        <w:t>上</w:t>
      </w:r>
      <w:r w:rsidR="00E21C5B">
        <w:rPr>
          <w:rFonts w:eastAsia="SimSun" w:hint="eastAsia"/>
          <w:bCs/>
          <w:lang w:eastAsia="zh-CN"/>
        </w:rPr>
        <w:t>全面</w:t>
      </w:r>
      <w:r w:rsidR="00270A9B">
        <w:rPr>
          <w:rFonts w:eastAsia="SimSun" w:hint="eastAsia"/>
          <w:bCs/>
          <w:lang w:eastAsia="zh-CN"/>
        </w:rPr>
        <w:t>转型</w:t>
      </w:r>
      <w:r w:rsidRPr="00B92C09">
        <w:rPr>
          <w:rFonts w:eastAsia="SimSun"/>
          <w:bCs/>
          <w:lang w:eastAsia="zh-CN"/>
        </w:rPr>
        <w:t>，</w:t>
      </w:r>
      <w:r w:rsidR="00270A9B" w:rsidRPr="00270A9B">
        <w:rPr>
          <w:rFonts w:ascii="SimSun" w:eastAsia="SimSun" w:hAnsi="SimSun" w:cs="SimSun" w:hint="eastAsia"/>
          <w:bCs/>
          <w:lang w:eastAsia="zh-CN"/>
        </w:rPr>
        <w:t>否则即使</w:t>
      </w:r>
      <w:r w:rsidR="005E59FC">
        <w:rPr>
          <w:rFonts w:ascii="SimSun" w:eastAsia="SimSun" w:hAnsi="SimSun" w:cs="SimSun" w:hint="eastAsia"/>
          <w:bCs/>
          <w:lang w:eastAsia="zh-CN"/>
        </w:rPr>
        <w:t>在</w:t>
      </w:r>
      <w:r w:rsidR="00270A9B" w:rsidRPr="00270A9B">
        <w:rPr>
          <w:rFonts w:ascii="SimSun" w:eastAsia="SimSun" w:hAnsi="SimSun" w:cs="SimSun" w:hint="eastAsia"/>
          <w:bCs/>
          <w:lang w:eastAsia="zh-CN"/>
        </w:rPr>
        <w:t>一</w:t>
      </w:r>
      <w:r w:rsidR="005E59FC">
        <w:rPr>
          <w:rFonts w:ascii="SimSun" w:eastAsia="SimSun" w:hAnsi="SimSun" w:cs="SimSun" w:hint="eastAsia"/>
          <w:bCs/>
          <w:lang w:eastAsia="zh-CN"/>
        </w:rPr>
        <w:t>个</w:t>
      </w:r>
      <w:r w:rsidR="00270A9B" w:rsidRPr="00270A9B">
        <w:rPr>
          <w:rFonts w:ascii="SimSun" w:eastAsia="SimSun" w:hAnsi="SimSun" w:cs="SimSun" w:hint="eastAsia"/>
          <w:bCs/>
          <w:lang w:eastAsia="zh-CN"/>
        </w:rPr>
        <w:t>领域</w:t>
      </w:r>
      <w:r w:rsidR="005E59FC">
        <w:rPr>
          <w:rFonts w:ascii="SimSun" w:eastAsia="SimSun" w:hAnsi="SimSun" w:cs="SimSun" w:hint="eastAsia"/>
          <w:bCs/>
          <w:lang w:eastAsia="zh-CN"/>
        </w:rPr>
        <w:t>进行</w:t>
      </w:r>
      <w:r w:rsidR="00270A9B" w:rsidRPr="00270A9B">
        <w:rPr>
          <w:rFonts w:ascii="SimSun" w:eastAsia="SimSun" w:hAnsi="SimSun" w:cs="SimSun" w:hint="eastAsia"/>
          <w:bCs/>
          <w:lang w:eastAsia="zh-CN"/>
        </w:rPr>
        <w:t>最密集努力也不能成功“扭转生物多样性丧失的曲线”</w:t>
      </w:r>
      <w:r w:rsidR="001A409C">
        <w:rPr>
          <w:rFonts w:ascii="SimSun" w:eastAsia="SimSun" w:hAnsi="SimSun" w:cs="SimSun" w:hint="eastAsia"/>
          <w:bCs/>
          <w:lang w:eastAsia="zh-CN"/>
        </w:rPr>
        <w:t>，</w:t>
      </w:r>
      <w:r w:rsidRPr="00B92C09">
        <w:rPr>
          <w:rFonts w:eastAsia="SimSun"/>
          <w:bCs/>
          <w:lang w:eastAsia="zh-CN"/>
        </w:rPr>
        <w:t>实现全球粮食安全目标。</w:t>
      </w:r>
      <w:r w:rsidR="001A409C" w:rsidRPr="001A409C">
        <w:rPr>
          <w:rFonts w:eastAsia="SimSun" w:hint="eastAsia"/>
          <w:bCs/>
          <w:lang w:eastAsia="zh-CN"/>
        </w:rPr>
        <w:t>这</w:t>
      </w:r>
      <w:r w:rsidR="001A409C" w:rsidRPr="001A409C">
        <w:rPr>
          <w:rFonts w:ascii="SimSun" w:eastAsia="SimSun" w:hAnsi="SimSun" w:cs="SimSun" w:hint="eastAsia"/>
          <w:bCs/>
          <w:lang w:eastAsia="zh-CN"/>
        </w:rPr>
        <w:t>些转型领域，每一个都涉及确认生物多样性的价值，加强或恢复所有人类活动赖以维系的生态系统的功能，同时确认并减少人类活动对生物多样性的负面影响；由此开启一个良性循环——减少生物多样性的丧失和退化，增进人类福祉。</w:t>
      </w:r>
      <w:r w:rsidR="001A409C">
        <w:rPr>
          <w:rFonts w:ascii="SimSun" w:eastAsia="SimSun" w:hAnsi="SimSun" w:cs="SimSun" w:hint="eastAsia"/>
          <w:bCs/>
          <w:lang w:eastAsia="zh-CN"/>
        </w:rPr>
        <w:t xml:space="preserve"> </w:t>
      </w:r>
      <w:r w:rsidR="00351FA5">
        <w:rPr>
          <w:rFonts w:ascii="SimSun" w:eastAsia="SimSun" w:hAnsi="SimSun" w:cs="SimSun"/>
          <w:bCs/>
          <w:lang w:eastAsia="zh-CN"/>
        </w:rPr>
        <w:t xml:space="preserve"> </w:t>
      </w:r>
    </w:p>
    <w:p w14:paraId="31C75F2A" w14:textId="69BF8128" w:rsidR="00270A9B" w:rsidRDefault="001A409C" w:rsidP="00912123">
      <w:pPr>
        <w:snapToGrid w:val="0"/>
        <w:spacing w:before="120" w:after="120" w:line="240" w:lineRule="atLeast"/>
        <w:ind w:firstLine="490"/>
        <w:rPr>
          <w:rFonts w:eastAsia="SimSun"/>
          <w:bCs/>
          <w:lang w:eastAsia="zh-CN"/>
        </w:rPr>
      </w:pPr>
      <w:r w:rsidRPr="001A409C">
        <w:rPr>
          <w:rFonts w:eastAsia="SimSun" w:hint="eastAsia"/>
          <w:bCs/>
          <w:lang w:eastAsia="zh-CN"/>
        </w:rPr>
        <w:t>没</w:t>
      </w:r>
      <w:r w:rsidRPr="001A409C">
        <w:rPr>
          <w:rFonts w:ascii="SimSun" w:eastAsia="SimSun" w:hAnsi="SimSun" w:cs="SimSun" w:hint="eastAsia"/>
          <w:bCs/>
          <w:lang w:eastAsia="zh-CN"/>
        </w:rPr>
        <w:t>有一条</w:t>
      </w:r>
      <w:r w:rsidR="005E59FC">
        <w:rPr>
          <w:rFonts w:ascii="SimSun" w:eastAsia="SimSun" w:hAnsi="SimSun" w:cs="SimSun" w:hint="eastAsia"/>
          <w:bCs/>
          <w:lang w:eastAsia="zh-CN"/>
        </w:rPr>
        <w:t>单一的、</w:t>
      </w:r>
      <w:r w:rsidRPr="001A409C">
        <w:rPr>
          <w:rFonts w:ascii="SimSun" w:eastAsia="SimSun" w:hAnsi="SimSun" w:cs="SimSun" w:hint="eastAsia"/>
          <w:bCs/>
          <w:lang w:eastAsia="zh-CN"/>
        </w:rPr>
        <w:t>适合所有区域、所有情况的通往</w:t>
      </w:r>
      <w:r w:rsidRPr="001A409C">
        <w:rPr>
          <w:rFonts w:eastAsia="SimSun"/>
          <w:bCs/>
          <w:lang w:eastAsia="zh-CN"/>
        </w:rPr>
        <w:t>2050</w:t>
      </w:r>
      <w:r w:rsidRPr="001A409C">
        <w:rPr>
          <w:rFonts w:eastAsia="SimSun" w:hint="eastAsia"/>
          <w:bCs/>
          <w:lang w:eastAsia="zh-CN"/>
        </w:rPr>
        <w:t>年</w:t>
      </w:r>
      <w:r w:rsidRPr="001A409C">
        <w:rPr>
          <w:rFonts w:ascii="SimSun" w:eastAsia="SimSun" w:hAnsi="SimSun" w:cs="SimSun" w:hint="eastAsia"/>
          <w:bCs/>
          <w:lang w:eastAsia="zh-CN"/>
        </w:rPr>
        <w:t>生物多样性愿景的“理想”道路。在上文所述重要变革领域范围内，可采取</w:t>
      </w:r>
      <w:r w:rsidRPr="001A409C">
        <w:rPr>
          <w:rFonts w:eastAsia="SimSun" w:hint="eastAsia"/>
          <w:bCs/>
          <w:lang w:eastAsia="zh-CN"/>
        </w:rPr>
        <w:t>许</w:t>
      </w:r>
      <w:r w:rsidRPr="001A409C">
        <w:rPr>
          <w:rFonts w:ascii="SimSun" w:eastAsia="SimSun" w:hAnsi="SimSun" w:cs="SimSun" w:hint="eastAsia"/>
          <w:bCs/>
          <w:lang w:eastAsia="zh-CN"/>
        </w:rPr>
        <w:t>多体现当地条件和优先事项的替代办法</w:t>
      </w:r>
      <w:r w:rsidRPr="001A409C">
        <w:rPr>
          <w:rFonts w:eastAsia="SimSun" w:hint="eastAsia"/>
          <w:bCs/>
          <w:lang w:eastAsia="zh-CN"/>
        </w:rPr>
        <w:t>。</w:t>
      </w:r>
      <w:r>
        <w:rPr>
          <w:rFonts w:eastAsia="SimSun" w:hint="eastAsia"/>
          <w:bCs/>
          <w:lang w:eastAsia="zh-CN"/>
        </w:rPr>
        <w:t xml:space="preserve"> </w:t>
      </w:r>
    </w:p>
    <w:p w14:paraId="3A59B0C6" w14:textId="72CACCD2" w:rsidR="00270A9B" w:rsidRPr="00B92C09" w:rsidRDefault="001A409C" w:rsidP="00912123">
      <w:pPr>
        <w:snapToGrid w:val="0"/>
        <w:spacing w:before="120" w:after="120" w:line="240" w:lineRule="atLeast"/>
        <w:ind w:firstLine="490"/>
        <w:rPr>
          <w:rFonts w:eastAsia="SimSun"/>
          <w:bCs/>
          <w:lang w:eastAsia="zh-CN"/>
        </w:rPr>
      </w:pPr>
      <w:r w:rsidRPr="001A409C">
        <w:rPr>
          <w:rFonts w:eastAsia="SimSun" w:hint="eastAsia"/>
          <w:bCs/>
          <w:lang w:eastAsia="zh-CN"/>
        </w:rPr>
        <w:t>寻</w:t>
      </w:r>
      <w:r w:rsidRPr="001A409C">
        <w:rPr>
          <w:rFonts w:ascii="SimSun" w:eastAsia="SimSun" w:hAnsi="SimSun" w:cs="SimSun" w:hint="eastAsia"/>
          <w:bCs/>
          <w:lang w:eastAsia="zh-CN"/>
        </w:rPr>
        <w:t>找办法处理我们赋予大自然的各种价值，这是一个具有挑战性的工作，但潜在的回报是巨大的。当各国斟酌如何从</w:t>
      </w:r>
      <w:r w:rsidRPr="001A409C">
        <w:rPr>
          <w:rFonts w:eastAsia="SimSun"/>
          <w:bCs/>
          <w:lang w:eastAsia="zh-CN"/>
        </w:rPr>
        <w:t>COVID-19</w:t>
      </w:r>
      <w:r w:rsidRPr="001A409C">
        <w:rPr>
          <w:rFonts w:eastAsia="SimSun" w:hint="eastAsia"/>
          <w:bCs/>
          <w:lang w:eastAsia="zh-CN"/>
        </w:rPr>
        <w:t>大</w:t>
      </w:r>
      <w:r w:rsidRPr="001A409C">
        <w:rPr>
          <w:rFonts w:ascii="SimSun" w:eastAsia="SimSun" w:hAnsi="SimSun" w:cs="SimSun" w:hint="eastAsia"/>
          <w:bCs/>
          <w:lang w:eastAsia="zh-CN"/>
        </w:rPr>
        <w:t>流行中恢复的选项时，正是启动实现与自然和谐相处的</w:t>
      </w:r>
      <w:r w:rsidRPr="001A409C">
        <w:rPr>
          <w:rFonts w:eastAsia="SimSun"/>
          <w:bCs/>
          <w:lang w:eastAsia="zh-CN"/>
        </w:rPr>
        <w:t>2050</w:t>
      </w:r>
      <w:r w:rsidRPr="001A409C">
        <w:rPr>
          <w:rFonts w:eastAsia="SimSun" w:hint="eastAsia"/>
          <w:bCs/>
          <w:lang w:eastAsia="zh-CN"/>
        </w:rPr>
        <w:t>年</w:t>
      </w:r>
      <w:r w:rsidRPr="001A409C">
        <w:rPr>
          <w:rFonts w:ascii="SimSun" w:eastAsia="SimSun" w:hAnsi="SimSun" w:cs="SimSun" w:hint="eastAsia"/>
          <w:bCs/>
          <w:lang w:eastAsia="zh-CN"/>
        </w:rPr>
        <w:t>愿景所需的变革的独特契机。此类变革行动将使生物多样性走上恢复之路，减少今后发</w:t>
      </w:r>
      <w:r w:rsidRPr="001A409C">
        <w:rPr>
          <w:rFonts w:eastAsia="SimSun" w:hint="eastAsia"/>
          <w:bCs/>
          <w:lang w:eastAsia="zh-CN"/>
        </w:rPr>
        <w:t>生</w:t>
      </w:r>
      <w:r w:rsidRPr="001A409C">
        <w:rPr>
          <w:rFonts w:ascii="SimSun" w:eastAsia="SimSun" w:hAnsi="SimSun" w:cs="SimSun" w:hint="eastAsia"/>
          <w:bCs/>
          <w:lang w:eastAsia="zh-CN"/>
        </w:rPr>
        <w:t>大流行病的风险，为人类带来多重惠益。</w:t>
      </w:r>
    </w:p>
    <w:p w14:paraId="756C29CB" w14:textId="77777777" w:rsidR="00B75C02" w:rsidRDefault="00B75C02" w:rsidP="00FA7503">
      <w:pPr>
        <w:snapToGrid w:val="0"/>
        <w:spacing w:before="120" w:after="120" w:line="240" w:lineRule="atLeast"/>
        <w:rPr>
          <w:rFonts w:eastAsia="KaiTi"/>
          <w:bCs/>
          <w:u w:val="single"/>
          <w:lang w:eastAsia="zh-CN"/>
        </w:rPr>
      </w:pPr>
    </w:p>
    <w:p w14:paraId="0589438D" w14:textId="5751BA7D" w:rsidR="00FA7503" w:rsidRPr="00CE0EB9" w:rsidRDefault="00FA7503" w:rsidP="00FA7503">
      <w:pPr>
        <w:snapToGrid w:val="0"/>
        <w:spacing w:before="120" w:after="120" w:line="240" w:lineRule="atLeast"/>
        <w:rPr>
          <w:rFonts w:eastAsia="KaiTi"/>
          <w:bCs/>
          <w:u w:val="single"/>
          <w:lang w:eastAsia="zh-CN"/>
        </w:rPr>
      </w:pPr>
      <w:r w:rsidRPr="00CE0EB9">
        <w:rPr>
          <w:rFonts w:eastAsia="KaiTi"/>
          <w:bCs/>
          <w:u w:val="single"/>
          <w:lang w:eastAsia="zh-CN"/>
        </w:rPr>
        <w:t>指导性问题</w:t>
      </w:r>
      <w:r w:rsidR="00CE0EB9" w:rsidRPr="00CE0EB9">
        <w:rPr>
          <w:rFonts w:eastAsia="KaiTi"/>
          <w:bCs/>
          <w:lang w:eastAsia="zh-CN"/>
        </w:rPr>
        <w:t>：</w:t>
      </w:r>
    </w:p>
    <w:p w14:paraId="7DF1190A" w14:textId="307FB22D" w:rsidR="00FA7503" w:rsidRPr="00CE0EB9" w:rsidRDefault="00FA7503" w:rsidP="00CE0EB9">
      <w:pPr>
        <w:pStyle w:val="ListParagraph"/>
        <w:numPr>
          <w:ilvl w:val="0"/>
          <w:numId w:val="11"/>
        </w:numPr>
        <w:snapToGrid w:val="0"/>
        <w:spacing w:before="120" w:after="120" w:line="240" w:lineRule="atLeast"/>
        <w:ind w:left="850"/>
        <w:contextualSpacing w:val="0"/>
        <w:rPr>
          <w:rFonts w:ascii="Times New Roman" w:eastAsia="KaiTi" w:hAnsi="Times New Roman"/>
          <w:bCs/>
          <w:sz w:val="24"/>
          <w:szCs w:val="24"/>
          <w:lang w:eastAsia="zh-CN"/>
        </w:rPr>
      </w:pPr>
      <w:r w:rsidRPr="00CE0EB9">
        <w:rPr>
          <w:rFonts w:ascii="Times New Roman" w:eastAsia="KaiTi" w:hAnsi="Times New Roman"/>
          <w:bCs/>
          <w:sz w:val="24"/>
          <w:szCs w:val="24"/>
          <w:lang w:eastAsia="zh-CN"/>
        </w:rPr>
        <w:t>贵国正在进行哪些</w:t>
      </w:r>
      <w:r w:rsidR="00CE0EB9" w:rsidRPr="00CE0EB9">
        <w:rPr>
          <w:rFonts w:ascii="Times New Roman" w:eastAsia="KaiTi" w:hAnsi="Times New Roman"/>
          <w:bCs/>
          <w:sz w:val="24"/>
          <w:szCs w:val="24"/>
          <w:lang w:eastAsia="zh-CN"/>
        </w:rPr>
        <w:t>促进</w:t>
      </w:r>
      <w:r w:rsidRPr="00CE0EB9">
        <w:rPr>
          <w:rFonts w:ascii="Times New Roman" w:eastAsia="KaiTi" w:hAnsi="Times New Roman"/>
          <w:bCs/>
          <w:sz w:val="24"/>
          <w:szCs w:val="24"/>
          <w:lang w:eastAsia="zh-CN"/>
        </w:rPr>
        <w:t>实现</w:t>
      </w:r>
      <w:r w:rsidRPr="00CE0EB9">
        <w:rPr>
          <w:rFonts w:ascii="Times New Roman" w:eastAsia="KaiTi" w:hAnsi="Times New Roman"/>
          <w:bCs/>
          <w:sz w:val="24"/>
          <w:szCs w:val="24"/>
          <w:lang w:eastAsia="zh-CN"/>
        </w:rPr>
        <w:t>2050</w:t>
      </w:r>
      <w:r w:rsidRPr="00CE0EB9">
        <w:rPr>
          <w:rFonts w:ascii="Times New Roman" w:eastAsia="KaiTi" w:hAnsi="Times New Roman"/>
          <w:bCs/>
          <w:sz w:val="24"/>
          <w:szCs w:val="24"/>
          <w:lang w:eastAsia="zh-CN"/>
        </w:rPr>
        <w:t>年生物多样性愿景的变革或</w:t>
      </w:r>
      <w:r w:rsidR="00CE0EB9" w:rsidRPr="00CE0EB9">
        <w:rPr>
          <w:rFonts w:ascii="Times New Roman" w:eastAsia="KaiTi" w:hAnsi="Times New Roman"/>
          <w:bCs/>
          <w:sz w:val="24"/>
          <w:szCs w:val="24"/>
          <w:lang w:eastAsia="zh-CN"/>
        </w:rPr>
        <w:t>转型</w:t>
      </w:r>
      <w:r w:rsidRPr="00CE0EB9">
        <w:rPr>
          <w:rFonts w:ascii="Times New Roman" w:eastAsia="KaiTi" w:hAnsi="Times New Roman"/>
          <w:bCs/>
          <w:sz w:val="24"/>
          <w:szCs w:val="24"/>
          <w:lang w:eastAsia="zh-CN"/>
        </w:rPr>
        <w:t>，将如何进一步支持这些变革或</w:t>
      </w:r>
      <w:r w:rsidR="00CE0EB9" w:rsidRPr="00CE0EB9">
        <w:rPr>
          <w:rFonts w:ascii="Times New Roman" w:eastAsia="KaiTi" w:hAnsi="Times New Roman"/>
          <w:bCs/>
          <w:sz w:val="24"/>
          <w:szCs w:val="24"/>
          <w:lang w:eastAsia="zh-CN"/>
        </w:rPr>
        <w:t>转型</w:t>
      </w:r>
      <w:r w:rsidRPr="00CE0EB9">
        <w:rPr>
          <w:rFonts w:ascii="Times New Roman" w:eastAsia="KaiTi" w:hAnsi="Times New Roman"/>
          <w:bCs/>
          <w:sz w:val="24"/>
          <w:szCs w:val="24"/>
          <w:lang w:eastAsia="zh-CN"/>
        </w:rPr>
        <w:t>？</w:t>
      </w:r>
    </w:p>
    <w:p w14:paraId="255A83E7" w14:textId="7DB77C6E" w:rsidR="00FA7503" w:rsidRPr="00CE0EB9" w:rsidRDefault="00FA7503" w:rsidP="00CE0EB9">
      <w:pPr>
        <w:pStyle w:val="ListParagraph"/>
        <w:numPr>
          <w:ilvl w:val="0"/>
          <w:numId w:val="11"/>
        </w:numPr>
        <w:snapToGrid w:val="0"/>
        <w:spacing w:before="120" w:after="120" w:line="240" w:lineRule="atLeast"/>
        <w:ind w:left="850"/>
        <w:contextualSpacing w:val="0"/>
        <w:rPr>
          <w:rFonts w:ascii="Times New Roman" w:eastAsia="KaiTi" w:hAnsi="Times New Roman"/>
          <w:bCs/>
          <w:sz w:val="24"/>
          <w:szCs w:val="24"/>
          <w:lang w:eastAsia="zh-CN"/>
        </w:rPr>
      </w:pPr>
      <w:r w:rsidRPr="00CE0EB9">
        <w:rPr>
          <w:rFonts w:ascii="Times New Roman" w:eastAsia="KaiTi" w:hAnsi="Times New Roman"/>
          <w:bCs/>
          <w:sz w:val="24"/>
          <w:szCs w:val="24"/>
          <w:lang w:eastAsia="zh-CN"/>
        </w:rPr>
        <w:t>贵国政府将采取</w:t>
      </w:r>
      <w:r w:rsidR="00E21C5B">
        <w:rPr>
          <w:rFonts w:ascii="Times New Roman" w:eastAsia="KaiTi" w:hAnsi="Times New Roman" w:hint="eastAsia"/>
          <w:bCs/>
          <w:sz w:val="24"/>
          <w:szCs w:val="24"/>
          <w:lang w:eastAsia="zh-CN"/>
        </w:rPr>
        <w:t>哪些</w:t>
      </w:r>
      <w:r w:rsidRPr="00CE0EB9">
        <w:rPr>
          <w:rFonts w:ascii="Times New Roman" w:eastAsia="KaiTi" w:hAnsi="Times New Roman"/>
          <w:bCs/>
          <w:sz w:val="24"/>
          <w:szCs w:val="24"/>
          <w:lang w:eastAsia="zh-CN"/>
        </w:rPr>
        <w:t>行动确保到</w:t>
      </w:r>
      <w:r w:rsidRPr="00CE0EB9">
        <w:rPr>
          <w:rFonts w:ascii="Times New Roman" w:eastAsia="KaiTi" w:hAnsi="Times New Roman"/>
          <w:bCs/>
          <w:sz w:val="24"/>
          <w:szCs w:val="24"/>
          <w:lang w:eastAsia="zh-CN"/>
        </w:rPr>
        <w:t>2030</w:t>
      </w:r>
      <w:r w:rsidRPr="00CE0EB9">
        <w:rPr>
          <w:rFonts w:ascii="Times New Roman" w:eastAsia="KaiTi" w:hAnsi="Times New Roman"/>
          <w:bCs/>
          <w:sz w:val="24"/>
          <w:szCs w:val="24"/>
          <w:lang w:eastAsia="zh-CN"/>
        </w:rPr>
        <w:t>年贵国生物多样性</w:t>
      </w:r>
      <w:r w:rsidR="00CE0EB9" w:rsidRPr="00CE0EB9">
        <w:rPr>
          <w:rFonts w:ascii="Times New Roman" w:eastAsia="KaiTi" w:hAnsi="Times New Roman"/>
          <w:bCs/>
          <w:sz w:val="24"/>
          <w:szCs w:val="24"/>
          <w:lang w:eastAsia="zh-CN"/>
        </w:rPr>
        <w:t>处于</w:t>
      </w:r>
      <w:r w:rsidRPr="00CE0EB9">
        <w:rPr>
          <w:rFonts w:ascii="Times New Roman" w:eastAsia="KaiTi" w:hAnsi="Times New Roman"/>
          <w:bCs/>
          <w:sz w:val="24"/>
          <w:szCs w:val="24"/>
          <w:lang w:eastAsia="zh-CN"/>
        </w:rPr>
        <w:t>恢复</w:t>
      </w:r>
      <w:r w:rsidR="00CE0EB9" w:rsidRPr="00CE0EB9">
        <w:rPr>
          <w:rFonts w:ascii="Times New Roman" w:eastAsia="KaiTi" w:hAnsi="Times New Roman"/>
          <w:bCs/>
          <w:sz w:val="24"/>
          <w:szCs w:val="24"/>
          <w:lang w:eastAsia="zh-CN"/>
        </w:rPr>
        <w:t>中</w:t>
      </w:r>
      <w:r w:rsidRPr="00CE0EB9">
        <w:rPr>
          <w:rFonts w:ascii="Times New Roman" w:eastAsia="KaiTi" w:hAnsi="Times New Roman"/>
          <w:bCs/>
          <w:sz w:val="24"/>
          <w:szCs w:val="24"/>
          <w:lang w:eastAsia="zh-CN"/>
        </w:rPr>
        <w:t>？</w:t>
      </w:r>
    </w:p>
    <w:p w14:paraId="1C8304B8" w14:textId="336A4AA0" w:rsidR="00FA7503" w:rsidRPr="00CE0EB9" w:rsidRDefault="00FA7503" w:rsidP="00CE0EB9">
      <w:pPr>
        <w:pStyle w:val="ListParagraph"/>
        <w:numPr>
          <w:ilvl w:val="0"/>
          <w:numId w:val="11"/>
        </w:numPr>
        <w:snapToGrid w:val="0"/>
        <w:spacing w:before="120" w:after="120" w:line="240" w:lineRule="atLeast"/>
        <w:ind w:left="850"/>
        <w:contextualSpacing w:val="0"/>
        <w:rPr>
          <w:rFonts w:ascii="Times New Roman" w:eastAsia="KaiTi" w:hAnsi="Times New Roman"/>
          <w:bCs/>
          <w:sz w:val="24"/>
          <w:szCs w:val="24"/>
          <w:lang w:eastAsia="zh-CN"/>
        </w:rPr>
      </w:pPr>
      <w:r w:rsidRPr="00CE0EB9">
        <w:rPr>
          <w:rFonts w:ascii="Times New Roman" w:eastAsia="KaiTi" w:hAnsi="Times New Roman"/>
          <w:bCs/>
          <w:sz w:val="24"/>
          <w:szCs w:val="24"/>
          <w:lang w:eastAsia="zh-CN"/>
        </w:rPr>
        <w:t>贵国政府将采取哪些具体措施来减少生物多样性丧失的直接和潜在驱动因素？</w:t>
      </w:r>
    </w:p>
    <w:p w14:paraId="6958CB7A" w14:textId="02B039DA" w:rsidR="00FA7503" w:rsidRPr="00CE0EB9" w:rsidRDefault="00FA7503" w:rsidP="00CE0EB9">
      <w:pPr>
        <w:pStyle w:val="ListParagraph"/>
        <w:numPr>
          <w:ilvl w:val="0"/>
          <w:numId w:val="11"/>
        </w:numPr>
        <w:snapToGrid w:val="0"/>
        <w:spacing w:before="120" w:after="120" w:line="240" w:lineRule="atLeast"/>
        <w:ind w:left="850"/>
        <w:contextualSpacing w:val="0"/>
        <w:rPr>
          <w:rFonts w:ascii="Times New Roman" w:eastAsia="KaiTi" w:hAnsi="Times New Roman"/>
          <w:bCs/>
          <w:sz w:val="24"/>
          <w:szCs w:val="24"/>
          <w:lang w:eastAsia="zh-CN"/>
        </w:rPr>
      </w:pPr>
      <w:r w:rsidRPr="00CE0EB9">
        <w:rPr>
          <w:rFonts w:ascii="Times New Roman" w:eastAsia="KaiTi" w:hAnsi="Times New Roman"/>
          <w:bCs/>
          <w:sz w:val="24"/>
          <w:szCs w:val="24"/>
          <w:lang w:eastAsia="zh-CN"/>
        </w:rPr>
        <w:t>贵国政府将为国际社会</w:t>
      </w:r>
      <w:r w:rsidR="00CE0EB9" w:rsidRPr="00CE0EB9">
        <w:rPr>
          <w:rFonts w:ascii="Times New Roman" w:eastAsia="KaiTi" w:hAnsi="Times New Roman"/>
          <w:bCs/>
          <w:sz w:val="24"/>
          <w:szCs w:val="24"/>
          <w:lang w:eastAsia="zh-CN"/>
        </w:rPr>
        <w:t>到</w:t>
      </w:r>
      <w:r w:rsidR="00CE0EB9" w:rsidRPr="00CE0EB9">
        <w:rPr>
          <w:rFonts w:ascii="Times New Roman" w:eastAsia="KaiTi" w:hAnsi="Times New Roman"/>
          <w:bCs/>
          <w:sz w:val="24"/>
          <w:szCs w:val="24"/>
          <w:lang w:eastAsia="zh-CN"/>
        </w:rPr>
        <w:t>2030</w:t>
      </w:r>
      <w:r w:rsidR="00CE0EB9" w:rsidRPr="00CE0EB9">
        <w:rPr>
          <w:rFonts w:ascii="Times New Roman" w:eastAsia="KaiTi" w:hAnsi="Times New Roman"/>
          <w:bCs/>
          <w:sz w:val="24"/>
          <w:szCs w:val="24"/>
          <w:lang w:eastAsia="zh-CN"/>
        </w:rPr>
        <w:t>年</w:t>
      </w:r>
      <w:r w:rsidRPr="00CE0EB9">
        <w:rPr>
          <w:rFonts w:ascii="Times New Roman" w:eastAsia="KaiTi" w:hAnsi="Times New Roman"/>
          <w:bCs/>
          <w:sz w:val="24"/>
          <w:szCs w:val="24"/>
          <w:lang w:eastAsia="zh-CN"/>
        </w:rPr>
        <w:t>使生物多样性走上恢复之路和实现</w:t>
      </w:r>
      <w:r w:rsidRPr="00CE0EB9">
        <w:rPr>
          <w:rFonts w:ascii="Times New Roman" w:eastAsia="KaiTi" w:hAnsi="Times New Roman"/>
          <w:bCs/>
          <w:sz w:val="24"/>
          <w:szCs w:val="24"/>
          <w:lang w:eastAsia="zh-CN"/>
        </w:rPr>
        <w:t>2050</w:t>
      </w:r>
      <w:r w:rsidRPr="00CE0EB9">
        <w:rPr>
          <w:rFonts w:ascii="Times New Roman" w:eastAsia="KaiTi" w:hAnsi="Times New Roman"/>
          <w:bCs/>
          <w:sz w:val="24"/>
          <w:szCs w:val="24"/>
          <w:lang w:eastAsia="zh-CN"/>
        </w:rPr>
        <w:t>年生物多样性愿景</w:t>
      </w:r>
      <w:r w:rsidR="00CE0EB9" w:rsidRPr="00CE0EB9">
        <w:rPr>
          <w:rFonts w:ascii="Times New Roman" w:eastAsia="KaiTi" w:hAnsi="Times New Roman"/>
          <w:bCs/>
          <w:sz w:val="24"/>
          <w:szCs w:val="24"/>
          <w:lang w:eastAsia="zh-CN"/>
        </w:rPr>
        <w:t>的努力</w:t>
      </w:r>
      <w:r w:rsidRPr="00CE0EB9">
        <w:rPr>
          <w:rFonts w:ascii="Times New Roman" w:eastAsia="KaiTi" w:hAnsi="Times New Roman"/>
          <w:bCs/>
          <w:sz w:val="24"/>
          <w:szCs w:val="24"/>
          <w:lang w:eastAsia="zh-CN"/>
        </w:rPr>
        <w:t>提供哪些支持？</w:t>
      </w:r>
    </w:p>
    <w:p w14:paraId="576CB9D7" w14:textId="6B425478" w:rsidR="00547466" w:rsidRPr="00CE0EB9" w:rsidRDefault="00FA7503" w:rsidP="00CE0EB9">
      <w:pPr>
        <w:pStyle w:val="ListParagraph"/>
        <w:numPr>
          <w:ilvl w:val="0"/>
          <w:numId w:val="11"/>
        </w:numPr>
        <w:snapToGrid w:val="0"/>
        <w:spacing w:before="120" w:after="120" w:line="240" w:lineRule="atLeast"/>
        <w:ind w:left="850"/>
        <w:contextualSpacing w:val="0"/>
        <w:rPr>
          <w:rFonts w:ascii="Times New Roman" w:eastAsia="KaiTi" w:hAnsi="Times New Roman"/>
          <w:bCs/>
          <w:sz w:val="24"/>
          <w:szCs w:val="24"/>
          <w:lang w:val="en-GB" w:eastAsia="zh-CN"/>
        </w:rPr>
      </w:pPr>
      <w:r w:rsidRPr="00CE0EB9">
        <w:rPr>
          <w:rFonts w:ascii="Times New Roman" w:eastAsia="KaiTi" w:hAnsi="Times New Roman"/>
          <w:bCs/>
          <w:sz w:val="24"/>
          <w:szCs w:val="24"/>
          <w:lang w:eastAsia="zh-CN"/>
        </w:rPr>
        <w:t>贵国的非国家行为者在实现</w:t>
      </w:r>
      <w:r w:rsidRPr="00CE0EB9">
        <w:rPr>
          <w:rFonts w:ascii="Times New Roman" w:eastAsia="KaiTi" w:hAnsi="Times New Roman"/>
          <w:bCs/>
          <w:sz w:val="24"/>
          <w:szCs w:val="24"/>
          <w:lang w:eastAsia="zh-CN"/>
        </w:rPr>
        <w:t>2050</w:t>
      </w:r>
      <w:r w:rsidRPr="00CE0EB9">
        <w:rPr>
          <w:rFonts w:ascii="Times New Roman" w:eastAsia="KaiTi" w:hAnsi="Times New Roman"/>
          <w:bCs/>
          <w:sz w:val="24"/>
          <w:szCs w:val="24"/>
          <w:lang w:eastAsia="zh-CN"/>
        </w:rPr>
        <w:t>年生物多样性愿景方面发挥了什么作用，贵国政府将如何促进和支持社会</w:t>
      </w:r>
      <w:r w:rsidR="007E072F">
        <w:rPr>
          <w:rFonts w:ascii="Times New Roman" w:eastAsia="KaiTi" w:hAnsi="Times New Roman" w:hint="eastAsia"/>
          <w:bCs/>
          <w:sz w:val="24"/>
          <w:szCs w:val="24"/>
          <w:lang w:eastAsia="zh-CN"/>
        </w:rPr>
        <w:t>各界</w:t>
      </w:r>
      <w:r w:rsidRPr="00CE0EB9">
        <w:rPr>
          <w:rFonts w:ascii="Times New Roman" w:eastAsia="KaiTi" w:hAnsi="Times New Roman"/>
          <w:bCs/>
          <w:sz w:val="24"/>
          <w:szCs w:val="24"/>
          <w:lang w:eastAsia="zh-CN"/>
        </w:rPr>
        <w:t>的参与</w:t>
      </w:r>
      <w:r w:rsidR="007E072F">
        <w:rPr>
          <w:rFonts w:ascii="Times New Roman" w:eastAsia="KaiTi" w:hAnsi="Times New Roman" w:hint="eastAsia"/>
          <w:bCs/>
          <w:sz w:val="24"/>
          <w:szCs w:val="24"/>
          <w:lang w:eastAsia="zh-CN"/>
        </w:rPr>
        <w:t>，以期到</w:t>
      </w:r>
      <w:r w:rsidRPr="00CE0EB9">
        <w:rPr>
          <w:rFonts w:ascii="Times New Roman" w:eastAsia="KaiTi" w:hAnsi="Times New Roman"/>
          <w:bCs/>
          <w:sz w:val="24"/>
          <w:szCs w:val="24"/>
          <w:lang w:eastAsia="zh-CN"/>
        </w:rPr>
        <w:t>2030</w:t>
      </w:r>
      <w:r w:rsidRPr="00CE0EB9">
        <w:rPr>
          <w:rFonts w:ascii="Times New Roman" w:eastAsia="KaiTi" w:hAnsi="Times New Roman"/>
          <w:bCs/>
          <w:sz w:val="24"/>
          <w:szCs w:val="24"/>
          <w:lang w:eastAsia="zh-CN"/>
        </w:rPr>
        <w:t>年使生物多样性走上恢复</w:t>
      </w:r>
      <w:r w:rsidR="007E072F">
        <w:rPr>
          <w:rFonts w:ascii="Times New Roman" w:eastAsia="KaiTi" w:hAnsi="Times New Roman" w:hint="eastAsia"/>
          <w:bCs/>
          <w:sz w:val="24"/>
          <w:szCs w:val="24"/>
          <w:lang w:eastAsia="zh-CN"/>
        </w:rPr>
        <w:t>之路</w:t>
      </w:r>
      <w:r w:rsidRPr="00CE0EB9">
        <w:rPr>
          <w:rFonts w:ascii="Times New Roman" w:eastAsia="KaiTi" w:hAnsi="Times New Roman"/>
          <w:bCs/>
          <w:sz w:val="24"/>
          <w:szCs w:val="24"/>
          <w:lang w:eastAsia="zh-CN"/>
        </w:rPr>
        <w:t>？</w:t>
      </w:r>
    </w:p>
    <w:sectPr w:rsidR="00547466" w:rsidRPr="00CE0EB9">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8C63" w14:textId="77777777" w:rsidR="00644047" w:rsidRDefault="00644047">
      <w:r>
        <w:separator/>
      </w:r>
    </w:p>
  </w:endnote>
  <w:endnote w:type="continuationSeparator" w:id="0">
    <w:p w14:paraId="50531CE2" w14:textId="77777777" w:rsidR="00644047" w:rsidRDefault="0064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D0B" w14:textId="77777777" w:rsidR="00644047" w:rsidRDefault="00644047">
      <w:r>
        <w:separator/>
      </w:r>
    </w:p>
  </w:footnote>
  <w:footnote w:type="continuationSeparator" w:id="0">
    <w:p w14:paraId="5E2CA717" w14:textId="77777777" w:rsidR="00644047" w:rsidRDefault="0064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B253D"/>
    <w:multiLevelType w:val="hybridMultilevel"/>
    <w:tmpl w:val="D8F029C8"/>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E5F4C"/>
    <w:multiLevelType w:val="hybridMultilevel"/>
    <w:tmpl w:val="86C4B0F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B65CEC"/>
    <w:multiLevelType w:val="hybridMultilevel"/>
    <w:tmpl w:val="315AD688"/>
    <w:lvl w:ilvl="0" w:tplc="05A4C072">
      <w:numFmt w:val="bullet"/>
      <w:lvlText w:val="·"/>
      <w:lvlJc w:val="left"/>
      <w:pPr>
        <w:ind w:left="720" w:hanging="360"/>
      </w:pPr>
      <w:rPr>
        <w:rFonts w:ascii="SimSun" w:eastAsia="SimSun" w:hAnsi="SimSun" w:cs="Open San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9"/>
  </w:num>
  <w:num w:numId="6">
    <w:abstractNumId w:val="7"/>
  </w:num>
  <w:num w:numId="7">
    <w:abstractNumId w:val="2"/>
  </w:num>
  <w:num w:numId="8">
    <w:abstractNumId w:val="11"/>
  </w:num>
  <w:num w:numId="9">
    <w:abstractNumId w:val="4"/>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7CCD"/>
    <w:rsid w:val="000430C8"/>
    <w:rsid w:val="000455D6"/>
    <w:rsid w:val="00053089"/>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91658"/>
    <w:rsid w:val="001A31C2"/>
    <w:rsid w:val="001A3A4C"/>
    <w:rsid w:val="001A409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0A9B"/>
    <w:rsid w:val="0027377F"/>
    <w:rsid w:val="00276335"/>
    <w:rsid w:val="00281264"/>
    <w:rsid w:val="0028339C"/>
    <w:rsid w:val="00285CFA"/>
    <w:rsid w:val="002921D8"/>
    <w:rsid w:val="00292E56"/>
    <w:rsid w:val="00295344"/>
    <w:rsid w:val="00297B8F"/>
    <w:rsid w:val="002A2577"/>
    <w:rsid w:val="002A5983"/>
    <w:rsid w:val="002A73DD"/>
    <w:rsid w:val="002B29DD"/>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1FA5"/>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3F41BE"/>
    <w:rsid w:val="004035D8"/>
    <w:rsid w:val="00413C05"/>
    <w:rsid w:val="004207D6"/>
    <w:rsid w:val="00420E91"/>
    <w:rsid w:val="0042718A"/>
    <w:rsid w:val="0042778B"/>
    <w:rsid w:val="0043439A"/>
    <w:rsid w:val="0043628D"/>
    <w:rsid w:val="00446432"/>
    <w:rsid w:val="00451B53"/>
    <w:rsid w:val="00455E73"/>
    <w:rsid w:val="00455F40"/>
    <w:rsid w:val="00475896"/>
    <w:rsid w:val="004759E7"/>
    <w:rsid w:val="004761CF"/>
    <w:rsid w:val="004761D8"/>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13622"/>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649"/>
    <w:rsid w:val="00567E89"/>
    <w:rsid w:val="0057359F"/>
    <w:rsid w:val="005824E4"/>
    <w:rsid w:val="00584C53"/>
    <w:rsid w:val="005935E0"/>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59FC"/>
    <w:rsid w:val="005E791D"/>
    <w:rsid w:val="005F2D72"/>
    <w:rsid w:val="00600EC7"/>
    <w:rsid w:val="006037D6"/>
    <w:rsid w:val="00604392"/>
    <w:rsid w:val="0061332C"/>
    <w:rsid w:val="00614958"/>
    <w:rsid w:val="00626C2E"/>
    <w:rsid w:val="0063121C"/>
    <w:rsid w:val="00632295"/>
    <w:rsid w:val="006342F4"/>
    <w:rsid w:val="006410E3"/>
    <w:rsid w:val="00644047"/>
    <w:rsid w:val="0065373D"/>
    <w:rsid w:val="006755FB"/>
    <w:rsid w:val="00680557"/>
    <w:rsid w:val="00683EEA"/>
    <w:rsid w:val="00684C5B"/>
    <w:rsid w:val="006A259C"/>
    <w:rsid w:val="006A31CA"/>
    <w:rsid w:val="006A397D"/>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67FC1"/>
    <w:rsid w:val="00770D03"/>
    <w:rsid w:val="00772B2B"/>
    <w:rsid w:val="007831C5"/>
    <w:rsid w:val="007837CB"/>
    <w:rsid w:val="00790B56"/>
    <w:rsid w:val="00793FDB"/>
    <w:rsid w:val="007A2A39"/>
    <w:rsid w:val="007B02B2"/>
    <w:rsid w:val="007B198F"/>
    <w:rsid w:val="007C4B5F"/>
    <w:rsid w:val="007C6FEE"/>
    <w:rsid w:val="007D1912"/>
    <w:rsid w:val="007D3EB4"/>
    <w:rsid w:val="007D4EE9"/>
    <w:rsid w:val="007E072F"/>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2123"/>
    <w:rsid w:val="00914A2C"/>
    <w:rsid w:val="00923DD2"/>
    <w:rsid w:val="0092621A"/>
    <w:rsid w:val="0092624F"/>
    <w:rsid w:val="009348C6"/>
    <w:rsid w:val="009476E1"/>
    <w:rsid w:val="009600A4"/>
    <w:rsid w:val="00963F8E"/>
    <w:rsid w:val="00975860"/>
    <w:rsid w:val="00987D85"/>
    <w:rsid w:val="009A129B"/>
    <w:rsid w:val="009A1579"/>
    <w:rsid w:val="009A2FF4"/>
    <w:rsid w:val="009A3D3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75C02"/>
    <w:rsid w:val="00B819DD"/>
    <w:rsid w:val="00B868E1"/>
    <w:rsid w:val="00B92C09"/>
    <w:rsid w:val="00B9377A"/>
    <w:rsid w:val="00BA2CE8"/>
    <w:rsid w:val="00BA4DCF"/>
    <w:rsid w:val="00BB02FE"/>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56CEB"/>
    <w:rsid w:val="00C625B7"/>
    <w:rsid w:val="00C62BC9"/>
    <w:rsid w:val="00C678D5"/>
    <w:rsid w:val="00C67F4F"/>
    <w:rsid w:val="00C73034"/>
    <w:rsid w:val="00C75E98"/>
    <w:rsid w:val="00C76BE5"/>
    <w:rsid w:val="00C85C83"/>
    <w:rsid w:val="00C9142F"/>
    <w:rsid w:val="00C91D61"/>
    <w:rsid w:val="00C969B1"/>
    <w:rsid w:val="00CA41A6"/>
    <w:rsid w:val="00CB0E87"/>
    <w:rsid w:val="00CC2051"/>
    <w:rsid w:val="00CC2256"/>
    <w:rsid w:val="00CC6CD2"/>
    <w:rsid w:val="00CD5438"/>
    <w:rsid w:val="00CD677B"/>
    <w:rsid w:val="00CE0008"/>
    <w:rsid w:val="00CE0EB9"/>
    <w:rsid w:val="00CE2652"/>
    <w:rsid w:val="00CF0003"/>
    <w:rsid w:val="00CF50B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C05D8"/>
    <w:rsid w:val="00DC434B"/>
    <w:rsid w:val="00DD4695"/>
    <w:rsid w:val="00DE3AF0"/>
    <w:rsid w:val="00DF1365"/>
    <w:rsid w:val="00DF721A"/>
    <w:rsid w:val="00E00888"/>
    <w:rsid w:val="00E00A7E"/>
    <w:rsid w:val="00E039E0"/>
    <w:rsid w:val="00E05448"/>
    <w:rsid w:val="00E1009B"/>
    <w:rsid w:val="00E13518"/>
    <w:rsid w:val="00E168C5"/>
    <w:rsid w:val="00E21C5B"/>
    <w:rsid w:val="00E242B2"/>
    <w:rsid w:val="00E2552F"/>
    <w:rsid w:val="00E25C86"/>
    <w:rsid w:val="00E3038C"/>
    <w:rsid w:val="00E31671"/>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4843"/>
    <w:rsid w:val="00F651C3"/>
    <w:rsid w:val="00F661BC"/>
    <w:rsid w:val="00F7176C"/>
    <w:rsid w:val="00F81B94"/>
    <w:rsid w:val="00F8715D"/>
    <w:rsid w:val="00FA2272"/>
    <w:rsid w:val="00FA7503"/>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6A7B0-7A34-4E11-B2C4-8B4A97DA2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FD636-7349-4D07-9120-14C3E2CAF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SCBD</cp:lastModifiedBy>
  <cp:revision>9</cp:revision>
  <cp:lastPrinted>2021-08-09T10:05:00Z</cp:lastPrinted>
  <dcterms:created xsi:type="dcterms:W3CDTF">2021-09-29T18:05:00Z</dcterms:created>
  <dcterms:modified xsi:type="dcterms:W3CDTF">2021-09-30T18:49:00Z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