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4C2CED" w14:paraId="3D0FB8FC" w14:textId="77777777" w:rsidTr="00F43048">
        <w:trPr>
          <w:trHeight w:val="851"/>
        </w:trPr>
        <w:tc>
          <w:tcPr>
            <w:tcW w:w="976" w:type="dxa"/>
            <w:tcBorders>
              <w:bottom w:val="single" w:sz="12" w:space="0" w:color="auto"/>
            </w:tcBorders>
          </w:tcPr>
          <w:p w14:paraId="1079E543" w14:textId="77777777" w:rsidR="000530C4" w:rsidRPr="004C2CED" w:rsidRDefault="000530C4" w:rsidP="00652D3A">
            <w:pPr>
              <w:suppressLineNumbers/>
              <w:suppressAutoHyphens/>
              <w:rPr>
                <w:rFonts w:ascii="Times New Roman" w:hAnsi="Times New Roman" w:cs="Times New Roman"/>
                <w:kern w:val="22"/>
                <w:sz w:val="22"/>
                <w:szCs w:val="22"/>
                <w:lang w:val="en-GB"/>
              </w:rPr>
            </w:pPr>
            <w:r w:rsidRPr="004C2CED">
              <w:rPr>
                <w:noProof/>
                <w:kern w:val="22"/>
                <w:sz w:val="22"/>
                <w:szCs w:val="22"/>
                <w:lang w:val="en-GB" w:eastAsia="en-CA"/>
              </w:rPr>
              <w:drawing>
                <wp:anchor distT="0" distB="0" distL="114300" distR="114300" simplePos="0" relativeHeight="251658241"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77777777" w:rsidR="000530C4" w:rsidRPr="004C2CED" w:rsidRDefault="000530C4" w:rsidP="00652D3A">
            <w:pPr>
              <w:suppressLineNumbers/>
              <w:suppressAutoHyphens/>
              <w:rPr>
                <w:rFonts w:ascii="Times New Roman" w:hAnsi="Times New Roman" w:cs="Times New Roman"/>
                <w:kern w:val="22"/>
                <w:sz w:val="22"/>
                <w:szCs w:val="22"/>
                <w:lang w:val="en-GB"/>
              </w:rPr>
            </w:pPr>
            <w:r w:rsidRPr="004C2CED">
              <w:rPr>
                <w:noProof/>
                <w:sz w:val="22"/>
                <w:szCs w:val="22"/>
                <w:lang w:val="en-GB" w:eastAsia="en-CA"/>
              </w:rPr>
              <w:drawing>
                <wp:anchor distT="0" distB="0" distL="114300" distR="114300" simplePos="0" relativeHeight="251658240" behindDoc="0" locked="0" layoutInCell="1" allowOverlap="1" wp14:anchorId="58A82A8E" wp14:editId="46755C15">
                  <wp:simplePos x="0" y="0"/>
                  <wp:positionH relativeFrom="column">
                    <wp:posOffset>-176140</wp:posOffset>
                  </wp:positionH>
                  <wp:positionV relativeFrom="page">
                    <wp:posOffset>-77943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EDA7037" w14:textId="77777777" w:rsidR="000530C4" w:rsidRPr="006F27C2" w:rsidRDefault="000530C4" w:rsidP="00652D3A">
            <w:pPr>
              <w:suppressLineNumbers/>
              <w:suppressAutoHyphens/>
              <w:jc w:val="right"/>
              <w:rPr>
                <w:rFonts w:ascii="Arial" w:hAnsi="Arial" w:cs="Arial"/>
                <w:b/>
                <w:kern w:val="22"/>
                <w:sz w:val="32"/>
                <w:szCs w:val="32"/>
                <w:lang w:val="en-GB"/>
              </w:rPr>
            </w:pPr>
            <w:r w:rsidRPr="006F27C2">
              <w:rPr>
                <w:rFonts w:ascii="Arial" w:hAnsi="Arial" w:cs="Arial"/>
                <w:b/>
                <w:kern w:val="22"/>
                <w:sz w:val="32"/>
                <w:szCs w:val="32"/>
                <w:lang w:val="en-GB"/>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4C2CED" w14:paraId="78CA9826" w14:textId="77777777" w:rsidTr="007E66FE">
        <w:trPr>
          <w:trHeight w:val="1693"/>
        </w:trPr>
        <w:tc>
          <w:tcPr>
            <w:tcW w:w="6227" w:type="dxa"/>
            <w:tcBorders>
              <w:top w:val="nil"/>
              <w:bottom w:val="single" w:sz="36" w:space="0" w:color="000000"/>
            </w:tcBorders>
          </w:tcPr>
          <w:p w14:paraId="2796C5AB" w14:textId="77777777" w:rsidR="00F16F02" w:rsidRPr="004C2CED" w:rsidRDefault="00F16F02" w:rsidP="00652D3A">
            <w:pPr>
              <w:suppressLineNumbers/>
              <w:suppressAutoHyphens/>
              <w:rPr>
                <w:snapToGrid w:val="0"/>
                <w:kern w:val="22"/>
                <w:sz w:val="22"/>
                <w:szCs w:val="22"/>
                <w:lang w:val="en-GB"/>
              </w:rPr>
            </w:pPr>
          </w:p>
          <w:p w14:paraId="096CE529" w14:textId="4E3485DC" w:rsidR="00F16F02" w:rsidRPr="004C2CED" w:rsidRDefault="004D2D44" w:rsidP="00652D3A">
            <w:pPr>
              <w:suppressLineNumbers/>
              <w:suppressAutoHyphens/>
              <w:rPr>
                <w:rFonts w:ascii="Univers" w:hAnsi="Univers"/>
                <w:snapToGrid w:val="0"/>
                <w:kern w:val="22"/>
                <w:sz w:val="22"/>
                <w:szCs w:val="22"/>
                <w:lang w:val="en-GB"/>
              </w:rPr>
            </w:pPr>
            <w:r w:rsidRPr="004C2CED">
              <w:rPr>
                <w:noProof/>
                <w:kern w:val="22"/>
                <w:sz w:val="22"/>
                <w:szCs w:val="22"/>
                <w:lang w:val="en-GB"/>
              </w:rPr>
              <w:drawing>
                <wp:inline distT="0" distB="0" distL="0" distR="0" wp14:anchorId="613D736E" wp14:editId="49AFE939">
                  <wp:extent cx="2882900" cy="106553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06553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4C2CED" w:rsidRDefault="00F16F02" w:rsidP="00652D3A">
            <w:pPr>
              <w:pStyle w:val="Header"/>
              <w:suppressLineNumbers/>
              <w:tabs>
                <w:tab w:val="clear" w:pos="4320"/>
                <w:tab w:val="clear" w:pos="8640"/>
              </w:tabs>
              <w:suppressAutoHyphens/>
              <w:jc w:val="both"/>
              <w:rPr>
                <w:b/>
                <w:snapToGrid w:val="0"/>
                <w:kern w:val="22"/>
                <w:sz w:val="22"/>
                <w:szCs w:val="22"/>
                <w:lang w:val="en-GB"/>
              </w:rPr>
            </w:pPr>
          </w:p>
        </w:tc>
        <w:tc>
          <w:tcPr>
            <w:tcW w:w="3260" w:type="dxa"/>
            <w:tcBorders>
              <w:top w:val="nil"/>
              <w:bottom w:val="single" w:sz="36" w:space="0" w:color="000000"/>
            </w:tcBorders>
          </w:tcPr>
          <w:p w14:paraId="652F60B0" w14:textId="77777777" w:rsidR="00F16F02" w:rsidRPr="004C2CED" w:rsidRDefault="00F16F02" w:rsidP="00652D3A">
            <w:pPr>
              <w:suppressLineNumbers/>
              <w:suppressAutoHyphens/>
              <w:ind w:left="63"/>
              <w:rPr>
                <w:snapToGrid w:val="0"/>
                <w:kern w:val="22"/>
                <w:sz w:val="22"/>
                <w:szCs w:val="22"/>
                <w:lang w:val="en-GB"/>
              </w:rPr>
            </w:pPr>
            <w:r w:rsidRPr="004C2CED">
              <w:rPr>
                <w:snapToGrid w:val="0"/>
                <w:kern w:val="22"/>
                <w:sz w:val="22"/>
                <w:szCs w:val="22"/>
                <w:lang w:val="en-GB"/>
              </w:rPr>
              <w:t>Distr.</w:t>
            </w:r>
          </w:p>
          <w:p w14:paraId="659D31D4" w14:textId="5E8D5FC7" w:rsidR="00F16F02" w:rsidRPr="004C2CED" w:rsidRDefault="004443C0" w:rsidP="00652D3A">
            <w:pPr>
              <w:suppressLineNumbers/>
              <w:suppressAutoHyphens/>
              <w:ind w:left="63"/>
              <w:rPr>
                <w:snapToGrid w:val="0"/>
                <w:kern w:val="22"/>
                <w:sz w:val="22"/>
                <w:szCs w:val="22"/>
                <w:lang w:val="en-GB"/>
              </w:rPr>
            </w:pPr>
            <w:r w:rsidRPr="004C2CED">
              <w:rPr>
                <w:snapToGrid w:val="0"/>
                <w:kern w:val="22"/>
                <w:sz w:val="22"/>
                <w:szCs w:val="22"/>
                <w:lang w:val="en-GB"/>
              </w:rPr>
              <w:t>GENERAL</w:t>
            </w:r>
          </w:p>
          <w:p w14:paraId="5A8D6F73" w14:textId="77777777" w:rsidR="00F16F02" w:rsidRPr="004C2CED" w:rsidRDefault="00F16F02" w:rsidP="00652D3A">
            <w:pPr>
              <w:suppressLineNumbers/>
              <w:suppressAutoHyphens/>
              <w:ind w:left="63"/>
              <w:rPr>
                <w:snapToGrid w:val="0"/>
                <w:kern w:val="22"/>
                <w:sz w:val="22"/>
                <w:szCs w:val="22"/>
                <w:lang w:val="en-GB"/>
              </w:rPr>
            </w:pPr>
          </w:p>
          <w:p w14:paraId="7EF97C05" w14:textId="33FF16F8" w:rsidR="00F16F02" w:rsidRPr="004C2CED" w:rsidRDefault="00D51069" w:rsidP="00652D3A">
            <w:pPr>
              <w:suppressLineNumbers/>
              <w:suppressAutoHyphens/>
              <w:ind w:left="63"/>
              <w:rPr>
                <w:snapToGrid w:val="0"/>
                <w:kern w:val="22"/>
                <w:sz w:val="22"/>
                <w:szCs w:val="22"/>
                <w:lang w:val="en-GB"/>
              </w:rPr>
            </w:pPr>
            <w:r w:rsidRPr="004C2CED">
              <w:rPr>
                <w:snapToGrid w:val="0"/>
                <w:kern w:val="22"/>
                <w:sz w:val="22"/>
                <w:szCs w:val="22"/>
                <w:lang w:val="en-GB"/>
              </w:rPr>
              <w:t>CBD/SBSTTA</w:t>
            </w:r>
            <w:r w:rsidR="00F16F02" w:rsidRPr="004C2CED">
              <w:rPr>
                <w:snapToGrid w:val="0"/>
                <w:kern w:val="22"/>
                <w:sz w:val="22"/>
                <w:szCs w:val="22"/>
                <w:lang w:val="en-GB"/>
              </w:rPr>
              <w:t>/</w:t>
            </w:r>
            <w:r w:rsidR="00BC5BDC" w:rsidRPr="004C2CED">
              <w:rPr>
                <w:snapToGrid w:val="0"/>
                <w:kern w:val="22"/>
                <w:sz w:val="22"/>
                <w:szCs w:val="22"/>
                <w:lang w:val="en-GB"/>
              </w:rPr>
              <w:t>2</w:t>
            </w:r>
            <w:r w:rsidR="009A40D5" w:rsidRPr="004C2CED">
              <w:rPr>
                <w:snapToGrid w:val="0"/>
                <w:kern w:val="22"/>
                <w:sz w:val="22"/>
                <w:szCs w:val="22"/>
                <w:lang w:val="en-GB"/>
              </w:rPr>
              <w:t>4</w:t>
            </w:r>
            <w:r w:rsidRPr="004C2CED">
              <w:rPr>
                <w:snapToGrid w:val="0"/>
                <w:kern w:val="22"/>
                <w:sz w:val="22"/>
                <w:szCs w:val="22"/>
                <w:lang w:val="en-GB"/>
              </w:rPr>
              <w:t>/</w:t>
            </w:r>
            <w:r w:rsidR="00AD3D90" w:rsidRPr="004C2CED">
              <w:rPr>
                <w:snapToGrid w:val="0"/>
                <w:kern w:val="22"/>
                <w:sz w:val="22"/>
                <w:szCs w:val="22"/>
                <w:lang w:val="en-GB"/>
              </w:rPr>
              <w:t>1</w:t>
            </w:r>
            <w:r w:rsidR="009E6BA9" w:rsidRPr="004C2CED">
              <w:rPr>
                <w:snapToGrid w:val="0"/>
                <w:kern w:val="22"/>
                <w:sz w:val="22"/>
                <w:szCs w:val="22"/>
                <w:lang w:val="en-GB"/>
              </w:rPr>
              <w:t>/Add.</w:t>
            </w:r>
            <w:r w:rsidR="007E6AF2" w:rsidRPr="004C2CED">
              <w:rPr>
                <w:snapToGrid w:val="0"/>
                <w:kern w:val="22"/>
                <w:sz w:val="22"/>
                <w:szCs w:val="22"/>
                <w:lang w:val="en-GB"/>
              </w:rPr>
              <w:t>3</w:t>
            </w:r>
          </w:p>
          <w:p w14:paraId="4417C593" w14:textId="3A0A17CE" w:rsidR="00593BF5" w:rsidRPr="004C2CED" w:rsidRDefault="0044560D" w:rsidP="00652D3A">
            <w:pPr>
              <w:suppressLineNumbers/>
              <w:suppressAutoHyphens/>
              <w:ind w:left="63"/>
              <w:rPr>
                <w:snapToGrid w:val="0"/>
                <w:kern w:val="22"/>
                <w:sz w:val="22"/>
                <w:szCs w:val="22"/>
                <w:lang w:val="en-GB"/>
              </w:rPr>
            </w:pPr>
            <w:r>
              <w:rPr>
                <w:snapToGrid w:val="0"/>
                <w:kern w:val="22"/>
                <w:sz w:val="22"/>
                <w:szCs w:val="22"/>
                <w:lang w:val="en-GB"/>
              </w:rPr>
              <w:t>26 January</w:t>
            </w:r>
            <w:r w:rsidR="007E66FE" w:rsidRPr="004C2CED">
              <w:rPr>
                <w:snapToGrid w:val="0"/>
                <w:kern w:val="22"/>
                <w:sz w:val="22"/>
                <w:szCs w:val="22"/>
                <w:lang w:val="en-GB"/>
              </w:rPr>
              <w:t xml:space="preserve"> </w:t>
            </w:r>
            <w:r w:rsidR="00593BF5" w:rsidRPr="004C2CED">
              <w:rPr>
                <w:snapToGrid w:val="0"/>
                <w:kern w:val="22"/>
                <w:sz w:val="22"/>
                <w:szCs w:val="22"/>
                <w:lang w:val="en-GB"/>
              </w:rPr>
              <w:t>20</w:t>
            </w:r>
            <w:r w:rsidR="00795A2E" w:rsidRPr="004C2CED">
              <w:rPr>
                <w:snapToGrid w:val="0"/>
                <w:kern w:val="22"/>
                <w:sz w:val="22"/>
                <w:szCs w:val="22"/>
                <w:lang w:val="en-GB"/>
              </w:rPr>
              <w:t>2</w:t>
            </w:r>
            <w:r>
              <w:rPr>
                <w:snapToGrid w:val="0"/>
                <w:kern w:val="22"/>
                <w:sz w:val="22"/>
                <w:szCs w:val="22"/>
                <w:lang w:val="en-GB"/>
              </w:rPr>
              <w:t>2</w:t>
            </w:r>
            <w:r w:rsidRPr="00703031">
              <w:rPr>
                <w:rStyle w:val="FootnoteReference"/>
                <w:snapToGrid w:val="0"/>
                <w:kern w:val="22"/>
                <w:szCs w:val="22"/>
                <w:u w:val="none"/>
                <w:lang w:val="en-GB"/>
              </w:rPr>
              <w:footnoteReference w:customMarkFollows="1" w:id="2"/>
              <w:t>*</w:t>
            </w:r>
          </w:p>
          <w:p w14:paraId="5F0378AF" w14:textId="77777777" w:rsidR="00F16F02" w:rsidRPr="004C2CED" w:rsidRDefault="00F16F02" w:rsidP="00652D3A">
            <w:pPr>
              <w:suppressLineNumbers/>
              <w:suppressAutoHyphens/>
              <w:ind w:left="63"/>
              <w:rPr>
                <w:snapToGrid w:val="0"/>
                <w:kern w:val="22"/>
                <w:sz w:val="22"/>
                <w:szCs w:val="22"/>
                <w:lang w:val="en-GB"/>
              </w:rPr>
            </w:pPr>
          </w:p>
          <w:p w14:paraId="2339BB13" w14:textId="77777777" w:rsidR="00F16F02" w:rsidRPr="004C2CED" w:rsidRDefault="00F16F02" w:rsidP="00652D3A">
            <w:pPr>
              <w:suppressLineNumbers/>
              <w:suppressAutoHyphens/>
              <w:ind w:left="63"/>
              <w:rPr>
                <w:snapToGrid w:val="0"/>
                <w:kern w:val="22"/>
                <w:sz w:val="22"/>
                <w:szCs w:val="22"/>
                <w:u w:val="single"/>
                <w:lang w:val="en-GB"/>
              </w:rPr>
            </w:pPr>
            <w:r w:rsidRPr="004C2CED">
              <w:rPr>
                <w:snapToGrid w:val="0"/>
                <w:kern w:val="22"/>
                <w:sz w:val="22"/>
                <w:szCs w:val="22"/>
                <w:lang w:val="en-GB"/>
              </w:rPr>
              <w:t>ORIGINAL:  ENGLISH</w:t>
            </w:r>
          </w:p>
        </w:tc>
      </w:tr>
    </w:tbl>
    <w:p w14:paraId="0F3BD841" w14:textId="77777777" w:rsidR="00CA6B87" w:rsidRPr="004C2CED" w:rsidRDefault="00D51069" w:rsidP="00A62CBC">
      <w:pPr>
        <w:pStyle w:val="meetingname"/>
        <w:suppressLineNumbers/>
        <w:suppressAutoHyphens/>
        <w:ind w:right="4540"/>
        <w:rPr>
          <w:kern w:val="22"/>
          <w:sz w:val="22"/>
          <w:szCs w:val="22"/>
          <w:lang w:val="en-GB"/>
        </w:rPr>
      </w:pPr>
      <w:bookmarkStart w:id="0" w:name="Meeting"/>
      <w:r w:rsidRPr="004C2CED">
        <w:rPr>
          <w:kern w:val="22"/>
          <w:sz w:val="22"/>
          <w:szCs w:val="22"/>
          <w:lang w:val="en-GB"/>
        </w:rPr>
        <w:t>SUBSIDIARY BODY ON SCIENTIFIC, TECHNICAL AND TECHNOLOGICAL ADVICE</w:t>
      </w:r>
      <w:bookmarkEnd w:id="0"/>
    </w:p>
    <w:p w14:paraId="05E3DF34" w14:textId="221A53F1" w:rsidR="00D51069" w:rsidRPr="004C2CED" w:rsidRDefault="00BC5BDC" w:rsidP="00652D3A">
      <w:pPr>
        <w:suppressLineNumbers/>
        <w:suppressAutoHyphens/>
        <w:ind w:right="4115"/>
        <w:rPr>
          <w:snapToGrid w:val="0"/>
          <w:kern w:val="22"/>
          <w:sz w:val="22"/>
          <w:szCs w:val="22"/>
          <w:lang w:val="en-GB" w:eastAsia="nb-NO"/>
        </w:rPr>
      </w:pPr>
      <w:r w:rsidRPr="004C2CED">
        <w:rPr>
          <w:snapToGrid w:val="0"/>
          <w:kern w:val="22"/>
          <w:sz w:val="22"/>
          <w:szCs w:val="22"/>
          <w:lang w:val="en-GB" w:eastAsia="nb-NO"/>
        </w:rPr>
        <w:t>Twenty-</w:t>
      </w:r>
      <w:r w:rsidR="009A40D5" w:rsidRPr="004C2CED">
        <w:rPr>
          <w:snapToGrid w:val="0"/>
          <w:kern w:val="22"/>
          <w:sz w:val="22"/>
          <w:szCs w:val="22"/>
          <w:lang w:val="en-GB" w:eastAsia="nb-NO"/>
        </w:rPr>
        <w:t>fourth</w:t>
      </w:r>
      <w:r w:rsidR="00D51069" w:rsidRPr="004C2CED">
        <w:rPr>
          <w:snapToGrid w:val="0"/>
          <w:kern w:val="22"/>
          <w:sz w:val="22"/>
          <w:szCs w:val="22"/>
          <w:lang w:val="en-GB" w:eastAsia="nb-NO"/>
        </w:rPr>
        <w:t xml:space="preserve"> meeting</w:t>
      </w:r>
      <w:r w:rsidR="00F92580" w:rsidRPr="004C2CED">
        <w:rPr>
          <w:snapToGrid w:val="0"/>
          <w:kern w:val="22"/>
          <w:sz w:val="22"/>
          <w:szCs w:val="22"/>
          <w:lang w:val="en-GB" w:eastAsia="nb-NO"/>
        </w:rPr>
        <w:t xml:space="preserve"> </w:t>
      </w:r>
      <w:r w:rsidR="00F33202" w:rsidRPr="004C2CED">
        <w:rPr>
          <w:snapToGrid w:val="0"/>
          <w:kern w:val="22"/>
          <w:sz w:val="22"/>
          <w:szCs w:val="22"/>
          <w:lang w:val="en-GB" w:eastAsia="nb-NO"/>
        </w:rPr>
        <w:t>(</w:t>
      </w:r>
      <w:r w:rsidR="000C3D76" w:rsidRPr="004C2CED">
        <w:rPr>
          <w:snapToGrid w:val="0"/>
          <w:kern w:val="22"/>
          <w:sz w:val="22"/>
          <w:szCs w:val="22"/>
          <w:lang w:val="en-GB" w:eastAsia="nb-NO"/>
        </w:rPr>
        <w:t>r</w:t>
      </w:r>
      <w:r w:rsidR="00F33202" w:rsidRPr="004C2CED">
        <w:rPr>
          <w:snapToGrid w:val="0"/>
          <w:kern w:val="22"/>
          <w:sz w:val="22"/>
          <w:szCs w:val="22"/>
          <w:lang w:val="en-GB" w:eastAsia="nb-NO"/>
        </w:rPr>
        <w:t>esumed)</w:t>
      </w:r>
    </w:p>
    <w:p w14:paraId="11F67A1A" w14:textId="476EAFCE" w:rsidR="009E6BA9" w:rsidRPr="004C2CED" w:rsidRDefault="00F33202" w:rsidP="00652D3A">
      <w:pPr>
        <w:suppressLineNumbers/>
        <w:suppressAutoHyphens/>
        <w:ind w:right="4115"/>
        <w:rPr>
          <w:snapToGrid w:val="0"/>
          <w:kern w:val="22"/>
          <w:sz w:val="22"/>
          <w:szCs w:val="22"/>
          <w:lang w:val="en-GB" w:eastAsia="nb-NO"/>
        </w:rPr>
      </w:pPr>
      <w:r w:rsidRPr="004C2CED">
        <w:rPr>
          <w:snapToGrid w:val="0"/>
          <w:kern w:val="22"/>
          <w:sz w:val="22"/>
          <w:szCs w:val="22"/>
          <w:lang w:val="en-GB" w:eastAsia="nb-NO"/>
        </w:rPr>
        <w:t>Geneva</w:t>
      </w:r>
      <w:r w:rsidR="00DD772B" w:rsidRPr="004C2CED">
        <w:rPr>
          <w:snapToGrid w:val="0"/>
          <w:kern w:val="22"/>
          <w:sz w:val="22"/>
          <w:szCs w:val="22"/>
          <w:lang w:val="en-GB" w:eastAsia="nb-NO"/>
        </w:rPr>
        <w:t xml:space="preserve">, Switzerland, </w:t>
      </w:r>
      <w:r w:rsidR="00234C1A">
        <w:rPr>
          <w:snapToGrid w:val="0"/>
          <w:kern w:val="22"/>
          <w:sz w:val="22"/>
          <w:szCs w:val="22"/>
          <w:lang w:val="en-GB" w:eastAsia="nb-NO"/>
        </w:rPr>
        <w:t>1</w:t>
      </w:r>
      <w:r w:rsidR="00CD748C">
        <w:rPr>
          <w:snapToGrid w:val="0"/>
          <w:kern w:val="22"/>
          <w:sz w:val="22"/>
          <w:szCs w:val="22"/>
          <w:lang w:val="en-GB" w:eastAsia="nb-NO"/>
        </w:rPr>
        <w:t>4</w:t>
      </w:r>
      <w:r w:rsidR="00234C1A">
        <w:rPr>
          <w:snapToGrid w:val="0"/>
          <w:kern w:val="22"/>
          <w:sz w:val="22"/>
          <w:szCs w:val="22"/>
          <w:lang w:val="en-GB" w:eastAsia="nb-NO"/>
        </w:rPr>
        <w:t>-29 March</w:t>
      </w:r>
      <w:r w:rsidR="008F4180" w:rsidRPr="004C2CED">
        <w:rPr>
          <w:snapToGrid w:val="0"/>
          <w:kern w:val="22"/>
          <w:sz w:val="22"/>
          <w:szCs w:val="22"/>
          <w:lang w:val="en-GB" w:eastAsia="nb-NO"/>
        </w:rPr>
        <w:t xml:space="preserve"> 2022</w:t>
      </w:r>
    </w:p>
    <w:p w14:paraId="0056664A" w14:textId="0CFA68DF" w:rsidR="00CA6B87" w:rsidRPr="004C2CED" w:rsidRDefault="001656E6" w:rsidP="00652D3A">
      <w:pPr>
        <w:pStyle w:val="Header"/>
        <w:suppressLineNumbers/>
        <w:tabs>
          <w:tab w:val="clear" w:pos="4320"/>
          <w:tab w:val="clear" w:pos="8640"/>
        </w:tabs>
        <w:suppressAutoHyphens/>
        <w:ind w:right="4115"/>
        <w:rPr>
          <w:snapToGrid w:val="0"/>
          <w:kern w:val="22"/>
          <w:sz w:val="22"/>
          <w:szCs w:val="22"/>
          <w:lang w:val="en-GB" w:eastAsia="nb-NO"/>
        </w:rPr>
      </w:pPr>
      <w:r>
        <w:rPr>
          <w:snapToGrid w:val="0"/>
          <w:kern w:val="22"/>
          <w:sz w:val="22"/>
          <w:szCs w:val="22"/>
          <w:lang w:val="en-GB"/>
        </w:rPr>
        <w:t>A</w:t>
      </w:r>
      <w:r w:rsidRPr="00DB5819">
        <w:rPr>
          <w:snapToGrid w:val="0"/>
          <w:kern w:val="22"/>
          <w:sz w:val="22"/>
          <w:szCs w:val="22"/>
          <w:lang w:val="en-GB"/>
        </w:rPr>
        <w:t>genda</w:t>
      </w:r>
      <w:r w:rsidRPr="001656E6" w:rsidDel="001656E6">
        <w:rPr>
          <w:snapToGrid w:val="0"/>
          <w:kern w:val="22"/>
          <w:sz w:val="22"/>
          <w:szCs w:val="22"/>
          <w:lang w:val="en-GB"/>
        </w:rPr>
        <w:t xml:space="preserve"> </w:t>
      </w:r>
      <w:r>
        <w:rPr>
          <w:snapToGrid w:val="0"/>
          <w:kern w:val="22"/>
          <w:sz w:val="22"/>
          <w:szCs w:val="22"/>
          <w:lang w:val="en-GB"/>
        </w:rPr>
        <w:t>i</w:t>
      </w:r>
      <w:r w:rsidR="009E6BA9" w:rsidRPr="004C2CED">
        <w:rPr>
          <w:snapToGrid w:val="0"/>
          <w:kern w:val="22"/>
          <w:sz w:val="22"/>
          <w:szCs w:val="22"/>
          <w:lang w:val="en-GB"/>
        </w:rPr>
        <w:t>tem 2</w:t>
      </w:r>
    </w:p>
    <w:p w14:paraId="4D01F198" w14:textId="1EBD55CB" w:rsidR="000C3D76" w:rsidRPr="006F27C2" w:rsidRDefault="0036277D" w:rsidP="006F27C2">
      <w:pPr>
        <w:pStyle w:val="Heading1"/>
        <w:tabs>
          <w:tab w:val="clear" w:pos="720"/>
        </w:tabs>
        <w:rPr>
          <w:bCs/>
          <w:kern w:val="22"/>
          <w:sz w:val="22"/>
          <w:szCs w:val="22"/>
          <w:lang w:val="en-GB"/>
        </w:rPr>
      </w:pPr>
      <w:sdt>
        <w:sdtPr>
          <w:rPr>
            <w:b w:val="0"/>
            <w:bCs/>
            <w:caps w:val="0"/>
            <w:kern w:val="22"/>
            <w:sz w:val="22"/>
            <w:szCs w:val="22"/>
            <w:lang w:val="en-GB"/>
          </w:rPr>
          <w:alias w:val="Title"/>
          <w:tag w:val=""/>
          <w:id w:val="-871454333"/>
          <w:placeholder>
            <w:docPart w:val="7EA1B9C247F840E1BE5D87C4870B395D"/>
          </w:placeholder>
          <w:dataBinding w:prefixMappings="xmlns:ns0='http://purl.org/dc/elements/1.1/' xmlns:ns1='http://schemas.openxmlformats.org/package/2006/metadata/core-properties' " w:xpath="/ns1:coreProperties[1]/ns0:title[1]" w:storeItemID="{6C3C8BC8-F283-45AE-878A-BAB7291924A1}"/>
          <w:text/>
        </w:sdtPr>
        <w:sdtEndPr/>
        <w:sdtContent>
          <w:r w:rsidR="00066DEE" w:rsidRPr="00575E3F">
            <w:rPr>
              <w:bCs/>
              <w:kern w:val="22"/>
              <w:sz w:val="22"/>
              <w:szCs w:val="22"/>
              <w:lang w:val="en-GB"/>
            </w:rPr>
            <w:t>A</w:t>
          </w:r>
          <w:r w:rsidR="009B5E34" w:rsidRPr="00575E3F">
            <w:rPr>
              <w:bCs/>
              <w:kern w:val="22"/>
              <w:sz w:val="22"/>
              <w:szCs w:val="22"/>
              <w:lang w:val="en-GB"/>
            </w:rPr>
            <w:t>genda with supplementary annotations</w:t>
          </w:r>
        </w:sdtContent>
      </w:sdt>
    </w:p>
    <w:p w14:paraId="206F23A7" w14:textId="77777777" w:rsidR="009E6BA9" w:rsidRPr="004C2CED" w:rsidRDefault="0023418F" w:rsidP="00652D3A">
      <w:pPr>
        <w:pStyle w:val="Heading1"/>
        <w:suppressLineNumbers/>
        <w:tabs>
          <w:tab w:val="clear" w:pos="720"/>
        </w:tabs>
        <w:suppressAutoHyphens/>
        <w:spacing w:before="120"/>
        <w:rPr>
          <w:snapToGrid w:val="0"/>
          <w:kern w:val="22"/>
          <w:sz w:val="22"/>
          <w:szCs w:val="22"/>
          <w:lang w:val="en-GB"/>
        </w:rPr>
      </w:pPr>
      <w:r w:rsidRPr="004C2CED">
        <w:rPr>
          <w:bCs/>
          <w:caps w:val="0"/>
          <w:snapToGrid w:val="0"/>
          <w:kern w:val="22"/>
          <w:sz w:val="22"/>
          <w:szCs w:val="22"/>
          <w:lang w:val="en-GB"/>
        </w:rPr>
        <w:t>INTRODUCTION</w:t>
      </w:r>
    </w:p>
    <w:p w14:paraId="62B77578" w14:textId="5CE06967" w:rsidR="009157B4" w:rsidRPr="008D1DC0" w:rsidRDefault="00B972FA"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575E3F">
        <w:rPr>
          <w:kern w:val="22"/>
          <w:sz w:val="22"/>
          <w:szCs w:val="22"/>
          <w:lang w:val="en-GB"/>
        </w:rPr>
        <w:t xml:space="preserve">The </w:t>
      </w:r>
      <w:r w:rsidR="00013A24" w:rsidRPr="00575E3F">
        <w:rPr>
          <w:kern w:val="22"/>
          <w:sz w:val="22"/>
          <w:szCs w:val="22"/>
          <w:lang w:val="en-GB"/>
        </w:rPr>
        <w:t xml:space="preserve">first part of the </w:t>
      </w:r>
      <w:r w:rsidRPr="00D8353D">
        <w:rPr>
          <w:kern w:val="22"/>
          <w:sz w:val="22"/>
          <w:szCs w:val="22"/>
          <w:lang w:val="en-GB"/>
        </w:rPr>
        <w:t>twenty-</w:t>
      </w:r>
      <w:r w:rsidR="009A40D5" w:rsidRPr="00D8353D">
        <w:rPr>
          <w:kern w:val="22"/>
          <w:sz w:val="22"/>
          <w:szCs w:val="22"/>
          <w:lang w:val="en-GB"/>
        </w:rPr>
        <w:t>fourth</w:t>
      </w:r>
      <w:r w:rsidR="009E6BA9" w:rsidRPr="00D8353D">
        <w:rPr>
          <w:kern w:val="22"/>
          <w:sz w:val="22"/>
          <w:szCs w:val="22"/>
          <w:lang w:val="en-GB"/>
        </w:rPr>
        <w:t xml:space="preserve"> meeting of the Subsidiary Body on Scientific, Technical and Technological Advice</w:t>
      </w:r>
      <w:r w:rsidR="000C33BF" w:rsidRPr="0098476E">
        <w:rPr>
          <w:kern w:val="22"/>
          <w:sz w:val="22"/>
          <w:szCs w:val="22"/>
          <w:lang w:val="en-GB"/>
        </w:rPr>
        <w:t xml:space="preserve"> </w:t>
      </w:r>
      <w:r w:rsidR="005D7B20" w:rsidRPr="0098476E">
        <w:rPr>
          <w:kern w:val="22"/>
          <w:sz w:val="22"/>
          <w:szCs w:val="22"/>
          <w:lang w:val="en-GB"/>
        </w:rPr>
        <w:t>was</w:t>
      </w:r>
      <w:r w:rsidR="000C33BF" w:rsidRPr="004D1AE2">
        <w:rPr>
          <w:kern w:val="22"/>
          <w:sz w:val="22"/>
          <w:szCs w:val="22"/>
          <w:lang w:val="en-GB"/>
        </w:rPr>
        <w:t xml:space="preserve"> held in </w:t>
      </w:r>
      <w:r w:rsidR="005D7B20" w:rsidRPr="004D1AE2">
        <w:rPr>
          <w:kern w:val="22"/>
          <w:sz w:val="22"/>
          <w:szCs w:val="22"/>
          <w:lang w:val="en-GB"/>
        </w:rPr>
        <w:t xml:space="preserve">a virtual setting from </w:t>
      </w:r>
      <w:r w:rsidR="00DF4645" w:rsidRPr="004D1AE2">
        <w:rPr>
          <w:kern w:val="22"/>
          <w:sz w:val="22"/>
          <w:szCs w:val="22"/>
          <w:lang w:val="en-GB"/>
        </w:rPr>
        <w:t>3 May to 9 June 2021</w:t>
      </w:r>
      <w:r w:rsidR="00FD0C20" w:rsidRPr="004D1AE2">
        <w:rPr>
          <w:kern w:val="22"/>
          <w:sz w:val="22"/>
          <w:szCs w:val="22"/>
          <w:lang w:val="en-GB"/>
        </w:rPr>
        <w:t xml:space="preserve">. In view of the extraordinary circumstances prevailing as a result of the ongoing </w:t>
      </w:r>
      <w:r w:rsidR="002F7A1F" w:rsidRPr="004D1AE2">
        <w:rPr>
          <w:kern w:val="22"/>
          <w:sz w:val="22"/>
          <w:szCs w:val="22"/>
          <w:lang w:val="en-GB"/>
        </w:rPr>
        <w:t xml:space="preserve">COVID-19 </w:t>
      </w:r>
      <w:r w:rsidR="00FD0C20" w:rsidRPr="004D1AE2">
        <w:rPr>
          <w:kern w:val="22"/>
          <w:sz w:val="22"/>
          <w:szCs w:val="22"/>
          <w:lang w:val="en-GB"/>
        </w:rPr>
        <w:t xml:space="preserve">pandemic and the complexities involved in holding the meeting in a virtual setting, it was agreed that finalization of the work and </w:t>
      </w:r>
      <w:r w:rsidR="00CA3750" w:rsidRPr="004D1AE2">
        <w:rPr>
          <w:kern w:val="22"/>
          <w:sz w:val="22"/>
          <w:szCs w:val="22"/>
          <w:lang w:val="en-GB"/>
        </w:rPr>
        <w:t xml:space="preserve">of the </w:t>
      </w:r>
      <w:r w:rsidR="00FD0C20" w:rsidRPr="004D1AE2">
        <w:rPr>
          <w:kern w:val="22"/>
          <w:sz w:val="22"/>
          <w:szCs w:val="22"/>
          <w:lang w:val="en-GB"/>
        </w:rPr>
        <w:t xml:space="preserve">recommendations of the Subsidiary Body would be deferred </w:t>
      </w:r>
      <w:r w:rsidR="00C1541C" w:rsidRPr="004D1AE2">
        <w:rPr>
          <w:kern w:val="22"/>
          <w:sz w:val="22"/>
          <w:szCs w:val="22"/>
          <w:lang w:val="en-GB"/>
        </w:rPr>
        <w:t xml:space="preserve">to the </w:t>
      </w:r>
      <w:r w:rsidR="0080363A" w:rsidRPr="004D1AE2">
        <w:rPr>
          <w:kern w:val="22"/>
          <w:sz w:val="22"/>
          <w:szCs w:val="22"/>
          <w:lang w:val="en-GB"/>
        </w:rPr>
        <w:t xml:space="preserve">resumed </w:t>
      </w:r>
      <w:r w:rsidR="00C1541C" w:rsidRPr="004D1AE2">
        <w:rPr>
          <w:kern w:val="22"/>
          <w:sz w:val="22"/>
          <w:szCs w:val="22"/>
          <w:lang w:val="en-GB"/>
        </w:rPr>
        <w:t xml:space="preserve">meeting </w:t>
      </w:r>
      <w:r w:rsidR="0080363A" w:rsidRPr="004D1AE2">
        <w:rPr>
          <w:kern w:val="22"/>
          <w:sz w:val="22"/>
          <w:szCs w:val="22"/>
          <w:lang w:val="en-GB"/>
        </w:rPr>
        <w:t xml:space="preserve">of the Subsidiary Body, planned to be held in person, as indicated in the report </w:t>
      </w:r>
      <w:r w:rsidR="00B7754F">
        <w:rPr>
          <w:kern w:val="22"/>
          <w:sz w:val="22"/>
          <w:szCs w:val="22"/>
          <w:lang w:val="en-GB"/>
        </w:rPr>
        <w:t>on</w:t>
      </w:r>
      <w:r w:rsidR="00B7754F" w:rsidRPr="00575E3F">
        <w:rPr>
          <w:kern w:val="22"/>
          <w:sz w:val="22"/>
          <w:szCs w:val="22"/>
          <w:lang w:val="en-GB"/>
        </w:rPr>
        <w:t xml:space="preserve"> </w:t>
      </w:r>
      <w:r w:rsidR="0080363A" w:rsidRPr="00575E3F">
        <w:rPr>
          <w:kern w:val="22"/>
          <w:sz w:val="22"/>
          <w:szCs w:val="22"/>
          <w:lang w:val="en-GB"/>
        </w:rPr>
        <w:t>the first part of the meeting (</w:t>
      </w:r>
      <w:hyperlink r:id="rId14" w:history="1">
        <w:r w:rsidR="00CE6906">
          <w:rPr>
            <w:rStyle w:val="Hyperlink"/>
            <w:kern w:val="22"/>
            <w:sz w:val="22"/>
            <w:szCs w:val="22"/>
            <w:lang w:val="en-GB"/>
          </w:rPr>
          <w:t>CBD/SBSTTA/24/11</w:t>
        </w:r>
      </w:hyperlink>
      <w:r w:rsidR="002E2FDE" w:rsidRPr="00575E3F">
        <w:rPr>
          <w:kern w:val="22"/>
          <w:sz w:val="22"/>
          <w:szCs w:val="22"/>
          <w:lang w:val="en-GB"/>
        </w:rPr>
        <w:t>).</w:t>
      </w:r>
      <w:r w:rsidR="00EA1F81" w:rsidRPr="00575E3F">
        <w:rPr>
          <w:kern w:val="22"/>
          <w:sz w:val="22"/>
          <w:szCs w:val="22"/>
          <w:lang w:val="en-GB"/>
        </w:rPr>
        <w:t xml:space="preserve"> Accordingly, the resumed </w:t>
      </w:r>
      <w:r w:rsidR="00EA1F81" w:rsidRPr="00D8353D">
        <w:rPr>
          <w:kern w:val="22"/>
          <w:sz w:val="22"/>
          <w:szCs w:val="22"/>
          <w:lang w:val="en-GB"/>
        </w:rPr>
        <w:t xml:space="preserve">meeting </w:t>
      </w:r>
      <w:r w:rsidR="005C0B7B" w:rsidRPr="00D8353D">
        <w:rPr>
          <w:kern w:val="22"/>
          <w:sz w:val="22"/>
          <w:szCs w:val="22"/>
          <w:lang w:val="en-GB"/>
        </w:rPr>
        <w:t xml:space="preserve">of the Subsidiary Body </w:t>
      </w:r>
      <w:r w:rsidR="00EA1F81" w:rsidRPr="00D8353D">
        <w:rPr>
          <w:kern w:val="22"/>
          <w:sz w:val="22"/>
          <w:szCs w:val="22"/>
          <w:lang w:val="en-GB"/>
        </w:rPr>
        <w:t xml:space="preserve">is scheduled to be held in conjunction </w:t>
      </w:r>
      <w:r w:rsidR="00F877D8" w:rsidRPr="00D8353D">
        <w:rPr>
          <w:kern w:val="22"/>
          <w:sz w:val="22"/>
          <w:szCs w:val="22"/>
          <w:lang w:val="en-GB"/>
        </w:rPr>
        <w:t xml:space="preserve">and concurrently </w:t>
      </w:r>
      <w:r w:rsidR="00EA1F81" w:rsidRPr="0098476E">
        <w:rPr>
          <w:kern w:val="22"/>
          <w:sz w:val="22"/>
          <w:szCs w:val="22"/>
          <w:lang w:val="en-GB"/>
        </w:rPr>
        <w:t xml:space="preserve">with </w:t>
      </w:r>
      <w:r w:rsidR="00EE7827">
        <w:rPr>
          <w:kern w:val="22"/>
          <w:sz w:val="22"/>
          <w:szCs w:val="22"/>
          <w:lang w:val="en-GB"/>
        </w:rPr>
        <w:t xml:space="preserve">the </w:t>
      </w:r>
      <w:r w:rsidR="00606A9F" w:rsidRPr="00575E3F">
        <w:rPr>
          <w:kern w:val="22"/>
          <w:sz w:val="22"/>
          <w:szCs w:val="22"/>
          <w:lang w:val="en-GB"/>
        </w:rPr>
        <w:t xml:space="preserve">resumed </w:t>
      </w:r>
      <w:r w:rsidR="00EA1F81" w:rsidRPr="00E6446E">
        <w:rPr>
          <w:kern w:val="22"/>
          <w:sz w:val="22"/>
          <w:szCs w:val="22"/>
          <w:lang w:val="en-GB"/>
        </w:rPr>
        <w:t xml:space="preserve">meetings </w:t>
      </w:r>
      <w:r w:rsidR="00EA1F81" w:rsidRPr="00575E3F">
        <w:rPr>
          <w:kern w:val="22"/>
          <w:sz w:val="22"/>
          <w:szCs w:val="22"/>
          <w:lang w:val="en-GB"/>
        </w:rPr>
        <w:t>of the Subsidiary Body on Implementation</w:t>
      </w:r>
      <w:r w:rsidR="006B099C" w:rsidRPr="00575E3F">
        <w:rPr>
          <w:kern w:val="22"/>
          <w:sz w:val="22"/>
          <w:szCs w:val="22"/>
          <w:lang w:val="en-GB"/>
        </w:rPr>
        <w:t xml:space="preserve"> and </w:t>
      </w:r>
      <w:r w:rsidR="006B099C" w:rsidRPr="00D8353D">
        <w:rPr>
          <w:kern w:val="22"/>
          <w:sz w:val="22"/>
          <w:szCs w:val="22"/>
          <w:lang w:val="en-GB"/>
        </w:rPr>
        <w:t xml:space="preserve">the </w:t>
      </w:r>
      <w:r w:rsidR="002456D3" w:rsidRPr="00D8353D">
        <w:rPr>
          <w:kern w:val="22"/>
          <w:sz w:val="22"/>
          <w:szCs w:val="22"/>
          <w:lang w:val="en-GB"/>
        </w:rPr>
        <w:t>Open-ended</w:t>
      </w:r>
      <w:r w:rsidR="006B099C" w:rsidRPr="0098476E">
        <w:rPr>
          <w:kern w:val="22"/>
          <w:sz w:val="22"/>
          <w:szCs w:val="22"/>
          <w:lang w:val="en-GB"/>
        </w:rPr>
        <w:t xml:space="preserve"> Working Group on the Post-2020 Global Biodiversity Framework, </w:t>
      </w:r>
      <w:r w:rsidR="00563A26" w:rsidRPr="0098476E">
        <w:rPr>
          <w:kern w:val="22"/>
          <w:sz w:val="22"/>
          <w:szCs w:val="22"/>
          <w:lang w:val="en-GB"/>
        </w:rPr>
        <w:t>at the International Conference Centre Geneva (CICG)</w:t>
      </w:r>
      <w:r w:rsidR="00563A26" w:rsidRPr="004D1AE2">
        <w:rPr>
          <w:kern w:val="22"/>
          <w:sz w:val="22"/>
          <w:szCs w:val="22"/>
          <w:lang w:val="en-GB"/>
        </w:rPr>
        <w:t xml:space="preserve">, </w:t>
      </w:r>
      <w:r w:rsidR="00392EA4" w:rsidRPr="004D1AE2">
        <w:rPr>
          <w:kern w:val="22"/>
          <w:sz w:val="22"/>
          <w:szCs w:val="22"/>
          <w:lang w:val="en-GB"/>
        </w:rPr>
        <w:t xml:space="preserve">in Geneva, Switzerland, </w:t>
      </w:r>
      <w:r w:rsidR="006B099C" w:rsidRPr="004D1AE2">
        <w:rPr>
          <w:kern w:val="22"/>
          <w:sz w:val="22"/>
          <w:szCs w:val="22"/>
          <w:lang w:val="en-GB"/>
        </w:rPr>
        <w:t xml:space="preserve">from </w:t>
      </w:r>
      <w:r w:rsidR="00234C1A">
        <w:rPr>
          <w:kern w:val="22"/>
          <w:sz w:val="22"/>
          <w:szCs w:val="22"/>
          <w:lang w:val="en-GB"/>
        </w:rPr>
        <w:t>1</w:t>
      </w:r>
      <w:r w:rsidR="008D1DC0">
        <w:rPr>
          <w:kern w:val="22"/>
          <w:sz w:val="22"/>
          <w:szCs w:val="22"/>
          <w:lang w:val="en-GB"/>
        </w:rPr>
        <w:t>4</w:t>
      </w:r>
      <w:r w:rsidR="00234C1A">
        <w:rPr>
          <w:kern w:val="22"/>
          <w:sz w:val="22"/>
          <w:szCs w:val="22"/>
          <w:lang w:val="en-GB"/>
        </w:rPr>
        <w:t xml:space="preserve"> to 29 March</w:t>
      </w:r>
      <w:r w:rsidR="006B099C" w:rsidRPr="004D1AE2">
        <w:rPr>
          <w:kern w:val="22"/>
          <w:sz w:val="22"/>
          <w:szCs w:val="22"/>
          <w:lang w:val="en-GB"/>
        </w:rPr>
        <w:t xml:space="preserve"> 2022</w:t>
      </w:r>
      <w:r w:rsidR="00CD748C" w:rsidRPr="00CD748C">
        <w:rPr>
          <w:kern w:val="22"/>
          <w:sz w:val="22"/>
          <w:szCs w:val="22"/>
          <w:lang w:val="en-GB"/>
        </w:rPr>
        <w:t>, p</w:t>
      </w:r>
      <w:r w:rsidR="00B706EB" w:rsidRPr="00703031">
        <w:rPr>
          <w:rFonts w:eastAsia="Malgun Gothic"/>
          <w:kern w:val="22"/>
          <w:sz w:val="22"/>
          <w:szCs w:val="22"/>
          <w:lang w:val="en-GB"/>
        </w:rPr>
        <w:t>ostponed from the original dates set for January 2022.</w:t>
      </w:r>
      <w:r w:rsidR="00B706EB" w:rsidRPr="00703031">
        <w:rPr>
          <w:rFonts w:eastAsia="Malgun Gothic"/>
          <w:spacing w:val="-2"/>
          <w:kern w:val="22"/>
          <w:sz w:val="22"/>
          <w:szCs w:val="22"/>
          <w:lang w:val="en-US"/>
        </w:rPr>
        <w:t xml:space="preserve"> </w:t>
      </w:r>
      <w:r w:rsidR="00075F50">
        <w:rPr>
          <w:rFonts w:eastAsia="Malgun Gothic"/>
          <w:spacing w:val="-2"/>
          <w:kern w:val="22"/>
          <w:sz w:val="22"/>
          <w:szCs w:val="22"/>
          <w:lang w:val="en-US"/>
        </w:rPr>
        <w:t>Please note that o</w:t>
      </w:r>
      <w:r w:rsidR="00B706EB" w:rsidRPr="00703031">
        <w:rPr>
          <w:rFonts w:eastAsia="Malgun Gothic"/>
          <w:spacing w:val="-2"/>
          <w:kern w:val="22"/>
          <w:sz w:val="22"/>
          <w:szCs w:val="22"/>
          <w:lang w:val="en-US"/>
        </w:rPr>
        <w:t>n-site registration and regional preparatory meetings will take place on 13 March, and the opening plenary sessions of the respective bodies will be held on 14 March.</w:t>
      </w:r>
    </w:p>
    <w:p w14:paraId="4A62CF14" w14:textId="36D887EC" w:rsidR="009E6BA9" w:rsidRPr="004C2CED" w:rsidRDefault="009E6BA9"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The</w:t>
      </w:r>
      <w:r w:rsidR="00543DFD" w:rsidRPr="004C2CED">
        <w:rPr>
          <w:kern w:val="22"/>
          <w:sz w:val="22"/>
          <w:szCs w:val="22"/>
          <w:lang w:val="en-GB"/>
        </w:rPr>
        <w:t xml:space="preserve"> present document </w:t>
      </w:r>
      <w:r w:rsidR="00770BC2" w:rsidRPr="004C2CED">
        <w:rPr>
          <w:kern w:val="22"/>
          <w:sz w:val="22"/>
          <w:szCs w:val="22"/>
          <w:lang w:val="en-GB"/>
        </w:rPr>
        <w:t xml:space="preserve">supplements </w:t>
      </w:r>
      <w:r w:rsidR="00766BE8" w:rsidRPr="004C2CED">
        <w:rPr>
          <w:kern w:val="22"/>
          <w:sz w:val="22"/>
          <w:szCs w:val="22"/>
          <w:lang w:val="en-GB"/>
        </w:rPr>
        <w:t>the provisional and annotated agendas (CBD</w:t>
      </w:r>
      <w:r w:rsidR="00F16064" w:rsidRPr="004C2CED">
        <w:rPr>
          <w:kern w:val="22"/>
          <w:sz w:val="22"/>
          <w:szCs w:val="22"/>
          <w:lang w:val="en-GB"/>
        </w:rPr>
        <w:t xml:space="preserve">/SBSTTA/24/1 and </w:t>
      </w:r>
      <w:proofErr w:type="gramStart"/>
      <w:r w:rsidR="00BD58C6" w:rsidRPr="004C2CED">
        <w:rPr>
          <w:rStyle w:val="ng-binding"/>
          <w:kern w:val="22"/>
          <w:sz w:val="22"/>
          <w:szCs w:val="22"/>
          <w:lang w:val="en-GB"/>
        </w:rPr>
        <w:t>A</w:t>
      </w:r>
      <w:r w:rsidR="00D51CCD" w:rsidRPr="004C2CED">
        <w:rPr>
          <w:rStyle w:val="ng-binding"/>
          <w:kern w:val="22"/>
          <w:sz w:val="22"/>
          <w:szCs w:val="22"/>
          <w:lang w:val="en-GB"/>
        </w:rPr>
        <w:t>dd</w:t>
      </w:r>
      <w:proofErr w:type="gramEnd"/>
      <w:r w:rsidR="00D51CCD" w:rsidRPr="004C2CED">
        <w:rPr>
          <w:rStyle w:val="ng-binding"/>
          <w:kern w:val="22"/>
          <w:sz w:val="22"/>
          <w:szCs w:val="22"/>
          <w:lang w:val="en-GB"/>
        </w:rPr>
        <w:t>.</w:t>
      </w:r>
      <w:r w:rsidR="00BD58C6" w:rsidRPr="004C2CED">
        <w:rPr>
          <w:rStyle w:val="ng-binding"/>
          <w:kern w:val="22"/>
          <w:sz w:val="22"/>
          <w:szCs w:val="22"/>
          <w:lang w:val="en-GB"/>
        </w:rPr>
        <w:t>1</w:t>
      </w:r>
      <w:r w:rsidR="00F16064" w:rsidRPr="004C2CED">
        <w:rPr>
          <w:rStyle w:val="ng-binding"/>
          <w:kern w:val="22"/>
          <w:sz w:val="22"/>
          <w:szCs w:val="22"/>
          <w:lang w:val="en-GB"/>
        </w:rPr>
        <w:t>)</w:t>
      </w:r>
      <w:r w:rsidR="0020261E" w:rsidRPr="004C2CED">
        <w:rPr>
          <w:kern w:val="22"/>
          <w:sz w:val="22"/>
          <w:szCs w:val="22"/>
          <w:lang w:val="en-GB"/>
        </w:rPr>
        <w:t xml:space="preserve">, </w:t>
      </w:r>
      <w:r w:rsidR="00A60EF5" w:rsidRPr="004C2CED">
        <w:rPr>
          <w:kern w:val="22"/>
          <w:sz w:val="22"/>
          <w:szCs w:val="22"/>
          <w:lang w:val="en-GB"/>
        </w:rPr>
        <w:t>providing updates on the status of each</w:t>
      </w:r>
      <w:r w:rsidR="00FB2D57" w:rsidRPr="004C2CED">
        <w:rPr>
          <w:kern w:val="22"/>
          <w:sz w:val="22"/>
          <w:szCs w:val="22"/>
          <w:lang w:val="en-GB"/>
        </w:rPr>
        <w:t xml:space="preserve"> agenda in the light of the work carried out in the first part of the meeting</w:t>
      </w:r>
      <w:r w:rsidR="008C2EE8" w:rsidRPr="004C2CED">
        <w:rPr>
          <w:kern w:val="22"/>
          <w:sz w:val="22"/>
          <w:szCs w:val="22"/>
          <w:lang w:val="en-GB"/>
        </w:rPr>
        <w:t xml:space="preserve"> (see CBD/SBSTTA/24/11) as well as any intersessional work conducted</w:t>
      </w:r>
      <w:r w:rsidR="00AF40D6" w:rsidRPr="004C2CED">
        <w:rPr>
          <w:kern w:val="22"/>
          <w:sz w:val="22"/>
          <w:szCs w:val="22"/>
          <w:lang w:val="en-GB"/>
        </w:rPr>
        <w:t xml:space="preserve"> since the first part of the meeting</w:t>
      </w:r>
      <w:r w:rsidR="003C3B81" w:rsidRPr="004C2CED">
        <w:rPr>
          <w:kern w:val="22"/>
          <w:sz w:val="22"/>
          <w:szCs w:val="22"/>
          <w:lang w:val="en-GB"/>
        </w:rPr>
        <w:t>.</w:t>
      </w:r>
    </w:p>
    <w:p w14:paraId="6DEA43FA" w14:textId="28386E2F" w:rsidR="00C91AC0" w:rsidRPr="004C2CED" w:rsidRDefault="00C91AC0"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proposed organization of work for the resumed meetings </w:t>
      </w:r>
      <w:r w:rsidR="008E21E9">
        <w:rPr>
          <w:kern w:val="22"/>
          <w:sz w:val="22"/>
          <w:szCs w:val="22"/>
          <w:lang w:val="en-GB"/>
        </w:rPr>
        <w:t xml:space="preserve">above </w:t>
      </w:r>
      <w:r w:rsidRPr="004C2CED">
        <w:rPr>
          <w:kern w:val="22"/>
          <w:sz w:val="22"/>
          <w:szCs w:val="22"/>
          <w:lang w:val="en-GB"/>
        </w:rPr>
        <w:t xml:space="preserve">is provided in </w:t>
      </w:r>
      <w:r w:rsidR="008E21E9">
        <w:rPr>
          <w:kern w:val="22"/>
          <w:sz w:val="22"/>
          <w:szCs w:val="22"/>
          <w:lang w:val="en-GB"/>
        </w:rPr>
        <w:t xml:space="preserve">a </w:t>
      </w:r>
      <w:r w:rsidRPr="004C2CED">
        <w:rPr>
          <w:kern w:val="22"/>
          <w:sz w:val="22"/>
          <w:szCs w:val="22"/>
          <w:lang w:val="en-GB"/>
        </w:rPr>
        <w:t xml:space="preserve">scenario note </w:t>
      </w:r>
      <w:r w:rsidR="0023051F" w:rsidRPr="004C2CED">
        <w:rPr>
          <w:kern w:val="22"/>
          <w:sz w:val="22"/>
          <w:szCs w:val="22"/>
          <w:lang w:val="en-GB"/>
        </w:rPr>
        <w:t>(CBD/SBSTTA/24/1/Add.2/</w:t>
      </w:r>
      <w:r w:rsidR="00AA0D04" w:rsidRPr="00141FA5">
        <w:rPr>
          <w:kern w:val="22"/>
          <w:sz w:val="22"/>
          <w:szCs w:val="22"/>
          <w:lang w:val="en-GB"/>
        </w:rPr>
        <w:t>R</w:t>
      </w:r>
      <w:r w:rsidR="0023051F" w:rsidRPr="00141FA5">
        <w:rPr>
          <w:kern w:val="22"/>
          <w:sz w:val="22"/>
          <w:szCs w:val="22"/>
          <w:lang w:val="en-GB"/>
        </w:rPr>
        <w:t>ev.</w:t>
      </w:r>
      <w:r w:rsidR="00E41E2B" w:rsidRPr="00141FA5">
        <w:rPr>
          <w:kern w:val="22"/>
          <w:sz w:val="22"/>
          <w:szCs w:val="22"/>
          <w:lang w:val="en-GB"/>
        </w:rPr>
        <w:t>2</w:t>
      </w:r>
      <w:r w:rsidR="0023051F" w:rsidRPr="00627D17">
        <w:rPr>
          <w:kern w:val="22"/>
          <w:sz w:val="22"/>
          <w:szCs w:val="22"/>
          <w:lang w:val="en-GB"/>
        </w:rPr>
        <w:t>)</w:t>
      </w:r>
      <w:r w:rsidR="00627D17">
        <w:rPr>
          <w:kern w:val="22"/>
          <w:sz w:val="22"/>
          <w:szCs w:val="22"/>
          <w:lang w:val="en-GB"/>
        </w:rPr>
        <w:t>.</w:t>
      </w:r>
    </w:p>
    <w:p w14:paraId="4BAF0B81" w14:textId="537A97D3" w:rsidR="009E6BA9" w:rsidRPr="004C2CED" w:rsidRDefault="009E6BA9" w:rsidP="006F27C2">
      <w:pPr>
        <w:pStyle w:val="Heading1"/>
        <w:suppressLineNumbers/>
        <w:tabs>
          <w:tab w:val="clear" w:pos="720"/>
          <w:tab w:val="left" w:pos="990"/>
        </w:tabs>
        <w:suppressAutoHyphens/>
        <w:spacing w:before="120"/>
        <w:rPr>
          <w:caps w:val="0"/>
          <w:snapToGrid w:val="0"/>
          <w:kern w:val="22"/>
          <w:sz w:val="22"/>
          <w:szCs w:val="22"/>
          <w:lang w:val="en-GB"/>
        </w:rPr>
      </w:pPr>
      <w:r w:rsidRPr="004C2CED">
        <w:rPr>
          <w:caps w:val="0"/>
          <w:snapToGrid w:val="0"/>
          <w:kern w:val="22"/>
          <w:sz w:val="22"/>
          <w:szCs w:val="22"/>
          <w:lang w:val="en-GB"/>
        </w:rPr>
        <w:t>ITEM 1.</w:t>
      </w:r>
      <w:r w:rsidRPr="004C2CED">
        <w:rPr>
          <w:caps w:val="0"/>
          <w:snapToGrid w:val="0"/>
          <w:kern w:val="22"/>
          <w:sz w:val="22"/>
          <w:szCs w:val="22"/>
          <w:lang w:val="en-GB"/>
        </w:rPr>
        <w:tab/>
        <w:t>OPENING OF THE MEETING</w:t>
      </w:r>
    </w:p>
    <w:p w14:paraId="15593A85" w14:textId="32816ECE" w:rsidR="0084061E" w:rsidRPr="006F27C2" w:rsidRDefault="001E368C"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575E3F">
        <w:rPr>
          <w:kern w:val="22"/>
          <w:sz w:val="22"/>
          <w:szCs w:val="22"/>
          <w:lang w:val="en-GB"/>
        </w:rPr>
        <w:t xml:space="preserve">A joint </w:t>
      </w:r>
      <w:r w:rsidR="008E21E9" w:rsidRPr="00575E3F">
        <w:rPr>
          <w:kern w:val="22"/>
          <w:sz w:val="22"/>
          <w:szCs w:val="22"/>
          <w:lang w:val="en-GB"/>
        </w:rPr>
        <w:t xml:space="preserve">session </w:t>
      </w:r>
      <w:r w:rsidRPr="00D8353D">
        <w:rPr>
          <w:kern w:val="22"/>
          <w:sz w:val="22"/>
          <w:szCs w:val="22"/>
          <w:lang w:val="en-GB"/>
        </w:rPr>
        <w:t>resum</w:t>
      </w:r>
      <w:r w:rsidR="008E21E9" w:rsidRPr="00D8353D">
        <w:rPr>
          <w:kern w:val="22"/>
          <w:sz w:val="22"/>
          <w:szCs w:val="22"/>
          <w:lang w:val="en-GB"/>
        </w:rPr>
        <w:t>ing</w:t>
      </w:r>
      <w:r w:rsidRPr="00D8353D">
        <w:rPr>
          <w:kern w:val="22"/>
          <w:sz w:val="22"/>
          <w:szCs w:val="22"/>
          <w:lang w:val="en-GB"/>
        </w:rPr>
        <w:t xml:space="preserve"> the </w:t>
      </w:r>
      <w:r w:rsidRPr="00575E3F">
        <w:rPr>
          <w:kern w:val="22"/>
          <w:sz w:val="22"/>
          <w:szCs w:val="22"/>
          <w:lang w:val="en-GB"/>
        </w:rPr>
        <w:t>twenty-fourth meeting of the Subsidiary Body on Scientific, Technical and Technological Advice</w:t>
      </w:r>
      <w:r w:rsidR="0042544C" w:rsidRPr="0098476E">
        <w:rPr>
          <w:kern w:val="22"/>
          <w:sz w:val="22"/>
          <w:szCs w:val="22"/>
          <w:lang w:val="en-GB"/>
        </w:rPr>
        <w:t>,</w:t>
      </w:r>
      <w:r w:rsidRPr="0098476E">
        <w:rPr>
          <w:kern w:val="22"/>
          <w:sz w:val="22"/>
          <w:szCs w:val="22"/>
          <w:lang w:val="en-GB"/>
        </w:rPr>
        <w:t xml:space="preserve"> </w:t>
      </w:r>
      <w:r w:rsidR="008E21E9" w:rsidRPr="00CA793B">
        <w:rPr>
          <w:kern w:val="22"/>
          <w:sz w:val="22"/>
          <w:szCs w:val="22"/>
          <w:lang w:val="en-GB"/>
        </w:rPr>
        <w:t xml:space="preserve">the third meeting of </w:t>
      </w:r>
      <w:r w:rsidR="0042544C" w:rsidRPr="00CA793B">
        <w:rPr>
          <w:kern w:val="22"/>
          <w:sz w:val="22"/>
          <w:szCs w:val="22"/>
          <w:lang w:val="en-GB"/>
        </w:rPr>
        <w:t xml:space="preserve">the Subsidiary Body on Implementation </w:t>
      </w:r>
      <w:r w:rsidRPr="00CA793B">
        <w:rPr>
          <w:kern w:val="22"/>
          <w:sz w:val="22"/>
          <w:szCs w:val="22"/>
          <w:lang w:val="en-GB"/>
        </w:rPr>
        <w:t xml:space="preserve">and the third meeting of the Working Group on the Post-2020 Global Biodiversity Framework will </w:t>
      </w:r>
      <w:r w:rsidR="00D8353D">
        <w:rPr>
          <w:kern w:val="22"/>
          <w:sz w:val="22"/>
          <w:szCs w:val="22"/>
          <w:lang w:val="en-GB"/>
        </w:rPr>
        <w:t>be held</w:t>
      </w:r>
      <w:r w:rsidRPr="00D8353D">
        <w:rPr>
          <w:kern w:val="22"/>
          <w:sz w:val="22"/>
          <w:szCs w:val="22"/>
          <w:lang w:val="en-GB"/>
        </w:rPr>
        <w:t xml:space="preserve"> on </w:t>
      </w:r>
      <w:r w:rsidR="003447FB">
        <w:rPr>
          <w:kern w:val="22"/>
          <w:sz w:val="22"/>
          <w:szCs w:val="22"/>
          <w:lang w:val="en-GB"/>
        </w:rPr>
        <w:t>Monday</w:t>
      </w:r>
      <w:r w:rsidRPr="00D8353D">
        <w:rPr>
          <w:kern w:val="22"/>
          <w:sz w:val="22"/>
          <w:szCs w:val="22"/>
          <w:lang w:val="en-GB"/>
        </w:rPr>
        <w:t xml:space="preserve">, </w:t>
      </w:r>
      <w:r w:rsidR="003447FB">
        <w:rPr>
          <w:kern w:val="22"/>
          <w:sz w:val="22"/>
          <w:szCs w:val="22"/>
          <w:lang w:val="en-GB"/>
        </w:rPr>
        <w:t>14 March</w:t>
      </w:r>
      <w:r w:rsidRPr="00D8353D">
        <w:rPr>
          <w:kern w:val="22"/>
          <w:sz w:val="22"/>
          <w:szCs w:val="22"/>
          <w:lang w:val="en-GB"/>
        </w:rPr>
        <w:t xml:space="preserve"> 2022 at 10 a.m. with an opening statement by the Chairs and Co-Chairs of the respective bodies as well as the Presidency of the Conference of the Parties and the Executive Secretary.</w:t>
      </w:r>
    </w:p>
    <w:p w14:paraId="1B26ADF3" w14:textId="57D9857B" w:rsidR="009E6BA9" w:rsidRPr="004C2CED" w:rsidRDefault="009E6BA9" w:rsidP="006F27C2">
      <w:pPr>
        <w:pStyle w:val="Heading1"/>
        <w:suppressLineNumbers/>
        <w:tabs>
          <w:tab w:val="clear" w:pos="720"/>
          <w:tab w:val="left" w:pos="990"/>
        </w:tabs>
        <w:suppressAutoHyphens/>
        <w:spacing w:before="120"/>
        <w:rPr>
          <w:caps w:val="0"/>
          <w:snapToGrid w:val="0"/>
          <w:kern w:val="22"/>
          <w:sz w:val="22"/>
          <w:szCs w:val="22"/>
          <w:lang w:val="en-GB"/>
        </w:rPr>
      </w:pPr>
      <w:r w:rsidRPr="004C2CED">
        <w:rPr>
          <w:caps w:val="0"/>
          <w:snapToGrid w:val="0"/>
          <w:kern w:val="22"/>
          <w:sz w:val="22"/>
          <w:szCs w:val="22"/>
          <w:lang w:val="en-GB"/>
        </w:rPr>
        <w:lastRenderedPageBreak/>
        <w:t>ITEM 2.</w:t>
      </w:r>
      <w:r w:rsidRPr="004C2CED">
        <w:rPr>
          <w:caps w:val="0"/>
          <w:snapToGrid w:val="0"/>
          <w:kern w:val="22"/>
          <w:sz w:val="22"/>
          <w:szCs w:val="22"/>
          <w:lang w:val="en-GB"/>
        </w:rPr>
        <w:tab/>
        <w:t>ORGANIZATIONAL MATTERS</w:t>
      </w:r>
    </w:p>
    <w:p w14:paraId="35EC0E82" w14:textId="77777777" w:rsidR="009E6BA9" w:rsidRPr="004C2CED" w:rsidRDefault="009E6BA9" w:rsidP="00910730">
      <w:pPr>
        <w:pStyle w:val="Heading2"/>
        <w:suppressLineNumbers/>
        <w:suppressAutoHyphens/>
        <w:rPr>
          <w:snapToGrid w:val="0"/>
          <w:kern w:val="22"/>
          <w:sz w:val="22"/>
          <w:szCs w:val="22"/>
          <w:lang w:val="en-GB"/>
        </w:rPr>
      </w:pPr>
      <w:r w:rsidRPr="004C2CED">
        <w:rPr>
          <w:snapToGrid w:val="0"/>
          <w:kern w:val="22"/>
          <w:sz w:val="22"/>
          <w:szCs w:val="22"/>
          <w:lang w:val="en-GB"/>
        </w:rPr>
        <w:t>Election of officers</w:t>
      </w:r>
    </w:p>
    <w:p w14:paraId="5C79CDA2" w14:textId="074CB2F8" w:rsidR="004B080C" w:rsidRPr="004C2CED" w:rsidRDefault="00C20E7E"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officers elected </w:t>
      </w:r>
      <w:r w:rsidR="00980CC1" w:rsidRPr="004C2CED">
        <w:rPr>
          <w:kern w:val="22"/>
          <w:sz w:val="22"/>
          <w:szCs w:val="22"/>
          <w:lang w:val="en-GB"/>
        </w:rPr>
        <w:t xml:space="preserve">to serve the first part of the </w:t>
      </w:r>
      <w:r w:rsidR="00342C0E" w:rsidRPr="004C2CED">
        <w:rPr>
          <w:kern w:val="22"/>
          <w:sz w:val="22"/>
          <w:szCs w:val="22"/>
          <w:lang w:val="en-GB"/>
        </w:rPr>
        <w:t>meeting will remain and continue to serve the resumed meeting of the Subsidiary Body.</w:t>
      </w:r>
    </w:p>
    <w:p w14:paraId="4D75E6C0" w14:textId="550E1862" w:rsidR="000233D8" w:rsidRPr="006F59B9" w:rsidRDefault="000233D8"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Following the elections held at the twenty-second and twenty-third meetings of the Subsidiary Body, </w:t>
      </w:r>
      <w:r w:rsidR="008251E8" w:rsidRPr="004C2CED">
        <w:rPr>
          <w:kern w:val="22"/>
          <w:sz w:val="22"/>
          <w:szCs w:val="22"/>
          <w:lang w:val="en-GB"/>
        </w:rPr>
        <w:t xml:space="preserve">and </w:t>
      </w:r>
      <w:r w:rsidR="00795A2E" w:rsidRPr="004C2CED">
        <w:rPr>
          <w:kern w:val="22"/>
          <w:sz w:val="22"/>
          <w:szCs w:val="22"/>
          <w:lang w:val="en-GB"/>
        </w:rPr>
        <w:t xml:space="preserve">communications from the Governments of </w:t>
      </w:r>
      <w:r w:rsidR="005114D7" w:rsidRPr="004C2CED">
        <w:rPr>
          <w:kern w:val="22"/>
          <w:sz w:val="22"/>
          <w:szCs w:val="22"/>
          <w:lang w:val="en-GB"/>
        </w:rPr>
        <w:t xml:space="preserve">Australia, </w:t>
      </w:r>
      <w:r w:rsidR="00795A2E" w:rsidRPr="004C2CED">
        <w:rPr>
          <w:kern w:val="22"/>
          <w:sz w:val="22"/>
          <w:szCs w:val="22"/>
          <w:lang w:val="en-GB"/>
        </w:rPr>
        <w:t>Belarus</w:t>
      </w:r>
      <w:r w:rsidR="005114D7" w:rsidRPr="004C2CED">
        <w:rPr>
          <w:kern w:val="22"/>
          <w:sz w:val="22"/>
          <w:szCs w:val="22"/>
          <w:lang w:val="en-GB"/>
        </w:rPr>
        <w:t>, Norway</w:t>
      </w:r>
      <w:r w:rsidR="00795A2E" w:rsidRPr="004C2CED">
        <w:rPr>
          <w:kern w:val="22"/>
          <w:sz w:val="22"/>
          <w:szCs w:val="22"/>
          <w:lang w:val="en-GB"/>
        </w:rPr>
        <w:t xml:space="preserve"> and Ukraine, </w:t>
      </w:r>
      <w:r w:rsidRPr="004C2CED">
        <w:rPr>
          <w:kern w:val="22"/>
          <w:sz w:val="22"/>
          <w:szCs w:val="22"/>
          <w:lang w:val="en-GB"/>
        </w:rPr>
        <w:t xml:space="preserve">the composition of the Bureau of the </w:t>
      </w:r>
      <w:r w:rsidR="008E21E9" w:rsidRPr="004C2CED">
        <w:rPr>
          <w:kern w:val="22"/>
          <w:sz w:val="22"/>
          <w:szCs w:val="22"/>
          <w:lang w:val="en-GB"/>
        </w:rPr>
        <w:t xml:space="preserve">resumed </w:t>
      </w:r>
      <w:r w:rsidRPr="004C2CED">
        <w:rPr>
          <w:kern w:val="22"/>
          <w:sz w:val="22"/>
          <w:szCs w:val="22"/>
          <w:lang w:val="en-GB"/>
        </w:rPr>
        <w:t xml:space="preserve">twenty-fourth meeting of the Subsidiary Body, is as follows: </w:t>
      </w:r>
      <w:r w:rsidR="008251E8" w:rsidRPr="004C2CED">
        <w:rPr>
          <w:kern w:val="22"/>
          <w:sz w:val="22"/>
          <w:szCs w:val="22"/>
          <w:lang w:val="en-GB"/>
        </w:rPr>
        <w:t>Mr.</w:t>
      </w:r>
      <w:r w:rsidR="00315440">
        <w:rPr>
          <w:kern w:val="22"/>
          <w:sz w:val="22"/>
          <w:szCs w:val="22"/>
          <w:lang w:val="en-GB"/>
        </w:rPr>
        <w:t> </w:t>
      </w:r>
      <w:r w:rsidR="008251E8" w:rsidRPr="004C2CED">
        <w:rPr>
          <w:noProof/>
          <w:kern w:val="22"/>
          <w:sz w:val="22"/>
          <w:szCs w:val="22"/>
          <w:shd w:val="clear" w:color="auto" w:fill="FFFFFF"/>
          <w:lang w:val="en-GB"/>
        </w:rPr>
        <w:t>Hesiquio Benitez Diaz</w:t>
      </w:r>
      <w:r w:rsidR="008251E8" w:rsidRPr="004C2CED">
        <w:rPr>
          <w:kern w:val="22"/>
          <w:sz w:val="22"/>
          <w:szCs w:val="22"/>
          <w:lang w:val="en-GB"/>
        </w:rPr>
        <w:t xml:space="preserve"> (Mexico) as Chair of the Subsidiary Body</w:t>
      </w:r>
      <w:r w:rsidR="00011933" w:rsidRPr="004C2CED">
        <w:rPr>
          <w:kern w:val="22"/>
          <w:sz w:val="22"/>
          <w:szCs w:val="22"/>
          <w:lang w:val="en-GB"/>
        </w:rPr>
        <w:t>;</w:t>
      </w:r>
      <w:r w:rsidR="008251E8" w:rsidRPr="004C2CED">
        <w:rPr>
          <w:kern w:val="22"/>
          <w:sz w:val="22"/>
          <w:szCs w:val="22"/>
          <w:lang w:val="en-GB"/>
        </w:rPr>
        <w:t xml:space="preserve"> </w:t>
      </w:r>
      <w:r w:rsidRPr="004C2CED">
        <w:rPr>
          <w:bCs/>
          <w:kern w:val="22"/>
          <w:sz w:val="22"/>
          <w:szCs w:val="22"/>
          <w:shd w:val="clear" w:color="auto" w:fill="FFFFFF"/>
          <w:lang w:val="en-GB"/>
        </w:rPr>
        <w:t xml:space="preserve">Mr. </w:t>
      </w:r>
      <w:r w:rsidRPr="004C2CED">
        <w:rPr>
          <w:bCs/>
          <w:noProof/>
          <w:kern w:val="22"/>
          <w:sz w:val="22"/>
          <w:szCs w:val="22"/>
          <w:shd w:val="clear" w:color="auto" w:fill="FFFFFF"/>
          <w:lang w:val="en-GB"/>
        </w:rPr>
        <w:t>Adams Toussaint</w:t>
      </w:r>
      <w:r w:rsidRPr="004C2CED">
        <w:rPr>
          <w:kern w:val="22"/>
          <w:sz w:val="22"/>
          <w:szCs w:val="22"/>
          <w:lang w:val="en-GB"/>
        </w:rPr>
        <w:t xml:space="preserve"> (Saint Lucia);</w:t>
      </w:r>
      <w:r w:rsidRPr="004C2CED">
        <w:rPr>
          <w:bCs/>
          <w:kern w:val="22"/>
          <w:sz w:val="22"/>
          <w:szCs w:val="22"/>
          <w:shd w:val="clear" w:color="auto" w:fill="FFFFFF"/>
          <w:lang w:val="en-GB"/>
        </w:rPr>
        <w:t xml:space="preserve"> Ms.</w:t>
      </w:r>
      <w:r w:rsidR="00E062FA">
        <w:rPr>
          <w:bCs/>
          <w:kern w:val="22"/>
          <w:sz w:val="22"/>
          <w:szCs w:val="22"/>
          <w:shd w:val="clear" w:color="auto" w:fill="FFFFFF"/>
          <w:lang w:val="en-GB"/>
        </w:rPr>
        <w:t> </w:t>
      </w:r>
      <w:r w:rsidRPr="004C2CED">
        <w:rPr>
          <w:bCs/>
          <w:noProof/>
          <w:kern w:val="22"/>
          <w:sz w:val="22"/>
          <w:szCs w:val="22"/>
          <w:shd w:val="clear" w:color="auto" w:fill="FFFFFF"/>
          <w:lang w:val="en-GB"/>
        </w:rPr>
        <w:t>Helena Brown</w:t>
      </w:r>
      <w:r w:rsidRPr="004C2CED">
        <w:rPr>
          <w:kern w:val="22"/>
          <w:sz w:val="22"/>
          <w:szCs w:val="22"/>
          <w:lang w:val="en-GB"/>
        </w:rPr>
        <w:t xml:space="preserve"> (</w:t>
      </w:r>
      <w:r w:rsidRPr="004C2CED">
        <w:rPr>
          <w:kern w:val="22"/>
          <w:sz w:val="22"/>
          <w:szCs w:val="22"/>
          <w:shd w:val="clear" w:color="auto" w:fill="FFFFFF"/>
          <w:lang w:val="en-GB"/>
        </w:rPr>
        <w:t>Antigua and Barbuda</w:t>
      </w:r>
      <w:r w:rsidRPr="004C2CED">
        <w:rPr>
          <w:kern w:val="22"/>
          <w:sz w:val="22"/>
          <w:szCs w:val="22"/>
          <w:lang w:val="en-GB"/>
        </w:rPr>
        <w:t xml:space="preserve">), </w:t>
      </w:r>
      <w:r w:rsidRPr="004C2CED">
        <w:rPr>
          <w:kern w:val="22"/>
          <w:sz w:val="22"/>
          <w:szCs w:val="22"/>
          <w:shd w:val="clear" w:color="auto" w:fill="FFFFFF"/>
          <w:lang w:val="en-GB"/>
        </w:rPr>
        <w:t>alternate for the Nagoya Protocol for Saint Lucia;</w:t>
      </w:r>
      <w:r w:rsidRPr="004C2CED">
        <w:rPr>
          <w:bCs/>
          <w:kern w:val="22"/>
          <w:sz w:val="22"/>
          <w:szCs w:val="22"/>
          <w:shd w:val="clear" w:color="auto" w:fill="FFFFFF"/>
          <w:lang w:val="en-GB"/>
        </w:rPr>
        <w:t xml:space="preserve"> Mrs. </w:t>
      </w:r>
      <w:r w:rsidRPr="004C2CED">
        <w:rPr>
          <w:bCs/>
          <w:noProof/>
          <w:kern w:val="22"/>
          <w:sz w:val="22"/>
          <w:szCs w:val="22"/>
          <w:shd w:val="clear" w:color="auto" w:fill="FFFFFF"/>
          <w:lang w:val="en-GB"/>
        </w:rPr>
        <w:t>Marina Von Weissenberg</w:t>
      </w:r>
      <w:r w:rsidRPr="004C2CED">
        <w:rPr>
          <w:kern w:val="22"/>
          <w:sz w:val="22"/>
          <w:szCs w:val="22"/>
          <w:lang w:val="en-GB"/>
        </w:rPr>
        <w:t xml:space="preserve"> (Finland);</w:t>
      </w:r>
      <w:r w:rsidRPr="004C2CED">
        <w:rPr>
          <w:bCs/>
          <w:kern w:val="22"/>
          <w:sz w:val="22"/>
          <w:szCs w:val="22"/>
          <w:shd w:val="clear" w:color="auto" w:fill="FFFFFF"/>
          <w:lang w:val="en-GB"/>
        </w:rPr>
        <w:t xml:space="preserve"> </w:t>
      </w:r>
      <w:r w:rsidR="00BA1255" w:rsidRPr="004C2CED">
        <w:rPr>
          <w:bCs/>
          <w:kern w:val="22"/>
          <w:sz w:val="22"/>
          <w:szCs w:val="22"/>
          <w:shd w:val="clear" w:color="auto" w:fill="FFFFFF"/>
          <w:lang w:val="en-GB"/>
        </w:rPr>
        <w:t xml:space="preserve">Mrs. </w:t>
      </w:r>
      <w:r w:rsidR="003E7A20" w:rsidRPr="004C2CED">
        <w:rPr>
          <w:bCs/>
          <w:kern w:val="22"/>
          <w:sz w:val="22"/>
          <w:szCs w:val="22"/>
          <w:shd w:val="clear" w:color="auto" w:fill="FFFFFF"/>
          <w:lang w:val="en-GB"/>
        </w:rPr>
        <w:t>Alison McMorrow</w:t>
      </w:r>
      <w:r w:rsidR="00BA1255" w:rsidRPr="004C2CED">
        <w:rPr>
          <w:bCs/>
          <w:kern w:val="22"/>
          <w:sz w:val="22"/>
          <w:szCs w:val="22"/>
          <w:shd w:val="clear" w:color="auto" w:fill="FFFFFF"/>
          <w:lang w:val="en-GB"/>
        </w:rPr>
        <w:t xml:space="preserve"> (</w:t>
      </w:r>
      <w:r w:rsidR="00BA1255" w:rsidRPr="004C2CED">
        <w:rPr>
          <w:kern w:val="22"/>
          <w:sz w:val="22"/>
          <w:szCs w:val="22"/>
          <w:shd w:val="clear" w:color="auto" w:fill="FFFFFF"/>
          <w:lang w:val="en-GB"/>
        </w:rPr>
        <w:t>Australia)</w:t>
      </w:r>
      <w:r w:rsidRPr="004C2CED">
        <w:rPr>
          <w:kern w:val="22"/>
          <w:sz w:val="22"/>
          <w:szCs w:val="22"/>
          <w:lang w:val="en-GB"/>
        </w:rPr>
        <w:t xml:space="preserve">; </w:t>
      </w:r>
      <w:r w:rsidR="00011933" w:rsidRPr="004C2CED">
        <w:rPr>
          <w:bCs/>
          <w:kern w:val="22"/>
          <w:sz w:val="22"/>
          <w:szCs w:val="22"/>
          <w:lang w:val="en-GB"/>
        </w:rPr>
        <w:t xml:space="preserve">Andreas Benjamin </w:t>
      </w:r>
      <w:r w:rsidR="00011933" w:rsidRPr="004C2CED">
        <w:rPr>
          <w:bCs/>
          <w:noProof/>
          <w:kern w:val="22"/>
          <w:sz w:val="22"/>
          <w:szCs w:val="22"/>
          <w:lang w:val="en-GB"/>
        </w:rPr>
        <w:t>Schei</w:t>
      </w:r>
      <w:r w:rsidR="00011933" w:rsidRPr="004C2CED">
        <w:rPr>
          <w:bCs/>
          <w:kern w:val="22"/>
          <w:sz w:val="22"/>
          <w:szCs w:val="22"/>
          <w:lang w:val="en-GB"/>
        </w:rPr>
        <w:t xml:space="preserve"> </w:t>
      </w:r>
      <w:r w:rsidR="00BA1255" w:rsidRPr="004C2CED">
        <w:rPr>
          <w:bCs/>
          <w:kern w:val="22"/>
          <w:sz w:val="22"/>
          <w:szCs w:val="22"/>
          <w:shd w:val="clear" w:color="auto" w:fill="FFFFFF"/>
          <w:lang w:val="en-GB"/>
        </w:rPr>
        <w:t>(</w:t>
      </w:r>
      <w:r w:rsidR="00BA1255" w:rsidRPr="004C2CED">
        <w:rPr>
          <w:kern w:val="22"/>
          <w:sz w:val="22"/>
          <w:szCs w:val="22"/>
          <w:shd w:val="clear" w:color="auto" w:fill="FFFFFF"/>
          <w:lang w:val="en-GB"/>
        </w:rPr>
        <w:t>Norway)</w:t>
      </w:r>
      <w:r w:rsidRPr="004C2CED">
        <w:rPr>
          <w:kern w:val="22"/>
          <w:sz w:val="22"/>
          <w:szCs w:val="22"/>
          <w:lang w:val="en-GB"/>
        </w:rPr>
        <w:t xml:space="preserve">, </w:t>
      </w:r>
      <w:r w:rsidRPr="004C2CED">
        <w:rPr>
          <w:kern w:val="22"/>
          <w:sz w:val="22"/>
          <w:szCs w:val="22"/>
          <w:shd w:val="clear" w:color="auto" w:fill="FFFFFF"/>
          <w:lang w:val="en-GB"/>
        </w:rPr>
        <w:t xml:space="preserve">alternate for the </w:t>
      </w:r>
      <w:r w:rsidR="00BA1255" w:rsidRPr="004C2CED">
        <w:rPr>
          <w:kern w:val="22"/>
          <w:sz w:val="22"/>
          <w:szCs w:val="22"/>
          <w:shd w:val="clear" w:color="auto" w:fill="FFFFFF"/>
          <w:lang w:val="en-GB"/>
        </w:rPr>
        <w:t xml:space="preserve">Cartagena Protocol and </w:t>
      </w:r>
      <w:r w:rsidRPr="004C2CED">
        <w:rPr>
          <w:kern w:val="22"/>
          <w:sz w:val="22"/>
          <w:szCs w:val="22"/>
          <w:shd w:val="clear" w:color="auto" w:fill="FFFFFF"/>
          <w:lang w:val="en-GB"/>
        </w:rPr>
        <w:t xml:space="preserve">Nagoya Protocol for </w:t>
      </w:r>
      <w:r w:rsidR="00BA1255" w:rsidRPr="004C2CED">
        <w:rPr>
          <w:kern w:val="22"/>
          <w:sz w:val="22"/>
          <w:szCs w:val="22"/>
          <w:shd w:val="clear" w:color="auto" w:fill="FFFFFF"/>
          <w:lang w:val="en-GB"/>
        </w:rPr>
        <w:t>Australia</w:t>
      </w:r>
      <w:r w:rsidRPr="004C2CED">
        <w:rPr>
          <w:kern w:val="22"/>
          <w:sz w:val="22"/>
          <w:szCs w:val="22"/>
          <w:lang w:val="en-GB"/>
        </w:rPr>
        <w:t xml:space="preserve">; </w:t>
      </w:r>
      <w:r w:rsidRPr="004C2CED">
        <w:rPr>
          <w:bCs/>
          <w:kern w:val="22"/>
          <w:sz w:val="22"/>
          <w:szCs w:val="22"/>
          <w:shd w:val="clear" w:color="auto" w:fill="FFFFFF"/>
          <w:lang w:val="en-GB"/>
        </w:rPr>
        <w:t xml:space="preserve">Mr. </w:t>
      </w:r>
      <w:r w:rsidRPr="004C2CED">
        <w:rPr>
          <w:bCs/>
          <w:noProof/>
          <w:kern w:val="22"/>
          <w:sz w:val="22"/>
          <w:szCs w:val="22"/>
          <w:shd w:val="clear" w:color="auto" w:fill="FFFFFF"/>
          <w:lang w:val="en-GB"/>
        </w:rPr>
        <w:t>Larbi Sbai</w:t>
      </w:r>
      <w:r w:rsidRPr="004C2CED">
        <w:rPr>
          <w:kern w:val="22"/>
          <w:sz w:val="22"/>
          <w:szCs w:val="22"/>
          <w:shd w:val="clear" w:color="auto" w:fill="FFFFFF"/>
          <w:lang w:val="en-GB"/>
        </w:rPr>
        <w:t xml:space="preserve"> (Morocco); </w:t>
      </w:r>
      <w:r w:rsidR="00BA1255" w:rsidRPr="004C2CED">
        <w:rPr>
          <w:bCs/>
          <w:kern w:val="22"/>
          <w:sz w:val="22"/>
          <w:szCs w:val="22"/>
          <w:shd w:val="clear" w:color="auto" w:fill="FFFFFF"/>
          <w:lang w:val="en-GB"/>
        </w:rPr>
        <w:t>Mrs.</w:t>
      </w:r>
      <w:r w:rsidR="004B6E23" w:rsidRPr="004C2CED">
        <w:rPr>
          <w:bCs/>
          <w:kern w:val="22"/>
          <w:sz w:val="22"/>
          <w:szCs w:val="22"/>
          <w:shd w:val="clear" w:color="auto" w:fill="FFFFFF"/>
          <w:lang w:val="en-GB"/>
        </w:rPr>
        <w:t> </w:t>
      </w:r>
      <w:r w:rsidR="00BA1255" w:rsidRPr="004C2CED">
        <w:rPr>
          <w:bCs/>
          <w:noProof/>
          <w:kern w:val="22"/>
          <w:sz w:val="22"/>
          <w:szCs w:val="22"/>
          <w:shd w:val="clear" w:color="auto" w:fill="FFFFFF"/>
          <w:lang w:val="en-GB"/>
        </w:rPr>
        <w:t>Marie-May Muzungaile</w:t>
      </w:r>
      <w:r w:rsidR="00BA1255" w:rsidRPr="004C2CED">
        <w:rPr>
          <w:bCs/>
          <w:kern w:val="22"/>
          <w:sz w:val="22"/>
          <w:szCs w:val="22"/>
          <w:shd w:val="clear" w:color="auto" w:fill="FFFFFF"/>
          <w:lang w:val="en-GB"/>
        </w:rPr>
        <w:t xml:space="preserve"> (</w:t>
      </w:r>
      <w:r w:rsidR="00BA1255" w:rsidRPr="004C2CED">
        <w:rPr>
          <w:kern w:val="22"/>
          <w:sz w:val="22"/>
          <w:szCs w:val="22"/>
          <w:shd w:val="clear" w:color="auto" w:fill="FFFFFF"/>
          <w:lang w:val="en-GB"/>
        </w:rPr>
        <w:t>Seychelles)</w:t>
      </w:r>
      <w:r w:rsidRPr="004C2CED">
        <w:rPr>
          <w:kern w:val="22"/>
          <w:sz w:val="22"/>
          <w:szCs w:val="22"/>
          <w:lang w:val="en-GB"/>
        </w:rPr>
        <w:t>;</w:t>
      </w:r>
      <w:r w:rsidRPr="004C2CED">
        <w:rPr>
          <w:bCs/>
          <w:kern w:val="22"/>
          <w:sz w:val="22"/>
          <w:szCs w:val="22"/>
          <w:shd w:val="clear" w:color="auto" w:fill="FFFFFF"/>
          <w:lang w:val="en-GB"/>
        </w:rPr>
        <w:t xml:space="preserve"> Mr. </w:t>
      </w:r>
      <w:r w:rsidRPr="004C2CED">
        <w:rPr>
          <w:bCs/>
          <w:noProof/>
          <w:kern w:val="22"/>
          <w:sz w:val="22"/>
          <w:szCs w:val="22"/>
          <w:shd w:val="clear" w:color="auto" w:fill="FFFFFF"/>
          <w:lang w:val="en-GB"/>
        </w:rPr>
        <w:t>Moustafa M.A. Fouda</w:t>
      </w:r>
      <w:r w:rsidRPr="004C2CED">
        <w:rPr>
          <w:kern w:val="22"/>
          <w:sz w:val="22"/>
          <w:szCs w:val="22"/>
          <w:shd w:val="clear" w:color="auto" w:fill="FFFFFF"/>
          <w:lang w:val="en-GB"/>
        </w:rPr>
        <w:t xml:space="preserve"> (Egypt), alternate for the Nagoya Protocol for Morocco;</w:t>
      </w:r>
      <w:r w:rsidRPr="004C2CED">
        <w:rPr>
          <w:bCs/>
          <w:kern w:val="22"/>
          <w:sz w:val="22"/>
          <w:szCs w:val="22"/>
          <w:shd w:val="clear" w:color="auto" w:fill="FFFFFF"/>
          <w:lang w:val="en-GB"/>
        </w:rPr>
        <w:t xml:space="preserve"> Ms. </w:t>
      </w:r>
      <w:proofErr w:type="spellStart"/>
      <w:r w:rsidRPr="004C2CED">
        <w:rPr>
          <w:bCs/>
          <w:noProof/>
          <w:kern w:val="22"/>
          <w:sz w:val="22"/>
          <w:szCs w:val="22"/>
          <w:shd w:val="clear" w:color="auto" w:fill="FFFFFF"/>
          <w:lang w:val="en-GB"/>
        </w:rPr>
        <w:t>Kongchay</w:t>
      </w:r>
      <w:proofErr w:type="spellEnd"/>
      <w:r w:rsidRPr="004C2CED">
        <w:rPr>
          <w:bCs/>
          <w:noProof/>
          <w:kern w:val="22"/>
          <w:sz w:val="22"/>
          <w:szCs w:val="22"/>
          <w:shd w:val="clear" w:color="auto" w:fill="FFFFFF"/>
          <w:lang w:val="en-GB"/>
        </w:rPr>
        <w:t xml:space="preserve"> Phimmakong</w:t>
      </w:r>
      <w:r w:rsidRPr="004C2CED">
        <w:rPr>
          <w:kern w:val="22"/>
          <w:sz w:val="22"/>
          <w:szCs w:val="22"/>
          <w:shd w:val="clear" w:color="auto" w:fill="FFFFFF"/>
          <w:lang w:val="en-GB"/>
        </w:rPr>
        <w:t xml:space="preserve"> (Lao People’s Democratic Republic);</w:t>
      </w:r>
      <w:r w:rsidRPr="004C2CED">
        <w:rPr>
          <w:bCs/>
          <w:kern w:val="22"/>
          <w:sz w:val="22"/>
          <w:szCs w:val="22"/>
          <w:shd w:val="clear" w:color="auto" w:fill="FFFFFF"/>
          <w:lang w:val="en-GB"/>
        </w:rPr>
        <w:t xml:space="preserve"> </w:t>
      </w:r>
      <w:r w:rsidR="00BA1255" w:rsidRPr="004C2CED">
        <w:rPr>
          <w:bCs/>
          <w:kern w:val="22"/>
          <w:sz w:val="22"/>
          <w:szCs w:val="22"/>
          <w:shd w:val="clear" w:color="auto" w:fill="FFFFFF"/>
          <w:lang w:val="en-GB"/>
        </w:rPr>
        <w:t xml:space="preserve">Ms. </w:t>
      </w:r>
      <w:r w:rsidR="00BA1255" w:rsidRPr="004C2CED">
        <w:rPr>
          <w:bCs/>
          <w:noProof/>
          <w:kern w:val="22"/>
          <w:sz w:val="22"/>
          <w:szCs w:val="22"/>
          <w:shd w:val="clear" w:color="auto" w:fill="FFFFFF"/>
          <w:lang w:val="en-GB"/>
        </w:rPr>
        <w:t>Gwen</w:t>
      </w:r>
      <w:r w:rsidR="001A5069" w:rsidRPr="004C2CED">
        <w:rPr>
          <w:bCs/>
          <w:noProof/>
          <w:kern w:val="22"/>
          <w:sz w:val="22"/>
          <w:szCs w:val="22"/>
          <w:shd w:val="clear" w:color="auto" w:fill="FFFFFF"/>
          <w:lang w:val="en-GB"/>
        </w:rPr>
        <w:t>dalyn</w:t>
      </w:r>
      <w:r w:rsidR="00BA1255" w:rsidRPr="004C2CED">
        <w:rPr>
          <w:bCs/>
          <w:noProof/>
          <w:kern w:val="22"/>
          <w:sz w:val="22"/>
          <w:szCs w:val="22"/>
          <w:shd w:val="clear" w:color="auto" w:fill="FFFFFF"/>
          <w:lang w:val="en-GB"/>
        </w:rPr>
        <w:t xml:space="preserve"> Sisior</w:t>
      </w:r>
      <w:r w:rsidR="00BA1255" w:rsidRPr="004C2CED">
        <w:rPr>
          <w:bCs/>
          <w:kern w:val="22"/>
          <w:sz w:val="22"/>
          <w:szCs w:val="22"/>
          <w:shd w:val="clear" w:color="auto" w:fill="FFFFFF"/>
          <w:lang w:val="en-GB"/>
        </w:rPr>
        <w:t xml:space="preserve"> (</w:t>
      </w:r>
      <w:r w:rsidR="00BA1255" w:rsidRPr="004C2CED">
        <w:rPr>
          <w:kern w:val="22"/>
          <w:sz w:val="22"/>
          <w:szCs w:val="22"/>
          <w:shd w:val="clear" w:color="auto" w:fill="FFFFFF"/>
          <w:lang w:val="en-GB"/>
        </w:rPr>
        <w:t>Palau)</w:t>
      </w:r>
      <w:r w:rsidRPr="004C2CED">
        <w:rPr>
          <w:kern w:val="22"/>
          <w:sz w:val="22"/>
          <w:szCs w:val="22"/>
          <w:shd w:val="clear" w:color="auto" w:fill="FFFFFF"/>
          <w:lang w:val="en-GB"/>
        </w:rPr>
        <w:t>;</w:t>
      </w:r>
      <w:r w:rsidRPr="004C2CED">
        <w:rPr>
          <w:kern w:val="22"/>
          <w:sz w:val="22"/>
          <w:szCs w:val="22"/>
          <w:lang w:val="en-GB"/>
        </w:rPr>
        <w:t xml:space="preserve"> </w:t>
      </w:r>
      <w:r w:rsidRPr="004C2CED">
        <w:rPr>
          <w:bCs/>
          <w:kern w:val="22"/>
          <w:sz w:val="22"/>
          <w:szCs w:val="22"/>
          <w:shd w:val="clear" w:color="auto" w:fill="FFFFFF"/>
          <w:lang w:val="en-GB"/>
        </w:rPr>
        <w:t xml:space="preserve">Ms. </w:t>
      </w:r>
      <w:r w:rsidRPr="004C2CED">
        <w:rPr>
          <w:bCs/>
          <w:noProof/>
          <w:kern w:val="22"/>
          <w:sz w:val="22"/>
          <w:szCs w:val="22"/>
          <w:shd w:val="clear" w:color="auto" w:fill="FFFFFF"/>
          <w:lang w:val="en-GB"/>
        </w:rPr>
        <w:t>Senka Barudanovic</w:t>
      </w:r>
      <w:r w:rsidRPr="004C2CED">
        <w:rPr>
          <w:kern w:val="22"/>
          <w:sz w:val="22"/>
          <w:szCs w:val="22"/>
          <w:shd w:val="clear" w:color="auto" w:fill="FFFFFF"/>
          <w:lang w:val="en-GB"/>
        </w:rPr>
        <w:t xml:space="preserve"> (Bosnia and Herzegovina); </w:t>
      </w:r>
      <w:r w:rsidRPr="004C2CED">
        <w:rPr>
          <w:kern w:val="22"/>
          <w:sz w:val="22"/>
          <w:szCs w:val="22"/>
          <w:lang w:val="en-GB"/>
        </w:rPr>
        <w:t xml:space="preserve">and </w:t>
      </w:r>
      <w:r w:rsidR="00BA1255" w:rsidRPr="004C2CED">
        <w:rPr>
          <w:kern w:val="22"/>
          <w:sz w:val="22"/>
          <w:szCs w:val="22"/>
          <w:lang w:val="en-GB"/>
        </w:rPr>
        <w:t xml:space="preserve">Mr. </w:t>
      </w:r>
      <w:r w:rsidR="00BA1255" w:rsidRPr="004C2CED">
        <w:rPr>
          <w:noProof/>
          <w:kern w:val="22"/>
          <w:sz w:val="22"/>
          <w:szCs w:val="22"/>
          <w:lang w:val="en-GB"/>
        </w:rPr>
        <w:t>Volodymyr Domashlinets</w:t>
      </w:r>
      <w:r w:rsidRPr="004C2CED">
        <w:rPr>
          <w:kern w:val="22"/>
          <w:sz w:val="22"/>
          <w:szCs w:val="22"/>
          <w:lang w:val="en-GB"/>
        </w:rPr>
        <w:t xml:space="preserve"> (Ukraine); </w:t>
      </w:r>
      <w:r w:rsidRPr="004C2CED">
        <w:rPr>
          <w:bCs/>
          <w:kern w:val="22"/>
          <w:sz w:val="22"/>
          <w:szCs w:val="22"/>
          <w:shd w:val="clear" w:color="auto" w:fill="FFFFFF"/>
          <w:lang w:val="en-GB"/>
        </w:rPr>
        <w:t>Mr</w:t>
      </w:r>
      <w:r w:rsidR="00011933" w:rsidRPr="004C2CED">
        <w:rPr>
          <w:bCs/>
          <w:kern w:val="22"/>
          <w:sz w:val="22"/>
          <w:szCs w:val="22"/>
          <w:shd w:val="clear" w:color="auto" w:fill="FFFFFF"/>
          <w:lang w:val="en-GB"/>
        </w:rPr>
        <w:t>s</w:t>
      </w:r>
      <w:r w:rsidRPr="004C2CED">
        <w:rPr>
          <w:bCs/>
          <w:kern w:val="22"/>
          <w:sz w:val="22"/>
          <w:szCs w:val="22"/>
          <w:shd w:val="clear" w:color="auto" w:fill="FFFFFF"/>
          <w:lang w:val="en-GB"/>
        </w:rPr>
        <w:t>.</w:t>
      </w:r>
      <w:r w:rsidR="001345E2">
        <w:rPr>
          <w:bCs/>
          <w:kern w:val="22"/>
          <w:sz w:val="22"/>
          <w:szCs w:val="22"/>
          <w:shd w:val="clear" w:color="auto" w:fill="FFFFFF"/>
          <w:lang w:val="en-GB"/>
        </w:rPr>
        <w:t> </w:t>
      </w:r>
      <w:proofErr w:type="spellStart"/>
      <w:r w:rsidR="00541CAA" w:rsidRPr="00BF2D0C">
        <w:rPr>
          <w:noProof/>
          <w:kern w:val="22"/>
          <w:sz w:val="22"/>
          <w:szCs w:val="22"/>
          <w:lang w:val="en-GB"/>
        </w:rPr>
        <w:t>Tatsiana</w:t>
      </w:r>
      <w:proofErr w:type="spellEnd"/>
      <w:r w:rsidR="00541CAA" w:rsidRPr="00BF2D0C">
        <w:rPr>
          <w:noProof/>
          <w:kern w:val="22"/>
          <w:sz w:val="22"/>
          <w:szCs w:val="22"/>
          <w:lang w:val="en-GB"/>
        </w:rPr>
        <w:t xml:space="preserve"> Lipinskaya</w:t>
      </w:r>
      <w:r w:rsidRPr="00BF2D0C">
        <w:rPr>
          <w:kern w:val="22"/>
          <w:sz w:val="22"/>
          <w:szCs w:val="22"/>
          <w:shd w:val="clear" w:color="auto" w:fill="FFFFFF"/>
          <w:lang w:val="en-GB"/>
        </w:rPr>
        <w:t xml:space="preserve"> (Belarus), alternate for the </w:t>
      </w:r>
      <w:r w:rsidR="00431368" w:rsidRPr="006F59B9">
        <w:rPr>
          <w:kern w:val="22"/>
          <w:sz w:val="22"/>
          <w:szCs w:val="22"/>
          <w:shd w:val="clear" w:color="auto" w:fill="FFFFFF"/>
          <w:lang w:val="en-GB"/>
        </w:rPr>
        <w:t>Nagoya</w:t>
      </w:r>
      <w:r w:rsidRPr="006F59B9">
        <w:rPr>
          <w:kern w:val="22"/>
          <w:sz w:val="22"/>
          <w:szCs w:val="22"/>
          <w:shd w:val="clear" w:color="auto" w:fill="FFFFFF"/>
          <w:lang w:val="en-GB"/>
        </w:rPr>
        <w:t xml:space="preserve"> Protocol for </w:t>
      </w:r>
      <w:r w:rsidR="00BA1255" w:rsidRPr="006F59B9">
        <w:rPr>
          <w:kern w:val="22"/>
          <w:sz w:val="22"/>
          <w:szCs w:val="22"/>
          <w:shd w:val="clear" w:color="auto" w:fill="FFFFFF"/>
          <w:lang w:val="en-GB"/>
        </w:rPr>
        <w:t>Bosnia and Herzegovina</w:t>
      </w:r>
      <w:r w:rsidRPr="006F59B9">
        <w:rPr>
          <w:kern w:val="22"/>
          <w:sz w:val="22"/>
          <w:szCs w:val="22"/>
          <w:shd w:val="clear" w:color="auto" w:fill="FFFFFF"/>
          <w:lang w:val="en-GB"/>
        </w:rPr>
        <w:t>.</w:t>
      </w:r>
    </w:p>
    <w:p w14:paraId="1C0B193D" w14:textId="2A84A2B0" w:rsidR="000233D8" w:rsidRPr="0098476E" w:rsidRDefault="000233D8"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proofErr w:type="gramStart"/>
      <w:r w:rsidRPr="00575E3F">
        <w:rPr>
          <w:kern w:val="22"/>
          <w:sz w:val="22"/>
          <w:szCs w:val="22"/>
          <w:lang w:val="en-GB"/>
        </w:rPr>
        <w:t>In order to</w:t>
      </w:r>
      <w:proofErr w:type="gramEnd"/>
      <w:r w:rsidRPr="00575E3F">
        <w:rPr>
          <w:kern w:val="22"/>
          <w:sz w:val="22"/>
          <w:szCs w:val="22"/>
          <w:lang w:val="en-GB"/>
        </w:rPr>
        <w:t xml:space="preserve"> have staggered terms of office within the Bureau, the Subsidiary Body will elect new members to serve on the Bureau for a term commencing at the end of the twenty-fourth meeting and ending at the close of the twenty-</w:t>
      </w:r>
      <w:r w:rsidR="00C07AAF">
        <w:rPr>
          <w:kern w:val="22"/>
          <w:sz w:val="22"/>
          <w:szCs w:val="22"/>
          <w:lang w:val="en-GB"/>
        </w:rPr>
        <w:t>sixth</w:t>
      </w:r>
      <w:r w:rsidR="00C07AAF" w:rsidRPr="00575E3F">
        <w:rPr>
          <w:kern w:val="22"/>
          <w:sz w:val="22"/>
          <w:szCs w:val="22"/>
          <w:lang w:val="en-GB"/>
        </w:rPr>
        <w:t xml:space="preserve"> </w:t>
      </w:r>
      <w:r w:rsidRPr="00575E3F">
        <w:rPr>
          <w:kern w:val="22"/>
          <w:sz w:val="22"/>
          <w:szCs w:val="22"/>
          <w:lang w:val="en-GB"/>
        </w:rPr>
        <w:t xml:space="preserve">meeting in order to replace the members from </w:t>
      </w:r>
      <w:r w:rsidR="00C07AAF">
        <w:rPr>
          <w:kern w:val="22"/>
          <w:sz w:val="22"/>
          <w:szCs w:val="22"/>
          <w:lang w:val="en-GB"/>
        </w:rPr>
        <w:t xml:space="preserve">Mexico, </w:t>
      </w:r>
      <w:r w:rsidR="008E21E9" w:rsidRPr="001345E2">
        <w:rPr>
          <w:kern w:val="22"/>
          <w:sz w:val="22"/>
          <w:szCs w:val="22"/>
          <w:lang w:val="en-GB"/>
        </w:rPr>
        <w:t>Antigua and Barbuda</w:t>
      </w:r>
      <w:r w:rsidR="008E21E9" w:rsidRPr="00575E3F">
        <w:rPr>
          <w:kern w:val="22"/>
          <w:sz w:val="22"/>
          <w:szCs w:val="22"/>
          <w:lang w:val="en-GB"/>
        </w:rPr>
        <w:t xml:space="preserve">, </w:t>
      </w:r>
      <w:r w:rsidR="00EE0C17" w:rsidRPr="00575E3F">
        <w:rPr>
          <w:kern w:val="22"/>
          <w:sz w:val="22"/>
          <w:szCs w:val="22"/>
          <w:lang w:val="en-GB"/>
        </w:rPr>
        <w:t xml:space="preserve">Finland, </w:t>
      </w:r>
      <w:r w:rsidR="001F0267" w:rsidRPr="001345E2">
        <w:rPr>
          <w:kern w:val="22"/>
          <w:sz w:val="22"/>
          <w:szCs w:val="22"/>
          <w:lang w:val="en-GB"/>
        </w:rPr>
        <w:t xml:space="preserve">the </w:t>
      </w:r>
      <w:r w:rsidR="00A866BC" w:rsidRPr="001345E2">
        <w:rPr>
          <w:kern w:val="22"/>
          <w:sz w:val="22"/>
          <w:szCs w:val="22"/>
          <w:shd w:val="clear" w:color="auto" w:fill="FFFFFF"/>
          <w:lang w:val="en-GB"/>
        </w:rPr>
        <w:t xml:space="preserve">Lao People’s Democratic Republic, </w:t>
      </w:r>
      <w:r w:rsidRPr="001345E2">
        <w:rPr>
          <w:kern w:val="22"/>
          <w:sz w:val="22"/>
          <w:szCs w:val="22"/>
          <w:shd w:val="clear" w:color="auto" w:fill="FFFFFF"/>
          <w:lang w:val="en-GB"/>
        </w:rPr>
        <w:t>Morocco</w:t>
      </w:r>
      <w:r w:rsidR="00A866BC" w:rsidRPr="001345E2">
        <w:rPr>
          <w:kern w:val="22"/>
          <w:sz w:val="22"/>
          <w:szCs w:val="22"/>
          <w:lang w:val="en-GB"/>
        </w:rPr>
        <w:t xml:space="preserve"> and</w:t>
      </w:r>
      <w:r w:rsidRPr="001345E2">
        <w:rPr>
          <w:color w:val="333333"/>
          <w:kern w:val="22"/>
          <w:sz w:val="22"/>
          <w:szCs w:val="22"/>
          <w:shd w:val="clear" w:color="auto" w:fill="FFFFFF"/>
          <w:lang w:val="en-GB"/>
        </w:rPr>
        <w:t xml:space="preserve"> </w:t>
      </w:r>
      <w:r w:rsidRPr="0098476E">
        <w:rPr>
          <w:kern w:val="22"/>
          <w:sz w:val="22"/>
          <w:szCs w:val="22"/>
          <w:lang w:val="en-GB"/>
        </w:rPr>
        <w:t>Ukraine.</w:t>
      </w:r>
    </w:p>
    <w:p w14:paraId="70D3FB05" w14:textId="77777777" w:rsidR="009E6BA9" w:rsidRPr="004C2CED" w:rsidRDefault="009E6BA9" w:rsidP="00910730">
      <w:pPr>
        <w:pStyle w:val="Heading2"/>
        <w:suppressLineNumbers/>
        <w:suppressAutoHyphens/>
        <w:rPr>
          <w:snapToGrid w:val="0"/>
          <w:kern w:val="22"/>
          <w:sz w:val="22"/>
          <w:szCs w:val="22"/>
          <w:lang w:val="en-GB"/>
        </w:rPr>
      </w:pPr>
      <w:r w:rsidRPr="004C2CED">
        <w:rPr>
          <w:snapToGrid w:val="0"/>
          <w:kern w:val="22"/>
          <w:sz w:val="22"/>
          <w:szCs w:val="22"/>
          <w:lang w:val="en-GB"/>
        </w:rPr>
        <w:t>Adoption of the agenda and organization of work</w:t>
      </w:r>
    </w:p>
    <w:p w14:paraId="0F51E20F" w14:textId="64C73CE6" w:rsidR="00634050" w:rsidRPr="006F27C2" w:rsidRDefault="00544514"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As noted above, t</w:t>
      </w:r>
      <w:r w:rsidR="009E6BA9" w:rsidRPr="004C2CED">
        <w:rPr>
          <w:kern w:val="22"/>
          <w:sz w:val="22"/>
          <w:szCs w:val="22"/>
          <w:lang w:val="en-GB"/>
        </w:rPr>
        <w:t xml:space="preserve">he </w:t>
      </w:r>
      <w:r w:rsidR="00B972FA" w:rsidRPr="004C2CED">
        <w:rPr>
          <w:kern w:val="22"/>
          <w:sz w:val="22"/>
          <w:szCs w:val="22"/>
          <w:lang w:val="en-GB"/>
        </w:rPr>
        <w:t>agenda for the twenty</w:t>
      </w:r>
      <w:r w:rsidR="006668F8" w:rsidRPr="004C2CED">
        <w:rPr>
          <w:kern w:val="22"/>
          <w:sz w:val="22"/>
          <w:szCs w:val="22"/>
          <w:lang w:val="en-GB"/>
        </w:rPr>
        <w:t>-</w:t>
      </w:r>
      <w:r w:rsidR="006F7AC5" w:rsidRPr="004C2CED">
        <w:rPr>
          <w:kern w:val="22"/>
          <w:sz w:val="22"/>
          <w:szCs w:val="22"/>
          <w:lang w:val="en-GB"/>
        </w:rPr>
        <w:t>fourth</w:t>
      </w:r>
      <w:r w:rsidR="009E6BA9" w:rsidRPr="004C2CED">
        <w:rPr>
          <w:kern w:val="22"/>
          <w:sz w:val="22"/>
          <w:szCs w:val="22"/>
          <w:lang w:val="en-GB"/>
        </w:rPr>
        <w:t xml:space="preserve"> meeting of </w:t>
      </w:r>
      <w:r w:rsidR="008572A5" w:rsidRPr="004C2CED">
        <w:rPr>
          <w:kern w:val="22"/>
          <w:sz w:val="22"/>
          <w:szCs w:val="22"/>
          <w:lang w:val="en-GB"/>
        </w:rPr>
        <w:t>the Subsidiary Body</w:t>
      </w:r>
      <w:r w:rsidR="00F46994" w:rsidRPr="004C2CED">
        <w:rPr>
          <w:kern w:val="22"/>
          <w:sz w:val="22"/>
          <w:szCs w:val="22"/>
          <w:lang w:val="en-GB"/>
        </w:rPr>
        <w:t xml:space="preserve"> </w:t>
      </w:r>
      <w:r w:rsidR="002F3E4A" w:rsidRPr="004C2CED">
        <w:rPr>
          <w:kern w:val="22"/>
          <w:sz w:val="22"/>
          <w:szCs w:val="22"/>
          <w:lang w:val="en-GB"/>
        </w:rPr>
        <w:t>(CD</w:t>
      </w:r>
      <w:r w:rsidR="00807C20" w:rsidRPr="004C2CED">
        <w:rPr>
          <w:kern w:val="22"/>
          <w:sz w:val="22"/>
          <w:szCs w:val="22"/>
          <w:lang w:val="en-GB"/>
        </w:rPr>
        <w:t>B</w:t>
      </w:r>
      <w:r w:rsidR="002F3E4A" w:rsidRPr="004C2CED">
        <w:rPr>
          <w:kern w:val="22"/>
          <w:sz w:val="22"/>
          <w:szCs w:val="22"/>
          <w:lang w:val="en-GB"/>
        </w:rPr>
        <w:t xml:space="preserve">/SBSTTA/24/1) </w:t>
      </w:r>
      <w:r w:rsidR="00BC7C78" w:rsidRPr="004C2CED">
        <w:rPr>
          <w:kern w:val="22"/>
          <w:sz w:val="22"/>
          <w:szCs w:val="22"/>
          <w:lang w:val="en-GB"/>
        </w:rPr>
        <w:t xml:space="preserve">was adopted by </w:t>
      </w:r>
      <w:r w:rsidR="00100BE0" w:rsidRPr="004C2CED">
        <w:rPr>
          <w:kern w:val="22"/>
          <w:sz w:val="22"/>
          <w:szCs w:val="22"/>
          <w:lang w:val="en-GB"/>
        </w:rPr>
        <w:t xml:space="preserve">the Subsidiary Body </w:t>
      </w:r>
      <w:r w:rsidR="00550280" w:rsidRPr="004C2CED">
        <w:rPr>
          <w:kern w:val="22"/>
          <w:sz w:val="22"/>
          <w:szCs w:val="22"/>
          <w:lang w:val="en-GB"/>
        </w:rPr>
        <w:t>at the</w:t>
      </w:r>
      <w:r w:rsidR="00100BE0" w:rsidRPr="004C2CED">
        <w:rPr>
          <w:kern w:val="22"/>
          <w:sz w:val="22"/>
          <w:szCs w:val="22"/>
          <w:lang w:val="en-GB"/>
        </w:rPr>
        <w:t xml:space="preserve"> first part</w:t>
      </w:r>
      <w:r w:rsidR="00550280" w:rsidRPr="004C2CED">
        <w:rPr>
          <w:kern w:val="22"/>
          <w:sz w:val="22"/>
          <w:szCs w:val="22"/>
          <w:lang w:val="en-GB"/>
        </w:rPr>
        <w:t xml:space="preserve"> </w:t>
      </w:r>
      <w:r w:rsidR="00B21E16" w:rsidRPr="004C2CED">
        <w:rPr>
          <w:kern w:val="22"/>
          <w:sz w:val="22"/>
          <w:szCs w:val="22"/>
          <w:lang w:val="en-GB"/>
        </w:rPr>
        <w:t xml:space="preserve">of </w:t>
      </w:r>
      <w:r w:rsidR="002F3E4A" w:rsidRPr="004C2CED">
        <w:rPr>
          <w:kern w:val="22"/>
          <w:sz w:val="22"/>
          <w:szCs w:val="22"/>
          <w:lang w:val="en-GB"/>
        </w:rPr>
        <w:t>its twenty-fo</w:t>
      </w:r>
      <w:r w:rsidR="0004148A" w:rsidRPr="004C2CED">
        <w:rPr>
          <w:kern w:val="22"/>
          <w:sz w:val="22"/>
          <w:szCs w:val="22"/>
          <w:lang w:val="en-GB"/>
        </w:rPr>
        <w:t>urth meeting</w:t>
      </w:r>
      <w:r w:rsidR="00100BE0" w:rsidRPr="004C2CED">
        <w:rPr>
          <w:kern w:val="22"/>
          <w:sz w:val="22"/>
          <w:szCs w:val="22"/>
          <w:lang w:val="en-GB"/>
        </w:rPr>
        <w:t>.</w:t>
      </w:r>
    </w:p>
    <w:p w14:paraId="42CB1975" w14:textId="3D620936" w:rsidR="00634050" w:rsidRPr="004C2CED" w:rsidRDefault="0004148A" w:rsidP="00703031">
      <w:pPr>
        <w:pStyle w:val="Para1"/>
        <w:numPr>
          <w:ilvl w:val="0"/>
          <w:numId w:val="40"/>
        </w:numPr>
        <w:suppressLineNumbers/>
        <w:suppressAutoHyphens/>
        <w:kinsoku w:val="0"/>
        <w:overflowPunct w:val="0"/>
        <w:autoSpaceDE w:val="0"/>
        <w:autoSpaceDN w:val="0"/>
        <w:spacing w:before="0"/>
        <w:ind w:left="0" w:firstLine="0"/>
        <w:jc w:val="both"/>
        <w:rPr>
          <w:strike/>
          <w:kern w:val="22"/>
          <w:sz w:val="22"/>
          <w:szCs w:val="22"/>
          <w:lang w:val="en-GB"/>
        </w:rPr>
      </w:pPr>
      <w:r w:rsidRPr="004C2CED">
        <w:rPr>
          <w:rFonts w:eastAsia="Batang"/>
          <w:kern w:val="22"/>
          <w:sz w:val="22"/>
          <w:szCs w:val="22"/>
          <w:lang w:val="en-GB" w:eastAsia="ja-JP"/>
        </w:rPr>
        <w:t>T</w:t>
      </w:r>
      <w:r w:rsidR="008572A5" w:rsidRPr="004C2CED">
        <w:rPr>
          <w:rFonts w:eastAsia="Batang"/>
          <w:kern w:val="22"/>
          <w:sz w:val="22"/>
          <w:szCs w:val="22"/>
          <w:lang w:val="en-GB" w:eastAsia="ja-JP"/>
        </w:rPr>
        <w:t xml:space="preserve">he </w:t>
      </w:r>
      <w:r w:rsidR="008572A5" w:rsidRPr="00703031">
        <w:rPr>
          <w:kern w:val="22"/>
          <w:sz w:val="22"/>
          <w:szCs w:val="22"/>
          <w:lang w:val="en-GB"/>
        </w:rPr>
        <w:t>Subsidiary</w:t>
      </w:r>
      <w:r w:rsidR="008572A5" w:rsidRPr="004C2CED">
        <w:rPr>
          <w:rFonts w:eastAsia="Batang"/>
          <w:kern w:val="22"/>
          <w:sz w:val="22"/>
          <w:szCs w:val="22"/>
          <w:lang w:val="en-GB" w:eastAsia="ja-JP"/>
        </w:rPr>
        <w:t xml:space="preserve"> Body </w:t>
      </w:r>
      <w:r w:rsidR="00E77123" w:rsidRPr="004C2CED">
        <w:rPr>
          <w:rFonts w:eastAsia="Batang"/>
          <w:kern w:val="22"/>
          <w:sz w:val="22"/>
          <w:szCs w:val="22"/>
          <w:lang w:val="en-GB" w:eastAsia="ja-JP"/>
        </w:rPr>
        <w:t xml:space="preserve">will be invited to </w:t>
      </w:r>
      <w:r w:rsidRPr="004C2CED">
        <w:rPr>
          <w:rFonts w:eastAsia="Batang"/>
          <w:kern w:val="22"/>
          <w:sz w:val="22"/>
          <w:szCs w:val="22"/>
          <w:lang w:val="en-GB" w:eastAsia="ja-JP"/>
        </w:rPr>
        <w:t xml:space="preserve">consider </w:t>
      </w:r>
      <w:r w:rsidR="00E77123" w:rsidRPr="004C2CED">
        <w:rPr>
          <w:rFonts w:eastAsia="Batang"/>
          <w:kern w:val="22"/>
          <w:sz w:val="22"/>
          <w:szCs w:val="22"/>
          <w:lang w:val="en-GB" w:eastAsia="ja-JP"/>
        </w:rPr>
        <w:t xml:space="preserve">the organization of work </w:t>
      </w:r>
      <w:r w:rsidRPr="004C2CED">
        <w:rPr>
          <w:rFonts w:eastAsia="Batang"/>
          <w:kern w:val="22"/>
          <w:sz w:val="22"/>
          <w:szCs w:val="22"/>
          <w:lang w:val="en-GB" w:eastAsia="ja-JP"/>
        </w:rPr>
        <w:t xml:space="preserve">for the resumed meeting </w:t>
      </w:r>
      <w:r w:rsidR="00A234AC" w:rsidRPr="004C2CED">
        <w:rPr>
          <w:rFonts w:eastAsia="Batang"/>
          <w:kern w:val="22"/>
          <w:sz w:val="22"/>
          <w:szCs w:val="22"/>
          <w:lang w:val="en-GB" w:eastAsia="ja-JP"/>
        </w:rPr>
        <w:t xml:space="preserve">for adoption, </w:t>
      </w:r>
      <w:r w:rsidR="00AF2691" w:rsidRPr="004C2CED">
        <w:rPr>
          <w:rFonts w:eastAsia="Batang"/>
          <w:kern w:val="22"/>
          <w:sz w:val="22"/>
          <w:szCs w:val="22"/>
          <w:lang w:val="en-GB" w:eastAsia="ja-JP"/>
        </w:rPr>
        <w:t xml:space="preserve">as contained in </w:t>
      </w:r>
      <w:r w:rsidR="00DE46B6" w:rsidRPr="004C2CED">
        <w:rPr>
          <w:rFonts w:eastAsia="Batang"/>
          <w:kern w:val="22"/>
          <w:sz w:val="22"/>
          <w:szCs w:val="22"/>
          <w:lang w:val="en-GB" w:eastAsia="ja-JP"/>
        </w:rPr>
        <w:t>a</w:t>
      </w:r>
      <w:r w:rsidR="00E77123" w:rsidRPr="004C2CED">
        <w:rPr>
          <w:rFonts w:eastAsia="Batang"/>
          <w:kern w:val="22"/>
          <w:sz w:val="22"/>
          <w:szCs w:val="22"/>
          <w:lang w:val="en-GB" w:eastAsia="ja-JP"/>
        </w:rPr>
        <w:t>nnex I</w:t>
      </w:r>
      <w:r w:rsidR="00AF2691" w:rsidRPr="004C2CED">
        <w:rPr>
          <w:rFonts w:eastAsia="Batang"/>
          <w:kern w:val="22"/>
          <w:sz w:val="22"/>
          <w:szCs w:val="22"/>
          <w:lang w:val="en-GB" w:eastAsia="ja-JP"/>
        </w:rPr>
        <w:t xml:space="preserve"> of the </w:t>
      </w:r>
      <w:r w:rsidR="00AB7AA7" w:rsidRPr="004C2CED">
        <w:rPr>
          <w:rFonts w:eastAsia="Batang"/>
          <w:kern w:val="22"/>
          <w:sz w:val="22"/>
          <w:szCs w:val="22"/>
          <w:lang w:val="en-GB" w:eastAsia="ja-JP"/>
        </w:rPr>
        <w:t xml:space="preserve">joint </w:t>
      </w:r>
      <w:r w:rsidR="00525988" w:rsidRPr="004C2CED">
        <w:rPr>
          <w:rFonts w:eastAsia="Batang"/>
          <w:kern w:val="22"/>
          <w:sz w:val="22"/>
          <w:szCs w:val="22"/>
          <w:lang w:val="en-GB" w:eastAsia="ja-JP"/>
        </w:rPr>
        <w:t>s</w:t>
      </w:r>
      <w:r w:rsidR="00AF2691" w:rsidRPr="004C2CED">
        <w:rPr>
          <w:rFonts w:eastAsia="Batang"/>
          <w:kern w:val="22"/>
          <w:sz w:val="22"/>
          <w:szCs w:val="22"/>
          <w:lang w:val="en-GB" w:eastAsia="ja-JP"/>
        </w:rPr>
        <w:t>cenario note</w:t>
      </w:r>
      <w:r w:rsidR="003C2189" w:rsidRPr="004C2CED">
        <w:rPr>
          <w:rFonts w:eastAsia="Batang"/>
          <w:kern w:val="22"/>
          <w:sz w:val="22"/>
          <w:szCs w:val="22"/>
          <w:lang w:val="en-GB" w:eastAsia="ja-JP"/>
        </w:rPr>
        <w:t xml:space="preserve"> (CBD/</w:t>
      </w:r>
      <w:r w:rsidR="004F7CB2" w:rsidRPr="004C2CED">
        <w:rPr>
          <w:rFonts w:eastAsia="Batang"/>
          <w:kern w:val="22"/>
          <w:sz w:val="22"/>
          <w:szCs w:val="22"/>
          <w:lang w:val="en-GB" w:eastAsia="ja-JP"/>
        </w:rPr>
        <w:t>SBSTTA/24/Add.2</w:t>
      </w:r>
      <w:r w:rsidR="004F7CB2" w:rsidRPr="00141FA5">
        <w:rPr>
          <w:rFonts w:eastAsia="Batang"/>
          <w:kern w:val="22"/>
          <w:sz w:val="22"/>
          <w:szCs w:val="22"/>
          <w:lang w:val="en-GB" w:eastAsia="ja-JP"/>
        </w:rPr>
        <w:t>/Rev.</w:t>
      </w:r>
      <w:r w:rsidR="00E41E2B" w:rsidRPr="00141FA5">
        <w:rPr>
          <w:rFonts w:eastAsia="Batang"/>
          <w:kern w:val="22"/>
          <w:sz w:val="22"/>
          <w:szCs w:val="22"/>
          <w:lang w:val="en-GB" w:eastAsia="ja-JP"/>
        </w:rPr>
        <w:t>2</w:t>
      </w:r>
      <w:r w:rsidR="00E77123" w:rsidRPr="004C2CED">
        <w:rPr>
          <w:rFonts w:eastAsia="Batang"/>
          <w:kern w:val="22"/>
          <w:sz w:val="22"/>
          <w:szCs w:val="22"/>
          <w:lang w:val="en-GB" w:eastAsia="ja-JP"/>
        </w:rPr>
        <w:t>).</w:t>
      </w:r>
    </w:p>
    <w:p w14:paraId="0EDF6EFA" w14:textId="0B6459DE" w:rsidR="0061456F" w:rsidRPr="006F27C2" w:rsidRDefault="00E77123" w:rsidP="00703031">
      <w:pPr>
        <w:pStyle w:val="Para1"/>
        <w:numPr>
          <w:ilvl w:val="0"/>
          <w:numId w:val="40"/>
        </w:numPr>
        <w:suppressLineNumbers/>
        <w:suppressAutoHyphens/>
        <w:kinsoku w:val="0"/>
        <w:overflowPunct w:val="0"/>
        <w:autoSpaceDE w:val="0"/>
        <w:autoSpaceDN w:val="0"/>
        <w:spacing w:before="0"/>
        <w:ind w:left="0" w:firstLine="0"/>
        <w:jc w:val="both"/>
        <w:rPr>
          <w:caps/>
          <w:kern w:val="22"/>
          <w:sz w:val="22"/>
          <w:szCs w:val="22"/>
          <w:lang w:val="en-GB"/>
        </w:rPr>
      </w:pPr>
      <w:r w:rsidRPr="004C2CED">
        <w:rPr>
          <w:rFonts w:eastAsia="Batang"/>
          <w:kern w:val="22"/>
          <w:sz w:val="22"/>
          <w:szCs w:val="22"/>
          <w:lang w:val="en-GB" w:eastAsia="ja-JP"/>
        </w:rPr>
        <w:t>A</w:t>
      </w:r>
      <w:r w:rsidR="00807514" w:rsidRPr="004C2CED">
        <w:rPr>
          <w:rFonts w:eastAsia="Batang"/>
          <w:kern w:val="22"/>
          <w:sz w:val="22"/>
          <w:szCs w:val="22"/>
          <w:lang w:val="en-GB" w:eastAsia="ja-JP"/>
        </w:rPr>
        <w:t xml:space="preserve"> </w:t>
      </w:r>
      <w:r w:rsidRPr="004C2CED">
        <w:rPr>
          <w:rFonts w:eastAsia="Batang"/>
          <w:kern w:val="22"/>
          <w:sz w:val="22"/>
          <w:szCs w:val="22"/>
          <w:lang w:val="en-GB" w:eastAsia="ja-JP"/>
        </w:rPr>
        <w:t xml:space="preserve">list of </w:t>
      </w:r>
      <w:r w:rsidR="00807514" w:rsidRPr="004C2CED">
        <w:rPr>
          <w:rFonts w:eastAsia="Batang"/>
          <w:kern w:val="22"/>
          <w:sz w:val="22"/>
          <w:szCs w:val="22"/>
          <w:lang w:val="en-GB" w:eastAsia="ja-JP"/>
        </w:rPr>
        <w:t xml:space="preserve">in-session </w:t>
      </w:r>
      <w:r w:rsidRPr="004C2CED">
        <w:rPr>
          <w:rFonts w:eastAsia="Batang"/>
          <w:kern w:val="22"/>
          <w:sz w:val="22"/>
          <w:szCs w:val="22"/>
          <w:lang w:val="en-GB" w:eastAsia="ja-JP"/>
        </w:rPr>
        <w:t xml:space="preserve">documents for the </w:t>
      </w:r>
      <w:r w:rsidR="00807514" w:rsidRPr="004C2CED">
        <w:rPr>
          <w:rFonts w:eastAsia="Batang"/>
          <w:kern w:val="22"/>
          <w:sz w:val="22"/>
          <w:szCs w:val="22"/>
          <w:lang w:val="en-GB" w:eastAsia="ja-JP"/>
        </w:rPr>
        <w:t xml:space="preserve">resumed </w:t>
      </w:r>
      <w:r w:rsidRPr="004C2CED">
        <w:rPr>
          <w:rFonts w:eastAsia="Batang"/>
          <w:kern w:val="22"/>
          <w:sz w:val="22"/>
          <w:szCs w:val="22"/>
          <w:lang w:val="en-GB" w:eastAsia="ja-JP"/>
        </w:rPr>
        <w:t>meeting is provided in annex </w:t>
      </w:r>
      <w:r w:rsidR="00CB56D4" w:rsidRPr="004C2CED">
        <w:rPr>
          <w:rFonts w:eastAsia="Batang"/>
          <w:kern w:val="22"/>
          <w:sz w:val="22"/>
          <w:szCs w:val="22"/>
          <w:lang w:val="en-GB" w:eastAsia="ja-JP"/>
        </w:rPr>
        <w:t>I</w:t>
      </w:r>
      <w:r w:rsidRPr="004C2CED">
        <w:rPr>
          <w:rFonts w:eastAsia="Batang"/>
          <w:kern w:val="22"/>
          <w:sz w:val="22"/>
          <w:szCs w:val="22"/>
          <w:lang w:val="en-GB" w:eastAsia="ja-JP"/>
        </w:rPr>
        <w:t>I.</w:t>
      </w:r>
    </w:p>
    <w:p w14:paraId="124A608F" w14:textId="78451FBC" w:rsidR="004E2C45" w:rsidRPr="004C2CED" w:rsidRDefault="004E2C45" w:rsidP="006F27C2">
      <w:pPr>
        <w:pStyle w:val="Heading1"/>
        <w:suppressLineNumbers/>
        <w:tabs>
          <w:tab w:val="clear" w:pos="720"/>
          <w:tab w:val="left" w:pos="990"/>
        </w:tabs>
        <w:suppressAutoHyphens/>
        <w:spacing w:before="120"/>
        <w:rPr>
          <w:caps w:val="0"/>
          <w:snapToGrid w:val="0"/>
          <w:kern w:val="22"/>
          <w:sz w:val="22"/>
          <w:szCs w:val="22"/>
          <w:lang w:val="en-GB"/>
        </w:rPr>
      </w:pPr>
      <w:r w:rsidRPr="004C2CED">
        <w:rPr>
          <w:caps w:val="0"/>
          <w:snapToGrid w:val="0"/>
          <w:kern w:val="22"/>
          <w:sz w:val="22"/>
          <w:szCs w:val="22"/>
          <w:lang w:val="en-GB"/>
        </w:rPr>
        <w:t>ITEM 3.</w:t>
      </w:r>
      <w:r w:rsidRPr="004C2CED">
        <w:rPr>
          <w:caps w:val="0"/>
          <w:snapToGrid w:val="0"/>
          <w:kern w:val="22"/>
          <w:sz w:val="22"/>
          <w:szCs w:val="22"/>
          <w:lang w:val="en-GB"/>
        </w:rPr>
        <w:tab/>
        <w:t>POST</w:t>
      </w:r>
      <w:r w:rsidR="00A20124" w:rsidRPr="004C2CED">
        <w:rPr>
          <w:caps w:val="0"/>
          <w:snapToGrid w:val="0"/>
          <w:kern w:val="22"/>
          <w:sz w:val="22"/>
          <w:szCs w:val="22"/>
          <w:lang w:val="en-GB"/>
        </w:rPr>
        <w:t>-</w:t>
      </w:r>
      <w:r w:rsidRPr="004C2CED">
        <w:rPr>
          <w:caps w:val="0"/>
          <w:snapToGrid w:val="0"/>
          <w:kern w:val="22"/>
          <w:sz w:val="22"/>
          <w:szCs w:val="22"/>
          <w:lang w:val="en-GB"/>
        </w:rPr>
        <w:t>2020 GLOBAL BIODIVERSITY FRAMEWORK</w:t>
      </w:r>
    </w:p>
    <w:p w14:paraId="226DCCFD" w14:textId="491C0658" w:rsidR="00A840D0" w:rsidRPr="004C2CED" w:rsidRDefault="009F2D4F"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T</w:t>
      </w:r>
      <w:r w:rsidR="00422760" w:rsidRPr="004C2CED">
        <w:rPr>
          <w:kern w:val="22"/>
          <w:sz w:val="22"/>
          <w:szCs w:val="22"/>
          <w:lang w:val="en-GB"/>
        </w:rPr>
        <w:t xml:space="preserve">he Subsidiary Body on Scientific, Technical and Technological Advice </w:t>
      </w:r>
      <w:r w:rsidR="00DD3879" w:rsidRPr="004C2CED">
        <w:rPr>
          <w:kern w:val="22"/>
          <w:sz w:val="22"/>
          <w:szCs w:val="22"/>
          <w:lang w:val="en-GB"/>
        </w:rPr>
        <w:t>considered agenda item 3</w:t>
      </w:r>
      <w:r w:rsidR="009F43EE" w:rsidRPr="004C2CED">
        <w:rPr>
          <w:kern w:val="22"/>
          <w:sz w:val="22"/>
          <w:szCs w:val="22"/>
          <w:lang w:val="en-GB"/>
        </w:rPr>
        <w:t xml:space="preserve"> </w:t>
      </w:r>
      <w:r w:rsidR="00DF6B5C" w:rsidRPr="004C2CED">
        <w:rPr>
          <w:kern w:val="22"/>
          <w:sz w:val="22"/>
          <w:szCs w:val="22"/>
          <w:lang w:val="en-GB"/>
        </w:rPr>
        <w:t>at the first</w:t>
      </w:r>
      <w:r w:rsidR="00397015" w:rsidRPr="004C2CED">
        <w:rPr>
          <w:kern w:val="22"/>
          <w:sz w:val="22"/>
          <w:szCs w:val="22"/>
          <w:lang w:val="en-GB"/>
        </w:rPr>
        <w:t xml:space="preserve"> part of its twenty-fourth meeting</w:t>
      </w:r>
      <w:r w:rsidR="00E621B3" w:rsidRPr="004C2CED">
        <w:rPr>
          <w:kern w:val="22"/>
          <w:sz w:val="22"/>
          <w:szCs w:val="22"/>
          <w:lang w:val="en-GB"/>
        </w:rPr>
        <w:t>.</w:t>
      </w:r>
    </w:p>
    <w:p w14:paraId="10D793E0" w14:textId="3A6189D3" w:rsidR="003E76B3" w:rsidRPr="004C2CED" w:rsidRDefault="00E621B3"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T</w:t>
      </w:r>
      <w:r w:rsidR="00AB34C5" w:rsidRPr="004C2CED">
        <w:rPr>
          <w:kern w:val="22"/>
          <w:sz w:val="22"/>
          <w:szCs w:val="22"/>
          <w:lang w:val="en-GB"/>
        </w:rPr>
        <w:t>he Subsidiary Body</w:t>
      </w:r>
      <w:r w:rsidR="00042C52" w:rsidRPr="004C2CED">
        <w:rPr>
          <w:kern w:val="22"/>
          <w:sz w:val="22"/>
          <w:szCs w:val="22"/>
          <w:lang w:val="en-GB"/>
        </w:rPr>
        <w:t xml:space="preserve"> approved a draft recommendation on the </w:t>
      </w:r>
      <w:r w:rsidR="00B84846" w:rsidRPr="004C2CED">
        <w:rPr>
          <w:kern w:val="22"/>
          <w:sz w:val="22"/>
          <w:szCs w:val="22"/>
          <w:lang w:val="en-GB"/>
        </w:rPr>
        <w:t>f</w:t>
      </w:r>
      <w:r w:rsidR="00042C52" w:rsidRPr="004C2CED">
        <w:rPr>
          <w:kern w:val="22"/>
          <w:sz w:val="22"/>
          <w:szCs w:val="22"/>
          <w:lang w:val="en-GB"/>
        </w:rPr>
        <w:t xml:space="preserve">ifth </w:t>
      </w:r>
      <w:r w:rsidR="00B84846" w:rsidRPr="004C2CED">
        <w:rPr>
          <w:kern w:val="22"/>
          <w:sz w:val="22"/>
          <w:szCs w:val="22"/>
          <w:lang w:val="en-GB"/>
        </w:rPr>
        <w:t>e</w:t>
      </w:r>
      <w:r w:rsidR="00042C52" w:rsidRPr="004C2CED">
        <w:rPr>
          <w:kern w:val="22"/>
          <w:sz w:val="22"/>
          <w:szCs w:val="22"/>
          <w:lang w:val="en-GB"/>
        </w:rPr>
        <w:t xml:space="preserve">dition of the </w:t>
      </w:r>
      <w:r w:rsidR="00042C52" w:rsidRPr="006F27C2">
        <w:rPr>
          <w:i/>
          <w:iCs/>
          <w:kern w:val="22"/>
          <w:sz w:val="22"/>
          <w:szCs w:val="22"/>
          <w:lang w:val="en-GB"/>
        </w:rPr>
        <w:t>Global Biodiversity Outlook</w:t>
      </w:r>
      <w:r w:rsidR="00042C52" w:rsidRPr="004C2CED">
        <w:rPr>
          <w:kern w:val="22"/>
          <w:sz w:val="22"/>
          <w:szCs w:val="22"/>
          <w:lang w:val="en-GB"/>
        </w:rPr>
        <w:t xml:space="preserve"> and its Summary for Policymakers</w:t>
      </w:r>
      <w:r w:rsidR="00D516E3" w:rsidRPr="004C2CED">
        <w:rPr>
          <w:kern w:val="22"/>
          <w:sz w:val="22"/>
          <w:szCs w:val="22"/>
          <w:lang w:val="en-GB"/>
        </w:rPr>
        <w:t>,</w:t>
      </w:r>
      <w:r w:rsidR="00042C52" w:rsidRPr="004C2CED">
        <w:rPr>
          <w:kern w:val="22"/>
          <w:sz w:val="22"/>
          <w:szCs w:val="22"/>
          <w:lang w:val="en-GB"/>
        </w:rPr>
        <w:t xml:space="preserve"> for formal adoption at a later stage. </w:t>
      </w:r>
      <w:r w:rsidR="00042C52" w:rsidRPr="004C2CED">
        <w:rPr>
          <w:rFonts w:eastAsia="Malgun Gothic"/>
          <w:kern w:val="22"/>
          <w:sz w:val="22"/>
          <w:szCs w:val="22"/>
          <w:lang w:val="en-GB"/>
        </w:rPr>
        <w:t>Accordingly</w:t>
      </w:r>
      <w:r w:rsidR="00042C52" w:rsidRPr="004C2CED">
        <w:rPr>
          <w:kern w:val="22"/>
          <w:sz w:val="22"/>
          <w:szCs w:val="22"/>
          <w:lang w:val="en-GB"/>
        </w:rPr>
        <w:t xml:space="preserve">, the Subsidiary Body </w:t>
      </w:r>
      <w:r w:rsidR="00D516E3" w:rsidRPr="004C2CED">
        <w:rPr>
          <w:kern w:val="22"/>
          <w:sz w:val="22"/>
          <w:szCs w:val="22"/>
          <w:lang w:val="en-GB"/>
        </w:rPr>
        <w:t xml:space="preserve">at </w:t>
      </w:r>
      <w:r w:rsidR="00354A8D" w:rsidRPr="004C2CED">
        <w:rPr>
          <w:kern w:val="22"/>
          <w:sz w:val="22"/>
          <w:szCs w:val="22"/>
          <w:lang w:val="en-GB"/>
        </w:rPr>
        <w:t xml:space="preserve">its </w:t>
      </w:r>
      <w:r w:rsidR="00D516E3" w:rsidRPr="004C2CED">
        <w:rPr>
          <w:kern w:val="22"/>
          <w:sz w:val="22"/>
          <w:szCs w:val="22"/>
          <w:lang w:val="en-GB"/>
        </w:rPr>
        <w:t xml:space="preserve">resumed meeting </w:t>
      </w:r>
      <w:r w:rsidR="00042C52" w:rsidRPr="004C2CED">
        <w:rPr>
          <w:kern w:val="22"/>
          <w:sz w:val="22"/>
          <w:szCs w:val="22"/>
          <w:lang w:val="en-GB"/>
        </w:rPr>
        <w:t>is expected to consider and adopt the draft recommendation contained in document CBD/SBSTTA/24/L</w:t>
      </w:r>
      <w:r w:rsidR="00DC1BDF" w:rsidRPr="004C2CED">
        <w:rPr>
          <w:kern w:val="22"/>
          <w:sz w:val="22"/>
          <w:szCs w:val="22"/>
          <w:lang w:val="en-GB"/>
        </w:rPr>
        <w:t>.</w:t>
      </w:r>
      <w:r w:rsidR="00042C52" w:rsidRPr="004C2CED">
        <w:rPr>
          <w:kern w:val="22"/>
          <w:sz w:val="22"/>
          <w:szCs w:val="22"/>
          <w:lang w:val="en-GB"/>
        </w:rPr>
        <w:t>2</w:t>
      </w:r>
      <w:r w:rsidR="003E76B3" w:rsidRPr="004C2CED">
        <w:rPr>
          <w:kern w:val="22"/>
          <w:sz w:val="22"/>
          <w:szCs w:val="22"/>
          <w:lang w:val="en-GB"/>
        </w:rPr>
        <w:t>.</w:t>
      </w:r>
    </w:p>
    <w:p w14:paraId="376A4328" w14:textId="25046E9C" w:rsidR="00CD77C5" w:rsidRPr="004C2CED" w:rsidRDefault="00CD77C5"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With the assistance of a contact group, a draft recommendation related to scientific and technical information to support the review of the updated goals and targets, and related indicators and baselines for the post-2020 </w:t>
      </w:r>
      <w:r w:rsidR="00C76206" w:rsidRPr="004C2CED">
        <w:rPr>
          <w:kern w:val="22"/>
          <w:sz w:val="22"/>
          <w:szCs w:val="22"/>
          <w:lang w:val="en-GB"/>
        </w:rPr>
        <w:t>g</w:t>
      </w:r>
      <w:r w:rsidRPr="004C2CED">
        <w:rPr>
          <w:kern w:val="22"/>
          <w:sz w:val="22"/>
          <w:szCs w:val="22"/>
          <w:lang w:val="en-GB"/>
        </w:rPr>
        <w:t xml:space="preserve">lobal </w:t>
      </w:r>
      <w:r w:rsidR="00C76206" w:rsidRPr="004C2CED">
        <w:rPr>
          <w:kern w:val="22"/>
          <w:sz w:val="22"/>
          <w:szCs w:val="22"/>
          <w:lang w:val="en-GB"/>
        </w:rPr>
        <w:t>b</w:t>
      </w:r>
      <w:r w:rsidRPr="004C2CED">
        <w:rPr>
          <w:kern w:val="22"/>
          <w:sz w:val="22"/>
          <w:szCs w:val="22"/>
          <w:lang w:val="en-GB"/>
        </w:rPr>
        <w:t>iodiversity</w:t>
      </w:r>
      <w:r w:rsidR="00C76206" w:rsidRPr="004C2CED">
        <w:rPr>
          <w:kern w:val="22"/>
          <w:sz w:val="22"/>
          <w:szCs w:val="22"/>
          <w:lang w:val="en-GB"/>
        </w:rPr>
        <w:t xml:space="preserve"> framework</w:t>
      </w:r>
      <w:r w:rsidR="004658B6" w:rsidRPr="004C2CED">
        <w:rPr>
          <w:kern w:val="22"/>
          <w:sz w:val="22"/>
          <w:szCs w:val="22"/>
          <w:lang w:val="en-GB"/>
        </w:rPr>
        <w:t>,</w:t>
      </w:r>
      <w:r w:rsidRPr="004C2CED">
        <w:rPr>
          <w:kern w:val="22"/>
          <w:sz w:val="22"/>
          <w:szCs w:val="22"/>
          <w:lang w:val="en-GB"/>
        </w:rPr>
        <w:t xml:space="preserve"> was prepared by the Chair for the consideration of the Subsidiary Body</w:t>
      </w:r>
      <w:r w:rsidR="004B626C" w:rsidRPr="004C2CED">
        <w:rPr>
          <w:kern w:val="22"/>
          <w:sz w:val="22"/>
          <w:szCs w:val="22"/>
          <w:lang w:val="en-GB"/>
        </w:rPr>
        <w:t>, which</w:t>
      </w:r>
      <w:r w:rsidRPr="004C2CED">
        <w:rPr>
          <w:kern w:val="22"/>
          <w:sz w:val="22"/>
          <w:szCs w:val="22"/>
          <w:lang w:val="en-GB"/>
        </w:rPr>
        <w:t xml:space="preserve"> approved a draft recommendation for formal adoption at a later stage. </w:t>
      </w:r>
      <w:r w:rsidRPr="004C2CED">
        <w:rPr>
          <w:rFonts w:eastAsia="Malgun Gothic"/>
          <w:kern w:val="22"/>
          <w:sz w:val="22"/>
          <w:szCs w:val="22"/>
          <w:lang w:val="en-GB"/>
        </w:rPr>
        <w:t>Accordingly</w:t>
      </w:r>
      <w:r w:rsidRPr="004C2CED">
        <w:rPr>
          <w:kern w:val="22"/>
          <w:sz w:val="22"/>
          <w:szCs w:val="22"/>
          <w:lang w:val="en-GB"/>
        </w:rPr>
        <w:t>, the Subsidiary Body</w:t>
      </w:r>
      <w:r w:rsidR="004658B6" w:rsidRPr="004C2CED">
        <w:rPr>
          <w:kern w:val="22"/>
          <w:sz w:val="22"/>
          <w:szCs w:val="22"/>
          <w:lang w:val="en-GB"/>
        </w:rPr>
        <w:t>,</w:t>
      </w:r>
      <w:r w:rsidRPr="004C2CED">
        <w:rPr>
          <w:kern w:val="22"/>
          <w:sz w:val="22"/>
          <w:szCs w:val="22"/>
          <w:lang w:val="en-GB"/>
        </w:rPr>
        <w:t xml:space="preserve"> </w:t>
      </w:r>
      <w:r w:rsidR="004658B6" w:rsidRPr="004C2CED">
        <w:rPr>
          <w:kern w:val="22"/>
          <w:sz w:val="22"/>
          <w:szCs w:val="22"/>
          <w:lang w:val="en-GB"/>
        </w:rPr>
        <w:t xml:space="preserve">at </w:t>
      </w:r>
      <w:r w:rsidR="00354A8D" w:rsidRPr="004C2CED">
        <w:rPr>
          <w:kern w:val="22"/>
          <w:sz w:val="22"/>
          <w:szCs w:val="22"/>
          <w:lang w:val="en-GB"/>
        </w:rPr>
        <w:t>its</w:t>
      </w:r>
      <w:r w:rsidR="004658B6" w:rsidRPr="004C2CED">
        <w:rPr>
          <w:kern w:val="22"/>
          <w:sz w:val="22"/>
          <w:szCs w:val="22"/>
          <w:lang w:val="en-GB"/>
        </w:rPr>
        <w:t xml:space="preserve"> resumed meeting, </w:t>
      </w:r>
      <w:r w:rsidRPr="004C2CED">
        <w:rPr>
          <w:kern w:val="22"/>
          <w:sz w:val="22"/>
          <w:szCs w:val="22"/>
          <w:lang w:val="en-GB"/>
        </w:rPr>
        <w:t>is expected to consider and adopt the draft recommendation contained in document CBD/SBSTTA/24/L</w:t>
      </w:r>
      <w:r w:rsidR="00DC1BDF" w:rsidRPr="004C2CED">
        <w:rPr>
          <w:kern w:val="22"/>
          <w:sz w:val="22"/>
          <w:szCs w:val="22"/>
          <w:lang w:val="en-GB"/>
        </w:rPr>
        <w:t>.</w:t>
      </w:r>
      <w:r w:rsidRPr="004C2CED">
        <w:rPr>
          <w:kern w:val="22"/>
          <w:sz w:val="22"/>
          <w:szCs w:val="22"/>
          <w:lang w:val="en-GB"/>
        </w:rPr>
        <w:t>3</w:t>
      </w:r>
      <w:r w:rsidR="00DC1BDF" w:rsidRPr="004C2CED">
        <w:rPr>
          <w:kern w:val="22"/>
          <w:sz w:val="22"/>
          <w:szCs w:val="22"/>
          <w:lang w:val="en-GB"/>
        </w:rPr>
        <w:t>.</w:t>
      </w:r>
    </w:p>
    <w:p w14:paraId="0B1D1FE9" w14:textId="3E416184" w:rsidR="00042C52" w:rsidRPr="004C2CED" w:rsidRDefault="00CD77C5"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In </w:t>
      </w:r>
      <w:r w:rsidR="00C627BC" w:rsidRPr="004C2CED">
        <w:rPr>
          <w:kern w:val="22"/>
          <w:sz w:val="22"/>
          <w:szCs w:val="22"/>
          <w:lang w:val="en-GB"/>
        </w:rPr>
        <w:t xml:space="preserve">the </w:t>
      </w:r>
      <w:r w:rsidRPr="004C2CED">
        <w:rPr>
          <w:kern w:val="22"/>
          <w:sz w:val="22"/>
          <w:szCs w:val="22"/>
          <w:lang w:val="en-GB"/>
        </w:rPr>
        <w:t xml:space="preserve">light of the discussions during </w:t>
      </w:r>
      <w:r w:rsidR="004C66F0" w:rsidRPr="004C2CED">
        <w:rPr>
          <w:kern w:val="22"/>
          <w:sz w:val="22"/>
          <w:szCs w:val="22"/>
          <w:lang w:val="en-GB"/>
        </w:rPr>
        <w:t xml:space="preserve">the first </w:t>
      </w:r>
      <w:r w:rsidR="002C26D0" w:rsidRPr="004C2CED">
        <w:rPr>
          <w:kern w:val="22"/>
          <w:sz w:val="22"/>
          <w:szCs w:val="22"/>
          <w:lang w:val="en-GB"/>
        </w:rPr>
        <w:t xml:space="preserve">part </w:t>
      </w:r>
      <w:r w:rsidRPr="004C2CED">
        <w:rPr>
          <w:kern w:val="22"/>
          <w:sz w:val="22"/>
          <w:szCs w:val="22"/>
          <w:lang w:val="en-GB"/>
        </w:rPr>
        <w:t xml:space="preserve">of the </w:t>
      </w:r>
      <w:r w:rsidR="002C26D0" w:rsidRPr="004C2CED">
        <w:rPr>
          <w:kern w:val="22"/>
          <w:sz w:val="22"/>
          <w:szCs w:val="22"/>
          <w:lang w:val="en-GB"/>
        </w:rPr>
        <w:t>meeting</w:t>
      </w:r>
      <w:r w:rsidR="005D3328" w:rsidRPr="004C2CED">
        <w:rPr>
          <w:rFonts w:eastAsia="MS Mincho"/>
          <w:kern w:val="22"/>
          <w:sz w:val="22"/>
          <w:szCs w:val="22"/>
          <w:lang w:val="en-GB"/>
        </w:rPr>
        <w:t xml:space="preserve"> of the Subsidiary Body</w:t>
      </w:r>
      <w:r w:rsidR="00CE5E04" w:rsidRPr="004C2CED">
        <w:rPr>
          <w:kern w:val="22"/>
          <w:sz w:val="22"/>
          <w:szCs w:val="22"/>
          <w:lang w:val="en-GB"/>
        </w:rPr>
        <w:t xml:space="preserve">, </w:t>
      </w:r>
      <w:proofErr w:type="gramStart"/>
      <w:r w:rsidR="00BC7069" w:rsidRPr="004C2CED">
        <w:rPr>
          <w:kern w:val="22"/>
          <w:sz w:val="22"/>
          <w:szCs w:val="22"/>
          <w:lang w:val="en-GB"/>
        </w:rPr>
        <w:t>and also</w:t>
      </w:r>
      <w:proofErr w:type="gramEnd"/>
      <w:r w:rsidR="00BC7069" w:rsidRPr="004C2CED">
        <w:rPr>
          <w:kern w:val="22"/>
          <w:sz w:val="22"/>
          <w:szCs w:val="22"/>
          <w:lang w:val="en-GB"/>
        </w:rPr>
        <w:t xml:space="preserve"> reflecting views expressed at the first part of the third meeting of the Open-ended </w:t>
      </w:r>
      <w:r w:rsidR="003943B5" w:rsidRPr="004C2CED">
        <w:rPr>
          <w:kern w:val="22"/>
          <w:sz w:val="22"/>
          <w:szCs w:val="22"/>
          <w:lang w:val="en-GB"/>
        </w:rPr>
        <w:t>W</w:t>
      </w:r>
      <w:r w:rsidR="00BC7069" w:rsidRPr="004C2CED">
        <w:rPr>
          <w:kern w:val="22"/>
          <w:sz w:val="22"/>
          <w:szCs w:val="22"/>
          <w:lang w:val="en-GB"/>
        </w:rPr>
        <w:t xml:space="preserve">orking Group on the </w:t>
      </w:r>
      <w:r w:rsidR="00C627BC" w:rsidRPr="004C2CED">
        <w:rPr>
          <w:kern w:val="22"/>
          <w:sz w:val="22"/>
          <w:szCs w:val="22"/>
          <w:lang w:val="en-GB"/>
        </w:rPr>
        <w:t>P</w:t>
      </w:r>
      <w:r w:rsidR="00BC7069" w:rsidRPr="004C2CED">
        <w:rPr>
          <w:kern w:val="22"/>
          <w:sz w:val="22"/>
          <w:szCs w:val="22"/>
          <w:lang w:val="en-GB"/>
        </w:rPr>
        <w:t xml:space="preserve">ost-2020 </w:t>
      </w:r>
      <w:r w:rsidR="003943B5" w:rsidRPr="004C2CED">
        <w:rPr>
          <w:kern w:val="22"/>
          <w:sz w:val="22"/>
          <w:szCs w:val="22"/>
          <w:lang w:val="en-GB"/>
        </w:rPr>
        <w:t>G</w:t>
      </w:r>
      <w:r w:rsidR="00BC7069" w:rsidRPr="004C2CED">
        <w:rPr>
          <w:kern w:val="22"/>
          <w:sz w:val="22"/>
          <w:szCs w:val="22"/>
          <w:lang w:val="en-GB"/>
        </w:rPr>
        <w:t xml:space="preserve">lobal </w:t>
      </w:r>
      <w:r w:rsidR="003943B5" w:rsidRPr="004C2CED">
        <w:rPr>
          <w:kern w:val="22"/>
          <w:sz w:val="22"/>
          <w:szCs w:val="22"/>
          <w:lang w:val="en-GB"/>
        </w:rPr>
        <w:t>B</w:t>
      </w:r>
      <w:r w:rsidR="00BC7069" w:rsidRPr="004C2CED">
        <w:rPr>
          <w:kern w:val="22"/>
          <w:sz w:val="22"/>
          <w:szCs w:val="22"/>
          <w:lang w:val="en-GB"/>
        </w:rPr>
        <w:t xml:space="preserve">iodiversity Framework, </w:t>
      </w:r>
      <w:r w:rsidRPr="004C2CED">
        <w:rPr>
          <w:rFonts w:eastAsia="MS Mincho"/>
          <w:kern w:val="22"/>
          <w:sz w:val="22"/>
          <w:szCs w:val="22"/>
          <w:lang w:val="en-GB"/>
        </w:rPr>
        <w:t>a revised note on the monitoring approach for the post-2020 global biodiversity framework has been prepared</w:t>
      </w:r>
      <w:r w:rsidR="00BB4381" w:rsidRPr="004C2CED">
        <w:rPr>
          <w:rFonts w:eastAsia="MS Mincho"/>
          <w:kern w:val="22"/>
          <w:sz w:val="22"/>
          <w:szCs w:val="22"/>
          <w:lang w:val="en-GB"/>
        </w:rPr>
        <w:t xml:space="preserve"> and issued as a non-paper</w:t>
      </w:r>
      <w:r w:rsidR="000C56C6" w:rsidRPr="004C2CED">
        <w:rPr>
          <w:rFonts w:eastAsia="MS Mincho"/>
          <w:kern w:val="22"/>
          <w:sz w:val="22"/>
          <w:szCs w:val="22"/>
          <w:lang w:val="en-GB"/>
        </w:rPr>
        <w:t>.</w:t>
      </w:r>
      <w:r w:rsidR="003943B5" w:rsidRPr="004C2CED">
        <w:rPr>
          <w:rFonts w:eastAsia="MS Mincho"/>
          <w:kern w:val="22"/>
          <w:sz w:val="22"/>
          <w:szCs w:val="22"/>
          <w:lang w:val="en-GB"/>
        </w:rPr>
        <w:t xml:space="preserve"> </w:t>
      </w:r>
      <w:r w:rsidR="006245E9" w:rsidRPr="004C2CED">
        <w:rPr>
          <w:rFonts w:eastAsia="MS Mincho"/>
          <w:kern w:val="22"/>
          <w:sz w:val="22"/>
          <w:szCs w:val="22"/>
          <w:lang w:val="en-GB"/>
        </w:rPr>
        <w:t>T</w:t>
      </w:r>
      <w:r w:rsidR="0056612C" w:rsidRPr="004C2CED">
        <w:rPr>
          <w:rFonts w:eastAsia="MS Mincho"/>
          <w:kern w:val="22"/>
          <w:sz w:val="22"/>
          <w:szCs w:val="22"/>
          <w:lang w:val="en-GB"/>
        </w:rPr>
        <w:t xml:space="preserve">he </w:t>
      </w:r>
      <w:r w:rsidR="00E15B75" w:rsidRPr="004C2CED">
        <w:rPr>
          <w:rFonts w:eastAsia="MS Mincho"/>
          <w:kern w:val="22"/>
          <w:sz w:val="22"/>
          <w:szCs w:val="22"/>
          <w:lang w:val="en-GB"/>
        </w:rPr>
        <w:t>C</w:t>
      </w:r>
      <w:r w:rsidR="00CD34D3" w:rsidRPr="004C2CED">
        <w:rPr>
          <w:rFonts w:eastAsia="MS Mincho"/>
          <w:kern w:val="22"/>
          <w:sz w:val="22"/>
          <w:szCs w:val="22"/>
          <w:lang w:val="en-GB"/>
        </w:rPr>
        <w:t xml:space="preserve">hair </w:t>
      </w:r>
      <w:r w:rsidR="00BE1AD1" w:rsidRPr="00DB5819">
        <w:rPr>
          <w:rFonts w:eastAsia="MS Mincho"/>
          <w:kern w:val="22"/>
          <w:sz w:val="22"/>
          <w:szCs w:val="22"/>
          <w:lang w:val="en-GB"/>
        </w:rPr>
        <w:t>of the Subsidiary Body</w:t>
      </w:r>
      <w:r w:rsidR="00BE1AD1" w:rsidRPr="00BE1AD1">
        <w:rPr>
          <w:rFonts w:eastAsia="MS Mincho"/>
          <w:kern w:val="22"/>
          <w:sz w:val="22"/>
          <w:szCs w:val="22"/>
          <w:lang w:val="en-GB"/>
        </w:rPr>
        <w:t xml:space="preserve"> </w:t>
      </w:r>
      <w:r w:rsidR="00CD34D3" w:rsidRPr="004C2CED">
        <w:rPr>
          <w:rFonts w:eastAsia="MS Mincho"/>
          <w:kern w:val="22"/>
          <w:sz w:val="22"/>
          <w:szCs w:val="22"/>
          <w:lang w:val="en-GB"/>
        </w:rPr>
        <w:t xml:space="preserve">will propose </w:t>
      </w:r>
      <w:r w:rsidR="005343E6" w:rsidRPr="004C2CED">
        <w:rPr>
          <w:rFonts w:eastAsia="MS Mincho"/>
          <w:kern w:val="22"/>
          <w:sz w:val="22"/>
          <w:szCs w:val="22"/>
          <w:lang w:val="en-GB"/>
        </w:rPr>
        <w:t xml:space="preserve">to </w:t>
      </w:r>
      <w:r w:rsidR="0056612C" w:rsidRPr="004C2CED">
        <w:rPr>
          <w:rFonts w:eastAsia="MS Mincho"/>
          <w:kern w:val="22"/>
          <w:sz w:val="22"/>
          <w:szCs w:val="22"/>
          <w:lang w:val="en-GB"/>
        </w:rPr>
        <w:t>reconvene the contact group</w:t>
      </w:r>
      <w:r w:rsidR="009052E3" w:rsidRPr="004C2CED">
        <w:rPr>
          <w:rFonts w:eastAsia="MS Mincho"/>
          <w:kern w:val="22"/>
          <w:sz w:val="22"/>
          <w:szCs w:val="22"/>
          <w:lang w:val="en-GB"/>
        </w:rPr>
        <w:t xml:space="preserve"> with a view </w:t>
      </w:r>
      <w:r w:rsidR="00970724" w:rsidRPr="004C2CED">
        <w:rPr>
          <w:rFonts w:eastAsia="MS Mincho"/>
          <w:kern w:val="22"/>
          <w:sz w:val="22"/>
          <w:szCs w:val="22"/>
          <w:lang w:val="en-GB"/>
        </w:rPr>
        <w:t>to further consider</w:t>
      </w:r>
      <w:r w:rsidR="003F46D9" w:rsidRPr="004C2CED">
        <w:rPr>
          <w:rFonts w:eastAsia="MS Mincho"/>
          <w:kern w:val="22"/>
          <w:sz w:val="22"/>
          <w:szCs w:val="22"/>
          <w:lang w:val="en-GB"/>
        </w:rPr>
        <w:t>ing</w:t>
      </w:r>
      <w:r w:rsidR="00970724" w:rsidRPr="004C2CED">
        <w:rPr>
          <w:rFonts w:eastAsia="MS Mincho"/>
          <w:kern w:val="22"/>
          <w:sz w:val="22"/>
          <w:szCs w:val="22"/>
          <w:lang w:val="en-GB"/>
        </w:rPr>
        <w:t xml:space="preserve"> </w:t>
      </w:r>
      <w:r w:rsidR="00495744" w:rsidRPr="004C2CED">
        <w:rPr>
          <w:rFonts w:eastAsia="MS Mincho"/>
          <w:kern w:val="22"/>
          <w:sz w:val="22"/>
          <w:szCs w:val="22"/>
          <w:lang w:val="en-GB"/>
        </w:rPr>
        <w:t>and develop</w:t>
      </w:r>
      <w:r w:rsidR="003F46D9" w:rsidRPr="004C2CED">
        <w:rPr>
          <w:rFonts w:eastAsia="MS Mincho"/>
          <w:kern w:val="22"/>
          <w:sz w:val="22"/>
          <w:szCs w:val="22"/>
          <w:lang w:val="en-GB"/>
        </w:rPr>
        <w:t>ing</w:t>
      </w:r>
      <w:r w:rsidR="00495744" w:rsidRPr="004C2CED">
        <w:rPr>
          <w:rFonts w:eastAsia="MS Mincho"/>
          <w:kern w:val="22"/>
          <w:sz w:val="22"/>
          <w:szCs w:val="22"/>
          <w:lang w:val="en-GB"/>
        </w:rPr>
        <w:t xml:space="preserve"> </w:t>
      </w:r>
      <w:r w:rsidR="00970724" w:rsidRPr="004C2CED">
        <w:rPr>
          <w:rFonts w:eastAsia="MS Mincho"/>
          <w:kern w:val="22"/>
          <w:sz w:val="22"/>
          <w:szCs w:val="22"/>
          <w:lang w:val="en-GB"/>
        </w:rPr>
        <w:t>the monitoring</w:t>
      </w:r>
      <w:r w:rsidR="009052E3" w:rsidRPr="004C2CED">
        <w:rPr>
          <w:rFonts w:eastAsia="MS Mincho"/>
          <w:kern w:val="22"/>
          <w:sz w:val="22"/>
          <w:szCs w:val="22"/>
          <w:lang w:val="en-GB"/>
        </w:rPr>
        <w:t xml:space="preserve"> </w:t>
      </w:r>
      <w:r w:rsidR="005343E6" w:rsidRPr="004C2CED">
        <w:rPr>
          <w:rFonts w:eastAsia="MS Mincho"/>
          <w:kern w:val="22"/>
          <w:sz w:val="22"/>
          <w:szCs w:val="22"/>
          <w:lang w:val="en-GB"/>
        </w:rPr>
        <w:t>approach</w:t>
      </w:r>
      <w:r w:rsidR="00495744" w:rsidRPr="004C2CED">
        <w:rPr>
          <w:rFonts w:eastAsia="MS Mincho"/>
          <w:kern w:val="22"/>
          <w:sz w:val="22"/>
          <w:szCs w:val="22"/>
          <w:lang w:val="en-GB"/>
        </w:rPr>
        <w:t>.</w:t>
      </w:r>
      <w:r w:rsidR="00DA257B" w:rsidRPr="004C2CED">
        <w:rPr>
          <w:rFonts w:eastAsia="MS Mincho"/>
          <w:kern w:val="22"/>
          <w:sz w:val="22"/>
          <w:szCs w:val="22"/>
          <w:lang w:val="en-GB"/>
        </w:rPr>
        <w:t xml:space="preserve"> The outcome of this work </w:t>
      </w:r>
      <w:r w:rsidR="00DC145D" w:rsidRPr="004C2CED">
        <w:rPr>
          <w:rFonts w:eastAsia="MS Mincho"/>
          <w:kern w:val="22"/>
          <w:sz w:val="22"/>
          <w:szCs w:val="22"/>
          <w:lang w:val="en-GB"/>
        </w:rPr>
        <w:t>is expected to b</w:t>
      </w:r>
      <w:r w:rsidR="00DA257B" w:rsidRPr="004C2CED">
        <w:rPr>
          <w:rFonts w:eastAsia="MS Mincho"/>
          <w:kern w:val="22"/>
          <w:sz w:val="22"/>
          <w:szCs w:val="22"/>
          <w:lang w:val="en-GB"/>
        </w:rPr>
        <w:t>e further considered by the Subsidiary</w:t>
      </w:r>
      <w:r w:rsidR="00A343F8" w:rsidRPr="004C2CED">
        <w:rPr>
          <w:rFonts w:eastAsia="MS Mincho"/>
          <w:kern w:val="22"/>
          <w:sz w:val="22"/>
          <w:szCs w:val="22"/>
          <w:lang w:val="en-GB"/>
        </w:rPr>
        <w:t xml:space="preserve"> Body</w:t>
      </w:r>
      <w:r w:rsidR="009F2C6F" w:rsidRPr="004C2CED">
        <w:rPr>
          <w:rFonts w:eastAsia="MS Mincho"/>
          <w:kern w:val="22"/>
          <w:sz w:val="22"/>
          <w:szCs w:val="22"/>
          <w:lang w:val="en-GB"/>
        </w:rPr>
        <w:t xml:space="preserve"> </w:t>
      </w:r>
      <w:proofErr w:type="gramStart"/>
      <w:r w:rsidR="00DB2B7C" w:rsidRPr="004C2CED">
        <w:rPr>
          <w:rFonts w:eastAsia="MS Mincho"/>
          <w:kern w:val="22"/>
          <w:sz w:val="22"/>
          <w:szCs w:val="22"/>
          <w:lang w:val="en-GB"/>
        </w:rPr>
        <w:t>and,</w:t>
      </w:r>
      <w:proofErr w:type="gramEnd"/>
      <w:r w:rsidR="00DB2B7C" w:rsidRPr="004C2CED">
        <w:rPr>
          <w:rFonts w:eastAsia="MS Mincho"/>
          <w:kern w:val="22"/>
          <w:sz w:val="22"/>
          <w:szCs w:val="22"/>
          <w:lang w:val="en-GB"/>
        </w:rPr>
        <w:t xml:space="preserve"> once approved, to be integrated as an annex to the draft recommendation contained in document CBD/SBSSTA/24/L.3.</w:t>
      </w:r>
    </w:p>
    <w:p w14:paraId="52E6CD4F" w14:textId="5D98EECF" w:rsidR="009E6BA9" w:rsidRPr="006F27C2" w:rsidRDefault="00C91CEA" w:rsidP="006F27C2">
      <w:pPr>
        <w:pStyle w:val="Heading1"/>
        <w:suppressLineNumbers/>
        <w:tabs>
          <w:tab w:val="clear" w:pos="720"/>
          <w:tab w:val="left" w:pos="990"/>
        </w:tabs>
        <w:suppressAutoHyphens/>
        <w:spacing w:before="120"/>
        <w:rPr>
          <w:caps w:val="0"/>
          <w:snapToGrid w:val="0"/>
          <w:kern w:val="22"/>
          <w:sz w:val="22"/>
          <w:szCs w:val="22"/>
          <w:lang w:val="en-GB"/>
        </w:rPr>
      </w:pPr>
      <w:r w:rsidRPr="006F27C2">
        <w:rPr>
          <w:caps w:val="0"/>
          <w:snapToGrid w:val="0"/>
          <w:kern w:val="22"/>
          <w:sz w:val="22"/>
          <w:szCs w:val="22"/>
          <w:lang w:val="en-GB"/>
        </w:rPr>
        <w:lastRenderedPageBreak/>
        <w:t>ITEM 4.</w:t>
      </w:r>
      <w:r w:rsidRPr="006F27C2">
        <w:rPr>
          <w:caps w:val="0"/>
          <w:snapToGrid w:val="0"/>
          <w:kern w:val="22"/>
          <w:sz w:val="22"/>
          <w:szCs w:val="22"/>
          <w:lang w:val="en-GB"/>
        </w:rPr>
        <w:tab/>
      </w:r>
      <w:r w:rsidRPr="006F27C2">
        <w:rPr>
          <w:caps w:val="0"/>
          <w:kern w:val="22"/>
          <w:sz w:val="22"/>
          <w:szCs w:val="22"/>
          <w:lang w:val="en-GB"/>
        </w:rPr>
        <w:t>SYNTHETIC BIOLOGY</w:t>
      </w:r>
    </w:p>
    <w:p w14:paraId="0D22A645" w14:textId="353F6DF8" w:rsidR="00C30B1C" w:rsidRPr="004C2CED" w:rsidRDefault="00381217"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Subsidiary Body on Scientific, Technical and Technological Advice considered agenda item 4 </w:t>
      </w:r>
      <w:r w:rsidR="00EF402E" w:rsidRPr="004C2CED">
        <w:rPr>
          <w:kern w:val="22"/>
          <w:sz w:val="22"/>
          <w:szCs w:val="22"/>
          <w:lang w:val="en-GB"/>
        </w:rPr>
        <w:t>during the first part of the twenty-fourth meeting</w:t>
      </w:r>
      <w:r w:rsidR="003E5869" w:rsidRPr="004C2CED">
        <w:rPr>
          <w:kern w:val="22"/>
          <w:sz w:val="22"/>
          <w:szCs w:val="22"/>
          <w:lang w:val="en-GB"/>
        </w:rPr>
        <w:t xml:space="preserve">. With the assistance of a contact group and a friends-of-the-chair group a draft recommendation was prepared by the Chair for the consideration of the Subsidiary Body which </w:t>
      </w:r>
      <w:r w:rsidRPr="004C2CED">
        <w:rPr>
          <w:kern w:val="22"/>
          <w:sz w:val="22"/>
          <w:szCs w:val="22"/>
          <w:lang w:val="en-GB"/>
        </w:rPr>
        <w:t>approved draft recommendation CBD/SBSTTA/24/L.5, for formal adoption at a later stage</w:t>
      </w:r>
      <w:r w:rsidR="0000190F" w:rsidRPr="004C2CED">
        <w:rPr>
          <w:kern w:val="22"/>
          <w:sz w:val="22"/>
          <w:szCs w:val="22"/>
          <w:lang w:val="en-GB"/>
        </w:rPr>
        <w:t>.</w:t>
      </w:r>
    </w:p>
    <w:p w14:paraId="5BFA2FA2" w14:textId="6D12E6DD" w:rsidR="00D121A4" w:rsidRPr="006F27C2" w:rsidRDefault="00381217" w:rsidP="00703031">
      <w:pPr>
        <w:pStyle w:val="Para1"/>
        <w:numPr>
          <w:ilvl w:val="0"/>
          <w:numId w:val="40"/>
        </w:numPr>
        <w:suppressLineNumbers/>
        <w:suppressAutoHyphens/>
        <w:kinsoku w:val="0"/>
        <w:overflowPunct w:val="0"/>
        <w:autoSpaceDE w:val="0"/>
        <w:autoSpaceDN w:val="0"/>
        <w:spacing w:before="0"/>
        <w:ind w:left="0" w:firstLine="0"/>
        <w:jc w:val="both"/>
        <w:rPr>
          <w:bCs/>
          <w:kern w:val="22"/>
          <w:sz w:val="22"/>
          <w:szCs w:val="22"/>
          <w:lang w:val="en-GB"/>
        </w:rPr>
      </w:pPr>
      <w:r w:rsidRPr="004C2CED">
        <w:rPr>
          <w:kern w:val="22"/>
          <w:sz w:val="22"/>
          <w:szCs w:val="22"/>
          <w:lang w:val="en-GB"/>
        </w:rPr>
        <w:t xml:space="preserve">Accordingly, the Subsidiary Body on Scientific, Technical and Technological Advice </w:t>
      </w:r>
      <w:r w:rsidR="00B315F5" w:rsidRPr="004C2CED">
        <w:rPr>
          <w:kern w:val="22"/>
          <w:sz w:val="22"/>
          <w:szCs w:val="22"/>
          <w:lang w:val="en-GB"/>
        </w:rPr>
        <w:t xml:space="preserve">at </w:t>
      </w:r>
      <w:r w:rsidR="006178BC" w:rsidRPr="004C2CED">
        <w:rPr>
          <w:kern w:val="22"/>
          <w:sz w:val="22"/>
          <w:szCs w:val="22"/>
          <w:lang w:val="en-GB"/>
        </w:rPr>
        <w:t xml:space="preserve">its </w:t>
      </w:r>
      <w:r w:rsidR="00B315F5" w:rsidRPr="004C2CED">
        <w:rPr>
          <w:kern w:val="22"/>
          <w:sz w:val="22"/>
          <w:szCs w:val="22"/>
          <w:lang w:val="en-GB"/>
        </w:rPr>
        <w:t xml:space="preserve">resumed meeting, </w:t>
      </w:r>
      <w:r w:rsidRPr="004C2CED">
        <w:rPr>
          <w:kern w:val="22"/>
          <w:sz w:val="22"/>
          <w:szCs w:val="22"/>
          <w:lang w:val="en-GB"/>
        </w:rPr>
        <w:t>is expected to consider and adopt the draft recommendation contained in document CBD/SBSTTA/24/L.5</w:t>
      </w:r>
      <w:r w:rsidR="00B315F5" w:rsidRPr="004C2CED">
        <w:rPr>
          <w:kern w:val="22"/>
          <w:sz w:val="22"/>
          <w:szCs w:val="22"/>
          <w:lang w:val="en-GB"/>
        </w:rPr>
        <w:t>.</w:t>
      </w:r>
    </w:p>
    <w:p w14:paraId="70D29A53" w14:textId="46EF0E08" w:rsidR="00F26BD5" w:rsidRPr="006F27C2" w:rsidRDefault="00F26BD5" w:rsidP="006F27C2">
      <w:pPr>
        <w:pStyle w:val="Heading1"/>
        <w:suppressLineNumbers/>
        <w:tabs>
          <w:tab w:val="clear" w:pos="720"/>
        </w:tabs>
        <w:suppressAutoHyphens/>
        <w:spacing w:before="120"/>
        <w:ind w:left="1440" w:hanging="864"/>
        <w:jc w:val="left"/>
        <w:rPr>
          <w:rFonts w:ascii="Times New Roman Bold" w:hAnsi="Times New Roman Bold" w:cs="Times New Roman Bold"/>
          <w:caps w:val="0"/>
          <w:snapToGrid w:val="0"/>
          <w:kern w:val="22"/>
          <w:sz w:val="22"/>
          <w:szCs w:val="22"/>
          <w:lang w:val="en-GB"/>
        </w:rPr>
      </w:pPr>
      <w:r w:rsidRPr="006F27C2">
        <w:rPr>
          <w:rFonts w:ascii="Times New Roman Bold" w:hAnsi="Times New Roman Bold" w:cs="Times New Roman Bold"/>
          <w:bCs/>
          <w:kern w:val="22"/>
          <w:sz w:val="22"/>
          <w:szCs w:val="22"/>
          <w:lang w:val="en-GB"/>
        </w:rPr>
        <w:t>ITEM 5.</w:t>
      </w:r>
      <w:r w:rsidRPr="006F27C2">
        <w:rPr>
          <w:rFonts w:ascii="Times New Roman Bold" w:hAnsi="Times New Roman Bold" w:cs="Times New Roman Bold"/>
          <w:bCs/>
          <w:kern w:val="22"/>
          <w:sz w:val="22"/>
          <w:szCs w:val="22"/>
          <w:lang w:val="en-GB"/>
        </w:rPr>
        <w:tab/>
        <w:t>Risk assessment</w:t>
      </w:r>
      <w:r w:rsidR="00D009EF" w:rsidRPr="006F27C2">
        <w:rPr>
          <w:rFonts w:ascii="Times New Roman Bold" w:hAnsi="Times New Roman Bold" w:cs="Times New Roman Bold"/>
          <w:bCs/>
          <w:kern w:val="22"/>
          <w:sz w:val="22"/>
          <w:szCs w:val="22"/>
          <w:lang w:val="en-GB"/>
        </w:rPr>
        <w:t xml:space="preserve"> and risk management of living modified organisms</w:t>
      </w:r>
    </w:p>
    <w:p w14:paraId="459141E1" w14:textId="707AB50B" w:rsidR="007C0C0B" w:rsidRPr="004C2CED" w:rsidRDefault="007C0C0B"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Subsidiary Body on Scientific, Technical and Technological Advice considered agenda item 5 at </w:t>
      </w:r>
      <w:r w:rsidR="00B4693B" w:rsidRPr="004C2CED">
        <w:rPr>
          <w:kern w:val="22"/>
          <w:sz w:val="22"/>
          <w:szCs w:val="22"/>
          <w:lang w:val="en-GB"/>
        </w:rPr>
        <w:t xml:space="preserve">the first part of its twenty-fourth </w:t>
      </w:r>
      <w:r w:rsidR="004612F7" w:rsidRPr="004C2CED">
        <w:rPr>
          <w:kern w:val="22"/>
          <w:sz w:val="22"/>
          <w:szCs w:val="22"/>
          <w:lang w:val="en-GB"/>
        </w:rPr>
        <w:t>meeting</w:t>
      </w:r>
      <w:r w:rsidR="003E5869" w:rsidRPr="004C2CED">
        <w:rPr>
          <w:kern w:val="22"/>
          <w:sz w:val="22"/>
          <w:szCs w:val="22"/>
          <w:lang w:val="en-GB"/>
        </w:rPr>
        <w:t>. With the assistance of a contact group a draft recommendation was prepared by the Chair for the consideration of the Subsidiary Body which</w:t>
      </w:r>
      <w:r w:rsidR="00B4693B" w:rsidRPr="004C2CED">
        <w:rPr>
          <w:kern w:val="22"/>
          <w:sz w:val="22"/>
          <w:szCs w:val="22"/>
          <w:lang w:val="en-GB"/>
        </w:rPr>
        <w:t xml:space="preserve"> </w:t>
      </w:r>
      <w:r w:rsidRPr="004C2CED">
        <w:rPr>
          <w:kern w:val="22"/>
          <w:sz w:val="22"/>
          <w:szCs w:val="22"/>
          <w:lang w:val="en-GB"/>
        </w:rPr>
        <w:t>approved draft recommendation CBD/SBSTTA/24/L.6, for formal adoption at a later stage.</w:t>
      </w:r>
    </w:p>
    <w:p w14:paraId="220CBC1A" w14:textId="512D8EF3" w:rsidR="0061456F" w:rsidRPr="006F27C2" w:rsidRDefault="007C0C0B" w:rsidP="00703031">
      <w:pPr>
        <w:pStyle w:val="Para1"/>
        <w:numPr>
          <w:ilvl w:val="0"/>
          <w:numId w:val="40"/>
        </w:numPr>
        <w:suppressLineNumbers/>
        <w:suppressAutoHyphens/>
        <w:kinsoku w:val="0"/>
        <w:overflowPunct w:val="0"/>
        <w:autoSpaceDE w:val="0"/>
        <w:autoSpaceDN w:val="0"/>
        <w:spacing w:before="0"/>
        <w:ind w:left="0" w:firstLine="0"/>
        <w:jc w:val="both"/>
        <w:rPr>
          <w:caps/>
          <w:kern w:val="22"/>
          <w:sz w:val="22"/>
          <w:szCs w:val="22"/>
          <w:lang w:val="en-GB"/>
        </w:rPr>
      </w:pPr>
      <w:r w:rsidRPr="004C2CED">
        <w:rPr>
          <w:kern w:val="22"/>
          <w:sz w:val="22"/>
          <w:szCs w:val="22"/>
          <w:lang w:val="en-GB"/>
        </w:rPr>
        <w:t xml:space="preserve">Accordingly, the Subsidiary Body </w:t>
      </w:r>
      <w:r w:rsidR="00B4693B" w:rsidRPr="004C2CED">
        <w:rPr>
          <w:kern w:val="22"/>
          <w:sz w:val="22"/>
          <w:szCs w:val="22"/>
          <w:lang w:val="en-GB"/>
        </w:rPr>
        <w:t xml:space="preserve">at </w:t>
      </w:r>
      <w:r w:rsidR="00402AA0" w:rsidRPr="004C2CED">
        <w:rPr>
          <w:kern w:val="22"/>
          <w:sz w:val="22"/>
          <w:szCs w:val="22"/>
          <w:lang w:val="en-GB"/>
        </w:rPr>
        <w:t xml:space="preserve">its </w:t>
      </w:r>
      <w:r w:rsidR="00B4693B" w:rsidRPr="004C2CED">
        <w:rPr>
          <w:kern w:val="22"/>
          <w:sz w:val="22"/>
          <w:szCs w:val="22"/>
          <w:lang w:val="en-GB"/>
        </w:rPr>
        <w:t>resumed meeting</w:t>
      </w:r>
      <w:r w:rsidR="00B4693B" w:rsidRPr="004C2CED" w:rsidDel="00B4693B">
        <w:rPr>
          <w:kern w:val="22"/>
          <w:sz w:val="22"/>
          <w:szCs w:val="22"/>
          <w:lang w:val="en-GB"/>
        </w:rPr>
        <w:t xml:space="preserve"> </w:t>
      </w:r>
      <w:r w:rsidRPr="004C2CED">
        <w:rPr>
          <w:kern w:val="22"/>
          <w:sz w:val="22"/>
          <w:szCs w:val="22"/>
          <w:lang w:val="en-GB"/>
        </w:rPr>
        <w:t>is expected to consider and adopt the draft recommendation contained in document CBD/SBSTTA/24/L.6.</w:t>
      </w:r>
    </w:p>
    <w:p w14:paraId="2402D5AC" w14:textId="75B45423" w:rsidR="008304D3" w:rsidRPr="006F27C2" w:rsidRDefault="008304D3" w:rsidP="00443D14">
      <w:pPr>
        <w:pStyle w:val="Heading1"/>
        <w:suppressLineNumbers/>
        <w:suppressAutoHyphens/>
        <w:spacing w:before="120"/>
        <w:ind w:left="1701" w:hanging="992"/>
        <w:rPr>
          <w:caps w:val="0"/>
          <w:snapToGrid w:val="0"/>
          <w:kern w:val="22"/>
          <w:sz w:val="22"/>
          <w:szCs w:val="22"/>
          <w:lang w:val="en-GB"/>
        </w:rPr>
      </w:pPr>
      <w:r w:rsidRPr="006F27C2">
        <w:rPr>
          <w:caps w:val="0"/>
          <w:snapToGrid w:val="0"/>
          <w:kern w:val="22"/>
          <w:sz w:val="22"/>
          <w:szCs w:val="22"/>
          <w:lang w:val="en-GB"/>
        </w:rPr>
        <w:t>ITEM 6.</w:t>
      </w:r>
      <w:r w:rsidRPr="006F27C2">
        <w:rPr>
          <w:caps w:val="0"/>
          <w:snapToGrid w:val="0"/>
          <w:kern w:val="22"/>
          <w:sz w:val="22"/>
          <w:szCs w:val="22"/>
          <w:lang w:val="en-GB"/>
        </w:rPr>
        <w:tab/>
      </w:r>
      <w:r w:rsidRPr="006F27C2">
        <w:rPr>
          <w:caps w:val="0"/>
          <w:kern w:val="22"/>
          <w:sz w:val="22"/>
          <w:szCs w:val="22"/>
          <w:lang w:val="en-GB"/>
        </w:rPr>
        <w:t>MARINE AND COASTAL BIODIVERSITY</w:t>
      </w:r>
    </w:p>
    <w:p w14:paraId="3775B31A" w14:textId="59F1BD1E" w:rsidR="008304D3" w:rsidRPr="004C2CED" w:rsidRDefault="008304D3"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Subsidiary Body considered agenda item 6 at </w:t>
      </w:r>
      <w:r w:rsidR="00B54963" w:rsidRPr="004C2CED">
        <w:rPr>
          <w:kern w:val="22"/>
          <w:sz w:val="22"/>
          <w:szCs w:val="22"/>
          <w:lang w:val="en-GB"/>
        </w:rPr>
        <w:t>the fi</w:t>
      </w:r>
      <w:r w:rsidR="0062743D" w:rsidRPr="004C2CED">
        <w:rPr>
          <w:kern w:val="22"/>
          <w:sz w:val="22"/>
          <w:szCs w:val="22"/>
          <w:lang w:val="en-GB"/>
        </w:rPr>
        <w:t xml:space="preserve">rst </w:t>
      </w:r>
      <w:r w:rsidRPr="004C2CED">
        <w:rPr>
          <w:kern w:val="22"/>
          <w:sz w:val="22"/>
          <w:szCs w:val="22"/>
          <w:lang w:val="en-GB"/>
        </w:rPr>
        <w:t xml:space="preserve">part of </w:t>
      </w:r>
      <w:r w:rsidR="00B54963" w:rsidRPr="004C2CED">
        <w:rPr>
          <w:kern w:val="22"/>
          <w:sz w:val="22"/>
          <w:szCs w:val="22"/>
          <w:lang w:val="en-GB"/>
        </w:rPr>
        <w:t xml:space="preserve">its twenty-fourth </w:t>
      </w:r>
      <w:r w:rsidRPr="004C2CED">
        <w:rPr>
          <w:kern w:val="22"/>
          <w:sz w:val="22"/>
          <w:szCs w:val="22"/>
          <w:lang w:val="en-GB"/>
        </w:rPr>
        <w:t xml:space="preserve">meeting. Following </w:t>
      </w:r>
      <w:r w:rsidR="00B54963" w:rsidRPr="004C2CED">
        <w:rPr>
          <w:kern w:val="22"/>
          <w:sz w:val="22"/>
          <w:szCs w:val="22"/>
          <w:lang w:val="en-GB"/>
        </w:rPr>
        <w:t>an</w:t>
      </w:r>
      <w:r w:rsidRPr="004C2CED">
        <w:rPr>
          <w:kern w:val="22"/>
          <w:sz w:val="22"/>
          <w:szCs w:val="22"/>
          <w:lang w:val="en-GB"/>
        </w:rPr>
        <w:t xml:space="preserve"> exchange of views, the Chair established a contact group to focus on the annexes of the draft recommendations on ecologically or biologically significant marine areas.</w:t>
      </w:r>
      <w:r w:rsidR="005B5195" w:rsidRPr="004C2CED">
        <w:rPr>
          <w:kern w:val="22"/>
          <w:sz w:val="22"/>
          <w:szCs w:val="22"/>
          <w:lang w:val="en-GB"/>
        </w:rPr>
        <w:t xml:space="preserve"> </w:t>
      </w:r>
      <w:r w:rsidRPr="004C2CED">
        <w:rPr>
          <w:kern w:val="22"/>
          <w:sz w:val="22"/>
          <w:szCs w:val="22"/>
          <w:lang w:val="en-GB"/>
        </w:rPr>
        <w:t xml:space="preserve">The </w:t>
      </w:r>
      <w:r w:rsidR="006921AC">
        <w:rPr>
          <w:kern w:val="22"/>
          <w:sz w:val="22"/>
          <w:szCs w:val="22"/>
          <w:lang w:val="en-GB"/>
        </w:rPr>
        <w:t>C</w:t>
      </w:r>
      <w:r w:rsidRPr="004C2CED">
        <w:rPr>
          <w:kern w:val="22"/>
          <w:sz w:val="22"/>
          <w:szCs w:val="22"/>
          <w:lang w:val="en-GB"/>
        </w:rPr>
        <w:t xml:space="preserve">hair also requested the Secretariat to prepare a </w:t>
      </w:r>
      <w:r w:rsidR="004B698D" w:rsidRPr="004C2CED">
        <w:rPr>
          <w:kern w:val="22"/>
          <w:sz w:val="22"/>
          <w:szCs w:val="22"/>
          <w:lang w:val="en-GB"/>
        </w:rPr>
        <w:t>c</w:t>
      </w:r>
      <w:r w:rsidRPr="004C2CED">
        <w:rPr>
          <w:kern w:val="22"/>
          <w:sz w:val="22"/>
          <w:szCs w:val="22"/>
          <w:lang w:val="en-GB"/>
        </w:rPr>
        <w:t xml:space="preserve">onference </w:t>
      </w:r>
      <w:r w:rsidR="004B698D" w:rsidRPr="004C2CED">
        <w:rPr>
          <w:kern w:val="22"/>
          <w:sz w:val="22"/>
          <w:szCs w:val="22"/>
          <w:lang w:val="en-GB"/>
        </w:rPr>
        <w:t>r</w:t>
      </w:r>
      <w:r w:rsidRPr="004C2CED">
        <w:rPr>
          <w:kern w:val="22"/>
          <w:sz w:val="22"/>
          <w:szCs w:val="22"/>
          <w:lang w:val="en-GB"/>
        </w:rPr>
        <w:t xml:space="preserve">oom </w:t>
      </w:r>
      <w:r w:rsidR="004B698D" w:rsidRPr="004C2CED">
        <w:rPr>
          <w:kern w:val="22"/>
          <w:sz w:val="22"/>
          <w:szCs w:val="22"/>
          <w:lang w:val="en-GB"/>
        </w:rPr>
        <w:t>p</w:t>
      </w:r>
      <w:r w:rsidRPr="004C2CED">
        <w:rPr>
          <w:kern w:val="22"/>
          <w:sz w:val="22"/>
          <w:szCs w:val="22"/>
          <w:lang w:val="en-GB"/>
        </w:rPr>
        <w:t>aper for the draft recommendation on “other matters”, which was made available as document CBD/SBSTTA/24/CRP.</w:t>
      </w:r>
      <w:r w:rsidR="00A216DF" w:rsidRPr="004C2CED">
        <w:rPr>
          <w:kern w:val="22"/>
          <w:sz w:val="22"/>
          <w:szCs w:val="22"/>
          <w:lang w:val="en-GB"/>
        </w:rPr>
        <w:t>2 on “conservation and sustainable use of marine and coastal biodiversity”</w:t>
      </w:r>
      <w:r w:rsidRPr="004C2CED">
        <w:rPr>
          <w:kern w:val="22"/>
          <w:sz w:val="22"/>
          <w:szCs w:val="22"/>
          <w:lang w:val="en-GB"/>
        </w:rPr>
        <w:t>.</w:t>
      </w:r>
    </w:p>
    <w:p w14:paraId="6AE6A6E1" w14:textId="400D0969" w:rsidR="008304D3" w:rsidRPr="004C2CED" w:rsidRDefault="00977C4E"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result of the work of the contact group, </w:t>
      </w:r>
      <w:r w:rsidR="008304D3" w:rsidRPr="004C2CED">
        <w:rPr>
          <w:kern w:val="22"/>
          <w:sz w:val="22"/>
          <w:szCs w:val="22"/>
          <w:lang w:val="en-GB"/>
        </w:rPr>
        <w:t xml:space="preserve">together with other annexes and recommendations that the contact group had not addressed, </w:t>
      </w:r>
      <w:r w:rsidR="00F437E4" w:rsidRPr="004C2CED">
        <w:rPr>
          <w:kern w:val="22"/>
          <w:sz w:val="22"/>
          <w:szCs w:val="22"/>
          <w:lang w:val="en-GB"/>
        </w:rPr>
        <w:t xml:space="preserve">are </w:t>
      </w:r>
      <w:r w:rsidR="008304D3" w:rsidRPr="004C2CED">
        <w:rPr>
          <w:kern w:val="22"/>
          <w:sz w:val="22"/>
          <w:szCs w:val="22"/>
          <w:lang w:val="en-GB"/>
        </w:rPr>
        <w:t xml:space="preserve">reflected </w:t>
      </w:r>
      <w:r w:rsidR="00F437E4" w:rsidRPr="004C2CED">
        <w:rPr>
          <w:kern w:val="22"/>
          <w:sz w:val="22"/>
          <w:szCs w:val="22"/>
          <w:lang w:val="en-GB"/>
        </w:rPr>
        <w:t xml:space="preserve">in </w:t>
      </w:r>
      <w:r w:rsidR="008304D3" w:rsidRPr="004C2CED">
        <w:rPr>
          <w:kern w:val="22"/>
          <w:sz w:val="22"/>
          <w:szCs w:val="22"/>
          <w:lang w:val="en-GB"/>
        </w:rPr>
        <w:t xml:space="preserve">document CBD/SBSTTA/24/CRP.4. </w:t>
      </w:r>
      <w:r w:rsidR="003A1E43" w:rsidRPr="004C2CED">
        <w:rPr>
          <w:kern w:val="22"/>
          <w:sz w:val="22"/>
          <w:szCs w:val="22"/>
          <w:lang w:val="en-GB"/>
        </w:rPr>
        <w:t>T</w:t>
      </w:r>
      <w:r w:rsidR="008304D3" w:rsidRPr="004C2CED">
        <w:rPr>
          <w:kern w:val="22"/>
          <w:sz w:val="22"/>
          <w:szCs w:val="22"/>
          <w:lang w:val="en-GB"/>
        </w:rPr>
        <w:t xml:space="preserve">he Subsidiary Body agreed to defer consideration of the draft recommendations set out in document CBD/SBSTTA/24/CRP.4, as well as document CBD/SBSTTA/24/CRP.2, to </w:t>
      </w:r>
      <w:r w:rsidR="003A1E43" w:rsidRPr="004C2CED">
        <w:rPr>
          <w:kern w:val="22"/>
          <w:sz w:val="22"/>
          <w:szCs w:val="22"/>
          <w:lang w:val="en-GB"/>
        </w:rPr>
        <w:t>the</w:t>
      </w:r>
      <w:r w:rsidR="008304D3" w:rsidRPr="004C2CED">
        <w:rPr>
          <w:kern w:val="22"/>
          <w:sz w:val="22"/>
          <w:szCs w:val="22"/>
          <w:lang w:val="en-GB"/>
        </w:rPr>
        <w:t xml:space="preserve"> resumed session of its twenty-fourth meeting.</w:t>
      </w:r>
    </w:p>
    <w:p w14:paraId="264EED6C" w14:textId="2B875B47" w:rsidR="009324F5" w:rsidRPr="004C2CED" w:rsidRDefault="003A1E43"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Accordingly, </w:t>
      </w:r>
      <w:r w:rsidR="004D670D" w:rsidRPr="004C2CED">
        <w:rPr>
          <w:kern w:val="22"/>
          <w:sz w:val="22"/>
          <w:szCs w:val="22"/>
          <w:lang w:val="en-GB"/>
        </w:rPr>
        <w:t xml:space="preserve">the </w:t>
      </w:r>
      <w:r w:rsidR="004B698D" w:rsidRPr="004C2CED">
        <w:rPr>
          <w:kern w:val="22"/>
          <w:sz w:val="22"/>
          <w:szCs w:val="22"/>
          <w:lang w:val="en-GB"/>
        </w:rPr>
        <w:t>C</w:t>
      </w:r>
      <w:r w:rsidR="004D670D" w:rsidRPr="004C2CED">
        <w:rPr>
          <w:kern w:val="22"/>
          <w:sz w:val="22"/>
          <w:szCs w:val="22"/>
          <w:lang w:val="en-GB"/>
        </w:rPr>
        <w:t>hair will propose to reconvene the contact group with a view to further consider</w:t>
      </w:r>
      <w:r w:rsidR="00400F1C" w:rsidRPr="004C2CED">
        <w:rPr>
          <w:kern w:val="22"/>
          <w:sz w:val="22"/>
          <w:szCs w:val="22"/>
          <w:lang w:val="en-GB"/>
        </w:rPr>
        <w:t>ing</w:t>
      </w:r>
      <w:r w:rsidR="004D670D" w:rsidRPr="004C2CED">
        <w:rPr>
          <w:kern w:val="22"/>
          <w:sz w:val="22"/>
          <w:szCs w:val="22"/>
          <w:lang w:val="en-GB"/>
        </w:rPr>
        <w:t xml:space="preserve"> and work</w:t>
      </w:r>
      <w:r w:rsidR="00400F1C" w:rsidRPr="004C2CED">
        <w:rPr>
          <w:kern w:val="22"/>
          <w:sz w:val="22"/>
          <w:szCs w:val="22"/>
          <w:lang w:val="en-GB"/>
        </w:rPr>
        <w:t>ing</w:t>
      </w:r>
      <w:r w:rsidR="004D670D" w:rsidRPr="004C2CED">
        <w:rPr>
          <w:kern w:val="22"/>
          <w:sz w:val="22"/>
          <w:szCs w:val="22"/>
          <w:lang w:val="en-GB"/>
        </w:rPr>
        <w:t xml:space="preserve"> </w:t>
      </w:r>
      <w:r w:rsidR="0032315D" w:rsidRPr="004C2CED">
        <w:rPr>
          <w:kern w:val="22"/>
          <w:sz w:val="22"/>
          <w:szCs w:val="22"/>
          <w:lang w:val="en-GB"/>
        </w:rPr>
        <w:t>on document</w:t>
      </w:r>
      <w:r w:rsidR="0090221F" w:rsidRPr="004C2CED">
        <w:rPr>
          <w:kern w:val="22"/>
          <w:sz w:val="22"/>
          <w:szCs w:val="22"/>
          <w:lang w:val="en-GB"/>
        </w:rPr>
        <w:t xml:space="preserve">s </w:t>
      </w:r>
      <w:r w:rsidR="00355996" w:rsidRPr="004C2CED">
        <w:rPr>
          <w:kern w:val="22"/>
          <w:sz w:val="22"/>
          <w:szCs w:val="22"/>
          <w:lang w:val="en-GB"/>
        </w:rPr>
        <w:t>CBD/SBSTTA/24/CRP.2 and</w:t>
      </w:r>
      <w:r w:rsidR="0032315D" w:rsidRPr="004C2CED">
        <w:rPr>
          <w:kern w:val="22"/>
          <w:sz w:val="22"/>
          <w:szCs w:val="22"/>
          <w:lang w:val="en-GB"/>
        </w:rPr>
        <w:t xml:space="preserve"> CBD/SBSTTA/24/CRP.4. </w:t>
      </w:r>
      <w:r w:rsidR="009F2C6F" w:rsidRPr="004C2CED">
        <w:rPr>
          <w:kern w:val="22"/>
          <w:sz w:val="22"/>
          <w:szCs w:val="22"/>
          <w:lang w:val="en-GB"/>
        </w:rPr>
        <w:t>The outcome</w:t>
      </w:r>
      <w:r w:rsidR="00355996" w:rsidRPr="004C2CED">
        <w:rPr>
          <w:kern w:val="22"/>
          <w:sz w:val="22"/>
          <w:szCs w:val="22"/>
          <w:lang w:val="en-GB"/>
        </w:rPr>
        <w:t>s</w:t>
      </w:r>
      <w:r w:rsidR="009F2C6F" w:rsidRPr="004C2CED">
        <w:rPr>
          <w:kern w:val="22"/>
          <w:sz w:val="22"/>
          <w:szCs w:val="22"/>
          <w:lang w:val="en-GB"/>
        </w:rPr>
        <w:t xml:space="preserve"> of this work </w:t>
      </w:r>
      <w:r w:rsidR="00355996" w:rsidRPr="004C2CED">
        <w:rPr>
          <w:kern w:val="22"/>
          <w:sz w:val="22"/>
          <w:szCs w:val="22"/>
          <w:lang w:val="en-GB"/>
        </w:rPr>
        <w:t>are</w:t>
      </w:r>
      <w:r w:rsidR="009F2C6F" w:rsidRPr="004C2CED">
        <w:rPr>
          <w:kern w:val="22"/>
          <w:sz w:val="22"/>
          <w:szCs w:val="22"/>
          <w:lang w:val="en-GB"/>
        </w:rPr>
        <w:t xml:space="preserve"> expected to be further considered</w:t>
      </w:r>
      <w:r w:rsidR="00E4783B" w:rsidRPr="004C2CED">
        <w:rPr>
          <w:kern w:val="22"/>
          <w:sz w:val="22"/>
          <w:szCs w:val="22"/>
          <w:lang w:val="en-GB"/>
        </w:rPr>
        <w:t>, for eventual adoption,</w:t>
      </w:r>
      <w:r w:rsidR="009F2C6F" w:rsidRPr="004C2CED">
        <w:rPr>
          <w:kern w:val="22"/>
          <w:sz w:val="22"/>
          <w:szCs w:val="22"/>
          <w:lang w:val="en-GB"/>
        </w:rPr>
        <w:t xml:space="preserve"> by the Subsidiary Body</w:t>
      </w:r>
      <w:r w:rsidR="008F0E19" w:rsidRPr="004C2CED">
        <w:rPr>
          <w:kern w:val="22"/>
          <w:sz w:val="22"/>
          <w:szCs w:val="22"/>
          <w:lang w:val="en-GB"/>
        </w:rPr>
        <w:t>.</w:t>
      </w:r>
    </w:p>
    <w:p w14:paraId="797035D3" w14:textId="414FBD99" w:rsidR="00F26BD5" w:rsidRPr="006F27C2" w:rsidRDefault="005D46BE" w:rsidP="00652D3A">
      <w:pPr>
        <w:pStyle w:val="Heading1"/>
        <w:suppressLineNumbers/>
        <w:tabs>
          <w:tab w:val="clear" w:pos="720"/>
          <w:tab w:val="left" w:pos="993"/>
        </w:tabs>
        <w:suppressAutoHyphens/>
        <w:spacing w:before="120"/>
        <w:rPr>
          <w:caps w:val="0"/>
          <w:kern w:val="22"/>
          <w:sz w:val="22"/>
          <w:szCs w:val="22"/>
          <w:lang w:val="en-GB"/>
        </w:rPr>
      </w:pPr>
      <w:r w:rsidRPr="006F27C2">
        <w:rPr>
          <w:caps w:val="0"/>
          <w:snapToGrid w:val="0"/>
          <w:kern w:val="22"/>
          <w:sz w:val="22"/>
          <w:szCs w:val="22"/>
          <w:lang w:val="en-GB"/>
        </w:rPr>
        <w:t>ITEM 7.</w:t>
      </w:r>
      <w:r w:rsidRPr="006F27C2">
        <w:rPr>
          <w:caps w:val="0"/>
          <w:snapToGrid w:val="0"/>
          <w:kern w:val="22"/>
          <w:sz w:val="22"/>
          <w:szCs w:val="22"/>
          <w:lang w:val="en-GB"/>
        </w:rPr>
        <w:tab/>
      </w:r>
      <w:r w:rsidRPr="006F27C2">
        <w:rPr>
          <w:caps w:val="0"/>
          <w:kern w:val="22"/>
          <w:sz w:val="22"/>
          <w:szCs w:val="22"/>
          <w:lang w:val="en-GB"/>
        </w:rPr>
        <w:t>BIODIVERSITY AND AGRICULTURE</w:t>
      </w:r>
    </w:p>
    <w:p w14:paraId="4736EA0F" w14:textId="78BCE1FE" w:rsidR="00F13CCC" w:rsidRPr="004C2CED" w:rsidRDefault="00F13CCC"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eastAsia="zh-CN"/>
        </w:rPr>
      </w:pPr>
      <w:r w:rsidRPr="004C2CED">
        <w:rPr>
          <w:kern w:val="22"/>
          <w:sz w:val="22"/>
          <w:szCs w:val="22"/>
          <w:lang w:val="en-GB"/>
        </w:rPr>
        <w:t xml:space="preserve">The Subsidiary Body considered agenda item 7 at the </w:t>
      </w:r>
      <w:r w:rsidR="002D4569" w:rsidRPr="004C2CED">
        <w:rPr>
          <w:kern w:val="22"/>
          <w:sz w:val="22"/>
          <w:szCs w:val="22"/>
          <w:lang w:val="en-GB"/>
        </w:rPr>
        <w:t xml:space="preserve">first part of its twenty-fourth meeting </w:t>
      </w:r>
      <w:r w:rsidR="00FD7735" w:rsidRPr="004C2CED">
        <w:rPr>
          <w:kern w:val="22"/>
          <w:sz w:val="22"/>
          <w:szCs w:val="22"/>
          <w:lang w:val="en-GB"/>
        </w:rPr>
        <w:t xml:space="preserve">and, </w:t>
      </w:r>
      <w:r w:rsidR="00865A2D" w:rsidRPr="004C2CED">
        <w:rPr>
          <w:kern w:val="22"/>
          <w:sz w:val="22"/>
          <w:szCs w:val="22"/>
          <w:lang w:val="en-GB"/>
        </w:rPr>
        <w:t>f</w:t>
      </w:r>
      <w:r w:rsidRPr="004C2CED">
        <w:rPr>
          <w:kern w:val="22"/>
          <w:sz w:val="22"/>
          <w:szCs w:val="22"/>
          <w:lang w:val="en-GB"/>
        </w:rPr>
        <w:t>ollowing an exchange of views, approved draft recommendation CBD/SBSTTA/24/L.7, for formal adoption at a later stage. It was noted that, due to time constraints, the annex setting out the draft action plan 2020‒2030 on the International Initiative for the Conservation and Sustainable Use of Soil Biodiversity could not be considered and was therefore placed in brackets.</w:t>
      </w:r>
    </w:p>
    <w:p w14:paraId="6B774792" w14:textId="70380E71" w:rsidR="003F3FD1" w:rsidRPr="004C2CED" w:rsidRDefault="00F13CCC"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eastAsia="zh-CN"/>
        </w:rPr>
      </w:pPr>
      <w:r w:rsidRPr="004C2CED">
        <w:rPr>
          <w:kern w:val="22"/>
          <w:sz w:val="22"/>
          <w:szCs w:val="22"/>
          <w:lang w:val="en-GB"/>
        </w:rPr>
        <w:t xml:space="preserve">Accordingly, </w:t>
      </w:r>
      <w:r w:rsidR="00581B42" w:rsidRPr="004C2CED">
        <w:rPr>
          <w:kern w:val="22"/>
          <w:sz w:val="22"/>
          <w:szCs w:val="22"/>
          <w:lang w:val="en-GB"/>
        </w:rPr>
        <w:t xml:space="preserve">the </w:t>
      </w:r>
      <w:r w:rsidR="00400F1C" w:rsidRPr="004C2CED">
        <w:rPr>
          <w:kern w:val="22"/>
          <w:sz w:val="22"/>
          <w:szCs w:val="22"/>
          <w:lang w:val="en-GB"/>
        </w:rPr>
        <w:t>C</w:t>
      </w:r>
      <w:r w:rsidR="00581B42" w:rsidRPr="004C2CED">
        <w:rPr>
          <w:kern w:val="22"/>
          <w:sz w:val="22"/>
          <w:szCs w:val="22"/>
          <w:lang w:val="en-GB"/>
        </w:rPr>
        <w:t>hair will propose to convene a contact group</w:t>
      </w:r>
      <w:r w:rsidR="004508F7" w:rsidRPr="004C2CED">
        <w:rPr>
          <w:kern w:val="22"/>
          <w:sz w:val="22"/>
          <w:szCs w:val="22"/>
          <w:lang w:val="en-GB"/>
        </w:rPr>
        <w:t xml:space="preserve"> </w:t>
      </w:r>
      <w:r w:rsidR="00581B42" w:rsidRPr="004C2CED">
        <w:rPr>
          <w:kern w:val="22"/>
          <w:sz w:val="22"/>
          <w:szCs w:val="22"/>
          <w:lang w:val="en-GB"/>
        </w:rPr>
        <w:t>with a view to further consider</w:t>
      </w:r>
      <w:r w:rsidR="00612A11" w:rsidRPr="004C2CED">
        <w:rPr>
          <w:kern w:val="22"/>
          <w:sz w:val="22"/>
          <w:szCs w:val="22"/>
          <w:lang w:val="en-GB"/>
        </w:rPr>
        <w:t>ing</w:t>
      </w:r>
      <w:r w:rsidR="00581B42" w:rsidRPr="004C2CED">
        <w:rPr>
          <w:kern w:val="22"/>
          <w:sz w:val="22"/>
          <w:szCs w:val="22"/>
          <w:lang w:val="en-GB"/>
        </w:rPr>
        <w:t xml:space="preserve"> </w:t>
      </w:r>
      <w:r w:rsidR="004508F7" w:rsidRPr="004C2CED">
        <w:rPr>
          <w:kern w:val="22"/>
          <w:sz w:val="22"/>
          <w:szCs w:val="22"/>
          <w:lang w:val="en-GB"/>
        </w:rPr>
        <w:t>the draft action plan contained in</w:t>
      </w:r>
      <w:r w:rsidR="00BB6F36" w:rsidRPr="004C2CED">
        <w:rPr>
          <w:kern w:val="22"/>
          <w:sz w:val="22"/>
          <w:szCs w:val="22"/>
          <w:lang w:val="en-GB"/>
        </w:rPr>
        <w:t xml:space="preserve"> the annex of</w:t>
      </w:r>
      <w:r w:rsidR="004508F7" w:rsidRPr="004C2CED">
        <w:rPr>
          <w:kern w:val="22"/>
          <w:sz w:val="22"/>
          <w:szCs w:val="22"/>
          <w:lang w:val="en-GB"/>
        </w:rPr>
        <w:t xml:space="preserve"> document </w:t>
      </w:r>
      <w:r w:rsidR="00581B42" w:rsidRPr="004C2CED">
        <w:rPr>
          <w:kern w:val="22"/>
          <w:sz w:val="22"/>
          <w:szCs w:val="22"/>
          <w:lang w:val="en-GB"/>
        </w:rPr>
        <w:t>CBD/SBSTTA/24/</w:t>
      </w:r>
      <w:r w:rsidR="006520B5" w:rsidRPr="004C2CED">
        <w:rPr>
          <w:kern w:val="22"/>
          <w:sz w:val="22"/>
          <w:szCs w:val="22"/>
          <w:lang w:val="en-GB"/>
        </w:rPr>
        <w:t>L.7</w:t>
      </w:r>
      <w:r w:rsidR="00581B42" w:rsidRPr="004C2CED">
        <w:rPr>
          <w:kern w:val="22"/>
          <w:sz w:val="22"/>
          <w:szCs w:val="22"/>
          <w:lang w:val="en-GB"/>
        </w:rPr>
        <w:t>. The outcome of this work is expected to be further considered</w:t>
      </w:r>
      <w:r w:rsidR="006C4F5E" w:rsidRPr="004C2CED">
        <w:rPr>
          <w:kern w:val="22"/>
          <w:sz w:val="22"/>
          <w:szCs w:val="22"/>
          <w:lang w:val="en-GB"/>
        </w:rPr>
        <w:t xml:space="preserve"> by the Subsidiary Body</w:t>
      </w:r>
      <w:r w:rsidR="00581B42" w:rsidRPr="004C2CED">
        <w:rPr>
          <w:kern w:val="22"/>
          <w:sz w:val="22"/>
          <w:szCs w:val="22"/>
          <w:lang w:val="en-GB"/>
        </w:rPr>
        <w:t xml:space="preserve">, for eventual adoption, </w:t>
      </w:r>
      <w:r w:rsidR="007072D0" w:rsidRPr="004C2CED">
        <w:rPr>
          <w:kern w:val="22"/>
          <w:sz w:val="22"/>
          <w:szCs w:val="22"/>
          <w:lang w:val="en-GB"/>
        </w:rPr>
        <w:t xml:space="preserve">together with the draft recommendation contained in </w:t>
      </w:r>
      <w:r w:rsidRPr="004C2CED">
        <w:rPr>
          <w:kern w:val="22"/>
          <w:sz w:val="22"/>
          <w:szCs w:val="22"/>
          <w:lang w:val="en-GB"/>
        </w:rPr>
        <w:t>document CBD/SBSTTA/24/L.7.</w:t>
      </w:r>
    </w:p>
    <w:p w14:paraId="597EFA96" w14:textId="18AEB9EE" w:rsidR="00F26BD5" w:rsidRPr="006F27C2" w:rsidRDefault="00AE2238" w:rsidP="006F27C2">
      <w:pPr>
        <w:pStyle w:val="Heading1"/>
        <w:suppressLineNumbers/>
        <w:tabs>
          <w:tab w:val="clear" w:pos="720"/>
        </w:tabs>
        <w:suppressAutoHyphens/>
        <w:spacing w:before="120"/>
        <w:ind w:left="1728" w:hanging="1008"/>
        <w:jc w:val="left"/>
        <w:rPr>
          <w:caps w:val="0"/>
          <w:snapToGrid w:val="0"/>
          <w:kern w:val="22"/>
          <w:sz w:val="22"/>
          <w:szCs w:val="22"/>
          <w:lang w:val="en-GB"/>
        </w:rPr>
      </w:pPr>
      <w:r w:rsidRPr="006F27C2">
        <w:rPr>
          <w:caps w:val="0"/>
          <w:snapToGrid w:val="0"/>
          <w:kern w:val="22"/>
          <w:sz w:val="22"/>
          <w:szCs w:val="22"/>
          <w:lang w:val="en-GB"/>
        </w:rPr>
        <w:lastRenderedPageBreak/>
        <w:t>ITEM 8.</w:t>
      </w:r>
      <w:r w:rsidRPr="006F27C2">
        <w:rPr>
          <w:caps w:val="0"/>
          <w:snapToGrid w:val="0"/>
          <w:kern w:val="22"/>
          <w:sz w:val="22"/>
          <w:szCs w:val="22"/>
          <w:lang w:val="en-GB"/>
        </w:rPr>
        <w:tab/>
      </w:r>
      <w:r w:rsidRPr="006F27C2">
        <w:rPr>
          <w:caps w:val="0"/>
          <w:kern w:val="22"/>
          <w:sz w:val="22"/>
          <w:szCs w:val="22"/>
          <w:lang w:val="en-GB"/>
        </w:rPr>
        <w:t>PROGRAMME OF WORK OF THE INTERGOVERNMENTAL SCIENCE</w:t>
      </w:r>
      <w:r w:rsidRPr="006F27C2">
        <w:rPr>
          <w:caps w:val="0"/>
          <w:kern w:val="22"/>
          <w:sz w:val="22"/>
          <w:szCs w:val="22"/>
          <w:lang w:val="en-GB"/>
        </w:rPr>
        <w:noBreakHyphen/>
        <w:t>POLICY PLATFORM ON BIODIVERSITY AND ECOSYSTEM</w:t>
      </w:r>
      <w:r w:rsidR="00077BC9" w:rsidRPr="006F27C2">
        <w:rPr>
          <w:caps w:val="0"/>
          <w:kern w:val="22"/>
          <w:sz w:val="22"/>
          <w:szCs w:val="22"/>
          <w:lang w:val="en-GB"/>
        </w:rPr>
        <w:t> </w:t>
      </w:r>
      <w:r w:rsidRPr="006F27C2">
        <w:rPr>
          <w:caps w:val="0"/>
          <w:kern w:val="22"/>
          <w:sz w:val="22"/>
          <w:szCs w:val="22"/>
          <w:lang w:val="en-GB"/>
        </w:rPr>
        <w:t>SERVICES</w:t>
      </w:r>
    </w:p>
    <w:p w14:paraId="2CC5FC89" w14:textId="2F6E2F78" w:rsidR="00225608" w:rsidRPr="004C2CED" w:rsidRDefault="00225608"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Subsidiary Body considered agenda item 8 at the </w:t>
      </w:r>
      <w:r w:rsidR="00501A1E" w:rsidRPr="004C2CED">
        <w:rPr>
          <w:kern w:val="22"/>
          <w:sz w:val="22"/>
          <w:szCs w:val="22"/>
          <w:lang w:val="en-GB"/>
        </w:rPr>
        <w:t>first part of its twenty-fourth meeting and, f</w:t>
      </w:r>
      <w:r w:rsidRPr="004C2CED">
        <w:rPr>
          <w:kern w:val="22"/>
          <w:sz w:val="22"/>
          <w:szCs w:val="22"/>
          <w:lang w:val="en-GB"/>
        </w:rPr>
        <w:t>ollowing an exchange of views, approved draft recommendation CBD/SBSTTA/24/L.4, for formal adoption at a later stage.</w:t>
      </w:r>
    </w:p>
    <w:p w14:paraId="3E55B115" w14:textId="0EEE91BC" w:rsidR="0019199A" w:rsidRPr="004C2CED" w:rsidRDefault="00225608" w:rsidP="00703031">
      <w:pPr>
        <w:pStyle w:val="Para1"/>
        <w:numPr>
          <w:ilvl w:val="0"/>
          <w:numId w:val="40"/>
        </w:numPr>
        <w:suppressLineNumbers/>
        <w:suppressAutoHyphens/>
        <w:kinsoku w:val="0"/>
        <w:overflowPunct w:val="0"/>
        <w:autoSpaceDE w:val="0"/>
        <w:autoSpaceDN w:val="0"/>
        <w:spacing w:before="0"/>
        <w:ind w:left="0" w:firstLine="0"/>
        <w:jc w:val="both"/>
        <w:rPr>
          <w:b/>
          <w:kern w:val="22"/>
          <w:sz w:val="22"/>
          <w:szCs w:val="22"/>
          <w:lang w:val="en-GB"/>
        </w:rPr>
      </w:pPr>
      <w:r w:rsidRPr="004C2CED">
        <w:rPr>
          <w:kern w:val="22"/>
          <w:sz w:val="22"/>
          <w:szCs w:val="22"/>
          <w:lang w:val="en-GB"/>
        </w:rPr>
        <w:t xml:space="preserve">Accordingly, the Subsidiary Body </w:t>
      </w:r>
      <w:r w:rsidR="00687D37" w:rsidRPr="004C2CED">
        <w:rPr>
          <w:kern w:val="22"/>
          <w:sz w:val="22"/>
          <w:szCs w:val="22"/>
          <w:lang w:val="en-GB"/>
        </w:rPr>
        <w:t xml:space="preserve">at </w:t>
      </w:r>
      <w:r w:rsidR="00957FCA" w:rsidRPr="004C2CED">
        <w:rPr>
          <w:kern w:val="22"/>
          <w:sz w:val="22"/>
          <w:szCs w:val="22"/>
          <w:lang w:val="en-GB"/>
        </w:rPr>
        <w:t>its</w:t>
      </w:r>
      <w:r w:rsidR="00687D37" w:rsidRPr="004C2CED">
        <w:rPr>
          <w:kern w:val="22"/>
          <w:sz w:val="22"/>
          <w:szCs w:val="22"/>
          <w:lang w:val="en-GB"/>
        </w:rPr>
        <w:t xml:space="preserve"> resumed </w:t>
      </w:r>
      <w:r w:rsidR="00744622" w:rsidRPr="004C2CED">
        <w:rPr>
          <w:kern w:val="22"/>
          <w:sz w:val="22"/>
          <w:szCs w:val="22"/>
          <w:lang w:val="en-GB"/>
        </w:rPr>
        <w:t>meeting</w:t>
      </w:r>
      <w:r w:rsidR="00687D37" w:rsidRPr="004C2CED">
        <w:rPr>
          <w:kern w:val="22"/>
          <w:sz w:val="22"/>
          <w:szCs w:val="22"/>
          <w:lang w:val="en-GB"/>
        </w:rPr>
        <w:t xml:space="preserve"> </w:t>
      </w:r>
      <w:r w:rsidRPr="004C2CED">
        <w:rPr>
          <w:kern w:val="22"/>
          <w:sz w:val="22"/>
          <w:szCs w:val="22"/>
          <w:lang w:val="en-GB"/>
        </w:rPr>
        <w:t>is expected to consider and adopt the draft recommendation contained in document CBD/SBSTTA/24/L.4.</w:t>
      </w:r>
    </w:p>
    <w:p w14:paraId="60B4CADE" w14:textId="0C1E6722" w:rsidR="00167DE6" w:rsidRPr="004C2CED" w:rsidRDefault="00F26BD5" w:rsidP="00504C2E">
      <w:pPr>
        <w:pStyle w:val="Para1"/>
        <w:keepNext/>
        <w:numPr>
          <w:ilvl w:val="0"/>
          <w:numId w:val="0"/>
        </w:numPr>
        <w:suppressLineNumbers/>
        <w:tabs>
          <w:tab w:val="left" w:pos="993"/>
        </w:tabs>
        <w:suppressAutoHyphens/>
        <w:jc w:val="center"/>
        <w:rPr>
          <w:kern w:val="22"/>
          <w:sz w:val="22"/>
          <w:szCs w:val="22"/>
          <w:lang w:val="en-GB"/>
        </w:rPr>
      </w:pPr>
      <w:r w:rsidRPr="004C2CED">
        <w:rPr>
          <w:b/>
          <w:kern w:val="22"/>
          <w:sz w:val="22"/>
          <w:szCs w:val="22"/>
          <w:lang w:val="en-GB"/>
        </w:rPr>
        <w:t>ITEM 9.</w:t>
      </w:r>
      <w:r w:rsidR="00A00902" w:rsidRPr="004C2CED">
        <w:rPr>
          <w:b/>
          <w:kern w:val="22"/>
          <w:sz w:val="22"/>
          <w:szCs w:val="22"/>
          <w:lang w:val="en-GB"/>
        </w:rPr>
        <w:tab/>
      </w:r>
      <w:r w:rsidRPr="004C2CED">
        <w:rPr>
          <w:b/>
          <w:kern w:val="22"/>
          <w:sz w:val="22"/>
          <w:szCs w:val="22"/>
          <w:lang w:val="en-GB"/>
        </w:rPr>
        <w:t xml:space="preserve">BIODIVERSITY </w:t>
      </w:r>
      <w:r w:rsidR="00016980" w:rsidRPr="004C2CED">
        <w:rPr>
          <w:b/>
          <w:kern w:val="22"/>
          <w:sz w:val="22"/>
          <w:szCs w:val="22"/>
          <w:lang w:val="en-GB"/>
        </w:rPr>
        <w:t xml:space="preserve">AND </w:t>
      </w:r>
      <w:r w:rsidRPr="004C2CED">
        <w:rPr>
          <w:b/>
          <w:kern w:val="22"/>
          <w:sz w:val="22"/>
          <w:szCs w:val="22"/>
          <w:lang w:val="en-GB"/>
        </w:rPr>
        <w:t>HEALTH</w:t>
      </w:r>
    </w:p>
    <w:p w14:paraId="544500A1" w14:textId="715995FC" w:rsidR="00D35F21" w:rsidRPr="004C2CED" w:rsidRDefault="00064FCC" w:rsidP="00703031">
      <w:pPr>
        <w:pStyle w:val="Para1"/>
        <w:numPr>
          <w:ilvl w:val="0"/>
          <w:numId w:val="40"/>
        </w:numPr>
        <w:suppressLineNumbers/>
        <w:suppressAutoHyphens/>
        <w:kinsoku w:val="0"/>
        <w:overflowPunct w:val="0"/>
        <w:autoSpaceDE w:val="0"/>
        <w:autoSpaceDN w:val="0"/>
        <w:spacing w:before="0"/>
        <w:ind w:left="0" w:firstLine="0"/>
        <w:jc w:val="both"/>
        <w:rPr>
          <w:kern w:val="22"/>
          <w:sz w:val="22"/>
          <w:szCs w:val="22"/>
          <w:lang w:val="en-GB"/>
        </w:rPr>
      </w:pPr>
      <w:r w:rsidRPr="004C2CED">
        <w:rPr>
          <w:kern w:val="22"/>
          <w:sz w:val="22"/>
          <w:szCs w:val="22"/>
          <w:lang w:val="en-GB"/>
        </w:rPr>
        <w:t xml:space="preserve">The Subsidiary Body considered agenda item 9 at </w:t>
      </w:r>
      <w:r w:rsidR="00850BAE" w:rsidRPr="004C2CED">
        <w:rPr>
          <w:kern w:val="22"/>
          <w:sz w:val="22"/>
          <w:szCs w:val="22"/>
          <w:lang w:val="en-GB"/>
        </w:rPr>
        <w:t>the first part of its twenty-fourth meeting</w:t>
      </w:r>
      <w:r w:rsidR="00451AF4" w:rsidRPr="004C2CED">
        <w:rPr>
          <w:kern w:val="22"/>
          <w:sz w:val="22"/>
          <w:szCs w:val="22"/>
          <w:lang w:val="en-GB"/>
        </w:rPr>
        <w:t>.</w:t>
      </w:r>
      <w:r w:rsidR="001422E9" w:rsidRPr="004C2CED">
        <w:rPr>
          <w:kern w:val="22"/>
          <w:sz w:val="22"/>
          <w:szCs w:val="22"/>
          <w:lang w:val="en-GB"/>
        </w:rPr>
        <w:t xml:space="preserve"> </w:t>
      </w:r>
      <w:r w:rsidRPr="004C2CED">
        <w:rPr>
          <w:kern w:val="22"/>
          <w:sz w:val="22"/>
          <w:szCs w:val="22"/>
          <w:lang w:val="en-GB"/>
        </w:rPr>
        <w:t xml:space="preserve">At </w:t>
      </w:r>
      <w:r w:rsidR="001422E9" w:rsidRPr="004C2CED">
        <w:rPr>
          <w:kern w:val="22"/>
          <w:sz w:val="22"/>
          <w:szCs w:val="22"/>
          <w:lang w:val="en-GB"/>
        </w:rPr>
        <w:t>its</w:t>
      </w:r>
      <w:r w:rsidRPr="004C2CED">
        <w:rPr>
          <w:kern w:val="22"/>
          <w:sz w:val="22"/>
          <w:szCs w:val="22"/>
          <w:lang w:val="en-GB"/>
        </w:rPr>
        <w:t xml:space="preserve"> ninth session, the Chair of the Subsidiary Body announced that, following consultations with the Bureau, a contact group would be established to further </w:t>
      </w:r>
      <w:r w:rsidR="000F78B9" w:rsidRPr="004C2CED">
        <w:rPr>
          <w:kern w:val="22"/>
          <w:sz w:val="22"/>
          <w:szCs w:val="22"/>
          <w:lang w:val="en-GB"/>
        </w:rPr>
        <w:t xml:space="preserve">consider the item during the resumed </w:t>
      </w:r>
      <w:r w:rsidR="001542C9" w:rsidRPr="004C2CED">
        <w:rPr>
          <w:kern w:val="22"/>
          <w:sz w:val="22"/>
          <w:szCs w:val="22"/>
          <w:lang w:val="en-GB"/>
        </w:rPr>
        <w:t>meeting</w:t>
      </w:r>
      <w:r w:rsidR="000F78B9" w:rsidRPr="004C2CED">
        <w:rPr>
          <w:kern w:val="22"/>
          <w:sz w:val="22"/>
          <w:szCs w:val="22"/>
          <w:lang w:val="en-GB"/>
        </w:rPr>
        <w:t xml:space="preserve"> of </w:t>
      </w:r>
      <w:r w:rsidRPr="004C2CED">
        <w:rPr>
          <w:kern w:val="22"/>
          <w:sz w:val="22"/>
          <w:szCs w:val="22"/>
          <w:lang w:val="en-GB"/>
        </w:rPr>
        <w:t>the Subsidiary Body. A non-paper has been published to support the further discussions in the contact group.</w:t>
      </w:r>
    </w:p>
    <w:p w14:paraId="794155FF" w14:textId="3A98DF60" w:rsidR="00064FCC" w:rsidRPr="004C2CED" w:rsidRDefault="009705A9">
      <w:pPr>
        <w:pStyle w:val="Para1"/>
        <w:numPr>
          <w:ilvl w:val="0"/>
          <w:numId w:val="0"/>
        </w:numPr>
        <w:suppressLineNumbers/>
        <w:suppressAutoHyphens/>
        <w:jc w:val="both"/>
        <w:rPr>
          <w:rFonts w:eastAsia="MS Mincho"/>
          <w:kern w:val="22"/>
          <w:sz w:val="22"/>
          <w:szCs w:val="22"/>
          <w:lang w:val="en-GB"/>
        </w:rPr>
      </w:pPr>
      <w:r w:rsidRPr="004C2CED">
        <w:rPr>
          <w:kern w:val="22"/>
          <w:sz w:val="22"/>
          <w:szCs w:val="22"/>
          <w:lang w:val="en-GB"/>
        </w:rPr>
        <w:t>27.</w:t>
      </w:r>
      <w:r w:rsidRPr="004C2CED">
        <w:rPr>
          <w:kern w:val="22"/>
          <w:sz w:val="22"/>
          <w:szCs w:val="22"/>
          <w:lang w:val="en-GB"/>
        </w:rPr>
        <w:tab/>
      </w:r>
      <w:r w:rsidR="00064FCC" w:rsidRPr="004C2CED">
        <w:rPr>
          <w:kern w:val="22"/>
          <w:sz w:val="22"/>
          <w:szCs w:val="22"/>
          <w:lang w:val="en-GB"/>
        </w:rPr>
        <w:t xml:space="preserve">Accordingly, the contact group is expected to review the non-paper at </w:t>
      </w:r>
      <w:r w:rsidR="00957FCA" w:rsidRPr="004C2CED">
        <w:rPr>
          <w:kern w:val="22"/>
          <w:sz w:val="22"/>
          <w:szCs w:val="22"/>
          <w:lang w:val="en-GB"/>
        </w:rPr>
        <w:t>the</w:t>
      </w:r>
      <w:r w:rsidR="00064FCC" w:rsidRPr="004C2CED">
        <w:rPr>
          <w:kern w:val="22"/>
          <w:sz w:val="22"/>
          <w:szCs w:val="22"/>
          <w:lang w:val="en-GB"/>
        </w:rPr>
        <w:t xml:space="preserve"> resumed </w:t>
      </w:r>
      <w:r w:rsidR="0052651F" w:rsidRPr="004C2CED">
        <w:rPr>
          <w:kern w:val="22"/>
          <w:sz w:val="22"/>
          <w:szCs w:val="22"/>
          <w:lang w:val="en-GB"/>
        </w:rPr>
        <w:t xml:space="preserve">meeting </w:t>
      </w:r>
      <w:r w:rsidR="00064FCC" w:rsidRPr="004C2CED">
        <w:rPr>
          <w:kern w:val="22"/>
          <w:sz w:val="22"/>
          <w:szCs w:val="22"/>
          <w:lang w:val="en-GB"/>
        </w:rPr>
        <w:t xml:space="preserve">of the Subsidiary Body. </w:t>
      </w:r>
      <w:r w:rsidR="00EC2F0C" w:rsidRPr="004C2CED">
        <w:rPr>
          <w:kern w:val="22"/>
          <w:sz w:val="22"/>
          <w:szCs w:val="22"/>
          <w:lang w:val="en-GB"/>
        </w:rPr>
        <w:t>The outcome of this work is expected to be further considered by the Subsidiary Body, for eventual adoption</w:t>
      </w:r>
      <w:r w:rsidR="00064FCC" w:rsidRPr="004C2CED">
        <w:rPr>
          <w:kern w:val="22"/>
          <w:sz w:val="22"/>
          <w:szCs w:val="22"/>
          <w:lang w:val="en-GB"/>
        </w:rPr>
        <w:t>.</w:t>
      </w:r>
    </w:p>
    <w:p w14:paraId="5C924390" w14:textId="77777777" w:rsidR="004E2C45" w:rsidRPr="006F27C2" w:rsidRDefault="004E2C45" w:rsidP="006F27C2">
      <w:pPr>
        <w:pStyle w:val="Heading1"/>
        <w:suppressLineNumbers/>
        <w:tabs>
          <w:tab w:val="clear" w:pos="720"/>
          <w:tab w:val="left" w:pos="1080"/>
        </w:tabs>
        <w:suppressAutoHyphens/>
        <w:spacing w:before="120"/>
        <w:rPr>
          <w:caps w:val="0"/>
          <w:kern w:val="22"/>
          <w:sz w:val="22"/>
          <w:szCs w:val="22"/>
          <w:lang w:val="en-GB"/>
        </w:rPr>
      </w:pPr>
      <w:r w:rsidRPr="006F27C2">
        <w:rPr>
          <w:caps w:val="0"/>
          <w:snapToGrid w:val="0"/>
          <w:kern w:val="22"/>
          <w:sz w:val="22"/>
          <w:szCs w:val="22"/>
          <w:lang w:val="en-GB"/>
        </w:rPr>
        <w:t xml:space="preserve">ITEM </w:t>
      </w:r>
      <w:r w:rsidR="00F26BD5" w:rsidRPr="006F27C2">
        <w:rPr>
          <w:caps w:val="0"/>
          <w:snapToGrid w:val="0"/>
          <w:kern w:val="22"/>
          <w:sz w:val="22"/>
          <w:szCs w:val="22"/>
          <w:lang w:val="en-GB"/>
        </w:rPr>
        <w:t>10</w:t>
      </w:r>
      <w:r w:rsidRPr="006F27C2">
        <w:rPr>
          <w:caps w:val="0"/>
          <w:snapToGrid w:val="0"/>
          <w:kern w:val="22"/>
          <w:sz w:val="22"/>
          <w:szCs w:val="22"/>
          <w:lang w:val="en-GB"/>
        </w:rPr>
        <w:t>.</w:t>
      </w:r>
      <w:r w:rsidRPr="006F27C2">
        <w:rPr>
          <w:caps w:val="0"/>
          <w:snapToGrid w:val="0"/>
          <w:kern w:val="22"/>
          <w:sz w:val="22"/>
          <w:szCs w:val="22"/>
          <w:lang w:val="en-GB"/>
        </w:rPr>
        <w:tab/>
      </w:r>
      <w:r w:rsidRPr="006F27C2">
        <w:rPr>
          <w:caps w:val="0"/>
          <w:kern w:val="22"/>
          <w:sz w:val="22"/>
          <w:szCs w:val="22"/>
          <w:lang w:val="en-GB"/>
        </w:rPr>
        <w:t>INVASIVE ALIEN SPECIES</w:t>
      </w:r>
    </w:p>
    <w:p w14:paraId="237CA55B" w14:textId="14DBE9B3" w:rsidR="0015300E" w:rsidRPr="004C2CED" w:rsidRDefault="0015300E" w:rsidP="009705A9">
      <w:pPr>
        <w:pStyle w:val="Para1"/>
        <w:numPr>
          <w:ilvl w:val="0"/>
          <w:numId w:val="31"/>
        </w:numPr>
        <w:suppressLineNumbers/>
        <w:tabs>
          <w:tab w:val="clear" w:pos="360"/>
        </w:tabs>
        <w:suppressAutoHyphens/>
        <w:jc w:val="both"/>
        <w:rPr>
          <w:kern w:val="22"/>
          <w:sz w:val="22"/>
          <w:szCs w:val="22"/>
          <w:lang w:val="en-GB"/>
        </w:rPr>
      </w:pPr>
      <w:r w:rsidRPr="004C2CED">
        <w:rPr>
          <w:kern w:val="22"/>
          <w:sz w:val="22"/>
          <w:szCs w:val="22"/>
          <w:lang w:val="en-GB"/>
        </w:rPr>
        <w:t xml:space="preserve">The Subsidiary Body considered agenda item 10 </w:t>
      </w:r>
      <w:r w:rsidR="00200BC6" w:rsidRPr="004C2CED">
        <w:rPr>
          <w:kern w:val="22"/>
          <w:sz w:val="22"/>
          <w:szCs w:val="22"/>
          <w:lang w:val="en-GB"/>
        </w:rPr>
        <w:t>at the first part of its twenty-fourth meeting and, following an exchange of views, t</w:t>
      </w:r>
      <w:r w:rsidRPr="004C2CED">
        <w:rPr>
          <w:kern w:val="22"/>
          <w:sz w:val="22"/>
          <w:szCs w:val="22"/>
          <w:lang w:val="en-GB"/>
        </w:rPr>
        <w:t>he Chair of the Subsidiary Body subsequently established a friends</w:t>
      </w:r>
      <w:r w:rsidR="00F72FA8" w:rsidRPr="004C2CED">
        <w:rPr>
          <w:kern w:val="22"/>
          <w:sz w:val="22"/>
          <w:szCs w:val="22"/>
          <w:lang w:val="en-GB"/>
        </w:rPr>
        <w:t>-</w:t>
      </w:r>
      <w:r w:rsidRPr="004C2CED">
        <w:rPr>
          <w:kern w:val="22"/>
          <w:sz w:val="22"/>
          <w:szCs w:val="22"/>
          <w:lang w:val="en-GB"/>
        </w:rPr>
        <w:t>of</w:t>
      </w:r>
      <w:r w:rsidR="00F72FA8" w:rsidRPr="004C2CED">
        <w:rPr>
          <w:kern w:val="22"/>
          <w:sz w:val="22"/>
          <w:szCs w:val="22"/>
          <w:lang w:val="en-GB"/>
        </w:rPr>
        <w:t>-</w:t>
      </w:r>
      <w:r w:rsidRPr="004C2CED">
        <w:rPr>
          <w:kern w:val="22"/>
          <w:sz w:val="22"/>
          <w:szCs w:val="22"/>
          <w:lang w:val="en-GB"/>
        </w:rPr>
        <w:t>the</w:t>
      </w:r>
      <w:r w:rsidR="00F72FA8" w:rsidRPr="004C2CED">
        <w:rPr>
          <w:kern w:val="22"/>
          <w:sz w:val="22"/>
          <w:szCs w:val="22"/>
          <w:lang w:val="en-GB"/>
        </w:rPr>
        <w:t>-</w:t>
      </w:r>
      <w:r w:rsidRPr="004C2CED">
        <w:rPr>
          <w:kern w:val="22"/>
          <w:sz w:val="22"/>
          <w:szCs w:val="22"/>
          <w:lang w:val="en-GB"/>
        </w:rPr>
        <w:t>chair group</w:t>
      </w:r>
      <w:r w:rsidR="008F52A1" w:rsidRPr="004C2CED">
        <w:rPr>
          <w:kern w:val="22"/>
          <w:sz w:val="22"/>
          <w:szCs w:val="22"/>
          <w:lang w:val="en-GB"/>
        </w:rPr>
        <w:t xml:space="preserve"> </w:t>
      </w:r>
      <w:r w:rsidRPr="004C2CED">
        <w:rPr>
          <w:kern w:val="22"/>
          <w:sz w:val="22"/>
          <w:szCs w:val="22"/>
          <w:lang w:val="en-GB"/>
        </w:rPr>
        <w:t xml:space="preserve">to find a way forward on the annexes in the draft recommendation prepared by the Chair. The draft recommendation </w:t>
      </w:r>
      <w:r w:rsidR="00EA343B" w:rsidRPr="004C2CED">
        <w:rPr>
          <w:kern w:val="22"/>
          <w:sz w:val="22"/>
          <w:szCs w:val="22"/>
          <w:lang w:val="en-GB"/>
        </w:rPr>
        <w:t>contained in document CBD/SBSTTA/24/CRP.7</w:t>
      </w:r>
      <w:r w:rsidR="00D42D99" w:rsidRPr="004C2CED">
        <w:rPr>
          <w:kern w:val="22"/>
          <w:sz w:val="22"/>
          <w:szCs w:val="22"/>
          <w:lang w:val="en-GB"/>
        </w:rPr>
        <w:t xml:space="preserve"> </w:t>
      </w:r>
      <w:r w:rsidRPr="004C2CED">
        <w:rPr>
          <w:kern w:val="22"/>
          <w:sz w:val="22"/>
          <w:szCs w:val="22"/>
          <w:lang w:val="en-GB"/>
        </w:rPr>
        <w:t>ha</w:t>
      </w:r>
      <w:r w:rsidR="00D42D99" w:rsidRPr="004C2CED">
        <w:rPr>
          <w:kern w:val="22"/>
          <w:sz w:val="22"/>
          <w:szCs w:val="22"/>
          <w:lang w:val="en-GB"/>
        </w:rPr>
        <w:t>s</w:t>
      </w:r>
      <w:r w:rsidRPr="004C2CED">
        <w:rPr>
          <w:kern w:val="22"/>
          <w:sz w:val="22"/>
          <w:szCs w:val="22"/>
          <w:lang w:val="en-GB"/>
        </w:rPr>
        <w:t xml:space="preserve"> been updated to reflect the outcome of the group’s discussions.</w:t>
      </w:r>
    </w:p>
    <w:p w14:paraId="3442E36F" w14:textId="51A72601" w:rsidR="00275562" w:rsidRPr="006F27C2" w:rsidRDefault="00EE6F7B" w:rsidP="006F27C2">
      <w:pPr>
        <w:pStyle w:val="Para1"/>
        <w:suppressLineNumbers/>
        <w:tabs>
          <w:tab w:val="clear" w:pos="360"/>
        </w:tabs>
        <w:suppressAutoHyphens/>
        <w:jc w:val="both"/>
        <w:rPr>
          <w:b/>
          <w:caps/>
          <w:kern w:val="22"/>
          <w:sz w:val="22"/>
          <w:szCs w:val="22"/>
          <w:lang w:val="en-GB"/>
        </w:rPr>
      </w:pPr>
      <w:r w:rsidRPr="004C2CED">
        <w:rPr>
          <w:kern w:val="22"/>
          <w:sz w:val="22"/>
          <w:szCs w:val="22"/>
          <w:lang w:val="en-GB"/>
        </w:rPr>
        <w:t xml:space="preserve">Accordingly, the Subsidiary Body at its resumed meeting is expected to consider and eventually adopt the draft recommendation contained in document </w:t>
      </w:r>
      <w:r w:rsidR="00150A6C" w:rsidRPr="004C2CED">
        <w:rPr>
          <w:kern w:val="22"/>
          <w:sz w:val="22"/>
          <w:szCs w:val="22"/>
          <w:lang w:val="en-GB"/>
        </w:rPr>
        <w:t>CBD/SBSTTA/24/CRP.7.</w:t>
      </w:r>
    </w:p>
    <w:p w14:paraId="61A0E8FF" w14:textId="24D2563B" w:rsidR="00BE52B0" w:rsidRPr="006F27C2" w:rsidRDefault="002A7886" w:rsidP="006F27C2">
      <w:pPr>
        <w:pStyle w:val="Heading1"/>
        <w:suppressLineNumbers/>
        <w:tabs>
          <w:tab w:val="clear" w:pos="720"/>
          <w:tab w:val="left" w:pos="1080"/>
        </w:tabs>
        <w:suppressAutoHyphens/>
        <w:spacing w:before="120"/>
        <w:rPr>
          <w:caps w:val="0"/>
          <w:snapToGrid w:val="0"/>
          <w:kern w:val="22"/>
          <w:sz w:val="22"/>
          <w:szCs w:val="22"/>
          <w:lang w:val="en-GB"/>
        </w:rPr>
      </w:pPr>
      <w:r w:rsidRPr="006F27C2">
        <w:rPr>
          <w:caps w:val="0"/>
          <w:snapToGrid w:val="0"/>
          <w:kern w:val="22"/>
          <w:sz w:val="22"/>
          <w:szCs w:val="22"/>
          <w:lang w:val="en-GB"/>
        </w:rPr>
        <w:t>ITEM 11.</w:t>
      </w:r>
      <w:r w:rsidRPr="006F27C2">
        <w:rPr>
          <w:caps w:val="0"/>
          <w:snapToGrid w:val="0"/>
          <w:kern w:val="22"/>
          <w:sz w:val="22"/>
          <w:szCs w:val="22"/>
          <w:lang w:val="en-GB"/>
        </w:rPr>
        <w:tab/>
        <w:t>OTHER MATTERS</w:t>
      </w:r>
    </w:p>
    <w:p w14:paraId="383CC44B" w14:textId="60B0863C" w:rsidR="0061456F" w:rsidRPr="006F27C2" w:rsidRDefault="00BE52B0" w:rsidP="006F27C2">
      <w:pPr>
        <w:pStyle w:val="Para1"/>
        <w:suppressLineNumbers/>
        <w:tabs>
          <w:tab w:val="clear" w:pos="360"/>
          <w:tab w:val="num" w:pos="709"/>
        </w:tabs>
        <w:suppressAutoHyphens/>
        <w:jc w:val="both"/>
        <w:rPr>
          <w:caps/>
          <w:kern w:val="22"/>
          <w:sz w:val="22"/>
          <w:szCs w:val="22"/>
          <w:lang w:val="en-GB"/>
        </w:rPr>
      </w:pPr>
      <w:r w:rsidRPr="004C2CED">
        <w:rPr>
          <w:kern w:val="22"/>
          <w:sz w:val="22"/>
          <w:szCs w:val="22"/>
          <w:lang w:val="en-GB"/>
        </w:rPr>
        <w:t>Under this item, participants will be invited to raise other matters of relevance to the meeting.</w:t>
      </w:r>
    </w:p>
    <w:p w14:paraId="20729AE7" w14:textId="6E727699" w:rsidR="00BE52B0" w:rsidRPr="004C2CED" w:rsidRDefault="002A7886" w:rsidP="006F27C2">
      <w:pPr>
        <w:pStyle w:val="Heading1"/>
        <w:suppressLineNumbers/>
        <w:tabs>
          <w:tab w:val="clear" w:pos="720"/>
          <w:tab w:val="left" w:pos="1080"/>
        </w:tabs>
        <w:suppressAutoHyphens/>
        <w:spacing w:before="120"/>
        <w:rPr>
          <w:caps w:val="0"/>
          <w:snapToGrid w:val="0"/>
          <w:kern w:val="22"/>
          <w:sz w:val="22"/>
          <w:szCs w:val="22"/>
          <w:lang w:val="en-GB"/>
        </w:rPr>
      </w:pPr>
      <w:r w:rsidRPr="004C2CED">
        <w:rPr>
          <w:caps w:val="0"/>
          <w:snapToGrid w:val="0"/>
          <w:kern w:val="22"/>
          <w:sz w:val="22"/>
          <w:szCs w:val="22"/>
          <w:lang w:val="en-GB"/>
        </w:rPr>
        <w:t>ITEM 12.</w:t>
      </w:r>
      <w:r w:rsidRPr="004C2CED">
        <w:rPr>
          <w:caps w:val="0"/>
          <w:snapToGrid w:val="0"/>
          <w:kern w:val="22"/>
          <w:sz w:val="22"/>
          <w:szCs w:val="22"/>
          <w:lang w:val="en-GB"/>
        </w:rPr>
        <w:tab/>
        <w:t>ADOPTION OF THE REPORT</w:t>
      </w:r>
    </w:p>
    <w:p w14:paraId="447C757F" w14:textId="760F1C8A" w:rsidR="0061456F" w:rsidRPr="006F27C2" w:rsidRDefault="00BE52B0" w:rsidP="006F27C2">
      <w:pPr>
        <w:pStyle w:val="Para1"/>
        <w:suppressLineNumbers/>
        <w:tabs>
          <w:tab w:val="clear" w:pos="360"/>
          <w:tab w:val="num" w:pos="709"/>
        </w:tabs>
        <w:suppressAutoHyphens/>
        <w:jc w:val="both"/>
        <w:rPr>
          <w:caps/>
          <w:kern w:val="22"/>
          <w:sz w:val="22"/>
          <w:szCs w:val="22"/>
          <w:lang w:val="en-GB"/>
        </w:rPr>
      </w:pPr>
      <w:r w:rsidRPr="004C2CED">
        <w:rPr>
          <w:kern w:val="22"/>
          <w:sz w:val="22"/>
          <w:szCs w:val="22"/>
          <w:lang w:val="en-GB"/>
        </w:rPr>
        <w:t>Under this item, the Subsidiary Body will consider and adopt its report. In accordance with established practice, the Subsidiary Body is invited to authorize the Rapporteur to complete the final report after the meeting, with the guidance of the Chair and the assistance of the Secretariat.</w:t>
      </w:r>
    </w:p>
    <w:p w14:paraId="60E3037D" w14:textId="0E433CB4" w:rsidR="00BE52B0" w:rsidRPr="004C2CED" w:rsidRDefault="00BE52B0" w:rsidP="006F27C2">
      <w:pPr>
        <w:pStyle w:val="Heading1"/>
        <w:suppressLineNumbers/>
        <w:tabs>
          <w:tab w:val="clear" w:pos="720"/>
          <w:tab w:val="left" w:pos="1080"/>
        </w:tabs>
        <w:suppressAutoHyphens/>
        <w:spacing w:before="120"/>
        <w:rPr>
          <w:b w:val="0"/>
          <w:kern w:val="22"/>
          <w:sz w:val="22"/>
          <w:szCs w:val="22"/>
          <w:lang w:val="en-GB"/>
        </w:rPr>
      </w:pPr>
      <w:r w:rsidRPr="004C2CED">
        <w:rPr>
          <w:caps w:val="0"/>
          <w:snapToGrid w:val="0"/>
          <w:kern w:val="22"/>
          <w:sz w:val="22"/>
          <w:szCs w:val="22"/>
          <w:lang w:val="en-GB"/>
        </w:rPr>
        <w:t>ITEM 1</w:t>
      </w:r>
      <w:r w:rsidR="00F26BD5" w:rsidRPr="004C2CED">
        <w:rPr>
          <w:caps w:val="0"/>
          <w:snapToGrid w:val="0"/>
          <w:kern w:val="22"/>
          <w:sz w:val="22"/>
          <w:szCs w:val="22"/>
          <w:lang w:val="en-GB"/>
        </w:rPr>
        <w:t>3</w:t>
      </w:r>
      <w:r w:rsidRPr="004C2CED">
        <w:rPr>
          <w:caps w:val="0"/>
          <w:snapToGrid w:val="0"/>
          <w:kern w:val="22"/>
          <w:sz w:val="22"/>
          <w:szCs w:val="22"/>
          <w:lang w:val="en-GB"/>
        </w:rPr>
        <w:t>.</w:t>
      </w:r>
      <w:r w:rsidRPr="004C2CED">
        <w:rPr>
          <w:caps w:val="0"/>
          <w:snapToGrid w:val="0"/>
          <w:kern w:val="22"/>
          <w:sz w:val="22"/>
          <w:szCs w:val="22"/>
          <w:lang w:val="en-GB"/>
        </w:rPr>
        <w:tab/>
        <w:t>CLOSURE OF THE MEETING</w:t>
      </w:r>
    </w:p>
    <w:p w14:paraId="0009CC2C" w14:textId="5820AC89" w:rsidR="00BE52B0" w:rsidRPr="004C2CED" w:rsidRDefault="00BE52B0" w:rsidP="00652D3A">
      <w:pPr>
        <w:pStyle w:val="Para1"/>
        <w:suppressLineNumbers/>
        <w:tabs>
          <w:tab w:val="clear" w:pos="360"/>
          <w:tab w:val="num" w:pos="709"/>
        </w:tabs>
        <w:suppressAutoHyphens/>
        <w:jc w:val="both"/>
        <w:rPr>
          <w:kern w:val="22"/>
          <w:sz w:val="22"/>
          <w:szCs w:val="22"/>
          <w:lang w:val="en-GB"/>
        </w:rPr>
      </w:pPr>
      <w:r w:rsidRPr="004C2CED">
        <w:rPr>
          <w:kern w:val="22"/>
          <w:sz w:val="22"/>
          <w:szCs w:val="22"/>
          <w:lang w:val="en-GB"/>
        </w:rPr>
        <w:t>The twenty-</w:t>
      </w:r>
      <w:r w:rsidR="00C8405F" w:rsidRPr="004C2CED">
        <w:rPr>
          <w:kern w:val="22"/>
          <w:sz w:val="22"/>
          <w:szCs w:val="22"/>
          <w:lang w:val="en-GB"/>
        </w:rPr>
        <w:t xml:space="preserve">fourth </w:t>
      </w:r>
      <w:r w:rsidRPr="004C2CED">
        <w:rPr>
          <w:kern w:val="22"/>
          <w:sz w:val="22"/>
          <w:szCs w:val="22"/>
          <w:lang w:val="en-GB"/>
        </w:rPr>
        <w:t xml:space="preserve">meeting of the Subsidiary Body on Scientific, Technical and Technological Advice is scheduled to close at 6 p.m. on </w:t>
      </w:r>
      <w:r w:rsidR="00061110">
        <w:rPr>
          <w:kern w:val="22"/>
          <w:sz w:val="22"/>
          <w:szCs w:val="22"/>
          <w:lang w:val="en-GB"/>
        </w:rPr>
        <w:t>Tuesday</w:t>
      </w:r>
      <w:r w:rsidR="00B33081" w:rsidRPr="004C2CED">
        <w:rPr>
          <w:kern w:val="22"/>
          <w:sz w:val="22"/>
          <w:szCs w:val="22"/>
          <w:lang w:val="en-GB"/>
        </w:rPr>
        <w:t xml:space="preserve">, </w:t>
      </w:r>
      <w:r w:rsidR="004B131A">
        <w:rPr>
          <w:kern w:val="22"/>
          <w:sz w:val="22"/>
          <w:szCs w:val="22"/>
          <w:lang w:val="en-GB"/>
        </w:rPr>
        <w:t>29 March</w:t>
      </w:r>
      <w:r w:rsidR="00B33081" w:rsidRPr="004C2CED">
        <w:rPr>
          <w:kern w:val="22"/>
          <w:sz w:val="22"/>
          <w:szCs w:val="22"/>
          <w:lang w:val="en-GB"/>
        </w:rPr>
        <w:t xml:space="preserve"> 2022</w:t>
      </w:r>
      <w:r w:rsidRPr="004C2CED">
        <w:rPr>
          <w:kern w:val="22"/>
          <w:sz w:val="22"/>
          <w:szCs w:val="22"/>
          <w:lang w:val="en-GB"/>
        </w:rPr>
        <w:t>.</w:t>
      </w:r>
    </w:p>
    <w:p w14:paraId="4684408C" w14:textId="77777777" w:rsidR="009E6BA9" w:rsidRPr="004C2CED" w:rsidRDefault="009E6BA9" w:rsidP="006F27C2">
      <w:pPr>
        <w:pStyle w:val="Para1"/>
        <w:numPr>
          <w:ilvl w:val="0"/>
          <w:numId w:val="0"/>
        </w:numPr>
        <w:suppressLineNumbers/>
        <w:suppressAutoHyphens/>
        <w:spacing w:before="0" w:after="0"/>
        <w:rPr>
          <w:kern w:val="22"/>
          <w:sz w:val="22"/>
          <w:szCs w:val="22"/>
          <w:lang w:val="en-GB"/>
        </w:rPr>
      </w:pPr>
    </w:p>
    <w:p w14:paraId="772A843C" w14:textId="77777777" w:rsidR="00275562" w:rsidRPr="004C2CED" w:rsidRDefault="00275562">
      <w:pPr>
        <w:rPr>
          <w:i/>
          <w:snapToGrid w:val="0"/>
          <w:kern w:val="22"/>
          <w:sz w:val="22"/>
          <w:szCs w:val="22"/>
          <w:lang w:val="en-GB"/>
        </w:rPr>
      </w:pPr>
      <w:r w:rsidRPr="004C2CED">
        <w:rPr>
          <w:b/>
          <w:bCs/>
          <w:i/>
          <w:iCs/>
          <w:snapToGrid w:val="0"/>
          <w:kern w:val="22"/>
          <w:sz w:val="22"/>
          <w:szCs w:val="22"/>
          <w:lang w:val="en-GB"/>
        </w:rPr>
        <w:br w:type="page"/>
      </w:r>
    </w:p>
    <w:p w14:paraId="5DB351D1" w14:textId="1660E087" w:rsidR="008052E0" w:rsidRPr="004C2CED" w:rsidRDefault="008052E0">
      <w:pPr>
        <w:pStyle w:val="Heading2"/>
        <w:suppressLineNumbers/>
        <w:suppressAutoHyphens/>
        <w:spacing w:before="0" w:after="0"/>
        <w:rPr>
          <w:b w:val="0"/>
          <w:i/>
          <w:iCs w:val="0"/>
          <w:snapToGrid w:val="0"/>
          <w:kern w:val="22"/>
          <w:sz w:val="22"/>
          <w:szCs w:val="22"/>
          <w:lang w:val="en-GB"/>
        </w:rPr>
      </w:pPr>
      <w:r w:rsidRPr="004C2CED">
        <w:rPr>
          <w:b w:val="0"/>
          <w:i/>
          <w:iCs w:val="0"/>
          <w:snapToGrid w:val="0"/>
          <w:kern w:val="22"/>
          <w:sz w:val="22"/>
          <w:szCs w:val="22"/>
          <w:lang w:val="en-GB"/>
        </w:rPr>
        <w:lastRenderedPageBreak/>
        <w:t>Annex I</w:t>
      </w:r>
    </w:p>
    <w:p w14:paraId="4356ABB9" w14:textId="77777777" w:rsidR="00D84795" w:rsidRPr="004C2CED" w:rsidRDefault="00D84795" w:rsidP="00652D3A">
      <w:pPr>
        <w:pStyle w:val="Para1"/>
        <w:numPr>
          <w:ilvl w:val="0"/>
          <w:numId w:val="0"/>
        </w:numPr>
        <w:suppressLineNumbers/>
        <w:suppressAutoHyphens/>
        <w:jc w:val="center"/>
        <w:rPr>
          <w:b/>
          <w:kern w:val="22"/>
          <w:sz w:val="22"/>
          <w:szCs w:val="22"/>
          <w:lang w:val="en-GB"/>
        </w:rPr>
      </w:pPr>
      <w:r w:rsidRPr="004C2CED">
        <w:rPr>
          <w:b/>
          <w:kern w:val="22"/>
          <w:sz w:val="22"/>
          <w:szCs w:val="22"/>
          <w:lang w:val="en-GB"/>
        </w:rPr>
        <w:t>LIST OF WORKING DOCUMENTS</w:t>
      </w:r>
    </w:p>
    <w:tbl>
      <w:tblPr>
        <w:tblW w:w="9647" w:type="dxa"/>
        <w:jc w:val="center"/>
        <w:tblLook w:val="04A0" w:firstRow="1" w:lastRow="0" w:firstColumn="1" w:lastColumn="0" w:noHBand="0" w:noVBand="1"/>
      </w:tblPr>
      <w:tblGrid>
        <w:gridCol w:w="3155"/>
        <w:gridCol w:w="5399"/>
        <w:gridCol w:w="1093"/>
      </w:tblGrid>
      <w:tr w:rsidR="00D84795" w:rsidRPr="004C2CED" w14:paraId="58F87AE2" w14:textId="77777777" w:rsidTr="00703031">
        <w:trPr>
          <w:tblHeader/>
          <w:jc w:val="center"/>
        </w:trPr>
        <w:tc>
          <w:tcPr>
            <w:tcW w:w="3155" w:type="dxa"/>
            <w:noWrap/>
            <w:vAlign w:val="center"/>
            <w:hideMark/>
          </w:tcPr>
          <w:p w14:paraId="6F06A827" w14:textId="77777777" w:rsidR="00D84795" w:rsidRPr="004C2CED" w:rsidRDefault="00D84795" w:rsidP="00652D3A">
            <w:pPr>
              <w:suppressLineNumbers/>
              <w:suppressAutoHyphens/>
              <w:spacing w:before="60" w:after="60"/>
              <w:jc w:val="center"/>
              <w:rPr>
                <w:bCs/>
                <w:i/>
                <w:iCs/>
                <w:snapToGrid w:val="0"/>
                <w:kern w:val="22"/>
                <w:sz w:val="22"/>
                <w:szCs w:val="22"/>
                <w:lang w:val="en-GB"/>
              </w:rPr>
            </w:pPr>
            <w:r w:rsidRPr="004C2CED">
              <w:rPr>
                <w:bCs/>
                <w:i/>
                <w:iCs/>
                <w:snapToGrid w:val="0"/>
                <w:kern w:val="22"/>
                <w:sz w:val="22"/>
                <w:szCs w:val="22"/>
                <w:lang w:val="en-GB"/>
              </w:rPr>
              <w:t>Symbol</w:t>
            </w:r>
          </w:p>
        </w:tc>
        <w:tc>
          <w:tcPr>
            <w:tcW w:w="5399" w:type="dxa"/>
            <w:vAlign w:val="center"/>
            <w:hideMark/>
          </w:tcPr>
          <w:p w14:paraId="6D6DD91A" w14:textId="77777777" w:rsidR="00D84795" w:rsidRPr="004C2CED" w:rsidRDefault="00D84795" w:rsidP="00652D3A">
            <w:pPr>
              <w:suppressLineNumbers/>
              <w:suppressAutoHyphens/>
              <w:spacing w:before="60" w:after="60"/>
              <w:jc w:val="center"/>
              <w:rPr>
                <w:bCs/>
                <w:i/>
                <w:iCs/>
                <w:snapToGrid w:val="0"/>
                <w:kern w:val="22"/>
                <w:sz w:val="22"/>
                <w:szCs w:val="22"/>
                <w:lang w:val="en-GB"/>
              </w:rPr>
            </w:pPr>
            <w:r w:rsidRPr="004C2CED">
              <w:rPr>
                <w:bCs/>
                <w:i/>
                <w:iCs/>
                <w:snapToGrid w:val="0"/>
                <w:kern w:val="22"/>
                <w:sz w:val="22"/>
                <w:szCs w:val="22"/>
                <w:lang w:val="en-GB"/>
              </w:rPr>
              <w:t>Title</w:t>
            </w:r>
          </w:p>
        </w:tc>
        <w:tc>
          <w:tcPr>
            <w:tcW w:w="1093" w:type="dxa"/>
            <w:vAlign w:val="center"/>
            <w:hideMark/>
          </w:tcPr>
          <w:p w14:paraId="2A2E9AE1" w14:textId="77777777" w:rsidR="00D84795" w:rsidRPr="004C2CED" w:rsidRDefault="00D84795" w:rsidP="00652D3A">
            <w:pPr>
              <w:suppressLineNumbers/>
              <w:suppressAutoHyphens/>
              <w:spacing w:before="60" w:after="60"/>
              <w:jc w:val="center"/>
              <w:rPr>
                <w:bCs/>
                <w:i/>
                <w:iCs/>
                <w:snapToGrid w:val="0"/>
                <w:kern w:val="22"/>
                <w:sz w:val="22"/>
                <w:szCs w:val="22"/>
                <w:lang w:val="en-GB"/>
              </w:rPr>
            </w:pPr>
            <w:r w:rsidRPr="004C2CED">
              <w:rPr>
                <w:bCs/>
                <w:i/>
                <w:iCs/>
                <w:snapToGrid w:val="0"/>
                <w:kern w:val="22"/>
                <w:sz w:val="22"/>
                <w:szCs w:val="22"/>
                <w:lang w:val="en-GB"/>
              </w:rPr>
              <w:t>Agenda item</w:t>
            </w:r>
          </w:p>
        </w:tc>
      </w:tr>
      <w:tr w:rsidR="00D84795" w:rsidRPr="004C2CED" w14:paraId="5BC6AFB9" w14:textId="77777777" w:rsidTr="00703031">
        <w:trPr>
          <w:jc w:val="center"/>
        </w:trPr>
        <w:tc>
          <w:tcPr>
            <w:tcW w:w="3155" w:type="dxa"/>
            <w:noWrap/>
            <w:hideMark/>
          </w:tcPr>
          <w:p w14:paraId="4F8F2570" w14:textId="77777777" w:rsidR="00D84795" w:rsidRPr="004C2CED" w:rsidRDefault="00D84795"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/1</w:t>
            </w:r>
          </w:p>
        </w:tc>
        <w:tc>
          <w:tcPr>
            <w:tcW w:w="5399" w:type="dxa"/>
            <w:hideMark/>
          </w:tcPr>
          <w:p w14:paraId="419C24C3" w14:textId="77777777" w:rsidR="00D84795" w:rsidRPr="004C2CED" w:rsidRDefault="00D84795" w:rsidP="00652D3A">
            <w:pPr>
              <w:suppressLineNumbers/>
              <w:suppressAutoHyphens/>
              <w:spacing w:before="60" w:after="60"/>
              <w:rPr>
                <w:snapToGrid w:val="0"/>
                <w:kern w:val="22"/>
                <w:sz w:val="22"/>
                <w:szCs w:val="22"/>
                <w:lang w:val="en-GB"/>
              </w:rPr>
            </w:pPr>
            <w:r w:rsidRPr="004C2CED">
              <w:rPr>
                <w:snapToGrid w:val="0"/>
                <w:kern w:val="22"/>
                <w:sz w:val="22"/>
                <w:szCs w:val="22"/>
                <w:lang w:val="en-GB"/>
              </w:rPr>
              <w:t>Revised provisional agenda</w:t>
            </w:r>
          </w:p>
        </w:tc>
        <w:tc>
          <w:tcPr>
            <w:tcW w:w="1093" w:type="dxa"/>
            <w:hideMark/>
          </w:tcPr>
          <w:p w14:paraId="1E3B15F9" w14:textId="77777777" w:rsidR="00D84795" w:rsidRPr="004C2CED" w:rsidRDefault="00D84795"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2</w:t>
            </w:r>
          </w:p>
        </w:tc>
      </w:tr>
      <w:tr w:rsidR="00D84795" w:rsidRPr="004C2CED" w14:paraId="31B923D3" w14:textId="77777777" w:rsidTr="00703031">
        <w:trPr>
          <w:jc w:val="center"/>
        </w:trPr>
        <w:tc>
          <w:tcPr>
            <w:tcW w:w="3155" w:type="dxa"/>
            <w:noWrap/>
            <w:hideMark/>
          </w:tcPr>
          <w:p w14:paraId="705023DF" w14:textId="77777777" w:rsidR="00D84795" w:rsidRPr="004C2CED" w:rsidRDefault="00D84795"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/1/Add.1</w:t>
            </w:r>
          </w:p>
        </w:tc>
        <w:tc>
          <w:tcPr>
            <w:tcW w:w="5399" w:type="dxa"/>
            <w:hideMark/>
          </w:tcPr>
          <w:p w14:paraId="4D7D0FC8" w14:textId="77777777" w:rsidR="00D84795" w:rsidRPr="004C2CED" w:rsidRDefault="00D84795" w:rsidP="00652D3A">
            <w:pPr>
              <w:suppressLineNumbers/>
              <w:suppressAutoHyphens/>
              <w:spacing w:before="60" w:after="60"/>
              <w:rPr>
                <w:snapToGrid w:val="0"/>
                <w:kern w:val="22"/>
                <w:sz w:val="22"/>
                <w:szCs w:val="22"/>
                <w:lang w:val="en-GB"/>
              </w:rPr>
            </w:pPr>
            <w:r w:rsidRPr="004C2CED">
              <w:rPr>
                <w:snapToGrid w:val="0"/>
                <w:kern w:val="22"/>
                <w:sz w:val="22"/>
                <w:szCs w:val="22"/>
                <w:lang w:val="en-GB"/>
              </w:rPr>
              <w:t>Annotat</w:t>
            </w:r>
            <w:r w:rsidR="00847F50" w:rsidRPr="004C2CED">
              <w:rPr>
                <w:snapToGrid w:val="0"/>
                <w:kern w:val="22"/>
                <w:sz w:val="22"/>
                <w:szCs w:val="22"/>
                <w:lang w:val="en-GB"/>
              </w:rPr>
              <w:t>ed</w:t>
            </w:r>
            <w:r w:rsidRPr="004C2CED">
              <w:rPr>
                <w:snapToGrid w:val="0"/>
                <w:kern w:val="22"/>
                <w:sz w:val="22"/>
                <w:szCs w:val="22"/>
                <w:lang w:val="en-GB"/>
              </w:rPr>
              <w:t xml:space="preserve"> provisional agenda</w:t>
            </w:r>
          </w:p>
        </w:tc>
        <w:tc>
          <w:tcPr>
            <w:tcW w:w="1093" w:type="dxa"/>
            <w:hideMark/>
          </w:tcPr>
          <w:p w14:paraId="51D3498A" w14:textId="3611DF61" w:rsidR="00D52298" w:rsidRPr="004C2CED" w:rsidRDefault="00D84795"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2</w:t>
            </w:r>
          </w:p>
        </w:tc>
      </w:tr>
      <w:tr w:rsidR="001F4C5F" w:rsidRPr="004C2CED" w14:paraId="18A978AD" w14:textId="77777777" w:rsidTr="00703031">
        <w:trPr>
          <w:jc w:val="center"/>
        </w:trPr>
        <w:tc>
          <w:tcPr>
            <w:tcW w:w="3155" w:type="dxa"/>
            <w:noWrap/>
          </w:tcPr>
          <w:p w14:paraId="2F92E3D4" w14:textId="12E587A0" w:rsidR="001F4C5F" w:rsidRPr="004C2CED" w:rsidRDefault="00782DB2"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CBD/SBSTTA/24/1/Add.</w:t>
            </w:r>
            <w:r>
              <w:rPr>
                <w:snapToGrid w:val="0"/>
                <w:kern w:val="22"/>
                <w:sz w:val="22"/>
                <w:szCs w:val="22"/>
                <w:lang w:val="en-GB"/>
              </w:rPr>
              <w:t>2/Rev.</w:t>
            </w:r>
            <w:r w:rsidR="003E3FF3">
              <w:rPr>
                <w:snapToGrid w:val="0"/>
                <w:kern w:val="22"/>
                <w:sz w:val="22"/>
                <w:szCs w:val="22"/>
                <w:lang w:val="en-GB"/>
              </w:rPr>
              <w:t>2</w:t>
            </w:r>
            <w:r w:rsidR="00D56703">
              <w:rPr>
                <w:snapToGrid w:val="0"/>
                <w:kern w:val="22"/>
                <w:sz w:val="22"/>
                <w:szCs w:val="22"/>
                <w:lang w:val="en-GB"/>
              </w:rPr>
              <w:t xml:space="preserve"> (</w:t>
            </w:r>
            <w:r w:rsidR="00D56703" w:rsidRPr="00703031">
              <w:rPr>
                <w:i/>
                <w:iCs/>
                <w:snapToGrid w:val="0"/>
                <w:kern w:val="22"/>
                <w:sz w:val="22"/>
                <w:szCs w:val="22"/>
                <w:lang w:val="en-GB"/>
              </w:rPr>
              <w:t>New</w:t>
            </w:r>
            <w:r w:rsidR="00D56703">
              <w:rPr>
                <w:snapToGrid w:val="0"/>
                <w:kern w:val="22"/>
                <w:sz w:val="22"/>
                <w:szCs w:val="22"/>
                <w:lang w:val="en-GB"/>
              </w:rPr>
              <w:t>)</w:t>
            </w:r>
          </w:p>
        </w:tc>
        <w:tc>
          <w:tcPr>
            <w:tcW w:w="5399" w:type="dxa"/>
          </w:tcPr>
          <w:p w14:paraId="313B0167" w14:textId="7B6D8A3D" w:rsidR="001F4C5F" w:rsidRPr="004C2CED" w:rsidRDefault="00782DB2" w:rsidP="00652D3A">
            <w:pPr>
              <w:suppressLineNumbers/>
              <w:suppressAutoHyphens/>
              <w:spacing w:before="60" w:after="60"/>
              <w:rPr>
                <w:snapToGrid w:val="0"/>
                <w:kern w:val="22"/>
                <w:sz w:val="22"/>
                <w:szCs w:val="22"/>
                <w:lang w:val="en-GB"/>
              </w:rPr>
            </w:pPr>
            <w:r w:rsidRPr="00782DB2">
              <w:rPr>
                <w:snapToGrid w:val="0"/>
                <w:kern w:val="22"/>
                <w:sz w:val="22"/>
                <w:szCs w:val="22"/>
                <w:lang w:val="en-GB"/>
              </w:rPr>
              <w:t>Scenario note for the resumed sessions of twenty-fourth meeting of the Subsidiary Body on Scientific, Technical and Technological Advice, the third meeting of the Subsidiary Body on Implementation and the third meeting of the Open-ended Working Group on the Post-2020 Global Biodiversity Framework</w:t>
            </w:r>
          </w:p>
        </w:tc>
        <w:tc>
          <w:tcPr>
            <w:tcW w:w="1093" w:type="dxa"/>
          </w:tcPr>
          <w:p w14:paraId="3FB18789" w14:textId="7A7AE2DB" w:rsidR="001F4C5F" w:rsidRPr="004C2CED" w:rsidRDefault="00782DB2" w:rsidP="00652D3A">
            <w:pPr>
              <w:suppressLineNumbers/>
              <w:suppressAutoHyphens/>
              <w:spacing w:before="60" w:after="60"/>
              <w:jc w:val="center"/>
              <w:rPr>
                <w:snapToGrid w:val="0"/>
                <w:kern w:val="22"/>
                <w:sz w:val="22"/>
                <w:szCs w:val="22"/>
                <w:lang w:val="en-GB"/>
              </w:rPr>
            </w:pPr>
            <w:r>
              <w:rPr>
                <w:snapToGrid w:val="0"/>
                <w:kern w:val="22"/>
                <w:sz w:val="22"/>
                <w:szCs w:val="22"/>
                <w:lang w:val="en-GB"/>
              </w:rPr>
              <w:t>2</w:t>
            </w:r>
          </w:p>
        </w:tc>
      </w:tr>
      <w:tr w:rsidR="00DA38E6" w:rsidRPr="004C2CED" w14:paraId="2B970B1A" w14:textId="77777777" w:rsidTr="00703031">
        <w:trPr>
          <w:jc w:val="center"/>
        </w:trPr>
        <w:tc>
          <w:tcPr>
            <w:tcW w:w="3155" w:type="dxa"/>
            <w:noWrap/>
          </w:tcPr>
          <w:p w14:paraId="7E651812" w14:textId="1B83D4AE" w:rsidR="00DA38E6" w:rsidRPr="004C2CED" w:rsidRDefault="00DA38E6"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CBD/SBSTTA/24/1/</w:t>
            </w:r>
            <w:r w:rsidR="000716EA" w:rsidRPr="004C2CED">
              <w:rPr>
                <w:snapToGrid w:val="0"/>
                <w:kern w:val="22"/>
                <w:sz w:val="22"/>
                <w:szCs w:val="22"/>
                <w:lang w:val="en-GB"/>
              </w:rPr>
              <w:t>Add.</w:t>
            </w:r>
            <w:r w:rsidR="005F223E" w:rsidRPr="004C2CED">
              <w:rPr>
                <w:snapToGrid w:val="0"/>
                <w:kern w:val="22"/>
                <w:sz w:val="22"/>
                <w:szCs w:val="22"/>
                <w:lang w:val="en-GB"/>
              </w:rPr>
              <w:t>3</w:t>
            </w:r>
          </w:p>
        </w:tc>
        <w:tc>
          <w:tcPr>
            <w:tcW w:w="5399" w:type="dxa"/>
          </w:tcPr>
          <w:p w14:paraId="075969FF" w14:textId="296CFF7D" w:rsidR="00DA38E6" w:rsidRPr="004C2CED" w:rsidRDefault="00821F10" w:rsidP="00652D3A">
            <w:pPr>
              <w:suppressLineNumbers/>
              <w:suppressAutoHyphens/>
              <w:spacing w:before="60" w:after="60"/>
              <w:rPr>
                <w:rFonts w:eastAsia="Malgun Gothic"/>
                <w:kern w:val="22"/>
                <w:sz w:val="22"/>
                <w:szCs w:val="22"/>
                <w:lang w:val="en-GB"/>
              </w:rPr>
            </w:pPr>
            <w:r>
              <w:rPr>
                <w:bCs/>
                <w:snapToGrid w:val="0"/>
                <w:kern w:val="22"/>
                <w:sz w:val="22"/>
                <w:szCs w:val="22"/>
                <w:lang w:val="en-GB"/>
              </w:rPr>
              <w:t>A</w:t>
            </w:r>
            <w:r w:rsidR="00080A10" w:rsidRPr="004C2CED">
              <w:rPr>
                <w:bCs/>
                <w:snapToGrid w:val="0"/>
                <w:kern w:val="22"/>
                <w:sz w:val="22"/>
                <w:szCs w:val="22"/>
                <w:lang w:val="en-GB"/>
              </w:rPr>
              <w:t>genda with supplementary annotations</w:t>
            </w:r>
          </w:p>
        </w:tc>
        <w:tc>
          <w:tcPr>
            <w:tcW w:w="1093" w:type="dxa"/>
          </w:tcPr>
          <w:p w14:paraId="0C44199B" w14:textId="4B9EBF5E" w:rsidR="00DA38E6" w:rsidRPr="004C2CED" w:rsidRDefault="00080A10"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2</w:t>
            </w:r>
          </w:p>
        </w:tc>
      </w:tr>
      <w:tr w:rsidR="004B6417" w:rsidRPr="004C2CED" w14:paraId="05E0AC9B" w14:textId="77777777" w:rsidTr="00703031">
        <w:trPr>
          <w:jc w:val="center"/>
        </w:trPr>
        <w:tc>
          <w:tcPr>
            <w:tcW w:w="3155" w:type="dxa"/>
            <w:noWrap/>
          </w:tcPr>
          <w:p w14:paraId="26A036B0" w14:textId="016FDF4D" w:rsidR="004B6417" w:rsidRPr="004C2CED" w:rsidRDefault="004B6417"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CBD/SBSTTA/24/2</w:t>
            </w:r>
          </w:p>
        </w:tc>
        <w:tc>
          <w:tcPr>
            <w:tcW w:w="5399" w:type="dxa"/>
          </w:tcPr>
          <w:p w14:paraId="6B5EBA07" w14:textId="77777777" w:rsidR="004B6417" w:rsidRPr="004C2CED" w:rsidRDefault="00CD08CA" w:rsidP="00652D3A">
            <w:pPr>
              <w:suppressLineNumbers/>
              <w:suppressAutoHyphens/>
              <w:spacing w:before="60" w:after="60"/>
              <w:rPr>
                <w:snapToGrid w:val="0"/>
                <w:kern w:val="22"/>
                <w:sz w:val="22"/>
                <w:szCs w:val="22"/>
                <w:lang w:val="en-GB"/>
              </w:rPr>
            </w:pPr>
            <w:r w:rsidRPr="004C2CED">
              <w:rPr>
                <w:rFonts w:eastAsia="Malgun Gothic"/>
                <w:kern w:val="22"/>
                <w:sz w:val="22"/>
                <w:szCs w:val="22"/>
                <w:lang w:val="en-GB"/>
              </w:rPr>
              <w:t xml:space="preserve">The fifth edition </w:t>
            </w:r>
            <w:r w:rsidRPr="004C2CED">
              <w:rPr>
                <w:kern w:val="22"/>
                <w:sz w:val="22"/>
                <w:szCs w:val="22"/>
                <w:lang w:val="en-GB"/>
              </w:rPr>
              <w:t>of</w:t>
            </w:r>
            <w:r w:rsidRPr="004C2CED">
              <w:rPr>
                <w:rFonts w:eastAsia="Malgun Gothic"/>
                <w:kern w:val="22"/>
                <w:sz w:val="22"/>
                <w:szCs w:val="22"/>
                <w:lang w:val="en-GB"/>
              </w:rPr>
              <w:t xml:space="preserve"> the </w:t>
            </w:r>
            <w:r w:rsidRPr="004C2CED">
              <w:rPr>
                <w:rFonts w:eastAsia="Malgun Gothic"/>
                <w:i/>
                <w:iCs/>
                <w:kern w:val="22"/>
                <w:sz w:val="22"/>
                <w:szCs w:val="22"/>
                <w:lang w:val="en-GB"/>
              </w:rPr>
              <w:t xml:space="preserve">Global </w:t>
            </w:r>
            <w:r w:rsidRPr="004C2CED">
              <w:rPr>
                <w:rFonts w:eastAsia="MS Mincho"/>
                <w:i/>
                <w:iCs/>
                <w:kern w:val="22"/>
                <w:sz w:val="22"/>
                <w:szCs w:val="22"/>
                <w:lang w:val="en-GB"/>
              </w:rPr>
              <w:t>Biodiversity Outlook</w:t>
            </w:r>
            <w:r w:rsidRPr="004C2CED">
              <w:rPr>
                <w:rFonts w:eastAsia="MS Mincho"/>
                <w:kern w:val="22"/>
                <w:sz w:val="22"/>
                <w:szCs w:val="22"/>
                <w:lang w:val="en-GB"/>
              </w:rPr>
              <w:t xml:space="preserve"> and its summary for policymakers</w:t>
            </w:r>
          </w:p>
        </w:tc>
        <w:tc>
          <w:tcPr>
            <w:tcW w:w="1093" w:type="dxa"/>
          </w:tcPr>
          <w:p w14:paraId="2C13924F" w14:textId="5D9639D7" w:rsidR="004B6417" w:rsidRPr="004C2CED" w:rsidRDefault="00CB19AE"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3</w:t>
            </w:r>
          </w:p>
        </w:tc>
      </w:tr>
      <w:tr w:rsidR="00D84795" w:rsidRPr="004C2CED" w14:paraId="0D3DA4BB" w14:textId="77777777" w:rsidTr="00703031">
        <w:trPr>
          <w:jc w:val="center"/>
        </w:trPr>
        <w:tc>
          <w:tcPr>
            <w:tcW w:w="3155" w:type="dxa"/>
            <w:noWrap/>
          </w:tcPr>
          <w:p w14:paraId="174A69DD" w14:textId="77777777" w:rsidR="00D84795" w:rsidRPr="004C2CED" w:rsidRDefault="00D84795"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3</w:t>
            </w:r>
          </w:p>
        </w:tc>
        <w:tc>
          <w:tcPr>
            <w:tcW w:w="5399" w:type="dxa"/>
          </w:tcPr>
          <w:p w14:paraId="1CCBF591" w14:textId="77777777" w:rsidR="00D84795" w:rsidRPr="004C2CED" w:rsidRDefault="00C3516A" w:rsidP="00652D3A">
            <w:pPr>
              <w:suppressLineNumbers/>
              <w:suppressAutoHyphens/>
              <w:spacing w:before="60" w:after="60"/>
              <w:rPr>
                <w:snapToGrid w:val="0"/>
                <w:kern w:val="22"/>
                <w:sz w:val="22"/>
                <w:szCs w:val="22"/>
                <w:lang w:val="en-GB"/>
              </w:rPr>
            </w:pPr>
            <w:r w:rsidRPr="004C2CED">
              <w:rPr>
                <w:snapToGrid w:val="0"/>
                <w:kern w:val="22"/>
                <w:sz w:val="22"/>
                <w:szCs w:val="22"/>
                <w:lang w:val="en-GB"/>
              </w:rPr>
              <w:t>Post-2020 global biodiversity framework</w:t>
            </w:r>
            <w:r w:rsidR="00ED1C34" w:rsidRPr="004C2CED">
              <w:rPr>
                <w:snapToGrid w:val="0"/>
                <w:kern w:val="22"/>
                <w:sz w:val="22"/>
                <w:szCs w:val="22"/>
                <w:lang w:val="en-GB"/>
              </w:rPr>
              <w:t>: s</w:t>
            </w:r>
            <w:r w:rsidR="00ED1C34" w:rsidRPr="004C2CED">
              <w:rPr>
                <w:kern w:val="22"/>
                <w:sz w:val="22"/>
                <w:szCs w:val="22"/>
                <w:lang w:val="en-GB"/>
              </w:rPr>
              <w:t>cientific and technical information to support the review of the updated goals and targets, and related indicators and baselines</w:t>
            </w:r>
          </w:p>
        </w:tc>
        <w:tc>
          <w:tcPr>
            <w:tcW w:w="1093" w:type="dxa"/>
          </w:tcPr>
          <w:p w14:paraId="57986A94" w14:textId="77777777" w:rsidR="00D84795"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3</w:t>
            </w:r>
          </w:p>
        </w:tc>
      </w:tr>
      <w:tr w:rsidR="000B6639" w:rsidRPr="004C2CED" w14:paraId="1A3F8ED2" w14:textId="77777777" w:rsidTr="00703031">
        <w:trPr>
          <w:jc w:val="center"/>
        </w:trPr>
        <w:tc>
          <w:tcPr>
            <w:tcW w:w="3155" w:type="dxa"/>
            <w:noWrap/>
          </w:tcPr>
          <w:p w14:paraId="10E5622B" w14:textId="77777777" w:rsidR="000B6639" w:rsidRPr="004C2CED" w:rsidRDefault="00ED1C34"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CBD/SBSTTA/24/</w:t>
            </w:r>
            <w:r w:rsidR="004B6417" w:rsidRPr="004C2CED">
              <w:rPr>
                <w:snapToGrid w:val="0"/>
                <w:kern w:val="22"/>
                <w:sz w:val="22"/>
                <w:szCs w:val="22"/>
                <w:lang w:val="en-GB"/>
              </w:rPr>
              <w:t>3</w:t>
            </w:r>
            <w:r w:rsidRPr="004C2CED">
              <w:rPr>
                <w:snapToGrid w:val="0"/>
                <w:kern w:val="22"/>
                <w:sz w:val="22"/>
                <w:szCs w:val="22"/>
                <w:lang w:val="en-GB"/>
              </w:rPr>
              <w:t>/Add.1</w:t>
            </w:r>
          </w:p>
        </w:tc>
        <w:tc>
          <w:tcPr>
            <w:tcW w:w="5399" w:type="dxa"/>
          </w:tcPr>
          <w:p w14:paraId="4AF3C2FE" w14:textId="77777777" w:rsidR="000B6639" w:rsidRPr="004C2CED" w:rsidRDefault="00ED1C34" w:rsidP="00652D3A">
            <w:pPr>
              <w:suppressLineNumbers/>
              <w:suppressAutoHyphens/>
              <w:spacing w:before="60" w:after="60"/>
              <w:rPr>
                <w:snapToGrid w:val="0"/>
                <w:kern w:val="22"/>
                <w:sz w:val="22"/>
                <w:szCs w:val="22"/>
                <w:lang w:val="en-GB"/>
              </w:rPr>
            </w:pPr>
            <w:r w:rsidRPr="004C2CED">
              <w:rPr>
                <w:snapToGrid w:val="0"/>
                <w:kern w:val="22"/>
                <w:sz w:val="22"/>
                <w:szCs w:val="22"/>
                <w:lang w:val="en-GB"/>
              </w:rPr>
              <w:t>Post-2020 global biodiversity framework: the</w:t>
            </w:r>
            <w:r w:rsidRPr="004C2CED">
              <w:rPr>
                <w:kern w:val="22"/>
                <w:sz w:val="22"/>
                <w:szCs w:val="22"/>
                <w:lang w:val="en-GB"/>
              </w:rPr>
              <w:t xml:space="preserve"> updated goals and targets, and related indicators</w:t>
            </w:r>
          </w:p>
        </w:tc>
        <w:tc>
          <w:tcPr>
            <w:tcW w:w="1093" w:type="dxa"/>
          </w:tcPr>
          <w:p w14:paraId="048C6D08" w14:textId="0615C83F" w:rsidR="000B6639" w:rsidRPr="004C2CED" w:rsidRDefault="006257F1"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3</w:t>
            </w:r>
          </w:p>
        </w:tc>
      </w:tr>
      <w:tr w:rsidR="00DF2A48" w:rsidRPr="004C2CED" w14:paraId="3D1909B8" w14:textId="77777777" w:rsidTr="00703031">
        <w:trPr>
          <w:jc w:val="center"/>
        </w:trPr>
        <w:tc>
          <w:tcPr>
            <w:tcW w:w="3155" w:type="dxa"/>
          </w:tcPr>
          <w:p w14:paraId="1356C9A3"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4</w:t>
            </w:r>
          </w:p>
        </w:tc>
        <w:tc>
          <w:tcPr>
            <w:tcW w:w="5399" w:type="dxa"/>
          </w:tcPr>
          <w:p w14:paraId="0382204D" w14:textId="77777777" w:rsidR="00DF2A48" w:rsidRPr="004C2CED" w:rsidRDefault="00C3516A" w:rsidP="00652D3A">
            <w:pPr>
              <w:suppressLineNumbers/>
              <w:suppressAutoHyphens/>
              <w:spacing w:before="60" w:after="60"/>
              <w:rPr>
                <w:snapToGrid w:val="0"/>
                <w:kern w:val="22"/>
                <w:sz w:val="22"/>
                <w:szCs w:val="22"/>
                <w:lang w:val="en-GB"/>
              </w:rPr>
            </w:pPr>
            <w:r w:rsidRPr="004C2CED">
              <w:rPr>
                <w:snapToGrid w:val="0"/>
                <w:kern w:val="22"/>
                <w:sz w:val="22"/>
                <w:szCs w:val="22"/>
                <w:lang w:val="en-GB"/>
              </w:rPr>
              <w:t>Synthetic biology</w:t>
            </w:r>
          </w:p>
        </w:tc>
        <w:tc>
          <w:tcPr>
            <w:tcW w:w="1093" w:type="dxa"/>
          </w:tcPr>
          <w:p w14:paraId="321DD249"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4</w:t>
            </w:r>
          </w:p>
        </w:tc>
      </w:tr>
      <w:tr w:rsidR="00DF2A48" w:rsidRPr="004C2CED" w14:paraId="45477B69" w14:textId="77777777" w:rsidTr="00703031">
        <w:trPr>
          <w:jc w:val="center"/>
        </w:trPr>
        <w:tc>
          <w:tcPr>
            <w:tcW w:w="3155" w:type="dxa"/>
          </w:tcPr>
          <w:p w14:paraId="0496B176"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5</w:t>
            </w:r>
          </w:p>
        </w:tc>
        <w:tc>
          <w:tcPr>
            <w:tcW w:w="5399" w:type="dxa"/>
          </w:tcPr>
          <w:p w14:paraId="2422B8A3" w14:textId="77777777" w:rsidR="00DF2A48" w:rsidRPr="004C2CED" w:rsidRDefault="00C3516A" w:rsidP="00652D3A">
            <w:pPr>
              <w:suppressLineNumbers/>
              <w:suppressAutoHyphens/>
              <w:spacing w:before="60" w:after="60"/>
              <w:rPr>
                <w:snapToGrid w:val="0"/>
                <w:kern w:val="22"/>
                <w:sz w:val="22"/>
                <w:szCs w:val="22"/>
                <w:lang w:val="en-GB"/>
              </w:rPr>
            </w:pPr>
            <w:r w:rsidRPr="004C2CED">
              <w:rPr>
                <w:snapToGrid w:val="0"/>
                <w:kern w:val="22"/>
                <w:sz w:val="22"/>
                <w:szCs w:val="22"/>
                <w:lang w:val="en-GB"/>
              </w:rPr>
              <w:t>Risk assessment and risk management of living modified organisms</w:t>
            </w:r>
          </w:p>
        </w:tc>
        <w:tc>
          <w:tcPr>
            <w:tcW w:w="1093" w:type="dxa"/>
          </w:tcPr>
          <w:p w14:paraId="6312049A"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5</w:t>
            </w:r>
          </w:p>
        </w:tc>
      </w:tr>
      <w:tr w:rsidR="00EC006B" w:rsidRPr="004C2CED" w14:paraId="3872BAFE" w14:textId="77777777" w:rsidTr="00703031">
        <w:trPr>
          <w:jc w:val="center"/>
        </w:trPr>
        <w:tc>
          <w:tcPr>
            <w:tcW w:w="3155" w:type="dxa"/>
            <w:noWrap/>
            <w:hideMark/>
          </w:tcPr>
          <w:p w14:paraId="62564176" w14:textId="77777777" w:rsidR="00EC006B" w:rsidRPr="004C2CED" w:rsidRDefault="00EC006B"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6</w:t>
            </w:r>
          </w:p>
        </w:tc>
        <w:tc>
          <w:tcPr>
            <w:tcW w:w="5399" w:type="dxa"/>
          </w:tcPr>
          <w:p w14:paraId="221A2F4D" w14:textId="77777777" w:rsidR="00EC006B" w:rsidRPr="004C2CED" w:rsidRDefault="00C3516A" w:rsidP="00652D3A">
            <w:pPr>
              <w:suppressLineNumbers/>
              <w:suppressAutoHyphens/>
              <w:spacing w:before="60" w:after="60"/>
              <w:rPr>
                <w:snapToGrid w:val="0"/>
                <w:kern w:val="22"/>
                <w:sz w:val="22"/>
                <w:szCs w:val="22"/>
                <w:lang w:val="en-GB"/>
              </w:rPr>
            </w:pPr>
            <w:r w:rsidRPr="004C2CED">
              <w:rPr>
                <w:snapToGrid w:val="0"/>
                <w:kern w:val="22"/>
                <w:sz w:val="22"/>
                <w:szCs w:val="22"/>
                <w:lang w:val="en-GB"/>
              </w:rPr>
              <w:t>Marine and coastal biodiversity</w:t>
            </w:r>
          </w:p>
        </w:tc>
        <w:tc>
          <w:tcPr>
            <w:tcW w:w="1093" w:type="dxa"/>
          </w:tcPr>
          <w:p w14:paraId="619551DF" w14:textId="77777777" w:rsidR="00EC006B"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6</w:t>
            </w:r>
          </w:p>
        </w:tc>
      </w:tr>
      <w:tr w:rsidR="00DF2A48" w:rsidRPr="004C2CED" w14:paraId="1C6CDAB2" w14:textId="77777777" w:rsidTr="00703031">
        <w:trPr>
          <w:jc w:val="center"/>
        </w:trPr>
        <w:tc>
          <w:tcPr>
            <w:tcW w:w="3155" w:type="dxa"/>
          </w:tcPr>
          <w:p w14:paraId="247C7A17"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7</w:t>
            </w:r>
          </w:p>
        </w:tc>
        <w:tc>
          <w:tcPr>
            <w:tcW w:w="5399" w:type="dxa"/>
          </w:tcPr>
          <w:p w14:paraId="566499B3" w14:textId="77777777" w:rsidR="00DF2A48" w:rsidRPr="004C2CED" w:rsidRDefault="000B6639" w:rsidP="00652D3A">
            <w:pPr>
              <w:suppressLineNumbers/>
              <w:suppressAutoHyphens/>
              <w:spacing w:before="60" w:after="60"/>
              <w:rPr>
                <w:snapToGrid w:val="0"/>
                <w:kern w:val="22"/>
                <w:sz w:val="22"/>
                <w:szCs w:val="22"/>
                <w:lang w:val="en-GB"/>
              </w:rPr>
            </w:pPr>
            <w:r w:rsidRPr="004C2CED">
              <w:rPr>
                <w:snapToGrid w:val="0"/>
                <w:kern w:val="22"/>
                <w:sz w:val="22"/>
                <w:szCs w:val="22"/>
                <w:lang w:val="en-GB"/>
              </w:rPr>
              <w:t>Biodiversity and agriculture</w:t>
            </w:r>
            <w:r w:rsidRPr="004C2CED">
              <w:rPr>
                <w:b/>
                <w:snapToGrid w:val="0"/>
                <w:kern w:val="22"/>
                <w:sz w:val="22"/>
                <w:szCs w:val="22"/>
                <w:lang w:val="en-GB"/>
              </w:rPr>
              <w:t xml:space="preserve">: </w:t>
            </w:r>
            <w:r w:rsidRPr="004C2CED">
              <w:rPr>
                <w:rStyle w:val="Heading2Char"/>
                <w:b w:val="0"/>
                <w:kern w:val="22"/>
                <w:szCs w:val="22"/>
              </w:rPr>
              <w:t>review of the international initiative of the conservation and sustainable use of soil biodiversity and updated plan of action</w:t>
            </w:r>
          </w:p>
        </w:tc>
        <w:tc>
          <w:tcPr>
            <w:tcW w:w="1093" w:type="dxa"/>
          </w:tcPr>
          <w:p w14:paraId="6C693D98"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7</w:t>
            </w:r>
          </w:p>
        </w:tc>
      </w:tr>
      <w:tr w:rsidR="00DF2A48" w:rsidRPr="004C2CED" w14:paraId="0E986211" w14:textId="77777777" w:rsidTr="00703031">
        <w:trPr>
          <w:jc w:val="center"/>
        </w:trPr>
        <w:tc>
          <w:tcPr>
            <w:tcW w:w="3155" w:type="dxa"/>
          </w:tcPr>
          <w:p w14:paraId="170E967D"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8</w:t>
            </w:r>
          </w:p>
        </w:tc>
        <w:tc>
          <w:tcPr>
            <w:tcW w:w="5399" w:type="dxa"/>
          </w:tcPr>
          <w:p w14:paraId="25AFF940" w14:textId="30352A05" w:rsidR="00DF2A48" w:rsidRPr="004C2CED" w:rsidRDefault="003427C5" w:rsidP="00652D3A">
            <w:pPr>
              <w:suppressLineNumbers/>
              <w:suppressAutoHyphens/>
              <w:spacing w:before="60" w:after="60"/>
              <w:rPr>
                <w:snapToGrid w:val="0"/>
                <w:kern w:val="22"/>
                <w:sz w:val="22"/>
                <w:szCs w:val="22"/>
                <w:lang w:val="en-GB"/>
              </w:rPr>
            </w:pPr>
            <w:r w:rsidRPr="004C2CED">
              <w:rPr>
                <w:snapToGrid w:val="0"/>
                <w:kern w:val="22"/>
                <w:sz w:val="22"/>
                <w:szCs w:val="22"/>
                <w:lang w:val="en-GB"/>
              </w:rPr>
              <w:t>P</w:t>
            </w:r>
            <w:r w:rsidR="00C3516A" w:rsidRPr="004C2CED">
              <w:rPr>
                <w:snapToGrid w:val="0"/>
                <w:kern w:val="22"/>
                <w:sz w:val="22"/>
                <w:szCs w:val="22"/>
                <w:lang w:val="en-GB"/>
              </w:rPr>
              <w:t>rogramme of work</w:t>
            </w:r>
            <w:r w:rsidRPr="004C2CED">
              <w:rPr>
                <w:snapToGrid w:val="0"/>
                <w:kern w:val="22"/>
                <w:sz w:val="22"/>
                <w:szCs w:val="22"/>
                <w:lang w:val="en-GB"/>
              </w:rPr>
              <w:t xml:space="preserve"> of </w:t>
            </w:r>
            <w:r w:rsidRPr="004C2CED">
              <w:rPr>
                <w:kern w:val="22"/>
                <w:sz w:val="22"/>
                <w:szCs w:val="22"/>
                <w:lang w:val="en-GB"/>
              </w:rPr>
              <w:t>the Intergovernmental Science-Policy Platform on Biodiversity and Ecosystem Services</w:t>
            </w:r>
          </w:p>
        </w:tc>
        <w:tc>
          <w:tcPr>
            <w:tcW w:w="1093" w:type="dxa"/>
          </w:tcPr>
          <w:p w14:paraId="6AF9DCCC"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8</w:t>
            </w:r>
          </w:p>
        </w:tc>
      </w:tr>
      <w:tr w:rsidR="00DF2A48" w:rsidRPr="004C2CED" w14:paraId="1B61144F" w14:textId="77777777" w:rsidTr="00703031">
        <w:trPr>
          <w:jc w:val="center"/>
        </w:trPr>
        <w:tc>
          <w:tcPr>
            <w:tcW w:w="3155" w:type="dxa"/>
          </w:tcPr>
          <w:p w14:paraId="06F6E5A5"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9</w:t>
            </w:r>
          </w:p>
        </w:tc>
        <w:tc>
          <w:tcPr>
            <w:tcW w:w="5399" w:type="dxa"/>
          </w:tcPr>
          <w:p w14:paraId="48D498A6" w14:textId="77777777" w:rsidR="00DF2A48" w:rsidRPr="004C2CED" w:rsidRDefault="000B6639" w:rsidP="00652D3A">
            <w:pPr>
              <w:suppressLineNumbers/>
              <w:suppressAutoHyphens/>
              <w:spacing w:before="60" w:after="60"/>
              <w:rPr>
                <w:snapToGrid w:val="0"/>
                <w:kern w:val="22"/>
                <w:sz w:val="22"/>
                <w:szCs w:val="22"/>
                <w:lang w:val="en-GB"/>
              </w:rPr>
            </w:pPr>
            <w:r w:rsidRPr="004C2CED">
              <w:rPr>
                <w:snapToGrid w:val="0"/>
                <w:kern w:val="22"/>
                <w:sz w:val="22"/>
                <w:szCs w:val="22"/>
                <w:lang w:val="en-GB"/>
              </w:rPr>
              <w:t>Biodiversity and health</w:t>
            </w:r>
          </w:p>
        </w:tc>
        <w:tc>
          <w:tcPr>
            <w:tcW w:w="1093" w:type="dxa"/>
          </w:tcPr>
          <w:p w14:paraId="1EF0EA81"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9</w:t>
            </w:r>
          </w:p>
        </w:tc>
      </w:tr>
      <w:tr w:rsidR="00DF2A48" w:rsidRPr="004C2CED" w14:paraId="15AC648C" w14:textId="77777777" w:rsidTr="00703031">
        <w:trPr>
          <w:jc w:val="center"/>
        </w:trPr>
        <w:tc>
          <w:tcPr>
            <w:tcW w:w="3155" w:type="dxa"/>
          </w:tcPr>
          <w:p w14:paraId="7654CC13" w14:textId="77777777" w:rsidR="00DF2A48" w:rsidRPr="004C2CED" w:rsidRDefault="00DF2A48" w:rsidP="00652D3A">
            <w:pPr>
              <w:suppressLineNumbers/>
              <w:suppressAutoHyphens/>
              <w:spacing w:before="60" w:after="60"/>
              <w:rPr>
                <w:snapToGrid w:val="0"/>
                <w:kern w:val="22"/>
                <w:sz w:val="22"/>
                <w:szCs w:val="22"/>
                <w:lang w:val="en-GB"/>
              </w:rPr>
            </w:pPr>
            <w:r w:rsidRPr="004C2CED">
              <w:rPr>
                <w:snapToGrid w:val="0"/>
                <w:kern w:val="22"/>
                <w:sz w:val="22"/>
                <w:szCs w:val="22"/>
                <w:lang w:val="en-GB"/>
              </w:rPr>
              <w:t>CBD/SBSTTA/2</w:t>
            </w:r>
            <w:r w:rsidR="00FF520A" w:rsidRPr="004C2CED">
              <w:rPr>
                <w:snapToGrid w:val="0"/>
                <w:kern w:val="22"/>
                <w:sz w:val="22"/>
                <w:szCs w:val="22"/>
                <w:lang w:val="en-GB"/>
              </w:rPr>
              <w:t>4</w:t>
            </w:r>
            <w:r w:rsidRPr="004C2CED">
              <w:rPr>
                <w:snapToGrid w:val="0"/>
                <w:kern w:val="22"/>
                <w:sz w:val="22"/>
                <w:szCs w:val="22"/>
                <w:lang w:val="en-GB"/>
              </w:rPr>
              <w:t>/</w:t>
            </w:r>
            <w:r w:rsidR="004B6417" w:rsidRPr="004C2CED">
              <w:rPr>
                <w:snapToGrid w:val="0"/>
                <w:kern w:val="22"/>
                <w:sz w:val="22"/>
                <w:szCs w:val="22"/>
                <w:lang w:val="en-GB"/>
              </w:rPr>
              <w:t>10</w:t>
            </w:r>
          </w:p>
        </w:tc>
        <w:tc>
          <w:tcPr>
            <w:tcW w:w="5399" w:type="dxa"/>
          </w:tcPr>
          <w:p w14:paraId="2E25E9A4" w14:textId="77777777" w:rsidR="00DF2A48" w:rsidRPr="004C2CED" w:rsidRDefault="000B6639" w:rsidP="00652D3A">
            <w:pPr>
              <w:suppressLineNumbers/>
              <w:suppressAutoHyphens/>
              <w:spacing w:before="60" w:after="60"/>
              <w:rPr>
                <w:snapToGrid w:val="0"/>
                <w:kern w:val="22"/>
                <w:sz w:val="22"/>
                <w:szCs w:val="22"/>
                <w:lang w:val="en-GB"/>
              </w:rPr>
            </w:pPr>
            <w:r w:rsidRPr="004C2CED">
              <w:rPr>
                <w:kern w:val="22"/>
                <w:sz w:val="22"/>
                <w:szCs w:val="22"/>
                <w:lang w:val="en-GB"/>
              </w:rPr>
              <w:t>Invasive alien species</w:t>
            </w:r>
          </w:p>
        </w:tc>
        <w:tc>
          <w:tcPr>
            <w:tcW w:w="1093" w:type="dxa"/>
          </w:tcPr>
          <w:p w14:paraId="7F81126A" w14:textId="77777777" w:rsidR="00DF2A48" w:rsidRPr="004C2CED" w:rsidRDefault="000B6639" w:rsidP="00652D3A">
            <w:pPr>
              <w:suppressLineNumbers/>
              <w:suppressAutoHyphens/>
              <w:spacing w:before="60" w:after="60"/>
              <w:jc w:val="center"/>
              <w:rPr>
                <w:snapToGrid w:val="0"/>
                <w:kern w:val="22"/>
                <w:sz w:val="22"/>
                <w:szCs w:val="22"/>
                <w:lang w:val="en-GB"/>
              </w:rPr>
            </w:pPr>
            <w:r w:rsidRPr="004C2CED">
              <w:rPr>
                <w:snapToGrid w:val="0"/>
                <w:kern w:val="22"/>
                <w:sz w:val="22"/>
                <w:szCs w:val="22"/>
                <w:lang w:val="en-GB"/>
              </w:rPr>
              <w:t>10</w:t>
            </w:r>
          </w:p>
        </w:tc>
      </w:tr>
      <w:tr w:rsidR="00063A01" w:rsidRPr="004C2CED" w14:paraId="13B78C0D" w14:textId="77777777" w:rsidTr="00703031">
        <w:trPr>
          <w:jc w:val="center"/>
        </w:trPr>
        <w:tc>
          <w:tcPr>
            <w:tcW w:w="3155" w:type="dxa"/>
          </w:tcPr>
          <w:p w14:paraId="2B8FD9F3" w14:textId="4D076C6B"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p>
        </w:tc>
        <w:tc>
          <w:tcPr>
            <w:tcW w:w="5399" w:type="dxa"/>
          </w:tcPr>
          <w:p w14:paraId="48A90DBA" w14:textId="077E0D6B" w:rsidR="00063A01" w:rsidRPr="004C2CED" w:rsidRDefault="00505057" w:rsidP="00652D3A">
            <w:pPr>
              <w:suppressLineNumbers/>
              <w:suppressAutoHyphens/>
              <w:spacing w:before="60" w:after="60"/>
              <w:rPr>
                <w:kern w:val="22"/>
                <w:sz w:val="22"/>
                <w:szCs w:val="22"/>
                <w:lang w:val="en-GB"/>
              </w:rPr>
            </w:pPr>
            <w:r w:rsidRPr="00505057">
              <w:rPr>
                <w:kern w:val="22"/>
                <w:sz w:val="22"/>
                <w:szCs w:val="22"/>
                <w:lang w:val="en-GB"/>
              </w:rPr>
              <w:t>Compilation of submissions on experiences in the implementation of marine spatial planning</w:t>
            </w:r>
          </w:p>
        </w:tc>
        <w:tc>
          <w:tcPr>
            <w:tcW w:w="1093" w:type="dxa"/>
          </w:tcPr>
          <w:p w14:paraId="1880793B" w14:textId="09D57653" w:rsidR="00063A01" w:rsidRPr="004C2CED" w:rsidRDefault="00505057"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063A01" w:rsidRPr="004C2CED" w14:paraId="5BC59DFB" w14:textId="77777777" w:rsidTr="00703031">
        <w:trPr>
          <w:jc w:val="center"/>
        </w:trPr>
        <w:tc>
          <w:tcPr>
            <w:tcW w:w="3155" w:type="dxa"/>
          </w:tcPr>
          <w:p w14:paraId="1B5E0C13" w14:textId="1667A265"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w:t>
            </w:r>
          </w:p>
        </w:tc>
        <w:tc>
          <w:tcPr>
            <w:tcW w:w="5399" w:type="dxa"/>
          </w:tcPr>
          <w:p w14:paraId="0201F8DE" w14:textId="59E72F8E" w:rsidR="00063A01" w:rsidRPr="004C2CED" w:rsidRDefault="007D5691" w:rsidP="00652D3A">
            <w:pPr>
              <w:suppressLineNumbers/>
              <w:suppressAutoHyphens/>
              <w:spacing w:before="60" w:after="60"/>
              <w:rPr>
                <w:kern w:val="22"/>
                <w:sz w:val="22"/>
                <w:szCs w:val="22"/>
                <w:lang w:val="en-GB"/>
              </w:rPr>
            </w:pPr>
            <w:r w:rsidRPr="007D5691">
              <w:rPr>
                <w:kern w:val="22"/>
                <w:sz w:val="22"/>
                <w:szCs w:val="22"/>
                <w:lang w:val="en-GB"/>
              </w:rPr>
              <w:t>Synthesis of experiences to achieve Aichi Biodiversity Target 10 for coral reefs and closely associated ecosystems</w:t>
            </w:r>
          </w:p>
        </w:tc>
        <w:tc>
          <w:tcPr>
            <w:tcW w:w="1093" w:type="dxa"/>
          </w:tcPr>
          <w:p w14:paraId="20B50676" w14:textId="1F773D45" w:rsidR="00063A01" w:rsidRPr="004C2CED" w:rsidRDefault="000B16D5"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063A01" w:rsidRPr="004C2CED" w14:paraId="60326DE8" w14:textId="77777777" w:rsidTr="00703031">
        <w:trPr>
          <w:jc w:val="center"/>
        </w:trPr>
        <w:tc>
          <w:tcPr>
            <w:tcW w:w="3155" w:type="dxa"/>
          </w:tcPr>
          <w:p w14:paraId="17AE3BF3" w14:textId="68D196AA"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3</w:t>
            </w:r>
          </w:p>
        </w:tc>
        <w:tc>
          <w:tcPr>
            <w:tcW w:w="5399" w:type="dxa"/>
          </w:tcPr>
          <w:p w14:paraId="123EA675" w14:textId="47783EB6" w:rsidR="00063A01" w:rsidRPr="004C2CED" w:rsidRDefault="000B16D5" w:rsidP="00652D3A">
            <w:pPr>
              <w:suppressLineNumbers/>
              <w:suppressAutoHyphens/>
              <w:spacing w:before="60" w:after="60"/>
              <w:rPr>
                <w:kern w:val="22"/>
                <w:sz w:val="22"/>
                <w:szCs w:val="22"/>
                <w:lang w:val="en-GB"/>
              </w:rPr>
            </w:pPr>
            <w:r w:rsidRPr="000B16D5">
              <w:rPr>
                <w:kern w:val="22"/>
                <w:sz w:val="22"/>
                <w:szCs w:val="22"/>
                <w:lang w:val="en-GB"/>
              </w:rPr>
              <w:t>Synthesis of submissions on experiences for the implementation of the voluntary specific workplan on biodiversity in cold-water areas within the jurisdictional scope of the Convention on Biological Diversity</w:t>
            </w:r>
          </w:p>
        </w:tc>
        <w:tc>
          <w:tcPr>
            <w:tcW w:w="1093" w:type="dxa"/>
          </w:tcPr>
          <w:p w14:paraId="08848D6E" w14:textId="6B0AA7AD" w:rsidR="00063A01" w:rsidRPr="004C2CED" w:rsidRDefault="000B16D5"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063A01" w:rsidRPr="004C2CED" w14:paraId="78E5D2DA" w14:textId="77777777" w:rsidTr="00703031">
        <w:trPr>
          <w:jc w:val="center"/>
        </w:trPr>
        <w:tc>
          <w:tcPr>
            <w:tcW w:w="3155" w:type="dxa"/>
          </w:tcPr>
          <w:p w14:paraId="786EAD75" w14:textId="6F019B1D"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4</w:t>
            </w:r>
          </w:p>
        </w:tc>
        <w:tc>
          <w:tcPr>
            <w:tcW w:w="5399" w:type="dxa"/>
          </w:tcPr>
          <w:p w14:paraId="4901581D" w14:textId="29FAD044" w:rsidR="00063A01" w:rsidRPr="004C2CED" w:rsidRDefault="000B16D5" w:rsidP="00652D3A">
            <w:pPr>
              <w:suppressLineNumbers/>
              <w:suppressAutoHyphens/>
              <w:spacing w:before="60" w:after="60"/>
              <w:rPr>
                <w:kern w:val="22"/>
                <w:sz w:val="22"/>
                <w:szCs w:val="22"/>
                <w:lang w:val="en-GB"/>
              </w:rPr>
            </w:pPr>
            <w:r w:rsidRPr="000B16D5">
              <w:rPr>
                <w:kern w:val="22"/>
                <w:sz w:val="22"/>
                <w:szCs w:val="22"/>
                <w:lang w:val="en-GB"/>
              </w:rPr>
              <w:t xml:space="preserve">Technical paper updating CBD Technical Series No. 83 (Marine debris: understanding, </w:t>
            </w:r>
            <w:proofErr w:type="gramStart"/>
            <w:r w:rsidRPr="000B16D5">
              <w:rPr>
                <w:kern w:val="22"/>
                <w:sz w:val="22"/>
                <w:szCs w:val="22"/>
                <w:lang w:val="en-GB"/>
              </w:rPr>
              <w:t>preventing</w:t>
            </w:r>
            <w:proofErr w:type="gramEnd"/>
            <w:r w:rsidRPr="000B16D5">
              <w:rPr>
                <w:kern w:val="22"/>
                <w:sz w:val="22"/>
                <w:szCs w:val="22"/>
                <w:lang w:val="en-GB"/>
              </w:rPr>
              <w:t xml:space="preserve"> and mitigating </w:t>
            </w:r>
            <w:r w:rsidRPr="000B16D5">
              <w:rPr>
                <w:kern w:val="22"/>
                <w:sz w:val="22"/>
                <w:szCs w:val="22"/>
                <w:lang w:val="en-GB"/>
              </w:rPr>
              <w:lastRenderedPageBreak/>
              <w:t>the significant adverse impacts on marine and coastal biodiversity)</w:t>
            </w:r>
          </w:p>
        </w:tc>
        <w:tc>
          <w:tcPr>
            <w:tcW w:w="1093" w:type="dxa"/>
          </w:tcPr>
          <w:p w14:paraId="539E3F0E" w14:textId="1614899C" w:rsidR="00063A01" w:rsidRPr="004C2CED" w:rsidRDefault="000B16D5" w:rsidP="00652D3A">
            <w:pPr>
              <w:suppressLineNumbers/>
              <w:suppressAutoHyphens/>
              <w:spacing w:before="60" w:after="60"/>
              <w:jc w:val="center"/>
              <w:rPr>
                <w:snapToGrid w:val="0"/>
                <w:kern w:val="22"/>
                <w:sz w:val="22"/>
                <w:szCs w:val="22"/>
                <w:lang w:val="en-GB"/>
              </w:rPr>
            </w:pPr>
            <w:r>
              <w:rPr>
                <w:snapToGrid w:val="0"/>
                <w:kern w:val="22"/>
                <w:sz w:val="22"/>
                <w:szCs w:val="22"/>
                <w:lang w:val="en-GB"/>
              </w:rPr>
              <w:lastRenderedPageBreak/>
              <w:t>6</w:t>
            </w:r>
          </w:p>
        </w:tc>
      </w:tr>
      <w:tr w:rsidR="00063A01" w:rsidRPr="004C2CED" w14:paraId="63ECB18B" w14:textId="77777777" w:rsidTr="00703031">
        <w:trPr>
          <w:jc w:val="center"/>
        </w:trPr>
        <w:tc>
          <w:tcPr>
            <w:tcW w:w="3155" w:type="dxa"/>
          </w:tcPr>
          <w:p w14:paraId="5C1134C2" w14:textId="2F4F6CA4"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5</w:t>
            </w:r>
          </w:p>
        </w:tc>
        <w:tc>
          <w:tcPr>
            <w:tcW w:w="5399" w:type="dxa"/>
          </w:tcPr>
          <w:p w14:paraId="1B21E632" w14:textId="457F0CB9" w:rsidR="00063A01" w:rsidRPr="004C2CED" w:rsidRDefault="00C56F8E" w:rsidP="00652D3A">
            <w:pPr>
              <w:suppressLineNumbers/>
              <w:suppressAutoHyphens/>
              <w:spacing w:before="60" w:after="60"/>
              <w:rPr>
                <w:kern w:val="22"/>
                <w:sz w:val="22"/>
                <w:szCs w:val="22"/>
                <w:lang w:val="en-GB"/>
              </w:rPr>
            </w:pPr>
            <w:r w:rsidRPr="00C56F8E">
              <w:rPr>
                <w:kern w:val="22"/>
                <w:sz w:val="22"/>
                <w:szCs w:val="22"/>
                <w:lang w:val="en-GB"/>
              </w:rPr>
              <w:t xml:space="preserve">Draft CBD Technical Series on anthropogenic underwater </w:t>
            </w:r>
            <w:proofErr w:type="gramStart"/>
            <w:r w:rsidRPr="00C56F8E">
              <w:rPr>
                <w:kern w:val="22"/>
                <w:sz w:val="22"/>
                <w:szCs w:val="22"/>
                <w:lang w:val="en-GB"/>
              </w:rPr>
              <w:t>noise:</w:t>
            </w:r>
            <w:proofErr w:type="gramEnd"/>
            <w:r w:rsidRPr="00C56F8E">
              <w:rPr>
                <w:kern w:val="22"/>
                <w:sz w:val="22"/>
                <w:szCs w:val="22"/>
                <w:lang w:val="en-GB"/>
              </w:rPr>
              <w:t xml:space="preserve"> impacts on marine and coastal biodiversity and habitats, and mitigation and management measures</w:t>
            </w:r>
          </w:p>
        </w:tc>
        <w:tc>
          <w:tcPr>
            <w:tcW w:w="1093" w:type="dxa"/>
          </w:tcPr>
          <w:p w14:paraId="7E88DF55" w14:textId="3617F138" w:rsidR="00063A01" w:rsidRPr="004C2CED" w:rsidRDefault="00C56F8E"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063A01" w:rsidRPr="004C2CED" w14:paraId="20915F04" w14:textId="77777777" w:rsidTr="00703031">
        <w:trPr>
          <w:jc w:val="center"/>
        </w:trPr>
        <w:tc>
          <w:tcPr>
            <w:tcW w:w="3155" w:type="dxa"/>
          </w:tcPr>
          <w:p w14:paraId="3623A829" w14:textId="7989591E"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6</w:t>
            </w:r>
          </w:p>
        </w:tc>
        <w:tc>
          <w:tcPr>
            <w:tcW w:w="5399" w:type="dxa"/>
          </w:tcPr>
          <w:p w14:paraId="10F700E4" w14:textId="352DBCDF" w:rsidR="00063A01" w:rsidRPr="004C2CED" w:rsidRDefault="00C56F8E" w:rsidP="00652D3A">
            <w:pPr>
              <w:suppressLineNumbers/>
              <w:suppressAutoHyphens/>
              <w:spacing w:before="60" w:after="60"/>
              <w:rPr>
                <w:kern w:val="22"/>
                <w:sz w:val="22"/>
                <w:szCs w:val="22"/>
                <w:lang w:val="en-GB"/>
              </w:rPr>
            </w:pPr>
            <w:r w:rsidRPr="00C56F8E">
              <w:rPr>
                <w:kern w:val="22"/>
                <w:sz w:val="22"/>
                <w:szCs w:val="22"/>
                <w:lang w:val="en-GB"/>
              </w:rPr>
              <w:t>List of references on synthetic biology</w:t>
            </w:r>
          </w:p>
        </w:tc>
        <w:tc>
          <w:tcPr>
            <w:tcW w:w="1093" w:type="dxa"/>
          </w:tcPr>
          <w:p w14:paraId="6EE9F60E" w14:textId="36B37521" w:rsidR="00063A01" w:rsidRPr="004C2CED" w:rsidRDefault="00C56F8E" w:rsidP="00652D3A">
            <w:pPr>
              <w:suppressLineNumbers/>
              <w:suppressAutoHyphens/>
              <w:spacing w:before="60" w:after="60"/>
              <w:jc w:val="center"/>
              <w:rPr>
                <w:snapToGrid w:val="0"/>
                <w:kern w:val="22"/>
                <w:sz w:val="22"/>
                <w:szCs w:val="22"/>
                <w:lang w:val="en-GB"/>
              </w:rPr>
            </w:pPr>
            <w:r>
              <w:rPr>
                <w:snapToGrid w:val="0"/>
                <w:kern w:val="22"/>
                <w:sz w:val="22"/>
                <w:szCs w:val="22"/>
                <w:lang w:val="en-GB"/>
              </w:rPr>
              <w:t>4</w:t>
            </w:r>
          </w:p>
        </w:tc>
      </w:tr>
      <w:tr w:rsidR="00063A01" w:rsidRPr="004C2CED" w14:paraId="60C4FFBE" w14:textId="77777777" w:rsidTr="00703031">
        <w:trPr>
          <w:jc w:val="center"/>
        </w:trPr>
        <w:tc>
          <w:tcPr>
            <w:tcW w:w="3155" w:type="dxa"/>
          </w:tcPr>
          <w:p w14:paraId="4A276040" w14:textId="3498337E"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7</w:t>
            </w:r>
          </w:p>
        </w:tc>
        <w:tc>
          <w:tcPr>
            <w:tcW w:w="5399" w:type="dxa"/>
          </w:tcPr>
          <w:p w14:paraId="63A44DCA" w14:textId="4A8ED1C2" w:rsidR="00063A01" w:rsidRPr="004C2CED" w:rsidRDefault="00C56F8E" w:rsidP="00652D3A">
            <w:pPr>
              <w:suppressLineNumbers/>
              <w:suppressAutoHyphens/>
              <w:spacing w:before="60" w:after="60"/>
              <w:rPr>
                <w:kern w:val="22"/>
                <w:sz w:val="22"/>
                <w:szCs w:val="22"/>
                <w:lang w:val="en-GB"/>
              </w:rPr>
            </w:pPr>
            <w:r w:rsidRPr="00C56F8E">
              <w:rPr>
                <w:kern w:val="22"/>
                <w:sz w:val="22"/>
                <w:szCs w:val="22"/>
                <w:lang w:val="en-GB"/>
              </w:rPr>
              <w:t>List of bibliographic references on engineered gene drives and living modified fish</w:t>
            </w:r>
          </w:p>
        </w:tc>
        <w:tc>
          <w:tcPr>
            <w:tcW w:w="1093" w:type="dxa"/>
          </w:tcPr>
          <w:p w14:paraId="314936B8" w14:textId="6411E9DF" w:rsidR="00063A01" w:rsidRPr="004C2CED" w:rsidRDefault="00C56F8E" w:rsidP="00652D3A">
            <w:pPr>
              <w:suppressLineNumbers/>
              <w:suppressAutoHyphens/>
              <w:spacing w:before="60" w:after="60"/>
              <w:jc w:val="center"/>
              <w:rPr>
                <w:snapToGrid w:val="0"/>
                <w:kern w:val="22"/>
                <w:sz w:val="22"/>
                <w:szCs w:val="22"/>
                <w:lang w:val="en-GB"/>
              </w:rPr>
            </w:pPr>
            <w:r>
              <w:rPr>
                <w:snapToGrid w:val="0"/>
                <w:kern w:val="22"/>
                <w:sz w:val="22"/>
                <w:szCs w:val="22"/>
                <w:lang w:val="en-GB"/>
              </w:rPr>
              <w:t>5</w:t>
            </w:r>
          </w:p>
        </w:tc>
      </w:tr>
      <w:tr w:rsidR="00063A01" w:rsidRPr="004C2CED" w14:paraId="61E1E130" w14:textId="77777777" w:rsidTr="00703031">
        <w:trPr>
          <w:jc w:val="center"/>
        </w:trPr>
        <w:tc>
          <w:tcPr>
            <w:tcW w:w="3155" w:type="dxa"/>
          </w:tcPr>
          <w:p w14:paraId="57C3CB65" w14:textId="7477431D"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8</w:t>
            </w:r>
          </w:p>
        </w:tc>
        <w:tc>
          <w:tcPr>
            <w:tcW w:w="5399" w:type="dxa"/>
          </w:tcPr>
          <w:p w14:paraId="0D5EBF48" w14:textId="0C47CAC4" w:rsidR="00063A01" w:rsidRPr="004C2CED" w:rsidRDefault="0047067D" w:rsidP="00652D3A">
            <w:pPr>
              <w:suppressLineNumbers/>
              <w:suppressAutoHyphens/>
              <w:spacing w:before="60" w:after="60"/>
              <w:rPr>
                <w:kern w:val="22"/>
                <w:sz w:val="22"/>
                <w:szCs w:val="22"/>
                <w:lang w:val="en-GB"/>
              </w:rPr>
            </w:pPr>
            <w:r w:rsidRPr="0047067D">
              <w:rPr>
                <w:kern w:val="22"/>
                <w:sz w:val="22"/>
                <w:szCs w:val="22"/>
                <w:lang w:val="en-GB"/>
              </w:rPr>
              <w:t>Report on the state of knowledge of soil biodiversity</w:t>
            </w:r>
          </w:p>
        </w:tc>
        <w:tc>
          <w:tcPr>
            <w:tcW w:w="1093" w:type="dxa"/>
          </w:tcPr>
          <w:p w14:paraId="06DCDB9E" w14:textId="393A8038" w:rsidR="00063A01" w:rsidRPr="004C2CED" w:rsidRDefault="0047067D" w:rsidP="00652D3A">
            <w:pPr>
              <w:suppressLineNumbers/>
              <w:suppressAutoHyphens/>
              <w:spacing w:before="60" w:after="60"/>
              <w:jc w:val="center"/>
              <w:rPr>
                <w:snapToGrid w:val="0"/>
                <w:kern w:val="22"/>
                <w:sz w:val="22"/>
                <w:szCs w:val="22"/>
                <w:lang w:val="en-GB"/>
              </w:rPr>
            </w:pPr>
            <w:r>
              <w:rPr>
                <w:snapToGrid w:val="0"/>
                <w:kern w:val="22"/>
                <w:sz w:val="22"/>
                <w:szCs w:val="22"/>
                <w:lang w:val="en-GB"/>
              </w:rPr>
              <w:t>7</w:t>
            </w:r>
          </w:p>
        </w:tc>
      </w:tr>
      <w:tr w:rsidR="00063A01" w:rsidRPr="004C2CED" w14:paraId="24D835D6" w14:textId="77777777" w:rsidTr="00703031">
        <w:trPr>
          <w:jc w:val="center"/>
        </w:trPr>
        <w:tc>
          <w:tcPr>
            <w:tcW w:w="3155" w:type="dxa"/>
          </w:tcPr>
          <w:p w14:paraId="6691D37D" w14:textId="107D6BCE"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9</w:t>
            </w:r>
          </w:p>
        </w:tc>
        <w:tc>
          <w:tcPr>
            <w:tcW w:w="5399" w:type="dxa"/>
          </w:tcPr>
          <w:p w14:paraId="036B4C37" w14:textId="58F81E0E" w:rsidR="00063A01" w:rsidRPr="004C2CED" w:rsidRDefault="0047067D" w:rsidP="00652D3A">
            <w:pPr>
              <w:suppressLineNumbers/>
              <w:suppressAutoHyphens/>
              <w:spacing w:before="60" w:after="60"/>
              <w:rPr>
                <w:kern w:val="22"/>
                <w:sz w:val="22"/>
                <w:szCs w:val="22"/>
                <w:lang w:val="en-GB"/>
              </w:rPr>
            </w:pPr>
            <w:r w:rsidRPr="0047067D">
              <w:rPr>
                <w:kern w:val="22"/>
                <w:sz w:val="22"/>
                <w:szCs w:val="22"/>
                <w:lang w:val="en-GB"/>
              </w:rPr>
              <w:t>Synthesizing the scientific evidence to inform the development of the post-2020 global framework on biodiversity</w:t>
            </w:r>
          </w:p>
        </w:tc>
        <w:tc>
          <w:tcPr>
            <w:tcW w:w="1093" w:type="dxa"/>
          </w:tcPr>
          <w:p w14:paraId="46577960" w14:textId="41A5E583" w:rsidR="00063A01" w:rsidRPr="004C2CED" w:rsidRDefault="0047067D"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063A01" w:rsidRPr="004C2CED" w14:paraId="70F1E8C6" w14:textId="77777777" w:rsidTr="00703031">
        <w:trPr>
          <w:jc w:val="center"/>
        </w:trPr>
        <w:tc>
          <w:tcPr>
            <w:tcW w:w="3155" w:type="dxa"/>
          </w:tcPr>
          <w:p w14:paraId="375D280D" w14:textId="530AC4F9"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0</w:t>
            </w:r>
          </w:p>
        </w:tc>
        <w:tc>
          <w:tcPr>
            <w:tcW w:w="5399" w:type="dxa"/>
          </w:tcPr>
          <w:p w14:paraId="0BD63AAD" w14:textId="27FCA414" w:rsidR="00063A01" w:rsidRPr="004C2CED" w:rsidRDefault="0047067D" w:rsidP="00652D3A">
            <w:pPr>
              <w:suppressLineNumbers/>
              <w:suppressAutoHyphens/>
              <w:spacing w:before="60" w:after="60"/>
              <w:rPr>
                <w:kern w:val="22"/>
                <w:sz w:val="22"/>
                <w:szCs w:val="22"/>
                <w:lang w:val="en-GB"/>
              </w:rPr>
            </w:pPr>
            <w:r w:rsidRPr="0047067D">
              <w:rPr>
                <w:kern w:val="22"/>
                <w:sz w:val="22"/>
                <w:szCs w:val="22"/>
                <w:lang w:val="en-GB"/>
              </w:rPr>
              <w:t>Report of the Expert Meeting on Other Effective Area-based Conservation Measures in the Marine Capture Fishery Sector</w:t>
            </w:r>
          </w:p>
        </w:tc>
        <w:tc>
          <w:tcPr>
            <w:tcW w:w="1093" w:type="dxa"/>
          </w:tcPr>
          <w:p w14:paraId="3495C6A1" w14:textId="222F51E8" w:rsidR="00063A01" w:rsidRPr="004C2CED" w:rsidRDefault="0047067D"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063A01" w:rsidRPr="004C2CED" w14:paraId="05E60B70" w14:textId="77777777" w:rsidTr="00703031">
        <w:trPr>
          <w:jc w:val="center"/>
        </w:trPr>
        <w:tc>
          <w:tcPr>
            <w:tcW w:w="3155" w:type="dxa"/>
          </w:tcPr>
          <w:p w14:paraId="197F5071" w14:textId="512E15D9"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1</w:t>
            </w:r>
          </w:p>
        </w:tc>
        <w:tc>
          <w:tcPr>
            <w:tcW w:w="5399" w:type="dxa"/>
          </w:tcPr>
          <w:p w14:paraId="443DB2D4" w14:textId="355F16DB" w:rsidR="00063A01" w:rsidRPr="004C2CED" w:rsidRDefault="00DC273A" w:rsidP="00652D3A">
            <w:pPr>
              <w:suppressLineNumbers/>
              <w:suppressAutoHyphens/>
              <w:spacing w:before="60" w:after="60"/>
              <w:rPr>
                <w:kern w:val="22"/>
                <w:sz w:val="22"/>
                <w:szCs w:val="22"/>
                <w:lang w:val="en-GB"/>
              </w:rPr>
            </w:pPr>
            <w:r w:rsidRPr="00DC273A">
              <w:rPr>
                <w:kern w:val="22"/>
                <w:sz w:val="22"/>
                <w:szCs w:val="22"/>
                <w:lang w:val="en-GB"/>
              </w:rPr>
              <w:t>Annotations for terms and concepts used in the language of interim updated post-2020 goals and targets</w:t>
            </w:r>
          </w:p>
        </w:tc>
        <w:tc>
          <w:tcPr>
            <w:tcW w:w="1093" w:type="dxa"/>
          </w:tcPr>
          <w:p w14:paraId="0E023633" w14:textId="1BFC8F53" w:rsidR="00063A01" w:rsidRPr="004C2CED" w:rsidRDefault="00DC273A"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063A01" w:rsidRPr="004C2CED" w14:paraId="29DEDBA6" w14:textId="77777777" w:rsidTr="00703031">
        <w:trPr>
          <w:jc w:val="center"/>
        </w:trPr>
        <w:tc>
          <w:tcPr>
            <w:tcW w:w="3155" w:type="dxa"/>
          </w:tcPr>
          <w:p w14:paraId="0C2D231B" w14:textId="27029B9A"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2</w:t>
            </w:r>
          </w:p>
        </w:tc>
        <w:tc>
          <w:tcPr>
            <w:tcW w:w="5399" w:type="dxa"/>
          </w:tcPr>
          <w:p w14:paraId="3AA87B74" w14:textId="05AD0F3F" w:rsidR="00063A01" w:rsidRPr="004C2CED" w:rsidRDefault="00DC273A" w:rsidP="00652D3A">
            <w:pPr>
              <w:suppressLineNumbers/>
              <w:suppressAutoHyphens/>
              <w:spacing w:before="60" w:after="60"/>
              <w:rPr>
                <w:kern w:val="22"/>
                <w:sz w:val="22"/>
                <w:szCs w:val="22"/>
                <w:lang w:val="en-GB"/>
              </w:rPr>
            </w:pPr>
            <w:r w:rsidRPr="00DC273A">
              <w:rPr>
                <w:kern w:val="22"/>
                <w:sz w:val="22"/>
                <w:szCs w:val="22"/>
                <w:lang w:val="en-GB"/>
              </w:rPr>
              <w:t>Linkages between the post-2020 global biodiversity framework and 2030 Agenda for Sustainable Development</w:t>
            </w:r>
          </w:p>
        </w:tc>
        <w:tc>
          <w:tcPr>
            <w:tcW w:w="1093" w:type="dxa"/>
          </w:tcPr>
          <w:p w14:paraId="6C94F744" w14:textId="5B2EA526" w:rsidR="00063A01" w:rsidRPr="004C2CED" w:rsidRDefault="00DC273A"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063A01" w:rsidRPr="004C2CED" w14:paraId="4B6AE3FE" w14:textId="77777777" w:rsidTr="00703031">
        <w:trPr>
          <w:jc w:val="center"/>
        </w:trPr>
        <w:tc>
          <w:tcPr>
            <w:tcW w:w="3155" w:type="dxa"/>
          </w:tcPr>
          <w:p w14:paraId="5E24D9AC" w14:textId="7D9ECB2C"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3</w:t>
            </w:r>
          </w:p>
        </w:tc>
        <w:tc>
          <w:tcPr>
            <w:tcW w:w="5399" w:type="dxa"/>
          </w:tcPr>
          <w:p w14:paraId="46BF8F66" w14:textId="79AD5790" w:rsidR="00063A01" w:rsidRPr="004C2CED" w:rsidRDefault="00DC273A" w:rsidP="00652D3A">
            <w:pPr>
              <w:suppressLineNumbers/>
              <w:suppressAutoHyphens/>
              <w:spacing w:before="60" w:after="60"/>
              <w:rPr>
                <w:kern w:val="22"/>
                <w:sz w:val="22"/>
                <w:szCs w:val="22"/>
                <w:lang w:val="en-GB"/>
              </w:rPr>
            </w:pPr>
            <w:r w:rsidRPr="00DC273A">
              <w:rPr>
                <w:kern w:val="22"/>
                <w:sz w:val="22"/>
                <w:szCs w:val="22"/>
                <w:lang w:val="en-GB"/>
              </w:rPr>
              <w:t>Synthesis of relevant information from the fourth national reports on the implementation of the Cartagena Protocol on Biosafety</w:t>
            </w:r>
          </w:p>
        </w:tc>
        <w:tc>
          <w:tcPr>
            <w:tcW w:w="1093" w:type="dxa"/>
          </w:tcPr>
          <w:p w14:paraId="3DED15D2" w14:textId="1C7DC36D" w:rsidR="00063A01" w:rsidRPr="004C2CED" w:rsidRDefault="00323FB1"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063A01" w:rsidRPr="004C2CED" w14:paraId="65DBD505" w14:textId="77777777" w:rsidTr="00703031">
        <w:trPr>
          <w:jc w:val="center"/>
        </w:trPr>
        <w:tc>
          <w:tcPr>
            <w:tcW w:w="3155" w:type="dxa"/>
          </w:tcPr>
          <w:p w14:paraId="38420A70" w14:textId="2C6B5CE4" w:rsidR="00063A01" w:rsidRPr="004C2CED"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4</w:t>
            </w:r>
          </w:p>
        </w:tc>
        <w:tc>
          <w:tcPr>
            <w:tcW w:w="5399" w:type="dxa"/>
          </w:tcPr>
          <w:p w14:paraId="58973CE2" w14:textId="4056C38C" w:rsidR="00063A01" w:rsidRPr="004C2CED" w:rsidRDefault="00323FB1" w:rsidP="00652D3A">
            <w:pPr>
              <w:suppressLineNumbers/>
              <w:suppressAutoHyphens/>
              <w:spacing w:before="60" w:after="60"/>
              <w:rPr>
                <w:kern w:val="22"/>
                <w:sz w:val="22"/>
                <w:szCs w:val="22"/>
                <w:lang w:val="en-GB"/>
              </w:rPr>
            </w:pPr>
            <w:r w:rsidRPr="00323FB1">
              <w:rPr>
                <w:kern w:val="22"/>
                <w:sz w:val="22"/>
                <w:szCs w:val="22"/>
                <w:lang w:val="en-GB"/>
              </w:rPr>
              <w:t>Progress on mainstreaming biodiversity across agricultural sectors: report by the Food and Agriculture Organization of the United Nations</w:t>
            </w:r>
          </w:p>
        </w:tc>
        <w:tc>
          <w:tcPr>
            <w:tcW w:w="1093" w:type="dxa"/>
          </w:tcPr>
          <w:p w14:paraId="3D078DE8" w14:textId="5B989B5D" w:rsidR="00063A01" w:rsidRPr="004C2CED" w:rsidRDefault="00323FB1" w:rsidP="00652D3A">
            <w:pPr>
              <w:suppressLineNumbers/>
              <w:suppressAutoHyphens/>
              <w:spacing w:before="60" w:after="60"/>
              <w:jc w:val="center"/>
              <w:rPr>
                <w:snapToGrid w:val="0"/>
                <w:kern w:val="22"/>
                <w:sz w:val="22"/>
                <w:szCs w:val="22"/>
                <w:lang w:val="en-GB"/>
              </w:rPr>
            </w:pPr>
            <w:r>
              <w:rPr>
                <w:snapToGrid w:val="0"/>
                <w:kern w:val="22"/>
                <w:sz w:val="22"/>
                <w:szCs w:val="22"/>
                <w:lang w:val="en-GB"/>
              </w:rPr>
              <w:t>7</w:t>
            </w:r>
          </w:p>
        </w:tc>
      </w:tr>
      <w:tr w:rsidR="00505057" w:rsidRPr="004C2CED" w14:paraId="0152AE18" w14:textId="77777777" w:rsidTr="00703031">
        <w:trPr>
          <w:jc w:val="center"/>
        </w:trPr>
        <w:tc>
          <w:tcPr>
            <w:tcW w:w="3155" w:type="dxa"/>
          </w:tcPr>
          <w:p w14:paraId="23C08A0F" w14:textId="3FA600FD"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5</w:t>
            </w:r>
          </w:p>
        </w:tc>
        <w:tc>
          <w:tcPr>
            <w:tcW w:w="5399" w:type="dxa"/>
          </w:tcPr>
          <w:p w14:paraId="2C7D23EA" w14:textId="27312ED4" w:rsidR="00505057" w:rsidRPr="004C2CED" w:rsidRDefault="00323FB1" w:rsidP="00652D3A">
            <w:pPr>
              <w:suppressLineNumbers/>
              <w:suppressAutoHyphens/>
              <w:spacing w:before="60" w:after="60"/>
              <w:rPr>
                <w:kern w:val="22"/>
                <w:sz w:val="22"/>
                <w:szCs w:val="22"/>
                <w:lang w:val="en-GB"/>
              </w:rPr>
            </w:pPr>
            <w:r w:rsidRPr="00323FB1">
              <w:rPr>
                <w:kern w:val="22"/>
                <w:sz w:val="22"/>
                <w:szCs w:val="22"/>
                <w:lang w:val="en-GB"/>
              </w:rPr>
              <w:t>Invasive alien species: technical specifications under the World Customs Organization Framework of Standards on Cross-border E-commerce</w:t>
            </w:r>
          </w:p>
        </w:tc>
        <w:tc>
          <w:tcPr>
            <w:tcW w:w="1093" w:type="dxa"/>
          </w:tcPr>
          <w:p w14:paraId="57D77FE7" w14:textId="7BDDFB9B" w:rsidR="00505057" w:rsidRPr="004C2CED" w:rsidRDefault="00323FB1" w:rsidP="00652D3A">
            <w:pPr>
              <w:suppressLineNumbers/>
              <w:suppressAutoHyphens/>
              <w:spacing w:before="60" w:after="60"/>
              <w:jc w:val="center"/>
              <w:rPr>
                <w:snapToGrid w:val="0"/>
                <w:kern w:val="22"/>
                <w:sz w:val="22"/>
                <w:szCs w:val="22"/>
                <w:lang w:val="en-GB"/>
              </w:rPr>
            </w:pPr>
            <w:r>
              <w:rPr>
                <w:snapToGrid w:val="0"/>
                <w:kern w:val="22"/>
                <w:sz w:val="22"/>
                <w:szCs w:val="22"/>
                <w:lang w:val="en-GB"/>
              </w:rPr>
              <w:t>10</w:t>
            </w:r>
          </w:p>
        </w:tc>
      </w:tr>
      <w:tr w:rsidR="00505057" w:rsidRPr="004C2CED" w14:paraId="20D325F9" w14:textId="77777777" w:rsidTr="00703031">
        <w:trPr>
          <w:jc w:val="center"/>
        </w:trPr>
        <w:tc>
          <w:tcPr>
            <w:tcW w:w="3155" w:type="dxa"/>
          </w:tcPr>
          <w:p w14:paraId="064B87AD" w14:textId="0A198E80"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6</w:t>
            </w:r>
          </w:p>
        </w:tc>
        <w:tc>
          <w:tcPr>
            <w:tcW w:w="5399" w:type="dxa"/>
          </w:tcPr>
          <w:p w14:paraId="1AA0B657" w14:textId="39DA37D3" w:rsidR="00505057" w:rsidRPr="004C2CED" w:rsidRDefault="00BA712A" w:rsidP="00652D3A">
            <w:pPr>
              <w:suppressLineNumbers/>
              <w:suppressAutoHyphens/>
              <w:spacing w:before="60" w:after="60"/>
              <w:rPr>
                <w:kern w:val="22"/>
                <w:sz w:val="22"/>
                <w:szCs w:val="22"/>
                <w:lang w:val="en-GB"/>
              </w:rPr>
            </w:pPr>
            <w:r w:rsidRPr="00BA712A">
              <w:rPr>
                <w:kern w:val="22"/>
                <w:sz w:val="22"/>
                <w:szCs w:val="22"/>
                <w:lang w:val="en-GB"/>
              </w:rPr>
              <w:t>Indicators for the post-2020 global biodiversity framework</w:t>
            </w:r>
          </w:p>
        </w:tc>
        <w:tc>
          <w:tcPr>
            <w:tcW w:w="1093" w:type="dxa"/>
          </w:tcPr>
          <w:p w14:paraId="227FEDD1" w14:textId="039C7CC9" w:rsidR="00505057" w:rsidRPr="004C2CED" w:rsidRDefault="00BA712A"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505057" w:rsidRPr="004C2CED" w14:paraId="6C9FE8B8" w14:textId="77777777" w:rsidTr="00703031">
        <w:trPr>
          <w:jc w:val="center"/>
        </w:trPr>
        <w:tc>
          <w:tcPr>
            <w:tcW w:w="3155" w:type="dxa"/>
          </w:tcPr>
          <w:p w14:paraId="58480609" w14:textId="6CF15C10"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7</w:t>
            </w:r>
          </w:p>
        </w:tc>
        <w:tc>
          <w:tcPr>
            <w:tcW w:w="5399" w:type="dxa"/>
          </w:tcPr>
          <w:p w14:paraId="5E1C64A1" w14:textId="7B1E6046" w:rsidR="00505057" w:rsidRPr="004C2CED" w:rsidRDefault="00BA712A" w:rsidP="00652D3A">
            <w:pPr>
              <w:suppressLineNumbers/>
              <w:suppressAutoHyphens/>
              <w:spacing w:before="60" w:after="60"/>
              <w:rPr>
                <w:kern w:val="22"/>
                <w:sz w:val="22"/>
                <w:szCs w:val="22"/>
                <w:lang w:val="en-GB"/>
              </w:rPr>
            </w:pPr>
            <w:r w:rsidRPr="00BA712A">
              <w:rPr>
                <w:kern w:val="22"/>
                <w:sz w:val="22"/>
                <w:szCs w:val="22"/>
                <w:lang w:val="en-GB"/>
              </w:rPr>
              <w:t>Programme of work of the Intergovernmental Science-Policy Platform on Biodiversity and Ecosystem Services</w:t>
            </w:r>
          </w:p>
        </w:tc>
        <w:tc>
          <w:tcPr>
            <w:tcW w:w="1093" w:type="dxa"/>
          </w:tcPr>
          <w:p w14:paraId="024D5AC5" w14:textId="576061E7" w:rsidR="00505057" w:rsidRPr="004C2CED" w:rsidRDefault="00BA712A" w:rsidP="00652D3A">
            <w:pPr>
              <w:suppressLineNumbers/>
              <w:suppressAutoHyphens/>
              <w:spacing w:before="60" w:after="60"/>
              <w:jc w:val="center"/>
              <w:rPr>
                <w:snapToGrid w:val="0"/>
                <w:kern w:val="22"/>
                <w:sz w:val="22"/>
                <w:szCs w:val="22"/>
                <w:lang w:val="en-GB"/>
              </w:rPr>
            </w:pPr>
            <w:r>
              <w:rPr>
                <w:snapToGrid w:val="0"/>
                <w:kern w:val="22"/>
                <w:sz w:val="22"/>
                <w:szCs w:val="22"/>
                <w:lang w:val="en-GB"/>
              </w:rPr>
              <w:t>8</w:t>
            </w:r>
          </w:p>
        </w:tc>
      </w:tr>
      <w:tr w:rsidR="00505057" w:rsidRPr="004C2CED" w14:paraId="7FF5DD50" w14:textId="77777777" w:rsidTr="00703031">
        <w:trPr>
          <w:jc w:val="center"/>
        </w:trPr>
        <w:tc>
          <w:tcPr>
            <w:tcW w:w="3155" w:type="dxa"/>
          </w:tcPr>
          <w:p w14:paraId="5577663A" w14:textId="13C15D09"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8</w:t>
            </w:r>
          </w:p>
        </w:tc>
        <w:tc>
          <w:tcPr>
            <w:tcW w:w="5399" w:type="dxa"/>
          </w:tcPr>
          <w:p w14:paraId="60999B4E" w14:textId="57CB4DCB" w:rsidR="00505057" w:rsidRPr="004C2CED" w:rsidRDefault="00BA712A" w:rsidP="00652D3A">
            <w:pPr>
              <w:suppressLineNumbers/>
              <w:suppressAutoHyphens/>
              <w:spacing w:before="60" w:after="60"/>
              <w:rPr>
                <w:kern w:val="22"/>
                <w:sz w:val="22"/>
                <w:szCs w:val="22"/>
                <w:lang w:val="en-GB"/>
              </w:rPr>
            </w:pPr>
            <w:r w:rsidRPr="00BA712A">
              <w:rPr>
                <w:kern w:val="22"/>
                <w:sz w:val="22"/>
                <w:szCs w:val="22"/>
                <w:lang w:val="en-GB"/>
              </w:rPr>
              <w:t>National ecosystem assessment in support of the implementation of the Convention on Biological Diversity: outlining initial impact</w:t>
            </w:r>
          </w:p>
        </w:tc>
        <w:tc>
          <w:tcPr>
            <w:tcW w:w="1093" w:type="dxa"/>
          </w:tcPr>
          <w:p w14:paraId="7FE7F02D" w14:textId="0A2FF691" w:rsidR="00505057" w:rsidRPr="004C2CED" w:rsidRDefault="009E5928" w:rsidP="00652D3A">
            <w:pPr>
              <w:suppressLineNumbers/>
              <w:suppressAutoHyphens/>
              <w:spacing w:before="60" w:after="60"/>
              <w:jc w:val="center"/>
              <w:rPr>
                <w:snapToGrid w:val="0"/>
                <w:kern w:val="22"/>
                <w:sz w:val="22"/>
                <w:szCs w:val="22"/>
                <w:lang w:val="en-GB"/>
              </w:rPr>
            </w:pPr>
            <w:r>
              <w:rPr>
                <w:snapToGrid w:val="0"/>
                <w:kern w:val="22"/>
                <w:sz w:val="22"/>
                <w:szCs w:val="22"/>
                <w:lang w:val="en-GB"/>
              </w:rPr>
              <w:t>8</w:t>
            </w:r>
          </w:p>
        </w:tc>
      </w:tr>
      <w:tr w:rsidR="00505057" w:rsidRPr="004C2CED" w14:paraId="0CAC1FC1" w14:textId="77777777" w:rsidTr="00703031">
        <w:trPr>
          <w:jc w:val="center"/>
        </w:trPr>
        <w:tc>
          <w:tcPr>
            <w:tcW w:w="3155" w:type="dxa"/>
          </w:tcPr>
          <w:p w14:paraId="20DB8975" w14:textId="2DFF781F"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CBD/SBSTTA/24/INF/1</w:t>
            </w:r>
            <w:r>
              <w:rPr>
                <w:snapToGrid w:val="0"/>
                <w:kern w:val="22"/>
                <w:sz w:val="22"/>
                <w:szCs w:val="22"/>
                <w:lang w:val="en-GB"/>
              </w:rPr>
              <w:t>9</w:t>
            </w:r>
          </w:p>
        </w:tc>
        <w:tc>
          <w:tcPr>
            <w:tcW w:w="5399" w:type="dxa"/>
          </w:tcPr>
          <w:p w14:paraId="21350B66" w14:textId="20C3B544" w:rsidR="00505057" w:rsidRPr="004C2CED" w:rsidRDefault="009E5928" w:rsidP="00652D3A">
            <w:pPr>
              <w:suppressLineNumbers/>
              <w:suppressAutoHyphens/>
              <w:spacing w:before="60" w:after="60"/>
              <w:rPr>
                <w:kern w:val="22"/>
                <w:sz w:val="22"/>
                <w:szCs w:val="22"/>
                <w:lang w:val="en-GB"/>
              </w:rPr>
            </w:pPr>
            <w:r w:rsidRPr="009E5928">
              <w:rPr>
                <w:kern w:val="22"/>
                <w:sz w:val="22"/>
                <w:szCs w:val="22"/>
                <w:lang w:val="en-GB"/>
              </w:rPr>
              <w:t>Update of the Technical Series on synthetic biology</w:t>
            </w:r>
          </w:p>
        </w:tc>
        <w:tc>
          <w:tcPr>
            <w:tcW w:w="1093" w:type="dxa"/>
          </w:tcPr>
          <w:p w14:paraId="0B02FCE2" w14:textId="0F0DA2B6" w:rsidR="00505057" w:rsidRPr="004C2CED" w:rsidRDefault="009E5928" w:rsidP="00652D3A">
            <w:pPr>
              <w:suppressLineNumbers/>
              <w:suppressAutoHyphens/>
              <w:spacing w:before="60" w:after="60"/>
              <w:jc w:val="center"/>
              <w:rPr>
                <w:snapToGrid w:val="0"/>
                <w:kern w:val="22"/>
                <w:sz w:val="22"/>
                <w:szCs w:val="22"/>
                <w:lang w:val="en-GB"/>
              </w:rPr>
            </w:pPr>
            <w:r>
              <w:rPr>
                <w:snapToGrid w:val="0"/>
                <w:kern w:val="22"/>
                <w:sz w:val="22"/>
                <w:szCs w:val="22"/>
                <w:lang w:val="en-GB"/>
              </w:rPr>
              <w:t>4</w:t>
            </w:r>
          </w:p>
        </w:tc>
      </w:tr>
      <w:tr w:rsidR="00505057" w:rsidRPr="004C2CED" w14:paraId="110EBAFA" w14:textId="77777777" w:rsidTr="00703031">
        <w:trPr>
          <w:jc w:val="center"/>
        </w:trPr>
        <w:tc>
          <w:tcPr>
            <w:tcW w:w="3155" w:type="dxa"/>
          </w:tcPr>
          <w:p w14:paraId="1A6F48F9" w14:textId="3D349DDB"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20</w:t>
            </w:r>
          </w:p>
        </w:tc>
        <w:tc>
          <w:tcPr>
            <w:tcW w:w="5399" w:type="dxa"/>
          </w:tcPr>
          <w:p w14:paraId="3A4F3ED1" w14:textId="64B83B80" w:rsidR="00505057" w:rsidRPr="004C2CED" w:rsidRDefault="009E5928" w:rsidP="00652D3A">
            <w:pPr>
              <w:suppressLineNumbers/>
              <w:suppressAutoHyphens/>
              <w:spacing w:before="60" w:after="60"/>
              <w:rPr>
                <w:kern w:val="22"/>
                <w:sz w:val="22"/>
                <w:szCs w:val="22"/>
                <w:lang w:val="en-GB"/>
              </w:rPr>
            </w:pPr>
            <w:r w:rsidRPr="009E5928">
              <w:rPr>
                <w:kern w:val="22"/>
                <w:sz w:val="22"/>
                <w:szCs w:val="22"/>
                <w:lang w:val="en-GB"/>
              </w:rPr>
              <w:t>The development of a post-2020 global strategy for plant conservation as a component of the global biodiversity framework</w:t>
            </w:r>
          </w:p>
        </w:tc>
        <w:tc>
          <w:tcPr>
            <w:tcW w:w="1093" w:type="dxa"/>
          </w:tcPr>
          <w:p w14:paraId="0D29A0E9" w14:textId="63796F4B" w:rsidR="00505057" w:rsidRPr="004C2CED" w:rsidRDefault="00691A20"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505057" w:rsidRPr="004C2CED" w14:paraId="53861101" w14:textId="77777777" w:rsidTr="00703031">
        <w:trPr>
          <w:jc w:val="center"/>
        </w:trPr>
        <w:tc>
          <w:tcPr>
            <w:tcW w:w="3155" w:type="dxa"/>
          </w:tcPr>
          <w:p w14:paraId="1DA41745" w14:textId="4C785126"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21</w:t>
            </w:r>
          </w:p>
        </w:tc>
        <w:tc>
          <w:tcPr>
            <w:tcW w:w="5399" w:type="dxa"/>
          </w:tcPr>
          <w:p w14:paraId="3B1D780D" w14:textId="4DFF7D9C" w:rsidR="00505057" w:rsidRPr="004C2CED" w:rsidRDefault="00691A20" w:rsidP="00652D3A">
            <w:pPr>
              <w:suppressLineNumbers/>
              <w:suppressAutoHyphens/>
              <w:spacing w:before="60" w:after="60"/>
              <w:rPr>
                <w:kern w:val="22"/>
                <w:sz w:val="22"/>
                <w:szCs w:val="22"/>
                <w:lang w:val="en-GB"/>
              </w:rPr>
            </w:pPr>
            <w:r w:rsidRPr="00691A20">
              <w:rPr>
                <w:kern w:val="22"/>
                <w:sz w:val="22"/>
                <w:szCs w:val="22"/>
                <w:lang w:val="en-GB"/>
              </w:rPr>
              <w:t>Detailed scientific and technical information to support the review of the proposed goals and targets in the updated zero draft of the post-2020 global biodiversity framework</w:t>
            </w:r>
          </w:p>
        </w:tc>
        <w:tc>
          <w:tcPr>
            <w:tcW w:w="1093" w:type="dxa"/>
          </w:tcPr>
          <w:p w14:paraId="74935739" w14:textId="5D82B44B" w:rsidR="00505057" w:rsidRPr="004C2CED" w:rsidRDefault="00691A20"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505057" w:rsidRPr="004C2CED" w14:paraId="3E491142" w14:textId="77777777" w:rsidTr="00703031">
        <w:trPr>
          <w:jc w:val="center"/>
        </w:trPr>
        <w:tc>
          <w:tcPr>
            <w:tcW w:w="3155" w:type="dxa"/>
          </w:tcPr>
          <w:p w14:paraId="2555EB96" w14:textId="43566014"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22</w:t>
            </w:r>
          </w:p>
        </w:tc>
        <w:tc>
          <w:tcPr>
            <w:tcW w:w="5399" w:type="dxa"/>
          </w:tcPr>
          <w:p w14:paraId="6C3BA5EB" w14:textId="04E9D65E" w:rsidR="00505057" w:rsidRPr="00703031" w:rsidRDefault="00704D81" w:rsidP="00652D3A">
            <w:pPr>
              <w:suppressLineNumbers/>
              <w:suppressAutoHyphens/>
              <w:spacing w:before="60" w:after="60"/>
              <w:rPr>
                <w:i/>
                <w:iCs/>
                <w:kern w:val="22"/>
                <w:sz w:val="22"/>
                <w:szCs w:val="22"/>
                <w:lang w:val="en-GB"/>
              </w:rPr>
            </w:pPr>
            <w:r w:rsidRPr="00703031">
              <w:rPr>
                <w:i/>
                <w:iCs/>
                <w:kern w:val="22"/>
                <w:sz w:val="22"/>
                <w:szCs w:val="22"/>
                <w:lang w:val="en-GB"/>
              </w:rPr>
              <w:t>Not issued</w:t>
            </w:r>
          </w:p>
        </w:tc>
        <w:tc>
          <w:tcPr>
            <w:tcW w:w="1093" w:type="dxa"/>
          </w:tcPr>
          <w:p w14:paraId="47590CB3" w14:textId="77777777" w:rsidR="00505057" w:rsidRPr="004C2CED" w:rsidRDefault="00505057" w:rsidP="00652D3A">
            <w:pPr>
              <w:suppressLineNumbers/>
              <w:suppressAutoHyphens/>
              <w:spacing w:before="60" w:after="60"/>
              <w:jc w:val="center"/>
              <w:rPr>
                <w:snapToGrid w:val="0"/>
                <w:kern w:val="22"/>
                <w:sz w:val="22"/>
                <w:szCs w:val="22"/>
                <w:lang w:val="en-GB"/>
              </w:rPr>
            </w:pPr>
          </w:p>
        </w:tc>
      </w:tr>
      <w:tr w:rsidR="00505057" w:rsidRPr="004C2CED" w14:paraId="3C9EE467" w14:textId="77777777" w:rsidTr="00703031">
        <w:trPr>
          <w:jc w:val="center"/>
        </w:trPr>
        <w:tc>
          <w:tcPr>
            <w:tcW w:w="3155" w:type="dxa"/>
          </w:tcPr>
          <w:p w14:paraId="7A74C6D5" w14:textId="01BCB189"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lastRenderedPageBreak/>
              <w:t>CBD/SBSTTA/24/INF/</w:t>
            </w:r>
            <w:r w:rsidR="00996BD2">
              <w:rPr>
                <w:snapToGrid w:val="0"/>
                <w:kern w:val="22"/>
                <w:sz w:val="22"/>
                <w:szCs w:val="22"/>
                <w:lang w:val="en-GB"/>
              </w:rPr>
              <w:t>23</w:t>
            </w:r>
          </w:p>
        </w:tc>
        <w:tc>
          <w:tcPr>
            <w:tcW w:w="5399" w:type="dxa"/>
          </w:tcPr>
          <w:p w14:paraId="6CFCD66F" w14:textId="07BC3F78" w:rsidR="00505057" w:rsidRPr="004C2CED" w:rsidRDefault="00DB02DC" w:rsidP="00652D3A">
            <w:pPr>
              <w:suppressLineNumbers/>
              <w:suppressAutoHyphens/>
              <w:spacing w:before="60" w:after="60"/>
              <w:rPr>
                <w:kern w:val="22"/>
                <w:sz w:val="22"/>
                <w:szCs w:val="22"/>
                <w:lang w:val="en-GB"/>
              </w:rPr>
            </w:pPr>
            <w:r w:rsidRPr="00DB02DC">
              <w:rPr>
                <w:kern w:val="22"/>
                <w:sz w:val="22"/>
                <w:szCs w:val="22"/>
                <w:lang w:val="en-GB"/>
              </w:rPr>
              <w:t>Available monitoring frameworks and information to support monitoring of progress towards goals and targets of the post-2020 global biodiversity framework with respect to marine and coastal biodiversity</w:t>
            </w:r>
          </w:p>
        </w:tc>
        <w:tc>
          <w:tcPr>
            <w:tcW w:w="1093" w:type="dxa"/>
          </w:tcPr>
          <w:p w14:paraId="3ABB404F" w14:textId="5BDB81CF" w:rsidR="00505057" w:rsidRPr="004C2CED" w:rsidRDefault="00DB02DC"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505057" w:rsidRPr="004C2CED" w14:paraId="71DE007A" w14:textId="77777777" w:rsidTr="00703031">
        <w:trPr>
          <w:jc w:val="center"/>
        </w:trPr>
        <w:tc>
          <w:tcPr>
            <w:tcW w:w="3155" w:type="dxa"/>
          </w:tcPr>
          <w:p w14:paraId="57F324C6" w14:textId="4ED79DF9"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sidR="00996BD2">
              <w:rPr>
                <w:snapToGrid w:val="0"/>
                <w:kern w:val="22"/>
                <w:sz w:val="22"/>
                <w:szCs w:val="22"/>
                <w:lang w:val="en-GB"/>
              </w:rPr>
              <w:t>24</w:t>
            </w:r>
          </w:p>
        </w:tc>
        <w:tc>
          <w:tcPr>
            <w:tcW w:w="5399" w:type="dxa"/>
          </w:tcPr>
          <w:p w14:paraId="25D6A995" w14:textId="19FCD645" w:rsidR="00505057" w:rsidRPr="004C2CED" w:rsidRDefault="00DB02DC" w:rsidP="00652D3A">
            <w:pPr>
              <w:suppressLineNumbers/>
              <w:suppressAutoHyphens/>
              <w:spacing w:before="60" w:after="60"/>
              <w:rPr>
                <w:kern w:val="22"/>
                <w:sz w:val="22"/>
                <w:szCs w:val="22"/>
                <w:lang w:val="en-GB"/>
              </w:rPr>
            </w:pPr>
            <w:r w:rsidRPr="00DB02DC">
              <w:rPr>
                <w:kern w:val="22"/>
                <w:sz w:val="22"/>
                <w:szCs w:val="22"/>
                <w:lang w:val="en-GB"/>
              </w:rPr>
              <w:t>Report on regional seas biodiversity under the post-2020 global biodiversity framework</w:t>
            </w:r>
          </w:p>
        </w:tc>
        <w:tc>
          <w:tcPr>
            <w:tcW w:w="1093" w:type="dxa"/>
          </w:tcPr>
          <w:p w14:paraId="373470F4" w14:textId="13B4D5BC" w:rsidR="00505057" w:rsidRPr="004C2CED" w:rsidRDefault="00DB02DC" w:rsidP="00652D3A">
            <w:pPr>
              <w:suppressLineNumbers/>
              <w:suppressAutoHyphens/>
              <w:spacing w:before="60" w:after="60"/>
              <w:jc w:val="center"/>
              <w:rPr>
                <w:snapToGrid w:val="0"/>
                <w:kern w:val="22"/>
                <w:sz w:val="22"/>
                <w:szCs w:val="22"/>
                <w:lang w:val="en-GB"/>
              </w:rPr>
            </w:pPr>
            <w:r>
              <w:rPr>
                <w:snapToGrid w:val="0"/>
                <w:kern w:val="22"/>
                <w:sz w:val="22"/>
                <w:szCs w:val="22"/>
                <w:lang w:val="en-GB"/>
              </w:rPr>
              <w:t>6</w:t>
            </w:r>
          </w:p>
        </w:tc>
      </w:tr>
      <w:tr w:rsidR="00505057" w:rsidRPr="004C2CED" w14:paraId="53248D6E" w14:textId="77777777" w:rsidTr="00703031">
        <w:trPr>
          <w:jc w:val="center"/>
        </w:trPr>
        <w:tc>
          <w:tcPr>
            <w:tcW w:w="3155" w:type="dxa"/>
          </w:tcPr>
          <w:p w14:paraId="5C9A24DB" w14:textId="0E5171DD"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sidR="00996BD2">
              <w:rPr>
                <w:snapToGrid w:val="0"/>
                <w:kern w:val="22"/>
                <w:sz w:val="22"/>
                <w:szCs w:val="22"/>
                <w:lang w:val="en-GB"/>
              </w:rPr>
              <w:t>25</w:t>
            </w:r>
          </w:p>
        </w:tc>
        <w:tc>
          <w:tcPr>
            <w:tcW w:w="5399" w:type="dxa"/>
          </w:tcPr>
          <w:p w14:paraId="2084C6D2" w14:textId="49028857" w:rsidR="00505057" w:rsidRPr="004C2CED" w:rsidRDefault="00B00018" w:rsidP="00652D3A">
            <w:pPr>
              <w:suppressLineNumbers/>
              <w:suppressAutoHyphens/>
              <w:spacing w:before="60" w:after="60"/>
              <w:rPr>
                <w:kern w:val="22"/>
                <w:sz w:val="22"/>
                <w:szCs w:val="22"/>
                <w:lang w:val="en-GB"/>
              </w:rPr>
            </w:pPr>
            <w:r w:rsidRPr="00B00018">
              <w:rPr>
                <w:kern w:val="22"/>
                <w:sz w:val="22"/>
                <w:szCs w:val="22"/>
                <w:lang w:val="en-GB"/>
              </w:rPr>
              <w:t>Supporting guidance and tools on biodiversity and health interlinkages and one health approaches</w:t>
            </w:r>
          </w:p>
        </w:tc>
        <w:tc>
          <w:tcPr>
            <w:tcW w:w="1093" w:type="dxa"/>
          </w:tcPr>
          <w:p w14:paraId="20CC27EE" w14:textId="0135550A" w:rsidR="00505057" w:rsidRPr="004C2CED" w:rsidRDefault="00B00018" w:rsidP="00652D3A">
            <w:pPr>
              <w:suppressLineNumbers/>
              <w:suppressAutoHyphens/>
              <w:spacing w:before="60" w:after="60"/>
              <w:jc w:val="center"/>
              <w:rPr>
                <w:snapToGrid w:val="0"/>
                <w:kern w:val="22"/>
                <w:sz w:val="22"/>
                <w:szCs w:val="22"/>
                <w:lang w:val="en-GB"/>
              </w:rPr>
            </w:pPr>
            <w:r>
              <w:rPr>
                <w:snapToGrid w:val="0"/>
                <w:kern w:val="22"/>
                <w:sz w:val="22"/>
                <w:szCs w:val="22"/>
                <w:lang w:val="en-GB"/>
              </w:rPr>
              <w:t>9</w:t>
            </w:r>
          </w:p>
        </w:tc>
      </w:tr>
      <w:tr w:rsidR="00505057" w:rsidRPr="004C2CED" w14:paraId="2B287CB1" w14:textId="77777777" w:rsidTr="00703031">
        <w:trPr>
          <w:jc w:val="center"/>
        </w:trPr>
        <w:tc>
          <w:tcPr>
            <w:tcW w:w="3155" w:type="dxa"/>
          </w:tcPr>
          <w:p w14:paraId="53EFB2A5" w14:textId="15E8D980"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sidR="00996BD2">
              <w:rPr>
                <w:snapToGrid w:val="0"/>
                <w:kern w:val="22"/>
                <w:sz w:val="22"/>
                <w:szCs w:val="22"/>
                <w:lang w:val="en-GB"/>
              </w:rPr>
              <w:t>26</w:t>
            </w:r>
          </w:p>
        </w:tc>
        <w:tc>
          <w:tcPr>
            <w:tcW w:w="5399" w:type="dxa"/>
          </w:tcPr>
          <w:p w14:paraId="2DA54786" w14:textId="463A04FC" w:rsidR="00505057" w:rsidRPr="004C2CED" w:rsidRDefault="00B00018" w:rsidP="00652D3A">
            <w:pPr>
              <w:suppressLineNumbers/>
              <w:suppressAutoHyphens/>
              <w:spacing w:before="60" w:after="60"/>
              <w:rPr>
                <w:kern w:val="22"/>
                <w:sz w:val="22"/>
                <w:szCs w:val="22"/>
                <w:lang w:val="en-GB"/>
              </w:rPr>
            </w:pPr>
            <w:r w:rsidRPr="00B00018">
              <w:rPr>
                <w:kern w:val="22"/>
                <w:sz w:val="22"/>
                <w:szCs w:val="22"/>
                <w:lang w:val="en-GB"/>
              </w:rPr>
              <w:t>Compilation of key messages and approaches to biodiversity and health interlinkages</w:t>
            </w:r>
          </w:p>
        </w:tc>
        <w:tc>
          <w:tcPr>
            <w:tcW w:w="1093" w:type="dxa"/>
          </w:tcPr>
          <w:p w14:paraId="38B5A284" w14:textId="3ADE2338" w:rsidR="00505057" w:rsidRPr="004C2CED" w:rsidRDefault="00B00018" w:rsidP="00652D3A">
            <w:pPr>
              <w:suppressLineNumbers/>
              <w:suppressAutoHyphens/>
              <w:spacing w:before="60" w:after="60"/>
              <w:jc w:val="center"/>
              <w:rPr>
                <w:snapToGrid w:val="0"/>
                <w:kern w:val="22"/>
                <w:sz w:val="22"/>
                <w:szCs w:val="22"/>
                <w:lang w:val="en-GB"/>
              </w:rPr>
            </w:pPr>
            <w:r>
              <w:rPr>
                <w:snapToGrid w:val="0"/>
                <w:kern w:val="22"/>
                <w:sz w:val="22"/>
                <w:szCs w:val="22"/>
                <w:lang w:val="en-GB"/>
              </w:rPr>
              <w:t>9</w:t>
            </w:r>
          </w:p>
        </w:tc>
      </w:tr>
      <w:tr w:rsidR="00505057" w:rsidRPr="004C2CED" w14:paraId="0D37C097" w14:textId="77777777" w:rsidTr="00703031">
        <w:trPr>
          <w:jc w:val="center"/>
        </w:trPr>
        <w:tc>
          <w:tcPr>
            <w:tcW w:w="3155" w:type="dxa"/>
          </w:tcPr>
          <w:p w14:paraId="0DF460E1" w14:textId="179EA87E" w:rsidR="00505057" w:rsidRPr="00505057" w:rsidRDefault="0050505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sidR="00996BD2">
              <w:rPr>
                <w:snapToGrid w:val="0"/>
                <w:kern w:val="22"/>
                <w:sz w:val="22"/>
                <w:szCs w:val="22"/>
                <w:lang w:val="en-GB"/>
              </w:rPr>
              <w:t>27</w:t>
            </w:r>
          </w:p>
        </w:tc>
        <w:tc>
          <w:tcPr>
            <w:tcW w:w="5399" w:type="dxa"/>
          </w:tcPr>
          <w:p w14:paraId="73355062" w14:textId="1BE291FC" w:rsidR="00505057" w:rsidRPr="004C2CED" w:rsidRDefault="00B00018" w:rsidP="00652D3A">
            <w:pPr>
              <w:suppressLineNumbers/>
              <w:suppressAutoHyphens/>
              <w:spacing w:before="60" w:after="60"/>
              <w:rPr>
                <w:kern w:val="22"/>
                <w:sz w:val="22"/>
                <w:szCs w:val="22"/>
                <w:lang w:val="en-GB"/>
              </w:rPr>
            </w:pPr>
            <w:r w:rsidRPr="00B00018">
              <w:rPr>
                <w:kern w:val="22"/>
                <w:sz w:val="22"/>
                <w:szCs w:val="22"/>
                <w:lang w:val="en-GB"/>
              </w:rPr>
              <w:t>Report of the Second Consultation Workshop of Biodiversity-related Conventions on the Post-2020 Global Biodiversity Framework (Bern II)</w:t>
            </w:r>
          </w:p>
        </w:tc>
        <w:tc>
          <w:tcPr>
            <w:tcW w:w="1093" w:type="dxa"/>
          </w:tcPr>
          <w:p w14:paraId="5F59A5BA" w14:textId="5E072BE3" w:rsidR="00505057" w:rsidRPr="004C2CED" w:rsidRDefault="00B00018"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996BD2" w:rsidRPr="004C2CED" w14:paraId="0C30916B" w14:textId="77777777" w:rsidTr="00703031">
        <w:trPr>
          <w:jc w:val="center"/>
        </w:trPr>
        <w:tc>
          <w:tcPr>
            <w:tcW w:w="3155" w:type="dxa"/>
          </w:tcPr>
          <w:p w14:paraId="0413F644" w14:textId="3B662BA6" w:rsidR="00996BD2" w:rsidRPr="00505057" w:rsidRDefault="00996BD2"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28</w:t>
            </w:r>
          </w:p>
        </w:tc>
        <w:tc>
          <w:tcPr>
            <w:tcW w:w="5399" w:type="dxa"/>
          </w:tcPr>
          <w:p w14:paraId="0CDB4601" w14:textId="0F58DF98" w:rsidR="00996BD2" w:rsidRPr="004C2CED" w:rsidRDefault="00921DCD" w:rsidP="00652D3A">
            <w:pPr>
              <w:suppressLineNumbers/>
              <w:suppressAutoHyphens/>
              <w:spacing w:before="60" w:after="60"/>
              <w:rPr>
                <w:kern w:val="22"/>
                <w:sz w:val="22"/>
                <w:szCs w:val="22"/>
                <w:lang w:val="en-GB"/>
              </w:rPr>
            </w:pPr>
            <w:r w:rsidRPr="00921DCD">
              <w:rPr>
                <w:kern w:val="22"/>
                <w:sz w:val="22"/>
                <w:szCs w:val="22"/>
                <w:lang w:val="en-GB"/>
              </w:rPr>
              <w:t>Report of the virtual sessions of the Fifth Science-Policy Forum for Biodiversity and the Eighth International Conference on Sustainability Science</w:t>
            </w:r>
          </w:p>
        </w:tc>
        <w:tc>
          <w:tcPr>
            <w:tcW w:w="1093" w:type="dxa"/>
          </w:tcPr>
          <w:p w14:paraId="531949C9" w14:textId="5F867DB1" w:rsidR="00996BD2" w:rsidRPr="004C2CED" w:rsidRDefault="00921DCD"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996BD2" w:rsidRPr="004C2CED" w14:paraId="0042F06E" w14:textId="77777777" w:rsidTr="00703031">
        <w:trPr>
          <w:jc w:val="center"/>
        </w:trPr>
        <w:tc>
          <w:tcPr>
            <w:tcW w:w="3155" w:type="dxa"/>
          </w:tcPr>
          <w:p w14:paraId="34A8090C" w14:textId="2734B472" w:rsidR="00996BD2" w:rsidRPr="00505057" w:rsidRDefault="00996BD2"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29</w:t>
            </w:r>
          </w:p>
        </w:tc>
        <w:tc>
          <w:tcPr>
            <w:tcW w:w="5399" w:type="dxa"/>
          </w:tcPr>
          <w:p w14:paraId="2D6FDB17" w14:textId="7D9B515C" w:rsidR="00996BD2" w:rsidRPr="004C2CED" w:rsidRDefault="00921DCD" w:rsidP="00652D3A">
            <w:pPr>
              <w:suppressLineNumbers/>
              <w:suppressAutoHyphens/>
              <w:spacing w:before="60" w:after="60"/>
              <w:rPr>
                <w:kern w:val="22"/>
                <w:sz w:val="22"/>
                <w:szCs w:val="22"/>
                <w:lang w:val="en-GB"/>
              </w:rPr>
            </w:pPr>
            <w:r w:rsidRPr="00921DCD">
              <w:rPr>
                <w:kern w:val="22"/>
                <w:sz w:val="22"/>
                <w:szCs w:val="22"/>
                <w:lang w:val="en-GB"/>
              </w:rPr>
              <w:t>Comments from the survey on headline indicators</w:t>
            </w:r>
          </w:p>
        </w:tc>
        <w:tc>
          <w:tcPr>
            <w:tcW w:w="1093" w:type="dxa"/>
          </w:tcPr>
          <w:p w14:paraId="3734D101" w14:textId="4A8D3A4C" w:rsidR="00996BD2" w:rsidRPr="004C2CED" w:rsidRDefault="00921DCD"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996BD2" w:rsidRPr="004C2CED" w14:paraId="6CA4C068" w14:textId="77777777" w:rsidTr="00703031">
        <w:trPr>
          <w:jc w:val="center"/>
        </w:trPr>
        <w:tc>
          <w:tcPr>
            <w:tcW w:w="3155" w:type="dxa"/>
          </w:tcPr>
          <w:p w14:paraId="424A4974" w14:textId="4FA15D82" w:rsidR="00996BD2" w:rsidRPr="00505057" w:rsidRDefault="00996BD2"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30</w:t>
            </w:r>
          </w:p>
        </w:tc>
        <w:tc>
          <w:tcPr>
            <w:tcW w:w="5399" w:type="dxa"/>
          </w:tcPr>
          <w:p w14:paraId="36F0B3A5" w14:textId="6FAE9E30" w:rsidR="00996BD2" w:rsidRPr="004C2CED" w:rsidRDefault="00921DCD" w:rsidP="00652D3A">
            <w:pPr>
              <w:suppressLineNumbers/>
              <w:suppressAutoHyphens/>
              <w:spacing w:before="60" w:after="60"/>
              <w:rPr>
                <w:kern w:val="22"/>
                <w:sz w:val="22"/>
                <w:szCs w:val="22"/>
                <w:lang w:val="en-GB"/>
              </w:rPr>
            </w:pPr>
            <w:r w:rsidRPr="00921DCD">
              <w:rPr>
                <w:kern w:val="22"/>
                <w:sz w:val="22"/>
                <w:szCs w:val="22"/>
                <w:lang w:val="en-GB"/>
              </w:rPr>
              <w:t>Developing and measuring a gender-responsive post-2020 biodiversity framework: information on gender considerations within the draft post-2020 monitoring framework</w:t>
            </w:r>
          </w:p>
        </w:tc>
        <w:tc>
          <w:tcPr>
            <w:tcW w:w="1093" w:type="dxa"/>
          </w:tcPr>
          <w:p w14:paraId="4B2885E0" w14:textId="18F77EEB" w:rsidR="00996BD2" w:rsidRPr="004C2CED" w:rsidRDefault="00921DCD"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996BD2" w:rsidRPr="004C2CED" w14:paraId="64CF0E16" w14:textId="77777777" w:rsidTr="00703031">
        <w:trPr>
          <w:jc w:val="center"/>
        </w:trPr>
        <w:tc>
          <w:tcPr>
            <w:tcW w:w="3155" w:type="dxa"/>
          </w:tcPr>
          <w:p w14:paraId="056C6CA1" w14:textId="1EFD9B31" w:rsidR="00996BD2" w:rsidRPr="00505057" w:rsidRDefault="00C55871"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31</w:t>
            </w:r>
          </w:p>
        </w:tc>
        <w:tc>
          <w:tcPr>
            <w:tcW w:w="5399" w:type="dxa"/>
          </w:tcPr>
          <w:p w14:paraId="2B900C72" w14:textId="3260E665" w:rsidR="00996BD2" w:rsidRPr="004C2CED" w:rsidRDefault="00C55871" w:rsidP="00652D3A">
            <w:pPr>
              <w:suppressLineNumbers/>
              <w:suppressAutoHyphens/>
              <w:spacing w:before="60" w:after="60"/>
              <w:rPr>
                <w:kern w:val="22"/>
                <w:sz w:val="22"/>
                <w:szCs w:val="22"/>
                <w:lang w:val="en-GB"/>
              </w:rPr>
            </w:pPr>
            <w:r w:rsidRPr="00C55871">
              <w:rPr>
                <w:kern w:val="22"/>
                <w:sz w:val="22"/>
                <w:szCs w:val="22"/>
                <w:lang w:val="en-GB"/>
              </w:rPr>
              <w:t>Expert input to the post-2020 global biodiversity framework: transformative actions on all drivers of biodiversity loss are urgently required to achieve the global goals by 2050</w:t>
            </w:r>
          </w:p>
        </w:tc>
        <w:tc>
          <w:tcPr>
            <w:tcW w:w="1093" w:type="dxa"/>
          </w:tcPr>
          <w:p w14:paraId="503A39FA" w14:textId="4A737D7E" w:rsidR="00996BD2" w:rsidRPr="004C2CED" w:rsidRDefault="00C55871" w:rsidP="00652D3A">
            <w:pPr>
              <w:suppressLineNumbers/>
              <w:suppressAutoHyphens/>
              <w:spacing w:before="60" w:after="60"/>
              <w:jc w:val="center"/>
              <w:rPr>
                <w:snapToGrid w:val="0"/>
                <w:kern w:val="22"/>
                <w:sz w:val="22"/>
                <w:szCs w:val="22"/>
                <w:lang w:val="en-GB"/>
              </w:rPr>
            </w:pPr>
            <w:r>
              <w:rPr>
                <w:snapToGrid w:val="0"/>
                <w:kern w:val="22"/>
                <w:sz w:val="22"/>
                <w:szCs w:val="22"/>
                <w:lang w:val="en-GB"/>
              </w:rPr>
              <w:t>3</w:t>
            </w:r>
          </w:p>
        </w:tc>
      </w:tr>
      <w:tr w:rsidR="00997412" w:rsidRPr="004C2CED" w14:paraId="4EDEA582" w14:textId="77777777" w:rsidTr="00C55871">
        <w:trPr>
          <w:jc w:val="center"/>
        </w:trPr>
        <w:tc>
          <w:tcPr>
            <w:tcW w:w="3155" w:type="dxa"/>
          </w:tcPr>
          <w:p w14:paraId="7BD76F92" w14:textId="50D17425" w:rsidR="00997412" w:rsidRPr="00505057" w:rsidRDefault="0017326A"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32</w:t>
            </w:r>
          </w:p>
        </w:tc>
        <w:tc>
          <w:tcPr>
            <w:tcW w:w="5399" w:type="dxa"/>
          </w:tcPr>
          <w:p w14:paraId="12E03704" w14:textId="55907712" w:rsidR="00997412" w:rsidRPr="00703031" w:rsidRDefault="00997412" w:rsidP="00652D3A">
            <w:pPr>
              <w:suppressLineNumbers/>
              <w:suppressAutoHyphens/>
              <w:spacing w:before="60" w:after="60"/>
              <w:rPr>
                <w:kern w:val="22"/>
                <w:sz w:val="22"/>
                <w:szCs w:val="22"/>
                <w:lang w:val="en-GB"/>
              </w:rPr>
            </w:pPr>
            <w:r w:rsidRPr="00E33B9B">
              <w:rPr>
                <w:kern w:val="22"/>
                <w:sz w:val="22"/>
                <w:szCs w:val="22"/>
                <w:lang w:val="en-GB"/>
              </w:rPr>
              <w:t>Framework for action on biodiversity for food and agriculture</w:t>
            </w:r>
            <w:r w:rsidR="003A05B3" w:rsidRPr="00703031">
              <w:rPr>
                <w:kern w:val="22"/>
                <w:sz w:val="22"/>
                <w:szCs w:val="22"/>
                <w:lang w:val="en-GB"/>
              </w:rPr>
              <w:t xml:space="preserve"> </w:t>
            </w:r>
            <w:r w:rsidR="00882845" w:rsidRPr="00703031">
              <w:rPr>
                <w:kern w:val="22"/>
                <w:sz w:val="22"/>
                <w:szCs w:val="22"/>
                <w:lang w:val="en-GB"/>
              </w:rPr>
              <w:t>and t</w:t>
            </w:r>
            <w:r w:rsidR="004D22B1" w:rsidRPr="00703031">
              <w:rPr>
                <w:kern w:val="22"/>
                <w:sz w:val="22"/>
                <w:szCs w:val="22"/>
                <w:lang w:val="en-GB"/>
              </w:rPr>
              <w:t>he conservation and sustainable use of biodiversity for food and agriculture and the post-2020 global biodiversity framework – submission by the Food and Agriculture Organization of the United Nations</w:t>
            </w:r>
            <w:r w:rsidR="003A05B3" w:rsidRPr="00E33B9B">
              <w:rPr>
                <w:kern w:val="22"/>
                <w:sz w:val="22"/>
                <w:szCs w:val="22"/>
                <w:lang w:val="en-GB"/>
              </w:rPr>
              <w:t xml:space="preserve">– </w:t>
            </w:r>
          </w:p>
        </w:tc>
        <w:tc>
          <w:tcPr>
            <w:tcW w:w="1093" w:type="dxa"/>
          </w:tcPr>
          <w:p w14:paraId="3EAB5B69" w14:textId="77777777" w:rsidR="00997412" w:rsidRDefault="00997412" w:rsidP="00652D3A">
            <w:pPr>
              <w:suppressLineNumbers/>
              <w:suppressAutoHyphens/>
              <w:spacing w:before="60" w:after="60"/>
              <w:jc w:val="center"/>
              <w:rPr>
                <w:snapToGrid w:val="0"/>
                <w:kern w:val="22"/>
                <w:sz w:val="22"/>
                <w:szCs w:val="22"/>
                <w:lang w:val="en-GB"/>
              </w:rPr>
            </w:pPr>
          </w:p>
        </w:tc>
      </w:tr>
      <w:tr w:rsidR="00E92F2C" w:rsidRPr="004C2CED" w14:paraId="492FEFDC" w14:textId="77777777" w:rsidTr="00C55871">
        <w:trPr>
          <w:jc w:val="center"/>
        </w:trPr>
        <w:tc>
          <w:tcPr>
            <w:tcW w:w="3155" w:type="dxa"/>
          </w:tcPr>
          <w:p w14:paraId="6F2F1BFA" w14:textId="4117CECF" w:rsidR="00E92F2C" w:rsidRPr="00505057" w:rsidRDefault="004A1C37" w:rsidP="00652D3A">
            <w:pPr>
              <w:suppressLineNumbers/>
              <w:suppressAutoHyphens/>
              <w:spacing w:before="60" w:after="60"/>
              <w:rPr>
                <w:snapToGrid w:val="0"/>
                <w:kern w:val="22"/>
                <w:sz w:val="22"/>
                <w:szCs w:val="22"/>
                <w:lang w:val="en-GB"/>
              </w:rPr>
            </w:pPr>
            <w:r w:rsidRPr="00505057">
              <w:rPr>
                <w:snapToGrid w:val="0"/>
                <w:kern w:val="22"/>
                <w:sz w:val="22"/>
                <w:szCs w:val="22"/>
                <w:lang w:val="en-GB"/>
              </w:rPr>
              <w:t>CBD/SBSTTA/24/INF/</w:t>
            </w:r>
            <w:r>
              <w:rPr>
                <w:snapToGrid w:val="0"/>
                <w:kern w:val="22"/>
                <w:sz w:val="22"/>
                <w:szCs w:val="22"/>
                <w:lang w:val="en-GB"/>
              </w:rPr>
              <w:t>33</w:t>
            </w:r>
          </w:p>
        </w:tc>
        <w:tc>
          <w:tcPr>
            <w:tcW w:w="5399" w:type="dxa"/>
          </w:tcPr>
          <w:p w14:paraId="7D514066" w14:textId="43C8D0A9" w:rsidR="00E92F2C" w:rsidRPr="00703031" w:rsidRDefault="00AE221A" w:rsidP="00652D3A">
            <w:pPr>
              <w:suppressLineNumbers/>
              <w:suppressAutoHyphens/>
              <w:spacing w:before="60" w:after="60"/>
              <w:rPr>
                <w:kern w:val="22"/>
                <w:sz w:val="22"/>
                <w:szCs w:val="22"/>
                <w:lang w:val="en-GB"/>
              </w:rPr>
            </w:pPr>
            <w:r w:rsidRPr="00703031">
              <w:rPr>
                <w:kern w:val="22"/>
                <w:sz w:val="22"/>
                <w:szCs w:val="22"/>
                <w:lang w:val="en-GB"/>
              </w:rPr>
              <w:t>Global Plan of Action for the Conservation</w:t>
            </w:r>
            <w:r w:rsidR="00A83EAC" w:rsidRPr="00703031">
              <w:rPr>
                <w:kern w:val="22"/>
                <w:sz w:val="22"/>
                <w:szCs w:val="22"/>
                <w:lang w:val="en-GB"/>
              </w:rPr>
              <w:t xml:space="preserve">, Sustainable Use and Development of </w:t>
            </w:r>
            <w:r w:rsidR="00422AFC" w:rsidRPr="00703031">
              <w:rPr>
                <w:kern w:val="22"/>
                <w:sz w:val="22"/>
                <w:szCs w:val="22"/>
                <w:lang w:val="en-GB"/>
              </w:rPr>
              <w:t>A</w:t>
            </w:r>
            <w:r w:rsidR="00A83EAC" w:rsidRPr="00703031">
              <w:rPr>
                <w:kern w:val="22"/>
                <w:sz w:val="22"/>
                <w:szCs w:val="22"/>
                <w:lang w:val="en-GB"/>
              </w:rPr>
              <w:t xml:space="preserve">quatic </w:t>
            </w:r>
            <w:r w:rsidR="00422AFC" w:rsidRPr="00703031">
              <w:rPr>
                <w:kern w:val="22"/>
                <w:sz w:val="22"/>
                <w:szCs w:val="22"/>
                <w:lang w:val="en-GB"/>
              </w:rPr>
              <w:t>Genetic Resources for Food and Agriculture – submission by the Food and Agriculture Organization of the United Nations</w:t>
            </w:r>
          </w:p>
        </w:tc>
        <w:tc>
          <w:tcPr>
            <w:tcW w:w="1093" w:type="dxa"/>
          </w:tcPr>
          <w:p w14:paraId="31208F8D" w14:textId="77777777" w:rsidR="00E92F2C" w:rsidRDefault="00E92F2C" w:rsidP="00652D3A">
            <w:pPr>
              <w:suppressLineNumbers/>
              <w:suppressAutoHyphens/>
              <w:spacing w:before="60" w:after="60"/>
              <w:jc w:val="center"/>
              <w:rPr>
                <w:snapToGrid w:val="0"/>
                <w:kern w:val="22"/>
                <w:sz w:val="22"/>
                <w:szCs w:val="22"/>
                <w:lang w:val="en-GB"/>
              </w:rPr>
            </w:pPr>
          </w:p>
        </w:tc>
      </w:tr>
    </w:tbl>
    <w:p w14:paraId="067DDE90" w14:textId="2D61ED7C" w:rsidR="00A8032D" w:rsidRPr="00D07B44" w:rsidDel="004B68AC" w:rsidRDefault="00A8032D" w:rsidP="006F27C2">
      <w:pPr>
        <w:pStyle w:val="Heading3"/>
        <w:spacing w:before="0" w:after="0"/>
        <w:jc w:val="left"/>
        <w:rPr>
          <w:kern w:val="22"/>
          <w:sz w:val="22"/>
          <w:szCs w:val="22"/>
          <w:lang w:val="en-GB"/>
        </w:rPr>
      </w:pPr>
    </w:p>
    <w:p w14:paraId="20E082B8" w14:textId="77777777" w:rsidR="00351E6E" w:rsidRDefault="00351E6E">
      <w:pPr>
        <w:rPr>
          <w:i/>
          <w:iCs/>
          <w:kern w:val="22"/>
          <w:sz w:val="22"/>
          <w:szCs w:val="22"/>
          <w:lang w:val="en-GB"/>
        </w:rPr>
      </w:pPr>
      <w:r>
        <w:rPr>
          <w:kern w:val="22"/>
          <w:sz w:val="22"/>
          <w:szCs w:val="22"/>
          <w:lang w:val="en-GB"/>
        </w:rPr>
        <w:br w:type="page"/>
      </w:r>
    </w:p>
    <w:p w14:paraId="3C4662A7" w14:textId="1D924FDF" w:rsidR="00A8032D" w:rsidRPr="004C2CED" w:rsidRDefault="00A8032D" w:rsidP="006F27C2">
      <w:pPr>
        <w:pStyle w:val="Heading3"/>
        <w:tabs>
          <w:tab w:val="clear" w:pos="567"/>
        </w:tabs>
        <w:rPr>
          <w:kern w:val="22"/>
          <w:sz w:val="22"/>
          <w:szCs w:val="22"/>
          <w:lang w:val="en-GB"/>
        </w:rPr>
      </w:pPr>
      <w:r w:rsidRPr="004C2CED">
        <w:rPr>
          <w:kern w:val="22"/>
          <w:sz w:val="22"/>
          <w:szCs w:val="22"/>
          <w:lang w:val="en-GB"/>
        </w:rPr>
        <w:lastRenderedPageBreak/>
        <w:t>Annex II</w:t>
      </w:r>
    </w:p>
    <w:p w14:paraId="6D8C41BE" w14:textId="163BE08B" w:rsidR="00A8032D" w:rsidRPr="004C2CED" w:rsidRDefault="00A8032D" w:rsidP="006F27C2">
      <w:pPr>
        <w:pStyle w:val="Heading1"/>
        <w:tabs>
          <w:tab w:val="clear" w:pos="720"/>
        </w:tabs>
        <w:rPr>
          <w:kern w:val="22"/>
          <w:sz w:val="22"/>
          <w:szCs w:val="22"/>
          <w:lang w:val="en-GB"/>
        </w:rPr>
      </w:pPr>
      <w:r w:rsidRPr="004C2CED">
        <w:rPr>
          <w:kern w:val="22"/>
          <w:sz w:val="22"/>
          <w:szCs w:val="22"/>
          <w:lang w:val="en-GB"/>
        </w:rPr>
        <w:t>List o</w:t>
      </w:r>
      <w:r w:rsidR="00AD0FB2" w:rsidRPr="004C2CED">
        <w:rPr>
          <w:kern w:val="22"/>
          <w:sz w:val="22"/>
          <w:szCs w:val="22"/>
          <w:lang w:val="en-GB"/>
        </w:rPr>
        <w:t>f</w:t>
      </w:r>
      <w:r w:rsidRPr="004C2CED">
        <w:rPr>
          <w:kern w:val="22"/>
          <w:sz w:val="22"/>
          <w:szCs w:val="22"/>
          <w:lang w:val="en-GB"/>
        </w:rPr>
        <w:t xml:space="preserve"> in-session documents</w:t>
      </w:r>
    </w:p>
    <w:p w14:paraId="382DC458" w14:textId="570BED9A" w:rsidR="000560A2" w:rsidRPr="004C2CED" w:rsidRDefault="000560A2"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5D0CEB" w:rsidRPr="004C2CED">
        <w:rPr>
          <w:b/>
          <w:bCs/>
          <w:kern w:val="22"/>
          <w:sz w:val="22"/>
          <w:szCs w:val="22"/>
          <w:lang w:val="en-GB"/>
        </w:rPr>
        <w:t>tem</w:t>
      </w:r>
      <w:r w:rsidRPr="004C2CED">
        <w:rPr>
          <w:b/>
          <w:bCs/>
          <w:kern w:val="22"/>
          <w:sz w:val="22"/>
          <w:szCs w:val="22"/>
          <w:lang w:val="en-GB"/>
        </w:rPr>
        <w:t xml:space="preserve"> 3.</w:t>
      </w:r>
      <w:r w:rsidRPr="004C2CED">
        <w:rPr>
          <w:b/>
          <w:bCs/>
          <w:kern w:val="22"/>
          <w:sz w:val="22"/>
          <w:szCs w:val="22"/>
          <w:lang w:val="en-GB"/>
        </w:rPr>
        <w:tab/>
        <w:t>P</w:t>
      </w:r>
      <w:r w:rsidR="0057423D" w:rsidRPr="004C2CED">
        <w:rPr>
          <w:b/>
          <w:bCs/>
          <w:kern w:val="22"/>
          <w:sz w:val="22"/>
          <w:szCs w:val="22"/>
          <w:lang w:val="en-GB"/>
        </w:rPr>
        <w:t>ost</w:t>
      </w:r>
      <w:r w:rsidRPr="004C2CED">
        <w:rPr>
          <w:b/>
          <w:bCs/>
          <w:kern w:val="22"/>
          <w:sz w:val="22"/>
          <w:szCs w:val="22"/>
          <w:lang w:val="en-GB"/>
        </w:rPr>
        <w:t xml:space="preserve">-2020 </w:t>
      </w:r>
      <w:r w:rsidR="004B68AC" w:rsidRPr="004C2CED">
        <w:rPr>
          <w:b/>
          <w:bCs/>
          <w:kern w:val="22"/>
          <w:sz w:val="22"/>
          <w:szCs w:val="22"/>
          <w:lang w:val="en-GB"/>
        </w:rPr>
        <w:t>g</w:t>
      </w:r>
      <w:r w:rsidR="0057423D" w:rsidRPr="004C2CED">
        <w:rPr>
          <w:b/>
          <w:bCs/>
          <w:kern w:val="22"/>
          <w:sz w:val="22"/>
          <w:szCs w:val="22"/>
          <w:lang w:val="en-GB"/>
        </w:rPr>
        <w:t xml:space="preserve">lobal </w:t>
      </w:r>
      <w:r w:rsidR="004B68AC" w:rsidRPr="004C2CED">
        <w:rPr>
          <w:b/>
          <w:bCs/>
          <w:kern w:val="22"/>
          <w:sz w:val="22"/>
          <w:szCs w:val="22"/>
          <w:lang w:val="en-GB"/>
        </w:rPr>
        <w:t>b</w:t>
      </w:r>
      <w:r w:rsidR="0057423D" w:rsidRPr="004C2CED">
        <w:rPr>
          <w:b/>
          <w:bCs/>
          <w:kern w:val="22"/>
          <w:sz w:val="22"/>
          <w:szCs w:val="22"/>
          <w:lang w:val="en-GB"/>
        </w:rPr>
        <w:t xml:space="preserve">iodiversity </w:t>
      </w:r>
      <w:r w:rsidR="004B68AC" w:rsidRPr="004C2CED">
        <w:rPr>
          <w:b/>
          <w:bCs/>
          <w:kern w:val="22"/>
          <w:sz w:val="22"/>
          <w:szCs w:val="22"/>
          <w:lang w:val="en-GB"/>
        </w:rPr>
        <w:t>f</w:t>
      </w:r>
      <w:r w:rsidR="0057423D" w:rsidRPr="004C2CED">
        <w:rPr>
          <w:b/>
          <w:bCs/>
          <w:kern w:val="22"/>
          <w:sz w:val="22"/>
          <w:szCs w:val="22"/>
          <w:lang w:val="en-GB"/>
        </w:rPr>
        <w:t>ramework</w:t>
      </w:r>
    </w:p>
    <w:p w14:paraId="5A1C6756" w14:textId="7FA70E80" w:rsidR="001B4BF8" w:rsidRPr="004C2CED" w:rsidRDefault="00E6449B"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w:t>
      </w:r>
      <w:r w:rsidR="00346061" w:rsidRPr="004C2CED">
        <w:rPr>
          <w:kern w:val="22"/>
          <w:sz w:val="22"/>
          <w:szCs w:val="22"/>
          <w:lang w:val="en-GB"/>
        </w:rPr>
        <w:t>L.2</w:t>
      </w:r>
      <w:r w:rsidR="00954BAE" w:rsidRPr="004C2CED">
        <w:rPr>
          <w:kern w:val="22"/>
          <w:sz w:val="22"/>
          <w:szCs w:val="22"/>
          <w:lang w:val="en-GB"/>
        </w:rPr>
        <w:tab/>
        <w:t xml:space="preserve">Fifth </w:t>
      </w:r>
      <w:r w:rsidR="00351E6E">
        <w:rPr>
          <w:kern w:val="22"/>
          <w:sz w:val="22"/>
          <w:szCs w:val="22"/>
          <w:lang w:val="en-GB"/>
        </w:rPr>
        <w:t>e</w:t>
      </w:r>
      <w:r w:rsidR="00954BAE" w:rsidRPr="004C2CED">
        <w:rPr>
          <w:kern w:val="22"/>
          <w:sz w:val="22"/>
          <w:szCs w:val="22"/>
          <w:lang w:val="en-GB"/>
        </w:rPr>
        <w:t xml:space="preserve">dition of the </w:t>
      </w:r>
      <w:r w:rsidR="00954BAE" w:rsidRPr="004C2CED">
        <w:rPr>
          <w:i/>
          <w:iCs/>
          <w:kern w:val="22"/>
          <w:sz w:val="22"/>
          <w:szCs w:val="22"/>
          <w:lang w:val="en-GB"/>
        </w:rPr>
        <w:t xml:space="preserve">Global Biodiversity </w:t>
      </w:r>
      <w:r w:rsidR="0099404F" w:rsidRPr="004C2CED">
        <w:rPr>
          <w:i/>
          <w:iCs/>
          <w:kern w:val="22"/>
          <w:sz w:val="22"/>
          <w:szCs w:val="22"/>
          <w:lang w:val="en-GB"/>
        </w:rPr>
        <w:t>Outlook</w:t>
      </w:r>
      <w:r w:rsidR="0099404F" w:rsidRPr="004C2CED">
        <w:rPr>
          <w:kern w:val="22"/>
          <w:sz w:val="22"/>
          <w:szCs w:val="22"/>
          <w:lang w:val="en-GB"/>
        </w:rPr>
        <w:t xml:space="preserve"> and its Summary for Policymakers</w:t>
      </w:r>
    </w:p>
    <w:p w14:paraId="754C7241" w14:textId="77267229" w:rsidR="00AC3B03" w:rsidRPr="004C2CED" w:rsidRDefault="00346061"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CBD/SBSTTA/24/L.3</w:t>
      </w:r>
      <w:r w:rsidR="005A43A9" w:rsidRPr="004C2CED">
        <w:rPr>
          <w:kern w:val="22"/>
          <w:sz w:val="22"/>
          <w:szCs w:val="22"/>
          <w:lang w:val="en-GB"/>
        </w:rPr>
        <w:tab/>
      </w:r>
      <w:proofErr w:type="gramStart"/>
      <w:r w:rsidR="005A43A9" w:rsidRPr="004C2CED">
        <w:rPr>
          <w:kern w:val="22"/>
          <w:sz w:val="22"/>
          <w:szCs w:val="22"/>
          <w:lang w:val="en-GB"/>
        </w:rPr>
        <w:t>Post-2020</w:t>
      </w:r>
      <w:proofErr w:type="gramEnd"/>
      <w:r w:rsidR="005A43A9" w:rsidRPr="004C2CED">
        <w:rPr>
          <w:kern w:val="22"/>
          <w:sz w:val="22"/>
          <w:szCs w:val="22"/>
          <w:lang w:val="en-GB"/>
        </w:rPr>
        <w:t xml:space="preserve"> </w:t>
      </w:r>
      <w:r w:rsidR="004B68AC" w:rsidRPr="004C2CED">
        <w:rPr>
          <w:kern w:val="22"/>
          <w:sz w:val="22"/>
          <w:szCs w:val="22"/>
          <w:lang w:val="en-GB"/>
        </w:rPr>
        <w:t>g</w:t>
      </w:r>
      <w:r w:rsidR="005A43A9" w:rsidRPr="004C2CED">
        <w:rPr>
          <w:kern w:val="22"/>
          <w:sz w:val="22"/>
          <w:szCs w:val="22"/>
          <w:lang w:val="en-GB"/>
        </w:rPr>
        <w:t xml:space="preserve">lobal </w:t>
      </w:r>
      <w:r w:rsidR="004B68AC" w:rsidRPr="004C2CED">
        <w:rPr>
          <w:kern w:val="22"/>
          <w:sz w:val="22"/>
          <w:szCs w:val="22"/>
          <w:lang w:val="en-GB"/>
        </w:rPr>
        <w:t>b</w:t>
      </w:r>
      <w:r w:rsidR="005A43A9" w:rsidRPr="004C2CED">
        <w:rPr>
          <w:kern w:val="22"/>
          <w:sz w:val="22"/>
          <w:szCs w:val="22"/>
          <w:lang w:val="en-GB"/>
        </w:rPr>
        <w:t xml:space="preserve">iodiversity </w:t>
      </w:r>
      <w:r w:rsidR="004B68AC" w:rsidRPr="004C2CED">
        <w:rPr>
          <w:kern w:val="22"/>
          <w:sz w:val="22"/>
          <w:szCs w:val="22"/>
          <w:lang w:val="en-GB"/>
        </w:rPr>
        <w:t>f</w:t>
      </w:r>
      <w:r w:rsidR="005A43A9" w:rsidRPr="004C2CED">
        <w:rPr>
          <w:kern w:val="22"/>
          <w:sz w:val="22"/>
          <w:szCs w:val="22"/>
          <w:lang w:val="en-GB"/>
        </w:rPr>
        <w:t xml:space="preserve">ramework: </w:t>
      </w:r>
      <w:r w:rsidR="007D207D" w:rsidRPr="004C2CED">
        <w:rPr>
          <w:kern w:val="22"/>
          <w:sz w:val="22"/>
          <w:szCs w:val="22"/>
          <w:lang w:val="en-GB"/>
        </w:rPr>
        <w:t>s</w:t>
      </w:r>
      <w:r w:rsidR="005A43A9" w:rsidRPr="004C2CED">
        <w:rPr>
          <w:kern w:val="22"/>
          <w:sz w:val="22"/>
          <w:szCs w:val="22"/>
          <w:lang w:val="en-GB"/>
        </w:rPr>
        <w:t xml:space="preserve">cientific and </w:t>
      </w:r>
      <w:r w:rsidR="007D207D" w:rsidRPr="004C2CED">
        <w:rPr>
          <w:kern w:val="22"/>
          <w:sz w:val="22"/>
          <w:szCs w:val="22"/>
          <w:lang w:val="en-GB"/>
        </w:rPr>
        <w:t>t</w:t>
      </w:r>
      <w:r w:rsidR="005A43A9" w:rsidRPr="004C2CED">
        <w:rPr>
          <w:kern w:val="22"/>
          <w:sz w:val="22"/>
          <w:szCs w:val="22"/>
          <w:lang w:val="en-GB"/>
        </w:rPr>
        <w:t xml:space="preserve">echnical </w:t>
      </w:r>
      <w:r w:rsidR="007D207D" w:rsidRPr="004C2CED">
        <w:rPr>
          <w:kern w:val="22"/>
          <w:sz w:val="22"/>
          <w:szCs w:val="22"/>
          <w:lang w:val="en-GB"/>
        </w:rPr>
        <w:t>i</w:t>
      </w:r>
      <w:r w:rsidR="005A43A9" w:rsidRPr="004C2CED">
        <w:rPr>
          <w:kern w:val="22"/>
          <w:sz w:val="22"/>
          <w:szCs w:val="22"/>
          <w:lang w:val="en-GB"/>
        </w:rPr>
        <w:t>nformation to</w:t>
      </w:r>
      <w:r w:rsidR="007D207D" w:rsidRPr="004C2CED">
        <w:rPr>
          <w:kern w:val="22"/>
          <w:sz w:val="22"/>
          <w:szCs w:val="22"/>
          <w:lang w:val="en-GB"/>
        </w:rPr>
        <w:t xml:space="preserve"> s</w:t>
      </w:r>
      <w:r w:rsidR="005A43A9" w:rsidRPr="004C2CED">
        <w:rPr>
          <w:kern w:val="22"/>
          <w:sz w:val="22"/>
          <w:szCs w:val="22"/>
          <w:lang w:val="en-GB"/>
        </w:rPr>
        <w:t xml:space="preserve">upport the </w:t>
      </w:r>
      <w:r w:rsidR="007D207D" w:rsidRPr="004C2CED">
        <w:rPr>
          <w:kern w:val="22"/>
          <w:sz w:val="22"/>
          <w:szCs w:val="22"/>
          <w:lang w:val="en-GB"/>
        </w:rPr>
        <w:t>r</w:t>
      </w:r>
      <w:r w:rsidR="005A43A9" w:rsidRPr="004C2CED">
        <w:rPr>
          <w:kern w:val="22"/>
          <w:sz w:val="22"/>
          <w:szCs w:val="22"/>
          <w:lang w:val="en-GB"/>
        </w:rPr>
        <w:t xml:space="preserve">eview of the </w:t>
      </w:r>
      <w:r w:rsidR="007D207D" w:rsidRPr="004C2CED">
        <w:rPr>
          <w:kern w:val="22"/>
          <w:sz w:val="22"/>
          <w:szCs w:val="22"/>
          <w:lang w:val="en-GB"/>
        </w:rPr>
        <w:t>u</w:t>
      </w:r>
      <w:r w:rsidR="005A43A9" w:rsidRPr="004C2CED">
        <w:rPr>
          <w:kern w:val="22"/>
          <w:sz w:val="22"/>
          <w:szCs w:val="22"/>
          <w:lang w:val="en-GB"/>
        </w:rPr>
        <w:t xml:space="preserve">pdated </w:t>
      </w:r>
      <w:r w:rsidR="007D207D" w:rsidRPr="004C2CED">
        <w:rPr>
          <w:kern w:val="22"/>
          <w:sz w:val="22"/>
          <w:szCs w:val="22"/>
          <w:lang w:val="en-GB"/>
        </w:rPr>
        <w:t>g</w:t>
      </w:r>
      <w:r w:rsidR="005A43A9" w:rsidRPr="004C2CED">
        <w:rPr>
          <w:kern w:val="22"/>
          <w:sz w:val="22"/>
          <w:szCs w:val="22"/>
          <w:lang w:val="en-GB"/>
        </w:rPr>
        <w:t xml:space="preserve">oals and </w:t>
      </w:r>
      <w:r w:rsidR="007D207D" w:rsidRPr="004C2CED">
        <w:rPr>
          <w:kern w:val="22"/>
          <w:sz w:val="22"/>
          <w:szCs w:val="22"/>
          <w:lang w:val="en-GB"/>
        </w:rPr>
        <w:t>t</w:t>
      </w:r>
      <w:r w:rsidR="005A43A9" w:rsidRPr="004C2CED">
        <w:rPr>
          <w:kern w:val="22"/>
          <w:sz w:val="22"/>
          <w:szCs w:val="22"/>
          <w:lang w:val="en-GB"/>
        </w:rPr>
        <w:t xml:space="preserve">argets, and </w:t>
      </w:r>
      <w:r w:rsidR="007D207D" w:rsidRPr="004C2CED">
        <w:rPr>
          <w:kern w:val="22"/>
          <w:sz w:val="22"/>
          <w:szCs w:val="22"/>
          <w:lang w:val="en-GB"/>
        </w:rPr>
        <w:t>r</w:t>
      </w:r>
      <w:r w:rsidR="005A43A9" w:rsidRPr="004C2CED">
        <w:rPr>
          <w:kern w:val="22"/>
          <w:sz w:val="22"/>
          <w:szCs w:val="22"/>
          <w:lang w:val="en-GB"/>
        </w:rPr>
        <w:t xml:space="preserve">elated </w:t>
      </w:r>
      <w:r w:rsidR="007D207D" w:rsidRPr="004C2CED">
        <w:rPr>
          <w:kern w:val="22"/>
          <w:sz w:val="22"/>
          <w:szCs w:val="22"/>
          <w:lang w:val="en-GB"/>
        </w:rPr>
        <w:t>i</w:t>
      </w:r>
      <w:r w:rsidR="005A43A9" w:rsidRPr="004C2CED">
        <w:rPr>
          <w:kern w:val="22"/>
          <w:sz w:val="22"/>
          <w:szCs w:val="22"/>
          <w:lang w:val="en-GB"/>
        </w:rPr>
        <w:t xml:space="preserve">ndicators and </w:t>
      </w:r>
      <w:r w:rsidR="007D207D" w:rsidRPr="004C2CED">
        <w:rPr>
          <w:kern w:val="22"/>
          <w:sz w:val="22"/>
          <w:szCs w:val="22"/>
          <w:lang w:val="en-GB"/>
        </w:rPr>
        <w:t>b</w:t>
      </w:r>
      <w:r w:rsidR="005A43A9" w:rsidRPr="004C2CED">
        <w:rPr>
          <w:kern w:val="22"/>
          <w:sz w:val="22"/>
          <w:szCs w:val="22"/>
          <w:lang w:val="en-GB"/>
        </w:rPr>
        <w:t>aselines</w:t>
      </w:r>
    </w:p>
    <w:p w14:paraId="22BDCAC6" w14:textId="5FCE9DD5" w:rsidR="00974C64" w:rsidRPr="004C2CED" w:rsidRDefault="00E966FE" w:rsidP="006F27C2">
      <w:pPr>
        <w:spacing w:before="120" w:after="120"/>
        <w:ind w:left="2880"/>
        <w:rPr>
          <w:kern w:val="22"/>
          <w:sz w:val="22"/>
          <w:szCs w:val="22"/>
          <w:lang w:val="en-GB" w:eastAsia="zh-CN"/>
        </w:rPr>
      </w:pPr>
      <w:r w:rsidRPr="004C2CED">
        <w:rPr>
          <w:kern w:val="22"/>
          <w:sz w:val="22"/>
          <w:szCs w:val="22"/>
          <w:lang w:val="en-GB" w:eastAsia="zh-CN"/>
        </w:rPr>
        <w:t xml:space="preserve">Non-paper on the </w:t>
      </w:r>
      <w:r w:rsidR="007D207D" w:rsidRPr="004C2CED">
        <w:rPr>
          <w:kern w:val="22"/>
          <w:sz w:val="22"/>
          <w:szCs w:val="22"/>
          <w:lang w:val="en-GB" w:eastAsia="zh-CN"/>
        </w:rPr>
        <w:t>p</w:t>
      </w:r>
      <w:r w:rsidR="00FB2649" w:rsidRPr="004C2CED">
        <w:rPr>
          <w:kern w:val="22"/>
          <w:sz w:val="22"/>
          <w:szCs w:val="22"/>
          <w:lang w:val="en-GB" w:eastAsia="zh-CN"/>
        </w:rPr>
        <w:t xml:space="preserve">roposed </w:t>
      </w:r>
      <w:r w:rsidR="007D207D" w:rsidRPr="004C2CED">
        <w:rPr>
          <w:kern w:val="22"/>
          <w:sz w:val="22"/>
          <w:szCs w:val="22"/>
          <w:lang w:val="en-GB" w:eastAsia="zh-CN"/>
        </w:rPr>
        <w:t>m</w:t>
      </w:r>
      <w:r w:rsidR="00FB2649" w:rsidRPr="004C2CED">
        <w:rPr>
          <w:kern w:val="22"/>
          <w:sz w:val="22"/>
          <w:szCs w:val="22"/>
          <w:lang w:val="en-GB" w:eastAsia="zh-CN"/>
        </w:rPr>
        <w:t xml:space="preserve">onitoring </w:t>
      </w:r>
      <w:r w:rsidR="007D207D" w:rsidRPr="004C2CED">
        <w:rPr>
          <w:kern w:val="22"/>
          <w:sz w:val="22"/>
          <w:szCs w:val="22"/>
          <w:lang w:val="en-GB" w:eastAsia="zh-CN"/>
        </w:rPr>
        <w:t>f</w:t>
      </w:r>
      <w:r w:rsidR="00FB2649" w:rsidRPr="004C2CED">
        <w:rPr>
          <w:kern w:val="22"/>
          <w:sz w:val="22"/>
          <w:szCs w:val="22"/>
          <w:lang w:val="en-GB" w:eastAsia="zh-CN"/>
        </w:rPr>
        <w:t xml:space="preserve">ramework, </w:t>
      </w:r>
      <w:r w:rsidR="007D207D" w:rsidRPr="004C2CED">
        <w:rPr>
          <w:kern w:val="22"/>
          <w:sz w:val="22"/>
          <w:szCs w:val="22"/>
          <w:lang w:val="en-GB" w:eastAsia="zh-CN"/>
        </w:rPr>
        <w:t>i</w:t>
      </w:r>
      <w:r w:rsidR="00FB2649" w:rsidRPr="004C2CED">
        <w:rPr>
          <w:kern w:val="22"/>
          <w:sz w:val="22"/>
          <w:szCs w:val="22"/>
          <w:lang w:val="en-GB" w:eastAsia="zh-CN"/>
        </w:rPr>
        <w:t xml:space="preserve">ncluding </w:t>
      </w:r>
      <w:r w:rsidR="007D207D" w:rsidRPr="004C2CED">
        <w:rPr>
          <w:kern w:val="22"/>
          <w:sz w:val="22"/>
          <w:szCs w:val="22"/>
          <w:lang w:val="en-GB" w:eastAsia="zh-CN"/>
        </w:rPr>
        <w:t>h</w:t>
      </w:r>
      <w:r w:rsidR="00FB2649" w:rsidRPr="004C2CED">
        <w:rPr>
          <w:kern w:val="22"/>
          <w:sz w:val="22"/>
          <w:szCs w:val="22"/>
          <w:lang w:val="en-GB" w:eastAsia="zh-CN"/>
        </w:rPr>
        <w:t xml:space="preserve">eadline, </w:t>
      </w:r>
      <w:proofErr w:type="gramStart"/>
      <w:r w:rsidR="007D207D" w:rsidRPr="004C2CED">
        <w:rPr>
          <w:kern w:val="22"/>
          <w:sz w:val="22"/>
          <w:szCs w:val="22"/>
          <w:lang w:val="en-GB" w:eastAsia="zh-CN"/>
        </w:rPr>
        <w:t>c</w:t>
      </w:r>
      <w:r w:rsidR="00FB2649" w:rsidRPr="004C2CED">
        <w:rPr>
          <w:kern w:val="22"/>
          <w:sz w:val="22"/>
          <w:szCs w:val="22"/>
          <w:lang w:val="en-GB" w:eastAsia="zh-CN"/>
        </w:rPr>
        <w:t>omponent</w:t>
      </w:r>
      <w:proofErr w:type="gramEnd"/>
      <w:r w:rsidR="00FB2649" w:rsidRPr="004C2CED">
        <w:rPr>
          <w:kern w:val="22"/>
          <w:sz w:val="22"/>
          <w:szCs w:val="22"/>
          <w:lang w:val="en-GB" w:eastAsia="zh-CN"/>
        </w:rPr>
        <w:t xml:space="preserve"> and </w:t>
      </w:r>
      <w:r w:rsidR="007D207D" w:rsidRPr="004C2CED">
        <w:rPr>
          <w:kern w:val="22"/>
          <w:sz w:val="22"/>
          <w:szCs w:val="22"/>
          <w:lang w:val="en-GB" w:eastAsia="zh-CN"/>
        </w:rPr>
        <w:t>c</w:t>
      </w:r>
      <w:r w:rsidR="00FB2649" w:rsidRPr="004C2CED">
        <w:rPr>
          <w:kern w:val="22"/>
          <w:sz w:val="22"/>
          <w:szCs w:val="22"/>
          <w:lang w:val="en-GB" w:eastAsia="zh-CN"/>
        </w:rPr>
        <w:t xml:space="preserve">omplementary </w:t>
      </w:r>
      <w:r w:rsidR="007D207D" w:rsidRPr="004C2CED">
        <w:rPr>
          <w:kern w:val="22"/>
          <w:sz w:val="22"/>
          <w:szCs w:val="22"/>
          <w:lang w:val="en-GB" w:eastAsia="zh-CN"/>
        </w:rPr>
        <w:t>i</w:t>
      </w:r>
      <w:r w:rsidR="00FB2649" w:rsidRPr="004C2CED">
        <w:rPr>
          <w:kern w:val="22"/>
          <w:sz w:val="22"/>
          <w:szCs w:val="22"/>
          <w:lang w:val="en-GB" w:eastAsia="zh-CN"/>
        </w:rPr>
        <w:t xml:space="preserve">ndicators, for the </w:t>
      </w:r>
      <w:r w:rsidR="007D207D" w:rsidRPr="004C2CED">
        <w:rPr>
          <w:kern w:val="22"/>
          <w:sz w:val="22"/>
          <w:szCs w:val="22"/>
          <w:lang w:val="en-GB" w:eastAsia="zh-CN"/>
        </w:rPr>
        <w:t>p</w:t>
      </w:r>
      <w:r w:rsidR="00FB2649" w:rsidRPr="004C2CED">
        <w:rPr>
          <w:kern w:val="22"/>
          <w:sz w:val="22"/>
          <w:szCs w:val="22"/>
          <w:lang w:val="en-GB" w:eastAsia="zh-CN"/>
        </w:rPr>
        <w:t>ost-</w:t>
      </w:r>
      <w:r w:rsidR="00974C64" w:rsidRPr="004C2CED">
        <w:rPr>
          <w:kern w:val="22"/>
          <w:sz w:val="22"/>
          <w:szCs w:val="22"/>
          <w:lang w:val="en-GB" w:eastAsia="zh-CN"/>
        </w:rPr>
        <w:t xml:space="preserve">2020 </w:t>
      </w:r>
      <w:r w:rsidR="007D207D" w:rsidRPr="004C2CED">
        <w:rPr>
          <w:kern w:val="22"/>
          <w:sz w:val="22"/>
          <w:szCs w:val="22"/>
          <w:lang w:val="en-GB" w:eastAsia="zh-CN"/>
        </w:rPr>
        <w:t>g</w:t>
      </w:r>
      <w:r w:rsidR="00FB2649" w:rsidRPr="004C2CED">
        <w:rPr>
          <w:kern w:val="22"/>
          <w:sz w:val="22"/>
          <w:szCs w:val="22"/>
          <w:lang w:val="en-GB" w:eastAsia="zh-CN"/>
        </w:rPr>
        <w:t xml:space="preserve">lobal </w:t>
      </w:r>
      <w:r w:rsidR="007D207D" w:rsidRPr="004C2CED">
        <w:rPr>
          <w:kern w:val="22"/>
          <w:sz w:val="22"/>
          <w:szCs w:val="22"/>
          <w:lang w:val="en-GB" w:eastAsia="zh-CN"/>
        </w:rPr>
        <w:t>b</w:t>
      </w:r>
      <w:r w:rsidR="00FB2649" w:rsidRPr="004C2CED">
        <w:rPr>
          <w:kern w:val="22"/>
          <w:sz w:val="22"/>
          <w:szCs w:val="22"/>
          <w:lang w:val="en-GB" w:eastAsia="zh-CN"/>
        </w:rPr>
        <w:t xml:space="preserve">iodiversity </w:t>
      </w:r>
      <w:r w:rsidR="007D207D" w:rsidRPr="003146FF">
        <w:rPr>
          <w:kern w:val="22"/>
          <w:sz w:val="22"/>
          <w:szCs w:val="22"/>
          <w:lang w:val="en-GB" w:eastAsia="zh-CN"/>
        </w:rPr>
        <w:t>f</w:t>
      </w:r>
      <w:r w:rsidR="00FB2649" w:rsidRPr="003146FF">
        <w:rPr>
          <w:kern w:val="22"/>
          <w:sz w:val="22"/>
          <w:szCs w:val="22"/>
          <w:lang w:val="en-GB" w:eastAsia="zh-CN"/>
        </w:rPr>
        <w:t>ramework</w:t>
      </w:r>
      <w:r w:rsidR="00E022DF" w:rsidRPr="003146FF">
        <w:rPr>
          <w:kern w:val="22"/>
          <w:sz w:val="22"/>
          <w:szCs w:val="22"/>
          <w:lang w:val="en-GB" w:eastAsia="zh-CN"/>
        </w:rPr>
        <w:t xml:space="preserve"> (</w:t>
      </w:r>
      <w:r w:rsidR="00E022DF" w:rsidRPr="00703031">
        <w:rPr>
          <w:i/>
          <w:iCs/>
          <w:kern w:val="22"/>
          <w:sz w:val="22"/>
          <w:szCs w:val="22"/>
          <w:lang w:val="en-GB" w:eastAsia="zh-CN"/>
        </w:rPr>
        <w:t>New</w:t>
      </w:r>
      <w:r w:rsidR="00E022DF" w:rsidRPr="003146FF">
        <w:rPr>
          <w:kern w:val="22"/>
          <w:sz w:val="22"/>
          <w:szCs w:val="22"/>
          <w:lang w:val="en-GB" w:eastAsia="zh-CN"/>
        </w:rPr>
        <w:t>)</w:t>
      </w:r>
    </w:p>
    <w:p w14:paraId="497853D3" w14:textId="0BF3DFA0" w:rsidR="00186E11" w:rsidRPr="004C2CED" w:rsidRDefault="00186E11"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5D0CEB" w:rsidRPr="004C2CED">
        <w:rPr>
          <w:b/>
          <w:bCs/>
          <w:kern w:val="22"/>
          <w:sz w:val="22"/>
          <w:szCs w:val="22"/>
          <w:lang w:val="en-GB"/>
        </w:rPr>
        <w:t>tem</w:t>
      </w:r>
      <w:r w:rsidRPr="004C2CED">
        <w:rPr>
          <w:b/>
          <w:bCs/>
          <w:kern w:val="22"/>
          <w:sz w:val="22"/>
          <w:szCs w:val="22"/>
          <w:lang w:val="en-GB"/>
        </w:rPr>
        <w:t xml:space="preserve"> 4.</w:t>
      </w:r>
      <w:r w:rsidRPr="004C2CED">
        <w:rPr>
          <w:b/>
          <w:bCs/>
          <w:kern w:val="22"/>
          <w:sz w:val="22"/>
          <w:szCs w:val="22"/>
          <w:lang w:val="en-GB"/>
        </w:rPr>
        <w:tab/>
        <w:t>S</w:t>
      </w:r>
      <w:r w:rsidR="0057423D" w:rsidRPr="004C2CED">
        <w:rPr>
          <w:b/>
          <w:bCs/>
          <w:kern w:val="22"/>
          <w:sz w:val="22"/>
          <w:szCs w:val="22"/>
          <w:lang w:val="en-GB"/>
        </w:rPr>
        <w:t xml:space="preserve">ynthetic </w:t>
      </w:r>
      <w:r w:rsidR="004B68AC" w:rsidRPr="004C2CED">
        <w:rPr>
          <w:b/>
          <w:bCs/>
          <w:kern w:val="22"/>
          <w:sz w:val="22"/>
          <w:szCs w:val="22"/>
          <w:lang w:val="en-GB"/>
        </w:rPr>
        <w:t>b</w:t>
      </w:r>
      <w:r w:rsidR="0057423D" w:rsidRPr="004C2CED">
        <w:rPr>
          <w:b/>
          <w:bCs/>
          <w:kern w:val="22"/>
          <w:sz w:val="22"/>
          <w:szCs w:val="22"/>
          <w:lang w:val="en-GB"/>
        </w:rPr>
        <w:t>iology</w:t>
      </w:r>
    </w:p>
    <w:p w14:paraId="56652416" w14:textId="25D6C6BE" w:rsidR="001B4BF8" w:rsidRPr="004C2CED" w:rsidRDefault="00E6449B"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w:t>
      </w:r>
      <w:r w:rsidR="00164D2A" w:rsidRPr="004C2CED">
        <w:rPr>
          <w:kern w:val="22"/>
          <w:sz w:val="22"/>
          <w:szCs w:val="22"/>
          <w:lang w:val="en-GB"/>
        </w:rPr>
        <w:t>L.5</w:t>
      </w:r>
      <w:r w:rsidR="00CD3FF3" w:rsidRPr="004C2CED">
        <w:rPr>
          <w:kern w:val="22"/>
          <w:sz w:val="22"/>
          <w:szCs w:val="22"/>
          <w:lang w:val="en-GB"/>
        </w:rPr>
        <w:tab/>
        <w:t xml:space="preserve">Synthetic </w:t>
      </w:r>
      <w:r w:rsidR="007D207D" w:rsidRPr="004C2CED">
        <w:rPr>
          <w:kern w:val="22"/>
          <w:sz w:val="22"/>
          <w:szCs w:val="22"/>
          <w:lang w:val="en-GB"/>
        </w:rPr>
        <w:t>b</w:t>
      </w:r>
      <w:r w:rsidR="00CD3FF3" w:rsidRPr="004C2CED">
        <w:rPr>
          <w:kern w:val="22"/>
          <w:sz w:val="22"/>
          <w:szCs w:val="22"/>
          <w:lang w:val="en-GB"/>
        </w:rPr>
        <w:t>iology</w:t>
      </w:r>
    </w:p>
    <w:p w14:paraId="341F392B" w14:textId="44F35053" w:rsidR="001B4BF8" w:rsidRPr="004C2CED" w:rsidRDefault="001B4BF8"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5D0CEB" w:rsidRPr="004C2CED">
        <w:rPr>
          <w:b/>
          <w:bCs/>
          <w:kern w:val="22"/>
          <w:sz w:val="22"/>
          <w:szCs w:val="22"/>
          <w:lang w:val="en-GB"/>
        </w:rPr>
        <w:t>tem</w:t>
      </w:r>
      <w:r w:rsidRPr="004C2CED">
        <w:rPr>
          <w:b/>
          <w:bCs/>
          <w:kern w:val="22"/>
          <w:sz w:val="22"/>
          <w:szCs w:val="22"/>
          <w:lang w:val="en-GB"/>
        </w:rPr>
        <w:t xml:space="preserve"> 5.</w:t>
      </w:r>
      <w:r w:rsidRPr="004C2CED">
        <w:rPr>
          <w:b/>
          <w:bCs/>
          <w:kern w:val="22"/>
          <w:sz w:val="22"/>
          <w:szCs w:val="22"/>
          <w:lang w:val="en-GB"/>
        </w:rPr>
        <w:tab/>
        <w:t>R</w:t>
      </w:r>
      <w:r w:rsidR="0057423D" w:rsidRPr="004C2CED">
        <w:rPr>
          <w:b/>
          <w:bCs/>
          <w:kern w:val="22"/>
          <w:sz w:val="22"/>
          <w:szCs w:val="22"/>
          <w:lang w:val="en-GB"/>
        </w:rPr>
        <w:t xml:space="preserve">isk </w:t>
      </w:r>
      <w:r w:rsidR="004B68AC" w:rsidRPr="004C2CED">
        <w:rPr>
          <w:b/>
          <w:bCs/>
          <w:kern w:val="22"/>
          <w:sz w:val="22"/>
          <w:szCs w:val="22"/>
          <w:lang w:val="en-GB"/>
        </w:rPr>
        <w:t>a</w:t>
      </w:r>
      <w:r w:rsidR="0057423D" w:rsidRPr="004C2CED">
        <w:rPr>
          <w:b/>
          <w:bCs/>
          <w:kern w:val="22"/>
          <w:sz w:val="22"/>
          <w:szCs w:val="22"/>
          <w:lang w:val="en-GB"/>
        </w:rPr>
        <w:t xml:space="preserve">ssessment and </w:t>
      </w:r>
      <w:r w:rsidR="004B68AC" w:rsidRPr="004C2CED">
        <w:rPr>
          <w:b/>
          <w:bCs/>
          <w:kern w:val="22"/>
          <w:sz w:val="22"/>
          <w:szCs w:val="22"/>
          <w:lang w:val="en-GB"/>
        </w:rPr>
        <w:t>r</w:t>
      </w:r>
      <w:r w:rsidR="0057423D" w:rsidRPr="004C2CED">
        <w:rPr>
          <w:b/>
          <w:bCs/>
          <w:kern w:val="22"/>
          <w:sz w:val="22"/>
          <w:szCs w:val="22"/>
          <w:lang w:val="en-GB"/>
        </w:rPr>
        <w:t xml:space="preserve">isk </w:t>
      </w:r>
      <w:r w:rsidR="004B68AC" w:rsidRPr="004C2CED">
        <w:rPr>
          <w:b/>
          <w:bCs/>
          <w:kern w:val="22"/>
          <w:sz w:val="22"/>
          <w:szCs w:val="22"/>
          <w:lang w:val="en-GB"/>
        </w:rPr>
        <w:t>m</w:t>
      </w:r>
      <w:r w:rsidR="0057423D" w:rsidRPr="004C2CED">
        <w:rPr>
          <w:b/>
          <w:bCs/>
          <w:kern w:val="22"/>
          <w:sz w:val="22"/>
          <w:szCs w:val="22"/>
          <w:lang w:val="en-GB"/>
        </w:rPr>
        <w:t xml:space="preserve">anagement of </w:t>
      </w:r>
      <w:r w:rsidR="004B68AC" w:rsidRPr="004C2CED">
        <w:rPr>
          <w:b/>
          <w:bCs/>
          <w:kern w:val="22"/>
          <w:sz w:val="22"/>
          <w:szCs w:val="22"/>
          <w:lang w:val="en-GB"/>
        </w:rPr>
        <w:t>l</w:t>
      </w:r>
      <w:r w:rsidR="0057423D" w:rsidRPr="004C2CED">
        <w:rPr>
          <w:b/>
          <w:bCs/>
          <w:kern w:val="22"/>
          <w:sz w:val="22"/>
          <w:szCs w:val="22"/>
          <w:lang w:val="en-GB"/>
        </w:rPr>
        <w:t xml:space="preserve">iving </w:t>
      </w:r>
      <w:r w:rsidR="004B68AC" w:rsidRPr="004C2CED">
        <w:rPr>
          <w:b/>
          <w:bCs/>
          <w:kern w:val="22"/>
          <w:sz w:val="22"/>
          <w:szCs w:val="22"/>
          <w:lang w:val="en-GB"/>
        </w:rPr>
        <w:t>m</w:t>
      </w:r>
      <w:r w:rsidR="0057423D" w:rsidRPr="004C2CED">
        <w:rPr>
          <w:b/>
          <w:bCs/>
          <w:kern w:val="22"/>
          <w:sz w:val="22"/>
          <w:szCs w:val="22"/>
          <w:lang w:val="en-GB"/>
        </w:rPr>
        <w:t xml:space="preserve">odified </w:t>
      </w:r>
      <w:r w:rsidR="004B68AC" w:rsidRPr="004C2CED">
        <w:rPr>
          <w:b/>
          <w:bCs/>
          <w:kern w:val="22"/>
          <w:sz w:val="22"/>
          <w:szCs w:val="22"/>
          <w:lang w:val="en-GB"/>
        </w:rPr>
        <w:t>o</w:t>
      </w:r>
      <w:r w:rsidR="0057423D" w:rsidRPr="004C2CED">
        <w:rPr>
          <w:b/>
          <w:bCs/>
          <w:kern w:val="22"/>
          <w:sz w:val="22"/>
          <w:szCs w:val="22"/>
          <w:lang w:val="en-GB"/>
        </w:rPr>
        <w:t>rganisms</w:t>
      </w:r>
    </w:p>
    <w:p w14:paraId="324ED482" w14:textId="44A361C0" w:rsidR="001B4BF8" w:rsidRPr="004C2CED" w:rsidRDefault="00E6449B"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w:t>
      </w:r>
      <w:r w:rsidR="00164D2A" w:rsidRPr="004C2CED">
        <w:rPr>
          <w:kern w:val="22"/>
          <w:sz w:val="22"/>
          <w:szCs w:val="22"/>
          <w:lang w:val="en-GB"/>
        </w:rPr>
        <w:t>L.6</w:t>
      </w:r>
      <w:r w:rsidR="007F678D" w:rsidRPr="004C2CED">
        <w:rPr>
          <w:kern w:val="22"/>
          <w:sz w:val="22"/>
          <w:szCs w:val="22"/>
          <w:lang w:val="en-GB"/>
        </w:rPr>
        <w:tab/>
        <w:t xml:space="preserve">Risk </w:t>
      </w:r>
      <w:r w:rsidR="004B68AC" w:rsidRPr="004C2CED">
        <w:rPr>
          <w:kern w:val="22"/>
          <w:sz w:val="22"/>
          <w:szCs w:val="22"/>
          <w:lang w:val="en-GB"/>
        </w:rPr>
        <w:t>a</w:t>
      </w:r>
      <w:r w:rsidR="007F678D" w:rsidRPr="004C2CED">
        <w:rPr>
          <w:kern w:val="22"/>
          <w:sz w:val="22"/>
          <w:szCs w:val="22"/>
          <w:lang w:val="en-GB"/>
        </w:rPr>
        <w:t xml:space="preserve">ssessment and </w:t>
      </w:r>
      <w:r w:rsidR="004B68AC" w:rsidRPr="004C2CED">
        <w:rPr>
          <w:kern w:val="22"/>
          <w:sz w:val="22"/>
          <w:szCs w:val="22"/>
          <w:lang w:val="en-GB"/>
        </w:rPr>
        <w:t>r</w:t>
      </w:r>
      <w:r w:rsidR="007F678D" w:rsidRPr="004C2CED">
        <w:rPr>
          <w:kern w:val="22"/>
          <w:sz w:val="22"/>
          <w:szCs w:val="22"/>
          <w:lang w:val="en-GB"/>
        </w:rPr>
        <w:t xml:space="preserve">isk </w:t>
      </w:r>
      <w:r w:rsidR="004B68AC" w:rsidRPr="004C2CED">
        <w:rPr>
          <w:kern w:val="22"/>
          <w:sz w:val="22"/>
          <w:szCs w:val="22"/>
          <w:lang w:val="en-GB"/>
        </w:rPr>
        <w:t>m</w:t>
      </w:r>
      <w:r w:rsidR="007F678D" w:rsidRPr="004C2CED">
        <w:rPr>
          <w:kern w:val="22"/>
          <w:sz w:val="22"/>
          <w:szCs w:val="22"/>
          <w:lang w:val="en-GB"/>
        </w:rPr>
        <w:t>anagement</w:t>
      </w:r>
    </w:p>
    <w:p w14:paraId="0280E640" w14:textId="0BDCD52C" w:rsidR="001B4BF8" w:rsidRPr="004C2CED" w:rsidRDefault="001B4BF8"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5D0CEB" w:rsidRPr="004C2CED">
        <w:rPr>
          <w:b/>
          <w:bCs/>
          <w:kern w:val="22"/>
          <w:sz w:val="22"/>
          <w:szCs w:val="22"/>
          <w:lang w:val="en-GB"/>
        </w:rPr>
        <w:t>tem</w:t>
      </w:r>
      <w:r w:rsidRPr="004C2CED">
        <w:rPr>
          <w:b/>
          <w:bCs/>
          <w:kern w:val="22"/>
          <w:sz w:val="22"/>
          <w:szCs w:val="22"/>
          <w:lang w:val="en-GB"/>
        </w:rPr>
        <w:t xml:space="preserve"> 6.</w:t>
      </w:r>
      <w:r w:rsidRPr="004C2CED">
        <w:rPr>
          <w:b/>
          <w:bCs/>
          <w:kern w:val="22"/>
          <w:sz w:val="22"/>
          <w:szCs w:val="22"/>
          <w:lang w:val="en-GB"/>
        </w:rPr>
        <w:tab/>
        <w:t>M</w:t>
      </w:r>
      <w:r w:rsidR="0057423D" w:rsidRPr="004C2CED">
        <w:rPr>
          <w:b/>
          <w:bCs/>
          <w:kern w:val="22"/>
          <w:sz w:val="22"/>
          <w:szCs w:val="22"/>
          <w:lang w:val="en-GB"/>
        </w:rPr>
        <w:t xml:space="preserve">arine and </w:t>
      </w:r>
      <w:r w:rsidR="007D207D" w:rsidRPr="004C2CED">
        <w:rPr>
          <w:b/>
          <w:bCs/>
          <w:kern w:val="22"/>
          <w:sz w:val="22"/>
          <w:szCs w:val="22"/>
          <w:lang w:val="en-GB"/>
        </w:rPr>
        <w:t>c</w:t>
      </w:r>
      <w:r w:rsidR="0057423D" w:rsidRPr="004C2CED">
        <w:rPr>
          <w:b/>
          <w:bCs/>
          <w:kern w:val="22"/>
          <w:sz w:val="22"/>
          <w:szCs w:val="22"/>
          <w:lang w:val="en-GB"/>
        </w:rPr>
        <w:t xml:space="preserve">oastal </w:t>
      </w:r>
      <w:r w:rsidR="007D207D" w:rsidRPr="004C2CED">
        <w:rPr>
          <w:b/>
          <w:bCs/>
          <w:kern w:val="22"/>
          <w:sz w:val="22"/>
          <w:szCs w:val="22"/>
          <w:lang w:val="en-GB"/>
        </w:rPr>
        <w:t>b</w:t>
      </w:r>
      <w:r w:rsidR="0057423D" w:rsidRPr="004C2CED">
        <w:rPr>
          <w:b/>
          <w:bCs/>
          <w:kern w:val="22"/>
          <w:sz w:val="22"/>
          <w:szCs w:val="22"/>
          <w:lang w:val="en-GB"/>
        </w:rPr>
        <w:t>iodiversity</w:t>
      </w:r>
    </w:p>
    <w:p w14:paraId="20FFDC69" w14:textId="0EC9A8BC" w:rsidR="001B4BF8" w:rsidRPr="004C2CED" w:rsidRDefault="00E6449B" w:rsidP="001B4BF8">
      <w:pPr>
        <w:pStyle w:val="Para1"/>
        <w:numPr>
          <w:ilvl w:val="0"/>
          <w:numId w:val="0"/>
        </w:numPr>
        <w:suppressLineNumbers/>
        <w:suppressAutoHyphens/>
        <w:rPr>
          <w:kern w:val="22"/>
          <w:sz w:val="22"/>
          <w:szCs w:val="22"/>
          <w:lang w:val="en-GB"/>
        </w:rPr>
      </w:pPr>
      <w:r w:rsidRPr="004C2CED">
        <w:rPr>
          <w:kern w:val="22"/>
          <w:sz w:val="22"/>
          <w:szCs w:val="22"/>
          <w:lang w:val="en-GB"/>
        </w:rPr>
        <w:t>CBD/SBSTTA/24/</w:t>
      </w:r>
      <w:r w:rsidR="00164D2A" w:rsidRPr="004C2CED">
        <w:rPr>
          <w:kern w:val="22"/>
          <w:sz w:val="22"/>
          <w:szCs w:val="22"/>
          <w:lang w:val="en-GB"/>
        </w:rPr>
        <w:t>CRP.2</w:t>
      </w:r>
      <w:r w:rsidR="00A95094" w:rsidRPr="004C2CED">
        <w:rPr>
          <w:kern w:val="22"/>
          <w:sz w:val="22"/>
          <w:szCs w:val="22"/>
          <w:lang w:val="en-GB"/>
        </w:rPr>
        <w:tab/>
        <w:t xml:space="preserve">Conservation and </w:t>
      </w:r>
      <w:r w:rsidR="007D207D" w:rsidRPr="004C2CED">
        <w:rPr>
          <w:kern w:val="22"/>
          <w:sz w:val="22"/>
          <w:szCs w:val="22"/>
          <w:lang w:val="en-GB"/>
        </w:rPr>
        <w:t>s</w:t>
      </w:r>
      <w:r w:rsidR="00A95094" w:rsidRPr="004C2CED">
        <w:rPr>
          <w:kern w:val="22"/>
          <w:sz w:val="22"/>
          <w:szCs w:val="22"/>
          <w:lang w:val="en-GB"/>
        </w:rPr>
        <w:t xml:space="preserve">ustainable </w:t>
      </w:r>
      <w:r w:rsidR="007D207D" w:rsidRPr="004C2CED">
        <w:rPr>
          <w:kern w:val="22"/>
          <w:sz w:val="22"/>
          <w:szCs w:val="22"/>
          <w:lang w:val="en-GB"/>
        </w:rPr>
        <w:t>u</w:t>
      </w:r>
      <w:r w:rsidR="00A95094" w:rsidRPr="004C2CED">
        <w:rPr>
          <w:kern w:val="22"/>
          <w:sz w:val="22"/>
          <w:szCs w:val="22"/>
          <w:lang w:val="en-GB"/>
        </w:rPr>
        <w:t xml:space="preserve">se of </w:t>
      </w:r>
      <w:r w:rsidR="007D207D" w:rsidRPr="004C2CED">
        <w:rPr>
          <w:kern w:val="22"/>
          <w:sz w:val="22"/>
          <w:szCs w:val="22"/>
          <w:lang w:val="en-GB"/>
        </w:rPr>
        <w:t>m</w:t>
      </w:r>
      <w:r w:rsidR="00A95094" w:rsidRPr="004C2CED">
        <w:rPr>
          <w:kern w:val="22"/>
          <w:sz w:val="22"/>
          <w:szCs w:val="22"/>
          <w:lang w:val="en-GB"/>
        </w:rPr>
        <w:t xml:space="preserve">arine and </w:t>
      </w:r>
      <w:r w:rsidR="007D207D" w:rsidRPr="004C2CED">
        <w:rPr>
          <w:kern w:val="22"/>
          <w:sz w:val="22"/>
          <w:szCs w:val="22"/>
          <w:lang w:val="en-GB"/>
        </w:rPr>
        <w:t>c</w:t>
      </w:r>
      <w:r w:rsidR="00A95094" w:rsidRPr="004C2CED">
        <w:rPr>
          <w:kern w:val="22"/>
          <w:sz w:val="22"/>
          <w:szCs w:val="22"/>
          <w:lang w:val="en-GB"/>
        </w:rPr>
        <w:t xml:space="preserve">oastal </w:t>
      </w:r>
      <w:r w:rsidR="007D207D" w:rsidRPr="004C2CED">
        <w:rPr>
          <w:kern w:val="22"/>
          <w:sz w:val="22"/>
          <w:szCs w:val="22"/>
          <w:lang w:val="en-GB"/>
        </w:rPr>
        <w:t>b</w:t>
      </w:r>
      <w:r w:rsidR="00A95094" w:rsidRPr="004C2CED">
        <w:rPr>
          <w:kern w:val="22"/>
          <w:sz w:val="22"/>
          <w:szCs w:val="22"/>
          <w:lang w:val="en-GB"/>
        </w:rPr>
        <w:t>iodiversity</w:t>
      </w:r>
    </w:p>
    <w:p w14:paraId="08B34EEF" w14:textId="13B77248" w:rsidR="00E7563D" w:rsidRPr="004C2CED" w:rsidRDefault="00E6449B" w:rsidP="001B4BF8">
      <w:pPr>
        <w:pStyle w:val="Para1"/>
        <w:numPr>
          <w:ilvl w:val="0"/>
          <w:numId w:val="0"/>
        </w:numPr>
        <w:suppressLineNumbers/>
        <w:suppressAutoHyphens/>
        <w:rPr>
          <w:b/>
          <w:bCs/>
          <w:kern w:val="22"/>
          <w:sz w:val="22"/>
          <w:szCs w:val="22"/>
          <w:lang w:val="en-GB"/>
        </w:rPr>
      </w:pPr>
      <w:r w:rsidRPr="004C2CED">
        <w:rPr>
          <w:kern w:val="22"/>
          <w:sz w:val="22"/>
          <w:szCs w:val="22"/>
          <w:lang w:val="en-GB"/>
        </w:rPr>
        <w:t>CBD/SBSTTA/24/</w:t>
      </w:r>
      <w:r w:rsidR="00164D2A" w:rsidRPr="004C2CED">
        <w:rPr>
          <w:kern w:val="22"/>
          <w:sz w:val="22"/>
          <w:szCs w:val="22"/>
          <w:lang w:val="en-GB"/>
        </w:rPr>
        <w:t>CRP.</w:t>
      </w:r>
      <w:r w:rsidR="00F31AA5" w:rsidRPr="004C2CED">
        <w:rPr>
          <w:kern w:val="22"/>
          <w:sz w:val="22"/>
          <w:szCs w:val="22"/>
          <w:lang w:val="en-GB"/>
        </w:rPr>
        <w:t>4</w:t>
      </w:r>
      <w:r w:rsidR="00A95094" w:rsidRPr="004C2CED">
        <w:rPr>
          <w:kern w:val="22"/>
          <w:sz w:val="22"/>
          <w:szCs w:val="22"/>
          <w:lang w:val="en-GB"/>
        </w:rPr>
        <w:tab/>
        <w:t xml:space="preserve">Ecologically or </w:t>
      </w:r>
      <w:r w:rsidR="007D207D" w:rsidRPr="004C2CED">
        <w:rPr>
          <w:kern w:val="22"/>
          <w:sz w:val="22"/>
          <w:szCs w:val="22"/>
          <w:lang w:val="en-GB"/>
        </w:rPr>
        <w:t>b</w:t>
      </w:r>
      <w:r w:rsidR="00A95094" w:rsidRPr="004C2CED">
        <w:rPr>
          <w:kern w:val="22"/>
          <w:sz w:val="22"/>
          <w:szCs w:val="22"/>
          <w:lang w:val="en-GB"/>
        </w:rPr>
        <w:t xml:space="preserve">iologically </w:t>
      </w:r>
      <w:r w:rsidR="007D207D" w:rsidRPr="004C2CED">
        <w:rPr>
          <w:kern w:val="22"/>
          <w:sz w:val="22"/>
          <w:szCs w:val="22"/>
          <w:lang w:val="en-GB"/>
        </w:rPr>
        <w:t>s</w:t>
      </w:r>
      <w:r w:rsidR="00A95094" w:rsidRPr="004C2CED">
        <w:rPr>
          <w:kern w:val="22"/>
          <w:sz w:val="22"/>
          <w:szCs w:val="22"/>
          <w:lang w:val="en-GB"/>
        </w:rPr>
        <w:t xml:space="preserve">ignificant </w:t>
      </w:r>
      <w:r w:rsidR="007D207D" w:rsidRPr="004C2CED">
        <w:rPr>
          <w:kern w:val="22"/>
          <w:sz w:val="22"/>
          <w:szCs w:val="22"/>
          <w:lang w:val="en-GB"/>
        </w:rPr>
        <w:t>m</w:t>
      </w:r>
      <w:r w:rsidR="00A95094" w:rsidRPr="004C2CED">
        <w:rPr>
          <w:kern w:val="22"/>
          <w:sz w:val="22"/>
          <w:szCs w:val="22"/>
          <w:lang w:val="en-GB"/>
        </w:rPr>
        <w:t xml:space="preserve">arine </w:t>
      </w:r>
      <w:r w:rsidR="007D207D" w:rsidRPr="004C2CED">
        <w:rPr>
          <w:kern w:val="22"/>
          <w:sz w:val="22"/>
          <w:szCs w:val="22"/>
          <w:lang w:val="en-GB"/>
        </w:rPr>
        <w:t>a</w:t>
      </w:r>
      <w:r w:rsidR="00A95094" w:rsidRPr="004C2CED">
        <w:rPr>
          <w:kern w:val="22"/>
          <w:sz w:val="22"/>
          <w:szCs w:val="22"/>
          <w:lang w:val="en-GB"/>
        </w:rPr>
        <w:t>reas</w:t>
      </w:r>
    </w:p>
    <w:p w14:paraId="6FBF4557" w14:textId="7FA7E3E2" w:rsidR="001B4BF8" w:rsidRPr="004C2CED" w:rsidRDefault="001B4BF8" w:rsidP="001B4BF8">
      <w:pPr>
        <w:pStyle w:val="Para1"/>
        <w:numPr>
          <w:ilvl w:val="0"/>
          <w:numId w:val="0"/>
        </w:numPr>
        <w:suppressLineNumbers/>
        <w:suppressAutoHyphens/>
        <w:rPr>
          <w:b/>
          <w:bCs/>
          <w:kern w:val="22"/>
          <w:sz w:val="22"/>
          <w:szCs w:val="22"/>
          <w:lang w:val="en-GB"/>
        </w:rPr>
      </w:pPr>
      <w:r w:rsidRPr="004C2CED">
        <w:rPr>
          <w:b/>
          <w:bCs/>
          <w:kern w:val="22"/>
          <w:sz w:val="22"/>
          <w:szCs w:val="22"/>
          <w:lang w:val="en-GB"/>
        </w:rPr>
        <w:t>I</w:t>
      </w:r>
      <w:r w:rsidR="00AC3B03" w:rsidRPr="004C2CED">
        <w:rPr>
          <w:b/>
          <w:bCs/>
          <w:kern w:val="22"/>
          <w:sz w:val="22"/>
          <w:szCs w:val="22"/>
          <w:lang w:val="en-GB"/>
        </w:rPr>
        <w:t>tem</w:t>
      </w:r>
      <w:r w:rsidRPr="004C2CED">
        <w:rPr>
          <w:b/>
          <w:bCs/>
          <w:kern w:val="22"/>
          <w:sz w:val="22"/>
          <w:szCs w:val="22"/>
          <w:lang w:val="en-GB"/>
        </w:rPr>
        <w:t xml:space="preserve"> 7.</w:t>
      </w:r>
      <w:r w:rsidRPr="004C2CED">
        <w:rPr>
          <w:b/>
          <w:bCs/>
          <w:kern w:val="22"/>
          <w:sz w:val="22"/>
          <w:szCs w:val="22"/>
          <w:lang w:val="en-GB"/>
        </w:rPr>
        <w:tab/>
        <w:t>B</w:t>
      </w:r>
      <w:r w:rsidR="0057423D" w:rsidRPr="004C2CED">
        <w:rPr>
          <w:b/>
          <w:bCs/>
          <w:kern w:val="22"/>
          <w:sz w:val="22"/>
          <w:szCs w:val="22"/>
          <w:lang w:val="en-GB"/>
        </w:rPr>
        <w:t xml:space="preserve">iodiversity and </w:t>
      </w:r>
      <w:r w:rsidR="00033ECF">
        <w:rPr>
          <w:b/>
          <w:bCs/>
          <w:kern w:val="22"/>
          <w:sz w:val="22"/>
          <w:szCs w:val="22"/>
          <w:lang w:val="en-GB"/>
        </w:rPr>
        <w:t>a</w:t>
      </w:r>
      <w:r w:rsidR="0057423D" w:rsidRPr="004C2CED">
        <w:rPr>
          <w:b/>
          <w:bCs/>
          <w:kern w:val="22"/>
          <w:sz w:val="22"/>
          <w:szCs w:val="22"/>
          <w:lang w:val="en-GB"/>
        </w:rPr>
        <w:t>griculture</w:t>
      </w:r>
    </w:p>
    <w:p w14:paraId="239F7231" w14:textId="129FC1A2" w:rsidR="001B4BF8" w:rsidRPr="004C2CED" w:rsidRDefault="00E6449B"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w:t>
      </w:r>
      <w:r w:rsidR="00F31AA5" w:rsidRPr="004C2CED">
        <w:rPr>
          <w:kern w:val="22"/>
          <w:sz w:val="22"/>
          <w:szCs w:val="22"/>
          <w:lang w:val="en-GB"/>
        </w:rPr>
        <w:t>L.7</w:t>
      </w:r>
      <w:r w:rsidR="00BA186C" w:rsidRPr="004C2CED">
        <w:rPr>
          <w:kern w:val="22"/>
          <w:sz w:val="22"/>
          <w:szCs w:val="22"/>
          <w:lang w:val="en-GB"/>
        </w:rPr>
        <w:tab/>
        <w:t xml:space="preserve">Review of the International Initiative </w:t>
      </w:r>
      <w:r w:rsidR="00BE7824" w:rsidRPr="004C2CED">
        <w:rPr>
          <w:kern w:val="22"/>
          <w:sz w:val="22"/>
          <w:szCs w:val="22"/>
          <w:lang w:val="en-GB"/>
        </w:rPr>
        <w:t>for the Conservation and Sustainable Use of</w:t>
      </w:r>
      <w:r w:rsidR="00BA186C" w:rsidRPr="004C2CED">
        <w:rPr>
          <w:kern w:val="22"/>
          <w:sz w:val="22"/>
          <w:szCs w:val="22"/>
          <w:lang w:val="en-GB"/>
        </w:rPr>
        <w:t xml:space="preserve"> Soil Biodiversity and Updated Plan of Action</w:t>
      </w:r>
    </w:p>
    <w:p w14:paraId="6483FFD3" w14:textId="5F09A7A0" w:rsidR="001B4BF8" w:rsidRPr="004C2CED" w:rsidRDefault="001B4BF8" w:rsidP="006F27C2">
      <w:pPr>
        <w:pStyle w:val="Para1"/>
        <w:numPr>
          <w:ilvl w:val="0"/>
          <w:numId w:val="0"/>
        </w:numPr>
        <w:suppressLineNumbers/>
        <w:suppressAutoHyphens/>
        <w:rPr>
          <w:b/>
          <w:bCs/>
          <w:kern w:val="22"/>
          <w:sz w:val="22"/>
          <w:szCs w:val="22"/>
          <w:lang w:val="en-GB"/>
        </w:rPr>
      </w:pPr>
      <w:r w:rsidRPr="004C2CED">
        <w:rPr>
          <w:b/>
          <w:bCs/>
          <w:kern w:val="22"/>
          <w:sz w:val="22"/>
          <w:szCs w:val="22"/>
          <w:lang w:val="en-GB"/>
        </w:rPr>
        <w:t>I</w:t>
      </w:r>
      <w:r w:rsidR="00AC3B03" w:rsidRPr="004C2CED">
        <w:rPr>
          <w:b/>
          <w:bCs/>
          <w:kern w:val="22"/>
          <w:sz w:val="22"/>
          <w:szCs w:val="22"/>
          <w:lang w:val="en-GB"/>
        </w:rPr>
        <w:t>tem</w:t>
      </w:r>
      <w:r w:rsidRPr="004C2CED">
        <w:rPr>
          <w:b/>
          <w:bCs/>
          <w:kern w:val="22"/>
          <w:sz w:val="22"/>
          <w:szCs w:val="22"/>
          <w:lang w:val="en-GB"/>
        </w:rPr>
        <w:t xml:space="preserve"> 8.</w:t>
      </w:r>
      <w:r w:rsidRPr="004C2CED">
        <w:rPr>
          <w:b/>
          <w:bCs/>
          <w:kern w:val="22"/>
          <w:sz w:val="22"/>
          <w:szCs w:val="22"/>
          <w:lang w:val="en-GB"/>
        </w:rPr>
        <w:tab/>
        <w:t>P</w:t>
      </w:r>
      <w:r w:rsidR="0057423D" w:rsidRPr="004C2CED">
        <w:rPr>
          <w:b/>
          <w:bCs/>
          <w:kern w:val="22"/>
          <w:sz w:val="22"/>
          <w:szCs w:val="22"/>
          <w:lang w:val="en-GB"/>
        </w:rPr>
        <w:t xml:space="preserve">rogramme of </w:t>
      </w:r>
      <w:r w:rsidR="00C6138E">
        <w:rPr>
          <w:b/>
          <w:bCs/>
          <w:kern w:val="22"/>
          <w:sz w:val="22"/>
          <w:szCs w:val="22"/>
          <w:lang w:val="en-GB"/>
        </w:rPr>
        <w:t>w</w:t>
      </w:r>
      <w:r w:rsidR="0057423D" w:rsidRPr="004C2CED">
        <w:rPr>
          <w:b/>
          <w:bCs/>
          <w:kern w:val="22"/>
          <w:sz w:val="22"/>
          <w:szCs w:val="22"/>
          <w:lang w:val="en-GB"/>
        </w:rPr>
        <w:t>ork of the Intergovernmental Science</w:t>
      </w:r>
      <w:r w:rsidR="00130716" w:rsidRPr="004C2CED">
        <w:rPr>
          <w:b/>
          <w:bCs/>
          <w:kern w:val="22"/>
          <w:sz w:val="22"/>
          <w:szCs w:val="22"/>
          <w:lang w:val="en-GB"/>
        </w:rPr>
        <w:t>-</w:t>
      </w:r>
      <w:r w:rsidR="0057423D" w:rsidRPr="004C2CED">
        <w:rPr>
          <w:b/>
          <w:bCs/>
          <w:kern w:val="22"/>
          <w:sz w:val="22"/>
          <w:szCs w:val="22"/>
          <w:lang w:val="en-GB"/>
        </w:rPr>
        <w:t>Policy Platform on Biodiversity and Ecosystem Services</w:t>
      </w:r>
    </w:p>
    <w:p w14:paraId="653CE84B" w14:textId="5282EE27" w:rsidR="00130716" w:rsidRPr="004C2CED" w:rsidRDefault="00E6449B" w:rsidP="006F27C2">
      <w:pPr>
        <w:pStyle w:val="Para1"/>
        <w:numPr>
          <w:ilvl w:val="0"/>
          <w:numId w:val="0"/>
        </w:numPr>
        <w:suppressLineNumbers/>
        <w:suppressAutoHyphens/>
        <w:ind w:left="2880" w:hanging="2880"/>
        <w:rPr>
          <w:b/>
          <w:bCs/>
          <w:kern w:val="22"/>
          <w:sz w:val="22"/>
          <w:szCs w:val="22"/>
          <w:lang w:val="en-GB"/>
        </w:rPr>
      </w:pPr>
      <w:r w:rsidRPr="004C2CED">
        <w:rPr>
          <w:kern w:val="22"/>
          <w:sz w:val="22"/>
          <w:szCs w:val="22"/>
          <w:lang w:val="en-GB"/>
        </w:rPr>
        <w:t>CBD/SBSTTA/24/</w:t>
      </w:r>
      <w:r w:rsidR="00F31AA5" w:rsidRPr="004C2CED">
        <w:rPr>
          <w:kern w:val="22"/>
          <w:sz w:val="22"/>
          <w:szCs w:val="22"/>
          <w:lang w:val="en-GB"/>
        </w:rPr>
        <w:t>L.4</w:t>
      </w:r>
      <w:r w:rsidR="00453645" w:rsidRPr="004C2CED">
        <w:rPr>
          <w:kern w:val="22"/>
          <w:sz w:val="22"/>
          <w:szCs w:val="22"/>
          <w:lang w:val="en-GB"/>
        </w:rPr>
        <w:tab/>
        <w:t xml:space="preserve">Programme of </w:t>
      </w:r>
      <w:r w:rsidR="00302690" w:rsidRPr="004C2CED">
        <w:rPr>
          <w:kern w:val="22"/>
          <w:sz w:val="22"/>
          <w:szCs w:val="22"/>
          <w:lang w:val="en-GB"/>
        </w:rPr>
        <w:t>w</w:t>
      </w:r>
      <w:r w:rsidR="00453645" w:rsidRPr="004C2CED">
        <w:rPr>
          <w:kern w:val="22"/>
          <w:sz w:val="22"/>
          <w:szCs w:val="22"/>
          <w:lang w:val="en-GB"/>
        </w:rPr>
        <w:t>ork of the Intergovernmental Science-Policy Platform on Biodiversity and Ecosystem Services</w:t>
      </w:r>
    </w:p>
    <w:p w14:paraId="3FE2592A" w14:textId="03F734D3" w:rsidR="001B4BF8" w:rsidRPr="004C2CED" w:rsidRDefault="001B4BF8"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AC3B03" w:rsidRPr="004C2CED">
        <w:rPr>
          <w:b/>
          <w:bCs/>
          <w:kern w:val="22"/>
          <w:sz w:val="22"/>
          <w:szCs w:val="22"/>
          <w:lang w:val="en-GB"/>
        </w:rPr>
        <w:t>tem</w:t>
      </w:r>
      <w:r w:rsidRPr="004C2CED">
        <w:rPr>
          <w:b/>
          <w:bCs/>
          <w:kern w:val="22"/>
          <w:sz w:val="22"/>
          <w:szCs w:val="22"/>
          <w:lang w:val="en-GB"/>
        </w:rPr>
        <w:t xml:space="preserve"> 9.</w:t>
      </w:r>
      <w:r w:rsidRPr="004C2CED">
        <w:rPr>
          <w:b/>
          <w:bCs/>
          <w:kern w:val="22"/>
          <w:sz w:val="22"/>
          <w:szCs w:val="22"/>
          <w:lang w:val="en-GB"/>
        </w:rPr>
        <w:tab/>
        <w:t>B</w:t>
      </w:r>
      <w:r w:rsidR="0057423D" w:rsidRPr="004C2CED">
        <w:rPr>
          <w:b/>
          <w:bCs/>
          <w:kern w:val="22"/>
          <w:sz w:val="22"/>
          <w:szCs w:val="22"/>
          <w:lang w:val="en-GB"/>
        </w:rPr>
        <w:t xml:space="preserve">iodiversity and </w:t>
      </w:r>
      <w:r w:rsidR="00C6138E">
        <w:rPr>
          <w:b/>
          <w:bCs/>
          <w:kern w:val="22"/>
          <w:sz w:val="22"/>
          <w:szCs w:val="22"/>
          <w:lang w:val="en-GB"/>
        </w:rPr>
        <w:t>h</w:t>
      </w:r>
      <w:r w:rsidR="0057423D" w:rsidRPr="004C2CED">
        <w:rPr>
          <w:b/>
          <w:bCs/>
          <w:kern w:val="22"/>
          <w:sz w:val="22"/>
          <w:szCs w:val="22"/>
          <w:lang w:val="en-GB"/>
        </w:rPr>
        <w:t>ealth</w:t>
      </w:r>
    </w:p>
    <w:p w14:paraId="4BC713E9" w14:textId="1EFBF832" w:rsidR="00E7563D" w:rsidRPr="004C2CED" w:rsidRDefault="00E6449B" w:rsidP="006F27C2">
      <w:pPr>
        <w:pStyle w:val="Para1"/>
        <w:numPr>
          <w:ilvl w:val="0"/>
          <w:numId w:val="0"/>
        </w:numPr>
        <w:suppressLineNumbers/>
        <w:suppressAutoHyphens/>
        <w:ind w:left="2880"/>
        <w:rPr>
          <w:b/>
          <w:bCs/>
          <w:kern w:val="22"/>
          <w:sz w:val="22"/>
          <w:szCs w:val="22"/>
          <w:lang w:val="en-GB"/>
        </w:rPr>
      </w:pPr>
      <w:r w:rsidRPr="004C2CED">
        <w:rPr>
          <w:kern w:val="22"/>
          <w:sz w:val="22"/>
          <w:szCs w:val="22"/>
          <w:lang w:val="en-GB"/>
        </w:rPr>
        <w:t xml:space="preserve">Non-paper on </w:t>
      </w:r>
      <w:r w:rsidR="00C6138E">
        <w:rPr>
          <w:kern w:val="22"/>
          <w:sz w:val="22"/>
          <w:szCs w:val="22"/>
          <w:lang w:val="en-GB"/>
        </w:rPr>
        <w:t>b</w:t>
      </w:r>
      <w:r w:rsidRPr="004C2CED">
        <w:rPr>
          <w:kern w:val="22"/>
          <w:sz w:val="22"/>
          <w:szCs w:val="22"/>
          <w:lang w:val="en-GB"/>
        </w:rPr>
        <w:t xml:space="preserve">iodiversity and </w:t>
      </w:r>
      <w:r w:rsidR="00C6138E" w:rsidRPr="003146FF">
        <w:rPr>
          <w:kern w:val="22"/>
          <w:sz w:val="22"/>
          <w:szCs w:val="22"/>
          <w:lang w:val="en-GB"/>
        </w:rPr>
        <w:t>h</w:t>
      </w:r>
      <w:r w:rsidRPr="003146FF">
        <w:rPr>
          <w:kern w:val="22"/>
          <w:sz w:val="22"/>
          <w:szCs w:val="22"/>
          <w:lang w:val="en-GB"/>
        </w:rPr>
        <w:t>ealth</w:t>
      </w:r>
      <w:r w:rsidR="00C22A03" w:rsidRPr="003146FF">
        <w:rPr>
          <w:kern w:val="22"/>
          <w:sz w:val="22"/>
          <w:szCs w:val="22"/>
          <w:lang w:val="en-GB"/>
        </w:rPr>
        <w:t xml:space="preserve"> (</w:t>
      </w:r>
      <w:r w:rsidR="00C22A03" w:rsidRPr="00703031">
        <w:rPr>
          <w:i/>
          <w:iCs/>
          <w:kern w:val="22"/>
          <w:sz w:val="22"/>
          <w:szCs w:val="22"/>
          <w:lang w:val="en-GB"/>
        </w:rPr>
        <w:t>New</w:t>
      </w:r>
      <w:r w:rsidR="00C22A03" w:rsidRPr="003146FF">
        <w:rPr>
          <w:kern w:val="22"/>
          <w:sz w:val="22"/>
          <w:szCs w:val="22"/>
          <w:lang w:val="en-GB"/>
        </w:rPr>
        <w:t>)</w:t>
      </w:r>
    </w:p>
    <w:p w14:paraId="74A71705" w14:textId="6C59A55D" w:rsidR="001B4BF8" w:rsidRPr="004C2CED" w:rsidRDefault="001B4BF8" w:rsidP="006F27C2">
      <w:pPr>
        <w:pStyle w:val="Para1"/>
        <w:numPr>
          <w:ilvl w:val="0"/>
          <w:numId w:val="0"/>
        </w:numPr>
        <w:suppressLineNumbers/>
        <w:suppressAutoHyphens/>
        <w:spacing w:before="240"/>
        <w:rPr>
          <w:b/>
          <w:bCs/>
          <w:kern w:val="22"/>
          <w:sz w:val="22"/>
          <w:szCs w:val="22"/>
          <w:lang w:val="en-GB"/>
        </w:rPr>
      </w:pPr>
      <w:r w:rsidRPr="004C2CED">
        <w:rPr>
          <w:b/>
          <w:bCs/>
          <w:kern w:val="22"/>
          <w:sz w:val="22"/>
          <w:szCs w:val="22"/>
          <w:lang w:val="en-GB"/>
        </w:rPr>
        <w:t>I</w:t>
      </w:r>
      <w:r w:rsidR="00AC3B03" w:rsidRPr="004C2CED">
        <w:rPr>
          <w:b/>
          <w:bCs/>
          <w:kern w:val="22"/>
          <w:sz w:val="22"/>
          <w:szCs w:val="22"/>
          <w:lang w:val="en-GB"/>
        </w:rPr>
        <w:t>tem</w:t>
      </w:r>
      <w:r w:rsidRPr="004C2CED">
        <w:rPr>
          <w:b/>
          <w:bCs/>
          <w:kern w:val="22"/>
          <w:sz w:val="22"/>
          <w:szCs w:val="22"/>
          <w:lang w:val="en-GB"/>
        </w:rPr>
        <w:t xml:space="preserve"> 10.</w:t>
      </w:r>
      <w:r w:rsidR="0057423D" w:rsidRPr="004C2CED">
        <w:rPr>
          <w:b/>
          <w:bCs/>
          <w:kern w:val="22"/>
          <w:sz w:val="22"/>
          <w:szCs w:val="22"/>
          <w:lang w:val="en-GB"/>
        </w:rPr>
        <w:t xml:space="preserve">  </w:t>
      </w:r>
      <w:r w:rsidRPr="004C2CED">
        <w:rPr>
          <w:b/>
          <w:bCs/>
          <w:kern w:val="22"/>
          <w:sz w:val="22"/>
          <w:szCs w:val="22"/>
          <w:lang w:val="en-GB"/>
        </w:rPr>
        <w:t>I</w:t>
      </w:r>
      <w:r w:rsidR="0057423D" w:rsidRPr="004C2CED">
        <w:rPr>
          <w:b/>
          <w:bCs/>
          <w:kern w:val="22"/>
          <w:sz w:val="22"/>
          <w:szCs w:val="22"/>
          <w:lang w:val="en-GB"/>
        </w:rPr>
        <w:t xml:space="preserve">nvasive </w:t>
      </w:r>
      <w:r w:rsidR="00C6138E">
        <w:rPr>
          <w:b/>
          <w:bCs/>
          <w:kern w:val="22"/>
          <w:sz w:val="22"/>
          <w:szCs w:val="22"/>
          <w:lang w:val="en-GB"/>
        </w:rPr>
        <w:t>a</w:t>
      </w:r>
      <w:r w:rsidR="0057423D" w:rsidRPr="006F59B9">
        <w:rPr>
          <w:b/>
          <w:bCs/>
          <w:kern w:val="22"/>
          <w:sz w:val="22"/>
          <w:szCs w:val="22"/>
          <w:lang w:val="en-GB"/>
        </w:rPr>
        <w:t xml:space="preserve">lien </w:t>
      </w:r>
      <w:r w:rsidR="00C6138E">
        <w:rPr>
          <w:b/>
          <w:bCs/>
          <w:kern w:val="22"/>
          <w:sz w:val="22"/>
          <w:szCs w:val="22"/>
          <w:lang w:val="en-GB"/>
        </w:rPr>
        <w:t>s</w:t>
      </w:r>
      <w:r w:rsidR="0057423D" w:rsidRPr="004C2CED">
        <w:rPr>
          <w:b/>
          <w:bCs/>
          <w:kern w:val="22"/>
          <w:sz w:val="22"/>
          <w:szCs w:val="22"/>
          <w:lang w:val="en-GB"/>
        </w:rPr>
        <w:t>pecies</w:t>
      </w:r>
    </w:p>
    <w:p w14:paraId="18EB7799" w14:textId="102178C3" w:rsidR="00C6138E" w:rsidRPr="006F59B9" w:rsidRDefault="00E6449B" w:rsidP="006F27C2">
      <w:pPr>
        <w:pStyle w:val="Para1"/>
        <w:numPr>
          <w:ilvl w:val="0"/>
          <w:numId w:val="0"/>
        </w:numPr>
        <w:suppressLineNumbers/>
        <w:suppressAutoHyphens/>
        <w:ind w:left="2880" w:hanging="2880"/>
        <w:rPr>
          <w:kern w:val="22"/>
          <w:sz w:val="22"/>
          <w:szCs w:val="22"/>
          <w:lang w:val="en-GB"/>
        </w:rPr>
      </w:pPr>
      <w:r w:rsidRPr="004C2CED">
        <w:rPr>
          <w:kern w:val="22"/>
          <w:sz w:val="22"/>
          <w:szCs w:val="22"/>
          <w:lang w:val="en-GB"/>
        </w:rPr>
        <w:t>CBD/SBSTTA/24/</w:t>
      </w:r>
      <w:r w:rsidR="00E7563D" w:rsidRPr="004C2CED">
        <w:rPr>
          <w:kern w:val="22"/>
          <w:sz w:val="22"/>
          <w:szCs w:val="22"/>
          <w:lang w:val="en-GB"/>
        </w:rPr>
        <w:t>CRP.7</w:t>
      </w:r>
      <w:r w:rsidR="00536E11" w:rsidRPr="004C2CED">
        <w:rPr>
          <w:kern w:val="22"/>
          <w:sz w:val="22"/>
          <w:szCs w:val="22"/>
          <w:lang w:val="en-GB"/>
        </w:rPr>
        <w:tab/>
        <w:t xml:space="preserve">Invasive </w:t>
      </w:r>
      <w:r w:rsidR="00302690" w:rsidRPr="004C2CED">
        <w:rPr>
          <w:kern w:val="22"/>
          <w:sz w:val="22"/>
          <w:szCs w:val="22"/>
          <w:lang w:val="en-GB"/>
        </w:rPr>
        <w:t>a</w:t>
      </w:r>
      <w:r w:rsidR="00536E11" w:rsidRPr="004C2CED">
        <w:rPr>
          <w:kern w:val="22"/>
          <w:sz w:val="22"/>
          <w:szCs w:val="22"/>
          <w:lang w:val="en-GB"/>
        </w:rPr>
        <w:t xml:space="preserve">lien </w:t>
      </w:r>
      <w:r w:rsidR="00302690" w:rsidRPr="004C2CED">
        <w:rPr>
          <w:kern w:val="22"/>
          <w:sz w:val="22"/>
          <w:szCs w:val="22"/>
          <w:lang w:val="en-GB"/>
        </w:rPr>
        <w:t>s</w:t>
      </w:r>
      <w:r w:rsidR="00536E11" w:rsidRPr="004C2CED">
        <w:rPr>
          <w:kern w:val="22"/>
          <w:sz w:val="22"/>
          <w:szCs w:val="22"/>
          <w:lang w:val="en-GB"/>
        </w:rPr>
        <w:t>pecies</w:t>
      </w:r>
    </w:p>
    <w:p w14:paraId="55349F03" w14:textId="77777777" w:rsidR="00186E11" w:rsidRPr="004C2CED" w:rsidRDefault="00186E11" w:rsidP="006F27C2">
      <w:pPr>
        <w:pStyle w:val="Para1"/>
        <w:numPr>
          <w:ilvl w:val="0"/>
          <w:numId w:val="0"/>
        </w:numPr>
        <w:suppressLineNumbers/>
        <w:suppressAutoHyphens/>
        <w:spacing w:before="0" w:after="0"/>
        <w:rPr>
          <w:kern w:val="22"/>
          <w:sz w:val="22"/>
          <w:szCs w:val="22"/>
          <w:lang w:val="en-GB"/>
        </w:rPr>
      </w:pPr>
    </w:p>
    <w:p w14:paraId="5C4CEF6E" w14:textId="7218CB91" w:rsidR="00736BC2" w:rsidRPr="004C2CED" w:rsidRDefault="008052E0" w:rsidP="006F27C2">
      <w:pPr>
        <w:pStyle w:val="Para1"/>
        <w:numPr>
          <w:ilvl w:val="0"/>
          <w:numId w:val="0"/>
        </w:numPr>
        <w:suppressLineNumbers/>
        <w:suppressAutoHyphens/>
        <w:spacing w:before="0" w:after="0"/>
        <w:jc w:val="center"/>
        <w:rPr>
          <w:kern w:val="22"/>
          <w:sz w:val="22"/>
          <w:szCs w:val="22"/>
          <w:lang w:val="en-GB"/>
        </w:rPr>
      </w:pPr>
      <w:r w:rsidRPr="004C2CED">
        <w:rPr>
          <w:kern w:val="22"/>
          <w:sz w:val="22"/>
          <w:szCs w:val="22"/>
          <w:lang w:val="en-GB"/>
        </w:rPr>
        <w:t>__________</w:t>
      </w:r>
    </w:p>
    <w:sectPr w:rsidR="00736BC2" w:rsidRPr="004C2CED" w:rsidSect="006F27C2">
      <w:headerReference w:type="even" r:id="rId15"/>
      <w:headerReference w:type="default" r:id="rId16"/>
      <w:pgSz w:w="12240" w:h="15840" w:code="1"/>
      <w:pgMar w:top="1021" w:right="1440" w:bottom="1134" w:left="1440" w:header="45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449F" w14:textId="77777777" w:rsidR="00F4218A" w:rsidRDefault="00F4218A">
      <w:r>
        <w:separator/>
      </w:r>
    </w:p>
  </w:endnote>
  <w:endnote w:type="continuationSeparator" w:id="0">
    <w:p w14:paraId="44AEA534" w14:textId="77777777" w:rsidR="00F4218A" w:rsidRDefault="00F4218A">
      <w:r>
        <w:continuationSeparator/>
      </w:r>
    </w:p>
  </w:endnote>
  <w:endnote w:type="continuationNotice" w:id="1">
    <w:p w14:paraId="7ABFEF4A" w14:textId="77777777" w:rsidR="00F4218A" w:rsidRDefault="00F4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F0CCA" w14:textId="77777777" w:rsidR="00F4218A" w:rsidRDefault="00F4218A">
      <w:r>
        <w:separator/>
      </w:r>
    </w:p>
  </w:footnote>
  <w:footnote w:type="continuationSeparator" w:id="0">
    <w:p w14:paraId="752DD170" w14:textId="77777777" w:rsidR="00F4218A" w:rsidRDefault="00F4218A">
      <w:r>
        <w:continuationSeparator/>
      </w:r>
    </w:p>
  </w:footnote>
  <w:footnote w:type="continuationNotice" w:id="1">
    <w:p w14:paraId="232D86A1" w14:textId="77777777" w:rsidR="00F4218A" w:rsidRDefault="00F4218A"/>
  </w:footnote>
  <w:footnote w:id="2">
    <w:p w14:paraId="4B133846" w14:textId="31A0B3C1" w:rsidR="0044560D" w:rsidRPr="00703031" w:rsidRDefault="0044560D" w:rsidP="00703031">
      <w:pPr>
        <w:pStyle w:val="FootnoteText"/>
        <w:ind w:firstLine="0"/>
        <w:rPr>
          <w:lang w:val="en-US"/>
        </w:rPr>
      </w:pPr>
      <w:r w:rsidRPr="0036277D">
        <w:rPr>
          <w:rStyle w:val="FootnoteReference"/>
          <w:u w:val="none"/>
        </w:rPr>
        <w:t>*</w:t>
      </w:r>
      <w:r>
        <w:t xml:space="preserve"> </w:t>
      </w:r>
      <w:r>
        <w:rPr>
          <w:lang w:val="en-US"/>
        </w:rPr>
        <w:t xml:space="preserve">Reissued on </w:t>
      </w:r>
      <w:r w:rsidR="00B72974">
        <w:rPr>
          <w:lang w:val="en-US"/>
        </w:rPr>
        <w:t>7 February</w:t>
      </w:r>
      <w:r>
        <w:rPr>
          <w:lang w:val="en-US"/>
        </w:rPr>
        <w:t xml:space="preserve"> 2022 to update the dates of the meeting</w:t>
      </w:r>
      <w:r w:rsidR="006A7580">
        <w:rPr>
          <w:lang w:val="en-US"/>
        </w:rPr>
        <w:t xml:space="preserve"> and the list of documents</w:t>
      </w:r>
      <w:r w:rsidR="002155DF">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D26" w14:textId="1A158AC8" w:rsidR="00F43048" w:rsidRPr="006F27C2" w:rsidRDefault="00F43048">
    <w:pPr>
      <w:pStyle w:val="Header"/>
      <w:rPr>
        <w:sz w:val="22"/>
        <w:szCs w:val="22"/>
        <w:lang w:val="en-GB"/>
      </w:rPr>
    </w:pPr>
    <w:r w:rsidRPr="006F27C2">
      <w:rPr>
        <w:sz w:val="22"/>
        <w:szCs w:val="22"/>
        <w:lang w:val="en-GB"/>
      </w:rPr>
      <w:t>CBD/SBSTTA/24/1/Add.</w:t>
    </w:r>
    <w:r w:rsidR="004C2CED" w:rsidRPr="006F27C2">
      <w:rPr>
        <w:sz w:val="22"/>
        <w:szCs w:val="22"/>
        <w:lang w:val="en-GB"/>
      </w:rPr>
      <w:t>3</w:t>
    </w:r>
  </w:p>
  <w:p w14:paraId="1C50FBAF" w14:textId="217A65EC" w:rsidR="00F43048" w:rsidRPr="006F27C2" w:rsidRDefault="00F43048" w:rsidP="006F27C2">
    <w:pPr>
      <w:pStyle w:val="Header"/>
      <w:spacing w:after="240"/>
      <w:rPr>
        <w:lang w:val="en-GB"/>
      </w:rPr>
    </w:pPr>
    <w:r w:rsidRPr="00DA0948">
      <w:rPr>
        <w:sz w:val="22"/>
        <w:szCs w:val="22"/>
        <w:lang w:val="fr-FR"/>
      </w:rPr>
      <w:t xml:space="preserve">Page </w:t>
    </w:r>
    <w:r w:rsidRPr="006F27C2">
      <w:rPr>
        <w:rStyle w:val="PageNumber"/>
        <w:szCs w:val="22"/>
        <w:lang w:val="en-GB"/>
      </w:rPr>
      <w:fldChar w:fldCharType="begin"/>
    </w:r>
    <w:r w:rsidRPr="006F27C2">
      <w:rPr>
        <w:rStyle w:val="PageNumber"/>
        <w:szCs w:val="22"/>
        <w:lang w:val="en-GB"/>
      </w:rPr>
      <w:instrText xml:space="preserve"> PAGE </w:instrText>
    </w:r>
    <w:r w:rsidRPr="006F27C2">
      <w:rPr>
        <w:rStyle w:val="PageNumber"/>
        <w:szCs w:val="22"/>
        <w:lang w:val="en-GB"/>
      </w:rPr>
      <w:fldChar w:fldCharType="separate"/>
    </w:r>
    <w:r w:rsidRPr="006F27C2">
      <w:rPr>
        <w:rStyle w:val="PageNumber"/>
        <w:szCs w:val="22"/>
        <w:lang w:val="en-GB"/>
      </w:rPr>
      <w:t>8</w:t>
    </w:r>
    <w:r w:rsidRPr="006F27C2">
      <w:rPr>
        <w:rStyle w:val="PageNumber"/>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772E" w14:textId="6FA4DA69" w:rsidR="00F43048" w:rsidRPr="006F27C2" w:rsidRDefault="00F43048" w:rsidP="00E543AE">
    <w:pPr>
      <w:pStyle w:val="Header"/>
      <w:tabs>
        <w:tab w:val="clear" w:pos="4320"/>
      </w:tabs>
      <w:jc w:val="right"/>
      <w:rPr>
        <w:kern w:val="22"/>
        <w:sz w:val="22"/>
        <w:szCs w:val="22"/>
        <w:lang w:val="en-GB"/>
      </w:rPr>
    </w:pPr>
    <w:r w:rsidRPr="006F27C2">
      <w:rPr>
        <w:kern w:val="22"/>
        <w:sz w:val="22"/>
        <w:szCs w:val="22"/>
        <w:lang w:val="en-GB"/>
      </w:rPr>
      <w:t>CBD/SBSTTA/24/1/Add.</w:t>
    </w:r>
    <w:r w:rsidR="004C2CED" w:rsidRPr="006F27C2">
      <w:rPr>
        <w:kern w:val="22"/>
        <w:sz w:val="22"/>
        <w:szCs w:val="22"/>
        <w:lang w:val="en-GB"/>
      </w:rPr>
      <w:t>3</w:t>
    </w:r>
  </w:p>
  <w:p w14:paraId="5B140764" w14:textId="7FED4804" w:rsidR="00F43048" w:rsidRPr="006F27C2" w:rsidRDefault="00F43048" w:rsidP="006F27C2">
    <w:pPr>
      <w:pStyle w:val="Header"/>
      <w:tabs>
        <w:tab w:val="clear" w:pos="4320"/>
      </w:tabs>
      <w:spacing w:after="240"/>
      <w:jc w:val="right"/>
      <w:rPr>
        <w:kern w:val="22"/>
        <w:lang w:val="en-GB"/>
      </w:rPr>
    </w:pPr>
    <w:r w:rsidRPr="00DA0948">
      <w:rPr>
        <w:noProof/>
        <w:kern w:val="22"/>
        <w:sz w:val="22"/>
        <w:szCs w:val="22"/>
      </w:rPr>
      <w:t xml:space="preserve">Page </w:t>
    </w:r>
    <w:r w:rsidRPr="006F27C2">
      <w:rPr>
        <w:rStyle w:val="PageNumber"/>
        <w:kern w:val="22"/>
        <w:szCs w:val="22"/>
        <w:lang w:val="en-GB"/>
      </w:rPr>
      <w:fldChar w:fldCharType="begin"/>
    </w:r>
    <w:r w:rsidRPr="006F27C2">
      <w:rPr>
        <w:rStyle w:val="PageNumber"/>
        <w:kern w:val="22"/>
        <w:szCs w:val="22"/>
        <w:lang w:val="en-GB"/>
      </w:rPr>
      <w:instrText xml:space="preserve"> PAGE </w:instrText>
    </w:r>
    <w:r w:rsidRPr="006F27C2">
      <w:rPr>
        <w:rStyle w:val="PageNumber"/>
        <w:kern w:val="22"/>
        <w:szCs w:val="22"/>
        <w:lang w:val="en-GB"/>
      </w:rPr>
      <w:fldChar w:fldCharType="separate"/>
    </w:r>
    <w:r w:rsidRPr="006F27C2">
      <w:rPr>
        <w:rStyle w:val="PageNumber"/>
        <w:kern w:val="22"/>
        <w:szCs w:val="22"/>
        <w:lang w:val="en-GB"/>
      </w:rPr>
      <w:t>7</w:t>
    </w:r>
    <w:r w:rsidRPr="006F27C2">
      <w:rPr>
        <w:rStyle w:val="PageNumber"/>
        <w:kern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4"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E0442B4"/>
    <w:multiLevelType w:val="multilevel"/>
    <w:tmpl w:val="F0F466F0"/>
    <w:lvl w:ilvl="0">
      <w:start w:val="1"/>
      <w:numFmt w:val="decimal"/>
      <w:pStyle w:val="Para1"/>
      <w:lvlText w:val="%1."/>
      <w:lvlJc w:val="left"/>
      <w:pPr>
        <w:tabs>
          <w:tab w:val="num" w:pos="360"/>
        </w:tabs>
        <w:ind w:left="0" w:firstLine="0"/>
      </w:pPr>
      <w:rPr>
        <w:rFonts w:ascii="Times New Roman" w:hAnsi="Times New Roman" w:hint="default"/>
        <w:b w:val="0"/>
        <w:i w:val="0"/>
        <w:strike w:val="0"/>
        <w:sz w:val="22"/>
        <w:lang w:val="en-CA"/>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4EE46A3"/>
    <w:multiLevelType w:val="hybridMultilevel"/>
    <w:tmpl w:val="E0A0DDA0"/>
    <w:lvl w:ilvl="0" w:tplc="C7E8A7C0">
      <w:start w:val="1"/>
      <w:numFmt w:val="decimal"/>
      <w:lvlText w:val="%1."/>
      <w:lvlJc w:val="left"/>
      <w:pPr>
        <w:ind w:left="1260" w:hanging="360"/>
      </w:pPr>
      <w:rPr>
        <w:b w:val="0"/>
        <w:i w:val="0"/>
        <w:strike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6"/>
  </w:num>
  <w:num w:numId="2">
    <w:abstractNumId w:val="7"/>
  </w:num>
  <w:num w:numId="3">
    <w:abstractNumId w:val="11"/>
  </w:num>
  <w:num w:numId="4">
    <w:abstractNumId w:val="8"/>
  </w:num>
  <w:num w:numId="5">
    <w:abstractNumId w:val="11"/>
  </w:num>
  <w:num w:numId="6">
    <w:abstractNumId w:val="9"/>
  </w:num>
  <w:num w:numId="7">
    <w:abstractNumId w:val="4"/>
  </w:num>
  <w:num w:numId="8">
    <w:abstractNumId w:val="0"/>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num>
  <w:num w:numId="15">
    <w:abstractNumId w:val="6"/>
  </w:num>
  <w:num w:numId="16">
    <w:abstractNumId w:val="10"/>
  </w:num>
  <w:num w:numId="17">
    <w:abstractNumId w:val="1"/>
  </w:num>
  <w:num w:numId="18">
    <w:abstractNumId w:val="1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2"/>
  </w:num>
  <w:num w:numId="20">
    <w:abstractNumId w:val="13"/>
  </w:num>
  <w:num w:numId="21">
    <w:abstractNumId w:val="3"/>
  </w:num>
  <w:num w:numId="22">
    <w:abstractNumId w:val="1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4"/>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61"/>
    <w:rsid w:val="0000190F"/>
    <w:rsid w:val="00004DEC"/>
    <w:rsid w:val="00011371"/>
    <w:rsid w:val="00011414"/>
    <w:rsid w:val="00011933"/>
    <w:rsid w:val="000122FF"/>
    <w:rsid w:val="00012DF0"/>
    <w:rsid w:val="00013A24"/>
    <w:rsid w:val="00015572"/>
    <w:rsid w:val="00016980"/>
    <w:rsid w:val="00017752"/>
    <w:rsid w:val="0002018C"/>
    <w:rsid w:val="00020CE3"/>
    <w:rsid w:val="00020D21"/>
    <w:rsid w:val="00021272"/>
    <w:rsid w:val="000219AC"/>
    <w:rsid w:val="000233D8"/>
    <w:rsid w:val="0002358E"/>
    <w:rsid w:val="000267E2"/>
    <w:rsid w:val="00031D24"/>
    <w:rsid w:val="000322AA"/>
    <w:rsid w:val="00032787"/>
    <w:rsid w:val="0003316C"/>
    <w:rsid w:val="00033ECF"/>
    <w:rsid w:val="00036405"/>
    <w:rsid w:val="00037791"/>
    <w:rsid w:val="00037873"/>
    <w:rsid w:val="0004148A"/>
    <w:rsid w:val="00042636"/>
    <w:rsid w:val="00042C52"/>
    <w:rsid w:val="00044166"/>
    <w:rsid w:val="00046CE8"/>
    <w:rsid w:val="00050BA9"/>
    <w:rsid w:val="00051AB2"/>
    <w:rsid w:val="00052898"/>
    <w:rsid w:val="00052EB6"/>
    <w:rsid w:val="000530C4"/>
    <w:rsid w:val="00054381"/>
    <w:rsid w:val="0005518C"/>
    <w:rsid w:val="00055880"/>
    <w:rsid w:val="00055C28"/>
    <w:rsid w:val="000560A2"/>
    <w:rsid w:val="00057DC1"/>
    <w:rsid w:val="00061110"/>
    <w:rsid w:val="00061F7A"/>
    <w:rsid w:val="00062669"/>
    <w:rsid w:val="00063A01"/>
    <w:rsid w:val="00064FCC"/>
    <w:rsid w:val="0006563B"/>
    <w:rsid w:val="0006603F"/>
    <w:rsid w:val="00066DEE"/>
    <w:rsid w:val="00067489"/>
    <w:rsid w:val="00070DAB"/>
    <w:rsid w:val="000711E1"/>
    <w:rsid w:val="000716EA"/>
    <w:rsid w:val="000721BB"/>
    <w:rsid w:val="00072577"/>
    <w:rsid w:val="00073708"/>
    <w:rsid w:val="000738A0"/>
    <w:rsid w:val="00074479"/>
    <w:rsid w:val="00075F50"/>
    <w:rsid w:val="00077BC9"/>
    <w:rsid w:val="00080A10"/>
    <w:rsid w:val="00083A23"/>
    <w:rsid w:val="0008489E"/>
    <w:rsid w:val="000849DB"/>
    <w:rsid w:val="00086DA1"/>
    <w:rsid w:val="000920CA"/>
    <w:rsid w:val="00095CF5"/>
    <w:rsid w:val="00096CB9"/>
    <w:rsid w:val="000A30B6"/>
    <w:rsid w:val="000A38BA"/>
    <w:rsid w:val="000A39DC"/>
    <w:rsid w:val="000A6568"/>
    <w:rsid w:val="000B0909"/>
    <w:rsid w:val="000B16D5"/>
    <w:rsid w:val="000B57EF"/>
    <w:rsid w:val="000B6471"/>
    <w:rsid w:val="000B6639"/>
    <w:rsid w:val="000C33BF"/>
    <w:rsid w:val="000C3D76"/>
    <w:rsid w:val="000C56C6"/>
    <w:rsid w:val="000C5BC9"/>
    <w:rsid w:val="000D09E0"/>
    <w:rsid w:val="000D50A3"/>
    <w:rsid w:val="000D5378"/>
    <w:rsid w:val="000D5FAB"/>
    <w:rsid w:val="000D64AA"/>
    <w:rsid w:val="000D71F0"/>
    <w:rsid w:val="000E0127"/>
    <w:rsid w:val="000E357E"/>
    <w:rsid w:val="000E41C6"/>
    <w:rsid w:val="000E637D"/>
    <w:rsid w:val="000E7E6A"/>
    <w:rsid w:val="000F0078"/>
    <w:rsid w:val="000F147B"/>
    <w:rsid w:val="000F3078"/>
    <w:rsid w:val="000F3696"/>
    <w:rsid w:val="000F37C2"/>
    <w:rsid w:val="000F63AB"/>
    <w:rsid w:val="000F78B9"/>
    <w:rsid w:val="00100BE0"/>
    <w:rsid w:val="0010272B"/>
    <w:rsid w:val="00103111"/>
    <w:rsid w:val="00105C7F"/>
    <w:rsid w:val="00111582"/>
    <w:rsid w:val="001116FF"/>
    <w:rsid w:val="0011378C"/>
    <w:rsid w:val="00113F0D"/>
    <w:rsid w:val="00114F49"/>
    <w:rsid w:val="0011674E"/>
    <w:rsid w:val="0012214B"/>
    <w:rsid w:val="00123A24"/>
    <w:rsid w:val="001244C0"/>
    <w:rsid w:val="00124DAB"/>
    <w:rsid w:val="00130716"/>
    <w:rsid w:val="00132D87"/>
    <w:rsid w:val="0013301F"/>
    <w:rsid w:val="001345E2"/>
    <w:rsid w:val="001404EA"/>
    <w:rsid w:val="001405AE"/>
    <w:rsid w:val="001413DB"/>
    <w:rsid w:val="00141FA5"/>
    <w:rsid w:val="001422E9"/>
    <w:rsid w:val="00143AD9"/>
    <w:rsid w:val="00144DC2"/>
    <w:rsid w:val="0014671D"/>
    <w:rsid w:val="00147043"/>
    <w:rsid w:val="00150A6C"/>
    <w:rsid w:val="00151178"/>
    <w:rsid w:val="0015300E"/>
    <w:rsid w:val="001542C9"/>
    <w:rsid w:val="001607F6"/>
    <w:rsid w:val="00164342"/>
    <w:rsid w:val="001646BE"/>
    <w:rsid w:val="00164D2A"/>
    <w:rsid w:val="001656E6"/>
    <w:rsid w:val="00165ACD"/>
    <w:rsid w:val="00166367"/>
    <w:rsid w:val="00167635"/>
    <w:rsid w:val="00167DE6"/>
    <w:rsid w:val="001722F9"/>
    <w:rsid w:val="001723F6"/>
    <w:rsid w:val="0017326A"/>
    <w:rsid w:val="001743CE"/>
    <w:rsid w:val="00176421"/>
    <w:rsid w:val="00176B97"/>
    <w:rsid w:val="00176FCE"/>
    <w:rsid w:val="001775FD"/>
    <w:rsid w:val="00180DD4"/>
    <w:rsid w:val="00180FAA"/>
    <w:rsid w:val="00185ED7"/>
    <w:rsid w:val="00186E11"/>
    <w:rsid w:val="001872D1"/>
    <w:rsid w:val="0019199A"/>
    <w:rsid w:val="00192E06"/>
    <w:rsid w:val="001957DE"/>
    <w:rsid w:val="001A22CC"/>
    <w:rsid w:val="001A3240"/>
    <w:rsid w:val="001A5069"/>
    <w:rsid w:val="001A5072"/>
    <w:rsid w:val="001A51FB"/>
    <w:rsid w:val="001B0BC8"/>
    <w:rsid w:val="001B3179"/>
    <w:rsid w:val="001B4BF8"/>
    <w:rsid w:val="001B5CE9"/>
    <w:rsid w:val="001B6FA7"/>
    <w:rsid w:val="001B7EA9"/>
    <w:rsid w:val="001C128C"/>
    <w:rsid w:val="001C47BC"/>
    <w:rsid w:val="001C6E0C"/>
    <w:rsid w:val="001C6E62"/>
    <w:rsid w:val="001C72F0"/>
    <w:rsid w:val="001D0701"/>
    <w:rsid w:val="001D2868"/>
    <w:rsid w:val="001D629C"/>
    <w:rsid w:val="001D7253"/>
    <w:rsid w:val="001E1C30"/>
    <w:rsid w:val="001E368C"/>
    <w:rsid w:val="001E5376"/>
    <w:rsid w:val="001E7420"/>
    <w:rsid w:val="001E7ED1"/>
    <w:rsid w:val="001F0267"/>
    <w:rsid w:val="001F1440"/>
    <w:rsid w:val="001F1B5C"/>
    <w:rsid w:val="001F20E0"/>
    <w:rsid w:val="001F2A05"/>
    <w:rsid w:val="001F496B"/>
    <w:rsid w:val="001F4C5F"/>
    <w:rsid w:val="001F6379"/>
    <w:rsid w:val="001F706F"/>
    <w:rsid w:val="00200BC6"/>
    <w:rsid w:val="0020261E"/>
    <w:rsid w:val="002028A9"/>
    <w:rsid w:val="00202E5C"/>
    <w:rsid w:val="00204415"/>
    <w:rsid w:val="002108DD"/>
    <w:rsid w:val="0021155D"/>
    <w:rsid w:val="00212443"/>
    <w:rsid w:val="00214654"/>
    <w:rsid w:val="002155DF"/>
    <w:rsid w:val="00216A83"/>
    <w:rsid w:val="002217A2"/>
    <w:rsid w:val="00222807"/>
    <w:rsid w:val="002246B7"/>
    <w:rsid w:val="00224B44"/>
    <w:rsid w:val="00224B92"/>
    <w:rsid w:val="00225608"/>
    <w:rsid w:val="0023051F"/>
    <w:rsid w:val="00231333"/>
    <w:rsid w:val="00233BC4"/>
    <w:rsid w:val="0023418F"/>
    <w:rsid w:val="00234963"/>
    <w:rsid w:val="00234C1A"/>
    <w:rsid w:val="002357E1"/>
    <w:rsid w:val="00236043"/>
    <w:rsid w:val="002414D5"/>
    <w:rsid w:val="00243766"/>
    <w:rsid w:val="00244277"/>
    <w:rsid w:val="00244561"/>
    <w:rsid w:val="002456D3"/>
    <w:rsid w:val="00245725"/>
    <w:rsid w:val="0024654D"/>
    <w:rsid w:val="002523E0"/>
    <w:rsid w:val="00252897"/>
    <w:rsid w:val="00254ED5"/>
    <w:rsid w:val="002561C6"/>
    <w:rsid w:val="00261229"/>
    <w:rsid w:val="0026179D"/>
    <w:rsid w:val="00263623"/>
    <w:rsid w:val="0026402C"/>
    <w:rsid w:val="00264D14"/>
    <w:rsid w:val="00271196"/>
    <w:rsid w:val="002726F2"/>
    <w:rsid w:val="00274267"/>
    <w:rsid w:val="00275562"/>
    <w:rsid w:val="00275F7B"/>
    <w:rsid w:val="00281372"/>
    <w:rsid w:val="00281E90"/>
    <w:rsid w:val="00282DCA"/>
    <w:rsid w:val="00283173"/>
    <w:rsid w:val="0028533C"/>
    <w:rsid w:val="002858A7"/>
    <w:rsid w:val="002864B1"/>
    <w:rsid w:val="00291985"/>
    <w:rsid w:val="0029200F"/>
    <w:rsid w:val="00293839"/>
    <w:rsid w:val="00293F9F"/>
    <w:rsid w:val="0029555B"/>
    <w:rsid w:val="00296D5C"/>
    <w:rsid w:val="002970F3"/>
    <w:rsid w:val="002978F5"/>
    <w:rsid w:val="002A056C"/>
    <w:rsid w:val="002A22CE"/>
    <w:rsid w:val="002A2EE2"/>
    <w:rsid w:val="002A733E"/>
    <w:rsid w:val="002A7886"/>
    <w:rsid w:val="002B0942"/>
    <w:rsid w:val="002B21CA"/>
    <w:rsid w:val="002B459D"/>
    <w:rsid w:val="002B75EF"/>
    <w:rsid w:val="002C26D0"/>
    <w:rsid w:val="002C425C"/>
    <w:rsid w:val="002C42D8"/>
    <w:rsid w:val="002C6364"/>
    <w:rsid w:val="002C6C4B"/>
    <w:rsid w:val="002C6F3D"/>
    <w:rsid w:val="002D029A"/>
    <w:rsid w:val="002D3FF5"/>
    <w:rsid w:val="002D4569"/>
    <w:rsid w:val="002D4A4E"/>
    <w:rsid w:val="002E0493"/>
    <w:rsid w:val="002E119A"/>
    <w:rsid w:val="002E141C"/>
    <w:rsid w:val="002E1DEE"/>
    <w:rsid w:val="002E1E66"/>
    <w:rsid w:val="002E2FDE"/>
    <w:rsid w:val="002E3C02"/>
    <w:rsid w:val="002F0181"/>
    <w:rsid w:val="002F1F79"/>
    <w:rsid w:val="002F3E4A"/>
    <w:rsid w:val="002F4B15"/>
    <w:rsid w:val="002F7A1F"/>
    <w:rsid w:val="00302690"/>
    <w:rsid w:val="00302C77"/>
    <w:rsid w:val="00306174"/>
    <w:rsid w:val="0031291B"/>
    <w:rsid w:val="003146FF"/>
    <w:rsid w:val="00315440"/>
    <w:rsid w:val="003162E2"/>
    <w:rsid w:val="003203F0"/>
    <w:rsid w:val="00320A9D"/>
    <w:rsid w:val="003210FF"/>
    <w:rsid w:val="003218F9"/>
    <w:rsid w:val="00321F12"/>
    <w:rsid w:val="00321F6B"/>
    <w:rsid w:val="00323113"/>
    <w:rsid w:val="0032315D"/>
    <w:rsid w:val="00323453"/>
    <w:rsid w:val="0032350E"/>
    <w:rsid w:val="00323FB1"/>
    <w:rsid w:val="00325DE3"/>
    <w:rsid w:val="0032793C"/>
    <w:rsid w:val="00327B99"/>
    <w:rsid w:val="0033047E"/>
    <w:rsid w:val="00331A24"/>
    <w:rsid w:val="00332ED3"/>
    <w:rsid w:val="0033580D"/>
    <w:rsid w:val="00336766"/>
    <w:rsid w:val="00337F69"/>
    <w:rsid w:val="0034170A"/>
    <w:rsid w:val="00341B94"/>
    <w:rsid w:val="003427C5"/>
    <w:rsid w:val="00342C0E"/>
    <w:rsid w:val="003447FB"/>
    <w:rsid w:val="003448EB"/>
    <w:rsid w:val="00345932"/>
    <w:rsid w:val="00346061"/>
    <w:rsid w:val="0034685C"/>
    <w:rsid w:val="00347540"/>
    <w:rsid w:val="003502D0"/>
    <w:rsid w:val="00350637"/>
    <w:rsid w:val="0035152B"/>
    <w:rsid w:val="0035166C"/>
    <w:rsid w:val="00351E6E"/>
    <w:rsid w:val="00354A8D"/>
    <w:rsid w:val="00355996"/>
    <w:rsid w:val="0035766E"/>
    <w:rsid w:val="00357D4A"/>
    <w:rsid w:val="00360BE3"/>
    <w:rsid w:val="0036277D"/>
    <w:rsid w:val="0036373B"/>
    <w:rsid w:val="0036464D"/>
    <w:rsid w:val="00367C19"/>
    <w:rsid w:val="00367D42"/>
    <w:rsid w:val="0037343D"/>
    <w:rsid w:val="003742C4"/>
    <w:rsid w:val="00374910"/>
    <w:rsid w:val="00374F5D"/>
    <w:rsid w:val="003753A6"/>
    <w:rsid w:val="00377904"/>
    <w:rsid w:val="00377BEF"/>
    <w:rsid w:val="00381217"/>
    <w:rsid w:val="003819CF"/>
    <w:rsid w:val="00387E41"/>
    <w:rsid w:val="0039145D"/>
    <w:rsid w:val="003918B9"/>
    <w:rsid w:val="0039286F"/>
    <w:rsid w:val="00392EA4"/>
    <w:rsid w:val="003943B5"/>
    <w:rsid w:val="00394DC5"/>
    <w:rsid w:val="00397015"/>
    <w:rsid w:val="00397A33"/>
    <w:rsid w:val="003A05B3"/>
    <w:rsid w:val="003A1DD6"/>
    <w:rsid w:val="003A1E43"/>
    <w:rsid w:val="003A2786"/>
    <w:rsid w:val="003A2CF2"/>
    <w:rsid w:val="003A76D8"/>
    <w:rsid w:val="003B10B9"/>
    <w:rsid w:val="003B423B"/>
    <w:rsid w:val="003B6563"/>
    <w:rsid w:val="003B7741"/>
    <w:rsid w:val="003C113F"/>
    <w:rsid w:val="003C2189"/>
    <w:rsid w:val="003C3B81"/>
    <w:rsid w:val="003C4380"/>
    <w:rsid w:val="003C55EF"/>
    <w:rsid w:val="003C6107"/>
    <w:rsid w:val="003C67A3"/>
    <w:rsid w:val="003C7933"/>
    <w:rsid w:val="003D026E"/>
    <w:rsid w:val="003D1160"/>
    <w:rsid w:val="003D252E"/>
    <w:rsid w:val="003E2DAE"/>
    <w:rsid w:val="003E3FF3"/>
    <w:rsid w:val="003E5869"/>
    <w:rsid w:val="003E76B3"/>
    <w:rsid w:val="003E7A20"/>
    <w:rsid w:val="003F3FD1"/>
    <w:rsid w:val="003F46D9"/>
    <w:rsid w:val="003F4DD8"/>
    <w:rsid w:val="003F4F42"/>
    <w:rsid w:val="003F52E9"/>
    <w:rsid w:val="003F6424"/>
    <w:rsid w:val="003F6C2C"/>
    <w:rsid w:val="003F6E44"/>
    <w:rsid w:val="003F75BF"/>
    <w:rsid w:val="00400F1C"/>
    <w:rsid w:val="004026BF"/>
    <w:rsid w:val="00402AA0"/>
    <w:rsid w:val="00403C9A"/>
    <w:rsid w:val="00406BC6"/>
    <w:rsid w:val="00406DDF"/>
    <w:rsid w:val="00407189"/>
    <w:rsid w:val="00407A45"/>
    <w:rsid w:val="0041402B"/>
    <w:rsid w:val="00414CF1"/>
    <w:rsid w:val="0041526C"/>
    <w:rsid w:val="0041622D"/>
    <w:rsid w:val="00422760"/>
    <w:rsid w:val="00422AFC"/>
    <w:rsid w:val="0042544C"/>
    <w:rsid w:val="0042689C"/>
    <w:rsid w:val="00427E16"/>
    <w:rsid w:val="00431368"/>
    <w:rsid w:val="00435C46"/>
    <w:rsid w:val="004416D3"/>
    <w:rsid w:val="004428E3"/>
    <w:rsid w:val="00443D14"/>
    <w:rsid w:val="00443D1C"/>
    <w:rsid w:val="0044424E"/>
    <w:rsid w:val="004443C0"/>
    <w:rsid w:val="0044560D"/>
    <w:rsid w:val="00447E83"/>
    <w:rsid w:val="004508F7"/>
    <w:rsid w:val="00451AF4"/>
    <w:rsid w:val="00453645"/>
    <w:rsid w:val="004612F7"/>
    <w:rsid w:val="00463E77"/>
    <w:rsid w:val="004650FA"/>
    <w:rsid w:val="004652F4"/>
    <w:rsid w:val="004658B6"/>
    <w:rsid w:val="0047067D"/>
    <w:rsid w:val="00472266"/>
    <w:rsid w:val="00474242"/>
    <w:rsid w:val="00476048"/>
    <w:rsid w:val="0047725B"/>
    <w:rsid w:val="00484996"/>
    <w:rsid w:val="00485EF0"/>
    <w:rsid w:val="00490D89"/>
    <w:rsid w:val="0049175C"/>
    <w:rsid w:val="00491D5A"/>
    <w:rsid w:val="0049346A"/>
    <w:rsid w:val="00494C89"/>
    <w:rsid w:val="00494CAB"/>
    <w:rsid w:val="00495744"/>
    <w:rsid w:val="00495A7E"/>
    <w:rsid w:val="004A091E"/>
    <w:rsid w:val="004A1C37"/>
    <w:rsid w:val="004A2D40"/>
    <w:rsid w:val="004A432F"/>
    <w:rsid w:val="004B080C"/>
    <w:rsid w:val="004B131A"/>
    <w:rsid w:val="004B2A57"/>
    <w:rsid w:val="004B3490"/>
    <w:rsid w:val="004B3969"/>
    <w:rsid w:val="004B451D"/>
    <w:rsid w:val="004B597A"/>
    <w:rsid w:val="004B6018"/>
    <w:rsid w:val="004B6073"/>
    <w:rsid w:val="004B626C"/>
    <w:rsid w:val="004B6417"/>
    <w:rsid w:val="004B68AC"/>
    <w:rsid w:val="004B698D"/>
    <w:rsid w:val="004B6E23"/>
    <w:rsid w:val="004C0288"/>
    <w:rsid w:val="004C2CED"/>
    <w:rsid w:val="004C2EAE"/>
    <w:rsid w:val="004C5C5B"/>
    <w:rsid w:val="004C66F0"/>
    <w:rsid w:val="004C6B39"/>
    <w:rsid w:val="004C73FE"/>
    <w:rsid w:val="004C7928"/>
    <w:rsid w:val="004D09EF"/>
    <w:rsid w:val="004D1AE2"/>
    <w:rsid w:val="004D22B1"/>
    <w:rsid w:val="004D2D44"/>
    <w:rsid w:val="004D5A9A"/>
    <w:rsid w:val="004D670D"/>
    <w:rsid w:val="004E03DB"/>
    <w:rsid w:val="004E2C45"/>
    <w:rsid w:val="004E39FD"/>
    <w:rsid w:val="004F1B7C"/>
    <w:rsid w:val="004F221C"/>
    <w:rsid w:val="004F5CFF"/>
    <w:rsid w:val="004F7652"/>
    <w:rsid w:val="004F7CB2"/>
    <w:rsid w:val="00500530"/>
    <w:rsid w:val="00500812"/>
    <w:rsid w:val="00501A1E"/>
    <w:rsid w:val="005032C9"/>
    <w:rsid w:val="0050453C"/>
    <w:rsid w:val="00504C2E"/>
    <w:rsid w:val="00505057"/>
    <w:rsid w:val="00505528"/>
    <w:rsid w:val="00510B78"/>
    <w:rsid w:val="005114D7"/>
    <w:rsid w:val="00514E58"/>
    <w:rsid w:val="00516C26"/>
    <w:rsid w:val="005213BF"/>
    <w:rsid w:val="00525988"/>
    <w:rsid w:val="0052651F"/>
    <w:rsid w:val="00530866"/>
    <w:rsid w:val="00532DCB"/>
    <w:rsid w:val="0053402D"/>
    <w:rsid w:val="00534173"/>
    <w:rsid w:val="005343E6"/>
    <w:rsid w:val="00535286"/>
    <w:rsid w:val="00536E11"/>
    <w:rsid w:val="00536FC7"/>
    <w:rsid w:val="00537B38"/>
    <w:rsid w:val="0054004B"/>
    <w:rsid w:val="0054031A"/>
    <w:rsid w:val="00541080"/>
    <w:rsid w:val="00541CAA"/>
    <w:rsid w:val="0054343D"/>
    <w:rsid w:val="00543DFD"/>
    <w:rsid w:val="005440A6"/>
    <w:rsid w:val="00544136"/>
    <w:rsid w:val="00544514"/>
    <w:rsid w:val="00544F96"/>
    <w:rsid w:val="0054615C"/>
    <w:rsid w:val="00550280"/>
    <w:rsid w:val="0055041B"/>
    <w:rsid w:val="00550C2B"/>
    <w:rsid w:val="00550ED3"/>
    <w:rsid w:val="00550F8C"/>
    <w:rsid w:val="0055218B"/>
    <w:rsid w:val="005540BB"/>
    <w:rsid w:val="0055615E"/>
    <w:rsid w:val="00557183"/>
    <w:rsid w:val="005602B9"/>
    <w:rsid w:val="00563A26"/>
    <w:rsid w:val="0056612C"/>
    <w:rsid w:val="00566E76"/>
    <w:rsid w:val="00570027"/>
    <w:rsid w:val="005704BE"/>
    <w:rsid w:val="005707A0"/>
    <w:rsid w:val="005708EB"/>
    <w:rsid w:val="00571911"/>
    <w:rsid w:val="0057245D"/>
    <w:rsid w:val="005737FF"/>
    <w:rsid w:val="00573B3E"/>
    <w:rsid w:val="00573F1F"/>
    <w:rsid w:val="0057423D"/>
    <w:rsid w:val="00575E3F"/>
    <w:rsid w:val="00580676"/>
    <w:rsid w:val="00580B65"/>
    <w:rsid w:val="00581B42"/>
    <w:rsid w:val="00587B73"/>
    <w:rsid w:val="00592DF1"/>
    <w:rsid w:val="0059365D"/>
    <w:rsid w:val="00593BF5"/>
    <w:rsid w:val="005947F6"/>
    <w:rsid w:val="005955D2"/>
    <w:rsid w:val="005956F7"/>
    <w:rsid w:val="005962DD"/>
    <w:rsid w:val="00596B2F"/>
    <w:rsid w:val="005A4284"/>
    <w:rsid w:val="005A43A9"/>
    <w:rsid w:val="005A4633"/>
    <w:rsid w:val="005A48D7"/>
    <w:rsid w:val="005A4DA8"/>
    <w:rsid w:val="005A4EA5"/>
    <w:rsid w:val="005A5A6C"/>
    <w:rsid w:val="005A65CD"/>
    <w:rsid w:val="005A6DF5"/>
    <w:rsid w:val="005A784C"/>
    <w:rsid w:val="005B051D"/>
    <w:rsid w:val="005B21A8"/>
    <w:rsid w:val="005B2683"/>
    <w:rsid w:val="005B3ED4"/>
    <w:rsid w:val="005B5195"/>
    <w:rsid w:val="005B664C"/>
    <w:rsid w:val="005B7726"/>
    <w:rsid w:val="005C0166"/>
    <w:rsid w:val="005C065F"/>
    <w:rsid w:val="005C0A04"/>
    <w:rsid w:val="005C0B7B"/>
    <w:rsid w:val="005C0F62"/>
    <w:rsid w:val="005C24CC"/>
    <w:rsid w:val="005D0CEB"/>
    <w:rsid w:val="005D139C"/>
    <w:rsid w:val="005D3328"/>
    <w:rsid w:val="005D46BE"/>
    <w:rsid w:val="005D53DF"/>
    <w:rsid w:val="005D5DA8"/>
    <w:rsid w:val="005D7544"/>
    <w:rsid w:val="005D7B20"/>
    <w:rsid w:val="005E3A96"/>
    <w:rsid w:val="005E4433"/>
    <w:rsid w:val="005E471E"/>
    <w:rsid w:val="005E61DA"/>
    <w:rsid w:val="005F223E"/>
    <w:rsid w:val="005F357B"/>
    <w:rsid w:val="005F4C74"/>
    <w:rsid w:val="005F6B58"/>
    <w:rsid w:val="005F7279"/>
    <w:rsid w:val="006012CE"/>
    <w:rsid w:val="00606252"/>
    <w:rsid w:val="00606A9F"/>
    <w:rsid w:val="00607D26"/>
    <w:rsid w:val="00610496"/>
    <w:rsid w:val="00612934"/>
    <w:rsid w:val="00612A11"/>
    <w:rsid w:val="006144B4"/>
    <w:rsid w:val="0061456F"/>
    <w:rsid w:val="006178BC"/>
    <w:rsid w:val="0062424E"/>
    <w:rsid w:val="006245E9"/>
    <w:rsid w:val="006257F1"/>
    <w:rsid w:val="006260D5"/>
    <w:rsid w:val="0062743D"/>
    <w:rsid w:val="00627D17"/>
    <w:rsid w:val="00634050"/>
    <w:rsid w:val="00634C78"/>
    <w:rsid w:val="006413FD"/>
    <w:rsid w:val="00643D02"/>
    <w:rsid w:val="0064534F"/>
    <w:rsid w:val="00646727"/>
    <w:rsid w:val="00647611"/>
    <w:rsid w:val="006507F2"/>
    <w:rsid w:val="00650803"/>
    <w:rsid w:val="0065102E"/>
    <w:rsid w:val="006520B5"/>
    <w:rsid w:val="00652D3A"/>
    <w:rsid w:val="00653A63"/>
    <w:rsid w:val="00653F15"/>
    <w:rsid w:val="00654FF6"/>
    <w:rsid w:val="00655492"/>
    <w:rsid w:val="0065564C"/>
    <w:rsid w:val="00655D80"/>
    <w:rsid w:val="006561C2"/>
    <w:rsid w:val="006570CF"/>
    <w:rsid w:val="00657B3F"/>
    <w:rsid w:val="00657BA4"/>
    <w:rsid w:val="00657DE6"/>
    <w:rsid w:val="00657EB2"/>
    <w:rsid w:val="006668F8"/>
    <w:rsid w:val="006679E0"/>
    <w:rsid w:val="00673CBC"/>
    <w:rsid w:val="00673FEA"/>
    <w:rsid w:val="00674721"/>
    <w:rsid w:val="00675D0C"/>
    <w:rsid w:val="006851B8"/>
    <w:rsid w:val="00687802"/>
    <w:rsid w:val="00687A53"/>
    <w:rsid w:val="00687D37"/>
    <w:rsid w:val="00690847"/>
    <w:rsid w:val="00691A20"/>
    <w:rsid w:val="006921AC"/>
    <w:rsid w:val="00693BC7"/>
    <w:rsid w:val="00693CD3"/>
    <w:rsid w:val="0069659D"/>
    <w:rsid w:val="006965B0"/>
    <w:rsid w:val="006967A6"/>
    <w:rsid w:val="00697ABA"/>
    <w:rsid w:val="006A0CBF"/>
    <w:rsid w:val="006A1DC5"/>
    <w:rsid w:val="006A29EA"/>
    <w:rsid w:val="006A2E62"/>
    <w:rsid w:val="006A711A"/>
    <w:rsid w:val="006A7580"/>
    <w:rsid w:val="006B074E"/>
    <w:rsid w:val="006B099C"/>
    <w:rsid w:val="006B17C8"/>
    <w:rsid w:val="006B2BD5"/>
    <w:rsid w:val="006B3919"/>
    <w:rsid w:val="006B4D3F"/>
    <w:rsid w:val="006B4E82"/>
    <w:rsid w:val="006B6407"/>
    <w:rsid w:val="006B6C0E"/>
    <w:rsid w:val="006C26FB"/>
    <w:rsid w:val="006C45B9"/>
    <w:rsid w:val="006C4F5E"/>
    <w:rsid w:val="006C5165"/>
    <w:rsid w:val="006C70E4"/>
    <w:rsid w:val="006D0E3D"/>
    <w:rsid w:val="006D3ED7"/>
    <w:rsid w:val="006D57E5"/>
    <w:rsid w:val="006D5AC8"/>
    <w:rsid w:val="006D64CC"/>
    <w:rsid w:val="006D6690"/>
    <w:rsid w:val="006E1723"/>
    <w:rsid w:val="006E6571"/>
    <w:rsid w:val="006F0EC7"/>
    <w:rsid w:val="006F27C2"/>
    <w:rsid w:val="006F284C"/>
    <w:rsid w:val="006F4549"/>
    <w:rsid w:val="006F4D2F"/>
    <w:rsid w:val="006F59B9"/>
    <w:rsid w:val="006F7227"/>
    <w:rsid w:val="006F7AC5"/>
    <w:rsid w:val="007010FA"/>
    <w:rsid w:val="00701184"/>
    <w:rsid w:val="00702366"/>
    <w:rsid w:val="00703031"/>
    <w:rsid w:val="0070350B"/>
    <w:rsid w:val="007049EB"/>
    <w:rsid w:val="00704D81"/>
    <w:rsid w:val="00705168"/>
    <w:rsid w:val="00705291"/>
    <w:rsid w:val="00705509"/>
    <w:rsid w:val="007072D0"/>
    <w:rsid w:val="00711C12"/>
    <w:rsid w:val="00711C5A"/>
    <w:rsid w:val="00712033"/>
    <w:rsid w:val="00712FD8"/>
    <w:rsid w:val="007163BC"/>
    <w:rsid w:val="00716E93"/>
    <w:rsid w:val="00717CE3"/>
    <w:rsid w:val="00720038"/>
    <w:rsid w:val="0072451A"/>
    <w:rsid w:val="00730AE3"/>
    <w:rsid w:val="00730BAB"/>
    <w:rsid w:val="00732A07"/>
    <w:rsid w:val="00732F5E"/>
    <w:rsid w:val="0073331C"/>
    <w:rsid w:val="007364DA"/>
    <w:rsid w:val="00736BC2"/>
    <w:rsid w:val="0074033E"/>
    <w:rsid w:val="00740AA5"/>
    <w:rsid w:val="00740D7D"/>
    <w:rsid w:val="00744622"/>
    <w:rsid w:val="00746110"/>
    <w:rsid w:val="007462A7"/>
    <w:rsid w:val="0074671E"/>
    <w:rsid w:val="00752504"/>
    <w:rsid w:val="00752F7A"/>
    <w:rsid w:val="00761177"/>
    <w:rsid w:val="00763017"/>
    <w:rsid w:val="00763526"/>
    <w:rsid w:val="00764705"/>
    <w:rsid w:val="00764F80"/>
    <w:rsid w:val="0076530E"/>
    <w:rsid w:val="00766BE8"/>
    <w:rsid w:val="00770BC2"/>
    <w:rsid w:val="00771E08"/>
    <w:rsid w:val="00776A60"/>
    <w:rsid w:val="00777440"/>
    <w:rsid w:val="00780960"/>
    <w:rsid w:val="00782DB2"/>
    <w:rsid w:val="00784048"/>
    <w:rsid w:val="00784641"/>
    <w:rsid w:val="00785457"/>
    <w:rsid w:val="00786C8E"/>
    <w:rsid w:val="00791624"/>
    <w:rsid w:val="0079254A"/>
    <w:rsid w:val="00792E28"/>
    <w:rsid w:val="0079325E"/>
    <w:rsid w:val="007953B2"/>
    <w:rsid w:val="00795477"/>
    <w:rsid w:val="00795A2E"/>
    <w:rsid w:val="00795DD2"/>
    <w:rsid w:val="007A0193"/>
    <w:rsid w:val="007A0D43"/>
    <w:rsid w:val="007A19E9"/>
    <w:rsid w:val="007A22B7"/>
    <w:rsid w:val="007A3BE1"/>
    <w:rsid w:val="007A6306"/>
    <w:rsid w:val="007A661F"/>
    <w:rsid w:val="007B1587"/>
    <w:rsid w:val="007B2F9A"/>
    <w:rsid w:val="007B6520"/>
    <w:rsid w:val="007B7BBD"/>
    <w:rsid w:val="007C0B52"/>
    <w:rsid w:val="007C0C0B"/>
    <w:rsid w:val="007C163B"/>
    <w:rsid w:val="007C1D45"/>
    <w:rsid w:val="007C37A4"/>
    <w:rsid w:val="007C3B25"/>
    <w:rsid w:val="007C3F56"/>
    <w:rsid w:val="007C4931"/>
    <w:rsid w:val="007C5285"/>
    <w:rsid w:val="007C5874"/>
    <w:rsid w:val="007C61F4"/>
    <w:rsid w:val="007C633B"/>
    <w:rsid w:val="007D207D"/>
    <w:rsid w:val="007D27A2"/>
    <w:rsid w:val="007D29FA"/>
    <w:rsid w:val="007D3182"/>
    <w:rsid w:val="007D3418"/>
    <w:rsid w:val="007D4A62"/>
    <w:rsid w:val="007D5183"/>
    <w:rsid w:val="007D55ED"/>
    <w:rsid w:val="007D5691"/>
    <w:rsid w:val="007E0159"/>
    <w:rsid w:val="007E065D"/>
    <w:rsid w:val="007E3006"/>
    <w:rsid w:val="007E4812"/>
    <w:rsid w:val="007E6413"/>
    <w:rsid w:val="007E66FE"/>
    <w:rsid w:val="007E6AF2"/>
    <w:rsid w:val="007E70DF"/>
    <w:rsid w:val="007E72DA"/>
    <w:rsid w:val="007F11EB"/>
    <w:rsid w:val="007F2DE7"/>
    <w:rsid w:val="007F35AE"/>
    <w:rsid w:val="007F678D"/>
    <w:rsid w:val="007F6975"/>
    <w:rsid w:val="0080013C"/>
    <w:rsid w:val="00801579"/>
    <w:rsid w:val="0080363A"/>
    <w:rsid w:val="0080438F"/>
    <w:rsid w:val="008052E0"/>
    <w:rsid w:val="00805E29"/>
    <w:rsid w:val="0080715D"/>
    <w:rsid w:val="00807514"/>
    <w:rsid w:val="008077F3"/>
    <w:rsid w:val="00807C20"/>
    <w:rsid w:val="00810194"/>
    <w:rsid w:val="0081156B"/>
    <w:rsid w:val="00811A17"/>
    <w:rsid w:val="00811C17"/>
    <w:rsid w:val="00814E3F"/>
    <w:rsid w:val="00815E55"/>
    <w:rsid w:val="00816AD7"/>
    <w:rsid w:val="0081734D"/>
    <w:rsid w:val="008200E3"/>
    <w:rsid w:val="00821F10"/>
    <w:rsid w:val="00823DB0"/>
    <w:rsid w:val="008251E8"/>
    <w:rsid w:val="008253C0"/>
    <w:rsid w:val="00825524"/>
    <w:rsid w:val="00825B48"/>
    <w:rsid w:val="008304D3"/>
    <w:rsid w:val="0083211E"/>
    <w:rsid w:val="008340F8"/>
    <w:rsid w:val="00834915"/>
    <w:rsid w:val="008350B0"/>
    <w:rsid w:val="008361D4"/>
    <w:rsid w:val="00836870"/>
    <w:rsid w:val="00837711"/>
    <w:rsid w:val="0084061E"/>
    <w:rsid w:val="008430F1"/>
    <w:rsid w:val="008435FB"/>
    <w:rsid w:val="00843DC6"/>
    <w:rsid w:val="00847268"/>
    <w:rsid w:val="00847F50"/>
    <w:rsid w:val="00850BAE"/>
    <w:rsid w:val="00853580"/>
    <w:rsid w:val="00854372"/>
    <w:rsid w:val="00856B8D"/>
    <w:rsid w:val="00856B8F"/>
    <w:rsid w:val="008572A5"/>
    <w:rsid w:val="00857E80"/>
    <w:rsid w:val="008601E5"/>
    <w:rsid w:val="00865A2D"/>
    <w:rsid w:val="00865BA1"/>
    <w:rsid w:val="00870D40"/>
    <w:rsid w:val="00873DC8"/>
    <w:rsid w:val="00880500"/>
    <w:rsid w:val="0088064F"/>
    <w:rsid w:val="00880C91"/>
    <w:rsid w:val="00882845"/>
    <w:rsid w:val="00882B3E"/>
    <w:rsid w:val="00883D86"/>
    <w:rsid w:val="0088472B"/>
    <w:rsid w:val="00884B99"/>
    <w:rsid w:val="00885A98"/>
    <w:rsid w:val="008927CF"/>
    <w:rsid w:val="00893557"/>
    <w:rsid w:val="008936EE"/>
    <w:rsid w:val="00896303"/>
    <w:rsid w:val="00896636"/>
    <w:rsid w:val="008A1088"/>
    <w:rsid w:val="008A43F2"/>
    <w:rsid w:val="008A4FE0"/>
    <w:rsid w:val="008A5556"/>
    <w:rsid w:val="008A654E"/>
    <w:rsid w:val="008A6E97"/>
    <w:rsid w:val="008A7A5D"/>
    <w:rsid w:val="008B14BC"/>
    <w:rsid w:val="008B1951"/>
    <w:rsid w:val="008B302F"/>
    <w:rsid w:val="008B77EA"/>
    <w:rsid w:val="008C013C"/>
    <w:rsid w:val="008C0C64"/>
    <w:rsid w:val="008C0DFD"/>
    <w:rsid w:val="008C162C"/>
    <w:rsid w:val="008C1E35"/>
    <w:rsid w:val="008C2EE8"/>
    <w:rsid w:val="008C34BD"/>
    <w:rsid w:val="008C38A9"/>
    <w:rsid w:val="008C6BB5"/>
    <w:rsid w:val="008C7BF8"/>
    <w:rsid w:val="008D00D9"/>
    <w:rsid w:val="008D10AC"/>
    <w:rsid w:val="008D1DC0"/>
    <w:rsid w:val="008D5AA2"/>
    <w:rsid w:val="008E0443"/>
    <w:rsid w:val="008E196F"/>
    <w:rsid w:val="008E21E9"/>
    <w:rsid w:val="008E251F"/>
    <w:rsid w:val="008E5120"/>
    <w:rsid w:val="008E5F84"/>
    <w:rsid w:val="008E70ED"/>
    <w:rsid w:val="008E7500"/>
    <w:rsid w:val="008E7A43"/>
    <w:rsid w:val="008E7BEA"/>
    <w:rsid w:val="008F0E19"/>
    <w:rsid w:val="008F1BD7"/>
    <w:rsid w:val="008F2601"/>
    <w:rsid w:val="008F2929"/>
    <w:rsid w:val="008F2ACE"/>
    <w:rsid w:val="008F2E43"/>
    <w:rsid w:val="008F2FE5"/>
    <w:rsid w:val="008F4180"/>
    <w:rsid w:val="008F4C77"/>
    <w:rsid w:val="008F52A1"/>
    <w:rsid w:val="008F5D53"/>
    <w:rsid w:val="00900599"/>
    <w:rsid w:val="0090173A"/>
    <w:rsid w:val="0090221F"/>
    <w:rsid w:val="00902229"/>
    <w:rsid w:val="009052E3"/>
    <w:rsid w:val="009067F8"/>
    <w:rsid w:val="009100A7"/>
    <w:rsid w:val="00910730"/>
    <w:rsid w:val="00914384"/>
    <w:rsid w:val="0091457B"/>
    <w:rsid w:val="009157B4"/>
    <w:rsid w:val="00917016"/>
    <w:rsid w:val="0091706E"/>
    <w:rsid w:val="009175A8"/>
    <w:rsid w:val="009203F4"/>
    <w:rsid w:val="00921DCD"/>
    <w:rsid w:val="00922EAD"/>
    <w:rsid w:val="0092420E"/>
    <w:rsid w:val="00924C93"/>
    <w:rsid w:val="00925E2F"/>
    <w:rsid w:val="00926228"/>
    <w:rsid w:val="00926EAD"/>
    <w:rsid w:val="0092794B"/>
    <w:rsid w:val="009324F5"/>
    <w:rsid w:val="0093452F"/>
    <w:rsid w:val="00934817"/>
    <w:rsid w:val="0093556F"/>
    <w:rsid w:val="00935BD5"/>
    <w:rsid w:val="00937EC9"/>
    <w:rsid w:val="00940EE1"/>
    <w:rsid w:val="0094363E"/>
    <w:rsid w:val="009453AB"/>
    <w:rsid w:val="0094701B"/>
    <w:rsid w:val="00952AB8"/>
    <w:rsid w:val="00953525"/>
    <w:rsid w:val="00953856"/>
    <w:rsid w:val="009548E3"/>
    <w:rsid w:val="00954BAE"/>
    <w:rsid w:val="009554D5"/>
    <w:rsid w:val="00957FCA"/>
    <w:rsid w:val="00961DC7"/>
    <w:rsid w:val="00965AA2"/>
    <w:rsid w:val="009663C9"/>
    <w:rsid w:val="009705A9"/>
    <w:rsid w:val="00970724"/>
    <w:rsid w:val="009739BE"/>
    <w:rsid w:val="00974C64"/>
    <w:rsid w:val="00977C4E"/>
    <w:rsid w:val="00977C7D"/>
    <w:rsid w:val="00980CC1"/>
    <w:rsid w:val="00981ABA"/>
    <w:rsid w:val="0098366D"/>
    <w:rsid w:val="00983680"/>
    <w:rsid w:val="00984467"/>
    <w:rsid w:val="0098476E"/>
    <w:rsid w:val="00985DDF"/>
    <w:rsid w:val="00992426"/>
    <w:rsid w:val="00992C63"/>
    <w:rsid w:val="00993471"/>
    <w:rsid w:val="0099404F"/>
    <w:rsid w:val="009951E1"/>
    <w:rsid w:val="0099564C"/>
    <w:rsid w:val="00995EBC"/>
    <w:rsid w:val="00996BD2"/>
    <w:rsid w:val="00997412"/>
    <w:rsid w:val="009A40D5"/>
    <w:rsid w:val="009B1CED"/>
    <w:rsid w:val="009B2F52"/>
    <w:rsid w:val="009B3482"/>
    <w:rsid w:val="009B3A21"/>
    <w:rsid w:val="009B5E1D"/>
    <w:rsid w:val="009B5E34"/>
    <w:rsid w:val="009B64EA"/>
    <w:rsid w:val="009B7AE0"/>
    <w:rsid w:val="009B7F2A"/>
    <w:rsid w:val="009C6B20"/>
    <w:rsid w:val="009D0005"/>
    <w:rsid w:val="009D0172"/>
    <w:rsid w:val="009D2F92"/>
    <w:rsid w:val="009D529D"/>
    <w:rsid w:val="009D52A8"/>
    <w:rsid w:val="009D68C9"/>
    <w:rsid w:val="009D72BD"/>
    <w:rsid w:val="009D77B0"/>
    <w:rsid w:val="009E2193"/>
    <w:rsid w:val="009E2B79"/>
    <w:rsid w:val="009E3A48"/>
    <w:rsid w:val="009E5142"/>
    <w:rsid w:val="009E5928"/>
    <w:rsid w:val="009E62DB"/>
    <w:rsid w:val="009E6AA9"/>
    <w:rsid w:val="009E6BA9"/>
    <w:rsid w:val="009F10BA"/>
    <w:rsid w:val="009F1383"/>
    <w:rsid w:val="009F2C6F"/>
    <w:rsid w:val="009F2D4F"/>
    <w:rsid w:val="009F43EE"/>
    <w:rsid w:val="009F5675"/>
    <w:rsid w:val="009F6A47"/>
    <w:rsid w:val="00A004B9"/>
    <w:rsid w:val="00A00902"/>
    <w:rsid w:val="00A00EEE"/>
    <w:rsid w:val="00A02A78"/>
    <w:rsid w:val="00A04F16"/>
    <w:rsid w:val="00A05880"/>
    <w:rsid w:val="00A06282"/>
    <w:rsid w:val="00A10051"/>
    <w:rsid w:val="00A1009C"/>
    <w:rsid w:val="00A138AE"/>
    <w:rsid w:val="00A151E8"/>
    <w:rsid w:val="00A157F9"/>
    <w:rsid w:val="00A15DCF"/>
    <w:rsid w:val="00A16277"/>
    <w:rsid w:val="00A16ED7"/>
    <w:rsid w:val="00A20124"/>
    <w:rsid w:val="00A20F36"/>
    <w:rsid w:val="00A216DF"/>
    <w:rsid w:val="00A2238E"/>
    <w:rsid w:val="00A234AC"/>
    <w:rsid w:val="00A265DE"/>
    <w:rsid w:val="00A30DAD"/>
    <w:rsid w:val="00A33929"/>
    <w:rsid w:val="00A343F8"/>
    <w:rsid w:val="00A356BF"/>
    <w:rsid w:val="00A35922"/>
    <w:rsid w:val="00A44755"/>
    <w:rsid w:val="00A54B82"/>
    <w:rsid w:val="00A55820"/>
    <w:rsid w:val="00A55951"/>
    <w:rsid w:val="00A60EF5"/>
    <w:rsid w:val="00A62CBC"/>
    <w:rsid w:val="00A63F83"/>
    <w:rsid w:val="00A65DAB"/>
    <w:rsid w:val="00A6773B"/>
    <w:rsid w:val="00A710C4"/>
    <w:rsid w:val="00A722F5"/>
    <w:rsid w:val="00A74F82"/>
    <w:rsid w:val="00A760F2"/>
    <w:rsid w:val="00A8032D"/>
    <w:rsid w:val="00A81003"/>
    <w:rsid w:val="00A83EAC"/>
    <w:rsid w:val="00A840D0"/>
    <w:rsid w:val="00A864CC"/>
    <w:rsid w:val="00A866BC"/>
    <w:rsid w:val="00A8737C"/>
    <w:rsid w:val="00A87D57"/>
    <w:rsid w:val="00A92086"/>
    <w:rsid w:val="00A932D9"/>
    <w:rsid w:val="00A9469E"/>
    <w:rsid w:val="00A95094"/>
    <w:rsid w:val="00A96446"/>
    <w:rsid w:val="00A9651F"/>
    <w:rsid w:val="00AA014E"/>
    <w:rsid w:val="00AA0634"/>
    <w:rsid w:val="00AA0D04"/>
    <w:rsid w:val="00AA1FFB"/>
    <w:rsid w:val="00AA2810"/>
    <w:rsid w:val="00AA31CD"/>
    <w:rsid w:val="00AA41C2"/>
    <w:rsid w:val="00AA4786"/>
    <w:rsid w:val="00AA4C04"/>
    <w:rsid w:val="00AA4F20"/>
    <w:rsid w:val="00AA6ED2"/>
    <w:rsid w:val="00AA7B40"/>
    <w:rsid w:val="00AB2D94"/>
    <w:rsid w:val="00AB334D"/>
    <w:rsid w:val="00AB34C5"/>
    <w:rsid w:val="00AB3AA6"/>
    <w:rsid w:val="00AB420D"/>
    <w:rsid w:val="00AB7AA7"/>
    <w:rsid w:val="00AB7B9B"/>
    <w:rsid w:val="00AC1235"/>
    <w:rsid w:val="00AC1E69"/>
    <w:rsid w:val="00AC34AB"/>
    <w:rsid w:val="00AC3B03"/>
    <w:rsid w:val="00AC41B7"/>
    <w:rsid w:val="00AC5C74"/>
    <w:rsid w:val="00AC75CE"/>
    <w:rsid w:val="00AD07C6"/>
    <w:rsid w:val="00AD0FB2"/>
    <w:rsid w:val="00AD3D90"/>
    <w:rsid w:val="00AD55E7"/>
    <w:rsid w:val="00AD7281"/>
    <w:rsid w:val="00AD7599"/>
    <w:rsid w:val="00AD7B82"/>
    <w:rsid w:val="00AE1EEE"/>
    <w:rsid w:val="00AE221A"/>
    <w:rsid w:val="00AE2238"/>
    <w:rsid w:val="00AE3532"/>
    <w:rsid w:val="00AE378D"/>
    <w:rsid w:val="00AE3A58"/>
    <w:rsid w:val="00AF01B9"/>
    <w:rsid w:val="00AF2691"/>
    <w:rsid w:val="00AF40D6"/>
    <w:rsid w:val="00AF5DAD"/>
    <w:rsid w:val="00AF63B2"/>
    <w:rsid w:val="00AF6A0E"/>
    <w:rsid w:val="00B00018"/>
    <w:rsid w:val="00B01911"/>
    <w:rsid w:val="00B070AE"/>
    <w:rsid w:val="00B11282"/>
    <w:rsid w:val="00B12DD1"/>
    <w:rsid w:val="00B1776D"/>
    <w:rsid w:val="00B21E16"/>
    <w:rsid w:val="00B23120"/>
    <w:rsid w:val="00B25B15"/>
    <w:rsid w:val="00B271A0"/>
    <w:rsid w:val="00B315F5"/>
    <w:rsid w:val="00B3299A"/>
    <w:rsid w:val="00B33081"/>
    <w:rsid w:val="00B40261"/>
    <w:rsid w:val="00B40329"/>
    <w:rsid w:val="00B436F9"/>
    <w:rsid w:val="00B43D4F"/>
    <w:rsid w:val="00B4438A"/>
    <w:rsid w:val="00B45220"/>
    <w:rsid w:val="00B4605C"/>
    <w:rsid w:val="00B4693B"/>
    <w:rsid w:val="00B47660"/>
    <w:rsid w:val="00B50916"/>
    <w:rsid w:val="00B522B4"/>
    <w:rsid w:val="00B529C4"/>
    <w:rsid w:val="00B54963"/>
    <w:rsid w:val="00B559D0"/>
    <w:rsid w:val="00B567F0"/>
    <w:rsid w:val="00B56B11"/>
    <w:rsid w:val="00B56D9E"/>
    <w:rsid w:val="00B56E5D"/>
    <w:rsid w:val="00B57677"/>
    <w:rsid w:val="00B6088E"/>
    <w:rsid w:val="00B63058"/>
    <w:rsid w:val="00B64855"/>
    <w:rsid w:val="00B64C2C"/>
    <w:rsid w:val="00B6538E"/>
    <w:rsid w:val="00B706EB"/>
    <w:rsid w:val="00B72974"/>
    <w:rsid w:val="00B7316A"/>
    <w:rsid w:val="00B73549"/>
    <w:rsid w:val="00B75418"/>
    <w:rsid w:val="00B7754F"/>
    <w:rsid w:val="00B800CF"/>
    <w:rsid w:val="00B8069F"/>
    <w:rsid w:val="00B81D12"/>
    <w:rsid w:val="00B84349"/>
    <w:rsid w:val="00B846C6"/>
    <w:rsid w:val="00B84846"/>
    <w:rsid w:val="00B85F9B"/>
    <w:rsid w:val="00B87D95"/>
    <w:rsid w:val="00B939AA"/>
    <w:rsid w:val="00B943B5"/>
    <w:rsid w:val="00B94935"/>
    <w:rsid w:val="00B953FD"/>
    <w:rsid w:val="00B972FA"/>
    <w:rsid w:val="00B97C0A"/>
    <w:rsid w:val="00BA0E65"/>
    <w:rsid w:val="00BA1255"/>
    <w:rsid w:val="00BA1498"/>
    <w:rsid w:val="00BA186C"/>
    <w:rsid w:val="00BA3233"/>
    <w:rsid w:val="00BA3E17"/>
    <w:rsid w:val="00BA5245"/>
    <w:rsid w:val="00BA712A"/>
    <w:rsid w:val="00BB109E"/>
    <w:rsid w:val="00BB1B38"/>
    <w:rsid w:val="00BB2220"/>
    <w:rsid w:val="00BB4381"/>
    <w:rsid w:val="00BB4933"/>
    <w:rsid w:val="00BB5CDC"/>
    <w:rsid w:val="00BB5EBB"/>
    <w:rsid w:val="00BB6F36"/>
    <w:rsid w:val="00BB74C6"/>
    <w:rsid w:val="00BB79D0"/>
    <w:rsid w:val="00BC5303"/>
    <w:rsid w:val="00BC5BDC"/>
    <w:rsid w:val="00BC642B"/>
    <w:rsid w:val="00BC7069"/>
    <w:rsid w:val="00BC7806"/>
    <w:rsid w:val="00BC7C70"/>
    <w:rsid w:val="00BC7C78"/>
    <w:rsid w:val="00BD0263"/>
    <w:rsid w:val="00BD087B"/>
    <w:rsid w:val="00BD12B2"/>
    <w:rsid w:val="00BD3550"/>
    <w:rsid w:val="00BD3A2D"/>
    <w:rsid w:val="00BD3F75"/>
    <w:rsid w:val="00BD5275"/>
    <w:rsid w:val="00BD58C6"/>
    <w:rsid w:val="00BD59C3"/>
    <w:rsid w:val="00BD6F50"/>
    <w:rsid w:val="00BE054B"/>
    <w:rsid w:val="00BE1AD1"/>
    <w:rsid w:val="00BE3752"/>
    <w:rsid w:val="00BE37A4"/>
    <w:rsid w:val="00BE4216"/>
    <w:rsid w:val="00BE45DE"/>
    <w:rsid w:val="00BE52B0"/>
    <w:rsid w:val="00BE562A"/>
    <w:rsid w:val="00BE73DC"/>
    <w:rsid w:val="00BE7824"/>
    <w:rsid w:val="00BE7A49"/>
    <w:rsid w:val="00BF0879"/>
    <w:rsid w:val="00BF1FD0"/>
    <w:rsid w:val="00BF2D0C"/>
    <w:rsid w:val="00BF37B2"/>
    <w:rsid w:val="00BF3907"/>
    <w:rsid w:val="00BF6797"/>
    <w:rsid w:val="00BF6899"/>
    <w:rsid w:val="00C02625"/>
    <w:rsid w:val="00C05456"/>
    <w:rsid w:val="00C076A9"/>
    <w:rsid w:val="00C07AAF"/>
    <w:rsid w:val="00C07C4C"/>
    <w:rsid w:val="00C11B1C"/>
    <w:rsid w:val="00C12BAF"/>
    <w:rsid w:val="00C12F4F"/>
    <w:rsid w:val="00C1541C"/>
    <w:rsid w:val="00C15B61"/>
    <w:rsid w:val="00C15BBB"/>
    <w:rsid w:val="00C20E7E"/>
    <w:rsid w:val="00C22A03"/>
    <w:rsid w:val="00C22D62"/>
    <w:rsid w:val="00C24492"/>
    <w:rsid w:val="00C3032F"/>
    <w:rsid w:val="00C30604"/>
    <w:rsid w:val="00C30B1C"/>
    <w:rsid w:val="00C31FC0"/>
    <w:rsid w:val="00C33D60"/>
    <w:rsid w:val="00C3516A"/>
    <w:rsid w:val="00C37FF1"/>
    <w:rsid w:val="00C40B57"/>
    <w:rsid w:val="00C41D7F"/>
    <w:rsid w:val="00C42964"/>
    <w:rsid w:val="00C42BB9"/>
    <w:rsid w:val="00C42E8F"/>
    <w:rsid w:val="00C44EAC"/>
    <w:rsid w:val="00C451A1"/>
    <w:rsid w:val="00C45A6B"/>
    <w:rsid w:val="00C46CAF"/>
    <w:rsid w:val="00C507CD"/>
    <w:rsid w:val="00C55871"/>
    <w:rsid w:val="00C56806"/>
    <w:rsid w:val="00C56F8E"/>
    <w:rsid w:val="00C6138E"/>
    <w:rsid w:val="00C62296"/>
    <w:rsid w:val="00C627BC"/>
    <w:rsid w:val="00C627DB"/>
    <w:rsid w:val="00C66EA9"/>
    <w:rsid w:val="00C67AB5"/>
    <w:rsid w:val="00C67AF7"/>
    <w:rsid w:val="00C70BDA"/>
    <w:rsid w:val="00C74609"/>
    <w:rsid w:val="00C75362"/>
    <w:rsid w:val="00C7554F"/>
    <w:rsid w:val="00C76206"/>
    <w:rsid w:val="00C768A6"/>
    <w:rsid w:val="00C805B0"/>
    <w:rsid w:val="00C81E39"/>
    <w:rsid w:val="00C82679"/>
    <w:rsid w:val="00C82868"/>
    <w:rsid w:val="00C830B5"/>
    <w:rsid w:val="00C8405F"/>
    <w:rsid w:val="00C84426"/>
    <w:rsid w:val="00C912FE"/>
    <w:rsid w:val="00C91AC0"/>
    <w:rsid w:val="00C91CEA"/>
    <w:rsid w:val="00C96220"/>
    <w:rsid w:val="00CA0213"/>
    <w:rsid w:val="00CA0486"/>
    <w:rsid w:val="00CA27DE"/>
    <w:rsid w:val="00CA2AFE"/>
    <w:rsid w:val="00CA3750"/>
    <w:rsid w:val="00CA43BB"/>
    <w:rsid w:val="00CA6253"/>
    <w:rsid w:val="00CA6B87"/>
    <w:rsid w:val="00CA7757"/>
    <w:rsid w:val="00CA793B"/>
    <w:rsid w:val="00CB19AE"/>
    <w:rsid w:val="00CB22AD"/>
    <w:rsid w:val="00CB2ECE"/>
    <w:rsid w:val="00CB56D4"/>
    <w:rsid w:val="00CB7A97"/>
    <w:rsid w:val="00CB7C56"/>
    <w:rsid w:val="00CC0B77"/>
    <w:rsid w:val="00CC1F32"/>
    <w:rsid w:val="00CC2031"/>
    <w:rsid w:val="00CC25EC"/>
    <w:rsid w:val="00CC2E24"/>
    <w:rsid w:val="00CC415F"/>
    <w:rsid w:val="00CC49CC"/>
    <w:rsid w:val="00CC5F04"/>
    <w:rsid w:val="00CD08CA"/>
    <w:rsid w:val="00CD1F51"/>
    <w:rsid w:val="00CD34D3"/>
    <w:rsid w:val="00CD3FF3"/>
    <w:rsid w:val="00CD748C"/>
    <w:rsid w:val="00CD77C5"/>
    <w:rsid w:val="00CD7948"/>
    <w:rsid w:val="00CE1789"/>
    <w:rsid w:val="00CE3D8A"/>
    <w:rsid w:val="00CE46AB"/>
    <w:rsid w:val="00CE51C3"/>
    <w:rsid w:val="00CE5A09"/>
    <w:rsid w:val="00CE5E04"/>
    <w:rsid w:val="00CE6906"/>
    <w:rsid w:val="00CF014E"/>
    <w:rsid w:val="00CF3101"/>
    <w:rsid w:val="00CF3A48"/>
    <w:rsid w:val="00CF3E63"/>
    <w:rsid w:val="00CF4F69"/>
    <w:rsid w:val="00D0019D"/>
    <w:rsid w:val="00D009EF"/>
    <w:rsid w:val="00D0306B"/>
    <w:rsid w:val="00D04F82"/>
    <w:rsid w:val="00D05A36"/>
    <w:rsid w:val="00D05E23"/>
    <w:rsid w:val="00D05EB8"/>
    <w:rsid w:val="00D06D3D"/>
    <w:rsid w:val="00D07B44"/>
    <w:rsid w:val="00D1087A"/>
    <w:rsid w:val="00D121A4"/>
    <w:rsid w:val="00D15CC9"/>
    <w:rsid w:val="00D17C18"/>
    <w:rsid w:val="00D22AE8"/>
    <w:rsid w:val="00D2379C"/>
    <w:rsid w:val="00D2432E"/>
    <w:rsid w:val="00D255E9"/>
    <w:rsid w:val="00D26102"/>
    <w:rsid w:val="00D26557"/>
    <w:rsid w:val="00D277D9"/>
    <w:rsid w:val="00D31953"/>
    <w:rsid w:val="00D357D1"/>
    <w:rsid w:val="00D35F21"/>
    <w:rsid w:val="00D368DA"/>
    <w:rsid w:val="00D40399"/>
    <w:rsid w:val="00D42D99"/>
    <w:rsid w:val="00D432AD"/>
    <w:rsid w:val="00D444FC"/>
    <w:rsid w:val="00D4572E"/>
    <w:rsid w:val="00D468CE"/>
    <w:rsid w:val="00D502C3"/>
    <w:rsid w:val="00D51069"/>
    <w:rsid w:val="00D516E3"/>
    <w:rsid w:val="00D51800"/>
    <w:rsid w:val="00D51CCD"/>
    <w:rsid w:val="00D52298"/>
    <w:rsid w:val="00D56703"/>
    <w:rsid w:val="00D61DD7"/>
    <w:rsid w:val="00D61F9B"/>
    <w:rsid w:val="00D62861"/>
    <w:rsid w:val="00D660E2"/>
    <w:rsid w:val="00D6617B"/>
    <w:rsid w:val="00D74D98"/>
    <w:rsid w:val="00D8036C"/>
    <w:rsid w:val="00D806EB"/>
    <w:rsid w:val="00D815B8"/>
    <w:rsid w:val="00D8176E"/>
    <w:rsid w:val="00D82FD1"/>
    <w:rsid w:val="00D8353D"/>
    <w:rsid w:val="00D84795"/>
    <w:rsid w:val="00D86F6E"/>
    <w:rsid w:val="00D90806"/>
    <w:rsid w:val="00D9097D"/>
    <w:rsid w:val="00D91D14"/>
    <w:rsid w:val="00D937E2"/>
    <w:rsid w:val="00D9537D"/>
    <w:rsid w:val="00D971AD"/>
    <w:rsid w:val="00D97263"/>
    <w:rsid w:val="00DA0948"/>
    <w:rsid w:val="00DA257B"/>
    <w:rsid w:val="00DA2A65"/>
    <w:rsid w:val="00DA30C7"/>
    <w:rsid w:val="00DA38E6"/>
    <w:rsid w:val="00DA443D"/>
    <w:rsid w:val="00DA44B8"/>
    <w:rsid w:val="00DA4BBE"/>
    <w:rsid w:val="00DA4FAC"/>
    <w:rsid w:val="00DB0020"/>
    <w:rsid w:val="00DB01BB"/>
    <w:rsid w:val="00DB02DC"/>
    <w:rsid w:val="00DB094B"/>
    <w:rsid w:val="00DB1B27"/>
    <w:rsid w:val="00DB2B7C"/>
    <w:rsid w:val="00DB4155"/>
    <w:rsid w:val="00DB4CD7"/>
    <w:rsid w:val="00DC145D"/>
    <w:rsid w:val="00DC1B9A"/>
    <w:rsid w:val="00DC1BDF"/>
    <w:rsid w:val="00DC1FEB"/>
    <w:rsid w:val="00DC273A"/>
    <w:rsid w:val="00DC5DF1"/>
    <w:rsid w:val="00DC6144"/>
    <w:rsid w:val="00DC6CE3"/>
    <w:rsid w:val="00DC7822"/>
    <w:rsid w:val="00DD03BD"/>
    <w:rsid w:val="00DD3807"/>
    <w:rsid w:val="00DD3879"/>
    <w:rsid w:val="00DD3F83"/>
    <w:rsid w:val="00DD524E"/>
    <w:rsid w:val="00DD52CC"/>
    <w:rsid w:val="00DD5445"/>
    <w:rsid w:val="00DD56EA"/>
    <w:rsid w:val="00DD6115"/>
    <w:rsid w:val="00DD637E"/>
    <w:rsid w:val="00DD65A4"/>
    <w:rsid w:val="00DD772B"/>
    <w:rsid w:val="00DD7CA1"/>
    <w:rsid w:val="00DD7DDB"/>
    <w:rsid w:val="00DE065C"/>
    <w:rsid w:val="00DE308B"/>
    <w:rsid w:val="00DE3BFF"/>
    <w:rsid w:val="00DE46B6"/>
    <w:rsid w:val="00DE77B2"/>
    <w:rsid w:val="00DE7AE3"/>
    <w:rsid w:val="00DF0D10"/>
    <w:rsid w:val="00DF0E7E"/>
    <w:rsid w:val="00DF2A48"/>
    <w:rsid w:val="00DF4645"/>
    <w:rsid w:val="00DF4DF7"/>
    <w:rsid w:val="00DF4FD9"/>
    <w:rsid w:val="00DF51A6"/>
    <w:rsid w:val="00DF6B5C"/>
    <w:rsid w:val="00E00D43"/>
    <w:rsid w:val="00E00FD1"/>
    <w:rsid w:val="00E022DF"/>
    <w:rsid w:val="00E05D88"/>
    <w:rsid w:val="00E062FA"/>
    <w:rsid w:val="00E10D8B"/>
    <w:rsid w:val="00E121C5"/>
    <w:rsid w:val="00E12AED"/>
    <w:rsid w:val="00E12F0D"/>
    <w:rsid w:val="00E14E45"/>
    <w:rsid w:val="00E15B75"/>
    <w:rsid w:val="00E20929"/>
    <w:rsid w:val="00E21CAF"/>
    <w:rsid w:val="00E27D58"/>
    <w:rsid w:val="00E3120A"/>
    <w:rsid w:val="00E32918"/>
    <w:rsid w:val="00E32E99"/>
    <w:rsid w:val="00E338E2"/>
    <w:rsid w:val="00E33B9B"/>
    <w:rsid w:val="00E33C22"/>
    <w:rsid w:val="00E33F70"/>
    <w:rsid w:val="00E346C1"/>
    <w:rsid w:val="00E34F1A"/>
    <w:rsid w:val="00E37A7A"/>
    <w:rsid w:val="00E40FC4"/>
    <w:rsid w:val="00E41E2B"/>
    <w:rsid w:val="00E432BC"/>
    <w:rsid w:val="00E44008"/>
    <w:rsid w:val="00E44D2E"/>
    <w:rsid w:val="00E47630"/>
    <w:rsid w:val="00E4783B"/>
    <w:rsid w:val="00E50115"/>
    <w:rsid w:val="00E508B2"/>
    <w:rsid w:val="00E50CCB"/>
    <w:rsid w:val="00E516B0"/>
    <w:rsid w:val="00E543AE"/>
    <w:rsid w:val="00E55B3B"/>
    <w:rsid w:val="00E55E91"/>
    <w:rsid w:val="00E577C9"/>
    <w:rsid w:val="00E61E5B"/>
    <w:rsid w:val="00E6217D"/>
    <w:rsid w:val="00E621B3"/>
    <w:rsid w:val="00E6342A"/>
    <w:rsid w:val="00E6446E"/>
    <w:rsid w:val="00E6449B"/>
    <w:rsid w:val="00E66E68"/>
    <w:rsid w:val="00E70F3B"/>
    <w:rsid w:val="00E71236"/>
    <w:rsid w:val="00E71DB0"/>
    <w:rsid w:val="00E73573"/>
    <w:rsid w:val="00E742DB"/>
    <w:rsid w:val="00E7563D"/>
    <w:rsid w:val="00E77123"/>
    <w:rsid w:val="00E7729E"/>
    <w:rsid w:val="00E77DDF"/>
    <w:rsid w:val="00E83CB9"/>
    <w:rsid w:val="00E8483D"/>
    <w:rsid w:val="00E84EA1"/>
    <w:rsid w:val="00E91287"/>
    <w:rsid w:val="00E92507"/>
    <w:rsid w:val="00E92F2C"/>
    <w:rsid w:val="00E966FE"/>
    <w:rsid w:val="00EA0689"/>
    <w:rsid w:val="00EA1F81"/>
    <w:rsid w:val="00EA2606"/>
    <w:rsid w:val="00EA343B"/>
    <w:rsid w:val="00EA5BEA"/>
    <w:rsid w:val="00EA7525"/>
    <w:rsid w:val="00EB19FC"/>
    <w:rsid w:val="00EB1DB1"/>
    <w:rsid w:val="00EB406F"/>
    <w:rsid w:val="00EB40DC"/>
    <w:rsid w:val="00EB5E29"/>
    <w:rsid w:val="00EB64A3"/>
    <w:rsid w:val="00EC006B"/>
    <w:rsid w:val="00EC0891"/>
    <w:rsid w:val="00EC0E55"/>
    <w:rsid w:val="00EC2F0C"/>
    <w:rsid w:val="00ED1C34"/>
    <w:rsid w:val="00ED20F5"/>
    <w:rsid w:val="00ED6E89"/>
    <w:rsid w:val="00EE0C17"/>
    <w:rsid w:val="00EE45EA"/>
    <w:rsid w:val="00EE4A62"/>
    <w:rsid w:val="00EE51DB"/>
    <w:rsid w:val="00EE6F7B"/>
    <w:rsid w:val="00EE7827"/>
    <w:rsid w:val="00EE7ACF"/>
    <w:rsid w:val="00EF402E"/>
    <w:rsid w:val="00EF4B1D"/>
    <w:rsid w:val="00EF583B"/>
    <w:rsid w:val="00EF5965"/>
    <w:rsid w:val="00EF5E3B"/>
    <w:rsid w:val="00EF7E54"/>
    <w:rsid w:val="00F01695"/>
    <w:rsid w:val="00F017C4"/>
    <w:rsid w:val="00F02658"/>
    <w:rsid w:val="00F05362"/>
    <w:rsid w:val="00F100CB"/>
    <w:rsid w:val="00F13CCC"/>
    <w:rsid w:val="00F13DC0"/>
    <w:rsid w:val="00F14485"/>
    <w:rsid w:val="00F1510E"/>
    <w:rsid w:val="00F16064"/>
    <w:rsid w:val="00F16628"/>
    <w:rsid w:val="00F16F02"/>
    <w:rsid w:val="00F231BF"/>
    <w:rsid w:val="00F23BC6"/>
    <w:rsid w:val="00F24035"/>
    <w:rsid w:val="00F24184"/>
    <w:rsid w:val="00F243C4"/>
    <w:rsid w:val="00F2470C"/>
    <w:rsid w:val="00F25918"/>
    <w:rsid w:val="00F25AB8"/>
    <w:rsid w:val="00F25E63"/>
    <w:rsid w:val="00F269DC"/>
    <w:rsid w:val="00F26A60"/>
    <w:rsid w:val="00F26BD5"/>
    <w:rsid w:val="00F27FCF"/>
    <w:rsid w:val="00F31AA5"/>
    <w:rsid w:val="00F31C34"/>
    <w:rsid w:val="00F31EFC"/>
    <w:rsid w:val="00F33202"/>
    <w:rsid w:val="00F33DEB"/>
    <w:rsid w:val="00F354A8"/>
    <w:rsid w:val="00F4004D"/>
    <w:rsid w:val="00F416A0"/>
    <w:rsid w:val="00F41BE0"/>
    <w:rsid w:val="00F4218A"/>
    <w:rsid w:val="00F4268D"/>
    <w:rsid w:val="00F42AF0"/>
    <w:rsid w:val="00F43048"/>
    <w:rsid w:val="00F437E4"/>
    <w:rsid w:val="00F4478E"/>
    <w:rsid w:val="00F465B6"/>
    <w:rsid w:val="00F46994"/>
    <w:rsid w:val="00F46CFF"/>
    <w:rsid w:val="00F50FE9"/>
    <w:rsid w:val="00F5272E"/>
    <w:rsid w:val="00F5282C"/>
    <w:rsid w:val="00F573B1"/>
    <w:rsid w:val="00F57793"/>
    <w:rsid w:val="00F60DEE"/>
    <w:rsid w:val="00F6113A"/>
    <w:rsid w:val="00F617AD"/>
    <w:rsid w:val="00F61D5B"/>
    <w:rsid w:val="00F64CB9"/>
    <w:rsid w:val="00F64E82"/>
    <w:rsid w:val="00F67181"/>
    <w:rsid w:val="00F71EFD"/>
    <w:rsid w:val="00F7241C"/>
    <w:rsid w:val="00F72FA8"/>
    <w:rsid w:val="00F74082"/>
    <w:rsid w:val="00F75D36"/>
    <w:rsid w:val="00F76208"/>
    <w:rsid w:val="00F77628"/>
    <w:rsid w:val="00F8249D"/>
    <w:rsid w:val="00F838DD"/>
    <w:rsid w:val="00F83F49"/>
    <w:rsid w:val="00F856A7"/>
    <w:rsid w:val="00F85A92"/>
    <w:rsid w:val="00F85E99"/>
    <w:rsid w:val="00F86EBE"/>
    <w:rsid w:val="00F877D8"/>
    <w:rsid w:val="00F92198"/>
    <w:rsid w:val="00F92580"/>
    <w:rsid w:val="00F92FAE"/>
    <w:rsid w:val="00F95EA6"/>
    <w:rsid w:val="00F968E9"/>
    <w:rsid w:val="00F97B79"/>
    <w:rsid w:val="00FA007A"/>
    <w:rsid w:val="00FA0C36"/>
    <w:rsid w:val="00FA5613"/>
    <w:rsid w:val="00FA5CD1"/>
    <w:rsid w:val="00FA6BE0"/>
    <w:rsid w:val="00FB0C87"/>
    <w:rsid w:val="00FB1225"/>
    <w:rsid w:val="00FB2649"/>
    <w:rsid w:val="00FB2D57"/>
    <w:rsid w:val="00FB4642"/>
    <w:rsid w:val="00FC5C6D"/>
    <w:rsid w:val="00FC6159"/>
    <w:rsid w:val="00FD061C"/>
    <w:rsid w:val="00FD0C20"/>
    <w:rsid w:val="00FD1978"/>
    <w:rsid w:val="00FD2898"/>
    <w:rsid w:val="00FD2EF1"/>
    <w:rsid w:val="00FD3340"/>
    <w:rsid w:val="00FD7735"/>
    <w:rsid w:val="00FD7E52"/>
    <w:rsid w:val="00FE05D7"/>
    <w:rsid w:val="00FF03F8"/>
    <w:rsid w:val="00FF092B"/>
    <w:rsid w:val="00FF1E60"/>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C2AD4"/>
  <w15:chartTrackingRefBased/>
  <w15:docId w15:val="{1029F516-755E-4218-B174-09AC519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after="120"/>
      <w:ind w:left="1760"/>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pPr>
  </w:style>
  <w:style w:type="paragraph" w:styleId="TOC5">
    <w:name w:val="toc 5"/>
    <w:basedOn w:val="Normal"/>
    <w:next w:val="Normal"/>
    <w:autoRedefine/>
    <w:semiHidden/>
    <w:pPr>
      <w:spacing w:before="120" w:after="120"/>
      <w:ind w:left="880"/>
    </w:pPr>
  </w:style>
  <w:style w:type="paragraph" w:styleId="TOC6">
    <w:name w:val="toc 6"/>
    <w:basedOn w:val="Normal"/>
    <w:next w:val="Normal"/>
    <w:autoRedefine/>
    <w:semiHidden/>
    <w:pPr>
      <w:spacing w:before="120" w:after="120"/>
      <w:ind w:left="1100"/>
    </w:pPr>
  </w:style>
  <w:style w:type="paragraph" w:styleId="TOC7">
    <w:name w:val="toc 7"/>
    <w:basedOn w:val="Normal"/>
    <w:next w:val="Normal"/>
    <w:autoRedefine/>
    <w:semiHidden/>
    <w:pPr>
      <w:spacing w:before="120" w:after="120"/>
      <w:ind w:left="1320"/>
    </w:pPr>
  </w:style>
  <w:style w:type="paragraph" w:styleId="TOC8">
    <w:name w:val="toc 8"/>
    <w:basedOn w:val="Normal"/>
    <w:next w:val="Normal"/>
    <w:autoRedefine/>
    <w:semiHidden/>
    <w:pPr>
      <w:spacing w:before="120" w:after="120"/>
      <w:ind w:left="1540"/>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Heading2Char">
    <w:name w:val="Heading 2 Char"/>
    <w:link w:val="Heading2"/>
    <w:rsid w:val="000B6639"/>
    <w:rPr>
      <w:b/>
      <w:bCs/>
      <w:iCs/>
      <w:sz w:val="22"/>
      <w:szCs w:val="24"/>
      <w:lang w:val="en-GB" w:eastAsia="en-US"/>
    </w:rPr>
  </w:style>
  <w:style w:type="table" w:styleId="TableGrid">
    <w:name w:val="Table Grid"/>
    <w:basedOn w:val="TableNormal"/>
    <w:uiPriority w:val="59"/>
    <w:rsid w:val="000530C4"/>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3F56"/>
    <w:rPr>
      <w:color w:val="605E5C"/>
      <w:shd w:val="clear" w:color="auto" w:fill="E1DFDD"/>
    </w:rPr>
  </w:style>
  <w:style w:type="character" w:customStyle="1" w:styleId="ng-binding">
    <w:name w:val="ng-binding"/>
    <w:basedOn w:val="DefaultParagraphFont"/>
    <w:rsid w:val="008C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77351414">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287442311">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09677790">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533690423">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262494062">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9472/6090/90511f710677dd22c112db03/sbstta-24-1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1B9C247F840E1BE5D87C4870B395D"/>
        <w:category>
          <w:name w:val="General"/>
          <w:gallery w:val="placeholder"/>
        </w:category>
        <w:types>
          <w:type w:val="bbPlcHdr"/>
        </w:types>
        <w:behaviors>
          <w:behavior w:val="content"/>
        </w:behaviors>
        <w:guid w:val="{D8B09110-1F17-452F-9F33-6DB3F723107A}"/>
      </w:docPartPr>
      <w:docPartBody>
        <w:p w:rsidR="00541C6A" w:rsidRDefault="00EA3C33">
          <w:pPr>
            <w:pStyle w:val="7EA1B9C247F840E1BE5D87C4870B395D"/>
          </w:pPr>
          <w:r w:rsidRPr="00F74C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33"/>
    <w:rsid w:val="00234BC2"/>
    <w:rsid w:val="00541C6A"/>
    <w:rsid w:val="00603094"/>
    <w:rsid w:val="00822EAE"/>
    <w:rsid w:val="009302A7"/>
    <w:rsid w:val="00DA3DFC"/>
    <w:rsid w:val="00E649D4"/>
    <w:rsid w:val="00EA3C33"/>
    <w:rsid w:val="00F0392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EA3C33"/>
    <w:rPr>
      <w:color w:val="808080"/>
    </w:rPr>
  </w:style>
  <w:style w:type="paragraph" w:customStyle="1" w:styleId="7EA1B9C247F840E1BE5D87C4870B395D">
    <w:name w:val="7EA1B9C247F840E1BE5D87C4870B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2.xml><?xml version="1.0" encoding="utf-8"?>
<ds:datastoreItem xmlns:ds="http://schemas.openxmlformats.org/officeDocument/2006/customXml" ds:itemID="{45F5AA4E-E218-4CCB-86CF-CF442FE74A4E}">
  <ds:schemaRefs>
    <ds:schemaRef ds:uri="http://schemas.openxmlformats.org/officeDocument/2006/bibliography"/>
  </ds:schemaRefs>
</ds:datastoreItem>
</file>

<file path=customXml/itemProps3.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A7F7D-B64D-4205-898D-D895C8A70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8</Pages>
  <Words>3017</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Provisional agenda with supplementary annotations</vt:lpstr>
    </vt:vector>
  </TitlesOfParts>
  <Company>United Nations</Company>
  <LinksUpToDate>false</LinksUpToDate>
  <CharactersWithSpaces>20180</CharactersWithSpaces>
  <SharedDoc>false</SharedDoc>
  <HyperlinkBase>https://www.cbd.int/sbstta/</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with supplementary annotations</dc:title>
  <dc:subject>CBD/SBSTTA/22/1/Add.1</dc:subject>
  <dc:creator>SCBD</dc:creator>
  <cp:keywords>Subsidiary Body on Scientific, Technical and Technological Advice, twenty-fourth meeting (resumed), Geneva, Switzerland, 12-28 January 2022, Convention on Biological Diversity</cp:keywords>
  <cp:lastModifiedBy>Veronique Lefebvre</cp:lastModifiedBy>
  <cp:revision>4</cp:revision>
  <cp:lastPrinted>2021-11-18T22:57:00Z</cp:lastPrinted>
  <dcterms:created xsi:type="dcterms:W3CDTF">2022-02-04T21:19:00Z</dcterms:created>
  <dcterms:modified xsi:type="dcterms:W3CDTF">2022-02-04T21:22:00Z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y fmtid="{D5CDD505-2E9C-101B-9397-08002B2CF9AE}" pid="4" name="ContentTypeId">
    <vt:lpwstr>0x01010069BFACF6D92CD24AA50050CE23F68F74</vt:lpwstr>
  </property>
</Properties>
</file>