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1BAC3650"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proofErr w:type="gramStart"/>
            <w:r w:rsidR="00B161EB">
              <w:t>WG.I</w:t>
            </w:r>
            <w:proofErr w:type="gramEnd"/>
            <w:r w:rsidR="00B161EB">
              <w:t>/CRP.</w:t>
            </w:r>
            <w:r w:rsidR="00E152EE">
              <w:t>2</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09FF6183"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254C8D7F" w:rsidR="00A43334" w:rsidRDefault="00E152EE" w:rsidP="00A43334">
            <w:pPr>
              <w:pStyle w:val="AEDistrNormal"/>
            </w:pPr>
            <w:bookmarkStart w:id="3" w:name="CBDDistributionDate"/>
            <w:r>
              <w:t>26</w:t>
            </w:r>
            <w:r w:rsidR="00A43334">
              <w:t xml:space="preserve"> </w:t>
            </w:r>
            <w:r w:rsidR="00B161EB">
              <w:t>October</w:t>
            </w:r>
            <w:r w:rsidR="00A43334">
              <w:t xml:space="preserve"> 2024</w:t>
            </w:r>
            <w:bookmarkEnd w:id="3"/>
            <w:r w:rsidR="00A43334">
              <w:t xml:space="preserve"> </w:t>
            </w:r>
          </w:p>
          <w:p w14:paraId="446A838B" w14:textId="2FB18DE4"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30E91412" w:rsidR="00A43334" w:rsidRDefault="00A43334" w:rsidP="00A43334">
            <w:pPr>
              <w:pStyle w:val="AFCorNotBold"/>
            </w:pPr>
            <w:bookmarkStart w:id="5" w:name="CBDMeetingName2"/>
            <w:r>
              <w:t>Eleventh meeting</w:t>
            </w:r>
            <w:bookmarkEnd w:id="5"/>
            <w:r>
              <w:t xml:space="preserve"> </w:t>
            </w:r>
          </w:p>
          <w:p w14:paraId="7B65677C" w14:textId="7E488273" w:rsidR="00A43334" w:rsidRDefault="00A43334" w:rsidP="00A43334">
            <w:pPr>
              <w:pStyle w:val="AFCorNotNormal"/>
            </w:pPr>
            <w:bookmarkStart w:id="6" w:name="CBDMeetingVenueDate"/>
            <w:r>
              <w:t>Cali, Colombia, 21 October</w:t>
            </w:r>
            <w:r w:rsidRPr="00A43334">
              <w:t>–1 November 2024</w:t>
            </w:r>
            <w:bookmarkEnd w:id="6"/>
          </w:p>
          <w:p w14:paraId="7C400005" w14:textId="6C5705F9" w:rsidR="00A43334" w:rsidRDefault="00B161EB" w:rsidP="00A43334">
            <w:pPr>
              <w:pStyle w:val="AFCorNotNormal"/>
            </w:pPr>
            <w:bookmarkStart w:id="7" w:name="CBDMeetingAgendaItem"/>
            <w:r>
              <w:t>Agenda i</w:t>
            </w:r>
            <w:r w:rsidR="00A43334">
              <w:t xml:space="preserve">tem </w:t>
            </w:r>
            <w:r w:rsidR="00705698">
              <w:t>10</w:t>
            </w:r>
            <w:bookmarkEnd w:id="7"/>
          </w:p>
          <w:p w14:paraId="21E984D8" w14:textId="07373774" w:rsidR="00A43334" w:rsidRDefault="00056C0F" w:rsidP="00056C0F">
            <w:pPr>
              <w:pStyle w:val="AFCorNotBold"/>
              <w:jc w:val="left"/>
            </w:pPr>
            <w:bookmarkStart w:id="8" w:name="CBDMeetingAgendaTitle"/>
            <w:r w:rsidRPr="00056C0F">
              <w:t xml:space="preserve">Review of effectiveness of processes under </w:t>
            </w:r>
            <w:r>
              <w:br/>
            </w:r>
            <w:r w:rsidRPr="00056C0F">
              <w:t>the Convention and its Protocols</w:t>
            </w:r>
            <w:bookmarkEnd w:id="8"/>
          </w:p>
          <w:p w14:paraId="3E4DC94F" w14:textId="2043D4C8" w:rsidR="00C60B91" w:rsidRPr="00C60B91" w:rsidRDefault="00C60B91" w:rsidP="00C60B91">
            <w:pPr>
              <w:pStyle w:val="AFCorNotNormal"/>
            </w:pPr>
            <w:r>
              <w:t>Working Group I</w:t>
            </w:r>
          </w:p>
        </w:tc>
        <w:tc>
          <w:tcPr>
            <w:tcW w:w="5238" w:type="dxa"/>
            <w:shd w:val="clear" w:color="auto" w:fill="auto"/>
          </w:tcPr>
          <w:p w14:paraId="4930C187" w14:textId="77777777" w:rsidR="00A43334" w:rsidRDefault="00A43334" w:rsidP="00A43334">
            <w:pPr>
              <w:jc w:val="left"/>
            </w:pPr>
          </w:p>
        </w:tc>
      </w:tr>
    </w:tbl>
    <w:p w14:paraId="531226BB" w14:textId="6366F9CC" w:rsidR="00A96B21" w:rsidRPr="009A4685" w:rsidRDefault="00E152EE" w:rsidP="00A43334">
      <w:pPr>
        <w:pStyle w:val="CBDTitle"/>
        <w:rPr>
          <w:szCs w:val="28"/>
        </w:rPr>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E152EE">
            <w:t>Procedure for avoiding or managing conflicts of interest in expert groups</w:t>
          </w:r>
          <w:r w:rsidRPr="00E152EE">
            <w:t xml:space="preserve"> </w:t>
          </w:r>
        </w:sdtContent>
      </w:sdt>
    </w:p>
    <w:p w14:paraId="7A64B7CF" w14:textId="25C0D4B7" w:rsidR="00A96B21" w:rsidRDefault="00B161EB" w:rsidP="00A43334">
      <w:pPr>
        <w:pStyle w:val="CBDSubTitle"/>
      </w:pPr>
      <w:r>
        <w:t>Draft decision submitted by the Chair of Working Group I</w:t>
      </w:r>
    </w:p>
    <w:p w14:paraId="5FFEDBF6" w14:textId="77777777" w:rsidR="00CA78F8" w:rsidRPr="00FE3E0B" w:rsidRDefault="00CA78F8" w:rsidP="00CA78F8">
      <w:pPr>
        <w:keepNext/>
        <w:tabs>
          <w:tab w:val="clear" w:pos="1134"/>
        </w:tabs>
        <w:spacing w:before="120" w:after="120"/>
        <w:ind w:left="567" w:firstLine="567"/>
        <w:rPr>
          <w:i/>
          <w:iCs/>
          <w:kern w:val="22"/>
        </w:rPr>
      </w:pPr>
      <w:r w:rsidRPr="00FE3E0B">
        <w:rPr>
          <w:i/>
          <w:iCs/>
          <w:kern w:val="22"/>
        </w:rPr>
        <w:t>The Conference of the Parties serving as the meeting of the Parties to the Cartagena Protocol on Biosafety,</w:t>
      </w:r>
    </w:p>
    <w:p w14:paraId="4F49678C" w14:textId="77777777" w:rsidR="00CA78F8" w:rsidRPr="003A6A8A" w:rsidRDefault="00CA78F8" w:rsidP="00CA78F8">
      <w:pPr>
        <w:pStyle w:val="ListParagraph"/>
        <w:spacing w:before="120" w:after="120"/>
        <w:ind w:left="567" w:firstLine="567"/>
        <w:contextualSpacing w:val="0"/>
        <w:rPr>
          <w:iCs/>
          <w:kern w:val="22"/>
        </w:rPr>
      </w:pPr>
      <w:r w:rsidRPr="002D75FA">
        <w:rPr>
          <w:i/>
          <w:kern w:val="22"/>
        </w:rPr>
        <w:t xml:space="preserve">Recalling </w:t>
      </w:r>
      <w:r w:rsidRPr="002D75FA">
        <w:rPr>
          <w:iCs/>
          <w:kern w:val="22"/>
        </w:rPr>
        <w:t xml:space="preserve">decision </w:t>
      </w:r>
      <w:r w:rsidRPr="00FE3E0B">
        <w:rPr>
          <w:iCs/>
          <w:kern w:val="22"/>
        </w:rPr>
        <w:t>CP-9/10 of 28 November 2018</w:t>
      </w:r>
      <w:r w:rsidRPr="002D75FA">
        <w:rPr>
          <w:iCs/>
          <w:kern w:val="22"/>
        </w:rPr>
        <w:t>,</w:t>
      </w:r>
    </w:p>
    <w:p w14:paraId="4E165760" w14:textId="77777777" w:rsidR="00CA78F8" w:rsidRPr="003A6A8A" w:rsidRDefault="00CA78F8" w:rsidP="00CA78F8">
      <w:pPr>
        <w:pStyle w:val="ListParagraph"/>
        <w:spacing w:before="120" w:after="120"/>
        <w:ind w:left="567" w:firstLine="567"/>
        <w:contextualSpacing w:val="0"/>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1"/>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2"/>
      </w:r>
    </w:p>
    <w:p w14:paraId="4A22DED5" w14:textId="77777777" w:rsidR="00CA78F8" w:rsidRPr="003A6A8A" w:rsidRDefault="00CA78F8" w:rsidP="00CA78F8">
      <w:pPr>
        <w:pStyle w:val="ListParagraph"/>
        <w:spacing w:before="120" w:after="120"/>
        <w:ind w:left="567" w:firstLine="567"/>
        <w:contextualSpacing w:val="0"/>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3"/>
      </w:r>
      <w:r w:rsidRPr="003A6A8A">
        <w:rPr>
          <w:kern w:val="22"/>
        </w:rPr>
        <w:t xml:space="preserve"> in the selection of experts to serve in technical expert groups </w:t>
      </w:r>
      <w:r w:rsidRPr="003A6A8A">
        <w:t>convened in processes under the Convention and its Protocols,</w:t>
      </w:r>
    </w:p>
    <w:p w14:paraId="36CB6CDE" w14:textId="77777777" w:rsidR="00CA78F8" w:rsidRPr="003A6A8A" w:rsidRDefault="00CA78F8" w:rsidP="00CA78F8">
      <w:pPr>
        <w:pStyle w:val="ListParagraph"/>
        <w:spacing w:before="120" w:after="120"/>
        <w:ind w:left="567" w:firstLine="567"/>
        <w:contextualSpacing w:val="0"/>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351C522C" w14:textId="77777777" w:rsidR="00CA78F8" w:rsidRPr="003A6A8A" w:rsidRDefault="00CA78F8" w:rsidP="00CA78F8">
      <w:pPr>
        <w:pStyle w:val="ListParagraph"/>
        <w:spacing w:before="120" w:after="120"/>
        <w:ind w:left="567" w:firstLine="567"/>
        <w:contextualSpacing w:val="0"/>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potential conflict of interest is established, I undertake to recuse myself from relevant discussions or decision-making, as appropriate</w:t>
      </w:r>
      <w:proofErr w:type="gramStart"/>
      <w:r w:rsidRPr="003A6A8A">
        <w:t>”;</w:t>
      </w:r>
      <w:proofErr w:type="gramEnd"/>
    </w:p>
    <w:p w14:paraId="1A892D71" w14:textId="77777777" w:rsidR="00CA78F8" w:rsidRPr="00C93B05" w:rsidRDefault="00CA78F8" w:rsidP="00CA78F8">
      <w:pPr>
        <w:pStyle w:val="Para1"/>
        <w:tabs>
          <w:tab w:val="clear" w:pos="1134"/>
        </w:tabs>
        <w:ind w:firstLine="567"/>
      </w:pPr>
      <w:r w:rsidRPr="00C93B05">
        <w:t>(b)</w:t>
      </w:r>
      <w:r w:rsidRPr="00C93B05">
        <w:tab/>
        <w:t xml:space="preserve">A “Name or description of the expert group” field is added at the beginning of the interest disclosure form, above the “Name” field, and a “Job title” field is added after the “Current employer” </w:t>
      </w:r>
      <w:proofErr w:type="gramStart"/>
      <w:r w:rsidRPr="00C93B05">
        <w:t>field;</w:t>
      </w:r>
      <w:proofErr w:type="gramEnd"/>
    </w:p>
    <w:p w14:paraId="1BA0F828" w14:textId="77777777" w:rsidR="00CA78F8" w:rsidRPr="003A6A8A" w:rsidRDefault="00CA78F8" w:rsidP="00CA78F8">
      <w:pPr>
        <w:pStyle w:val="ListParagraph"/>
        <w:spacing w:before="120" w:after="120"/>
        <w:ind w:left="567" w:firstLine="567"/>
        <w:contextualSpacing w:val="0"/>
        <w:rPr>
          <w:kern w:val="22"/>
        </w:rPr>
      </w:pPr>
      <w:r w:rsidRPr="003A6A8A">
        <w:rPr>
          <w:kern w:val="22"/>
        </w:rPr>
        <w:lastRenderedPageBreak/>
        <w:t>2.</w:t>
      </w:r>
      <w:r w:rsidRPr="003A6A8A">
        <w:rPr>
          <w:kern w:val="22"/>
        </w:rPr>
        <w:tab/>
      </w:r>
      <w:r w:rsidRPr="003A6A8A">
        <w:rPr>
          <w:i/>
          <w:iCs/>
          <w:kern w:val="22"/>
        </w:rPr>
        <w:t>Requests</w:t>
      </w:r>
      <w:r w:rsidRPr="003A6A8A">
        <w:rPr>
          <w:kern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w:t>
      </w:r>
      <w:proofErr w:type="gramStart"/>
      <w:r w:rsidRPr="003A6A8A">
        <w:rPr>
          <w:kern w:val="22"/>
        </w:rPr>
        <w:t>version;</w:t>
      </w:r>
      <w:proofErr w:type="gramEnd"/>
    </w:p>
    <w:p w14:paraId="095CE18A" w14:textId="77777777" w:rsidR="00CA78F8" w:rsidRPr="005874C9" w:rsidRDefault="00CA78F8" w:rsidP="00CA78F8">
      <w:pPr>
        <w:pStyle w:val="ListParagraph"/>
        <w:spacing w:before="120" w:after="120"/>
        <w:ind w:left="567" w:firstLine="567"/>
        <w:contextualSpacing w:val="0"/>
        <w:rPr>
          <w:kern w:val="22"/>
        </w:rPr>
      </w:pPr>
      <w:r w:rsidRPr="005874C9">
        <w:rPr>
          <w:kern w:val="22"/>
        </w:rPr>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or the Conference of the Parties</w:t>
      </w:r>
      <w:r>
        <w:rPr>
          <w:kern w:val="22"/>
        </w:rPr>
        <w:t xml:space="preserve"> </w:t>
      </w:r>
      <w:r>
        <w:rPr>
          <w:iCs/>
        </w:rPr>
        <w:t>serving as the meeting of the Parties to the Cartagena Protocol</w:t>
      </w:r>
      <w:r w:rsidRPr="005874C9">
        <w:rPr>
          <w:kern w:val="22"/>
        </w:rPr>
        <w:t xml:space="preserve">, including by: </w:t>
      </w:r>
    </w:p>
    <w:p w14:paraId="4B4517CA" w14:textId="77777777" w:rsidR="00CA78F8" w:rsidRPr="00C93B05" w:rsidRDefault="00CA78F8" w:rsidP="00CA78F8">
      <w:pPr>
        <w:pStyle w:val="ListParagraph"/>
        <w:spacing w:before="120" w:after="120"/>
        <w:ind w:left="567" w:firstLine="567"/>
        <w:contextualSpacing w:val="0"/>
        <w:rPr>
          <w:kern w:val="22"/>
        </w:rPr>
      </w:pPr>
      <w:r w:rsidRPr="00C93B05">
        <w:rPr>
          <w:kern w:val="22"/>
        </w:rPr>
        <w:t>[(a)</w:t>
      </w:r>
      <w:r w:rsidRPr="00C93B05">
        <w:rPr>
          <w:kern w:val="22"/>
        </w:rPr>
        <w:tab/>
        <w:t>Reviewing, for accuracy, the information provided in the interest disclosure forms submitted by nominated experts;]</w:t>
      </w:r>
    </w:p>
    <w:p w14:paraId="34AE841D" w14:textId="77777777" w:rsidR="00CA78F8" w:rsidRPr="005874C9" w:rsidRDefault="00CA78F8" w:rsidP="00CA78F8">
      <w:pPr>
        <w:pStyle w:val="ListParagraph"/>
        <w:spacing w:before="120" w:after="120"/>
        <w:ind w:left="567" w:firstLine="567"/>
        <w:contextualSpacing w:val="0"/>
        <w:rPr>
          <w:kern w:val="22"/>
        </w:rPr>
      </w:pPr>
      <w:r w:rsidRPr="005874C9">
        <w:rPr>
          <w:kern w:val="22"/>
        </w:rPr>
        <w:t>(b)</w:t>
      </w:r>
      <w:r w:rsidRPr="005874C9">
        <w:rPr>
          <w:kern w:val="22"/>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5874C9">
        <w:rPr>
          <w:kern w:val="22"/>
        </w:rPr>
        <w:t>member</w:t>
      </w:r>
      <w:r w:rsidRPr="00C93B05">
        <w:rPr>
          <w:kern w:val="22"/>
        </w:rPr>
        <w:t>[</w:t>
      </w:r>
      <w:proofErr w:type="gramEnd"/>
      <w:r w:rsidRPr="00C93B05">
        <w:rPr>
          <w:kern w:val="22"/>
        </w:rPr>
        <w:t xml:space="preserve"> or revealed by other reliable sources]</w:t>
      </w:r>
      <w:r w:rsidRPr="005874C9">
        <w:rPr>
          <w:kern w:val="22"/>
        </w:rPr>
        <w:t>;</w:t>
      </w:r>
    </w:p>
    <w:p w14:paraId="260F1D4F" w14:textId="77777777" w:rsidR="00CA78F8" w:rsidRPr="005874C9" w:rsidRDefault="00CA78F8" w:rsidP="00CA78F8">
      <w:pPr>
        <w:pStyle w:val="ListParagraph"/>
        <w:spacing w:before="120" w:after="120"/>
        <w:ind w:left="567" w:firstLine="567"/>
        <w:contextualSpacing w:val="0"/>
        <w:rPr>
          <w:kern w:val="22"/>
        </w:rPr>
      </w:pPr>
      <w:r w:rsidRPr="005874C9">
        <w:rPr>
          <w:kern w:val="22"/>
        </w:rPr>
        <w:t>(c)</w:t>
      </w:r>
      <w:r w:rsidRPr="005874C9">
        <w:rPr>
          <w:kern w:val="22"/>
        </w:rPr>
        <w:tab/>
        <w:t xml:space="preserve">Publishing a summary of all declarations made and actions taken to manage any actual or potential conflicts of interest in the report on a meeting and any other outcome of work or product of an expert </w:t>
      </w:r>
      <w:proofErr w:type="gramStart"/>
      <w:r w:rsidRPr="005874C9">
        <w:rPr>
          <w:kern w:val="22"/>
        </w:rPr>
        <w:t>group;</w:t>
      </w:r>
      <w:proofErr w:type="gramEnd"/>
    </w:p>
    <w:p w14:paraId="2CE43232" w14:textId="77777777" w:rsidR="00CA78F8" w:rsidRPr="00C93B05" w:rsidRDefault="00CA78F8" w:rsidP="00CA78F8">
      <w:pPr>
        <w:pStyle w:val="ListParagraph"/>
        <w:spacing w:before="120" w:after="120"/>
        <w:ind w:left="567" w:firstLine="567"/>
        <w:contextualSpacing w:val="0"/>
      </w:pPr>
      <w:r w:rsidRPr="00C93B05">
        <w:rPr>
          <w:kern w:val="22"/>
        </w:rPr>
        <w:t>[4.</w:t>
      </w:r>
      <w:r w:rsidRPr="00C93B05">
        <w:rPr>
          <w:kern w:val="22"/>
        </w:rPr>
        <w:tab/>
      </w:r>
      <w:r w:rsidRPr="00C93B05">
        <w:rPr>
          <w:i/>
          <w:iCs/>
          <w:kern w:val="22"/>
        </w:rPr>
        <w:t>Decides</w:t>
      </w:r>
      <w:r w:rsidRPr="00C93B05">
        <w:rPr>
          <w:kern w:val="22"/>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w:t>
      </w:r>
      <w:r>
        <w:rPr>
          <w:kern w:val="22"/>
        </w:rPr>
        <w:t>fourteenth</w:t>
      </w:r>
      <w:r w:rsidRPr="00C93B05">
        <w:rPr>
          <w:kern w:val="22"/>
        </w:rPr>
        <w:t xml:space="preserve"> meeting of the Conference of the Parties</w:t>
      </w:r>
      <w:r>
        <w:rPr>
          <w:kern w:val="22"/>
        </w:rPr>
        <w:t xml:space="preserve"> </w:t>
      </w:r>
      <w:r>
        <w:rPr>
          <w:iCs/>
        </w:rPr>
        <w:t>serving as the meeting of the Parties to the Cartagena Protocol</w:t>
      </w:r>
      <w:r w:rsidRPr="00C93B05">
        <w:rPr>
          <w:kern w:val="22"/>
        </w:rPr>
        <w:t>;]</w:t>
      </w:r>
    </w:p>
    <w:p w14:paraId="4966817A" w14:textId="77777777" w:rsidR="00CA78F8" w:rsidRPr="00C93B05" w:rsidRDefault="00CA78F8" w:rsidP="00CA78F8">
      <w:pPr>
        <w:pStyle w:val="ListParagraph"/>
        <w:spacing w:before="120" w:after="120"/>
        <w:ind w:left="567" w:firstLine="567"/>
        <w:contextualSpacing w:val="0"/>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 xml:space="preserve">bove and to submit a recommendation for consideration by the Conference of the Parties </w:t>
      </w:r>
      <w:r>
        <w:rPr>
          <w:iCs/>
        </w:rPr>
        <w:t xml:space="preserve">serving as the meeting of the Parties to the Cartagena Protocol </w:t>
      </w:r>
      <w:r w:rsidRPr="00C93B05">
        <w:rPr>
          <w:kern w:val="22"/>
        </w:rPr>
        <w:t xml:space="preserve">at its </w:t>
      </w:r>
      <w:r>
        <w:rPr>
          <w:kern w:val="22"/>
        </w:rPr>
        <w:t>fourteenth</w:t>
      </w:r>
      <w:r w:rsidRPr="00C93B05">
        <w:rPr>
          <w:kern w:val="22"/>
        </w:rPr>
        <w:t xml:space="preserve"> meeting.]</w:t>
      </w:r>
    </w:p>
    <w:p w14:paraId="100AD7F9" w14:textId="77777777" w:rsidR="00C60B91" w:rsidRPr="00A43334" w:rsidRDefault="00C60B91" w:rsidP="00C60B91">
      <w:pPr>
        <w:pStyle w:val="CBDNormal"/>
      </w:pP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4BF68D" w14:textId="77777777" w:rsidR="00133C56" w:rsidRPr="00A43334" w:rsidRDefault="00133C56" w:rsidP="00A96B21">
      <w:r w:rsidRPr="00A43334">
        <w:separator/>
      </w:r>
    </w:p>
  </w:endnote>
  <w:endnote w:type="continuationSeparator" w:id="0">
    <w:p w14:paraId="1CB545F7" w14:textId="77777777" w:rsidR="00133C56" w:rsidRPr="00A43334" w:rsidRDefault="00133C56"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DAE32F" w14:textId="77777777" w:rsidR="00133C56" w:rsidRPr="00A43334" w:rsidRDefault="00133C56" w:rsidP="00A96B21">
      <w:r w:rsidRPr="00A43334">
        <w:separator/>
      </w:r>
    </w:p>
  </w:footnote>
  <w:footnote w:type="continuationSeparator" w:id="0">
    <w:p w14:paraId="6AC55780" w14:textId="77777777" w:rsidR="00133C56" w:rsidRPr="00A43334" w:rsidRDefault="00133C56" w:rsidP="00A96B21">
      <w:r w:rsidRPr="00A43334">
        <w:continuationSeparator/>
      </w:r>
    </w:p>
  </w:footnote>
  <w:footnote w:id="1">
    <w:p w14:paraId="075ACE6B" w14:textId="77777777" w:rsidR="00CA78F8" w:rsidRPr="00CC523F" w:rsidRDefault="00CA78F8" w:rsidP="00CA78F8">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
    <w:p w14:paraId="41ADA694" w14:textId="77777777" w:rsidR="00CA78F8" w:rsidRPr="00C31BE1" w:rsidRDefault="00CA78F8" w:rsidP="00CA78F8">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3DDC4F16" w14:textId="77777777" w:rsidR="00CA78F8" w:rsidRPr="00C31BE1" w:rsidRDefault="00CA78F8" w:rsidP="00CA78F8">
      <w:pPr>
        <w:pStyle w:val="FootnoteText"/>
        <w:rPr>
          <w:szCs w:val="18"/>
          <w:lang w:val="it-IT"/>
        </w:rPr>
      </w:pPr>
      <w:r w:rsidRPr="00CC523F">
        <w:rPr>
          <w:rStyle w:val="FootnoteReference"/>
          <w:szCs w:val="18"/>
        </w:rPr>
        <w:footnoteRef/>
      </w:r>
      <w:r w:rsidRPr="00C31BE1">
        <w:rPr>
          <w:szCs w:val="18"/>
          <w:lang w:val="it-IT"/>
        </w:rPr>
        <w:t xml:space="preserve"> 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1DEA9DA"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4F61D4">
      <w:rPr>
        <w:noProof/>
        <w:sz w:val="20"/>
        <w:szCs w:val="20"/>
      </w:rPr>
      <w:t>CBD/CP/MOP/11/WG.I/CRP.2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69B104F"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D74E45">
      <w:rPr>
        <w:noProof/>
        <w:sz w:val="20"/>
        <w:szCs w:val="20"/>
      </w:rPr>
      <w:t>CBD/CP/MOP/11/WG.I/CRP.2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56C0F"/>
    <w:rsid w:val="000708D0"/>
    <w:rsid w:val="00132581"/>
    <w:rsid w:val="00133C56"/>
    <w:rsid w:val="00184909"/>
    <w:rsid w:val="001B4316"/>
    <w:rsid w:val="001D7501"/>
    <w:rsid w:val="002B00CA"/>
    <w:rsid w:val="002B559C"/>
    <w:rsid w:val="00303F0B"/>
    <w:rsid w:val="0030478D"/>
    <w:rsid w:val="00310608"/>
    <w:rsid w:val="00323F22"/>
    <w:rsid w:val="003476A9"/>
    <w:rsid w:val="003C6F10"/>
    <w:rsid w:val="003D6731"/>
    <w:rsid w:val="004107FF"/>
    <w:rsid w:val="00441498"/>
    <w:rsid w:val="004701EE"/>
    <w:rsid w:val="00480A8D"/>
    <w:rsid w:val="004A2A2D"/>
    <w:rsid w:val="004C7F5E"/>
    <w:rsid w:val="004F61D4"/>
    <w:rsid w:val="00537248"/>
    <w:rsid w:val="005A206E"/>
    <w:rsid w:val="005B1638"/>
    <w:rsid w:val="005C0058"/>
    <w:rsid w:val="005E2605"/>
    <w:rsid w:val="00657ED6"/>
    <w:rsid w:val="00667D43"/>
    <w:rsid w:val="00675DBB"/>
    <w:rsid w:val="006B293D"/>
    <w:rsid w:val="006D3172"/>
    <w:rsid w:val="00705698"/>
    <w:rsid w:val="0076622F"/>
    <w:rsid w:val="007C77BC"/>
    <w:rsid w:val="007D7697"/>
    <w:rsid w:val="0082005E"/>
    <w:rsid w:val="00840F4D"/>
    <w:rsid w:val="00874541"/>
    <w:rsid w:val="008E0581"/>
    <w:rsid w:val="00935461"/>
    <w:rsid w:val="009459E3"/>
    <w:rsid w:val="00995DDC"/>
    <w:rsid w:val="009A4685"/>
    <w:rsid w:val="009A5C30"/>
    <w:rsid w:val="009C1114"/>
    <w:rsid w:val="00A01281"/>
    <w:rsid w:val="00A43334"/>
    <w:rsid w:val="00A54FA0"/>
    <w:rsid w:val="00A96B21"/>
    <w:rsid w:val="00AE1A95"/>
    <w:rsid w:val="00B161EB"/>
    <w:rsid w:val="00B22262"/>
    <w:rsid w:val="00B36EA9"/>
    <w:rsid w:val="00B832F7"/>
    <w:rsid w:val="00B96629"/>
    <w:rsid w:val="00C07D3F"/>
    <w:rsid w:val="00C2354A"/>
    <w:rsid w:val="00C60B91"/>
    <w:rsid w:val="00C718AC"/>
    <w:rsid w:val="00C76747"/>
    <w:rsid w:val="00CA78F8"/>
    <w:rsid w:val="00CF70AB"/>
    <w:rsid w:val="00D3059B"/>
    <w:rsid w:val="00D60046"/>
    <w:rsid w:val="00D71FFB"/>
    <w:rsid w:val="00D74E45"/>
    <w:rsid w:val="00E152EE"/>
    <w:rsid w:val="00E1597C"/>
    <w:rsid w:val="00E32358"/>
    <w:rsid w:val="00ED3849"/>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000000">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733FF"/>
    <w:rsid w:val="00303F0B"/>
    <w:rsid w:val="003D6731"/>
    <w:rsid w:val="004A2EAD"/>
    <w:rsid w:val="004E1AC5"/>
    <w:rsid w:val="00C301AA"/>
    <w:rsid w:val="00DD01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effectiveness of the processes under the Convention and its Protocols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6</cp:revision>
  <dcterms:created xsi:type="dcterms:W3CDTF">2024-10-26T17:49:00Z</dcterms:created>
  <dcterms:modified xsi:type="dcterms:W3CDTF">2024-10-26T17:51:00Z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