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14:paraId="2FD00814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2FD00811" w14:textId="77777777" w:rsidR="00C9161D" w:rsidRDefault="00C9161D">
            <w:r>
              <w:rPr>
                <w:noProof/>
                <w:lang w:val="en-CA" w:eastAsia="en-CA"/>
              </w:rPr>
              <w:drawing>
                <wp:inline distT="0" distB="0" distL="0" distR="0" wp14:anchorId="2FD00828" wp14:editId="2FD00829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FD00812" w14:textId="77777777" w:rsidR="00C9161D" w:rsidRDefault="00C9161D">
            <w:r>
              <w:rPr>
                <w:noProof/>
                <w:lang w:val="en-CA" w:eastAsia="en-CA"/>
              </w:rPr>
              <w:drawing>
                <wp:inline distT="0" distB="0" distL="0" distR="0" wp14:anchorId="2FD0082A" wp14:editId="2FD0082B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FD00813" w14:textId="77777777"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2FD0081E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2FD00815" w14:textId="77777777" w:rsidR="00C9161D" w:rsidRDefault="00C9161D" w:rsidP="00C9161D">
            <w:r>
              <w:rPr>
                <w:noProof/>
                <w:lang w:val="en-CA" w:eastAsia="en-CA"/>
              </w:rPr>
              <w:drawing>
                <wp:inline distT="0" distB="0" distL="0" distR="0" wp14:anchorId="2FD0082C" wp14:editId="2FD0082D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FD00816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2FD00817" w14:textId="77777777" w:rsidR="00C9161D" w:rsidRPr="00C9161D" w:rsidRDefault="002E2966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F6586C">
                  <w:rPr>
                    <w:caps/>
                    <w:szCs w:val="22"/>
                  </w:rPr>
                  <w:t>LIMITED</w:t>
                </w:r>
              </w:sdtContent>
            </w:sdt>
          </w:p>
          <w:p w14:paraId="2FD00818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2FD00819" w14:textId="333D6DC5" w:rsidR="00C9161D" w:rsidRPr="008228AB" w:rsidRDefault="002E2966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06037">
                  <w:rPr>
                    <w:lang w:val="en-US"/>
                  </w:rPr>
                  <w:t>CBD/CP/</w:t>
                </w:r>
                <w:r w:rsidR="00EC5212">
                  <w:rPr>
                    <w:lang w:val="en-US"/>
                  </w:rPr>
                  <w:t>MOP/9/L.</w:t>
                </w:r>
                <w:r w:rsidR="00806037">
                  <w:rPr>
                    <w:lang w:val="en-US"/>
                  </w:rPr>
                  <w:t>14</w:t>
                </w:r>
              </w:sdtContent>
            </w:sdt>
          </w:p>
          <w:p w14:paraId="2FD0081A" w14:textId="030DE41E" w:rsidR="00C9161D" w:rsidRPr="00C9161D" w:rsidRDefault="004018AD" w:rsidP="00176CEE">
            <w:pPr>
              <w:ind w:left="1215"/>
              <w:rPr>
                <w:szCs w:val="22"/>
              </w:rPr>
            </w:pPr>
            <w:r w:rsidRPr="008228AB">
              <w:rPr>
                <w:szCs w:val="22"/>
                <w:lang w:val="en-US"/>
              </w:rPr>
              <w:t>2</w:t>
            </w:r>
            <w:r w:rsidR="00EC5212">
              <w:rPr>
                <w:szCs w:val="22"/>
                <w:lang w:val="en-US"/>
              </w:rPr>
              <w:t>8</w:t>
            </w:r>
            <w:r w:rsidR="00F6586C" w:rsidRPr="008C2410">
              <w:rPr>
                <w:szCs w:val="22"/>
                <w:lang w:val="en-US"/>
              </w:rPr>
              <w:t xml:space="preserve"> </w:t>
            </w:r>
            <w:r w:rsidR="00ED72FA" w:rsidRPr="008C2410">
              <w:rPr>
                <w:szCs w:val="22"/>
                <w:lang w:val="en-US"/>
              </w:rPr>
              <w:t>November</w:t>
            </w:r>
            <w:r w:rsidR="00F6586C" w:rsidRPr="008C2410">
              <w:rPr>
                <w:szCs w:val="22"/>
                <w:lang w:val="en-US"/>
              </w:rPr>
              <w:t xml:space="preserve"> 2018</w:t>
            </w:r>
          </w:p>
          <w:p w14:paraId="2FD0081B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2FD0081C" w14:textId="77777777" w:rsidR="00C9161D" w:rsidRPr="00C9161D" w:rsidRDefault="006B2290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 xml:space="preserve">ORIGINAL: </w:t>
            </w:r>
            <w:r w:rsidR="00C9161D" w:rsidRPr="00C9161D">
              <w:rPr>
                <w:szCs w:val="22"/>
              </w:rPr>
              <w:t>ENGLISH</w:t>
            </w:r>
          </w:p>
          <w:p w14:paraId="2FD0081D" w14:textId="77777777" w:rsidR="00C9161D" w:rsidRDefault="00C9161D"/>
        </w:tc>
      </w:tr>
    </w:tbl>
    <w:p w14:paraId="006161E7" w14:textId="3E6CC044" w:rsidR="00AC3393" w:rsidRDefault="00AC3393" w:rsidP="00AC3393">
      <w:pPr>
        <w:pStyle w:val="Cornernotation"/>
        <w:suppressLineNumbers/>
        <w:suppressAutoHyphens/>
        <w:kinsoku w:val="0"/>
        <w:overflowPunct w:val="0"/>
        <w:autoSpaceDE w:val="0"/>
        <w:autoSpaceDN w:val="0"/>
        <w:spacing w:before="60"/>
        <w:ind w:left="227" w:right="3780" w:hanging="227"/>
        <w:rPr>
          <w:snapToGrid w:val="0"/>
          <w:kern w:val="22"/>
        </w:rPr>
      </w:pPr>
      <w:bookmarkStart w:id="0" w:name="_Hlk530040340"/>
      <w:r>
        <w:rPr>
          <w:snapToGrid w:val="0"/>
          <w:kern w:val="22"/>
        </w:rPr>
        <w:t>CONFERENCE OF THE PARTIES TO THE CONVENTION ON BIOLOGICAL DIVERSITY SERVING AS THE MEETING OF THE PARTIES TO THE</w:t>
      </w:r>
      <w:r w:rsidR="00F4051A">
        <w:rPr>
          <w:snapToGrid w:val="0"/>
          <w:kern w:val="22"/>
        </w:rPr>
        <w:t xml:space="preserve"> CARTAGENA PROTOCOL ON BIOSAFET</w:t>
      </w:r>
    </w:p>
    <w:p w14:paraId="32F58AE0" w14:textId="77777777" w:rsidR="00AC3393" w:rsidRDefault="00AC3393" w:rsidP="00AC3393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</w:rPr>
      </w:pPr>
      <w:r>
        <w:rPr>
          <w:snapToGrid w:val="0"/>
          <w:kern w:val="22"/>
        </w:rPr>
        <w:t>Ninth meeting</w:t>
      </w:r>
    </w:p>
    <w:p w14:paraId="10DD7072" w14:textId="77777777" w:rsidR="00AC3393" w:rsidRDefault="00AC3393" w:rsidP="00AC3393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eastAsia="nb-NO"/>
        </w:rPr>
      </w:pPr>
      <w:bookmarkStart w:id="1" w:name="_Hlk505863673"/>
      <w:r>
        <w:rPr>
          <w:snapToGrid w:val="0"/>
          <w:kern w:val="22"/>
          <w:szCs w:val="22"/>
          <w:lang w:eastAsia="nb-NO"/>
        </w:rPr>
        <w:t>Sharm El-Sheikh, Egypt</w:t>
      </w:r>
      <w:bookmarkEnd w:id="1"/>
      <w:r>
        <w:rPr>
          <w:snapToGrid w:val="0"/>
          <w:kern w:val="22"/>
          <w:szCs w:val="22"/>
          <w:lang w:eastAsia="nb-NO"/>
        </w:rPr>
        <w:t>, 17-29 November 2018</w:t>
      </w:r>
    </w:p>
    <w:bookmarkEnd w:id="0"/>
    <w:p w14:paraId="2FD00822" w14:textId="6E452338" w:rsidR="00172AF6" w:rsidRPr="00784136" w:rsidRDefault="00F6586C" w:rsidP="00172AF6">
      <w:pPr>
        <w:pStyle w:val="Cornernotation"/>
        <w:ind w:right="3973"/>
        <w:rPr>
          <w:lang w:val="en-US"/>
        </w:rPr>
      </w:pPr>
      <w:r>
        <w:rPr>
          <w:color w:val="000000"/>
        </w:rPr>
        <w:t xml:space="preserve">Agenda item </w:t>
      </w:r>
      <w:r w:rsidR="00EC5212">
        <w:rPr>
          <w:color w:val="000000"/>
        </w:rPr>
        <w:t>11</w:t>
      </w:r>
    </w:p>
    <w:p w14:paraId="2FD00823" w14:textId="77777777" w:rsidR="00C9161D" w:rsidRPr="00C9161D" w:rsidRDefault="00C9161D" w:rsidP="00C9161D"/>
    <w:p w14:paraId="2FD00824" w14:textId="0066A64D" w:rsidR="00C9161D" w:rsidRDefault="002E2966" w:rsidP="00172AF6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snapToGrid w:val="0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C5212" w:rsidRPr="00C8377B">
            <w:rPr>
              <w:b/>
              <w:caps/>
              <w:snapToGrid w:val="0"/>
              <w:szCs w:val="22"/>
            </w:rPr>
            <w:t>ENHANCING INTEGRATION UNDER THE CONVENTION AND ITS PROTOCOLS WITH RESPECT TO BIOSAFETY-RELATED PROVISIONS</w:t>
          </w:r>
        </w:sdtContent>
      </w:sdt>
      <w:r w:rsidR="00105372" w:rsidRPr="00105372">
        <w:rPr>
          <w:b/>
          <w:caps/>
        </w:rPr>
        <w:t xml:space="preserve"> </w:t>
      </w:r>
    </w:p>
    <w:p w14:paraId="7545342B" w14:textId="77777777" w:rsidR="00EC5212" w:rsidRPr="001562D9" w:rsidRDefault="00EC5212" w:rsidP="00EC5212">
      <w:pPr>
        <w:spacing w:before="120" w:after="240"/>
        <w:jc w:val="center"/>
        <w:rPr>
          <w:b/>
          <w:caps/>
          <w:szCs w:val="22"/>
        </w:rPr>
      </w:pPr>
      <w:r w:rsidRPr="001562D9">
        <w:rPr>
          <w:b/>
          <w:szCs w:val="22"/>
          <w:lang w:val="en-CA"/>
        </w:rPr>
        <w:t>Draft decision submitted by the Chair of Working Group I</w:t>
      </w:r>
    </w:p>
    <w:p w14:paraId="7AEF3992" w14:textId="77777777" w:rsidR="00EC5212" w:rsidRPr="00CC6FD9" w:rsidRDefault="00EC5212" w:rsidP="00EC5212">
      <w:pPr>
        <w:ind w:firstLine="709"/>
        <w:rPr>
          <w:i/>
          <w:szCs w:val="22"/>
        </w:rPr>
      </w:pPr>
      <w:r w:rsidRPr="00CC6FD9">
        <w:rPr>
          <w:i/>
          <w:szCs w:val="22"/>
        </w:rPr>
        <w:t xml:space="preserve">The Conference of the Parties serving as the meeting of the Parties to the Cartagena Protocol on Biosafety, </w:t>
      </w:r>
    </w:p>
    <w:p w14:paraId="4680A23B" w14:textId="77777777" w:rsidR="00EC5212" w:rsidRPr="00CC6FD9" w:rsidRDefault="00EC5212" w:rsidP="00EC5212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ind w:firstLine="720"/>
        <w:rPr>
          <w:kern w:val="22"/>
          <w:szCs w:val="22"/>
        </w:rPr>
      </w:pPr>
      <w:r w:rsidRPr="00CC6FD9">
        <w:rPr>
          <w:i/>
          <w:kern w:val="22"/>
          <w:szCs w:val="22"/>
        </w:rPr>
        <w:t xml:space="preserve">Recalling </w:t>
      </w:r>
      <w:r w:rsidRPr="00CC6FD9">
        <w:rPr>
          <w:kern w:val="22"/>
          <w:szCs w:val="22"/>
        </w:rPr>
        <w:t>decision XIII/26</w:t>
      </w:r>
      <w:r w:rsidRPr="00CC6FD9">
        <w:rPr>
          <w:i/>
          <w:kern w:val="22"/>
          <w:szCs w:val="22"/>
        </w:rPr>
        <w:t xml:space="preserve"> </w:t>
      </w:r>
      <w:r w:rsidRPr="00CC6FD9">
        <w:rPr>
          <w:kern w:val="22"/>
          <w:szCs w:val="22"/>
        </w:rPr>
        <w:t>of the Conference of the Parties</w:t>
      </w:r>
      <w:r w:rsidRPr="00CC6FD9">
        <w:rPr>
          <w:i/>
          <w:kern w:val="22"/>
          <w:szCs w:val="22"/>
        </w:rPr>
        <w:t xml:space="preserve"> </w:t>
      </w:r>
      <w:r w:rsidRPr="00CC6FD9">
        <w:rPr>
          <w:kern w:val="22"/>
          <w:szCs w:val="22"/>
        </w:rPr>
        <w:t>regarding possible ways and means to promote integrated approaches to issues at the interface between the biosafety-related provisions of the Convention and the provisions of the Cartagena Protocol;</w:t>
      </w:r>
    </w:p>
    <w:p w14:paraId="5877387A" w14:textId="26FFFC35" w:rsidR="008D74B8" w:rsidRPr="00904608" w:rsidRDefault="00EC5212" w:rsidP="00EC5212">
      <w:pPr>
        <w:pStyle w:val="ListParagraph"/>
        <w:shd w:val="clear" w:color="auto" w:fill="FFFFFF" w:themeFill="background1"/>
        <w:spacing w:before="120" w:after="120"/>
        <w:ind w:left="0" w:firstLine="720"/>
        <w:contextualSpacing w:val="0"/>
        <w:rPr>
          <w:kern w:val="22"/>
          <w:szCs w:val="22"/>
        </w:rPr>
      </w:pPr>
      <w:r w:rsidRPr="00CC6FD9">
        <w:rPr>
          <w:i/>
          <w:szCs w:val="22"/>
        </w:rPr>
        <w:t xml:space="preserve">Takes note </w:t>
      </w:r>
      <w:r w:rsidRPr="00CC6FD9">
        <w:rPr>
          <w:szCs w:val="22"/>
        </w:rPr>
        <w:t xml:space="preserve">of the proposed ways and means for enhanced integration and </w:t>
      </w:r>
      <w:r w:rsidRPr="00CC6FD9">
        <w:rPr>
          <w:i/>
          <w:szCs w:val="22"/>
        </w:rPr>
        <w:t>welcomes</w:t>
      </w:r>
      <w:r w:rsidRPr="00CC6FD9">
        <w:rPr>
          <w:szCs w:val="22"/>
        </w:rPr>
        <w:t xml:space="preserve"> decision </w:t>
      </w:r>
      <w:r w:rsidR="004C2701">
        <w:rPr>
          <w:szCs w:val="22"/>
        </w:rPr>
        <w:t>14</w:t>
      </w:r>
      <w:r w:rsidR="002E2966">
        <w:rPr>
          <w:szCs w:val="22"/>
        </w:rPr>
        <w:t>/</w:t>
      </w:r>
      <w:r>
        <w:rPr>
          <w:szCs w:val="22"/>
        </w:rPr>
        <w:noBreakHyphen/>
      </w:r>
      <w:r w:rsidR="002E2966">
        <w:rPr>
          <w:szCs w:val="22"/>
        </w:rPr>
        <w:t xml:space="preserve"> </w:t>
      </w:r>
      <w:r w:rsidRPr="00CC6FD9">
        <w:rPr>
          <w:szCs w:val="22"/>
        </w:rPr>
        <w:t>of the Conference of the Parties.</w:t>
      </w:r>
    </w:p>
    <w:p w14:paraId="70BE8ACA" w14:textId="77777777" w:rsidR="008D74B8" w:rsidRPr="00904608" w:rsidRDefault="008D74B8" w:rsidP="008D74B8">
      <w:pPr>
        <w:jc w:val="center"/>
        <w:rPr>
          <w:kern w:val="22"/>
        </w:rPr>
      </w:pPr>
      <w:r w:rsidRPr="00904608">
        <w:rPr>
          <w:kern w:val="22"/>
        </w:rPr>
        <w:t>__________</w:t>
      </w:r>
      <w:bookmarkStart w:id="2" w:name="_GoBack"/>
      <w:bookmarkEnd w:id="2"/>
    </w:p>
    <w:p w14:paraId="58DF6BDB" w14:textId="77777777" w:rsidR="008D74B8" w:rsidRPr="00904608" w:rsidRDefault="008D74B8" w:rsidP="008D74B8">
      <w:pPr>
        <w:rPr>
          <w:kern w:val="22"/>
        </w:rPr>
      </w:pPr>
    </w:p>
    <w:p w14:paraId="2FD00826" w14:textId="77777777" w:rsidR="00176CEE" w:rsidRDefault="00176CEE" w:rsidP="00172AF6">
      <w:pPr>
        <w:spacing w:before="120" w:after="240"/>
        <w:jc w:val="center"/>
        <w:rPr>
          <w:b/>
          <w:caps/>
        </w:rPr>
      </w:pPr>
    </w:p>
    <w:p w14:paraId="2FD00827" w14:textId="77777777" w:rsidR="00B3369F" w:rsidRPr="00C9161D" w:rsidRDefault="00B3369F" w:rsidP="00C9161D"/>
    <w:sectPr w:rsidR="00B3369F" w:rsidRPr="00C9161D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86396" w14:textId="77777777" w:rsidR="00541ABC" w:rsidRDefault="00541ABC" w:rsidP="00CF1848">
      <w:r>
        <w:separator/>
      </w:r>
    </w:p>
  </w:endnote>
  <w:endnote w:type="continuationSeparator" w:id="0">
    <w:p w14:paraId="34DE43B9" w14:textId="77777777" w:rsidR="00541ABC" w:rsidRDefault="00541ABC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5FBCE" w14:textId="77777777" w:rsidR="00541ABC" w:rsidRDefault="00541ABC" w:rsidP="00CF1848">
      <w:r>
        <w:separator/>
      </w:r>
    </w:p>
  </w:footnote>
  <w:footnote w:type="continuationSeparator" w:id="0">
    <w:p w14:paraId="3DB0E9B7" w14:textId="77777777" w:rsidR="00541ABC" w:rsidRDefault="00541ABC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2" w14:textId="2BC17A48" w:rsidR="00534681" w:rsidRPr="007B078D" w:rsidRDefault="00806037" w:rsidP="00534681">
        <w:pPr>
          <w:pStyle w:val="Header"/>
          <w:rPr>
            <w:lang w:val="fr-FR"/>
          </w:rPr>
        </w:pPr>
        <w:r>
          <w:rPr>
            <w:lang w:val="fr-FR"/>
          </w:rPr>
          <w:t>CBD/CP/MOP/9/L.14</w:t>
        </w:r>
      </w:p>
    </w:sdtContent>
  </w:sdt>
  <w:p w14:paraId="2FD00833" w14:textId="77777777" w:rsidR="00534681" w:rsidRPr="007B078D" w:rsidRDefault="00534681" w:rsidP="00534681">
    <w:pPr>
      <w:pStyle w:val="Header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 w:rsidR="00F4051A">
      <w:rPr>
        <w:noProof/>
        <w:lang w:val="fr-FR"/>
      </w:rPr>
      <w:t>2</w:t>
    </w:r>
    <w:r>
      <w:rPr>
        <w:noProof/>
      </w:rPr>
      <w:fldChar w:fldCharType="end"/>
    </w:r>
  </w:p>
  <w:p w14:paraId="2FD00834" w14:textId="77777777" w:rsidR="00534681" w:rsidRPr="007B078D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5" w14:textId="3CE0C18B" w:rsidR="009505C9" w:rsidRPr="007B078D" w:rsidRDefault="00806037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CBD/CP/MOP/9/L.14</w:t>
        </w:r>
      </w:p>
    </w:sdtContent>
  </w:sdt>
  <w:p w14:paraId="2FD00836" w14:textId="77777777" w:rsidR="009505C9" w:rsidRPr="007B078D" w:rsidRDefault="009505C9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 w:rsidR="007B078D">
      <w:rPr>
        <w:noProof/>
        <w:lang w:val="fr-FR"/>
      </w:rPr>
      <w:t>1</w:t>
    </w:r>
    <w:r>
      <w:rPr>
        <w:noProof/>
      </w:rPr>
      <w:fldChar w:fldCharType="end"/>
    </w:r>
  </w:p>
  <w:p w14:paraId="2FD00837" w14:textId="77777777" w:rsidR="009505C9" w:rsidRPr="007B078D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E5D154C"/>
    <w:multiLevelType w:val="multilevel"/>
    <w:tmpl w:val="8982DC1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1"/>
  </w:num>
  <w:num w:numId="17">
    <w:abstractNumId w:val="11"/>
  </w:num>
  <w:num w:numId="18">
    <w:abstractNumId w:val="1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E673A"/>
    <w:rsid w:val="000F4914"/>
    <w:rsid w:val="000F74F5"/>
    <w:rsid w:val="00105372"/>
    <w:rsid w:val="00131E7A"/>
    <w:rsid w:val="0016171D"/>
    <w:rsid w:val="00172AF6"/>
    <w:rsid w:val="00176CEE"/>
    <w:rsid w:val="00186DD8"/>
    <w:rsid w:val="00273079"/>
    <w:rsid w:val="002E2966"/>
    <w:rsid w:val="00372F74"/>
    <w:rsid w:val="003D6DF7"/>
    <w:rsid w:val="003F7224"/>
    <w:rsid w:val="004018AD"/>
    <w:rsid w:val="00427D21"/>
    <w:rsid w:val="004644C2"/>
    <w:rsid w:val="00465625"/>
    <w:rsid w:val="00467F9C"/>
    <w:rsid w:val="004C2701"/>
    <w:rsid w:val="00534681"/>
    <w:rsid w:val="00541ABC"/>
    <w:rsid w:val="006122BA"/>
    <w:rsid w:val="0068672C"/>
    <w:rsid w:val="006B2290"/>
    <w:rsid w:val="00717D88"/>
    <w:rsid w:val="00723FC0"/>
    <w:rsid w:val="007942D3"/>
    <w:rsid w:val="007B078D"/>
    <w:rsid w:val="007B6C09"/>
    <w:rsid w:val="007E09DA"/>
    <w:rsid w:val="00806037"/>
    <w:rsid w:val="008178B6"/>
    <w:rsid w:val="008228AB"/>
    <w:rsid w:val="00865B74"/>
    <w:rsid w:val="008B7D32"/>
    <w:rsid w:val="008C2410"/>
    <w:rsid w:val="008D74B8"/>
    <w:rsid w:val="00930BA1"/>
    <w:rsid w:val="0093169E"/>
    <w:rsid w:val="009505C9"/>
    <w:rsid w:val="00AC3393"/>
    <w:rsid w:val="00B3369F"/>
    <w:rsid w:val="00BA302A"/>
    <w:rsid w:val="00C443BD"/>
    <w:rsid w:val="00C9161D"/>
    <w:rsid w:val="00CF1848"/>
    <w:rsid w:val="00D12044"/>
    <w:rsid w:val="00D76A18"/>
    <w:rsid w:val="00DD118C"/>
    <w:rsid w:val="00E66235"/>
    <w:rsid w:val="00E83C24"/>
    <w:rsid w:val="00E9318D"/>
    <w:rsid w:val="00EC5212"/>
    <w:rsid w:val="00ED72FA"/>
    <w:rsid w:val="00F4051A"/>
    <w:rsid w:val="00F6586C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FD00811"/>
  <w15:docId w15:val="{0F1C5702-D8D6-4005-9695-DD0E17D2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500A2B"/>
    <w:rsid w:val="0058288D"/>
    <w:rsid w:val="0065085F"/>
    <w:rsid w:val="006801B3"/>
    <w:rsid w:val="006F4D99"/>
    <w:rsid w:val="00810A55"/>
    <w:rsid w:val="008C6619"/>
    <w:rsid w:val="008D420E"/>
    <w:rsid w:val="0098642F"/>
    <w:rsid w:val="009A0CAE"/>
    <w:rsid w:val="009B0255"/>
    <w:rsid w:val="00F6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0255"/>
  </w:style>
  <w:style w:type="paragraph" w:customStyle="1" w:styleId="3347A196BEA743CBA826CB5B667EA688">
    <w:name w:val="3347A196BEA743CBA826CB5B667EA688"/>
    <w:rsid w:val="006F4D99"/>
    <w:rPr>
      <w:lang w:val="en-CA" w:eastAsia="en-CA"/>
    </w:rPr>
  </w:style>
  <w:style w:type="paragraph" w:customStyle="1" w:styleId="5620078ADA2A4BB0B05A456729E3F911">
    <w:name w:val="5620078ADA2A4BB0B05A456729E3F911"/>
    <w:rsid w:val="009B0255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0B83BA-1AF4-4E82-8049-0640B463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ENHANCING INTEGRATION UNDER THE CONVENTION AND ITS PROTOCOLS WITH RESPECT TO BIOSAFETY-RELATED PROVISIONS</vt:lpstr>
    </vt:vector>
  </TitlesOfParts>
  <Company>SCBD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ENHANCING INTEGRATION UNDER THE CONVENTION AND ITS PROTOCOLS WITH RESPECT TO BIOSAFETY-RELATED PROVISIONS</dc:title>
  <dc:subject>CBD/CP/MOP/9/L.14</dc:subject>
  <dc:creator>SCBD</dc:creator>
  <cp:lastModifiedBy>Veronique Lefebvre</cp:lastModifiedBy>
  <cp:revision>5</cp:revision>
  <dcterms:created xsi:type="dcterms:W3CDTF">2018-11-28T10:57:00Z</dcterms:created>
  <dcterms:modified xsi:type="dcterms:W3CDTF">2018-11-28T10:59:00Z</dcterms:modified>
  <cp:contentStatus>LIMITED</cp:contentStatus>
</cp:coreProperties>
</file>