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Tr="00540797">
        <w:trPr>
          <w:trHeight w:val="709"/>
        </w:trPr>
        <w:tc>
          <w:tcPr>
            <w:tcW w:w="976" w:type="dxa"/>
            <w:tcBorders>
              <w:bottom w:val="single" w:sz="12" w:space="0" w:color="auto"/>
            </w:tcBorders>
          </w:tcPr>
          <w:p w:rsidR="00207A6E" w:rsidRDefault="00207A6E" w:rsidP="00540797">
            <w:r>
              <w:rPr>
                <w:noProof/>
                <w:lang w:val="en-CA" w:eastAsia="en-CA"/>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207A6E" w:rsidRDefault="00207A6E" w:rsidP="00540797">
            <w:r>
              <w:rPr>
                <w:noProof/>
                <w:lang w:val="en-CA" w:eastAsia="en-CA"/>
              </w:rPr>
              <w:drawing>
                <wp:inline distT="0" distB="0" distL="0" distR="0">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207A6E" w:rsidRPr="00C9161D" w:rsidRDefault="00207A6E" w:rsidP="00540797">
            <w:pPr>
              <w:jc w:val="right"/>
              <w:rPr>
                <w:rFonts w:ascii="Arial" w:hAnsi="Arial" w:cs="Arial"/>
                <w:b/>
                <w:sz w:val="32"/>
                <w:szCs w:val="32"/>
              </w:rPr>
            </w:pPr>
            <w:r w:rsidRPr="00C9161D">
              <w:rPr>
                <w:rFonts w:ascii="Arial" w:hAnsi="Arial" w:cs="Arial"/>
                <w:b/>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5440A6" w:rsidTr="009554D5">
        <w:trPr>
          <w:trHeight w:val="1693"/>
        </w:trPr>
        <w:tc>
          <w:tcPr>
            <w:tcW w:w="6227" w:type="dxa"/>
            <w:tcBorders>
              <w:top w:val="nil"/>
              <w:bottom w:val="single" w:sz="36" w:space="0" w:color="000000"/>
            </w:tcBorders>
          </w:tcPr>
          <w:p w:rsidR="00F16F02" w:rsidRPr="005440A6" w:rsidRDefault="00F16F02">
            <w:pPr>
              <w:rPr>
                <w:snapToGrid w:val="0"/>
                <w:kern w:val="22"/>
              </w:rPr>
            </w:pPr>
          </w:p>
          <w:p w:rsidR="00F16F02" w:rsidRPr="005440A6" w:rsidRDefault="00F16F02" w:rsidP="00736BC2">
            <w:pPr>
              <w:rPr>
                <w:snapToGrid w:val="0"/>
                <w:kern w:val="22"/>
              </w:rPr>
            </w:pPr>
            <w:r>
              <w:rPr>
                <w:noProof/>
                <w:kern w:val="22"/>
                <w:lang w:val="en-CA" w:eastAsia="en-CA"/>
              </w:rPr>
              <w:drawing>
                <wp:inline distT="0" distB="0" distL="0" distR="0">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p w:rsidR="00F16F02" w:rsidRPr="005440A6" w:rsidRDefault="00F16F02">
            <w:pPr>
              <w:rPr>
                <w:rFonts w:ascii="Univers" w:hAnsi="Univers"/>
                <w:snapToGrid w:val="0"/>
                <w:kern w:val="22"/>
                <w:sz w:val="32"/>
              </w:rPr>
            </w:pPr>
          </w:p>
        </w:tc>
        <w:tc>
          <w:tcPr>
            <w:tcW w:w="1144" w:type="dxa"/>
            <w:tcBorders>
              <w:top w:val="nil"/>
              <w:bottom w:val="single" w:sz="36" w:space="0" w:color="000000"/>
            </w:tcBorders>
          </w:tcPr>
          <w:p w:rsidR="00F16F02" w:rsidRPr="005440A6" w:rsidRDefault="00F16F02">
            <w:pPr>
              <w:pStyle w:val="Header"/>
              <w:tabs>
                <w:tab w:val="clear" w:pos="4320"/>
                <w:tab w:val="clear" w:pos="8640"/>
              </w:tabs>
              <w:rPr>
                <w:b/>
                <w:snapToGrid w:val="0"/>
                <w:kern w:val="22"/>
                <w:sz w:val="32"/>
                <w:szCs w:val="32"/>
              </w:rPr>
            </w:pPr>
          </w:p>
        </w:tc>
        <w:tc>
          <w:tcPr>
            <w:tcW w:w="2977" w:type="dxa"/>
            <w:tcBorders>
              <w:top w:val="nil"/>
              <w:bottom w:val="single" w:sz="36" w:space="0" w:color="000000"/>
            </w:tcBorders>
          </w:tcPr>
          <w:p w:rsidR="00F16F02" w:rsidRPr="004F01A7" w:rsidRDefault="00F16F02" w:rsidP="00B271A0">
            <w:pPr>
              <w:ind w:left="63"/>
              <w:rPr>
                <w:snapToGrid w:val="0"/>
                <w:kern w:val="22"/>
                <w:szCs w:val="22"/>
                <w:lang w:val="en-CA"/>
              </w:rPr>
            </w:pPr>
            <w:r w:rsidRPr="004F01A7">
              <w:rPr>
                <w:snapToGrid w:val="0"/>
                <w:kern w:val="22"/>
                <w:szCs w:val="22"/>
                <w:lang w:val="en-CA"/>
              </w:rPr>
              <w:t>Distr.</w:t>
            </w:r>
          </w:p>
          <w:p w:rsidR="00F16F02" w:rsidRPr="004F01A7" w:rsidRDefault="00F16F02" w:rsidP="00B271A0">
            <w:pPr>
              <w:ind w:left="63"/>
              <w:rPr>
                <w:snapToGrid w:val="0"/>
                <w:kern w:val="22"/>
                <w:szCs w:val="22"/>
                <w:lang w:val="en-CA"/>
              </w:rPr>
            </w:pPr>
            <w:r w:rsidRPr="004F01A7">
              <w:rPr>
                <w:snapToGrid w:val="0"/>
                <w:kern w:val="22"/>
                <w:szCs w:val="22"/>
                <w:lang w:val="en-CA"/>
              </w:rPr>
              <w:t>GENERAL</w:t>
            </w:r>
          </w:p>
          <w:p w:rsidR="00F16F02" w:rsidRPr="004F01A7" w:rsidRDefault="00F16F02" w:rsidP="00B271A0">
            <w:pPr>
              <w:ind w:left="63"/>
              <w:rPr>
                <w:snapToGrid w:val="0"/>
                <w:kern w:val="22"/>
                <w:szCs w:val="22"/>
                <w:lang w:val="en-CA"/>
              </w:rPr>
            </w:pPr>
          </w:p>
          <w:sdt>
            <w:sdtPr>
              <w:rPr>
                <w:snapToGrid w:val="0"/>
                <w:kern w:val="22"/>
                <w:szCs w:val="22"/>
                <w:lang w:val="en-CA"/>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rsidR="00F16F02" w:rsidRPr="00154D0A" w:rsidRDefault="00154D0A" w:rsidP="00B271A0">
                <w:pPr>
                  <w:ind w:left="63"/>
                  <w:rPr>
                    <w:snapToGrid w:val="0"/>
                    <w:kern w:val="22"/>
                    <w:szCs w:val="22"/>
                    <w:lang w:val="en-CA"/>
                  </w:rPr>
                </w:pPr>
                <w:r w:rsidRPr="00154D0A">
                  <w:rPr>
                    <w:snapToGrid w:val="0"/>
                    <w:kern w:val="22"/>
                    <w:szCs w:val="22"/>
                    <w:lang w:val="en-CA"/>
                  </w:rPr>
                  <w:t>CBD/SBSTTA/22/INF/6</w:t>
                </w:r>
              </w:p>
            </w:sdtContent>
          </w:sdt>
          <w:p w:rsidR="00F16F02" w:rsidRPr="00E7198A" w:rsidRDefault="0001046D" w:rsidP="00D44ACC">
            <w:pPr>
              <w:ind w:left="63"/>
              <w:rPr>
                <w:snapToGrid w:val="0"/>
                <w:kern w:val="22"/>
                <w:szCs w:val="22"/>
              </w:rPr>
            </w:pPr>
            <w:r>
              <w:rPr>
                <w:snapToGrid w:val="0"/>
                <w:kern w:val="22"/>
                <w:szCs w:val="22"/>
              </w:rPr>
              <w:t>20</w:t>
            </w:r>
            <w:r w:rsidR="00D15589" w:rsidRPr="00154D0A">
              <w:rPr>
                <w:snapToGrid w:val="0"/>
                <w:kern w:val="22"/>
                <w:szCs w:val="22"/>
              </w:rPr>
              <w:t xml:space="preserve"> </w:t>
            </w:r>
            <w:r w:rsidR="009D4DE0">
              <w:rPr>
                <w:snapToGrid w:val="0"/>
                <w:kern w:val="22"/>
                <w:szCs w:val="22"/>
              </w:rPr>
              <w:t>June</w:t>
            </w:r>
            <w:r w:rsidR="00277C97" w:rsidRPr="00154D0A">
              <w:rPr>
                <w:snapToGrid w:val="0"/>
                <w:kern w:val="22"/>
                <w:szCs w:val="22"/>
              </w:rPr>
              <w:t xml:space="preserve"> </w:t>
            </w:r>
            <w:r w:rsidR="00D15589" w:rsidRPr="00154D0A">
              <w:rPr>
                <w:snapToGrid w:val="0"/>
                <w:kern w:val="22"/>
                <w:szCs w:val="22"/>
              </w:rPr>
              <w:t>2018</w:t>
            </w:r>
          </w:p>
          <w:p w:rsidR="00F16F02" w:rsidRPr="00E7198A" w:rsidRDefault="00F16F02" w:rsidP="00B271A0">
            <w:pPr>
              <w:ind w:left="63"/>
              <w:rPr>
                <w:snapToGrid w:val="0"/>
                <w:kern w:val="22"/>
                <w:szCs w:val="22"/>
              </w:rPr>
            </w:pPr>
          </w:p>
          <w:p w:rsidR="00F16F02" w:rsidRPr="00E7198A" w:rsidRDefault="00F16F02" w:rsidP="00B271A0">
            <w:pPr>
              <w:ind w:left="63"/>
              <w:rPr>
                <w:snapToGrid w:val="0"/>
                <w:color w:val="FF0000"/>
                <w:kern w:val="22"/>
                <w:szCs w:val="22"/>
                <w:u w:val="single"/>
              </w:rPr>
            </w:pPr>
            <w:r w:rsidRPr="00E7198A">
              <w:rPr>
                <w:snapToGrid w:val="0"/>
                <w:kern w:val="22"/>
                <w:szCs w:val="22"/>
              </w:rPr>
              <w:t>ENGLISH</w:t>
            </w:r>
            <w:r w:rsidR="003D295C">
              <w:rPr>
                <w:snapToGrid w:val="0"/>
                <w:kern w:val="22"/>
                <w:szCs w:val="22"/>
              </w:rPr>
              <w:t xml:space="preserve"> ONLY</w:t>
            </w:r>
          </w:p>
        </w:tc>
      </w:tr>
    </w:tbl>
    <w:bookmarkStart w:id="0" w:name="Meeting"/>
    <w:p w:rsidR="00CA6B87" w:rsidRPr="005440A6" w:rsidRDefault="00776313" w:rsidP="00D51069">
      <w:pPr>
        <w:pStyle w:val="meetingname"/>
        <w:ind w:right="4398"/>
        <w:rPr>
          <w:kern w:val="22"/>
          <w:szCs w:val="22"/>
        </w:rPr>
      </w:pPr>
      <w:sdt>
        <w:sdtPr>
          <w:alias w:val="Meeting"/>
          <w:tag w:val="Meeting"/>
          <w:id w:val="1412045910"/>
          <w:placeholder>
            <w:docPart w:val="DefaultPlaceholder_1082065158"/>
          </w:placeholder>
          <w:text/>
        </w:sdtPr>
        <w:sdtEndPr/>
        <w:sdtContent>
          <w:r w:rsidR="00D51069">
            <w:t>SUBSIDIARY BODY ON SCIENTIFIC, TECHNICAL AND TECHNOLOGICAL ADVICE</w:t>
          </w:r>
        </w:sdtContent>
      </w:sdt>
      <w:bookmarkEnd w:id="0"/>
    </w:p>
    <w:p w:rsidR="00D51069" w:rsidRDefault="00D51069" w:rsidP="00CA6B87">
      <w:pPr>
        <w:rPr>
          <w:snapToGrid w:val="0"/>
          <w:kern w:val="22"/>
          <w:szCs w:val="22"/>
          <w:lang w:eastAsia="nb-NO"/>
        </w:rPr>
      </w:pPr>
      <w:r>
        <w:rPr>
          <w:snapToGrid w:val="0"/>
          <w:kern w:val="22"/>
          <w:szCs w:val="22"/>
          <w:lang w:eastAsia="nb-NO"/>
        </w:rPr>
        <w:t>Twenty-</w:t>
      </w:r>
      <w:r w:rsidR="00FB3B70">
        <w:rPr>
          <w:snapToGrid w:val="0"/>
          <w:kern w:val="22"/>
          <w:szCs w:val="22"/>
          <w:lang w:eastAsia="nb-NO"/>
        </w:rPr>
        <w:t>second</w:t>
      </w:r>
      <w:r>
        <w:rPr>
          <w:snapToGrid w:val="0"/>
          <w:kern w:val="22"/>
          <w:szCs w:val="22"/>
          <w:lang w:eastAsia="nb-NO"/>
        </w:rPr>
        <w:t xml:space="preserve"> meeting</w:t>
      </w:r>
    </w:p>
    <w:p w:rsidR="00CA6B87" w:rsidRPr="005440A6" w:rsidRDefault="00D51069" w:rsidP="00CA6B87">
      <w:pPr>
        <w:rPr>
          <w:snapToGrid w:val="0"/>
          <w:kern w:val="22"/>
          <w:szCs w:val="22"/>
          <w:lang w:eastAsia="nb-NO"/>
        </w:rPr>
      </w:pPr>
      <w:r>
        <w:rPr>
          <w:snapToGrid w:val="0"/>
          <w:kern w:val="22"/>
          <w:szCs w:val="22"/>
          <w:lang w:eastAsia="nb-NO"/>
        </w:rPr>
        <w:t>Montreal</w:t>
      </w:r>
      <w:r w:rsidR="00CA6B87" w:rsidRPr="005440A6">
        <w:rPr>
          <w:snapToGrid w:val="0"/>
          <w:kern w:val="22"/>
          <w:szCs w:val="22"/>
          <w:lang w:eastAsia="nb-NO"/>
        </w:rPr>
        <w:t xml:space="preserve">, </w:t>
      </w:r>
      <w:r>
        <w:rPr>
          <w:snapToGrid w:val="0"/>
          <w:kern w:val="22"/>
          <w:szCs w:val="22"/>
          <w:lang w:eastAsia="nb-NO"/>
        </w:rPr>
        <w:t xml:space="preserve">Canada, </w:t>
      </w:r>
      <w:r w:rsidR="00D15589">
        <w:rPr>
          <w:snapToGrid w:val="0"/>
          <w:kern w:val="22"/>
          <w:szCs w:val="22"/>
          <w:lang w:eastAsia="nb-NO"/>
        </w:rPr>
        <w:t>2-7 July 2018</w:t>
      </w:r>
    </w:p>
    <w:p w:rsidR="00CA6B87" w:rsidRPr="005440A6" w:rsidRDefault="00D51069" w:rsidP="00CA6B87">
      <w:pPr>
        <w:rPr>
          <w:snapToGrid w:val="0"/>
          <w:kern w:val="22"/>
          <w:szCs w:val="22"/>
          <w:lang w:eastAsia="nb-NO"/>
        </w:rPr>
      </w:pPr>
      <w:r w:rsidRPr="00154D0A">
        <w:rPr>
          <w:snapToGrid w:val="0"/>
          <w:kern w:val="22"/>
          <w:szCs w:val="22"/>
          <w:lang w:eastAsia="nb-NO"/>
        </w:rPr>
        <w:t>I</w:t>
      </w:r>
      <w:r w:rsidR="00CA6B87" w:rsidRPr="00154D0A">
        <w:rPr>
          <w:snapToGrid w:val="0"/>
          <w:kern w:val="22"/>
          <w:szCs w:val="22"/>
          <w:lang w:eastAsia="nb-NO"/>
        </w:rPr>
        <w:t xml:space="preserve">tem </w:t>
      </w:r>
      <w:r w:rsidR="004F01A7" w:rsidRPr="00154D0A">
        <w:rPr>
          <w:snapToGrid w:val="0"/>
          <w:kern w:val="22"/>
          <w:szCs w:val="22"/>
          <w:lang w:eastAsia="nb-NO"/>
        </w:rPr>
        <w:t>7</w:t>
      </w:r>
      <w:r>
        <w:rPr>
          <w:snapToGrid w:val="0"/>
          <w:kern w:val="22"/>
          <w:szCs w:val="22"/>
          <w:lang w:eastAsia="nb-NO"/>
        </w:rPr>
        <w:t xml:space="preserve"> of the provisional agenda</w:t>
      </w:r>
      <w:r w:rsidRPr="00CA1572">
        <w:rPr>
          <w:rStyle w:val="FootnoteReference"/>
          <w:snapToGrid w:val="0"/>
          <w:kern w:val="22"/>
          <w:szCs w:val="22"/>
          <w:lang w:eastAsia="nb-NO"/>
        </w:rPr>
        <w:footnoteReference w:customMarkFollows="1" w:id="1"/>
        <w:t>*</w:t>
      </w:r>
    </w:p>
    <w:p w:rsidR="00406BC6" w:rsidRDefault="009D2F92" w:rsidP="00516C26">
      <w:pPr>
        <w:pStyle w:val="Heading1"/>
        <w:rPr>
          <w:snapToGrid w:val="0"/>
          <w:lang w:val="en-US"/>
        </w:rPr>
      </w:pPr>
      <w:r>
        <w:rPr>
          <w:snapToGrid w:val="0"/>
        </w:rPr>
        <w:tab/>
      </w:r>
      <w:sdt>
        <w:sdtPr>
          <w:rPr>
            <w:snapToGrid w:val="0"/>
            <w:lang w:val="en-US"/>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D73A52" w:rsidRPr="00D73A52">
            <w:rPr>
              <w:snapToGrid w:val="0"/>
              <w:lang w:val="en-US"/>
            </w:rPr>
            <w:t xml:space="preserve">integration of protected areas </w:t>
          </w:r>
          <w:r w:rsidR="00D73A52">
            <w:rPr>
              <w:snapToGrid w:val="0"/>
              <w:lang w:val="en-US"/>
            </w:rPr>
            <w:t xml:space="preserve">and </w:t>
          </w:r>
          <w:r w:rsidR="00D73A52" w:rsidRPr="00D73A52">
            <w:rPr>
              <w:snapToGrid w:val="0"/>
              <w:lang w:val="en-US"/>
            </w:rPr>
            <w:t>other effective area-based conservation measures into wider land- and seascapes</w:t>
          </w:r>
        </w:sdtContent>
      </w:sdt>
    </w:p>
    <w:p w:rsidR="00540797" w:rsidRPr="00154D0A" w:rsidRDefault="00C85EA4" w:rsidP="00154D0A">
      <w:pPr>
        <w:pStyle w:val="Heading2"/>
        <w:rPr>
          <w:b w:val="0"/>
          <w:i/>
          <w:lang w:val="en-US"/>
        </w:rPr>
      </w:pPr>
      <w:r w:rsidRPr="00C85EA4">
        <w:rPr>
          <w:b w:val="0"/>
          <w:i/>
          <w:lang w:val="en-US"/>
        </w:rPr>
        <w:t>Note by the Executive Secretary</w:t>
      </w:r>
    </w:p>
    <w:p w:rsidR="004F01A7" w:rsidRPr="00F57B68" w:rsidRDefault="004F01A7" w:rsidP="00F57B68">
      <w:pPr>
        <w:numPr>
          <w:ilvl w:val="0"/>
          <w:numId w:val="2"/>
        </w:numPr>
        <w:suppressLineNumbers/>
        <w:tabs>
          <w:tab w:val="clear" w:pos="360"/>
        </w:tabs>
        <w:suppressAutoHyphens/>
        <w:kinsoku w:val="0"/>
        <w:overflowPunct w:val="0"/>
        <w:autoSpaceDE w:val="0"/>
        <w:autoSpaceDN w:val="0"/>
        <w:spacing w:after="120"/>
        <w:rPr>
          <w:snapToGrid w:val="0"/>
          <w:kern w:val="22"/>
          <w:szCs w:val="22"/>
        </w:rPr>
      </w:pPr>
      <w:r w:rsidRPr="004F01A7">
        <w:rPr>
          <w:rFonts w:eastAsia="Calibri"/>
          <w:snapToGrid w:val="0"/>
          <w:kern w:val="22"/>
          <w:szCs w:val="22"/>
        </w:rPr>
        <w:t xml:space="preserve">In </w:t>
      </w:r>
      <w:r w:rsidR="00784A15">
        <w:rPr>
          <w:rFonts w:eastAsia="Calibri"/>
          <w:snapToGrid w:val="0"/>
          <w:kern w:val="22"/>
          <w:szCs w:val="22"/>
        </w:rPr>
        <w:t>paragraph 9(a) of</w:t>
      </w:r>
      <w:r w:rsidRPr="004F01A7">
        <w:rPr>
          <w:rFonts w:eastAsia="Calibri"/>
          <w:snapToGrid w:val="0"/>
          <w:kern w:val="22"/>
          <w:szCs w:val="22"/>
        </w:rPr>
        <w:t xml:space="preserve"> decision </w:t>
      </w:r>
      <w:hyperlink r:id="rId11" w:history="1">
        <w:r w:rsidRPr="004F01A7">
          <w:rPr>
            <w:rFonts w:eastAsia="Calibri"/>
            <w:snapToGrid w:val="0"/>
            <w:color w:val="0000FF"/>
            <w:kern w:val="22"/>
            <w:szCs w:val="22"/>
            <w:u w:val="single"/>
          </w:rPr>
          <w:t>XIII/2</w:t>
        </w:r>
      </w:hyperlink>
      <w:r w:rsidRPr="004F01A7">
        <w:rPr>
          <w:rFonts w:eastAsia="Calibri"/>
          <w:snapToGrid w:val="0"/>
          <w:kern w:val="22"/>
          <w:szCs w:val="22"/>
        </w:rPr>
        <w:t xml:space="preserve">, </w:t>
      </w:r>
      <w:r w:rsidR="00784A15">
        <w:rPr>
          <w:rFonts w:eastAsia="Calibri"/>
          <w:snapToGrid w:val="0"/>
          <w:kern w:val="22"/>
          <w:szCs w:val="22"/>
        </w:rPr>
        <w:t xml:space="preserve">the Conference of the Parties invited </w:t>
      </w:r>
      <w:r w:rsidRPr="004F01A7">
        <w:rPr>
          <w:rFonts w:eastAsia="Calibri"/>
          <w:snapToGrid w:val="0"/>
          <w:kern w:val="22"/>
          <w:szCs w:val="22"/>
        </w:rPr>
        <w:t>Parties, other Governments, relevant partners, regional agencies, bilateral and multilateral funding agencies, in conjunction with</w:t>
      </w:r>
      <w:r w:rsidRPr="004F01A7">
        <w:rPr>
          <w:rFonts w:eastAsia="Calibri"/>
          <w:i/>
          <w:snapToGrid w:val="0"/>
          <w:kern w:val="22"/>
          <w:szCs w:val="22"/>
        </w:rPr>
        <w:t xml:space="preserve"> </w:t>
      </w:r>
      <w:r w:rsidRPr="004F01A7">
        <w:rPr>
          <w:rFonts w:eastAsia="Calibri"/>
          <w:snapToGrid w:val="0"/>
          <w:kern w:val="22"/>
          <w:szCs w:val="22"/>
        </w:rPr>
        <w:t>the Secretariat of the Convention on Biological Diversity, taking into account information provided by, and in consultation with Parties and other Governments, to undertake a review of experiences on</w:t>
      </w:r>
      <w:r>
        <w:rPr>
          <w:rFonts w:eastAsia="Calibri"/>
          <w:snapToGrid w:val="0"/>
          <w:kern w:val="22"/>
          <w:szCs w:val="22"/>
        </w:rPr>
        <w:t xml:space="preserve">, </w:t>
      </w:r>
      <w:r w:rsidR="00C64B40" w:rsidRPr="007432FE">
        <w:rPr>
          <w:rFonts w:eastAsia="Calibri"/>
          <w:snapToGrid w:val="0"/>
          <w:kern w:val="22"/>
          <w:szCs w:val="22"/>
        </w:rPr>
        <w:t>inter alia</w:t>
      </w:r>
      <w:r w:rsidRPr="004E4666">
        <w:rPr>
          <w:rFonts w:eastAsia="Calibri"/>
          <w:snapToGrid w:val="0"/>
          <w:kern w:val="22"/>
          <w:szCs w:val="22"/>
        </w:rPr>
        <w:t>,</w:t>
      </w:r>
      <w:r w:rsidR="001C7647">
        <w:rPr>
          <w:rFonts w:eastAsia="Calibri"/>
          <w:snapToGrid w:val="0"/>
          <w:kern w:val="22"/>
          <w:szCs w:val="22"/>
        </w:rPr>
        <w:t xml:space="preserve"> additional measures to enhan</w:t>
      </w:r>
      <w:bookmarkStart w:id="1" w:name="_GoBack"/>
      <w:bookmarkEnd w:id="1"/>
      <w:r w:rsidR="001C7647">
        <w:rPr>
          <w:rFonts w:eastAsia="Calibri"/>
          <w:snapToGrid w:val="0"/>
          <w:kern w:val="22"/>
          <w:szCs w:val="22"/>
        </w:rPr>
        <w:t>ce integration of protected areas and other effective area-based conservation measures into the wider land- and seascapes</w:t>
      </w:r>
      <w:r w:rsidRPr="004F01A7">
        <w:rPr>
          <w:rFonts w:eastAsia="Calibri"/>
          <w:snapToGrid w:val="0"/>
          <w:kern w:val="22"/>
          <w:szCs w:val="22"/>
        </w:rPr>
        <w:t xml:space="preserve">. </w:t>
      </w:r>
      <w:r w:rsidR="00F57B68">
        <w:rPr>
          <w:snapToGrid w:val="0"/>
          <w:kern w:val="22"/>
          <w:szCs w:val="22"/>
        </w:rPr>
        <w:t xml:space="preserve"> </w:t>
      </w:r>
      <w:r w:rsidR="00AA535C" w:rsidRPr="00F57B68">
        <w:rPr>
          <w:rFonts w:eastAsia="Calibri"/>
          <w:snapToGrid w:val="0"/>
          <w:kern w:val="22"/>
          <w:szCs w:val="22"/>
        </w:rPr>
        <w:t>Then,</w:t>
      </w:r>
      <w:r w:rsidR="00F57B68" w:rsidRPr="00F57B68">
        <w:rPr>
          <w:rFonts w:eastAsia="Calibri"/>
          <w:snapToGrid w:val="0"/>
          <w:kern w:val="22"/>
          <w:szCs w:val="22"/>
        </w:rPr>
        <w:t xml:space="preserve"> in paragraph 10(a) of the same decision,</w:t>
      </w:r>
      <w:r w:rsidR="00AA535C" w:rsidRPr="00F57B68">
        <w:rPr>
          <w:rFonts w:eastAsia="Calibri"/>
          <w:snapToGrid w:val="0"/>
          <w:kern w:val="22"/>
          <w:szCs w:val="22"/>
        </w:rPr>
        <w:t xml:space="preserve"> t</w:t>
      </w:r>
      <w:r w:rsidRPr="00F57B68">
        <w:rPr>
          <w:rFonts w:eastAsia="Calibri"/>
          <w:snapToGrid w:val="0"/>
          <w:kern w:val="22"/>
          <w:szCs w:val="22"/>
        </w:rPr>
        <w:t>he Conference of the Parties requested the Executive Secretary to develop voluntary guidance on the elements listed in paragraph 9(a)</w:t>
      </w:r>
      <w:r w:rsidR="00784A15">
        <w:rPr>
          <w:rFonts w:eastAsia="Calibri"/>
          <w:snapToGrid w:val="0"/>
          <w:kern w:val="22"/>
          <w:szCs w:val="22"/>
        </w:rPr>
        <w:t>.</w:t>
      </w:r>
      <w:r w:rsidRPr="00F57B68">
        <w:rPr>
          <w:rFonts w:eastAsia="Calibri"/>
          <w:snapToGrid w:val="0"/>
          <w:kern w:val="22"/>
          <w:szCs w:val="22"/>
        </w:rPr>
        <w:t xml:space="preserve">  </w:t>
      </w:r>
    </w:p>
    <w:p w:rsidR="00F57B68" w:rsidRPr="00784A15" w:rsidRDefault="00F57B68" w:rsidP="004F01A7">
      <w:pPr>
        <w:numPr>
          <w:ilvl w:val="0"/>
          <w:numId w:val="2"/>
        </w:numPr>
        <w:suppressLineNumbers/>
        <w:tabs>
          <w:tab w:val="clear" w:pos="360"/>
        </w:tabs>
        <w:suppressAutoHyphens/>
        <w:kinsoku w:val="0"/>
        <w:overflowPunct w:val="0"/>
        <w:autoSpaceDE w:val="0"/>
        <w:autoSpaceDN w:val="0"/>
        <w:spacing w:after="120"/>
        <w:rPr>
          <w:rStyle w:val="Strong"/>
          <w:bCs w:val="0"/>
          <w:snapToGrid w:val="0"/>
          <w:kern w:val="22"/>
          <w:szCs w:val="22"/>
        </w:rPr>
      </w:pPr>
      <w:r w:rsidRPr="00F57B68">
        <w:rPr>
          <w:snapToGrid w:val="0"/>
          <w:kern w:val="22"/>
          <w:szCs w:val="22"/>
        </w:rPr>
        <w:t xml:space="preserve">Accordingly, </w:t>
      </w:r>
      <w:r w:rsidR="00154D0A">
        <w:rPr>
          <w:snapToGrid w:val="0"/>
          <w:kern w:val="22"/>
          <w:szCs w:val="22"/>
        </w:rPr>
        <w:t xml:space="preserve">the Secretariat, issued notification </w:t>
      </w:r>
      <w:hyperlink r:id="rId12" w:history="1">
        <w:r w:rsidR="00154D0A" w:rsidRPr="007F56B3">
          <w:rPr>
            <w:rStyle w:val="Hyperlink"/>
            <w:snapToGrid w:val="0"/>
            <w:kern w:val="22"/>
            <w:szCs w:val="22"/>
          </w:rPr>
          <w:t>2017-065</w:t>
        </w:r>
      </w:hyperlink>
      <w:r w:rsidR="00154D0A">
        <w:rPr>
          <w:snapToGrid w:val="0"/>
          <w:kern w:val="22"/>
          <w:szCs w:val="22"/>
        </w:rPr>
        <w:t xml:space="preserve">, dated 12 July 2017, inviting Parties, other </w:t>
      </w:r>
      <w:r w:rsidR="00574A8D">
        <w:rPr>
          <w:snapToGrid w:val="0"/>
          <w:kern w:val="22"/>
          <w:szCs w:val="22"/>
        </w:rPr>
        <w:t>Governments, relevant partners</w:t>
      </w:r>
      <w:r w:rsidR="00154D0A">
        <w:rPr>
          <w:snapToGrid w:val="0"/>
          <w:kern w:val="22"/>
          <w:szCs w:val="22"/>
        </w:rPr>
        <w:t xml:space="preserve">, regional agencies, as well as bilateral and multilateral funding agencies, to submit information and experiences on various elements of protected areas, pursuant to paragraph 9(a (i-iv)). </w:t>
      </w:r>
      <w:r w:rsidR="00784A15">
        <w:rPr>
          <w:snapToGrid w:val="0"/>
          <w:kern w:val="22"/>
          <w:szCs w:val="22"/>
        </w:rPr>
        <w:t xml:space="preserve">A total of 23 Parties and organizations responded and 39 documents </w:t>
      </w:r>
      <w:r w:rsidR="00D45933">
        <w:rPr>
          <w:snapToGrid w:val="0"/>
          <w:kern w:val="22"/>
          <w:szCs w:val="22"/>
        </w:rPr>
        <w:t xml:space="preserve">were </w:t>
      </w:r>
      <w:r w:rsidR="00784A15">
        <w:rPr>
          <w:snapToGrid w:val="0"/>
          <w:kern w:val="22"/>
          <w:szCs w:val="22"/>
        </w:rPr>
        <w:t xml:space="preserve">submitted. </w:t>
      </w:r>
      <w:r w:rsidR="00154D0A">
        <w:rPr>
          <w:snapToGrid w:val="0"/>
          <w:kern w:val="22"/>
          <w:szCs w:val="22"/>
        </w:rPr>
        <w:t xml:space="preserve">Then, </w:t>
      </w:r>
      <w:r w:rsidR="00195E9F">
        <w:rPr>
          <w:snapToGrid w:val="0"/>
          <w:kern w:val="22"/>
          <w:szCs w:val="22"/>
        </w:rPr>
        <w:t xml:space="preserve">the Secretariat, </w:t>
      </w:r>
      <w:r w:rsidRPr="00F57B68">
        <w:rPr>
          <w:snapToGrid w:val="0"/>
          <w:kern w:val="22"/>
          <w:szCs w:val="22"/>
        </w:rPr>
        <w:t>in collaboration with the</w:t>
      </w:r>
      <w:r w:rsidR="004E4666">
        <w:t xml:space="preserve"> United Nations Development Programme</w:t>
      </w:r>
      <w:r w:rsidR="007224DC">
        <w:t>,</w:t>
      </w:r>
      <w:r w:rsidR="0098484A" w:rsidRPr="0098484A">
        <w:rPr>
          <w:kern w:val="22"/>
          <w:szCs w:val="22"/>
          <w:vertAlign w:val="superscript"/>
        </w:rPr>
        <w:footnoteReference w:id="2"/>
      </w:r>
      <w:r>
        <w:rPr>
          <w:rFonts w:eastAsia="Calibri"/>
          <w:snapToGrid w:val="0"/>
          <w:kern w:val="22"/>
          <w:szCs w:val="22"/>
        </w:rPr>
        <w:t xml:space="preserve"> </w:t>
      </w:r>
      <w:r w:rsidR="0098484A">
        <w:rPr>
          <w:rFonts w:eastAsia="Calibri"/>
          <w:snapToGrid w:val="0"/>
          <w:kern w:val="22"/>
          <w:szCs w:val="22"/>
        </w:rPr>
        <w:t xml:space="preserve">prepared </w:t>
      </w:r>
      <w:r>
        <w:rPr>
          <w:rFonts w:eastAsia="Calibri"/>
          <w:snapToGrid w:val="0"/>
          <w:kern w:val="22"/>
          <w:szCs w:val="22"/>
        </w:rPr>
        <w:t xml:space="preserve">voluntary guidance </w:t>
      </w:r>
      <w:r w:rsidR="00D45933">
        <w:rPr>
          <w:rFonts w:eastAsia="Calibri"/>
          <w:snapToGrid w:val="0"/>
          <w:kern w:val="22"/>
          <w:szCs w:val="22"/>
        </w:rPr>
        <w:t>on the integration of protected areas and other effective area-based conservation measures into the wider land- and seascapes and presented it as</w:t>
      </w:r>
      <w:r w:rsidR="00195E9F">
        <w:rPr>
          <w:rFonts w:eastAsia="Calibri"/>
          <w:snapToGrid w:val="0"/>
          <w:kern w:val="22"/>
          <w:szCs w:val="22"/>
        </w:rPr>
        <w:t xml:space="preserve"> </w:t>
      </w:r>
      <w:r w:rsidR="00D45933">
        <w:rPr>
          <w:rFonts w:eastAsia="Calibri"/>
          <w:snapToGrid w:val="0"/>
          <w:kern w:val="22"/>
          <w:szCs w:val="22"/>
        </w:rPr>
        <w:t>annex I</w:t>
      </w:r>
      <w:r w:rsidR="00D63ECD">
        <w:rPr>
          <w:rFonts w:eastAsia="Calibri"/>
          <w:snapToGrid w:val="0"/>
          <w:kern w:val="22"/>
          <w:szCs w:val="22"/>
        </w:rPr>
        <w:t xml:space="preserve"> </w:t>
      </w:r>
      <w:r w:rsidR="00D45933">
        <w:rPr>
          <w:rFonts w:eastAsia="Calibri"/>
          <w:snapToGrid w:val="0"/>
          <w:kern w:val="22"/>
          <w:szCs w:val="22"/>
        </w:rPr>
        <w:t>in the pres</w:t>
      </w:r>
      <w:r>
        <w:rPr>
          <w:rFonts w:eastAsia="Calibri"/>
          <w:snapToGrid w:val="0"/>
          <w:kern w:val="22"/>
          <w:szCs w:val="22"/>
        </w:rPr>
        <w:t xml:space="preserve">ession document </w:t>
      </w:r>
      <w:r w:rsidR="0098484A">
        <w:rPr>
          <w:rFonts w:eastAsia="Calibri"/>
          <w:snapToGrid w:val="0"/>
          <w:kern w:val="22"/>
          <w:szCs w:val="22"/>
        </w:rPr>
        <w:t xml:space="preserve">submitted </w:t>
      </w:r>
      <w:r>
        <w:rPr>
          <w:rFonts w:eastAsia="Calibri"/>
          <w:snapToGrid w:val="0"/>
          <w:kern w:val="22"/>
          <w:szCs w:val="22"/>
        </w:rPr>
        <w:t>to th</w:t>
      </w:r>
      <w:r w:rsidR="0098484A">
        <w:rPr>
          <w:rFonts w:eastAsia="Calibri"/>
          <w:snapToGrid w:val="0"/>
          <w:kern w:val="22"/>
          <w:szCs w:val="22"/>
        </w:rPr>
        <w:t>is</w:t>
      </w:r>
      <w:r>
        <w:rPr>
          <w:rFonts w:eastAsia="Calibri"/>
          <w:snapToGrid w:val="0"/>
          <w:kern w:val="22"/>
          <w:szCs w:val="22"/>
        </w:rPr>
        <w:t xml:space="preserve"> </w:t>
      </w:r>
      <w:r w:rsidR="0013022B">
        <w:rPr>
          <w:rFonts w:eastAsia="Calibri"/>
          <w:snapToGrid w:val="0"/>
          <w:kern w:val="22"/>
          <w:szCs w:val="22"/>
        </w:rPr>
        <w:t xml:space="preserve">twenty second meeting of the </w:t>
      </w:r>
      <w:r>
        <w:rPr>
          <w:rFonts w:eastAsia="Calibri"/>
          <w:snapToGrid w:val="0"/>
          <w:kern w:val="22"/>
          <w:szCs w:val="22"/>
        </w:rPr>
        <w:t>Subsidiary Body on Scientific, Technical and Technological Advice</w:t>
      </w:r>
      <w:r w:rsidR="00195E9F">
        <w:rPr>
          <w:rFonts w:eastAsia="Calibri"/>
          <w:snapToGrid w:val="0"/>
          <w:kern w:val="22"/>
          <w:szCs w:val="22"/>
        </w:rPr>
        <w:t xml:space="preserve"> (</w:t>
      </w:r>
      <w:hyperlink r:id="rId13" w:history="1">
        <w:r w:rsidR="00195E9F" w:rsidRPr="00195E9F">
          <w:rPr>
            <w:rStyle w:val="Hyperlink"/>
          </w:rPr>
          <w:t>CBD/SBSTTA/22/6</w:t>
        </w:r>
      </w:hyperlink>
      <w:r w:rsidR="00195E9F">
        <w:rPr>
          <w:rStyle w:val="Strong"/>
          <w:b w:val="0"/>
        </w:rPr>
        <w:t xml:space="preserve">). </w:t>
      </w:r>
    </w:p>
    <w:p w:rsidR="00784A15" w:rsidRPr="00D73A52" w:rsidRDefault="007224DC" w:rsidP="004F01A7">
      <w:pPr>
        <w:numPr>
          <w:ilvl w:val="0"/>
          <w:numId w:val="2"/>
        </w:numPr>
        <w:suppressLineNumbers/>
        <w:tabs>
          <w:tab w:val="clear" w:pos="360"/>
        </w:tabs>
        <w:suppressAutoHyphens/>
        <w:kinsoku w:val="0"/>
        <w:overflowPunct w:val="0"/>
        <w:autoSpaceDE w:val="0"/>
        <w:autoSpaceDN w:val="0"/>
        <w:spacing w:after="120"/>
        <w:rPr>
          <w:rStyle w:val="Strong"/>
          <w:bCs w:val="0"/>
          <w:snapToGrid w:val="0"/>
          <w:kern w:val="22"/>
          <w:szCs w:val="22"/>
        </w:rPr>
      </w:pPr>
      <w:r>
        <w:rPr>
          <w:rStyle w:val="Strong"/>
          <w:b w:val="0"/>
        </w:rPr>
        <w:t>The present</w:t>
      </w:r>
      <w:r w:rsidR="00784A15">
        <w:rPr>
          <w:rStyle w:val="Strong"/>
          <w:b w:val="0"/>
        </w:rPr>
        <w:t xml:space="preserve"> information document is </w:t>
      </w:r>
      <w:r w:rsidR="00D63ECD">
        <w:rPr>
          <w:rStyle w:val="Strong"/>
          <w:b w:val="0"/>
        </w:rPr>
        <w:t xml:space="preserve">submitted in support </w:t>
      </w:r>
      <w:r w:rsidR="00784A15">
        <w:rPr>
          <w:rStyle w:val="Strong"/>
          <w:b w:val="0"/>
        </w:rPr>
        <w:t>of the voluntary guidance</w:t>
      </w:r>
      <w:r w:rsidR="00C3415B">
        <w:rPr>
          <w:rStyle w:val="Strong"/>
          <w:b w:val="0"/>
        </w:rPr>
        <w:t xml:space="preserve">, </w:t>
      </w:r>
      <w:proofErr w:type="gramStart"/>
      <w:r w:rsidR="00C3415B">
        <w:rPr>
          <w:rStyle w:val="Strong"/>
          <w:b w:val="0"/>
        </w:rPr>
        <w:t>in particular</w:t>
      </w:r>
      <w:r w:rsidR="00574A8D">
        <w:rPr>
          <w:rStyle w:val="Strong"/>
          <w:b w:val="0"/>
        </w:rPr>
        <w:t xml:space="preserve"> </w:t>
      </w:r>
      <w:r w:rsidR="00C3415B">
        <w:rPr>
          <w:rStyle w:val="Strong"/>
          <w:b w:val="0"/>
        </w:rPr>
        <w:t>s</w:t>
      </w:r>
      <w:r w:rsidR="00D63ECD">
        <w:rPr>
          <w:rStyle w:val="Strong"/>
          <w:b w:val="0"/>
        </w:rPr>
        <w:t>ection</w:t>
      </w:r>
      <w:proofErr w:type="gramEnd"/>
      <w:r w:rsidR="00D63ECD">
        <w:rPr>
          <w:rStyle w:val="Strong"/>
          <w:b w:val="0"/>
        </w:rPr>
        <w:t xml:space="preserve"> A of a</w:t>
      </w:r>
      <w:r w:rsidR="00C64B40">
        <w:rPr>
          <w:rStyle w:val="Strong"/>
          <w:b w:val="0"/>
        </w:rPr>
        <w:t>nnex I on</w:t>
      </w:r>
      <w:r w:rsidR="00784A15">
        <w:rPr>
          <w:rStyle w:val="Strong"/>
          <w:b w:val="0"/>
        </w:rPr>
        <w:t xml:space="preserve"> </w:t>
      </w:r>
      <w:r w:rsidR="00D63ECD">
        <w:rPr>
          <w:rStyle w:val="Strong"/>
          <w:b w:val="0"/>
        </w:rPr>
        <w:t xml:space="preserve">suggested steps for enhancing and supporting integration into landscapes and seascapes and sectors. </w:t>
      </w:r>
    </w:p>
    <w:p w:rsidR="00D73A52" w:rsidRDefault="00D73A52">
      <w:pPr>
        <w:jc w:val="left"/>
        <w:rPr>
          <w:rStyle w:val="Strong"/>
          <w:bCs w:val="0"/>
          <w:snapToGrid w:val="0"/>
          <w:kern w:val="22"/>
          <w:szCs w:val="22"/>
        </w:rPr>
      </w:pPr>
      <w:r>
        <w:rPr>
          <w:rStyle w:val="Strong"/>
          <w:bCs w:val="0"/>
          <w:snapToGrid w:val="0"/>
          <w:kern w:val="22"/>
          <w:szCs w:val="22"/>
        </w:rPr>
        <w:br w:type="page"/>
      </w:r>
    </w:p>
    <w:p w:rsidR="00D73A52" w:rsidRPr="007224DC" w:rsidRDefault="00D73A52" w:rsidP="00D73A52">
      <w:pPr>
        <w:pStyle w:val="Heading1"/>
        <w:suppressLineNumbers/>
        <w:suppressAutoHyphens/>
        <w:kinsoku w:val="0"/>
        <w:overflowPunct w:val="0"/>
        <w:autoSpaceDE w:val="0"/>
        <w:autoSpaceDN w:val="0"/>
        <w:rPr>
          <w:b w:val="0"/>
          <w:kern w:val="22"/>
          <w:szCs w:val="22"/>
        </w:rPr>
      </w:pPr>
      <w:r w:rsidRPr="007224DC">
        <w:rPr>
          <w:kern w:val="22"/>
          <w:szCs w:val="22"/>
        </w:rPr>
        <w:lastRenderedPageBreak/>
        <w:t xml:space="preserve">integration of protected areas and other effective area-based conservation measures into wider land- and seascapes </w:t>
      </w:r>
    </w:p>
    <w:p w:rsidR="00D73A52" w:rsidRPr="007B3E88" w:rsidRDefault="00D73A52" w:rsidP="007224DC">
      <w:pPr>
        <w:pStyle w:val="Para1"/>
        <w:keepNext/>
        <w:numPr>
          <w:ilvl w:val="0"/>
          <w:numId w:val="7"/>
        </w:numPr>
        <w:suppressLineNumbers/>
        <w:tabs>
          <w:tab w:val="left" w:pos="360"/>
        </w:tabs>
        <w:suppressAutoHyphens/>
        <w:kinsoku w:val="0"/>
        <w:overflowPunct w:val="0"/>
        <w:autoSpaceDE w:val="0"/>
        <w:autoSpaceDN w:val="0"/>
        <w:ind w:left="0" w:firstLine="0"/>
        <w:jc w:val="center"/>
        <w:rPr>
          <w:b/>
          <w:kern w:val="22"/>
          <w:szCs w:val="22"/>
        </w:rPr>
      </w:pPr>
      <w:r w:rsidRPr="007B3E88">
        <w:rPr>
          <w:b/>
          <w:kern w:val="22"/>
          <w:szCs w:val="22"/>
        </w:rPr>
        <w:t>CONTEXT</w:t>
      </w:r>
    </w:p>
    <w:p w:rsidR="00D73A52" w:rsidRPr="007B3E88" w:rsidRDefault="00D73A52" w:rsidP="00D73A52">
      <w:pPr>
        <w:pStyle w:val="Para1"/>
        <w:numPr>
          <w:ilvl w:val="6"/>
          <w:numId w:val="2"/>
        </w:numPr>
        <w:suppressLineNumbers/>
        <w:tabs>
          <w:tab w:val="clear" w:pos="2520"/>
        </w:tabs>
        <w:suppressAutoHyphens/>
        <w:kinsoku w:val="0"/>
        <w:overflowPunct w:val="0"/>
        <w:autoSpaceDE w:val="0"/>
        <w:autoSpaceDN w:val="0"/>
        <w:ind w:left="0" w:firstLine="0"/>
        <w:rPr>
          <w:kern w:val="22"/>
          <w:szCs w:val="22"/>
        </w:rPr>
      </w:pPr>
      <w:r w:rsidRPr="007B3E88">
        <w:rPr>
          <w:kern w:val="22"/>
          <w:szCs w:val="22"/>
        </w:rPr>
        <w:t>The integration of protected areas into wider landscapes, seascapes and sectors</w:t>
      </w:r>
      <w:r>
        <w:rPr>
          <w:kern w:val="22"/>
          <w:szCs w:val="22"/>
        </w:rPr>
        <w:t xml:space="preserve"> is made up of</w:t>
      </w:r>
      <w:r w:rsidRPr="007B3E88">
        <w:rPr>
          <w:kern w:val="22"/>
          <w:szCs w:val="22"/>
        </w:rPr>
        <w:t xml:space="preserve"> several components. The first is habitat fragmentation</w:t>
      </w:r>
      <w:r>
        <w:rPr>
          <w:kern w:val="22"/>
          <w:szCs w:val="22"/>
        </w:rPr>
        <w:t>,</w:t>
      </w:r>
      <w:r w:rsidRPr="007B3E88">
        <w:rPr>
          <w:kern w:val="22"/>
          <w:szCs w:val="22"/>
        </w:rPr>
        <w:t xml:space="preserve"> which can have profound impacts on the functioning and integrity of complex ecological systems. However, the rate and extent of fragmentation, especially of forests, is immense. A recent study found that 70 per cent of the global forest cover is only within 1 kilometre of a forest edge (such as a road, or converted land use, such as agriculture), reducing biodiversity by as much as 75 per cent and imperilling ecosystem functioning.</w:t>
      </w:r>
      <w:r w:rsidRPr="007B3E88">
        <w:rPr>
          <w:rStyle w:val="FootnoteReference"/>
          <w:rFonts w:eastAsiaTheme="majorEastAsia"/>
          <w:kern w:val="22"/>
          <w:szCs w:val="22"/>
        </w:rPr>
        <w:footnoteReference w:id="3"/>
      </w:r>
      <w:r w:rsidRPr="007B3E88">
        <w:rPr>
          <w:kern w:val="22"/>
          <w:szCs w:val="22"/>
          <w:vertAlign w:val="superscript"/>
        </w:rPr>
        <w:t xml:space="preserve"> </w:t>
      </w:r>
      <w:r w:rsidRPr="007B3E88">
        <w:rPr>
          <w:kern w:val="22"/>
          <w:szCs w:val="22"/>
        </w:rPr>
        <w:t>Intact habitat is increasingly recognized as essential for the functioning of larger ecological systems, as well as for ecosystem services, including water, carbon sequestration and human health.</w:t>
      </w:r>
      <w:r w:rsidRPr="007B3E88">
        <w:rPr>
          <w:rStyle w:val="FootnoteReference"/>
          <w:rFonts w:eastAsiaTheme="majorEastAsia"/>
          <w:kern w:val="22"/>
          <w:szCs w:val="22"/>
        </w:rPr>
        <w:footnoteReference w:id="4"/>
      </w:r>
    </w:p>
    <w:p w:rsidR="00D73A52" w:rsidRPr="007B3E88" w:rsidRDefault="00D73A52" w:rsidP="00D73A52">
      <w:pPr>
        <w:pStyle w:val="Para1"/>
        <w:numPr>
          <w:ilvl w:val="6"/>
          <w:numId w:val="2"/>
        </w:numPr>
        <w:suppressLineNumbers/>
        <w:tabs>
          <w:tab w:val="clear" w:pos="2520"/>
        </w:tabs>
        <w:suppressAutoHyphens/>
        <w:kinsoku w:val="0"/>
        <w:overflowPunct w:val="0"/>
        <w:autoSpaceDE w:val="0"/>
        <w:autoSpaceDN w:val="0"/>
        <w:ind w:left="0" w:firstLine="0"/>
        <w:rPr>
          <w:kern w:val="22"/>
          <w:szCs w:val="22"/>
        </w:rPr>
      </w:pPr>
      <w:r w:rsidRPr="007B3E88">
        <w:rPr>
          <w:kern w:val="22"/>
          <w:szCs w:val="22"/>
        </w:rPr>
        <w:t>In the programme of work on protected areas, Goal 1.2 states that “By 2015, all protected areas and protected area systems are integrated into the wider land- and seascape, and relevant sectors, by applying the ecosystem approach and taking into account ecological connectivity</w:t>
      </w:r>
      <w:r w:rsidRPr="007B3E88" w:rsidDel="003E73EE">
        <w:rPr>
          <w:kern w:val="22"/>
          <w:szCs w:val="22"/>
        </w:rPr>
        <w:t xml:space="preserve"> </w:t>
      </w:r>
      <w:r w:rsidRPr="007B3E88">
        <w:rPr>
          <w:kern w:val="22"/>
          <w:szCs w:val="22"/>
        </w:rPr>
        <w:t xml:space="preserve">and the concept, where appropriate, of ecological networks.” In decision </w:t>
      </w:r>
      <w:hyperlink r:id="rId14" w:history="1">
        <w:r w:rsidRPr="007B3E88">
          <w:rPr>
            <w:rStyle w:val="Hyperlink"/>
            <w:kern w:val="22"/>
            <w:szCs w:val="22"/>
          </w:rPr>
          <w:t>X/6</w:t>
        </w:r>
      </w:hyperlink>
      <w:r w:rsidRPr="007B3E88">
        <w:rPr>
          <w:kern w:val="22"/>
          <w:szCs w:val="22"/>
        </w:rPr>
        <w:t xml:space="preserve">, the Conference of the Parties, </w:t>
      </w:r>
      <w:r w:rsidRPr="002145A3">
        <w:rPr>
          <w:kern w:val="22"/>
          <w:szCs w:val="22"/>
        </w:rPr>
        <w:t>among other</w:t>
      </w:r>
      <w:r>
        <w:rPr>
          <w:kern w:val="22"/>
          <w:szCs w:val="22"/>
        </w:rPr>
        <w:t xml:space="preserve"> things</w:t>
      </w:r>
      <w:r w:rsidRPr="007B3E88">
        <w:rPr>
          <w:kern w:val="22"/>
          <w:szCs w:val="22"/>
        </w:rPr>
        <w:t xml:space="preserve">, highlighted </w:t>
      </w:r>
      <w:r>
        <w:rPr>
          <w:kern w:val="22"/>
          <w:szCs w:val="22"/>
        </w:rPr>
        <w:t>for</w:t>
      </w:r>
      <w:r w:rsidRPr="007B3E88">
        <w:rPr>
          <w:kern w:val="22"/>
          <w:szCs w:val="22"/>
        </w:rPr>
        <w:t xml:space="preserve"> Parties the importance of </w:t>
      </w:r>
      <w:r>
        <w:rPr>
          <w:kern w:val="22"/>
          <w:szCs w:val="22"/>
        </w:rPr>
        <w:t>integrating</w:t>
      </w:r>
      <w:r w:rsidRPr="007B3E88">
        <w:rPr>
          <w:kern w:val="22"/>
          <w:szCs w:val="22"/>
        </w:rPr>
        <w:t xml:space="preserve"> biodiversity into poverty eradication and development, and in decision </w:t>
      </w:r>
      <w:hyperlink r:id="rId15" w:history="1">
        <w:r w:rsidRPr="007B3E88">
          <w:rPr>
            <w:rStyle w:val="Hyperlink"/>
            <w:kern w:val="22"/>
            <w:szCs w:val="22"/>
          </w:rPr>
          <w:t>XIII/3</w:t>
        </w:r>
      </w:hyperlink>
      <w:r w:rsidRPr="007B3E88">
        <w:rPr>
          <w:kern w:val="22"/>
          <w:szCs w:val="22"/>
        </w:rPr>
        <w:t xml:space="preserve">, </w:t>
      </w:r>
      <w:r w:rsidRPr="004D4510">
        <w:rPr>
          <w:kern w:val="22"/>
          <w:szCs w:val="22"/>
        </w:rPr>
        <w:t>among other things</w:t>
      </w:r>
      <w:r w:rsidRPr="007B3E88">
        <w:rPr>
          <w:kern w:val="22"/>
          <w:szCs w:val="22"/>
        </w:rPr>
        <w:t xml:space="preserve">, stressed the importance of mainstreaming and integrating biodiversity within and across sectors. In decision </w:t>
      </w:r>
      <w:hyperlink r:id="rId16" w:history="1">
        <w:r w:rsidRPr="007B3E88">
          <w:rPr>
            <w:rStyle w:val="Hyperlink"/>
            <w:kern w:val="22"/>
            <w:szCs w:val="22"/>
          </w:rPr>
          <w:t>X/31</w:t>
        </w:r>
      </w:hyperlink>
      <w:r w:rsidRPr="007B3E88">
        <w:rPr>
          <w:kern w:val="22"/>
          <w:szCs w:val="22"/>
        </w:rPr>
        <w:t>, the Conference of the Parties, among other</w:t>
      </w:r>
      <w:r>
        <w:rPr>
          <w:kern w:val="22"/>
          <w:szCs w:val="22"/>
        </w:rPr>
        <w:t xml:space="preserve"> things</w:t>
      </w:r>
      <w:r w:rsidRPr="007B3E88">
        <w:rPr>
          <w:kern w:val="22"/>
          <w:szCs w:val="22"/>
        </w:rPr>
        <w:t>, invited Parties to facilitate the integration of protected areas in national and economic development plans, where they exist.</w:t>
      </w:r>
    </w:p>
    <w:p w:rsidR="00D73A52" w:rsidRPr="007B3E88" w:rsidRDefault="00D73A52" w:rsidP="00D73A52">
      <w:pPr>
        <w:pStyle w:val="Para1"/>
        <w:numPr>
          <w:ilvl w:val="6"/>
          <w:numId w:val="2"/>
        </w:numPr>
        <w:suppressLineNumbers/>
        <w:tabs>
          <w:tab w:val="clear" w:pos="2520"/>
        </w:tabs>
        <w:suppressAutoHyphens/>
        <w:kinsoku w:val="0"/>
        <w:overflowPunct w:val="0"/>
        <w:autoSpaceDE w:val="0"/>
        <w:autoSpaceDN w:val="0"/>
        <w:ind w:left="0" w:firstLine="0"/>
        <w:rPr>
          <w:kern w:val="22"/>
          <w:szCs w:val="22"/>
        </w:rPr>
      </w:pPr>
      <w:r w:rsidRPr="007B3E88">
        <w:rPr>
          <w:kern w:val="22"/>
          <w:szCs w:val="22"/>
        </w:rPr>
        <w:t>Protected area integration can be defined as: “the process of ensuring that the design and management of protected areas, corridors and the surrounding matrix fosters a connected, functional ecological network.”</w:t>
      </w:r>
      <w:r w:rsidRPr="007B3E88">
        <w:rPr>
          <w:rStyle w:val="FootnoteReference"/>
          <w:rFonts w:eastAsiaTheme="majorEastAsia"/>
          <w:kern w:val="22"/>
          <w:szCs w:val="22"/>
        </w:rPr>
        <w:footnoteReference w:id="5"/>
      </w:r>
      <w:r w:rsidRPr="007B3E88">
        <w:rPr>
          <w:kern w:val="22"/>
          <w:szCs w:val="22"/>
        </w:rPr>
        <w:t xml:space="preserve"> Protected area mainstreaming can be defined as the integration of the values, impacts and dependencies of the biodiversity and ecosystem services provided by protected areas into key sectors, such as agriculture, fisheries, forestry, mining, energy, tourism and transportation.</w:t>
      </w:r>
    </w:p>
    <w:p w:rsidR="00D73A52" w:rsidRPr="007B3E88" w:rsidRDefault="00D73A52" w:rsidP="00D73A52">
      <w:pPr>
        <w:pStyle w:val="Para1"/>
        <w:numPr>
          <w:ilvl w:val="6"/>
          <w:numId w:val="2"/>
        </w:numPr>
        <w:suppressLineNumbers/>
        <w:tabs>
          <w:tab w:val="clear" w:pos="2520"/>
        </w:tabs>
        <w:suppressAutoHyphens/>
        <w:kinsoku w:val="0"/>
        <w:overflowPunct w:val="0"/>
        <w:autoSpaceDE w:val="0"/>
        <w:autoSpaceDN w:val="0"/>
        <w:ind w:left="0" w:firstLine="0"/>
        <w:rPr>
          <w:kern w:val="22"/>
          <w:szCs w:val="22"/>
        </w:rPr>
      </w:pPr>
      <w:r w:rsidRPr="007B3E88">
        <w:rPr>
          <w:kern w:val="22"/>
          <w:szCs w:val="22"/>
        </w:rPr>
        <w:t>Protected areas safeguard the biodiversity and ecosystems that underpin the Sustainable Development Goals.</w:t>
      </w:r>
      <w:r w:rsidRPr="007B3E88">
        <w:rPr>
          <w:rStyle w:val="FootnoteReference"/>
          <w:rFonts w:eastAsiaTheme="majorEastAsia"/>
          <w:kern w:val="22"/>
          <w:szCs w:val="22"/>
        </w:rPr>
        <w:footnoteReference w:id="6"/>
      </w:r>
      <w:r w:rsidRPr="007B3E88">
        <w:rPr>
          <w:kern w:val="22"/>
          <w:szCs w:val="22"/>
        </w:rPr>
        <w:t xml:space="preserve"> Protected areas are especially important in achieving goals related to poverty alleviation, water security, carbon sequestration, climate change adaptation, economic development and disaster risk reduction. Protected areas are an essential strategy for the emerging field of nature-based solutions to various global challenges, such as water security.</w:t>
      </w:r>
      <w:r w:rsidRPr="007B3E88">
        <w:rPr>
          <w:rStyle w:val="FootnoteReference"/>
          <w:rFonts w:eastAsiaTheme="majorEastAsia"/>
          <w:kern w:val="22"/>
          <w:szCs w:val="22"/>
        </w:rPr>
        <w:footnoteReference w:id="7"/>
      </w:r>
      <w:r w:rsidRPr="007B3E88">
        <w:rPr>
          <w:kern w:val="22"/>
          <w:szCs w:val="22"/>
        </w:rPr>
        <w:t xml:space="preserve"> They are particularly important as a nature</w:t>
      </w:r>
      <w:r w:rsidRPr="007B3E88">
        <w:rPr>
          <w:kern w:val="22"/>
          <w:szCs w:val="22"/>
        </w:rPr>
        <w:noBreakHyphen/>
        <w:t>based solution for climate mitigation</w:t>
      </w:r>
      <w:r w:rsidRPr="007B3E88">
        <w:rPr>
          <w:rStyle w:val="FootnoteReference"/>
          <w:rFonts w:eastAsiaTheme="majorEastAsia"/>
          <w:kern w:val="22"/>
          <w:szCs w:val="22"/>
        </w:rPr>
        <w:footnoteReference w:id="8"/>
      </w:r>
      <w:r w:rsidRPr="007B3E88">
        <w:rPr>
          <w:kern w:val="22"/>
          <w:szCs w:val="22"/>
        </w:rPr>
        <w:t xml:space="preserve"> and climate adaptation.</w:t>
      </w:r>
      <w:r w:rsidRPr="007B3E88">
        <w:rPr>
          <w:rStyle w:val="FootnoteReference"/>
          <w:rFonts w:eastAsiaTheme="majorEastAsia"/>
          <w:kern w:val="22"/>
          <w:szCs w:val="22"/>
        </w:rPr>
        <w:footnoteReference w:id="9"/>
      </w:r>
      <w:r w:rsidRPr="007B3E88">
        <w:rPr>
          <w:kern w:val="22"/>
          <w:szCs w:val="22"/>
        </w:rPr>
        <w:t xml:space="preserve"> Nature provides at least a third of </w:t>
      </w:r>
      <w:r w:rsidRPr="007B3E88">
        <w:rPr>
          <w:kern w:val="22"/>
          <w:szCs w:val="22"/>
        </w:rPr>
        <w:lastRenderedPageBreak/>
        <w:t xml:space="preserve">climate solutions if </w:t>
      </w:r>
      <w:r>
        <w:rPr>
          <w:kern w:val="22"/>
          <w:szCs w:val="22"/>
        </w:rPr>
        <w:t>the planet is</w:t>
      </w:r>
      <w:r w:rsidRPr="007B3E88">
        <w:rPr>
          <w:kern w:val="22"/>
          <w:szCs w:val="22"/>
        </w:rPr>
        <w:t xml:space="preserve"> to stay under 1.5</w:t>
      </w:r>
      <w:r w:rsidRPr="007B3E88">
        <w:rPr>
          <w:kern w:val="22"/>
          <w:szCs w:val="22"/>
          <w:vertAlign w:val="superscript"/>
        </w:rPr>
        <w:t>o</w:t>
      </w:r>
      <w:r w:rsidRPr="007B3E88">
        <w:rPr>
          <w:kern w:val="22"/>
          <w:szCs w:val="22"/>
        </w:rPr>
        <w:t xml:space="preserve"> C, and protected areas are an essential strategy </w:t>
      </w:r>
      <w:r>
        <w:rPr>
          <w:kern w:val="22"/>
          <w:szCs w:val="22"/>
        </w:rPr>
        <w:t>for</w:t>
      </w:r>
      <w:r w:rsidRPr="007B3E88">
        <w:rPr>
          <w:kern w:val="22"/>
          <w:szCs w:val="22"/>
        </w:rPr>
        <w:t xml:space="preserve"> achiev</w:t>
      </w:r>
      <w:r>
        <w:rPr>
          <w:kern w:val="22"/>
          <w:szCs w:val="22"/>
        </w:rPr>
        <w:t>ing</w:t>
      </w:r>
      <w:r w:rsidRPr="007B3E88">
        <w:rPr>
          <w:kern w:val="22"/>
          <w:szCs w:val="22"/>
        </w:rPr>
        <w:t xml:space="preserve"> this goal.</w:t>
      </w:r>
    </w:p>
    <w:p w:rsidR="00D73A52" w:rsidRDefault="00D73A52" w:rsidP="00D73A52">
      <w:pPr>
        <w:pStyle w:val="Para1"/>
        <w:numPr>
          <w:ilvl w:val="6"/>
          <w:numId w:val="2"/>
        </w:numPr>
        <w:suppressLineNumbers/>
        <w:tabs>
          <w:tab w:val="clear" w:pos="2520"/>
        </w:tabs>
        <w:suppressAutoHyphens/>
        <w:kinsoku w:val="0"/>
        <w:overflowPunct w:val="0"/>
        <w:autoSpaceDE w:val="0"/>
        <w:autoSpaceDN w:val="0"/>
        <w:ind w:left="0" w:firstLine="0"/>
        <w:rPr>
          <w:kern w:val="22"/>
          <w:szCs w:val="22"/>
        </w:rPr>
      </w:pPr>
      <w:r w:rsidRPr="007B3E88">
        <w:rPr>
          <w:kern w:val="22"/>
          <w:szCs w:val="22"/>
        </w:rPr>
        <w:t>Despite these advances, the progress of protected area integration and mainstreaming remains slow, with very few countries identifying specific strategies within their national biodiversity strategies and action plans.</w:t>
      </w:r>
      <w:r w:rsidRPr="007B3E88">
        <w:rPr>
          <w:rStyle w:val="FootnoteReference"/>
          <w:rFonts w:eastAsiaTheme="majorEastAsia"/>
          <w:kern w:val="22"/>
          <w:szCs w:val="22"/>
        </w:rPr>
        <w:footnoteReference w:id="10"/>
      </w:r>
      <w:r w:rsidRPr="007B3E88">
        <w:rPr>
          <w:kern w:val="22"/>
          <w:szCs w:val="22"/>
        </w:rPr>
        <w:t xml:space="preserve"> Urgent action is required by Parties to make progress on both of these aims.</w:t>
      </w:r>
    </w:p>
    <w:p w:rsidR="00D73A52" w:rsidRPr="00D73A52" w:rsidRDefault="00D73A52" w:rsidP="00D73A52">
      <w:pPr>
        <w:pStyle w:val="Para1"/>
        <w:numPr>
          <w:ilvl w:val="6"/>
          <w:numId w:val="2"/>
        </w:numPr>
        <w:suppressLineNumbers/>
        <w:tabs>
          <w:tab w:val="clear" w:pos="2520"/>
        </w:tabs>
        <w:suppressAutoHyphens/>
        <w:kinsoku w:val="0"/>
        <w:overflowPunct w:val="0"/>
        <w:autoSpaceDE w:val="0"/>
        <w:autoSpaceDN w:val="0"/>
        <w:ind w:left="0" w:firstLine="0"/>
        <w:rPr>
          <w:kern w:val="22"/>
          <w:szCs w:val="22"/>
        </w:rPr>
      </w:pPr>
      <w:r>
        <w:rPr>
          <w:kern w:val="22"/>
          <w:szCs w:val="22"/>
        </w:rPr>
        <w:t xml:space="preserve">This section aims to provide voluntary guidance to Parties on how to increase landscape and seascape connectivity, and how to decrease fragmentation. </w:t>
      </w:r>
    </w:p>
    <w:p w:rsidR="00D73A52" w:rsidRPr="007B3E88" w:rsidRDefault="00D73A52" w:rsidP="00D73A52">
      <w:pPr>
        <w:pStyle w:val="Para1"/>
        <w:numPr>
          <w:ilvl w:val="0"/>
          <w:numId w:val="0"/>
        </w:numPr>
        <w:suppressLineNumbers/>
        <w:suppressAutoHyphens/>
        <w:kinsoku w:val="0"/>
        <w:overflowPunct w:val="0"/>
        <w:autoSpaceDE w:val="0"/>
        <w:autoSpaceDN w:val="0"/>
        <w:rPr>
          <w:kern w:val="22"/>
          <w:szCs w:val="22"/>
        </w:rPr>
      </w:pPr>
    </w:p>
    <w:p w:rsidR="00BD227A" w:rsidRPr="007224DC" w:rsidRDefault="00D73A52" w:rsidP="007224DC">
      <w:pPr>
        <w:pStyle w:val="Para10"/>
        <w:keepNext/>
        <w:numPr>
          <w:ilvl w:val="0"/>
          <w:numId w:val="8"/>
        </w:numPr>
        <w:suppressLineNumbers/>
        <w:suppressAutoHyphens/>
        <w:kinsoku w:val="0"/>
        <w:overflowPunct w:val="0"/>
        <w:autoSpaceDE w:val="0"/>
        <w:autoSpaceDN w:val="0"/>
        <w:jc w:val="left"/>
        <w:rPr>
          <w:rFonts w:cs="Times New Roman"/>
          <w:b/>
          <w:bCs w:val="0"/>
          <w:iCs/>
          <w:kern w:val="22"/>
          <w:lang w:eastAsia="ja-JP" w:bidi="th-TH"/>
        </w:rPr>
      </w:pPr>
      <w:r>
        <w:rPr>
          <w:rFonts w:cs="Times New Roman"/>
          <w:b/>
          <w:bCs w:val="0"/>
          <w:iCs/>
          <w:kern w:val="22"/>
          <w:lang w:eastAsia="ja-JP" w:bidi="th-TH"/>
        </w:rPr>
        <w:t>This section outlines s</w:t>
      </w:r>
      <w:r w:rsidRPr="007B3E88">
        <w:rPr>
          <w:rFonts w:cs="Times New Roman"/>
          <w:b/>
          <w:bCs w:val="0"/>
          <w:iCs/>
          <w:kern w:val="22"/>
          <w:lang w:eastAsia="ja-JP" w:bidi="th-TH"/>
        </w:rPr>
        <w:t xml:space="preserve">uggested steps for enhancing and supporting </w:t>
      </w:r>
      <w:r w:rsidR="00B05745">
        <w:rPr>
          <w:rFonts w:cs="Times New Roman"/>
          <w:b/>
          <w:bCs w:val="0"/>
          <w:iCs/>
          <w:kern w:val="22"/>
          <w:lang w:eastAsia="ja-JP" w:bidi="th-TH"/>
        </w:rPr>
        <w:t>landscape and seascape integration</w:t>
      </w:r>
    </w:p>
    <w:p w:rsidR="00D73A52" w:rsidRDefault="00D73A52" w:rsidP="007224DC">
      <w:pPr>
        <w:pStyle w:val="Para1"/>
        <w:numPr>
          <w:ilvl w:val="0"/>
          <w:numId w:val="6"/>
        </w:numPr>
        <w:suppressLineNumbers/>
        <w:suppressAutoHyphens/>
        <w:kinsoku w:val="0"/>
        <w:overflowPunct w:val="0"/>
        <w:autoSpaceDE w:val="0"/>
        <w:autoSpaceDN w:val="0"/>
        <w:ind w:left="0" w:firstLine="720"/>
        <w:rPr>
          <w:kern w:val="22"/>
          <w:szCs w:val="22"/>
        </w:rPr>
      </w:pPr>
      <w:r w:rsidRPr="007B3E88">
        <w:rPr>
          <w:bCs/>
          <w:i/>
          <w:iCs/>
          <w:kern w:val="22"/>
          <w:szCs w:val="22"/>
          <w:lang w:eastAsia="ja-JP" w:bidi="th-TH"/>
        </w:rPr>
        <w:t>Review national visions, goals and targets</w:t>
      </w:r>
      <w:r>
        <w:rPr>
          <w:bCs/>
          <w:i/>
          <w:iCs/>
          <w:kern w:val="22"/>
          <w:szCs w:val="22"/>
          <w:lang w:eastAsia="ja-JP" w:bidi="th-TH"/>
        </w:rPr>
        <w:t xml:space="preserve">: </w:t>
      </w:r>
      <w:r>
        <w:rPr>
          <w:bCs/>
          <w:iCs/>
          <w:kern w:val="22"/>
          <w:szCs w:val="22"/>
          <w:lang w:eastAsia="ja-JP" w:bidi="th-TH"/>
        </w:rPr>
        <w:t>The first step is</w:t>
      </w:r>
      <w:r w:rsidRPr="007B3E88">
        <w:rPr>
          <w:bCs/>
          <w:kern w:val="22"/>
          <w:szCs w:val="22"/>
          <w:lang w:eastAsia="ja-JP" w:bidi="th-TH"/>
        </w:rPr>
        <w:t xml:space="preserve"> </w:t>
      </w:r>
      <w:r w:rsidRPr="007B3E88">
        <w:rPr>
          <w:kern w:val="22"/>
          <w:szCs w:val="22"/>
          <w:lang w:eastAsia="ja-JP" w:bidi="th-TH"/>
        </w:rPr>
        <w:t xml:space="preserve">to ensure that </w:t>
      </w:r>
      <w:r>
        <w:rPr>
          <w:kern w:val="22"/>
          <w:szCs w:val="22"/>
          <w:lang w:eastAsia="ja-JP" w:bidi="th-TH"/>
        </w:rPr>
        <w:t>national visions, goals and targe</w:t>
      </w:r>
      <w:r w:rsidR="00BD227A">
        <w:rPr>
          <w:kern w:val="22"/>
          <w:szCs w:val="22"/>
          <w:lang w:eastAsia="ja-JP" w:bidi="th-TH"/>
        </w:rPr>
        <w:t>t</w:t>
      </w:r>
      <w:r>
        <w:rPr>
          <w:kern w:val="22"/>
          <w:szCs w:val="22"/>
          <w:lang w:eastAsia="ja-JP" w:bidi="th-TH"/>
        </w:rPr>
        <w:t>s</w:t>
      </w:r>
      <w:r w:rsidRPr="007B3E88">
        <w:rPr>
          <w:kern w:val="22"/>
          <w:szCs w:val="22"/>
          <w:lang w:eastAsia="ja-JP" w:bidi="th-TH"/>
        </w:rPr>
        <w:t xml:space="preserve"> include elements of protected area </w:t>
      </w:r>
      <w:r w:rsidR="00B05745">
        <w:rPr>
          <w:kern w:val="22"/>
          <w:szCs w:val="22"/>
          <w:lang w:eastAsia="ja-JP" w:bidi="th-TH"/>
        </w:rPr>
        <w:t>connectivity</w:t>
      </w:r>
      <w:r w:rsidRPr="007B3E88">
        <w:rPr>
          <w:kern w:val="22"/>
          <w:szCs w:val="22"/>
          <w:lang w:eastAsia="ja-JP" w:bidi="th-TH"/>
        </w:rPr>
        <w:t>, including increasing habitat connectivity and decreasing habitat fragmentation at the landscape and seascape scale</w:t>
      </w:r>
      <w:r>
        <w:rPr>
          <w:kern w:val="22"/>
          <w:szCs w:val="22"/>
          <w:lang w:eastAsia="ja-JP" w:bidi="th-TH"/>
        </w:rPr>
        <w:t>. Different types of national goals and visions exist, but may include, for example, the following:</w:t>
      </w:r>
    </w:p>
    <w:p w:rsidR="00D73A52" w:rsidRDefault="00D73A52" w:rsidP="007224DC">
      <w:pPr>
        <w:pStyle w:val="Para1"/>
        <w:numPr>
          <w:ilvl w:val="1"/>
          <w:numId w:val="16"/>
        </w:numPr>
        <w:suppressLineNumbers/>
        <w:suppressAutoHyphens/>
        <w:kinsoku w:val="0"/>
        <w:overflowPunct w:val="0"/>
        <w:autoSpaceDE w:val="0"/>
        <w:autoSpaceDN w:val="0"/>
        <w:ind w:hanging="589"/>
        <w:rPr>
          <w:kern w:val="22"/>
          <w:szCs w:val="22"/>
        </w:rPr>
      </w:pPr>
      <w:r w:rsidRPr="002A39BD">
        <w:rPr>
          <w:i/>
          <w:kern w:val="22"/>
          <w:szCs w:val="22"/>
        </w:rPr>
        <w:t>National</w:t>
      </w:r>
      <w:r>
        <w:rPr>
          <w:kern w:val="22"/>
          <w:szCs w:val="22"/>
        </w:rPr>
        <w:t xml:space="preserve"> </w:t>
      </w:r>
      <w:r w:rsidRPr="002A39BD">
        <w:rPr>
          <w:i/>
          <w:kern w:val="22"/>
          <w:szCs w:val="22"/>
        </w:rPr>
        <w:t>development</w:t>
      </w:r>
      <w:r>
        <w:rPr>
          <w:kern w:val="22"/>
          <w:szCs w:val="22"/>
        </w:rPr>
        <w:t xml:space="preserve"> </w:t>
      </w:r>
      <w:r w:rsidRPr="002A39BD">
        <w:rPr>
          <w:i/>
          <w:kern w:val="22"/>
          <w:szCs w:val="22"/>
        </w:rPr>
        <w:t>plans</w:t>
      </w:r>
      <w:r>
        <w:rPr>
          <w:kern w:val="22"/>
          <w:szCs w:val="22"/>
        </w:rPr>
        <w:t>:</w:t>
      </w:r>
      <w:r w:rsidR="00384F18">
        <w:rPr>
          <w:kern w:val="22"/>
          <w:szCs w:val="22"/>
        </w:rPr>
        <w:t xml:space="preserve"> Many national development plans recognize the importance of </w:t>
      </w:r>
      <w:r w:rsidR="0038048E">
        <w:rPr>
          <w:kern w:val="22"/>
          <w:szCs w:val="22"/>
        </w:rPr>
        <w:t>biodiversity, but few recognize the need to promote connectivity and guard against habita</w:t>
      </w:r>
      <w:r w:rsidR="007224DC">
        <w:rPr>
          <w:kern w:val="22"/>
          <w:szCs w:val="22"/>
        </w:rPr>
        <w:t>t fragmentation;</w:t>
      </w:r>
    </w:p>
    <w:p w:rsidR="00384F18" w:rsidRDefault="00384F18" w:rsidP="007224DC">
      <w:pPr>
        <w:pStyle w:val="Para1"/>
        <w:numPr>
          <w:ilvl w:val="1"/>
          <w:numId w:val="16"/>
        </w:numPr>
        <w:suppressLineNumbers/>
        <w:suppressAutoHyphens/>
        <w:kinsoku w:val="0"/>
        <w:overflowPunct w:val="0"/>
        <w:autoSpaceDE w:val="0"/>
        <w:autoSpaceDN w:val="0"/>
        <w:ind w:hanging="589"/>
        <w:rPr>
          <w:kern w:val="22"/>
          <w:szCs w:val="22"/>
        </w:rPr>
      </w:pPr>
      <w:r w:rsidRPr="00384F18">
        <w:rPr>
          <w:i/>
          <w:kern w:val="22"/>
          <w:szCs w:val="22"/>
        </w:rPr>
        <w:t>Infrastructure</w:t>
      </w:r>
      <w:r>
        <w:rPr>
          <w:kern w:val="22"/>
          <w:szCs w:val="22"/>
        </w:rPr>
        <w:t xml:space="preserve"> </w:t>
      </w:r>
      <w:r w:rsidRPr="00384F18">
        <w:rPr>
          <w:i/>
          <w:kern w:val="22"/>
          <w:szCs w:val="22"/>
        </w:rPr>
        <w:t>plans</w:t>
      </w:r>
      <w:r>
        <w:rPr>
          <w:kern w:val="22"/>
          <w:szCs w:val="22"/>
        </w:rPr>
        <w:t>: There will likely be at least five trillion USD spent annually in infrastructure by 2030.</w:t>
      </w:r>
      <w:r>
        <w:rPr>
          <w:rStyle w:val="FootnoteReference"/>
          <w:kern w:val="22"/>
          <w:szCs w:val="22"/>
        </w:rPr>
        <w:footnoteReference w:id="11"/>
      </w:r>
      <w:r>
        <w:rPr>
          <w:kern w:val="22"/>
          <w:szCs w:val="22"/>
        </w:rPr>
        <w:t xml:space="preserve"> Infrastructure is one of the leading causes of habitat fragmentation. </w:t>
      </w:r>
      <w:r w:rsidR="002A39BD">
        <w:rPr>
          <w:kern w:val="22"/>
          <w:szCs w:val="22"/>
        </w:rPr>
        <w:t xml:space="preserve">Understanding how </w:t>
      </w:r>
      <w:r w:rsidR="0038048E">
        <w:rPr>
          <w:kern w:val="22"/>
          <w:szCs w:val="22"/>
        </w:rPr>
        <w:t xml:space="preserve">infrastructure can affect landscape connectivity, and identifying measures to safeguard against fragmentation will ensure that the impacts of infrastructure development are minimized. </w:t>
      </w:r>
      <w:r w:rsidR="00B14589">
        <w:rPr>
          <w:kern w:val="22"/>
          <w:szCs w:val="22"/>
        </w:rPr>
        <w:t xml:space="preserve">Of </w:t>
      </w:r>
      <w:proofErr w:type="gramStart"/>
      <w:r w:rsidR="0038048E">
        <w:rPr>
          <w:kern w:val="22"/>
          <w:szCs w:val="22"/>
        </w:rPr>
        <w:t>particular importance</w:t>
      </w:r>
      <w:proofErr w:type="gramEnd"/>
      <w:r w:rsidR="0038048E">
        <w:rPr>
          <w:kern w:val="22"/>
          <w:szCs w:val="22"/>
        </w:rPr>
        <w:t xml:space="preserve"> are road, railway and energy infrastructure developments, especially along migratory</w:t>
      </w:r>
      <w:r w:rsidR="007224DC">
        <w:rPr>
          <w:kern w:val="22"/>
          <w:szCs w:val="22"/>
        </w:rPr>
        <w:t xml:space="preserve"> routes;</w:t>
      </w:r>
    </w:p>
    <w:p w:rsidR="00D73A52" w:rsidRDefault="00D73A52" w:rsidP="007224DC">
      <w:pPr>
        <w:pStyle w:val="Para1"/>
        <w:numPr>
          <w:ilvl w:val="1"/>
          <w:numId w:val="16"/>
        </w:numPr>
        <w:suppressLineNumbers/>
        <w:suppressAutoHyphens/>
        <w:kinsoku w:val="0"/>
        <w:overflowPunct w:val="0"/>
        <w:autoSpaceDE w:val="0"/>
        <w:autoSpaceDN w:val="0"/>
        <w:ind w:hanging="589"/>
        <w:rPr>
          <w:kern w:val="22"/>
          <w:szCs w:val="22"/>
        </w:rPr>
      </w:pPr>
      <w:r w:rsidRPr="0038048E">
        <w:rPr>
          <w:i/>
          <w:kern w:val="22"/>
          <w:szCs w:val="22"/>
        </w:rPr>
        <w:t xml:space="preserve">National </w:t>
      </w:r>
      <w:r w:rsidR="00384F18" w:rsidRPr="0038048E">
        <w:rPr>
          <w:i/>
          <w:kern w:val="22"/>
          <w:szCs w:val="22"/>
        </w:rPr>
        <w:t>water security plans</w:t>
      </w:r>
      <w:r w:rsidR="00384F18">
        <w:rPr>
          <w:kern w:val="22"/>
          <w:szCs w:val="22"/>
        </w:rPr>
        <w:t xml:space="preserve">: </w:t>
      </w:r>
      <w:r w:rsidR="002A39BD">
        <w:rPr>
          <w:kern w:val="22"/>
          <w:szCs w:val="22"/>
        </w:rPr>
        <w:t xml:space="preserve">Three quarters of </w:t>
      </w:r>
      <w:r w:rsidR="0038048E">
        <w:rPr>
          <w:kern w:val="22"/>
          <w:szCs w:val="22"/>
        </w:rPr>
        <w:t xml:space="preserve">the world depend upon forests for drinking water. Forest fragmentation can limit the effectiveness of landscapes in capturing and storing surface water, and intact forests are critical for functioning </w:t>
      </w:r>
      <w:proofErr w:type="spellStart"/>
      <w:r w:rsidR="0038048E">
        <w:rPr>
          <w:kern w:val="22"/>
          <w:szCs w:val="22"/>
        </w:rPr>
        <w:t>hydrosheds</w:t>
      </w:r>
      <w:proofErr w:type="spellEnd"/>
      <w:r w:rsidR="0038048E">
        <w:rPr>
          <w:kern w:val="22"/>
          <w:szCs w:val="22"/>
        </w:rPr>
        <w:t>. Yet few national water security plans specifically address the</w:t>
      </w:r>
      <w:r w:rsidR="007224DC">
        <w:rPr>
          <w:kern w:val="22"/>
          <w:szCs w:val="22"/>
        </w:rPr>
        <w:t xml:space="preserve"> issue of forest fragmentation;</w:t>
      </w:r>
    </w:p>
    <w:p w:rsidR="002A39BD" w:rsidRDefault="002A39BD" w:rsidP="007224DC">
      <w:pPr>
        <w:pStyle w:val="Para1"/>
        <w:numPr>
          <w:ilvl w:val="1"/>
          <w:numId w:val="16"/>
        </w:numPr>
        <w:suppressLineNumbers/>
        <w:suppressAutoHyphens/>
        <w:kinsoku w:val="0"/>
        <w:overflowPunct w:val="0"/>
        <w:autoSpaceDE w:val="0"/>
        <w:autoSpaceDN w:val="0"/>
        <w:ind w:hanging="589"/>
        <w:rPr>
          <w:kern w:val="22"/>
          <w:szCs w:val="22"/>
        </w:rPr>
      </w:pPr>
      <w:r w:rsidRPr="0038048E">
        <w:rPr>
          <w:i/>
          <w:kern w:val="22"/>
          <w:szCs w:val="22"/>
        </w:rPr>
        <w:t>Green growth development plans</w:t>
      </w:r>
      <w:r>
        <w:rPr>
          <w:kern w:val="22"/>
          <w:szCs w:val="22"/>
        </w:rPr>
        <w:t xml:space="preserve">: Green growth development plans outline how a country will transition to a development model that decouples economic growth </w:t>
      </w:r>
      <w:r w:rsidR="007224DC">
        <w:rPr>
          <w:kern w:val="22"/>
          <w:szCs w:val="22"/>
        </w:rPr>
        <w:t>with environmental degradation;</w:t>
      </w:r>
    </w:p>
    <w:p w:rsidR="0038048E" w:rsidRDefault="0038048E" w:rsidP="007224DC">
      <w:pPr>
        <w:pStyle w:val="Para1"/>
        <w:numPr>
          <w:ilvl w:val="1"/>
          <w:numId w:val="16"/>
        </w:numPr>
        <w:suppressLineNumbers/>
        <w:suppressAutoHyphens/>
        <w:kinsoku w:val="0"/>
        <w:overflowPunct w:val="0"/>
        <w:autoSpaceDE w:val="0"/>
        <w:autoSpaceDN w:val="0"/>
        <w:ind w:hanging="589"/>
        <w:rPr>
          <w:kern w:val="22"/>
          <w:szCs w:val="22"/>
        </w:rPr>
      </w:pPr>
      <w:r w:rsidRPr="0038048E">
        <w:rPr>
          <w:i/>
          <w:kern w:val="22"/>
          <w:szCs w:val="22"/>
        </w:rPr>
        <w:t>Integrated coastal development plans</w:t>
      </w:r>
      <w:r>
        <w:rPr>
          <w:kern w:val="22"/>
          <w:szCs w:val="22"/>
        </w:rPr>
        <w:t xml:space="preserve">: Integrated coastal development plans are increasingly popular tools to balance the many competing interests within a coastal area. Among the many competing topics, planners should address the fragmentation of habitats, especially those that ensure the ecological functioning of coastal habitats, such as nesting areas, </w:t>
      </w:r>
      <w:r w:rsidR="007224DC">
        <w:rPr>
          <w:kern w:val="22"/>
          <w:szCs w:val="22"/>
        </w:rPr>
        <w:t>spawning and aggregation areas;</w:t>
      </w:r>
    </w:p>
    <w:p w:rsidR="0038048E" w:rsidRDefault="0038048E" w:rsidP="007224DC">
      <w:pPr>
        <w:pStyle w:val="Para1"/>
        <w:numPr>
          <w:ilvl w:val="1"/>
          <w:numId w:val="16"/>
        </w:numPr>
        <w:suppressLineNumbers/>
        <w:suppressAutoHyphens/>
        <w:kinsoku w:val="0"/>
        <w:overflowPunct w:val="0"/>
        <w:autoSpaceDE w:val="0"/>
        <w:autoSpaceDN w:val="0"/>
        <w:ind w:hanging="589"/>
        <w:rPr>
          <w:kern w:val="22"/>
          <w:szCs w:val="22"/>
        </w:rPr>
      </w:pPr>
      <w:r w:rsidRPr="0038048E">
        <w:rPr>
          <w:i/>
          <w:kern w:val="22"/>
          <w:szCs w:val="22"/>
        </w:rPr>
        <w:t>Agricultural development plans</w:t>
      </w:r>
      <w:r w:rsidRPr="0038048E">
        <w:rPr>
          <w:kern w:val="22"/>
          <w:szCs w:val="22"/>
        </w:rPr>
        <w:t xml:space="preserve">: Agricultural development still accounts for </w:t>
      </w:r>
      <w:proofErr w:type="gramStart"/>
      <w:r w:rsidRPr="0038048E">
        <w:rPr>
          <w:kern w:val="22"/>
          <w:szCs w:val="22"/>
        </w:rPr>
        <w:t>the majority of</w:t>
      </w:r>
      <w:proofErr w:type="gramEnd"/>
      <w:r w:rsidRPr="0038048E">
        <w:rPr>
          <w:kern w:val="22"/>
          <w:szCs w:val="22"/>
        </w:rPr>
        <w:t xml:space="preserve"> forest lass </w:t>
      </w:r>
      <w:r>
        <w:rPr>
          <w:kern w:val="22"/>
          <w:szCs w:val="22"/>
        </w:rPr>
        <w:t>in many parts of the world. New areas of agricultural expansion should consider im</w:t>
      </w:r>
      <w:r w:rsidR="007224DC">
        <w:rPr>
          <w:kern w:val="22"/>
          <w:szCs w:val="22"/>
        </w:rPr>
        <w:t>pacts on habitat fragmentation;</w:t>
      </w:r>
    </w:p>
    <w:p w:rsidR="0038048E" w:rsidRDefault="0038048E" w:rsidP="007224DC">
      <w:pPr>
        <w:pStyle w:val="Para1"/>
        <w:numPr>
          <w:ilvl w:val="1"/>
          <w:numId w:val="16"/>
        </w:numPr>
        <w:suppressLineNumbers/>
        <w:suppressAutoHyphens/>
        <w:kinsoku w:val="0"/>
        <w:overflowPunct w:val="0"/>
        <w:autoSpaceDE w:val="0"/>
        <w:autoSpaceDN w:val="0"/>
        <w:ind w:hanging="589"/>
        <w:rPr>
          <w:kern w:val="22"/>
          <w:szCs w:val="22"/>
        </w:rPr>
      </w:pPr>
      <w:r>
        <w:rPr>
          <w:i/>
          <w:kern w:val="22"/>
          <w:szCs w:val="22"/>
        </w:rPr>
        <w:t>National forestry plans</w:t>
      </w:r>
      <w:r w:rsidRPr="0038048E">
        <w:rPr>
          <w:kern w:val="22"/>
          <w:szCs w:val="22"/>
        </w:rPr>
        <w:t>:</w:t>
      </w:r>
      <w:r>
        <w:rPr>
          <w:kern w:val="22"/>
          <w:szCs w:val="22"/>
        </w:rPr>
        <w:t xml:space="preserve"> Forest management plans and national forest </w:t>
      </w:r>
      <w:r w:rsidR="00A5059F">
        <w:rPr>
          <w:kern w:val="22"/>
          <w:szCs w:val="22"/>
        </w:rPr>
        <w:t>plans</w:t>
      </w:r>
      <w:r>
        <w:rPr>
          <w:kern w:val="22"/>
          <w:szCs w:val="22"/>
        </w:rPr>
        <w:t xml:space="preserve"> should include s</w:t>
      </w:r>
      <w:r w:rsidR="00A5059F">
        <w:rPr>
          <w:kern w:val="22"/>
          <w:szCs w:val="22"/>
        </w:rPr>
        <w:t>trategies to minimize forest fragmentation and loss of connectivity, including through siting of planned harvests, by incorporating corridors, and by adjusting management practices within a</w:t>
      </w:r>
      <w:r w:rsidR="007224DC">
        <w:rPr>
          <w:kern w:val="22"/>
          <w:szCs w:val="22"/>
        </w:rPr>
        <w:t>reas important for connectivity;</w:t>
      </w:r>
    </w:p>
    <w:p w:rsidR="007D1519" w:rsidRDefault="007D1519" w:rsidP="007224DC">
      <w:pPr>
        <w:pStyle w:val="Para1"/>
        <w:numPr>
          <w:ilvl w:val="1"/>
          <w:numId w:val="16"/>
        </w:numPr>
        <w:suppressLineNumbers/>
        <w:suppressAutoHyphens/>
        <w:kinsoku w:val="0"/>
        <w:overflowPunct w:val="0"/>
        <w:autoSpaceDE w:val="0"/>
        <w:autoSpaceDN w:val="0"/>
        <w:ind w:hanging="589"/>
        <w:rPr>
          <w:kern w:val="22"/>
          <w:szCs w:val="22"/>
        </w:rPr>
      </w:pPr>
      <w:r w:rsidRPr="007D1519">
        <w:rPr>
          <w:i/>
          <w:kern w:val="22"/>
          <w:szCs w:val="22"/>
        </w:rPr>
        <w:t>Disaster mitigation strategies</w:t>
      </w:r>
      <w:r>
        <w:rPr>
          <w:kern w:val="22"/>
          <w:szCs w:val="22"/>
        </w:rPr>
        <w:t xml:space="preserve">: Many national disaster plans are increasingly referencing biodiversity as a strategy for avoiding and mitigating disasters. </w:t>
      </w:r>
    </w:p>
    <w:p w:rsidR="007D1519" w:rsidRDefault="007D1519" w:rsidP="00D73A52">
      <w:pPr>
        <w:pStyle w:val="Para1"/>
        <w:numPr>
          <w:ilvl w:val="0"/>
          <w:numId w:val="0"/>
        </w:numPr>
        <w:suppressLineNumbers/>
        <w:suppressAutoHyphens/>
        <w:kinsoku w:val="0"/>
        <w:overflowPunct w:val="0"/>
        <w:autoSpaceDE w:val="0"/>
        <w:autoSpaceDN w:val="0"/>
        <w:ind w:left="1440"/>
        <w:rPr>
          <w:i/>
          <w:kern w:val="22"/>
          <w:szCs w:val="22"/>
        </w:rPr>
      </w:pPr>
    </w:p>
    <w:p w:rsidR="00D73A52" w:rsidRDefault="00D73A52" w:rsidP="007224DC">
      <w:pPr>
        <w:pStyle w:val="Para1"/>
        <w:numPr>
          <w:ilvl w:val="0"/>
          <w:numId w:val="6"/>
        </w:numPr>
        <w:suppressLineNumbers/>
        <w:suppressAutoHyphens/>
        <w:kinsoku w:val="0"/>
        <w:overflowPunct w:val="0"/>
        <w:autoSpaceDE w:val="0"/>
        <w:autoSpaceDN w:val="0"/>
        <w:ind w:left="0" w:firstLine="720"/>
        <w:rPr>
          <w:kern w:val="22"/>
          <w:szCs w:val="22"/>
        </w:rPr>
      </w:pPr>
      <w:r w:rsidRPr="007B3E88">
        <w:rPr>
          <w:bCs/>
          <w:i/>
          <w:iCs/>
          <w:kern w:val="22"/>
          <w:szCs w:val="22"/>
        </w:rPr>
        <w:t>Identify key species, ecosystems and ecological processes</w:t>
      </w:r>
      <w:r w:rsidR="00A1294F">
        <w:rPr>
          <w:bCs/>
          <w:i/>
          <w:iCs/>
          <w:kern w:val="22"/>
          <w:szCs w:val="22"/>
        </w:rPr>
        <w:t xml:space="preserve">: </w:t>
      </w:r>
      <w:r w:rsidR="00F10680">
        <w:rPr>
          <w:bCs/>
          <w:iCs/>
          <w:kern w:val="22"/>
          <w:szCs w:val="22"/>
        </w:rPr>
        <w:t xml:space="preserve">Different species have different needs for connectivity. Planners can start by identifying which species, ecosystems and ecological processes </w:t>
      </w:r>
      <w:r w:rsidRPr="007B3E88">
        <w:rPr>
          <w:kern w:val="22"/>
          <w:szCs w:val="22"/>
        </w:rPr>
        <w:t xml:space="preserve">can benefit from improved connectivity, </w:t>
      </w:r>
      <w:r w:rsidR="00F10680">
        <w:rPr>
          <w:kern w:val="22"/>
          <w:szCs w:val="22"/>
        </w:rPr>
        <w:t>and which are vulnerable to habitat fragmentation. Some examples of key species, ecosystems and ecological processes include:</w:t>
      </w:r>
    </w:p>
    <w:p w:rsidR="00F10680" w:rsidRDefault="00F10680" w:rsidP="007224DC">
      <w:pPr>
        <w:pStyle w:val="Para1"/>
        <w:numPr>
          <w:ilvl w:val="1"/>
          <w:numId w:val="15"/>
        </w:numPr>
        <w:suppressLineNumbers/>
        <w:suppressAutoHyphens/>
        <w:kinsoku w:val="0"/>
        <w:overflowPunct w:val="0"/>
        <w:autoSpaceDE w:val="0"/>
        <w:autoSpaceDN w:val="0"/>
        <w:ind w:hanging="589"/>
        <w:rPr>
          <w:kern w:val="22"/>
          <w:szCs w:val="22"/>
        </w:rPr>
      </w:pPr>
      <w:r>
        <w:rPr>
          <w:bCs/>
          <w:i/>
          <w:iCs/>
          <w:kern w:val="22"/>
          <w:szCs w:val="22"/>
        </w:rPr>
        <w:t>Species dependent upon intact ecosystems:</w:t>
      </w:r>
      <w:r>
        <w:rPr>
          <w:kern w:val="22"/>
          <w:szCs w:val="22"/>
        </w:rPr>
        <w:t xml:space="preserve"> Many species, such as interior forest songbirds, depend upon fully intact ecosystems. Once fragmentation reaches a certain threshold, many species may become vulnerable to the encroachment of more generalist spe</w:t>
      </w:r>
      <w:r w:rsidR="007224DC">
        <w:rPr>
          <w:kern w:val="22"/>
          <w:szCs w:val="22"/>
        </w:rPr>
        <w:t>cies and invasive alien species;</w:t>
      </w:r>
    </w:p>
    <w:p w:rsidR="00F10680" w:rsidRDefault="00F10680" w:rsidP="007224DC">
      <w:pPr>
        <w:pStyle w:val="Para1"/>
        <w:numPr>
          <w:ilvl w:val="1"/>
          <w:numId w:val="15"/>
        </w:numPr>
        <w:suppressLineNumbers/>
        <w:suppressAutoHyphens/>
        <w:kinsoku w:val="0"/>
        <w:overflowPunct w:val="0"/>
        <w:autoSpaceDE w:val="0"/>
        <w:autoSpaceDN w:val="0"/>
        <w:ind w:hanging="589"/>
        <w:rPr>
          <w:kern w:val="22"/>
          <w:szCs w:val="22"/>
        </w:rPr>
      </w:pPr>
      <w:r w:rsidRPr="00F10680">
        <w:rPr>
          <w:bCs/>
          <w:i/>
          <w:iCs/>
          <w:kern w:val="22"/>
          <w:szCs w:val="22"/>
        </w:rPr>
        <w:t>Wide-</w:t>
      </w:r>
      <w:r w:rsidRPr="00F10680">
        <w:rPr>
          <w:i/>
          <w:kern w:val="22"/>
          <w:szCs w:val="22"/>
        </w:rPr>
        <w:t>ranging species</w:t>
      </w:r>
      <w:r>
        <w:rPr>
          <w:kern w:val="22"/>
          <w:szCs w:val="22"/>
        </w:rPr>
        <w:t>: Species whose ranges cover large areas, and which must move across many ecosystem types for feeding, breeding and migration, are particul</w:t>
      </w:r>
      <w:r w:rsidR="007224DC">
        <w:rPr>
          <w:kern w:val="22"/>
          <w:szCs w:val="22"/>
        </w:rPr>
        <w:t>arly sensitive to fragmentation;</w:t>
      </w:r>
    </w:p>
    <w:p w:rsidR="00F10680" w:rsidRDefault="00F10680" w:rsidP="007224DC">
      <w:pPr>
        <w:pStyle w:val="Para1"/>
        <w:numPr>
          <w:ilvl w:val="1"/>
          <w:numId w:val="15"/>
        </w:numPr>
        <w:suppressLineNumbers/>
        <w:suppressAutoHyphens/>
        <w:kinsoku w:val="0"/>
        <w:overflowPunct w:val="0"/>
        <w:autoSpaceDE w:val="0"/>
        <w:autoSpaceDN w:val="0"/>
        <w:ind w:hanging="589"/>
        <w:rPr>
          <w:kern w:val="22"/>
          <w:szCs w:val="22"/>
        </w:rPr>
      </w:pPr>
      <w:r>
        <w:rPr>
          <w:bCs/>
          <w:i/>
          <w:iCs/>
          <w:kern w:val="22"/>
          <w:szCs w:val="22"/>
        </w:rPr>
        <w:t>Ecosystems with interdependent interlinkages</w:t>
      </w:r>
      <w:r w:rsidRPr="00F10680">
        <w:rPr>
          <w:kern w:val="22"/>
          <w:szCs w:val="22"/>
        </w:rPr>
        <w:t>:</w:t>
      </w:r>
      <w:r>
        <w:rPr>
          <w:kern w:val="22"/>
          <w:szCs w:val="22"/>
        </w:rPr>
        <w:t xml:space="preserve"> Ecosystems that exist within a landscape or seascape of interacting ecological processes are especially vulnerable to fragmentation, such as marine species that utilize coastal areas for nesting</w:t>
      </w:r>
      <w:r w:rsidR="007224DC">
        <w:rPr>
          <w:kern w:val="22"/>
          <w:szCs w:val="22"/>
        </w:rPr>
        <w:t>;</w:t>
      </w:r>
    </w:p>
    <w:p w:rsidR="007D1519" w:rsidRDefault="007D1519" w:rsidP="007224DC">
      <w:pPr>
        <w:pStyle w:val="Para1"/>
        <w:numPr>
          <w:ilvl w:val="1"/>
          <w:numId w:val="15"/>
        </w:numPr>
        <w:suppressLineNumbers/>
        <w:suppressAutoHyphens/>
        <w:kinsoku w:val="0"/>
        <w:overflowPunct w:val="0"/>
        <w:autoSpaceDE w:val="0"/>
        <w:autoSpaceDN w:val="0"/>
        <w:ind w:hanging="589"/>
        <w:rPr>
          <w:kern w:val="22"/>
          <w:szCs w:val="22"/>
        </w:rPr>
      </w:pPr>
      <w:r>
        <w:rPr>
          <w:bCs/>
          <w:i/>
          <w:iCs/>
          <w:kern w:val="22"/>
          <w:szCs w:val="22"/>
        </w:rPr>
        <w:t>Species and ecosystems processes that depend upon functioning ecological processes</w:t>
      </w:r>
      <w:r w:rsidRPr="007D1519">
        <w:rPr>
          <w:kern w:val="22"/>
          <w:szCs w:val="22"/>
        </w:rPr>
        <w:t>:</w:t>
      </w:r>
      <w:r>
        <w:rPr>
          <w:kern w:val="22"/>
          <w:szCs w:val="22"/>
        </w:rPr>
        <w:t xml:space="preserve"> Many ecological processes, such as seasonal flooding, or fire, are essential to the functioning of ecosystems. Planners should identify those ecological processes that are essential, and identify threats to connectivity of those processes, such as dams and diversions, that threate</w:t>
      </w:r>
      <w:r w:rsidR="007224DC">
        <w:rPr>
          <w:kern w:val="22"/>
          <w:szCs w:val="22"/>
        </w:rPr>
        <w:t>n the functioning of ecosystems;</w:t>
      </w:r>
    </w:p>
    <w:p w:rsidR="00BD227A" w:rsidRDefault="00BD227A" w:rsidP="007224DC">
      <w:pPr>
        <w:pStyle w:val="Para1"/>
        <w:numPr>
          <w:ilvl w:val="1"/>
          <w:numId w:val="15"/>
        </w:numPr>
        <w:suppressLineNumbers/>
        <w:suppressAutoHyphens/>
        <w:kinsoku w:val="0"/>
        <w:overflowPunct w:val="0"/>
        <w:autoSpaceDE w:val="0"/>
        <w:autoSpaceDN w:val="0"/>
        <w:ind w:hanging="589"/>
        <w:rPr>
          <w:kern w:val="22"/>
          <w:szCs w:val="22"/>
        </w:rPr>
      </w:pPr>
      <w:r>
        <w:rPr>
          <w:bCs/>
          <w:i/>
          <w:iCs/>
          <w:kern w:val="22"/>
          <w:szCs w:val="22"/>
        </w:rPr>
        <w:t>Species and ecosystems vulnerable to climate change</w:t>
      </w:r>
      <w:r w:rsidRPr="00BD227A">
        <w:rPr>
          <w:kern w:val="22"/>
          <w:szCs w:val="22"/>
        </w:rPr>
        <w:t>:</w:t>
      </w:r>
      <w:r>
        <w:rPr>
          <w:kern w:val="22"/>
          <w:szCs w:val="22"/>
        </w:rPr>
        <w:t xml:space="preserve"> Under various climate scenarios, the ranges of a wide variety of species and ecosystems will shift. Planners should identify these potential shifts, and ensure connectivity along major corridors.</w:t>
      </w:r>
    </w:p>
    <w:p w:rsidR="00D73A52" w:rsidRDefault="00D73A52" w:rsidP="00D73A52">
      <w:pPr>
        <w:pStyle w:val="Para1"/>
        <w:numPr>
          <w:ilvl w:val="0"/>
          <w:numId w:val="0"/>
        </w:numPr>
        <w:suppressLineNumbers/>
        <w:suppressAutoHyphens/>
        <w:kinsoku w:val="0"/>
        <w:overflowPunct w:val="0"/>
        <w:autoSpaceDE w:val="0"/>
        <w:autoSpaceDN w:val="0"/>
        <w:ind w:left="1440"/>
        <w:rPr>
          <w:i/>
          <w:kern w:val="22"/>
          <w:szCs w:val="22"/>
        </w:rPr>
      </w:pPr>
    </w:p>
    <w:p w:rsidR="00D73A52" w:rsidRDefault="00D73A52" w:rsidP="007224DC">
      <w:pPr>
        <w:pStyle w:val="Para1"/>
        <w:numPr>
          <w:ilvl w:val="0"/>
          <w:numId w:val="6"/>
        </w:numPr>
        <w:suppressLineNumbers/>
        <w:suppressAutoHyphens/>
        <w:kinsoku w:val="0"/>
        <w:overflowPunct w:val="0"/>
        <w:autoSpaceDE w:val="0"/>
        <w:autoSpaceDN w:val="0"/>
        <w:ind w:left="0" w:firstLine="720"/>
        <w:rPr>
          <w:kern w:val="22"/>
          <w:szCs w:val="22"/>
        </w:rPr>
      </w:pPr>
      <w:r w:rsidRPr="007B3E88">
        <w:rPr>
          <w:bCs/>
          <w:i/>
          <w:iCs/>
          <w:kern w:val="22"/>
          <w:szCs w:val="22"/>
        </w:rPr>
        <w:t xml:space="preserve">Conduct a national </w:t>
      </w:r>
      <w:r w:rsidRPr="00764313">
        <w:rPr>
          <w:bCs/>
          <w:i/>
          <w:iCs/>
          <w:kern w:val="22"/>
          <w:szCs w:val="22"/>
        </w:rPr>
        <w:t>review</w:t>
      </w:r>
      <w:r w:rsidRPr="00764313">
        <w:rPr>
          <w:i/>
          <w:kern w:val="22"/>
          <w:szCs w:val="22"/>
        </w:rPr>
        <w:t xml:space="preserve"> of status and trends</w:t>
      </w:r>
      <w:r w:rsidR="00BD227A">
        <w:rPr>
          <w:kern w:val="22"/>
          <w:szCs w:val="22"/>
        </w:rPr>
        <w:t>: As part of the 6</w:t>
      </w:r>
      <w:r w:rsidR="00BD227A" w:rsidRPr="00BD227A">
        <w:rPr>
          <w:kern w:val="22"/>
          <w:szCs w:val="22"/>
          <w:vertAlign w:val="superscript"/>
        </w:rPr>
        <w:t>th</w:t>
      </w:r>
      <w:r w:rsidR="00BD227A">
        <w:rPr>
          <w:kern w:val="22"/>
          <w:szCs w:val="22"/>
        </w:rPr>
        <w:t xml:space="preserve"> National Report, Parties should consider assessing the level of </w:t>
      </w:r>
      <w:r w:rsidRPr="007B3E88">
        <w:rPr>
          <w:kern w:val="22"/>
          <w:szCs w:val="22"/>
        </w:rPr>
        <w:t>landscape and seascape habitat fragmentation and connectivity for key species, ecosystems and ecological processes, including a review of the role of protected areas in maintaining landscape and seascape connectivity, and any key gaps</w:t>
      </w:r>
      <w:r w:rsidR="00BD227A">
        <w:rPr>
          <w:kern w:val="22"/>
          <w:szCs w:val="22"/>
        </w:rPr>
        <w:t>. Elements of this review can include:</w:t>
      </w:r>
    </w:p>
    <w:p w:rsidR="005664C3" w:rsidRDefault="00BD227A" w:rsidP="007224DC">
      <w:pPr>
        <w:pStyle w:val="Para1"/>
        <w:numPr>
          <w:ilvl w:val="1"/>
          <w:numId w:val="14"/>
        </w:numPr>
        <w:suppressLineNumbers/>
        <w:suppressAutoHyphens/>
        <w:kinsoku w:val="0"/>
        <w:overflowPunct w:val="0"/>
        <w:autoSpaceDE w:val="0"/>
        <w:autoSpaceDN w:val="0"/>
        <w:ind w:hanging="589"/>
        <w:rPr>
          <w:kern w:val="22"/>
          <w:szCs w:val="22"/>
        </w:rPr>
      </w:pPr>
      <w:r w:rsidRPr="00671E97">
        <w:rPr>
          <w:i/>
          <w:kern w:val="22"/>
          <w:szCs w:val="22"/>
        </w:rPr>
        <w:t>Status of protected area connectivity</w:t>
      </w:r>
      <w:r w:rsidR="00671E97">
        <w:rPr>
          <w:kern w:val="22"/>
          <w:szCs w:val="22"/>
        </w:rPr>
        <w:t xml:space="preserve">: A review of the extent of connectivity gaps between protected areas will enable planners to understand the scope and </w:t>
      </w:r>
      <w:r w:rsidR="00B05745">
        <w:rPr>
          <w:kern w:val="22"/>
          <w:szCs w:val="22"/>
        </w:rPr>
        <w:t xml:space="preserve">breadth of connectivity, and identify areas to fill those gaps. </w:t>
      </w:r>
      <w:r w:rsidR="005664C3">
        <w:rPr>
          <w:kern w:val="22"/>
          <w:szCs w:val="22"/>
        </w:rPr>
        <w:t>A range of approaches can be applied:</w:t>
      </w:r>
      <w:r w:rsidR="005664C3">
        <w:rPr>
          <w:rStyle w:val="FootnoteReference"/>
          <w:kern w:val="22"/>
          <w:szCs w:val="22"/>
        </w:rPr>
        <w:footnoteReference w:id="12"/>
      </w:r>
    </w:p>
    <w:p w:rsidR="005664C3" w:rsidRDefault="005664C3" w:rsidP="007224DC">
      <w:pPr>
        <w:pStyle w:val="Para1"/>
        <w:numPr>
          <w:ilvl w:val="2"/>
          <w:numId w:val="6"/>
        </w:numPr>
        <w:suppressLineNumbers/>
        <w:suppressAutoHyphens/>
        <w:kinsoku w:val="0"/>
        <w:overflowPunct w:val="0"/>
        <w:autoSpaceDE w:val="0"/>
        <w:autoSpaceDN w:val="0"/>
        <w:rPr>
          <w:kern w:val="22"/>
          <w:szCs w:val="22"/>
        </w:rPr>
      </w:pPr>
      <w:r w:rsidRPr="005664C3">
        <w:rPr>
          <w:i/>
          <w:kern w:val="22"/>
          <w:szCs w:val="22"/>
        </w:rPr>
        <w:t xml:space="preserve">Nearest </w:t>
      </w:r>
      <w:proofErr w:type="spellStart"/>
      <w:r w:rsidRPr="005664C3">
        <w:rPr>
          <w:i/>
          <w:kern w:val="22"/>
          <w:szCs w:val="22"/>
        </w:rPr>
        <w:t>neighbor</w:t>
      </w:r>
      <w:proofErr w:type="spellEnd"/>
      <w:r w:rsidRPr="005664C3">
        <w:rPr>
          <w:i/>
          <w:kern w:val="22"/>
          <w:szCs w:val="22"/>
        </w:rPr>
        <w:t xml:space="preserve"> approach</w:t>
      </w:r>
      <w:r w:rsidRPr="005664C3">
        <w:rPr>
          <w:kern w:val="22"/>
          <w:szCs w:val="22"/>
        </w:rPr>
        <w:t>: Based on standard survey data</w:t>
      </w:r>
    </w:p>
    <w:p w:rsidR="005664C3" w:rsidRDefault="005664C3" w:rsidP="007224DC">
      <w:pPr>
        <w:pStyle w:val="Para1"/>
        <w:numPr>
          <w:ilvl w:val="2"/>
          <w:numId w:val="6"/>
        </w:numPr>
        <w:suppressLineNumbers/>
        <w:suppressAutoHyphens/>
        <w:kinsoku w:val="0"/>
        <w:overflowPunct w:val="0"/>
        <w:autoSpaceDE w:val="0"/>
        <w:autoSpaceDN w:val="0"/>
        <w:rPr>
          <w:kern w:val="22"/>
          <w:szCs w:val="22"/>
        </w:rPr>
      </w:pPr>
      <w:r w:rsidRPr="005664C3">
        <w:rPr>
          <w:i/>
          <w:kern w:val="22"/>
          <w:szCs w:val="22"/>
        </w:rPr>
        <w:t>Spatial pattern indices</w:t>
      </w:r>
      <w:r w:rsidRPr="005664C3">
        <w:rPr>
          <w:kern w:val="22"/>
          <w:szCs w:val="22"/>
        </w:rPr>
        <w:t>: Based on remotely sensed data</w:t>
      </w:r>
    </w:p>
    <w:p w:rsidR="005664C3" w:rsidRDefault="005664C3" w:rsidP="007224DC">
      <w:pPr>
        <w:pStyle w:val="Para1"/>
        <w:numPr>
          <w:ilvl w:val="2"/>
          <w:numId w:val="6"/>
        </w:numPr>
        <w:suppressLineNumbers/>
        <w:suppressAutoHyphens/>
        <w:kinsoku w:val="0"/>
        <w:overflowPunct w:val="0"/>
        <w:autoSpaceDE w:val="0"/>
        <w:autoSpaceDN w:val="0"/>
        <w:rPr>
          <w:kern w:val="22"/>
          <w:szCs w:val="22"/>
        </w:rPr>
      </w:pPr>
      <w:r w:rsidRPr="005664C3">
        <w:rPr>
          <w:i/>
          <w:kern w:val="22"/>
          <w:szCs w:val="22"/>
        </w:rPr>
        <w:t>Scale-area data</w:t>
      </w:r>
      <w:r w:rsidRPr="005664C3">
        <w:rPr>
          <w:kern w:val="22"/>
          <w:szCs w:val="22"/>
        </w:rPr>
        <w:t>: Based on point or grid-based data of species occurrence</w:t>
      </w:r>
    </w:p>
    <w:p w:rsidR="005664C3" w:rsidRDefault="005664C3" w:rsidP="007224DC">
      <w:pPr>
        <w:pStyle w:val="Para1"/>
        <w:numPr>
          <w:ilvl w:val="2"/>
          <w:numId w:val="6"/>
        </w:numPr>
        <w:suppressLineNumbers/>
        <w:suppressAutoHyphens/>
        <w:kinsoku w:val="0"/>
        <w:overflowPunct w:val="0"/>
        <w:autoSpaceDE w:val="0"/>
        <w:autoSpaceDN w:val="0"/>
        <w:rPr>
          <w:kern w:val="22"/>
          <w:szCs w:val="22"/>
        </w:rPr>
      </w:pPr>
      <w:r w:rsidRPr="005664C3">
        <w:rPr>
          <w:i/>
          <w:kern w:val="22"/>
          <w:szCs w:val="22"/>
        </w:rPr>
        <w:t>Graph theory approaches</w:t>
      </w:r>
      <w:r w:rsidRPr="005664C3">
        <w:rPr>
          <w:kern w:val="22"/>
          <w:szCs w:val="22"/>
        </w:rPr>
        <w:t>: Based on habitat data and species dispersal data</w:t>
      </w:r>
    </w:p>
    <w:p w:rsidR="005664C3" w:rsidRDefault="005664C3" w:rsidP="007224DC">
      <w:pPr>
        <w:pStyle w:val="Para1"/>
        <w:numPr>
          <w:ilvl w:val="2"/>
          <w:numId w:val="6"/>
        </w:numPr>
        <w:suppressLineNumbers/>
        <w:suppressAutoHyphens/>
        <w:kinsoku w:val="0"/>
        <w:overflowPunct w:val="0"/>
        <w:autoSpaceDE w:val="0"/>
        <w:autoSpaceDN w:val="0"/>
        <w:rPr>
          <w:kern w:val="22"/>
          <w:szCs w:val="22"/>
        </w:rPr>
      </w:pPr>
      <w:r w:rsidRPr="005664C3">
        <w:rPr>
          <w:i/>
          <w:kern w:val="22"/>
          <w:szCs w:val="22"/>
        </w:rPr>
        <w:t>Buffer radius and incidence function models</w:t>
      </w:r>
      <w:r w:rsidRPr="005664C3">
        <w:rPr>
          <w:kern w:val="22"/>
          <w:szCs w:val="22"/>
        </w:rPr>
        <w:t>: Based on a radius around a core area</w:t>
      </w:r>
    </w:p>
    <w:p w:rsidR="00BD227A" w:rsidRPr="005664C3" w:rsidRDefault="005664C3" w:rsidP="007224DC">
      <w:pPr>
        <w:pStyle w:val="Para1"/>
        <w:numPr>
          <w:ilvl w:val="2"/>
          <w:numId w:val="6"/>
        </w:numPr>
        <w:suppressLineNumbers/>
        <w:suppressAutoHyphens/>
        <w:kinsoku w:val="0"/>
        <w:overflowPunct w:val="0"/>
        <w:autoSpaceDE w:val="0"/>
        <w:autoSpaceDN w:val="0"/>
        <w:rPr>
          <w:kern w:val="22"/>
          <w:szCs w:val="22"/>
        </w:rPr>
      </w:pPr>
      <w:r w:rsidRPr="005664C3">
        <w:rPr>
          <w:i/>
          <w:kern w:val="22"/>
          <w:szCs w:val="22"/>
        </w:rPr>
        <w:t>Actual species movement</w:t>
      </w:r>
      <w:r w:rsidRPr="005664C3">
        <w:rPr>
          <w:kern w:val="22"/>
          <w:szCs w:val="22"/>
        </w:rPr>
        <w:t>: Based on an estimate of actual connectivity patterns</w:t>
      </w:r>
    </w:p>
    <w:p w:rsidR="00764313" w:rsidRDefault="00764313" w:rsidP="007224DC">
      <w:pPr>
        <w:pStyle w:val="Para1"/>
        <w:numPr>
          <w:ilvl w:val="1"/>
          <w:numId w:val="14"/>
        </w:numPr>
        <w:suppressLineNumbers/>
        <w:suppressAutoHyphens/>
        <w:kinsoku w:val="0"/>
        <w:overflowPunct w:val="0"/>
        <w:autoSpaceDE w:val="0"/>
        <w:autoSpaceDN w:val="0"/>
        <w:ind w:hanging="589"/>
        <w:rPr>
          <w:kern w:val="22"/>
          <w:szCs w:val="22"/>
        </w:rPr>
      </w:pPr>
      <w:r>
        <w:rPr>
          <w:i/>
          <w:kern w:val="22"/>
          <w:szCs w:val="22"/>
        </w:rPr>
        <w:lastRenderedPageBreak/>
        <w:t>Status and review of fragmentation</w:t>
      </w:r>
      <w:r>
        <w:rPr>
          <w:kern w:val="22"/>
          <w:szCs w:val="22"/>
        </w:rPr>
        <w:t xml:space="preserve">: The reverse process of reviewing the status of </w:t>
      </w:r>
      <w:r w:rsidRPr="007224DC">
        <w:rPr>
          <w:i/>
          <w:kern w:val="22"/>
          <w:szCs w:val="22"/>
        </w:rPr>
        <w:t>protected</w:t>
      </w:r>
      <w:r>
        <w:rPr>
          <w:kern w:val="22"/>
          <w:szCs w:val="22"/>
        </w:rPr>
        <w:t xml:space="preserve"> area connectivity is a review of landscape- and seascape-level fragmentation. This review can include an assessment of the extent of fragmentation, as well as the drivers</w:t>
      </w:r>
      <w:r w:rsidR="00B05745">
        <w:rPr>
          <w:kern w:val="22"/>
          <w:szCs w:val="22"/>
        </w:rPr>
        <w:t xml:space="preserve"> of fragmentation.</w:t>
      </w:r>
    </w:p>
    <w:p w:rsidR="00764313" w:rsidRDefault="00764313" w:rsidP="007224DC">
      <w:pPr>
        <w:pStyle w:val="Para1"/>
        <w:numPr>
          <w:ilvl w:val="1"/>
          <w:numId w:val="14"/>
        </w:numPr>
        <w:suppressLineNumbers/>
        <w:suppressAutoHyphens/>
        <w:kinsoku w:val="0"/>
        <w:overflowPunct w:val="0"/>
        <w:autoSpaceDE w:val="0"/>
        <w:autoSpaceDN w:val="0"/>
        <w:ind w:hanging="589"/>
        <w:rPr>
          <w:kern w:val="22"/>
          <w:szCs w:val="22"/>
        </w:rPr>
      </w:pPr>
      <w:r w:rsidRPr="00764313">
        <w:rPr>
          <w:i/>
          <w:kern w:val="22"/>
          <w:szCs w:val="22"/>
        </w:rPr>
        <w:t>Status of existing designated corridors</w:t>
      </w:r>
      <w:r>
        <w:rPr>
          <w:kern w:val="22"/>
          <w:szCs w:val="22"/>
        </w:rPr>
        <w:t>: A review of biodiversity corridors</w:t>
      </w:r>
      <w:r w:rsidR="00B05745">
        <w:rPr>
          <w:kern w:val="22"/>
          <w:szCs w:val="22"/>
        </w:rPr>
        <w:t xml:space="preserve"> can reveal key gaps and areas for designating new connectivity measures.</w:t>
      </w:r>
    </w:p>
    <w:p w:rsidR="00671E97" w:rsidRDefault="00671E97" w:rsidP="007224DC">
      <w:pPr>
        <w:pStyle w:val="Para1"/>
        <w:numPr>
          <w:ilvl w:val="1"/>
          <w:numId w:val="14"/>
        </w:numPr>
        <w:suppressLineNumbers/>
        <w:suppressAutoHyphens/>
        <w:kinsoku w:val="0"/>
        <w:overflowPunct w:val="0"/>
        <w:autoSpaceDE w:val="0"/>
        <w:autoSpaceDN w:val="0"/>
        <w:ind w:hanging="589"/>
        <w:rPr>
          <w:kern w:val="22"/>
          <w:szCs w:val="22"/>
        </w:rPr>
      </w:pPr>
      <w:r w:rsidRPr="00671E97">
        <w:rPr>
          <w:i/>
          <w:kern w:val="22"/>
          <w:szCs w:val="22"/>
        </w:rPr>
        <w:t>Status and trends of other efforts to mitigate fragmentation and maintain connectivity</w:t>
      </w:r>
      <w:r>
        <w:rPr>
          <w:kern w:val="22"/>
          <w:szCs w:val="22"/>
        </w:rPr>
        <w:t xml:space="preserve">: In addition </w:t>
      </w:r>
      <w:r w:rsidRPr="007224DC">
        <w:rPr>
          <w:i/>
          <w:kern w:val="22"/>
          <w:szCs w:val="22"/>
        </w:rPr>
        <w:t>to</w:t>
      </w:r>
      <w:r>
        <w:rPr>
          <w:kern w:val="22"/>
          <w:szCs w:val="22"/>
        </w:rPr>
        <w:t xml:space="preserve"> conservation corridors, there are other means to mitigate fragmentation and maintain connectivity. Planners can conduct a stock take and understand key gaps and lessons in these efforts.</w:t>
      </w:r>
    </w:p>
    <w:p w:rsidR="00BD227A" w:rsidRDefault="00671E97" w:rsidP="007224DC">
      <w:pPr>
        <w:pStyle w:val="Para1"/>
        <w:numPr>
          <w:ilvl w:val="1"/>
          <w:numId w:val="14"/>
        </w:numPr>
        <w:suppressLineNumbers/>
        <w:suppressAutoHyphens/>
        <w:kinsoku w:val="0"/>
        <w:overflowPunct w:val="0"/>
        <w:autoSpaceDE w:val="0"/>
        <w:autoSpaceDN w:val="0"/>
        <w:ind w:hanging="589"/>
        <w:rPr>
          <w:kern w:val="22"/>
          <w:szCs w:val="22"/>
        </w:rPr>
      </w:pPr>
      <w:r w:rsidRPr="00B05745">
        <w:rPr>
          <w:i/>
          <w:kern w:val="22"/>
          <w:szCs w:val="22"/>
        </w:rPr>
        <w:t>Status and trends of species vulnerable to habitat fragmentation</w:t>
      </w:r>
      <w:r w:rsidR="00B05745">
        <w:rPr>
          <w:kern w:val="22"/>
          <w:szCs w:val="22"/>
        </w:rPr>
        <w:t xml:space="preserve">: Planners should consider a review of the population status and trends of species most vulnerable to habitat </w:t>
      </w:r>
      <w:r w:rsidR="00B05745" w:rsidRPr="007224DC">
        <w:rPr>
          <w:i/>
          <w:kern w:val="22"/>
          <w:szCs w:val="22"/>
        </w:rPr>
        <w:t>fragmentation</w:t>
      </w:r>
      <w:r w:rsidR="00B05745">
        <w:rPr>
          <w:kern w:val="22"/>
          <w:szCs w:val="22"/>
        </w:rPr>
        <w:t>, and most dependent upon connectivity. The results can inform where new connectivity measures should be located, and help to identify steps to mitigate the impacts of fragmentation.</w:t>
      </w:r>
    </w:p>
    <w:p w:rsidR="00671E97" w:rsidRDefault="00671E97" w:rsidP="007224DC">
      <w:pPr>
        <w:pStyle w:val="Para1"/>
        <w:numPr>
          <w:ilvl w:val="1"/>
          <w:numId w:val="14"/>
        </w:numPr>
        <w:suppressLineNumbers/>
        <w:suppressAutoHyphens/>
        <w:kinsoku w:val="0"/>
        <w:overflowPunct w:val="0"/>
        <w:autoSpaceDE w:val="0"/>
        <w:autoSpaceDN w:val="0"/>
        <w:ind w:hanging="589"/>
        <w:rPr>
          <w:kern w:val="22"/>
          <w:szCs w:val="22"/>
        </w:rPr>
      </w:pPr>
      <w:r w:rsidRPr="00506C04">
        <w:rPr>
          <w:i/>
          <w:kern w:val="22"/>
          <w:szCs w:val="22"/>
        </w:rPr>
        <w:t>Status and trends of ecosystems vulnerable to habitat fragmentation</w:t>
      </w:r>
      <w:r w:rsidR="00B05745">
        <w:rPr>
          <w:kern w:val="22"/>
          <w:szCs w:val="22"/>
        </w:rPr>
        <w:t xml:space="preserve">: </w:t>
      </w:r>
      <w:r w:rsidR="00506C04">
        <w:rPr>
          <w:kern w:val="22"/>
          <w:szCs w:val="22"/>
        </w:rPr>
        <w:t xml:space="preserve">Planners should also </w:t>
      </w:r>
      <w:r w:rsidR="00506C04" w:rsidRPr="007224DC">
        <w:rPr>
          <w:i/>
          <w:kern w:val="22"/>
          <w:szCs w:val="22"/>
        </w:rPr>
        <w:t>consider</w:t>
      </w:r>
      <w:r w:rsidR="00506C04">
        <w:rPr>
          <w:kern w:val="22"/>
          <w:szCs w:val="22"/>
        </w:rPr>
        <w:t xml:space="preserve"> a wider review of the status and trends of fragmentation within the ecosystems that are vulnerable to habitat fragmentation, including for example, riverine, coastal, montane, wetland and forest ecosystems.</w:t>
      </w:r>
    </w:p>
    <w:p w:rsidR="00506C04" w:rsidRDefault="00506C04" w:rsidP="00506C04">
      <w:pPr>
        <w:pStyle w:val="Para1"/>
        <w:numPr>
          <w:ilvl w:val="0"/>
          <w:numId w:val="0"/>
        </w:numPr>
        <w:suppressLineNumbers/>
        <w:suppressAutoHyphens/>
        <w:kinsoku w:val="0"/>
        <w:overflowPunct w:val="0"/>
        <w:autoSpaceDE w:val="0"/>
        <w:autoSpaceDN w:val="0"/>
        <w:ind w:left="1080"/>
        <w:rPr>
          <w:kern w:val="22"/>
          <w:szCs w:val="22"/>
        </w:rPr>
      </w:pPr>
    </w:p>
    <w:p w:rsidR="00B05745" w:rsidRDefault="00B05745" w:rsidP="007224DC">
      <w:pPr>
        <w:pStyle w:val="Para1"/>
        <w:numPr>
          <w:ilvl w:val="0"/>
          <w:numId w:val="6"/>
        </w:numPr>
        <w:suppressLineNumbers/>
        <w:suppressAutoHyphens/>
        <w:kinsoku w:val="0"/>
        <w:overflowPunct w:val="0"/>
        <w:autoSpaceDE w:val="0"/>
        <w:autoSpaceDN w:val="0"/>
        <w:ind w:left="0" w:firstLine="709"/>
        <w:rPr>
          <w:kern w:val="22"/>
          <w:szCs w:val="22"/>
        </w:rPr>
      </w:pPr>
      <w:r w:rsidRPr="00506C04">
        <w:rPr>
          <w:i/>
          <w:kern w:val="22"/>
          <w:szCs w:val="22"/>
        </w:rPr>
        <w:t>Review specific goals for species and ecosystems</w:t>
      </w:r>
      <w:r>
        <w:rPr>
          <w:kern w:val="22"/>
          <w:szCs w:val="22"/>
        </w:rPr>
        <w:t xml:space="preserve">: Once a review </w:t>
      </w:r>
      <w:r w:rsidR="00506C04">
        <w:rPr>
          <w:kern w:val="22"/>
          <w:szCs w:val="22"/>
        </w:rPr>
        <w:t>is completed, planners may want to establish or bolster specific goals for connectivity and integration of species and ecosystems. The following list provides some guidelines for setting goals:</w:t>
      </w:r>
      <w:r w:rsidR="00506C04">
        <w:rPr>
          <w:rStyle w:val="FootnoteReference"/>
          <w:kern w:val="22"/>
          <w:szCs w:val="22"/>
        </w:rPr>
        <w:footnoteReference w:id="13"/>
      </w:r>
    </w:p>
    <w:p w:rsidR="00506C04" w:rsidRPr="00506C04" w:rsidRDefault="00506C04" w:rsidP="007224DC">
      <w:pPr>
        <w:pStyle w:val="Para1"/>
        <w:numPr>
          <w:ilvl w:val="1"/>
          <w:numId w:val="13"/>
        </w:numPr>
        <w:suppressLineNumbers/>
        <w:suppressAutoHyphens/>
        <w:kinsoku w:val="0"/>
        <w:overflowPunct w:val="0"/>
        <w:autoSpaceDE w:val="0"/>
        <w:autoSpaceDN w:val="0"/>
        <w:ind w:hanging="731"/>
        <w:rPr>
          <w:kern w:val="22"/>
          <w:szCs w:val="22"/>
        </w:rPr>
      </w:pPr>
      <w:r w:rsidRPr="005664C3">
        <w:rPr>
          <w:i/>
          <w:kern w:val="22"/>
          <w:szCs w:val="22"/>
        </w:rPr>
        <w:t>Identify the minimum size and connectivity</w:t>
      </w:r>
      <w:r w:rsidRPr="00506C04">
        <w:rPr>
          <w:kern w:val="22"/>
          <w:szCs w:val="22"/>
        </w:rPr>
        <w:t xml:space="preserve"> of the habitat needed to sustain individuals</w:t>
      </w:r>
      <w:r>
        <w:rPr>
          <w:kern w:val="22"/>
          <w:szCs w:val="22"/>
        </w:rPr>
        <w:t xml:space="preserve"> </w:t>
      </w:r>
      <w:r w:rsidRPr="00506C04">
        <w:rPr>
          <w:kern w:val="22"/>
          <w:szCs w:val="22"/>
        </w:rPr>
        <w:t>within the population, as well as across a broader meta-population;</w:t>
      </w:r>
    </w:p>
    <w:p w:rsidR="00506C04" w:rsidRPr="00506C04" w:rsidRDefault="00506C04" w:rsidP="007224DC">
      <w:pPr>
        <w:pStyle w:val="Para1"/>
        <w:numPr>
          <w:ilvl w:val="1"/>
          <w:numId w:val="13"/>
        </w:numPr>
        <w:suppressLineNumbers/>
        <w:suppressAutoHyphens/>
        <w:kinsoku w:val="0"/>
        <w:overflowPunct w:val="0"/>
        <w:autoSpaceDE w:val="0"/>
        <w:autoSpaceDN w:val="0"/>
        <w:ind w:hanging="731"/>
        <w:rPr>
          <w:kern w:val="22"/>
          <w:szCs w:val="22"/>
        </w:rPr>
      </w:pPr>
      <w:r w:rsidRPr="005664C3">
        <w:rPr>
          <w:i/>
          <w:kern w:val="22"/>
          <w:szCs w:val="22"/>
        </w:rPr>
        <w:t xml:space="preserve">Identify species and habitats of </w:t>
      </w:r>
      <w:proofErr w:type="gramStart"/>
      <w:r w:rsidRPr="005664C3">
        <w:rPr>
          <w:i/>
          <w:kern w:val="22"/>
          <w:szCs w:val="22"/>
        </w:rPr>
        <w:t>particular importance</w:t>
      </w:r>
      <w:proofErr w:type="gramEnd"/>
      <w:r w:rsidRPr="00506C04">
        <w:rPr>
          <w:kern w:val="22"/>
          <w:szCs w:val="22"/>
        </w:rPr>
        <w:t>, such as IUCN Red Listed of Threatene</w:t>
      </w:r>
      <w:r>
        <w:rPr>
          <w:kern w:val="22"/>
          <w:szCs w:val="22"/>
        </w:rPr>
        <w:t xml:space="preserve">d </w:t>
      </w:r>
      <w:r w:rsidRPr="00506C04">
        <w:rPr>
          <w:kern w:val="22"/>
          <w:szCs w:val="22"/>
        </w:rPr>
        <w:t>Species, and habitats under immediate threat, such as through incompatible land uses;</w:t>
      </w:r>
    </w:p>
    <w:p w:rsidR="00506C04" w:rsidRPr="00506C04" w:rsidRDefault="00506C04" w:rsidP="007224DC">
      <w:pPr>
        <w:pStyle w:val="Para1"/>
        <w:numPr>
          <w:ilvl w:val="1"/>
          <w:numId w:val="13"/>
        </w:numPr>
        <w:suppressLineNumbers/>
        <w:suppressAutoHyphens/>
        <w:kinsoku w:val="0"/>
        <w:overflowPunct w:val="0"/>
        <w:autoSpaceDE w:val="0"/>
        <w:autoSpaceDN w:val="0"/>
        <w:ind w:hanging="731"/>
        <w:rPr>
          <w:kern w:val="22"/>
          <w:szCs w:val="22"/>
        </w:rPr>
      </w:pPr>
      <w:r w:rsidRPr="005664C3">
        <w:rPr>
          <w:i/>
          <w:kern w:val="22"/>
          <w:szCs w:val="22"/>
        </w:rPr>
        <w:t>Identify ecologically functional populations</w:t>
      </w:r>
      <w:r w:rsidRPr="00506C04">
        <w:rPr>
          <w:kern w:val="22"/>
          <w:szCs w:val="22"/>
        </w:rPr>
        <w:t xml:space="preserve"> — the number and distribution of a species</w:t>
      </w:r>
      <w:r>
        <w:rPr>
          <w:kern w:val="22"/>
          <w:szCs w:val="22"/>
        </w:rPr>
        <w:t xml:space="preserve"> </w:t>
      </w:r>
      <w:r w:rsidRPr="00506C04">
        <w:rPr>
          <w:kern w:val="22"/>
          <w:szCs w:val="22"/>
        </w:rPr>
        <w:t>needed to fulfil their ecological niche within a functioning ecosystem;</w:t>
      </w:r>
    </w:p>
    <w:p w:rsidR="00506C04" w:rsidRPr="00506C04" w:rsidRDefault="00506C04" w:rsidP="007224DC">
      <w:pPr>
        <w:pStyle w:val="Para1"/>
        <w:numPr>
          <w:ilvl w:val="1"/>
          <w:numId w:val="13"/>
        </w:numPr>
        <w:suppressLineNumbers/>
        <w:suppressAutoHyphens/>
        <w:kinsoku w:val="0"/>
        <w:overflowPunct w:val="0"/>
        <w:autoSpaceDE w:val="0"/>
        <w:autoSpaceDN w:val="0"/>
        <w:ind w:hanging="731"/>
        <w:rPr>
          <w:kern w:val="22"/>
          <w:szCs w:val="22"/>
        </w:rPr>
      </w:pPr>
      <w:r w:rsidRPr="005664C3">
        <w:rPr>
          <w:i/>
          <w:kern w:val="22"/>
          <w:szCs w:val="22"/>
        </w:rPr>
        <w:t>Identify needs for daily</w:t>
      </w:r>
      <w:r w:rsidRPr="00506C04">
        <w:rPr>
          <w:kern w:val="22"/>
          <w:szCs w:val="22"/>
        </w:rPr>
        <w:t>, seasonal and lifecycle movement and dispersal;</w:t>
      </w:r>
    </w:p>
    <w:p w:rsidR="00506C04" w:rsidRPr="00506C04" w:rsidRDefault="00506C04" w:rsidP="007224DC">
      <w:pPr>
        <w:pStyle w:val="Para1"/>
        <w:numPr>
          <w:ilvl w:val="1"/>
          <w:numId w:val="13"/>
        </w:numPr>
        <w:suppressLineNumbers/>
        <w:suppressAutoHyphens/>
        <w:kinsoku w:val="0"/>
        <w:overflowPunct w:val="0"/>
        <w:autoSpaceDE w:val="0"/>
        <w:autoSpaceDN w:val="0"/>
        <w:ind w:hanging="731"/>
        <w:rPr>
          <w:kern w:val="22"/>
          <w:szCs w:val="22"/>
        </w:rPr>
      </w:pPr>
      <w:r w:rsidRPr="005664C3">
        <w:rPr>
          <w:i/>
          <w:kern w:val="22"/>
          <w:szCs w:val="22"/>
        </w:rPr>
        <w:t>Ensure that species are distributed</w:t>
      </w:r>
      <w:r w:rsidRPr="00506C04">
        <w:rPr>
          <w:kern w:val="22"/>
          <w:szCs w:val="22"/>
        </w:rPr>
        <w:t xml:space="preserve"> across the ecological regions to which they are native, to</w:t>
      </w:r>
      <w:r>
        <w:rPr>
          <w:kern w:val="22"/>
          <w:szCs w:val="22"/>
        </w:rPr>
        <w:t xml:space="preserve"> </w:t>
      </w:r>
      <w:r w:rsidRPr="00506C04">
        <w:rPr>
          <w:kern w:val="22"/>
          <w:szCs w:val="22"/>
        </w:rPr>
        <w:t>safeguard against natural disasters and environmental changes;</w:t>
      </w:r>
    </w:p>
    <w:p w:rsidR="00506C04" w:rsidRPr="00506C04" w:rsidRDefault="00506C04" w:rsidP="007224DC">
      <w:pPr>
        <w:pStyle w:val="Para1"/>
        <w:numPr>
          <w:ilvl w:val="1"/>
          <w:numId w:val="13"/>
        </w:numPr>
        <w:suppressLineNumbers/>
        <w:suppressAutoHyphens/>
        <w:kinsoku w:val="0"/>
        <w:overflowPunct w:val="0"/>
        <w:autoSpaceDE w:val="0"/>
        <w:autoSpaceDN w:val="0"/>
        <w:ind w:hanging="731"/>
        <w:rPr>
          <w:kern w:val="22"/>
          <w:szCs w:val="22"/>
        </w:rPr>
      </w:pPr>
      <w:r w:rsidRPr="005664C3">
        <w:rPr>
          <w:i/>
          <w:kern w:val="22"/>
          <w:szCs w:val="22"/>
        </w:rPr>
        <w:t>Consider recommendations from national and international recovery plans</w:t>
      </w:r>
      <w:r w:rsidRPr="00506C04">
        <w:rPr>
          <w:kern w:val="22"/>
          <w:szCs w:val="22"/>
        </w:rPr>
        <w:t xml:space="preserve"> when setting</w:t>
      </w:r>
      <w:r>
        <w:rPr>
          <w:kern w:val="22"/>
          <w:szCs w:val="22"/>
        </w:rPr>
        <w:t xml:space="preserve"> </w:t>
      </w:r>
      <w:r w:rsidRPr="00506C04">
        <w:rPr>
          <w:kern w:val="22"/>
          <w:szCs w:val="22"/>
        </w:rPr>
        <w:t>goals for species that are on endangered species lists, such as the IUCN species survival commission action plan;</w:t>
      </w:r>
    </w:p>
    <w:p w:rsidR="00506C04" w:rsidRPr="00506C04" w:rsidRDefault="00506C04" w:rsidP="007224DC">
      <w:pPr>
        <w:pStyle w:val="Para1"/>
        <w:numPr>
          <w:ilvl w:val="1"/>
          <w:numId w:val="13"/>
        </w:numPr>
        <w:suppressLineNumbers/>
        <w:suppressAutoHyphens/>
        <w:kinsoku w:val="0"/>
        <w:overflowPunct w:val="0"/>
        <w:autoSpaceDE w:val="0"/>
        <w:autoSpaceDN w:val="0"/>
        <w:ind w:hanging="731"/>
        <w:rPr>
          <w:kern w:val="22"/>
          <w:szCs w:val="22"/>
        </w:rPr>
      </w:pPr>
      <w:r w:rsidRPr="005664C3">
        <w:rPr>
          <w:i/>
          <w:kern w:val="22"/>
          <w:szCs w:val="22"/>
        </w:rPr>
        <w:t>Incorporate the results of population viability</w:t>
      </w:r>
      <w:r w:rsidRPr="00506C04">
        <w:rPr>
          <w:kern w:val="22"/>
          <w:szCs w:val="22"/>
        </w:rPr>
        <w:t xml:space="preserve"> </w:t>
      </w:r>
      <w:r w:rsidRPr="005664C3">
        <w:rPr>
          <w:i/>
          <w:kern w:val="22"/>
          <w:szCs w:val="22"/>
        </w:rPr>
        <w:t>analyses</w:t>
      </w:r>
      <w:r w:rsidRPr="00506C04">
        <w:rPr>
          <w:kern w:val="22"/>
          <w:szCs w:val="22"/>
        </w:rPr>
        <w:t xml:space="preserve"> — the minimum number of individuals</w:t>
      </w:r>
      <w:r>
        <w:rPr>
          <w:kern w:val="22"/>
          <w:szCs w:val="22"/>
        </w:rPr>
        <w:t xml:space="preserve"> </w:t>
      </w:r>
      <w:r w:rsidRPr="00506C04">
        <w:rPr>
          <w:kern w:val="22"/>
          <w:szCs w:val="22"/>
        </w:rPr>
        <w:t>and sub-populations needed to sustain a broader population over time — into the goals for species for both populations and meta-populations;</w:t>
      </w:r>
    </w:p>
    <w:p w:rsidR="00506C04" w:rsidRPr="00506C04" w:rsidRDefault="00506C04" w:rsidP="007224DC">
      <w:pPr>
        <w:pStyle w:val="Para1"/>
        <w:numPr>
          <w:ilvl w:val="1"/>
          <w:numId w:val="13"/>
        </w:numPr>
        <w:suppressLineNumbers/>
        <w:suppressAutoHyphens/>
        <w:kinsoku w:val="0"/>
        <w:overflowPunct w:val="0"/>
        <w:autoSpaceDE w:val="0"/>
        <w:autoSpaceDN w:val="0"/>
        <w:ind w:hanging="731"/>
        <w:rPr>
          <w:kern w:val="22"/>
          <w:szCs w:val="22"/>
        </w:rPr>
      </w:pPr>
      <w:r w:rsidRPr="005664C3">
        <w:rPr>
          <w:i/>
          <w:kern w:val="22"/>
          <w:szCs w:val="22"/>
        </w:rPr>
        <w:t>Incorporate the concept of minimum dynamic area</w:t>
      </w:r>
      <w:r w:rsidRPr="00506C04">
        <w:rPr>
          <w:kern w:val="22"/>
          <w:szCs w:val="22"/>
        </w:rPr>
        <w:t xml:space="preserve"> — the minimum area of an ecological</w:t>
      </w:r>
      <w:r>
        <w:rPr>
          <w:kern w:val="22"/>
          <w:szCs w:val="22"/>
        </w:rPr>
        <w:t xml:space="preserve"> </w:t>
      </w:r>
      <w:r w:rsidRPr="00506C04">
        <w:rPr>
          <w:kern w:val="22"/>
          <w:szCs w:val="22"/>
        </w:rPr>
        <w:t xml:space="preserve">system needed to ensure survival or </w:t>
      </w:r>
      <w:proofErr w:type="spellStart"/>
      <w:r w:rsidRPr="00506C04">
        <w:rPr>
          <w:kern w:val="22"/>
          <w:szCs w:val="22"/>
        </w:rPr>
        <w:t>recolonisation</w:t>
      </w:r>
      <w:proofErr w:type="spellEnd"/>
      <w:r w:rsidRPr="00506C04">
        <w:rPr>
          <w:kern w:val="22"/>
          <w:szCs w:val="22"/>
        </w:rPr>
        <w:t>;</w:t>
      </w:r>
    </w:p>
    <w:p w:rsidR="00506C04" w:rsidRPr="00506C04" w:rsidRDefault="00506C04" w:rsidP="007224DC">
      <w:pPr>
        <w:pStyle w:val="Para1"/>
        <w:numPr>
          <w:ilvl w:val="1"/>
          <w:numId w:val="13"/>
        </w:numPr>
        <w:suppressLineNumbers/>
        <w:suppressAutoHyphens/>
        <w:kinsoku w:val="0"/>
        <w:overflowPunct w:val="0"/>
        <w:autoSpaceDE w:val="0"/>
        <w:autoSpaceDN w:val="0"/>
        <w:ind w:hanging="731"/>
        <w:rPr>
          <w:kern w:val="22"/>
          <w:szCs w:val="22"/>
        </w:rPr>
      </w:pPr>
      <w:r w:rsidRPr="005664C3">
        <w:rPr>
          <w:i/>
          <w:kern w:val="22"/>
          <w:szCs w:val="22"/>
        </w:rPr>
        <w:t>Use the results from species-area relationships</w:t>
      </w:r>
      <w:r w:rsidRPr="00506C04">
        <w:rPr>
          <w:kern w:val="22"/>
          <w:szCs w:val="22"/>
        </w:rPr>
        <w:t xml:space="preserve"> (the relationship of a patch size to the density</w:t>
      </w:r>
      <w:r>
        <w:rPr>
          <w:kern w:val="22"/>
          <w:szCs w:val="22"/>
        </w:rPr>
        <w:t xml:space="preserve"> </w:t>
      </w:r>
      <w:r w:rsidRPr="00506C04">
        <w:rPr>
          <w:kern w:val="22"/>
          <w:szCs w:val="22"/>
        </w:rPr>
        <w:t>of individuals within that patch) to determine the minimum size of a habitat patch needed to sustain a focal species;</w:t>
      </w:r>
    </w:p>
    <w:p w:rsidR="00506C04" w:rsidRPr="00506C04" w:rsidRDefault="00506C04" w:rsidP="007224DC">
      <w:pPr>
        <w:pStyle w:val="Para1"/>
        <w:numPr>
          <w:ilvl w:val="1"/>
          <w:numId w:val="13"/>
        </w:numPr>
        <w:suppressLineNumbers/>
        <w:suppressAutoHyphens/>
        <w:kinsoku w:val="0"/>
        <w:overflowPunct w:val="0"/>
        <w:autoSpaceDE w:val="0"/>
        <w:autoSpaceDN w:val="0"/>
        <w:ind w:hanging="731"/>
        <w:rPr>
          <w:kern w:val="22"/>
          <w:szCs w:val="22"/>
        </w:rPr>
      </w:pPr>
      <w:r w:rsidRPr="005664C3">
        <w:rPr>
          <w:i/>
          <w:kern w:val="22"/>
          <w:szCs w:val="22"/>
        </w:rPr>
        <w:t>Set higher connectivity goals</w:t>
      </w:r>
      <w:r w:rsidRPr="00506C04">
        <w:rPr>
          <w:kern w:val="22"/>
          <w:szCs w:val="22"/>
        </w:rPr>
        <w:t xml:space="preserve"> for species with limited distribution and ranges;</w:t>
      </w:r>
    </w:p>
    <w:p w:rsidR="00506C04" w:rsidRPr="00506C04" w:rsidRDefault="00506C04" w:rsidP="007224DC">
      <w:pPr>
        <w:pStyle w:val="Para1"/>
        <w:numPr>
          <w:ilvl w:val="1"/>
          <w:numId w:val="13"/>
        </w:numPr>
        <w:suppressLineNumbers/>
        <w:suppressAutoHyphens/>
        <w:kinsoku w:val="0"/>
        <w:overflowPunct w:val="0"/>
        <w:autoSpaceDE w:val="0"/>
        <w:autoSpaceDN w:val="0"/>
        <w:ind w:hanging="731"/>
        <w:rPr>
          <w:kern w:val="22"/>
          <w:szCs w:val="22"/>
        </w:rPr>
      </w:pPr>
      <w:r w:rsidRPr="005664C3">
        <w:rPr>
          <w:i/>
          <w:kern w:val="22"/>
          <w:szCs w:val="22"/>
        </w:rPr>
        <w:t>Consider historic natural ranges of variability</w:t>
      </w:r>
      <w:r w:rsidRPr="00506C04">
        <w:rPr>
          <w:kern w:val="22"/>
          <w:szCs w:val="22"/>
        </w:rPr>
        <w:t xml:space="preserve"> as a guide post in setting connectivity goals;</w:t>
      </w:r>
    </w:p>
    <w:p w:rsidR="00506C04" w:rsidRPr="00506C04" w:rsidRDefault="00506C04" w:rsidP="007224DC">
      <w:pPr>
        <w:pStyle w:val="Para1"/>
        <w:numPr>
          <w:ilvl w:val="1"/>
          <w:numId w:val="13"/>
        </w:numPr>
        <w:suppressLineNumbers/>
        <w:suppressAutoHyphens/>
        <w:kinsoku w:val="0"/>
        <w:overflowPunct w:val="0"/>
        <w:autoSpaceDE w:val="0"/>
        <w:autoSpaceDN w:val="0"/>
        <w:ind w:hanging="731"/>
        <w:rPr>
          <w:kern w:val="22"/>
          <w:szCs w:val="22"/>
        </w:rPr>
      </w:pPr>
      <w:r w:rsidRPr="005664C3">
        <w:rPr>
          <w:i/>
          <w:kern w:val="22"/>
          <w:szCs w:val="22"/>
        </w:rPr>
        <w:t>Allow for a range of goals</w:t>
      </w:r>
      <w:r w:rsidRPr="00506C04">
        <w:rPr>
          <w:kern w:val="22"/>
          <w:szCs w:val="22"/>
        </w:rPr>
        <w:t xml:space="preserve"> to provide more flexibility, and to allow planners to make </w:t>
      </w:r>
      <w:proofErr w:type="spellStart"/>
      <w:r w:rsidRPr="00506C04">
        <w:rPr>
          <w:kern w:val="22"/>
          <w:szCs w:val="22"/>
        </w:rPr>
        <w:t>tradeoffs</w:t>
      </w:r>
      <w:proofErr w:type="spellEnd"/>
      <w:r>
        <w:rPr>
          <w:kern w:val="22"/>
          <w:szCs w:val="22"/>
        </w:rPr>
        <w:t xml:space="preserve"> </w:t>
      </w:r>
      <w:r w:rsidRPr="00506C04">
        <w:rPr>
          <w:kern w:val="22"/>
          <w:szCs w:val="22"/>
        </w:rPr>
        <w:t>between one target and the next; and</w:t>
      </w:r>
    </w:p>
    <w:p w:rsidR="00506C04" w:rsidRPr="00506C04" w:rsidRDefault="00506C04" w:rsidP="007224DC">
      <w:pPr>
        <w:pStyle w:val="Para1"/>
        <w:numPr>
          <w:ilvl w:val="1"/>
          <w:numId w:val="13"/>
        </w:numPr>
        <w:suppressLineNumbers/>
        <w:suppressAutoHyphens/>
        <w:kinsoku w:val="0"/>
        <w:overflowPunct w:val="0"/>
        <w:autoSpaceDE w:val="0"/>
        <w:autoSpaceDN w:val="0"/>
        <w:ind w:hanging="731"/>
        <w:rPr>
          <w:kern w:val="22"/>
          <w:szCs w:val="22"/>
        </w:rPr>
      </w:pPr>
      <w:r w:rsidRPr="005664C3">
        <w:rPr>
          <w:i/>
          <w:kern w:val="22"/>
          <w:szCs w:val="22"/>
        </w:rPr>
        <w:t>Observe the precautionary principle</w:t>
      </w:r>
      <w:r w:rsidRPr="00506C04">
        <w:rPr>
          <w:kern w:val="22"/>
          <w:szCs w:val="22"/>
        </w:rPr>
        <w:t xml:space="preserve"> by including safety margins and redundancy in the goals</w:t>
      </w:r>
      <w:r>
        <w:rPr>
          <w:kern w:val="22"/>
          <w:szCs w:val="22"/>
        </w:rPr>
        <w:t xml:space="preserve"> </w:t>
      </w:r>
      <w:r w:rsidRPr="00506C04">
        <w:rPr>
          <w:kern w:val="22"/>
          <w:szCs w:val="22"/>
        </w:rPr>
        <w:t>for species and systems.</w:t>
      </w:r>
    </w:p>
    <w:p w:rsidR="00BD227A" w:rsidRDefault="00BD227A" w:rsidP="00BD227A">
      <w:pPr>
        <w:pStyle w:val="Para1"/>
        <w:numPr>
          <w:ilvl w:val="0"/>
          <w:numId w:val="0"/>
        </w:numPr>
        <w:suppressLineNumbers/>
        <w:suppressAutoHyphens/>
        <w:kinsoku w:val="0"/>
        <w:overflowPunct w:val="0"/>
        <w:autoSpaceDE w:val="0"/>
        <w:autoSpaceDN w:val="0"/>
        <w:ind w:left="1440"/>
        <w:rPr>
          <w:kern w:val="22"/>
          <w:szCs w:val="22"/>
        </w:rPr>
      </w:pPr>
    </w:p>
    <w:p w:rsidR="00671E97" w:rsidRPr="00671E97" w:rsidRDefault="00671E97" w:rsidP="007224DC">
      <w:pPr>
        <w:pStyle w:val="Para1"/>
        <w:numPr>
          <w:ilvl w:val="0"/>
          <w:numId w:val="6"/>
        </w:numPr>
        <w:suppressLineNumbers/>
        <w:suppressAutoHyphens/>
        <w:kinsoku w:val="0"/>
        <w:overflowPunct w:val="0"/>
        <w:autoSpaceDE w:val="0"/>
        <w:autoSpaceDN w:val="0"/>
        <w:ind w:left="0" w:firstLine="720"/>
        <w:rPr>
          <w:kern w:val="22"/>
          <w:szCs w:val="22"/>
        </w:rPr>
      </w:pPr>
      <w:r>
        <w:rPr>
          <w:bCs/>
          <w:i/>
          <w:iCs/>
          <w:kern w:val="22"/>
          <w:szCs w:val="22"/>
        </w:rPr>
        <w:t xml:space="preserve">Conduct an assessment of the benefits of connectivity within the national context: </w:t>
      </w:r>
      <w:r w:rsidR="00465280">
        <w:rPr>
          <w:bCs/>
          <w:iCs/>
          <w:kern w:val="22"/>
          <w:szCs w:val="22"/>
        </w:rPr>
        <w:t>W</w:t>
      </w:r>
      <w:r>
        <w:rPr>
          <w:bCs/>
          <w:iCs/>
          <w:kern w:val="22"/>
          <w:szCs w:val="22"/>
        </w:rPr>
        <w:t>ell-functioning, well-connected protected areas convey multiple benefits, including those listed below. Parties should consider conducting an assessment, including of the economic and social benefits, including:</w:t>
      </w:r>
      <w:r w:rsidR="00764313">
        <w:rPr>
          <w:rStyle w:val="FootnoteReference"/>
          <w:bCs/>
          <w:iCs/>
          <w:kern w:val="22"/>
          <w:szCs w:val="22"/>
        </w:rPr>
        <w:footnoteReference w:id="14"/>
      </w:r>
    </w:p>
    <w:p w:rsidR="00671E97" w:rsidRPr="00671E97" w:rsidRDefault="00671E97" w:rsidP="007224DC">
      <w:pPr>
        <w:pStyle w:val="Para1"/>
        <w:numPr>
          <w:ilvl w:val="1"/>
          <w:numId w:val="12"/>
        </w:numPr>
        <w:suppressLineNumbers/>
        <w:suppressAutoHyphens/>
        <w:kinsoku w:val="0"/>
        <w:overflowPunct w:val="0"/>
        <w:autoSpaceDE w:val="0"/>
        <w:autoSpaceDN w:val="0"/>
        <w:ind w:hanging="731"/>
        <w:rPr>
          <w:kern w:val="22"/>
          <w:szCs w:val="22"/>
        </w:rPr>
      </w:pPr>
      <w:r w:rsidRPr="00671E97">
        <w:rPr>
          <w:i/>
          <w:kern w:val="22"/>
          <w:szCs w:val="22"/>
        </w:rPr>
        <w:t>Livelihood security</w:t>
      </w:r>
      <w:r w:rsidRPr="00671E97">
        <w:rPr>
          <w:kern w:val="22"/>
          <w:szCs w:val="22"/>
        </w:rPr>
        <w:t xml:space="preserve">: </w:t>
      </w:r>
      <w:r w:rsidR="00764313">
        <w:rPr>
          <w:kern w:val="22"/>
          <w:szCs w:val="22"/>
        </w:rPr>
        <w:t xml:space="preserve">Connectivity ensures that </w:t>
      </w:r>
      <w:r w:rsidRPr="00671E97">
        <w:rPr>
          <w:kern w:val="22"/>
          <w:szCs w:val="22"/>
        </w:rPr>
        <w:t xml:space="preserve">communities have the natural resources they need to </w:t>
      </w:r>
      <w:r w:rsidR="00764313">
        <w:rPr>
          <w:kern w:val="22"/>
          <w:szCs w:val="22"/>
        </w:rPr>
        <w:t>sustain their livelihoods – more than 3.6 billion people depend on biodiversity and ecosystems to maintain their livelihoods, including forestry, fisheries and agriculture</w:t>
      </w:r>
      <w:r w:rsidRPr="00671E97">
        <w:rPr>
          <w:kern w:val="22"/>
          <w:szCs w:val="22"/>
        </w:rPr>
        <w:t>;</w:t>
      </w:r>
    </w:p>
    <w:p w:rsidR="00671E97" w:rsidRPr="00671E97" w:rsidRDefault="00671E97" w:rsidP="007224DC">
      <w:pPr>
        <w:pStyle w:val="Para1"/>
        <w:numPr>
          <w:ilvl w:val="1"/>
          <w:numId w:val="12"/>
        </w:numPr>
        <w:suppressLineNumbers/>
        <w:suppressAutoHyphens/>
        <w:kinsoku w:val="0"/>
        <w:overflowPunct w:val="0"/>
        <w:autoSpaceDE w:val="0"/>
        <w:autoSpaceDN w:val="0"/>
        <w:ind w:hanging="731"/>
        <w:rPr>
          <w:kern w:val="22"/>
          <w:szCs w:val="22"/>
        </w:rPr>
      </w:pPr>
      <w:r w:rsidRPr="00671E97">
        <w:rPr>
          <w:i/>
          <w:kern w:val="22"/>
          <w:szCs w:val="22"/>
        </w:rPr>
        <w:t>Municipal water supplies</w:t>
      </w:r>
      <w:r w:rsidRPr="00671E97">
        <w:rPr>
          <w:kern w:val="22"/>
          <w:szCs w:val="22"/>
        </w:rPr>
        <w:t xml:space="preserve">: </w:t>
      </w:r>
      <w:r w:rsidR="00764313">
        <w:rPr>
          <w:kern w:val="22"/>
          <w:szCs w:val="22"/>
        </w:rPr>
        <w:t>Connectivity helps ensure intact ecosystems that supply key water supplies for municipal drinking water as well as for agricultural water supplies. Connectivity ensures</w:t>
      </w:r>
      <w:r w:rsidRPr="00671E97">
        <w:rPr>
          <w:kern w:val="22"/>
          <w:szCs w:val="22"/>
        </w:rPr>
        <w:t xml:space="preserve"> that natural land cover is intact and</w:t>
      </w:r>
      <w:r w:rsidR="00764313">
        <w:rPr>
          <w:kern w:val="22"/>
          <w:szCs w:val="22"/>
        </w:rPr>
        <w:t xml:space="preserve"> can continue to</w:t>
      </w:r>
      <w:r w:rsidRPr="00671E97">
        <w:rPr>
          <w:kern w:val="22"/>
          <w:szCs w:val="22"/>
        </w:rPr>
        <w:t xml:space="preserve"> provide the quantity and quality</w:t>
      </w:r>
      <w:r>
        <w:rPr>
          <w:kern w:val="22"/>
          <w:szCs w:val="22"/>
        </w:rPr>
        <w:t xml:space="preserve"> </w:t>
      </w:r>
      <w:r w:rsidRPr="00671E97">
        <w:rPr>
          <w:kern w:val="22"/>
          <w:szCs w:val="22"/>
        </w:rPr>
        <w:t xml:space="preserve">required by an </w:t>
      </w:r>
      <w:r w:rsidR="00764313" w:rsidRPr="00671E97">
        <w:rPr>
          <w:kern w:val="22"/>
          <w:szCs w:val="22"/>
        </w:rPr>
        <w:t>ever-increasing</w:t>
      </w:r>
      <w:r w:rsidRPr="00671E97">
        <w:rPr>
          <w:kern w:val="22"/>
          <w:szCs w:val="22"/>
        </w:rPr>
        <w:t xml:space="preserve"> population</w:t>
      </w:r>
      <w:r w:rsidR="00764313">
        <w:rPr>
          <w:kern w:val="22"/>
          <w:szCs w:val="22"/>
        </w:rPr>
        <w:t>. More than 3,200 cities around the world could improve their water security through forest conservation measures</w:t>
      </w:r>
      <w:r w:rsidRPr="00671E97">
        <w:rPr>
          <w:kern w:val="22"/>
          <w:szCs w:val="22"/>
        </w:rPr>
        <w:t>;</w:t>
      </w:r>
      <w:r w:rsidR="00764313">
        <w:rPr>
          <w:rStyle w:val="FootnoteReference"/>
          <w:kern w:val="22"/>
          <w:szCs w:val="22"/>
        </w:rPr>
        <w:footnoteReference w:id="15"/>
      </w:r>
    </w:p>
    <w:p w:rsidR="00671E97" w:rsidRPr="00671E97" w:rsidRDefault="00671E97" w:rsidP="007224DC">
      <w:pPr>
        <w:pStyle w:val="Para1"/>
        <w:numPr>
          <w:ilvl w:val="1"/>
          <w:numId w:val="12"/>
        </w:numPr>
        <w:suppressLineNumbers/>
        <w:suppressAutoHyphens/>
        <w:kinsoku w:val="0"/>
        <w:overflowPunct w:val="0"/>
        <w:autoSpaceDE w:val="0"/>
        <w:autoSpaceDN w:val="0"/>
        <w:ind w:hanging="731"/>
        <w:rPr>
          <w:kern w:val="22"/>
          <w:szCs w:val="22"/>
        </w:rPr>
      </w:pPr>
      <w:r w:rsidRPr="00671E97">
        <w:rPr>
          <w:i/>
          <w:kern w:val="22"/>
          <w:szCs w:val="22"/>
        </w:rPr>
        <w:t>Agriculture</w:t>
      </w:r>
      <w:r w:rsidRPr="00671E97">
        <w:rPr>
          <w:kern w:val="22"/>
          <w:szCs w:val="22"/>
        </w:rPr>
        <w:t xml:space="preserve">: </w:t>
      </w:r>
      <w:r w:rsidR="00764313">
        <w:rPr>
          <w:kern w:val="22"/>
          <w:szCs w:val="22"/>
        </w:rPr>
        <w:t xml:space="preserve">Connectivity is key for </w:t>
      </w:r>
      <w:r w:rsidRPr="00671E97">
        <w:rPr>
          <w:kern w:val="22"/>
          <w:szCs w:val="22"/>
        </w:rPr>
        <w:t>ensuring the maintenance of ecosystem services required by agriculture, including water, soil</w:t>
      </w:r>
      <w:r>
        <w:rPr>
          <w:kern w:val="22"/>
          <w:szCs w:val="22"/>
        </w:rPr>
        <w:t xml:space="preserve"> </w:t>
      </w:r>
      <w:r w:rsidRPr="00671E97">
        <w:rPr>
          <w:kern w:val="22"/>
          <w:szCs w:val="22"/>
        </w:rPr>
        <w:t>stabilization, and pollination</w:t>
      </w:r>
      <w:r w:rsidR="00764313">
        <w:rPr>
          <w:kern w:val="22"/>
          <w:szCs w:val="22"/>
        </w:rPr>
        <w:t>;</w:t>
      </w:r>
    </w:p>
    <w:p w:rsidR="00671E97" w:rsidRPr="00671E97" w:rsidRDefault="00671E97" w:rsidP="007224DC">
      <w:pPr>
        <w:pStyle w:val="Para1"/>
        <w:numPr>
          <w:ilvl w:val="1"/>
          <w:numId w:val="12"/>
        </w:numPr>
        <w:suppressLineNumbers/>
        <w:suppressAutoHyphens/>
        <w:kinsoku w:val="0"/>
        <w:overflowPunct w:val="0"/>
        <w:autoSpaceDE w:val="0"/>
        <w:autoSpaceDN w:val="0"/>
        <w:ind w:hanging="731"/>
        <w:rPr>
          <w:kern w:val="22"/>
          <w:szCs w:val="22"/>
        </w:rPr>
      </w:pPr>
      <w:r w:rsidRPr="00671E97">
        <w:rPr>
          <w:i/>
          <w:kern w:val="22"/>
          <w:szCs w:val="22"/>
        </w:rPr>
        <w:t>Natural disaster mitigation</w:t>
      </w:r>
      <w:r w:rsidRPr="00671E97">
        <w:rPr>
          <w:kern w:val="22"/>
          <w:szCs w:val="22"/>
        </w:rPr>
        <w:t xml:space="preserve">: </w:t>
      </w:r>
      <w:r w:rsidR="00764313">
        <w:rPr>
          <w:kern w:val="22"/>
          <w:szCs w:val="22"/>
        </w:rPr>
        <w:t xml:space="preserve">Well-connected ecosystems provide </w:t>
      </w:r>
      <w:r w:rsidRPr="00671E97">
        <w:rPr>
          <w:kern w:val="22"/>
          <w:szCs w:val="22"/>
        </w:rPr>
        <w:t>natural buffers against the effects of severe flooding, storm surges,</w:t>
      </w:r>
      <w:r>
        <w:rPr>
          <w:kern w:val="22"/>
          <w:szCs w:val="22"/>
        </w:rPr>
        <w:t xml:space="preserve"> </w:t>
      </w:r>
      <w:r w:rsidRPr="00671E97">
        <w:rPr>
          <w:kern w:val="22"/>
          <w:szCs w:val="22"/>
        </w:rPr>
        <w:t>high winds, and the increasing impacts of climate change;</w:t>
      </w:r>
    </w:p>
    <w:p w:rsidR="00764313" w:rsidRDefault="00671E97" w:rsidP="007224DC">
      <w:pPr>
        <w:pStyle w:val="Para1"/>
        <w:numPr>
          <w:ilvl w:val="1"/>
          <w:numId w:val="12"/>
        </w:numPr>
        <w:suppressLineNumbers/>
        <w:suppressAutoHyphens/>
        <w:kinsoku w:val="0"/>
        <w:overflowPunct w:val="0"/>
        <w:autoSpaceDE w:val="0"/>
        <w:autoSpaceDN w:val="0"/>
        <w:ind w:hanging="731"/>
        <w:rPr>
          <w:kern w:val="22"/>
          <w:szCs w:val="22"/>
        </w:rPr>
      </w:pPr>
      <w:r w:rsidRPr="00671E97">
        <w:rPr>
          <w:i/>
          <w:kern w:val="22"/>
          <w:szCs w:val="22"/>
        </w:rPr>
        <w:t>Fisheries</w:t>
      </w:r>
      <w:r w:rsidRPr="00671E97">
        <w:rPr>
          <w:kern w:val="22"/>
          <w:szCs w:val="22"/>
        </w:rPr>
        <w:t xml:space="preserve">: </w:t>
      </w:r>
      <w:r w:rsidR="00764313">
        <w:rPr>
          <w:kern w:val="22"/>
          <w:szCs w:val="22"/>
        </w:rPr>
        <w:t>Connected, intact ecosystems</w:t>
      </w:r>
      <w:r w:rsidRPr="00671E97">
        <w:rPr>
          <w:kern w:val="22"/>
          <w:szCs w:val="22"/>
        </w:rPr>
        <w:t xml:space="preserve"> ensur</w:t>
      </w:r>
      <w:r w:rsidR="00764313">
        <w:rPr>
          <w:kern w:val="22"/>
          <w:szCs w:val="22"/>
        </w:rPr>
        <w:t>e</w:t>
      </w:r>
      <w:r w:rsidRPr="00671E97">
        <w:rPr>
          <w:kern w:val="22"/>
          <w:szCs w:val="22"/>
        </w:rPr>
        <w:t xml:space="preserve"> that areas of importance to fisheries stocks, such as migratory routes, nursery and incubation</w:t>
      </w:r>
      <w:r>
        <w:rPr>
          <w:kern w:val="22"/>
          <w:szCs w:val="22"/>
        </w:rPr>
        <w:t xml:space="preserve"> </w:t>
      </w:r>
      <w:r w:rsidRPr="00671E97">
        <w:rPr>
          <w:kern w:val="22"/>
          <w:szCs w:val="22"/>
        </w:rPr>
        <w:t>sites and spawning grounds are maintained</w:t>
      </w:r>
      <w:r w:rsidR="00764313">
        <w:rPr>
          <w:kern w:val="22"/>
          <w:szCs w:val="22"/>
        </w:rPr>
        <w:t>, a primary livelihood for most coastal communities around the world</w:t>
      </w:r>
      <w:r w:rsidRPr="00671E97">
        <w:rPr>
          <w:kern w:val="22"/>
          <w:szCs w:val="22"/>
        </w:rPr>
        <w:t>; an</w:t>
      </w:r>
    </w:p>
    <w:p w:rsidR="00671E97" w:rsidRDefault="00671E97" w:rsidP="007224DC">
      <w:pPr>
        <w:pStyle w:val="Para1"/>
        <w:numPr>
          <w:ilvl w:val="1"/>
          <w:numId w:val="12"/>
        </w:numPr>
        <w:suppressLineNumbers/>
        <w:suppressAutoHyphens/>
        <w:kinsoku w:val="0"/>
        <w:overflowPunct w:val="0"/>
        <w:autoSpaceDE w:val="0"/>
        <w:autoSpaceDN w:val="0"/>
        <w:ind w:hanging="731"/>
        <w:rPr>
          <w:kern w:val="22"/>
          <w:szCs w:val="22"/>
        </w:rPr>
      </w:pPr>
      <w:r w:rsidRPr="00764313">
        <w:rPr>
          <w:i/>
          <w:kern w:val="22"/>
          <w:szCs w:val="22"/>
        </w:rPr>
        <w:t>Tourism</w:t>
      </w:r>
      <w:r w:rsidRPr="00764313">
        <w:rPr>
          <w:kern w:val="22"/>
          <w:szCs w:val="22"/>
        </w:rPr>
        <w:t xml:space="preserve">: </w:t>
      </w:r>
      <w:r w:rsidR="00764313" w:rsidRPr="00764313">
        <w:rPr>
          <w:kern w:val="22"/>
          <w:szCs w:val="22"/>
        </w:rPr>
        <w:t>Intact, connected ecosystems</w:t>
      </w:r>
      <w:r w:rsidRPr="00764313">
        <w:rPr>
          <w:kern w:val="22"/>
          <w:szCs w:val="22"/>
        </w:rPr>
        <w:t xml:space="preserve"> provid</w:t>
      </w:r>
      <w:r w:rsidR="00764313" w:rsidRPr="00764313">
        <w:rPr>
          <w:kern w:val="22"/>
          <w:szCs w:val="22"/>
        </w:rPr>
        <w:t>e</w:t>
      </w:r>
      <w:r w:rsidRPr="00764313">
        <w:rPr>
          <w:kern w:val="22"/>
          <w:szCs w:val="22"/>
        </w:rPr>
        <w:t xml:space="preserve"> the natural infrastructure required for a nature-based tourism industry</w:t>
      </w:r>
    </w:p>
    <w:p w:rsidR="00764313" w:rsidRPr="00764313" w:rsidRDefault="00764313" w:rsidP="007224DC">
      <w:pPr>
        <w:pStyle w:val="Para1"/>
        <w:numPr>
          <w:ilvl w:val="0"/>
          <w:numId w:val="0"/>
        </w:numPr>
        <w:suppressLineNumbers/>
        <w:suppressAutoHyphens/>
        <w:kinsoku w:val="0"/>
        <w:overflowPunct w:val="0"/>
        <w:autoSpaceDE w:val="0"/>
        <w:autoSpaceDN w:val="0"/>
        <w:rPr>
          <w:kern w:val="22"/>
          <w:szCs w:val="22"/>
        </w:rPr>
      </w:pPr>
    </w:p>
    <w:p w:rsidR="00506C04" w:rsidRDefault="00D73A52" w:rsidP="007224DC">
      <w:pPr>
        <w:pStyle w:val="Para1"/>
        <w:numPr>
          <w:ilvl w:val="0"/>
          <w:numId w:val="6"/>
        </w:numPr>
        <w:suppressLineNumbers/>
        <w:suppressAutoHyphens/>
        <w:kinsoku w:val="0"/>
        <w:overflowPunct w:val="0"/>
        <w:autoSpaceDE w:val="0"/>
        <w:autoSpaceDN w:val="0"/>
        <w:ind w:left="0" w:firstLine="720"/>
        <w:rPr>
          <w:kern w:val="22"/>
          <w:szCs w:val="22"/>
        </w:rPr>
      </w:pPr>
      <w:r w:rsidRPr="007B3E88">
        <w:rPr>
          <w:bCs/>
          <w:i/>
          <w:iCs/>
          <w:kern w:val="22"/>
          <w:szCs w:val="22"/>
        </w:rPr>
        <w:t>Identify and prioritize the</w:t>
      </w:r>
      <w:r w:rsidR="00764313">
        <w:rPr>
          <w:bCs/>
          <w:i/>
          <w:iCs/>
          <w:kern w:val="22"/>
          <w:szCs w:val="22"/>
        </w:rPr>
        <w:t xml:space="preserve"> challenges and opportunities within</w:t>
      </w:r>
      <w:r w:rsidRPr="007B3E88">
        <w:rPr>
          <w:bCs/>
          <w:i/>
          <w:iCs/>
          <w:kern w:val="22"/>
          <w:szCs w:val="22"/>
        </w:rPr>
        <w:t xml:space="preserve"> sectors</w:t>
      </w:r>
      <w:r w:rsidR="00764313" w:rsidRPr="00764313">
        <w:rPr>
          <w:kern w:val="22"/>
          <w:szCs w:val="22"/>
        </w:rPr>
        <w:t>:</w:t>
      </w:r>
      <w:r w:rsidR="00764313">
        <w:rPr>
          <w:kern w:val="22"/>
          <w:szCs w:val="22"/>
        </w:rPr>
        <w:t xml:space="preserve"> </w:t>
      </w:r>
      <w:r w:rsidR="00506C04">
        <w:rPr>
          <w:kern w:val="22"/>
          <w:szCs w:val="22"/>
        </w:rPr>
        <w:t xml:space="preserve">Planners should clearly understand the range of challenges and opportunities involved in engaging with sectors to increase habitat connectivity and decrease fragmentation. This process </w:t>
      </w:r>
      <w:r w:rsidR="00764313" w:rsidRPr="00506C04">
        <w:rPr>
          <w:kern w:val="22"/>
          <w:szCs w:val="22"/>
        </w:rPr>
        <w:t>entails</w:t>
      </w:r>
    </w:p>
    <w:p w:rsidR="00506C04" w:rsidRDefault="00506C04" w:rsidP="007224DC">
      <w:pPr>
        <w:pStyle w:val="Para1"/>
        <w:numPr>
          <w:ilvl w:val="1"/>
          <w:numId w:val="11"/>
        </w:numPr>
        <w:suppressLineNumbers/>
        <w:suppressAutoHyphens/>
        <w:kinsoku w:val="0"/>
        <w:overflowPunct w:val="0"/>
        <w:autoSpaceDE w:val="0"/>
        <w:autoSpaceDN w:val="0"/>
        <w:ind w:hanging="447"/>
        <w:rPr>
          <w:kern w:val="22"/>
          <w:szCs w:val="22"/>
        </w:rPr>
      </w:pPr>
      <w:r w:rsidRPr="005664C3">
        <w:rPr>
          <w:i/>
          <w:kern w:val="22"/>
          <w:szCs w:val="22"/>
        </w:rPr>
        <w:t>I</w:t>
      </w:r>
      <w:r w:rsidR="00764313" w:rsidRPr="005664C3">
        <w:rPr>
          <w:i/>
          <w:kern w:val="22"/>
          <w:szCs w:val="22"/>
        </w:rPr>
        <w:t>dentifying the sectors</w:t>
      </w:r>
      <w:r w:rsidR="00D73A52" w:rsidRPr="005664C3">
        <w:rPr>
          <w:i/>
          <w:kern w:val="22"/>
          <w:szCs w:val="22"/>
        </w:rPr>
        <w:t xml:space="preserve"> most responsible for habitat fragmentation</w:t>
      </w:r>
      <w:r>
        <w:rPr>
          <w:kern w:val="22"/>
          <w:szCs w:val="22"/>
        </w:rPr>
        <w:t xml:space="preserve">. These may include, for example, </w:t>
      </w:r>
      <w:r w:rsidR="00D73A52" w:rsidRPr="00506C04">
        <w:rPr>
          <w:kern w:val="22"/>
          <w:szCs w:val="22"/>
        </w:rPr>
        <w:t>transportation, agriculture, energy, infrastructure and urban development</w:t>
      </w:r>
      <w:r w:rsidR="00764313" w:rsidRPr="00506C04">
        <w:rPr>
          <w:kern w:val="22"/>
          <w:szCs w:val="22"/>
        </w:rPr>
        <w:t xml:space="preserve">; </w:t>
      </w:r>
    </w:p>
    <w:p w:rsidR="005664C3" w:rsidRPr="007224DC" w:rsidRDefault="00506C04" w:rsidP="007224DC">
      <w:pPr>
        <w:pStyle w:val="Para1"/>
        <w:numPr>
          <w:ilvl w:val="1"/>
          <w:numId w:val="11"/>
        </w:numPr>
        <w:suppressLineNumbers/>
        <w:suppressAutoHyphens/>
        <w:kinsoku w:val="0"/>
        <w:overflowPunct w:val="0"/>
        <w:autoSpaceDE w:val="0"/>
        <w:autoSpaceDN w:val="0"/>
        <w:ind w:hanging="447"/>
        <w:rPr>
          <w:kern w:val="22"/>
          <w:szCs w:val="22"/>
        </w:rPr>
      </w:pPr>
      <w:r w:rsidRPr="005664C3">
        <w:rPr>
          <w:i/>
          <w:kern w:val="22"/>
          <w:szCs w:val="22"/>
        </w:rPr>
        <w:t>I</w:t>
      </w:r>
      <w:r w:rsidR="00764313" w:rsidRPr="005664C3">
        <w:rPr>
          <w:i/>
          <w:kern w:val="22"/>
          <w:szCs w:val="22"/>
        </w:rPr>
        <w:t>de</w:t>
      </w:r>
      <w:r w:rsidRPr="005664C3">
        <w:rPr>
          <w:i/>
          <w:kern w:val="22"/>
          <w:szCs w:val="22"/>
        </w:rPr>
        <w:t>ntifying</w:t>
      </w:r>
      <w:r w:rsidR="00D73A52" w:rsidRPr="005664C3">
        <w:rPr>
          <w:i/>
          <w:kern w:val="22"/>
          <w:szCs w:val="22"/>
        </w:rPr>
        <w:t xml:space="preserve"> and develop</w:t>
      </w:r>
      <w:r w:rsidRPr="005664C3">
        <w:rPr>
          <w:i/>
          <w:kern w:val="22"/>
          <w:szCs w:val="22"/>
        </w:rPr>
        <w:t>ing</w:t>
      </w:r>
      <w:r w:rsidR="00D73A52" w:rsidRPr="005664C3">
        <w:rPr>
          <w:i/>
          <w:kern w:val="22"/>
          <w:szCs w:val="22"/>
        </w:rPr>
        <w:t xml:space="preserve"> strategies to engage </w:t>
      </w:r>
      <w:r w:rsidRPr="005664C3">
        <w:rPr>
          <w:i/>
          <w:kern w:val="22"/>
          <w:szCs w:val="22"/>
        </w:rPr>
        <w:t>various sectors</w:t>
      </w:r>
      <w:r w:rsidR="00D73A52" w:rsidRPr="00506C04">
        <w:rPr>
          <w:kern w:val="22"/>
          <w:szCs w:val="22"/>
        </w:rPr>
        <w:t xml:space="preserve"> in </w:t>
      </w:r>
      <w:r w:rsidR="00D73A52" w:rsidRPr="00506C04">
        <w:rPr>
          <w:kern w:val="22"/>
          <w:szCs w:val="22"/>
          <w:lang w:eastAsia="ja-JP" w:bidi="th-TH"/>
        </w:rPr>
        <w:t>developing</w:t>
      </w:r>
      <w:r w:rsidR="00D73A52" w:rsidRPr="00506C04">
        <w:rPr>
          <w:kern w:val="22"/>
          <w:szCs w:val="22"/>
        </w:rPr>
        <w:t xml:space="preserve"> strategies for mitigating the impacts on protected areas</w:t>
      </w:r>
      <w:r>
        <w:rPr>
          <w:kern w:val="22"/>
          <w:szCs w:val="22"/>
        </w:rPr>
        <w:t xml:space="preserve">; </w:t>
      </w:r>
    </w:p>
    <w:p w:rsidR="005664C3" w:rsidRDefault="00D73A52" w:rsidP="007224DC">
      <w:pPr>
        <w:pStyle w:val="Para1"/>
        <w:numPr>
          <w:ilvl w:val="0"/>
          <w:numId w:val="6"/>
        </w:numPr>
        <w:suppressLineNumbers/>
        <w:suppressAutoHyphens/>
        <w:kinsoku w:val="0"/>
        <w:overflowPunct w:val="0"/>
        <w:autoSpaceDE w:val="0"/>
        <w:autoSpaceDN w:val="0"/>
        <w:ind w:left="0" w:firstLine="720"/>
        <w:rPr>
          <w:kern w:val="22"/>
          <w:szCs w:val="22"/>
        </w:rPr>
      </w:pPr>
      <w:r w:rsidRPr="007B3E88">
        <w:rPr>
          <w:bCs/>
          <w:i/>
          <w:iCs/>
          <w:kern w:val="22"/>
          <w:szCs w:val="22"/>
        </w:rPr>
        <w:t>Prioritize and implement measures</w:t>
      </w:r>
      <w:r w:rsidRPr="007B3E88">
        <w:rPr>
          <w:kern w:val="22"/>
          <w:szCs w:val="22"/>
        </w:rPr>
        <w:t xml:space="preserve"> to decrease habitat fragmentation within landscapes and </w:t>
      </w:r>
      <w:r w:rsidRPr="007B3E88">
        <w:rPr>
          <w:kern w:val="22"/>
          <w:szCs w:val="22"/>
          <w:lang w:eastAsia="ja-JP" w:bidi="th-TH"/>
        </w:rPr>
        <w:t>seascapes</w:t>
      </w:r>
      <w:r w:rsidRPr="007B3E88">
        <w:rPr>
          <w:kern w:val="22"/>
          <w:szCs w:val="22"/>
        </w:rPr>
        <w:t xml:space="preserve"> and to increase connectivity, including the creation of new protected areas and </w:t>
      </w:r>
      <w:r>
        <w:rPr>
          <w:kern w:val="22"/>
          <w:szCs w:val="22"/>
        </w:rPr>
        <w:t xml:space="preserve">the </w:t>
      </w:r>
      <w:r w:rsidRPr="007B3E88">
        <w:rPr>
          <w:kern w:val="22"/>
          <w:szCs w:val="22"/>
        </w:rPr>
        <w:t>identification of other effective area-based conservation measures, as well as indigenous and community conserved areas, that can serve as stepping stones between habitats, the creation of conservation corridors to connect key habitats, the creation of buffer zones to mitigate the impacts of various sectors, to enhance the protected and conserved areas estate, and the promotion of sectoral practices that reduce and mitigate their impacts on biodiversity, such as organic agriculture</w:t>
      </w:r>
      <w:r>
        <w:rPr>
          <w:kern w:val="22"/>
          <w:szCs w:val="22"/>
        </w:rPr>
        <w:t xml:space="preserve"> and</w:t>
      </w:r>
      <w:r w:rsidRPr="007B3E88">
        <w:rPr>
          <w:kern w:val="22"/>
          <w:szCs w:val="22"/>
        </w:rPr>
        <w:t xml:space="preserve"> long-rotation forestry.</w:t>
      </w:r>
    </w:p>
    <w:p w:rsidR="00E86BEC" w:rsidRDefault="00E86BEC" w:rsidP="00E86BEC">
      <w:pPr>
        <w:pStyle w:val="Para1"/>
        <w:numPr>
          <w:ilvl w:val="0"/>
          <w:numId w:val="0"/>
        </w:numPr>
        <w:suppressLineNumbers/>
        <w:suppressAutoHyphens/>
        <w:kinsoku w:val="0"/>
        <w:overflowPunct w:val="0"/>
        <w:autoSpaceDE w:val="0"/>
        <w:autoSpaceDN w:val="0"/>
        <w:rPr>
          <w:kern w:val="22"/>
          <w:szCs w:val="22"/>
        </w:rPr>
      </w:pPr>
    </w:p>
    <w:p w:rsidR="00E86BEC" w:rsidRDefault="00E86BEC" w:rsidP="007224DC">
      <w:pPr>
        <w:pStyle w:val="Para1"/>
        <w:numPr>
          <w:ilvl w:val="1"/>
          <w:numId w:val="6"/>
        </w:numPr>
        <w:suppressLineNumbers/>
        <w:suppressAutoHyphens/>
        <w:kinsoku w:val="0"/>
        <w:overflowPunct w:val="0"/>
        <w:autoSpaceDE w:val="0"/>
        <w:autoSpaceDN w:val="0"/>
        <w:rPr>
          <w:kern w:val="22"/>
          <w:szCs w:val="22"/>
        </w:rPr>
      </w:pPr>
      <w:r>
        <w:rPr>
          <w:kern w:val="22"/>
          <w:szCs w:val="22"/>
        </w:rPr>
        <w:t>There are a range of different types of actions that can be applied to promote connectivity and decrease habitat fragmentation. A review of more than 75 NBSAPs</w:t>
      </w:r>
      <w:r>
        <w:rPr>
          <w:rStyle w:val="FootnoteReference"/>
          <w:kern w:val="22"/>
          <w:szCs w:val="22"/>
        </w:rPr>
        <w:footnoteReference w:id="16"/>
      </w:r>
      <w:r>
        <w:rPr>
          <w:kern w:val="22"/>
          <w:szCs w:val="22"/>
        </w:rPr>
        <w:t xml:space="preserve"> identified and consolidated a range of types of actions, including the following: </w:t>
      </w:r>
    </w:p>
    <w:p w:rsidR="00E86BEC" w:rsidRPr="00722C05" w:rsidRDefault="00E86BEC" w:rsidP="007224DC">
      <w:pPr>
        <w:pStyle w:val="Para1"/>
        <w:numPr>
          <w:ilvl w:val="2"/>
          <w:numId w:val="10"/>
        </w:numPr>
        <w:suppressLineNumbers/>
        <w:suppressAutoHyphens/>
        <w:kinsoku w:val="0"/>
        <w:overflowPunct w:val="0"/>
        <w:autoSpaceDE w:val="0"/>
        <w:autoSpaceDN w:val="0"/>
        <w:ind w:hanging="600"/>
        <w:rPr>
          <w:kern w:val="22"/>
          <w:szCs w:val="22"/>
        </w:rPr>
      </w:pPr>
      <w:r w:rsidRPr="00722C05">
        <w:rPr>
          <w:i/>
          <w:kern w:val="22"/>
          <w:szCs w:val="22"/>
        </w:rPr>
        <w:t>Assess</w:t>
      </w:r>
      <w:r w:rsidRPr="00722C05">
        <w:rPr>
          <w:kern w:val="22"/>
          <w:szCs w:val="22"/>
        </w:rPr>
        <w:t>: Conduct assessment</w:t>
      </w:r>
      <w:r>
        <w:rPr>
          <w:kern w:val="22"/>
          <w:szCs w:val="22"/>
        </w:rPr>
        <w:t>s</w:t>
      </w:r>
      <w:r w:rsidRPr="00722C05">
        <w:rPr>
          <w:kern w:val="22"/>
          <w:szCs w:val="22"/>
        </w:rPr>
        <w:t>, review</w:t>
      </w:r>
      <w:r>
        <w:rPr>
          <w:kern w:val="22"/>
          <w:szCs w:val="22"/>
        </w:rPr>
        <w:t>s</w:t>
      </w:r>
      <w:r w:rsidRPr="00722C05">
        <w:rPr>
          <w:kern w:val="22"/>
          <w:szCs w:val="22"/>
        </w:rPr>
        <w:t xml:space="preserve">, </w:t>
      </w:r>
      <w:r>
        <w:rPr>
          <w:kern w:val="22"/>
          <w:szCs w:val="22"/>
        </w:rPr>
        <w:t>or studies on various aspects of connectivity;</w:t>
      </w:r>
    </w:p>
    <w:p w:rsidR="00E86BEC" w:rsidRPr="00722C05" w:rsidRDefault="00E86BEC" w:rsidP="007224DC">
      <w:pPr>
        <w:pStyle w:val="Para1"/>
        <w:numPr>
          <w:ilvl w:val="2"/>
          <w:numId w:val="10"/>
        </w:numPr>
        <w:suppressLineNumbers/>
        <w:suppressAutoHyphens/>
        <w:kinsoku w:val="0"/>
        <w:overflowPunct w:val="0"/>
        <w:autoSpaceDE w:val="0"/>
        <w:autoSpaceDN w:val="0"/>
        <w:ind w:hanging="600"/>
        <w:rPr>
          <w:kern w:val="22"/>
          <w:szCs w:val="22"/>
        </w:rPr>
      </w:pPr>
      <w:r w:rsidRPr="00722C05">
        <w:rPr>
          <w:i/>
          <w:kern w:val="22"/>
          <w:szCs w:val="22"/>
        </w:rPr>
        <w:t>Research</w:t>
      </w:r>
      <w:r w:rsidRPr="00722C05">
        <w:rPr>
          <w:kern w:val="22"/>
          <w:szCs w:val="22"/>
        </w:rPr>
        <w:t>: Conduct research</w:t>
      </w:r>
      <w:r>
        <w:rPr>
          <w:kern w:val="22"/>
          <w:szCs w:val="22"/>
        </w:rPr>
        <w:t xml:space="preserve"> on various issue related to connectivity and fragmentation;</w:t>
      </w:r>
    </w:p>
    <w:p w:rsidR="00E86BEC" w:rsidRPr="00722C05" w:rsidRDefault="00E86BEC" w:rsidP="007224DC">
      <w:pPr>
        <w:pStyle w:val="Para1"/>
        <w:numPr>
          <w:ilvl w:val="2"/>
          <w:numId w:val="10"/>
        </w:numPr>
        <w:suppressLineNumbers/>
        <w:suppressAutoHyphens/>
        <w:kinsoku w:val="0"/>
        <w:overflowPunct w:val="0"/>
        <w:autoSpaceDE w:val="0"/>
        <w:autoSpaceDN w:val="0"/>
        <w:ind w:hanging="600"/>
        <w:rPr>
          <w:kern w:val="22"/>
          <w:szCs w:val="22"/>
        </w:rPr>
      </w:pPr>
      <w:r w:rsidRPr="00722C05">
        <w:rPr>
          <w:i/>
          <w:kern w:val="22"/>
          <w:szCs w:val="22"/>
        </w:rPr>
        <w:t>Targets</w:t>
      </w:r>
      <w:r w:rsidRPr="00722C05">
        <w:rPr>
          <w:kern w:val="22"/>
          <w:szCs w:val="22"/>
        </w:rPr>
        <w:t>: Define targets, goals, criteria, indicators</w:t>
      </w:r>
      <w:r>
        <w:rPr>
          <w:kern w:val="22"/>
          <w:szCs w:val="22"/>
        </w:rPr>
        <w:t xml:space="preserve"> related to connectivity and fragmentation;</w:t>
      </w:r>
    </w:p>
    <w:p w:rsidR="00E86BEC" w:rsidRPr="00722C05" w:rsidRDefault="00E86BEC" w:rsidP="007224DC">
      <w:pPr>
        <w:pStyle w:val="Para1"/>
        <w:numPr>
          <w:ilvl w:val="2"/>
          <w:numId w:val="10"/>
        </w:numPr>
        <w:suppressLineNumbers/>
        <w:suppressAutoHyphens/>
        <w:kinsoku w:val="0"/>
        <w:overflowPunct w:val="0"/>
        <w:autoSpaceDE w:val="0"/>
        <w:autoSpaceDN w:val="0"/>
        <w:ind w:hanging="600"/>
        <w:rPr>
          <w:kern w:val="22"/>
          <w:szCs w:val="22"/>
        </w:rPr>
      </w:pPr>
      <w:r w:rsidRPr="00722C05">
        <w:rPr>
          <w:i/>
          <w:kern w:val="22"/>
          <w:szCs w:val="22"/>
        </w:rPr>
        <w:t>Inventory</w:t>
      </w:r>
      <w:r w:rsidRPr="00722C05">
        <w:rPr>
          <w:kern w:val="22"/>
          <w:szCs w:val="22"/>
        </w:rPr>
        <w:t>: Create map</w:t>
      </w:r>
      <w:r>
        <w:rPr>
          <w:kern w:val="22"/>
          <w:szCs w:val="22"/>
        </w:rPr>
        <w:t>s</w:t>
      </w:r>
      <w:r w:rsidRPr="00722C05">
        <w:rPr>
          <w:kern w:val="22"/>
          <w:szCs w:val="22"/>
        </w:rPr>
        <w:t xml:space="preserve">, </w:t>
      </w:r>
      <w:r>
        <w:rPr>
          <w:kern w:val="22"/>
          <w:szCs w:val="22"/>
        </w:rPr>
        <w:t>and undertake</w:t>
      </w:r>
      <w:r w:rsidRPr="00722C05">
        <w:rPr>
          <w:kern w:val="22"/>
          <w:szCs w:val="22"/>
        </w:rPr>
        <w:t xml:space="preserve"> inventory</w:t>
      </w:r>
      <w:r>
        <w:rPr>
          <w:kern w:val="22"/>
          <w:szCs w:val="22"/>
        </w:rPr>
        <w:t xml:space="preserve"> on corridors and other aspects of connectivity and fragmentation;</w:t>
      </w:r>
    </w:p>
    <w:p w:rsidR="00E86BEC" w:rsidRPr="00722C05" w:rsidRDefault="00E86BEC" w:rsidP="007224DC">
      <w:pPr>
        <w:pStyle w:val="Para1"/>
        <w:numPr>
          <w:ilvl w:val="2"/>
          <w:numId w:val="10"/>
        </w:numPr>
        <w:suppressLineNumbers/>
        <w:suppressAutoHyphens/>
        <w:kinsoku w:val="0"/>
        <w:overflowPunct w:val="0"/>
        <w:autoSpaceDE w:val="0"/>
        <w:autoSpaceDN w:val="0"/>
        <w:ind w:hanging="600"/>
        <w:rPr>
          <w:kern w:val="22"/>
          <w:szCs w:val="22"/>
        </w:rPr>
      </w:pPr>
      <w:r w:rsidRPr="007E0888">
        <w:rPr>
          <w:i/>
          <w:kern w:val="22"/>
          <w:szCs w:val="22"/>
        </w:rPr>
        <w:t>Database</w:t>
      </w:r>
      <w:r w:rsidRPr="00722C05">
        <w:rPr>
          <w:kern w:val="22"/>
          <w:szCs w:val="22"/>
        </w:rPr>
        <w:t xml:space="preserve">: Create </w:t>
      </w:r>
      <w:r>
        <w:rPr>
          <w:kern w:val="22"/>
          <w:szCs w:val="22"/>
        </w:rPr>
        <w:t xml:space="preserve">a </w:t>
      </w:r>
      <w:r w:rsidRPr="00722C05">
        <w:rPr>
          <w:kern w:val="22"/>
          <w:szCs w:val="22"/>
        </w:rPr>
        <w:t>database</w:t>
      </w:r>
      <w:r>
        <w:rPr>
          <w:kern w:val="22"/>
          <w:szCs w:val="22"/>
        </w:rPr>
        <w:t xml:space="preserve"> and/or develop </w:t>
      </w:r>
      <w:r w:rsidRPr="00722C05">
        <w:rPr>
          <w:kern w:val="22"/>
          <w:szCs w:val="22"/>
        </w:rPr>
        <w:t>data system</w:t>
      </w:r>
      <w:r>
        <w:rPr>
          <w:kern w:val="22"/>
          <w:szCs w:val="22"/>
        </w:rPr>
        <w:t>s for storing information about connectivity and fragmentation;</w:t>
      </w:r>
    </w:p>
    <w:p w:rsidR="00E86BEC" w:rsidRPr="00722C05" w:rsidRDefault="00E86BEC" w:rsidP="007224DC">
      <w:pPr>
        <w:pStyle w:val="Para1"/>
        <w:numPr>
          <w:ilvl w:val="2"/>
          <w:numId w:val="10"/>
        </w:numPr>
        <w:suppressLineNumbers/>
        <w:suppressAutoHyphens/>
        <w:kinsoku w:val="0"/>
        <w:overflowPunct w:val="0"/>
        <w:autoSpaceDE w:val="0"/>
        <w:autoSpaceDN w:val="0"/>
        <w:ind w:hanging="600"/>
        <w:rPr>
          <w:kern w:val="22"/>
          <w:szCs w:val="22"/>
        </w:rPr>
      </w:pPr>
      <w:r w:rsidRPr="007E0888">
        <w:rPr>
          <w:i/>
          <w:kern w:val="22"/>
          <w:szCs w:val="22"/>
        </w:rPr>
        <w:t>Policy</w:t>
      </w:r>
      <w:r w:rsidRPr="00722C05">
        <w:rPr>
          <w:kern w:val="22"/>
          <w:szCs w:val="22"/>
        </w:rPr>
        <w:t>: Develop and enact polic</w:t>
      </w:r>
      <w:r>
        <w:rPr>
          <w:kern w:val="22"/>
          <w:szCs w:val="22"/>
        </w:rPr>
        <w:t>ies</w:t>
      </w:r>
      <w:r w:rsidRPr="00722C05">
        <w:rPr>
          <w:kern w:val="22"/>
          <w:szCs w:val="22"/>
        </w:rPr>
        <w:t>, law</w:t>
      </w:r>
      <w:r>
        <w:rPr>
          <w:kern w:val="22"/>
          <w:szCs w:val="22"/>
        </w:rPr>
        <w:t>s,</w:t>
      </w:r>
      <w:r w:rsidRPr="00722C05">
        <w:rPr>
          <w:kern w:val="22"/>
          <w:szCs w:val="22"/>
        </w:rPr>
        <w:t xml:space="preserve"> regulation</w:t>
      </w:r>
      <w:r>
        <w:rPr>
          <w:kern w:val="22"/>
          <w:szCs w:val="22"/>
        </w:rPr>
        <w:t>s, guidelines related to connectivity and fragmentation;</w:t>
      </w:r>
    </w:p>
    <w:p w:rsidR="00E86BEC" w:rsidRPr="00722C05" w:rsidRDefault="00E86BEC" w:rsidP="007224DC">
      <w:pPr>
        <w:pStyle w:val="Para1"/>
        <w:numPr>
          <w:ilvl w:val="2"/>
          <w:numId w:val="10"/>
        </w:numPr>
        <w:suppressLineNumbers/>
        <w:suppressAutoHyphens/>
        <w:kinsoku w:val="0"/>
        <w:overflowPunct w:val="0"/>
        <w:autoSpaceDE w:val="0"/>
        <w:autoSpaceDN w:val="0"/>
        <w:ind w:hanging="600"/>
        <w:rPr>
          <w:kern w:val="22"/>
          <w:szCs w:val="22"/>
        </w:rPr>
      </w:pPr>
      <w:r w:rsidRPr="007E0888">
        <w:rPr>
          <w:i/>
          <w:kern w:val="22"/>
          <w:szCs w:val="22"/>
        </w:rPr>
        <w:t>Plans</w:t>
      </w:r>
      <w:r w:rsidRPr="00722C05">
        <w:rPr>
          <w:kern w:val="22"/>
          <w:szCs w:val="22"/>
        </w:rPr>
        <w:t>: Develop plan</w:t>
      </w:r>
      <w:r>
        <w:rPr>
          <w:kern w:val="22"/>
          <w:szCs w:val="22"/>
        </w:rPr>
        <w:t>s</w:t>
      </w:r>
      <w:r w:rsidRPr="00722C05">
        <w:rPr>
          <w:kern w:val="22"/>
          <w:szCs w:val="22"/>
        </w:rPr>
        <w:t>, program</w:t>
      </w:r>
      <w:r>
        <w:rPr>
          <w:kern w:val="22"/>
          <w:szCs w:val="22"/>
        </w:rPr>
        <w:t>s</w:t>
      </w:r>
      <w:r w:rsidRPr="00722C05">
        <w:rPr>
          <w:kern w:val="22"/>
          <w:szCs w:val="22"/>
        </w:rPr>
        <w:t>, scheme</w:t>
      </w:r>
      <w:r>
        <w:rPr>
          <w:kern w:val="22"/>
          <w:szCs w:val="22"/>
        </w:rPr>
        <w:t>s and other guidance on implementing connectivity measures;</w:t>
      </w:r>
    </w:p>
    <w:p w:rsidR="00E86BEC" w:rsidRPr="00722C05" w:rsidRDefault="00E86BEC" w:rsidP="007224DC">
      <w:pPr>
        <w:pStyle w:val="Para1"/>
        <w:numPr>
          <w:ilvl w:val="2"/>
          <w:numId w:val="10"/>
        </w:numPr>
        <w:suppressLineNumbers/>
        <w:suppressAutoHyphens/>
        <w:kinsoku w:val="0"/>
        <w:overflowPunct w:val="0"/>
        <w:autoSpaceDE w:val="0"/>
        <w:autoSpaceDN w:val="0"/>
        <w:ind w:hanging="600"/>
        <w:rPr>
          <w:kern w:val="22"/>
          <w:szCs w:val="22"/>
        </w:rPr>
      </w:pPr>
      <w:r w:rsidRPr="007E0888">
        <w:rPr>
          <w:i/>
          <w:kern w:val="22"/>
          <w:szCs w:val="22"/>
        </w:rPr>
        <w:t>Align</w:t>
      </w:r>
      <w:r w:rsidRPr="00722C05">
        <w:rPr>
          <w:kern w:val="22"/>
          <w:szCs w:val="22"/>
        </w:rPr>
        <w:t xml:space="preserve">: Align sectoral and biodiversity policies, plans, practices, </w:t>
      </w:r>
      <w:r>
        <w:rPr>
          <w:kern w:val="22"/>
          <w:szCs w:val="22"/>
        </w:rPr>
        <w:t xml:space="preserve">and </w:t>
      </w:r>
      <w:r w:rsidRPr="00722C05">
        <w:rPr>
          <w:kern w:val="22"/>
          <w:szCs w:val="22"/>
        </w:rPr>
        <w:t>decisions</w:t>
      </w:r>
      <w:r>
        <w:rPr>
          <w:kern w:val="22"/>
          <w:szCs w:val="22"/>
        </w:rPr>
        <w:t xml:space="preserve"> to be consistent with maintaining connectivity and minimizing fragmentation;</w:t>
      </w:r>
    </w:p>
    <w:p w:rsidR="00E86BEC" w:rsidRPr="00722C05" w:rsidRDefault="00E86BEC" w:rsidP="007224DC">
      <w:pPr>
        <w:pStyle w:val="Para1"/>
        <w:numPr>
          <w:ilvl w:val="2"/>
          <w:numId w:val="10"/>
        </w:numPr>
        <w:suppressLineNumbers/>
        <w:suppressAutoHyphens/>
        <w:kinsoku w:val="0"/>
        <w:overflowPunct w:val="0"/>
        <w:autoSpaceDE w:val="0"/>
        <w:autoSpaceDN w:val="0"/>
        <w:ind w:hanging="600"/>
        <w:rPr>
          <w:kern w:val="22"/>
          <w:szCs w:val="22"/>
        </w:rPr>
      </w:pPr>
      <w:r w:rsidRPr="007E0888">
        <w:rPr>
          <w:i/>
          <w:kern w:val="22"/>
          <w:szCs w:val="22"/>
        </w:rPr>
        <w:t>Report</w:t>
      </w:r>
      <w:r w:rsidRPr="00722C05">
        <w:rPr>
          <w:kern w:val="22"/>
          <w:szCs w:val="22"/>
        </w:rPr>
        <w:t xml:space="preserve">: Develop, publish, </w:t>
      </w:r>
      <w:r>
        <w:rPr>
          <w:kern w:val="22"/>
          <w:szCs w:val="22"/>
        </w:rPr>
        <w:t xml:space="preserve">and/or </w:t>
      </w:r>
      <w:r w:rsidRPr="00722C05">
        <w:rPr>
          <w:kern w:val="22"/>
          <w:szCs w:val="22"/>
        </w:rPr>
        <w:t>disseminate report</w:t>
      </w:r>
      <w:r>
        <w:rPr>
          <w:kern w:val="22"/>
          <w:szCs w:val="22"/>
        </w:rPr>
        <w:t xml:space="preserve">s and other materials on the status of connectivity and fragmentation; </w:t>
      </w:r>
    </w:p>
    <w:p w:rsidR="00E86BEC" w:rsidRPr="00722C05" w:rsidRDefault="00E86BEC" w:rsidP="007224DC">
      <w:pPr>
        <w:pStyle w:val="Para1"/>
        <w:numPr>
          <w:ilvl w:val="2"/>
          <w:numId w:val="10"/>
        </w:numPr>
        <w:suppressLineNumbers/>
        <w:suppressAutoHyphens/>
        <w:kinsoku w:val="0"/>
        <w:overflowPunct w:val="0"/>
        <w:autoSpaceDE w:val="0"/>
        <w:autoSpaceDN w:val="0"/>
        <w:ind w:hanging="600"/>
        <w:rPr>
          <w:kern w:val="22"/>
          <w:szCs w:val="22"/>
        </w:rPr>
      </w:pPr>
      <w:r w:rsidRPr="007E0888">
        <w:rPr>
          <w:i/>
          <w:kern w:val="22"/>
          <w:szCs w:val="22"/>
        </w:rPr>
        <w:t>Guidelines</w:t>
      </w:r>
      <w:r w:rsidRPr="00722C05">
        <w:rPr>
          <w:kern w:val="22"/>
          <w:szCs w:val="22"/>
        </w:rPr>
        <w:t xml:space="preserve">: Develop guidelines, standards, targets </w:t>
      </w:r>
      <w:r>
        <w:rPr>
          <w:kern w:val="22"/>
          <w:szCs w:val="22"/>
        </w:rPr>
        <w:t>related to connectivity;</w:t>
      </w:r>
    </w:p>
    <w:p w:rsidR="00E86BEC" w:rsidRPr="00722C05" w:rsidRDefault="00E86BEC" w:rsidP="007224DC">
      <w:pPr>
        <w:pStyle w:val="Para1"/>
        <w:numPr>
          <w:ilvl w:val="2"/>
          <w:numId w:val="10"/>
        </w:numPr>
        <w:suppressLineNumbers/>
        <w:suppressAutoHyphens/>
        <w:kinsoku w:val="0"/>
        <w:overflowPunct w:val="0"/>
        <w:autoSpaceDE w:val="0"/>
        <w:autoSpaceDN w:val="0"/>
        <w:ind w:hanging="600"/>
        <w:rPr>
          <w:kern w:val="22"/>
          <w:szCs w:val="22"/>
        </w:rPr>
      </w:pPr>
      <w:r w:rsidRPr="007E0888">
        <w:rPr>
          <w:i/>
          <w:kern w:val="22"/>
          <w:szCs w:val="22"/>
        </w:rPr>
        <w:t>Demonstration</w:t>
      </w:r>
      <w:r w:rsidRPr="00722C05">
        <w:rPr>
          <w:kern w:val="22"/>
          <w:szCs w:val="22"/>
        </w:rPr>
        <w:t xml:space="preserve">: Establish </w:t>
      </w:r>
      <w:r>
        <w:rPr>
          <w:kern w:val="22"/>
          <w:szCs w:val="22"/>
        </w:rPr>
        <w:t xml:space="preserve">a </w:t>
      </w:r>
      <w:r w:rsidRPr="00722C05">
        <w:rPr>
          <w:kern w:val="22"/>
          <w:szCs w:val="22"/>
        </w:rPr>
        <w:t>pilot site</w:t>
      </w:r>
      <w:r>
        <w:rPr>
          <w:kern w:val="22"/>
          <w:szCs w:val="22"/>
        </w:rPr>
        <w:t xml:space="preserve"> or </w:t>
      </w:r>
      <w:r w:rsidRPr="00722C05">
        <w:rPr>
          <w:kern w:val="22"/>
          <w:szCs w:val="22"/>
        </w:rPr>
        <w:t>demonstration site</w:t>
      </w:r>
      <w:r>
        <w:rPr>
          <w:kern w:val="22"/>
          <w:szCs w:val="22"/>
        </w:rPr>
        <w:t xml:space="preserve">, </w:t>
      </w:r>
      <w:proofErr w:type="gramStart"/>
      <w:r>
        <w:rPr>
          <w:kern w:val="22"/>
          <w:szCs w:val="22"/>
        </w:rPr>
        <w:t>in order to</w:t>
      </w:r>
      <w:proofErr w:type="gramEnd"/>
      <w:r>
        <w:rPr>
          <w:kern w:val="22"/>
          <w:szCs w:val="22"/>
        </w:rPr>
        <w:t xml:space="preserve"> show proof of a concept or to learn before scaling up;</w:t>
      </w:r>
    </w:p>
    <w:p w:rsidR="00E86BEC" w:rsidRPr="00722C05" w:rsidRDefault="00E86BEC" w:rsidP="007224DC">
      <w:pPr>
        <w:pStyle w:val="Para1"/>
        <w:numPr>
          <w:ilvl w:val="2"/>
          <w:numId w:val="10"/>
        </w:numPr>
        <w:suppressLineNumbers/>
        <w:suppressAutoHyphens/>
        <w:kinsoku w:val="0"/>
        <w:overflowPunct w:val="0"/>
        <w:autoSpaceDE w:val="0"/>
        <w:autoSpaceDN w:val="0"/>
        <w:ind w:hanging="600"/>
        <w:rPr>
          <w:kern w:val="22"/>
          <w:szCs w:val="22"/>
        </w:rPr>
      </w:pPr>
      <w:r w:rsidRPr="007E0888">
        <w:rPr>
          <w:i/>
          <w:kern w:val="22"/>
          <w:szCs w:val="22"/>
        </w:rPr>
        <w:t>Mechanism</w:t>
      </w:r>
      <w:r w:rsidRPr="00722C05">
        <w:rPr>
          <w:kern w:val="22"/>
          <w:szCs w:val="22"/>
        </w:rPr>
        <w:t xml:space="preserve">: Create </w:t>
      </w:r>
      <w:r>
        <w:rPr>
          <w:kern w:val="22"/>
          <w:szCs w:val="22"/>
        </w:rPr>
        <w:t xml:space="preserve">a </w:t>
      </w:r>
      <w:r w:rsidRPr="00722C05">
        <w:rPr>
          <w:kern w:val="22"/>
          <w:szCs w:val="22"/>
        </w:rPr>
        <w:t>mechanism</w:t>
      </w:r>
      <w:r>
        <w:rPr>
          <w:kern w:val="22"/>
          <w:szCs w:val="22"/>
        </w:rPr>
        <w:t xml:space="preserve"> or tool that fosters connectivity, such as a payment for ecosystem services scheme, or land swap mechanism</w:t>
      </w:r>
    </w:p>
    <w:p w:rsidR="00E86BEC" w:rsidRPr="00722C05" w:rsidRDefault="00E86BEC" w:rsidP="007224DC">
      <w:pPr>
        <w:pStyle w:val="Para1"/>
        <w:numPr>
          <w:ilvl w:val="2"/>
          <w:numId w:val="10"/>
        </w:numPr>
        <w:suppressLineNumbers/>
        <w:suppressAutoHyphens/>
        <w:kinsoku w:val="0"/>
        <w:overflowPunct w:val="0"/>
        <w:autoSpaceDE w:val="0"/>
        <w:autoSpaceDN w:val="0"/>
        <w:ind w:hanging="600"/>
        <w:rPr>
          <w:kern w:val="22"/>
          <w:szCs w:val="22"/>
        </w:rPr>
      </w:pPr>
      <w:r w:rsidRPr="007E0888">
        <w:rPr>
          <w:i/>
          <w:kern w:val="22"/>
          <w:szCs w:val="22"/>
        </w:rPr>
        <w:t>Enforce</w:t>
      </w:r>
      <w:r w:rsidRPr="00722C05">
        <w:rPr>
          <w:kern w:val="22"/>
          <w:szCs w:val="22"/>
        </w:rPr>
        <w:t>: Enforce laws, policies</w:t>
      </w:r>
      <w:r>
        <w:rPr>
          <w:kern w:val="22"/>
          <w:szCs w:val="22"/>
        </w:rPr>
        <w:t xml:space="preserve">, </w:t>
      </w:r>
      <w:r w:rsidRPr="00722C05">
        <w:rPr>
          <w:kern w:val="22"/>
          <w:szCs w:val="22"/>
        </w:rPr>
        <w:t>regulations</w:t>
      </w:r>
      <w:r>
        <w:rPr>
          <w:kern w:val="22"/>
          <w:szCs w:val="22"/>
        </w:rPr>
        <w:t xml:space="preserve"> and practices that are related to connectivity and fragmentation, such as preventing illegal logging in key connectivity areas;</w:t>
      </w:r>
    </w:p>
    <w:p w:rsidR="00E86BEC" w:rsidRPr="00722C05" w:rsidRDefault="00E86BEC" w:rsidP="007224DC">
      <w:pPr>
        <w:pStyle w:val="Para1"/>
        <w:numPr>
          <w:ilvl w:val="2"/>
          <w:numId w:val="10"/>
        </w:numPr>
        <w:suppressLineNumbers/>
        <w:suppressAutoHyphens/>
        <w:kinsoku w:val="0"/>
        <w:overflowPunct w:val="0"/>
        <w:autoSpaceDE w:val="0"/>
        <w:autoSpaceDN w:val="0"/>
        <w:ind w:hanging="600"/>
        <w:rPr>
          <w:kern w:val="22"/>
          <w:szCs w:val="22"/>
        </w:rPr>
      </w:pPr>
      <w:r w:rsidRPr="007E0888">
        <w:rPr>
          <w:i/>
          <w:kern w:val="22"/>
          <w:szCs w:val="22"/>
        </w:rPr>
        <w:t>Consult</w:t>
      </w:r>
      <w:r w:rsidRPr="00722C05">
        <w:rPr>
          <w:kern w:val="22"/>
          <w:szCs w:val="22"/>
        </w:rPr>
        <w:t>: Consult with or engage with stakeholders</w:t>
      </w:r>
      <w:r>
        <w:rPr>
          <w:kern w:val="22"/>
          <w:szCs w:val="22"/>
        </w:rPr>
        <w:t xml:space="preserve"> related to the location and purpose of connectivity measures;</w:t>
      </w:r>
    </w:p>
    <w:p w:rsidR="00E86BEC" w:rsidRPr="00722C05" w:rsidRDefault="00E86BEC" w:rsidP="007224DC">
      <w:pPr>
        <w:pStyle w:val="Para1"/>
        <w:numPr>
          <w:ilvl w:val="2"/>
          <w:numId w:val="10"/>
        </w:numPr>
        <w:suppressLineNumbers/>
        <w:suppressAutoHyphens/>
        <w:kinsoku w:val="0"/>
        <w:overflowPunct w:val="0"/>
        <w:autoSpaceDE w:val="0"/>
        <w:autoSpaceDN w:val="0"/>
        <w:ind w:hanging="600"/>
        <w:rPr>
          <w:kern w:val="22"/>
          <w:szCs w:val="22"/>
        </w:rPr>
      </w:pPr>
      <w:r w:rsidRPr="007E0888">
        <w:rPr>
          <w:i/>
          <w:kern w:val="22"/>
          <w:szCs w:val="22"/>
        </w:rPr>
        <w:t>Implement</w:t>
      </w:r>
      <w:r w:rsidRPr="00722C05">
        <w:rPr>
          <w:kern w:val="22"/>
          <w:szCs w:val="22"/>
        </w:rPr>
        <w:t xml:space="preserve">: Implement </w:t>
      </w:r>
      <w:r>
        <w:rPr>
          <w:kern w:val="22"/>
          <w:szCs w:val="22"/>
        </w:rPr>
        <w:t xml:space="preserve">existing </w:t>
      </w:r>
      <w:r w:rsidRPr="00722C05">
        <w:rPr>
          <w:kern w:val="22"/>
          <w:szCs w:val="22"/>
        </w:rPr>
        <w:t>plan</w:t>
      </w:r>
      <w:r>
        <w:rPr>
          <w:kern w:val="22"/>
          <w:szCs w:val="22"/>
        </w:rPr>
        <w:t>s</w:t>
      </w:r>
      <w:r w:rsidRPr="00722C05">
        <w:rPr>
          <w:kern w:val="22"/>
          <w:szCs w:val="22"/>
        </w:rPr>
        <w:t>, program</w:t>
      </w:r>
      <w:r>
        <w:rPr>
          <w:kern w:val="22"/>
          <w:szCs w:val="22"/>
        </w:rPr>
        <w:t>s</w:t>
      </w:r>
      <w:r w:rsidRPr="00722C05">
        <w:rPr>
          <w:kern w:val="22"/>
          <w:szCs w:val="22"/>
        </w:rPr>
        <w:t>, scheme</w:t>
      </w:r>
      <w:r>
        <w:rPr>
          <w:kern w:val="22"/>
          <w:szCs w:val="22"/>
        </w:rPr>
        <w:t xml:space="preserve">s </w:t>
      </w:r>
    </w:p>
    <w:p w:rsidR="00E86BEC" w:rsidRPr="00722C05" w:rsidRDefault="00E86BEC" w:rsidP="007224DC">
      <w:pPr>
        <w:pStyle w:val="Para1"/>
        <w:numPr>
          <w:ilvl w:val="2"/>
          <w:numId w:val="10"/>
        </w:numPr>
        <w:suppressLineNumbers/>
        <w:suppressAutoHyphens/>
        <w:kinsoku w:val="0"/>
        <w:overflowPunct w:val="0"/>
        <w:autoSpaceDE w:val="0"/>
        <w:autoSpaceDN w:val="0"/>
        <w:ind w:hanging="600"/>
        <w:rPr>
          <w:kern w:val="22"/>
          <w:szCs w:val="22"/>
        </w:rPr>
      </w:pPr>
      <w:r w:rsidRPr="007E0888">
        <w:rPr>
          <w:i/>
          <w:kern w:val="22"/>
          <w:szCs w:val="22"/>
        </w:rPr>
        <w:t>Infrastructure</w:t>
      </w:r>
      <w:r w:rsidRPr="00722C05">
        <w:rPr>
          <w:kern w:val="22"/>
          <w:szCs w:val="22"/>
        </w:rPr>
        <w:t>: Design and build infrastructure</w:t>
      </w:r>
      <w:r>
        <w:rPr>
          <w:kern w:val="22"/>
          <w:szCs w:val="22"/>
        </w:rPr>
        <w:t xml:space="preserve"> </w:t>
      </w:r>
      <w:proofErr w:type="gramStart"/>
      <w:r>
        <w:rPr>
          <w:kern w:val="22"/>
          <w:szCs w:val="22"/>
        </w:rPr>
        <w:t>in order to</w:t>
      </w:r>
      <w:proofErr w:type="gramEnd"/>
      <w:r>
        <w:rPr>
          <w:kern w:val="22"/>
          <w:szCs w:val="22"/>
        </w:rPr>
        <w:t xml:space="preserve"> minimize fragmentation and maintain connectivity</w:t>
      </w:r>
    </w:p>
    <w:p w:rsidR="00E86BEC" w:rsidRPr="00722C05" w:rsidRDefault="00E86BEC" w:rsidP="007224DC">
      <w:pPr>
        <w:pStyle w:val="Para1"/>
        <w:numPr>
          <w:ilvl w:val="2"/>
          <w:numId w:val="10"/>
        </w:numPr>
        <w:suppressLineNumbers/>
        <w:suppressAutoHyphens/>
        <w:kinsoku w:val="0"/>
        <w:overflowPunct w:val="0"/>
        <w:autoSpaceDE w:val="0"/>
        <w:autoSpaceDN w:val="0"/>
        <w:ind w:hanging="600"/>
        <w:rPr>
          <w:kern w:val="22"/>
          <w:szCs w:val="22"/>
        </w:rPr>
      </w:pPr>
      <w:r w:rsidRPr="007E0888">
        <w:rPr>
          <w:i/>
          <w:kern w:val="22"/>
          <w:szCs w:val="22"/>
        </w:rPr>
        <w:t>Skills</w:t>
      </w:r>
      <w:r w:rsidRPr="00722C05">
        <w:rPr>
          <w:kern w:val="22"/>
          <w:szCs w:val="22"/>
        </w:rPr>
        <w:t xml:space="preserve">: </w:t>
      </w:r>
      <w:r>
        <w:rPr>
          <w:kern w:val="22"/>
          <w:szCs w:val="22"/>
        </w:rPr>
        <w:t>Provide t</w:t>
      </w:r>
      <w:r w:rsidRPr="00722C05">
        <w:rPr>
          <w:kern w:val="22"/>
          <w:szCs w:val="22"/>
        </w:rPr>
        <w:t>raining, workshops</w:t>
      </w:r>
      <w:r>
        <w:rPr>
          <w:kern w:val="22"/>
          <w:szCs w:val="22"/>
        </w:rPr>
        <w:t xml:space="preserve"> and capacity building to key stakeholders so they have the skills required to implement key connectivity measures;</w:t>
      </w:r>
    </w:p>
    <w:p w:rsidR="00E86BEC" w:rsidRPr="00722C05" w:rsidRDefault="00E86BEC" w:rsidP="007224DC">
      <w:pPr>
        <w:pStyle w:val="Para1"/>
        <w:numPr>
          <w:ilvl w:val="2"/>
          <w:numId w:val="10"/>
        </w:numPr>
        <w:suppressLineNumbers/>
        <w:suppressAutoHyphens/>
        <w:kinsoku w:val="0"/>
        <w:overflowPunct w:val="0"/>
        <w:autoSpaceDE w:val="0"/>
        <w:autoSpaceDN w:val="0"/>
        <w:ind w:hanging="600"/>
        <w:rPr>
          <w:kern w:val="22"/>
          <w:szCs w:val="22"/>
        </w:rPr>
      </w:pPr>
      <w:r w:rsidRPr="007E0888">
        <w:rPr>
          <w:i/>
          <w:kern w:val="22"/>
          <w:szCs w:val="22"/>
        </w:rPr>
        <w:t>Educate</w:t>
      </w:r>
      <w:r w:rsidRPr="00722C05">
        <w:rPr>
          <w:kern w:val="22"/>
          <w:szCs w:val="22"/>
        </w:rPr>
        <w:t xml:space="preserve">: Promote biodiversity awareness, campaigns, </w:t>
      </w:r>
      <w:r>
        <w:rPr>
          <w:kern w:val="22"/>
          <w:szCs w:val="22"/>
        </w:rPr>
        <w:t xml:space="preserve">and </w:t>
      </w:r>
      <w:r w:rsidRPr="00722C05">
        <w:rPr>
          <w:kern w:val="22"/>
          <w:szCs w:val="22"/>
        </w:rPr>
        <w:t>education</w:t>
      </w:r>
      <w:r>
        <w:rPr>
          <w:kern w:val="22"/>
          <w:szCs w:val="22"/>
        </w:rPr>
        <w:t xml:space="preserve"> at various levels about the importance of connectivity;</w:t>
      </w:r>
    </w:p>
    <w:p w:rsidR="00E86BEC" w:rsidRPr="00722C05" w:rsidRDefault="00E86BEC" w:rsidP="007224DC">
      <w:pPr>
        <w:pStyle w:val="Para1"/>
        <w:numPr>
          <w:ilvl w:val="2"/>
          <w:numId w:val="10"/>
        </w:numPr>
        <w:suppressLineNumbers/>
        <w:suppressAutoHyphens/>
        <w:kinsoku w:val="0"/>
        <w:overflowPunct w:val="0"/>
        <w:autoSpaceDE w:val="0"/>
        <w:autoSpaceDN w:val="0"/>
        <w:ind w:hanging="600"/>
        <w:rPr>
          <w:kern w:val="22"/>
          <w:szCs w:val="22"/>
        </w:rPr>
      </w:pPr>
      <w:r w:rsidRPr="007E0888">
        <w:rPr>
          <w:i/>
          <w:kern w:val="22"/>
          <w:szCs w:val="22"/>
        </w:rPr>
        <w:t>Advocate</w:t>
      </w:r>
      <w:r w:rsidRPr="00722C05">
        <w:rPr>
          <w:kern w:val="22"/>
          <w:szCs w:val="22"/>
        </w:rPr>
        <w:t xml:space="preserve">: Promote, advocate, </w:t>
      </w:r>
      <w:r>
        <w:rPr>
          <w:kern w:val="22"/>
          <w:szCs w:val="22"/>
        </w:rPr>
        <w:t xml:space="preserve">and build </w:t>
      </w:r>
      <w:r w:rsidRPr="00722C05">
        <w:rPr>
          <w:kern w:val="22"/>
          <w:szCs w:val="22"/>
        </w:rPr>
        <w:t>support</w:t>
      </w:r>
      <w:r>
        <w:rPr>
          <w:kern w:val="22"/>
          <w:szCs w:val="22"/>
        </w:rPr>
        <w:t xml:space="preserve"> for connectivity measure through dedicated campaigns and strategies</w:t>
      </w:r>
    </w:p>
    <w:p w:rsidR="00E86BEC" w:rsidRPr="00722C05" w:rsidRDefault="00E86BEC" w:rsidP="007224DC">
      <w:pPr>
        <w:pStyle w:val="Para1"/>
        <w:numPr>
          <w:ilvl w:val="2"/>
          <w:numId w:val="10"/>
        </w:numPr>
        <w:suppressLineNumbers/>
        <w:suppressAutoHyphens/>
        <w:kinsoku w:val="0"/>
        <w:overflowPunct w:val="0"/>
        <w:autoSpaceDE w:val="0"/>
        <w:autoSpaceDN w:val="0"/>
        <w:ind w:hanging="600"/>
        <w:rPr>
          <w:kern w:val="22"/>
          <w:szCs w:val="22"/>
        </w:rPr>
      </w:pPr>
      <w:r w:rsidRPr="007E0888">
        <w:rPr>
          <w:i/>
          <w:kern w:val="22"/>
          <w:szCs w:val="22"/>
        </w:rPr>
        <w:t>Govern</w:t>
      </w:r>
      <w:r w:rsidRPr="00722C05">
        <w:rPr>
          <w:kern w:val="22"/>
          <w:szCs w:val="22"/>
        </w:rPr>
        <w:t>: Improve governance</w:t>
      </w:r>
      <w:r>
        <w:rPr>
          <w:kern w:val="22"/>
          <w:szCs w:val="22"/>
        </w:rPr>
        <w:t>, including development of alternative governance arrangements, such as community-led conservation corridors;</w:t>
      </w:r>
    </w:p>
    <w:p w:rsidR="00E86BEC" w:rsidRPr="00722C05" w:rsidRDefault="00E86BEC" w:rsidP="007224DC">
      <w:pPr>
        <w:pStyle w:val="Para1"/>
        <w:numPr>
          <w:ilvl w:val="2"/>
          <w:numId w:val="10"/>
        </w:numPr>
        <w:suppressLineNumbers/>
        <w:suppressAutoHyphens/>
        <w:kinsoku w:val="0"/>
        <w:overflowPunct w:val="0"/>
        <w:autoSpaceDE w:val="0"/>
        <w:autoSpaceDN w:val="0"/>
        <w:ind w:hanging="600"/>
        <w:rPr>
          <w:kern w:val="22"/>
          <w:szCs w:val="22"/>
        </w:rPr>
      </w:pPr>
      <w:r w:rsidRPr="007E0888">
        <w:rPr>
          <w:i/>
          <w:kern w:val="22"/>
          <w:szCs w:val="22"/>
        </w:rPr>
        <w:t>Coordination</w:t>
      </w:r>
      <w:r w:rsidRPr="00722C05">
        <w:rPr>
          <w:kern w:val="22"/>
          <w:szCs w:val="22"/>
        </w:rPr>
        <w:t>: Improve coordination, collaboration</w:t>
      </w:r>
      <w:r>
        <w:rPr>
          <w:kern w:val="22"/>
          <w:szCs w:val="22"/>
        </w:rPr>
        <w:t xml:space="preserve"> between different agencies, communities, sectors related to connectivity;</w:t>
      </w:r>
    </w:p>
    <w:p w:rsidR="00E86BEC" w:rsidRPr="00722C05" w:rsidRDefault="00E86BEC" w:rsidP="007224DC">
      <w:pPr>
        <w:pStyle w:val="Para1"/>
        <w:numPr>
          <w:ilvl w:val="2"/>
          <w:numId w:val="10"/>
        </w:numPr>
        <w:suppressLineNumbers/>
        <w:suppressAutoHyphens/>
        <w:kinsoku w:val="0"/>
        <w:overflowPunct w:val="0"/>
        <w:autoSpaceDE w:val="0"/>
        <w:autoSpaceDN w:val="0"/>
        <w:ind w:hanging="600"/>
        <w:rPr>
          <w:kern w:val="22"/>
          <w:szCs w:val="22"/>
        </w:rPr>
      </w:pPr>
      <w:r w:rsidRPr="007E0888">
        <w:rPr>
          <w:i/>
          <w:kern w:val="22"/>
          <w:szCs w:val="22"/>
        </w:rPr>
        <w:t>Monitoring</w:t>
      </w:r>
      <w:r w:rsidRPr="00722C05">
        <w:rPr>
          <w:kern w:val="22"/>
          <w:szCs w:val="22"/>
        </w:rPr>
        <w:t>: Conduct monitoring, evaluation</w:t>
      </w:r>
      <w:r>
        <w:rPr>
          <w:kern w:val="22"/>
          <w:szCs w:val="22"/>
        </w:rPr>
        <w:t xml:space="preserve"> of the effectiveness of measures related to connectivity; and</w:t>
      </w:r>
    </w:p>
    <w:p w:rsidR="00E86BEC" w:rsidRDefault="00E86BEC" w:rsidP="007224DC">
      <w:pPr>
        <w:pStyle w:val="Para1"/>
        <w:numPr>
          <w:ilvl w:val="2"/>
          <w:numId w:val="10"/>
        </w:numPr>
        <w:suppressLineNumbers/>
        <w:suppressAutoHyphens/>
        <w:kinsoku w:val="0"/>
        <w:overflowPunct w:val="0"/>
        <w:autoSpaceDE w:val="0"/>
        <w:autoSpaceDN w:val="0"/>
        <w:ind w:hanging="600"/>
        <w:rPr>
          <w:kern w:val="22"/>
          <w:szCs w:val="22"/>
        </w:rPr>
      </w:pPr>
      <w:r w:rsidRPr="007E0888">
        <w:rPr>
          <w:i/>
          <w:kern w:val="22"/>
          <w:szCs w:val="22"/>
        </w:rPr>
        <w:t>Resources</w:t>
      </w:r>
      <w:r w:rsidRPr="00722C05">
        <w:rPr>
          <w:kern w:val="22"/>
          <w:szCs w:val="22"/>
        </w:rPr>
        <w:t>: Mobilize resources</w:t>
      </w:r>
      <w:r>
        <w:rPr>
          <w:kern w:val="22"/>
          <w:szCs w:val="22"/>
        </w:rPr>
        <w:t xml:space="preserve"> to </w:t>
      </w:r>
      <w:r w:rsidRPr="00722C05">
        <w:rPr>
          <w:kern w:val="22"/>
          <w:szCs w:val="22"/>
        </w:rPr>
        <w:t>fill financial gaps</w:t>
      </w:r>
    </w:p>
    <w:p w:rsidR="00E86BEC" w:rsidRDefault="00E86BEC" w:rsidP="00E86BEC">
      <w:pPr>
        <w:pStyle w:val="Para1"/>
        <w:numPr>
          <w:ilvl w:val="0"/>
          <w:numId w:val="0"/>
        </w:numPr>
        <w:suppressLineNumbers/>
        <w:suppressAutoHyphens/>
        <w:kinsoku w:val="0"/>
        <w:overflowPunct w:val="0"/>
        <w:autoSpaceDE w:val="0"/>
        <w:autoSpaceDN w:val="0"/>
        <w:rPr>
          <w:kern w:val="22"/>
          <w:szCs w:val="22"/>
        </w:rPr>
      </w:pPr>
    </w:p>
    <w:p w:rsidR="00E86BEC" w:rsidRPr="005664C3" w:rsidRDefault="00E86BEC" w:rsidP="007224DC">
      <w:pPr>
        <w:pStyle w:val="Para1"/>
        <w:numPr>
          <w:ilvl w:val="1"/>
          <w:numId w:val="6"/>
        </w:numPr>
        <w:suppressLineNumbers/>
        <w:suppressAutoHyphens/>
        <w:kinsoku w:val="0"/>
        <w:overflowPunct w:val="0"/>
        <w:autoSpaceDE w:val="0"/>
        <w:autoSpaceDN w:val="0"/>
        <w:rPr>
          <w:kern w:val="22"/>
          <w:szCs w:val="22"/>
        </w:rPr>
      </w:pPr>
      <w:r>
        <w:rPr>
          <w:kern w:val="22"/>
          <w:szCs w:val="22"/>
        </w:rPr>
        <w:t>Suggested measures for s</w:t>
      </w:r>
      <w:r w:rsidRPr="005664C3">
        <w:rPr>
          <w:kern w:val="22"/>
          <w:szCs w:val="22"/>
        </w:rPr>
        <w:t>creening and prioritizing strategies</w:t>
      </w:r>
      <w:r>
        <w:rPr>
          <w:kern w:val="22"/>
          <w:szCs w:val="22"/>
        </w:rPr>
        <w:t xml:space="preserve"> to improve connectivity, decrease fragmentation include:</w:t>
      </w:r>
      <w:r>
        <w:rPr>
          <w:rStyle w:val="FootnoteReference"/>
          <w:kern w:val="22"/>
          <w:szCs w:val="22"/>
        </w:rPr>
        <w:footnoteReference w:id="17"/>
      </w:r>
    </w:p>
    <w:p w:rsidR="00E86BEC" w:rsidRDefault="00E86BEC" w:rsidP="007224DC">
      <w:pPr>
        <w:pStyle w:val="Para1"/>
        <w:numPr>
          <w:ilvl w:val="2"/>
          <w:numId w:val="9"/>
        </w:numPr>
        <w:suppressLineNumbers/>
        <w:suppressAutoHyphens/>
        <w:kinsoku w:val="0"/>
        <w:overflowPunct w:val="0"/>
        <w:autoSpaceDE w:val="0"/>
        <w:autoSpaceDN w:val="0"/>
        <w:ind w:hanging="742"/>
        <w:rPr>
          <w:kern w:val="22"/>
          <w:szCs w:val="22"/>
        </w:rPr>
      </w:pPr>
      <w:r w:rsidRPr="005664C3">
        <w:rPr>
          <w:kern w:val="22"/>
          <w:szCs w:val="22"/>
        </w:rPr>
        <w:t>Effectiveness: Is the strategy effective in achieving the goals of protected area integration?</w:t>
      </w:r>
      <w:r>
        <w:rPr>
          <w:kern w:val="22"/>
          <w:szCs w:val="22"/>
        </w:rPr>
        <w:t xml:space="preserve"> </w:t>
      </w:r>
      <w:r w:rsidRPr="005664C3">
        <w:rPr>
          <w:kern w:val="22"/>
          <w:szCs w:val="22"/>
        </w:rPr>
        <w:t>Will it result in long-term changes that improve connectivity?</w:t>
      </w:r>
    </w:p>
    <w:p w:rsidR="00E86BEC" w:rsidRDefault="00E86BEC" w:rsidP="007224DC">
      <w:pPr>
        <w:pStyle w:val="Para1"/>
        <w:numPr>
          <w:ilvl w:val="2"/>
          <w:numId w:val="9"/>
        </w:numPr>
        <w:suppressLineNumbers/>
        <w:suppressAutoHyphens/>
        <w:kinsoku w:val="0"/>
        <w:overflowPunct w:val="0"/>
        <w:autoSpaceDE w:val="0"/>
        <w:autoSpaceDN w:val="0"/>
        <w:ind w:hanging="742"/>
        <w:rPr>
          <w:kern w:val="22"/>
          <w:szCs w:val="22"/>
        </w:rPr>
      </w:pPr>
      <w:r w:rsidRPr="005664C3">
        <w:rPr>
          <w:kern w:val="22"/>
          <w:szCs w:val="22"/>
        </w:rPr>
        <w:t>Efficiency: Is the strategy efficient in achieving protected area integration relative to other</w:t>
      </w:r>
      <w:r>
        <w:rPr>
          <w:kern w:val="22"/>
          <w:szCs w:val="22"/>
        </w:rPr>
        <w:t xml:space="preserve"> </w:t>
      </w:r>
      <w:r w:rsidRPr="005664C3">
        <w:rPr>
          <w:kern w:val="22"/>
          <w:szCs w:val="22"/>
        </w:rPr>
        <w:t>potential strategies? What is the potential return on investment?</w:t>
      </w:r>
    </w:p>
    <w:p w:rsidR="00E86BEC" w:rsidRDefault="00E86BEC" w:rsidP="007224DC">
      <w:pPr>
        <w:pStyle w:val="Para1"/>
        <w:numPr>
          <w:ilvl w:val="2"/>
          <w:numId w:val="9"/>
        </w:numPr>
        <w:suppressLineNumbers/>
        <w:suppressAutoHyphens/>
        <w:kinsoku w:val="0"/>
        <w:overflowPunct w:val="0"/>
        <w:autoSpaceDE w:val="0"/>
        <w:autoSpaceDN w:val="0"/>
        <w:ind w:hanging="742"/>
        <w:rPr>
          <w:kern w:val="22"/>
          <w:szCs w:val="22"/>
        </w:rPr>
      </w:pPr>
      <w:r w:rsidRPr="005664C3">
        <w:rPr>
          <w:kern w:val="22"/>
          <w:szCs w:val="22"/>
        </w:rPr>
        <w:t>Feasibility: Is the strategy feasible to implement? How politically palatable is it among ke</w:t>
      </w:r>
      <w:r>
        <w:rPr>
          <w:kern w:val="22"/>
          <w:szCs w:val="22"/>
        </w:rPr>
        <w:t xml:space="preserve">y </w:t>
      </w:r>
      <w:r w:rsidRPr="005664C3">
        <w:rPr>
          <w:kern w:val="22"/>
          <w:szCs w:val="22"/>
        </w:rPr>
        <w:t>decision makers? How practical are the steps needed to implement the strategy? Is fundin</w:t>
      </w:r>
      <w:r>
        <w:rPr>
          <w:kern w:val="22"/>
          <w:szCs w:val="22"/>
        </w:rPr>
        <w:t xml:space="preserve">g </w:t>
      </w:r>
      <w:r w:rsidRPr="005664C3">
        <w:rPr>
          <w:kern w:val="22"/>
          <w:szCs w:val="22"/>
        </w:rPr>
        <w:t>available or likely to become available?</w:t>
      </w:r>
    </w:p>
    <w:p w:rsidR="00E86BEC" w:rsidRDefault="00E86BEC" w:rsidP="007224DC">
      <w:pPr>
        <w:pStyle w:val="Para1"/>
        <w:numPr>
          <w:ilvl w:val="2"/>
          <w:numId w:val="9"/>
        </w:numPr>
        <w:suppressLineNumbers/>
        <w:suppressAutoHyphens/>
        <w:kinsoku w:val="0"/>
        <w:overflowPunct w:val="0"/>
        <w:autoSpaceDE w:val="0"/>
        <w:autoSpaceDN w:val="0"/>
        <w:ind w:hanging="742"/>
        <w:rPr>
          <w:kern w:val="22"/>
          <w:szCs w:val="22"/>
        </w:rPr>
      </w:pPr>
      <w:r w:rsidRPr="005664C3">
        <w:rPr>
          <w:kern w:val="22"/>
          <w:szCs w:val="22"/>
        </w:rPr>
        <w:t>Affordability: What is the overall cost of implementing the strategy? Is the strategy easy t</w:t>
      </w:r>
      <w:r>
        <w:rPr>
          <w:kern w:val="22"/>
          <w:szCs w:val="22"/>
        </w:rPr>
        <w:t xml:space="preserve">o </w:t>
      </w:r>
      <w:r w:rsidRPr="005664C3">
        <w:rPr>
          <w:kern w:val="22"/>
          <w:szCs w:val="22"/>
        </w:rPr>
        <w:t>implement given existing resources?</w:t>
      </w:r>
    </w:p>
    <w:p w:rsidR="00E86BEC" w:rsidRDefault="00E86BEC" w:rsidP="007224DC">
      <w:pPr>
        <w:pStyle w:val="Para1"/>
        <w:numPr>
          <w:ilvl w:val="2"/>
          <w:numId w:val="9"/>
        </w:numPr>
        <w:suppressLineNumbers/>
        <w:suppressAutoHyphens/>
        <w:kinsoku w:val="0"/>
        <w:overflowPunct w:val="0"/>
        <w:autoSpaceDE w:val="0"/>
        <w:autoSpaceDN w:val="0"/>
        <w:ind w:hanging="742"/>
        <w:rPr>
          <w:kern w:val="22"/>
          <w:szCs w:val="22"/>
        </w:rPr>
      </w:pPr>
      <w:r w:rsidRPr="005664C3">
        <w:rPr>
          <w:kern w:val="22"/>
          <w:szCs w:val="22"/>
        </w:rPr>
        <w:t>Social and economic impact: How will the strategy affect local communities? Will the strategy</w:t>
      </w:r>
      <w:r>
        <w:rPr>
          <w:kern w:val="22"/>
          <w:szCs w:val="22"/>
        </w:rPr>
        <w:t xml:space="preserve"> </w:t>
      </w:r>
      <w:r w:rsidRPr="005664C3">
        <w:rPr>
          <w:kern w:val="22"/>
          <w:szCs w:val="22"/>
        </w:rPr>
        <w:t>improve social benefits and human well-being? What are potential negative social and</w:t>
      </w:r>
      <w:r>
        <w:rPr>
          <w:kern w:val="22"/>
          <w:szCs w:val="22"/>
        </w:rPr>
        <w:t xml:space="preserve"> </w:t>
      </w:r>
      <w:r w:rsidRPr="005664C3">
        <w:rPr>
          <w:kern w:val="22"/>
          <w:szCs w:val="22"/>
        </w:rPr>
        <w:t>economic impacts?</w:t>
      </w:r>
    </w:p>
    <w:p w:rsidR="00E86BEC" w:rsidRDefault="00E86BEC" w:rsidP="007224DC">
      <w:pPr>
        <w:pStyle w:val="Para1"/>
        <w:numPr>
          <w:ilvl w:val="2"/>
          <w:numId w:val="9"/>
        </w:numPr>
        <w:suppressLineNumbers/>
        <w:suppressAutoHyphens/>
        <w:kinsoku w:val="0"/>
        <w:overflowPunct w:val="0"/>
        <w:autoSpaceDE w:val="0"/>
        <w:autoSpaceDN w:val="0"/>
        <w:ind w:hanging="742"/>
        <w:rPr>
          <w:kern w:val="22"/>
          <w:szCs w:val="22"/>
        </w:rPr>
      </w:pPr>
      <w:r w:rsidRPr="005664C3">
        <w:rPr>
          <w:kern w:val="22"/>
          <w:szCs w:val="22"/>
        </w:rPr>
        <w:t>Public support: How much public support or opposition is there likely to be?</w:t>
      </w:r>
    </w:p>
    <w:p w:rsidR="00E86BEC" w:rsidRPr="005664C3" w:rsidRDefault="00E86BEC" w:rsidP="007224DC">
      <w:pPr>
        <w:pStyle w:val="Para1"/>
        <w:numPr>
          <w:ilvl w:val="2"/>
          <w:numId w:val="9"/>
        </w:numPr>
        <w:suppressLineNumbers/>
        <w:suppressAutoHyphens/>
        <w:kinsoku w:val="0"/>
        <w:overflowPunct w:val="0"/>
        <w:autoSpaceDE w:val="0"/>
        <w:autoSpaceDN w:val="0"/>
        <w:ind w:hanging="742"/>
        <w:rPr>
          <w:kern w:val="22"/>
          <w:szCs w:val="22"/>
        </w:rPr>
      </w:pPr>
      <w:r w:rsidRPr="005664C3">
        <w:rPr>
          <w:kern w:val="22"/>
          <w:szCs w:val="22"/>
        </w:rPr>
        <w:t>Risk: Are there other inherent risks that might be involved in implementation?</w:t>
      </w:r>
    </w:p>
    <w:p w:rsidR="00E86BEC" w:rsidRDefault="00E86BEC" w:rsidP="007224DC">
      <w:pPr>
        <w:pStyle w:val="Para1"/>
        <w:numPr>
          <w:ilvl w:val="0"/>
          <w:numId w:val="6"/>
        </w:numPr>
        <w:suppressLineNumbers/>
        <w:suppressAutoHyphens/>
        <w:kinsoku w:val="0"/>
        <w:overflowPunct w:val="0"/>
        <w:autoSpaceDE w:val="0"/>
        <w:autoSpaceDN w:val="0"/>
        <w:ind w:left="0" w:firstLine="720"/>
        <w:rPr>
          <w:kern w:val="22"/>
          <w:szCs w:val="22"/>
        </w:rPr>
      </w:pPr>
      <w:r>
        <w:rPr>
          <w:kern w:val="22"/>
          <w:szCs w:val="22"/>
        </w:rPr>
        <w:t xml:space="preserve">Examples of actions taken to foster connectivity and avoid fragmentation: There are a wide range of actions that can be taken, as illustrated by the indicative list above. Below </w:t>
      </w:r>
      <w:proofErr w:type="gramStart"/>
      <w:r>
        <w:rPr>
          <w:kern w:val="22"/>
          <w:szCs w:val="22"/>
        </w:rPr>
        <w:t>are</w:t>
      </w:r>
      <w:proofErr w:type="gramEnd"/>
      <w:r>
        <w:rPr>
          <w:kern w:val="22"/>
          <w:szCs w:val="22"/>
        </w:rPr>
        <w:t xml:space="preserve"> some concrete action included in the latest rounds of National Biodiversity Strategies and Action Plans.</w:t>
      </w:r>
      <w:r>
        <w:rPr>
          <w:rStyle w:val="FootnoteReference"/>
          <w:kern w:val="22"/>
          <w:szCs w:val="22"/>
        </w:rPr>
        <w:footnoteReference w:id="18"/>
      </w:r>
    </w:p>
    <w:p w:rsidR="007224DC" w:rsidRDefault="007224DC" w:rsidP="00E86BEC">
      <w:pPr>
        <w:pStyle w:val="Para1"/>
        <w:numPr>
          <w:ilvl w:val="0"/>
          <w:numId w:val="0"/>
        </w:numPr>
        <w:suppressLineNumbers/>
        <w:suppressAutoHyphens/>
        <w:kinsoku w:val="0"/>
        <w:overflowPunct w:val="0"/>
        <w:autoSpaceDE w:val="0"/>
        <w:autoSpaceDN w:val="0"/>
        <w:rPr>
          <w:kern w:val="22"/>
          <w:szCs w:val="22"/>
        </w:rPr>
      </w:pPr>
    </w:p>
    <w:p w:rsidR="007224DC" w:rsidRDefault="007224DC" w:rsidP="00E86BEC">
      <w:pPr>
        <w:pStyle w:val="Para1"/>
        <w:numPr>
          <w:ilvl w:val="0"/>
          <w:numId w:val="0"/>
        </w:numPr>
        <w:suppressLineNumbers/>
        <w:suppressAutoHyphens/>
        <w:kinsoku w:val="0"/>
        <w:overflowPunct w:val="0"/>
        <w:autoSpaceDE w:val="0"/>
        <w:autoSpaceDN w:val="0"/>
        <w:rPr>
          <w:kern w:val="22"/>
          <w:szCs w:val="22"/>
        </w:rPr>
      </w:pPr>
    </w:p>
    <w:p w:rsidR="00E86BEC" w:rsidRPr="00722C05" w:rsidRDefault="00E86BEC" w:rsidP="00E86BEC">
      <w:pPr>
        <w:pStyle w:val="Para1"/>
        <w:numPr>
          <w:ilvl w:val="0"/>
          <w:numId w:val="0"/>
        </w:numPr>
        <w:suppressLineNumbers/>
        <w:suppressAutoHyphens/>
        <w:kinsoku w:val="0"/>
        <w:overflowPunct w:val="0"/>
        <w:autoSpaceDE w:val="0"/>
        <w:autoSpaceDN w:val="0"/>
        <w:rPr>
          <w:kern w:val="22"/>
          <w:szCs w:val="22"/>
        </w:rPr>
      </w:pPr>
      <w:r w:rsidRPr="007D1519">
        <w:rPr>
          <w:i/>
          <w:noProof/>
          <w:kern w:val="22"/>
          <w:szCs w:val="22"/>
          <w:lang w:val="en-CA" w:eastAsia="en-CA"/>
        </w:rPr>
        <mc:AlternateContent>
          <mc:Choice Requires="wps">
            <w:drawing>
              <wp:anchor distT="45720" distB="45720" distL="114300" distR="114300" simplePos="0" relativeHeight="251659264" behindDoc="0" locked="0" layoutInCell="1" allowOverlap="1" wp14:anchorId="20ABAD5C" wp14:editId="75266E2C">
                <wp:simplePos x="0" y="0"/>
                <wp:positionH relativeFrom="margin">
                  <wp:posOffset>419100</wp:posOffset>
                </wp:positionH>
                <wp:positionV relativeFrom="paragraph">
                  <wp:posOffset>801370</wp:posOffset>
                </wp:positionV>
                <wp:extent cx="5257800" cy="1404620"/>
                <wp:effectExtent l="0" t="0" r="19050" b="1397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404620"/>
                        </a:xfrm>
                        <a:prstGeom prst="rect">
                          <a:avLst/>
                        </a:prstGeom>
                        <a:solidFill>
                          <a:srgbClr val="FFFFFF"/>
                        </a:solidFill>
                        <a:ln w="9525">
                          <a:solidFill>
                            <a:srgbClr val="000000"/>
                          </a:solidFill>
                          <a:miter lim="800000"/>
                          <a:headEnd/>
                          <a:tailEnd/>
                        </a:ln>
                      </wps:spPr>
                      <wps:txbx>
                        <w:txbxContent>
                          <w:p w:rsidR="00E86BEC" w:rsidRDefault="00E86BEC" w:rsidP="00E86BEC">
                            <w:r>
                              <w:t>Examples of recent NBSAP actions that foster connectivity:</w:t>
                            </w:r>
                          </w:p>
                          <w:p w:rsidR="00E86BEC" w:rsidRDefault="00E86BEC" w:rsidP="00E86BEC"/>
                          <w:p w:rsidR="00E86BEC" w:rsidRDefault="00E86BEC" w:rsidP="00E86BEC">
                            <w:r>
                              <w:t>Paraguay: “At the time of requesting an EIA from an owner, the evaluator should review the context of each farm with respect to neighbouring farms to procure biological connectivity.”</w:t>
                            </w:r>
                          </w:p>
                          <w:p w:rsidR="00E86BEC" w:rsidRDefault="00E86BEC" w:rsidP="00E86BEC"/>
                          <w:p w:rsidR="00E86BEC" w:rsidRDefault="00E86BEC" w:rsidP="00E86BEC">
                            <w:r>
                              <w:t>Viet Nam: “</w:t>
                            </w:r>
                            <w:r w:rsidRPr="00BD227A">
                              <w:t>Develop policies for the management of biodiversity corridors, defining management objectives, the use of land in biodiversity corridors, and their connection to the development of land use planning at the local level</w:t>
                            </w:r>
                            <w:r>
                              <w:t>”</w:t>
                            </w:r>
                          </w:p>
                          <w:p w:rsidR="00E86BEC" w:rsidRDefault="00E86BEC" w:rsidP="00E86BEC"/>
                          <w:p w:rsidR="00E86BEC" w:rsidRDefault="00E86BEC" w:rsidP="00E86BEC">
                            <w:r>
                              <w:t>Yemen: “</w:t>
                            </w:r>
                            <w:r w:rsidRPr="005664C3">
                              <w:t>Incorporate protected areas, connectivity corridors and land use buffer zones as a core component of land use plans</w:t>
                            </w:r>
                            <w:r>
                              <w:t>”</w:t>
                            </w:r>
                          </w:p>
                          <w:p w:rsidR="00E86BEC" w:rsidRDefault="00E86BEC" w:rsidP="00E86BEC"/>
                          <w:p w:rsidR="00E86BEC" w:rsidRDefault="00E86BEC" w:rsidP="00E86BEC">
                            <w:r>
                              <w:t>Zambia: “</w:t>
                            </w:r>
                            <w:r w:rsidRPr="00722C05">
                              <w:t xml:space="preserve">Regularize Forest Management Plans for </w:t>
                            </w:r>
                            <w:r>
                              <w:t>national parks</w:t>
                            </w:r>
                            <w:r w:rsidRPr="00722C05">
                              <w:t xml:space="preserve"> to ensure connectivity, habitat resilience and ultimate refuges for wildlife in face of climate change</w:t>
                            </w:r>
                            <w:r>
                              <w:t>”</w:t>
                            </w:r>
                          </w:p>
                          <w:p w:rsidR="00E86BEC" w:rsidRDefault="00E86BEC" w:rsidP="00E86BEC"/>
                          <w:p w:rsidR="00E86BEC" w:rsidRDefault="00E86BEC" w:rsidP="00E86BEC">
                            <w:r>
                              <w:t>Botswana: “</w:t>
                            </w:r>
                            <w:r w:rsidRPr="00722C05">
                              <w:t>By 2020, to identify</w:t>
                            </w:r>
                            <w:r>
                              <w:t xml:space="preserve">, </w:t>
                            </w:r>
                            <w:r w:rsidRPr="00722C05">
                              <w:t>map and quantify the critical linkages between the Okavango Delta and wet season habitats in adjacent ecosystems.</w:t>
                            </w:r>
                            <w:r>
                              <w:t>”</w:t>
                            </w:r>
                          </w:p>
                          <w:p w:rsidR="00E86BEC" w:rsidRDefault="00E86BEC" w:rsidP="00E86BEC"/>
                          <w:p w:rsidR="00E86BEC" w:rsidRDefault="00E86BEC" w:rsidP="00E86BEC">
                            <w:r>
                              <w:t>Burundi: “</w:t>
                            </w:r>
                            <w:r w:rsidRPr="00E86BEC">
                              <w:t>Preserving the buffer zone of Lake Tanganyika (150 m wide and 50 km long)</w:t>
                            </w:r>
                            <w:r>
                              <w:t xml:space="preserve"> and e</w:t>
                            </w:r>
                            <w:r w:rsidRPr="00E86BEC">
                              <w:t xml:space="preserve">stablish a corridor between the mountains of </w:t>
                            </w:r>
                            <w:proofErr w:type="spellStart"/>
                            <w:r w:rsidRPr="00E86BEC">
                              <w:t>Inanzegwe</w:t>
                            </w:r>
                            <w:proofErr w:type="spellEnd"/>
                            <w:r w:rsidRPr="00E86BEC">
                              <w:t xml:space="preserve">, </w:t>
                            </w:r>
                            <w:proofErr w:type="spellStart"/>
                            <w:r w:rsidRPr="00E86BEC">
                              <w:t>Kibimbi</w:t>
                            </w:r>
                            <w:proofErr w:type="spellEnd"/>
                            <w:r w:rsidRPr="00E86BEC">
                              <w:t xml:space="preserve"> and </w:t>
                            </w:r>
                            <w:proofErr w:type="spellStart"/>
                            <w:r w:rsidRPr="00E86BEC">
                              <w:t>Muyange</w:t>
                            </w:r>
                            <w:proofErr w:type="spellEnd"/>
                            <w:r>
                              <w:t>”</w:t>
                            </w:r>
                          </w:p>
                          <w:p w:rsidR="00E86BEC" w:rsidRDefault="00E86BEC" w:rsidP="00E86BEC"/>
                          <w:p w:rsidR="00E86BEC" w:rsidRDefault="00E86BEC" w:rsidP="00E86BEC">
                            <w:r>
                              <w:t>China: “</w:t>
                            </w:r>
                            <w:r w:rsidRPr="00E86BEC">
                              <w:t>Establish species migration corridors and reduce negative impacts of climate change on biodiversity, and cultivate excellent new varieties with improved ability to cope with climate change</w:t>
                            </w:r>
                            <w:r>
                              <w:t>”</w:t>
                            </w:r>
                          </w:p>
                          <w:p w:rsidR="00E86BEC" w:rsidRDefault="00E86BEC" w:rsidP="00E86BEC"/>
                          <w:p w:rsidR="00E86BEC" w:rsidRDefault="00E86BEC" w:rsidP="00E86BEC">
                            <w:r>
                              <w:t>Colombia: “</w:t>
                            </w:r>
                            <w:r w:rsidRPr="00E86BEC">
                              <w:t>280,000 hectares restored or rehabilitated for protective aims, including biological corridors for connectivity and the prevention of deforestation.</w:t>
                            </w:r>
                            <w:r>
                              <w:t>”</w:t>
                            </w:r>
                          </w:p>
                          <w:p w:rsidR="00E86BEC" w:rsidRDefault="00E86BEC" w:rsidP="00E86BEC"/>
                          <w:p w:rsidR="00E86BEC" w:rsidRDefault="00E86BEC" w:rsidP="00E86BEC">
                            <w:r>
                              <w:t>Costa Rica: “</w:t>
                            </w:r>
                            <w:r w:rsidRPr="00E86BEC">
                              <w:t xml:space="preserve">By 2025, </w:t>
                            </w:r>
                            <w:r>
                              <w:t>create at</w:t>
                            </w:r>
                            <w:r w:rsidRPr="00E86BEC">
                              <w:t xml:space="preserve"> least six biological corridors </w:t>
                            </w:r>
                            <w:r>
                              <w:t>as climate refugia.”</w:t>
                            </w:r>
                          </w:p>
                          <w:p w:rsidR="00E86BEC" w:rsidRDefault="00E86BEC" w:rsidP="00E86BEC"/>
                          <w:p w:rsidR="00E86BEC" w:rsidRDefault="00E86BEC" w:rsidP="00E86BEC">
                            <w:r>
                              <w:t>Dominican Republic: “</w:t>
                            </w:r>
                            <w:r w:rsidRPr="00E86BEC">
                              <w:t xml:space="preserve">Strengthen connectivity between protected ecosystems through existing initiatives (Biosphere Reserve </w:t>
                            </w:r>
                            <w:proofErr w:type="spellStart"/>
                            <w:r w:rsidRPr="00E86BEC">
                              <w:t>Jaragua-Bahoruco-Enriquillo</w:t>
                            </w:r>
                            <w:proofErr w:type="spellEnd"/>
                            <w:r w:rsidRPr="00E86BEC">
                              <w:t xml:space="preserve">, the Caribbean Biological Corridor, Corridor </w:t>
                            </w:r>
                            <w:proofErr w:type="spellStart"/>
                            <w:r w:rsidRPr="00E86BEC">
                              <w:t>Guaconejo</w:t>
                            </w:r>
                            <w:proofErr w:type="spellEnd"/>
                            <w:r w:rsidRPr="00E86BEC">
                              <w:t xml:space="preserve"> - </w:t>
                            </w:r>
                            <w:proofErr w:type="spellStart"/>
                            <w:r w:rsidRPr="00E86BEC">
                              <w:t>Quita</w:t>
                            </w:r>
                            <w:proofErr w:type="spellEnd"/>
                            <w:r w:rsidRPr="00E86BEC">
                              <w:t xml:space="preserve"> </w:t>
                            </w:r>
                            <w:proofErr w:type="spellStart"/>
                            <w:r w:rsidRPr="00E86BEC">
                              <w:t>Espuela</w:t>
                            </w:r>
                            <w:proofErr w:type="spellEnd"/>
                            <w:r w:rsidRPr="00E86BEC">
                              <w:t>) and others.</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ABAD5C" id="_x0000_t202" coordsize="21600,21600" o:spt="202" path="m,l,21600r21600,l21600,xe">
                <v:stroke joinstyle="miter"/>
                <v:path gradientshapeok="t" o:connecttype="rect"/>
              </v:shapetype>
              <v:shape id="Text Box 2" o:spid="_x0000_s1026" type="#_x0000_t202" style="position:absolute;left:0;text-align:left;margin-left:33pt;margin-top:63.1pt;width:414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">
                <v:textbox style="mso-fit-shape-to-text:t">
                  <w:txbxContent>
                    <w:p w:rsidR="00E86BEC" w:rsidRDefault="00E86BEC" w:rsidP="00E86BEC">
                      <w:r>
                        <w:t>Examples of recent NBSAP actions that foster connectivity:</w:t>
                      </w:r>
                    </w:p>
                    <w:p w:rsidR="00E86BEC" w:rsidRDefault="00E86BEC" w:rsidP="00E86BEC"/>
                    <w:p w:rsidR="00E86BEC" w:rsidRDefault="00E86BEC" w:rsidP="00E86BEC">
                      <w:r>
                        <w:t>Paraguay: “At the time of requesting an EIA from an owner, the evaluator should review the context of each farm with respect to neighbouring farms to procure biological connectivity.”</w:t>
                      </w:r>
                    </w:p>
                    <w:p w:rsidR="00E86BEC" w:rsidRDefault="00E86BEC" w:rsidP="00E86BEC"/>
                    <w:p w:rsidR="00E86BEC" w:rsidRDefault="00E86BEC" w:rsidP="00E86BEC">
                      <w:r>
                        <w:t>Viet Nam: “</w:t>
                      </w:r>
                      <w:r w:rsidRPr="00BD227A">
                        <w:t>Develop policies for the management of biodiversity corridors, defining management objectives, the use of land in biodiversity corridors, and their connection to the development of land use planning at the local level</w:t>
                      </w:r>
                      <w:r>
                        <w:t>”</w:t>
                      </w:r>
                    </w:p>
                    <w:p w:rsidR="00E86BEC" w:rsidRDefault="00E86BEC" w:rsidP="00E86BEC"/>
                    <w:p w:rsidR="00E86BEC" w:rsidRDefault="00E86BEC" w:rsidP="00E86BEC">
                      <w:r>
                        <w:t>Yemen: “</w:t>
                      </w:r>
                      <w:r w:rsidRPr="005664C3">
                        <w:t>Incorporate protected areas, connectivity corridors and land use buffer zones as a core component of land use plans</w:t>
                      </w:r>
                      <w:r>
                        <w:t>”</w:t>
                      </w:r>
                    </w:p>
                    <w:p w:rsidR="00E86BEC" w:rsidRDefault="00E86BEC" w:rsidP="00E86BEC"/>
                    <w:p w:rsidR="00E86BEC" w:rsidRDefault="00E86BEC" w:rsidP="00E86BEC">
                      <w:r>
                        <w:t>Zambia: “</w:t>
                      </w:r>
                      <w:r w:rsidRPr="00722C05">
                        <w:t xml:space="preserve">Regularize Forest Management Plans for </w:t>
                      </w:r>
                      <w:r>
                        <w:t>national parks</w:t>
                      </w:r>
                      <w:r w:rsidRPr="00722C05">
                        <w:t xml:space="preserve"> to ensure connectivity, habitat resilience and ultimate refuges for wildlife in face of climate change</w:t>
                      </w:r>
                      <w:r>
                        <w:t>”</w:t>
                      </w:r>
                    </w:p>
                    <w:p w:rsidR="00E86BEC" w:rsidRDefault="00E86BEC" w:rsidP="00E86BEC"/>
                    <w:p w:rsidR="00E86BEC" w:rsidRDefault="00E86BEC" w:rsidP="00E86BEC">
                      <w:r>
                        <w:t>Botswana: “</w:t>
                      </w:r>
                      <w:r w:rsidRPr="00722C05">
                        <w:t>By 2020, to identify</w:t>
                      </w:r>
                      <w:r>
                        <w:t xml:space="preserve">, </w:t>
                      </w:r>
                      <w:r w:rsidRPr="00722C05">
                        <w:t>map and quantify the critical linkages between the Okavango Delta and wet season habitats in adjacent ecosystems.</w:t>
                      </w:r>
                      <w:r>
                        <w:t>”</w:t>
                      </w:r>
                    </w:p>
                    <w:p w:rsidR="00E86BEC" w:rsidRDefault="00E86BEC" w:rsidP="00E86BEC"/>
                    <w:p w:rsidR="00E86BEC" w:rsidRDefault="00E86BEC" w:rsidP="00E86BEC">
                      <w:r>
                        <w:t>Burundi: “</w:t>
                      </w:r>
                      <w:r w:rsidRPr="00E86BEC">
                        <w:t>Preserving the buffer zone of Lake Tanganyika (150 m wide and 50 km long)</w:t>
                      </w:r>
                      <w:r>
                        <w:t xml:space="preserve"> and e</w:t>
                      </w:r>
                      <w:r w:rsidRPr="00E86BEC">
                        <w:t xml:space="preserve">stablish a corridor between the mountains of </w:t>
                      </w:r>
                      <w:proofErr w:type="spellStart"/>
                      <w:r w:rsidRPr="00E86BEC">
                        <w:t>Inanzegwe</w:t>
                      </w:r>
                      <w:proofErr w:type="spellEnd"/>
                      <w:r w:rsidRPr="00E86BEC">
                        <w:t xml:space="preserve">, </w:t>
                      </w:r>
                      <w:proofErr w:type="spellStart"/>
                      <w:r w:rsidRPr="00E86BEC">
                        <w:t>Kibimbi</w:t>
                      </w:r>
                      <w:proofErr w:type="spellEnd"/>
                      <w:r w:rsidRPr="00E86BEC">
                        <w:t xml:space="preserve"> and </w:t>
                      </w:r>
                      <w:proofErr w:type="spellStart"/>
                      <w:r w:rsidRPr="00E86BEC">
                        <w:t>Muyange</w:t>
                      </w:r>
                      <w:proofErr w:type="spellEnd"/>
                      <w:r>
                        <w:t>”</w:t>
                      </w:r>
                    </w:p>
                    <w:p w:rsidR="00E86BEC" w:rsidRDefault="00E86BEC" w:rsidP="00E86BEC"/>
                    <w:p w:rsidR="00E86BEC" w:rsidRDefault="00E86BEC" w:rsidP="00E86BEC">
                      <w:r>
                        <w:t>China: “</w:t>
                      </w:r>
                      <w:r w:rsidRPr="00E86BEC">
                        <w:t>Establish species migration corridors and reduce negative impacts of climate change on biodiversity, and cultivate excellent new varieties with improved ability to cope with climate change</w:t>
                      </w:r>
                      <w:r>
                        <w:t>”</w:t>
                      </w:r>
                    </w:p>
                    <w:p w:rsidR="00E86BEC" w:rsidRDefault="00E86BEC" w:rsidP="00E86BEC"/>
                    <w:p w:rsidR="00E86BEC" w:rsidRDefault="00E86BEC" w:rsidP="00E86BEC">
                      <w:r>
                        <w:t>Colombia: “</w:t>
                      </w:r>
                      <w:r w:rsidRPr="00E86BEC">
                        <w:t>280,000 hectares restored or rehabilitated for protective aims, including biological corridors for connectivity and the prevention of deforestation.</w:t>
                      </w:r>
                      <w:r>
                        <w:t>”</w:t>
                      </w:r>
                    </w:p>
                    <w:p w:rsidR="00E86BEC" w:rsidRDefault="00E86BEC" w:rsidP="00E86BEC"/>
                    <w:p w:rsidR="00E86BEC" w:rsidRDefault="00E86BEC" w:rsidP="00E86BEC">
                      <w:r>
                        <w:t>Costa Rica: “</w:t>
                      </w:r>
                      <w:r w:rsidRPr="00E86BEC">
                        <w:t xml:space="preserve">By 2025, </w:t>
                      </w:r>
                      <w:r>
                        <w:t>create at</w:t>
                      </w:r>
                      <w:r w:rsidRPr="00E86BEC">
                        <w:t xml:space="preserve"> least six biological corridors </w:t>
                      </w:r>
                      <w:r>
                        <w:t>as climate refugia.”</w:t>
                      </w:r>
                    </w:p>
                    <w:p w:rsidR="00E86BEC" w:rsidRDefault="00E86BEC" w:rsidP="00E86BEC"/>
                    <w:p w:rsidR="00E86BEC" w:rsidRDefault="00E86BEC" w:rsidP="00E86BEC">
                      <w:r>
                        <w:t>Dominican Republic: “</w:t>
                      </w:r>
                      <w:r w:rsidRPr="00E86BEC">
                        <w:t xml:space="preserve">Strengthen connectivity between protected ecosystems through existing initiatives (Biosphere Reserve </w:t>
                      </w:r>
                      <w:proofErr w:type="spellStart"/>
                      <w:r w:rsidRPr="00E86BEC">
                        <w:t>Jaragua-Bahoruco-Enriquillo</w:t>
                      </w:r>
                      <w:proofErr w:type="spellEnd"/>
                      <w:r w:rsidRPr="00E86BEC">
                        <w:t xml:space="preserve">, the Caribbean Biological Corridor, Corridor </w:t>
                      </w:r>
                      <w:proofErr w:type="spellStart"/>
                      <w:r w:rsidRPr="00E86BEC">
                        <w:t>Guaconejo</w:t>
                      </w:r>
                      <w:proofErr w:type="spellEnd"/>
                      <w:r w:rsidRPr="00E86BEC">
                        <w:t xml:space="preserve"> - </w:t>
                      </w:r>
                      <w:proofErr w:type="spellStart"/>
                      <w:r w:rsidRPr="00E86BEC">
                        <w:t>Quita</w:t>
                      </w:r>
                      <w:proofErr w:type="spellEnd"/>
                      <w:r w:rsidRPr="00E86BEC">
                        <w:t xml:space="preserve"> </w:t>
                      </w:r>
                      <w:proofErr w:type="spellStart"/>
                      <w:r w:rsidRPr="00E86BEC">
                        <w:t>Espuela</w:t>
                      </w:r>
                      <w:proofErr w:type="spellEnd"/>
                      <w:r w:rsidRPr="00E86BEC">
                        <w:t>) and others.</w:t>
                      </w:r>
                      <w:r>
                        <w:t>”</w:t>
                      </w:r>
                    </w:p>
                  </w:txbxContent>
                </v:textbox>
                <w10:wrap type="topAndBottom" anchorx="margin"/>
              </v:shape>
            </w:pict>
          </mc:Fallback>
        </mc:AlternateContent>
      </w:r>
    </w:p>
    <w:sectPr w:rsidR="00E86BEC" w:rsidRPr="00722C05" w:rsidSect="00CA1572">
      <w:headerReference w:type="even" r:id="rId17"/>
      <w:headerReference w:type="default" r:id="rId18"/>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9DF" w:rsidRDefault="00E509DF">
      <w:r>
        <w:separator/>
      </w:r>
    </w:p>
  </w:endnote>
  <w:endnote w:type="continuationSeparator" w:id="0">
    <w:p w:rsidR="00E509DF" w:rsidRDefault="00E50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9DF" w:rsidRDefault="00E509DF">
      <w:r>
        <w:separator/>
      </w:r>
    </w:p>
  </w:footnote>
  <w:footnote w:type="continuationSeparator" w:id="0">
    <w:p w:rsidR="00E509DF" w:rsidRDefault="00E509DF">
      <w:r>
        <w:continuationSeparator/>
      </w:r>
    </w:p>
  </w:footnote>
  <w:footnote w:id="1">
    <w:p w:rsidR="007E0888" w:rsidRPr="009D551E" w:rsidRDefault="007E0888" w:rsidP="00D51069">
      <w:pPr>
        <w:pStyle w:val="FootnoteText"/>
        <w:ind w:firstLine="0"/>
        <w:rPr>
          <w:rFonts w:asciiTheme="majorBidi" w:hAnsiTheme="majorBidi" w:cstheme="majorBidi"/>
          <w:sz w:val="20"/>
          <w:szCs w:val="20"/>
          <w:lang w:val="en-US"/>
        </w:rPr>
      </w:pPr>
      <w:r w:rsidRPr="009D551E">
        <w:rPr>
          <w:rStyle w:val="FootnoteReference"/>
          <w:rFonts w:asciiTheme="majorBidi" w:hAnsiTheme="majorBidi" w:cstheme="majorBidi"/>
          <w:sz w:val="20"/>
          <w:szCs w:val="20"/>
        </w:rPr>
        <w:t>*</w:t>
      </w:r>
      <w:r w:rsidRPr="009D551E">
        <w:rPr>
          <w:rFonts w:asciiTheme="majorBidi" w:hAnsiTheme="majorBidi" w:cstheme="majorBidi"/>
          <w:sz w:val="20"/>
          <w:szCs w:val="20"/>
        </w:rPr>
        <w:t xml:space="preserve"> CBD/</w:t>
      </w:r>
      <w:r w:rsidRPr="009D551E">
        <w:rPr>
          <w:rFonts w:asciiTheme="majorBidi" w:hAnsiTheme="majorBidi" w:cstheme="majorBidi"/>
          <w:sz w:val="20"/>
          <w:szCs w:val="20"/>
          <w:lang w:val="en-US"/>
        </w:rPr>
        <w:t>SBSTTA/22/1.</w:t>
      </w:r>
    </w:p>
  </w:footnote>
  <w:footnote w:id="2">
    <w:p w:rsidR="007E0888" w:rsidRPr="007B3E88" w:rsidRDefault="007E0888" w:rsidP="0098484A">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B3E88">
        <w:rPr>
          <w:rStyle w:val="FootnoteReference"/>
          <w:snapToGrid w:val="0"/>
          <w:kern w:val="18"/>
          <w:szCs w:val="18"/>
        </w:rPr>
        <w:footnoteRef/>
      </w:r>
      <w:r w:rsidRPr="007B3E88">
        <w:rPr>
          <w:snapToGrid w:val="0"/>
          <w:kern w:val="18"/>
          <w:szCs w:val="18"/>
        </w:rPr>
        <w:t xml:space="preserve"> Taking into account submissions received in response to notification 2017-065</w:t>
      </w:r>
      <w:r w:rsidRPr="009B350E">
        <w:rPr>
          <w:snapToGrid w:val="0"/>
          <w:kern w:val="18"/>
          <w:szCs w:val="18"/>
        </w:rPr>
        <w:t xml:space="preserve"> and</w:t>
      </w:r>
      <w:r w:rsidRPr="007B3E88">
        <w:rPr>
          <w:snapToGrid w:val="0"/>
          <w:kern w:val="18"/>
          <w:szCs w:val="18"/>
        </w:rPr>
        <w:t xml:space="preserve"> other available information as well as noting lessons learned from the relevant biodiversity-related conventions and agreements.</w:t>
      </w:r>
    </w:p>
  </w:footnote>
  <w:footnote w:id="3">
    <w:p w:rsidR="007E0888" w:rsidRPr="0001046D" w:rsidRDefault="007E0888" w:rsidP="00D73A52">
      <w:pPr>
        <w:pStyle w:val="FootnoteText"/>
        <w:suppressLineNumbers/>
        <w:suppressAutoHyphens/>
        <w:kinsoku w:val="0"/>
        <w:overflowPunct w:val="0"/>
        <w:autoSpaceDE w:val="0"/>
        <w:autoSpaceDN w:val="0"/>
        <w:adjustRightInd w:val="0"/>
        <w:snapToGrid w:val="0"/>
        <w:ind w:firstLine="0"/>
        <w:jc w:val="left"/>
        <w:rPr>
          <w:snapToGrid w:val="0"/>
          <w:kern w:val="18"/>
          <w:szCs w:val="18"/>
          <w:lang w:val="en-CA"/>
        </w:rPr>
      </w:pPr>
      <w:r w:rsidRPr="007B3E88">
        <w:rPr>
          <w:rStyle w:val="FootnoteReference"/>
          <w:rFonts w:eastAsiaTheme="majorEastAsia"/>
          <w:snapToGrid w:val="0"/>
          <w:kern w:val="18"/>
          <w:szCs w:val="18"/>
        </w:rPr>
        <w:footnoteRef/>
      </w:r>
      <w:r w:rsidRPr="007B3E88">
        <w:rPr>
          <w:snapToGrid w:val="0"/>
          <w:kern w:val="18"/>
          <w:szCs w:val="18"/>
        </w:rPr>
        <w:t xml:space="preserve"> </w:t>
      </w:r>
      <w:proofErr w:type="spellStart"/>
      <w:r w:rsidRPr="007B3E88">
        <w:rPr>
          <w:snapToGrid w:val="0"/>
          <w:kern w:val="18"/>
          <w:szCs w:val="18"/>
        </w:rPr>
        <w:t>Hadded</w:t>
      </w:r>
      <w:proofErr w:type="spellEnd"/>
      <w:r w:rsidRPr="007B3E88">
        <w:rPr>
          <w:snapToGrid w:val="0"/>
          <w:kern w:val="18"/>
          <w:szCs w:val="18"/>
        </w:rPr>
        <w:t xml:space="preserve">, N.M. et al. 2015. Habitat fragmentation and its lasting impact on Earth’s ecosystems. </w:t>
      </w:r>
      <w:r w:rsidRPr="0001046D">
        <w:rPr>
          <w:snapToGrid w:val="0"/>
          <w:kern w:val="18"/>
          <w:szCs w:val="18"/>
          <w:lang w:val="en-CA"/>
        </w:rPr>
        <w:t xml:space="preserve">Science Advances: 1(2): e1500052, Mar 2015. </w:t>
      </w:r>
      <w:hyperlink r:id="rId1" w:history="1">
        <w:r w:rsidRPr="0001046D">
          <w:rPr>
            <w:rStyle w:val="Hyperlink"/>
            <w:snapToGrid w:val="0"/>
            <w:kern w:val="18"/>
            <w:szCs w:val="18"/>
            <w:lang w:val="en-CA"/>
          </w:rPr>
          <w:t>https://www.ncbi.nlm.nih.gov/pmc/articles/PMC4643828/</w:t>
        </w:r>
      </w:hyperlink>
      <w:r w:rsidRPr="0001046D">
        <w:rPr>
          <w:snapToGrid w:val="0"/>
          <w:kern w:val="18"/>
          <w:szCs w:val="18"/>
          <w:lang w:val="en-CA"/>
        </w:rPr>
        <w:t xml:space="preserve"> </w:t>
      </w:r>
    </w:p>
  </w:footnote>
  <w:footnote w:id="4">
    <w:p w:rsidR="007E0888" w:rsidRPr="007B3E88" w:rsidRDefault="007E0888" w:rsidP="00D73A5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B3E88">
        <w:rPr>
          <w:rStyle w:val="FootnoteReference"/>
          <w:rFonts w:eastAsiaTheme="majorEastAsia"/>
          <w:snapToGrid w:val="0"/>
          <w:kern w:val="18"/>
          <w:szCs w:val="18"/>
        </w:rPr>
        <w:footnoteRef/>
      </w:r>
      <w:r w:rsidRPr="007B3E88">
        <w:rPr>
          <w:snapToGrid w:val="0"/>
          <w:kern w:val="18"/>
          <w:szCs w:val="18"/>
        </w:rPr>
        <w:t xml:space="preserve"> Watson, J. et al. 2018. The exceptional value of intact forest ecosystems. Nature Ecology and Evolution 2, 599-610.</w:t>
      </w:r>
    </w:p>
  </w:footnote>
  <w:footnote w:id="5">
    <w:p w:rsidR="007E0888" w:rsidRPr="007B3E88" w:rsidRDefault="007E0888" w:rsidP="00D73A52">
      <w:pPr>
        <w:keepLines/>
        <w:suppressLineNumbers/>
        <w:suppressAutoHyphens/>
        <w:kinsoku w:val="0"/>
        <w:overflowPunct w:val="0"/>
        <w:autoSpaceDE w:val="0"/>
        <w:autoSpaceDN w:val="0"/>
        <w:adjustRightInd w:val="0"/>
        <w:snapToGrid w:val="0"/>
        <w:spacing w:after="60"/>
        <w:rPr>
          <w:snapToGrid w:val="0"/>
          <w:color w:val="272525"/>
          <w:kern w:val="18"/>
          <w:sz w:val="18"/>
          <w:szCs w:val="18"/>
        </w:rPr>
      </w:pPr>
      <w:r w:rsidRPr="007B3E88">
        <w:rPr>
          <w:rStyle w:val="FootnoteReference"/>
          <w:snapToGrid w:val="0"/>
          <w:kern w:val="18"/>
          <w:szCs w:val="18"/>
        </w:rPr>
        <w:footnoteRef/>
      </w:r>
      <w:r w:rsidRPr="007B3E88">
        <w:rPr>
          <w:snapToGrid w:val="0"/>
          <w:kern w:val="18"/>
          <w:sz w:val="18"/>
          <w:szCs w:val="18"/>
        </w:rPr>
        <w:t xml:space="preserve"> Ervin, J., K. J. </w:t>
      </w:r>
      <w:proofErr w:type="spellStart"/>
      <w:r w:rsidRPr="007B3E88">
        <w:rPr>
          <w:snapToGrid w:val="0"/>
          <w:kern w:val="18"/>
          <w:sz w:val="18"/>
          <w:szCs w:val="18"/>
        </w:rPr>
        <w:t>Mulongoy</w:t>
      </w:r>
      <w:proofErr w:type="spellEnd"/>
      <w:r w:rsidRPr="007B3E88">
        <w:rPr>
          <w:snapToGrid w:val="0"/>
          <w:kern w:val="18"/>
          <w:sz w:val="18"/>
          <w:szCs w:val="18"/>
        </w:rPr>
        <w:t>, K. Lawrence, E. Game, D. Sheppard, P. Bridgewater, G. Bennett, S.B. Gidda and P. Bos. 2010. Making Protected Areas Relevant: A guide to integrating protected areas into wider landscapes, seascapes and sectoral plans and strategies. CBD Technical Series No. 44. Montreal, Canada: Convention on Biological Diversity, 94</w:t>
      </w:r>
      <w:r w:rsidRPr="009B350E">
        <w:rPr>
          <w:snapToGrid w:val="0"/>
          <w:kern w:val="18"/>
          <w:sz w:val="18"/>
          <w:szCs w:val="18"/>
        </w:rPr>
        <w:t> </w:t>
      </w:r>
      <w:r w:rsidRPr="007B3E88">
        <w:rPr>
          <w:snapToGrid w:val="0"/>
          <w:kern w:val="18"/>
          <w:sz w:val="18"/>
          <w:szCs w:val="18"/>
        </w:rPr>
        <w:t>pp.</w:t>
      </w:r>
    </w:p>
  </w:footnote>
  <w:footnote w:id="6">
    <w:p w:rsidR="007E0888" w:rsidRPr="007B3E88" w:rsidRDefault="007E0888" w:rsidP="00D73A5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B3E88">
        <w:rPr>
          <w:rStyle w:val="FootnoteReference"/>
          <w:rFonts w:eastAsiaTheme="majorEastAsia"/>
          <w:snapToGrid w:val="0"/>
          <w:kern w:val="18"/>
          <w:szCs w:val="18"/>
        </w:rPr>
        <w:footnoteRef/>
      </w:r>
      <w:r w:rsidRPr="007B3E88">
        <w:rPr>
          <w:snapToGrid w:val="0"/>
          <w:kern w:val="18"/>
          <w:szCs w:val="18"/>
        </w:rPr>
        <w:t xml:space="preserve"> See for example CBD. 2016. Biodiversity and the 2030 Agenda. Montreal: Secretariat of the Convention on Biological Diversity. Available at https://www.cbd.int/development/doc/biodiversity-2030-agenda-policy-brief-en.pdf</w:t>
      </w:r>
    </w:p>
  </w:footnote>
  <w:footnote w:id="7">
    <w:p w:rsidR="007E0888" w:rsidRPr="007B3E88" w:rsidRDefault="007E0888" w:rsidP="00D73A5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B3E88">
        <w:rPr>
          <w:rStyle w:val="FootnoteReference"/>
          <w:rFonts w:eastAsiaTheme="majorEastAsia"/>
          <w:snapToGrid w:val="0"/>
          <w:kern w:val="18"/>
          <w:szCs w:val="18"/>
        </w:rPr>
        <w:footnoteRef/>
      </w:r>
      <w:r w:rsidRPr="007B3E88">
        <w:rPr>
          <w:snapToGrid w:val="0"/>
          <w:kern w:val="18"/>
          <w:szCs w:val="18"/>
        </w:rPr>
        <w:t xml:space="preserve"> See for example: United Nations Development Programme. 2018. Nature for water, Nature for life: Nature-based solutions for achieving the Global Goals. New York, UNDP; available at </w:t>
      </w:r>
      <w:hyperlink r:id="rId2" w:history="1">
        <w:r w:rsidRPr="007B3E88">
          <w:rPr>
            <w:rStyle w:val="Hyperlink"/>
            <w:snapToGrid w:val="0"/>
            <w:kern w:val="18"/>
            <w:szCs w:val="18"/>
          </w:rPr>
          <w:t>www.natureforlife.world</w:t>
        </w:r>
      </w:hyperlink>
      <w:r w:rsidRPr="009B350E">
        <w:rPr>
          <w:snapToGrid w:val="0"/>
          <w:kern w:val="18"/>
          <w:szCs w:val="18"/>
        </w:rPr>
        <w:t>.</w:t>
      </w:r>
    </w:p>
  </w:footnote>
  <w:footnote w:id="8">
    <w:p w:rsidR="007E0888" w:rsidRPr="007B3E88" w:rsidRDefault="007E0888" w:rsidP="00D73A5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B3E88">
        <w:rPr>
          <w:rStyle w:val="FootnoteReference"/>
          <w:rFonts w:eastAsiaTheme="majorEastAsia"/>
          <w:snapToGrid w:val="0"/>
          <w:kern w:val="18"/>
          <w:szCs w:val="18"/>
        </w:rPr>
        <w:footnoteRef/>
      </w:r>
      <w:r w:rsidRPr="007B3E88">
        <w:rPr>
          <w:snapToGrid w:val="0"/>
          <w:kern w:val="18"/>
          <w:szCs w:val="18"/>
        </w:rPr>
        <w:t xml:space="preserve"> See Bronson et al., 2017. Natural Climate Solutions. PNAS: 114(44): 11645-11650 available at: </w:t>
      </w:r>
      <w:hyperlink r:id="rId3" w:history="1">
        <w:r w:rsidRPr="007B3E88">
          <w:rPr>
            <w:rStyle w:val="Hyperlink"/>
            <w:snapToGrid w:val="0"/>
            <w:kern w:val="18"/>
            <w:szCs w:val="18"/>
          </w:rPr>
          <w:t>http://www.pnas.org/content/114/44/11645</w:t>
        </w:r>
      </w:hyperlink>
      <w:r w:rsidRPr="007B3E88">
        <w:rPr>
          <w:snapToGrid w:val="0"/>
          <w:kern w:val="18"/>
          <w:szCs w:val="18"/>
        </w:rPr>
        <w:t>.</w:t>
      </w:r>
    </w:p>
  </w:footnote>
  <w:footnote w:id="9">
    <w:p w:rsidR="007E0888" w:rsidRPr="007B3E88" w:rsidRDefault="007E0888" w:rsidP="00D73A52">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7B3E88">
        <w:rPr>
          <w:rStyle w:val="FootnoteReference"/>
          <w:rFonts w:eastAsiaTheme="majorEastAsia"/>
          <w:snapToGrid w:val="0"/>
          <w:kern w:val="18"/>
          <w:szCs w:val="18"/>
        </w:rPr>
        <w:footnoteRef/>
      </w:r>
      <w:r w:rsidRPr="007B3E88">
        <w:rPr>
          <w:snapToGrid w:val="0"/>
          <w:kern w:val="18"/>
          <w:szCs w:val="18"/>
          <w:lang w:val="en-CA"/>
        </w:rPr>
        <w:t xml:space="preserve"> Dudley, N. et al. 2009. </w:t>
      </w:r>
      <w:r w:rsidRPr="007B3E88">
        <w:rPr>
          <w:snapToGrid w:val="0"/>
          <w:kern w:val="18"/>
          <w:szCs w:val="18"/>
          <w:lang w:val="en-US"/>
        </w:rPr>
        <w:t>Natural Solutions – Protected Areas: Helping People Cope with Climate Change. Switzerland: IUCN. Available at: https://www.iucn.org/content/natural-solutions-protected-areas-helping-people-cope-climate-change.</w:t>
      </w:r>
    </w:p>
  </w:footnote>
  <w:footnote w:id="10">
    <w:p w:rsidR="007E0888" w:rsidRPr="007B3E88" w:rsidRDefault="007E0888" w:rsidP="00D73A52">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B3E88">
        <w:rPr>
          <w:snapToGrid w:val="0"/>
          <w:kern w:val="18"/>
          <w:vertAlign w:val="superscript"/>
          <w:lang w:eastAsia="ja-JP" w:bidi="th-TH"/>
        </w:rPr>
        <w:footnoteRef/>
      </w:r>
      <w:r w:rsidRPr="007B3E88">
        <w:rPr>
          <w:snapToGrid w:val="0"/>
          <w:kern w:val="18"/>
          <w:szCs w:val="18"/>
        </w:rPr>
        <w:t xml:space="preserve"> See UNDP. 2016. National Biodiversity Strategies and Action Plans: Natural Catalysts for Accelerating Action on Sustainable Development Goals. Interim Report. United Nations Development Programme. Dec</w:t>
      </w:r>
      <w:r w:rsidRPr="009B350E">
        <w:rPr>
          <w:snapToGrid w:val="0"/>
          <w:kern w:val="18"/>
          <w:szCs w:val="18"/>
        </w:rPr>
        <w:t>ember</w:t>
      </w:r>
      <w:r w:rsidRPr="007B3E88">
        <w:rPr>
          <w:snapToGrid w:val="0"/>
          <w:kern w:val="18"/>
          <w:szCs w:val="18"/>
        </w:rPr>
        <w:t xml:space="preserve"> 2016. UNDP: New York, </w:t>
      </w:r>
      <w:r w:rsidRPr="009B350E">
        <w:rPr>
          <w:snapToGrid w:val="0"/>
          <w:kern w:val="18"/>
          <w:szCs w:val="18"/>
        </w:rPr>
        <w:t>United States of America</w:t>
      </w:r>
      <w:r w:rsidRPr="007B3E88">
        <w:rPr>
          <w:snapToGrid w:val="0"/>
          <w:kern w:val="18"/>
          <w:szCs w:val="18"/>
        </w:rPr>
        <w:t xml:space="preserve">. 10017, available at: </w:t>
      </w:r>
      <w:hyperlink r:id="rId4" w:history="1">
        <w:r w:rsidRPr="007B3E88">
          <w:rPr>
            <w:rStyle w:val="Hyperlink"/>
            <w:snapToGrid w:val="0"/>
            <w:kern w:val="18"/>
            <w:szCs w:val="18"/>
          </w:rPr>
          <w:t>https://www.cbd.int/doc/nbsap/NBSAPs-catalysts-SDGs.pdf</w:t>
        </w:r>
      </w:hyperlink>
    </w:p>
  </w:footnote>
  <w:footnote w:id="11">
    <w:p w:rsidR="007E0888" w:rsidRPr="00384F18" w:rsidRDefault="007E0888" w:rsidP="007224DC">
      <w:pPr>
        <w:pStyle w:val="FootnoteText"/>
        <w:ind w:firstLine="0"/>
        <w:rPr>
          <w:lang w:val="en-US"/>
        </w:rPr>
      </w:pPr>
      <w:r>
        <w:rPr>
          <w:rStyle w:val="FootnoteReference"/>
        </w:rPr>
        <w:footnoteRef/>
      </w:r>
      <w:r>
        <w:rPr>
          <w:rStyle w:val="FootnoteReference"/>
        </w:rPr>
        <w:footnoteRef/>
      </w:r>
      <w:r>
        <w:t xml:space="preserve"> </w:t>
      </w:r>
      <w:r>
        <w:rPr>
          <w:lang w:val="en-US"/>
        </w:rPr>
        <w:t xml:space="preserve">See </w:t>
      </w:r>
      <w:r w:rsidRPr="00384F18">
        <w:rPr>
          <w:lang w:val="en-US"/>
        </w:rPr>
        <w:t>http://reports.weforum.org/green-investing-2013/required-infrastructure-needs/</w:t>
      </w:r>
    </w:p>
  </w:footnote>
  <w:footnote w:id="12">
    <w:p w:rsidR="007E0888" w:rsidRPr="005664C3" w:rsidRDefault="007E0888" w:rsidP="007224DC">
      <w:pPr>
        <w:pStyle w:val="FootnoteText"/>
        <w:ind w:firstLine="0"/>
        <w:rPr>
          <w:lang w:val="en-US"/>
        </w:rPr>
      </w:pPr>
      <w:r>
        <w:rPr>
          <w:rStyle w:val="FootnoteReference"/>
        </w:rPr>
        <w:footnoteRef/>
      </w:r>
      <w:r>
        <w:t xml:space="preserve"> Fagan and Calabrese, 2006, and Ervin et al. 2010</w:t>
      </w:r>
    </w:p>
  </w:footnote>
  <w:footnote w:id="13">
    <w:p w:rsidR="007E0888" w:rsidRPr="00506C04" w:rsidRDefault="007E0888" w:rsidP="007224DC">
      <w:pPr>
        <w:pStyle w:val="FootnoteText"/>
        <w:ind w:firstLine="0"/>
        <w:rPr>
          <w:lang w:val="en-US"/>
        </w:rPr>
      </w:pPr>
      <w:r>
        <w:rPr>
          <w:rStyle w:val="FootnoteReference"/>
        </w:rPr>
        <w:footnoteRef/>
      </w:r>
      <w:r>
        <w:t xml:space="preserve"> </w:t>
      </w:r>
      <w:r>
        <w:rPr>
          <w:lang w:val="en-US"/>
        </w:rPr>
        <w:t>From Ervin et al., 2010.</w:t>
      </w:r>
    </w:p>
  </w:footnote>
  <w:footnote w:id="14">
    <w:p w:rsidR="007E0888" w:rsidRPr="00764313" w:rsidRDefault="007E0888" w:rsidP="007224DC">
      <w:pPr>
        <w:pStyle w:val="FootnoteText"/>
        <w:ind w:firstLine="0"/>
      </w:pPr>
      <w:r>
        <w:rPr>
          <w:rStyle w:val="FootnoteReference"/>
        </w:rPr>
        <w:footnoteRef/>
      </w:r>
      <w:r>
        <w:t xml:space="preserve"> See Ervin et al., 2010. Making Protected Areas Relevant. CBD Technical Series 44. Available at: </w:t>
      </w:r>
      <w:r w:rsidRPr="00764313">
        <w:t>https://www.cbd.int/doc/publications/cbd-ts-44-en.pdf</w:t>
      </w:r>
    </w:p>
  </w:footnote>
  <w:footnote w:id="15">
    <w:p w:rsidR="007E0888" w:rsidRPr="00764313" w:rsidRDefault="007E0888" w:rsidP="007224DC">
      <w:pPr>
        <w:pStyle w:val="FootnoteText"/>
        <w:ind w:firstLine="0"/>
      </w:pPr>
      <w:r>
        <w:rPr>
          <w:rStyle w:val="FootnoteReference"/>
        </w:rPr>
        <w:footnoteRef/>
      </w:r>
      <w:r>
        <w:t xml:space="preserve"> See </w:t>
      </w:r>
      <w:r w:rsidRPr="00764313">
        <w:t>https://global.nature.org/content/beyond-the-source</w:t>
      </w:r>
    </w:p>
  </w:footnote>
  <w:footnote w:id="16">
    <w:p w:rsidR="00E86BEC" w:rsidRPr="00722C05" w:rsidRDefault="00E86BEC" w:rsidP="007224DC">
      <w:pPr>
        <w:pStyle w:val="FootnoteText"/>
        <w:ind w:firstLine="0"/>
        <w:rPr>
          <w:lang w:val="en-US"/>
        </w:rPr>
      </w:pPr>
      <w:r>
        <w:rPr>
          <w:rStyle w:val="FootnoteReference"/>
        </w:rPr>
        <w:footnoteRef/>
      </w:r>
      <w:r>
        <w:t xml:space="preserve"> </w:t>
      </w:r>
      <w:r>
        <w:rPr>
          <w:lang w:val="en-US"/>
        </w:rPr>
        <w:t xml:space="preserve">UNDP. 2016. NBSAPs: Natural Catalysts for Achieving the SDGs. Available at: </w:t>
      </w:r>
      <w:hyperlink r:id="rId5" w:history="1">
        <w:r w:rsidRPr="004C720D">
          <w:rPr>
            <w:rStyle w:val="Hyperlink"/>
            <w:lang w:val="en-US"/>
          </w:rPr>
          <w:t>https://www.cbd.int/doc/nbsap/NBSAPs-catalysts-SDGs.pdf</w:t>
        </w:r>
      </w:hyperlink>
      <w:r>
        <w:rPr>
          <w:lang w:val="en-US"/>
        </w:rPr>
        <w:t xml:space="preserve"> </w:t>
      </w:r>
    </w:p>
  </w:footnote>
  <w:footnote w:id="17">
    <w:p w:rsidR="00E86BEC" w:rsidRPr="00722C05" w:rsidRDefault="00E86BEC" w:rsidP="00E86BEC">
      <w:pPr>
        <w:pStyle w:val="FootnoteText"/>
        <w:rPr>
          <w:lang w:val="en-US"/>
        </w:rPr>
      </w:pPr>
      <w:r>
        <w:rPr>
          <w:rStyle w:val="FootnoteReference"/>
        </w:rPr>
        <w:footnoteRef/>
      </w:r>
      <w:r>
        <w:t xml:space="preserve"> </w:t>
      </w:r>
      <w:r>
        <w:rPr>
          <w:lang w:val="en-US"/>
        </w:rPr>
        <w:t>Op. Cit.</w:t>
      </w:r>
    </w:p>
  </w:footnote>
  <w:footnote w:id="18">
    <w:p w:rsidR="00E86BEC" w:rsidRPr="00E86BEC" w:rsidRDefault="00E86BEC">
      <w:pPr>
        <w:pStyle w:val="FootnoteText"/>
        <w:rPr>
          <w:lang w:val="en-US"/>
        </w:rPr>
      </w:pPr>
      <w:r>
        <w:rPr>
          <w:rStyle w:val="FootnoteReference"/>
        </w:rPr>
        <w:footnoteRef/>
      </w:r>
      <w:r>
        <w:t xml:space="preserve"> </w:t>
      </w:r>
      <w:r>
        <w:rPr>
          <w:lang w:val="en-US"/>
        </w:rPr>
        <w:t>All NBSAPs cited are available at www.cbd.int/nbsap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rsidR="007E0888" w:rsidRDefault="007E0888" w:rsidP="005440A6">
        <w:pPr>
          <w:pStyle w:val="Header"/>
          <w:tabs>
            <w:tab w:val="clear" w:pos="4320"/>
            <w:tab w:val="clear" w:pos="8640"/>
          </w:tabs>
          <w:jc w:val="left"/>
          <w:rPr>
            <w:noProof/>
            <w:kern w:val="22"/>
          </w:rPr>
        </w:pPr>
        <w:r>
          <w:rPr>
            <w:noProof/>
            <w:kern w:val="22"/>
            <w:lang w:val="en-US"/>
          </w:rPr>
          <w:t>CBD/SBSTTA/22/INF/6</w:t>
        </w:r>
      </w:p>
    </w:sdtContent>
  </w:sdt>
  <w:p w:rsidR="007E0888" w:rsidRPr="005440A6" w:rsidRDefault="007E0888" w:rsidP="005440A6">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B63638">
      <w:rPr>
        <w:noProof/>
        <w:kern w:val="22"/>
      </w:rPr>
      <w:t>8</w:t>
    </w:r>
    <w:r w:rsidRPr="005440A6">
      <w:rPr>
        <w:noProof/>
        <w:kern w:val="22"/>
      </w:rPr>
      <w:fldChar w:fldCharType="end"/>
    </w:r>
  </w:p>
  <w:p w:rsidR="007E0888" w:rsidRPr="005440A6" w:rsidRDefault="007E0888"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rsidR="007E0888" w:rsidRPr="005440A6" w:rsidRDefault="007E0888" w:rsidP="00BE45DE">
        <w:pPr>
          <w:pStyle w:val="Header"/>
          <w:tabs>
            <w:tab w:val="clear" w:pos="4320"/>
            <w:tab w:val="clear" w:pos="8640"/>
          </w:tabs>
          <w:jc w:val="right"/>
          <w:rPr>
            <w:noProof/>
            <w:kern w:val="22"/>
          </w:rPr>
        </w:pPr>
        <w:r>
          <w:rPr>
            <w:noProof/>
            <w:kern w:val="22"/>
            <w:lang w:val="en-US"/>
          </w:rPr>
          <w:t>CBD/SBSTTA/22/INF/6</w:t>
        </w:r>
      </w:p>
    </w:sdtContent>
  </w:sdt>
  <w:p w:rsidR="007E0888" w:rsidRPr="005440A6" w:rsidRDefault="007E0888" w:rsidP="005440A6">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B63638">
      <w:rPr>
        <w:noProof/>
        <w:kern w:val="22"/>
      </w:rPr>
      <w:t>9</w:t>
    </w:r>
    <w:r w:rsidRPr="005440A6">
      <w:rPr>
        <w:noProof/>
        <w:kern w:val="22"/>
      </w:rPr>
      <w:fldChar w:fldCharType="end"/>
    </w:r>
  </w:p>
  <w:p w:rsidR="007E0888" w:rsidRPr="005440A6" w:rsidRDefault="007E0888" w:rsidP="005440A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6D05"/>
    <w:multiLevelType w:val="hybridMultilevel"/>
    <w:tmpl w:val="3792340A"/>
    <w:lvl w:ilvl="0" w:tplc="CAB40D4C">
      <w:start w:val="1"/>
      <w:numFmt w:val="lowerLetter"/>
      <w:lvlText w:val="(%1)"/>
      <w:lvlJc w:val="left"/>
      <w:pPr>
        <w:ind w:left="720" w:hanging="360"/>
      </w:pPr>
      <w:rPr>
        <w:rFonts w:hint="default"/>
        <w:b w:val="0"/>
      </w:rPr>
    </w:lvl>
    <w:lvl w:ilvl="1" w:tplc="8000263C">
      <w:start w:val="1"/>
      <w:numFmt w:val="lowerRoman"/>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D72F8"/>
    <w:multiLevelType w:val="hybridMultilevel"/>
    <w:tmpl w:val="AAF86FC8"/>
    <w:lvl w:ilvl="0" w:tplc="CAB40D4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8000263C">
      <w:start w:val="1"/>
      <w:numFmt w:val="lowerRoman"/>
      <w:lvlText w:val="(%3)"/>
      <w:lvlJc w:val="lef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C1B03"/>
    <w:multiLevelType w:val="hybridMultilevel"/>
    <w:tmpl w:val="DB84F3EA"/>
    <w:lvl w:ilvl="0" w:tplc="5BC275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034F5"/>
    <w:multiLevelType w:val="hybridMultilevel"/>
    <w:tmpl w:val="CE96FB82"/>
    <w:lvl w:ilvl="0" w:tplc="CAB40D4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7365704"/>
    <w:multiLevelType w:val="hybridMultilevel"/>
    <w:tmpl w:val="1E143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2E3EB2"/>
    <w:multiLevelType w:val="hybridMultilevel"/>
    <w:tmpl w:val="D35ACE1A"/>
    <w:lvl w:ilvl="0" w:tplc="CAB40D4C">
      <w:start w:val="1"/>
      <w:numFmt w:val="lowerLetter"/>
      <w:lvlText w:val="(%1)"/>
      <w:lvlJc w:val="left"/>
      <w:pPr>
        <w:ind w:left="720" w:hanging="360"/>
      </w:pPr>
      <w:rPr>
        <w:rFonts w:hint="default"/>
        <w:b w:val="0"/>
      </w:rPr>
    </w:lvl>
    <w:lvl w:ilvl="1" w:tplc="8000263C">
      <w:start w:val="1"/>
      <w:numFmt w:val="lowerRoman"/>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F2255"/>
    <w:multiLevelType w:val="hybridMultilevel"/>
    <w:tmpl w:val="891C7A08"/>
    <w:lvl w:ilvl="0" w:tplc="CAB40D4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8000263C">
      <w:start w:val="1"/>
      <w:numFmt w:val="lowerRoman"/>
      <w:lvlText w:val="(%3)"/>
      <w:lvlJc w:val="lef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B327667"/>
    <w:multiLevelType w:val="hybridMultilevel"/>
    <w:tmpl w:val="538C82C2"/>
    <w:lvl w:ilvl="0" w:tplc="CAB40D4C">
      <w:start w:val="1"/>
      <w:numFmt w:val="lowerLetter"/>
      <w:lvlText w:val="(%1)"/>
      <w:lvlJc w:val="left"/>
      <w:pPr>
        <w:ind w:left="720" w:hanging="360"/>
      </w:pPr>
      <w:rPr>
        <w:rFonts w:hint="default"/>
        <w:b w:val="0"/>
      </w:rPr>
    </w:lvl>
    <w:lvl w:ilvl="1" w:tplc="8000263C">
      <w:start w:val="1"/>
      <w:numFmt w:val="lowerRoman"/>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A827282"/>
    <w:multiLevelType w:val="hybridMultilevel"/>
    <w:tmpl w:val="466CF460"/>
    <w:lvl w:ilvl="0" w:tplc="CAB40D4C">
      <w:start w:val="1"/>
      <w:numFmt w:val="lowerLetter"/>
      <w:lvlText w:val="(%1)"/>
      <w:lvlJc w:val="left"/>
      <w:pPr>
        <w:ind w:left="720" w:hanging="360"/>
      </w:pPr>
      <w:rPr>
        <w:rFonts w:hint="default"/>
        <w:b w:val="0"/>
      </w:rPr>
    </w:lvl>
    <w:lvl w:ilvl="1" w:tplc="8000263C">
      <w:start w:val="1"/>
      <w:numFmt w:val="lowerRoman"/>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C51542"/>
    <w:multiLevelType w:val="hybridMultilevel"/>
    <w:tmpl w:val="5A2249D4"/>
    <w:lvl w:ilvl="0" w:tplc="CAB40D4C">
      <w:start w:val="1"/>
      <w:numFmt w:val="lowerLetter"/>
      <w:lvlText w:val="(%1)"/>
      <w:lvlJc w:val="left"/>
      <w:pPr>
        <w:ind w:left="720" w:hanging="360"/>
      </w:pPr>
      <w:rPr>
        <w:rFonts w:hint="default"/>
        <w:b w:val="0"/>
      </w:rPr>
    </w:lvl>
    <w:lvl w:ilvl="1" w:tplc="8000263C">
      <w:start w:val="1"/>
      <w:numFmt w:val="lowerRoman"/>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123E58"/>
    <w:multiLevelType w:val="hybridMultilevel"/>
    <w:tmpl w:val="CBAC1240"/>
    <w:lvl w:ilvl="0" w:tplc="CAB40D4C">
      <w:start w:val="1"/>
      <w:numFmt w:val="lowerLetter"/>
      <w:lvlText w:val="(%1)"/>
      <w:lvlJc w:val="left"/>
      <w:pPr>
        <w:ind w:left="720" w:hanging="360"/>
      </w:pPr>
      <w:rPr>
        <w:rFonts w:hint="default"/>
        <w:b w:val="0"/>
      </w:rPr>
    </w:lvl>
    <w:lvl w:ilvl="1" w:tplc="8000263C">
      <w:start w:val="1"/>
      <w:numFmt w:val="lowerRoman"/>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8"/>
  </w:num>
  <w:num w:numId="4">
    <w:abstractNumId w:val="11"/>
  </w:num>
  <w:num w:numId="5">
    <w:abstractNumId w:val="9"/>
  </w:num>
  <w:num w:numId="6">
    <w:abstractNumId w:val="3"/>
  </w:num>
  <w:num w:numId="7">
    <w:abstractNumId w:val="2"/>
  </w:num>
  <w:num w:numId="8">
    <w:abstractNumId w:val="5"/>
  </w:num>
  <w:num w:numId="9">
    <w:abstractNumId w:val="1"/>
  </w:num>
  <w:num w:numId="10">
    <w:abstractNumId w:val="7"/>
  </w:num>
  <w:num w:numId="11">
    <w:abstractNumId w:val="14"/>
  </w:num>
  <w:num w:numId="12">
    <w:abstractNumId w:val="10"/>
  </w:num>
  <w:num w:numId="13">
    <w:abstractNumId w:val="12"/>
  </w:num>
  <w:num w:numId="14">
    <w:abstractNumId w:val="0"/>
  </w:num>
  <w:num w:numId="15">
    <w:abstractNumId w:val="13"/>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078CC"/>
    <w:rsid w:val="0001046D"/>
    <w:rsid w:val="0001177D"/>
    <w:rsid w:val="00016A8F"/>
    <w:rsid w:val="00017C0B"/>
    <w:rsid w:val="0002160A"/>
    <w:rsid w:val="000219AC"/>
    <w:rsid w:val="000319D0"/>
    <w:rsid w:val="00031D24"/>
    <w:rsid w:val="0003653B"/>
    <w:rsid w:val="00037873"/>
    <w:rsid w:val="000408E7"/>
    <w:rsid w:val="00043509"/>
    <w:rsid w:val="000468BC"/>
    <w:rsid w:val="00051466"/>
    <w:rsid w:val="00054381"/>
    <w:rsid w:val="000553B4"/>
    <w:rsid w:val="0006411B"/>
    <w:rsid w:val="00065C1E"/>
    <w:rsid w:val="000711E1"/>
    <w:rsid w:val="00071EBB"/>
    <w:rsid w:val="00073708"/>
    <w:rsid w:val="00074E7C"/>
    <w:rsid w:val="000809A8"/>
    <w:rsid w:val="00091416"/>
    <w:rsid w:val="000B6DD4"/>
    <w:rsid w:val="000D3438"/>
    <w:rsid w:val="000D3B65"/>
    <w:rsid w:val="000D67F9"/>
    <w:rsid w:val="000E637D"/>
    <w:rsid w:val="000E7E6A"/>
    <w:rsid w:val="000F0CA4"/>
    <w:rsid w:val="000F1F23"/>
    <w:rsid w:val="000F52B2"/>
    <w:rsid w:val="000F63AB"/>
    <w:rsid w:val="000F79D0"/>
    <w:rsid w:val="00106129"/>
    <w:rsid w:val="0011093A"/>
    <w:rsid w:val="00114089"/>
    <w:rsid w:val="00116AB8"/>
    <w:rsid w:val="0012214B"/>
    <w:rsid w:val="00125F47"/>
    <w:rsid w:val="001278B8"/>
    <w:rsid w:val="0013022B"/>
    <w:rsid w:val="00130BAD"/>
    <w:rsid w:val="00143991"/>
    <w:rsid w:val="00145F7A"/>
    <w:rsid w:val="00147D77"/>
    <w:rsid w:val="001515B6"/>
    <w:rsid w:val="00153D15"/>
    <w:rsid w:val="00154D0A"/>
    <w:rsid w:val="0015655D"/>
    <w:rsid w:val="0016109C"/>
    <w:rsid w:val="00166367"/>
    <w:rsid w:val="00166A15"/>
    <w:rsid w:val="00170F8F"/>
    <w:rsid w:val="00174F7A"/>
    <w:rsid w:val="00183D37"/>
    <w:rsid w:val="001912BA"/>
    <w:rsid w:val="00192E06"/>
    <w:rsid w:val="0019543C"/>
    <w:rsid w:val="00195E9F"/>
    <w:rsid w:val="00197F1D"/>
    <w:rsid w:val="001A1CB5"/>
    <w:rsid w:val="001A5072"/>
    <w:rsid w:val="001A693A"/>
    <w:rsid w:val="001B364A"/>
    <w:rsid w:val="001B37AC"/>
    <w:rsid w:val="001B3A4E"/>
    <w:rsid w:val="001C3205"/>
    <w:rsid w:val="001C3352"/>
    <w:rsid w:val="001C6802"/>
    <w:rsid w:val="001C7647"/>
    <w:rsid w:val="001D068E"/>
    <w:rsid w:val="001D1175"/>
    <w:rsid w:val="001F059B"/>
    <w:rsid w:val="001F11D1"/>
    <w:rsid w:val="001F6379"/>
    <w:rsid w:val="002002B9"/>
    <w:rsid w:val="00204415"/>
    <w:rsid w:val="002076C2"/>
    <w:rsid w:val="00207A6E"/>
    <w:rsid w:val="002116D9"/>
    <w:rsid w:val="0021187D"/>
    <w:rsid w:val="00221410"/>
    <w:rsid w:val="002214CD"/>
    <w:rsid w:val="00222952"/>
    <w:rsid w:val="00223512"/>
    <w:rsid w:val="00223B5B"/>
    <w:rsid w:val="00224B92"/>
    <w:rsid w:val="00225363"/>
    <w:rsid w:val="00226182"/>
    <w:rsid w:val="002268EF"/>
    <w:rsid w:val="002269CE"/>
    <w:rsid w:val="002311DD"/>
    <w:rsid w:val="002322DF"/>
    <w:rsid w:val="002357E1"/>
    <w:rsid w:val="002430F7"/>
    <w:rsid w:val="00252897"/>
    <w:rsid w:val="00253572"/>
    <w:rsid w:val="00255D78"/>
    <w:rsid w:val="00271AC1"/>
    <w:rsid w:val="00277C97"/>
    <w:rsid w:val="00282B6D"/>
    <w:rsid w:val="00287F5B"/>
    <w:rsid w:val="00290BBD"/>
    <w:rsid w:val="00291944"/>
    <w:rsid w:val="002924FC"/>
    <w:rsid w:val="002A01AE"/>
    <w:rsid w:val="002A269D"/>
    <w:rsid w:val="002A39BD"/>
    <w:rsid w:val="002B0942"/>
    <w:rsid w:val="002B50DF"/>
    <w:rsid w:val="002C4BDB"/>
    <w:rsid w:val="002D3235"/>
    <w:rsid w:val="002F04F2"/>
    <w:rsid w:val="00312428"/>
    <w:rsid w:val="003127B3"/>
    <w:rsid w:val="00315DE7"/>
    <w:rsid w:val="00317282"/>
    <w:rsid w:val="0031733B"/>
    <w:rsid w:val="003210FF"/>
    <w:rsid w:val="00325DE3"/>
    <w:rsid w:val="003348BE"/>
    <w:rsid w:val="00336766"/>
    <w:rsid w:val="003377BF"/>
    <w:rsid w:val="00344C8C"/>
    <w:rsid w:val="00344E86"/>
    <w:rsid w:val="003452C5"/>
    <w:rsid w:val="00357F75"/>
    <w:rsid w:val="00367963"/>
    <w:rsid w:val="00372177"/>
    <w:rsid w:val="00373B5E"/>
    <w:rsid w:val="0038048E"/>
    <w:rsid w:val="00380AE4"/>
    <w:rsid w:val="00384F18"/>
    <w:rsid w:val="00393838"/>
    <w:rsid w:val="003964EF"/>
    <w:rsid w:val="003A4B18"/>
    <w:rsid w:val="003B10B9"/>
    <w:rsid w:val="003B2BAA"/>
    <w:rsid w:val="003B461D"/>
    <w:rsid w:val="003B5F29"/>
    <w:rsid w:val="003C113F"/>
    <w:rsid w:val="003C1256"/>
    <w:rsid w:val="003D0416"/>
    <w:rsid w:val="003D0FB7"/>
    <w:rsid w:val="003D295C"/>
    <w:rsid w:val="003D2ACA"/>
    <w:rsid w:val="003E0995"/>
    <w:rsid w:val="003E2DAE"/>
    <w:rsid w:val="003E3329"/>
    <w:rsid w:val="003E5673"/>
    <w:rsid w:val="003E56AF"/>
    <w:rsid w:val="003E5B21"/>
    <w:rsid w:val="003F10C3"/>
    <w:rsid w:val="003F43F7"/>
    <w:rsid w:val="003F63AE"/>
    <w:rsid w:val="003F6E44"/>
    <w:rsid w:val="00401143"/>
    <w:rsid w:val="00401713"/>
    <w:rsid w:val="00406BC6"/>
    <w:rsid w:val="004076BA"/>
    <w:rsid w:val="004172CA"/>
    <w:rsid w:val="004225BF"/>
    <w:rsid w:val="0042311C"/>
    <w:rsid w:val="004327F7"/>
    <w:rsid w:val="00436FE0"/>
    <w:rsid w:val="00440667"/>
    <w:rsid w:val="0044424E"/>
    <w:rsid w:val="004448C7"/>
    <w:rsid w:val="00444ED9"/>
    <w:rsid w:val="00444F01"/>
    <w:rsid w:val="0045449E"/>
    <w:rsid w:val="00454553"/>
    <w:rsid w:val="00461994"/>
    <w:rsid w:val="00465280"/>
    <w:rsid w:val="00473F7A"/>
    <w:rsid w:val="00480298"/>
    <w:rsid w:val="00483D38"/>
    <w:rsid w:val="00486545"/>
    <w:rsid w:val="00486A7D"/>
    <w:rsid w:val="00493D97"/>
    <w:rsid w:val="004A4E35"/>
    <w:rsid w:val="004A6A4D"/>
    <w:rsid w:val="004B597A"/>
    <w:rsid w:val="004B63C3"/>
    <w:rsid w:val="004C0FE5"/>
    <w:rsid w:val="004C385C"/>
    <w:rsid w:val="004C418A"/>
    <w:rsid w:val="004D6A8D"/>
    <w:rsid w:val="004E30C5"/>
    <w:rsid w:val="004E4666"/>
    <w:rsid w:val="004E508F"/>
    <w:rsid w:val="004E662F"/>
    <w:rsid w:val="004F01A7"/>
    <w:rsid w:val="004F47C6"/>
    <w:rsid w:val="004F71A2"/>
    <w:rsid w:val="004F7BDC"/>
    <w:rsid w:val="00500530"/>
    <w:rsid w:val="00501607"/>
    <w:rsid w:val="005032C9"/>
    <w:rsid w:val="005034F5"/>
    <w:rsid w:val="00505804"/>
    <w:rsid w:val="00506C04"/>
    <w:rsid w:val="00507602"/>
    <w:rsid w:val="00516C26"/>
    <w:rsid w:val="00516C93"/>
    <w:rsid w:val="00523AF1"/>
    <w:rsid w:val="00526B6E"/>
    <w:rsid w:val="005304CF"/>
    <w:rsid w:val="00540276"/>
    <w:rsid w:val="00540797"/>
    <w:rsid w:val="005424FB"/>
    <w:rsid w:val="005440A6"/>
    <w:rsid w:val="00550142"/>
    <w:rsid w:val="005509DC"/>
    <w:rsid w:val="00552484"/>
    <w:rsid w:val="00561403"/>
    <w:rsid w:val="005618B3"/>
    <w:rsid w:val="00562243"/>
    <w:rsid w:val="00562348"/>
    <w:rsid w:val="0056262B"/>
    <w:rsid w:val="0056486D"/>
    <w:rsid w:val="005664C3"/>
    <w:rsid w:val="00574A8D"/>
    <w:rsid w:val="005761CA"/>
    <w:rsid w:val="005763A7"/>
    <w:rsid w:val="005821DE"/>
    <w:rsid w:val="005830AC"/>
    <w:rsid w:val="00593C8A"/>
    <w:rsid w:val="005955D2"/>
    <w:rsid w:val="005A4284"/>
    <w:rsid w:val="005A615F"/>
    <w:rsid w:val="005C09E7"/>
    <w:rsid w:val="005C3F77"/>
    <w:rsid w:val="005C5BFE"/>
    <w:rsid w:val="005D139C"/>
    <w:rsid w:val="005D578C"/>
    <w:rsid w:val="005E289A"/>
    <w:rsid w:val="005F4C74"/>
    <w:rsid w:val="006060B3"/>
    <w:rsid w:val="0061078B"/>
    <w:rsid w:val="0061216B"/>
    <w:rsid w:val="006204CC"/>
    <w:rsid w:val="006210D0"/>
    <w:rsid w:val="006260D5"/>
    <w:rsid w:val="00630867"/>
    <w:rsid w:val="00642297"/>
    <w:rsid w:val="006507F2"/>
    <w:rsid w:val="00660F7F"/>
    <w:rsid w:val="00671E97"/>
    <w:rsid w:val="006762B0"/>
    <w:rsid w:val="0067682C"/>
    <w:rsid w:val="006811D6"/>
    <w:rsid w:val="006857DC"/>
    <w:rsid w:val="00690847"/>
    <w:rsid w:val="00695800"/>
    <w:rsid w:val="006B074E"/>
    <w:rsid w:val="006B2BD5"/>
    <w:rsid w:val="006B331E"/>
    <w:rsid w:val="006B33BA"/>
    <w:rsid w:val="006C42B6"/>
    <w:rsid w:val="006D0E3D"/>
    <w:rsid w:val="006E4969"/>
    <w:rsid w:val="006F284C"/>
    <w:rsid w:val="006F4774"/>
    <w:rsid w:val="006F7227"/>
    <w:rsid w:val="00702366"/>
    <w:rsid w:val="00705E68"/>
    <w:rsid w:val="007112C4"/>
    <w:rsid w:val="007163BC"/>
    <w:rsid w:val="007173D3"/>
    <w:rsid w:val="00720FA7"/>
    <w:rsid w:val="007224DC"/>
    <w:rsid w:val="00722C05"/>
    <w:rsid w:val="007255FE"/>
    <w:rsid w:val="00726685"/>
    <w:rsid w:val="0072681F"/>
    <w:rsid w:val="0072763C"/>
    <w:rsid w:val="00730AE3"/>
    <w:rsid w:val="00735E62"/>
    <w:rsid w:val="00736BC2"/>
    <w:rsid w:val="00737AD9"/>
    <w:rsid w:val="00737B73"/>
    <w:rsid w:val="007414C0"/>
    <w:rsid w:val="007416CF"/>
    <w:rsid w:val="007432FE"/>
    <w:rsid w:val="00751CCD"/>
    <w:rsid w:val="007562E9"/>
    <w:rsid w:val="00764313"/>
    <w:rsid w:val="00770DA1"/>
    <w:rsid w:val="007712D7"/>
    <w:rsid w:val="00781A80"/>
    <w:rsid w:val="00784A15"/>
    <w:rsid w:val="0079325E"/>
    <w:rsid w:val="007945D5"/>
    <w:rsid w:val="00796907"/>
    <w:rsid w:val="007A2C7A"/>
    <w:rsid w:val="007A5379"/>
    <w:rsid w:val="007B1587"/>
    <w:rsid w:val="007B4220"/>
    <w:rsid w:val="007C5285"/>
    <w:rsid w:val="007C633B"/>
    <w:rsid w:val="007D0AB7"/>
    <w:rsid w:val="007D1519"/>
    <w:rsid w:val="007D3182"/>
    <w:rsid w:val="007D354F"/>
    <w:rsid w:val="007D456F"/>
    <w:rsid w:val="007D6133"/>
    <w:rsid w:val="007E0888"/>
    <w:rsid w:val="007E20C1"/>
    <w:rsid w:val="007E3903"/>
    <w:rsid w:val="008053F7"/>
    <w:rsid w:val="00812CB3"/>
    <w:rsid w:val="008145E0"/>
    <w:rsid w:val="00825524"/>
    <w:rsid w:val="0083211E"/>
    <w:rsid w:val="00840863"/>
    <w:rsid w:val="00844BB5"/>
    <w:rsid w:val="00847801"/>
    <w:rsid w:val="00850E11"/>
    <w:rsid w:val="008623C7"/>
    <w:rsid w:val="00863F1A"/>
    <w:rsid w:val="00864BCD"/>
    <w:rsid w:val="00865878"/>
    <w:rsid w:val="008707FF"/>
    <w:rsid w:val="00870D40"/>
    <w:rsid w:val="00874EA7"/>
    <w:rsid w:val="0088112B"/>
    <w:rsid w:val="00882D67"/>
    <w:rsid w:val="00891B42"/>
    <w:rsid w:val="008921E6"/>
    <w:rsid w:val="008929A9"/>
    <w:rsid w:val="008A0F65"/>
    <w:rsid w:val="008C013C"/>
    <w:rsid w:val="008C1E35"/>
    <w:rsid w:val="008D5AA2"/>
    <w:rsid w:val="008D78B3"/>
    <w:rsid w:val="008E57F4"/>
    <w:rsid w:val="008E5F84"/>
    <w:rsid w:val="008E7500"/>
    <w:rsid w:val="008F03D2"/>
    <w:rsid w:val="008F09C3"/>
    <w:rsid w:val="008F3B26"/>
    <w:rsid w:val="008F474F"/>
    <w:rsid w:val="009004B9"/>
    <w:rsid w:val="00901E2D"/>
    <w:rsid w:val="009067F8"/>
    <w:rsid w:val="00907134"/>
    <w:rsid w:val="00907350"/>
    <w:rsid w:val="0091409B"/>
    <w:rsid w:val="0091709C"/>
    <w:rsid w:val="00922EAD"/>
    <w:rsid w:val="0092794B"/>
    <w:rsid w:val="00930CE7"/>
    <w:rsid w:val="0093192D"/>
    <w:rsid w:val="00932F23"/>
    <w:rsid w:val="00934E89"/>
    <w:rsid w:val="009368CB"/>
    <w:rsid w:val="00937BAC"/>
    <w:rsid w:val="00947F31"/>
    <w:rsid w:val="0095331E"/>
    <w:rsid w:val="00953856"/>
    <w:rsid w:val="00954CCE"/>
    <w:rsid w:val="009554D5"/>
    <w:rsid w:val="009718B7"/>
    <w:rsid w:val="009739CE"/>
    <w:rsid w:val="00975C8D"/>
    <w:rsid w:val="00977485"/>
    <w:rsid w:val="00984071"/>
    <w:rsid w:val="00984082"/>
    <w:rsid w:val="0098484A"/>
    <w:rsid w:val="00994828"/>
    <w:rsid w:val="00997684"/>
    <w:rsid w:val="009A5991"/>
    <w:rsid w:val="009B3D1C"/>
    <w:rsid w:val="009B5E1D"/>
    <w:rsid w:val="009D2F92"/>
    <w:rsid w:val="009D4DE0"/>
    <w:rsid w:val="009D551E"/>
    <w:rsid w:val="009E2B79"/>
    <w:rsid w:val="009E3B3A"/>
    <w:rsid w:val="00A00207"/>
    <w:rsid w:val="00A10051"/>
    <w:rsid w:val="00A1294F"/>
    <w:rsid w:val="00A16320"/>
    <w:rsid w:val="00A202B6"/>
    <w:rsid w:val="00A20F36"/>
    <w:rsid w:val="00A27E22"/>
    <w:rsid w:val="00A30DAD"/>
    <w:rsid w:val="00A5059F"/>
    <w:rsid w:val="00A50D70"/>
    <w:rsid w:val="00A52EBF"/>
    <w:rsid w:val="00A56847"/>
    <w:rsid w:val="00A611E3"/>
    <w:rsid w:val="00A61216"/>
    <w:rsid w:val="00A61246"/>
    <w:rsid w:val="00A85291"/>
    <w:rsid w:val="00AA014E"/>
    <w:rsid w:val="00AA3DD9"/>
    <w:rsid w:val="00AA535C"/>
    <w:rsid w:val="00AB3847"/>
    <w:rsid w:val="00AC1E69"/>
    <w:rsid w:val="00AC485E"/>
    <w:rsid w:val="00AD096C"/>
    <w:rsid w:val="00AD2914"/>
    <w:rsid w:val="00AD5572"/>
    <w:rsid w:val="00AF2EE7"/>
    <w:rsid w:val="00B05745"/>
    <w:rsid w:val="00B12E4C"/>
    <w:rsid w:val="00B14589"/>
    <w:rsid w:val="00B22705"/>
    <w:rsid w:val="00B271A0"/>
    <w:rsid w:val="00B30884"/>
    <w:rsid w:val="00B3189E"/>
    <w:rsid w:val="00B3299A"/>
    <w:rsid w:val="00B41F1F"/>
    <w:rsid w:val="00B45EAD"/>
    <w:rsid w:val="00B51370"/>
    <w:rsid w:val="00B564D7"/>
    <w:rsid w:val="00B56B11"/>
    <w:rsid w:val="00B63638"/>
    <w:rsid w:val="00B6695D"/>
    <w:rsid w:val="00B67240"/>
    <w:rsid w:val="00B679A7"/>
    <w:rsid w:val="00B74DFD"/>
    <w:rsid w:val="00B82E15"/>
    <w:rsid w:val="00B85F9B"/>
    <w:rsid w:val="00B901C6"/>
    <w:rsid w:val="00BA1498"/>
    <w:rsid w:val="00BA3233"/>
    <w:rsid w:val="00BB4E25"/>
    <w:rsid w:val="00BB653E"/>
    <w:rsid w:val="00BC1ABC"/>
    <w:rsid w:val="00BD227A"/>
    <w:rsid w:val="00BD67E2"/>
    <w:rsid w:val="00BD7295"/>
    <w:rsid w:val="00BE37A4"/>
    <w:rsid w:val="00BE45DE"/>
    <w:rsid w:val="00BF3DC8"/>
    <w:rsid w:val="00BF7FAC"/>
    <w:rsid w:val="00C044D2"/>
    <w:rsid w:val="00C05456"/>
    <w:rsid w:val="00C06A3B"/>
    <w:rsid w:val="00C076A9"/>
    <w:rsid w:val="00C15BBB"/>
    <w:rsid w:val="00C21052"/>
    <w:rsid w:val="00C31FC0"/>
    <w:rsid w:val="00C3415B"/>
    <w:rsid w:val="00C37FF1"/>
    <w:rsid w:val="00C40168"/>
    <w:rsid w:val="00C40969"/>
    <w:rsid w:val="00C507CD"/>
    <w:rsid w:val="00C64B40"/>
    <w:rsid w:val="00C85EA4"/>
    <w:rsid w:val="00C877AD"/>
    <w:rsid w:val="00C912FE"/>
    <w:rsid w:val="00C94BEB"/>
    <w:rsid w:val="00CA125C"/>
    <w:rsid w:val="00CA1572"/>
    <w:rsid w:val="00CA6B87"/>
    <w:rsid w:val="00CB2917"/>
    <w:rsid w:val="00CB70B8"/>
    <w:rsid w:val="00CC2031"/>
    <w:rsid w:val="00CC56A6"/>
    <w:rsid w:val="00CC77BC"/>
    <w:rsid w:val="00CD271B"/>
    <w:rsid w:val="00CE04F9"/>
    <w:rsid w:val="00CE1D6B"/>
    <w:rsid w:val="00CE21E7"/>
    <w:rsid w:val="00CE51C3"/>
    <w:rsid w:val="00CE6112"/>
    <w:rsid w:val="00CF4F69"/>
    <w:rsid w:val="00CF6183"/>
    <w:rsid w:val="00CF7820"/>
    <w:rsid w:val="00D022AD"/>
    <w:rsid w:val="00D05963"/>
    <w:rsid w:val="00D113E8"/>
    <w:rsid w:val="00D1411A"/>
    <w:rsid w:val="00D15589"/>
    <w:rsid w:val="00D16DA6"/>
    <w:rsid w:val="00D22711"/>
    <w:rsid w:val="00D22754"/>
    <w:rsid w:val="00D22AE8"/>
    <w:rsid w:val="00D23C85"/>
    <w:rsid w:val="00D41231"/>
    <w:rsid w:val="00D432AD"/>
    <w:rsid w:val="00D4440A"/>
    <w:rsid w:val="00D44ACC"/>
    <w:rsid w:val="00D4538C"/>
    <w:rsid w:val="00D45933"/>
    <w:rsid w:val="00D46AB4"/>
    <w:rsid w:val="00D473F9"/>
    <w:rsid w:val="00D51069"/>
    <w:rsid w:val="00D55B9C"/>
    <w:rsid w:val="00D63C84"/>
    <w:rsid w:val="00D63ECD"/>
    <w:rsid w:val="00D6780A"/>
    <w:rsid w:val="00D73A52"/>
    <w:rsid w:val="00D73C73"/>
    <w:rsid w:val="00D81568"/>
    <w:rsid w:val="00D843EA"/>
    <w:rsid w:val="00D8775B"/>
    <w:rsid w:val="00D94558"/>
    <w:rsid w:val="00D9537D"/>
    <w:rsid w:val="00D95CE5"/>
    <w:rsid w:val="00DA1081"/>
    <w:rsid w:val="00DB1C24"/>
    <w:rsid w:val="00DC36BD"/>
    <w:rsid w:val="00DD03F6"/>
    <w:rsid w:val="00DD474A"/>
    <w:rsid w:val="00DD52CC"/>
    <w:rsid w:val="00DE308B"/>
    <w:rsid w:val="00DE5015"/>
    <w:rsid w:val="00DF1C44"/>
    <w:rsid w:val="00DF263E"/>
    <w:rsid w:val="00DF6515"/>
    <w:rsid w:val="00DF6B0A"/>
    <w:rsid w:val="00E00656"/>
    <w:rsid w:val="00E05B48"/>
    <w:rsid w:val="00E14902"/>
    <w:rsid w:val="00E1653D"/>
    <w:rsid w:val="00E31A5E"/>
    <w:rsid w:val="00E37A7A"/>
    <w:rsid w:val="00E435EA"/>
    <w:rsid w:val="00E47630"/>
    <w:rsid w:val="00E509DF"/>
    <w:rsid w:val="00E55B3B"/>
    <w:rsid w:val="00E55E91"/>
    <w:rsid w:val="00E622E3"/>
    <w:rsid w:val="00E62C21"/>
    <w:rsid w:val="00E63096"/>
    <w:rsid w:val="00E63EEC"/>
    <w:rsid w:val="00E67EAF"/>
    <w:rsid w:val="00E7198A"/>
    <w:rsid w:val="00E73562"/>
    <w:rsid w:val="00E80107"/>
    <w:rsid w:val="00E83554"/>
    <w:rsid w:val="00E86BEC"/>
    <w:rsid w:val="00E8732E"/>
    <w:rsid w:val="00E87BC5"/>
    <w:rsid w:val="00E92C82"/>
    <w:rsid w:val="00E93F3D"/>
    <w:rsid w:val="00EA7525"/>
    <w:rsid w:val="00EC0210"/>
    <w:rsid w:val="00EC04EA"/>
    <w:rsid w:val="00EC0891"/>
    <w:rsid w:val="00EC1826"/>
    <w:rsid w:val="00EC2441"/>
    <w:rsid w:val="00ED3E8B"/>
    <w:rsid w:val="00EE51DB"/>
    <w:rsid w:val="00EE5900"/>
    <w:rsid w:val="00EF5C9B"/>
    <w:rsid w:val="00EF6314"/>
    <w:rsid w:val="00F10680"/>
    <w:rsid w:val="00F130D0"/>
    <w:rsid w:val="00F13DC0"/>
    <w:rsid w:val="00F14485"/>
    <w:rsid w:val="00F14A09"/>
    <w:rsid w:val="00F16F02"/>
    <w:rsid w:val="00F2325B"/>
    <w:rsid w:val="00F26A60"/>
    <w:rsid w:val="00F3247A"/>
    <w:rsid w:val="00F33B96"/>
    <w:rsid w:val="00F354EE"/>
    <w:rsid w:val="00F465B6"/>
    <w:rsid w:val="00F50EC1"/>
    <w:rsid w:val="00F52992"/>
    <w:rsid w:val="00F53C42"/>
    <w:rsid w:val="00F57B68"/>
    <w:rsid w:val="00F628C4"/>
    <w:rsid w:val="00F63D9D"/>
    <w:rsid w:val="00F64CB9"/>
    <w:rsid w:val="00F67181"/>
    <w:rsid w:val="00F7067E"/>
    <w:rsid w:val="00F77628"/>
    <w:rsid w:val="00F8057B"/>
    <w:rsid w:val="00F838DD"/>
    <w:rsid w:val="00F84D45"/>
    <w:rsid w:val="00F86065"/>
    <w:rsid w:val="00F97342"/>
    <w:rsid w:val="00F97505"/>
    <w:rsid w:val="00FB30DB"/>
    <w:rsid w:val="00FB3B70"/>
    <w:rsid w:val="00FC0A9E"/>
    <w:rsid w:val="00FC4D83"/>
    <w:rsid w:val="00FC6159"/>
    <w:rsid w:val="00FD061C"/>
    <w:rsid w:val="00FE084A"/>
    <w:rsid w:val="00FE1426"/>
    <w:rsid w:val="00FE4D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8CCD77"/>
  <w15:docId w15:val="{93B1E5C4-3548-41AB-B3F0-879010C7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semiHidden="1" w:uiPriority="39" w:unhideWhenUsed="1"/>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aliases w:val=" Car,Car"/>
    <w:basedOn w:val="Normal"/>
    <w:link w:val="BodyTextChar"/>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552484"/>
    <w:rPr>
      <w:sz w:val="18"/>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4440A"/>
    <w:pPr>
      <w:spacing w:before="100" w:beforeAutospacing="1" w:after="100" w:afterAutospacing="1"/>
      <w:jc w:val="left"/>
    </w:pPr>
    <w:rPr>
      <w:rFonts w:ascii="Times" w:hAnsi="Times"/>
      <w:sz w:val="20"/>
      <w:szCs w:val="20"/>
      <w:lang w:val="en-CA"/>
    </w:rPr>
  </w:style>
  <w:style w:type="character" w:styleId="Strong">
    <w:name w:val="Strong"/>
    <w:basedOn w:val="DefaultParagraphFont"/>
    <w:uiPriority w:val="22"/>
    <w:qFormat/>
    <w:rsid w:val="004F7BDC"/>
    <w:rPr>
      <w:b/>
      <w:bCs/>
    </w:rPr>
  </w:style>
  <w:style w:type="paragraph" w:customStyle="1" w:styleId="Default">
    <w:name w:val="Default"/>
    <w:rsid w:val="00F53C42"/>
    <w:pPr>
      <w:autoSpaceDE w:val="0"/>
      <w:autoSpaceDN w:val="0"/>
      <w:adjustRightInd w:val="0"/>
    </w:pPr>
    <w:rPr>
      <w:color w:val="000000"/>
      <w:sz w:val="24"/>
      <w:szCs w:val="24"/>
      <w:lang w:val="en-US"/>
    </w:rPr>
  </w:style>
  <w:style w:type="character" w:customStyle="1" w:styleId="BodyTextChar">
    <w:name w:val="Body Text Char"/>
    <w:aliases w:val=" Car Char,Car Char"/>
    <w:link w:val="BodyText"/>
    <w:rsid w:val="001278B8"/>
    <w:rPr>
      <w:iCs/>
      <w:sz w:val="22"/>
      <w:szCs w:val="24"/>
      <w:lang w:val="en-GB"/>
    </w:rPr>
  </w:style>
  <w:style w:type="paragraph" w:customStyle="1" w:styleId="Normal1">
    <w:name w:val="Normal1"/>
    <w:rsid w:val="009D551E"/>
    <w:pPr>
      <w:pBdr>
        <w:top w:val="nil"/>
        <w:left w:val="nil"/>
        <w:bottom w:val="nil"/>
        <w:right w:val="nil"/>
        <w:between w:val="nil"/>
      </w:pBdr>
      <w:spacing w:line="276" w:lineRule="auto"/>
    </w:pPr>
    <w:rPr>
      <w:rFonts w:ascii="Arial" w:eastAsia="Arial" w:hAnsi="Arial" w:cs="Arial"/>
      <w:color w:val="000000"/>
      <w:sz w:val="22"/>
      <w:szCs w:val="22"/>
      <w:lang w:val="en-US"/>
    </w:rPr>
  </w:style>
  <w:style w:type="character" w:customStyle="1" w:styleId="Hyperlink2">
    <w:name w:val="Hyperlink.2"/>
    <w:rsid w:val="009D551E"/>
    <w:rPr>
      <w:shd w:val="clear" w:color="auto" w:fill="FFFFFF"/>
    </w:rPr>
  </w:style>
  <w:style w:type="character" w:customStyle="1" w:styleId="author">
    <w:name w:val="author"/>
    <w:basedOn w:val="DefaultParagraphFont"/>
    <w:rsid w:val="009D551E"/>
  </w:style>
  <w:style w:type="character" w:customStyle="1" w:styleId="journaltitle">
    <w:name w:val="journaltitle"/>
    <w:basedOn w:val="DefaultParagraphFont"/>
    <w:rsid w:val="009D551E"/>
  </w:style>
  <w:style w:type="character" w:customStyle="1" w:styleId="pubyear">
    <w:name w:val="pubyear"/>
    <w:basedOn w:val="DefaultParagraphFont"/>
    <w:rsid w:val="009D551E"/>
  </w:style>
  <w:style w:type="character" w:customStyle="1" w:styleId="vol">
    <w:name w:val="vol"/>
    <w:basedOn w:val="DefaultParagraphFont"/>
    <w:rsid w:val="009D551E"/>
  </w:style>
  <w:style w:type="character" w:styleId="Emphasis">
    <w:name w:val="Emphasis"/>
    <w:basedOn w:val="DefaultParagraphFont"/>
    <w:uiPriority w:val="20"/>
    <w:qFormat/>
    <w:rsid w:val="009D551E"/>
    <w:rPr>
      <w:i/>
      <w:iCs/>
    </w:rPr>
  </w:style>
  <w:style w:type="character" w:customStyle="1" w:styleId="articletitle">
    <w:name w:val="articletitle"/>
    <w:basedOn w:val="DefaultParagraphFont"/>
    <w:rsid w:val="009D551E"/>
  </w:style>
  <w:style w:type="character" w:customStyle="1" w:styleId="pagefirst">
    <w:name w:val="pagefirst"/>
    <w:basedOn w:val="DefaultParagraphFont"/>
    <w:rsid w:val="009D551E"/>
  </w:style>
  <w:style w:type="character" w:customStyle="1" w:styleId="pagelast">
    <w:name w:val="pagelast"/>
    <w:basedOn w:val="DefaultParagraphFont"/>
    <w:rsid w:val="009D551E"/>
  </w:style>
  <w:style w:type="character" w:customStyle="1" w:styleId="citedissue">
    <w:name w:val="citedissue"/>
    <w:basedOn w:val="DefaultParagraphFont"/>
    <w:rsid w:val="009D551E"/>
  </w:style>
  <w:style w:type="character" w:customStyle="1" w:styleId="None">
    <w:name w:val="None"/>
    <w:rsid w:val="009D551E"/>
  </w:style>
  <w:style w:type="paragraph" w:customStyle="1" w:styleId="Body">
    <w:name w:val="Body"/>
    <w:rsid w:val="009D551E"/>
    <w:pPr>
      <w:pBdr>
        <w:top w:val="nil"/>
        <w:left w:val="nil"/>
        <w:bottom w:val="nil"/>
        <w:right w:val="nil"/>
        <w:between w:val="nil"/>
        <w:bar w:val="nil"/>
      </w:pBdr>
      <w:spacing w:line="360" w:lineRule="auto"/>
      <w:outlineLvl w:val="3"/>
    </w:pPr>
    <w:rPr>
      <w:color w:val="000000"/>
      <w:sz w:val="22"/>
      <w:szCs w:val="22"/>
      <w:bdr w:val="nil"/>
      <w:shd w:val="clear" w:color="auto" w:fill="FFFFFF"/>
      <w:lang w:val="en-US" w:eastAsia="zh-CN"/>
    </w:rPr>
  </w:style>
  <w:style w:type="paragraph" w:customStyle="1" w:styleId="mb15">
    <w:name w:val="mb15"/>
    <w:basedOn w:val="Normal"/>
    <w:rsid w:val="009D551E"/>
    <w:pPr>
      <w:spacing w:before="100" w:beforeAutospacing="1" w:after="100" w:afterAutospacing="1"/>
      <w:jc w:val="left"/>
    </w:pPr>
    <w:rPr>
      <w:rFonts w:ascii="Times" w:hAnsi="Times"/>
      <w:sz w:val="20"/>
      <w:szCs w:val="20"/>
      <w:lang w:val="en-CA"/>
    </w:rPr>
  </w:style>
  <w:style w:type="character" w:customStyle="1" w:styleId="highwire-cite-metadata-journal">
    <w:name w:val="highwire-cite-metadata-journal"/>
    <w:basedOn w:val="DefaultParagraphFont"/>
    <w:rsid w:val="009D551E"/>
  </w:style>
  <w:style w:type="character" w:customStyle="1" w:styleId="highwire-cite-metadata-date">
    <w:name w:val="highwire-cite-metadata-date"/>
    <w:basedOn w:val="DefaultParagraphFont"/>
    <w:rsid w:val="009D551E"/>
  </w:style>
  <w:style w:type="character" w:customStyle="1" w:styleId="highwire-cite-metadata-volume">
    <w:name w:val="highwire-cite-metadata-volume"/>
    <w:basedOn w:val="DefaultParagraphFont"/>
    <w:rsid w:val="009D551E"/>
  </w:style>
  <w:style w:type="character" w:customStyle="1" w:styleId="highwire-cite-metadata-issue">
    <w:name w:val="highwire-cite-metadata-issue"/>
    <w:basedOn w:val="DefaultParagraphFont"/>
    <w:rsid w:val="009D551E"/>
  </w:style>
  <w:style w:type="character" w:customStyle="1" w:styleId="highwire-cite-metadata-pages">
    <w:name w:val="highwire-cite-metadata-pages"/>
    <w:basedOn w:val="DefaultParagraphFont"/>
    <w:rsid w:val="009D551E"/>
  </w:style>
  <w:style w:type="character" w:customStyle="1" w:styleId="highwire-cite-metadata-papdate">
    <w:name w:val="highwire-cite-metadata-papdate"/>
    <w:basedOn w:val="DefaultParagraphFont"/>
    <w:rsid w:val="009D551E"/>
  </w:style>
  <w:style w:type="character" w:customStyle="1" w:styleId="highwire-cite-metadata-doi">
    <w:name w:val="highwire-cite-metadata-doi"/>
    <w:basedOn w:val="DefaultParagraphFont"/>
    <w:rsid w:val="009D551E"/>
  </w:style>
  <w:style w:type="character" w:customStyle="1" w:styleId="Para1Char">
    <w:name w:val="Para1 Char"/>
    <w:link w:val="Para1"/>
    <w:locked/>
    <w:rsid w:val="00863F1A"/>
    <w:rPr>
      <w:snapToGrid w:val="0"/>
      <w:sz w:val="22"/>
      <w:szCs w:val="18"/>
      <w:lang w:val="en-GB"/>
    </w:rPr>
  </w:style>
  <w:style w:type="character" w:customStyle="1" w:styleId="UnresolvedMention1">
    <w:name w:val="Unresolved Mention1"/>
    <w:basedOn w:val="DefaultParagraphFont"/>
    <w:uiPriority w:val="99"/>
    <w:semiHidden/>
    <w:unhideWhenUsed/>
    <w:rsid w:val="003D295C"/>
    <w:rPr>
      <w:color w:val="808080"/>
      <w:shd w:val="clear" w:color="auto" w:fill="E6E6E6"/>
    </w:rPr>
  </w:style>
  <w:style w:type="paragraph" w:customStyle="1" w:styleId="Para10">
    <w:name w:val="Para 1"/>
    <w:basedOn w:val="BodyText"/>
    <w:rsid w:val="00D73A52"/>
    <w:pPr>
      <w:ind w:firstLine="0"/>
    </w:pPr>
    <w:rPr>
      <w:rFonts w:eastAsia="MS Mincho" w:cs="Angsana New"/>
      <w:bCs/>
      <w:iCs w:val="0"/>
      <w:szCs w:val="22"/>
    </w:rPr>
  </w:style>
  <w:style w:type="character" w:customStyle="1" w:styleId="UnresolvedMention2">
    <w:name w:val="Unresolved Mention2"/>
    <w:basedOn w:val="DefaultParagraphFont"/>
    <w:uiPriority w:val="99"/>
    <w:semiHidden/>
    <w:unhideWhenUsed/>
    <w:rsid w:val="00722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83395">
      <w:bodyDiv w:val="1"/>
      <w:marLeft w:val="0"/>
      <w:marRight w:val="0"/>
      <w:marTop w:val="0"/>
      <w:marBottom w:val="0"/>
      <w:divBdr>
        <w:top w:val="none" w:sz="0" w:space="0" w:color="auto"/>
        <w:left w:val="none" w:sz="0" w:space="0" w:color="auto"/>
        <w:bottom w:val="none" w:sz="0" w:space="0" w:color="auto"/>
        <w:right w:val="none" w:sz="0" w:space="0" w:color="auto"/>
      </w:divBdr>
      <w:divsChild>
        <w:div w:id="1830292354">
          <w:marLeft w:val="0"/>
          <w:marRight w:val="0"/>
          <w:marTop w:val="0"/>
          <w:marBottom w:val="0"/>
          <w:divBdr>
            <w:top w:val="none" w:sz="0" w:space="0" w:color="auto"/>
            <w:left w:val="none" w:sz="0" w:space="0" w:color="auto"/>
            <w:bottom w:val="none" w:sz="0" w:space="0" w:color="auto"/>
            <w:right w:val="none" w:sz="0" w:space="0" w:color="auto"/>
          </w:divBdr>
          <w:divsChild>
            <w:div w:id="447355618">
              <w:marLeft w:val="0"/>
              <w:marRight w:val="0"/>
              <w:marTop w:val="0"/>
              <w:marBottom w:val="0"/>
              <w:divBdr>
                <w:top w:val="none" w:sz="0" w:space="0" w:color="auto"/>
                <w:left w:val="none" w:sz="0" w:space="0" w:color="auto"/>
                <w:bottom w:val="none" w:sz="0" w:space="0" w:color="auto"/>
                <w:right w:val="none" w:sz="0" w:space="0" w:color="auto"/>
              </w:divBdr>
              <w:divsChild>
                <w:div w:id="2375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0047">
      <w:bodyDiv w:val="1"/>
      <w:marLeft w:val="0"/>
      <w:marRight w:val="0"/>
      <w:marTop w:val="0"/>
      <w:marBottom w:val="0"/>
      <w:divBdr>
        <w:top w:val="none" w:sz="0" w:space="0" w:color="auto"/>
        <w:left w:val="none" w:sz="0" w:space="0" w:color="auto"/>
        <w:bottom w:val="none" w:sz="0" w:space="0" w:color="auto"/>
        <w:right w:val="none" w:sz="0" w:space="0" w:color="auto"/>
      </w:divBdr>
    </w:div>
    <w:div w:id="815073553">
      <w:bodyDiv w:val="1"/>
      <w:marLeft w:val="0"/>
      <w:marRight w:val="0"/>
      <w:marTop w:val="0"/>
      <w:marBottom w:val="0"/>
      <w:divBdr>
        <w:top w:val="none" w:sz="0" w:space="0" w:color="auto"/>
        <w:left w:val="none" w:sz="0" w:space="0" w:color="auto"/>
        <w:bottom w:val="none" w:sz="0" w:space="0" w:color="auto"/>
        <w:right w:val="none" w:sz="0" w:space="0" w:color="auto"/>
      </w:divBdr>
      <w:divsChild>
        <w:div w:id="1058743803">
          <w:marLeft w:val="0"/>
          <w:marRight w:val="0"/>
          <w:marTop w:val="0"/>
          <w:marBottom w:val="0"/>
          <w:divBdr>
            <w:top w:val="none" w:sz="0" w:space="0" w:color="auto"/>
            <w:left w:val="none" w:sz="0" w:space="0" w:color="auto"/>
            <w:bottom w:val="none" w:sz="0" w:space="0" w:color="auto"/>
            <w:right w:val="none" w:sz="0" w:space="0" w:color="auto"/>
          </w:divBdr>
          <w:divsChild>
            <w:div w:id="154103807">
              <w:marLeft w:val="0"/>
              <w:marRight w:val="0"/>
              <w:marTop w:val="0"/>
              <w:marBottom w:val="0"/>
              <w:divBdr>
                <w:top w:val="none" w:sz="0" w:space="0" w:color="auto"/>
                <w:left w:val="none" w:sz="0" w:space="0" w:color="auto"/>
                <w:bottom w:val="none" w:sz="0" w:space="0" w:color="auto"/>
                <w:right w:val="none" w:sz="0" w:space="0" w:color="auto"/>
              </w:divBdr>
              <w:divsChild>
                <w:div w:id="1751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74715">
      <w:bodyDiv w:val="1"/>
      <w:marLeft w:val="0"/>
      <w:marRight w:val="0"/>
      <w:marTop w:val="0"/>
      <w:marBottom w:val="0"/>
      <w:divBdr>
        <w:top w:val="none" w:sz="0" w:space="0" w:color="auto"/>
        <w:left w:val="none" w:sz="0" w:space="0" w:color="auto"/>
        <w:bottom w:val="none" w:sz="0" w:space="0" w:color="auto"/>
        <w:right w:val="none" w:sz="0" w:space="0" w:color="auto"/>
      </w:divBdr>
      <w:divsChild>
        <w:div w:id="1598058789">
          <w:marLeft w:val="0"/>
          <w:marRight w:val="0"/>
          <w:marTop w:val="0"/>
          <w:marBottom w:val="0"/>
          <w:divBdr>
            <w:top w:val="none" w:sz="0" w:space="0" w:color="auto"/>
            <w:left w:val="none" w:sz="0" w:space="0" w:color="auto"/>
            <w:bottom w:val="none" w:sz="0" w:space="0" w:color="auto"/>
            <w:right w:val="none" w:sz="0" w:space="0" w:color="auto"/>
          </w:divBdr>
          <w:divsChild>
            <w:div w:id="1670476780">
              <w:marLeft w:val="0"/>
              <w:marRight w:val="0"/>
              <w:marTop w:val="0"/>
              <w:marBottom w:val="0"/>
              <w:divBdr>
                <w:top w:val="none" w:sz="0" w:space="0" w:color="auto"/>
                <w:left w:val="none" w:sz="0" w:space="0" w:color="auto"/>
                <w:bottom w:val="none" w:sz="0" w:space="0" w:color="auto"/>
                <w:right w:val="none" w:sz="0" w:space="0" w:color="auto"/>
              </w:divBdr>
              <w:divsChild>
                <w:div w:id="975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16127">
      <w:bodyDiv w:val="1"/>
      <w:marLeft w:val="0"/>
      <w:marRight w:val="0"/>
      <w:marTop w:val="0"/>
      <w:marBottom w:val="0"/>
      <w:divBdr>
        <w:top w:val="none" w:sz="0" w:space="0" w:color="auto"/>
        <w:left w:val="none" w:sz="0" w:space="0" w:color="auto"/>
        <w:bottom w:val="none" w:sz="0" w:space="0" w:color="auto"/>
        <w:right w:val="none" w:sz="0" w:space="0" w:color="auto"/>
      </w:divBdr>
      <w:divsChild>
        <w:div w:id="1396855916">
          <w:marLeft w:val="0"/>
          <w:marRight w:val="0"/>
          <w:marTop w:val="0"/>
          <w:marBottom w:val="0"/>
          <w:divBdr>
            <w:top w:val="none" w:sz="0" w:space="0" w:color="auto"/>
            <w:left w:val="none" w:sz="0" w:space="0" w:color="auto"/>
            <w:bottom w:val="none" w:sz="0" w:space="0" w:color="auto"/>
            <w:right w:val="none" w:sz="0" w:space="0" w:color="auto"/>
          </w:divBdr>
          <w:divsChild>
            <w:div w:id="513806739">
              <w:marLeft w:val="0"/>
              <w:marRight w:val="0"/>
              <w:marTop w:val="0"/>
              <w:marBottom w:val="0"/>
              <w:divBdr>
                <w:top w:val="none" w:sz="0" w:space="0" w:color="auto"/>
                <w:left w:val="none" w:sz="0" w:space="0" w:color="auto"/>
                <w:bottom w:val="none" w:sz="0" w:space="0" w:color="auto"/>
                <w:right w:val="none" w:sz="0" w:space="0" w:color="auto"/>
              </w:divBdr>
              <w:divsChild>
                <w:div w:id="12360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75616">
      <w:bodyDiv w:val="1"/>
      <w:marLeft w:val="0"/>
      <w:marRight w:val="0"/>
      <w:marTop w:val="0"/>
      <w:marBottom w:val="0"/>
      <w:divBdr>
        <w:top w:val="none" w:sz="0" w:space="0" w:color="auto"/>
        <w:left w:val="none" w:sz="0" w:space="0" w:color="auto"/>
        <w:bottom w:val="none" w:sz="0" w:space="0" w:color="auto"/>
        <w:right w:val="none" w:sz="0" w:space="0" w:color="auto"/>
      </w:divBdr>
    </w:div>
    <w:div w:id="1678925658">
      <w:bodyDiv w:val="1"/>
      <w:marLeft w:val="0"/>
      <w:marRight w:val="0"/>
      <w:marTop w:val="0"/>
      <w:marBottom w:val="0"/>
      <w:divBdr>
        <w:top w:val="none" w:sz="0" w:space="0" w:color="auto"/>
        <w:left w:val="none" w:sz="0" w:space="0" w:color="auto"/>
        <w:bottom w:val="none" w:sz="0" w:space="0" w:color="auto"/>
        <w:right w:val="none" w:sz="0" w:space="0" w:color="auto"/>
      </w:divBdr>
      <w:divsChild>
        <w:div w:id="1756439657">
          <w:marLeft w:val="0"/>
          <w:marRight w:val="0"/>
          <w:marTop w:val="0"/>
          <w:marBottom w:val="0"/>
          <w:divBdr>
            <w:top w:val="none" w:sz="0" w:space="0" w:color="auto"/>
            <w:left w:val="none" w:sz="0" w:space="0" w:color="auto"/>
            <w:bottom w:val="none" w:sz="0" w:space="0" w:color="auto"/>
            <w:right w:val="none" w:sz="0" w:space="0" w:color="auto"/>
          </w:divBdr>
          <w:divsChild>
            <w:div w:id="1265381575">
              <w:marLeft w:val="0"/>
              <w:marRight w:val="0"/>
              <w:marTop w:val="0"/>
              <w:marBottom w:val="0"/>
              <w:divBdr>
                <w:top w:val="none" w:sz="0" w:space="0" w:color="auto"/>
                <w:left w:val="none" w:sz="0" w:space="0" w:color="auto"/>
                <w:bottom w:val="none" w:sz="0" w:space="0" w:color="auto"/>
                <w:right w:val="none" w:sz="0" w:space="0" w:color="auto"/>
              </w:divBdr>
              <w:divsChild>
                <w:div w:id="6051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23710">
      <w:bodyDiv w:val="1"/>
      <w:marLeft w:val="0"/>
      <w:marRight w:val="0"/>
      <w:marTop w:val="0"/>
      <w:marBottom w:val="0"/>
      <w:divBdr>
        <w:top w:val="none" w:sz="0" w:space="0" w:color="auto"/>
        <w:left w:val="none" w:sz="0" w:space="0" w:color="auto"/>
        <w:bottom w:val="none" w:sz="0" w:space="0" w:color="auto"/>
        <w:right w:val="none" w:sz="0" w:space="0" w:color="auto"/>
      </w:divBdr>
    </w:div>
    <w:div w:id="2131120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c/36f1/d6e8/90a68e516b0c5e8aa3f5a0eb/sbstta-22-06-en.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bd.int/doc/notifications/2017/ntf-2017-065-pa-en.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bd.int/doc/decisions/cop-10/cop-10-dec-31-en.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02-en.pdf" TargetMode="External"/><Relationship Id="rId5" Type="http://schemas.openxmlformats.org/officeDocument/2006/relationships/webSettings" Target="webSettings.xml"/><Relationship Id="rId15" Type="http://schemas.openxmlformats.org/officeDocument/2006/relationships/hyperlink" Target="https://www.cbd.int/doc/decisions/cop-13/cop-13-dec-03-en.pdf" TargetMode="Externa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10/cop-10-dec-06-e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nas.org/content/114/44/11645" TargetMode="External"/><Relationship Id="rId2" Type="http://schemas.openxmlformats.org/officeDocument/2006/relationships/hyperlink" Target="http://www.natureforlife.world" TargetMode="External"/><Relationship Id="rId1" Type="http://schemas.openxmlformats.org/officeDocument/2006/relationships/hyperlink" Target="https://www.ncbi.nlm.nih.gov/pmc/articles/PMC4643828/" TargetMode="External"/><Relationship Id="rId5" Type="http://schemas.openxmlformats.org/officeDocument/2006/relationships/hyperlink" Target="https://www.cbd.int/doc/nbsap/NBSAPs-catalysts-SDGs.pdf" TargetMode="External"/><Relationship Id="rId4" Type="http://schemas.openxmlformats.org/officeDocument/2006/relationships/hyperlink" Target="https://www.cbd.int/doc/nbsap/NBSAPs-catalysts-SDG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
  <w:rsids>
    <w:rsidRoot w:val="001B29AF"/>
    <w:rsid w:val="00015BC6"/>
    <w:rsid w:val="00067F79"/>
    <w:rsid w:val="00092F6E"/>
    <w:rsid w:val="001408F9"/>
    <w:rsid w:val="001A309A"/>
    <w:rsid w:val="001B05F9"/>
    <w:rsid w:val="001B29AF"/>
    <w:rsid w:val="001E14E2"/>
    <w:rsid w:val="00204239"/>
    <w:rsid w:val="00210DB5"/>
    <w:rsid w:val="002E7AA7"/>
    <w:rsid w:val="0037757D"/>
    <w:rsid w:val="00384E9E"/>
    <w:rsid w:val="003A4786"/>
    <w:rsid w:val="004A69EC"/>
    <w:rsid w:val="004D0728"/>
    <w:rsid w:val="0054691F"/>
    <w:rsid w:val="005E11F5"/>
    <w:rsid w:val="006452CC"/>
    <w:rsid w:val="006A0535"/>
    <w:rsid w:val="006A6745"/>
    <w:rsid w:val="006B1B1F"/>
    <w:rsid w:val="006B3F75"/>
    <w:rsid w:val="00763779"/>
    <w:rsid w:val="00773BD6"/>
    <w:rsid w:val="007E501A"/>
    <w:rsid w:val="0083264A"/>
    <w:rsid w:val="008721F9"/>
    <w:rsid w:val="00934195"/>
    <w:rsid w:val="009C4FB5"/>
    <w:rsid w:val="00A27574"/>
    <w:rsid w:val="00A3634B"/>
    <w:rsid w:val="00AA53AA"/>
    <w:rsid w:val="00AD03C7"/>
    <w:rsid w:val="00AE360E"/>
    <w:rsid w:val="00AE4937"/>
    <w:rsid w:val="00AF1B8A"/>
    <w:rsid w:val="00B36C7B"/>
    <w:rsid w:val="00BB2CFE"/>
    <w:rsid w:val="00C024BD"/>
    <w:rsid w:val="00C17827"/>
    <w:rsid w:val="00C51B77"/>
    <w:rsid w:val="00CF288C"/>
    <w:rsid w:val="00D06136"/>
    <w:rsid w:val="00D5481D"/>
    <w:rsid w:val="00D9150E"/>
    <w:rsid w:val="00D92634"/>
    <w:rsid w:val="00DC2F7D"/>
    <w:rsid w:val="00EC17B5"/>
    <w:rsid w:val="00EF0552"/>
    <w:rsid w:val="00FC5E7D"/>
    <w:rsid w:val="00FD0B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A3634B"/>
    <w:rPr>
      <w:color w:val="808080"/>
    </w:rPr>
  </w:style>
  <w:style w:type="paragraph" w:customStyle="1" w:styleId="126C0E10A71F4EFDB18FEF1D2C7A7ABF">
    <w:name w:val="126C0E10A71F4EFDB18FEF1D2C7A7ABF"/>
    <w:rsid w:val="004A69EC"/>
  </w:style>
  <w:style w:type="paragraph" w:customStyle="1" w:styleId="5A9C21BBCAA647059709D265EABAD2F3">
    <w:name w:val="5A9C21BBCAA647059709D265EABAD2F3"/>
    <w:rsid w:val="004A69EC"/>
  </w:style>
  <w:style w:type="paragraph" w:customStyle="1" w:styleId="070D0498495D400D87DB6F0140BAA664">
    <w:name w:val="070D0498495D400D87DB6F0140BAA664"/>
    <w:rsid w:val="00D9150E"/>
  </w:style>
  <w:style w:type="paragraph" w:customStyle="1" w:styleId="550957DE28394A03AF8504DC708F3535">
    <w:name w:val="550957DE28394A03AF8504DC708F3535"/>
    <w:rsid w:val="00A3634B"/>
    <w:pPr>
      <w:spacing w:after="160" w:line="259" w:lineRule="auto"/>
    </w:pPr>
    <w:rPr>
      <w:lang w:val="en-US" w:eastAsia="en-US"/>
    </w:rPr>
  </w:style>
  <w:style w:type="paragraph" w:customStyle="1" w:styleId="E5E6744250CA407CB92E33C7FB0AF412">
    <w:name w:val="E5E6744250CA407CB92E33C7FB0AF412"/>
    <w:rsid w:val="00A3634B"/>
    <w:pPr>
      <w:spacing w:after="160" w:line="259" w:lineRule="auto"/>
    </w:pPr>
    <w:rPr>
      <w:lang w:val="en-US" w:eastAsia="en-US"/>
    </w:rPr>
  </w:style>
  <w:style w:type="paragraph" w:customStyle="1" w:styleId="A1F1B214B12B4DEEBE65FD150BC1157B">
    <w:name w:val="A1F1B214B12B4DEEBE65FD150BC1157B"/>
    <w:rsid w:val="00A3634B"/>
    <w:pPr>
      <w:spacing w:after="160" w:line="259" w:lineRule="auto"/>
    </w:pPr>
    <w:rPr>
      <w:lang w:val="en-US" w:eastAsia="en-US"/>
    </w:rPr>
  </w:style>
  <w:style w:type="paragraph" w:customStyle="1" w:styleId="8E5E998D6D844699BA20407F47BA2A95">
    <w:name w:val="8E5E998D6D844699BA20407F47BA2A95"/>
    <w:rsid w:val="00A3634B"/>
    <w:pPr>
      <w:spacing w:after="160" w:line="259" w:lineRule="auto"/>
    </w:pPr>
    <w:rPr>
      <w:lang w:val="en-US" w:eastAsia="en-US"/>
    </w:rPr>
  </w:style>
  <w:style w:type="paragraph" w:customStyle="1" w:styleId="459A62DFC14948BD9D633461AF84CFD6">
    <w:name w:val="459A62DFC14948BD9D633461AF84CFD6"/>
    <w:rsid w:val="00A3634B"/>
    <w:pPr>
      <w:spacing w:after="160" w:line="259" w:lineRule="auto"/>
    </w:pPr>
    <w:rPr>
      <w:lang w:val="en-US" w:eastAsia="en-US"/>
    </w:rPr>
  </w:style>
  <w:style w:type="paragraph" w:customStyle="1" w:styleId="CCD86B2A6D9A4E2E82E84245DC472591">
    <w:name w:val="CCD86B2A6D9A4E2E82E84245DC472591"/>
    <w:rsid w:val="00A3634B"/>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D8C1B-8274-4646-8629-C537FEB13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213</TotalTime>
  <Pages>9</Pages>
  <Words>3376</Words>
  <Characters>19246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integration of protected areas and other effective area-based conservation measures into wider land- and seascapes</vt:lpstr>
    </vt:vector>
  </TitlesOfParts>
  <Company>Biodiversity</Company>
  <LinksUpToDate>false</LinksUpToDate>
  <CharactersWithSpaces>22577</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integration of protected areas and other effective area-based conservation measures into wider land- and seascapes</dc:title>
  <dc:subject>CBD/SBSTTA/22/INF/6</dc:subject>
  <dc:creator>SCBD</dc:creator>
  <cp:lastModifiedBy>veronique lefebvre</cp:lastModifiedBy>
  <cp:revision>5</cp:revision>
  <cp:lastPrinted>2018-05-30T17:47:00Z</cp:lastPrinted>
  <dcterms:created xsi:type="dcterms:W3CDTF">2018-06-22T14:05:00Z</dcterms:created>
  <dcterms:modified xsi:type="dcterms:W3CDTF">2018-06-22T17:45:00Z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SCIENTIFIC, TECHNICAL AND TECHNOLOGICAL ADVICE</vt:lpwstr>
  </property>
</Properties>
</file>