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074"/>
        <w:gridCol w:w="4157"/>
      </w:tblGrid>
      <w:tr w:rsidR="00C9161D" w:rsidRPr="00B100D4" w14:paraId="7FFA620B" w14:textId="77777777" w:rsidTr="00615BA3">
        <w:trPr>
          <w:trHeight w:val="709"/>
        </w:trPr>
        <w:tc>
          <w:tcPr>
            <w:tcW w:w="976" w:type="dxa"/>
            <w:tcBorders>
              <w:bottom w:val="single" w:sz="12" w:space="0" w:color="auto"/>
            </w:tcBorders>
          </w:tcPr>
          <w:p w14:paraId="5DD77456" w14:textId="77777777" w:rsidR="00C9161D" w:rsidRPr="00B100D4" w:rsidRDefault="00C9161D" w:rsidP="00282A13">
            <w:pPr>
              <w:suppressLineNumbers/>
              <w:suppressAutoHyphens/>
              <w:adjustRightInd w:val="0"/>
              <w:snapToGrid w:val="0"/>
              <w:rPr>
                <w:kern w:val="22"/>
              </w:rPr>
            </w:pPr>
            <w:r w:rsidRPr="00B100D4">
              <w:rPr>
                <w:noProof/>
                <w:kern w:val="22"/>
                <w:lang w:val="en-US"/>
              </w:rPr>
              <w:drawing>
                <wp:inline distT="0" distB="0" distL="0" distR="0" wp14:anchorId="3286E6E8" wp14:editId="7C55313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074" w:type="dxa"/>
            <w:tcBorders>
              <w:bottom w:val="single" w:sz="12" w:space="0" w:color="auto"/>
            </w:tcBorders>
          </w:tcPr>
          <w:p w14:paraId="2D96F949" w14:textId="77777777" w:rsidR="00C9161D" w:rsidRPr="00B100D4" w:rsidRDefault="00C9161D" w:rsidP="00282A13">
            <w:pPr>
              <w:suppressLineNumbers/>
              <w:suppressAutoHyphens/>
              <w:adjustRightInd w:val="0"/>
              <w:snapToGrid w:val="0"/>
              <w:rPr>
                <w:kern w:val="22"/>
              </w:rPr>
            </w:pPr>
            <w:r w:rsidRPr="00B100D4">
              <w:rPr>
                <w:noProof/>
                <w:kern w:val="22"/>
                <w:lang w:val="en-US"/>
              </w:rPr>
              <w:drawing>
                <wp:inline distT="0" distB="0" distL="0" distR="0" wp14:anchorId="6B4DEA23" wp14:editId="271C34EE">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157" w:type="dxa"/>
            <w:tcBorders>
              <w:bottom w:val="single" w:sz="12" w:space="0" w:color="auto"/>
            </w:tcBorders>
          </w:tcPr>
          <w:p w14:paraId="13E62A88" w14:textId="77777777" w:rsidR="00C9161D" w:rsidRPr="00B100D4" w:rsidRDefault="00C9161D" w:rsidP="00282A13">
            <w:pPr>
              <w:suppressLineNumbers/>
              <w:suppressAutoHyphens/>
              <w:adjustRightInd w:val="0"/>
              <w:snapToGrid w:val="0"/>
              <w:jc w:val="right"/>
              <w:rPr>
                <w:rFonts w:ascii="Arial" w:hAnsi="Arial" w:cs="Arial"/>
                <w:b/>
                <w:kern w:val="22"/>
                <w:sz w:val="32"/>
                <w:szCs w:val="32"/>
              </w:rPr>
            </w:pPr>
            <w:r w:rsidRPr="00B100D4">
              <w:rPr>
                <w:rFonts w:ascii="Arial" w:hAnsi="Arial" w:cs="Arial"/>
                <w:b/>
                <w:kern w:val="22"/>
                <w:sz w:val="32"/>
                <w:szCs w:val="32"/>
              </w:rPr>
              <w:t>CBD</w:t>
            </w:r>
          </w:p>
        </w:tc>
      </w:tr>
      <w:tr w:rsidR="00C9161D" w:rsidRPr="00B100D4" w14:paraId="64C5FB06" w14:textId="77777777" w:rsidTr="00615BA3">
        <w:tc>
          <w:tcPr>
            <w:tcW w:w="6050" w:type="dxa"/>
            <w:gridSpan w:val="2"/>
            <w:tcBorders>
              <w:top w:val="single" w:sz="12" w:space="0" w:color="auto"/>
              <w:bottom w:val="single" w:sz="36" w:space="0" w:color="auto"/>
            </w:tcBorders>
            <w:vAlign w:val="center"/>
          </w:tcPr>
          <w:p w14:paraId="43903A81" w14:textId="77777777" w:rsidR="00C9161D" w:rsidRPr="00B100D4" w:rsidRDefault="00C9161D" w:rsidP="00282A13">
            <w:pPr>
              <w:suppressLineNumbers/>
              <w:suppressAutoHyphens/>
              <w:adjustRightInd w:val="0"/>
              <w:snapToGrid w:val="0"/>
              <w:rPr>
                <w:kern w:val="22"/>
              </w:rPr>
            </w:pPr>
            <w:r w:rsidRPr="00B100D4">
              <w:rPr>
                <w:noProof/>
                <w:kern w:val="22"/>
                <w:lang w:val="en-US"/>
              </w:rPr>
              <w:drawing>
                <wp:inline distT="0" distB="0" distL="0" distR="0" wp14:anchorId="00275DD0" wp14:editId="0146B5C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157" w:type="dxa"/>
            <w:tcBorders>
              <w:top w:val="single" w:sz="12" w:space="0" w:color="auto"/>
              <w:bottom w:val="single" w:sz="36" w:space="0" w:color="auto"/>
            </w:tcBorders>
          </w:tcPr>
          <w:p w14:paraId="0F21401B" w14:textId="77777777" w:rsidR="00C9161D" w:rsidRPr="00B100D4" w:rsidRDefault="00C9161D" w:rsidP="00282A13">
            <w:pPr>
              <w:suppressLineNumbers/>
              <w:suppressAutoHyphens/>
              <w:adjustRightInd w:val="0"/>
              <w:snapToGrid w:val="0"/>
              <w:ind w:left="1215"/>
              <w:jc w:val="left"/>
              <w:rPr>
                <w:kern w:val="22"/>
                <w:szCs w:val="22"/>
              </w:rPr>
            </w:pPr>
            <w:r w:rsidRPr="00B100D4">
              <w:rPr>
                <w:kern w:val="22"/>
                <w:szCs w:val="22"/>
              </w:rPr>
              <w:t>Distr.</w:t>
            </w:r>
          </w:p>
          <w:p w14:paraId="09A50C1A" w14:textId="410FAC6A" w:rsidR="00C9161D" w:rsidRPr="00B100D4" w:rsidRDefault="006F4227" w:rsidP="00282A13">
            <w:pPr>
              <w:suppressLineNumbers/>
              <w:suppressAutoHyphens/>
              <w:adjustRightInd w:val="0"/>
              <w:snapToGrid w:val="0"/>
              <w:ind w:left="1215"/>
              <w:jc w:val="left"/>
              <w:rPr>
                <w:kern w:val="22"/>
                <w:szCs w:val="22"/>
              </w:rPr>
            </w:pPr>
            <w:r w:rsidRPr="00B100D4">
              <w:rPr>
                <w:kern w:val="22"/>
                <w:szCs w:val="22"/>
              </w:rPr>
              <w:t>GENERAL</w:t>
            </w:r>
          </w:p>
          <w:p w14:paraId="1BCDEF14" w14:textId="77777777" w:rsidR="00C9161D" w:rsidRPr="00B100D4" w:rsidRDefault="00C9161D" w:rsidP="00282A13">
            <w:pPr>
              <w:suppressLineNumbers/>
              <w:suppressAutoHyphens/>
              <w:adjustRightInd w:val="0"/>
              <w:snapToGrid w:val="0"/>
              <w:ind w:left="1215"/>
              <w:jc w:val="left"/>
              <w:rPr>
                <w:kern w:val="22"/>
                <w:szCs w:val="22"/>
              </w:rPr>
            </w:pPr>
          </w:p>
          <w:p w14:paraId="46599D7E" w14:textId="23187629" w:rsidR="00C9161D" w:rsidRPr="00B100D4" w:rsidRDefault="005644EB" w:rsidP="00282A13">
            <w:pPr>
              <w:suppressLineNumbers/>
              <w:suppressAutoHyphens/>
              <w:adjustRightInd w:val="0"/>
              <w:snapToGrid w:val="0"/>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C03F6">
                  <w:rPr>
                    <w:kern w:val="22"/>
                  </w:rPr>
                  <w:t>CBD/</w:t>
                </w:r>
                <w:r w:rsidR="00EC30A8">
                  <w:rPr>
                    <w:kern w:val="22"/>
                  </w:rPr>
                  <w:t>EBSA/2020/1/INF/4</w:t>
                </w:r>
              </w:sdtContent>
            </w:sdt>
          </w:p>
          <w:p w14:paraId="76FBD2B2" w14:textId="67FC7E9A" w:rsidR="00C9161D" w:rsidRPr="00B100D4" w:rsidRDefault="0059356F" w:rsidP="00282A13">
            <w:pPr>
              <w:suppressLineNumbers/>
              <w:suppressAutoHyphens/>
              <w:adjustRightInd w:val="0"/>
              <w:snapToGrid w:val="0"/>
              <w:ind w:left="1215"/>
              <w:jc w:val="left"/>
              <w:rPr>
                <w:kern w:val="22"/>
                <w:szCs w:val="22"/>
              </w:rPr>
            </w:pPr>
            <w:r>
              <w:rPr>
                <w:kern w:val="22"/>
                <w:szCs w:val="22"/>
              </w:rPr>
              <w:t>2</w:t>
            </w:r>
            <w:r w:rsidR="007A7ACC">
              <w:rPr>
                <w:kern w:val="22"/>
                <w:szCs w:val="22"/>
              </w:rPr>
              <w:t>4</w:t>
            </w:r>
            <w:r w:rsidR="00615BA3">
              <w:rPr>
                <w:kern w:val="22"/>
                <w:szCs w:val="22"/>
              </w:rPr>
              <w:t xml:space="preserve"> January </w:t>
            </w:r>
            <w:r w:rsidR="00BB2042" w:rsidRPr="00B100D4">
              <w:rPr>
                <w:kern w:val="22"/>
                <w:szCs w:val="22"/>
              </w:rPr>
              <w:t>20</w:t>
            </w:r>
            <w:r w:rsidR="00615BA3">
              <w:rPr>
                <w:kern w:val="22"/>
                <w:szCs w:val="22"/>
              </w:rPr>
              <w:t>20</w:t>
            </w:r>
          </w:p>
          <w:p w14:paraId="35CEF465" w14:textId="77777777" w:rsidR="00C9161D" w:rsidRPr="00B100D4" w:rsidRDefault="00C9161D" w:rsidP="00282A13">
            <w:pPr>
              <w:suppressLineNumbers/>
              <w:suppressAutoHyphens/>
              <w:adjustRightInd w:val="0"/>
              <w:snapToGrid w:val="0"/>
              <w:ind w:left="1215"/>
              <w:jc w:val="left"/>
              <w:rPr>
                <w:kern w:val="22"/>
                <w:szCs w:val="22"/>
              </w:rPr>
            </w:pPr>
          </w:p>
          <w:p w14:paraId="302A6087" w14:textId="2DD232E2" w:rsidR="00C9161D" w:rsidRPr="00027D4A" w:rsidRDefault="00C9161D" w:rsidP="00027D4A">
            <w:pPr>
              <w:suppressLineNumbers/>
              <w:suppressAutoHyphens/>
              <w:adjustRightInd w:val="0"/>
              <w:snapToGrid w:val="0"/>
              <w:ind w:left="1215"/>
              <w:jc w:val="left"/>
              <w:rPr>
                <w:kern w:val="22"/>
                <w:szCs w:val="22"/>
              </w:rPr>
            </w:pPr>
            <w:r w:rsidRPr="00B100D4">
              <w:rPr>
                <w:kern w:val="22"/>
                <w:szCs w:val="22"/>
              </w:rPr>
              <w:t>ENGLISH</w:t>
            </w:r>
            <w:r w:rsidR="00014FAD" w:rsidRPr="00B100D4">
              <w:rPr>
                <w:kern w:val="22"/>
                <w:szCs w:val="22"/>
              </w:rPr>
              <w:t xml:space="preserve"> </w:t>
            </w:r>
            <w:r w:rsidR="007F76A0" w:rsidRPr="00B100D4">
              <w:rPr>
                <w:kern w:val="22"/>
                <w:szCs w:val="22"/>
              </w:rPr>
              <w:t>ONLY</w:t>
            </w:r>
          </w:p>
        </w:tc>
      </w:tr>
    </w:tbl>
    <w:p w14:paraId="27F15D9D" w14:textId="3726DAD1" w:rsidR="00615BA3" w:rsidRPr="00615BA3" w:rsidRDefault="00615BA3" w:rsidP="005644EB">
      <w:pPr>
        <w:pStyle w:val="Cornernotation"/>
        <w:suppressLineNumbers/>
        <w:suppressAutoHyphens/>
        <w:kinsoku w:val="0"/>
        <w:overflowPunct w:val="0"/>
        <w:autoSpaceDE w:val="0"/>
        <w:autoSpaceDN w:val="0"/>
        <w:adjustRightInd w:val="0"/>
        <w:snapToGrid w:val="0"/>
        <w:ind w:left="227" w:right="4654" w:hanging="227"/>
        <w:rPr>
          <w:caps/>
          <w:kern w:val="22"/>
          <w:lang w:eastAsia="ko-KR"/>
        </w:rPr>
      </w:pPr>
      <w:bookmarkStart w:id="0" w:name="_GoBack"/>
      <w:r w:rsidRPr="00615BA3">
        <w:rPr>
          <w:caps/>
          <w:kern w:val="22"/>
          <w:lang w:eastAsia="ko-KR"/>
        </w:rPr>
        <w:t xml:space="preserve">EXPERT WORKSHOP TO IDENTIFY OPTIONS FOR MODIFYING THE DESCRIPTION OF ECOLOGICALLY OR BIOLOGICALLY SIGNIFICANT MARINE AREAS AND DESCRIBING NEW AREAS </w:t>
      </w:r>
    </w:p>
    <w:p w14:paraId="1231F6DD" w14:textId="7667EFAB" w:rsidR="00B5007C" w:rsidRPr="00B5007C" w:rsidRDefault="00615BA3" w:rsidP="005644EB">
      <w:pPr>
        <w:pStyle w:val="Cornernotation"/>
        <w:suppressLineNumbers/>
        <w:suppressAutoHyphens/>
        <w:kinsoku w:val="0"/>
        <w:overflowPunct w:val="0"/>
        <w:autoSpaceDE w:val="0"/>
        <w:autoSpaceDN w:val="0"/>
        <w:adjustRightInd w:val="0"/>
        <w:snapToGrid w:val="0"/>
        <w:ind w:left="227" w:right="4654" w:hanging="227"/>
        <w:rPr>
          <w:caps/>
          <w:kern w:val="22"/>
          <w:lang w:eastAsia="ko-KR"/>
        </w:rPr>
      </w:pPr>
      <w:r w:rsidRPr="00615BA3">
        <w:rPr>
          <w:kern w:val="22"/>
          <w:lang w:eastAsia="ko-KR"/>
        </w:rPr>
        <w:t xml:space="preserve">Brussels, </w:t>
      </w:r>
      <w:r w:rsidRPr="00615BA3">
        <w:rPr>
          <w:caps/>
          <w:kern w:val="22"/>
          <w:lang w:eastAsia="ko-KR"/>
        </w:rPr>
        <w:t xml:space="preserve">3-5 </w:t>
      </w:r>
      <w:r w:rsidRPr="00615BA3">
        <w:rPr>
          <w:kern w:val="22"/>
          <w:lang w:eastAsia="ko-KR"/>
        </w:rPr>
        <w:t xml:space="preserve">February </w:t>
      </w:r>
      <w:r w:rsidRPr="00615BA3">
        <w:rPr>
          <w:caps/>
          <w:kern w:val="22"/>
          <w:lang w:eastAsia="ko-KR"/>
        </w:rPr>
        <w:t>2020</w:t>
      </w:r>
    </w:p>
    <w:bookmarkEnd w:id="0"/>
    <w:p w14:paraId="43E42149" w14:textId="21ED58E2" w:rsidR="007A7ACC" w:rsidRDefault="005644EB" w:rsidP="005E4A02">
      <w:pPr>
        <w:suppressLineNumbers/>
        <w:suppressAutoHyphens/>
        <w:adjustRightInd w:val="0"/>
        <w:snapToGrid w:val="0"/>
        <w:spacing w:before="240" w:after="120"/>
        <w:jc w:val="center"/>
      </w:pPr>
      <w:sdt>
        <w:sdtPr>
          <w:rPr>
            <w:rStyle w:val="Heading2Char"/>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7A7ACC">
            <w:rPr>
              <w:rStyle w:val="Heading2Char"/>
              <w:caps/>
              <w:kern w:val="22"/>
              <w:szCs w:val="22"/>
            </w:rPr>
            <w:t>Discussion Document on potential modalities for the modification of descriptions of Ecologically or biologically significant marine areas and for the description of new areas</w:t>
          </w:r>
        </w:sdtContent>
      </w:sdt>
    </w:p>
    <w:p w14:paraId="20008C5F" w14:textId="6607F241" w:rsidR="008335BF" w:rsidRDefault="008335BF" w:rsidP="008335BF">
      <w:pPr>
        <w:pStyle w:val="Para1"/>
        <w:numPr>
          <w:ilvl w:val="0"/>
          <w:numId w:val="2"/>
        </w:numPr>
        <w:tabs>
          <w:tab w:val="clear" w:pos="360"/>
        </w:tabs>
      </w:pPr>
      <w:r>
        <w:t xml:space="preserve">In </w:t>
      </w:r>
      <w:hyperlink r:id="rId15" w:history="1">
        <w:r w:rsidRPr="00EC30A8">
          <w:rPr>
            <w:rStyle w:val="Hyperlink"/>
            <w:sz w:val="22"/>
          </w:rPr>
          <w:t>decision 14/9</w:t>
        </w:r>
      </w:hyperlink>
      <w:r>
        <w:t xml:space="preserve">, the Conference of the Parties (COP) welcomed the report of the Expert Workshop to Develop Options for Modifying the Description of Ecologically or Biologically Significant Marine Areas, for Describing New Areas, and for Strengthening the Scientific Credibility and Transparency of this Process  (Berlin, 5-8 December 2017), and requested the Executive Secretary, subject to the availability of financial resources, to identify options for modifying the description of ecologically or biologically significant marine areas, for describing new areas, and for strengthening the scientific credibility and transparency of this process, noting the above-mentioned report and annex II to </w:t>
      </w:r>
      <w:hyperlink r:id="rId16" w:history="1">
        <w:r w:rsidRPr="00EC30A8">
          <w:rPr>
            <w:rStyle w:val="Hyperlink"/>
            <w:sz w:val="22"/>
          </w:rPr>
          <w:t>decision 14/9</w:t>
        </w:r>
      </w:hyperlink>
      <w:r>
        <w:t xml:space="preserve">, and to submit them to the Subsidiary Body on Scientific, Technical and Technological Advice (SBSTTA) and </w:t>
      </w:r>
      <w:r w:rsidR="002D775F">
        <w:t xml:space="preserve">to the </w:t>
      </w:r>
      <w:r w:rsidR="00644799">
        <w:t>Conference of the Parties</w:t>
      </w:r>
      <w:r w:rsidR="002D775F">
        <w:t xml:space="preserve"> </w:t>
      </w:r>
      <w:r>
        <w:t>for consideration.</w:t>
      </w:r>
    </w:p>
    <w:p w14:paraId="6D423538" w14:textId="59E5A365" w:rsidR="008335BF" w:rsidRDefault="008335BF" w:rsidP="008335BF">
      <w:pPr>
        <w:pStyle w:val="Para1"/>
        <w:numPr>
          <w:ilvl w:val="0"/>
          <w:numId w:val="2"/>
        </w:numPr>
        <w:tabs>
          <w:tab w:val="clear" w:pos="360"/>
        </w:tabs>
        <w:rPr>
          <w:kern w:val="22"/>
          <w:szCs w:val="22"/>
        </w:rPr>
      </w:pPr>
      <w:r>
        <w:rPr>
          <w:kern w:val="22"/>
          <w:szCs w:val="22"/>
        </w:rPr>
        <w:t xml:space="preserve">Pursuant to this request, the Executive Secretary is convening the </w:t>
      </w:r>
      <w:r w:rsidRPr="00615BA3">
        <w:rPr>
          <w:kern w:val="22"/>
          <w:lang w:eastAsia="ko-KR"/>
        </w:rPr>
        <w:t xml:space="preserve">Expert Workshop </w:t>
      </w:r>
      <w:r>
        <w:rPr>
          <w:kern w:val="22"/>
          <w:lang w:eastAsia="ko-KR"/>
        </w:rPr>
        <w:t>t</w:t>
      </w:r>
      <w:r w:rsidRPr="00615BA3">
        <w:rPr>
          <w:kern w:val="22"/>
          <w:lang w:eastAsia="ko-KR"/>
        </w:rPr>
        <w:t xml:space="preserve">o Identify Options </w:t>
      </w:r>
      <w:r>
        <w:rPr>
          <w:kern w:val="22"/>
          <w:lang w:eastAsia="ko-KR"/>
        </w:rPr>
        <w:t>f</w:t>
      </w:r>
      <w:r w:rsidRPr="00615BA3">
        <w:rPr>
          <w:kern w:val="22"/>
          <w:lang w:eastAsia="ko-KR"/>
        </w:rPr>
        <w:t xml:space="preserve">or Modifying </w:t>
      </w:r>
      <w:r>
        <w:rPr>
          <w:kern w:val="22"/>
          <w:lang w:eastAsia="ko-KR"/>
        </w:rPr>
        <w:t>t</w:t>
      </w:r>
      <w:r w:rsidRPr="00615BA3">
        <w:rPr>
          <w:kern w:val="22"/>
          <w:lang w:eastAsia="ko-KR"/>
        </w:rPr>
        <w:t xml:space="preserve">he Description </w:t>
      </w:r>
      <w:r>
        <w:rPr>
          <w:kern w:val="22"/>
          <w:lang w:eastAsia="ko-KR"/>
        </w:rPr>
        <w:t>o</w:t>
      </w:r>
      <w:r w:rsidRPr="00615BA3">
        <w:rPr>
          <w:kern w:val="22"/>
          <w:lang w:eastAsia="ko-KR"/>
        </w:rPr>
        <w:t xml:space="preserve">f Ecologically </w:t>
      </w:r>
      <w:r>
        <w:rPr>
          <w:kern w:val="22"/>
          <w:lang w:eastAsia="ko-KR"/>
        </w:rPr>
        <w:t>o</w:t>
      </w:r>
      <w:r w:rsidRPr="00615BA3">
        <w:rPr>
          <w:kern w:val="22"/>
          <w:lang w:eastAsia="ko-KR"/>
        </w:rPr>
        <w:t xml:space="preserve">r Biologically Significant Marine Areas </w:t>
      </w:r>
      <w:r>
        <w:rPr>
          <w:kern w:val="22"/>
          <w:lang w:eastAsia="ko-KR"/>
        </w:rPr>
        <w:t>a</w:t>
      </w:r>
      <w:r w:rsidRPr="00615BA3">
        <w:rPr>
          <w:kern w:val="22"/>
          <w:lang w:eastAsia="ko-KR"/>
        </w:rPr>
        <w:t>nd Describing New Areas</w:t>
      </w:r>
      <w:r>
        <w:rPr>
          <w:kern w:val="22"/>
          <w:lang w:eastAsia="ko-KR"/>
        </w:rPr>
        <w:t xml:space="preserve">, to take place </w:t>
      </w:r>
      <w:r w:rsidR="00B540A8">
        <w:rPr>
          <w:kern w:val="22"/>
          <w:lang w:eastAsia="ko-KR"/>
        </w:rPr>
        <w:t xml:space="preserve">in Brussels, </w:t>
      </w:r>
      <w:r>
        <w:rPr>
          <w:kern w:val="22"/>
          <w:lang w:eastAsia="ko-KR"/>
        </w:rPr>
        <w:t>from 3 to 5 February 2020.</w:t>
      </w:r>
    </w:p>
    <w:p w14:paraId="67DEFD1F" w14:textId="59BA363A" w:rsidR="007A7ACC" w:rsidRPr="007A7ACC" w:rsidRDefault="007A7ACC" w:rsidP="008335BF">
      <w:pPr>
        <w:pStyle w:val="Para1"/>
        <w:numPr>
          <w:ilvl w:val="0"/>
          <w:numId w:val="2"/>
        </w:numPr>
        <w:tabs>
          <w:tab w:val="clear" w:pos="360"/>
        </w:tabs>
        <w:rPr>
          <w:kern w:val="22"/>
          <w:szCs w:val="22"/>
        </w:rPr>
      </w:pPr>
      <w:r>
        <w:rPr>
          <w:kern w:val="22"/>
          <w:szCs w:val="22"/>
        </w:rPr>
        <w:t xml:space="preserve">This document contains </w:t>
      </w:r>
      <w:r w:rsidRPr="007A7ACC">
        <w:rPr>
          <w:iCs/>
          <w:kern w:val="22"/>
          <w:szCs w:val="22"/>
        </w:rPr>
        <w:t xml:space="preserve">potential modalities for the </w:t>
      </w:r>
      <w:r w:rsidRPr="007A7ACC">
        <w:rPr>
          <w:rStyle w:val="Heading2Char"/>
          <w:b w:val="0"/>
          <w:bCs w:val="0"/>
          <w:kern w:val="22"/>
          <w:szCs w:val="22"/>
        </w:rPr>
        <w:t>modification of descriptions of</w:t>
      </w:r>
      <w:r w:rsidRPr="007A7ACC">
        <w:rPr>
          <w:rStyle w:val="Heading2Char"/>
          <w:b w:val="0"/>
          <w:bCs w:val="0"/>
          <w:caps/>
          <w:kern w:val="22"/>
          <w:szCs w:val="22"/>
        </w:rPr>
        <w:t xml:space="preserve"> </w:t>
      </w:r>
      <w:r w:rsidRPr="007A7ACC">
        <w:rPr>
          <w:rStyle w:val="Heading2Char"/>
          <w:b w:val="0"/>
          <w:bCs w:val="0"/>
          <w:kern w:val="22"/>
          <w:szCs w:val="22"/>
        </w:rPr>
        <w:t>ecologically or biologically significant marine areas</w:t>
      </w:r>
      <w:r>
        <w:rPr>
          <w:rStyle w:val="Heading2Char"/>
          <w:b w:val="0"/>
          <w:bCs w:val="0"/>
          <w:kern w:val="22"/>
          <w:szCs w:val="22"/>
        </w:rPr>
        <w:t xml:space="preserve"> (EBSAs)</w:t>
      </w:r>
      <w:r w:rsidRPr="007A7ACC">
        <w:rPr>
          <w:rStyle w:val="Heading2Char"/>
          <w:b w:val="0"/>
          <w:bCs w:val="0"/>
          <w:kern w:val="22"/>
          <w:szCs w:val="22"/>
        </w:rPr>
        <w:t xml:space="preserve"> and for the description of new </w:t>
      </w:r>
      <w:r>
        <w:rPr>
          <w:iCs/>
          <w:kern w:val="22"/>
          <w:szCs w:val="22"/>
        </w:rPr>
        <w:t>EBSAs. Th</w:t>
      </w:r>
      <w:r w:rsidR="00D86966">
        <w:rPr>
          <w:iCs/>
          <w:kern w:val="22"/>
          <w:szCs w:val="22"/>
        </w:rPr>
        <w:t>e present</w:t>
      </w:r>
      <w:r>
        <w:rPr>
          <w:iCs/>
          <w:kern w:val="22"/>
          <w:szCs w:val="22"/>
        </w:rPr>
        <w:t xml:space="preserve"> document is provided to inform the deliberations of the </w:t>
      </w:r>
      <w:r w:rsidR="008335BF">
        <w:rPr>
          <w:kern w:val="22"/>
          <w:lang w:eastAsia="ko-KR"/>
        </w:rPr>
        <w:t>e</w:t>
      </w:r>
      <w:r w:rsidRPr="00615BA3">
        <w:rPr>
          <w:kern w:val="22"/>
          <w:lang w:eastAsia="ko-KR"/>
        </w:rPr>
        <w:t xml:space="preserve">xpert </w:t>
      </w:r>
      <w:r w:rsidR="008335BF">
        <w:rPr>
          <w:kern w:val="22"/>
          <w:lang w:eastAsia="ko-KR"/>
        </w:rPr>
        <w:t>w</w:t>
      </w:r>
      <w:r w:rsidRPr="00615BA3">
        <w:rPr>
          <w:kern w:val="22"/>
          <w:lang w:eastAsia="ko-KR"/>
        </w:rPr>
        <w:t>orkshop</w:t>
      </w:r>
      <w:r w:rsidR="008335BF">
        <w:rPr>
          <w:kern w:val="22"/>
          <w:lang w:eastAsia="ko-KR"/>
        </w:rPr>
        <w:t>.</w:t>
      </w:r>
    </w:p>
    <w:p w14:paraId="3C663E1F" w14:textId="5D714EB8" w:rsidR="007A7ACC" w:rsidRDefault="007A7ACC" w:rsidP="007A7ACC">
      <w:pPr>
        <w:pStyle w:val="Para1"/>
        <w:numPr>
          <w:ilvl w:val="0"/>
          <w:numId w:val="2"/>
        </w:numPr>
        <w:tabs>
          <w:tab w:val="clear" w:pos="360"/>
        </w:tabs>
        <w:rPr>
          <w:kern w:val="22"/>
          <w:szCs w:val="22"/>
          <w:lang w:val="en-CA"/>
        </w:rPr>
      </w:pPr>
      <w:r>
        <w:rPr>
          <w:kern w:val="22"/>
          <w:szCs w:val="22"/>
        </w:rPr>
        <w:t xml:space="preserve">The potential modalities contained in this document were developed </w:t>
      </w:r>
      <w:proofErr w:type="gramStart"/>
      <w:r>
        <w:rPr>
          <w:kern w:val="22"/>
          <w:szCs w:val="22"/>
        </w:rPr>
        <w:t>on the basis of</w:t>
      </w:r>
      <w:proofErr w:type="gramEnd"/>
      <w:r>
        <w:rPr>
          <w:kern w:val="22"/>
          <w:szCs w:val="22"/>
        </w:rPr>
        <w:t xml:space="preserve"> previous discussions on this issue in the context of the Convention on Biological Diversity. An overview of previous discussions on this issue </w:t>
      </w:r>
      <w:r w:rsidR="00976A01">
        <w:rPr>
          <w:kern w:val="22"/>
          <w:szCs w:val="22"/>
        </w:rPr>
        <w:t>under the</w:t>
      </w:r>
      <w:r>
        <w:rPr>
          <w:kern w:val="22"/>
          <w:szCs w:val="22"/>
        </w:rPr>
        <w:t xml:space="preserve"> Convention is provided in </w:t>
      </w:r>
      <w:hyperlink r:id="rId17" w:history="1">
        <w:r w:rsidRPr="00745ADF">
          <w:rPr>
            <w:rStyle w:val="Hyperlink"/>
            <w:kern w:val="22"/>
            <w:sz w:val="22"/>
            <w:szCs w:val="22"/>
            <w:lang w:val="en-CA"/>
          </w:rPr>
          <w:t>CBD/EBSA/WS/2020/1/INF/1</w:t>
        </w:r>
      </w:hyperlink>
      <w:r>
        <w:rPr>
          <w:kern w:val="22"/>
          <w:szCs w:val="22"/>
          <w:lang w:val="en-CA"/>
        </w:rPr>
        <w:t>.</w:t>
      </w:r>
    </w:p>
    <w:p w14:paraId="54DFAF11" w14:textId="52769189" w:rsidR="007A7ACC" w:rsidRPr="007A7ACC" w:rsidRDefault="007A7ACC" w:rsidP="00EC03F6">
      <w:pPr>
        <w:pStyle w:val="Para1"/>
        <w:numPr>
          <w:ilvl w:val="0"/>
          <w:numId w:val="2"/>
        </w:numPr>
        <w:tabs>
          <w:tab w:val="clear" w:pos="360"/>
        </w:tabs>
        <w:rPr>
          <w:kern w:val="22"/>
          <w:szCs w:val="22"/>
        </w:rPr>
      </w:pPr>
      <w:r>
        <w:rPr>
          <w:kern w:val="22"/>
          <w:szCs w:val="22"/>
        </w:rPr>
        <w:t>The information contained in this document is provided purely to support discussions at the expert workshop. The use of this document as a basis for discussion is at the discretion of experts present at the workshop.</w:t>
      </w:r>
    </w:p>
    <w:p w14:paraId="40DC187D" w14:textId="77777777" w:rsidR="007A7ACC" w:rsidRDefault="007A7ACC" w:rsidP="0035467D">
      <w:pPr>
        <w:suppressLineNumbers/>
        <w:suppressAutoHyphens/>
        <w:adjustRightInd w:val="0"/>
        <w:snapToGrid w:val="0"/>
        <w:jc w:val="center"/>
        <w:rPr>
          <w:snapToGrid w:val="0"/>
          <w:szCs w:val="18"/>
        </w:rPr>
      </w:pPr>
      <w:r>
        <w:rPr>
          <w:snapToGrid w:val="0"/>
          <w:szCs w:val="18"/>
        </w:rPr>
        <w:br w:type="page"/>
      </w:r>
    </w:p>
    <w:p w14:paraId="72BD6E8D" w14:textId="4651B0CB" w:rsidR="007A7ACC" w:rsidRPr="00570D0C" w:rsidRDefault="007A7ACC" w:rsidP="005E4A02">
      <w:pPr>
        <w:pStyle w:val="ListParagraph"/>
        <w:numPr>
          <w:ilvl w:val="0"/>
          <w:numId w:val="28"/>
        </w:numPr>
        <w:ind w:left="0" w:firstLine="0"/>
        <w:jc w:val="center"/>
        <w:rPr>
          <w:bCs/>
          <w:caps/>
          <w:kern w:val="22"/>
        </w:rPr>
      </w:pPr>
      <w:r>
        <w:rPr>
          <w:b/>
          <w:caps/>
          <w:kern w:val="22"/>
        </w:rPr>
        <w:lastRenderedPageBreak/>
        <w:t xml:space="preserve">REASONS FOR </w:t>
      </w:r>
      <w:r w:rsidRPr="007544CB">
        <w:rPr>
          <w:b/>
          <w:caps/>
          <w:kern w:val="22"/>
        </w:rPr>
        <w:t>Modification of EBSA descriptions</w:t>
      </w:r>
    </w:p>
    <w:p w14:paraId="05D41664" w14:textId="3CE509D7" w:rsidR="007A7ACC" w:rsidRPr="00657100" w:rsidRDefault="004F0D50" w:rsidP="005E4A02">
      <w:pPr>
        <w:keepNext/>
        <w:suppressLineNumbers/>
        <w:suppressAutoHyphens/>
        <w:spacing w:before="120" w:after="120"/>
        <w:rPr>
          <w:bCs/>
          <w:caps/>
          <w:kern w:val="22"/>
        </w:rPr>
      </w:pPr>
      <w:r>
        <w:rPr>
          <w:snapToGrid w:val="0"/>
          <w:kern w:val="22"/>
        </w:rPr>
        <w:t>1.</w:t>
      </w:r>
      <w:r>
        <w:rPr>
          <w:snapToGrid w:val="0"/>
          <w:kern w:val="22"/>
        </w:rPr>
        <w:tab/>
      </w:r>
      <w:r w:rsidR="007A7ACC" w:rsidRPr="00657100">
        <w:rPr>
          <w:snapToGrid w:val="0"/>
          <w:kern w:val="22"/>
        </w:rPr>
        <w:t>Reasons for the modification of an EBSA description</w:t>
      </w:r>
      <w:r w:rsidR="007A7ACC">
        <w:rPr>
          <w:rStyle w:val="FootnoteReference"/>
          <w:snapToGrid w:val="0"/>
          <w:kern w:val="22"/>
        </w:rPr>
        <w:footnoteReference w:id="1"/>
      </w:r>
      <w:r w:rsidR="007A7ACC" w:rsidRPr="00657100">
        <w:rPr>
          <w:snapToGrid w:val="0"/>
          <w:kern w:val="22"/>
        </w:rPr>
        <w:t xml:space="preserve"> (which can entail </w:t>
      </w:r>
      <w:r w:rsidR="007A7ACC" w:rsidRPr="00D86B15">
        <w:rPr>
          <w:snapToGrid w:val="0"/>
          <w:kern w:val="22"/>
        </w:rPr>
        <w:t xml:space="preserve">a </w:t>
      </w:r>
      <w:r w:rsidR="007A7ACC">
        <w:rPr>
          <w:snapToGrid w:val="0"/>
          <w:kern w:val="22"/>
        </w:rPr>
        <w:t>modification to the textual description of the EBSA, a modification to</w:t>
      </w:r>
      <w:r w:rsidR="007A7ACC" w:rsidRPr="00D86B15">
        <w:rPr>
          <w:snapToGrid w:val="0"/>
          <w:kern w:val="22"/>
        </w:rPr>
        <w:t xml:space="preserve"> the ranking of the area against the EBSA criteria </w:t>
      </w:r>
      <w:r w:rsidR="007A7ACC">
        <w:rPr>
          <w:snapToGrid w:val="0"/>
          <w:kern w:val="22"/>
        </w:rPr>
        <w:t>and/</w:t>
      </w:r>
      <w:r w:rsidR="007A7ACC" w:rsidRPr="00D86B15">
        <w:rPr>
          <w:snapToGrid w:val="0"/>
          <w:kern w:val="22"/>
        </w:rPr>
        <w:t xml:space="preserve">or a change in the polygon of the </w:t>
      </w:r>
      <w:r w:rsidR="007A7ACC">
        <w:rPr>
          <w:snapToGrid w:val="0"/>
          <w:kern w:val="22"/>
        </w:rPr>
        <w:t>EBSA)</w:t>
      </w:r>
      <w:r w:rsidR="007A7ACC" w:rsidRPr="00657100">
        <w:rPr>
          <w:bCs/>
          <w:caps/>
          <w:kern w:val="22"/>
        </w:rPr>
        <w:t xml:space="preserve"> </w:t>
      </w:r>
      <w:r w:rsidR="007A7ACC" w:rsidRPr="00657100">
        <w:rPr>
          <w:snapToGrid w:val="0"/>
          <w:kern w:val="22"/>
        </w:rPr>
        <w:t>are the following</w:t>
      </w:r>
      <w:r w:rsidR="007A7ACC">
        <w:rPr>
          <w:snapToGrid w:val="0"/>
          <w:kern w:val="22"/>
        </w:rPr>
        <w:t>:</w:t>
      </w:r>
    </w:p>
    <w:p w14:paraId="346BB885" w14:textId="77777777" w:rsidR="007A7ACC" w:rsidRPr="00D86B15" w:rsidRDefault="007A7ACC" w:rsidP="005E4A02">
      <w:pPr>
        <w:suppressLineNumbers/>
        <w:suppressAutoHyphens/>
        <w:kinsoku w:val="0"/>
        <w:overflowPunct w:val="0"/>
        <w:autoSpaceDE w:val="0"/>
        <w:autoSpaceDN w:val="0"/>
        <w:adjustRightInd w:val="0"/>
        <w:snapToGrid w:val="0"/>
        <w:spacing w:before="120" w:after="120"/>
        <w:ind w:firstLine="720"/>
        <w:rPr>
          <w:snapToGrid w:val="0"/>
          <w:kern w:val="22"/>
        </w:rPr>
      </w:pPr>
      <w:r>
        <w:rPr>
          <w:snapToGrid w:val="0"/>
          <w:kern w:val="22"/>
        </w:rPr>
        <w:t>(a)</w:t>
      </w:r>
      <w:r>
        <w:rPr>
          <w:snapToGrid w:val="0"/>
          <w:kern w:val="22"/>
        </w:rPr>
        <w:tab/>
        <w:t>N</w:t>
      </w:r>
      <w:r w:rsidRPr="00D86B15">
        <w:rPr>
          <w:snapToGrid w:val="0"/>
          <w:kern w:val="22"/>
        </w:rPr>
        <w:t>ewly available/accessible scientific and technical information, including through advanced expertise, methodological approaches or analytical methods, as well as newly accessible traditional knowledge,</w:t>
      </w:r>
      <w:r w:rsidRPr="00D86B15" w:rsidDel="00BF1F38">
        <w:rPr>
          <w:snapToGrid w:val="0"/>
          <w:kern w:val="22"/>
          <w:vertAlign w:val="superscript"/>
        </w:rPr>
        <w:t xml:space="preserve"> </w:t>
      </w:r>
      <w:r w:rsidRPr="00D86B15">
        <w:rPr>
          <w:snapToGrid w:val="0"/>
          <w:kern w:val="22"/>
        </w:rPr>
        <w:t xml:space="preserve">on features associated with </w:t>
      </w:r>
      <w:r>
        <w:rPr>
          <w:snapToGrid w:val="0"/>
          <w:kern w:val="22"/>
        </w:rPr>
        <w:t>an</w:t>
      </w:r>
      <w:r w:rsidRPr="00D86B15">
        <w:rPr>
          <w:snapToGrid w:val="0"/>
          <w:kern w:val="22"/>
        </w:rPr>
        <w:t xml:space="preserve"> </w:t>
      </w:r>
      <w:r>
        <w:rPr>
          <w:snapToGrid w:val="0"/>
          <w:kern w:val="22"/>
        </w:rPr>
        <w:t>EBSA</w:t>
      </w:r>
      <w:r w:rsidRPr="00D86B15">
        <w:rPr>
          <w:snapToGrid w:val="0"/>
          <w:kern w:val="22"/>
        </w:rPr>
        <w:t xml:space="preserve">; </w:t>
      </w:r>
    </w:p>
    <w:p w14:paraId="23929704" w14:textId="77777777" w:rsidR="007A7ACC" w:rsidRPr="00D86B15" w:rsidRDefault="007A7ACC" w:rsidP="005E4A02">
      <w:pPr>
        <w:suppressLineNumbers/>
        <w:suppressAutoHyphens/>
        <w:kinsoku w:val="0"/>
        <w:overflowPunct w:val="0"/>
        <w:autoSpaceDE w:val="0"/>
        <w:autoSpaceDN w:val="0"/>
        <w:adjustRightInd w:val="0"/>
        <w:snapToGrid w:val="0"/>
        <w:spacing w:before="120" w:after="120"/>
        <w:ind w:firstLine="720"/>
        <w:rPr>
          <w:snapToGrid w:val="0"/>
          <w:kern w:val="22"/>
        </w:rPr>
      </w:pPr>
      <w:r w:rsidRPr="00D86B15">
        <w:rPr>
          <w:snapToGrid w:val="0"/>
          <w:kern w:val="22"/>
        </w:rPr>
        <w:t>(b)</w:t>
      </w:r>
      <w:r w:rsidRPr="00D86B15">
        <w:rPr>
          <w:snapToGrid w:val="0"/>
          <w:kern w:val="22"/>
        </w:rPr>
        <w:tab/>
      </w:r>
      <w:r>
        <w:rPr>
          <w:snapToGrid w:val="0"/>
          <w:kern w:val="22"/>
        </w:rPr>
        <w:t>C</w:t>
      </w:r>
      <w:r w:rsidRPr="00D86B15">
        <w:rPr>
          <w:snapToGrid w:val="0"/>
          <w:kern w:val="22"/>
        </w:rPr>
        <w:t xml:space="preserve">hange in the information that was used </w:t>
      </w:r>
      <w:r>
        <w:rPr>
          <w:snapToGrid w:val="0"/>
          <w:kern w:val="22"/>
        </w:rPr>
        <w:t>to describe</w:t>
      </w:r>
      <w:r w:rsidRPr="00D86B15">
        <w:rPr>
          <w:snapToGrid w:val="0"/>
          <w:kern w:val="22"/>
        </w:rPr>
        <w:t xml:space="preserve"> </w:t>
      </w:r>
      <w:r>
        <w:rPr>
          <w:snapToGrid w:val="0"/>
          <w:kern w:val="22"/>
        </w:rPr>
        <w:t>an</w:t>
      </w:r>
      <w:r w:rsidRPr="00D86B15">
        <w:rPr>
          <w:snapToGrid w:val="0"/>
          <w:kern w:val="22"/>
        </w:rPr>
        <w:t xml:space="preserve"> EBSA;</w:t>
      </w:r>
    </w:p>
    <w:p w14:paraId="49B83FFB" w14:textId="77777777" w:rsidR="007A7ACC" w:rsidRPr="00D86B15" w:rsidRDefault="007A7ACC" w:rsidP="005E4A02">
      <w:pPr>
        <w:suppressLineNumbers/>
        <w:suppressAutoHyphens/>
        <w:kinsoku w:val="0"/>
        <w:overflowPunct w:val="0"/>
        <w:autoSpaceDE w:val="0"/>
        <w:autoSpaceDN w:val="0"/>
        <w:adjustRightInd w:val="0"/>
        <w:snapToGrid w:val="0"/>
        <w:spacing w:before="120" w:after="120"/>
        <w:ind w:firstLine="720"/>
        <w:rPr>
          <w:snapToGrid w:val="0"/>
          <w:kern w:val="22"/>
        </w:rPr>
      </w:pPr>
      <w:r w:rsidRPr="00D86B15">
        <w:rPr>
          <w:snapToGrid w:val="0"/>
          <w:kern w:val="22"/>
        </w:rPr>
        <w:t>(c)</w:t>
      </w:r>
      <w:r w:rsidRPr="00D86B15">
        <w:rPr>
          <w:snapToGrid w:val="0"/>
          <w:kern w:val="22"/>
        </w:rPr>
        <w:tab/>
      </w:r>
      <w:r>
        <w:rPr>
          <w:snapToGrid w:val="0"/>
          <w:kern w:val="22"/>
        </w:rPr>
        <w:t>C</w:t>
      </w:r>
      <w:r w:rsidRPr="00D86B15">
        <w:rPr>
          <w:snapToGrid w:val="0"/>
          <w:kern w:val="22"/>
        </w:rPr>
        <w:t>hange in the ecological or biological feature(s) of an EBSA;</w:t>
      </w:r>
    </w:p>
    <w:p w14:paraId="3C7B5D9F" w14:textId="77777777" w:rsidR="007A7ACC" w:rsidRPr="00D86B15" w:rsidRDefault="007A7ACC" w:rsidP="005E4A02">
      <w:pPr>
        <w:suppressLineNumbers/>
        <w:suppressAutoHyphens/>
        <w:kinsoku w:val="0"/>
        <w:overflowPunct w:val="0"/>
        <w:autoSpaceDE w:val="0"/>
        <w:autoSpaceDN w:val="0"/>
        <w:adjustRightInd w:val="0"/>
        <w:snapToGrid w:val="0"/>
        <w:spacing w:before="120" w:after="120"/>
        <w:ind w:firstLine="720"/>
        <w:rPr>
          <w:snapToGrid w:val="0"/>
          <w:kern w:val="22"/>
        </w:rPr>
      </w:pPr>
      <w:r w:rsidRPr="00D86B15">
        <w:rPr>
          <w:snapToGrid w:val="0"/>
          <w:kern w:val="22"/>
        </w:rPr>
        <w:t>(d)</w:t>
      </w:r>
      <w:r w:rsidRPr="00D86B15">
        <w:rPr>
          <w:snapToGrid w:val="0"/>
          <w:kern w:val="22"/>
        </w:rPr>
        <w:tab/>
      </w:r>
      <w:r>
        <w:rPr>
          <w:snapToGrid w:val="0"/>
          <w:kern w:val="22"/>
        </w:rPr>
        <w:t>S</w:t>
      </w:r>
      <w:r w:rsidRPr="00D86B15">
        <w:rPr>
          <w:snapToGrid w:val="0"/>
          <w:kern w:val="22"/>
        </w:rPr>
        <w:t>cientific error</w:t>
      </w:r>
      <w:r>
        <w:rPr>
          <w:snapToGrid w:val="0"/>
          <w:kern w:val="22"/>
        </w:rPr>
        <w:t>(</w:t>
      </w:r>
      <w:r w:rsidRPr="00D86B15">
        <w:rPr>
          <w:snapToGrid w:val="0"/>
          <w:kern w:val="22"/>
        </w:rPr>
        <w:t>s</w:t>
      </w:r>
      <w:r>
        <w:rPr>
          <w:snapToGrid w:val="0"/>
          <w:kern w:val="22"/>
        </w:rPr>
        <w:t>)</w:t>
      </w:r>
      <w:r w:rsidRPr="00D86B15">
        <w:rPr>
          <w:snapToGrid w:val="0"/>
          <w:kern w:val="22"/>
        </w:rPr>
        <w:t xml:space="preserve"> identified </w:t>
      </w:r>
      <w:r>
        <w:rPr>
          <w:snapToGrid w:val="0"/>
          <w:kern w:val="22"/>
        </w:rPr>
        <w:t>in an</w:t>
      </w:r>
      <w:r w:rsidRPr="00D86B15">
        <w:rPr>
          <w:snapToGrid w:val="0"/>
          <w:kern w:val="22"/>
        </w:rPr>
        <w:t xml:space="preserve"> EBSA description;</w:t>
      </w:r>
    </w:p>
    <w:p w14:paraId="63C363A4" w14:textId="22935C5B" w:rsidR="007A7ACC" w:rsidRPr="00FA7D41" w:rsidRDefault="007A7ACC" w:rsidP="005E4A02">
      <w:pPr>
        <w:suppressLineNumbers/>
        <w:suppressAutoHyphens/>
        <w:kinsoku w:val="0"/>
        <w:overflowPunct w:val="0"/>
        <w:autoSpaceDE w:val="0"/>
        <w:autoSpaceDN w:val="0"/>
        <w:adjustRightInd w:val="0"/>
        <w:snapToGrid w:val="0"/>
        <w:spacing w:before="120" w:after="120"/>
        <w:ind w:firstLine="720"/>
        <w:rPr>
          <w:snapToGrid w:val="0"/>
          <w:kern w:val="22"/>
        </w:rPr>
      </w:pPr>
      <w:r w:rsidRPr="00FA7D41">
        <w:rPr>
          <w:snapToGrid w:val="0"/>
          <w:kern w:val="22"/>
        </w:rPr>
        <w:t>(e)</w:t>
      </w:r>
      <w:r w:rsidRPr="00FA7D41">
        <w:rPr>
          <w:snapToGrid w:val="0"/>
          <w:kern w:val="22"/>
        </w:rPr>
        <w:tab/>
      </w:r>
      <w:r>
        <w:rPr>
          <w:snapToGrid w:val="0"/>
          <w:kern w:val="22"/>
        </w:rPr>
        <w:t>M</w:t>
      </w:r>
      <w:r w:rsidRPr="00D86B15">
        <w:rPr>
          <w:snapToGrid w:val="0"/>
          <w:kern w:val="22"/>
        </w:rPr>
        <w:t>odification</w:t>
      </w:r>
      <w:r>
        <w:rPr>
          <w:snapToGrid w:val="0"/>
          <w:kern w:val="22"/>
        </w:rPr>
        <w:t>(</w:t>
      </w:r>
      <w:r w:rsidRPr="00D86B15">
        <w:rPr>
          <w:snapToGrid w:val="0"/>
          <w:kern w:val="22"/>
        </w:rPr>
        <w:t>s</w:t>
      </w:r>
      <w:r>
        <w:rPr>
          <w:snapToGrid w:val="0"/>
          <w:kern w:val="22"/>
        </w:rPr>
        <w:t>)</w:t>
      </w:r>
      <w:r w:rsidRPr="00D86B15">
        <w:rPr>
          <w:snapToGrid w:val="0"/>
          <w:kern w:val="22"/>
        </w:rPr>
        <w:t xml:space="preserve"> to the template</w:t>
      </w:r>
      <w:r>
        <w:rPr>
          <w:rStyle w:val="FootnoteReference"/>
          <w:snapToGrid w:val="0"/>
          <w:kern w:val="22"/>
        </w:rPr>
        <w:footnoteReference w:id="2"/>
      </w:r>
      <w:r>
        <w:rPr>
          <w:snapToGrid w:val="0"/>
          <w:kern w:val="22"/>
        </w:rPr>
        <w:t xml:space="preserve"> used to describe EBSAs</w:t>
      </w:r>
      <w:r w:rsidRPr="00D86B15">
        <w:rPr>
          <w:snapToGrid w:val="0"/>
          <w:kern w:val="22"/>
        </w:rPr>
        <w:t>;</w:t>
      </w:r>
      <w:r>
        <w:rPr>
          <w:snapToGrid w:val="0"/>
          <w:kern w:val="22"/>
        </w:rPr>
        <w:t xml:space="preserve"> </w:t>
      </w:r>
    </w:p>
    <w:p w14:paraId="090C6D33" w14:textId="6597F2C4" w:rsidR="00BB2495" w:rsidRDefault="007A7ACC">
      <w:pPr>
        <w:suppressLineNumbers/>
        <w:suppressAutoHyphens/>
        <w:kinsoku w:val="0"/>
        <w:overflowPunct w:val="0"/>
        <w:autoSpaceDE w:val="0"/>
        <w:autoSpaceDN w:val="0"/>
        <w:adjustRightInd w:val="0"/>
        <w:snapToGrid w:val="0"/>
        <w:spacing w:before="120" w:after="120"/>
        <w:ind w:firstLine="720"/>
        <w:rPr>
          <w:snapToGrid w:val="0"/>
          <w:kern w:val="22"/>
        </w:rPr>
      </w:pPr>
      <w:r w:rsidRPr="00FA7D41">
        <w:rPr>
          <w:snapToGrid w:val="0"/>
          <w:kern w:val="22"/>
        </w:rPr>
        <w:t>(f)</w:t>
      </w:r>
      <w:r w:rsidRPr="00FA7D41">
        <w:rPr>
          <w:snapToGrid w:val="0"/>
          <w:kern w:val="22"/>
        </w:rPr>
        <w:tab/>
      </w:r>
      <w:r>
        <w:rPr>
          <w:snapToGrid w:val="0"/>
          <w:kern w:val="22"/>
        </w:rPr>
        <w:t>T</w:t>
      </w:r>
      <w:r w:rsidRPr="00FA7D41">
        <w:rPr>
          <w:snapToGrid w:val="0"/>
          <w:kern w:val="22"/>
        </w:rPr>
        <w:t xml:space="preserve">echnical, linguistic or editorial </w:t>
      </w:r>
      <w:r>
        <w:rPr>
          <w:snapToGrid w:val="0"/>
          <w:kern w:val="22"/>
        </w:rPr>
        <w:t>errors</w:t>
      </w:r>
      <w:r w:rsidRPr="00FA7D41">
        <w:rPr>
          <w:snapToGrid w:val="0"/>
          <w:kern w:val="22"/>
        </w:rPr>
        <w:t xml:space="preserve"> in an EBSA description.</w:t>
      </w:r>
      <w:r w:rsidR="00BB2495">
        <w:rPr>
          <w:snapToGrid w:val="0"/>
          <w:kern w:val="22"/>
        </w:rPr>
        <w:br w:type="page"/>
      </w:r>
    </w:p>
    <w:p w14:paraId="15544A4A" w14:textId="5EFA7E4B" w:rsidR="007A7ACC" w:rsidRPr="005E4A02" w:rsidRDefault="007A7ACC" w:rsidP="005E4A02">
      <w:pPr>
        <w:pStyle w:val="ListParagraph"/>
        <w:numPr>
          <w:ilvl w:val="0"/>
          <w:numId w:val="28"/>
        </w:numPr>
        <w:spacing w:before="120" w:after="120"/>
        <w:ind w:left="0" w:firstLine="0"/>
        <w:contextualSpacing w:val="0"/>
        <w:jc w:val="center"/>
        <w:rPr>
          <w:b/>
          <w:bCs/>
        </w:rPr>
      </w:pPr>
      <w:r>
        <w:rPr>
          <w:b/>
          <w:bCs/>
        </w:rPr>
        <w:lastRenderedPageBreak/>
        <w:t>ACTORS WHO CAN PROPOSE MODIFICATION OF EBSA DESCRIPTIONS</w:t>
      </w:r>
    </w:p>
    <w:p w14:paraId="5DB2C83B" w14:textId="0AF8BAA4" w:rsidR="007A7ACC" w:rsidRPr="00C86520" w:rsidRDefault="00BB2495" w:rsidP="005E4A02">
      <w:pPr>
        <w:spacing w:before="120" w:after="120"/>
      </w:pPr>
      <w:r>
        <w:t>1</w:t>
      </w:r>
      <w:r w:rsidR="00165F58">
        <w:t>.</w:t>
      </w:r>
      <w:r w:rsidR="00165F58">
        <w:tab/>
      </w:r>
      <w:r w:rsidR="007A7ACC">
        <w:t>For reasons (a) through (f)</w:t>
      </w:r>
      <w:r w:rsidR="0058001E">
        <w:t xml:space="preserve"> a</w:t>
      </w:r>
      <w:r w:rsidR="00906A54">
        <w:t>b</w:t>
      </w:r>
      <w:r w:rsidR="0058001E">
        <w:t>ove</w:t>
      </w:r>
      <w:r w:rsidR="007A7ACC">
        <w:t>,</w:t>
      </w:r>
      <w:r w:rsidR="007A7ACC" w:rsidRPr="00C86520">
        <w:t xml:space="preserve"> the following actors can propose the modification of an EBSA</w:t>
      </w:r>
      <w:r w:rsidR="007A7ACC">
        <w:t xml:space="preserve"> description</w:t>
      </w:r>
      <w:r w:rsidR="00165F58">
        <w:t>:</w:t>
      </w:r>
      <w:r w:rsidR="007A7ACC">
        <w:rPr>
          <w:rStyle w:val="FootnoteReference"/>
        </w:rPr>
        <w:footnoteReference w:id="3"/>
      </w:r>
    </w:p>
    <w:p w14:paraId="2EB866FC" w14:textId="77777777" w:rsidR="007A7ACC" w:rsidRPr="00A05235" w:rsidRDefault="007A7ACC" w:rsidP="007A7ACC">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A05235">
        <w:rPr>
          <w:snapToGrid w:val="0"/>
          <w:kern w:val="22"/>
          <w:szCs w:val="22"/>
        </w:rPr>
        <w:t xml:space="preserve">(a) </w:t>
      </w:r>
      <w:r w:rsidRPr="00A05235">
        <w:rPr>
          <w:snapToGrid w:val="0"/>
          <w:kern w:val="22"/>
          <w:szCs w:val="22"/>
        </w:rPr>
        <w:tab/>
        <w:t xml:space="preserve">For </w:t>
      </w:r>
      <w:r>
        <w:rPr>
          <w:snapToGrid w:val="0"/>
          <w:kern w:val="22"/>
          <w:szCs w:val="22"/>
        </w:rPr>
        <w:t xml:space="preserve">modification in areas within national </w:t>
      </w:r>
      <w:r w:rsidRPr="00A05235">
        <w:rPr>
          <w:snapToGrid w:val="0"/>
          <w:kern w:val="22"/>
          <w:szCs w:val="22"/>
        </w:rPr>
        <w:t xml:space="preserve">jurisdiction: </w:t>
      </w:r>
      <w:proofErr w:type="gramStart"/>
      <w:r w:rsidRPr="00A05235">
        <w:rPr>
          <w:snapToGrid w:val="0"/>
          <w:kern w:val="22"/>
          <w:szCs w:val="22"/>
        </w:rPr>
        <w:t>the</w:t>
      </w:r>
      <w:proofErr w:type="gramEnd"/>
      <w:r w:rsidRPr="00A05235">
        <w:rPr>
          <w:snapToGrid w:val="0"/>
          <w:kern w:val="22"/>
          <w:szCs w:val="22"/>
        </w:rPr>
        <w:t xml:space="preserve"> State</w:t>
      </w:r>
      <w:r>
        <w:rPr>
          <w:snapToGrid w:val="0"/>
          <w:kern w:val="22"/>
          <w:szCs w:val="22"/>
        </w:rPr>
        <w:t>(s)</w:t>
      </w:r>
      <w:r w:rsidRPr="00A05235">
        <w:rPr>
          <w:snapToGrid w:val="0"/>
          <w:kern w:val="22"/>
          <w:szCs w:val="22"/>
        </w:rPr>
        <w:t xml:space="preserve"> within whose jurisdiction</w:t>
      </w:r>
      <w:r>
        <w:rPr>
          <w:snapToGrid w:val="0"/>
          <w:kern w:val="22"/>
          <w:szCs w:val="22"/>
        </w:rPr>
        <w:t>(s)</w:t>
      </w:r>
      <w:r w:rsidRPr="00A05235">
        <w:rPr>
          <w:snapToGrid w:val="0"/>
          <w:kern w:val="22"/>
          <w:szCs w:val="22"/>
        </w:rPr>
        <w:t xml:space="preserve"> the </w:t>
      </w:r>
      <w:r>
        <w:rPr>
          <w:snapToGrid w:val="0"/>
          <w:kern w:val="22"/>
          <w:szCs w:val="22"/>
        </w:rPr>
        <w:t>modification</w:t>
      </w:r>
      <w:r w:rsidRPr="00A05235">
        <w:rPr>
          <w:snapToGrid w:val="0"/>
          <w:kern w:val="22"/>
          <w:szCs w:val="22"/>
        </w:rPr>
        <w:t xml:space="preserve"> is located;</w:t>
      </w:r>
    </w:p>
    <w:p w14:paraId="7353AC6F" w14:textId="77777777" w:rsidR="007A7ACC" w:rsidRPr="00C86520" w:rsidRDefault="007A7ACC" w:rsidP="007A7ACC">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lang w:eastAsia="de-DE"/>
        </w:rPr>
      </w:pPr>
      <w:r w:rsidRPr="00A05235">
        <w:rPr>
          <w:bCs/>
          <w:snapToGrid w:val="0"/>
          <w:kern w:val="22"/>
          <w:szCs w:val="22"/>
        </w:rPr>
        <w:t>(</w:t>
      </w:r>
      <w:r>
        <w:rPr>
          <w:bCs/>
          <w:snapToGrid w:val="0"/>
          <w:kern w:val="22"/>
          <w:szCs w:val="22"/>
        </w:rPr>
        <w:t>b</w:t>
      </w:r>
      <w:r w:rsidRPr="00A05235">
        <w:rPr>
          <w:bCs/>
          <w:snapToGrid w:val="0"/>
          <w:kern w:val="22"/>
          <w:szCs w:val="22"/>
        </w:rPr>
        <w:t>)</w:t>
      </w:r>
      <w:r w:rsidRPr="00A05235">
        <w:rPr>
          <w:bCs/>
          <w:snapToGrid w:val="0"/>
          <w:kern w:val="22"/>
          <w:szCs w:val="22"/>
        </w:rPr>
        <w:tab/>
        <w:t xml:space="preserve">For </w:t>
      </w:r>
      <w:r>
        <w:rPr>
          <w:snapToGrid w:val="0"/>
          <w:kern w:val="22"/>
          <w:szCs w:val="22"/>
        </w:rPr>
        <w:t xml:space="preserve">modification in areas beyond national </w:t>
      </w:r>
      <w:r w:rsidRPr="00A05235">
        <w:rPr>
          <w:snapToGrid w:val="0"/>
          <w:kern w:val="22"/>
          <w:szCs w:val="22"/>
        </w:rPr>
        <w:t>jurisdiction</w:t>
      </w:r>
      <w:r w:rsidRPr="00A05235">
        <w:rPr>
          <w:bCs/>
          <w:snapToGrid w:val="0"/>
          <w:kern w:val="22"/>
          <w:szCs w:val="22"/>
        </w:rPr>
        <w:t>:</w:t>
      </w:r>
      <w:r w:rsidRPr="00A05235">
        <w:rPr>
          <w:snapToGrid w:val="0"/>
          <w:kern w:val="22"/>
          <w:szCs w:val="22"/>
        </w:rPr>
        <w:t xml:space="preserve"> any State and/or competent intergovernmental organization,</w:t>
      </w:r>
      <w:r>
        <w:rPr>
          <w:snapToGrid w:val="0"/>
          <w:kern w:val="22"/>
          <w:szCs w:val="22"/>
        </w:rPr>
        <w:t xml:space="preserve"> </w:t>
      </w:r>
      <w:r w:rsidRPr="00A05235">
        <w:rPr>
          <w:snapToGrid w:val="0"/>
          <w:kern w:val="22"/>
          <w:szCs w:val="22"/>
        </w:rPr>
        <w:t xml:space="preserve">[without prejudice </w:t>
      </w:r>
      <w:r w:rsidRPr="00A05235">
        <w:rPr>
          <w:snapToGrid w:val="0"/>
          <w:color w:val="000000"/>
          <w:kern w:val="22"/>
          <w:szCs w:val="22"/>
          <w:lang w:eastAsia="de-DE"/>
        </w:rPr>
        <w:t>to developments under the United Nations Convention on the Law of the Sea];</w:t>
      </w:r>
    </w:p>
    <w:p w14:paraId="44CBC122" w14:textId="5439A3C9" w:rsidR="007A7ACC" w:rsidRDefault="007A7ACC" w:rsidP="005E4A02">
      <w:pPr>
        <w:pStyle w:val="Para1"/>
        <w:numPr>
          <w:ilvl w:val="0"/>
          <w:numId w:val="16"/>
        </w:numPr>
        <w:tabs>
          <w:tab w:val="clear" w:pos="360"/>
        </w:tabs>
      </w:pPr>
      <w:r w:rsidRPr="005E4A02">
        <w:rPr>
          <w:kern w:val="22"/>
          <w:szCs w:val="22"/>
        </w:rPr>
        <w:t>Additionally, for reason (f), the Secretariat may unilaterally propose the modification of an EBSA</w:t>
      </w:r>
      <w:r w:rsidR="0096623C" w:rsidRPr="005E4A02">
        <w:rPr>
          <w:kern w:val="22"/>
          <w:szCs w:val="22"/>
        </w:rPr>
        <w:t>.</w:t>
      </w:r>
    </w:p>
    <w:p w14:paraId="5004C019" w14:textId="7A901AEE" w:rsidR="00BB2495" w:rsidRDefault="00BB2495">
      <w:pPr>
        <w:spacing w:before="120" w:after="120"/>
      </w:pPr>
      <w:r>
        <w:br w:type="page"/>
      </w:r>
    </w:p>
    <w:p w14:paraId="39F546D3" w14:textId="3AB1E25D" w:rsidR="007A7ACC" w:rsidRDefault="007A7ACC" w:rsidP="005E4A02">
      <w:pPr>
        <w:keepNext/>
        <w:suppressLineNumbers/>
        <w:suppressAutoHyphens/>
        <w:spacing w:before="120" w:after="120"/>
        <w:jc w:val="center"/>
      </w:pPr>
      <w:r>
        <w:rPr>
          <w:b/>
          <w:caps/>
          <w:kern w:val="22"/>
        </w:rPr>
        <w:lastRenderedPageBreak/>
        <w:t>C.</w:t>
      </w:r>
      <w:r w:rsidR="00AF1675">
        <w:rPr>
          <w:b/>
          <w:caps/>
          <w:kern w:val="22"/>
        </w:rPr>
        <w:tab/>
      </w:r>
      <w:r w:rsidRPr="007544CB">
        <w:rPr>
          <w:b/>
          <w:caps/>
          <w:kern w:val="22"/>
        </w:rPr>
        <w:t xml:space="preserve">Modification in Areas within </w:t>
      </w:r>
      <w:r>
        <w:rPr>
          <w:b/>
          <w:caps/>
          <w:kern w:val="22"/>
        </w:rPr>
        <w:t>N</w:t>
      </w:r>
      <w:r w:rsidRPr="007544CB">
        <w:rPr>
          <w:b/>
          <w:caps/>
          <w:kern w:val="22"/>
        </w:rPr>
        <w:t>ational Jurisdiction</w:t>
      </w:r>
    </w:p>
    <w:p w14:paraId="11AAD051" w14:textId="5545D41D" w:rsidR="007A7ACC" w:rsidRDefault="007A7ACC" w:rsidP="005E4A02">
      <w:pPr>
        <w:pStyle w:val="Para1"/>
        <w:numPr>
          <w:ilvl w:val="6"/>
          <w:numId w:val="16"/>
        </w:numPr>
        <w:tabs>
          <w:tab w:val="clear" w:pos="2520"/>
        </w:tabs>
        <w:ind w:left="709" w:hanging="709"/>
        <w:jc w:val="left"/>
      </w:pPr>
      <w:r>
        <w:t>For reasons (a) through (e)</w:t>
      </w:r>
      <w:r w:rsidR="00AD4C56">
        <w:t xml:space="preserve"> described in section A above</w:t>
      </w:r>
      <w:r w:rsidR="00906A54">
        <w:t>:</w:t>
      </w:r>
      <w:r>
        <w:t xml:space="preserve"> </w:t>
      </w:r>
    </w:p>
    <w:p w14:paraId="610667B9" w14:textId="72E73D91" w:rsidR="007A7ACC" w:rsidRDefault="007A7ACC" w:rsidP="005E4A02">
      <w:pPr>
        <w:numPr>
          <w:ilvl w:val="0"/>
          <w:numId w:val="17"/>
        </w:numPr>
        <w:spacing w:after="60"/>
        <w:ind w:left="0" w:firstLine="709"/>
      </w:pPr>
      <w:r>
        <w:t>The proposal for</w:t>
      </w:r>
      <w:r w:rsidRPr="005B47EB">
        <w:t xml:space="preserve"> modification of </w:t>
      </w:r>
      <w:r>
        <w:t>an EBSA</w:t>
      </w:r>
      <w:r w:rsidRPr="005B47EB">
        <w:t xml:space="preserve"> description</w:t>
      </w:r>
      <w:r>
        <w:rPr>
          <w:rStyle w:val="FootnoteReference"/>
        </w:rPr>
        <w:footnoteReference w:id="4"/>
      </w:r>
      <w:r w:rsidRPr="005B47EB">
        <w:t xml:space="preserve"> is submitted to the Secretariat, together with </w:t>
      </w:r>
      <w:r w:rsidRPr="009B20EB">
        <w:t>information on the scientifically sound nationally agreed peer-review process</w:t>
      </w:r>
      <w:r w:rsidRPr="009B20EB">
        <w:rPr>
          <w:rStyle w:val="FootnoteReference"/>
        </w:rPr>
        <w:footnoteReference w:id="5"/>
      </w:r>
      <w:r w:rsidRPr="009B20EB">
        <w:t xml:space="preserve">  that supports the prop</w:t>
      </w:r>
      <w:r w:rsidRPr="005B47EB">
        <w:t>osed modification</w:t>
      </w:r>
      <w:r w:rsidR="009B4586">
        <w:t>;</w:t>
      </w:r>
    </w:p>
    <w:p w14:paraId="4DC61C2B" w14:textId="2C31C622" w:rsidR="007A7ACC" w:rsidRDefault="007A7ACC" w:rsidP="005E4A02">
      <w:pPr>
        <w:numPr>
          <w:ilvl w:val="0"/>
          <w:numId w:val="17"/>
        </w:numPr>
        <w:spacing w:after="60"/>
        <w:ind w:left="0" w:firstLine="709"/>
      </w:pPr>
      <w:r>
        <w:t xml:space="preserve">The Secretariat disseminates information about the proposed modification to all Parties through a notification with a period of </w:t>
      </w:r>
      <w:r w:rsidR="008335BF">
        <w:t>two months</w:t>
      </w:r>
      <w:r>
        <w:t xml:space="preserve"> for open comment on the proposed modification. The proponent may wish to issue a response to any of the comments, and the comments and responses related to the proposed modification will be posted on the EBSA website</w:t>
      </w:r>
      <w:r w:rsidR="009B4586">
        <w:t>;</w:t>
      </w:r>
    </w:p>
    <w:p w14:paraId="4433700B" w14:textId="44F01EAF" w:rsidR="007A7ACC" w:rsidRPr="005B47EB" w:rsidRDefault="007A7ACC" w:rsidP="005E4A02">
      <w:pPr>
        <w:numPr>
          <w:ilvl w:val="0"/>
          <w:numId w:val="17"/>
        </w:numPr>
        <w:spacing w:after="60"/>
        <w:ind w:left="0" w:firstLine="709"/>
      </w:pPr>
      <w:r>
        <w:t xml:space="preserve">The </w:t>
      </w:r>
      <w:r w:rsidRPr="00822F23">
        <w:t xml:space="preserve">Secretariat </w:t>
      </w:r>
      <w:r>
        <w:t>also issues notifications biannually regarding proposals for modifications received by the Secretariat</w:t>
      </w:r>
      <w:r w:rsidR="009B4586">
        <w:t>;</w:t>
      </w:r>
    </w:p>
    <w:p w14:paraId="479654E6" w14:textId="17F8E90A" w:rsidR="00BB2495" w:rsidRPr="00970CE5" w:rsidRDefault="007A7ACC" w:rsidP="005E4A02">
      <w:pPr>
        <w:numPr>
          <w:ilvl w:val="0"/>
          <w:numId w:val="17"/>
        </w:numPr>
        <w:spacing w:after="60"/>
        <w:ind w:left="0" w:firstLine="709"/>
      </w:pPr>
      <w:r>
        <w:rPr>
          <w:snapToGrid w:val="0"/>
          <w:kern w:val="22"/>
        </w:rPr>
        <w:t>The Secretariat, in consultation with the EBSA Informal Advisory Group, compiles a report, including analysis of comments received</w:t>
      </w:r>
      <w:r w:rsidRPr="00970CE5">
        <w:t>, to be made available to the Subsidiary Body on Scientific, Technical and Technological Advice and the Conference of the Parties, [for consideration] [for information] [with a view to inclusion] [to include] in the repository</w:t>
      </w:r>
      <w:r w:rsidR="009B4586">
        <w:t>;</w:t>
      </w:r>
    </w:p>
    <w:p w14:paraId="6B4D0AAD" w14:textId="2179DD7A" w:rsidR="00BB2495" w:rsidRDefault="007A7ACC" w:rsidP="005E4A02">
      <w:pPr>
        <w:numPr>
          <w:ilvl w:val="0"/>
          <w:numId w:val="17"/>
        </w:numPr>
        <w:spacing w:after="60"/>
        <w:ind w:left="0" w:firstLine="709"/>
      </w:pPr>
      <w:r>
        <w:t xml:space="preserve">The previous EBSA </w:t>
      </w:r>
      <w:r w:rsidRPr="009B20EB">
        <w:t>descri</w:t>
      </w:r>
      <w:r w:rsidRPr="00AC1FB0">
        <w:t>ption and the modality by which it was included in the repository, will remain available in the repository.</w:t>
      </w:r>
      <w:r w:rsidRPr="005B47EB">
        <w:t xml:space="preserve"> </w:t>
      </w:r>
    </w:p>
    <w:p w14:paraId="2CF60681" w14:textId="5B324C83" w:rsidR="007A7ACC" w:rsidRPr="003D4119" w:rsidRDefault="007A7ACC" w:rsidP="005E4A02">
      <w:pPr>
        <w:pStyle w:val="Para1"/>
        <w:numPr>
          <w:ilvl w:val="6"/>
          <w:numId w:val="16"/>
        </w:numPr>
        <w:tabs>
          <w:tab w:val="clear" w:pos="2520"/>
        </w:tabs>
        <w:spacing w:before="240"/>
        <w:ind w:left="709" w:hanging="709"/>
      </w:pPr>
      <w:r w:rsidRPr="003D4119">
        <w:t>For reason (f)</w:t>
      </w:r>
      <w:r w:rsidR="00067EF5">
        <w:t xml:space="preserve"> described in section A above</w:t>
      </w:r>
      <w:r w:rsidR="00906A54">
        <w:t>:</w:t>
      </w:r>
    </w:p>
    <w:p w14:paraId="75645582" w14:textId="3B9FC7C9" w:rsidR="007A7ACC" w:rsidRPr="003D4119" w:rsidRDefault="007A7ACC" w:rsidP="005E4A02">
      <w:pPr>
        <w:numPr>
          <w:ilvl w:val="0"/>
          <w:numId w:val="18"/>
        </w:numPr>
        <w:spacing w:after="60"/>
        <w:ind w:left="0" w:firstLine="709"/>
      </w:pPr>
      <w:r w:rsidRPr="003D4119">
        <w:t xml:space="preserve">Once received by the Secretariat, the Secretariat </w:t>
      </w:r>
      <w:r>
        <w:t xml:space="preserve">posts information about the proposed modification on the EBSA website and </w:t>
      </w:r>
      <w:r w:rsidRPr="003D4119">
        <w:t xml:space="preserve">disseminates a notification regarding </w:t>
      </w:r>
      <w:r>
        <w:t>the</w:t>
      </w:r>
      <w:r w:rsidRPr="003D4119">
        <w:t xml:space="preserve"> </w:t>
      </w:r>
      <w:r>
        <w:t xml:space="preserve">proposed </w:t>
      </w:r>
      <w:r w:rsidRPr="003D4119">
        <w:t>modification</w:t>
      </w:r>
      <w:r w:rsidR="009B4586">
        <w:t>;</w:t>
      </w:r>
    </w:p>
    <w:p w14:paraId="1FB7B1D6" w14:textId="3EFC8FD1" w:rsidR="00BB2495" w:rsidRDefault="007A7ACC" w:rsidP="005E4A02">
      <w:pPr>
        <w:numPr>
          <w:ilvl w:val="0"/>
          <w:numId w:val="18"/>
        </w:numPr>
        <w:spacing w:after="60"/>
        <w:ind w:left="0" w:firstLine="709"/>
      </w:pPr>
      <w:r>
        <w:t>Following consultation with the EBSA Informal Advisory Group, t</w:t>
      </w:r>
      <w:r w:rsidRPr="003D4119">
        <w:t>he proposed modification is implemented on the EBSA website within one month of issuance of the above notification</w:t>
      </w:r>
      <w:r w:rsidR="009B4586">
        <w:t>;</w:t>
      </w:r>
    </w:p>
    <w:p w14:paraId="097CC985" w14:textId="5CA2834E" w:rsidR="007A7ACC" w:rsidRDefault="007A7ACC" w:rsidP="005E4A02">
      <w:pPr>
        <w:numPr>
          <w:ilvl w:val="0"/>
          <w:numId w:val="18"/>
        </w:numPr>
        <w:spacing w:after="60"/>
        <w:ind w:left="0" w:firstLine="709"/>
      </w:pPr>
      <w:r>
        <w:t xml:space="preserve">A report on modifications for reason (f) is made available to </w:t>
      </w:r>
      <w:r w:rsidR="00067EF5">
        <w:t xml:space="preserve">the Subsidiary Body on Scientific, Technical and Technological Advice </w:t>
      </w:r>
      <w:r>
        <w:t xml:space="preserve">and </w:t>
      </w:r>
      <w:r w:rsidR="007221C1">
        <w:t xml:space="preserve">to </w:t>
      </w:r>
      <w:r w:rsidR="00067EF5">
        <w:t xml:space="preserve">the Conference of the Parties </w:t>
      </w:r>
      <w:r>
        <w:t>for information</w:t>
      </w:r>
      <w:r w:rsidR="00976A01">
        <w:t>.</w:t>
      </w:r>
    </w:p>
    <w:p w14:paraId="134BA1C6" w14:textId="444CC060" w:rsidR="00BB2495" w:rsidRDefault="00BB2495" w:rsidP="00BB2495">
      <w:pPr>
        <w:pStyle w:val="Heading2"/>
      </w:pPr>
      <w:r>
        <w:br w:type="page"/>
      </w:r>
    </w:p>
    <w:p w14:paraId="6265AA96" w14:textId="1F9EFD5A" w:rsidR="007A7ACC" w:rsidRDefault="007A7ACC" w:rsidP="005E4A02">
      <w:pPr>
        <w:pStyle w:val="Heading1"/>
        <w:spacing w:after="0"/>
      </w:pPr>
      <w:r>
        <w:lastRenderedPageBreak/>
        <w:t xml:space="preserve">D. </w:t>
      </w:r>
      <w:r w:rsidR="00D64799">
        <w:tab/>
      </w:r>
      <w:r w:rsidRPr="007544CB">
        <w:t xml:space="preserve">Modification in Areas </w:t>
      </w:r>
      <w:r>
        <w:t>BEYOND N</w:t>
      </w:r>
      <w:r w:rsidRPr="007544CB">
        <w:t>ational Jurisdiction</w:t>
      </w:r>
    </w:p>
    <w:p w14:paraId="5BFAC9B4" w14:textId="05EA4EE5" w:rsidR="007A7ACC" w:rsidRDefault="007A7ACC" w:rsidP="005E4A02">
      <w:pPr>
        <w:keepNext/>
        <w:suppressLineNumbers/>
        <w:suppressAutoHyphens/>
        <w:spacing w:after="120"/>
        <w:jc w:val="center"/>
      </w:pPr>
      <w:r w:rsidRPr="005E4A02">
        <w:rPr>
          <w:b/>
          <w:kern w:val="22"/>
        </w:rPr>
        <w:t>*and, where a State wishes, within its national jurisdiction</w:t>
      </w:r>
    </w:p>
    <w:p w14:paraId="3F18F035" w14:textId="08E153A1" w:rsidR="007A7ACC" w:rsidRDefault="007A7ACC" w:rsidP="005E4A02">
      <w:pPr>
        <w:pStyle w:val="Para1"/>
        <w:numPr>
          <w:ilvl w:val="0"/>
          <w:numId w:val="19"/>
        </w:numPr>
        <w:tabs>
          <w:tab w:val="clear" w:pos="360"/>
        </w:tabs>
        <w:spacing w:after="60"/>
      </w:pPr>
      <w:bookmarkStart w:id="1" w:name="_Hlk30418872"/>
      <w:r>
        <w:t>For reasons (a) through (e)</w:t>
      </w:r>
      <w:r w:rsidR="00D64799">
        <w:t xml:space="preserve"> described in section A above</w:t>
      </w:r>
      <w:r w:rsidR="00906A54">
        <w:t>:</w:t>
      </w:r>
    </w:p>
    <w:p w14:paraId="3AC3F7B9" w14:textId="4751EFF3" w:rsidR="007A7ACC" w:rsidRDefault="007A7ACC" w:rsidP="005E4A02">
      <w:pPr>
        <w:numPr>
          <w:ilvl w:val="0"/>
          <w:numId w:val="20"/>
        </w:numPr>
        <w:spacing w:after="60"/>
        <w:ind w:left="0" w:firstLine="709"/>
      </w:pPr>
      <w:r>
        <w:t xml:space="preserve">The proposal for </w:t>
      </w:r>
      <w:r w:rsidRPr="009B20EB">
        <w:t xml:space="preserve">a modification of </w:t>
      </w:r>
      <w:r>
        <w:t>an</w:t>
      </w:r>
      <w:r w:rsidRPr="009B20EB">
        <w:t xml:space="preserve"> EBSA description</w:t>
      </w:r>
      <w:r>
        <w:rPr>
          <w:rStyle w:val="FootnoteReference"/>
        </w:rPr>
        <w:footnoteReference w:id="6"/>
      </w:r>
      <w:r w:rsidRPr="009B20EB">
        <w:t xml:space="preserve"> is submitted to the Secretariat</w:t>
      </w:r>
      <w:r w:rsidR="009B4586">
        <w:t>;</w:t>
      </w:r>
    </w:p>
    <w:p w14:paraId="0B033F37" w14:textId="1A5525E2" w:rsidR="007A7ACC" w:rsidRDefault="007A7ACC" w:rsidP="005E4A02">
      <w:pPr>
        <w:numPr>
          <w:ilvl w:val="0"/>
          <w:numId w:val="20"/>
        </w:numPr>
        <w:spacing w:after="60"/>
        <w:ind w:left="0" w:firstLine="709"/>
      </w:pPr>
      <w:r w:rsidRPr="00822F23">
        <w:t xml:space="preserve">The Secretariat </w:t>
      </w:r>
      <w:r>
        <w:t>posts information about the proposed modification on the EBSA website and issues notifications biannually regarding proposals for modifications received by the Secretariat</w:t>
      </w:r>
      <w:r w:rsidR="009B4586">
        <w:t>;</w:t>
      </w:r>
    </w:p>
    <w:p w14:paraId="169CCDA4" w14:textId="50B8446D" w:rsidR="007A7ACC" w:rsidRPr="00822F23" w:rsidRDefault="007A7ACC" w:rsidP="005E4A02">
      <w:pPr>
        <w:numPr>
          <w:ilvl w:val="0"/>
          <w:numId w:val="20"/>
        </w:numPr>
        <w:spacing w:after="60"/>
        <w:ind w:left="0" w:firstLine="709"/>
      </w:pPr>
      <w:r>
        <w:t xml:space="preserve">Once </w:t>
      </w:r>
      <w:r w:rsidR="008335BF">
        <w:t>15</w:t>
      </w:r>
      <w:r>
        <w:t xml:space="preserve"> proposed modifications are received, the Secretariat initiates the preparation of an expert workshop to review the proposed modifications. </w:t>
      </w:r>
      <w:r w:rsidRPr="00822F23">
        <w:t xml:space="preserve">The EBSA Informal Advisory Group </w:t>
      </w:r>
      <w:r>
        <w:t xml:space="preserve">provides scientific </w:t>
      </w:r>
      <w:r w:rsidRPr="00822F23">
        <w:t>advi</w:t>
      </w:r>
      <w:r>
        <w:t>ce</w:t>
      </w:r>
      <w:r w:rsidRPr="00822F23">
        <w:t xml:space="preserve"> on the planning of the workshop</w:t>
      </w:r>
      <w:r>
        <w:t xml:space="preserve">. Experts who participated in the workshop at which the EBSAs were originally described will also be alerted. The output of the workshop is </w:t>
      </w:r>
      <w:r w:rsidRPr="001D7C47">
        <w:rPr>
          <w:snapToGrid w:val="0"/>
          <w:kern w:val="22"/>
        </w:rPr>
        <w:t xml:space="preserve">submitted to </w:t>
      </w:r>
      <w:r w:rsidR="00AE1607">
        <w:rPr>
          <w:snapToGrid w:val="0"/>
          <w:kern w:val="22"/>
        </w:rPr>
        <w:t xml:space="preserve">the Subsidiary Body on Scientific, Technical and Technological Advice </w:t>
      </w:r>
      <w:r>
        <w:rPr>
          <w:snapToGrid w:val="0"/>
          <w:kern w:val="22"/>
        </w:rPr>
        <w:t xml:space="preserve">and </w:t>
      </w:r>
      <w:r w:rsidR="00AE1607">
        <w:rPr>
          <w:snapToGrid w:val="0"/>
          <w:kern w:val="22"/>
        </w:rPr>
        <w:t>to the Conference of the Parties</w:t>
      </w:r>
      <w:r w:rsidRPr="001D7C47">
        <w:rPr>
          <w:snapToGrid w:val="0"/>
          <w:kern w:val="22"/>
        </w:rPr>
        <w:t xml:space="preserve"> for consideration</w:t>
      </w:r>
      <w:r w:rsidR="009B4586">
        <w:rPr>
          <w:snapToGrid w:val="0"/>
          <w:kern w:val="22"/>
        </w:rPr>
        <w:t>;</w:t>
      </w:r>
    </w:p>
    <w:p w14:paraId="1889C9F2" w14:textId="7FA7933D" w:rsidR="007A7ACC" w:rsidRPr="005D576B" w:rsidRDefault="007A7ACC" w:rsidP="005E4A02">
      <w:pPr>
        <w:numPr>
          <w:ilvl w:val="0"/>
          <w:numId w:val="20"/>
        </w:numPr>
        <w:spacing w:after="60"/>
        <w:ind w:left="0" w:firstLine="709"/>
        <w:rPr>
          <w:rFonts w:eastAsia="Calibri"/>
        </w:rPr>
      </w:pPr>
      <w:r>
        <w:t xml:space="preserve">If </w:t>
      </w:r>
      <w:r w:rsidR="008335BF">
        <w:t>15</w:t>
      </w:r>
      <w:r w:rsidRPr="001D7C47">
        <w:t xml:space="preserve"> proposed modifications are not received within the timeframe of </w:t>
      </w:r>
      <w:r>
        <w:t>[XXX]</w:t>
      </w:r>
      <w:r w:rsidRPr="001D7C47">
        <w:t xml:space="preserve">, the Secretariat </w:t>
      </w:r>
      <w:r w:rsidRPr="001D7C47">
        <w:rPr>
          <w:snapToGrid w:val="0"/>
          <w:kern w:val="22"/>
        </w:rPr>
        <w:t>prepares</w:t>
      </w:r>
      <w:r>
        <w:rPr>
          <w:snapToGrid w:val="0"/>
          <w:kern w:val="22"/>
        </w:rPr>
        <w:t xml:space="preserve"> a report on those modifications received, which will be opened for public comment/peer-review for two months. A report on modifications, including comments received, is prepared together with the EBSA Informal Advisory Group and </w:t>
      </w:r>
      <w:r w:rsidRPr="001D7C47">
        <w:rPr>
          <w:snapToGrid w:val="0"/>
          <w:kern w:val="22"/>
        </w:rPr>
        <w:t>regional experts,</w:t>
      </w:r>
      <w:r w:rsidRPr="001D7C47">
        <w:rPr>
          <w:snapToGrid w:val="0"/>
          <w:kern w:val="22"/>
          <w:vertAlign w:val="superscript"/>
        </w:rPr>
        <w:footnoteReference w:id="7"/>
      </w:r>
      <w:r>
        <w:t xml:space="preserve"> </w:t>
      </w:r>
      <w:r w:rsidRPr="00A46327">
        <w:rPr>
          <w:snapToGrid w:val="0"/>
          <w:kern w:val="22"/>
        </w:rPr>
        <w:t xml:space="preserve">which is submitted to </w:t>
      </w:r>
      <w:r w:rsidR="0044665B">
        <w:rPr>
          <w:snapToGrid w:val="0"/>
          <w:kern w:val="22"/>
        </w:rPr>
        <w:t xml:space="preserve">the Subsidiary Body on Scientific, Technical and Technological Advice </w:t>
      </w:r>
      <w:r w:rsidRPr="00A46327">
        <w:rPr>
          <w:snapToGrid w:val="0"/>
          <w:kern w:val="22"/>
        </w:rPr>
        <w:t xml:space="preserve">and </w:t>
      </w:r>
      <w:r w:rsidR="002351BB">
        <w:rPr>
          <w:snapToGrid w:val="0"/>
          <w:kern w:val="22"/>
        </w:rPr>
        <w:t xml:space="preserve">to </w:t>
      </w:r>
      <w:r w:rsidR="0044665B">
        <w:rPr>
          <w:snapToGrid w:val="0"/>
          <w:kern w:val="22"/>
        </w:rPr>
        <w:t>the Conference of the Parties</w:t>
      </w:r>
      <w:r w:rsidR="0044665B" w:rsidRPr="00A46327">
        <w:rPr>
          <w:snapToGrid w:val="0"/>
          <w:kern w:val="22"/>
        </w:rPr>
        <w:t xml:space="preserve"> </w:t>
      </w:r>
      <w:r w:rsidRPr="00A46327">
        <w:rPr>
          <w:snapToGrid w:val="0"/>
          <w:kern w:val="22"/>
        </w:rPr>
        <w:t>for consideration</w:t>
      </w:r>
      <w:r w:rsidR="009B4586">
        <w:rPr>
          <w:snapToGrid w:val="0"/>
          <w:kern w:val="22"/>
        </w:rPr>
        <w:t>;</w:t>
      </w:r>
    </w:p>
    <w:p w14:paraId="6DAF520F" w14:textId="01CEA609" w:rsidR="00BB2495" w:rsidRDefault="007A7ACC" w:rsidP="005E4A02">
      <w:pPr>
        <w:numPr>
          <w:ilvl w:val="0"/>
          <w:numId w:val="20"/>
        </w:numPr>
        <w:ind w:left="0" w:firstLine="709"/>
      </w:pPr>
      <w:r>
        <w:t xml:space="preserve">The previous EBSA </w:t>
      </w:r>
      <w:r w:rsidRPr="009B20EB">
        <w:t>descri</w:t>
      </w:r>
      <w:r w:rsidRPr="00AC1FB0">
        <w:t>ption</w:t>
      </w:r>
      <w:r>
        <w:t>(s)</w:t>
      </w:r>
      <w:r w:rsidRPr="00AC1FB0">
        <w:t xml:space="preserve"> and the modality by which it was included in the repository, will remain available in the repository.</w:t>
      </w:r>
      <w:r w:rsidRPr="005B47EB">
        <w:t xml:space="preserve"> </w:t>
      </w:r>
      <w:bookmarkEnd w:id="1"/>
    </w:p>
    <w:p w14:paraId="15CC46B7" w14:textId="6FC46349" w:rsidR="007A7ACC" w:rsidRPr="003D4119" w:rsidRDefault="007A7ACC" w:rsidP="005E4A02">
      <w:pPr>
        <w:pStyle w:val="Para1"/>
        <w:numPr>
          <w:ilvl w:val="0"/>
          <w:numId w:val="11"/>
        </w:numPr>
        <w:tabs>
          <w:tab w:val="clear" w:pos="360"/>
        </w:tabs>
        <w:spacing w:before="240"/>
      </w:pPr>
      <w:r w:rsidRPr="003D4119">
        <w:t>For reason (f)</w:t>
      </w:r>
      <w:r w:rsidR="00527A18" w:rsidRPr="00527A18">
        <w:t xml:space="preserve"> </w:t>
      </w:r>
      <w:r w:rsidR="00527A18">
        <w:t>described in section A above</w:t>
      </w:r>
      <w:r w:rsidR="00906A54">
        <w:t>:</w:t>
      </w:r>
      <w:r w:rsidRPr="003D4119">
        <w:t xml:space="preserve"> </w:t>
      </w:r>
    </w:p>
    <w:p w14:paraId="58C1A8B4" w14:textId="7DC50668" w:rsidR="007A7ACC" w:rsidRPr="003D4119" w:rsidRDefault="007A7ACC" w:rsidP="005E4A02">
      <w:pPr>
        <w:numPr>
          <w:ilvl w:val="0"/>
          <w:numId w:val="21"/>
        </w:numPr>
        <w:spacing w:before="120" w:after="120"/>
        <w:ind w:left="0" w:firstLine="709"/>
      </w:pPr>
      <w:r w:rsidRPr="003D4119">
        <w:t xml:space="preserve">Once received by the Secretariat, the Secretariat </w:t>
      </w:r>
      <w:r>
        <w:t xml:space="preserve">posts information about the proposed modification on the EBSA website and </w:t>
      </w:r>
      <w:r w:rsidRPr="003D4119">
        <w:t>disseminates a notification regarding a modification proposed for reason (f)</w:t>
      </w:r>
      <w:r w:rsidR="009B4586">
        <w:t>;</w:t>
      </w:r>
    </w:p>
    <w:p w14:paraId="057FB4CA" w14:textId="26C6489E" w:rsidR="00BB2495" w:rsidRDefault="007A7ACC" w:rsidP="005E4A02">
      <w:pPr>
        <w:numPr>
          <w:ilvl w:val="0"/>
          <w:numId w:val="21"/>
        </w:numPr>
        <w:spacing w:after="60"/>
        <w:ind w:left="0" w:firstLine="709"/>
      </w:pPr>
      <w:bookmarkStart w:id="2" w:name="_Hlk30608144"/>
      <w:r>
        <w:t xml:space="preserve">Following consultation with the EBSA Informal Advisory Group, </w:t>
      </w:r>
      <w:bookmarkEnd w:id="2"/>
      <w:r>
        <w:t>t</w:t>
      </w:r>
      <w:r w:rsidRPr="003D4119">
        <w:t>he proposed modification is implemented on the EBSA website within one month of issuance of the above notification</w:t>
      </w:r>
      <w:r w:rsidR="009B4586">
        <w:t>;</w:t>
      </w:r>
    </w:p>
    <w:p w14:paraId="76A9FCB5" w14:textId="6F68139F" w:rsidR="00840D5B" w:rsidRDefault="007A7ACC" w:rsidP="005E4A02">
      <w:pPr>
        <w:numPr>
          <w:ilvl w:val="0"/>
          <w:numId w:val="21"/>
        </w:numPr>
        <w:spacing w:after="60"/>
        <w:ind w:left="0" w:firstLine="709"/>
      </w:pPr>
      <w:r>
        <w:t xml:space="preserve">A report on modifications for reason (f) is made available to </w:t>
      </w:r>
      <w:r w:rsidR="002351BB">
        <w:t xml:space="preserve">the Subsidiary Body on Scientific, Technical and Technological Advice </w:t>
      </w:r>
      <w:r>
        <w:t xml:space="preserve">and </w:t>
      </w:r>
      <w:r w:rsidR="002351BB">
        <w:t xml:space="preserve">to the Conference of the Parties </w:t>
      </w:r>
      <w:r>
        <w:t>for information</w:t>
      </w:r>
      <w:r w:rsidR="002351BB">
        <w:t>.</w:t>
      </w:r>
    </w:p>
    <w:p w14:paraId="32DFC46F" w14:textId="34658626" w:rsidR="00BB2495" w:rsidRDefault="00BB2495">
      <w:pPr>
        <w:pStyle w:val="Heading1"/>
      </w:pPr>
      <w:r>
        <w:br w:type="page"/>
      </w:r>
    </w:p>
    <w:p w14:paraId="47EC911D" w14:textId="4142EF19" w:rsidR="007A7ACC" w:rsidRDefault="007A7ACC" w:rsidP="005E4A02">
      <w:pPr>
        <w:pStyle w:val="Heading1"/>
      </w:pPr>
      <w:r>
        <w:lastRenderedPageBreak/>
        <w:t>E</w:t>
      </w:r>
      <w:r w:rsidRPr="008545DC">
        <w:t>.</w:t>
      </w:r>
      <w:r>
        <w:t xml:space="preserve"> </w:t>
      </w:r>
      <w:r w:rsidR="00840D5B">
        <w:tab/>
      </w:r>
      <w:r w:rsidRPr="00657100">
        <w:t>MODIFICATION STRADDLING MULTIPLE NATIONAL JURISDICTIONS</w:t>
      </w:r>
    </w:p>
    <w:p w14:paraId="5987DD33" w14:textId="3FDB76B6" w:rsidR="007A7ACC" w:rsidRDefault="007A7ACC" w:rsidP="005E4A02">
      <w:pPr>
        <w:pStyle w:val="Para1"/>
        <w:numPr>
          <w:ilvl w:val="6"/>
          <w:numId w:val="11"/>
        </w:numPr>
        <w:tabs>
          <w:tab w:val="clear" w:pos="2520"/>
        </w:tabs>
        <w:spacing w:after="60"/>
        <w:ind w:left="709" w:hanging="709"/>
      </w:pPr>
      <w:r>
        <w:t>For reasons (a) through (e)</w:t>
      </w:r>
      <w:r w:rsidR="00840D5B">
        <w:t xml:space="preserve"> describes in section A above:</w:t>
      </w:r>
      <w:r>
        <w:t xml:space="preserve"> </w:t>
      </w:r>
    </w:p>
    <w:p w14:paraId="4C3DDB4C" w14:textId="6165FBC8" w:rsidR="007A7ACC" w:rsidRDefault="007A7ACC" w:rsidP="005E4A02">
      <w:pPr>
        <w:numPr>
          <w:ilvl w:val="0"/>
          <w:numId w:val="23"/>
        </w:numPr>
        <w:spacing w:before="60" w:after="60"/>
        <w:ind w:left="0" w:firstLine="709"/>
      </w:pPr>
      <w:r>
        <w:t>The proposal for</w:t>
      </w:r>
      <w:r w:rsidRPr="005B47EB">
        <w:t xml:space="preserve"> a modification of </w:t>
      </w:r>
      <w:r>
        <w:t>an EBSA</w:t>
      </w:r>
      <w:r w:rsidRPr="005B47EB">
        <w:t xml:space="preserve"> description</w:t>
      </w:r>
      <w:r>
        <w:rPr>
          <w:rStyle w:val="FootnoteReference"/>
        </w:rPr>
        <w:footnoteReference w:id="8"/>
      </w:r>
      <w:r w:rsidRPr="005B47EB">
        <w:t xml:space="preserve"> is submitted to the Secretariat, together with </w:t>
      </w:r>
      <w:r w:rsidRPr="009B20EB">
        <w:t>information on the scientifically sound nationally agreed peer-review process</w:t>
      </w:r>
      <w:r w:rsidRPr="009B20EB">
        <w:rPr>
          <w:rStyle w:val="FootnoteReference"/>
        </w:rPr>
        <w:footnoteReference w:id="9"/>
      </w:r>
      <w:r w:rsidRPr="009B20EB">
        <w:t xml:space="preserve"> that supports the proposed m</w:t>
      </w:r>
      <w:r w:rsidRPr="005B47EB">
        <w:t>odification</w:t>
      </w:r>
      <w:r w:rsidR="009B4586">
        <w:t>;</w:t>
      </w:r>
    </w:p>
    <w:p w14:paraId="77CCBBF3" w14:textId="1BA1A75E" w:rsidR="00BB2495" w:rsidRDefault="00BB2495" w:rsidP="005E4A02">
      <w:pPr>
        <w:numPr>
          <w:ilvl w:val="1"/>
          <w:numId w:val="24"/>
        </w:numPr>
        <w:spacing w:before="60" w:after="60"/>
      </w:pPr>
      <w:r>
        <w:t xml:space="preserve">The proposal for modification is to be developed </w:t>
      </w:r>
      <w:r w:rsidRPr="003174A7">
        <w:t>[in collaboration with] [encouraging consultation, and collaboration as appropriate, and including notification by the Executive Secretary to</w:t>
      </w:r>
      <w:r>
        <w:t xml:space="preserve">] </w:t>
      </w:r>
      <w:r w:rsidRPr="003174A7">
        <w:t>the other States</w:t>
      </w:r>
      <w:r>
        <w:t xml:space="preserve"> in which the EBSA exists.</w:t>
      </w:r>
    </w:p>
    <w:p w14:paraId="78D28297" w14:textId="1B2EEE39" w:rsidR="007A7ACC" w:rsidRPr="005B47EB" w:rsidRDefault="007A7ACC" w:rsidP="005E4A02">
      <w:pPr>
        <w:numPr>
          <w:ilvl w:val="0"/>
          <w:numId w:val="23"/>
        </w:numPr>
        <w:spacing w:before="60" w:after="60"/>
        <w:ind w:left="0" w:firstLine="709"/>
      </w:pPr>
      <w:r>
        <w:t xml:space="preserve">The Secretariat disseminates the proposed modification to all Parties through a notification with a period of </w:t>
      </w:r>
      <w:r w:rsidR="008335BF">
        <w:t>two months</w:t>
      </w:r>
      <w:r>
        <w:t xml:space="preserve"> for open comment on the proposed modification. The proponent(s) may wish to issue a response to any of the comments, and the comments and responses related to the proposed modification will be posted on the EBSA website</w:t>
      </w:r>
      <w:r w:rsidR="009B4586">
        <w:t>;</w:t>
      </w:r>
    </w:p>
    <w:p w14:paraId="3EE8E673" w14:textId="2CC9EFFE" w:rsidR="007A7ACC" w:rsidRPr="005D576B" w:rsidRDefault="007A7ACC" w:rsidP="005E4A02">
      <w:pPr>
        <w:numPr>
          <w:ilvl w:val="0"/>
          <w:numId w:val="23"/>
        </w:numPr>
        <w:spacing w:before="60" w:after="60"/>
        <w:ind w:left="0" w:firstLine="709"/>
        <w:rPr>
          <w:rFonts w:eastAsia="Calibri"/>
        </w:rPr>
      </w:pPr>
      <w:r w:rsidRPr="00822F23">
        <w:t xml:space="preserve">The Secretariat </w:t>
      </w:r>
      <w:r>
        <w:t>also issues notifications biannually regarding proposals for modifications received by the Secretariat</w:t>
      </w:r>
      <w:r w:rsidR="009B4586">
        <w:t>;</w:t>
      </w:r>
    </w:p>
    <w:p w14:paraId="21F56C79" w14:textId="012E612F" w:rsidR="00BB2495" w:rsidRPr="00970CE5" w:rsidRDefault="007A7ACC" w:rsidP="005E4A02">
      <w:pPr>
        <w:numPr>
          <w:ilvl w:val="0"/>
          <w:numId w:val="23"/>
        </w:numPr>
        <w:spacing w:before="60" w:after="60"/>
        <w:ind w:left="0" w:firstLine="709"/>
      </w:pPr>
      <w:r>
        <w:rPr>
          <w:snapToGrid w:val="0"/>
          <w:kern w:val="22"/>
        </w:rPr>
        <w:t>The Secretariat, in consultation with EBSA Informal Advisory Group, compiles a report, including analysis of comments received,</w:t>
      </w:r>
      <w:r>
        <w:t xml:space="preserve"> </w:t>
      </w:r>
      <w:r w:rsidRPr="00970CE5">
        <w:t xml:space="preserve">to be made available to </w:t>
      </w:r>
      <w:r w:rsidR="00F62E44">
        <w:t>the Subsidiary Body on Scientific, Technical and Technological Advice</w:t>
      </w:r>
      <w:r w:rsidR="00F62E44" w:rsidRPr="00970CE5">
        <w:t xml:space="preserve"> </w:t>
      </w:r>
      <w:r w:rsidRPr="00970CE5">
        <w:t xml:space="preserve">and </w:t>
      </w:r>
      <w:r w:rsidR="00F62E44">
        <w:t>to the Conference of the Parties</w:t>
      </w:r>
      <w:r w:rsidRPr="00970CE5">
        <w:t>, [for consideration] [for information] [with a view to inclusion] [to include] in the repository</w:t>
      </w:r>
      <w:r w:rsidR="009B4586">
        <w:t>;</w:t>
      </w:r>
    </w:p>
    <w:p w14:paraId="373AB2A0" w14:textId="54002847" w:rsidR="00BB2495" w:rsidRDefault="007A7ACC" w:rsidP="005E4A02">
      <w:pPr>
        <w:numPr>
          <w:ilvl w:val="0"/>
          <w:numId w:val="23"/>
        </w:numPr>
        <w:spacing w:before="60" w:after="60"/>
        <w:ind w:left="0" w:firstLine="709"/>
      </w:pPr>
      <w:r w:rsidRPr="00AC1FB0">
        <w:t xml:space="preserve">The previous EBSA description and the modality by which it was included in the repository, will remain available in the repository. </w:t>
      </w:r>
    </w:p>
    <w:p w14:paraId="70BE5F3B" w14:textId="25160F60" w:rsidR="007A7ACC" w:rsidRDefault="007A7ACC" w:rsidP="005E4A02">
      <w:pPr>
        <w:pStyle w:val="Para1"/>
        <w:numPr>
          <w:ilvl w:val="6"/>
          <w:numId w:val="11"/>
        </w:numPr>
        <w:tabs>
          <w:tab w:val="clear" w:pos="2520"/>
        </w:tabs>
        <w:spacing w:before="240"/>
        <w:ind w:left="709" w:hanging="709"/>
      </w:pPr>
      <w:r w:rsidRPr="003D4119">
        <w:t>For reason (f)</w:t>
      </w:r>
      <w:r w:rsidR="006C58E9">
        <w:t xml:space="preserve"> </w:t>
      </w:r>
      <w:r w:rsidR="00DC4D38">
        <w:t>described in section A above:</w:t>
      </w:r>
      <w:r w:rsidRPr="003D4119">
        <w:t xml:space="preserve"> </w:t>
      </w:r>
    </w:p>
    <w:p w14:paraId="5258570A" w14:textId="55DB4BAC" w:rsidR="007A7ACC" w:rsidRPr="003D4119" w:rsidRDefault="007A7ACC" w:rsidP="005E4A02">
      <w:pPr>
        <w:numPr>
          <w:ilvl w:val="0"/>
          <w:numId w:val="25"/>
        </w:numPr>
        <w:spacing w:before="60" w:after="60"/>
        <w:ind w:left="0" w:firstLine="709"/>
      </w:pPr>
      <w:r w:rsidRPr="003D4119">
        <w:t xml:space="preserve">Once received by the Secretariat, the Secretariat </w:t>
      </w:r>
      <w:r>
        <w:t xml:space="preserve">posts information about the proposed modification on the EBSA website and </w:t>
      </w:r>
      <w:r w:rsidRPr="003D4119">
        <w:t>disseminates a notification regarding a modification proposed for reason (f)</w:t>
      </w:r>
      <w:r w:rsidR="009B4586">
        <w:t>;</w:t>
      </w:r>
    </w:p>
    <w:p w14:paraId="220FF72C" w14:textId="776B9076" w:rsidR="007A7ACC" w:rsidRDefault="007A7ACC" w:rsidP="005E4A02">
      <w:pPr>
        <w:numPr>
          <w:ilvl w:val="0"/>
          <w:numId w:val="25"/>
        </w:numPr>
        <w:spacing w:before="60" w:after="60"/>
        <w:ind w:left="0" w:firstLine="709"/>
      </w:pPr>
      <w:r>
        <w:t>Following consultation with the EBSA Informal Advisory Group, t</w:t>
      </w:r>
      <w:r w:rsidRPr="003D4119">
        <w:t>he proposed modification is implemented on the EBSA website within one month of issuance of the above notification</w:t>
      </w:r>
      <w:r w:rsidR="009B4586">
        <w:t>;</w:t>
      </w:r>
    </w:p>
    <w:p w14:paraId="6CF5DDC4" w14:textId="3CE25503" w:rsidR="007A7ACC" w:rsidRPr="00C86520" w:rsidRDefault="007A7ACC" w:rsidP="005E4A02">
      <w:pPr>
        <w:numPr>
          <w:ilvl w:val="0"/>
          <w:numId w:val="25"/>
        </w:numPr>
        <w:spacing w:before="60" w:after="60"/>
        <w:ind w:left="0" w:firstLine="709"/>
      </w:pPr>
      <w:r>
        <w:t xml:space="preserve">A report on modifications for reason (f) is made available to </w:t>
      </w:r>
      <w:r w:rsidR="00517575">
        <w:t>the Subsidiary Body on Scientific, Technical and Technological Advice</w:t>
      </w:r>
      <w:r w:rsidR="00517575" w:rsidDel="00517575">
        <w:t xml:space="preserve"> </w:t>
      </w:r>
      <w:r>
        <w:t xml:space="preserve">and </w:t>
      </w:r>
      <w:r w:rsidR="00517575">
        <w:t xml:space="preserve">to the Conference of the Parties </w:t>
      </w:r>
      <w:r>
        <w:t>for information</w:t>
      </w:r>
      <w:r w:rsidR="00517575">
        <w:t>.</w:t>
      </w:r>
    </w:p>
    <w:p w14:paraId="432FFA08" w14:textId="3970FE3B" w:rsidR="00BB2495" w:rsidRDefault="00BB2495">
      <w:pPr>
        <w:pStyle w:val="Heading1"/>
        <w:ind w:left="2127" w:hanging="709"/>
        <w:jc w:val="left"/>
      </w:pPr>
      <w:r>
        <w:br w:type="page"/>
      </w:r>
    </w:p>
    <w:p w14:paraId="318F9E6D" w14:textId="2CB7CD63" w:rsidR="007A7ACC" w:rsidRDefault="00517575" w:rsidP="005E4A02">
      <w:pPr>
        <w:pStyle w:val="Heading1"/>
        <w:ind w:left="1560" w:hanging="992"/>
        <w:jc w:val="left"/>
      </w:pPr>
      <w:r>
        <w:lastRenderedPageBreak/>
        <w:t>F.</w:t>
      </w:r>
      <w:r>
        <w:tab/>
        <w:t>MODIFICATION STRADDLING MARINE AREAS WITHIN AND BEYOND NATIONAL JURISDICTION</w:t>
      </w:r>
      <w:r w:rsidR="00292204">
        <w:t xml:space="preserve"> </w:t>
      </w:r>
    </w:p>
    <w:p w14:paraId="6DBD8912" w14:textId="224F2489" w:rsidR="007A7ACC" w:rsidRDefault="007A7ACC" w:rsidP="005E4A02">
      <w:pPr>
        <w:pStyle w:val="Para1"/>
        <w:numPr>
          <w:ilvl w:val="2"/>
          <w:numId w:val="24"/>
        </w:numPr>
        <w:ind w:left="709" w:hanging="709"/>
        <w:jc w:val="left"/>
      </w:pPr>
      <w:r>
        <w:t>For reasons (a) through (e)</w:t>
      </w:r>
      <w:r w:rsidR="00292204">
        <w:t xml:space="preserve"> described in section A above:</w:t>
      </w:r>
      <w:r>
        <w:t xml:space="preserve"> </w:t>
      </w:r>
    </w:p>
    <w:p w14:paraId="2BD1D38D" w14:textId="51395FE1" w:rsidR="00AC0088" w:rsidRDefault="00AC0088" w:rsidP="005E4A02">
      <w:pPr>
        <w:numPr>
          <w:ilvl w:val="0"/>
          <w:numId w:val="26"/>
        </w:numPr>
        <w:spacing w:after="60"/>
        <w:ind w:left="0" w:firstLine="709"/>
      </w:pPr>
      <w:r>
        <w:t xml:space="preserve">The proposal for </w:t>
      </w:r>
      <w:r w:rsidRPr="009B20EB">
        <w:t xml:space="preserve">a modification of </w:t>
      </w:r>
      <w:r>
        <w:t>an</w:t>
      </w:r>
      <w:r w:rsidRPr="009B20EB">
        <w:t xml:space="preserve"> EBSA description</w:t>
      </w:r>
      <w:r>
        <w:rPr>
          <w:rStyle w:val="FootnoteReference"/>
        </w:rPr>
        <w:footnoteReference w:id="10"/>
      </w:r>
      <w:r w:rsidRPr="009B20EB">
        <w:t xml:space="preserve"> is submitted to the Secretariat</w:t>
      </w:r>
      <w:r w:rsidR="00E44100">
        <w:t>;</w:t>
      </w:r>
    </w:p>
    <w:p w14:paraId="2BAD976C" w14:textId="67661C10" w:rsidR="00AC0088" w:rsidRDefault="00AC0088" w:rsidP="005E4A02">
      <w:pPr>
        <w:numPr>
          <w:ilvl w:val="0"/>
          <w:numId w:val="26"/>
        </w:numPr>
        <w:spacing w:after="60"/>
        <w:ind w:left="0" w:firstLine="709"/>
      </w:pPr>
      <w:r w:rsidRPr="00822F23">
        <w:t xml:space="preserve">The Secretariat </w:t>
      </w:r>
      <w:r>
        <w:t>posts information about the proposed modification on the EBSA website and issues notifications biannually regarding proposals for modifications received by the Secretariat</w:t>
      </w:r>
      <w:r w:rsidR="00E44100">
        <w:t>;</w:t>
      </w:r>
    </w:p>
    <w:p w14:paraId="3D96E3D9" w14:textId="468897B0" w:rsidR="00AC0088" w:rsidRPr="00822F23" w:rsidRDefault="00AC0088" w:rsidP="005E4A02">
      <w:pPr>
        <w:numPr>
          <w:ilvl w:val="0"/>
          <w:numId w:val="26"/>
        </w:numPr>
        <w:spacing w:after="60"/>
        <w:ind w:left="0" w:firstLine="709"/>
      </w:pPr>
      <w:r>
        <w:t xml:space="preserve">Once 15 proposed modifications are received, the Secretariat initiates the preparation of an expert workshop to review the proposed modifications. </w:t>
      </w:r>
      <w:r w:rsidRPr="00822F23">
        <w:t xml:space="preserve">The EBSA Informal Advisory Group </w:t>
      </w:r>
      <w:r>
        <w:t xml:space="preserve">provides scientific </w:t>
      </w:r>
      <w:r w:rsidRPr="00822F23">
        <w:t>advi</w:t>
      </w:r>
      <w:r>
        <w:t>ce</w:t>
      </w:r>
      <w:r w:rsidRPr="00822F23">
        <w:t xml:space="preserve"> on the planning of the workshop</w:t>
      </w:r>
      <w:r>
        <w:t xml:space="preserve">. Experts who participated in the workshop at which the EBSAs were originally described will also be alerted. The output of the workshop is </w:t>
      </w:r>
      <w:r w:rsidRPr="001D7C47">
        <w:rPr>
          <w:snapToGrid w:val="0"/>
          <w:kern w:val="22"/>
        </w:rPr>
        <w:t xml:space="preserve">submitted to </w:t>
      </w:r>
      <w:r w:rsidR="00F037A0">
        <w:rPr>
          <w:snapToGrid w:val="0"/>
          <w:kern w:val="22"/>
        </w:rPr>
        <w:t xml:space="preserve">the </w:t>
      </w:r>
      <w:r w:rsidR="00F037A0">
        <w:t>Subsidiary Body on Scientific, Technical and Technological Advice</w:t>
      </w:r>
      <w:r w:rsidR="00F037A0">
        <w:rPr>
          <w:snapToGrid w:val="0"/>
          <w:kern w:val="22"/>
        </w:rPr>
        <w:t xml:space="preserve"> </w:t>
      </w:r>
      <w:r>
        <w:rPr>
          <w:snapToGrid w:val="0"/>
          <w:kern w:val="22"/>
        </w:rPr>
        <w:t xml:space="preserve">and </w:t>
      </w:r>
      <w:r w:rsidR="00F037A0">
        <w:rPr>
          <w:snapToGrid w:val="0"/>
          <w:kern w:val="22"/>
        </w:rPr>
        <w:t>to the Conference of the Parties</w:t>
      </w:r>
      <w:r w:rsidR="00F037A0" w:rsidRPr="001D7C47">
        <w:rPr>
          <w:snapToGrid w:val="0"/>
          <w:kern w:val="22"/>
        </w:rPr>
        <w:t xml:space="preserve"> </w:t>
      </w:r>
      <w:r w:rsidRPr="001D7C47">
        <w:rPr>
          <w:snapToGrid w:val="0"/>
          <w:kern w:val="22"/>
        </w:rPr>
        <w:t>for consideration</w:t>
      </w:r>
      <w:r w:rsidR="00E44100">
        <w:rPr>
          <w:snapToGrid w:val="0"/>
          <w:kern w:val="22"/>
        </w:rPr>
        <w:t>;</w:t>
      </w:r>
    </w:p>
    <w:p w14:paraId="12BF8023" w14:textId="4AD81A47" w:rsidR="00BB2495" w:rsidRPr="005D576B" w:rsidRDefault="00AC0088" w:rsidP="005E4A02">
      <w:pPr>
        <w:numPr>
          <w:ilvl w:val="0"/>
          <w:numId w:val="26"/>
        </w:numPr>
        <w:spacing w:after="60"/>
        <w:ind w:left="0" w:firstLine="709"/>
        <w:rPr>
          <w:rFonts w:eastAsia="Calibri"/>
        </w:rPr>
      </w:pPr>
      <w:r>
        <w:t>If 15</w:t>
      </w:r>
      <w:r w:rsidRPr="001D7C47">
        <w:t xml:space="preserve"> proposed modifications are not received within the timeframe of </w:t>
      </w:r>
      <w:r>
        <w:t>[XXX]</w:t>
      </w:r>
      <w:r w:rsidRPr="001D7C47">
        <w:t xml:space="preserve">, the Secretariat </w:t>
      </w:r>
      <w:r w:rsidRPr="001D7C47">
        <w:rPr>
          <w:snapToGrid w:val="0"/>
          <w:kern w:val="22"/>
        </w:rPr>
        <w:t>prepares</w:t>
      </w:r>
      <w:r>
        <w:rPr>
          <w:snapToGrid w:val="0"/>
          <w:kern w:val="22"/>
        </w:rPr>
        <w:t xml:space="preserve"> a report on those modifications received, which will be opened for public comment/peer-review for two months. A report on modifications, including comments received, is prepared together with the EBSA Informal Advisory Group and </w:t>
      </w:r>
      <w:r w:rsidRPr="001D7C47">
        <w:rPr>
          <w:snapToGrid w:val="0"/>
          <w:kern w:val="22"/>
        </w:rPr>
        <w:t>regional experts,</w:t>
      </w:r>
      <w:r w:rsidRPr="001D7C47">
        <w:rPr>
          <w:snapToGrid w:val="0"/>
          <w:kern w:val="22"/>
          <w:vertAlign w:val="superscript"/>
        </w:rPr>
        <w:footnoteReference w:id="11"/>
      </w:r>
      <w:r>
        <w:t xml:space="preserve"> </w:t>
      </w:r>
      <w:r w:rsidRPr="00A46327">
        <w:rPr>
          <w:snapToGrid w:val="0"/>
          <w:kern w:val="22"/>
        </w:rPr>
        <w:t xml:space="preserve">which is submitted to </w:t>
      </w:r>
      <w:r w:rsidR="00F037A0">
        <w:t>the Subsidiary Body on Scientific, Technical and Technological Advice</w:t>
      </w:r>
      <w:r w:rsidR="00F037A0" w:rsidDel="00F037A0">
        <w:rPr>
          <w:snapToGrid w:val="0"/>
          <w:kern w:val="22"/>
        </w:rPr>
        <w:t xml:space="preserve"> </w:t>
      </w:r>
      <w:r w:rsidRPr="00A46327">
        <w:rPr>
          <w:snapToGrid w:val="0"/>
          <w:kern w:val="22"/>
        </w:rPr>
        <w:t xml:space="preserve">and </w:t>
      </w:r>
      <w:r w:rsidR="00F037A0">
        <w:rPr>
          <w:snapToGrid w:val="0"/>
          <w:kern w:val="22"/>
        </w:rPr>
        <w:t>to the Conference of the Parties</w:t>
      </w:r>
      <w:r w:rsidR="00F037A0" w:rsidRPr="00A46327">
        <w:rPr>
          <w:snapToGrid w:val="0"/>
          <w:kern w:val="22"/>
        </w:rPr>
        <w:t xml:space="preserve"> </w:t>
      </w:r>
      <w:r w:rsidRPr="00A46327">
        <w:rPr>
          <w:snapToGrid w:val="0"/>
          <w:kern w:val="22"/>
        </w:rPr>
        <w:t>for consideration</w:t>
      </w:r>
      <w:r w:rsidR="00E44100">
        <w:rPr>
          <w:snapToGrid w:val="0"/>
          <w:kern w:val="22"/>
        </w:rPr>
        <w:t>;</w:t>
      </w:r>
    </w:p>
    <w:p w14:paraId="0AA30A61" w14:textId="71B6CB8A" w:rsidR="00AC0088" w:rsidRDefault="00AC0088" w:rsidP="005E4A02">
      <w:pPr>
        <w:numPr>
          <w:ilvl w:val="0"/>
          <w:numId w:val="26"/>
        </w:numPr>
        <w:spacing w:after="60"/>
        <w:ind w:left="0" w:firstLine="709"/>
      </w:pPr>
      <w:r>
        <w:t xml:space="preserve">The previous EBSA </w:t>
      </w:r>
      <w:r w:rsidRPr="009B20EB">
        <w:t>descri</w:t>
      </w:r>
      <w:r w:rsidRPr="00AC1FB0">
        <w:t>ption</w:t>
      </w:r>
      <w:r>
        <w:t>(s)</w:t>
      </w:r>
      <w:r w:rsidRPr="00AC1FB0">
        <w:t xml:space="preserve"> and the modality by which it was included in the repository, will remain available in the repository.</w:t>
      </w:r>
      <w:r w:rsidRPr="005B47EB">
        <w:t xml:space="preserve"> </w:t>
      </w:r>
    </w:p>
    <w:p w14:paraId="123051EE" w14:textId="0CAB6818" w:rsidR="007A7ACC" w:rsidRDefault="007A7ACC" w:rsidP="005E4A02">
      <w:pPr>
        <w:pStyle w:val="Para1"/>
        <w:numPr>
          <w:ilvl w:val="2"/>
          <w:numId w:val="24"/>
        </w:numPr>
        <w:spacing w:before="240" w:after="60"/>
        <w:ind w:left="709" w:hanging="709"/>
      </w:pPr>
      <w:r>
        <w:t>For reason (f)</w:t>
      </w:r>
      <w:r w:rsidR="005945B8">
        <w:t xml:space="preserve"> described in section A above:</w:t>
      </w:r>
      <w:r>
        <w:t xml:space="preserve"> </w:t>
      </w:r>
    </w:p>
    <w:p w14:paraId="62C3D533" w14:textId="2DCAC768" w:rsidR="007A7ACC" w:rsidRPr="003D4119" w:rsidRDefault="007A7ACC" w:rsidP="005E4A02">
      <w:pPr>
        <w:numPr>
          <w:ilvl w:val="0"/>
          <w:numId w:val="27"/>
        </w:numPr>
        <w:spacing w:before="60" w:after="60"/>
        <w:ind w:left="0" w:firstLine="709"/>
      </w:pPr>
      <w:r w:rsidRPr="003D4119">
        <w:t xml:space="preserve">Once received by the Secretariat, the Secretariat </w:t>
      </w:r>
      <w:r>
        <w:t xml:space="preserve">posts information about the proposed modification on the EBSA website and </w:t>
      </w:r>
      <w:r w:rsidRPr="003D4119">
        <w:t>disseminates a notification regarding a modification proposed for reason (f)</w:t>
      </w:r>
      <w:r w:rsidR="00E44100">
        <w:t>;</w:t>
      </w:r>
    </w:p>
    <w:p w14:paraId="06C3868C" w14:textId="303C09FA" w:rsidR="00BB2495" w:rsidRDefault="007A7ACC" w:rsidP="005E4A02">
      <w:pPr>
        <w:numPr>
          <w:ilvl w:val="0"/>
          <w:numId w:val="27"/>
        </w:numPr>
        <w:spacing w:before="60" w:after="60"/>
        <w:ind w:left="0" w:firstLine="709"/>
      </w:pPr>
      <w:r>
        <w:t>Following consultation with the EBSA Informal Advisory Group, t</w:t>
      </w:r>
      <w:r w:rsidRPr="003D4119">
        <w:t>he proposed modification is implemented on the EBSA website within one month of issuance of the above notification</w:t>
      </w:r>
      <w:r w:rsidR="00E44100">
        <w:t>;</w:t>
      </w:r>
    </w:p>
    <w:p w14:paraId="6AE6CE2F" w14:textId="2E02EC81" w:rsidR="007A7ACC" w:rsidRDefault="007A7ACC" w:rsidP="005E4A02">
      <w:pPr>
        <w:numPr>
          <w:ilvl w:val="0"/>
          <w:numId w:val="27"/>
        </w:numPr>
        <w:spacing w:before="60" w:after="60"/>
        <w:ind w:left="0" w:firstLine="709"/>
      </w:pPr>
      <w:r>
        <w:t xml:space="preserve">A report on modifications for reason (f) is made available to </w:t>
      </w:r>
      <w:r w:rsidR="005945B8">
        <w:t>the Subsidiary Body on Scientific, Technical and Technological Advice</w:t>
      </w:r>
      <w:r w:rsidR="005945B8" w:rsidDel="005945B8">
        <w:t xml:space="preserve"> </w:t>
      </w:r>
      <w:r>
        <w:t xml:space="preserve">and </w:t>
      </w:r>
      <w:r w:rsidR="005945B8">
        <w:t xml:space="preserve">to the Conference of the Parties </w:t>
      </w:r>
      <w:r>
        <w:t>for information</w:t>
      </w:r>
      <w:r w:rsidR="005945B8">
        <w:t>.</w:t>
      </w:r>
    </w:p>
    <w:p w14:paraId="3380E361" w14:textId="2E6E168E" w:rsidR="00BB2495" w:rsidRDefault="00BB2495" w:rsidP="00BB2495">
      <w:pPr>
        <w:pStyle w:val="Heading2"/>
      </w:pPr>
      <w:r>
        <w:br w:type="page"/>
      </w:r>
    </w:p>
    <w:p w14:paraId="23FFDC1A" w14:textId="293A0E76" w:rsidR="007A7ACC" w:rsidRDefault="007A7ACC" w:rsidP="005E4A02">
      <w:pPr>
        <w:pStyle w:val="Heading1"/>
      </w:pPr>
      <w:r>
        <w:lastRenderedPageBreak/>
        <w:t>G.</w:t>
      </w:r>
      <w:r w:rsidR="00E54B1F">
        <w:tab/>
      </w:r>
      <w:r>
        <w:t>ACTORS WHO CAN PROPOSE DESCRIPTION OF AN EBSA</w:t>
      </w:r>
    </w:p>
    <w:p w14:paraId="29AB8752" w14:textId="77777777" w:rsidR="007A7ACC" w:rsidRPr="00A05235" w:rsidRDefault="007A7ACC" w:rsidP="007A7ACC">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A05235">
        <w:rPr>
          <w:snapToGrid w:val="0"/>
          <w:kern w:val="22"/>
          <w:szCs w:val="22"/>
        </w:rPr>
        <w:t xml:space="preserve">(a) </w:t>
      </w:r>
      <w:r w:rsidRPr="00A05235">
        <w:rPr>
          <w:snapToGrid w:val="0"/>
          <w:kern w:val="22"/>
          <w:szCs w:val="22"/>
        </w:rPr>
        <w:tab/>
      </w:r>
      <w:r>
        <w:rPr>
          <w:snapToGrid w:val="0"/>
          <w:kern w:val="22"/>
          <w:szCs w:val="22"/>
        </w:rPr>
        <w:t xml:space="preserve">Within national </w:t>
      </w:r>
      <w:r w:rsidRPr="00A05235">
        <w:rPr>
          <w:snapToGrid w:val="0"/>
          <w:kern w:val="22"/>
          <w:szCs w:val="22"/>
        </w:rPr>
        <w:t xml:space="preserve">jurisdiction: </w:t>
      </w:r>
      <w:proofErr w:type="gramStart"/>
      <w:r w:rsidRPr="00A05235">
        <w:rPr>
          <w:snapToGrid w:val="0"/>
          <w:kern w:val="22"/>
          <w:szCs w:val="22"/>
        </w:rPr>
        <w:t>the</w:t>
      </w:r>
      <w:proofErr w:type="gramEnd"/>
      <w:r w:rsidRPr="00A05235">
        <w:rPr>
          <w:snapToGrid w:val="0"/>
          <w:kern w:val="22"/>
          <w:szCs w:val="22"/>
        </w:rPr>
        <w:t xml:space="preserve"> State</w:t>
      </w:r>
      <w:r>
        <w:rPr>
          <w:snapToGrid w:val="0"/>
          <w:kern w:val="22"/>
          <w:szCs w:val="22"/>
        </w:rPr>
        <w:t>(s)</w:t>
      </w:r>
      <w:r w:rsidRPr="00A05235">
        <w:rPr>
          <w:snapToGrid w:val="0"/>
          <w:kern w:val="22"/>
          <w:szCs w:val="22"/>
        </w:rPr>
        <w:t xml:space="preserve"> within whose jurisdiction</w:t>
      </w:r>
      <w:r>
        <w:rPr>
          <w:snapToGrid w:val="0"/>
          <w:kern w:val="22"/>
          <w:szCs w:val="22"/>
        </w:rPr>
        <w:t>(s)</w:t>
      </w:r>
      <w:r w:rsidRPr="00A05235">
        <w:rPr>
          <w:snapToGrid w:val="0"/>
          <w:kern w:val="22"/>
          <w:szCs w:val="22"/>
        </w:rPr>
        <w:t xml:space="preserve"> the </w:t>
      </w:r>
      <w:r>
        <w:rPr>
          <w:snapToGrid w:val="0"/>
          <w:kern w:val="22"/>
          <w:szCs w:val="22"/>
        </w:rPr>
        <w:t>proposed area</w:t>
      </w:r>
      <w:r w:rsidRPr="00A05235">
        <w:rPr>
          <w:snapToGrid w:val="0"/>
          <w:kern w:val="22"/>
          <w:szCs w:val="22"/>
        </w:rPr>
        <w:t xml:space="preserve"> is located;</w:t>
      </w:r>
    </w:p>
    <w:p w14:paraId="34731F45" w14:textId="77777777" w:rsidR="007A7ACC" w:rsidRPr="00C86520" w:rsidRDefault="007A7ACC" w:rsidP="007A7ACC">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lang w:eastAsia="de-DE"/>
        </w:rPr>
      </w:pPr>
      <w:r w:rsidRPr="00A05235">
        <w:rPr>
          <w:bCs/>
          <w:snapToGrid w:val="0"/>
          <w:kern w:val="22"/>
          <w:szCs w:val="22"/>
        </w:rPr>
        <w:t>(</w:t>
      </w:r>
      <w:r>
        <w:rPr>
          <w:bCs/>
          <w:snapToGrid w:val="0"/>
          <w:kern w:val="22"/>
          <w:szCs w:val="22"/>
        </w:rPr>
        <w:t>b</w:t>
      </w:r>
      <w:r w:rsidRPr="00A05235">
        <w:rPr>
          <w:bCs/>
          <w:snapToGrid w:val="0"/>
          <w:kern w:val="22"/>
          <w:szCs w:val="22"/>
        </w:rPr>
        <w:t>)</w:t>
      </w:r>
      <w:r w:rsidRPr="00A05235">
        <w:rPr>
          <w:bCs/>
          <w:snapToGrid w:val="0"/>
          <w:kern w:val="22"/>
          <w:szCs w:val="22"/>
        </w:rPr>
        <w:tab/>
      </w:r>
      <w:r>
        <w:rPr>
          <w:bCs/>
          <w:snapToGrid w:val="0"/>
          <w:kern w:val="22"/>
          <w:szCs w:val="22"/>
        </w:rPr>
        <w:t>I</w:t>
      </w:r>
      <w:r>
        <w:rPr>
          <w:snapToGrid w:val="0"/>
          <w:kern w:val="22"/>
          <w:szCs w:val="22"/>
        </w:rPr>
        <w:t xml:space="preserve">n areas beyond national </w:t>
      </w:r>
      <w:r w:rsidRPr="00A05235">
        <w:rPr>
          <w:snapToGrid w:val="0"/>
          <w:kern w:val="22"/>
          <w:szCs w:val="22"/>
        </w:rPr>
        <w:t>jurisdiction</w:t>
      </w:r>
      <w:r w:rsidRPr="00A05235">
        <w:rPr>
          <w:bCs/>
          <w:snapToGrid w:val="0"/>
          <w:kern w:val="22"/>
          <w:szCs w:val="22"/>
        </w:rPr>
        <w:t>:</w:t>
      </w:r>
      <w:r w:rsidRPr="00A05235">
        <w:rPr>
          <w:snapToGrid w:val="0"/>
          <w:kern w:val="22"/>
          <w:szCs w:val="22"/>
        </w:rPr>
        <w:t xml:space="preserve"> any State and/or competent intergovernmental organization,</w:t>
      </w:r>
      <w:r>
        <w:rPr>
          <w:snapToGrid w:val="0"/>
          <w:kern w:val="22"/>
          <w:szCs w:val="22"/>
        </w:rPr>
        <w:t xml:space="preserve"> </w:t>
      </w:r>
      <w:r w:rsidRPr="00A05235">
        <w:rPr>
          <w:snapToGrid w:val="0"/>
          <w:kern w:val="22"/>
          <w:szCs w:val="22"/>
        </w:rPr>
        <w:t xml:space="preserve">[without prejudice </w:t>
      </w:r>
      <w:r w:rsidRPr="00A05235">
        <w:rPr>
          <w:snapToGrid w:val="0"/>
          <w:color w:val="000000"/>
          <w:kern w:val="22"/>
          <w:szCs w:val="22"/>
          <w:lang w:eastAsia="de-DE"/>
        </w:rPr>
        <w:t>to developments under the United Nations Convention on the Law of the Sea];</w:t>
      </w:r>
    </w:p>
    <w:p w14:paraId="179DF79E" w14:textId="00BD1869" w:rsidR="007A7ACC" w:rsidRPr="00657100" w:rsidRDefault="007A7ACC" w:rsidP="005E4A02">
      <w:pPr>
        <w:ind w:firstLine="709"/>
        <w:rPr>
          <w:b/>
          <w:bCs/>
        </w:rPr>
      </w:pPr>
      <w:r>
        <w:rPr>
          <w:bCs/>
          <w:snapToGrid w:val="0"/>
          <w:kern w:val="22"/>
        </w:rPr>
        <w:t>(c)</w:t>
      </w:r>
      <w:r>
        <w:rPr>
          <w:bCs/>
          <w:snapToGrid w:val="0"/>
          <w:kern w:val="22"/>
        </w:rPr>
        <w:tab/>
        <w:t xml:space="preserve">In areas straddling </w:t>
      </w:r>
      <w:r w:rsidRPr="00D802AD">
        <w:rPr>
          <w:bCs/>
          <w:snapToGrid w:val="0"/>
          <w:kern w:val="22"/>
        </w:rPr>
        <w:t>within and beyond national jurisdiction:</w:t>
      </w:r>
      <w:r w:rsidRPr="00D802AD">
        <w:rPr>
          <w:snapToGrid w:val="0"/>
          <w:kern w:val="22"/>
        </w:rPr>
        <w:t xml:space="preserve"> </w:t>
      </w:r>
      <w:proofErr w:type="gramStart"/>
      <w:r w:rsidRPr="00D802AD">
        <w:rPr>
          <w:snapToGrid w:val="0"/>
          <w:kern w:val="22"/>
        </w:rPr>
        <w:t>the</w:t>
      </w:r>
      <w:proofErr w:type="gramEnd"/>
      <w:r w:rsidRPr="00D802AD">
        <w:rPr>
          <w:snapToGrid w:val="0"/>
          <w:kern w:val="22"/>
        </w:rPr>
        <w:t xml:space="preserve"> State(s) within whose jurisdiction(s) the proposed area is partially located.</w:t>
      </w:r>
    </w:p>
    <w:p w14:paraId="4BD5DB37" w14:textId="68053EDF" w:rsidR="00BB2495" w:rsidRDefault="00BB2495">
      <w:pPr>
        <w:pStyle w:val="Heading1"/>
        <w:rPr>
          <w:bCs/>
        </w:rPr>
      </w:pPr>
      <w:r>
        <w:rPr>
          <w:bCs/>
        </w:rPr>
        <w:br w:type="page"/>
      </w:r>
    </w:p>
    <w:p w14:paraId="6CFD10EE" w14:textId="7EF9122D" w:rsidR="007A7ACC" w:rsidRDefault="007A7ACC" w:rsidP="005E4A02">
      <w:pPr>
        <w:pStyle w:val="Heading1"/>
      </w:pPr>
      <w:r>
        <w:rPr>
          <w:bCs/>
        </w:rPr>
        <w:lastRenderedPageBreak/>
        <w:t>H.</w:t>
      </w:r>
      <w:r w:rsidR="005F0612">
        <w:rPr>
          <w:bCs/>
        </w:rPr>
        <w:tab/>
      </w:r>
      <w:r w:rsidRPr="00657100">
        <w:rPr>
          <w:bCs/>
        </w:rPr>
        <w:t xml:space="preserve">DESCRIPTION OF </w:t>
      </w:r>
      <w:r>
        <w:rPr>
          <w:bCs/>
        </w:rPr>
        <w:t>EBSAs</w:t>
      </w:r>
      <w:r w:rsidRPr="007544CB">
        <w:t xml:space="preserve"> in Areas within </w:t>
      </w:r>
      <w:r>
        <w:t>N</w:t>
      </w:r>
      <w:r w:rsidRPr="007544CB">
        <w:t>ational Jurisdiction</w:t>
      </w:r>
    </w:p>
    <w:p w14:paraId="437F75F1" w14:textId="343B44E1" w:rsidR="007A7ACC" w:rsidRDefault="007A7ACC" w:rsidP="005E4A02">
      <w:pPr>
        <w:numPr>
          <w:ilvl w:val="0"/>
          <w:numId w:val="12"/>
        </w:numPr>
        <w:spacing w:after="60"/>
        <w:ind w:left="0" w:firstLine="709"/>
      </w:pPr>
      <w:r>
        <w:t>T</w:t>
      </w:r>
      <w:r w:rsidRPr="00CB375A">
        <w:t>he proposal is submitted to the Secretariat,</w:t>
      </w:r>
      <w:r>
        <w:t xml:space="preserve"> using the EBSA template,</w:t>
      </w:r>
      <w:r w:rsidRPr="00CB375A">
        <w:t xml:space="preserve"> together with information on the scientifically sound nationally agreed peer-review process</w:t>
      </w:r>
      <w:r w:rsidRPr="00CB375A">
        <w:rPr>
          <w:rStyle w:val="FootnoteReference"/>
        </w:rPr>
        <w:footnoteReference w:id="12"/>
      </w:r>
      <w:r w:rsidRPr="00CB375A">
        <w:t xml:space="preserve"> that supports the propos</w:t>
      </w:r>
      <w:r>
        <w:t>al</w:t>
      </w:r>
      <w:r w:rsidR="00E44100">
        <w:t>;</w:t>
      </w:r>
    </w:p>
    <w:p w14:paraId="0BDC8595" w14:textId="60CE4161" w:rsidR="007A7ACC" w:rsidRDefault="007A7ACC" w:rsidP="005E4A02">
      <w:pPr>
        <w:numPr>
          <w:ilvl w:val="0"/>
          <w:numId w:val="12"/>
        </w:numPr>
        <w:spacing w:after="60"/>
        <w:ind w:left="0" w:firstLine="709"/>
      </w:pPr>
      <w:r>
        <w:t>The Secretariat disseminates the proposal to all Parties through a notification with a period of</w:t>
      </w:r>
      <w:r w:rsidR="008335BF">
        <w:t xml:space="preserve"> two months</w:t>
      </w:r>
      <w:r>
        <w:t xml:space="preserve"> for open comment on the proposal. The proponent may wish to issue a response to any of the comments. The comments and responses related to the proposal will be posted on the EBSA website</w:t>
      </w:r>
      <w:r w:rsidR="00E44100">
        <w:t>;</w:t>
      </w:r>
    </w:p>
    <w:p w14:paraId="25FD4F3E" w14:textId="4F2C4833" w:rsidR="007A7ACC" w:rsidRPr="005D576B" w:rsidRDefault="007A7ACC" w:rsidP="005E4A02">
      <w:pPr>
        <w:numPr>
          <w:ilvl w:val="0"/>
          <w:numId w:val="12"/>
        </w:numPr>
        <w:spacing w:after="60"/>
        <w:ind w:left="0" w:firstLine="709"/>
        <w:rPr>
          <w:rFonts w:eastAsia="Calibri"/>
        </w:rPr>
      </w:pPr>
      <w:r>
        <w:t>The Secretariat also issues notifications biannually regarding proposals for new areas received by the Secretariat</w:t>
      </w:r>
      <w:r w:rsidR="00E44100">
        <w:t>;</w:t>
      </w:r>
    </w:p>
    <w:p w14:paraId="7E6CD93D" w14:textId="179B1E9F" w:rsidR="007A7ACC" w:rsidRPr="00570D0C" w:rsidRDefault="007A7ACC" w:rsidP="005E4A02">
      <w:pPr>
        <w:numPr>
          <w:ilvl w:val="0"/>
          <w:numId w:val="12"/>
        </w:numPr>
        <w:spacing w:before="120" w:after="120"/>
        <w:ind w:left="0" w:firstLine="709"/>
        <w:rPr>
          <w:b/>
          <w:bCs/>
        </w:rPr>
      </w:pPr>
      <w:r>
        <w:rPr>
          <w:snapToGrid w:val="0"/>
          <w:kern w:val="22"/>
        </w:rPr>
        <w:t>The Secretariat, in consultation with EBSA Informal Advisory Group, compiles a report, including analysis of comments received</w:t>
      </w:r>
      <w:r w:rsidRPr="00475B8D">
        <w:t xml:space="preserve">, to be made available to </w:t>
      </w:r>
      <w:r w:rsidR="00D82D21">
        <w:t>the Subsidiary Body on Scientific, Technical and Technological Advice</w:t>
      </w:r>
      <w:r w:rsidR="00D82D21" w:rsidRPr="00475B8D" w:rsidDel="00D82D21">
        <w:t xml:space="preserve"> </w:t>
      </w:r>
      <w:r w:rsidRPr="00475B8D">
        <w:t xml:space="preserve">and </w:t>
      </w:r>
      <w:r w:rsidR="00D82D21">
        <w:t>to the Conference of the Parties</w:t>
      </w:r>
      <w:r w:rsidRPr="00475B8D">
        <w:t>, [for consideration] [for information] [with a view to inclusion] [to include] in the repository</w:t>
      </w:r>
      <w:r w:rsidR="00E44100">
        <w:t>;</w:t>
      </w:r>
    </w:p>
    <w:p w14:paraId="280C90D8" w14:textId="4B7D0414" w:rsidR="007A7ACC" w:rsidRPr="00657100" w:rsidRDefault="007A7ACC" w:rsidP="005E4A02">
      <w:pPr>
        <w:numPr>
          <w:ilvl w:val="0"/>
          <w:numId w:val="12"/>
        </w:numPr>
        <w:spacing w:before="120" w:after="120"/>
        <w:ind w:left="0" w:firstLine="709"/>
        <w:rPr>
          <w:b/>
          <w:bCs/>
        </w:rPr>
      </w:pPr>
      <w:r>
        <w:t xml:space="preserve">Alternately, and in line paragraph 36 of decision X/29, new EBSAs may be described through a regional workshop, the outputs of which are submitted for consideration by </w:t>
      </w:r>
      <w:r w:rsidR="00D82D21">
        <w:t>the Subsidiary Body on Scientific, Technical and Technological Advice</w:t>
      </w:r>
      <w:r w:rsidR="00D82D21" w:rsidDel="00D82D21">
        <w:t xml:space="preserve"> </w:t>
      </w:r>
      <w:r>
        <w:t xml:space="preserve">and </w:t>
      </w:r>
      <w:r w:rsidR="004D0222">
        <w:t xml:space="preserve">by </w:t>
      </w:r>
      <w:r w:rsidR="00D82D21">
        <w:t>the Conference of the Parties</w:t>
      </w:r>
      <w:r>
        <w:t>.</w:t>
      </w:r>
    </w:p>
    <w:p w14:paraId="6E1533BA" w14:textId="293090B8" w:rsidR="00BB2495" w:rsidRDefault="00BB2495" w:rsidP="00BB2495">
      <w:pPr>
        <w:pStyle w:val="Heading2"/>
      </w:pPr>
      <w:r>
        <w:br w:type="page"/>
      </w:r>
    </w:p>
    <w:p w14:paraId="055C671A" w14:textId="29100E4C" w:rsidR="007A7ACC" w:rsidRDefault="007A7ACC" w:rsidP="005E4A02">
      <w:pPr>
        <w:pStyle w:val="Heading1"/>
        <w:spacing w:after="0"/>
        <w:rPr>
          <w:kern w:val="22"/>
        </w:rPr>
      </w:pPr>
      <w:r>
        <w:rPr>
          <w:kern w:val="22"/>
        </w:rPr>
        <w:lastRenderedPageBreak/>
        <w:t xml:space="preserve">I.  </w:t>
      </w:r>
      <w:r w:rsidR="0092078C">
        <w:rPr>
          <w:kern w:val="22"/>
        </w:rPr>
        <w:tab/>
      </w:r>
      <w:r w:rsidRPr="007544CB">
        <w:rPr>
          <w:kern w:val="22"/>
        </w:rPr>
        <w:t xml:space="preserve">DESCRIPTION OF </w:t>
      </w:r>
      <w:r>
        <w:rPr>
          <w:kern w:val="22"/>
        </w:rPr>
        <w:t>EBSAs</w:t>
      </w:r>
      <w:r w:rsidRPr="007544CB">
        <w:rPr>
          <w:kern w:val="22"/>
        </w:rPr>
        <w:t xml:space="preserve"> in Areas </w:t>
      </w:r>
      <w:r>
        <w:rPr>
          <w:kern w:val="22"/>
        </w:rPr>
        <w:t>BEYOND</w:t>
      </w:r>
      <w:r w:rsidRPr="007544CB">
        <w:rPr>
          <w:kern w:val="22"/>
        </w:rPr>
        <w:t xml:space="preserve"> </w:t>
      </w:r>
      <w:r>
        <w:rPr>
          <w:kern w:val="22"/>
        </w:rPr>
        <w:t>N</w:t>
      </w:r>
      <w:r w:rsidRPr="007544CB">
        <w:rPr>
          <w:kern w:val="22"/>
        </w:rPr>
        <w:t>ational Jurisdiction</w:t>
      </w:r>
    </w:p>
    <w:p w14:paraId="2F536FE8" w14:textId="0D9DA5EB" w:rsidR="007A7ACC" w:rsidRDefault="007A7ACC" w:rsidP="005E4A02">
      <w:pPr>
        <w:keepNext/>
        <w:suppressLineNumbers/>
        <w:suppressAutoHyphens/>
        <w:spacing w:after="120"/>
        <w:jc w:val="center"/>
      </w:pPr>
      <w:r>
        <w:rPr>
          <w:b/>
          <w:i/>
          <w:iCs/>
          <w:kern w:val="22"/>
        </w:rPr>
        <w:t>*</w:t>
      </w:r>
      <w:r w:rsidRPr="007217DE">
        <w:rPr>
          <w:b/>
          <w:i/>
          <w:iCs/>
          <w:kern w:val="22"/>
        </w:rPr>
        <w:t>and</w:t>
      </w:r>
      <w:r>
        <w:rPr>
          <w:b/>
          <w:i/>
          <w:iCs/>
          <w:kern w:val="22"/>
        </w:rPr>
        <w:t>,</w:t>
      </w:r>
      <w:r w:rsidRPr="007217DE">
        <w:rPr>
          <w:b/>
          <w:i/>
          <w:iCs/>
          <w:kern w:val="22"/>
        </w:rPr>
        <w:t xml:space="preserve"> where a </w:t>
      </w:r>
      <w:r>
        <w:rPr>
          <w:b/>
          <w:i/>
          <w:iCs/>
          <w:kern w:val="22"/>
        </w:rPr>
        <w:t>S</w:t>
      </w:r>
      <w:r w:rsidRPr="007217DE">
        <w:rPr>
          <w:b/>
          <w:i/>
          <w:iCs/>
          <w:kern w:val="22"/>
        </w:rPr>
        <w:t>tate wishes, within its national jurisdiction</w:t>
      </w:r>
    </w:p>
    <w:p w14:paraId="2EF8D626" w14:textId="77777777" w:rsidR="007A7ACC" w:rsidRDefault="007A7ACC" w:rsidP="005E4A02">
      <w:pPr>
        <w:numPr>
          <w:ilvl w:val="0"/>
          <w:numId w:val="13"/>
        </w:numPr>
        <w:spacing w:after="60"/>
        <w:ind w:left="0" w:firstLine="709"/>
      </w:pPr>
      <w:r>
        <w:t>The proposal for</w:t>
      </w:r>
      <w:r w:rsidRPr="009B20EB">
        <w:t xml:space="preserve"> </w:t>
      </w:r>
      <w:r>
        <w:t>an</w:t>
      </w:r>
      <w:r w:rsidRPr="009B20EB">
        <w:t xml:space="preserve"> EBSA description is submitted to the Secretariat</w:t>
      </w:r>
      <w:r>
        <w:t>,</w:t>
      </w:r>
      <w:r w:rsidRPr="003C0B8E">
        <w:t xml:space="preserve"> </w:t>
      </w:r>
      <w:r>
        <w:t>using the EBSA template;</w:t>
      </w:r>
    </w:p>
    <w:p w14:paraId="1B3C327E" w14:textId="73F2D626" w:rsidR="007A7ACC" w:rsidRDefault="007A7ACC" w:rsidP="005E4A02">
      <w:pPr>
        <w:numPr>
          <w:ilvl w:val="0"/>
          <w:numId w:val="13"/>
        </w:numPr>
        <w:spacing w:after="60"/>
        <w:ind w:left="0" w:firstLine="709"/>
      </w:pPr>
      <w:r w:rsidRPr="00822F23">
        <w:t>The Secretariat</w:t>
      </w:r>
      <w:r>
        <w:t xml:space="preserve"> posts information about the proposal on the EBSA website and</w:t>
      </w:r>
      <w:r w:rsidRPr="00822F23">
        <w:t xml:space="preserve"> </w:t>
      </w:r>
      <w:r>
        <w:t>issues notifications biannually regarding proposals for new areas received by the Secretariat;</w:t>
      </w:r>
    </w:p>
    <w:p w14:paraId="6F69D893" w14:textId="247AFD99" w:rsidR="007A7ACC" w:rsidRPr="005E4A02" w:rsidRDefault="007A7ACC" w:rsidP="00CC557A">
      <w:pPr>
        <w:numPr>
          <w:ilvl w:val="0"/>
          <w:numId w:val="13"/>
        </w:numPr>
        <w:spacing w:after="60"/>
        <w:ind w:left="0" w:firstLine="709"/>
      </w:pPr>
      <w:r>
        <w:t xml:space="preserve">Once </w:t>
      </w:r>
      <w:r w:rsidR="008335BF">
        <w:t xml:space="preserve">15 </w:t>
      </w:r>
      <w:r>
        <w:t xml:space="preserve">proposals are received, the Secretariat initiates the preparation of an expert workshop to review the proposals. </w:t>
      </w:r>
      <w:r w:rsidRPr="00822F23">
        <w:t xml:space="preserve">The EBSA Informal Advisory Group </w:t>
      </w:r>
      <w:r>
        <w:t xml:space="preserve">provides scientific </w:t>
      </w:r>
      <w:r w:rsidRPr="00822F23">
        <w:t>advi</w:t>
      </w:r>
      <w:r>
        <w:t>ce</w:t>
      </w:r>
      <w:r w:rsidRPr="00822F23">
        <w:t xml:space="preserve"> on the planning of the workshop</w:t>
      </w:r>
      <w:r>
        <w:t xml:space="preserve">. The output of the workshop is </w:t>
      </w:r>
      <w:r w:rsidRPr="001D7C47">
        <w:rPr>
          <w:snapToGrid w:val="0"/>
          <w:kern w:val="22"/>
        </w:rPr>
        <w:t xml:space="preserve">submitted to </w:t>
      </w:r>
      <w:r w:rsidR="00D04599">
        <w:t>the Subsidiary Body on Scientific, Technical and Technological Advice</w:t>
      </w:r>
      <w:r w:rsidR="00D04599" w:rsidDel="00D04599">
        <w:rPr>
          <w:snapToGrid w:val="0"/>
          <w:kern w:val="22"/>
        </w:rPr>
        <w:t xml:space="preserve"> </w:t>
      </w:r>
      <w:r>
        <w:rPr>
          <w:snapToGrid w:val="0"/>
          <w:kern w:val="22"/>
        </w:rPr>
        <w:t xml:space="preserve">and </w:t>
      </w:r>
      <w:r w:rsidR="00D04599">
        <w:rPr>
          <w:snapToGrid w:val="0"/>
          <w:kern w:val="22"/>
        </w:rPr>
        <w:t>to the Conference of the Parties</w:t>
      </w:r>
      <w:r w:rsidR="00D04599" w:rsidRPr="001D7C47">
        <w:rPr>
          <w:snapToGrid w:val="0"/>
          <w:kern w:val="22"/>
        </w:rPr>
        <w:t xml:space="preserve"> </w:t>
      </w:r>
      <w:r w:rsidRPr="001D7C47">
        <w:rPr>
          <w:snapToGrid w:val="0"/>
          <w:kern w:val="22"/>
        </w:rPr>
        <w:t>for their consideration</w:t>
      </w:r>
      <w:r w:rsidR="00CC557A">
        <w:rPr>
          <w:snapToGrid w:val="0"/>
          <w:kern w:val="22"/>
        </w:rPr>
        <w:t>;</w:t>
      </w:r>
    </w:p>
    <w:p w14:paraId="3657FD73" w14:textId="10234E8A" w:rsidR="00CC557A" w:rsidRPr="00A46327" w:rsidRDefault="007A7ACC" w:rsidP="005E4A02">
      <w:pPr>
        <w:numPr>
          <w:ilvl w:val="0"/>
          <w:numId w:val="13"/>
        </w:numPr>
        <w:spacing w:after="60"/>
        <w:ind w:left="0" w:firstLine="709"/>
      </w:pPr>
      <w:r>
        <w:t xml:space="preserve">If </w:t>
      </w:r>
      <w:r w:rsidR="008335BF">
        <w:t xml:space="preserve">15 </w:t>
      </w:r>
      <w:r w:rsidRPr="001D7C47">
        <w:t>propos</w:t>
      </w:r>
      <w:r>
        <w:t xml:space="preserve">als </w:t>
      </w:r>
      <w:r w:rsidRPr="001D7C47">
        <w:t xml:space="preserve">are not received within the timeframe of </w:t>
      </w:r>
      <w:r>
        <w:t>[XXX]</w:t>
      </w:r>
      <w:r w:rsidRPr="001D7C47">
        <w:t xml:space="preserve">, the Secretariat </w:t>
      </w:r>
      <w:r w:rsidRPr="00570D0C">
        <w:rPr>
          <w:snapToGrid w:val="0"/>
          <w:kern w:val="22"/>
        </w:rPr>
        <w:t xml:space="preserve">prepares a report on these proposals, which will be opened for public comment/peer-review. A report on the proposals is prepared together with </w:t>
      </w:r>
      <w:r w:rsidRPr="009B7DC3">
        <w:rPr>
          <w:snapToGrid w:val="0"/>
          <w:kern w:val="22"/>
        </w:rPr>
        <w:t xml:space="preserve">the EBSA Informal Advisory Group to be submitted to </w:t>
      </w:r>
      <w:r w:rsidR="0092078C">
        <w:t>the Subsidiary Body on Scientific, Technical and Technological Advice</w:t>
      </w:r>
      <w:r w:rsidR="0092078C" w:rsidRPr="00570D0C" w:rsidDel="0092078C">
        <w:rPr>
          <w:snapToGrid w:val="0"/>
          <w:kern w:val="22"/>
        </w:rPr>
        <w:t xml:space="preserve"> </w:t>
      </w:r>
      <w:r w:rsidRPr="009B7DC3">
        <w:rPr>
          <w:snapToGrid w:val="0"/>
          <w:kern w:val="22"/>
        </w:rPr>
        <w:t xml:space="preserve">and </w:t>
      </w:r>
      <w:r w:rsidR="0092078C" w:rsidRPr="009B7DC3">
        <w:rPr>
          <w:snapToGrid w:val="0"/>
          <w:kern w:val="22"/>
        </w:rPr>
        <w:t xml:space="preserve">to the </w:t>
      </w:r>
      <w:r w:rsidR="00D04599" w:rsidRPr="009B7DC3">
        <w:rPr>
          <w:snapToGrid w:val="0"/>
          <w:kern w:val="22"/>
        </w:rPr>
        <w:t>Conference of the Parties</w:t>
      </w:r>
      <w:r w:rsidR="0092078C" w:rsidRPr="009B7DC3">
        <w:rPr>
          <w:snapToGrid w:val="0"/>
          <w:kern w:val="22"/>
        </w:rPr>
        <w:t xml:space="preserve"> </w:t>
      </w:r>
      <w:r w:rsidRPr="009B7DC3">
        <w:rPr>
          <w:snapToGrid w:val="0"/>
          <w:kern w:val="22"/>
        </w:rPr>
        <w:t>for consideration</w:t>
      </w:r>
      <w:r w:rsidR="009B7DC3">
        <w:rPr>
          <w:snapToGrid w:val="0"/>
          <w:kern w:val="22"/>
        </w:rPr>
        <w:t>;</w:t>
      </w:r>
    </w:p>
    <w:p w14:paraId="7F3F195F" w14:textId="19EB4D25" w:rsidR="007A7ACC" w:rsidRPr="00570D0C" w:rsidRDefault="007A7ACC" w:rsidP="005E4A02">
      <w:pPr>
        <w:numPr>
          <w:ilvl w:val="0"/>
          <w:numId w:val="13"/>
        </w:numPr>
        <w:spacing w:before="120" w:after="120"/>
        <w:ind w:left="0" w:firstLine="709"/>
        <w:rPr>
          <w:b/>
          <w:bCs/>
        </w:rPr>
      </w:pPr>
      <w:r>
        <w:t xml:space="preserve">Alternately, and in line paragraph 36 of decision X/29, new EBSAs may be described through a regional workshop, the outputs of which are submitted for consideration by </w:t>
      </w:r>
      <w:r w:rsidR="0092078C">
        <w:t>the Subsidiary Body on Scientific, Technical and Technological Advice</w:t>
      </w:r>
      <w:r w:rsidR="0092078C" w:rsidDel="0092078C">
        <w:t xml:space="preserve"> </w:t>
      </w:r>
      <w:r>
        <w:t xml:space="preserve">and </w:t>
      </w:r>
      <w:r w:rsidR="0092078C">
        <w:t>by the Conference of the Parties</w:t>
      </w:r>
      <w:r>
        <w:t>.</w:t>
      </w:r>
    </w:p>
    <w:p w14:paraId="613E6D71" w14:textId="28B68541" w:rsidR="00BB2495" w:rsidRDefault="00BB2495">
      <w:pPr>
        <w:pStyle w:val="Heading1"/>
        <w:ind w:left="1276" w:hanging="425"/>
        <w:jc w:val="left"/>
      </w:pPr>
      <w:r>
        <w:br w:type="page"/>
      </w:r>
    </w:p>
    <w:p w14:paraId="2D0849EA" w14:textId="510B4E2B" w:rsidR="007A7ACC" w:rsidRDefault="00CC557A" w:rsidP="005E4A02">
      <w:pPr>
        <w:pStyle w:val="Heading1"/>
        <w:ind w:left="1701" w:hanging="850"/>
        <w:jc w:val="left"/>
      </w:pPr>
      <w:r>
        <w:lastRenderedPageBreak/>
        <w:t>J.</w:t>
      </w:r>
      <w:r>
        <w:tab/>
      </w:r>
      <w:r w:rsidR="007A7ACC" w:rsidRPr="007544CB">
        <w:t>DESCRIPTION OF EBSA</w:t>
      </w:r>
      <w:r w:rsidR="007A7ACC">
        <w:t>s</w:t>
      </w:r>
      <w:r w:rsidR="007A7ACC" w:rsidRPr="007544CB">
        <w:t xml:space="preserve"> FOR FEATURES STRADDLING MULTIPLE NATIONAL JURISDICTIONS</w:t>
      </w:r>
    </w:p>
    <w:p w14:paraId="320870AC" w14:textId="39C2A0F0" w:rsidR="007A7ACC" w:rsidRDefault="007A7ACC" w:rsidP="005E4A02">
      <w:pPr>
        <w:numPr>
          <w:ilvl w:val="0"/>
          <w:numId w:val="14"/>
        </w:numPr>
        <w:spacing w:after="60"/>
        <w:ind w:left="0" w:firstLine="709"/>
      </w:pPr>
      <w:bookmarkStart w:id="3" w:name="_Hlk30608871"/>
      <w:r>
        <w:rPr>
          <w:snapToGrid w:val="0"/>
          <w:kern w:val="22"/>
        </w:rPr>
        <w:t>T</w:t>
      </w:r>
      <w:r w:rsidRPr="00CB375A">
        <w:t>he proposal is submitted to the Secretariat,</w:t>
      </w:r>
      <w:r w:rsidRPr="003C0B8E">
        <w:t xml:space="preserve"> </w:t>
      </w:r>
      <w:r>
        <w:t>using the EBSA template,</w:t>
      </w:r>
      <w:r w:rsidRPr="00CB375A">
        <w:t xml:space="preserve"> together with information on the scientifically sound nationally agreed peer-review process</w:t>
      </w:r>
      <w:r w:rsidRPr="00CB375A">
        <w:rPr>
          <w:rStyle w:val="FootnoteReference"/>
        </w:rPr>
        <w:footnoteReference w:id="13"/>
      </w:r>
      <w:r w:rsidRPr="00CB375A">
        <w:t xml:space="preserve"> that supports the propos</w:t>
      </w:r>
      <w:r>
        <w:t>al</w:t>
      </w:r>
      <w:r w:rsidR="008F763E">
        <w:t>;</w:t>
      </w:r>
    </w:p>
    <w:p w14:paraId="08D74816" w14:textId="7AA4DE71" w:rsidR="007A7ACC" w:rsidRDefault="007A7ACC" w:rsidP="005E4A02">
      <w:pPr>
        <w:numPr>
          <w:ilvl w:val="0"/>
          <w:numId w:val="14"/>
        </w:numPr>
        <w:spacing w:after="60"/>
        <w:ind w:left="0" w:firstLine="709"/>
      </w:pPr>
      <w:r>
        <w:t xml:space="preserve">The Secretariat disseminates the proposal to all Parties through a notification with a period of </w:t>
      </w:r>
      <w:r w:rsidR="008335BF">
        <w:t>two months</w:t>
      </w:r>
      <w:r>
        <w:t xml:space="preserve"> for open comment on the proposal. The proponents may wish to issue a response to any of the comments, and the comments and responses related to the proposal will be posted on the EBSA website</w:t>
      </w:r>
      <w:r w:rsidR="008F763E">
        <w:t>;</w:t>
      </w:r>
    </w:p>
    <w:p w14:paraId="45F5200D" w14:textId="0A4A61A4" w:rsidR="007A7ACC" w:rsidRPr="00570D0C" w:rsidRDefault="007A7ACC" w:rsidP="005E4A02">
      <w:pPr>
        <w:numPr>
          <w:ilvl w:val="0"/>
          <w:numId w:val="14"/>
        </w:numPr>
        <w:spacing w:after="60"/>
        <w:ind w:left="0" w:firstLine="709"/>
      </w:pPr>
      <w:r>
        <w:t xml:space="preserve">The Secretariat also issues notifications biannually regarding proposals for new areas received </w:t>
      </w:r>
      <w:r w:rsidRPr="00570D0C">
        <w:t>by the Secretariat</w:t>
      </w:r>
      <w:r w:rsidR="008F763E">
        <w:t>;</w:t>
      </w:r>
    </w:p>
    <w:p w14:paraId="66C12EEA" w14:textId="374B919A" w:rsidR="007A7ACC" w:rsidRPr="00570D0C" w:rsidRDefault="007A7ACC" w:rsidP="005E4A02">
      <w:pPr>
        <w:numPr>
          <w:ilvl w:val="0"/>
          <w:numId w:val="14"/>
        </w:numPr>
        <w:spacing w:before="120" w:after="120"/>
        <w:ind w:left="0" w:firstLine="709"/>
        <w:rPr>
          <w:b/>
          <w:bCs/>
        </w:rPr>
      </w:pPr>
      <w:r w:rsidRPr="003E718A">
        <w:rPr>
          <w:snapToGrid w:val="0"/>
          <w:kern w:val="22"/>
        </w:rPr>
        <w:t>The Secretariat, in consultation with the EBSA Informal Advisory Group, compiles a report, including analysis</w:t>
      </w:r>
      <w:r>
        <w:rPr>
          <w:snapToGrid w:val="0"/>
          <w:kern w:val="22"/>
        </w:rPr>
        <w:t xml:space="preserve"> of comments received, </w:t>
      </w:r>
      <w:r w:rsidRPr="00CB375A">
        <w:t xml:space="preserve">to be made available to </w:t>
      </w:r>
      <w:r w:rsidR="00A36246">
        <w:t>the Subsidiary Body on Scientific, Technical and Technological Advice</w:t>
      </w:r>
      <w:r w:rsidR="00A36246" w:rsidDel="00A36246">
        <w:t xml:space="preserve"> </w:t>
      </w:r>
      <w:r>
        <w:t xml:space="preserve">and </w:t>
      </w:r>
      <w:r w:rsidR="00A36246">
        <w:t>to the Conference of the Parties</w:t>
      </w:r>
      <w:r w:rsidRPr="00CB375A">
        <w:t>, [for consideration] [for information] [with a view to inclusion] [to include] in the repository</w:t>
      </w:r>
      <w:r>
        <w:t>]</w:t>
      </w:r>
      <w:r w:rsidR="003746BF">
        <w:t>;</w:t>
      </w:r>
      <w:bookmarkEnd w:id="3"/>
    </w:p>
    <w:p w14:paraId="1C31BCDF" w14:textId="3151B0FA" w:rsidR="007A7ACC" w:rsidRDefault="007A7ACC" w:rsidP="005E4A02">
      <w:pPr>
        <w:numPr>
          <w:ilvl w:val="0"/>
          <w:numId w:val="14"/>
        </w:numPr>
        <w:spacing w:before="120" w:after="120"/>
        <w:ind w:left="0" w:firstLine="709"/>
      </w:pPr>
      <w:r>
        <w:t xml:space="preserve">Alternately, and in line paragraph 36 of decision X/29, new EBSAs may be described through a regional workshop, the outputs of which are submitted for consideration by </w:t>
      </w:r>
      <w:r w:rsidR="00A36246">
        <w:t>the Subsidiary Body on Scientific, Technical and Technological Advice</w:t>
      </w:r>
      <w:r w:rsidR="00A36246" w:rsidDel="00A36246">
        <w:t xml:space="preserve"> </w:t>
      </w:r>
      <w:r>
        <w:t xml:space="preserve">and </w:t>
      </w:r>
      <w:r w:rsidR="00A36246">
        <w:t>by the Conference of the Parties</w:t>
      </w:r>
      <w:r>
        <w:t>.</w:t>
      </w:r>
    </w:p>
    <w:p w14:paraId="3B278623" w14:textId="18A3D6EA" w:rsidR="00BB2495" w:rsidRDefault="00BB2495" w:rsidP="007A7ACC">
      <w:pPr>
        <w:rPr>
          <w:b/>
          <w:bCs/>
        </w:rPr>
      </w:pPr>
      <w:r>
        <w:rPr>
          <w:b/>
          <w:bCs/>
        </w:rPr>
        <w:br w:type="page"/>
      </w:r>
    </w:p>
    <w:p w14:paraId="57A497DA" w14:textId="5CD55460" w:rsidR="007A7ACC" w:rsidRDefault="007A7ACC" w:rsidP="005E4A02">
      <w:pPr>
        <w:pStyle w:val="Heading1"/>
        <w:ind w:left="1701" w:hanging="850"/>
        <w:jc w:val="left"/>
      </w:pPr>
      <w:r>
        <w:lastRenderedPageBreak/>
        <w:t>K.</w:t>
      </w:r>
      <w:r w:rsidR="00A36246">
        <w:tab/>
      </w:r>
      <w:r w:rsidRPr="007544CB">
        <w:t>DESCRIPTION OF EBSA</w:t>
      </w:r>
      <w:r>
        <w:t>s</w:t>
      </w:r>
      <w:r w:rsidRPr="007544CB">
        <w:t xml:space="preserve"> FOR FEATURES BOTH WITHIN AND BEYOND NATIONAL JURISDICTION </w:t>
      </w:r>
    </w:p>
    <w:p w14:paraId="36FD48AB" w14:textId="7F12D431" w:rsidR="008335BF" w:rsidRDefault="008335BF" w:rsidP="005E4A02">
      <w:pPr>
        <w:numPr>
          <w:ilvl w:val="0"/>
          <w:numId w:val="15"/>
        </w:numPr>
        <w:spacing w:before="120" w:after="120"/>
        <w:ind w:left="0" w:firstLine="697"/>
      </w:pPr>
      <w:r>
        <w:t>The proposal for</w:t>
      </w:r>
      <w:r w:rsidRPr="009B20EB">
        <w:t xml:space="preserve"> </w:t>
      </w:r>
      <w:r>
        <w:t>an</w:t>
      </w:r>
      <w:r w:rsidRPr="009B20EB">
        <w:t xml:space="preserve"> EBSA description is submitted to the Secretariat</w:t>
      </w:r>
      <w:r>
        <w:t>,</w:t>
      </w:r>
      <w:r w:rsidRPr="003C0B8E">
        <w:t xml:space="preserve"> </w:t>
      </w:r>
      <w:r>
        <w:t>using the EBSA template</w:t>
      </w:r>
      <w:r w:rsidR="003746BF">
        <w:t>;</w:t>
      </w:r>
    </w:p>
    <w:p w14:paraId="2DD9A449" w14:textId="4EE18347" w:rsidR="008335BF" w:rsidRDefault="008335BF" w:rsidP="005E4A02">
      <w:pPr>
        <w:numPr>
          <w:ilvl w:val="0"/>
          <w:numId w:val="15"/>
        </w:numPr>
        <w:spacing w:before="120" w:after="120"/>
        <w:ind w:left="0" w:firstLine="697"/>
      </w:pPr>
      <w:r w:rsidRPr="00822F23">
        <w:t>The Secretariat</w:t>
      </w:r>
      <w:r>
        <w:t xml:space="preserve"> posts information about the proposal on the EBSA website and</w:t>
      </w:r>
      <w:r w:rsidRPr="00822F23">
        <w:t xml:space="preserve"> </w:t>
      </w:r>
      <w:r>
        <w:t>issues notifications biannually regarding proposals for new areas received by the Secretariat</w:t>
      </w:r>
      <w:r w:rsidR="003746BF">
        <w:t>;</w:t>
      </w:r>
    </w:p>
    <w:p w14:paraId="11804808" w14:textId="52A46103" w:rsidR="008335BF" w:rsidRPr="00822F23" w:rsidRDefault="008335BF" w:rsidP="005E4A02">
      <w:pPr>
        <w:numPr>
          <w:ilvl w:val="0"/>
          <w:numId w:val="15"/>
        </w:numPr>
        <w:spacing w:before="120" w:after="120"/>
        <w:ind w:left="0" w:firstLine="697"/>
      </w:pPr>
      <w:r>
        <w:t xml:space="preserve">Once 15 proposals are received, the Secretariat initiates the preparation of an expert workshop to review the proposals. </w:t>
      </w:r>
      <w:r w:rsidRPr="00822F23">
        <w:t xml:space="preserve">The EBSA Informal Advisory Group </w:t>
      </w:r>
      <w:r>
        <w:t xml:space="preserve">provides scientific </w:t>
      </w:r>
      <w:r w:rsidRPr="00822F23">
        <w:t>advi</w:t>
      </w:r>
      <w:r>
        <w:t>ce</w:t>
      </w:r>
      <w:r w:rsidRPr="00822F23">
        <w:t xml:space="preserve"> on the planning of the workshop</w:t>
      </w:r>
      <w:r>
        <w:t xml:space="preserve">. The output of the workshop is </w:t>
      </w:r>
      <w:r w:rsidRPr="001D7C47">
        <w:rPr>
          <w:snapToGrid w:val="0"/>
          <w:kern w:val="22"/>
        </w:rPr>
        <w:t xml:space="preserve">submitted to </w:t>
      </w:r>
      <w:r w:rsidR="006038BB">
        <w:t>the Subsidiary Body on Scientific, Technical and Technological Advice</w:t>
      </w:r>
      <w:r w:rsidR="006038BB" w:rsidDel="006038BB">
        <w:rPr>
          <w:snapToGrid w:val="0"/>
          <w:kern w:val="22"/>
        </w:rPr>
        <w:t xml:space="preserve"> </w:t>
      </w:r>
      <w:r>
        <w:rPr>
          <w:snapToGrid w:val="0"/>
          <w:kern w:val="22"/>
        </w:rPr>
        <w:t xml:space="preserve">and </w:t>
      </w:r>
      <w:r w:rsidR="006038BB">
        <w:rPr>
          <w:snapToGrid w:val="0"/>
          <w:kern w:val="22"/>
        </w:rPr>
        <w:t>to the Conference of the Parties</w:t>
      </w:r>
      <w:r w:rsidR="006038BB" w:rsidRPr="001D7C47">
        <w:rPr>
          <w:snapToGrid w:val="0"/>
          <w:kern w:val="22"/>
        </w:rPr>
        <w:t xml:space="preserve"> </w:t>
      </w:r>
      <w:r w:rsidRPr="001D7C47">
        <w:rPr>
          <w:snapToGrid w:val="0"/>
          <w:kern w:val="22"/>
        </w:rPr>
        <w:t>for their consideration</w:t>
      </w:r>
      <w:r w:rsidR="006038BB">
        <w:rPr>
          <w:snapToGrid w:val="0"/>
          <w:kern w:val="22"/>
        </w:rPr>
        <w:t>;</w:t>
      </w:r>
    </w:p>
    <w:p w14:paraId="2DF54BB1" w14:textId="3F15AD99" w:rsidR="008335BF" w:rsidRPr="00570D0C" w:rsidRDefault="008335BF" w:rsidP="005E4A02">
      <w:pPr>
        <w:numPr>
          <w:ilvl w:val="0"/>
          <w:numId w:val="15"/>
        </w:numPr>
        <w:spacing w:before="120" w:after="120"/>
        <w:ind w:left="0" w:firstLine="697"/>
        <w:rPr>
          <w:b/>
          <w:bCs/>
        </w:rPr>
      </w:pPr>
      <w:r>
        <w:t>If 15</w:t>
      </w:r>
      <w:r w:rsidRPr="001D7C47">
        <w:t xml:space="preserve"> propos</w:t>
      </w:r>
      <w:r>
        <w:t xml:space="preserve">als </w:t>
      </w:r>
      <w:r w:rsidRPr="001D7C47">
        <w:t xml:space="preserve">are not received within the timeframe of </w:t>
      </w:r>
      <w:r>
        <w:t>[XXX]</w:t>
      </w:r>
      <w:r w:rsidRPr="001D7C47">
        <w:t xml:space="preserve">, the Secretariat </w:t>
      </w:r>
      <w:r w:rsidRPr="001D7C47">
        <w:rPr>
          <w:snapToGrid w:val="0"/>
          <w:kern w:val="22"/>
        </w:rPr>
        <w:t>prepares</w:t>
      </w:r>
      <w:r>
        <w:rPr>
          <w:snapToGrid w:val="0"/>
          <w:kern w:val="22"/>
        </w:rPr>
        <w:t xml:space="preserve"> a report on these proposals, which will be opened for public comment/peer-review. A report on the proposals is prepared together with the EBSA Informal Advisory Group to be</w:t>
      </w:r>
      <w:r w:rsidRPr="00A46327">
        <w:rPr>
          <w:snapToGrid w:val="0"/>
          <w:kern w:val="22"/>
        </w:rPr>
        <w:t xml:space="preserve"> submitted to </w:t>
      </w:r>
      <w:r w:rsidR="007C5E99">
        <w:t>the Subsidiary Body on Scientific, Technical and Technological Advice</w:t>
      </w:r>
      <w:r w:rsidR="007C5E99" w:rsidDel="007C5E99">
        <w:rPr>
          <w:snapToGrid w:val="0"/>
          <w:kern w:val="22"/>
        </w:rPr>
        <w:t xml:space="preserve"> </w:t>
      </w:r>
      <w:r>
        <w:rPr>
          <w:snapToGrid w:val="0"/>
          <w:kern w:val="22"/>
        </w:rPr>
        <w:t xml:space="preserve">and </w:t>
      </w:r>
      <w:r w:rsidR="007C5E99">
        <w:rPr>
          <w:snapToGrid w:val="0"/>
          <w:kern w:val="22"/>
        </w:rPr>
        <w:t xml:space="preserve">to the Conference of the Parties </w:t>
      </w:r>
      <w:r w:rsidRPr="00A46327">
        <w:rPr>
          <w:snapToGrid w:val="0"/>
          <w:kern w:val="22"/>
        </w:rPr>
        <w:t>for consideration</w:t>
      </w:r>
      <w:r w:rsidR="007C5E99">
        <w:rPr>
          <w:snapToGrid w:val="0"/>
          <w:kern w:val="22"/>
        </w:rPr>
        <w:t>;</w:t>
      </w:r>
    </w:p>
    <w:p w14:paraId="3E5D0747" w14:textId="6E3E5DAB" w:rsidR="007A7ACC" w:rsidRDefault="008335BF" w:rsidP="005E4A02">
      <w:pPr>
        <w:numPr>
          <w:ilvl w:val="0"/>
          <w:numId w:val="15"/>
        </w:numPr>
        <w:spacing w:before="120" w:after="120"/>
        <w:ind w:left="0" w:firstLine="697"/>
        <w:rPr>
          <w:kern w:val="22"/>
          <w:szCs w:val="22"/>
        </w:rPr>
      </w:pPr>
      <w:r>
        <w:t xml:space="preserve">Alternately, and in line paragraph 36 of decision X/29, new EBSAs may be described through a regional workshop, the outputs of which are submitted for consideration by </w:t>
      </w:r>
      <w:r w:rsidR="007C5E99">
        <w:t>the Subsidiary Body on Scientific, Technical and Technological Advice</w:t>
      </w:r>
      <w:r w:rsidR="007C5E99" w:rsidDel="007C5E99">
        <w:t xml:space="preserve"> </w:t>
      </w:r>
      <w:r>
        <w:t xml:space="preserve">and </w:t>
      </w:r>
      <w:r w:rsidR="007C5E99">
        <w:t>by the Conference of the Parties</w:t>
      </w:r>
      <w:r>
        <w:t>.</w:t>
      </w:r>
    </w:p>
    <w:p w14:paraId="65EE7125" w14:textId="699C48CD" w:rsidR="00007E44" w:rsidRPr="00570D0C" w:rsidRDefault="00DC3458" w:rsidP="0035467D">
      <w:pPr>
        <w:suppressLineNumbers/>
        <w:suppressAutoHyphens/>
        <w:adjustRightInd w:val="0"/>
        <w:snapToGrid w:val="0"/>
        <w:jc w:val="center"/>
        <w:rPr>
          <w:kern w:val="22"/>
          <w:szCs w:val="22"/>
        </w:rPr>
      </w:pPr>
      <w:r>
        <w:rPr>
          <w:kern w:val="22"/>
          <w:szCs w:val="22"/>
        </w:rPr>
        <w:t>__________</w:t>
      </w:r>
    </w:p>
    <w:sectPr w:rsidR="00007E44" w:rsidRPr="00570D0C" w:rsidSect="005E4A02">
      <w:headerReference w:type="even" r:id="rId18"/>
      <w:headerReference w:type="default" r:id="rId19"/>
      <w:type w:val="continuous"/>
      <w:pgSz w:w="12240" w:h="15840"/>
      <w:pgMar w:top="561" w:right="1383" w:bottom="1140"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9A1B6" w14:textId="77777777" w:rsidR="00040A15" w:rsidRDefault="00040A15" w:rsidP="00CF1848">
      <w:r>
        <w:separator/>
      </w:r>
    </w:p>
  </w:endnote>
  <w:endnote w:type="continuationSeparator" w:id="0">
    <w:p w14:paraId="014F0D4F" w14:textId="77777777" w:rsidR="00040A15" w:rsidRDefault="00040A1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88614" w14:textId="77777777" w:rsidR="00040A15" w:rsidRDefault="00040A15" w:rsidP="00CF1848">
      <w:r>
        <w:separator/>
      </w:r>
    </w:p>
  </w:footnote>
  <w:footnote w:type="continuationSeparator" w:id="0">
    <w:p w14:paraId="6759470F" w14:textId="77777777" w:rsidR="00040A15" w:rsidRDefault="00040A15" w:rsidP="00CF1848">
      <w:r>
        <w:continuationSeparator/>
      </w:r>
    </w:p>
  </w:footnote>
  <w:footnote w:id="1">
    <w:p w14:paraId="4F8B2912" w14:textId="7B4AAB1C" w:rsidR="007A7ACC" w:rsidRDefault="007A7ACC" w:rsidP="008335BF">
      <w:pPr>
        <w:pStyle w:val="FootnoteText"/>
        <w:ind w:firstLine="0"/>
      </w:pPr>
      <w:r>
        <w:rPr>
          <w:rStyle w:val="FootnoteReference"/>
        </w:rPr>
        <w:footnoteRef/>
      </w:r>
      <w:r>
        <w:t xml:space="preserve"> </w:t>
      </w:r>
      <w:r w:rsidRPr="00157A14">
        <w:t xml:space="preserve">An area described as meeting the EBSA criteria, considered by the Conference of the Parties </w:t>
      </w:r>
      <w:r w:rsidR="006D4EFD">
        <w:t xml:space="preserve">to the Convention </w:t>
      </w:r>
      <w:r w:rsidRPr="00157A14">
        <w:t xml:space="preserve">and requested by the </w:t>
      </w:r>
      <w:r w:rsidR="006D4EFD">
        <w:t>Conference of the Parties</w:t>
      </w:r>
      <w:r w:rsidR="006D4EFD" w:rsidRPr="00157A14">
        <w:t xml:space="preserve"> </w:t>
      </w:r>
      <w:r w:rsidRPr="00157A14">
        <w:t>for inclusion in the CBD EBSA repository.</w:t>
      </w:r>
    </w:p>
  </w:footnote>
  <w:footnote w:id="2">
    <w:p w14:paraId="28B38682" w14:textId="2243D66B" w:rsidR="007A7ACC" w:rsidRDefault="007A7ACC" w:rsidP="008335BF">
      <w:pPr>
        <w:pStyle w:val="FootnoteText"/>
        <w:ind w:firstLine="0"/>
      </w:pPr>
      <w:r w:rsidRPr="005D576B">
        <w:rPr>
          <w:rStyle w:val="FootnoteReference"/>
          <w:sz w:val="20"/>
        </w:rPr>
        <w:footnoteRef/>
      </w:r>
      <w:r w:rsidRPr="005D576B">
        <w:t xml:space="preserve"> </w:t>
      </w:r>
      <w:hyperlink r:id="rId1" w:history="1">
        <w:r w:rsidRPr="005D576B">
          <w:rPr>
            <w:rStyle w:val="Hyperlink"/>
          </w:rPr>
          <w:t>http://www.cbd.int/doc/meetings/mar/ebsaws-2015-01/other/ebsaws-2015-01-template-en.dot</w:t>
        </w:r>
      </w:hyperlink>
      <w:r>
        <w:t xml:space="preserve"> </w:t>
      </w:r>
    </w:p>
  </w:footnote>
  <w:footnote w:id="3">
    <w:p w14:paraId="0A3C0372" w14:textId="60DE4C8B" w:rsidR="007A7ACC" w:rsidRDefault="007A7ACC" w:rsidP="00AC0088">
      <w:pPr>
        <w:pStyle w:val="FootnoteText"/>
        <w:ind w:firstLine="0"/>
      </w:pPr>
      <w:r>
        <w:rPr>
          <w:rStyle w:val="FootnoteReference"/>
        </w:rPr>
        <w:footnoteRef/>
      </w:r>
      <w:r>
        <w:t xml:space="preserve"> </w:t>
      </w:r>
      <w:r w:rsidRPr="00157A14">
        <w:t xml:space="preserve">An area described as meeting the EBSA criteria, considered by the Conference of the Parties </w:t>
      </w:r>
      <w:r w:rsidR="006D4EFD">
        <w:t xml:space="preserve">to the Convention </w:t>
      </w:r>
      <w:r w:rsidRPr="00157A14">
        <w:t xml:space="preserve">and requested by the </w:t>
      </w:r>
      <w:r w:rsidR="006D4EFD">
        <w:t>Conference of the Parties</w:t>
      </w:r>
      <w:r w:rsidR="006D4EFD" w:rsidRPr="00157A14">
        <w:t xml:space="preserve"> </w:t>
      </w:r>
      <w:r w:rsidRPr="00157A14">
        <w:t>for inclusion in the CBD EBSA repository.</w:t>
      </w:r>
    </w:p>
  </w:footnote>
  <w:footnote w:id="4">
    <w:p w14:paraId="3B5CD434" w14:textId="5A7A1CA6" w:rsidR="007A7ACC" w:rsidRDefault="007A7ACC" w:rsidP="008335BF">
      <w:pPr>
        <w:pStyle w:val="FootnoteText"/>
        <w:ind w:firstLine="0"/>
      </w:pPr>
      <w:r>
        <w:rPr>
          <w:rStyle w:val="FootnoteReference"/>
        </w:rPr>
        <w:footnoteRef/>
      </w:r>
      <w:r>
        <w:t xml:space="preserve"> </w:t>
      </w:r>
      <w:r w:rsidRPr="00157A14">
        <w:t xml:space="preserve">An area described as meeting the EBSA criteria, considered by the Conference of the Parties </w:t>
      </w:r>
      <w:r w:rsidR="00A00D98">
        <w:t xml:space="preserve">to the Convention </w:t>
      </w:r>
      <w:r w:rsidRPr="00157A14">
        <w:t xml:space="preserve">and requested by the </w:t>
      </w:r>
      <w:r w:rsidR="00A00D98">
        <w:t>Conference of the Parties</w:t>
      </w:r>
      <w:r w:rsidR="00A00D98" w:rsidRPr="00157A14">
        <w:t xml:space="preserve"> </w:t>
      </w:r>
      <w:r w:rsidRPr="00157A14">
        <w:t>for inclusion in the CBD EBSA repository.</w:t>
      </w:r>
    </w:p>
  </w:footnote>
  <w:footnote w:id="5">
    <w:p w14:paraId="734593AC" w14:textId="7EB6F148" w:rsidR="007A7ACC" w:rsidRDefault="007A7ACC" w:rsidP="008335BF">
      <w:pPr>
        <w:pStyle w:val="FootnoteText"/>
        <w:spacing w:after="0"/>
        <w:ind w:firstLine="0"/>
      </w:pPr>
      <w:r>
        <w:rPr>
          <w:rStyle w:val="FootnoteReference"/>
        </w:rPr>
        <w:footnoteRef/>
      </w:r>
      <w:r>
        <w:t xml:space="preserve"> </w:t>
      </w:r>
      <w:r w:rsidRPr="00657100">
        <w:rPr>
          <w:kern w:val="18"/>
          <w:szCs w:val="18"/>
        </w:rPr>
        <w:t>Voluntary guidelines on peer-review processes to be developed by the Executive Secretary with advice from the Informal Advisory Group on EBSAs for the consideration of the Subsidiary Body on Scientific, Technical and Technological Advice and the Conference of the Parties</w:t>
      </w:r>
      <w:r w:rsidR="00A00D98">
        <w:rPr>
          <w:kern w:val="18"/>
          <w:szCs w:val="18"/>
        </w:rPr>
        <w:t>.</w:t>
      </w:r>
    </w:p>
  </w:footnote>
  <w:footnote w:id="6">
    <w:p w14:paraId="4F3F23F2" w14:textId="2AABF48A" w:rsidR="007A7ACC" w:rsidRPr="005D576B" w:rsidRDefault="007A7ACC" w:rsidP="00AC0088">
      <w:pPr>
        <w:pStyle w:val="FootnoteText"/>
        <w:ind w:firstLine="0"/>
      </w:pPr>
      <w:r w:rsidRPr="005D576B">
        <w:rPr>
          <w:rStyle w:val="FootnoteReference"/>
        </w:rPr>
        <w:footnoteRef/>
      </w:r>
      <w:r w:rsidRPr="005D576B">
        <w:t xml:space="preserve"> An area described as meeting the EBSA criteria, considered by the Conference of the Parties </w:t>
      </w:r>
      <w:r w:rsidR="00527A18">
        <w:t xml:space="preserve">to the Convention </w:t>
      </w:r>
      <w:r w:rsidRPr="005D576B">
        <w:t xml:space="preserve">and requested by the </w:t>
      </w:r>
      <w:r w:rsidR="00527A18">
        <w:t>Conference of the Parties</w:t>
      </w:r>
      <w:r w:rsidR="00527A18" w:rsidRPr="005D576B">
        <w:t xml:space="preserve"> </w:t>
      </w:r>
      <w:r w:rsidRPr="005D576B">
        <w:t>for inclusion in the CBD EBSA repository.</w:t>
      </w:r>
    </w:p>
  </w:footnote>
  <w:footnote w:id="7">
    <w:p w14:paraId="4452DB7F" w14:textId="77777777" w:rsidR="007A7ACC" w:rsidRPr="00D802AD" w:rsidRDefault="007A7ACC" w:rsidP="00AC0088">
      <w:pPr>
        <w:pStyle w:val="FootnoteText"/>
        <w:spacing w:after="0"/>
        <w:ind w:firstLine="0"/>
        <w:rPr>
          <w:kern w:val="18"/>
          <w:szCs w:val="18"/>
        </w:rPr>
      </w:pPr>
      <w:r w:rsidRPr="00D802AD">
        <w:rPr>
          <w:rStyle w:val="FootnoteReference"/>
          <w:kern w:val="18"/>
        </w:rPr>
        <w:footnoteRef/>
      </w:r>
      <w:r w:rsidRPr="00D802AD">
        <w:rPr>
          <w:kern w:val="18"/>
          <w:szCs w:val="18"/>
        </w:rPr>
        <w:t xml:space="preserve"> Experts who participated in the regional workshops, based on their nomination by the CBD national focal points and relevant organizations, in which the EBSAs proposed for modification were originally described.</w:t>
      </w:r>
    </w:p>
  </w:footnote>
  <w:footnote w:id="8">
    <w:p w14:paraId="67B04F91" w14:textId="6E96D7E3" w:rsidR="007A7ACC" w:rsidRDefault="007A7ACC" w:rsidP="00AC0088">
      <w:pPr>
        <w:pStyle w:val="FootnoteText"/>
        <w:ind w:firstLine="0"/>
      </w:pPr>
      <w:r>
        <w:rPr>
          <w:rStyle w:val="FootnoteReference"/>
        </w:rPr>
        <w:footnoteRef/>
      </w:r>
      <w:r>
        <w:t xml:space="preserve"> </w:t>
      </w:r>
      <w:r w:rsidRPr="00157A14">
        <w:t xml:space="preserve">An area described as meeting the EBSA criteria, considered by the Conference of the Parties </w:t>
      </w:r>
      <w:r w:rsidR="005374EE">
        <w:t xml:space="preserve">to the Convention </w:t>
      </w:r>
      <w:r w:rsidRPr="00157A14">
        <w:t xml:space="preserve">and requested by the </w:t>
      </w:r>
      <w:r w:rsidR="005374EE">
        <w:t>Conference of the Parties</w:t>
      </w:r>
      <w:r w:rsidR="005374EE" w:rsidRPr="00157A14">
        <w:t xml:space="preserve"> </w:t>
      </w:r>
      <w:r w:rsidRPr="00157A14">
        <w:t>for inclusion in the CBD EBSA repository.</w:t>
      </w:r>
    </w:p>
  </w:footnote>
  <w:footnote w:id="9">
    <w:p w14:paraId="71E95D9E" w14:textId="77777777" w:rsidR="007A7ACC" w:rsidRDefault="007A7ACC" w:rsidP="00AC0088">
      <w:pPr>
        <w:pStyle w:val="FootnoteText"/>
        <w:spacing w:after="0"/>
        <w:ind w:firstLine="0"/>
      </w:pPr>
      <w:r w:rsidRPr="00D802AD">
        <w:rPr>
          <w:rStyle w:val="FootnoteReference"/>
        </w:rPr>
        <w:footnoteRef/>
      </w:r>
      <w:r w:rsidRPr="00D802AD">
        <w:rPr>
          <w:szCs w:val="18"/>
        </w:rPr>
        <w:t xml:space="preserve"> </w:t>
      </w:r>
      <w:r w:rsidRPr="00D802AD">
        <w:rPr>
          <w:kern w:val="18"/>
          <w:szCs w:val="18"/>
        </w:rPr>
        <w:t>Voluntary guidelines on peer-review processes to be developed by the Executive Secretary with advice from the Informal Advisory Group on EBSAs for the</w:t>
      </w:r>
      <w:r w:rsidRPr="00657100">
        <w:rPr>
          <w:kern w:val="18"/>
          <w:szCs w:val="18"/>
        </w:rPr>
        <w:t xml:space="preserve"> consideration of the Subsidiary Body on Scientific, Technical and Technological Advice and the Conference of the Parties</w:t>
      </w:r>
    </w:p>
  </w:footnote>
  <w:footnote w:id="10">
    <w:p w14:paraId="304245E0" w14:textId="0F617BDB" w:rsidR="00AC0088" w:rsidRPr="005D576B" w:rsidRDefault="00AC0088" w:rsidP="00AC0088">
      <w:pPr>
        <w:pStyle w:val="FootnoteText"/>
        <w:ind w:firstLine="0"/>
      </w:pPr>
      <w:r w:rsidRPr="005D576B">
        <w:rPr>
          <w:rStyle w:val="FootnoteReference"/>
        </w:rPr>
        <w:footnoteRef/>
      </w:r>
      <w:r w:rsidRPr="005D576B">
        <w:t xml:space="preserve"> An area described as meeting the EBSA criteria, considered by the Conference of the Parties </w:t>
      </w:r>
      <w:r w:rsidR="005374EE">
        <w:t xml:space="preserve">to the Convention </w:t>
      </w:r>
      <w:r w:rsidRPr="005D576B">
        <w:t xml:space="preserve">and requested by the </w:t>
      </w:r>
      <w:r w:rsidR="005374EE">
        <w:t>Conference of the Parties</w:t>
      </w:r>
      <w:r w:rsidR="005374EE" w:rsidRPr="005D576B">
        <w:t xml:space="preserve"> </w:t>
      </w:r>
      <w:r w:rsidRPr="005D576B">
        <w:t>for inclusion in the CBD EBSA repository.</w:t>
      </w:r>
    </w:p>
  </w:footnote>
  <w:footnote w:id="11">
    <w:p w14:paraId="797F7DA2" w14:textId="77777777" w:rsidR="00AC0088" w:rsidRPr="00D802AD" w:rsidRDefault="00AC0088" w:rsidP="00AC0088">
      <w:pPr>
        <w:pStyle w:val="FootnoteText"/>
        <w:spacing w:after="0"/>
        <w:ind w:firstLine="0"/>
        <w:rPr>
          <w:kern w:val="18"/>
          <w:szCs w:val="18"/>
        </w:rPr>
      </w:pPr>
      <w:r w:rsidRPr="00D802AD">
        <w:rPr>
          <w:rStyle w:val="FootnoteReference"/>
          <w:kern w:val="18"/>
        </w:rPr>
        <w:footnoteRef/>
      </w:r>
      <w:r w:rsidRPr="00D802AD">
        <w:rPr>
          <w:kern w:val="18"/>
          <w:szCs w:val="18"/>
        </w:rPr>
        <w:t xml:space="preserve"> Experts who participated in the regional workshops, based on their nomination by the CBD national focal points and relevant organizations, in which the EBSAs proposed for modification were originally described.</w:t>
      </w:r>
    </w:p>
  </w:footnote>
  <w:footnote w:id="12">
    <w:p w14:paraId="20B95E7A" w14:textId="77777777" w:rsidR="007A7ACC" w:rsidRDefault="007A7ACC" w:rsidP="008335BF">
      <w:pPr>
        <w:pStyle w:val="FootnoteText"/>
        <w:spacing w:after="0"/>
        <w:ind w:firstLine="0"/>
      </w:pPr>
      <w:r>
        <w:rPr>
          <w:rStyle w:val="FootnoteReference"/>
        </w:rPr>
        <w:footnoteRef/>
      </w:r>
      <w:r>
        <w:t xml:space="preserve"> </w:t>
      </w:r>
      <w:r w:rsidRPr="00657100">
        <w:rPr>
          <w:kern w:val="18"/>
          <w:szCs w:val="18"/>
        </w:rPr>
        <w:t>Voluntary guidelines on peer-review processes to be developed by the Executive Secretary with advice from the Informal Advisory Group on EBSAs for the consideration of the Subsidiary Body on Scientific, Technical and Technological Advice and the Conference of the Parties</w:t>
      </w:r>
    </w:p>
  </w:footnote>
  <w:footnote w:id="13">
    <w:p w14:paraId="3E5A0CDE" w14:textId="29371D1D" w:rsidR="007A7ACC" w:rsidRDefault="007A7ACC" w:rsidP="008335BF">
      <w:pPr>
        <w:pStyle w:val="FootnoteText"/>
        <w:spacing w:after="0"/>
        <w:ind w:firstLine="0"/>
      </w:pPr>
      <w:r>
        <w:rPr>
          <w:rStyle w:val="FootnoteReference"/>
        </w:rPr>
        <w:footnoteRef/>
      </w:r>
      <w:r>
        <w:t xml:space="preserve"> </w:t>
      </w:r>
      <w:r w:rsidRPr="00657100">
        <w:rPr>
          <w:kern w:val="18"/>
          <w:szCs w:val="18"/>
        </w:rPr>
        <w:t>Voluntary guidelines on peer-review processes to be developed by the Executive Secretary with advice from the Informal Advisory Group on EBSAs for the consideration of the Subsidiary Body on Scientific, Technical and Technological Advice and the Conference of the Parties</w:t>
      </w:r>
      <w:r w:rsidR="003746BF">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3344" w14:textId="26A627A2" w:rsidR="00956231" w:rsidRPr="00367EEE" w:rsidRDefault="005644EB" w:rsidP="00B27611">
    <w:pPr>
      <w:pStyle w:val="Header"/>
      <w:tabs>
        <w:tab w:val="clear" w:pos="4320"/>
        <w:tab w:val="clear" w:pos="8640"/>
      </w:tabs>
      <w:jc w:val="left"/>
      <w:rPr>
        <w:noProof/>
        <w:kern w:val="22"/>
      </w:rPr>
    </w:pPr>
    <w:sdt>
      <w:sdtPr>
        <w:rPr>
          <w:noProof/>
          <w:kern w:val="22"/>
        </w:rPr>
        <w:alias w:val="Subject"/>
        <w:tag w:val=""/>
        <w:id w:val="587965855"/>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r w:rsidR="00EC30A8">
          <w:rPr>
            <w:noProof/>
            <w:kern w:val="22"/>
          </w:rPr>
          <w:t>CBD/EBSA/2020/1/INF/4</w:t>
        </w:r>
      </w:sdtContent>
    </w:sdt>
  </w:p>
  <w:p w14:paraId="40B9B655" w14:textId="1090308A" w:rsidR="00956231" w:rsidRPr="00367EEE" w:rsidRDefault="00956231" w:rsidP="00B27611">
    <w:pPr>
      <w:pStyle w:val="Header"/>
      <w:tabs>
        <w:tab w:val="clear" w:pos="4320"/>
        <w:tab w:val="clear" w:pos="8640"/>
      </w:tabs>
      <w:jc w:val="lef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sidR="00B86C40">
      <w:rPr>
        <w:noProof/>
        <w:kern w:val="22"/>
      </w:rPr>
      <w:t>8</w:t>
    </w:r>
    <w:r w:rsidRPr="00367EEE">
      <w:rPr>
        <w:noProof/>
        <w:kern w:val="22"/>
      </w:rPr>
      <w:fldChar w:fldCharType="end"/>
    </w:r>
  </w:p>
  <w:p w14:paraId="2F94B3D2" w14:textId="77777777" w:rsidR="00956231" w:rsidRPr="00367EEE" w:rsidRDefault="00956231" w:rsidP="00B27611">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52A8" w14:textId="3F4E54AD" w:rsidR="00956231" w:rsidRPr="00367EEE" w:rsidRDefault="005644EB" w:rsidP="00B27611">
    <w:pPr>
      <w:pStyle w:val="Header"/>
      <w:tabs>
        <w:tab w:val="clear" w:pos="4320"/>
        <w:tab w:val="clear" w:pos="8640"/>
      </w:tabs>
      <w:jc w:val="right"/>
      <w:rPr>
        <w:noProof/>
        <w:kern w:val="22"/>
      </w:rPr>
    </w:pPr>
    <w:sdt>
      <w:sdtPr>
        <w:rPr>
          <w:noProof/>
          <w:kern w:val="22"/>
        </w:rPr>
        <w:alias w:val="Subject"/>
        <w:tag w:val=""/>
        <w:id w:val="722414850"/>
        <w:dataBinding w:prefixMappings="xmlns:ns0='http://purl.org/dc/elements/1.1/' xmlns:ns1='http://schemas.openxmlformats.org/package/2006/metadata/core-properties' " w:xpath="/ns1:coreProperties[1]/ns0:subject[1]" w:storeItemID="{6C3C8BC8-F283-45AE-878A-BAB7291924A1}"/>
        <w:text/>
      </w:sdtPr>
      <w:sdtEndPr/>
      <w:sdtContent>
        <w:r w:rsidR="00EC30A8">
          <w:rPr>
            <w:noProof/>
            <w:kern w:val="22"/>
          </w:rPr>
          <w:t>CBD/EBSA/2020/1/INF/4</w:t>
        </w:r>
      </w:sdtContent>
    </w:sdt>
  </w:p>
  <w:p w14:paraId="5D58C0D6" w14:textId="3169A729" w:rsidR="00956231" w:rsidRPr="00367EEE" w:rsidRDefault="00956231" w:rsidP="00B27611">
    <w:pPr>
      <w:pStyle w:val="Header"/>
      <w:tabs>
        <w:tab w:val="clear" w:pos="4320"/>
        <w:tab w:val="clear" w:pos="8640"/>
      </w:tabs>
      <w:jc w:val="righ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sidR="00B86C40">
      <w:rPr>
        <w:noProof/>
        <w:kern w:val="22"/>
      </w:rPr>
      <w:t>7</w:t>
    </w:r>
    <w:r w:rsidRPr="00367EEE">
      <w:rPr>
        <w:noProof/>
        <w:kern w:val="22"/>
      </w:rPr>
      <w:fldChar w:fldCharType="end"/>
    </w:r>
  </w:p>
  <w:p w14:paraId="30EAA85C" w14:textId="77777777" w:rsidR="00956231" w:rsidRPr="00367EEE" w:rsidRDefault="00956231" w:rsidP="00B27611">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0D52"/>
    <w:multiLevelType w:val="hybridMultilevel"/>
    <w:tmpl w:val="B9C8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C27D3"/>
    <w:multiLevelType w:val="hybridMultilevel"/>
    <w:tmpl w:val="139E10AC"/>
    <w:lvl w:ilvl="0" w:tplc="43023918">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E130E"/>
    <w:multiLevelType w:val="hybridMultilevel"/>
    <w:tmpl w:val="4FD6427C"/>
    <w:lvl w:ilvl="0" w:tplc="43023918">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1EF61D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43C25"/>
    <w:multiLevelType w:val="hybridMultilevel"/>
    <w:tmpl w:val="41889084"/>
    <w:lvl w:ilvl="0" w:tplc="96F8552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755B0"/>
    <w:multiLevelType w:val="hybridMultilevel"/>
    <w:tmpl w:val="FEAEE8F6"/>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73B09"/>
    <w:multiLevelType w:val="hybridMultilevel"/>
    <w:tmpl w:val="F418F3BC"/>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968D8"/>
    <w:multiLevelType w:val="hybridMultilevel"/>
    <w:tmpl w:val="9EA81C8C"/>
    <w:lvl w:ilvl="0" w:tplc="75C44B72">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39D5355"/>
    <w:multiLevelType w:val="hybridMultilevel"/>
    <w:tmpl w:val="5460755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70A87"/>
    <w:multiLevelType w:val="hybridMultilevel"/>
    <w:tmpl w:val="323C9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95870"/>
    <w:multiLevelType w:val="hybridMultilevel"/>
    <w:tmpl w:val="CC2C3B8E"/>
    <w:lvl w:ilvl="0" w:tplc="43023918">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642D88"/>
    <w:multiLevelType w:val="hybridMultilevel"/>
    <w:tmpl w:val="0B1A68BC"/>
    <w:lvl w:ilvl="0" w:tplc="7F881F20">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01B8C"/>
    <w:multiLevelType w:val="hybridMultilevel"/>
    <w:tmpl w:val="00C007F2"/>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D1281"/>
    <w:multiLevelType w:val="hybridMultilevel"/>
    <w:tmpl w:val="387EA35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CC3F7E"/>
    <w:multiLevelType w:val="hybridMultilevel"/>
    <w:tmpl w:val="19B4882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BDD7812"/>
    <w:multiLevelType w:val="hybridMultilevel"/>
    <w:tmpl w:val="05C256BE"/>
    <w:lvl w:ilvl="0" w:tplc="3938690C">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3754FFD"/>
    <w:multiLevelType w:val="hybridMultilevel"/>
    <w:tmpl w:val="EAC8BD74"/>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5735A"/>
    <w:multiLevelType w:val="hybridMultilevel"/>
    <w:tmpl w:val="B48E2A06"/>
    <w:lvl w:ilvl="0" w:tplc="956601A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D425DFB"/>
    <w:multiLevelType w:val="hybridMultilevel"/>
    <w:tmpl w:val="7D464AA6"/>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0445F2"/>
    <w:multiLevelType w:val="hybridMultilevel"/>
    <w:tmpl w:val="5978C9A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755E3C"/>
    <w:multiLevelType w:val="hybridMultilevel"/>
    <w:tmpl w:val="D3AA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6"/>
  </w:num>
  <w:num w:numId="4">
    <w:abstractNumId w:val="14"/>
  </w:num>
  <w:num w:numId="5">
    <w:abstractNumId w:val="21"/>
  </w:num>
  <w:num w:numId="6">
    <w:abstractNumId w:val="9"/>
  </w:num>
  <w:num w:numId="7">
    <w:abstractNumId w:val="23"/>
  </w:num>
  <w:num w:numId="8">
    <w:abstractNumId w:val="0"/>
  </w:num>
  <w:num w:numId="9">
    <w:abstractNumId w:val="3"/>
  </w:num>
  <w:num w:numId="10">
    <w:abstractNumId w:val="22"/>
  </w:num>
  <w:num w:numId="11">
    <w:abstractNumId w:val="16"/>
  </w:num>
  <w:num w:numId="12">
    <w:abstractNumId w:val="10"/>
  </w:num>
  <w:num w:numId="13">
    <w:abstractNumId w:val="6"/>
  </w:num>
  <w:num w:numId="14">
    <w:abstractNumId w:val="17"/>
  </w:num>
  <w:num w:numId="15">
    <w:abstractNumId w:val="11"/>
  </w:num>
  <w:num w:numId="16">
    <w:abstractNumId w:val="16"/>
    <w:lvlOverride w:ilvl="0">
      <w:startOverride w:val="2"/>
    </w:lvlOverride>
  </w:num>
  <w:num w:numId="17">
    <w:abstractNumId w:val="13"/>
  </w:num>
  <w:num w:numId="18">
    <w:abstractNumId w:val="20"/>
  </w:num>
  <w:num w:numId="19">
    <w:abstractNumId w:val="16"/>
    <w:lvlOverride w:ilvl="0">
      <w:startOverride w:val="1"/>
    </w:lvlOverride>
  </w:num>
  <w:num w:numId="20">
    <w:abstractNumId w:val="5"/>
  </w:num>
  <w:num w:numId="21">
    <w:abstractNumId w:val="4"/>
  </w:num>
  <w:num w:numId="22">
    <w:abstractNumId w:val="18"/>
  </w:num>
  <w:num w:numId="23">
    <w:abstractNumId w:val="1"/>
  </w:num>
  <w:num w:numId="24">
    <w:abstractNumId w:val="2"/>
  </w:num>
  <w:num w:numId="25">
    <w:abstractNumId w:val="15"/>
  </w:num>
  <w:num w:numId="26">
    <w:abstractNumId w:val="12"/>
  </w:num>
  <w:num w:numId="27">
    <w:abstractNumId w:val="8"/>
  </w:num>
  <w:num w:numId="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BDB"/>
    <w:rsid w:val="000018AB"/>
    <w:rsid w:val="00007C20"/>
    <w:rsid w:val="00007E44"/>
    <w:rsid w:val="0001127F"/>
    <w:rsid w:val="00014FAD"/>
    <w:rsid w:val="00016019"/>
    <w:rsid w:val="000169E4"/>
    <w:rsid w:val="00017E6E"/>
    <w:rsid w:val="0002422F"/>
    <w:rsid w:val="0002660A"/>
    <w:rsid w:val="00027D4A"/>
    <w:rsid w:val="00030209"/>
    <w:rsid w:val="00030301"/>
    <w:rsid w:val="00030784"/>
    <w:rsid w:val="00030CD3"/>
    <w:rsid w:val="00030D28"/>
    <w:rsid w:val="0003178A"/>
    <w:rsid w:val="00031B98"/>
    <w:rsid w:val="000329FC"/>
    <w:rsid w:val="00034825"/>
    <w:rsid w:val="00034840"/>
    <w:rsid w:val="00035908"/>
    <w:rsid w:val="00035A03"/>
    <w:rsid w:val="000361DD"/>
    <w:rsid w:val="000368AA"/>
    <w:rsid w:val="00036F0E"/>
    <w:rsid w:val="000373EF"/>
    <w:rsid w:val="000377BC"/>
    <w:rsid w:val="000401FC"/>
    <w:rsid w:val="00040A15"/>
    <w:rsid w:val="00041483"/>
    <w:rsid w:val="00043171"/>
    <w:rsid w:val="000437AF"/>
    <w:rsid w:val="0004393D"/>
    <w:rsid w:val="00047762"/>
    <w:rsid w:val="000477A0"/>
    <w:rsid w:val="00051D7D"/>
    <w:rsid w:val="00051E45"/>
    <w:rsid w:val="00053170"/>
    <w:rsid w:val="00054401"/>
    <w:rsid w:val="0005441C"/>
    <w:rsid w:val="0006041C"/>
    <w:rsid w:val="0006491F"/>
    <w:rsid w:val="0006573F"/>
    <w:rsid w:val="000664D8"/>
    <w:rsid w:val="0006689E"/>
    <w:rsid w:val="00067E3C"/>
    <w:rsid w:val="00067EF5"/>
    <w:rsid w:val="0007277B"/>
    <w:rsid w:val="000730E8"/>
    <w:rsid w:val="00075178"/>
    <w:rsid w:val="0008242E"/>
    <w:rsid w:val="000829B1"/>
    <w:rsid w:val="00083CD8"/>
    <w:rsid w:val="0008408D"/>
    <w:rsid w:val="00084CC5"/>
    <w:rsid w:val="00085E68"/>
    <w:rsid w:val="00087EA4"/>
    <w:rsid w:val="00090948"/>
    <w:rsid w:val="00093548"/>
    <w:rsid w:val="00093599"/>
    <w:rsid w:val="000946B9"/>
    <w:rsid w:val="000955EF"/>
    <w:rsid w:val="000960BA"/>
    <w:rsid w:val="00096F36"/>
    <w:rsid w:val="0009706F"/>
    <w:rsid w:val="000976AF"/>
    <w:rsid w:val="000A096D"/>
    <w:rsid w:val="000A1ABD"/>
    <w:rsid w:val="000A2A1B"/>
    <w:rsid w:val="000A569E"/>
    <w:rsid w:val="000A62DA"/>
    <w:rsid w:val="000A6873"/>
    <w:rsid w:val="000A6F48"/>
    <w:rsid w:val="000A7121"/>
    <w:rsid w:val="000A7C67"/>
    <w:rsid w:val="000B1B1F"/>
    <w:rsid w:val="000B389B"/>
    <w:rsid w:val="000B3CCF"/>
    <w:rsid w:val="000B487C"/>
    <w:rsid w:val="000B4DA0"/>
    <w:rsid w:val="000B4FD5"/>
    <w:rsid w:val="000B6F07"/>
    <w:rsid w:val="000C0D36"/>
    <w:rsid w:val="000C104E"/>
    <w:rsid w:val="000C1C8B"/>
    <w:rsid w:val="000C3182"/>
    <w:rsid w:val="000C5366"/>
    <w:rsid w:val="000C6FC9"/>
    <w:rsid w:val="000C74F8"/>
    <w:rsid w:val="000D24F5"/>
    <w:rsid w:val="000D58FE"/>
    <w:rsid w:val="000D719F"/>
    <w:rsid w:val="000E28E6"/>
    <w:rsid w:val="000E2AFC"/>
    <w:rsid w:val="000E2B54"/>
    <w:rsid w:val="000E2E12"/>
    <w:rsid w:val="000E3178"/>
    <w:rsid w:val="000E5EA3"/>
    <w:rsid w:val="000E673A"/>
    <w:rsid w:val="000E69B6"/>
    <w:rsid w:val="000E73B1"/>
    <w:rsid w:val="000F056B"/>
    <w:rsid w:val="000F22FF"/>
    <w:rsid w:val="000F2C59"/>
    <w:rsid w:val="000F3A3D"/>
    <w:rsid w:val="000F50F6"/>
    <w:rsid w:val="000F74F5"/>
    <w:rsid w:val="00103618"/>
    <w:rsid w:val="00105372"/>
    <w:rsid w:val="00107036"/>
    <w:rsid w:val="001075D7"/>
    <w:rsid w:val="00110811"/>
    <w:rsid w:val="00111115"/>
    <w:rsid w:val="00111B1E"/>
    <w:rsid w:val="00112F1F"/>
    <w:rsid w:val="00115046"/>
    <w:rsid w:val="0011778B"/>
    <w:rsid w:val="00120C59"/>
    <w:rsid w:val="00121337"/>
    <w:rsid w:val="00124985"/>
    <w:rsid w:val="00125043"/>
    <w:rsid w:val="00125604"/>
    <w:rsid w:val="00127305"/>
    <w:rsid w:val="00130E9F"/>
    <w:rsid w:val="00131E7A"/>
    <w:rsid w:val="0013387A"/>
    <w:rsid w:val="00134028"/>
    <w:rsid w:val="00134E96"/>
    <w:rsid w:val="00134F7F"/>
    <w:rsid w:val="00135B06"/>
    <w:rsid w:val="0014155A"/>
    <w:rsid w:val="00142B33"/>
    <w:rsid w:val="00142D14"/>
    <w:rsid w:val="001462F8"/>
    <w:rsid w:val="001469C3"/>
    <w:rsid w:val="001558EE"/>
    <w:rsid w:val="0016276A"/>
    <w:rsid w:val="00163989"/>
    <w:rsid w:val="00164BD9"/>
    <w:rsid w:val="0016543C"/>
    <w:rsid w:val="00165F58"/>
    <w:rsid w:val="001661EB"/>
    <w:rsid w:val="00170A1F"/>
    <w:rsid w:val="00172AF6"/>
    <w:rsid w:val="001733A6"/>
    <w:rsid w:val="001741FE"/>
    <w:rsid w:val="00174E7E"/>
    <w:rsid w:val="00176CEE"/>
    <w:rsid w:val="00177124"/>
    <w:rsid w:val="0017732E"/>
    <w:rsid w:val="00180389"/>
    <w:rsid w:val="001811AC"/>
    <w:rsid w:val="00182981"/>
    <w:rsid w:val="00186207"/>
    <w:rsid w:val="00186534"/>
    <w:rsid w:val="0018714B"/>
    <w:rsid w:val="00187E2F"/>
    <w:rsid w:val="00192B70"/>
    <w:rsid w:val="00193119"/>
    <w:rsid w:val="00194D44"/>
    <w:rsid w:val="0019501C"/>
    <w:rsid w:val="00195F0A"/>
    <w:rsid w:val="001A1E0C"/>
    <w:rsid w:val="001A1F90"/>
    <w:rsid w:val="001A4CF3"/>
    <w:rsid w:val="001A530C"/>
    <w:rsid w:val="001A6140"/>
    <w:rsid w:val="001A7132"/>
    <w:rsid w:val="001B08F3"/>
    <w:rsid w:val="001B11CE"/>
    <w:rsid w:val="001B3881"/>
    <w:rsid w:val="001B70A9"/>
    <w:rsid w:val="001B70DE"/>
    <w:rsid w:val="001C039F"/>
    <w:rsid w:val="001C2F57"/>
    <w:rsid w:val="001C370C"/>
    <w:rsid w:val="001C4E60"/>
    <w:rsid w:val="001C7B61"/>
    <w:rsid w:val="001D1C0D"/>
    <w:rsid w:val="001D28A7"/>
    <w:rsid w:val="001D4089"/>
    <w:rsid w:val="001D459E"/>
    <w:rsid w:val="001D7F21"/>
    <w:rsid w:val="001E23A5"/>
    <w:rsid w:val="001E3BB5"/>
    <w:rsid w:val="001E5A7F"/>
    <w:rsid w:val="001F2E93"/>
    <w:rsid w:val="001F3850"/>
    <w:rsid w:val="001F7AC3"/>
    <w:rsid w:val="00200F25"/>
    <w:rsid w:val="00201A66"/>
    <w:rsid w:val="002028D3"/>
    <w:rsid w:val="00203B57"/>
    <w:rsid w:val="00204360"/>
    <w:rsid w:val="00205738"/>
    <w:rsid w:val="00206D7E"/>
    <w:rsid w:val="002077CC"/>
    <w:rsid w:val="002104A3"/>
    <w:rsid w:val="0021524C"/>
    <w:rsid w:val="00215687"/>
    <w:rsid w:val="002175C2"/>
    <w:rsid w:val="002214F9"/>
    <w:rsid w:val="00222044"/>
    <w:rsid w:val="002230E3"/>
    <w:rsid w:val="00225170"/>
    <w:rsid w:val="00225683"/>
    <w:rsid w:val="00230874"/>
    <w:rsid w:val="002351BB"/>
    <w:rsid w:val="002353CD"/>
    <w:rsid w:val="00242458"/>
    <w:rsid w:val="00242476"/>
    <w:rsid w:val="0024594C"/>
    <w:rsid w:val="00246B42"/>
    <w:rsid w:val="0024707E"/>
    <w:rsid w:val="0024742B"/>
    <w:rsid w:val="002506A0"/>
    <w:rsid w:val="00250713"/>
    <w:rsid w:val="00250722"/>
    <w:rsid w:val="00250F7D"/>
    <w:rsid w:val="00252793"/>
    <w:rsid w:val="0025345D"/>
    <w:rsid w:val="00253DA0"/>
    <w:rsid w:val="00253F7A"/>
    <w:rsid w:val="0025694D"/>
    <w:rsid w:val="00257D28"/>
    <w:rsid w:val="00257FA2"/>
    <w:rsid w:val="002613A7"/>
    <w:rsid w:val="002619EA"/>
    <w:rsid w:val="00263D69"/>
    <w:rsid w:val="00263E3F"/>
    <w:rsid w:val="00264142"/>
    <w:rsid w:val="002644E4"/>
    <w:rsid w:val="00264BE6"/>
    <w:rsid w:val="00273254"/>
    <w:rsid w:val="002754BD"/>
    <w:rsid w:val="00276AB2"/>
    <w:rsid w:val="00276BB0"/>
    <w:rsid w:val="00280254"/>
    <w:rsid w:val="002817F8"/>
    <w:rsid w:val="002822D1"/>
    <w:rsid w:val="00282A13"/>
    <w:rsid w:val="002857CC"/>
    <w:rsid w:val="00286F0A"/>
    <w:rsid w:val="00292204"/>
    <w:rsid w:val="00292B3A"/>
    <w:rsid w:val="00295C43"/>
    <w:rsid w:val="00297800"/>
    <w:rsid w:val="00297841"/>
    <w:rsid w:val="002A059E"/>
    <w:rsid w:val="002A0C6C"/>
    <w:rsid w:val="002A0D19"/>
    <w:rsid w:val="002A26E9"/>
    <w:rsid w:val="002A385F"/>
    <w:rsid w:val="002A4187"/>
    <w:rsid w:val="002A418F"/>
    <w:rsid w:val="002A4858"/>
    <w:rsid w:val="002A5912"/>
    <w:rsid w:val="002A5940"/>
    <w:rsid w:val="002A6924"/>
    <w:rsid w:val="002A6C03"/>
    <w:rsid w:val="002A7ECB"/>
    <w:rsid w:val="002B035D"/>
    <w:rsid w:val="002B13E1"/>
    <w:rsid w:val="002B1EC8"/>
    <w:rsid w:val="002B27A0"/>
    <w:rsid w:val="002B5AB8"/>
    <w:rsid w:val="002B6BD9"/>
    <w:rsid w:val="002C198E"/>
    <w:rsid w:val="002C1B55"/>
    <w:rsid w:val="002C30CC"/>
    <w:rsid w:val="002C6BFB"/>
    <w:rsid w:val="002D4A22"/>
    <w:rsid w:val="002D5AB0"/>
    <w:rsid w:val="002D6637"/>
    <w:rsid w:val="002D775F"/>
    <w:rsid w:val="002E3550"/>
    <w:rsid w:val="002E6A54"/>
    <w:rsid w:val="002F477B"/>
    <w:rsid w:val="002F4A6C"/>
    <w:rsid w:val="0030026C"/>
    <w:rsid w:val="00300592"/>
    <w:rsid w:val="00300970"/>
    <w:rsid w:val="00301F39"/>
    <w:rsid w:val="00303090"/>
    <w:rsid w:val="003032D3"/>
    <w:rsid w:val="003042F7"/>
    <w:rsid w:val="003045EA"/>
    <w:rsid w:val="00304606"/>
    <w:rsid w:val="00304AFB"/>
    <w:rsid w:val="003053BF"/>
    <w:rsid w:val="003057BC"/>
    <w:rsid w:val="003075B5"/>
    <w:rsid w:val="00310F36"/>
    <w:rsid w:val="00311A9C"/>
    <w:rsid w:val="003141DC"/>
    <w:rsid w:val="003156FE"/>
    <w:rsid w:val="003161F3"/>
    <w:rsid w:val="00317A9A"/>
    <w:rsid w:val="00320AEF"/>
    <w:rsid w:val="00321C1D"/>
    <w:rsid w:val="00321FA1"/>
    <w:rsid w:val="00323521"/>
    <w:rsid w:val="0032779A"/>
    <w:rsid w:val="00332281"/>
    <w:rsid w:val="00332E24"/>
    <w:rsid w:val="003364A0"/>
    <w:rsid w:val="0033750D"/>
    <w:rsid w:val="00337A17"/>
    <w:rsid w:val="00337E7C"/>
    <w:rsid w:val="00342B19"/>
    <w:rsid w:val="00343609"/>
    <w:rsid w:val="00343BE9"/>
    <w:rsid w:val="003440C9"/>
    <w:rsid w:val="003443F9"/>
    <w:rsid w:val="0034478F"/>
    <w:rsid w:val="00346B20"/>
    <w:rsid w:val="00350EB2"/>
    <w:rsid w:val="00350F43"/>
    <w:rsid w:val="00351C30"/>
    <w:rsid w:val="003528D5"/>
    <w:rsid w:val="0035467D"/>
    <w:rsid w:val="00355B48"/>
    <w:rsid w:val="003568E6"/>
    <w:rsid w:val="00357138"/>
    <w:rsid w:val="00357C96"/>
    <w:rsid w:val="00362A3B"/>
    <w:rsid w:val="00363013"/>
    <w:rsid w:val="00363A8F"/>
    <w:rsid w:val="00363EC9"/>
    <w:rsid w:val="003643C6"/>
    <w:rsid w:val="003651BA"/>
    <w:rsid w:val="0036695B"/>
    <w:rsid w:val="00366C76"/>
    <w:rsid w:val="00367EEE"/>
    <w:rsid w:val="00371202"/>
    <w:rsid w:val="0037128D"/>
    <w:rsid w:val="00372F74"/>
    <w:rsid w:val="003746BF"/>
    <w:rsid w:val="003759B8"/>
    <w:rsid w:val="00375AEC"/>
    <w:rsid w:val="00376D9B"/>
    <w:rsid w:val="00380FA5"/>
    <w:rsid w:val="00381A85"/>
    <w:rsid w:val="003934CD"/>
    <w:rsid w:val="00396BF3"/>
    <w:rsid w:val="00396CBF"/>
    <w:rsid w:val="00397C95"/>
    <w:rsid w:val="00397D5B"/>
    <w:rsid w:val="003A3D2B"/>
    <w:rsid w:val="003A5EC2"/>
    <w:rsid w:val="003B018E"/>
    <w:rsid w:val="003B05A8"/>
    <w:rsid w:val="003B0BFC"/>
    <w:rsid w:val="003B0D21"/>
    <w:rsid w:val="003B1F56"/>
    <w:rsid w:val="003B47AD"/>
    <w:rsid w:val="003B4D20"/>
    <w:rsid w:val="003C2B0F"/>
    <w:rsid w:val="003C5934"/>
    <w:rsid w:val="003C78D6"/>
    <w:rsid w:val="003C7E51"/>
    <w:rsid w:val="003D0BB0"/>
    <w:rsid w:val="003D15FC"/>
    <w:rsid w:val="003D2AC0"/>
    <w:rsid w:val="003D3C56"/>
    <w:rsid w:val="003D6067"/>
    <w:rsid w:val="003E00AB"/>
    <w:rsid w:val="003E32A8"/>
    <w:rsid w:val="003E4130"/>
    <w:rsid w:val="003E718A"/>
    <w:rsid w:val="003F41B5"/>
    <w:rsid w:val="003F5524"/>
    <w:rsid w:val="003F6F17"/>
    <w:rsid w:val="003F7224"/>
    <w:rsid w:val="00400502"/>
    <w:rsid w:val="0040057A"/>
    <w:rsid w:val="00402771"/>
    <w:rsid w:val="00403569"/>
    <w:rsid w:val="00405483"/>
    <w:rsid w:val="00405799"/>
    <w:rsid w:val="00405961"/>
    <w:rsid w:val="00405ECB"/>
    <w:rsid w:val="004063DA"/>
    <w:rsid w:val="004075E3"/>
    <w:rsid w:val="004077CD"/>
    <w:rsid w:val="00413DCF"/>
    <w:rsid w:val="00415114"/>
    <w:rsid w:val="00415987"/>
    <w:rsid w:val="004161D3"/>
    <w:rsid w:val="00417ADA"/>
    <w:rsid w:val="004218D4"/>
    <w:rsid w:val="00421C48"/>
    <w:rsid w:val="004238FC"/>
    <w:rsid w:val="00424EBE"/>
    <w:rsid w:val="00425518"/>
    <w:rsid w:val="00425926"/>
    <w:rsid w:val="0042659F"/>
    <w:rsid w:val="00427BDB"/>
    <w:rsid w:val="00427D21"/>
    <w:rsid w:val="00431B52"/>
    <w:rsid w:val="00431F11"/>
    <w:rsid w:val="00434FBC"/>
    <w:rsid w:val="00435DF4"/>
    <w:rsid w:val="00441CA7"/>
    <w:rsid w:val="0044236C"/>
    <w:rsid w:val="004440C0"/>
    <w:rsid w:val="00445C3E"/>
    <w:rsid w:val="0044665B"/>
    <w:rsid w:val="0044737F"/>
    <w:rsid w:val="00451D9F"/>
    <w:rsid w:val="00453338"/>
    <w:rsid w:val="00454208"/>
    <w:rsid w:val="00454375"/>
    <w:rsid w:val="00455068"/>
    <w:rsid w:val="004644C2"/>
    <w:rsid w:val="00466600"/>
    <w:rsid w:val="00466AFD"/>
    <w:rsid w:val="004677B4"/>
    <w:rsid w:val="00467F9C"/>
    <w:rsid w:val="00470209"/>
    <w:rsid w:val="00471969"/>
    <w:rsid w:val="00473224"/>
    <w:rsid w:val="004814A3"/>
    <w:rsid w:val="00481DAA"/>
    <w:rsid w:val="004853EE"/>
    <w:rsid w:val="00487306"/>
    <w:rsid w:val="00487A97"/>
    <w:rsid w:val="004928C2"/>
    <w:rsid w:val="00493DA8"/>
    <w:rsid w:val="0049451E"/>
    <w:rsid w:val="004977AE"/>
    <w:rsid w:val="004A02EE"/>
    <w:rsid w:val="004A3995"/>
    <w:rsid w:val="004A3B07"/>
    <w:rsid w:val="004A4A3C"/>
    <w:rsid w:val="004A4E14"/>
    <w:rsid w:val="004A5289"/>
    <w:rsid w:val="004B0D33"/>
    <w:rsid w:val="004B18EC"/>
    <w:rsid w:val="004B2AFC"/>
    <w:rsid w:val="004B3264"/>
    <w:rsid w:val="004B6104"/>
    <w:rsid w:val="004B6D8B"/>
    <w:rsid w:val="004C19E4"/>
    <w:rsid w:val="004C352F"/>
    <w:rsid w:val="004C6F61"/>
    <w:rsid w:val="004D0222"/>
    <w:rsid w:val="004D174A"/>
    <w:rsid w:val="004D36FD"/>
    <w:rsid w:val="004D58B7"/>
    <w:rsid w:val="004D65BE"/>
    <w:rsid w:val="004D6D72"/>
    <w:rsid w:val="004E0ACA"/>
    <w:rsid w:val="004E154C"/>
    <w:rsid w:val="004F0C3C"/>
    <w:rsid w:val="004F0D50"/>
    <w:rsid w:val="004F3012"/>
    <w:rsid w:val="004F5080"/>
    <w:rsid w:val="00500C13"/>
    <w:rsid w:val="00501002"/>
    <w:rsid w:val="005016CE"/>
    <w:rsid w:val="00502D96"/>
    <w:rsid w:val="00505F67"/>
    <w:rsid w:val="00507C3F"/>
    <w:rsid w:val="00511007"/>
    <w:rsid w:val="0051128C"/>
    <w:rsid w:val="00514BA9"/>
    <w:rsid w:val="00517575"/>
    <w:rsid w:val="0051766B"/>
    <w:rsid w:val="00520396"/>
    <w:rsid w:val="00520FAC"/>
    <w:rsid w:val="00522104"/>
    <w:rsid w:val="0052296C"/>
    <w:rsid w:val="00527A18"/>
    <w:rsid w:val="00530E0D"/>
    <w:rsid w:val="00531771"/>
    <w:rsid w:val="005317AE"/>
    <w:rsid w:val="00532C49"/>
    <w:rsid w:val="00532F5C"/>
    <w:rsid w:val="00533665"/>
    <w:rsid w:val="00534681"/>
    <w:rsid w:val="00534C03"/>
    <w:rsid w:val="0053549E"/>
    <w:rsid w:val="005374EE"/>
    <w:rsid w:val="00540183"/>
    <w:rsid w:val="00540A3B"/>
    <w:rsid w:val="00540F60"/>
    <w:rsid w:val="005442AA"/>
    <w:rsid w:val="00544F60"/>
    <w:rsid w:val="00545126"/>
    <w:rsid w:val="0054674B"/>
    <w:rsid w:val="00553905"/>
    <w:rsid w:val="00553C72"/>
    <w:rsid w:val="005644EB"/>
    <w:rsid w:val="00564E10"/>
    <w:rsid w:val="005652D4"/>
    <w:rsid w:val="00566A74"/>
    <w:rsid w:val="0056716C"/>
    <w:rsid w:val="00570852"/>
    <w:rsid w:val="00570D0C"/>
    <w:rsid w:val="005715A1"/>
    <w:rsid w:val="00571900"/>
    <w:rsid w:val="00572D87"/>
    <w:rsid w:val="0057373E"/>
    <w:rsid w:val="00574BC5"/>
    <w:rsid w:val="00575E9C"/>
    <w:rsid w:val="00576DC8"/>
    <w:rsid w:val="00577850"/>
    <w:rsid w:val="0058001E"/>
    <w:rsid w:val="00581540"/>
    <w:rsid w:val="00582AB2"/>
    <w:rsid w:val="00582D83"/>
    <w:rsid w:val="005835A4"/>
    <w:rsid w:val="00584802"/>
    <w:rsid w:val="0058541B"/>
    <w:rsid w:val="00586AB6"/>
    <w:rsid w:val="00587596"/>
    <w:rsid w:val="00592DAA"/>
    <w:rsid w:val="0059356F"/>
    <w:rsid w:val="005945B8"/>
    <w:rsid w:val="005947D9"/>
    <w:rsid w:val="00594E6B"/>
    <w:rsid w:val="005971EF"/>
    <w:rsid w:val="00597A7C"/>
    <w:rsid w:val="005A17F0"/>
    <w:rsid w:val="005A40EE"/>
    <w:rsid w:val="005A4110"/>
    <w:rsid w:val="005A4B90"/>
    <w:rsid w:val="005A4DF8"/>
    <w:rsid w:val="005A5A10"/>
    <w:rsid w:val="005A619D"/>
    <w:rsid w:val="005A7B5D"/>
    <w:rsid w:val="005B00D7"/>
    <w:rsid w:val="005B0579"/>
    <w:rsid w:val="005B1B2B"/>
    <w:rsid w:val="005B26E3"/>
    <w:rsid w:val="005B2EE7"/>
    <w:rsid w:val="005B56A7"/>
    <w:rsid w:val="005B6A07"/>
    <w:rsid w:val="005B7D3B"/>
    <w:rsid w:val="005C3A7D"/>
    <w:rsid w:val="005C5511"/>
    <w:rsid w:val="005C729A"/>
    <w:rsid w:val="005D29CD"/>
    <w:rsid w:val="005D6E5B"/>
    <w:rsid w:val="005E00C8"/>
    <w:rsid w:val="005E063C"/>
    <w:rsid w:val="005E1D62"/>
    <w:rsid w:val="005E3B58"/>
    <w:rsid w:val="005E3BF0"/>
    <w:rsid w:val="005E4A02"/>
    <w:rsid w:val="005E623F"/>
    <w:rsid w:val="005F0612"/>
    <w:rsid w:val="005F1020"/>
    <w:rsid w:val="005F194D"/>
    <w:rsid w:val="005F2E53"/>
    <w:rsid w:val="005F34D7"/>
    <w:rsid w:val="005F43C7"/>
    <w:rsid w:val="005F47B3"/>
    <w:rsid w:val="005F5EEE"/>
    <w:rsid w:val="005F60FF"/>
    <w:rsid w:val="005F6494"/>
    <w:rsid w:val="005F668B"/>
    <w:rsid w:val="005F6EF5"/>
    <w:rsid w:val="00601560"/>
    <w:rsid w:val="006016A2"/>
    <w:rsid w:val="00601DFB"/>
    <w:rsid w:val="00602D97"/>
    <w:rsid w:val="006038BB"/>
    <w:rsid w:val="00604A4A"/>
    <w:rsid w:val="00610E06"/>
    <w:rsid w:val="0061187A"/>
    <w:rsid w:val="006122BA"/>
    <w:rsid w:val="0061352B"/>
    <w:rsid w:val="00614C17"/>
    <w:rsid w:val="006150C8"/>
    <w:rsid w:val="00615865"/>
    <w:rsid w:val="00615BA3"/>
    <w:rsid w:val="0061649D"/>
    <w:rsid w:val="006168A7"/>
    <w:rsid w:val="00617255"/>
    <w:rsid w:val="006200BA"/>
    <w:rsid w:val="006202B0"/>
    <w:rsid w:val="00620421"/>
    <w:rsid w:val="0062495C"/>
    <w:rsid w:val="00627A0B"/>
    <w:rsid w:val="00631F3D"/>
    <w:rsid w:val="00632CDD"/>
    <w:rsid w:val="00634439"/>
    <w:rsid w:val="00635469"/>
    <w:rsid w:val="00636EE8"/>
    <w:rsid w:val="00636EF8"/>
    <w:rsid w:val="00636FE2"/>
    <w:rsid w:val="00637F14"/>
    <w:rsid w:val="0064056C"/>
    <w:rsid w:val="00642476"/>
    <w:rsid w:val="00643DC9"/>
    <w:rsid w:val="00644799"/>
    <w:rsid w:val="00644F4D"/>
    <w:rsid w:val="00646C06"/>
    <w:rsid w:val="00650D15"/>
    <w:rsid w:val="00651A8E"/>
    <w:rsid w:val="00653EF8"/>
    <w:rsid w:val="006557A5"/>
    <w:rsid w:val="00655FC4"/>
    <w:rsid w:val="00656D75"/>
    <w:rsid w:val="00656DE2"/>
    <w:rsid w:val="00657A64"/>
    <w:rsid w:val="00661374"/>
    <w:rsid w:val="00666DAC"/>
    <w:rsid w:val="00670525"/>
    <w:rsid w:val="00670BB5"/>
    <w:rsid w:val="00670C8C"/>
    <w:rsid w:val="006710E9"/>
    <w:rsid w:val="006711A7"/>
    <w:rsid w:val="00674DDF"/>
    <w:rsid w:val="00681F58"/>
    <w:rsid w:val="00683DCD"/>
    <w:rsid w:val="00683E0F"/>
    <w:rsid w:val="006845F5"/>
    <w:rsid w:val="00685365"/>
    <w:rsid w:val="0068619E"/>
    <w:rsid w:val="00686C9D"/>
    <w:rsid w:val="00686FE1"/>
    <w:rsid w:val="006872E6"/>
    <w:rsid w:val="00691F40"/>
    <w:rsid w:val="00694702"/>
    <w:rsid w:val="006A0AAA"/>
    <w:rsid w:val="006A4967"/>
    <w:rsid w:val="006A5E25"/>
    <w:rsid w:val="006A6E6E"/>
    <w:rsid w:val="006B2290"/>
    <w:rsid w:val="006B4C3C"/>
    <w:rsid w:val="006B4EEF"/>
    <w:rsid w:val="006C0991"/>
    <w:rsid w:val="006C1888"/>
    <w:rsid w:val="006C27CA"/>
    <w:rsid w:val="006C2ABE"/>
    <w:rsid w:val="006C3313"/>
    <w:rsid w:val="006C3B42"/>
    <w:rsid w:val="006C4A8E"/>
    <w:rsid w:val="006C4C4B"/>
    <w:rsid w:val="006C4F30"/>
    <w:rsid w:val="006C50C1"/>
    <w:rsid w:val="006C5291"/>
    <w:rsid w:val="006C58E9"/>
    <w:rsid w:val="006C5943"/>
    <w:rsid w:val="006C696E"/>
    <w:rsid w:val="006C77B4"/>
    <w:rsid w:val="006D0D6C"/>
    <w:rsid w:val="006D2D18"/>
    <w:rsid w:val="006D3ABF"/>
    <w:rsid w:val="006D4EFD"/>
    <w:rsid w:val="006D5438"/>
    <w:rsid w:val="006D79B8"/>
    <w:rsid w:val="006D7E87"/>
    <w:rsid w:val="006E6E07"/>
    <w:rsid w:val="006F0C60"/>
    <w:rsid w:val="006F4227"/>
    <w:rsid w:val="006F4C34"/>
    <w:rsid w:val="006F60EB"/>
    <w:rsid w:val="006F7E92"/>
    <w:rsid w:val="00704DD7"/>
    <w:rsid w:val="0070590D"/>
    <w:rsid w:val="00710B92"/>
    <w:rsid w:val="00710DCB"/>
    <w:rsid w:val="007120F6"/>
    <w:rsid w:val="00717D88"/>
    <w:rsid w:val="007202DB"/>
    <w:rsid w:val="007211ED"/>
    <w:rsid w:val="00721F41"/>
    <w:rsid w:val="007221C1"/>
    <w:rsid w:val="0072317F"/>
    <w:rsid w:val="0072425C"/>
    <w:rsid w:val="0072623A"/>
    <w:rsid w:val="007405A5"/>
    <w:rsid w:val="00745ADF"/>
    <w:rsid w:val="00747A73"/>
    <w:rsid w:val="007531C9"/>
    <w:rsid w:val="00753833"/>
    <w:rsid w:val="00754272"/>
    <w:rsid w:val="00754B69"/>
    <w:rsid w:val="00754F85"/>
    <w:rsid w:val="00755513"/>
    <w:rsid w:val="00763339"/>
    <w:rsid w:val="007637A4"/>
    <w:rsid w:val="00763A20"/>
    <w:rsid w:val="00763BDB"/>
    <w:rsid w:val="00764D27"/>
    <w:rsid w:val="007655DC"/>
    <w:rsid w:val="00766077"/>
    <w:rsid w:val="00771653"/>
    <w:rsid w:val="00772A6A"/>
    <w:rsid w:val="00773511"/>
    <w:rsid w:val="00774A0D"/>
    <w:rsid w:val="00774A15"/>
    <w:rsid w:val="00774C67"/>
    <w:rsid w:val="00776380"/>
    <w:rsid w:val="00776B2A"/>
    <w:rsid w:val="007773F0"/>
    <w:rsid w:val="0078139C"/>
    <w:rsid w:val="007825A1"/>
    <w:rsid w:val="007829A3"/>
    <w:rsid w:val="00790576"/>
    <w:rsid w:val="00791070"/>
    <w:rsid w:val="00791D8A"/>
    <w:rsid w:val="00792EC1"/>
    <w:rsid w:val="00793A4A"/>
    <w:rsid w:val="007942D3"/>
    <w:rsid w:val="00794B4E"/>
    <w:rsid w:val="007957EA"/>
    <w:rsid w:val="00797265"/>
    <w:rsid w:val="007A2E57"/>
    <w:rsid w:val="007A532C"/>
    <w:rsid w:val="007A5A6E"/>
    <w:rsid w:val="007A5D7A"/>
    <w:rsid w:val="007A5E3E"/>
    <w:rsid w:val="007A67D3"/>
    <w:rsid w:val="007A7ACC"/>
    <w:rsid w:val="007B0369"/>
    <w:rsid w:val="007B5098"/>
    <w:rsid w:val="007B59D9"/>
    <w:rsid w:val="007B5C8D"/>
    <w:rsid w:val="007B6C09"/>
    <w:rsid w:val="007B7797"/>
    <w:rsid w:val="007B79D4"/>
    <w:rsid w:val="007B7A17"/>
    <w:rsid w:val="007C101E"/>
    <w:rsid w:val="007C10B9"/>
    <w:rsid w:val="007C208B"/>
    <w:rsid w:val="007C2173"/>
    <w:rsid w:val="007C3D91"/>
    <w:rsid w:val="007C49A9"/>
    <w:rsid w:val="007C5E99"/>
    <w:rsid w:val="007C7659"/>
    <w:rsid w:val="007C78B5"/>
    <w:rsid w:val="007C79B1"/>
    <w:rsid w:val="007D26B4"/>
    <w:rsid w:val="007D3942"/>
    <w:rsid w:val="007D430A"/>
    <w:rsid w:val="007D643F"/>
    <w:rsid w:val="007D7008"/>
    <w:rsid w:val="007E09DA"/>
    <w:rsid w:val="007E0F25"/>
    <w:rsid w:val="007E259B"/>
    <w:rsid w:val="007E3E34"/>
    <w:rsid w:val="007E482E"/>
    <w:rsid w:val="007E61CA"/>
    <w:rsid w:val="007E7634"/>
    <w:rsid w:val="007F028B"/>
    <w:rsid w:val="007F3838"/>
    <w:rsid w:val="007F4346"/>
    <w:rsid w:val="007F76A0"/>
    <w:rsid w:val="00800A21"/>
    <w:rsid w:val="00801BC4"/>
    <w:rsid w:val="00802A20"/>
    <w:rsid w:val="0080358E"/>
    <w:rsid w:val="00806A19"/>
    <w:rsid w:val="00810292"/>
    <w:rsid w:val="00811490"/>
    <w:rsid w:val="00812914"/>
    <w:rsid w:val="00812DDC"/>
    <w:rsid w:val="00813063"/>
    <w:rsid w:val="008168AC"/>
    <w:rsid w:val="008171D6"/>
    <w:rsid w:val="008178B6"/>
    <w:rsid w:val="008216BB"/>
    <w:rsid w:val="008218FE"/>
    <w:rsid w:val="00821E5D"/>
    <w:rsid w:val="00826F6B"/>
    <w:rsid w:val="00827E44"/>
    <w:rsid w:val="00830029"/>
    <w:rsid w:val="008335BF"/>
    <w:rsid w:val="008341D3"/>
    <w:rsid w:val="008356BC"/>
    <w:rsid w:val="00837BA2"/>
    <w:rsid w:val="008400C9"/>
    <w:rsid w:val="0084082B"/>
    <w:rsid w:val="00840D5B"/>
    <w:rsid w:val="00840D72"/>
    <w:rsid w:val="0084119D"/>
    <w:rsid w:val="008436DD"/>
    <w:rsid w:val="008438B9"/>
    <w:rsid w:val="00844263"/>
    <w:rsid w:val="0084479A"/>
    <w:rsid w:val="008448B2"/>
    <w:rsid w:val="008452A0"/>
    <w:rsid w:val="0084543B"/>
    <w:rsid w:val="00846677"/>
    <w:rsid w:val="00846DB0"/>
    <w:rsid w:val="008524C8"/>
    <w:rsid w:val="00855666"/>
    <w:rsid w:val="008561CF"/>
    <w:rsid w:val="008561FE"/>
    <w:rsid w:val="00860955"/>
    <w:rsid w:val="0086139F"/>
    <w:rsid w:val="00861EBF"/>
    <w:rsid w:val="00865832"/>
    <w:rsid w:val="00865AC7"/>
    <w:rsid w:val="00865B74"/>
    <w:rsid w:val="00867B7C"/>
    <w:rsid w:val="00870F4C"/>
    <w:rsid w:val="00871BA4"/>
    <w:rsid w:val="00871C01"/>
    <w:rsid w:val="00873080"/>
    <w:rsid w:val="00873771"/>
    <w:rsid w:val="008737D5"/>
    <w:rsid w:val="00874D77"/>
    <w:rsid w:val="00877648"/>
    <w:rsid w:val="00881F47"/>
    <w:rsid w:val="00885D8C"/>
    <w:rsid w:val="00887EF9"/>
    <w:rsid w:val="008914EE"/>
    <w:rsid w:val="008960DE"/>
    <w:rsid w:val="008968AB"/>
    <w:rsid w:val="00897C38"/>
    <w:rsid w:val="008A0685"/>
    <w:rsid w:val="008A0ED8"/>
    <w:rsid w:val="008A11A8"/>
    <w:rsid w:val="008A33F8"/>
    <w:rsid w:val="008A39D3"/>
    <w:rsid w:val="008A3CB9"/>
    <w:rsid w:val="008A4014"/>
    <w:rsid w:val="008A6627"/>
    <w:rsid w:val="008A6841"/>
    <w:rsid w:val="008B0E67"/>
    <w:rsid w:val="008B283E"/>
    <w:rsid w:val="008B3598"/>
    <w:rsid w:val="008B78FB"/>
    <w:rsid w:val="008B7B7F"/>
    <w:rsid w:val="008C0634"/>
    <w:rsid w:val="008C2FE3"/>
    <w:rsid w:val="008C41E2"/>
    <w:rsid w:val="008C660A"/>
    <w:rsid w:val="008C7270"/>
    <w:rsid w:val="008D1D10"/>
    <w:rsid w:val="008D2299"/>
    <w:rsid w:val="008D2BEE"/>
    <w:rsid w:val="008D2FA2"/>
    <w:rsid w:val="008D5C0C"/>
    <w:rsid w:val="008D7922"/>
    <w:rsid w:val="008E12C0"/>
    <w:rsid w:val="008E45CE"/>
    <w:rsid w:val="008E4635"/>
    <w:rsid w:val="008E4C61"/>
    <w:rsid w:val="008E608F"/>
    <w:rsid w:val="008E6B28"/>
    <w:rsid w:val="008F193C"/>
    <w:rsid w:val="008F1DBE"/>
    <w:rsid w:val="008F2151"/>
    <w:rsid w:val="008F29BD"/>
    <w:rsid w:val="008F3508"/>
    <w:rsid w:val="008F43AA"/>
    <w:rsid w:val="008F4922"/>
    <w:rsid w:val="008F4AA0"/>
    <w:rsid w:val="008F4ABD"/>
    <w:rsid w:val="008F532F"/>
    <w:rsid w:val="008F6447"/>
    <w:rsid w:val="008F763E"/>
    <w:rsid w:val="008F7D0B"/>
    <w:rsid w:val="009017C7"/>
    <w:rsid w:val="00903E47"/>
    <w:rsid w:val="00904D92"/>
    <w:rsid w:val="0090521A"/>
    <w:rsid w:val="00906A54"/>
    <w:rsid w:val="00907F35"/>
    <w:rsid w:val="009102DF"/>
    <w:rsid w:val="00910663"/>
    <w:rsid w:val="00911503"/>
    <w:rsid w:val="0091235B"/>
    <w:rsid w:val="00914248"/>
    <w:rsid w:val="009144CC"/>
    <w:rsid w:val="0092078C"/>
    <w:rsid w:val="00920BAA"/>
    <w:rsid w:val="009252CF"/>
    <w:rsid w:val="009259D0"/>
    <w:rsid w:val="00925B75"/>
    <w:rsid w:val="00926EDA"/>
    <w:rsid w:val="00927C4F"/>
    <w:rsid w:val="00930BA1"/>
    <w:rsid w:val="0093169E"/>
    <w:rsid w:val="0093171F"/>
    <w:rsid w:val="00933D01"/>
    <w:rsid w:val="00934C65"/>
    <w:rsid w:val="00935B31"/>
    <w:rsid w:val="009365AC"/>
    <w:rsid w:val="00936F4B"/>
    <w:rsid w:val="009404EA"/>
    <w:rsid w:val="009413F4"/>
    <w:rsid w:val="00941C00"/>
    <w:rsid w:val="00942295"/>
    <w:rsid w:val="0094389D"/>
    <w:rsid w:val="00946540"/>
    <w:rsid w:val="00947455"/>
    <w:rsid w:val="009505C9"/>
    <w:rsid w:val="00952E08"/>
    <w:rsid w:val="00954965"/>
    <w:rsid w:val="00955136"/>
    <w:rsid w:val="00956231"/>
    <w:rsid w:val="00956F04"/>
    <w:rsid w:val="009578D6"/>
    <w:rsid w:val="00957E88"/>
    <w:rsid w:val="009601C3"/>
    <w:rsid w:val="00960336"/>
    <w:rsid w:val="00960A9A"/>
    <w:rsid w:val="009615E2"/>
    <w:rsid w:val="009657B4"/>
    <w:rsid w:val="0096623C"/>
    <w:rsid w:val="00966767"/>
    <w:rsid w:val="00967485"/>
    <w:rsid w:val="00967953"/>
    <w:rsid w:val="00967CA6"/>
    <w:rsid w:val="00970BD4"/>
    <w:rsid w:val="00974999"/>
    <w:rsid w:val="0097607A"/>
    <w:rsid w:val="00976A01"/>
    <w:rsid w:val="00980808"/>
    <w:rsid w:val="00980E54"/>
    <w:rsid w:val="00981962"/>
    <w:rsid w:val="00982283"/>
    <w:rsid w:val="00983A8C"/>
    <w:rsid w:val="009846DB"/>
    <w:rsid w:val="0098587A"/>
    <w:rsid w:val="0098671B"/>
    <w:rsid w:val="00990320"/>
    <w:rsid w:val="00991C3B"/>
    <w:rsid w:val="00992C56"/>
    <w:rsid w:val="00992D86"/>
    <w:rsid w:val="00993093"/>
    <w:rsid w:val="0099737A"/>
    <w:rsid w:val="009975FF"/>
    <w:rsid w:val="009979E9"/>
    <w:rsid w:val="009A019C"/>
    <w:rsid w:val="009A1208"/>
    <w:rsid w:val="009A4500"/>
    <w:rsid w:val="009A4D21"/>
    <w:rsid w:val="009A53B7"/>
    <w:rsid w:val="009A57F0"/>
    <w:rsid w:val="009A7DA5"/>
    <w:rsid w:val="009B1920"/>
    <w:rsid w:val="009B1ABB"/>
    <w:rsid w:val="009B221D"/>
    <w:rsid w:val="009B358E"/>
    <w:rsid w:val="009B3BAC"/>
    <w:rsid w:val="009B418E"/>
    <w:rsid w:val="009B4586"/>
    <w:rsid w:val="009B5913"/>
    <w:rsid w:val="009B723A"/>
    <w:rsid w:val="009B7DC3"/>
    <w:rsid w:val="009B7F37"/>
    <w:rsid w:val="009C01BE"/>
    <w:rsid w:val="009C0A05"/>
    <w:rsid w:val="009C1595"/>
    <w:rsid w:val="009C6B93"/>
    <w:rsid w:val="009D0FF3"/>
    <w:rsid w:val="009D154D"/>
    <w:rsid w:val="009D1B59"/>
    <w:rsid w:val="009D29FE"/>
    <w:rsid w:val="009D30DE"/>
    <w:rsid w:val="009D6222"/>
    <w:rsid w:val="009E2851"/>
    <w:rsid w:val="009E2F4F"/>
    <w:rsid w:val="009E3EC8"/>
    <w:rsid w:val="009E50D3"/>
    <w:rsid w:val="009E6A86"/>
    <w:rsid w:val="009E763C"/>
    <w:rsid w:val="009E7F63"/>
    <w:rsid w:val="009F0E74"/>
    <w:rsid w:val="009F4547"/>
    <w:rsid w:val="009F4F79"/>
    <w:rsid w:val="00A00D98"/>
    <w:rsid w:val="00A017BB"/>
    <w:rsid w:val="00A01DA2"/>
    <w:rsid w:val="00A03320"/>
    <w:rsid w:val="00A03528"/>
    <w:rsid w:val="00A03B22"/>
    <w:rsid w:val="00A04567"/>
    <w:rsid w:val="00A05C57"/>
    <w:rsid w:val="00A07301"/>
    <w:rsid w:val="00A1048D"/>
    <w:rsid w:val="00A128AE"/>
    <w:rsid w:val="00A15F47"/>
    <w:rsid w:val="00A205ED"/>
    <w:rsid w:val="00A20FEC"/>
    <w:rsid w:val="00A22DF0"/>
    <w:rsid w:val="00A2766E"/>
    <w:rsid w:val="00A307DE"/>
    <w:rsid w:val="00A30BBD"/>
    <w:rsid w:val="00A3226F"/>
    <w:rsid w:val="00A330AF"/>
    <w:rsid w:val="00A34455"/>
    <w:rsid w:val="00A34C9A"/>
    <w:rsid w:val="00A35B93"/>
    <w:rsid w:val="00A35FBE"/>
    <w:rsid w:val="00A36246"/>
    <w:rsid w:val="00A372F8"/>
    <w:rsid w:val="00A419AC"/>
    <w:rsid w:val="00A419FC"/>
    <w:rsid w:val="00A45A58"/>
    <w:rsid w:val="00A465DA"/>
    <w:rsid w:val="00A46786"/>
    <w:rsid w:val="00A5177C"/>
    <w:rsid w:val="00A530B0"/>
    <w:rsid w:val="00A54989"/>
    <w:rsid w:val="00A56012"/>
    <w:rsid w:val="00A577B9"/>
    <w:rsid w:val="00A601F4"/>
    <w:rsid w:val="00A61DEC"/>
    <w:rsid w:val="00A6364B"/>
    <w:rsid w:val="00A646FF"/>
    <w:rsid w:val="00A64F28"/>
    <w:rsid w:val="00A71E85"/>
    <w:rsid w:val="00A75E55"/>
    <w:rsid w:val="00A80B0D"/>
    <w:rsid w:val="00A811C8"/>
    <w:rsid w:val="00A82642"/>
    <w:rsid w:val="00A837CA"/>
    <w:rsid w:val="00A9131D"/>
    <w:rsid w:val="00A92636"/>
    <w:rsid w:val="00A93381"/>
    <w:rsid w:val="00A951F8"/>
    <w:rsid w:val="00A958B9"/>
    <w:rsid w:val="00A97ABE"/>
    <w:rsid w:val="00AA0F3F"/>
    <w:rsid w:val="00AA1036"/>
    <w:rsid w:val="00AA2DBF"/>
    <w:rsid w:val="00AA61E8"/>
    <w:rsid w:val="00AA7AD1"/>
    <w:rsid w:val="00AB1922"/>
    <w:rsid w:val="00AB19C0"/>
    <w:rsid w:val="00AB1B63"/>
    <w:rsid w:val="00AB2559"/>
    <w:rsid w:val="00AB27B8"/>
    <w:rsid w:val="00AB625C"/>
    <w:rsid w:val="00AC0088"/>
    <w:rsid w:val="00AC00FA"/>
    <w:rsid w:val="00AC1A55"/>
    <w:rsid w:val="00AC3BE3"/>
    <w:rsid w:val="00AC3E6E"/>
    <w:rsid w:val="00AC79DD"/>
    <w:rsid w:val="00AC7BA1"/>
    <w:rsid w:val="00AD4530"/>
    <w:rsid w:val="00AD479F"/>
    <w:rsid w:val="00AD4C56"/>
    <w:rsid w:val="00AD4D9D"/>
    <w:rsid w:val="00AE0911"/>
    <w:rsid w:val="00AE1219"/>
    <w:rsid w:val="00AE1461"/>
    <w:rsid w:val="00AE1607"/>
    <w:rsid w:val="00AE1D47"/>
    <w:rsid w:val="00AE2713"/>
    <w:rsid w:val="00AE54BE"/>
    <w:rsid w:val="00AE5C76"/>
    <w:rsid w:val="00AE6BB5"/>
    <w:rsid w:val="00AE7009"/>
    <w:rsid w:val="00AF11BD"/>
    <w:rsid w:val="00AF126A"/>
    <w:rsid w:val="00AF1675"/>
    <w:rsid w:val="00AF18F8"/>
    <w:rsid w:val="00AF1BF6"/>
    <w:rsid w:val="00AF1F9A"/>
    <w:rsid w:val="00AF3855"/>
    <w:rsid w:val="00B0161A"/>
    <w:rsid w:val="00B04085"/>
    <w:rsid w:val="00B0517B"/>
    <w:rsid w:val="00B100D4"/>
    <w:rsid w:val="00B13E93"/>
    <w:rsid w:val="00B14F1B"/>
    <w:rsid w:val="00B173D1"/>
    <w:rsid w:val="00B23D62"/>
    <w:rsid w:val="00B27611"/>
    <w:rsid w:val="00B31729"/>
    <w:rsid w:val="00B32032"/>
    <w:rsid w:val="00B3360C"/>
    <w:rsid w:val="00B3369F"/>
    <w:rsid w:val="00B33CD2"/>
    <w:rsid w:val="00B34E8C"/>
    <w:rsid w:val="00B3633A"/>
    <w:rsid w:val="00B37889"/>
    <w:rsid w:val="00B44476"/>
    <w:rsid w:val="00B45D75"/>
    <w:rsid w:val="00B47624"/>
    <w:rsid w:val="00B479A1"/>
    <w:rsid w:val="00B5007C"/>
    <w:rsid w:val="00B5104E"/>
    <w:rsid w:val="00B51DF4"/>
    <w:rsid w:val="00B52329"/>
    <w:rsid w:val="00B52832"/>
    <w:rsid w:val="00B52ACF"/>
    <w:rsid w:val="00B53726"/>
    <w:rsid w:val="00B53A07"/>
    <w:rsid w:val="00B53FC1"/>
    <w:rsid w:val="00B540A8"/>
    <w:rsid w:val="00B56474"/>
    <w:rsid w:val="00B56FEA"/>
    <w:rsid w:val="00B5785F"/>
    <w:rsid w:val="00B62EFE"/>
    <w:rsid w:val="00B63FFF"/>
    <w:rsid w:val="00B64333"/>
    <w:rsid w:val="00B662A2"/>
    <w:rsid w:val="00B6638B"/>
    <w:rsid w:val="00B70148"/>
    <w:rsid w:val="00B708B0"/>
    <w:rsid w:val="00B71029"/>
    <w:rsid w:val="00B7472C"/>
    <w:rsid w:val="00B77A86"/>
    <w:rsid w:val="00B77CEF"/>
    <w:rsid w:val="00B83C03"/>
    <w:rsid w:val="00B85AA6"/>
    <w:rsid w:val="00B85B27"/>
    <w:rsid w:val="00B86C40"/>
    <w:rsid w:val="00B87896"/>
    <w:rsid w:val="00B87F67"/>
    <w:rsid w:val="00B92930"/>
    <w:rsid w:val="00B9468B"/>
    <w:rsid w:val="00B954E0"/>
    <w:rsid w:val="00B95505"/>
    <w:rsid w:val="00BA2B53"/>
    <w:rsid w:val="00BB1EF2"/>
    <w:rsid w:val="00BB2042"/>
    <w:rsid w:val="00BB2495"/>
    <w:rsid w:val="00BB2C6D"/>
    <w:rsid w:val="00BB2FD8"/>
    <w:rsid w:val="00BB3C2D"/>
    <w:rsid w:val="00BB4331"/>
    <w:rsid w:val="00BB4987"/>
    <w:rsid w:val="00BB7D12"/>
    <w:rsid w:val="00BB7D48"/>
    <w:rsid w:val="00BC1A0F"/>
    <w:rsid w:val="00BC22B6"/>
    <w:rsid w:val="00BC26C4"/>
    <w:rsid w:val="00BC4440"/>
    <w:rsid w:val="00BC4667"/>
    <w:rsid w:val="00BC5640"/>
    <w:rsid w:val="00BC5EC0"/>
    <w:rsid w:val="00BD0079"/>
    <w:rsid w:val="00BF0E54"/>
    <w:rsid w:val="00BF6120"/>
    <w:rsid w:val="00BF7F36"/>
    <w:rsid w:val="00C01A34"/>
    <w:rsid w:val="00C04F31"/>
    <w:rsid w:val="00C0586D"/>
    <w:rsid w:val="00C1012B"/>
    <w:rsid w:val="00C10474"/>
    <w:rsid w:val="00C110E7"/>
    <w:rsid w:val="00C1239C"/>
    <w:rsid w:val="00C13C8F"/>
    <w:rsid w:val="00C1420F"/>
    <w:rsid w:val="00C14A0E"/>
    <w:rsid w:val="00C15242"/>
    <w:rsid w:val="00C2068E"/>
    <w:rsid w:val="00C21FE7"/>
    <w:rsid w:val="00C244E5"/>
    <w:rsid w:val="00C24C10"/>
    <w:rsid w:val="00C25F57"/>
    <w:rsid w:val="00C32709"/>
    <w:rsid w:val="00C33DB6"/>
    <w:rsid w:val="00C34276"/>
    <w:rsid w:val="00C369ED"/>
    <w:rsid w:val="00C40653"/>
    <w:rsid w:val="00C40AB4"/>
    <w:rsid w:val="00C40FF6"/>
    <w:rsid w:val="00C41517"/>
    <w:rsid w:val="00C41BE0"/>
    <w:rsid w:val="00C4260D"/>
    <w:rsid w:val="00C42D76"/>
    <w:rsid w:val="00C45BCA"/>
    <w:rsid w:val="00C45DA1"/>
    <w:rsid w:val="00C52498"/>
    <w:rsid w:val="00C53B09"/>
    <w:rsid w:val="00C55D54"/>
    <w:rsid w:val="00C571AA"/>
    <w:rsid w:val="00C6053B"/>
    <w:rsid w:val="00C60766"/>
    <w:rsid w:val="00C63813"/>
    <w:rsid w:val="00C64633"/>
    <w:rsid w:val="00C6640B"/>
    <w:rsid w:val="00C668D7"/>
    <w:rsid w:val="00C71E54"/>
    <w:rsid w:val="00C72437"/>
    <w:rsid w:val="00C73B25"/>
    <w:rsid w:val="00C73B39"/>
    <w:rsid w:val="00C74354"/>
    <w:rsid w:val="00C747F8"/>
    <w:rsid w:val="00C748F4"/>
    <w:rsid w:val="00C75BBF"/>
    <w:rsid w:val="00C765A7"/>
    <w:rsid w:val="00C804B2"/>
    <w:rsid w:val="00C80EDD"/>
    <w:rsid w:val="00C81769"/>
    <w:rsid w:val="00C827F1"/>
    <w:rsid w:val="00C85FD1"/>
    <w:rsid w:val="00C87004"/>
    <w:rsid w:val="00C903CE"/>
    <w:rsid w:val="00C9161D"/>
    <w:rsid w:val="00C92C5C"/>
    <w:rsid w:val="00C93ED8"/>
    <w:rsid w:val="00C94451"/>
    <w:rsid w:val="00C94CD7"/>
    <w:rsid w:val="00CA0077"/>
    <w:rsid w:val="00CA03A5"/>
    <w:rsid w:val="00CA09A5"/>
    <w:rsid w:val="00CA0D0D"/>
    <w:rsid w:val="00CA1950"/>
    <w:rsid w:val="00CA554C"/>
    <w:rsid w:val="00CA73C1"/>
    <w:rsid w:val="00CB53FC"/>
    <w:rsid w:val="00CB6565"/>
    <w:rsid w:val="00CB65BA"/>
    <w:rsid w:val="00CB67E3"/>
    <w:rsid w:val="00CC08AC"/>
    <w:rsid w:val="00CC557A"/>
    <w:rsid w:val="00CD34B7"/>
    <w:rsid w:val="00CD4D1B"/>
    <w:rsid w:val="00CD5E60"/>
    <w:rsid w:val="00CD7CD4"/>
    <w:rsid w:val="00CD7D18"/>
    <w:rsid w:val="00CE0C4B"/>
    <w:rsid w:val="00CE1E85"/>
    <w:rsid w:val="00CE2FFC"/>
    <w:rsid w:val="00CE44FA"/>
    <w:rsid w:val="00CE4A8F"/>
    <w:rsid w:val="00CE581E"/>
    <w:rsid w:val="00CE642A"/>
    <w:rsid w:val="00CE64C2"/>
    <w:rsid w:val="00CE71B8"/>
    <w:rsid w:val="00CE71E6"/>
    <w:rsid w:val="00CE75C7"/>
    <w:rsid w:val="00CF1159"/>
    <w:rsid w:val="00CF1848"/>
    <w:rsid w:val="00CF3479"/>
    <w:rsid w:val="00CF3DD0"/>
    <w:rsid w:val="00CF4E4C"/>
    <w:rsid w:val="00CF663A"/>
    <w:rsid w:val="00CF6CBB"/>
    <w:rsid w:val="00CF74E1"/>
    <w:rsid w:val="00D03D29"/>
    <w:rsid w:val="00D04599"/>
    <w:rsid w:val="00D06510"/>
    <w:rsid w:val="00D07A62"/>
    <w:rsid w:val="00D10D60"/>
    <w:rsid w:val="00D112C6"/>
    <w:rsid w:val="00D12044"/>
    <w:rsid w:val="00D12232"/>
    <w:rsid w:val="00D12347"/>
    <w:rsid w:val="00D14785"/>
    <w:rsid w:val="00D14A9B"/>
    <w:rsid w:val="00D158A8"/>
    <w:rsid w:val="00D161AA"/>
    <w:rsid w:val="00D21032"/>
    <w:rsid w:val="00D21FE3"/>
    <w:rsid w:val="00D23019"/>
    <w:rsid w:val="00D25AB9"/>
    <w:rsid w:val="00D27123"/>
    <w:rsid w:val="00D34849"/>
    <w:rsid w:val="00D3704F"/>
    <w:rsid w:val="00D37C3C"/>
    <w:rsid w:val="00D40B1C"/>
    <w:rsid w:val="00D44B36"/>
    <w:rsid w:val="00D45A1B"/>
    <w:rsid w:val="00D47FFC"/>
    <w:rsid w:val="00D52D59"/>
    <w:rsid w:val="00D5418F"/>
    <w:rsid w:val="00D54DE3"/>
    <w:rsid w:val="00D55362"/>
    <w:rsid w:val="00D56A8C"/>
    <w:rsid w:val="00D60C57"/>
    <w:rsid w:val="00D62C1C"/>
    <w:rsid w:val="00D64799"/>
    <w:rsid w:val="00D64ED2"/>
    <w:rsid w:val="00D658FC"/>
    <w:rsid w:val="00D67D4A"/>
    <w:rsid w:val="00D704D9"/>
    <w:rsid w:val="00D713A1"/>
    <w:rsid w:val="00D71590"/>
    <w:rsid w:val="00D7369F"/>
    <w:rsid w:val="00D7399D"/>
    <w:rsid w:val="00D76A18"/>
    <w:rsid w:val="00D8096E"/>
    <w:rsid w:val="00D8280E"/>
    <w:rsid w:val="00D82D21"/>
    <w:rsid w:val="00D84DEB"/>
    <w:rsid w:val="00D86966"/>
    <w:rsid w:val="00D90A58"/>
    <w:rsid w:val="00D91F32"/>
    <w:rsid w:val="00D94727"/>
    <w:rsid w:val="00DA2692"/>
    <w:rsid w:val="00DA4097"/>
    <w:rsid w:val="00DB0DC2"/>
    <w:rsid w:val="00DB10B5"/>
    <w:rsid w:val="00DB1CB4"/>
    <w:rsid w:val="00DB26CA"/>
    <w:rsid w:val="00DB6B53"/>
    <w:rsid w:val="00DB6BBD"/>
    <w:rsid w:val="00DC3458"/>
    <w:rsid w:val="00DC489C"/>
    <w:rsid w:val="00DC4D38"/>
    <w:rsid w:val="00DC4E96"/>
    <w:rsid w:val="00DC6711"/>
    <w:rsid w:val="00DC7BB3"/>
    <w:rsid w:val="00DD0300"/>
    <w:rsid w:val="00DD118C"/>
    <w:rsid w:val="00DD1EDC"/>
    <w:rsid w:val="00DD33C4"/>
    <w:rsid w:val="00DD3728"/>
    <w:rsid w:val="00DD49F2"/>
    <w:rsid w:val="00DD649D"/>
    <w:rsid w:val="00DD7AFB"/>
    <w:rsid w:val="00DE31F6"/>
    <w:rsid w:val="00DE41AB"/>
    <w:rsid w:val="00DE64A5"/>
    <w:rsid w:val="00DE660A"/>
    <w:rsid w:val="00DF0480"/>
    <w:rsid w:val="00DF184E"/>
    <w:rsid w:val="00DF2FC5"/>
    <w:rsid w:val="00DF3BF5"/>
    <w:rsid w:val="00DF5292"/>
    <w:rsid w:val="00DF5C78"/>
    <w:rsid w:val="00E00E34"/>
    <w:rsid w:val="00E047A8"/>
    <w:rsid w:val="00E14EC5"/>
    <w:rsid w:val="00E16C3A"/>
    <w:rsid w:val="00E20288"/>
    <w:rsid w:val="00E214B5"/>
    <w:rsid w:val="00E23806"/>
    <w:rsid w:val="00E23F29"/>
    <w:rsid w:val="00E24313"/>
    <w:rsid w:val="00E25104"/>
    <w:rsid w:val="00E253B6"/>
    <w:rsid w:val="00E25779"/>
    <w:rsid w:val="00E2605A"/>
    <w:rsid w:val="00E30EF8"/>
    <w:rsid w:val="00E323D6"/>
    <w:rsid w:val="00E32EC8"/>
    <w:rsid w:val="00E37005"/>
    <w:rsid w:val="00E37328"/>
    <w:rsid w:val="00E37662"/>
    <w:rsid w:val="00E3782E"/>
    <w:rsid w:val="00E4089A"/>
    <w:rsid w:val="00E40C0D"/>
    <w:rsid w:val="00E42330"/>
    <w:rsid w:val="00E42FED"/>
    <w:rsid w:val="00E431B9"/>
    <w:rsid w:val="00E44100"/>
    <w:rsid w:val="00E45144"/>
    <w:rsid w:val="00E45374"/>
    <w:rsid w:val="00E466D3"/>
    <w:rsid w:val="00E50731"/>
    <w:rsid w:val="00E54405"/>
    <w:rsid w:val="00E54B1F"/>
    <w:rsid w:val="00E60843"/>
    <w:rsid w:val="00E630F6"/>
    <w:rsid w:val="00E651AF"/>
    <w:rsid w:val="00E6526F"/>
    <w:rsid w:val="00E66235"/>
    <w:rsid w:val="00E71F3F"/>
    <w:rsid w:val="00E72491"/>
    <w:rsid w:val="00E72BD3"/>
    <w:rsid w:val="00E72D75"/>
    <w:rsid w:val="00E73BBA"/>
    <w:rsid w:val="00E7597E"/>
    <w:rsid w:val="00E76AEF"/>
    <w:rsid w:val="00E81A07"/>
    <w:rsid w:val="00E8379F"/>
    <w:rsid w:val="00E83C24"/>
    <w:rsid w:val="00E85068"/>
    <w:rsid w:val="00E85698"/>
    <w:rsid w:val="00E85AE3"/>
    <w:rsid w:val="00E86B62"/>
    <w:rsid w:val="00E87C19"/>
    <w:rsid w:val="00E9198B"/>
    <w:rsid w:val="00E92630"/>
    <w:rsid w:val="00E92753"/>
    <w:rsid w:val="00E9296E"/>
    <w:rsid w:val="00E9318D"/>
    <w:rsid w:val="00E9481E"/>
    <w:rsid w:val="00E9513C"/>
    <w:rsid w:val="00E9571F"/>
    <w:rsid w:val="00E96B90"/>
    <w:rsid w:val="00EA464A"/>
    <w:rsid w:val="00EA72D2"/>
    <w:rsid w:val="00EB1B35"/>
    <w:rsid w:val="00EB563C"/>
    <w:rsid w:val="00EB6818"/>
    <w:rsid w:val="00EB77C0"/>
    <w:rsid w:val="00EC033E"/>
    <w:rsid w:val="00EC03F6"/>
    <w:rsid w:val="00EC1B27"/>
    <w:rsid w:val="00EC3043"/>
    <w:rsid w:val="00EC30A8"/>
    <w:rsid w:val="00EC53E4"/>
    <w:rsid w:val="00EC7B01"/>
    <w:rsid w:val="00ED0849"/>
    <w:rsid w:val="00ED3A9A"/>
    <w:rsid w:val="00ED4239"/>
    <w:rsid w:val="00ED4D36"/>
    <w:rsid w:val="00ED4ECA"/>
    <w:rsid w:val="00ED51E0"/>
    <w:rsid w:val="00ED5AFA"/>
    <w:rsid w:val="00EE4669"/>
    <w:rsid w:val="00EE530F"/>
    <w:rsid w:val="00EE5619"/>
    <w:rsid w:val="00EE6697"/>
    <w:rsid w:val="00EF350E"/>
    <w:rsid w:val="00EF4554"/>
    <w:rsid w:val="00EF482C"/>
    <w:rsid w:val="00EF502C"/>
    <w:rsid w:val="00EF523B"/>
    <w:rsid w:val="00EF6437"/>
    <w:rsid w:val="00EF7DA4"/>
    <w:rsid w:val="00F01DD3"/>
    <w:rsid w:val="00F023B7"/>
    <w:rsid w:val="00F037A0"/>
    <w:rsid w:val="00F03932"/>
    <w:rsid w:val="00F05231"/>
    <w:rsid w:val="00F06D01"/>
    <w:rsid w:val="00F10EFB"/>
    <w:rsid w:val="00F12660"/>
    <w:rsid w:val="00F1268C"/>
    <w:rsid w:val="00F13215"/>
    <w:rsid w:val="00F132E5"/>
    <w:rsid w:val="00F21C86"/>
    <w:rsid w:val="00F21D68"/>
    <w:rsid w:val="00F2419A"/>
    <w:rsid w:val="00F24D20"/>
    <w:rsid w:val="00F259AB"/>
    <w:rsid w:val="00F27410"/>
    <w:rsid w:val="00F310CC"/>
    <w:rsid w:val="00F3115A"/>
    <w:rsid w:val="00F315E0"/>
    <w:rsid w:val="00F36AF6"/>
    <w:rsid w:val="00F3755E"/>
    <w:rsid w:val="00F41C33"/>
    <w:rsid w:val="00F424C4"/>
    <w:rsid w:val="00F424CA"/>
    <w:rsid w:val="00F439BC"/>
    <w:rsid w:val="00F4495C"/>
    <w:rsid w:val="00F45B2D"/>
    <w:rsid w:val="00F46DA9"/>
    <w:rsid w:val="00F50174"/>
    <w:rsid w:val="00F50256"/>
    <w:rsid w:val="00F532B8"/>
    <w:rsid w:val="00F5391D"/>
    <w:rsid w:val="00F53C99"/>
    <w:rsid w:val="00F54853"/>
    <w:rsid w:val="00F54E18"/>
    <w:rsid w:val="00F55C23"/>
    <w:rsid w:val="00F57D94"/>
    <w:rsid w:val="00F62CAB"/>
    <w:rsid w:val="00F62E44"/>
    <w:rsid w:val="00F64C3F"/>
    <w:rsid w:val="00F661E2"/>
    <w:rsid w:val="00F67484"/>
    <w:rsid w:val="00F674E5"/>
    <w:rsid w:val="00F67648"/>
    <w:rsid w:val="00F70505"/>
    <w:rsid w:val="00F7223F"/>
    <w:rsid w:val="00F74DF9"/>
    <w:rsid w:val="00F750C7"/>
    <w:rsid w:val="00F76CA0"/>
    <w:rsid w:val="00F773A5"/>
    <w:rsid w:val="00F80A86"/>
    <w:rsid w:val="00F86620"/>
    <w:rsid w:val="00F86BB1"/>
    <w:rsid w:val="00F90397"/>
    <w:rsid w:val="00F905CA"/>
    <w:rsid w:val="00F90C0E"/>
    <w:rsid w:val="00F94774"/>
    <w:rsid w:val="00F94C5B"/>
    <w:rsid w:val="00F95190"/>
    <w:rsid w:val="00F951DF"/>
    <w:rsid w:val="00F959B4"/>
    <w:rsid w:val="00F96BD6"/>
    <w:rsid w:val="00F977DC"/>
    <w:rsid w:val="00FA0148"/>
    <w:rsid w:val="00FA3DEE"/>
    <w:rsid w:val="00FA3EDF"/>
    <w:rsid w:val="00FB29C8"/>
    <w:rsid w:val="00FB2F4F"/>
    <w:rsid w:val="00FB3284"/>
    <w:rsid w:val="00FB4366"/>
    <w:rsid w:val="00FB5450"/>
    <w:rsid w:val="00FB5DF9"/>
    <w:rsid w:val="00FB646C"/>
    <w:rsid w:val="00FC0A3E"/>
    <w:rsid w:val="00FC3310"/>
    <w:rsid w:val="00FC36D0"/>
    <w:rsid w:val="00FC493E"/>
    <w:rsid w:val="00FC53DB"/>
    <w:rsid w:val="00FC573D"/>
    <w:rsid w:val="00FC5A8B"/>
    <w:rsid w:val="00FC6126"/>
    <w:rsid w:val="00FC7C19"/>
    <w:rsid w:val="00FD2CAE"/>
    <w:rsid w:val="00FD2EAC"/>
    <w:rsid w:val="00FD49FB"/>
    <w:rsid w:val="00FD50F6"/>
    <w:rsid w:val="00FD66FD"/>
    <w:rsid w:val="00FD6A93"/>
    <w:rsid w:val="00FD6E31"/>
    <w:rsid w:val="00FD74D6"/>
    <w:rsid w:val="00FE33B9"/>
    <w:rsid w:val="00FE4DFF"/>
    <w:rsid w:val="00FE6148"/>
    <w:rsid w:val="00FF03B8"/>
    <w:rsid w:val="00FF0B8F"/>
    <w:rsid w:val="00FF791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D03BFD"/>
  <w15:docId w15:val="{43215D47-EE84-486C-8CE8-01C43A05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73F"/>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405799"/>
    <w:rPr>
      <w:rFonts w:ascii="Times New Roman" w:eastAsia="Times New Roman" w:hAnsi="Times New Roman" w:cs="Times New Roman"/>
      <w:sz w:val="22"/>
      <w:lang w:val="en-GB"/>
    </w:rPr>
  </w:style>
  <w:style w:type="paragraph" w:customStyle="1" w:styleId="Default">
    <w:name w:val="Default"/>
    <w:rsid w:val="002D6637"/>
    <w:pPr>
      <w:autoSpaceDE w:val="0"/>
      <w:autoSpaceDN w:val="0"/>
      <w:adjustRightInd w:val="0"/>
    </w:pPr>
    <w:rPr>
      <w:rFonts w:ascii="Times New Roman" w:hAnsi="Times New Roman" w:cs="Times New Roman"/>
      <w:color w:val="000000"/>
      <w:lang w:val="en-CA"/>
    </w:rPr>
  </w:style>
  <w:style w:type="character" w:customStyle="1" w:styleId="UnresolvedMention2">
    <w:name w:val="Unresolved Mention2"/>
    <w:basedOn w:val="DefaultParagraphFont"/>
    <w:uiPriority w:val="99"/>
    <w:semiHidden/>
    <w:unhideWhenUsed/>
    <w:rsid w:val="005B26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623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56231"/>
    <w:rPr>
      <w:rFonts w:ascii="Times New Roman" w:eastAsia="Times New Roman" w:hAnsi="Times New Roman" w:cs="Times New Roman"/>
      <w:b/>
      <w:bCs/>
      <w:sz w:val="20"/>
      <w:szCs w:val="20"/>
      <w:lang w:val="en-GB"/>
    </w:rPr>
  </w:style>
  <w:style w:type="character" w:customStyle="1" w:styleId="UnresolvedMention3">
    <w:name w:val="Unresolved Mention3"/>
    <w:basedOn w:val="DefaultParagraphFont"/>
    <w:uiPriority w:val="99"/>
    <w:semiHidden/>
    <w:unhideWhenUsed/>
    <w:rsid w:val="00D5418F"/>
    <w:rPr>
      <w:color w:val="605E5C"/>
      <w:shd w:val="clear" w:color="auto" w:fill="E1DFDD"/>
    </w:rPr>
  </w:style>
  <w:style w:type="character" w:styleId="UnresolvedMention">
    <w:name w:val="Unresolved Mention"/>
    <w:basedOn w:val="DefaultParagraphFont"/>
    <w:uiPriority w:val="99"/>
    <w:semiHidden/>
    <w:unhideWhenUsed/>
    <w:rsid w:val="00EF523B"/>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7A7ACC"/>
    <w:pPr>
      <w:spacing w:after="160" w:line="240" w:lineRule="exac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1500">
      <w:bodyDiv w:val="1"/>
      <w:marLeft w:val="0"/>
      <w:marRight w:val="0"/>
      <w:marTop w:val="0"/>
      <w:marBottom w:val="0"/>
      <w:divBdr>
        <w:top w:val="none" w:sz="0" w:space="0" w:color="auto"/>
        <w:left w:val="none" w:sz="0" w:space="0" w:color="auto"/>
        <w:bottom w:val="none" w:sz="0" w:space="0" w:color="auto"/>
        <w:right w:val="none" w:sz="0" w:space="0" w:color="auto"/>
      </w:divBdr>
    </w:div>
    <w:div w:id="206339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c/a6ae/c5fb/51164aa37952a6f92f763a6e/ebsa-ws-2020-01-inf-01-en.pdf" TargetMode="External"/><Relationship Id="rId2" Type="http://schemas.openxmlformats.org/officeDocument/2006/relationships/customXml" Target="../customXml/item2.xml"/><Relationship Id="rId16" Type="http://schemas.openxmlformats.org/officeDocument/2006/relationships/hyperlink" Target="https://www.cbd.int/doc/decisions/cop-14/cop-14-dec-09-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09-en.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doc/meetings/mar/ebsaws-2015-01/other/ebsaws-2015-01-template-e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C5153"/>
    <w:rsid w:val="00111791"/>
    <w:rsid w:val="00115491"/>
    <w:rsid w:val="00153D53"/>
    <w:rsid w:val="00180298"/>
    <w:rsid w:val="00261CA4"/>
    <w:rsid w:val="00305D68"/>
    <w:rsid w:val="0035249F"/>
    <w:rsid w:val="003545BC"/>
    <w:rsid w:val="0036274C"/>
    <w:rsid w:val="00376705"/>
    <w:rsid w:val="003B7BD5"/>
    <w:rsid w:val="00461E54"/>
    <w:rsid w:val="00474089"/>
    <w:rsid w:val="004B58B9"/>
    <w:rsid w:val="004D02C8"/>
    <w:rsid w:val="004F2C39"/>
    <w:rsid w:val="004F7AD4"/>
    <w:rsid w:val="00500A2B"/>
    <w:rsid w:val="00560E81"/>
    <w:rsid w:val="0058288D"/>
    <w:rsid w:val="005D7967"/>
    <w:rsid w:val="005F0755"/>
    <w:rsid w:val="00610BA3"/>
    <w:rsid w:val="00617921"/>
    <w:rsid w:val="00657DA6"/>
    <w:rsid w:val="006801B3"/>
    <w:rsid w:val="006A45D8"/>
    <w:rsid w:val="007B51D7"/>
    <w:rsid w:val="007F3126"/>
    <w:rsid w:val="00810A55"/>
    <w:rsid w:val="008C2933"/>
    <w:rsid w:val="008C6619"/>
    <w:rsid w:val="008D420E"/>
    <w:rsid w:val="00906BA2"/>
    <w:rsid w:val="00932B4F"/>
    <w:rsid w:val="00961853"/>
    <w:rsid w:val="0098642F"/>
    <w:rsid w:val="009E72FA"/>
    <w:rsid w:val="00A22E29"/>
    <w:rsid w:val="00A46588"/>
    <w:rsid w:val="00A53DC0"/>
    <w:rsid w:val="00A724DA"/>
    <w:rsid w:val="00AA0B38"/>
    <w:rsid w:val="00AD6361"/>
    <w:rsid w:val="00B157A5"/>
    <w:rsid w:val="00B2514B"/>
    <w:rsid w:val="00B53E21"/>
    <w:rsid w:val="00C64F7D"/>
    <w:rsid w:val="00C92790"/>
    <w:rsid w:val="00CD2DAE"/>
    <w:rsid w:val="00D02897"/>
    <w:rsid w:val="00E248B2"/>
    <w:rsid w:val="00E5016F"/>
    <w:rsid w:val="00F365FA"/>
    <w:rsid w:val="00F806ED"/>
    <w:rsid w:val="00FA21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BA2"/>
    <w:rPr>
      <w:color w:val="808080"/>
    </w:rPr>
  </w:style>
  <w:style w:type="paragraph" w:customStyle="1" w:styleId="292DA947E448406F82F2CC7F61014DE8">
    <w:name w:val="292DA947E448406F82F2CC7F61014DE8"/>
    <w:rsid w:val="00906BA2"/>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B08625-26E3-4292-BD79-C25A0288211D}">
  <ds:schemaRefs>
    <ds:schemaRef ds:uri="http://purl.org/dc/elements/1.1/"/>
    <ds:schemaRef ds:uri="http://schemas.microsoft.com/office/2006/metadata/properties"/>
    <ds:schemaRef ds:uri="http://schemas.openxmlformats.org/package/2006/metadata/core-properties"/>
    <ds:schemaRef ds:uri="http://purl.org/dc/terms/"/>
    <ds:schemaRef ds:uri="358298e0-1b7e-4ebe-8695-94439b74f0d1"/>
    <ds:schemaRef ds:uri="http://schemas.microsoft.com/office/2006/documentManagement/types"/>
    <ds:schemaRef ds:uri="13ad741f-c0db-4e29-b5a6-03b4a1bc18ba"/>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B8C85C4-286D-4D76-B608-078DB79C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017D0-0FB5-4329-99BF-2BBF6DFF98C1}">
  <ds:schemaRefs>
    <ds:schemaRef ds:uri="http://schemas.microsoft.com/sharepoint/v3/contenttype/forms"/>
  </ds:schemaRefs>
</ds:datastoreItem>
</file>

<file path=customXml/itemProps5.xml><?xml version="1.0" encoding="utf-8"?>
<ds:datastoreItem xmlns:ds="http://schemas.openxmlformats.org/officeDocument/2006/customXml" ds:itemID="{1ED11972-C888-4DA6-B037-41B01D19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Discussion Document on potential modalities for the modification of descriptions of Ecologically or biologically significant marine areas and for the description of new areas</vt:lpstr>
    </vt:vector>
  </TitlesOfParts>
  <Manager/>
  <Company>United Nations</Company>
  <LinksUpToDate>false</LinksUpToDate>
  <CharactersWithSpaces>18538</CharactersWithSpaces>
  <SharedDoc>false</SharedDoc>
  <HyperlinkBase>https://www.cbd.int/marine/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Document on potential modalities for the modification of descriptions of Ecologically or biologically significant marine areas and for the description of new areas</dc:title>
  <dc:subject>CBD/EBSA/2020/1/INF/4</dc:subject>
  <dc:creator>SCBD</dc:creator>
  <cp:keywords>Thematic Workshop on Marine and Coastal Biodiversity for the Post 2020 Global Biodiversity Framework</cp:keywords>
  <dc:description/>
  <cp:lastModifiedBy>Veronique Lefebvre</cp:lastModifiedBy>
  <cp:revision>5</cp:revision>
  <cp:lastPrinted>2019-12-20T19:17:00Z</cp:lastPrinted>
  <dcterms:created xsi:type="dcterms:W3CDTF">2020-01-27T22:12:00Z</dcterms:created>
  <dcterms:modified xsi:type="dcterms:W3CDTF">2020-01-27T22:13:00Z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